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5D921365" w:rsidR="009B5029" w:rsidRPr="00D55829" w:rsidRDefault="009B5029" w:rsidP="006822C1">
      <w:pPr>
        <w:spacing w:after="0" w:line="360" w:lineRule="auto"/>
        <w:jc w:val="both"/>
        <w:rPr>
          <w:rFonts w:ascii="Palatino Linotype" w:eastAsia="Times New Roman" w:hAnsi="Palatino Linotype" w:cs="Arial"/>
          <w:color w:val="000000"/>
          <w:sz w:val="24"/>
          <w:szCs w:val="24"/>
          <w:lang w:eastAsia="es-MX"/>
        </w:rPr>
      </w:pPr>
      <w:r w:rsidRPr="00D5582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834E3" w:rsidRPr="00D55829">
        <w:rPr>
          <w:rFonts w:ascii="Palatino Linotype" w:eastAsia="Times New Roman" w:hAnsi="Palatino Linotype" w:cs="Arial"/>
          <w:color w:val="000000"/>
          <w:sz w:val="24"/>
          <w:szCs w:val="24"/>
          <w:lang w:eastAsia="es-MX"/>
        </w:rPr>
        <w:t>treinta de abril de dos mil veinticinco</w:t>
      </w:r>
      <w:r w:rsidR="00B6574D" w:rsidRPr="00D55829">
        <w:rPr>
          <w:rFonts w:ascii="Palatino Linotype" w:eastAsia="Times New Roman" w:hAnsi="Palatino Linotype" w:cs="Arial"/>
          <w:color w:val="000000"/>
          <w:sz w:val="24"/>
          <w:szCs w:val="24"/>
          <w:lang w:eastAsia="es-MX"/>
        </w:rPr>
        <w:t xml:space="preserve">. </w:t>
      </w:r>
      <w:r w:rsidR="00A04BB8" w:rsidRPr="00D55829">
        <w:rPr>
          <w:rFonts w:ascii="Palatino Linotype" w:eastAsia="Times New Roman" w:hAnsi="Palatino Linotype" w:cs="Arial"/>
          <w:color w:val="000000"/>
          <w:sz w:val="24"/>
          <w:szCs w:val="24"/>
          <w:lang w:eastAsia="es-MX"/>
        </w:rPr>
        <w:t xml:space="preserve"> </w:t>
      </w:r>
      <w:r w:rsidR="009B32B6" w:rsidRPr="00D55829">
        <w:rPr>
          <w:rFonts w:ascii="Palatino Linotype" w:eastAsia="Times New Roman" w:hAnsi="Palatino Linotype" w:cs="Arial"/>
          <w:color w:val="000000"/>
          <w:sz w:val="24"/>
          <w:szCs w:val="24"/>
          <w:lang w:eastAsia="es-MX"/>
        </w:rPr>
        <w:t xml:space="preserve"> </w:t>
      </w:r>
      <w:r w:rsidR="0011113A" w:rsidRPr="00D55829">
        <w:rPr>
          <w:rFonts w:ascii="Palatino Linotype" w:eastAsia="Times New Roman" w:hAnsi="Palatino Linotype" w:cs="Arial"/>
          <w:color w:val="000000"/>
          <w:sz w:val="24"/>
          <w:szCs w:val="24"/>
          <w:lang w:eastAsia="es-MX"/>
        </w:rPr>
        <w:t xml:space="preserve"> </w:t>
      </w:r>
      <w:r w:rsidR="00FC2D20" w:rsidRPr="00D55829">
        <w:rPr>
          <w:rFonts w:ascii="Palatino Linotype" w:eastAsia="Times New Roman" w:hAnsi="Palatino Linotype" w:cs="Arial"/>
          <w:color w:val="000000"/>
          <w:sz w:val="24"/>
          <w:szCs w:val="24"/>
          <w:lang w:eastAsia="es-MX"/>
        </w:rPr>
        <w:t xml:space="preserve"> </w:t>
      </w:r>
      <w:r w:rsidR="00317C14" w:rsidRPr="00D55829">
        <w:rPr>
          <w:rFonts w:ascii="Palatino Linotype" w:eastAsia="Times New Roman" w:hAnsi="Palatino Linotype" w:cs="Arial"/>
          <w:color w:val="000000"/>
          <w:sz w:val="24"/>
          <w:szCs w:val="24"/>
          <w:lang w:eastAsia="es-MX"/>
        </w:rPr>
        <w:t xml:space="preserve"> </w:t>
      </w:r>
      <w:r w:rsidRPr="00D55829">
        <w:rPr>
          <w:rFonts w:ascii="Palatino Linotype" w:eastAsia="Times New Roman" w:hAnsi="Palatino Linotype" w:cs="Arial"/>
          <w:color w:val="000000"/>
          <w:sz w:val="24"/>
          <w:szCs w:val="24"/>
          <w:lang w:eastAsia="es-MX"/>
        </w:rPr>
        <w:t xml:space="preserve">               </w:t>
      </w:r>
    </w:p>
    <w:p w14:paraId="21C5CF70" w14:textId="77777777" w:rsidR="00AA554B" w:rsidRPr="00D55829" w:rsidRDefault="00AA554B" w:rsidP="006822C1">
      <w:pPr>
        <w:tabs>
          <w:tab w:val="left" w:pos="1701"/>
        </w:tabs>
        <w:spacing w:after="0" w:line="360" w:lineRule="auto"/>
        <w:jc w:val="both"/>
        <w:rPr>
          <w:rFonts w:ascii="Palatino Linotype" w:hAnsi="Palatino Linotype" w:cs="Arial"/>
          <w:b/>
          <w:sz w:val="24"/>
        </w:rPr>
      </w:pPr>
    </w:p>
    <w:p w14:paraId="0FB9319A" w14:textId="601D2DDC" w:rsidR="00B6574D" w:rsidRPr="00D55829" w:rsidRDefault="009B5029" w:rsidP="006822C1">
      <w:pPr>
        <w:tabs>
          <w:tab w:val="left" w:pos="1701"/>
        </w:tabs>
        <w:spacing w:after="0" w:line="360" w:lineRule="auto"/>
        <w:jc w:val="both"/>
        <w:rPr>
          <w:rFonts w:ascii="Palatino Linotype" w:hAnsi="Palatino Linotype" w:cs="Arial"/>
          <w:sz w:val="24"/>
        </w:rPr>
      </w:pPr>
      <w:r w:rsidRPr="00D55829">
        <w:rPr>
          <w:rFonts w:ascii="Palatino Linotype" w:hAnsi="Palatino Linotype" w:cs="Arial"/>
          <w:b/>
          <w:sz w:val="24"/>
        </w:rPr>
        <w:t>VISTO</w:t>
      </w:r>
      <w:r w:rsidRPr="00D55829">
        <w:rPr>
          <w:rFonts w:ascii="Palatino Linotype" w:hAnsi="Palatino Linotype" w:cs="Arial"/>
          <w:sz w:val="24"/>
        </w:rPr>
        <w:t xml:space="preserve"> el expediente electrónico formado con motivo del recurso de revisión número </w:t>
      </w:r>
      <w:r w:rsidR="00DE77D3" w:rsidRPr="00D55829">
        <w:rPr>
          <w:rFonts w:ascii="Palatino Linotype" w:hAnsi="Palatino Linotype" w:cs="Arial"/>
          <w:b/>
          <w:bCs/>
          <w:sz w:val="24"/>
        </w:rPr>
        <w:t>0</w:t>
      </w:r>
      <w:r w:rsidR="00A6092C" w:rsidRPr="00D55829">
        <w:rPr>
          <w:rFonts w:ascii="Palatino Linotype" w:hAnsi="Palatino Linotype" w:cs="Arial"/>
          <w:b/>
          <w:bCs/>
          <w:sz w:val="24"/>
        </w:rPr>
        <w:t>0720</w:t>
      </w:r>
      <w:r w:rsidR="00B6574D" w:rsidRPr="00D55829">
        <w:rPr>
          <w:rFonts w:ascii="Palatino Linotype" w:hAnsi="Palatino Linotype" w:cs="Arial"/>
          <w:b/>
          <w:bCs/>
          <w:sz w:val="24"/>
        </w:rPr>
        <w:t>/INFOEM/IP/RR/202</w:t>
      </w:r>
      <w:r w:rsidR="00B35396" w:rsidRPr="00D55829">
        <w:rPr>
          <w:rFonts w:ascii="Palatino Linotype" w:hAnsi="Palatino Linotype" w:cs="Arial"/>
          <w:b/>
          <w:bCs/>
          <w:sz w:val="24"/>
        </w:rPr>
        <w:t>5</w:t>
      </w:r>
      <w:r w:rsidR="00B6574D" w:rsidRPr="00D55829">
        <w:rPr>
          <w:rFonts w:ascii="Palatino Linotype" w:hAnsi="Palatino Linotype" w:cs="Arial"/>
          <w:b/>
          <w:bCs/>
          <w:sz w:val="24"/>
        </w:rPr>
        <w:t xml:space="preserve">, </w:t>
      </w:r>
      <w:r w:rsidR="00C25BB4" w:rsidRPr="00D55829">
        <w:rPr>
          <w:rFonts w:ascii="Palatino Linotype" w:hAnsi="Palatino Linotype"/>
          <w:sz w:val="24"/>
        </w:rPr>
        <w:t xml:space="preserve">interpuesto </w:t>
      </w:r>
      <w:r w:rsidR="00DE77D3" w:rsidRPr="00D55829">
        <w:rPr>
          <w:rFonts w:ascii="Palatino Linotype" w:hAnsi="Palatino Linotype"/>
          <w:sz w:val="24"/>
        </w:rPr>
        <w:t xml:space="preserve">por </w:t>
      </w:r>
      <w:r w:rsidR="00614699" w:rsidRPr="00D55829">
        <w:rPr>
          <w:rFonts w:ascii="Palatino Linotype" w:hAnsi="Palatino Linotype"/>
          <w:sz w:val="24"/>
        </w:rPr>
        <w:t>l</w:t>
      </w:r>
      <w:r w:rsidR="00DE77D3" w:rsidRPr="00D55829">
        <w:rPr>
          <w:rFonts w:ascii="Palatino Linotype" w:hAnsi="Palatino Linotype"/>
          <w:sz w:val="24"/>
        </w:rPr>
        <w:t>a</w:t>
      </w:r>
      <w:r w:rsidR="00614699" w:rsidRPr="00D55829">
        <w:rPr>
          <w:rFonts w:ascii="Palatino Linotype" w:hAnsi="Palatino Linotype"/>
          <w:sz w:val="24"/>
        </w:rPr>
        <w:t xml:space="preserve"> C. </w:t>
      </w:r>
      <w:r w:rsidR="003D7FB3" w:rsidRPr="00D55829">
        <w:rPr>
          <w:rFonts w:ascii="Palatino Linotype" w:hAnsi="Palatino Linotype"/>
          <w:b/>
          <w:sz w:val="24"/>
        </w:rPr>
        <w:t>XXXX</w:t>
      </w:r>
      <w:r w:rsidR="00C25BB4" w:rsidRPr="00D55829">
        <w:rPr>
          <w:rFonts w:ascii="Palatino Linotype" w:hAnsi="Palatino Linotype"/>
          <w:sz w:val="24"/>
        </w:rPr>
        <w:t>,</w:t>
      </w:r>
      <w:r w:rsidR="00DE77D3" w:rsidRPr="00D55829">
        <w:rPr>
          <w:rFonts w:ascii="Palatino Linotype" w:hAnsi="Palatino Linotype"/>
          <w:sz w:val="24"/>
        </w:rPr>
        <w:t xml:space="preserve"> en lo sucesivo la parte</w:t>
      </w:r>
      <w:r w:rsidR="00C25BB4" w:rsidRPr="00D55829">
        <w:rPr>
          <w:rFonts w:ascii="Palatino Linotype" w:hAnsi="Palatino Linotype"/>
          <w:sz w:val="24"/>
        </w:rPr>
        <w:t xml:space="preserve"> </w:t>
      </w:r>
      <w:r w:rsidR="00C25BB4" w:rsidRPr="00D55829">
        <w:rPr>
          <w:rFonts w:ascii="Palatino Linotype" w:hAnsi="Palatino Linotype"/>
          <w:b/>
          <w:sz w:val="24"/>
        </w:rPr>
        <w:t>Recurrente</w:t>
      </w:r>
      <w:r w:rsidR="00B6574D" w:rsidRPr="00D55829">
        <w:rPr>
          <w:rFonts w:ascii="Palatino Linotype" w:hAnsi="Palatino Linotype" w:cs="Arial"/>
          <w:b/>
          <w:bCs/>
          <w:sz w:val="24"/>
        </w:rPr>
        <w:t xml:space="preserve">, </w:t>
      </w:r>
      <w:r w:rsidR="00B6574D" w:rsidRPr="00D55829">
        <w:rPr>
          <w:rFonts w:ascii="Palatino Linotype" w:hAnsi="Palatino Linotype" w:cs="Arial"/>
          <w:sz w:val="24"/>
        </w:rPr>
        <w:t>en contra d</w:t>
      </w:r>
      <w:r w:rsidR="00C25BB4" w:rsidRPr="00D55829">
        <w:rPr>
          <w:rFonts w:ascii="Palatino Linotype" w:hAnsi="Palatino Linotype" w:cs="Arial"/>
          <w:sz w:val="24"/>
        </w:rPr>
        <w:t>e</w:t>
      </w:r>
      <w:r w:rsidR="00DE77D3" w:rsidRPr="00D55829">
        <w:rPr>
          <w:rFonts w:ascii="Palatino Linotype" w:hAnsi="Palatino Linotype" w:cs="Arial"/>
          <w:sz w:val="24"/>
        </w:rPr>
        <w:t xml:space="preserve"> </w:t>
      </w:r>
      <w:r w:rsidR="00C25BB4" w:rsidRPr="00D55829">
        <w:rPr>
          <w:rFonts w:ascii="Palatino Linotype" w:hAnsi="Palatino Linotype" w:cs="Arial"/>
          <w:sz w:val="24"/>
        </w:rPr>
        <w:t>l</w:t>
      </w:r>
      <w:r w:rsidR="00DE77D3" w:rsidRPr="00D55829">
        <w:rPr>
          <w:rFonts w:ascii="Palatino Linotype" w:hAnsi="Palatino Linotype" w:cs="Arial"/>
          <w:sz w:val="24"/>
        </w:rPr>
        <w:t>a</w:t>
      </w:r>
      <w:r w:rsidR="00B6574D" w:rsidRPr="00D55829">
        <w:rPr>
          <w:rFonts w:ascii="Palatino Linotype" w:hAnsi="Palatino Linotype" w:cs="Arial"/>
          <w:sz w:val="24"/>
        </w:rPr>
        <w:t xml:space="preserve"> </w:t>
      </w:r>
      <w:r w:rsidR="00DE77D3" w:rsidRPr="00D55829">
        <w:rPr>
          <w:rFonts w:ascii="Palatino Linotype" w:hAnsi="Palatino Linotype" w:cs="Arial"/>
          <w:b/>
          <w:bCs/>
          <w:sz w:val="24"/>
        </w:rPr>
        <w:t>Universidad Autónoma del Estado de México</w:t>
      </w:r>
      <w:r w:rsidR="00B6574D" w:rsidRPr="00D55829">
        <w:rPr>
          <w:rFonts w:ascii="Palatino Linotype" w:hAnsi="Palatino Linotype" w:cs="Arial"/>
          <w:b/>
          <w:bCs/>
          <w:sz w:val="24"/>
        </w:rPr>
        <w:t xml:space="preserve">, </w:t>
      </w:r>
      <w:r w:rsidR="00B6574D" w:rsidRPr="00D55829">
        <w:rPr>
          <w:rFonts w:ascii="Palatino Linotype" w:hAnsi="Palatino Linotype" w:cs="Arial"/>
          <w:sz w:val="24"/>
        </w:rPr>
        <w:t xml:space="preserve">en lo subsecuente </w:t>
      </w:r>
      <w:r w:rsidR="00B6574D" w:rsidRPr="00D55829">
        <w:rPr>
          <w:rFonts w:ascii="Palatino Linotype" w:hAnsi="Palatino Linotype" w:cs="Arial"/>
          <w:b/>
          <w:bCs/>
          <w:sz w:val="24"/>
        </w:rPr>
        <w:t xml:space="preserve">El Sujeto Obligado, </w:t>
      </w:r>
      <w:r w:rsidR="00B6574D" w:rsidRPr="00D55829">
        <w:rPr>
          <w:rFonts w:ascii="Palatino Linotype" w:hAnsi="Palatino Linotype" w:cs="Arial"/>
          <w:sz w:val="24"/>
        </w:rPr>
        <w:t xml:space="preserve">se procede a dictar la presente resolución. </w:t>
      </w:r>
    </w:p>
    <w:p w14:paraId="2626C057" w14:textId="77777777" w:rsidR="00B6574D" w:rsidRPr="00D55829" w:rsidRDefault="00B6574D" w:rsidP="006822C1">
      <w:pPr>
        <w:pStyle w:val="infoemcitas"/>
        <w:spacing w:before="0" w:after="0"/>
        <w:jc w:val="center"/>
        <w:rPr>
          <w:b/>
          <w:bCs/>
          <w:i w:val="0"/>
          <w:iCs/>
          <w:sz w:val="28"/>
          <w:szCs w:val="28"/>
        </w:rPr>
      </w:pPr>
    </w:p>
    <w:p w14:paraId="4BC4461B" w14:textId="5D086565" w:rsidR="009B5029" w:rsidRPr="00D55829" w:rsidRDefault="009B5029" w:rsidP="006822C1">
      <w:pPr>
        <w:pStyle w:val="infoemcitas"/>
        <w:spacing w:before="0" w:after="0"/>
        <w:jc w:val="center"/>
        <w:rPr>
          <w:b/>
          <w:bCs/>
          <w:i w:val="0"/>
          <w:iCs/>
          <w:sz w:val="28"/>
          <w:szCs w:val="28"/>
        </w:rPr>
      </w:pPr>
      <w:r w:rsidRPr="00D55829">
        <w:rPr>
          <w:b/>
          <w:bCs/>
          <w:i w:val="0"/>
          <w:iCs/>
          <w:sz w:val="28"/>
          <w:szCs w:val="28"/>
        </w:rPr>
        <w:t>A N T E C E D E N T E S   D E L   A S U N T O</w:t>
      </w:r>
    </w:p>
    <w:p w14:paraId="1E7A2A2F" w14:textId="77777777" w:rsidR="00AA554B" w:rsidRPr="00D55829" w:rsidRDefault="00AA554B" w:rsidP="006822C1">
      <w:pPr>
        <w:pStyle w:val="infoemcitas"/>
        <w:spacing w:before="0" w:after="0"/>
        <w:jc w:val="center"/>
        <w:rPr>
          <w:b/>
          <w:bCs/>
          <w:i w:val="0"/>
          <w:iCs/>
          <w:sz w:val="28"/>
          <w:szCs w:val="28"/>
        </w:rPr>
      </w:pPr>
    </w:p>
    <w:p w14:paraId="43C252D3" w14:textId="77777777" w:rsidR="009B5029" w:rsidRPr="00D55829" w:rsidRDefault="009B5029" w:rsidP="006822C1">
      <w:pPr>
        <w:spacing w:after="0" w:line="360" w:lineRule="auto"/>
        <w:jc w:val="both"/>
        <w:rPr>
          <w:rFonts w:ascii="Palatino Linotype" w:hAnsi="Palatino Linotype"/>
        </w:rPr>
      </w:pPr>
      <w:r w:rsidRPr="00D55829">
        <w:rPr>
          <w:rFonts w:ascii="Palatino Linotype" w:hAnsi="Palatino Linotype" w:cs="Arial"/>
          <w:b/>
          <w:sz w:val="28"/>
        </w:rPr>
        <w:t>PRIMERO.</w:t>
      </w:r>
      <w:r w:rsidRPr="00D55829">
        <w:rPr>
          <w:rFonts w:ascii="Palatino Linotype" w:hAnsi="Palatino Linotype" w:cs="Arial"/>
        </w:rPr>
        <w:t xml:space="preserve"> </w:t>
      </w:r>
      <w:r w:rsidRPr="00D55829">
        <w:rPr>
          <w:rFonts w:ascii="Palatino Linotype" w:hAnsi="Palatino Linotype"/>
          <w:b/>
          <w:sz w:val="28"/>
          <w:szCs w:val="28"/>
        </w:rPr>
        <w:t>De la Solicitud de Información.</w:t>
      </w:r>
    </w:p>
    <w:p w14:paraId="17D20737" w14:textId="729EA3A2" w:rsidR="00B6574D" w:rsidRPr="00D55829" w:rsidRDefault="009B5029" w:rsidP="006822C1">
      <w:pPr>
        <w:spacing w:after="0" w:line="360" w:lineRule="auto"/>
        <w:jc w:val="both"/>
        <w:rPr>
          <w:rFonts w:ascii="Palatino Linotype" w:hAnsi="Palatino Linotype" w:cs="Arial"/>
          <w:sz w:val="24"/>
        </w:rPr>
      </w:pPr>
      <w:r w:rsidRPr="00D55829">
        <w:rPr>
          <w:rFonts w:ascii="Palatino Linotype" w:hAnsi="Palatino Linotype" w:cs="Arial"/>
          <w:sz w:val="24"/>
        </w:rPr>
        <w:t>Con fecha</w:t>
      </w:r>
      <w:r w:rsidR="00FC2D20" w:rsidRPr="00D55829">
        <w:rPr>
          <w:rFonts w:ascii="Palatino Linotype" w:hAnsi="Palatino Linotype" w:cs="Arial"/>
          <w:sz w:val="24"/>
        </w:rPr>
        <w:t xml:space="preserve"> </w:t>
      </w:r>
      <w:r w:rsidR="008E04EB" w:rsidRPr="00D55829">
        <w:rPr>
          <w:rFonts w:ascii="Palatino Linotype" w:hAnsi="Palatino Linotype" w:cs="Arial"/>
          <w:b/>
          <w:bCs/>
          <w:sz w:val="24"/>
        </w:rPr>
        <w:t>doce de diciembre</w:t>
      </w:r>
      <w:r w:rsidR="00B6574D" w:rsidRPr="00D55829">
        <w:rPr>
          <w:rFonts w:ascii="Palatino Linotype" w:hAnsi="Palatino Linotype" w:cs="Arial"/>
          <w:b/>
          <w:bCs/>
          <w:sz w:val="24"/>
        </w:rPr>
        <w:t xml:space="preserve"> de dos mil veinticuatro, El Recurrente, </w:t>
      </w:r>
      <w:r w:rsidR="00B6574D" w:rsidRPr="00D55829">
        <w:rPr>
          <w:rFonts w:ascii="Palatino Linotype" w:hAnsi="Palatino Linotype" w:cs="Arial"/>
          <w:sz w:val="24"/>
        </w:rPr>
        <w:t xml:space="preserve">presentó a </w:t>
      </w:r>
      <w:r w:rsidR="00C25BB4" w:rsidRPr="00D55829">
        <w:rPr>
          <w:rFonts w:ascii="Palatino Linotype" w:hAnsi="Palatino Linotype" w:cs="Arial"/>
          <w:sz w:val="24"/>
        </w:rPr>
        <w:t xml:space="preserve">través del </w:t>
      </w:r>
      <w:r w:rsidR="00B6574D" w:rsidRPr="00D55829">
        <w:rPr>
          <w:rFonts w:ascii="Palatino Linotype" w:hAnsi="Palatino Linotype" w:cs="Arial"/>
          <w:sz w:val="24"/>
        </w:rPr>
        <w:t>Sistema de Acceso a la Información Mexiquense (</w:t>
      </w:r>
      <w:r w:rsidR="00B6574D" w:rsidRPr="00D55829">
        <w:rPr>
          <w:rFonts w:ascii="Palatino Linotype" w:hAnsi="Palatino Linotype" w:cs="Arial"/>
          <w:b/>
          <w:sz w:val="24"/>
        </w:rPr>
        <w:t>SAIMEX</w:t>
      </w:r>
      <w:r w:rsidR="00B6574D" w:rsidRPr="00D55829">
        <w:rPr>
          <w:rFonts w:ascii="Palatino Linotype" w:hAnsi="Palatino Linotype" w:cs="Arial"/>
          <w:sz w:val="24"/>
        </w:rPr>
        <w:t xml:space="preserve">) ante </w:t>
      </w:r>
      <w:r w:rsidR="00B6574D" w:rsidRPr="00D55829">
        <w:rPr>
          <w:rFonts w:ascii="Palatino Linotype" w:hAnsi="Palatino Linotype" w:cs="Arial"/>
          <w:b/>
          <w:sz w:val="24"/>
        </w:rPr>
        <w:t>El Sujeto Obligado</w:t>
      </w:r>
      <w:r w:rsidR="00B6574D" w:rsidRPr="00D55829">
        <w:rPr>
          <w:rFonts w:ascii="Palatino Linotype" w:hAnsi="Palatino Linotype" w:cs="Arial"/>
          <w:sz w:val="24"/>
        </w:rPr>
        <w:t xml:space="preserve">, la solicitud de acceso a la información, registrada bajo el número de expediente </w:t>
      </w:r>
      <w:r w:rsidR="008E04EB" w:rsidRPr="00D55829">
        <w:rPr>
          <w:rFonts w:ascii="Palatino Linotype" w:hAnsi="Palatino Linotype" w:cs="Arial"/>
          <w:b/>
          <w:bCs/>
          <w:sz w:val="24"/>
        </w:rPr>
        <w:t>01279/UAEM/IP/2024</w:t>
      </w:r>
      <w:r w:rsidR="00B6574D" w:rsidRPr="00D55829">
        <w:rPr>
          <w:rFonts w:ascii="Palatino Linotype" w:hAnsi="Palatino Linotype" w:cs="Arial"/>
          <w:b/>
          <w:bCs/>
          <w:sz w:val="24"/>
        </w:rPr>
        <w:t xml:space="preserve">, </w:t>
      </w:r>
      <w:r w:rsidR="00B6574D" w:rsidRPr="00D55829">
        <w:rPr>
          <w:rFonts w:ascii="Palatino Linotype" w:hAnsi="Palatino Linotype" w:cs="Arial"/>
          <w:sz w:val="24"/>
        </w:rPr>
        <w:t>mediante la cual s</w:t>
      </w:r>
      <w:r w:rsidR="00C25BB4" w:rsidRPr="00D55829">
        <w:rPr>
          <w:rFonts w:ascii="Palatino Linotype" w:hAnsi="Palatino Linotype" w:cs="Arial"/>
          <w:sz w:val="24"/>
        </w:rPr>
        <w:t xml:space="preserve">olicitó información en el tenor </w:t>
      </w:r>
      <w:r w:rsidR="00B6574D" w:rsidRPr="00D55829">
        <w:rPr>
          <w:rFonts w:ascii="Palatino Linotype" w:hAnsi="Palatino Linotype" w:cs="Arial"/>
          <w:sz w:val="24"/>
        </w:rPr>
        <w:t>siguiente:</w:t>
      </w:r>
    </w:p>
    <w:p w14:paraId="5C73596C" w14:textId="77777777" w:rsidR="00DE77D3" w:rsidRPr="00D55829" w:rsidRDefault="00DE77D3" w:rsidP="006822C1">
      <w:pPr>
        <w:spacing w:after="0" w:line="360" w:lineRule="auto"/>
        <w:jc w:val="both"/>
        <w:rPr>
          <w:rFonts w:ascii="Palatino Linotype" w:hAnsi="Palatino Linotype" w:cs="Arial"/>
          <w:sz w:val="24"/>
        </w:rPr>
      </w:pPr>
    </w:p>
    <w:p w14:paraId="7E01A20B" w14:textId="227582B5" w:rsidR="00B6574D" w:rsidRPr="00D55829" w:rsidRDefault="00B6574D" w:rsidP="006822C1">
      <w:pPr>
        <w:pStyle w:val="Citas"/>
        <w:spacing w:before="0" w:after="0"/>
      </w:pPr>
      <w:r w:rsidRPr="00D55829">
        <w:t>“</w:t>
      </w:r>
      <w:r w:rsidR="008E04EB" w:rsidRPr="00D55829">
        <w:t xml:space="preserve">Solicito vía Saimex los nombres completos, cargos, curriculums, fecha de ingreso, horario de trabajo (si checan entrada y salida), sueldo base e integrado (con versión pública del último recibo de nómina), grado máximo de estudios (con versión pública del documento que lo compruebe), de todo el personal adscrito o que realice funciones dentro de la Dirección de Instituciones Incorporadas, especificando de cada uno si </w:t>
      </w:r>
      <w:r w:rsidR="008E04EB" w:rsidRPr="00D55829">
        <w:lastRenderedPageBreak/>
        <w:t>son personal de confianza, base o sindicalizados, así como las funciones reales y nominales que realizan dentro de esa Dirección.</w:t>
      </w:r>
      <w:r w:rsidRPr="00D55829">
        <w:t xml:space="preserve">” </w:t>
      </w:r>
      <w:r w:rsidRPr="00D55829">
        <w:rPr>
          <w:b/>
          <w:bCs/>
        </w:rPr>
        <w:t>(Sic)</w:t>
      </w:r>
    </w:p>
    <w:p w14:paraId="378E49CC" w14:textId="77777777" w:rsidR="009C68F5" w:rsidRPr="00D55829" w:rsidRDefault="009C68F5" w:rsidP="006822C1">
      <w:pPr>
        <w:spacing w:after="0" w:line="360" w:lineRule="auto"/>
        <w:jc w:val="both"/>
        <w:rPr>
          <w:rFonts w:ascii="Palatino Linotype" w:eastAsia="Times New Roman" w:hAnsi="Palatino Linotype" w:cs="Times New Roman"/>
          <w:b/>
          <w:sz w:val="24"/>
          <w:szCs w:val="24"/>
          <w:lang w:val="es-ES_tradnl" w:eastAsia="es-ES"/>
        </w:rPr>
      </w:pPr>
    </w:p>
    <w:p w14:paraId="6FB5E13D" w14:textId="3561BA6E" w:rsidR="009C68F5" w:rsidRPr="00D55829" w:rsidRDefault="009B5029" w:rsidP="006822C1">
      <w:pPr>
        <w:spacing w:after="0" w:line="360" w:lineRule="auto"/>
        <w:jc w:val="both"/>
        <w:rPr>
          <w:rFonts w:ascii="Palatino Linotype" w:eastAsia="Times New Roman" w:hAnsi="Palatino Linotype" w:cs="Times New Roman"/>
          <w:sz w:val="24"/>
          <w:szCs w:val="24"/>
          <w:lang w:val="es-ES_tradnl" w:eastAsia="es-ES"/>
        </w:rPr>
      </w:pPr>
      <w:r w:rsidRPr="00D55829">
        <w:rPr>
          <w:rFonts w:ascii="Palatino Linotype" w:eastAsia="Times New Roman" w:hAnsi="Palatino Linotype" w:cs="Times New Roman"/>
          <w:b/>
          <w:sz w:val="24"/>
          <w:szCs w:val="24"/>
          <w:lang w:val="es-ES_tradnl" w:eastAsia="es-ES"/>
        </w:rPr>
        <w:t>Modalidad de entrega:</w:t>
      </w:r>
      <w:r w:rsidRPr="00D55829">
        <w:rPr>
          <w:rFonts w:ascii="Palatino Linotype" w:eastAsia="Times New Roman" w:hAnsi="Palatino Linotype" w:cs="Times New Roman"/>
          <w:sz w:val="24"/>
          <w:szCs w:val="24"/>
          <w:lang w:val="es-ES_tradnl" w:eastAsia="es-ES"/>
        </w:rPr>
        <w:t xml:space="preserve"> A través del SAIMEX.</w:t>
      </w:r>
    </w:p>
    <w:p w14:paraId="4AF86361" w14:textId="77777777" w:rsidR="008E04EB" w:rsidRPr="00D55829" w:rsidRDefault="008E04EB" w:rsidP="006822C1">
      <w:pPr>
        <w:spacing w:after="0" w:line="360" w:lineRule="auto"/>
        <w:ind w:right="850"/>
        <w:jc w:val="both"/>
        <w:rPr>
          <w:rFonts w:ascii="Palatino Linotype" w:hAnsi="Palatino Linotype" w:cs="Arial"/>
          <w:b/>
          <w:sz w:val="28"/>
        </w:rPr>
      </w:pPr>
    </w:p>
    <w:p w14:paraId="0E94D7C9" w14:textId="77777777" w:rsidR="00CC1AED" w:rsidRPr="00D55829" w:rsidRDefault="00CC1AED" w:rsidP="006822C1">
      <w:pPr>
        <w:spacing w:after="0" w:line="360" w:lineRule="auto"/>
        <w:ind w:right="850"/>
        <w:jc w:val="both"/>
        <w:rPr>
          <w:rFonts w:ascii="Palatino Linotype" w:hAnsi="Palatino Linotype" w:cs="Arial"/>
          <w:b/>
          <w:sz w:val="28"/>
        </w:rPr>
      </w:pPr>
      <w:r w:rsidRPr="00D55829">
        <w:rPr>
          <w:rFonts w:ascii="Palatino Linotype" w:hAnsi="Palatino Linotype" w:cs="Arial"/>
          <w:b/>
          <w:sz w:val="28"/>
        </w:rPr>
        <w:t xml:space="preserve">SEGUNDO. De la prórroga del Sujeto Obligado. </w:t>
      </w:r>
    </w:p>
    <w:p w14:paraId="7F26F030" w14:textId="337D2A12" w:rsidR="00CC1AED" w:rsidRPr="00D55829" w:rsidRDefault="00CC1AED" w:rsidP="006822C1">
      <w:pPr>
        <w:spacing w:after="0" w:line="360" w:lineRule="auto"/>
        <w:jc w:val="both"/>
        <w:rPr>
          <w:rFonts w:ascii="Palatino Linotype" w:hAnsi="Palatino Linotype" w:cs="Arial"/>
          <w:b/>
          <w:bCs/>
          <w:sz w:val="24"/>
          <w:szCs w:val="24"/>
        </w:rPr>
      </w:pPr>
      <w:r w:rsidRPr="00D55829">
        <w:rPr>
          <w:rFonts w:ascii="Palatino Linotype" w:hAnsi="Palatino Linotype" w:cs="Arial"/>
          <w:sz w:val="24"/>
          <w:szCs w:val="24"/>
        </w:rPr>
        <w:t xml:space="preserve">De las constancias que obran en el expediente electrónico del </w:t>
      </w:r>
      <w:r w:rsidRPr="00D55829">
        <w:rPr>
          <w:rFonts w:ascii="Palatino Linotype" w:hAnsi="Palatino Linotype" w:cs="Arial"/>
          <w:b/>
          <w:sz w:val="24"/>
          <w:szCs w:val="24"/>
        </w:rPr>
        <w:t xml:space="preserve">SAIMEX, </w:t>
      </w:r>
      <w:r w:rsidRPr="00D55829">
        <w:rPr>
          <w:rFonts w:ascii="Palatino Linotype" w:hAnsi="Palatino Linotype" w:cs="Arial"/>
          <w:sz w:val="24"/>
          <w:szCs w:val="24"/>
        </w:rPr>
        <w:t xml:space="preserve">se advierte que en fecha </w:t>
      </w:r>
      <w:r w:rsidR="008E04EB" w:rsidRPr="00D55829">
        <w:rPr>
          <w:rFonts w:ascii="Palatino Linotype" w:hAnsi="Palatino Linotype" w:cs="Arial"/>
          <w:b/>
          <w:bCs/>
          <w:sz w:val="24"/>
          <w:szCs w:val="24"/>
        </w:rPr>
        <w:t>veintitrés de enero de dos mil veinticinco</w:t>
      </w:r>
      <w:r w:rsidRPr="00D55829">
        <w:rPr>
          <w:rFonts w:ascii="Palatino Linotype" w:hAnsi="Palatino Linotype" w:cs="Arial"/>
          <w:b/>
          <w:bCs/>
          <w:sz w:val="24"/>
          <w:szCs w:val="24"/>
        </w:rPr>
        <w:t xml:space="preserve">, El Sujeto Obligado </w:t>
      </w:r>
      <w:r w:rsidRPr="00D55829">
        <w:rPr>
          <w:rFonts w:ascii="Palatino Linotype" w:hAnsi="Palatino Linotype" w:cs="Arial"/>
          <w:sz w:val="24"/>
          <w:szCs w:val="24"/>
        </w:rPr>
        <w:t xml:space="preserve">solicitó prórroga de siete días para recabar la información solicitada y dar cumplimiento a lo requerido por </w:t>
      </w:r>
      <w:r w:rsidRPr="00D55829">
        <w:rPr>
          <w:rFonts w:ascii="Palatino Linotype" w:hAnsi="Palatino Linotype" w:cs="Arial"/>
          <w:b/>
          <w:bCs/>
          <w:sz w:val="24"/>
          <w:szCs w:val="24"/>
        </w:rPr>
        <w:t xml:space="preserve">El Recurrente, </w:t>
      </w:r>
      <w:r w:rsidRPr="00D55829">
        <w:rPr>
          <w:rFonts w:ascii="Palatino Linotype" w:hAnsi="Palatino Linotype" w:cs="Arial"/>
          <w:sz w:val="24"/>
          <w:szCs w:val="24"/>
        </w:rPr>
        <w:t xml:space="preserve">advirtiendo que dicha prórroga </w:t>
      </w:r>
      <w:r w:rsidRPr="00D55829">
        <w:rPr>
          <w:rFonts w:ascii="Palatino Linotype" w:hAnsi="Palatino Linotype" w:cs="Arial"/>
          <w:b/>
          <w:bCs/>
          <w:sz w:val="24"/>
          <w:szCs w:val="24"/>
        </w:rPr>
        <w:t xml:space="preserve">sí </w:t>
      </w:r>
      <w:r w:rsidRPr="00D55829">
        <w:rPr>
          <w:rFonts w:ascii="Palatino Linotype" w:hAnsi="Palatino Linotype" w:cs="Arial"/>
          <w:sz w:val="24"/>
          <w:szCs w:val="24"/>
        </w:rPr>
        <w:t xml:space="preserve">cumple con lo </w:t>
      </w:r>
      <w:r w:rsidRPr="00D55829">
        <w:rPr>
          <w:rFonts w:ascii="Palatino Linotype" w:hAnsi="Palatino Linotype"/>
          <w:sz w:val="24"/>
          <w:szCs w:val="24"/>
        </w:rPr>
        <w:t xml:space="preserve">establecido en el artículo 49, fracción II, así como en el artículo 163 segundo párrafo, de la </w:t>
      </w:r>
      <w:r w:rsidRPr="00D55829">
        <w:rPr>
          <w:rFonts w:ascii="Palatino Linotype" w:hAnsi="Palatino Linotype" w:cs="Arial"/>
          <w:sz w:val="24"/>
          <w:szCs w:val="24"/>
        </w:rPr>
        <w:t>Ley de Transparencia y Acceso a la Información Pública del Estado de México y Municipios.</w:t>
      </w:r>
    </w:p>
    <w:p w14:paraId="13D96E28" w14:textId="77777777" w:rsidR="00CC1AED" w:rsidRPr="00D55829" w:rsidRDefault="00CC1AED" w:rsidP="006822C1">
      <w:pPr>
        <w:spacing w:after="0" w:line="360" w:lineRule="auto"/>
        <w:jc w:val="both"/>
        <w:rPr>
          <w:rFonts w:ascii="Palatino Linotype" w:hAnsi="Palatino Linotype" w:cs="Arial"/>
          <w:b/>
          <w:sz w:val="28"/>
        </w:rPr>
      </w:pPr>
    </w:p>
    <w:p w14:paraId="32234D96" w14:textId="1763ACCE" w:rsidR="009B5029" w:rsidRPr="00D55829" w:rsidRDefault="00CC1AED" w:rsidP="006822C1">
      <w:pPr>
        <w:spacing w:after="0" w:line="360" w:lineRule="auto"/>
        <w:jc w:val="both"/>
        <w:rPr>
          <w:rFonts w:ascii="Palatino Linotype" w:hAnsi="Palatino Linotype" w:cs="Arial"/>
          <w:b/>
          <w:sz w:val="28"/>
        </w:rPr>
      </w:pPr>
      <w:r w:rsidRPr="00D55829">
        <w:rPr>
          <w:rFonts w:ascii="Palatino Linotype" w:hAnsi="Palatino Linotype" w:cs="Arial"/>
          <w:b/>
          <w:sz w:val="28"/>
        </w:rPr>
        <w:t xml:space="preserve">TERCERO. </w:t>
      </w:r>
      <w:r w:rsidRPr="00D55829">
        <w:rPr>
          <w:rFonts w:ascii="Palatino Linotype" w:hAnsi="Palatino Linotype" w:cs="Arial"/>
          <w:b/>
          <w:sz w:val="28"/>
          <w:szCs w:val="20"/>
        </w:rPr>
        <w:t>De la respuesta del Sujeto Obligado.</w:t>
      </w:r>
    </w:p>
    <w:p w14:paraId="18061FD0" w14:textId="021AEDB0" w:rsidR="00B6574D" w:rsidRPr="00D55829" w:rsidRDefault="009B5029" w:rsidP="006822C1">
      <w:pPr>
        <w:spacing w:after="0" w:line="360" w:lineRule="auto"/>
        <w:jc w:val="both"/>
        <w:rPr>
          <w:rFonts w:ascii="Palatino Linotype" w:hAnsi="Palatino Linotype" w:cs="Arial"/>
          <w:sz w:val="24"/>
          <w:szCs w:val="24"/>
        </w:rPr>
      </w:pPr>
      <w:r w:rsidRPr="00D55829">
        <w:rPr>
          <w:rFonts w:ascii="Palatino Linotype" w:hAnsi="Palatino Linotype" w:cs="Arial"/>
          <w:sz w:val="24"/>
          <w:szCs w:val="24"/>
        </w:rPr>
        <w:t xml:space="preserve">En el expediente electrónico </w:t>
      </w:r>
      <w:r w:rsidRPr="00D55829">
        <w:rPr>
          <w:rFonts w:ascii="Palatino Linotype" w:hAnsi="Palatino Linotype" w:cs="Arial"/>
          <w:b/>
          <w:sz w:val="24"/>
          <w:szCs w:val="24"/>
        </w:rPr>
        <w:t xml:space="preserve">SAIMEX, </w:t>
      </w:r>
      <w:r w:rsidRPr="00D55829">
        <w:rPr>
          <w:rFonts w:ascii="Palatino Linotype" w:hAnsi="Palatino Linotype" w:cs="Arial"/>
          <w:sz w:val="24"/>
          <w:szCs w:val="24"/>
        </w:rPr>
        <w:t xml:space="preserve">se aprecia que el </w:t>
      </w:r>
      <w:r w:rsidR="008E04EB" w:rsidRPr="00D55829">
        <w:rPr>
          <w:rFonts w:ascii="Palatino Linotype" w:hAnsi="Palatino Linotype" w:cs="Arial"/>
          <w:b/>
          <w:bCs/>
          <w:sz w:val="24"/>
          <w:szCs w:val="24"/>
        </w:rPr>
        <w:t>cuatro de febrero de dos mil veinticinco</w:t>
      </w:r>
      <w:r w:rsidR="00B6574D" w:rsidRPr="00D55829">
        <w:rPr>
          <w:rFonts w:ascii="Palatino Linotype" w:hAnsi="Palatino Linotype" w:cs="Arial"/>
          <w:b/>
          <w:bCs/>
          <w:sz w:val="24"/>
          <w:szCs w:val="24"/>
        </w:rPr>
        <w:t xml:space="preserve">, El Sujeto Obligado </w:t>
      </w:r>
      <w:r w:rsidR="00B6574D" w:rsidRPr="00D55829">
        <w:rPr>
          <w:rFonts w:ascii="Palatino Linotype" w:hAnsi="Palatino Linotype" w:cs="Arial"/>
          <w:sz w:val="24"/>
          <w:szCs w:val="24"/>
        </w:rPr>
        <w:t>dio respuesta a la solicitud de información en los siguientes términos:</w:t>
      </w:r>
    </w:p>
    <w:p w14:paraId="49C15F80" w14:textId="77777777" w:rsidR="008E04EB" w:rsidRPr="00D55829" w:rsidRDefault="00B6574D" w:rsidP="006822C1">
      <w:pPr>
        <w:pStyle w:val="Citas"/>
        <w:spacing w:before="0" w:after="0"/>
        <w:jc w:val="right"/>
      </w:pPr>
      <w:r w:rsidRPr="00D55829">
        <w:t>“</w:t>
      </w:r>
      <w:r w:rsidR="008E04EB" w:rsidRPr="00D55829">
        <w:t>Folio de la solicitud: 01279/UAEM/IP/2024</w:t>
      </w:r>
    </w:p>
    <w:p w14:paraId="1A797E4E" w14:textId="77777777" w:rsidR="008E04EB" w:rsidRPr="00D55829" w:rsidRDefault="008E04EB" w:rsidP="006822C1">
      <w:pPr>
        <w:pStyle w:val="Citas"/>
        <w:spacing w:before="0" w:after="0"/>
      </w:pPr>
      <w:r w:rsidRPr="00D55829">
        <w:t>En respuesta a la solicitud recibida, nos permitimos hacer de su conocimiento que con fundamento en el artículo 53, Fracciones: II, V y VI de la Ley de Transparencia y Acceso a la Información Pública del Estado de México y Municipios, le contestamos que:</w:t>
      </w:r>
    </w:p>
    <w:p w14:paraId="41EF30C8" w14:textId="77777777" w:rsidR="008E04EB" w:rsidRPr="00D55829" w:rsidRDefault="008E04EB" w:rsidP="006822C1">
      <w:pPr>
        <w:pStyle w:val="Citas"/>
        <w:spacing w:before="0" w:after="0"/>
      </w:pPr>
      <w:r w:rsidRPr="00D55829">
        <w:lastRenderedPageBreak/>
        <w:t xml:space="preserve">En respuesta a la solicitud de acceso a la información pública con número de folio 01279/UAEM/IP/2024,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la Dirección de Instituciones Incorporadas y la Dirección de Recursos Humanos lo siguiente: La Dirección de Recursos Humanos refiere que, “en los archivos de la Dirección de Recursos Humanos no se cuenta con la información procesada conforme a lo solicitado, por lo cual, de acuerdo a lo establecido en el artículo 12 de la Ley de Transparencia y Acceso a la Información Pública del Estado de México y Municipios, no es posible proporcionar la información en los términos requeridos.” (sic) Por su parte la Dirección de Instituciones Incorporadas remite la información con la que cuenta, misma que adjunta archivo electrónico. Asimismo, le comentamos que la información relativa a los salarios puede ser consultados en el Tabulador Salarial y en las Remuneraciones del Personal, ingresando a la siguiente liga electrónica y mismos que se adjuntan para pronta referencia. http://transparencia.uaemex.mx/usuario/infPub.php?nomDir=03.catPueTabSal&amp;cveParent=5 Es menester señalar que de conformidad con lo establecido en los artículos 53 y 162 de la Ley de Transparencia, Acceso a la Información Pública del Estado de México y Municipios, las unidades de transparencia deberán recibir, tramitar y dar respuesta a las solicitudes de acceso a la información, con la información que las áreas competentes cuenten de acuerdo a sus facultades, </w:t>
      </w:r>
      <w:r w:rsidRPr="00D55829">
        <w:lastRenderedPageBreak/>
        <w:t>competencias y funciones.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En respuesta a la solicitud de acceso a la información pública con número de folio 01279/UAEM/IP/2024,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la Dirección de Instituciones Incorporadas y la Dirección de Recursos Humanos lo siguiente: La Dirección de Recursos Humanos refiere que, “en los archivos de la Dirección de Recursos Humanos no se cuenta con la información procesada conforme a lo solicitado, por lo cual, de acuerdo a lo establecido en el artículo 12 de la Ley de Transparencia y Acceso a la Información Pública del Estado de México y Municipios, no es posible proporcionar la información en los términos requeridos.” (sic) Por su parte la Dirección de Instituciones Incorporadas remite la información con la que cuenta, misma que adjunta archivo electrónico. Asimismo, le comentamos que la información relativa a los salarios puede ser consultados en el Tabulador Salarial y en las Remuneraciones del Personal, ingresando a la siguiente liga electrónica y mismos que se adjuntan para pronta referencia. http://transparencia.uaemex.mx/usuario/infPub.php?nomDir=03.catPueTabSal&amp;c</w:t>
      </w:r>
      <w:r w:rsidRPr="00D55829">
        <w:lastRenderedPageBreak/>
        <w:t>veParent=5 Es menester señalar que de conformidad con lo establecido en los artículos 53 y 162 de la Ley de Transparencia, Acceso a la Información Pública del Estado de México y Municipios, las unidades de transparencia deberán recibir, tramitar y dar respuesta a las solicitudes de acceso a la información, con la información que las áreas competentes cuenten de acuerdo a sus facultades, competencias y funciones.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p>
    <w:p w14:paraId="102F3636" w14:textId="77777777" w:rsidR="008E04EB" w:rsidRPr="00D55829" w:rsidRDefault="008E04EB" w:rsidP="006822C1">
      <w:pPr>
        <w:pStyle w:val="Citas"/>
        <w:spacing w:before="0" w:after="0"/>
      </w:pPr>
      <w:r w:rsidRPr="00D55829">
        <w:t>ATENTAMENTE</w:t>
      </w:r>
    </w:p>
    <w:p w14:paraId="033943BC" w14:textId="7E3F6904" w:rsidR="00B6574D" w:rsidRPr="00D55829" w:rsidRDefault="008E04EB" w:rsidP="006822C1">
      <w:pPr>
        <w:pStyle w:val="Citas"/>
        <w:spacing w:before="0" w:after="0"/>
        <w:rPr>
          <w:b/>
          <w:bCs/>
        </w:rPr>
      </w:pPr>
      <w:r w:rsidRPr="00D55829">
        <w:t>M. EN D. HUGO EDGAR CHAPARRO CAMPOS</w:t>
      </w:r>
      <w:r w:rsidR="00B6574D" w:rsidRPr="00D55829">
        <w:t xml:space="preserve">” </w:t>
      </w:r>
      <w:r w:rsidR="00B6574D" w:rsidRPr="00D55829">
        <w:rPr>
          <w:b/>
          <w:bCs/>
        </w:rPr>
        <w:t>(Sic)</w:t>
      </w:r>
    </w:p>
    <w:p w14:paraId="24CA1B80" w14:textId="77777777" w:rsidR="009C68F5" w:rsidRPr="00D55829" w:rsidRDefault="009C68F5" w:rsidP="006822C1">
      <w:pPr>
        <w:pStyle w:val="Citas"/>
        <w:spacing w:before="0" w:after="0"/>
        <w:rPr>
          <w:b/>
          <w:bCs/>
          <w:sz w:val="24"/>
          <w:szCs w:val="24"/>
        </w:rPr>
      </w:pPr>
    </w:p>
    <w:p w14:paraId="30597C57" w14:textId="5E1EA10A" w:rsidR="00B6574D" w:rsidRPr="00D55829" w:rsidRDefault="009B5029" w:rsidP="006822C1">
      <w:pPr>
        <w:spacing w:after="0" w:line="360" w:lineRule="auto"/>
        <w:jc w:val="both"/>
        <w:rPr>
          <w:rFonts w:ascii="Palatino Linotype" w:hAnsi="Palatino Linotype" w:cs="Arial"/>
          <w:sz w:val="24"/>
          <w:szCs w:val="24"/>
        </w:rPr>
      </w:pPr>
      <w:r w:rsidRPr="00D55829">
        <w:rPr>
          <w:rFonts w:ascii="Palatino Linotype" w:hAnsi="Palatino Linotype" w:cs="Arial"/>
          <w:sz w:val="24"/>
          <w:szCs w:val="24"/>
        </w:rPr>
        <w:t xml:space="preserve">Adicionalmente, </w:t>
      </w:r>
      <w:r w:rsidRPr="00D55829">
        <w:rPr>
          <w:rFonts w:ascii="Palatino Linotype" w:hAnsi="Palatino Linotype" w:cs="Arial"/>
          <w:b/>
          <w:bCs/>
          <w:sz w:val="24"/>
          <w:szCs w:val="24"/>
        </w:rPr>
        <w:t xml:space="preserve">El Sujeto Obligado </w:t>
      </w:r>
      <w:r w:rsidRPr="00D55829">
        <w:rPr>
          <w:rFonts w:ascii="Palatino Linotype" w:hAnsi="Palatino Linotype" w:cs="Arial"/>
          <w:sz w:val="24"/>
          <w:szCs w:val="24"/>
        </w:rPr>
        <w:t xml:space="preserve">adjuntó </w:t>
      </w:r>
      <w:r w:rsidR="00166FC4" w:rsidRPr="00D55829">
        <w:rPr>
          <w:rFonts w:ascii="Palatino Linotype" w:hAnsi="Palatino Linotype" w:cs="Arial"/>
          <w:sz w:val="24"/>
          <w:szCs w:val="24"/>
        </w:rPr>
        <w:t>los documentos electrónicos denominados</w:t>
      </w:r>
      <w:r w:rsidR="009B32B6" w:rsidRPr="00D55829">
        <w:rPr>
          <w:rFonts w:ascii="Palatino Linotype" w:hAnsi="Palatino Linotype" w:cs="Arial"/>
          <w:sz w:val="24"/>
          <w:szCs w:val="24"/>
        </w:rPr>
        <w:t xml:space="preserve"> </w:t>
      </w:r>
      <w:r w:rsidR="009B32B6" w:rsidRPr="00D55829">
        <w:rPr>
          <w:rFonts w:ascii="Palatino Linotype" w:hAnsi="Palatino Linotype" w:cs="Arial"/>
          <w:b/>
          <w:bCs/>
          <w:sz w:val="24"/>
          <w:szCs w:val="24"/>
        </w:rPr>
        <w:t>“</w:t>
      </w:r>
      <w:r w:rsidR="00166FC4" w:rsidRPr="00D55829">
        <w:rPr>
          <w:rFonts w:ascii="Palatino Linotype" w:hAnsi="Palatino Linotype" w:cs="Arial"/>
          <w:b/>
          <w:bCs/>
          <w:sz w:val="24"/>
          <w:szCs w:val="24"/>
        </w:rPr>
        <w:t>Tabulador_Salarial_2024.pdf”, “Remuneraciones_Personal_UAEM_2024.pdf”, “Información del Personal_DII (2).xlsx</w:t>
      </w:r>
      <w:r w:rsidR="00B6574D" w:rsidRPr="00D55829">
        <w:rPr>
          <w:rFonts w:ascii="Palatino Linotype" w:hAnsi="Palatino Linotype" w:cs="Arial"/>
          <w:b/>
          <w:bCs/>
          <w:sz w:val="24"/>
          <w:szCs w:val="24"/>
        </w:rPr>
        <w:t xml:space="preserve">”, </w:t>
      </w:r>
      <w:r w:rsidR="00B6574D" w:rsidRPr="00D55829">
        <w:rPr>
          <w:rFonts w:ascii="Palatino Linotype" w:hAnsi="Palatino Linotype" w:cs="Arial"/>
          <w:sz w:val="24"/>
          <w:szCs w:val="24"/>
        </w:rPr>
        <w:t xml:space="preserve">cuyo contenido será materia de análisis en el considerando respectivo. </w:t>
      </w:r>
    </w:p>
    <w:p w14:paraId="788DBD30" w14:textId="77777777" w:rsidR="009C68F5" w:rsidRPr="00D55829" w:rsidRDefault="009C68F5" w:rsidP="006822C1">
      <w:pPr>
        <w:spacing w:after="0" w:line="360" w:lineRule="auto"/>
        <w:rPr>
          <w:rFonts w:ascii="Palatino Linotype" w:hAnsi="Palatino Linotype" w:cs="Arial"/>
          <w:b/>
          <w:sz w:val="28"/>
        </w:rPr>
      </w:pPr>
    </w:p>
    <w:p w14:paraId="2C824AC7" w14:textId="6D937960" w:rsidR="009B5029" w:rsidRPr="00D55829" w:rsidRDefault="00E36BC1" w:rsidP="006822C1">
      <w:pPr>
        <w:spacing w:after="0" w:line="360" w:lineRule="auto"/>
        <w:rPr>
          <w:rFonts w:ascii="Palatino Linotype" w:hAnsi="Palatino Linotype" w:cs="Arial"/>
          <w:b/>
          <w:sz w:val="28"/>
        </w:rPr>
      </w:pPr>
      <w:r w:rsidRPr="00D55829">
        <w:rPr>
          <w:rFonts w:ascii="Palatino Linotype" w:hAnsi="Palatino Linotype" w:cs="Arial"/>
          <w:b/>
          <w:sz w:val="28"/>
        </w:rPr>
        <w:t>CUARTO</w:t>
      </w:r>
      <w:r w:rsidR="009B5029" w:rsidRPr="00D55829">
        <w:rPr>
          <w:rFonts w:ascii="Palatino Linotype" w:hAnsi="Palatino Linotype" w:cs="Arial"/>
          <w:b/>
          <w:sz w:val="28"/>
        </w:rPr>
        <w:t xml:space="preserve">. </w:t>
      </w:r>
      <w:r w:rsidR="009B5029" w:rsidRPr="00D55829">
        <w:rPr>
          <w:rFonts w:ascii="Palatino Linotype" w:hAnsi="Palatino Linotype"/>
          <w:b/>
          <w:sz w:val="28"/>
        </w:rPr>
        <w:t>Del recurso de revisión.</w:t>
      </w:r>
    </w:p>
    <w:p w14:paraId="7B1A16B7" w14:textId="66C74549" w:rsidR="00C25BB4" w:rsidRPr="00D55829" w:rsidRDefault="009B5029" w:rsidP="006822C1">
      <w:pPr>
        <w:spacing w:after="0" w:line="360" w:lineRule="auto"/>
        <w:jc w:val="both"/>
        <w:rPr>
          <w:rFonts w:ascii="Palatino Linotype" w:hAnsi="Palatino Linotype" w:cs="Arial"/>
          <w:sz w:val="24"/>
          <w:szCs w:val="24"/>
        </w:rPr>
      </w:pPr>
      <w:r w:rsidRPr="00D55829">
        <w:rPr>
          <w:rFonts w:ascii="Palatino Linotype" w:hAnsi="Palatino Linotype" w:cs="Arial"/>
          <w:sz w:val="24"/>
          <w:szCs w:val="24"/>
        </w:rPr>
        <w:t xml:space="preserve">Inconforme con la respuesta por </w:t>
      </w:r>
      <w:r w:rsidRPr="00D55829">
        <w:rPr>
          <w:rFonts w:ascii="Palatino Linotype" w:hAnsi="Palatino Linotype" w:cs="Arial"/>
          <w:b/>
          <w:sz w:val="24"/>
          <w:szCs w:val="24"/>
        </w:rPr>
        <w:t xml:space="preserve">El Sujeto Obligado, </w:t>
      </w:r>
      <w:r w:rsidR="009B32B6" w:rsidRPr="00D55829">
        <w:rPr>
          <w:rFonts w:ascii="Palatino Linotype" w:hAnsi="Palatino Linotype" w:cs="Arial"/>
          <w:b/>
          <w:sz w:val="24"/>
          <w:szCs w:val="24"/>
        </w:rPr>
        <w:t xml:space="preserve">El </w:t>
      </w:r>
      <w:r w:rsidRPr="00D55829">
        <w:rPr>
          <w:rFonts w:ascii="Palatino Linotype" w:hAnsi="Palatino Linotype" w:cs="Arial"/>
          <w:b/>
          <w:sz w:val="24"/>
          <w:szCs w:val="24"/>
        </w:rPr>
        <w:t xml:space="preserve">Recurrente </w:t>
      </w:r>
      <w:r w:rsidRPr="00D55829">
        <w:rPr>
          <w:rFonts w:ascii="Palatino Linotype" w:hAnsi="Palatino Linotype" w:cs="Arial"/>
          <w:sz w:val="24"/>
          <w:szCs w:val="24"/>
        </w:rPr>
        <w:t>interpuso recurso de revisión, en fecha</w:t>
      </w:r>
      <w:r w:rsidR="00DE5A2F" w:rsidRPr="00D55829">
        <w:rPr>
          <w:rFonts w:ascii="Palatino Linotype" w:hAnsi="Palatino Linotype" w:cs="Arial"/>
          <w:sz w:val="24"/>
          <w:szCs w:val="24"/>
        </w:rPr>
        <w:t xml:space="preserve"> </w:t>
      </w:r>
      <w:r w:rsidR="00E36BC1" w:rsidRPr="00D55829">
        <w:rPr>
          <w:rFonts w:ascii="Palatino Linotype" w:hAnsi="Palatino Linotype" w:cs="Arial"/>
          <w:b/>
          <w:bCs/>
          <w:sz w:val="24"/>
          <w:szCs w:val="24"/>
        </w:rPr>
        <w:t>cinco de junio</w:t>
      </w:r>
      <w:r w:rsidR="00B6574D" w:rsidRPr="00D55829">
        <w:rPr>
          <w:rFonts w:ascii="Palatino Linotype" w:hAnsi="Palatino Linotype" w:cs="Arial"/>
          <w:b/>
          <w:bCs/>
          <w:sz w:val="24"/>
          <w:szCs w:val="24"/>
        </w:rPr>
        <w:t xml:space="preserve"> de dos mil veinticuatro, </w:t>
      </w:r>
      <w:r w:rsidR="00B6574D" w:rsidRPr="00D55829">
        <w:rPr>
          <w:rFonts w:ascii="Palatino Linotype" w:hAnsi="Palatino Linotype" w:cs="Arial"/>
          <w:sz w:val="24"/>
          <w:szCs w:val="24"/>
        </w:rPr>
        <w:t xml:space="preserve">el cual fue registrado en el sistema electrónico con el expediente </w:t>
      </w:r>
      <w:r w:rsidR="009E318D" w:rsidRPr="00D55829">
        <w:rPr>
          <w:rFonts w:ascii="Palatino Linotype" w:hAnsi="Palatino Linotype" w:cs="Arial"/>
          <w:b/>
          <w:bCs/>
          <w:sz w:val="24"/>
          <w:szCs w:val="24"/>
        </w:rPr>
        <w:t>00720</w:t>
      </w:r>
      <w:r w:rsidR="00B6574D" w:rsidRPr="00D55829">
        <w:rPr>
          <w:rFonts w:ascii="Palatino Linotype" w:hAnsi="Palatino Linotype" w:cs="Arial"/>
          <w:b/>
          <w:bCs/>
          <w:sz w:val="24"/>
          <w:szCs w:val="24"/>
        </w:rPr>
        <w:t>/INFOEM/IP/RR/202</w:t>
      </w:r>
      <w:r w:rsidR="009E318D" w:rsidRPr="00D55829">
        <w:rPr>
          <w:rFonts w:ascii="Palatino Linotype" w:hAnsi="Palatino Linotype" w:cs="Arial"/>
          <w:b/>
          <w:bCs/>
          <w:sz w:val="24"/>
          <w:szCs w:val="24"/>
        </w:rPr>
        <w:t>5</w:t>
      </w:r>
      <w:r w:rsidR="00B6574D" w:rsidRPr="00D55829">
        <w:rPr>
          <w:rFonts w:ascii="Palatino Linotype" w:hAnsi="Palatino Linotype" w:cs="Arial"/>
          <w:b/>
          <w:bCs/>
          <w:sz w:val="24"/>
          <w:szCs w:val="24"/>
        </w:rPr>
        <w:t xml:space="preserve">, </w:t>
      </w:r>
      <w:r w:rsidR="00C25BB4" w:rsidRPr="00D55829">
        <w:rPr>
          <w:rFonts w:ascii="Palatino Linotype" w:hAnsi="Palatino Linotype" w:cs="Arial"/>
          <w:sz w:val="24"/>
          <w:szCs w:val="24"/>
        </w:rPr>
        <w:t>en los cuales arguye las siguientes manifestaciones:</w:t>
      </w:r>
    </w:p>
    <w:p w14:paraId="4DA44AF7" w14:textId="77777777" w:rsidR="00E36BC1" w:rsidRPr="00D55829" w:rsidRDefault="00E36BC1" w:rsidP="006822C1">
      <w:pPr>
        <w:spacing w:after="0" w:line="360" w:lineRule="auto"/>
        <w:jc w:val="both"/>
        <w:rPr>
          <w:rFonts w:ascii="Palatino Linotype" w:hAnsi="Palatino Linotype" w:cs="Arial"/>
          <w:sz w:val="24"/>
          <w:szCs w:val="24"/>
        </w:rPr>
      </w:pPr>
    </w:p>
    <w:p w14:paraId="32E671F4" w14:textId="77777777" w:rsidR="00C25BB4" w:rsidRPr="00D55829" w:rsidRDefault="00C25BB4" w:rsidP="006822C1">
      <w:pPr>
        <w:pStyle w:val="Prrafodelista"/>
        <w:numPr>
          <w:ilvl w:val="0"/>
          <w:numId w:val="6"/>
        </w:numPr>
        <w:spacing w:line="360" w:lineRule="auto"/>
        <w:ind w:left="142" w:firstLine="0"/>
        <w:jc w:val="both"/>
        <w:rPr>
          <w:rFonts w:ascii="Palatino Linotype" w:hAnsi="Palatino Linotype" w:cs="Arial"/>
          <w:b/>
          <w:i/>
        </w:rPr>
      </w:pPr>
      <w:r w:rsidRPr="00D55829">
        <w:rPr>
          <w:rFonts w:ascii="Palatino Linotype" w:hAnsi="Palatino Linotype" w:cs="Arial"/>
          <w:b/>
          <w:i/>
        </w:rPr>
        <w:lastRenderedPageBreak/>
        <w:t xml:space="preserve">Acto impugnado </w:t>
      </w:r>
    </w:p>
    <w:p w14:paraId="4DAE60B3" w14:textId="320B77E4" w:rsidR="00C25BB4" w:rsidRPr="00D55829" w:rsidRDefault="00C25BB4" w:rsidP="006822C1">
      <w:pPr>
        <w:pStyle w:val="Prrafodelista"/>
        <w:ind w:left="720"/>
        <w:jc w:val="both"/>
        <w:rPr>
          <w:rFonts w:ascii="Palatino Linotype" w:hAnsi="Palatino Linotype" w:cs="Arial"/>
          <w:i/>
        </w:rPr>
      </w:pPr>
      <w:r w:rsidRPr="00D55829">
        <w:rPr>
          <w:rFonts w:ascii="Palatino Linotype" w:hAnsi="Palatino Linotype" w:cs="Arial"/>
          <w:i/>
        </w:rPr>
        <w:t>“</w:t>
      </w:r>
      <w:r w:rsidR="001F3DCB" w:rsidRPr="00D55829">
        <w:rPr>
          <w:rFonts w:ascii="Palatino Linotype" w:hAnsi="Palatino Linotype" w:cs="Arial"/>
          <w:i/>
        </w:rPr>
        <w:t>La respuesta a la solicitud de información.</w:t>
      </w:r>
      <w:r w:rsidRPr="00D55829">
        <w:rPr>
          <w:rFonts w:ascii="Palatino Linotype" w:hAnsi="Palatino Linotype" w:cs="Arial"/>
          <w:i/>
        </w:rPr>
        <w:t>” (sic)</w:t>
      </w:r>
    </w:p>
    <w:p w14:paraId="10B9AF15" w14:textId="77777777" w:rsidR="00E36BC1" w:rsidRPr="00D55829" w:rsidRDefault="00E36BC1" w:rsidP="006822C1">
      <w:pPr>
        <w:pStyle w:val="Prrafodelista"/>
        <w:ind w:left="720"/>
        <w:jc w:val="both"/>
        <w:rPr>
          <w:rFonts w:ascii="Palatino Linotype" w:hAnsi="Palatino Linotype" w:cs="Arial"/>
          <w:i/>
        </w:rPr>
      </w:pPr>
    </w:p>
    <w:p w14:paraId="35C0A2AC" w14:textId="77777777" w:rsidR="00C25BB4" w:rsidRPr="00D55829" w:rsidRDefault="00C25BB4" w:rsidP="006822C1">
      <w:pPr>
        <w:pStyle w:val="Prrafodelista"/>
        <w:numPr>
          <w:ilvl w:val="0"/>
          <w:numId w:val="6"/>
        </w:numPr>
        <w:spacing w:line="360" w:lineRule="auto"/>
        <w:ind w:left="142" w:firstLine="0"/>
        <w:jc w:val="both"/>
        <w:rPr>
          <w:rFonts w:ascii="Palatino Linotype" w:hAnsi="Palatino Linotype" w:cs="Arial"/>
          <w:b/>
          <w:i/>
        </w:rPr>
      </w:pPr>
      <w:r w:rsidRPr="00D55829">
        <w:rPr>
          <w:rFonts w:ascii="Palatino Linotype" w:hAnsi="Palatino Linotype" w:cs="Arial"/>
          <w:b/>
          <w:i/>
        </w:rPr>
        <w:t>Razones o motivos de inconformidad</w:t>
      </w:r>
    </w:p>
    <w:p w14:paraId="13B696F2" w14:textId="655BAF34" w:rsidR="00C25BB4" w:rsidRPr="00D55829" w:rsidRDefault="00C25BB4" w:rsidP="006822C1">
      <w:pPr>
        <w:pStyle w:val="INFOEM0"/>
        <w:spacing w:before="0" w:after="0"/>
      </w:pPr>
      <w:r w:rsidRPr="00D55829">
        <w:t>“</w:t>
      </w:r>
      <w:r w:rsidR="001F3DCB" w:rsidRPr="00D55829">
        <w:t>La información proporcionada es incompleta, lo anterior derivado de que no anexa los curriculums, la fecha de ingreso, informe de si checan entrada y salida, recibo de nómina, la versión pública del último grado de estudios y las funciones reales y nominales que tiene el personal adscrito o que realice funciones en la Dirección de Instituciones Incorporadas; de igual manera en su respuesta solo alude que “Asimismo, le comentamos que la información relativa a los salarios puede ser consultados en el Tabulador Salarial y en las Remuneraciones del Personal, ingresando a la siguiente liga electrónica y mismos que se adjuntan para pronta referencia. http://transparencia.uaemex.mx/usuario/infPub.php?nomDir=03.catPueTabSal&amp;cveParent=5”, no obstante de la información remitida no se especifica a quien pertenece cada categoría, que por deducción indicaría el sueldo de cada servidor público, resulta genérico sin atender a la claridad en la información que proporciona; y por cuanto hace “en los archivos de la Dirección de Recursos Humanos no se cuenta con la información procesada conforme a lo solicitado…”, dichos argumentos resultan carentes de cualquier motivación y fundamento, solo menciona el articulo 12 de la ley de Transparencia local, y dicho fundamento es blandengue, ya que no especifica en otro manual, reglamento o lineamiento porque no se cuenta con la información, lo cual me deja en completo estado de indefensión, ya que lo solicitado es acorde con la información que gestiona, maneja y solicita en la contratación de personal, y la misma debe ser pública. Por lo cual solicito al Pleno del Instituto ordene la entrega completa de la información solicitada.</w:t>
      </w:r>
      <w:r w:rsidRPr="00D55829">
        <w:rPr>
          <w:rFonts w:cs="Arial"/>
        </w:rPr>
        <w:t>” (sic)</w:t>
      </w:r>
    </w:p>
    <w:p w14:paraId="03F3ACD0" w14:textId="77777777" w:rsidR="00AA554B" w:rsidRPr="00D55829" w:rsidRDefault="00AA554B" w:rsidP="006822C1">
      <w:pPr>
        <w:spacing w:after="0" w:line="360" w:lineRule="auto"/>
        <w:jc w:val="both"/>
        <w:rPr>
          <w:rFonts w:ascii="Palatino Linotype" w:hAnsi="Palatino Linotype" w:cs="Arial"/>
          <w:b/>
          <w:sz w:val="28"/>
        </w:rPr>
      </w:pPr>
    </w:p>
    <w:p w14:paraId="147EA26C" w14:textId="4E427B3E" w:rsidR="009B5029" w:rsidRPr="00D55829" w:rsidRDefault="00E36BC1" w:rsidP="006822C1">
      <w:pPr>
        <w:spacing w:after="0" w:line="360" w:lineRule="auto"/>
        <w:jc w:val="both"/>
        <w:rPr>
          <w:rFonts w:ascii="Palatino Linotype" w:hAnsi="Palatino Linotype" w:cs="Arial"/>
          <w:b/>
          <w:sz w:val="24"/>
          <w:szCs w:val="24"/>
        </w:rPr>
      </w:pPr>
      <w:r w:rsidRPr="00D55829">
        <w:rPr>
          <w:rFonts w:ascii="Palatino Linotype" w:hAnsi="Palatino Linotype" w:cs="Arial"/>
          <w:b/>
          <w:sz w:val="28"/>
        </w:rPr>
        <w:t>QUINTO</w:t>
      </w:r>
      <w:r w:rsidR="009B5029" w:rsidRPr="00D55829">
        <w:rPr>
          <w:rFonts w:ascii="Palatino Linotype" w:hAnsi="Palatino Linotype" w:cs="Arial"/>
          <w:b/>
          <w:sz w:val="24"/>
          <w:szCs w:val="24"/>
        </w:rPr>
        <w:t xml:space="preserve">. </w:t>
      </w:r>
      <w:r w:rsidR="009B5029" w:rsidRPr="00D55829">
        <w:rPr>
          <w:rFonts w:ascii="Palatino Linotype" w:hAnsi="Palatino Linotype" w:cs="Arial"/>
          <w:b/>
          <w:sz w:val="28"/>
          <w:szCs w:val="28"/>
        </w:rPr>
        <w:t>Del turno del recurso de revisión.</w:t>
      </w:r>
    </w:p>
    <w:p w14:paraId="5929B5D1" w14:textId="27EA8377" w:rsidR="009B5029" w:rsidRPr="00D55829" w:rsidRDefault="009B5029" w:rsidP="006822C1">
      <w:pPr>
        <w:spacing w:after="0" w:line="360" w:lineRule="auto"/>
        <w:jc w:val="both"/>
        <w:rPr>
          <w:rFonts w:ascii="Palatino Linotype" w:hAnsi="Palatino Linotype" w:cs="Arial"/>
          <w:sz w:val="24"/>
          <w:szCs w:val="24"/>
        </w:rPr>
      </w:pPr>
      <w:r w:rsidRPr="00D55829">
        <w:rPr>
          <w:rFonts w:ascii="Palatino Linotype" w:hAnsi="Palatino Linotype" w:cs="Arial"/>
          <w:sz w:val="24"/>
          <w:szCs w:val="24"/>
        </w:rPr>
        <w:t xml:space="preserve">Medio de impugnación que le fue turnado al Comisionado presidente </w:t>
      </w:r>
      <w:r w:rsidRPr="00D55829">
        <w:rPr>
          <w:rFonts w:ascii="Palatino Linotype" w:hAnsi="Palatino Linotype" w:cs="Arial"/>
          <w:b/>
          <w:sz w:val="24"/>
          <w:szCs w:val="24"/>
        </w:rPr>
        <w:t xml:space="preserve">José Martínez Vilchis, </w:t>
      </w:r>
      <w:r w:rsidRPr="00D55829">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F0571D" w:rsidRPr="00D55829">
        <w:rPr>
          <w:rFonts w:ascii="Palatino Linotype" w:hAnsi="Palatino Linotype" w:cs="Arial"/>
          <w:sz w:val="24"/>
          <w:szCs w:val="24"/>
        </w:rPr>
        <w:t xml:space="preserve"> </w:t>
      </w:r>
      <w:r w:rsidR="001F3DCB" w:rsidRPr="00D55829">
        <w:rPr>
          <w:rFonts w:ascii="Palatino Linotype" w:hAnsi="Palatino Linotype" w:cs="Arial"/>
          <w:b/>
          <w:bCs/>
          <w:sz w:val="24"/>
          <w:szCs w:val="24"/>
        </w:rPr>
        <w:t>doce de febrero de dos mil veinticinco</w:t>
      </w:r>
      <w:r w:rsidR="00B6574D" w:rsidRPr="00D55829">
        <w:rPr>
          <w:rFonts w:ascii="Palatino Linotype" w:hAnsi="Palatino Linotype" w:cs="Arial"/>
          <w:b/>
          <w:bCs/>
          <w:sz w:val="24"/>
          <w:szCs w:val="24"/>
        </w:rPr>
        <w:t xml:space="preserve">, </w:t>
      </w:r>
      <w:r w:rsidRPr="00D55829">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Pr="00D55829" w:rsidRDefault="009B5029" w:rsidP="006822C1">
      <w:pPr>
        <w:spacing w:after="0" w:line="360" w:lineRule="auto"/>
        <w:jc w:val="both"/>
        <w:rPr>
          <w:rFonts w:ascii="Palatino Linotype" w:hAnsi="Palatino Linotype" w:cs="Arial"/>
          <w:sz w:val="24"/>
          <w:szCs w:val="24"/>
        </w:rPr>
      </w:pPr>
    </w:p>
    <w:p w14:paraId="2F38E7C6" w14:textId="2735D315" w:rsidR="009C68F5" w:rsidRPr="00D55829" w:rsidRDefault="00E36BC1" w:rsidP="006822C1">
      <w:pPr>
        <w:spacing w:after="0" w:line="360" w:lineRule="auto"/>
        <w:jc w:val="both"/>
        <w:rPr>
          <w:rFonts w:ascii="Palatino Linotype" w:hAnsi="Palatino Linotype" w:cs="Arial"/>
          <w:b/>
          <w:sz w:val="28"/>
        </w:rPr>
      </w:pPr>
      <w:r w:rsidRPr="00D55829">
        <w:rPr>
          <w:rFonts w:ascii="Palatino Linotype" w:hAnsi="Palatino Linotype" w:cs="Arial"/>
          <w:b/>
          <w:sz w:val="28"/>
        </w:rPr>
        <w:t>SEXTO</w:t>
      </w:r>
      <w:r w:rsidR="009C68F5" w:rsidRPr="00D55829">
        <w:rPr>
          <w:rFonts w:ascii="Palatino Linotype" w:hAnsi="Palatino Linotype" w:cs="Arial"/>
          <w:b/>
          <w:sz w:val="28"/>
        </w:rPr>
        <w:t>. De la etapa de manifestaciones y/o alegatos.</w:t>
      </w:r>
    </w:p>
    <w:p w14:paraId="339EF90C" w14:textId="3E9988EC" w:rsidR="00672ABD" w:rsidRPr="00D55829" w:rsidRDefault="009C68F5" w:rsidP="006822C1">
      <w:pPr>
        <w:spacing w:after="0" w:line="360" w:lineRule="auto"/>
        <w:jc w:val="both"/>
        <w:rPr>
          <w:rFonts w:ascii="Palatino Linotype" w:hAnsi="Palatino Linotype" w:cs="Arial"/>
          <w:sz w:val="24"/>
        </w:rPr>
      </w:pPr>
      <w:r w:rsidRPr="00D55829">
        <w:rPr>
          <w:rFonts w:ascii="Palatino Linotype" w:hAnsi="Palatino Linotype" w:cs="Arial"/>
          <w:sz w:val="24"/>
        </w:rPr>
        <w:t xml:space="preserve">Una vez transcurrido el término legal referido </w:t>
      </w:r>
      <w:r w:rsidRPr="00D55829">
        <w:rPr>
          <w:rFonts w:ascii="Palatino Linotype" w:hAnsi="Palatino Linotype" w:cs="Arial"/>
          <w:b/>
          <w:sz w:val="24"/>
        </w:rPr>
        <w:t>El Sujeto Obligado</w:t>
      </w:r>
      <w:r w:rsidRPr="00D55829">
        <w:rPr>
          <w:rFonts w:ascii="Palatino Linotype" w:hAnsi="Palatino Linotype" w:cs="Arial"/>
          <w:sz w:val="24"/>
        </w:rPr>
        <w:t xml:space="preserve"> rindió su informe justificado en </w:t>
      </w:r>
      <w:r w:rsidR="001F3DCB" w:rsidRPr="00D55829">
        <w:rPr>
          <w:rFonts w:ascii="Palatino Linotype" w:hAnsi="Palatino Linotype" w:cs="Arial"/>
          <w:sz w:val="24"/>
        </w:rPr>
        <w:t>fecha veintiuno de febrero, cinco de marzo y ocho de abril</w:t>
      </w:r>
      <w:r w:rsidRPr="00D55829">
        <w:rPr>
          <w:rFonts w:ascii="Palatino Linotype" w:hAnsi="Palatino Linotype" w:cs="Arial"/>
          <w:sz w:val="24"/>
        </w:rPr>
        <w:t xml:space="preserve">, adjuntando para tal efecto los documentos electrónicos denominados </w:t>
      </w:r>
      <w:r w:rsidRPr="00D55829">
        <w:rPr>
          <w:rFonts w:ascii="Palatino Linotype" w:hAnsi="Palatino Linotype" w:cs="Arial"/>
          <w:b/>
          <w:sz w:val="24"/>
        </w:rPr>
        <w:t>“</w:t>
      </w:r>
      <w:r w:rsidR="001F3DCB" w:rsidRPr="00D55829">
        <w:rPr>
          <w:rFonts w:ascii="Palatino Linotype" w:hAnsi="Palatino Linotype" w:cs="Arial"/>
          <w:b/>
          <w:sz w:val="24"/>
        </w:rPr>
        <w:t>Información del Personal_DII_al.11feb25.pdf”, “rr720-25.pdf”, “rr720-25_1.pdf”, “</w:t>
      </w:r>
      <w:r w:rsidR="001F3DCB" w:rsidRPr="00D55829">
        <w:rPr>
          <w:rFonts w:ascii="Palatino Linotype" w:hAnsi="Palatino Linotype" w:cs="Arial"/>
          <w:b/>
          <w:sz w:val="24"/>
        </w:rPr>
        <w:tab/>
        <w:t>rr720-25_2.pdf</w:t>
      </w:r>
      <w:r w:rsidRPr="00D55829">
        <w:rPr>
          <w:rFonts w:ascii="Palatino Linotype" w:hAnsi="Palatino Linotype" w:cs="Arial"/>
          <w:b/>
          <w:sz w:val="24"/>
        </w:rPr>
        <w:t>”</w:t>
      </w:r>
      <w:r w:rsidR="00E36BC1" w:rsidRPr="00D55829">
        <w:rPr>
          <w:rFonts w:ascii="Palatino Linotype" w:hAnsi="Palatino Linotype" w:cs="Arial"/>
          <w:b/>
          <w:sz w:val="24"/>
        </w:rPr>
        <w:t xml:space="preserve">, </w:t>
      </w:r>
      <w:r w:rsidR="001F3DCB" w:rsidRPr="00D55829">
        <w:rPr>
          <w:rFonts w:ascii="Palatino Linotype" w:hAnsi="Palatino Linotype" w:cs="Arial"/>
          <w:sz w:val="24"/>
        </w:rPr>
        <w:t xml:space="preserve">de los cuales, solo el denominado </w:t>
      </w:r>
      <w:r w:rsidR="001F3DCB" w:rsidRPr="00D55829">
        <w:rPr>
          <w:rFonts w:ascii="Palatino Linotype" w:hAnsi="Palatino Linotype" w:cs="Arial"/>
          <w:b/>
          <w:sz w:val="24"/>
        </w:rPr>
        <w:t>“Información del Personal_DII_al.11feb25.pdf” y “rr720-25_2.pdf”</w:t>
      </w:r>
      <w:r w:rsidR="001F3DCB" w:rsidRPr="00D55829">
        <w:rPr>
          <w:rFonts w:ascii="Palatino Linotype" w:hAnsi="Palatino Linotype" w:cs="Arial"/>
          <w:sz w:val="24"/>
        </w:rPr>
        <w:t>, fueron</w:t>
      </w:r>
      <w:r w:rsidR="00E36BC1" w:rsidRPr="00D55829">
        <w:rPr>
          <w:rFonts w:ascii="Palatino Linotype" w:hAnsi="Palatino Linotype" w:cs="Arial"/>
          <w:sz w:val="24"/>
        </w:rPr>
        <w:t xml:space="preserve"> puesto</w:t>
      </w:r>
      <w:r w:rsidR="001F3DCB" w:rsidRPr="00D55829">
        <w:rPr>
          <w:rFonts w:ascii="Palatino Linotype" w:hAnsi="Palatino Linotype" w:cs="Arial"/>
          <w:sz w:val="24"/>
        </w:rPr>
        <w:t>s</w:t>
      </w:r>
      <w:r w:rsidR="00E36BC1" w:rsidRPr="00D55829">
        <w:rPr>
          <w:rFonts w:ascii="Palatino Linotype" w:hAnsi="Palatino Linotype" w:cs="Arial"/>
          <w:sz w:val="24"/>
        </w:rPr>
        <w:t xml:space="preserve"> a la vista </w:t>
      </w:r>
      <w:r w:rsidR="008E4D03" w:rsidRPr="00D55829">
        <w:rPr>
          <w:rFonts w:ascii="Palatino Linotype" w:hAnsi="Palatino Linotype" w:cs="Arial"/>
          <w:sz w:val="24"/>
        </w:rPr>
        <w:t xml:space="preserve">en fecha </w:t>
      </w:r>
      <w:r w:rsidR="001F3DCB" w:rsidRPr="00D55829">
        <w:rPr>
          <w:rFonts w:ascii="Palatino Linotype" w:hAnsi="Palatino Linotype" w:cs="Arial"/>
          <w:sz w:val="24"/>
        </w:rPr>
        <w:t>ocho de abril de dos mil veinticinco</w:t>
      </w:r>
      <w:r w:rsidRPr="00D55829">
        <w:rPr>
          <w:rFonts w:ascii="Palatino Linotype" w:hAnsi="Palatino Linotype" w:cs="Arial"/>
          <w:sz w:val="24"/>
        </w:rPr>
        <w:t xml:space="preserve">. Asimismo, se advierte que </w:t>
      </w:r>
      <w:r w:rsidRPr="00D55829">
        <w:rPr>
          <w:rFonts w:ascii="Palatino Linotype" w:hAnsi="Palatino Linotype" w:cs="Arial"/>
          <w:b/>
          <w:sz w:val="24"/>
        </w:rPr>
        <w:t>el Recurrente</w:t>
      </w:r>
      <w:r w:rsidRPr="00D55829">
        <w:rPr>
          <w:rFonts w:ascii="Palatino Linotype" w:hAnsi="Palatino Linotype" w:cs="Arial"/>
          <w:sz w:val="24"/>
        </w:rPr>
        <w:t>,</w:t>
      </w:r>
      <w:r w:rsidR="008E4D03" w:rsidRPr="00D55829">
        <w:rPr>
          <w:rFonts w:ascii="Palatino Linotype" w:hAnsi="Palatino Linotype" w:cs="Arial"/>
          <w:sz w:val="24"/>
        </w:rPr>
        <w:t xml:space="preserve"> no realizó alegatos, ni remitió pruebas o manifestaciones.</w:t>
      </w:r>
    </w:p>
    <w:p w14:paraId="2326A68B" w14:textId="77777777" w:rsidR="001F3DCB" w:rsidRPr="00D55829" w:rsidRDefault="001F3DCB" w:rsidP="006822C1">
      <w:pPr>
        <w:spacing w:after="0" w:line="360" w:lineRule="auto"/>
        <w:jc w:val="both"/>
        <w:rPr>
          <w:rFonts w:ascii="Palatino Linotype" w:hAnsi="Palatino Linotype" w:cs="Arial"/>
          <w:sz w:val="24"/>
        </w:rPr>
      </w:pPr>
    </w:p>
    <w:p w14:paraId="3916A38F" w14:textId="74C50E15" w:rsidR="00672ABD" w:rsidRPr="00D55829" w:rsidRDefault="00672ABD" w:rsidP="006822C1">
      <w:pPr>
        <w:spacing w:after="0" w:line="360" w:lineRule="auto"/>
        <w:jc w:val="both"/>
        <w:rPr>
          <w:rFonts w:ascii="Palatino Linotype" w:hAnsi="Palatino Linotype" w:cs="Arial"/>
          <w:sz w:val="28"/>
        </w:rPr>
      </w:pPr>
      <w:r w:rsidRPr="00D55829">
        <w:rPr>
          <w:rFonts w:ascii="Palatino Linotype" w:hAnsi="Palatino Linotype" w:cs="Arial"/>
          <w:sz w:val="24"/>
          <w:lang w:eastAsia="es-MX"/>
        </w:rPr>
        <w:t>Así mismo, se aprecia que no se llevaron a cabo audiencias durante la sustanciación del recurso de revisión, ni se ofrecieron pruebas por parte del Recurrente; todo lo anterior en términos de los artículos 185 fracciones II y IV, y 195 de la Ley de Transparencia y Acceso a la Información Pública del Estado de México y Municipios.</w:t>
      </w:r>
    </w:p>
    <w:p w14:paraId="38148CEE" w14:textId="77777777" w:rsidR="009C68F5" w:rsidRPr="00D55829" w:rsidRDefault="009C68F5" w:rsidP="006822C1">
      <w:pPr>
        <w:spacing w:after="0" w:line="360" w:lineRule="auto"/>
        <w:jc w:val="both"/>
        <w:rPr>
          <w:rFonts w:ascii="Palatino Linotype" w:hAnsi="Palatino Linotype" w:cs="Arial"/>
          <w:b/>
        </w:rPr>
      </w:pPr>
    </w:p>
    <w:p w14:paraId="77B1D22A" w14:textId="77777777" w:rsidR="00672ABD" w:rsidRPr="00D55829" w:rsidRDefault="00A66B86" w:rsidP="006822C1">
      <w:pPr>
        <w:pStyle w:val="Sinespaciado"/>
        <w:spacing w:line="360" w:lineRule="auto"/>
        <w:jc w:val="both"/>
        <w:rPr>
          <w:rFonts w:ascii="Palatino Linotype" w:hAnsi="Palatino Linotype" w:cs="Arial"/>
          <w:b/>
          <w:sz w:val="28"/>
          <w:szCs w:val="28"/>
        </w:rPr>
      </w:pPr>
      <w:r w:rsidRPr="00D55829">
        <w:rPr>
          <w:rFonts w:ascii="Palatino Linotype" w:hAnsi="Palatino Linotype" w:cs="Arial"/>
          <w:b/>
          <w:sz w:val="28"/>
        </w:rPr>
        <w:t>SEXTO</w:t>
      </w:r>
      <w:r w:rsidR="009C68F5" w:rsidRPr="00D55829">
        <w:rPr>
          <w:rFonts w:ascii="Palatino Linotype" w:hAnsi="Palatino Linotype" w:cs="Arial"/>
          <w:b/>
          <w:sz w:val="28"/>
        </w:rPr>
        <w:t xml:space="preserve">. </w:t>
      </w:r>
      <w:r w:rsidR="00672ABD" w:rsidRPr="00D55829">
        <w:rPr>
          <w:rFonts w:ascii="Palatino Linotype" w:hAnsi="Palatino Linotype" w:cs="Arial"/>
          <w:b/>
          <w:sz w:val="28"/>
          <w:szCs w:val="28"/>
        </w:rPr>
        <w:t>De la ampliación del término para resolver.</w:t>
      </w:r>
    </w:p>
    <w:p w14:paraId="13BB7FF1" w14:textId="451CA5F2" w:rsidR="009C68F5" w:rsidRPr="00D55829" w:rsidRDefault="009E318D" w:rsidP="006822C1">
      <w:pPr>
        <w:tabs>
          <w:tab w:val="left" w:pos="3206"/>
        </w:tabs>
        <w:spacing w:after="0" w:line="360" w:lineRule="auto"/>
        <w:jc w:val="both"/>
        <w:rPr>
          <w:rFonts w:ascii="Palatino Linotype" w:hAnsi="Palatino Linotype" w:cs="Arial"/>
          <w:sz w:val="24"/>
        </w:rPr>
      </w:pPr>
      <w:r w:rsidRPr="00D55829">
        <w:rPr>
          <w:rFonts w:ascii="Palatino Linotype" w:hAnsi="Palatino Linotype" w:cs="Arial"/>
          <w:sz w:val="24"/>
        </w:rPr>
        <w:t>De las constancias que integran el expediente electrónico, se advierte que ha transcurrido el término de Ley para la emisión de la resolución en el presente recurso de revisión, por lo que el treinta y uno de marzo de dos mil veinticinco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B280CD5" w14:textId="77777777" w:rsidR="009C68F5" w:rsidRPr="00D55829" w:rsidRDefault="009C68F5" w:rsidP="006822C1">
      <w:pPr>
        <w:spacing w:after="0" w:line="360" w:lineRule="auto"/>
        <w:jc w:val="both"/>
        <w:rPr>
          <w:rFonts w:ascii="Palatino Linotype" w:hAnsi="Palatino Linotype" w:cs="Arial"/>
        </w:rPr>
      </w:pPr>
    </w:p>
    <w:p w14:paraId="79E1D6FF" w14:textId="77777777" w:rsidR="00672ABD" w:rsidRPr="00D55829" w:rsidRDefault="00A66B86" w:rsidP="006822C1">
      <w:pPr>
        <w:tabs>
          <w:tab w:val="left" w:pos="3206"/>
        </w:tabs>
        <w:spacing w:after="0" w:line="360" w:lineRule="auto"/>
        <w:jc w:val="both"/>
        <w:rPr>
          <w:rFonts w:ascii="Palatino Linotype" w:hAnsi="Palatino Linotype" w:cs="Arial"/>
          <w:b/>
          <w:sz w:val="28"/>
        </w:rPr>
      </w:pPr>
      <w:r w:rsidRPr="00D55829">
        <w:rPr>
          <w:rFonts w:ascii="Palatino Linotype" w:hAnsi="Palatino Linotype" w:cs="Arial"/>
          <w:b/>
          <w:sz w:val="28"/>
        </w:rPr>
        <w:t>SÉPTIMO</w:t>
      </w:r>
      <w:r w:rsidR="009C68F5" w:rsidRPr="00D55829">
        <w:rPr>
          <w:rFonts w:ascii="Palatino Linotype" w:hAnsi="Palatino Linotype" w:cs="Arial"/>
          <w:b/>
          <w:sz w:val="28"/>
        </w:rPr>
        <w:t xml:space="preserve">. </w:t>
      </w:r>
      <w:r w:rsidR="00672ABD" w:rsidRPr="00D55829">
        <w:rPr>
          <w:rFonts w:ascii="Palatino Linotype" w:hAnsi="Palatino Linotype" w:cs="Arial"/>
          <w:b/>
          <w:sz w:val="28"/>
        </w:rPr>
        <w:t>Del cierre de instrucción.</w:t>
      </w:r>
      <w:r w:rsidR="00672ABD" w:rsidRPr="00D55829">
        <w:rPr>
          <w:rFonts w:ascii="Palatino Linotype" w:hAnsi="Palatino Linotype" w:cs="Arial"/>
          <w:b/>
          <w:sz w:val="28"/>
        </w:rPr>
        <w:tab/>
      </w:r>
    </w:p>
    <w:p w14:paraId="468F8640" w14:textId="1F08FF35" w:rsidR="00DF6F34" w:rsidRPr="00D55829" w:rsidRDefault="00672ABD" w:rsidP="006822C1">
      <w:pPr>
        <w:spacing w:after="0" w:line="360" w:lineRule="auto"/>
        <w:jc w:val="both"/>
        <w:rPr>
          <w:rFonts w:ascii="Palatino Linotype" w:hAnsi="Palatino Linotype" w:cs="Arial"/>
          <w:sz w:val="24"/>
        </w:rPr>
      </w:pPr>
      <w:r w:rsidRPr="00D55829">
        <w:rPr>
          <w:rFonts w:ascii="Palatino Linotype" w:hAnsi="Palatino Linotype" w:cs="Arial"/>
          <w:sz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1F3DCB" w:rsidRPr="00D55829">
        <w:rPr>
          <w:rFonts w:ascii="Palatino Linotype" w:hAnsi="Palatino Linotype" w:cs="Arial"/>
          <w:b/>
          <w:sz w:val="24"/>
        </w:rPr>
        <w:t>veintidós de abril de dos mil veinticinco</w:t>
      </w:r>
      <w:r w:rsidRPr="00D55829">
        <w:rPr>
          <w:rFonts w:ascii="Palatino Linotype" w:hAnsi="Palatino Linotype" w:cs="Arial"/>
          <w:b/>
          <w:sz w:val="24"/>
        </w:rPr>
        <w:t xml:space="preserve">, </w:t>
      </w:r>
      <w:r w:rsidRPr="00D55829">
        <w:rPr>
          <w:rFonts w:ascii="Palatino Linotype" w:hAnsi="Palatino Linotype" w:cs="Arial"/>
          <w:sz w:val="24"/>
        </w:rPr>
        <w:t>en términos del artículo 185 fracción VI de la Ley de Transparencia y Acceso a la Información Pública del Estado de México y Municipios, ordenándose turnar el expediente a la resolución que en derecho proceda.</w:t>
      </w:r>
    </w:p>
    <w:p w14:paraId="2DBAF24C" w14:textId="77777777" w:rsidR="00AA554B" w:rsidRPr="00D55829" w:rsidRDefault="00AA554B" w:rsidP="006822C1">
      <w:pPr>
        <w:spacing w:after="0" w:line="360" w:lineRule="auto"/>
        <w:jc w:val="both"/>
        <w:rPr>
          <w:rFonts w:ascii="Palatino Linotype" w:hAnsi="Palatino Linotype" w:cs="Arial"/>
          <w:sz w:val="28"/>
          <w:szCs w:val="24"/>
        </w:rPr>
      </w:pPr>
    </w:p>
    <w:p w14:paraId="1EBA35FA" w14:textId="563EFF0D" w:rsidR="006168E4" w:rsidRPr="00D55829" w:rsidRDefault="006168E4" w:rsidP="006822C1">
      <w:pPr>
        <w:spacing w:after="0" w:line="360" w:lineRule="auto"/>
        <w:jc w:val="center"/>
        <w:rPr>
          <w:rFonts w:ascii="Palatino Linotype" w:hAnsi="Palatino Linotype" w:cs="Arial"/>
          <w:b/>
          <w:sz w:val="28"/>
        </w:rPr>
      </w:pPr>
      <w:r w:rsidRPr="00D55829">
        <w:rPr>
          <w:rFonts w:ascii="Palatino Linotype" w:hAnsi="Palatino Linotype" w:cs="Arial"/>
          <w:b/>
          <w:sz w:val="28"/>
        </w:rPr>
        <w:t xml:space="preserve">C O N S I D E R A N D O </w:t>
      </w:r>
    </w:p>
    <w:p w14:paraId="77EE15B0" w14:textId="77777777" w:rsidR="00AA554B" w:rsidRPr="00D55829" w:rsidRDefault="00AA554B" w:rsidP="006822C1">
      <w:pPr>
        <w:spacing w:after="0" w:line="360" w:lineRule="auto"/>
        <w:jc w:val="both"/>
        <w:rPr>
          <w:rFonts w:ascii="Palatino Linotype" w:hAnsi="Palatino Linotype" w:cs="Arial"/>
          <w:b/>
          <w:sz w:val="28"/>
        </w:rPr>
      </w:pPr>
    </w:p>
    <w:p w14:paraId="022AC28C" w14:textId="77777777" w:rsidR="00C25BB4" w:rsidRPr="00D55829" w:rsidRDefault="00C25BB4" w:rsidP="006822C1">
      <w:pPr>
        <w:spacing w:after="0" w:line="360" w:lineRule="auto"/>
        <w:jc w:val="both"/>
        <w:rPr>
          <w:rFonts w:ascii="Palatino Linotype" w:hAnsi="Palatino Linotype" w:cs="Arial"/>
          <w:sz w:val="28"/>
          <w:szCs w:val="28"/>
        </w:rPr>
      </w:pPr>
      <w:r w:rsidRPr="00D55829">
        <w:rPr>
          <w:rFonts w:ascii="Palatino Linotype" w:hAnsi="Palatino Linotype" w:cs="Arial"/>
          <w:b/>
          <w:sz w:val="28"/>
        </w:rPr>
        <w:t>PRIMERO.</w:t>
      </w:r>
      <w:r w:rsidRPr="00D55829">
        <w:rPr>
          <w:rFonts w:ascii="Palatino Linotype" w:hAnsi="Palatino Linotype" w:cs="Arial"/>
          <w:b/>
        </w:rPr>
        <w:t xml:space="preserve"> </w:t>
      </w:r>
      <w:r w:rsidRPr="00D55829">
        <w:rPr>
          <w:rFonts w:ascii="Palatino Linotype" w:hAnsi="Palatino Linotype" w:cs="Arial"/>
          <w:b/>
          <w:sz w:val="28"/>
          <w:szCs w:val="28"/>
        </w:rPr>
        <w:t>De la competencia</w:t>
      </w:r>
      <w:r w:rsidRPr="00D55829">
        <w:rPr>
          <w:rFonts w:ascii="Palatino Linotype" w:hAnsi="Palatino Linotype" w:cs="Arial"/>
          <w:sz w:val="28"/>
          <w:szCs w:val="28"/>
        </w:rPr>
        <w:t>.</w:t>
      </w:r>
    </w:p>
    <w:p w14:paraId="3D7624D0" w14:textId="2E683F13" w:rsidR="00C25BB4" w:rsidRPr="00D55829" w:rsidRDefault="00A66B86" w:rsidP="006822C1">
      <w:pPr>
        <w:spacing w:after="0" w:line="360" w:lineRule="auto"/>
        <w:jc w:val="both"/>
        <w:rPr>
          <w:rFonts w:ascii="Palatino Linotype" w:eastAsia="Calibri" w:hAnsi="Palatino Linotype" w:cs="Arial"/>
          <w:color w:val="000000" w:themeColor="text1"/>
          <w:sz w:val="24"/>
          <w:szCs w:val="24"/>
        </w:rPr>
      </w:pPr>
      <w:r w:rsidRPr="00D55829">
        <w:rPr>
          <w:rFonts w:ascii="Palatino Linotype" w:hAnsi="Palatino Linotype" w:cs="Arial"/>
          <w:sz w:val="24"/>
          <w:szCs w:val="24"/>
          <w:lang w:val="es-ES"/>
        </w:rPr>
        <w:lastRenderedPageBreak/>
        <w:t xml:space="preserve">Este Instituto de Transparencia, Acceso a la Información Pública y Protección de Datos Personales del Estado de México y Municipios, es competente para conocer y resolver los presentes recursos de revisión interpuestos por la ahora Recurrente, conforme a lo dispuesto en los artículos 6, apartado A, fracción IV de la Constitución Política de los Estados Unidos Mexicanos; 5, </w:t>
      </w:r>
      <w:r w:rsidR="008E4D03" w:rsidRPr="00D55829">
        <w:rPr>
          <w:rFonts w:ascii="Palatino Linotype" w:hAnsi="Palatino Linotype" w:cs="Arial"/>
          <w:sz w:val="24"/>
          <w:szCs w:val="24"/>
          <w:lang w:val="es-ES"/>
        </w:rPr>
        <w:t>párrafos trigésimo tercero y trigésimo cuarto, fracciones IV y V</w:t>
      </w:r>
      <w:r w:rsidRPr="00D55829">
        <w:rPr>
          <w:rFonts w:ascii="Palatino Linotype" w:hAnsi="Palatino Linotype" w:cs="Arial"/>
          <w:sz w:val="24"/>
          <w:szCs w:val="24"/>
          <w:lang w:val="es-ES"/>
        </w:rPr>
        <w:t>,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786F22FE" w14:textId="77777777" w:rsidR="00C25BB4" w:rsidRPr="00D55829" w:rsidRDefault="00C25BB4" w:rsidP="006822C1">
      <w:pPr>
        <w:spacing w:after="0" w:line="360" w:lineRule="auto"/>
        <w:jc w:val="both"/>
        <w:rPr>
          <w:rFonts w:ascii="Palatino Linotype" w:eastAsia="Calibri" w:hAnsi="Palatino Linotype"/>
          <w:b/>
          <w:color w:val="000000" w:themeColor="text1"/>
          <w:sz w:val="24"/>
          <w:szCs w:val="24"/>
        </w:rPr>
      </w:pPr>
    </w:p>
    <w:p w14:paraId="5A9E5C8A" w14:textId="77777777" w:rsidR="00C25BB4" w:rsidRPr="00D55829" w:rsidRDefault="00C25BB4" w:rsidP="006822C1">
      <w:pPr>
        <w:pStyle w:val="Prrafodelista"/>
        <w:autoSpaceDE w:val="0"/>
        <w:autoSpaceDN w:val="0"/>
        <w:adjustRightInd w:val="0"/>
        <w:spacing w:line="360" w:lineRule="auto"/>
        <w:ind w:left="0"/>
        <w:jc w:val="both"/>
        <w:rPr>
          <w:rFonts w:ascii="Palatino Linotype" w:hAnsi="Palatino Linotype" w:cs="Arial"/>
          <w:b/>
        </w:rPr>
      </w:pPr>
      <w:r w:rsidRPr="00D55829">
        <w:rPr>
          <w:rFonts w:ascii="Palatino Linotype" w:hAnsi="Palatino Linotype" w:cs="Arial"/>
          <w:b/>
          <w:sz w:val="28"/>
        </w:rPr>
        <w:t>SEGUNDO</w:t>
      </w:r>
      <w:r w:rsidRPr="00D55829">
        <w:rPr>
          <w:rFonts w:ascii="Palatino Linotype" w:hAnsi="Palatino Linotype" w:cs="Arial"/>
          <w:b/>
        </w:rPr>
        <w:t xml:space="preserve">. </w:t>
      </w:r>
      <w:r w:rsidRPr="00D55829">
        <w:rPr>
          <w:rFonts w:ascii="Palatino Linotype" w:hAnsi="Palatino Linotype" w:cs="Arial"/>
          <w:b/>
          <w:sz w:val="28"/>
          <w:szCs w:val="28"/>
        </w:rPr>
        <w:t>Sobre los alcances del recurso de revisión.</w:t>
      </w:r>
      <w:r w:rsidRPr="00D55829">
        <w:rPr>
          <w:rFonts w:ascii="Palatino Linotype" w:hAnsi="Palatino Linotype" w:cs="Arial"/>
          <w:b/>
        </w:rPr>
        <w:t xml:space="preserve"> </w:t>
      </w:r>
    </w:p>
    <w:p w14:paraId="5BE1551A" w14:textId="3C1A7DE0" w:rsidR="00C25BB4" w:rsidRPr="00D55829" w:rsidRDefault="00A66B86" w:rsidP="006822C1">
      <w:pPr>
        <w:autoSpaceDE w:val="0"/>
        <w:autoSpaceDN w:val="0"/>
        <w:adjustRightInd w:val="0"/>
        <w:spacing w:after="0" w:line="360" w:lineRule="auto"/>
        <w:jc w:val="both"/>
        <w:rPr>
          <w:rFonts w:ascii="Palatino Linotype" w:eastAsia="Times New Roman" w:hAnsi="Palatino Linotype" w:cs="Times New Roman"/>
          <w:sz w:val="24"/>
          <w:szCs w:val="24"/>
          <w:lang w:eastAsia="es-ES"/>
        </w:rPr>
      </w:pPr>
      <w:r w:rsidRPr="00D55829">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E8A9AAA" w14:textId="77777777" w:rsidR="00C25BB4" w:rsidRPr="00D55829" w:rsidRDefault="00C25BB4" w:rsidP="006822C1">
      <w:pPr>
        <w:pStyle w:val="Prrafodelista"/>
        <w:autoSpaceDE w:val="0"/>
        <w:autoSpaceDN w:val="0"/>
        <w:adjustRightInd w:val="0"/>
        <w:spacing w:line="360" w:lineRule="auto"/>
        <w:ind w:left="0"/>
        <w:jc w:val="both"/>
        <w:rPr>
          <w:rFonts w:ascii="Palatino Linotype" w:hAnsi="Palatino Linotype" w:cs="Arial"/>
          <w:b/>
          <w:sz w:val="28"/>
        </w:rPr>
      </w:pPr>
    </w:p>
    <w:p w14:paraId="4116F8B2" w14:textId="77777777" w:rsidR="00951CD0" w:rsidRPr="00D55829" w:rsidRDefault="00951CD0" w:rsidP="00951CD0">
      <w:pPr>
        <w:pStyle w:val="Prrafodelista"/>
        <w:autoSpaceDE w:val="0"/>
        <w:autoSpaceDN w:val="0"/>
        <w:adjustRightInd w:val="0"/>
        <w:spacing w:before="240" w:after="160" w:line="360" w:lineRule="auto"/>
        <w:ind w:left="0"/>
        <w:jc w:val="both"/>
        <w:rPr>
          <w:rFonts w:ascii="Palatino Linotype" w:hAnsi="Palatino Linotype" w:cs="Arial"/>
          <w:b/>
          <w:sz w:val="28"/>
        </w:rPr>
      </w:pPr>
      <w:r w:rsidRPr="00D55829">
        <w:rPr>
          <w:rFonts w:ascii="Palatino Linotype" w:hAnsi="Palatino Linotype" w:cs="Arial"/>
          <w:b/>
          <w:sz w:val="28"/>
        </w:rPr>
        <w:t>TERCERO. De las causas de improcedencia.</w:t>
      </w:r>
    </w:p>
    <w:p w14:paraId="294F9FB4" w14:textId="77777777" w:rsidR="00951CD0" w:rsidRPr="00D55829" w:rsidRDefault="00951CD0" w:rsidP="00951CD0">
      <w:pPr>
        <w:pStyle w:val="Prrafodelista"/>
        <w:autoSpaceDE w:val="0"/>
        <w:autoSpaceDN w:val="0"/>
        <w:adjustRightInd w:val="0"/>
        <w:spacing w:line="360" w:lineRule="auto"/>
        <w:ind w:left="0"/>
        <w:jc w:val="both"/>
        <w:rPr>
          <w:rFonts w:ascii="Palatino Linotype" w:hAnsi="Palatino Linotype" w:cs="Arial"/>
        </w:rPr>
      </w:pPr>
      <w:r w:rsidRPr="00D55829">
        <w:rPr>
          <w:rFonts w:ascii="Palatino Linotype" w:hAnsi="Palatino Linotype" w:cs="Aria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EAE8A77" w14:textId="77777777" w:rsidR="00951CD0" w:rsidRPr="00D55829" w:rsidRDefault="00951CD0" w:rsidP="00951CD0">
      <w:pPr>
        <w:pStyle w:val="Prrafodelista"/>
        <w:autoSpaceDE w:val="0"/>
        <w:autoSpaceDN w:val="0"/>
        <w:adjustRightInd w:val="0"/>
        <w:spacing w:line="360" w:lineRule="auto"/>
        <w:ind w:left="0"/>
        <w:jc w:val="both"/>
        <w:rPr>
          <w:rFonts w:ascii="Palatino Linotype" w:hAnsi="Palatino Linotype" w:cs="Arial"/>
        </w:rPr>
      </w:pPr>
    </w:p>
    <w:p w14:paraId="3902DB69" w14:textId="77777777" w:rsidR="00951CD0" w:rsidRPr="00D55829" w:rsidRDefault="00951CD0" w:rsidP="00951CD0">
      <w:pPr>
        <w:pStyle w:val="Prrafodelista"/>
        <w:autoSpaceDE w:val="0"/>
        <w:autoSpaceDN w:val="0"/>
        <w:adjustRightInd w:val="0"/>
        <w:spacing w:line="360" w:lineRule="auto"/>
        <w:ind w:left="0"/>
        <w:jc w:val="both"/>
        <w:rPr>
          <w:rFonts w:ascii="Palatino Linotype" w:hAnsi="Palatino Linotype" w:cs="Arial"/>
        </w:rPr>
      </w:pPr>
      <w:r w:rsidRPr="00D55829">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55829">
        <w:rPr>
          <w:rStyle w:val="Refdenotaalpie"/>
          <w:rFonts w:ascii="Palatino Linotype" w:hAnsi="Palatino Linotype" w:cs="Arial"/>
        </w:rPr>
        <w:footnoteReference w:id="1"/>
      </w:r>
      <w:r w:rsidRPr="00D55829">
        <w:rPr>
          <w:rFonts w:ascii="Palatino Linotype" w:hAnsi="Palatino Linotype" w:cs="Arial"/>
        </w:rPr>
        <w:t>.</w:t>
      </w:r>
    </w:p>
    <w:p w14:paraId="3DA81F70" w14:textId="77777777" w:rsidR="00951CD0" w:rsidRPr="00D55829" w:rsidRDefault="00951CD0" w:rsidP="00951CD0">
      <w:pPr>
        <w:pStyle w:val="Prrafodelista"/>
        <w:autoSpaceDE w:val="0"/>
        <w:autoSpaceDN w:val="0"/>
        <w:adjustRightInd w:val="0"/>
        <w:spacing w:line="360" w:lineRule="auto"/>
        <w:ind w:left="0"/>
        <w:jc w:val="both"/>
        <w:rPr>
          <w:rFonts w:ascii="Palatino Linotype" w:hAnsi="Palatino Linotype" w:cs="Arial"/>
        </w:rPr>
      </w:pPr>
    </w:p>
    <w:p w14:paraId="75CAF2C9" w14:textId="77777777" w:rsidR="00951CD0" w:rsidRPr="00D55829" w:rsidRDefault="00951CD0" w:rsidP="00951CD0">
      <w:pPr>
        <w:pStyle w:val="Prrafodelista"/>
        <w:autoSpaceDE w:val="0"/>
        <w:autoSpaceDN w:val="0"/>
        <w:adjustRightInd w:val="0"/>
        <w:spacing w:line="360" w:lineRule="auto"/>
        <w:ind w:left="0"/>
        <w:jc w:val="both"/>
        <w:rPr>
          <w:rFonts w:ascii="Palatino Linotype" w:hAnsi="Palatino Linotype" w:cs="Arial"/>
        </w:rPr>
      </w:pPr>
      <w:r w:rsidRPr="00D55829">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05D106D4" w14:textId="77777777" w:rsidR="00951CD0" w:rsidRPr="00D55829" w:rsidRDefault="00951CD0" w:rsidP="00951CD0">
      <w:pPr>
        <w:pStyle w:val="Prrafodelista"/>
        <w:autoSpaceDE w:val="0"/>
        <w:autoSpaceDN w:val="0"/>
        <w:adjustRightInd w:val="0"/>
        <w:spacing w:line="360" w:lineRule="auto"/>
        <w:ind w:left="0"/>
        <w:jc w:val="both"/>
        <w:rPr>
          <w:rFonts w:ascii="Palatino Linotype" w:hAnsi="Palatino Linotype" w:cs="Arial"/>
        </w:rPr>
      </w:pPr>
    </w:p>
    <w:p w14:paraId="3EFFA598" w14:textId="77777777" w:rsidR="00951CD0" w:rsidRPr="00D55829" w:rsidRDefault="00951CD0" w:rsidP="00951CD0">
      <w:pPr>
        <w:tabs>
          <w:tab w:val="left" w:pos="709"/>
        </w:tabs>
        <w:spacing w:line="360" w:lineRule="auto"/>
        <w:ind w:right="51"/>
        <w:jc w:val="both"/>
        <w:rPr>
          <w:rFonts w:ascii="Palatino Linotype" w:hAnsi="Palatino Linotype"/>
          <w:b/>
          <w:sz w:val="28"/>
        </w:rPr>
      </w:pPr>
      <w:r w:rsidRPr="00D55829">
        <w:rPr>
          <w:rFonts w:ascii="Palatino Linotype" w:hAnsi="Palatino Linotype" w:cs="Arial"/>
          <w:b/>
          <w:sz w:val="28"/>
        </w:rPr>
        <w:t>CUARTO.</w:t>
      </w:r>
      <w:r w:rsidRPr="00D55829">
        <w:rPr>
          <w:rFonts w:ascii="Palatino Linotype" w:hAnsi="Palatino Linotype" w:cs="Arial"/>
          <w:sz w:val="28"/>
        </w:rPr>
        <w:t xml:space="preserve"> </w:t>
      </w:r>
      <w:r w:rsidRPr="00D55829">
        <w:rPr>
          <w:rFonts w:ascii="Palatino Linotype" w:hAnsi="Palatino Linotype" w:cs="Arial"/>
          <w:b/>
          <w:sz w:val="28"/>
        </w:rPr>
        <w:t>Estudio y resolución del asunto.</w:t>
      </w:r>
      <w:r w:rsidRPr="00D55829">
        <w:rPr>
          <w:rFonts w:ascii="Palatino Linotype" w:hAnsi="Palatino Linotype"/>
          <w:b/>
          <w:sz w:val="28"/>
        </w:rPr>
        <w:t xml:space="preserve"> </w:t>
      </w:r>
      <w:r w:rsidRPr="00D55829">
        <w:rPr>
          <w:rFonts w:ascii="Palatino Linotype" w:hAnsi="Palatino Linotype"/>
          <w:b/>
          <w:sz w:val="28"/>
        </w:rPr>
        <w:tab/>
      </w:r>
    </w:p>
    <w:p w14:paraId="708082FF" w14:textId="77777777" w:rsidR="00951CD0" w:rsidRPr="00D55829" w:rsidRDefault="00951CD0" w:rsidP="00951CD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D55829">
        <w:rPr>
          <w:rFonts w:ascii="Palatino Linotype" w:eastAsia="Palatino Linotype" w:hAnsi="Palatino Linotype" w:cs="Palatino Linotype"/>
          <w:color w:val="000000"/>
          <w:sz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D2E551E" w14:textId="77777777" w:rsidR="00951CD0" w:rsidRPr="00D55829" w:rsidRDefault="00951CD0" w:rsidP="00951CD0">
      <w:pPr>
        <w:autoSpaceDE w:val="0"/>
        <w:autoSpaceDN w:val="0"/>
        <w:adjustRightInd w:val="0"/>
        <w:spacing w:line="360" w:lineRule="auto"/>
        <w:ind w:right="567"/>
        <w:rPr>
          <w:rFonts w:ascii="Palatino Linotype" w:eastAsia="Calibri" w:hAnsi="Palatino Linotype" w:cs="Arial"/>
          <w:sz w:val="24"/>
        </w:rPr>
      </w:pPr>
    </w:p>
    <w:p w14:paraId="458429B4" w14:textId="77777777" w:rsidR="00951CD0" w:rsidRPr="00D55829" w:rsidRDefault="00951CD0" w:rsidP="00951CD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D55829">
        <w:rPr>
          <w:rFonts w:ascii="Palatino Linotype" w:eastAsia="Palatino Linotype" w:hAnsi="Palatino Linotype" w:cs="Palatino Linotype"/>
          <w:color w:val="000000"/>
          <w:sz w:val="24"/>
        </w:rPr>
        <w:lastRenderedPageBreak/>
        <w:t>Ahora bien, el artículo 179 de la Ley de Transparencia establece las causales para la procedencia del recurso de revisión, tal como se transcribe:</w:t>
      </w:r>
    </w:p>
    <w:p w14:paraId="7A40B501" w14:textId="77777777" w:rsidR="00951CD0" w:rsidRPr="00D55829" w:rsidRDefault="00951CD0" w:rsidP="00951CD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1F6CE6AB" w14:textId="77777777" w:rsidR="00951CD0" w:rsidRPr="00D55829" w:rsidRDefault="00951CD0" w:rsidP="00951CD0">
      <w:pPr>
        <w:pStyle w:val="Citas"/>
        <w:spacing w:before="0" w:after="0"/>
        <w:rPr>
          <w:sz w:val="24"/>
          <w:szCs w:val="24"/>
        </w:rPr>
      </w:pPr>
      <w:r w:rsidRPr="00D55829">
        <w:rPr>
          <w:b/>
          <w:sz w:val="24"/>
          <w:szCs w:val="24"/>
        </w:rPr>
        <w:t>Artículo 179.</w:t>
      </w:r>
      <w:r w:rsidRPr="00D55829">
        <w:rPr>
          <w:sz w:val="24"/>
          <w:szCs w:val="24"/>
        </w:rPr>
        <w:t xml:space="preserve"> El recurso de revisión es un medio de protección que la Ley otorga a los particulares, para hacer valer su derecho de acceso a la información pública, y procederá en contra de las siguientes causas: </w:t>
      </w:r>
    </w:p>
    <w:p w14:paraId="2FD9F8FA" w14:textId="77777777" w:rsidR="00951CD0" w:rsidRPr="00D55829" w:rsidRDefault="00951CD0" w:rsidP="00951CD0">
      <w:pPr>
        <w:pStyle w:val="Citas"/>
        <w:numPr>
          <w:ilvl w:val="0"/>
          <w:numId w:val="21"/>
        </w:numPr>
        <w:spacing w:before="0" w:after="0"/>
        <w:rPr>
          <w:b/>
          <w:sz w:val="24"/>
          <w:szCs w:val="24"/>
        </w:rPr>
      </w:pPr>
      <w:r w:rsidRPr="00D55829">
        <w:rPr>
          <w:b/>
          <w:sz w:val="24"/>
          <w:szCs w:val="24"/>
        </w:rPr>
        <w:t xml:space="preserve">La negativa a la información solicitada; </w:t>
      </w:r>
    </w:p>
    <w:p w14:paraId="583153E7" w14:textId="77777777" w:rsidR="00951CD0" w:rsidRPr="00D55829" w:rsidRDefault="00951CD0" w:rsidP="00951CD0">
      <w:pPr>
        <w:pStyle w:val="Citas"/>
        <w:numPr>
          <w:ilvl w:val="0"/>
          <w:numId w:val="21"/>
        </w:numPr>
        <w:spacing w:before="0" w:after="0"/>
        <w:rPr>
          <w:sz w:val="24"/>
          <w:szCs w:val="24"/>
        </w:rPr>
      </w:pPr>
      <w:r w:rsidRPr="00D55829">
        <w:rPr>
          <w:sz w:val="24"/>
          <w:szCs w:val="24"/>
        </w:rPr>
        <w:t xml:space="preserve">La clasificación de la información; </w:t>
      </w:r>
    </w:p>
    <w:p w14:paraId="776CB0E3" w14:textId="77777777" w:rsidR="00951CD0" w:rsidRPr="00D55829" w:rsidRDefault="00951CD0" w:rsidP="00951CD0">
      <w:pPr>
        <w:pStyle w:val="Citas"/>
        <w:numPr>
          <w:ilvl w:val="0"/>
          <w:numId w:val="21"/>
        </w:numPr>
        <w:spacing w:before="0" w:after="0"/>
        <w:rPr>
          <w:sz w:val="24"/>
          <w:szCs w:val="24"/>
        </w:rPr>
      </w:pPr>
      <w:r w:rsidRPr="00D55829">
        <w:rPr>
          <w:sz w:val="24"/>
          <w:szCs w:val="24"/>
        </w:rPr>
        <w:t xml:space="preserve">La declaración de inexistencia de la información; </w:t>
      </w:r>
    </w:p>
    <w:p w14:paraId="1FCAEADB" w14:textId="77777777" w:rsidR="00951CD0" w:rsidRPr="00D55829" w:rsidRDefault="00951CD0" w:rsidP="00951CD0">
      <w:pPr>
        <w:pStyle w:val="Citas"/>
        <w:numPr>
          <w:ilvl w:val="0"/>
          <w:numId w:val="21"/>
        </w:numPr>
        <w:spacing w:before="0" w:after="0"/>
        <w:rPr>
          <w:sz w:val="24"/>
          <w:szCs w:val="24"/>
        </w:rPr>
      </w:pPr>
      <w:r w:rsidRPr="00D55829">
        <w:rPr>
          <w:sz w:val="24"/>
          <w:szCs w:val="24"/>
        </w:rPr>
        <w:t xml:space="preserve">La declaración de incompetencia por el sujeto obligado; </w:t>
      </w:r>
    </w:p>
    <w:p w14:paraId="46A086BC" w14:textId="77777777" w:rsidR="00951CD0" w:rsidRPr="00D55829" w:rsidRDefault="00951CD0" w:rsidP="00951CD0">
      <w:pPr>
        <w:pStyle w:val="Citas"/>
        <w:numPr>
          <w:ilvl w:val="0"/>
          <w:numId w:val="21"/>
        </w:numPr>
        <w:spacing w:before="0" w:after="0"/>
        <w:rPr>
          <w:sz w:val="24"/>
          <w:szCs w:val="24"/>
        </w:rPr>
      </w:pPr>
      <w:r w:rsidRPr="00D55829">
        <w:rPr>
          <w:sz w:val="24"/>
          <w:szCs w:val="24"/>
        </w:rPr>
        <w:t xml:space="preserve">La entrega de información incompleta; </w:t>
      </w:r>
    </w:p>
    <w:p w14:paraId="175DB676" w14:textId="77777777" w:rsidR="00951CD0" w:rsidRPr="00D55829" w:rsidRDefault="00951CD0" w:rsidP="00951CD0">
      <w:pPr>
        <w:pStyle w:val="Citas"/>
        <w:numPr>
          <w:ilvl w:val="0"/>
          <w:numId w:val="21"/>
        </w:numPr>
        <w:spacing w:before="0" w:after="0"/>
        <w:rPr>
          <w:sz w:val="24"/>
          <w:szCs w:val="24"/>
        </w:rPr>
      </w:pPr>
      <w:r w:rsidRPr="00D55829">
        <w:rPr>
          <w:sz w:val="24"/>
          <w:szCs w:val="24"/>
        </w:rPr>
        <w:t xml:space="preserve">La entrega de información que no corresponda con lo solicitado; </w:t>
      </w:r>
    </w:p>
    <w:p w14:paraId="012D9062" w14:textId="77777777" w:rsidR="00951CD0" w:rsidRPr="00D55829" w:rsidRDefault="00951CD0" w:rsidP="00951CD0">
      <w:pPr>
        <w:pStyle w:val="Citas"/>
        <w:numPr>
          <w:ilvl w:val="0"/>
          <w:numId w:val="21"/>
        </w:numPr>
        <w:spacing w:before="0" w:after="0"/>
        <w:rPr>
          <w:sz w:val="24"/>
          <w:szCs w:val="24"/>
        </w:rPr>
      </w:pPr>
      <w:r w:rsidRPr="00D55829">
        <w:rPr>
          <w:sz w:val="24"/>
          <w:szCs w:val="24"/>
        </w:rPr>
        <w:t xml:space="preserve">La falta de respuesta a una solicitud de acceso a la información; </w:t>
      </w:r>
    </w:p>
    <w:p w14:paraId="4C08A5F7" w14:textId="77777777" w:rsidR="00951CD0" w:rsidRPr="00D55829" w:rsidRDefault="00951CD0" w:rsidP="00951CD0">
      <w:pPr>
        <w:pStyle w:val="Citas"/>
        <w:numPr>
          <w:ilvl w:val="0"/>
          <w:numId w:val="21"/>
        </w:numPr>
        <w:spacing w:before="0" w:after="0"/>
        <w:rPr>
          <w:sz w:val="24"/>
          <w:szCs w:val="24"/>
        </w:rPr>
      </w:pPr>
      <w:r w:rsidRPr="00D55829">
        <w:rPr>
          <w:sz w:val="24"/>
          <w:szCs w:val="24"/>
        </w:rPr>
        <w:t xml:space="preserve">La notificación, entrega o puesta a disposición de información en una modalidad o formato distinto al solicitado; </w:t>
      </w:r>
    </w:p>
    <w:p w14:paraId="02D3CE93" w14:textId="77777777" w:rsidR="00951CD0" w:rsidRPr="00D55829" w:rsidRDefault="00951CD0" w:rsidP="00951CD0">
      <w:pPr>
        <w:pStyle w:val="Citas"/>
        <w:numPr>
          <w:ilvl w:val="0"/>
          <w:numId w:val="21"/>
        </w:numPr>
        <w:spacing w:before="0" w:after="0"/>
        <w:rPr>
          <w:sz w:val="24"/>
          <w:szCs w:val="24"/>
        </w:rPr>
      </w:pPr>
      <w:r w:rsidRPr="00D55829">
        <w:rPr>
          <w:sz w:val="24"/>
          <w:szCs w:val="24"/>
        </w:rPr>
        <w:t xml:space="preserve">La entrega o puesta a disposición de información en un formato incomprensible y/o no accesible para el solicitante; </w:t>
      </w:r>
    </w:p>
    <w:p w14:paraId="12A8942E" w14:textId="77777777" w:rsidR="00951CD0" w:rsidRPr="00D55829" w:rsidRDefault="00951CD0" w:rsidP="00951CD0">
      <w:pPr>
        <w:pStyle w:val="Citas"/>
        <w:numPr>
          <w:ilvl w:val="0"/>
          <w:numId w:val="21"/>
        </w:numPr>
        <w:spacing w:before="0" w:after="0"/>
        <w:rPr>
          <w:sz w:val="24"/>
          <w:szCs w:val="24"/>
        </w:rPr>
      </w:pPr>
      <w:r w:rsidRPr="00D55829">
        <w:rPr>
          <w:sz w:val="24"/>
          <w:szCs w:val="24"/>
        </w:rPr>
        <w:t xml:space="preserve">Los costos o tiempos de entrega de la información; </w:t>
      </w:r>
    </w:p>
    <w:p w14:paraId="684953B8" w14:textId="77777777" w:rsidR="00951CD0" w:rsidRPr="00D55829" w:rsidRDefault="00951CD0" w:rsidP="00951CD0">
      <w:pPr>
        <w:pStyle w:val="Citas"/>
        <w:numPr>
          <w:ilvl w:val="0"/>
          <w:numId w:val="21"/>
        </w:numPr>
        <w:spacing w:before="0" w:after="0"/>
        <w:rPr>
          <w:sz w:val="24"/>
          <w:szCs w:val="24"/>
        </w:rPr>
      </w:pPr>
      <w:r w:rsidRPr="00D55829">
        <w:rPr>
          <w:sz w:val="24"/>
          <w:szCs w:val="24"/>
        </w:rPr>
        <w:t xml:space="preserve">La falta de trámite a una solicitud; </w:t>
      </w:r>
    </w:p>
    <w:p w14:paraId="601DB4B9" w14:textId="77777777" w:rsidR="00951CD0" w:rsidRPr="00D55829" w:rsidRDefault="00951CD0" w:rsidP="00951CD0">
      <w:pPr>
        <w:pStyle w:val="Citas"/>
        <w:numPr>
          <w:ilvl w:val="0"/>
          <w:numId w:val="21"/>
        </w:numPr>
        <w:spacing w:before="0" w:after="0"/>
        <w:rPr>
          <w:sz w:val="24"/>
          <w:szCs w:val="24"/>
        </w:rPr>
      </w:pPr>
      <w:r w:rsidRPr="00D55829">
        <w:rPr>
          <w:sz w:val="24"/>
          <w:szCs w:val="24"/>
        </w:rPr>
        <w:t xml:space="preserve">La negativa a permitir la consulta directa de la información; </w:t>
      </w:r>
    </w:p>
    <w:p w14:paraId="6EAB1936" w14:textId="77777777" w:rsidR="00951CD0" w:rsidRPr="00D55829" w:rsidRDefault="00951CD0" w:rsidP="00951CD0">
      <w:pPr>
        <w:pStyle w:val="Citas"/>
        <w:numPr>
          <w:ilvl w:val="0"/>
          <w:numId w:val="21"/>
        </w:numPr>
        <w:spacing w:before="0" w:after="0"/>
        <w:rPr>
          <w:sz w:val="24"/>
          <w:szCs w:val="24"/>
        </w:rPr>
      </w:pPr>
      <w:r w:rsidRPr="00D55829">
        <w:rPr>
          <w:sz w:val="24"/>
          <w:szCs w:val="24"/>
        </w:rPr>
        <w:t xml:space="preserve">La falta, deficiencia o insuficiencia de la fundamentación y/o motivación en la respuesta; y </w:t>
      </w:r>
    </w:p>
    <w:p w14:paraId="34F31E0F" w14:textId="77777777" w:rsidR="00951CD0" w:rsidRPr="00D55829" w:rsidRDefault="00951CD0" w:rsidP="00951CD0">
      <w:pPr>
        <w:pStyle w:val="Citas"/>
        <w:numPr>
          <w:ilvl w:val="0"/>
          <w:numId w:val="21"/>
        </w:numPr>
        <w:spacing w:before="0" w:after="0"/>
        <w:rPr>
          <w:sz w:val="24"/>
          <w:szCs w:val="24"/>
        </w:rPr>
      </w:pPr>
      <w:r w:rsidRPr="00D55829">
        <w:rPr>
          <w:sz w:val="24"/>
          <w:szCs w:val="24"/>
        </w:rPr>
        <w:t xml:space="preserve">La orientación a un trámite específico. </w:t>
      </w:r>
    </w:p>
    <w:p w14:paraId="6DD4FF96" w14:textId="77777777" w:rsidR="00951CD0" w:rsidRPr="00D55829" w:rsidRDefault="00951CD0" w:rsidP="00951CD0">
      <w:pPr>
        <w:pStyle w:val="Citas"/>
        <w:spacing w:before="0" w:after="0"/>
        <w:rPr>
          <w:sz w:val="24"/>
          <w:szCs w:val="24"/>
        </w:rPr>
      </w:pPr>
      <w:r w:rsidRPr="00D55829">
        <w:rPr>
          <w:sz w:val="24"/>
          <w:szCs w:val="24"/>
        </w:rPr>
        <w:lastRenderedPageBreak/>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1F5E0B0A" w14:textId="77777777" w:rsidR="00951CD0" w:rsidRPr="00D55829" w:rsidRDefault="00951CD0" w:rsidP="00951CD0">
      <w:pPr>
        <w:autoSpaceDE w:val="0"/>
        <w:autoSpaceDN w:val="0"/>
        <w:adjustRightInd w:val="0"/>
        <w:spacing w:line="360" w:lineRule="auto"/>
        <w:ind w:right="567"/>
        <w:rPr>
          <w:rFonts w:ascii="Palatino Linotype" w:eastAsia="Calibri" w:hAnsi="Palatino Linotype" w:cs="Arial"/>
        </w:rPr>
      </w:pPr>
    </w:p>
    <w:p w14:paraId="0616E7DB" w14:textId="77777777" w:rsidR="00A04BB8" w:rsidRPr="00D55829" w:rsidRDefault="00A04BB8" w:rsidP="006822C1">
      <w:pPr>
        <w:spacing w:after="0" w:line="360" w:lineRule="auto"/>
        <w:jc w:val="both"/>
        <w:rPr>
          <w:rFonts w:ascii="Palatino Linotype" w:hAnsi="Palatino Linotype"/>
          <w:sz w:val="24"/>
          <w:szCs w:val="24"/>
        </w:rPr>
      </w:pPr>
      <w:r w:rsidRPr="00D55829">
        <w:rPr>
          <w:rFonts w:ascii="Palatino Linotype" w:hAnsi="Palatino Linotype"/>
          <w:sz w:val="24"/>
          <w:szCs w:val="24"/>
        </w:rPr>
        <w:t xml:space="preserve">Bajo estas líneas argumentativas, al retomar y delimitar los requerimientos formulados por el ahora </w:t>
      </w:r>
      <w:r w:rsidRPr="00D55829">
        <w:rPr>
          <w:rFonts w:ascii="Palatino Linotype" w:hAnsi="Palatino Linotype"/>
          <w:b/>
          <w:bCs/>
          <w:sz w:val="24"/>
          <w:szCs w:val="24"/>
        </w:rPr>
        <w:t xml:space="preserve">Recurrente, </w:t>
      </w:r>
      <w:r w:rsidRPr="00D55829">
        <w:rPr>
          <w:rFonts w:ascii="Palatino Linotype" w:hAnsi="Palatino Linotype"/>
          <w:sz w:val="24"/>
          <w:szCs w:val="24"/>
        </w:rPr>
        <w:t xml:space="preserve">de manera objetiva se precisa que versa en conocer la siguiente información: </w:t>
      </w:r>
    </w:p>
    <w:p w14:paraId="27166034" w14:textId="77777777" w:rsidR="008E4D03" w:rsidRPr="00D55829" w:rsidRDefault="008E4D03" w:rsidP="006822C1">
      <w:pPr>
        <w:spacing w:after="0" w:line="360" w:lineRule="auto"/>
        <w:jc w:val="both"/>
        <w:rPr>
          <w:rFonts w:ascii="Palatino Linotype" w:hAnsi="Palatino Linotype"/>
          <w:sz w:val="24"/>
          <w:szCs w:val="24"/>
        </w:rPr>
      </w:pPr>
    </w:p>
    <w:p w14:paraId="08E023B7" w14:textId="3E7644A0" w:rsidR="001F3DCB" w:rsidRPr="00D55829" w:rsidRDefault="001F3DCB" w:rsidP="006822C1">
      <w:pPr>
        <w:spacing w:after="0" w:line="360" w:lineRule="auto"/>
        <w:jc w:val="both"/>
        <w:rPr>
          <w:rFonts w:ascii="Palatino Linotype" w:hAnsi="Palatino Linotype"/>
          <w:sz w:val="24"/>
          <w:szCs w:val="24"/>
        </w:rPr>
      </w:pPr>
      <w:r w:rsidRPr="00D55829">
        <w:rPr>
          <w:rFonts w:ascii="Palatino Linotype" w:hAnsi="Palatino Linotype"/>
          <w:sz w:val="24"/>
          <w:szCs w:val="24"/>
        </w:rPr>
        <w:t>Solicito vía SAIMEX, de todo el personal adscrito o que realice funciones dentro de la Direcció</w:t>
      </w:r>
      <w:r w:rsidR="00E5479B" w:rsidRPr="00D55829">
        <w:rPr>
          <w:rFonts w:ascii="Palatino Linotype" w:hAnsi="Palatino Linotype"/>
          <w:sz w:val="24"/>
          <w:szCs w:val="24"/>
        </w:rPr>
        <w:t>n de Instituciones Incorporadas</w:t>
      </w:r>
      <w:r w:rsidRPr="00D55829">
        <w:rPr>
          <w:rFonts w:ascii="Palatino Linotype" w:hAnsi="Palatino Linotype"/>
          <w:sz w:val="24"/>
          <w:szCs w:val="24"/>
        </w:rPr>
        <w:t>:</w:t>
      </w:r>
    </w:p>
    <w:p w14:paraId="6D8A1048" w14:textId="77777777" w:rsidR="00951CD0" w:rsidRPr="00D55829" w:rsidRDefault="00951CD0" w:rsidP="006822C1">
      <w:pPr>
        <w:spacing w:after="0" w:line="360" w:lineRule="auto"/>
        <w:jc w:val="both"/>
        <w:rPr>
          <w:rFonts w:ascii="Palatino Linotype" w:hAnsi="Palatino Linotype"/>
          <w:sz w:val="24"/>
          <w:szCs w:val="24"/>
        </w:rPr>
      </w:pPr>
    </w:p>
    <w:p w14:paraId="0B933509" w14:textId="77777777" w:rsidR="001F3DCB" w:rsidRPr="00D55829" w:rsidRDefault="001F3DCB" w:rsidP="006822C1">
      <w:pPr>
        <w:pStyle w:val="Prrafodelista"/>
        <w:numPr>
          <w:ilvl w:val="0"/>
          <w:numId w:val="3"/>
        </w:numPr>
        <w:autoSpaceDE w:val="0"/>
        <w:autoSpaceDN w:val="0"/>
        <w:adjustRightInd w:val="0"/>
        <w:spacing w:line="360" w:lineRule="auto"/>
        <w:jc w:val="both"/>
        <w:rPr>
          <w:rFonts w:ascii="Palatino Linotype" w:hAnsi="Palatino Linotype" w:cs="Arial"/>
        </w:rPr>
      </w:pPr>
      <w:r w:rsidRPr="00D55829">
        <w:rPr>
          <w:rFonts w:ascii="Palatino Linotype" w:hAnsi="Palatino Linotype" w:cs="Arial"/>
        </w:rPr>
        <w:t>Nombres completos.</w:t>
      </w:r>
    </w:p>
    <w:p w14:paraId="2B588A15" w14:textId="077668CB" w:rsidR="0004174C" w:rsidRPr="00D55829" w:rsidRDefault="001F3DCB" w:rsidP="006822C1">
      <w:pPr>
        <w:pStyle w:val="Prrafodelista"/>
        <w:numPr>
          <w:ilvl w:val="0"/>
          <w:numId w:val="3"/>
        </w:numPr>
        <w:autoSpaceDE w:val="0"/>
        <w:autoSpaceDN w:val="0"/>
        <w:adjustRightInd w:val="0"/>
        <w:spacing w:line="360" w:lineRule="auto"/>
        <w:jc w:val="both"/>
        <w:rPr>
          <w:rFonts w:ascii="Palatino Linotype" w:hAnsi="Palatino Linotype" w:cs="Arial"/>
        </w:rPr>
      </w:pPr>
      <w:r w:rsidRPr="00D55829">
        <w:rPr>
          <w:rFonts w:ascii="Palatino Linotype" w:hAnsi="Palatino Linotype" w:cs="Arial"/>
        </w:rPr>
        <w:t>Cargos.</w:t>
      </w:r>
    </w:p>
    <w:p w14:paraId="540F7418" w14:textId="06D529C9" w:rsidR="001F3DCB" w:rsidRPr="00D55829" w:rsidRDefault="001F3DCB" w:rsidP="006822C1">
      <w:pPr>
        <w:pStyle w:val="Prrafodelista"/>
        <w:numPr>
          <w:ilvl w:val="0"/>
          <w:numId w:val="3"/>
        </w:numPr>
        <w:autoSpaceDE w:val="0"/>
        <w:autoSpaceDN w:val="0"/>
        <w:adjustRightInd w:val="0"/>
        <w:spacing w:line="360" w:lineRule="auto"/>
        <w:jc w:val="both"/>
        <w:rPr>
          <w:rFonts w:ascii="Palatino Linotype" w:hAnsi="Palatino Linotype" w:cs="Arial"/>
        </w:rPr>
      </w:pPr>
      <w:r w:rsidRPr="00D55829">
        <w:rPr>
          <w:rFonts w:ascii="Palatino Linotype" w:hAnsi="Palatino Linotype" w:cs="Arial"/>
        </w:rPr>
        <w:t>Currículums.</w:t>
      </w:r>
    </w:p>
    <w:p w14:paraId="49B016D7" w14:textId="77777777" w:rsidR="001F3DCB" w:rsidRPr="00D55829" w:rsidRDefault="001F3DCB" w:rsidP="006822C1">
      <w:pPr>
        <w:pStyle w:val="Prrafodelista"/>
        <w:numPr>
          <w:ilvl w:val="0"/>
          <w:numId w:val="3"/>
        </w:numPr>
        <w:autoSpaceDE w:val="0"/>
        <w:autoSpaceDN w:val="0"/>
        <w:adjustRightInd w:val="0"/>
        <w:spacing w:line="360" w:lineRule="auto"/>
        <w:jc w:val="both"/>
        <w:rPr>
          <w:rFonts w:ascii="Palatino Linotype" w:hAnsi="Palatino Linotype" w:cs="Arial"/>
        </w:rPr>
      </w:pPr>
      <w:r w:rsidRPr="00D55829">
        <w:rPr>
          <w:rFonts w:ascii="Palatino Linotype" w:hAnsi="Palatino Linotype" w:cs="Arial"/>
        </w:rPr>
        <w:t>Fecha de ingreso.</w:t>
      </w:r>
    </w:p>
    <w:p w14:paraId="7C2E1EA0" w14:textId="77777777" w:rsidR="001F3DCB" w:rsidRPr="00D55829" w:rsidRDefault="001F3DCB" w:rsidP="006822C1">
      <w:pPr>
        <w:pStyle w:val="Prrafodelista"/>
        <w:numPr>
          <w:ilvl w:val="0"/>
          <w:numId w:val="3"/>
        </w:numPr>
        <w:autoSpaceDE w:val="0"/>
        <w:autoSpaceDN w:val="0"/>
        <w:adjustRightInd w:val="0"/>
        <w:spacing w:line="360" w:lineRule="auto"/>
        <w:jc w:val="both"/>
        <w:rPr>
          <w:rFonts w:ascii="Palatino Linotype" w:hAnsi="Palatino Linotype" w:cs="Arial"/>
        </w:rPr>
      </w:pPr>
      <w:r w:rsidRPr="00D55829">
        <w:rPr>
          <w:rFonts w:ascii="Palatino Linotype" w:hAnsi="Palatino Linotype" w:cs="Arial"/>
        </w:rPr>
        <w:t>Horario de trabajo (si checan entrada y salida).</w:t>
      </w:r>
    </w:p>
    <w:p w14:paraId="6628C062" w14:textId="77777777" w:rsidR="001F3DCB" w:rsidRPr="00D55829" w:rsidRDefault="001F3DCB" w:rsidP="006822C1">
      <w:pPr>
        <w:pStyle w:val="Prrafodelista"/>
        <w:numPr>
          <w:ilvl w:val="0"/>
          <w:numId w:val="3"/>
        </w:numPr>
        <w:autoSpaceDE w:val="0"/>
        <w:autoSpaceDN w:val="0"/>
        <w:adjustRightInd w:val="0"/>
        <w:spacing w:line="360" w:lineRule="auto"/>
        <w:jc w:val="both"/>
        <w:rPr>
          <w:rFonts w:ascii="Palatino Linotype" w:hAnsi="Palatino Linotype" w:cs="Arial"/>
        </w:rPr>
      </w:pPr>
      <w:r w:rsidRPr="00D55829">
        <w:rPr>
          <w:rFonts w:ascii="Palatino Linotype" w:hAnsi="Palatino Linotype" w:cs="Arial"/>
        </w:rPr>
        <w:t>Sueldo base e integrado (con versión pública del último recibo de nómina).</w:t>
      </w:r>
    </w:p>
    <w:p w14:paraId="732C9005" w14:textId="764B4E0E" w:rsidR="00A66B86" w:rsidRPr="00D55829" w:rsidRDefault="001F3DCB" w:rsidP="006822C1">
      <w:pPr>
        <w:pStyle w:val="Prrafodelista"/>
        <w:numPr>
          <w:ilvl w:val="0"/>
          <w:numId w:val="3"/>
        </w:numPr>
        <w:autoSpaceDE w:val="0"/>
        <w:autoSpaceDN w:val="0"/>
        <w:adjustRightInd w:val="0"/>
        <w:spacing w:line="360" w:lineRule="auto"/>
        <w:jc w:val="both"/>
        <w:rPr>
          <w:rFonts w:ascii="Palatino Linotype" w:hAnsi="Palatino Linotype" w:cs="Arial"/>
        </w:rPr>
      </w:pPr>
      <w:r w:rsidRPr="00D55829">
        <w:rPr>
          <w:rFonts w:ascii="Palatino Linotype" w:hAnsi="Palatino Linotype" w:cs="Arial"/>
        </w:rPr>
        <w:t>Grado máximo de estudios (con versión pública del documento que lo compruebe).</w:t>
      </w:r>
    </w:p>
    <w:p w14:paraId="649EF515" w14:textId="5832A65F" w:rsidR="0004174C" w:rsidRPr="00D55829" w:rsidRDefault="0004174C" w:rsidP="006822C1">
      <w:pPr>
        <w:pStyle w:val="Prrafodelista"/>
        <w:numPr>
          <w:ilvl w:val="0"/>
          <w:numId w:val="3"/>
        </w:numPr>
        <w:autoSpaceDE w:val="0"/>
        <w:autoSpaceDN w:val="0"/>
        <w:adjustRightInd w:val="0"/>
        <w:spacing w:line="360" w:lineRule="auto"/>
        <w:jc w:val="both"/>
        <w:rPr>
          <w:rFonts w:ascii="Palatino Linotype" w:hAnsi="Palatino Linotype" w:cs="Arial"/>
        </w:rPr>
      </w:pPr>
      <w:r w:rsidRPr="00D55829">
        <w:rPr>
          <w:rFonts w:ascii="Palatino Linotype" w:hAnsi="Palatino Linotype" w:cs="Arial"/>
        </w:rPr>
        <w:t>Especificar si se trata de personal de confianza, base o sindicalizados.</w:t>
      </w:r>
    </w:p>
    <w:p w14:paraId="2A257DC1" w14:textId="327CCF93" w:rsidR="0004174C" w:rsidRPr="00D55829" w:rsidRDefault="0004174C" w:rsidP="006822C1">
      <w:pPr>
        <w:pStyle w:val="Prrafodelista"/>
        <w:numPr>
          <w:ilvl w:val="0"/>
          <w:numId w:val="3"/>
        </w:numPr>
        <w:autoSpaceDE w:val="0"/>
        <w:autoSpaceDN w:val="0"/>
        <w:adjustRightInd w:val="0"/>
        <w:spacing w:line="360" w:lineRule="auto"/>
        <w:jc w:val="both"/>
        <w:rPr>
          <w:rFonts w:ascii="Palatino Linotype" w:hAnsi="Palatino Linotype" w:cs="Arial"/>
        </w:rPr>
      </w:pPr>
      <w:r w:rsidRPr="00D55829">
        <w:rPr>
          <w:rFonts w:ascii="Palatino Linotype" w:hAnsi="Palatino Linotype" w:cs="Arial"/>
        </w:rPr>
        <w:t>Funciones reales y nominales.</w:t>
      </w:r>
    </w:p>
    <w:p w14:paraId="108F3EA8" w14:textId="77777777" w:rsidR="0017726B" w:rsidRPr="00D55829" w:rsidRDefault="0017726B" w:rsidP="006822C1">
      <w:pPr>
        <w:spacing w:after="0" w:line="360" w:lineRule="auto"/>
        <w:jc w:val="both"/>
        <w:rPr>
          <w:rFonts w:ascii="Palatino Linotype" w:hAnsi="Palatino Linotype" w:cs="Arial"/>
          <w:sz w:val="24"/>
          <w:szCs w:val="24"/>
        </w:rPr>
      </w:pPr>
    </w:p>
    <w:p w14:paraId="7A3C8FB6" w14:textId="18F1AA59" w:rsidR="008E4D03" w:rsidRPr="00D55829" w:rsidRDefault="00613426" w:rsidP="006822C1">
      <w:pPr>
        <w:spacing w:after="0" w:line="360" w:lineRule="auto"/>
        <w:jc w:val="both"/>
        <w:rPr>
          <w:rFonts w:ascii="Palatino Linotype" w:hAnsi="Palatino Linotype" w:cs="Arial"/>
          <w:noProof/>
          <w:color w:val="000000"/>
          <w:sz w:val="24"/>
          <w:lang w:eastAsia="es-MX"/>
        </w:rPr>
      </w:pPr>
      <w:r w:rsidRPr="00D55829">
        <w:rPr>
          <w:rFonts w:ascii="Palatino Linotype" w:hAnsi="Palatino Linotype" w:cs="Arial"/>
          <w:sz w:val="24"/>
          <w:szCs w:val="24"/>
        </w:rPr>
        <w:lastRenderedPageBreak/>
        <w:t xml:space="preserve">Bajo este contexto, a efecto de identificar las unidades administrativas competentes se traen </w:t>
      </w:r>
      <w:r w:rsidR="003027D2" w:rsidRPr="00D55829">
        <w:rPr>
          <w:rFonts w:ascii="Palatino Linotype" w:hAnsi="Palatino Linotype" w:cs="Arial"/>
          <w:sz w:val="24"/>
          <w:szCs w:val="24"/>
        </w:rPr>
        <w:t xml:space="preserve">a colación las siguientes imágenes ilustrativas correspondientes al organigrama del </w:t>
      </w:r>
      <w:r w:rsidR="003027D2" w:rsidRPr="00D55829">
        <w:rPr>
          <w:rFonts w:ascii="Palatino Linotype" w:hAnsi="Palatino Linotype" w:cs="Arial"/>
          <w:b/>
          <w:bCs/>
          <w:sz w:val="24"/>
          <w:szCs w:val="24"/>
        </w:rPr>
        <w:t xml:space="preserve">Sujeto Obligado: </w:t>
      </w:r>
      <w:r w:rsidRPr="00D55829">
        <w:rPr>
          <w:rFonts w:ascii="Palatino Linotype" w:hAnsi="Palatino Linotype" w:cs="Arial"/>
          <w:noProof/>
          <w:color w:val="000000"/>
          <w:sz w:val="24"/>
          <w:lang w:eastAsia="es-MX"/>
        </w:rPr>
        <w:t xml:space="preserve"> </w:t>
      </w:r>
    </w:p>
    <w:p w14:paraId="7DAB9812" w14:textId="628E4104" w:rsidR="00613426" w:rsidRPr="00D55829" w:rsidRDefault="00641521" w:rsidP="006822C1">
      <w:pPr>
        <w:pStyle w:val="Sinespaciado"/>
        <w:spacing w:line="360" w:lineRule="auto"/>
        <w:jc w:val="both"/>
        <w:rPr>
          <w:rFonts w:ascii="Palatino Linotype" w:hAnsi="Palatino Linotype"/>
        </w:rPr>
      </w:pPr>
      <w:r w:rsidRPr="00D55829">
        <w:rPr>
          <w:rFonts w:ascii="Palatino Linotype" w:hAnsi="Palatino Linotype"/>
          <w:noProof/>
          <w:lang w:eastAsia="es-MX"/>
        </w:rPr>
        <w:drawing>
          <wp:inline distT="0" distB="0" distL="0" distR="0" wp14:anchorId="00AC01C6" wp14:editId="6BE0B71A">
            <wp:extent cx="5772150" cy="2914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150" cy="2914650"/>
                    </a:xfrm>
                    <a:prstGeom prst="rect">
                      <a:avLst/>
                    </a:prstGeom>
                    <a:noFill/>
                    <a:ln>
                      <a:noFill/>
                    </a:ln>
                  </pic:spPr>
                </pic:pic>
              </a:graphicData>
            </a:graphic>
          </wp:inline>
        </w:drawing>
      </w:r>
    </w:p>
    <w:p w14:paraId="39C141B5" w14:textId="571D6D9B" w:rsidR="00956A02" w:rsidRPr="00D55829" w:rsidRDefault="00641521" w:rsidP="006822C1">
      <w:pPr>
        <w:autoSpaceDE w:val="0"/>
        <w:autoSpaceDN w:val="0"/>
        <w:adjustRightInd w:val="0"/>
        <w:spacing w:after="0" w:line="360" w:lineRule="auto"/>
        <w:jc w:val="both"/>
        <w:rPr>
          <w:rFonts w:ascii="Palatino Linotype" w:hAnsi="Palatino Linotype" w:cs="Arial"/>
          <w:noProof/>
          <w:sz w:val="24"/>
          <w:szCs w:val="24"/>
        </w:rPr>
      </w:pPr>
      <w:r w:rsidRPr="00D55829">
        <w:rPr>
          <w:rFonts w:ascii="Palatino Linotype" w:hAnsi="Palatino Linotype" w:cs="Arial"/>
          <w:noProof/>
          <w:sz w:val="24"/>
          <w:szCs w:val="24"/>
          <w:lang w:eastAsia="es-MX"/>
        </w:rPr>
        <w:drawing>
          <wp:inline distT="0" distB="0" distL="0" distR="0" wp14:anchorId="22C87BCD" wp14:editId="0E1CAC4F">
            <wp:extent cx="5753100" cy="30575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14:paraId="6B3CCF6B" w14:textId="77777777" w:rsidR="008D126F" w:rsidRPr="00D55829" w:rsidRDefault="008D126F" w:rsidP="006822C1">
      <w:pPr>
        <w:autoSpaceDE w:val="0"/>
        <w:autoSpaceDN w:val="0"/>
        <w:adjustRightInd w:val="0"/>
        <w:spacing w:after="0" w:line="360" w:lineRule="auto"/>
        <w:jc w:val="both"/>
        <w:rPr>
          <w:rFonts w:ascii="Palatino Linotype" w:hAnsi="Palatino Linotype" w:cs="Arial"/>
          <w:noProof/>
          <w:sz w:val="24"/>
          <w:szCs w:val="24"/>
        </w:rPr>
      </w:pPr>
    </w:p>
    <w:p w14:paraId="6CCD020F" w14:textId="2D370FF4" w:rsidR="005A688F" w:rsidRPr="00D55829" w:rsidRDefault="00613426" w:rsidP="006822C1">
      <w:pPr>
        <w:autoSpaceDE w:val="0"/>
        <w:autoSpaceDN w:val="0"/>
        <w:adjustRightInd w:val="0"/>
        <w:spacing w:after="0" w:line="360" w:lineRule="auto"/>
        <w:jc w:val="both"/>
        <w:rPr>
          <w:rFonts w:ascii="Palatino Linotype" w:hAnsi="Palatino Linotype"/>
          <w:sz w:val="24"/>
          <w:szCs w:val="24"/>
        </w:rPr>
      </w:pPr>
      <w:r w:rsidRPr="00D55829">
        <w:rPr>
          <w:rFonts w:ascii="Palatino Linotype" w:hAnsi="Palatino Linotype" w:cs="Arial"/>
          <w:noProof/>
          <w:sz w:val="24"/>
          <w:szCs w:val="24"/>
        </w:rPr>
        <w:t>D</w:t>
      </w:r>
      <w:r w:rsidRPr="00D55829">
        <w:rPr>
          <w:rFonts w:ascii="Palatino Linotype" w:hAnsi="Palatino Linotype"/>
          <w:sz w:val="24"/>
          <w:szCs w:val="24"/>
        </w:rPr>
        <w:t xml:space="preserve">e lo expuesto con anterioridad, se desprende que </w:t>
      </w:r>
      <w:r w:rsidRPr="00D55829">
        <w:rPr>
          <w:rFonts w:ascii="Palatino Linotype" w:hAnsi="Palatino Linotype"/>
          <w:b/>
          <w:bCs/>
          <w:sz w:val="24"/>
          <w:szCs w:val="24"/>
        </w:rPr>
        <w:t xml:space="preserve">El Sujeto Obligado </w:t>
      </w:r>
      <w:r w:rsidRPr="00D55829">
        <w:rPr>
          <w:rFonts w:ascii="Palatino Linotype" w:hAnsi="Palatino Linotype"/>
          <w:sz w:val="24"/>
          <w:szCs w:val="24"/>
        </w:rPr>
        <w:t xml:space="preserve">se auxilia de diversas direcciones, departamentos y unidades administrativas, resultando de nuestro más amplio </w:t>
      </w:r>
      <w:r w:rsidR="0075758A" w:rsidRPr="00D55829">
        <w:rPr>
          <w:rFonts w:ascii="Palatino Linotype" w:hAnsi="Palatino Linotype"/>
          <w:sz w:val="24"/>
          <w:szCs w:val="24"/>
        </w:rPr>
        <w:t xml:space="preserve">interés la </w:t>
      </w:r>
      <w:r w:rsidR="005A688F" w:rsidRPr="00D55829">
        <w:rPr>
          <w:rFonts w:ascii="Palatino Linotype" w:hAnsi="Palatino Linotype"/>
          <w:sz w:val="24"/>
          <w:szCs w:val="24"/>
        </w:rPr>
        <w:t xml:space="preserve">Dirección de </w:t>
      </w:r>
      <w:r w:rsidR="00641521" w:rsidRPr="00D55829">
        <w:rPr>
          <w:rFonts w:ascii="Palatino Linotype" w:hAnsi="Palatino Linotype"/>
          <w:sz w:val="24"/>
          <w:szCs w:val="24"/>
        </w:rPr>
        <w:t>Recursos Humanos y la Dirección de Instituciones Incorporadas</w:t>
      </w:r>
      <w:r w:rsidR="0075758A" w:rsidRPr="00D55829">
        <w:rPr>
          <w:rFonts w:ascii="Palatino Linotype" w:hAnsi="Palatino Linotype"/>
          <w:sz w:val="24"/>
          <w:szCs w:val="24"/>
        </w:rPr>
        <w:t>.</w:t>
      </w:r>
    </w:p>
    <w:p w14:paraId="28768CC0" w14:textId="491E9F4E" w:rsidR="0017726B" w:rsidRPr="00D55829" w:rsidRDefault="0075758A" w:rsidP="006822C1">
      <w:pPr>
        <w:autoSpaceDE w:val="0"/>
        <w:autoSpaceDN w:val="0"/>
        <w:adjustRightInd w:val="0"/>
        <w:spacing w:after="0" w:line="360" w:lineRule="auto"/>
        <w:jc w:val="both"/>
        <w:rPr>
          <w:rFonts w:ascii="Palatino Linotype" w:hAnsi="Palatino Linotype"/>
          <w:sz w:val="24"/>
          <w:szCs w:val="24"/>
        </w:rPr>
      </w:pPr>
      <w:r w:rsidRPr="00D55829">
        <w:rPr>
          <w:rFonts w:ascii="Palatino Linotype" w:hAnsi="Palatino Linotype"/>
          <w:sz w:val="24"/>
          <w:szCs w:val="24"/>
        </w:rPr>
        <w:t xml:space="preserve"> </w:t>
      </w:r>
    </w:p>
    <w:p w14:paraId="30BB63A3" w14:textId="7E20DF25" w:rsidR="004803A2" w:rsidRPr="00D55829" w:rsidRDefault="00E66CD8" w:rsidP="006822C1">
      <w:pPr>
        <w:spacing w:after="0" w:line="360" w:lineRule="auto"/>
        <w:jc w:val="both"/>
        <w:rPr>
          <w:rFonts w:ascii="Palatino Linotype" w:hAnsi="Palatino Linotype" w:cs="Arial"/>
          <w:color w:val="000000"/>
          <w:sz w:val="24"/>
          <w:lang w:val="es-ES_tradnl"/>
        </w:rPr>
      </w:pPr>
      <w:r w:rsidRPr="00D55829">
        <w:rPr>
          <w:rFonts w:ascii="Palatino Linotype" w:hAnsi="Palatino Linotype" w:cs="Arial"/>
          <w:color w:val="000000"/>
          <w:sz w:val="24"/>
          <w:lang w:val="es-ES_tradnl"/>
        </w:rPr>
        <w:t xml:space="preserve">Una vez sentado lo anterior, como se mencionó en el antecedente segundo, </w:t>
      </w:r>
      <w:r w:rsidRPr="00D55829">
        <w:rPr>
          <w:rFonts w:ascii="Palatino Linotype" w:hAnsi="Palatino Linotype" w:cs="Arial"/>
          <w:b/>
          <w:color w:val="000000"/>
          <w:sz w:val="24"/>
          <w:lang w:val="es-ES_tradnl"/>
        </w:rPr>
        <w:t xml:space="preserve">El Sujeto Obligado </w:t>
      </w:r>
      <w:r w:rsidRPr="00D55829">
        <w:rPr>
          <w:rFonts w:ascii="Palatino Linotype" w:hAnsi="Palatino Linotype" w:cs="Arial"/>
          <w:color w:val="000000"/>
          <w:sz w:val="24"/>
          <w:lang w:val="es-ES_tradnl"/>
        </w:rPr>
        <w:t>en fecha</w:t>
      </w:r>
      <w:r w:rsidR="001F2223" w:rsidRPr="00D55829">
        <w:rPr>
          <w:rFonts w:ascii="Palatino Linotype" w:hAnsi="Palatino Linotype" w:cs="Arial"/>
          <w:color w:val="000000"/>
          <w:sz w:val="24"/>
          <w:lang w:val="es-ES_tradnl"/>
        </w:rPr>
        <w:t xml:space="preserve"> </w:t>
      </w:r>
      <w:r w:rsidR="00641521" w:rsidRPr="00D55829">
        <w:rPr>
          <w:rFonts w:ascii="Palatino Linotype" w:hAnsi="Palatino Linotype" w:cs="Arial"/>
          <w:b/>
          <w:bCs/>
          <w:color w:val="000000"/>
          <w:sz w:val="24"/>
          <w:lang w:val="es-ES_tradnl"/>
        </w:rPr>
        <w:t>cuatro de febrero de dos mil veinticinco</w:t>
      </w:r>
      <w:r w:rsidR="004803A2" w:rsidRPr="00D55829">
        <w:rPr>
          <w:rFonts w:ascii="Palatino Linotype" w:hAnsi="Palatino Linotype" w:cs="Arial"/>
          <w:b/>
          <w:bCs/>
          <w:color w:val="000000"/>
          <w:sz w:val="24"/>
          <w:lang w:val="es-ES_tradnl"/>
        </w:rPr>
        <w:t xml:space="preserve">, </w:t>
      </w:r>
      <w:r w:rsidR="004803A2" w:rsidRPr="00D55829">
        <w:rPr>
          <w:rFonts w:ascii="Palatino Linotype" w:hAnsi="Palatino Linotype" w:cs="Arial"/>
          <w:color w:val="000000"/>
          <w:sz w:val="24"/>
          <w:lang w:val="es-ES_tradnl"/>
        </w:rPr>
        <w:t>rindió su respuesta a la solicitud de información formulada por el particular, adjuntando para tal efecto lo siguiente:</w:t>
      </w:r>
    </w:p>
    <w:p w14:paraId="36D251D2" w14:textId="77777777" w:rsidR="00F33C2B" w:rsidRPr="00D55829" w:rsidRDefault="00F33C2B" w:rsidP="006822C1">
      <w:pPr>
        <w:spacing w:after="0" w:line="360" w:lineRule="auto"/>
        <w:jc w:val="both"/>
        <w:rPr>
          <w:rFonts w:ascii="Palatino Linotype" w:hAnsi="Palatino Linotype" w:cs="Arial"/>
          <w:color w:val="000000"/>
          <w:sz w:val="24"/>
          <w:lang w:val="es-ES_tradnl"/>
        </w:rPr>
      </w:pPr>
    </w:p>
    <w:p w14:paraId="2BB1D474" w14:textId="28F20827" w:rsidR="001F2223" w:rsidRPr="00D55829" w:rsidRDefault="004803A2" w:rsidP="006822C1">
      <w:pPr>
        <w:pStyle w:val="Prrafodelista"/>
        <w:numPr>
          <w:ilvl w:val="0"/>
          <w:numId w:val="4"/>
        </w:numPr>
        <w:spacing w:line="360" w:lineRule="auto"/>
        <w:jc w:val="both"/>
        <w:rPr>
          <w:rFonts w:ascii="Palatino Linotype" w:hAnsi="Palatino Linotype" w:cs="Arial"/>
          <w:color w:val="000000"/>
          <w:lang w:val="es-ES_tradnl"/>
        </w:rPr>
      </w:pPr>
      <w:r w:rsidRPr="00D55829">
        <w:rPr>
          <w:rFonts w:ascii="Palatino Linotype" w:hAnsi="Palatino Linotype" w:cs="Arial"/>
          <w:b/>
          <w:bCs/>
          <w:color w:val="000000"/>
          <w:lang w:val="es-ES_tradnl"/>
        </w:rPr>
        <w:t>“</w:t>
      </w:r>
      <w:r w:rsidR="00641521" w:rsidRPr="00D55829">
        <w:rPr>
          <w:rFonts w:ascii="Palatino Linotype" w:hAnsi="Palatino Linotype" w:cs="Arial"/>
          <w:b/>
          <w:bCs/>
          <w:color w:val="000000"/>
          <w:lang w:val="es-ES_tradnl"/>
        </w:rPr>
        <w:t>Tabulador_Salarial_2024.pdf</w:t>
      </w:r>
      <w:r w:rsidRPr="00D55829">
        <w:rPr>
          <w:rFonts w:ascii="Palatino Linotype" w:hAnsi="Palatino Linotype" w:cs="Arial"/>
          <w:b/>
          <w:bCs/>
          <w:color w:val="000000"/>
          <w:lang w:val="es-ES_tradnl"/>
        </w:rPr>
        <w:t xml:space="preserve">”: </w:t>
      </w:r>
      <w:r w:rsidR="00641521" w:rsidRPr="00D55829">
        <w:rPr>
          <w:rFonts w:ascii="Palatino Linotype" w:hAnsi="Palatino Linotype" w:cs="Arial"/>
          <w:color w:val="000000"/>
          <w:lang w:val="es-ES_tradnl"/>
        </w:rPr>
        <w:t>Consiste en el tabulador de salarios de 2024 de la Universidad Autónoma del Estado de México</w:t>
      </w:r>
      <w:r w:rsidR="00F33C2B" w:rsidRPr="00D55829">
        <w:rPr>
          <w:rFonts w:ascii="Palatino Linotype" w:hAnsi="Palatino Linotype" w:cs="Arial"/>
          <w:color w:val="000000"/>
          <w:lang w:val="es-ES_tradnl"/>
        </w:rPr>
        <w:t xml:space="preserve">. </w:t>
      </w:r>
      <w:r w:rsidR="000752B9" w:rsidRPr="00D55829">
        <w:rPr>
          <w:rFonts w:ascii="Palatino Linotype" w:hAnsi="Palatino Linotype" w:cs="Arial"/>
          <w:color w:val="000000"/>
          <w:lang w:val="es-ES_tradnl"/>
        </w:rPr>
        <w:t>Tal como se muestra en la siguiente imagen</w:t>
      </w:r>
      <w:r w:rsidR="00641521" w:rsidRPr="00D55829">
        <w:rPr>
          <w:rFonts w:ascii="Palatino Linotype" w:hAnsi="Palatino Linotype" w:cs="Arial"/>
          <w:color w:val="000000"/>
          <w:lang w:val="es-ES_tradnl"/>
        </w:rPr>
        <w:t xml:space="preserve"> a manera de ejemplo</w:t>
      </w:r>
      <w:r w:rsidR="000752B9" w:rsidRPr="00D55829">
        <w:rPr>
          <w:rFonts w:ascii="Palatino Linotype" w:hAnsi="Palatino Linotype" w:cs="Arial"/>
          <w:color w:val="000000"/>
          <w:lang w:val="es-ES_tradnl"/>
        </w:rPr>
        <w:t>:</w:t>
      </w:r>
    </w:p>
    <w:p w14:paraId="15AFE0A0" w14:textId="112AC746" w:rsidR="000752B9" w:rsidRPr="00D55829" w:rsidRDefault="00641521" w:rsidP="006822C1">
      <w:pPr>
        <w:spacing w:after="0" w:line="360" w:lineRule="auto"/>
        <w:jc w:val="center"/>
        <w:rPr>
          <w:rFonts w:ascii="Palatino Linotype" w:hAnsi="Palatino Linotype" w:cs="Arial"/>
          <w:color w:val="000000"/>
          <w:sz w:val="24"/>
          <w:lang w:val="es-ES_tradnl"/>
        </w:rPr>
      </w:pPr>
      <w:r w:rsidRPr="00D55829">
        <w:rPr>
          <w:rFonts w:ascii="Palatino Linotype" w:hAnsi="Palatino Linotype" w:cs="Arial"/>
          <w:noProof/>
          <w:color w:val="000000"/>
          <w:sz w:val="24"/>
          <w:lang w:eastAsia="es-MX"/>
        </w:rPr>
        <w:lastRenderedPageBreak/>
        <w:drawing>
          <wp:inline distT="0" distB="0" distL="0" distR="0" wp14:anchorId="312B929C" wp14:editId="52EFF942">
            <wp:extent cx="5314950" cy="6972300"/>
            <wp:effectExtent l="190500" t="190500" r="19050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8017" cy="6976323"/>
                    </a:xfrm>
                    <a:prstGeom prst="rect">
                      <a:avLst/>
                    </a:prstGeom>
                    <a:ln>
                      <a:noFill/>
                    </a:ln>
                    <a:effectLst>
                      <a:outerShdw blurRad="190500" algn="tl" rotWithShape="0">
                        <a:srgbClr val="000000">
                          <a:alpha val="70000"/>
                        </a:srgbClr>
                      </a:outerShdw>
                    </a:effectLst>
                  </pic:spPr>
                </pic:pic>
              </a:graphicData>
            </a:graphic>
          </wp:inline>
        </w:drawing>
      </w:r>
    </w:p>
    <w:p w14:paraId="4C7D4A71" w14:textId="6FC9FA55" w:rsidR="00641521" w:rsidRPr="00D55829" w:rsidRDefault="00641521" w:rsidP="006822C1">
      <w:pPr>
        <w:pStyle w:val="Prrafodelista"/>
        <w:numPr>
          <w:ilvl w:val="0"/>
          <w:numId w:val="4"/>
        </w:numPr>
        <w:spacing w:line="360" w:lineRule="auto"/>
        <w:jc w:val="both"/>
        <w:rPr>
          <w:rFonts w:ascii="Palatino Linotype" w:hAnsi="Palatino Linotype" w:cs="Arial"/>
          <w:color w:val="000000"/>
          <w:lang w:val="es-ES_tradnl"/>
        </w:rPr>
      </w:pPr>
      <w:r w:rsidRPr="00D55829">
        <w:rPr>
          <w:rFonts w:ascii="Palatino Linotype" w:hAnsi="Palatino Linotype" w:cs="Arial"/>
          <w:b/>
          <w:bCs/>
          <w:color w:val="000000"/>
          <w:lang w:val="es-ES_tradnl"/>
        </w:rPr>
        <w:lastRenderedPageBreak/>
        <w:t xml:space="preserve">“Remuneraciones_Personal_UAEM_2024.pdf”: </w:t>
      </w:r>
      <w:r w:rsidRPr="00D55829">
        <w:rPr>
          <w:rFonts w:ascii="Palatino Linotype" w:hAnsi="Palatino Linotype" w:cs="Arial"/>
          <w:color w:val="000000"/>
          <w:lang w:val="es-ES_tradnl"/>
        </w:rPr>
        <w:t>Consiste en una tabla en la cual se observan las remuneraciones del personal de la Universidad Autónoma del Estado de México del año 2024</w:t>
      </w:r>
      <w:r w:rsidR="00F32E78" w:rsidRPr="00D55829">
        <w:rPr>
          <w:rFonts w:ascii="Palatino Linotype" w:hAnsi="Palatino Linotype" w:cs="Arial"/>
          <w:color w:val="000000"/>
          <w:lang w:val="es-ES_tradnl"/>
        </w:rPr>
        <w:t>.</w:t>
      </w:r>
    </w:p>
    <w:p w14:paraId="32957F0C" w14:textId="3CABB14A" w:rsidR="00F32E78" w:rsidRPr="00D55829" w:rsidRDefault="00F32E78" w:rsidP="006822C1">
      <w:pPr>
        <w:pStyle w:val="Prrafodelista"/>
        <w:numPr>
          <w:ilvl w:val="0"/>
          <w:numId w:val="4"/>
        </w:numPr>
        <w:spacing w:line="360" w:lineRule="auto"/>
        <w:jc w:val="both"/>
        <w:rPr>
          <w:rFonts w:ascii="Palatino Linotype" w:hAnsi="Palatino Linotype" w:cs="Arial"/>
          <w:color w:val="000000"/>
          <w:lang w:val="es-ES_tradnl"/>
        </w:rPr>
      </w:pPr>
      <w:r w:rsidRPr="00D55829">
        <w:rPr>
          <w:rFonts w:ascii="Palatino Linotype" w:hAnsi="Palatino Linotype" w:cs="Arial"/>
          <w:b/>
          <w:bCs/>
          <w:color w:val="000000"/>
          <w:lang w:val="es-ES_tradnl"/>
        </w:rPr>
        <w:t xml:space="preserve">“Información del Personal_DII (2).xlsx”: </w:t>
      </w:r>
      <w:r w:rsidRPr="00D55829">
        <w:rPr>
          <w:rFonts w:ascii="Palatino Linotype" w:hAnsi="Palatino Linotype" w:cs="Arial"/>
          <w:bCs/>
          <w:color w:val="000000"/>
          <w:lang w:val="es-ES_tradnl"/>
        </w:rPr>
        <w:t>Consta de un documento en formato Excel en el cual se observa el grado académico, nombre, tipo de contratación, cargo que desempeña y horario laboral, del personal de la Dirección de Instituciones Incorporadas.</w:t>
      </w:r>
    </w:p>
    <w:p w14:paraId="5B3A43AC" w14:textId="77777777" w:rsidR="00641521" w:rsidRPr="00D55829" w:rsidRDefault="00641521" w:rsidP="006822C1">
      <w:pPr>
        <w:spacing w:after="0" w:line="360" w:lineRule="auto"/>
        <w:jc w:val="both"/>
        <w:rPr>
          <w:rFonts w:ascii="Palatino Linotype" w:hAnsi="Palatino Linotype" w:cs="Arial"/>
          <w:color w:val="000000"/>
          <w:sz w:val="24"/>
          <w:lang w:val="es-ES_tradnl"/>
        </w:rPr>
      </w:pPr>
    </w:p>
    <w:p w14:paraId="1159E0F8" w14:textId="539F24C8" w:rsidR="00A5099D" w:rsidRPr="00D55829" w:rsidRDefault="00A5099D" w:rsidP="006822C1">
      <w:pPr>
        <w:autoSpaceDE w:val="0"/>
        <w:autoSpaceDN w:val="0"/>
        <w:adjustRightInd w:val="0"/>
        <w:spacing w:after="0" w:line="360" w:lineRule="auto"/>
        <w:jc w:val="both"/>
        <w:rPr>
          <w:rFonts w:ascii="Palatino Linotype" w:hAnsi="Palatino Linotype" w:cs="Arial"/>
          <w:bCs/>
          <w:sz w:val="24"/>
        </w:rPr>
      </w:pPr>
      <w:r w:rsidRPr="00D55829">
        <w:rPr>
          <w:rFonts w:ascii="Palatino Linotype" w:hAnsi="Palatino Linotype" w:cs="Arial"/>
          <w:bCs/>
          <w:sz w:val="24"/>
        </w:rPr>
        <w:t xml:space="preserve">Es de destacar que, al haber un pronunciamiento por parte del </w:t>
      </w:r>
      <w:r w:rsidRPr="00D55829">
        <w:rPr>
          <w:rFonts w:ascii="Palatino Linotype" w:hAnsi="Palatino Linotype" w:cs="Arial"/>
          <w:b/>
          <w:bCs/>
          <w:sz w:val="24"/>
        </w:rPr>
        <w:t>Sujeto Obligado</w:t>
      </w:r>
      <w:r w:rsidRPr="00D55829">
        <w:rPr>
          <w:rFonts w:ascii="Palatino Linotype" w:hAnsi="Palatino Linotype" w:cs="Arial"/>
          <w:bCs/>
          <w:sz w:val="24"/>
        </w:rPr>
        <w:t>, dentro de sus atribuciones, este Órgano Garante, no está facultado para manifestarse sobre la veracidad de lo afirmado, pues no existe precepto legal alguno en la Ley de la materia que lo faculte para ello.</w:t>
      </w:r>
    </w:p>
    <w:p w14:paraId="555ECC9C" w14:textId="77777777" w:rsidR="00A5099D" w:rsidRPr="00D55829" w:rsidRDefault="00A5099D" w:rsidP="006822C1">
      <w:pPr>
        <w:spacing w:after="0" w:line="360" w:lineRule="auto"/>
        <w:contextualSpacing/>
        <w:jc w:val="both"/>
        <w:rPr>
          <w:rFonts w:ascii="Palatino Linotype" w:eastAsia="Palatino Linotype" w:hAnsi="Palatino Linotype" w:cs="Palatino Linotype"/>
          <w:sz w:val="24"/>
          <w:szCs w:val="24"/>
          <w:lang w:val="es-ES_tradnl" w:eastAsia="es-MX"/>
        </w:rPr>
      </w:pPr>
    </w:p>
    <w:p w14:paraId="26C68B83" w14:textId="0008E841" w:rsidR="00B5453C" w:rsidRPr="00D55829" w:rsidRDefault="00C00CA1" w:rsidP="006822C1">
      <w:pPr>
        <w:spacing w:after="0" w:line="360" w:lineRule="auto"/>
        <w:contextualSpacing/>
        <w:jc w:val="both"/>
        <w:rPr>
          <w:rFonts w:ascii="Palatino Linotype" w:eastAsia="Palatino Linotype" w:hAnsi="Palatino Linotype" w:cs="Palatino Linotype"/>
          <w:sz w:val="24"/>
          <w:szCs w:val="24"/>
          <w:lang w:val="es-ES_tradnl" w:eastAsia="es-MX"/>
        </w:rPr>
      </w:pPr>
      <w:r w:rsidRPr="00D55829">
        <w:rPr>
          <w:rFonts w:ascii="Palatino Linotype" w:eastAsia="Palatino Linotype" w:hAnsi="Palatino Linotype" w:cs="Palatino Linotype"/>
          <w:sz w:val="24"/>
          <w:szCs w:val="24"/>
          <w:lang w:val="es-ES_tradnl" w:eastAsia="es-MX"/>
        </w:rPr>
        <w:t xml:space="preserve">Inconforme con la respuesta del </w:t>
      </w:r>
      <w:r w:rsidRPr="00D55829">
        <w:rPr>
          <w:rFonts w:ascii="Palatino Linotype" w:eastAsia="Palatino Linotype" w:hAnsi="Palatino Linotype" w:cs="Palatino Linotype"/>
          <w:b/>
          <w:bCs/>
          <w:sz w:val="24"/>
          <w:szCs w:val="24"/>
          <w:lang w:val="es-ES_tradnl" w:eastAsia="es-MX"/>
        </w:rPr>
        <w:t xml:space="preserve">Sujeto Obligado, El Recurrente </w:t>
      </w:r>
      <w:r w:rsidRPr="00D55829">
        <w:rPr>
          <w:rFonts w:ascii="Palatino Linotype" w:eastAsia="Palatino Linotype" w:hAnsi="Palatino Linotype" w:cs="Palatino Linotype"/>
          <w:sz w:val="24"/>
          <w:szCs w:val="24"/>
          <w:lang w:val="es-ES_tradnl" w:eastAsia="es-MX"/>
        </w:rPr>
        <w:t xml:space="preserve">interpuso recurso de revisión en fecha </w:t>
      </w:r>
      <w:r w:rsidR="00F33C2B" w:rsidRPr="00D55829">
        <w:rPr>
          <w:rFonts w:ascii="Palatino Linotype" w:eastAsia="Palatino Linotype" w:hAnsi="Palatino Linotype" w:cs="Palatino Linotype"/>
          <w:sz w:val="24"/>
          <w:szCs w:val="24"/>
          <w:lang w:val="es-ES_tradnl" w:eastAsia="es-MX"/>
        </w:rPr>
        <w:t>cinco de junio</w:t>
      </w:r>
      <w:r w:rsidR="005220C7" w:rsidRPr="00D55829">
        <w:rPr>
          <w:rFonts w:ascii="Palatino Linotype" w:eastAsia="Palatino Linotype" w:hAnsi="Palatino Linotype" w:cs="Palatino Linotype"/>
          <w:sz w:val="24"/>
          <w:szCs w:val="24"/>
          <w:lang w:val="es-ES_tradnl" w:eastAsia="es-MX"/>
        </w:rPr>
        <w:t xml:space="preserve"> </w:t>
      </w:r>
      <w:r w:rsidR="00B5453C" w:rsidRPr="00D55829">
        <w:rPr>
          <w:rFonts w:ascii="Palatino Linotype" w:eastAsia="Palatino Linotype" w:hAnsi="Palatino Linotype" w:cs="Palatino Linotype"/>
          <w:sz w:val="24"/>
          <w:szCs w:val="24"/>
          <w:lang w:val="es-ES_tradnl" w:eastAsia="es-MX"/>
        </w:rPr>
        <w:t>de dos mil veinticuatro. Señalando como acto impugnado</w:t>
      </w:r>
      <w:r w:rsidR="005220C7" w:rsidRPr="00D55829">
        <w:rPr>
          <w:rFonts w:ascii="Palatino Linotype" w:eastAsia="Palatino Linotype" w:hAnsi="Palatino Linotype" w:cs="Palatino Linotype"/>
          <w:sz w:val="24"/>
          <w:szCs w:val="24"/>
          <w:lang w:val="es-ES_tradnl" w:eastAsia="es-MX"/>
        </w:rPr>
        <w:t xml:space="preserve"> </w:t>
      </w:r>
      <w:r w:rsidR="009960E4" w:rsidRPr="00D55829">
        <w:rPr>
          <w:rFonts w:ascii="Palatino Linotype" w:eastAsia="Palatino Linotype" w:hAnsi="Palatino Linotype" w:cs="Palatino Linotype"/>
          <w:i/>
          <w:iCs/>
          <w:sz w:val="24"/>
          <w:szCs w:val="24"/>
          <w:lang w:val="es-ES_tradnl" w:eastAsia="es-MX"/>
        </w:rPr>
        <w:t>“</w:t>
      </w:r>
      <w:r w:rsidR="00F32E78" w:rsidRPr="00D55829">
        <w:rPr>
          <w:rFonts w:ascii="Palatino Linotype" w:eastAsia="Palatino Linotype" w:hAnsi="Palatino Linotype" w:cs="Palatino Linotype"/>
          <w:i/>
          <w:iCs/>
          <w:sz w:val="24"/>
          <w:szCs w:val="24"/>
          <w:lang w:val="es-ES_tradnl" w:eastAsia="es-MX"/>
        </w:rPr>
        <w:t>La respuesta a la solicitud de información.</w:t>
      </w:r>
      <w:r w:rsidR="009960E4" w:rsidRPr="00D55829">
        <w:rPr>
          <w:rFonts w:ascii="Palatino Linotype" w:eastAsia="Palatino Linotype" w:hAnsi="Palatino Linotype" w:cs="Palatino Linotype"/>
          <w:i/>
          <w:iCs/>
          <w:sz w:val="24"/>
          <w:szCs w:val="24"/>
          <w:lang w:val="es-ES_tradnl" w:eastAsia="es-MX"/>
        </w:rPr>
        <w:t>”</w:t>
      </w:r>
      <w:r w:rsidR="009960E4" w:rsidRPr="00D55829">
        <w:rPr>
          <w:rFonts w:ascii="Palatino Linotype" w:eastAsia="Palatino Linotype" w:hAnsi="Palatino Linotype" w:cs="Palatino Linotype"/>
          <w:sz w:val="24"/>
          <w:szCs w:val="24"/>
          <w:lang w:val="es-ES_tradnl" w:eastAsia="es-MX"/>
        </w:rPr>
        <w:t xml:space="preserve"> </w:t>
      </w:r>
      <w:r w:rsidR="005220C7" w:rsidRPr="00D55829">
        <w:rPr>
          <w:rFonts w:ascii="Palatino Linotype" w:eastAsia="Palatino Linotype" w:hAnsi="Palatino Linotype" w:cs="Palatino Linotype"/>
          <w:sz w:val="24"/>
          <w:szCs w:val="24"/>
          <w:lang w:val="es-ES_tradnl" w:eastAsia="es-MX"/>
        </w:rPr>
        <w:t>y razones o motivos de inconformidad</w:t>
      </w:r>
      <w:r w:rsidR="00B5453C" w:rsidRPr="00D55829">
        <w:rPr>
          <w:rFonts w:ascii="Palatino Linotype" w:eastAsia="Palatino Linotype" w:hAnsi="Palatino Linotype" w:cs="Palatino Linotype"/>
          <w:sz w:val="24"/>
          <w:szCs w:val="24"/>
          <w:lang w:val="es-ES_tradnl" w:eastAsia="es-MX"/>
        </w:rPr>
        <w:t xml:space="preserve">: </w:t>
      </w:r>
    </w:p>
    <w:p w14:paraId="0317E963" w14:textId="77777777" w:rsidR="000A7D81" w:rsidRPr="00D55829" w:rsidRDefault="000A7D81" w:rsidP="006822C1">
      <w:pPr>
        <w:spacing w:after="0" w:line="360" w:lineRule="auto"/>
        <w:contextualSpacing/>
        <w:jc w:val="both"/>
        <w:rPr>
          <w:rFonts w:ascii="Palatino Linotype" w:eastAsia="Palatino Linotype" w:hAnsi="Palatino Linotype" w:cs="Palatino Linotype"/>
          <w:sz w:val="24"/>
          <w:szCs w:val="24"/>
          <w:lang w:val="es-ES_tradnl" w:eastAsia="es-MX"/>
        </w:rPr>
      </w:pPr>
    </w:p>
    <w:p w14:paraId="1F43D92C" w14:textId="1E9C68F4" w:rsidR="00B5453C" w:rsidRPr="00D55829" w:rsidRDefault="00B5453C" w:rsidP="006822C1">
      <w:pPr>
        <w:pStyle w:val="Citas"/>
        <w:spacing w:before="0" w:after="0"/>
        <w:rPr>
          <w:rFonts w:eastAsia="Palatino Linotype" w:cs="Palatino Linotype"/>
          <w:bCs/>
          <w:sz w:val="24"/>
          <w:szCs w:val="24"/>
          <w:lang w:val="es-ES_tradnl" w:eastAsia="es-MX"/>
        </w:rPr>
      </w:pPr>
      <w:r w:rsidRPr="00D55829">
        <w:t>“</w:t>
      </w:r>
      <w:r w:rsidR="00F32E78" w:rsidRPr="00D55829">
        <w:rPr>
          <w:bCs/>
        </w:rPr>
        <w:t xml:space="preserve">La información proporcionada es incompleta, lo anterior derivado de que no anexa los curriculums, la fecha de ingreso, informe de si checan entrada y salida, recibo de nómina, la versión pública del último grado de estudios y las funciones reales y nominales que tiene el personal adscrito o que realice funciones en la Dirección de Instituciones Incorporadas; de igual manera en su respuesta solo alude que “Asimismo, le comentamos que la información relativa a los salarios puede ser </w:t>
      </w:r>
      <w:r w:rsidR="00F32E78" w:rsidRPr="00D55829">
        <w:rPr>
          <w:bCs/>
        </w:rPr>
        <w:lastRenderedPageBreak/>
        <w:t>consultados en el Tabulador Salarial y en las Remuneraciones del Personal, ingresando a la siguiente liga electrónica y mismos que se adjuntan para pronta referencia. http://transparencia.uaemex.mx/usuario/infPub.php?nomDir=03.catPueTabSal&amp;cveParent=5”, no obstante de la información remitida no se especifica a quien pertenece cada categoría, que por deducción indicaría el sueldo de cada servidor público, resulta genérico sin atender a la claridad en la información que proporciona; y por cuanto hace “en los archivos de la Dirección de Recursos Humanos no se cuenta con la información procesada conforme a lo solicitado…”, dichos argumentos resultan carentes de cualquier motivación y fundamento, solo menciona el articulo 12 de la ley de Transparencia local, y dicho fundamento es blandengue, ya que no especifica en otro manual, reglamento o lineamiento porque no se cuenta con la información, lo cual me deja en completo estado de indefensión, ya que lo solicitado es acorde con la información que gestiona, maneja y solicita en la contratación de personal, y la misma debe ser pública. Por lo cual solicito al Pleno del Instituto ordene la entrega completa de la información solicitada.</w:t>
      </w:r>
      <w:r w:rsidRPr="00D55829">
        <w:t xml:space="preserve">” </w:t>
      </w:r>
      <w:r w:rsidRPr="00D55829">
        <w:rPr>
          <w:bCs/>
        </w:rPr>
        <w:t>(Sic)</w:t>
      </w:r>
    </w:p>
    <w:p w14:paraId="5F8FDB30" w14:textId="77777777" w:rsidR="009B3099" w:rsidRPr="00D55829" w:rsidRDefault="009B3099" w:rsidP="006822C1">
      <w:pPr>
        <w:spacing w:after="0" w:line="360" w:lineRule="auto"/>
        <w:jc w:val="both"/>
        <w:rPr>
          <w:rFonts w:ascii="Palatino Linotype" w:hAnsi="Palatino Linotype"/>
          <w:sz w:val="24"/>
          <w:szCs w:val="24"/>
        </w:rPr>
      </w:pPr>
    </w:p>
    <w:p w14:paraId="3D6B93FF" w14:textId="77777777" w:rsidR="0012436A" w:rsidRPr="00D55829" w:rsidRDefault="005C73EF" w:rsidP="006822C1">
      <w:pPr>
        <w:spacing w:after="0" w:line="360" w:lineRule="auto"/>
        <w:jc w:val="both"/>
        <w:rPr>
          <w:rFonts w:ascii="Palatino Linotype" w:hAnsi="Palatino Linotype"/>
          <w:sz w:val="24"/>
          <w:szCs w:val="24"/>
        </w:rPr>
      </w:pPr>
      <w:r w:rsidRPr="00D55829">
        <w:rPr>
          <w:rFonts w:ascii="Palatino Linotype" w:hAnsi="Palatino Linotype"/>
          <w:sz w:val="24"/>
          <w:szCs w:val="24"/>
        </w:rPr>
        <w:t xml:space="preserve">Por otra parte, en etapa de manifestaciones, </w:t>
      </w:r>
      <w:r w:rsidRPr="00D55829">
        <w:rPr>
          <w:rFonts w:ascii="Palatino Linotype" w:hAnsi="Palatino Linotype"/>
          <w:b/>
          <w:bCs/>
          <w:sz w:val="24"/>
          <w:szCs w:val="24"/>
        </w:rPr>
        <w:t xml:space="preserve">El Sujeto Obligado </w:t>
      </w:r>
      <w:r w:rsidR="0012436A" w:rsidRPr="00D55829">
        <w:rPr>
          <w:rFonts w:ascii="Palatino Linotype" w:hAnsi="Palatino Linotype"/>
          <w:sz w:val="24"/>
          <w:szCs w:val="24"/>
        </w:rPr>
        <w:t>rindió su informe justificado en los siguientes términos:</w:t>
      </w:r>
    </w:p>
    <w:p w14:paraId="476137E2" w14:textId="77777777" w:rsidR="000A7D81" w:rsidRPr="00D55829" w:rsidRDefault="000A7D81" w:rsidP="006822C1">
      <w:pPr>
        <w:spacing w:after="0" w:line="360" w:lineRule="auto"/>
        <w:jc w:val="both"/>
        <w:rPr>
          <w:rFonts w:ascii="Palatino Linotype" w:hAnsi="Palatino Linotype"/>
          <w:sz w:val="24"/>
          <w:szCs w:val="24"/>
        </w:rPr>
      </w:pPr>
    </w:p>
    <w:p w14:paraId="7BB2B682" w14:textId="34CCD4EC" w:rsidR="000A7D81" w:rsidRPr="00D55829" w:rsidRDefault="0012436A" w:rsidP="006822C1">
      <w:pPr>
        <w:pStyle w:val="Prrafodelista"/>
        <w:numPr>
          <w:ilvl w:val="0"/>
          <w:numId w:val="5"/>
        </w:numPr>
        <w:spacing w:line="360" w:lineRule="auto"/>
        <w:jc w:val="both"/>
        <w:rPr>
          <w:rFonts w:ascii="Palatino Linotype" w:eastAsia="Palatino Linotype" w:hAnsi="Palatino Linotype" w:cs="Palatino Linotype"/>
          <w:lang w:val="es-ES_tradnl" w:eastAsia="es-MX"/>
        </w:rPr>
      </w:pPr>
      <w:r w:rsidRPr="00D55829">
        <w:rPr>
          <w:rFonts w:ascii="Palatino Linotype" w:hAnsi="Palatino Linotype"/>
          <w:b/>
          <w:bCs/>
        </w:rPr>
        <w:t>“</w:t>
      </w:r>
      <w:r w:rsidR="00F32E78" w:rsidRPr="00D55829">
        <w:rPr>
          <w:rFonts w:ascii="Palatino Linotype" w:hAnsi="Palatino Linotype"/>
          <w:b/>
          <w:bCs/>
        </w:rPr>
        <w:t>Información del Personal_DII_al.11feb25.pdf</w:t>
      </w:r>
      <w:r w:rsidRPr="00D55829">
        <w:rPr>
          <w:rFonts w:ascii="Palatino Linotype" w:hAnsi="Palatino Linotype"/>
          <w:b/>
          <w:bCs/>
        </w:rPr>
        <w:t>”:</w:t>
      </w:r>
      <w:r w:rsidRPr="00D55829">
        <w:rPr>
          <w:rFonts w:ascii="Palatino Linotype" w:eastAsia="Palatino Linotype" w:hAnsi="Palatino Linotype" w:cs="Palatino Linotype"/>
          <w:lang w:val="es-ES_tradnl" w:eastAsia="es-MX"/>
        </w:rPr>
        <w:t xml:space="preserve"> </w:t>
      </w:r>
      <w:r w:rsidR="009F21AF" w:rsidRPr="00D55829">
        <w:rPr>
          <w:rFonts w:ascii="Palatino Linotype" w:eastAsia="Palatino Linotype" w:hAnsi="Palatino Linotype" w:cs="Palatino Linotype"/>
          <w:lang w:val="es-ES_tradnl" w:eastAsia="es-MX"/>
        </w:rPr>
        <w:t xml:space="preserve">Consta </w:t>
      </w:r>
      <w:r w:rsidR="00771AB0" w:rsidRPr="00D55829">
        <w:rPr>
          <w:rFonts w:ascii="Palatino Linotype" w:eastAsia="Palatino Linotype" w:hAnsi="Palatino Linotype" w:cs="Palatino Linotype"/>
          <w:lang w:val="es-ES_tradnl" w:eastAsia="es-MX"/>
        </w:rPr>
        <w:t xml:space="preserve">un documento en formato pdf el cual consta en una tabla que contiene el </w:t>
      </w:r>
      <w:r w:rsidR="00771AB0" w:rsidRPr="00D55829">
        <w:rPr>
          <w:rFonts w:ascii="Palatino Linotype" w:hAnsi="Palatino Linotype" w:cs="Arial"/>
          <w:bCs/>
          <w:color w:val="000000"/>
          <w:lang w:val="es-ES_tradnl"/>
        </w:rPr>
        <w:t>grado académico, nombre, tipo de contratación, función real que desempeña, función nominal y horario laboral, del personal de la Dirección de Instituciones Incorporadas.</w:t>
      </w:r>
    </w:p>
    <w:p w14:paraId="3E725AD4" w14:textId="77777777" w:rsidR="00BC2BB1" w:rsidRPr="00D55829" w:rsidRDefault="00672ABD" w:rsidP="006822C1">
      <w:pPr>
        <w:pStyle w:val="Prrafodelista"/>
        <w:numPr>
          <w:ilvl w:val="0"/>
          <w:numId w:val="5"/>
        </w:numPr>
        <w:spacing w:line="360" w:lineRule="auto"/>
        <w:jc w:val="both"/>
        <w:rPr>
          <w:rFonts w:ascii="Palatino Linotype" w:eastAsia="Palatino Linotype" w:hAnsi="Palatino Linotype" w:cs="Palatino Linotype"/>
          <w:lang w:val="es-ES_tradnl" w:eastAsia="es-MX"/>
        </w:rPr>
      </w:pPr>
      <w:r w:rsidRPr="00D55829">
        <w:rPr>
          <w:rFonts w:ascii="Palatino Linotype" w:eastAsia="Palatino Linotype" w:hAnsi="Palatino Linotype" w:cs="Palatino Linotype"/>
          <w:b/>
          <w:lang w:val="es-ES_tradnl" w:eastAsia="es-MX"/>
        </w:rPr>
        <w:t>“</w:t>
      </w:r>
      <w:r w:rsidR="00771AB0" w:rsidRPr="00D55829">
        <w:rPr>
          <w:rFonts w:ascii="Palatino Linotype" w:eastAsia="Palatino Linotype" w:hAnsi="Palatino Linotype" w:cs="Palatino Linotype"/>
          <w:b/>
          <w:lang w:val="es-ES_tradnl" w:eastAsia="es-MX"/>
        </w:rPr>
        <w:t>rr720-25_2.pdf</w:t>
      </w:r>
      <w:r w:rsidRPr="00D55829">
        <w:rPr>
          <w:rFonts w:ascii="Palatino Linotype" w:eastAsia="Palatino Linotype" w:hAnsi="Palatino Linotype" w:cs="Palatino Linotype"/>
          <w:b/>
          <w:lang w:val="es-ES_tradnl" w:eastAsia="es-MX"/>
        </w:rPr>
        <w:t xml:space="preserve">”: </w:t>
      </w:r>
      <w:r w:rsidR="00BC2BB1" w:rsidRPr="00D55829">
        <w:rPr>
          <w:rFonts w:ascii="Palatino Linotype" w:eastAsia="Palatino Linotype" w:hAnsi="Palatino Linotype" w:cs="Palatino Linotype"/>
          <w:lang w:val="es-ES_tradnl" w:eastAsia="es-MX"/>
        </w:rPr>
        <w:t>El cual consta de lo siguiente:</w:t>
      </w:r>
    </w:p>
    <w:p w14:paraId="718108C6" w14:textId="170077CF" w:rsidR="005C73EF" w:rsidRPr="00D55829" w:rsidRDefault="00BC2BB1" w:rsidP="006822C1">
      <w:pPr>
        <w:pStyle w:val="Prrafodelista"/>
        <w:numPr>
          <w:ilvl w:val="0"/>
          <w:numId w:val="13"/>
        </w:numPr>
        <w:spacing w:line="360" w:lineRule="auto"/>
        <w:jc w:val="both"/>
        <w:rPr>
          <w:rFonts w:ascii="Palatino Linotype" w:eastAsia="Palatino Linotype" w:hAnsi="Palatino Linotype" w:cs="Palatino Linotype"/>
          <w:lang w:val="es-ES_tradnl" w:eastAsia="es-MX"/>
        </w:rPr>
      </w:pPr>
      <w:r w:rsidRPr="00D55829">
        <w:rPr>
          <w:rFonts w:ascii="Palatino Linotype" w:eastAsia="Palatino Linotype" w:hAnsi="Palatino Linotype" w:cs="Palatino Linotype"/>
          <w:lang w:val="es-ES_tradnl" w:eastAsia="es-MX"/>
        </w:rPr>
        <w:lastRenderedPageBreak/>
        <w:t>El</w:t>
      </w:r>
      <w:r w:rsidR="00771AB0" w:rsidRPr="00D55829">
        <w:rPr>
          <w:rFonts w:ascii="Palatino Linotype" w:eastAsia="Palatino Linotype" w:hAnsi="Palatino Linotype" w:cs="Palatino Linotype"/>
          <w:lang w:val="es-ES_tradnl" w:eastAsia="es-MX"/>
        </w:rPr>
        <w:t xml:space="preserve"> informe justificado remitido por el Director de Transparencia universitaria, mediante el cual medularmente refiere que se turnó a las áreas competentes a fin de que proporcionaran respuesta, asimismo, adjunta una tabla en la cual se observa la solicitud y la respuesta proporcionada, aunado a lo anterior derivado de la interposición del recurso de revisión, se </w:t>
      </w:r>
      <w:r w:rsidRPr="00D55829">
        <w:rPr>
          <w:rFonts w:ascii="Palatino Linotype" w:eastAsia="Palatino Linotype" w:hAnsi="Palatino Linotype" w:cs="Palatino Linotype"/>
          <w:lang w:val="es-ES_tradnl" w:eastAsia="es-MX"/>
        </w:rPr>
        <w:t>realizó una nueva búsqueda exhaustiva y razonable en los archivos con los que cuenta la Dirección de Instituciones Incorporadas encontrando las fichas curriculares de cada uno de los trabajadores de la Dirección de Instituciones Incorporadas, así como el formato Excel donde se observa que se atiende cada punto de la solicitud primigenia, así como los grados académicos de cada uno de los trabajadores de la Dirección de Instituciones Incorporadas y las firmas de lugar de pago de los servidores universitarios que están adscritos a la Dirección de Instituciones Incorporadas, por lo que solicita se sobresea el recurso de revisión.</w:t>
      </w:r>
    </w:p>
    <w:p w14:paraId="0800F10E" w14:textId="1591E94C" w:rsidR="00BC2BB1" w:rsidRPr="00D55829" w:rsidRDefault="00BC2BB1" w:rsidP="006822C1">
      <w:pPr>
        <w:pStyle w:val="Prrafodelista"/>
        <w:numPr>
          <w:ilvl w:val="0"/>
          <w:numId w:val="13"/>
        </w:numPr>
        <w:spacing w:line="360" w:lineRule="auto"/>
        <w:jc w:val="both"/>
        <w:rPr>
          <w:rFonts w:ascii="Palatino Linotype" w:eastAsia="Palatino Linotype" w:hAnsi="Palatino Linotype" w:cs="Palatino Linotype"/>
          <w:lang w:val="es-ES_tradnl" w:eastAsia="es-MX"/>
        </w:rPr>
      </w:pPr>
      <w:r w:rsidRPr="00D55829">
        <w:rPr>
          <w:rFonts w:ascii="Palatino Linotype" w:eastAsia="Palatino Linotype" w:hAnsi="Palatino Linotype" w:cs="Palatino Linotype"/>
          <w:lang w:val="es-ES_tradnl" w:eastAsia="es-MX"/>
        </w:rPr>
        <w:t xml:space="preserve">Oficio DII/0238/2025, remitido por la Directora de Administración, mediante el cual medularmente refiere que después de una búsqueda exhaustiva se encontró información que podría contribuir a la solicitud, la cual corresponde a la función real y la función nominal de cada uno de los colaboradores, reseñas curriculares así como el reporte general de la segunda quincena de noviembre emitido por la Dirección de Recursos Humanos y que contiene las firmas de los colaboradores por lugar de pago, por lo que solicita se confirme la clasificación de la información </w:t>
      </w:r>
      <w:r w:rsidRPr="00D55829">
        <w:rPr>
          <w:rFonts w:ascii="Palatino Linotype" w:eastAsia="Palatino Linotype" w:hAnsi="Palatino Linotype" w:cs="Palatino Linotype"/>
          <w:lang w:val="es-ES_tradnl" w:eastAsia="es-MX"/>
        </w:rPr>
        <w:lastRenderedPageBreak/>
        <w:t xml:space="preserve">confidencial, por contener datos personales </w:t>
      </w:r>
      <w:r w:rsidR="00237427" w:rsidRPr="00D55829">
        <w:rPr>
          <w:rFonts w:ascii="Palatino Linotype" w:eastAsia="Palatino Linotype" w:hAnsi="Palatino Linotype" w:cs="Palatino Linotype"/>
          <w:lang w:val="es-ES_tradnl" w:eastAsia="es-MX"/>
        </w:rPr>
        <w:t>(RFC, descuentos, deducciones y/o retenciones contraídas por compromisos personales o resolución de índole judicial).</w:t>
      </w:r>
    </w:p>
    <w:p w14:paraId="44113325" w14:textId="603B8EB9" w:rsidR="00237427" w:rsidRPr="00D55829" w:rsidRDefault="00237427" w:rsidP="006822C1">
      <w:pPr>
        <w:pStyle w:val="Prrafodelista"/>
        <w:numPr>
          <w:ilvl w:val="0"/>
          <w:numId w:val="13"/>
        </w:numPr>
        <w:spacing w:line="360" w:lineRule="auto"/>
        <w:jc w:val="both"/>
        <w:rPr>
          <w:rFonts w:ascii="Palatino Linotype" w:eastAsia="Palatino Linotype" w:hAnsi="Palatino Linotype" w:cs="Palatino Linotype"/>
          <w:lang w:val="es-ES_tradnl" w:eastAsia="es-MX"/>
        </w:rPr>
      </w:pPr>
      <w:r w:rsidRPr="00D55829">
        <w:rPr>
          <w:rFonts w:ascii="Palatino Linotype" w:eastAsia="Palatino Linotype" w:hAnsi="Palatino Linotype" w:cs="Palatino Linotype"/>
          <w:lang w:val="es-ES_tradnl" w:eastAsia="es-MX"/>
        </w:rPr>
        <w:t>La tabla de Dirección de Instituciones Incorporadas.</w:t>
      </w:r>
    </w:p>
    <w:p w14:paraId="67DF4212" w14:textId="4A19645B" w:rsidR="00775069" w:rsidRPr="00D55829" w:rsidRDefault="00775069" w:rsidP="006822C1">
      <w:pPr>
        <w:pStyle w:val="Prrafodelista"/>
        <w:numPr>
          <w:ilvl w:val="0"/>
          <w:numId w:val="13"/>
        </w:numPr>
        <w:spacing w:line="360" w:lineRule="auto"/>
        <w:jc w:val="both"/>
        <w:rPr>
          <w:rFonts w:ascii="Palatino Linotype" w:eastAsia="Palatino Linotype" w:hAnsi="Palatino Linotype" w:cs="Palatino Linotype"/>
          <w:lang w:val="es-ES_tradnl" w:eastAsia="es-MX"/>
        </w:rPr>
      </w:pPr>
      <w:r w:rsidRPr="00D55829">
        <w:rPr>
          <w:rFonts w:ascii="Palatino Linotype" w:eastAsia="Palatino Linotype" w:hAnsi="Palatino Linotype" w:cs="Palatino Linotype"/>
          <w:lang w:val="es-ES_tradnl" w:eastAsia="es-MX"/>
        </w:rPr>
        <w:t>El recibo normal de pago remitido por la secretaría de administración, de la segunda quincena de noviembre de 2024 de los servidores públicos de la Dirección de Instituciones Incorporadas, en versión pública, así como el cuadro de clasificación.</w:t>
      </w:r>
    </w:p>
    <w:p w14:paraId="4B2BC7D5" w14:textId="6347FD42" w:rsidR="00775069" w:rsidRPr="00D55829" w:rsidRDefault="00775069" w:rsidP="006822C1">
      <w:pPr>
        <w:pStyle w:val="Prrafodelista"/>
        <w:numPr>
          <w:ilvl w:val="0"/>
          <w:numId w:val="13"/>
        </w:numPr>
        <w:spacing w:line="360" w:lineRule="auto"/>
        <w:jc w:val="both"/>
        <w:rPr>
          <w:rFonts w:ascii="Palatino Linotype" w:eastAsia="Palatino Linotype" w:hAnsi="Palatino Linotype" w:cs="Palatino Linotype"/>
          <w:lang w:val="es-ES_tradnl" w:eastAsia="es-MX"/>
        </w:rPr>
      </w:pPr>
      <w:r w:rsidRPr="00D55829">
        <w:rPr>
          <w:rFonts w:ascii="Palatino Linotype" w:eastAsia="Palatino Linotype" w:hAnsi="Palatino Linotype" w:cs="Palatino Linotype"/>
          <w:lang w:val="es-ES_tradnl" w:eastAsia="es-MX"/>
        </w:rPr>
        <w:t>Diversos títulos universitarios, cédulas profesionales, carta de pasante, de los servidores públicos en versión pública, así como su respectivo cuadro de clasificación.</w:t>
      </w:r>
    </w:p>
    <w:p w14:paraId="5BCBA8D6" w14:textId="17C0252C" w:rsidR="00775069" w:rsidRPr="00D55829" w:rsidRDefault="00775069" w:rsidP="006822C1">
      <w:pPr>
        <w:pStyle w:val="Prrafodelista"/>
        <w:numPr>
          <w:ilvl w:val="0"/>
          <w:numId w:val="13"/>
        </w:numPr>
        <w:spacing w:line="360" w:lineRule="auto"/>
        <w:jc w:val="both"/>
        <w:rPr>
          <w:rFonts w:ascii="Palatino Linotype" w:eastAsia="Palatino Linotype" w:hAnsi="Palatino Linotype" w:cs="Palatino Linotype"/>
          <w:lang w:val="es-ES_tradnl" w:eastAsia="es-MX"/>
        </w:rPr>
      </w:pPr>
      <w:r w:rsidRPr="00D55829">
        <w:rPr>
          <w:rFonts w:ascii="Palatino Linotype" w:eastAsia="Palatino Linotype" w:hAnsi="Palatino Linotype" w:cs="Palatino Linotype"/>
          <w:lang w:val="es-ES_tradnl" w:eastAsia="es-MX"/>
        </w:rPr>
        <w:t>El acuerdo UAEM/CI/CIC/015/2025 que emite el comité de transparencia de la Universidad Autónoma del Estado de México para la clasificación de información confidencial.</w:t>
      </w:r>
    </w:p>
    <w:p w14:paraId="415EB604" w14:textId="51E856E4" w:rsidR="00775069" w:rsidRPr="00D55829" w:rsidRDefault="00775069" w:rsidP="006822C1">
      <w:pPr>
        <w:pStyle w:val="Prrafodelista"/>
        <w:numPr>
          <w:ilvl w:val="0"/>
          <w:numId w:val="13"/>
        </w:numPr>
        <w:spacing w:line="360" w:lineRule="auto"/>
        <w:jc w:val="both"/>
        <w:rPr>
          <w:rFonts w:ascii="Palatino Linotype" w:eastAsia="Palatino Linotype" w:hAnsi="Palatino Linotype" w:cs="Palatino Linotype"/>
          <w:lang w:val="es-ES_tradnl" w:eastAsia="es-MX"/>
        </w:rPr>
      </w:pPr>
      <w:r w:rsidRPr="00D55829">
        <w:rPr>
          <w:rFonts w:ascii="Palatino Linotype" w:eastAsia="Palatino Linotype" w:hAnsi="Palatino Linotype" w:cs="Palatino Linotype"/>
          <w:lang w:val="es-ES_tradnl" w:eastAsia="es-MX"/>
        </w:rPr>
        <w:t>Fichas curriculares de los servidores públicos.</w:t>
      </w:r>
    </w:p>
    <w:p w14:paraId="23456F41" w14:textId="77777777" w:rsidR="00BC2BB1" w:rsidRPr="00D55829" w:rsidRDefault="00BC2BB1" w:rsidP="006822C1">
      <w:pPr>
        <w:pStyle w:val="Prrafodelista"/>
        <w:spacing w:line="360" w:lineRule="auto"/>
        <w:ind w:left="720"/>
        <w:jc w:val="both"/>
        <w:rPr>
          <w:rFonts w:ascii="Palatino Linotype" w:eastAsia="Palatino Linotype" w:hAnsi="Palatino Linotype" w:cs="Palatino Linotype"/>
          <w:lang w:val="es-ES_tradnl" w:eastAsia="es-MX"/>
        </w:rPr>
      </w:pPr>
    </w:p>
    <w:p w14:paraId="43215F8C" w14:textId="1B37458C" w:rsidR="00CB4126" w:rsidRPr="00D55829" w:rsidRDefault="00B35396" w:rsidP="006822C1">
      <w:pPr>
        <w:spacing w:after="0" w:line="360" w:lineRule="auto"/>
        <w:jc w:val="both"/>
        <w:rPr>
          <w:rFonts w:ascii="Palatino Linotype" w:eastAsia="Palatino Linotype" w:hAnsi="Palatino Linotype" w:cs="Palatino Linotype"/>
          <w:sz w:val="24"/>
          <w:szCs w:val="24"/>
          <w:lang w:val="es-ES_tradnl" w:eastAsia="es-MX"/>
        </w:rPr>
      </w:pPr>
      <w:r w:rsidRPr="00D55829">
        <w:rPr>
          <w:rFonts w:ascii="Palatino Linotype" w:eastAsia="Palatino Linotype" w:hAnsi="Palatino Linotype" w:cs="Palatino Linotype"/>
          <w:sz w:val="24"/>
          <w:szCs w:val="24"/>
          <w:lang w:val="es-ES_tradnl" w:eastAsia="es-MX"/>
        </w:rPr>
        <w:t xml:space="preserve">Asimismo, los documentos denominados </w:t>
      </w:r>
      <w:r w:rsidRPr="00D55829">
        <w:rPr>
          <w:rFonts w:ascii="Palatino Linotype" w:eastAsia="Palatino Linotype" w:hAnsi="Palatino Linotype" w:cs="Palatino Linotype"/>
          <w:i/>
          <w:sz w:val="24"/>
          <w:szCs w:val="24"/>
          <w:lang w:val="es-ES_tradnl" w:eastAsia="es-MX"/>
        </w:rPr>
        <w:t>“rr720-25.pdf” y “rr720-25_1.pdf”</w:t>
      </w:r>
      <w:r w:rsidRPr="00D55829">
        <w:rPr>
          <w:rFonts w:ascii="Palatino Linotype" w:eastAsia="Palatino Linotype" w:hAnsi="Palatino Linotype" w:cs="Palatino Linotype"/>
          <w:sz w:val="24"/>
          <w:szCs w:val="24"/>
          <w:lang w:val="es-ES_tradnl" w:eastAsia="es-MX"/>
        </w:rPr>
        <w:t xml:space="preserve">, no fueron puestos a la vista, toda vez que se trata del mismo documento </w:t>
      </w:r>
      <w:r w:rsidR="00CB4126" w:rsidRPr="00D55829">
        <w:rPr>
          <w:rFonts w:ascii="Palatino Linotype" w:eastAsia="Palatino Linotype" w:hAnsi="Palatino Linotype" w:cs="Palatino Linotype"/>
          <w:sz w:val="24"/>
          <w:szCs w:val="24"/>
          <w:lang w:val="es-ES_tradnl" w:eastAsia="es-MX"/>
        </w:rPr>
        <w:t xml:space="preserve">denominado </w:t>
      </w:r>
      <w:r w:rsidR="00CB4126" w:rsidRPr="00D55829">
        <w:rPr>
          <w:rFonts w:ascii="Palatino Linotype" w:eastAsia="Palatino Linotype" w:hAnsi="Palatino Linotype" w:cs="Palatino Linotype"/>
          <w:i/>
          <w:sz w:val="24"/>
          <w:szCs w:val="24"/>
          <w:lang w:val="es-ES_tradnl" w:eastAsia="es-MX"/>
        </w:rPr>
        <w:t>“rr720-25_2.pdf”</w:t>
      </w:r>
      <w:r w:rsidR="00CB4126" w:rsidRPr="00D55829">
        <w:rPr>
          <w:rFonts w:ascii="Palatino Linotype" w:eastAsia="Palatino Linotype" w:hAnsi="Palatino Linotype" w:cs="Palatino Linotype"/>
          <w:sz w:val="24"/>
          <w:szCs w:val="24"/>
          <w:lang w:val="es-ES_tradnl" w:eastAsia="es-MX"/>
        </w:rPr>
        <w:t>, con la variante de que se observa en mejor resolución los documentos probatorios de servidores públicos.</w:t>
      </w:r>
    </w:p>
    <w:p w14:paraId="3273CF25" w14:textId="77777777" w:rsidR="00CB4126" w:rsidRPr="00D55829" w:rsidRDefault="00CB4126" w:rsidP="006822C1">
      <w:pPr>
        <w:spacing w:after="0" w:line="360" w:lineRule="auto"/>
        <w:jc w:val="both"/>
        <w:rPr>
          <w:rFonts w:ascii="Palatino Linotype" w:eastAsia="Palatino Linotype" w:hAnsi="Palatino Linotype" w:cs="Palatino Linotype"/>
          <w:sz w:val="24"/>
          <w:szCs w:val="24"/>
          <w:lang w:val="es-ES_tradnl" w:eastAsia="es-MX"/>
        </w:rPr>
      </w:pPr>
    </w:p>
    <w:p w14:paraId="26C225F2" w14:textId="5E838696" w:rsidR="008D126F" w:rsidRPr="00D55829" w:rsidRDefault="008D126F" w:rsidP="006822C1">
      <w:pPr>
        <w:spacing w:after="0" w:line="360" w:lineRule="auto"/>
        <w:jc w:val="both"/>
        <w:rPr>
          <w:rFonts w:ascii="Palatino Linotype" w:eastAsia="Palatino Linotype" w:hAnsi="Palatino Linotype" w:cs="Palatino Linotype"/>
          <w:sz w:val="24"/>
          <w:szCs w:val="24"/>
          <w:lang w:val="es-ES_tradnl" w:eastAsia="es-MX"/>
        </w:rPr>
      </w:pPr>
      <w:r w:rsidRPr="00D55829">
        <w:rPr>
          <w:rFonts w:ascii="Palatino Linotype" w:eastAsia="Palatino Linotype" w:hAnsi="Palatino Linotype" w:cs="Palatino Linotype"/>
          <w:sz w:val="24"/>
          <w:szCs w:val="24"/>
          <w:lang w:val="es-ES_tradnl" w:eastAsia="es-MX"/>
        </w:rPr>
        <w:t>Derivado de lo remitido tanto en respuesta como en informe justificado, es importante traer a colación que respecto</w:t>
      </w:r>
      <w:r w:rsidR="0004174C" w:rsidRPr="00D55829">
        <w:rPr>
          <w:rFonts w:ascii="Palatino Linotype" w:eastAsia="Palatino Linotype" w:hAnsi="Palatino Linotype" w:cs="Palatino Linotype"/>
          <w:sz w:val="24"/>
          <w:szCs w:val="24"/>
          <w:lang w:val="es-ES_tradnl" w:eastAsia="es-MX"/>
        </w:rPr>
        <w:t xml:space="preserve"> a los puntos 1 (uno), 5 (cinco)</w:t>
      </w:r>
      <w:r w:rsidR="00E5479B" w:rsidRPr="00D55829">
        <w:rPr>
          <w:rFonts w:ascii="Palatino Linotype" w:eastAsia="Palatino Linotype" w:hAnsi="Palatino Linotype" w:cs="Palatino Linotype"/>
          <w:sz w:val="24"/>
          <w:szCs w:val="24"/>
          <w:lang w:val="es-ES_tradnl" w:eastAsia="es-MX"/>
        </w:rPr>
        <w:t>, 7 (siete), 8 (ocho)</w:t>
      </w:r>
      <w:r w:rsidR="0004174C" w:rsidRPr="00D55829">
        <w:rPr>
          <w:rFonts w:ascii="Palatino Linotype" w:eastAsia="Palatino Linotype" w:hAnsi="Palatino Linotype" w:cs="Palatino Linotype"/>
          <w:sz w:val="24"/>
          <w:szCs w:val="24"/>
          <w:lang w:val="es-ES_tradnl" w:eastAsia="es-MX"/>
        </w:rPr>
        <w:t xml:space="preserve">, se dan </w:t>
      </w:r>
      <w:r w:rsidR="0004174C" w:rsidRPr="00D55829">
        <w:rPr>
          <w:rFonts w:ascii="Palatino Linotype" w:eastAsia="Palatino Linotype" w:hAnsi="Palatino Linotype" w:cs="Palatino Linotype"/>
          <w:sz w:val="24"/>
          <w:szCs w:val="24"/>
          <w:lang w:val="es-ES_tradnl" w:eastAsia="es-MX"/>
        </w:rPr>
        <w:lastRenderedPageBreak/>
        <w:t>por atendidos toda vez que el Sujeto Obligado</w:t>
      </w:r>
      <w:r w:rsidR="00E5479B" w:rsidRPr="00D55829">
        <w:rPr>
          <w:rFonts w:ascii="Palatino Linotype" w:eastAsia="Palatino Linotype" w:hAnsi="Palatino Linotype" w:cs="Palatino Linotype"/>
          <w:sz w:val="24"/>
          <w:szCs w:val="24"/>
          <w:lang w:val="es-ES_tradnl" w:eastAsia="es-MX"/>
        </w:rPr>
        <w:t xml:space="preserve"> mediante la entrega de documentos en respuesta como en informe justificado, refieren una tabla en la que se observa dicha información, tal como se muestra en la siguiente imagen a manera de ejemplo:</w:t>
      </w:r>
      <w:r w:rsidR="00E5479B" w:rsidRPr="00D55829">
        <w:rPr>
          <w:rFonts w:ascii="Palatino Linotype" w:eastAsia="Palatino Linotype" w:hAnsi="Palatino Linotype" w:cs="Palatino Linotype"/>
          <w:noProof/>
          <w:sz w:val="24"/>
          <w:szCs w:val="24"/>
          <w:lang w:eastAsia="es-MX"/>
        </w:rPr>
        <w:t xml:space="preserve"> </w:t>
      </w:r>
    </w:p>
    <w:p w14:paraId="6A18C800" w14:textId="70F0CA89" w:rsidR="00E5479B" w:rsidRPr="00D55829" w:rsidRDefault="00E5479B" w:rsidP="006822C1">
      <w:pPr>
        <w:spacing w:after="0" w:line="360" w:lineRule="auto"/>
        <w:jc w:val="both"/>
        <w:rPr>
          <w:rFonts w:ascii="Palatino Linotype" w:eastAsia="Palatino Linotype" w:hAnsi="Palatino Linotype" w:cs="Palatino Linotype"/>
          <w:sz w:val="24"/>
          <w:szCs w:val="24"/>
          <w:lang w:val="es-ES_tradnl" w:eastAsia="es-MX"/>
        </w:rPr>
      </w:pPr>
    </w:p>
    <w:p w14:paraId="53BD886F" w14:textId="6096EEFE" w:rsidR="00E5479B" w:rsidRPr="00D55829" w:rsidRDefault="00E5479B" w:rsidP="006822C1">
      <w:pPr>
        <w:spacing w:after="0" w:line="360" w:lineRule="auto"/>
        <w:ind w:left="-142"/>
        <w:jc w:val="both"/>
        <w:rPr>
          <w:rFonts w:ascii="Palatino Linotype" w:eastAsia="Palatino Linotype" w:hAnsi="Palatino Linotype" w:cs="Palatino Linotype"/>
          <w:sz w:val="24"/>
          <w:szCs w:val="24"/>
          <w:lang w:val="es-ES_tradnl" w:eastAsia="es-MX"/>
        </w:rPr>
      </w:pPr>
      <w:r w:rsidRPr="00D55829">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65408" behindDoc="0" locked="0" layoutInCell="1" allowOverlap="1" wp14:anchorId="47AB4D94" wp14:editId="2DF53F66">
                <wp:simplePos x="0" y="0"/>
                <wp:positionH relativeFrom="column">
                  <wp:posOffset>281940</wp:posOffset>
                </wp:positionH>
                <wp:positionV relativeFrom="paragraph">
                  <wp:posOffset>404495</wp:posOffset>
                </wp:positionV>
                <wp:extent cx="1247775" cy="152400"/>
                <wp:effectExtent l="0" t="0" r="28575" b="19050"/>
                <wp:wrapNone/>
                <wp:docPr id="11" name="Rectángulo 11"/>
                <wp:cNvGraphicFramePr/>
                <a:graphic xmlns:a="http://schemas.openxmlformats.org/drawingml/2006/main">
                  <a:graphicData uri="http://schemas.microsoft.com/office/word/2010/wordprocessingShape">
                    <wps:wsp>
                      <wps:cNvSpPr/>
                      <wps:spPr>
                        <a:xfrm>
                          <a:off x="0" y="0"/>
                          <a:ext cx="1247775"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6FFF132" id="Rectángulo 11" o:spid="_x0000_s1026" style="position:absolute;margin-left:22.2pt;margin-top:31.85pt;width:98.2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" filled="f" strokecolor="red" strokeweight="1.5pt"/>
            </w:pict>
          </mc:Fallback>
        </mc:AlternateContent>
      </w:r>
      <w:r w:rsidRPr="00D55829">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63360" behindDoc="0" locked="0" layoutInCell="1" allowOverlap="1" wp14:anchorId="1890C6D9" wp14:editId="2F8D9D59">
                <wp:simplePos x="0" y="0"/>
                <wp:positionH relativeFrom="column">
                  <wp:posOffset>2596515</wp:posOffset>
                </wp:positionH>
                <wp:positionV relativeFrom="paragraph">
                  <wp:posOffset>394970</wp:posOffset>
                </wp:positionV>
                <wp:extent cx="561975" cy="171450"/>
                <wp:effectExtent l="0" t="0" r="28575" b="19050"/>
                <wp:wrapNone/>
                <wp:docPr id="9" name="Rectángulo 9"/>
                <wp:cNvGraphicFramePr/>
                <a:graphic xmlns:a="http://schemas.openxmlformats.org/drawingml/2006/main">
                  <a:graphicData uri="http://schemas.microsoft.com/office/word/2010/wordprocessingShape">
                    <wps:wsp>
                      <wps:cNvSpPr/>
                      <wps:spPr>
                        <a:xfrm>
                          <a:off x="0" y="0"/>
                          <a:ext cx="56197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60BFA04" id="Rectángulo 9" o:spid="_x0000_s1026" style="position:absolute;margin-left:204.45pt;margin-top:31.1pt;width:44.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" filled="f" strokecolor="red" strokeweight="1.5pt"/>
            </w:pict>
          </mc:Fallback>
        </mc:AlternateContent>
      </w:r>
      <w:r w:rsidRPr="00D55829">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61312" behindDoc="0" locked="0" layoutInCell="1" allowOverlap="1" wp14:anchorId="6A31ECF2" wp14:editId="7BFB8B84">
                <wp:simplePos x="0" y="0"/>
                <wp:positionH relativeFrom="column">
                  <wp:posOffset>4939665</wp:posOffset>
                </wp:positionH>
                <wp:positionV relativeFrom="paragraph">
                  <wp:posOffset>404495</wp:posOffset>
                </wp:positionV>
                <wp:extent cx="628650" cy="17145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62865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2A19782" id="Rectángulo 8" o:spid="_x0000_s1026" style="position:absolute;margin-left:388.95pt;margin-top:31.85pt;width:49.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" filled="f" strokecolor="red" strokeweight="1.5pt"/>
            </w:pict>
          </mc:Fallback>
        </mc:AlternateContent>
      </w:r>
      <w:r w:rsidRPr="00D55829">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59264" behindDoc="0" locked="0" layoutInCell="1" allowOverlap="1" wp14:anchorId="23609929" wp14:editId="050C99B4">
                <wp:simplePos x="0" y="0"/>
                <wp:positionH relativeFrom="column">
                  <wp:posOffset>1548765</wp:posOffset>
                </wp:positionH>
                <wp:positionV relativeFrom="paragraph">
                  <wp:posOffset>404495</wp:posOffset>
                </wp:positionV>
                <wp:extent cx="1038225" cy="14287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1038225"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4F641F5" id="Rectángulo 7" o:spid="_x0000_s1026" style="position:absolute;margin-left:121.95pt;margin-top:31.85pt;width:81.7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" filled="f" strokecolor="red" strokeweight="1.5pt"/>
            </w:pict>
          </mc:Fallback>
        </mc:AlternateContent>
      </w:r>
      <w:r w:rsidRPr="00D55829">
        <w:rPr>
          <w:rFonts w:ascii="Palatino Linotype" w:eastAsia="Palatino Linotype" w:hAnsi="Palatino Linotype" w:cs="Palatino Linotype"/>
          <w:noProof/>
          <w:sz w:val="24"/>
          <w:szCs w:val="24"/>
          <w:lang w:eastAsia="es-MX"/>
        </w:rPr>
        <w:drawing>
          <wp:inline distT="0" distB="0" distL="0" distR="0" wp14:anchorId="59EB398F" wp14:editId="6F665776">
            <wp:extent cx="5553075" cy="3409950"/>
            <wp:effectExtent l="190500" t="190500" r="200025" b="1905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2494" cy="3415734"/>
                    </a:xfrm>
                    <a:prstGeom prst="rect">
                      <a:avLst/>
                    </a:prstGeom>
                    <a:ln>
                      <a:noFill/>
                    </a:ln>
                    <a:effectLst>
                      <a:outerShdw blurRad="190500" algn="tl" rotWithShape="0">
                        <a:srgbClr val="000000">
                          <a:alpha val="70000"/>
                        </a:srgbClr>
                      </a:outerShdw>
                    </a:effectLst>
                  </pic:spPr>
                </pic:pic>
              </a:graphicData>
            </a:graphic>
          </wp:inline>
        </w:drawing>
      </w:r>
    </w:p>
    <w:p w14:paraId="00767316" w14:textId="24FE68C5" w:rsidR="00E5479B" w:rsidRPr="00D55829" w:rsidRDefault="00E5479B" w:rsidP="006822C1">
      <w:pPr>
        <w:spacing w:after="0" w:line="360" w:lineRule="auto"/>
        <w:jc w:val="both"/>
        <w:rPr>
          <w:rFonts w:ascii="Palatino Linotype" w:eastAsia="Palatino Linotype" w:hAnsi="Palatino Linotype" w:cs="Palatino Linotype"/>
          <w:sz w:val="24"/>
          <w:szCs w:val="24"/>
          <w:lang w:val="es-ES_tradnl" w:eastAsia="es-MX"/>
        </w:rPr>
      </w:pPr>
      <w:r w:rsidRPr="00D55829">
        <w:rPr>
          <w:rFonts w:ascii="Palatino Linotype" w:eastAsia="Palatino Linotype" w:hAnsi="Palatino Linotype" w:cs="Palatino Linotype"/>
          <w:sz w:val="24"/>
          <w:szCs w:val="24"/>
          <w:lang w:val="es-ES_tradnl" w:eastAsia="es-MX"/>
        </w:rPr>
        <w:t>Respecto al punto 7 (siete), el Sujeto Obligado también tuvo a bien adjuntar los documentos probatorios del grado académico de los servidores públicos, tal como se muestra en la siguiente imagen a manera de ejemplo:</w:t>
      </w:r>
    </w:p>
    <w:p w14:paraId="4F060C48" w14:textId="77777777" w:rsidR="00E5479B" w:rsidRPr="00D55829" w:rsidRDefault="00E5479B" w:rsidP="006822C1">
      <w:pPr>
        <w:spacing w:after="0" w:line="360" w:lineRule="auto"/>
        <w:jc w:val="both"/>
        <w:rPr>
          <w:rFonts w:ascii="Palatino Linotype" w:eastAsia="Palatino Linotype" w:hAnsi="Palatino Linotype" w:cs="Palatino Linotype"/>
          <w:sz w:val="24"/>
          <w:szCs w:val="24"/>
          <w:lang w:val="es-ES_tradnl" w:eastAsia="es-MX"/>
        </w:rPr>
      </w:pPr>
    </w:p>
    <w:p w14:paraId="6BC7891C" w14:textId="2EFAB43F" w:rsidR="00E5479B" w:rsidRPr="00D55829" w:rsidRDefault="00E5479B" w:rsidP="006822C1">
      <w:pPr>
        <w:spacing w:after="0" w:line="360" w:lineRule="auto"/>
        <w:jc w:val="center"/>
        <w:rPr>
          <w:rFonts w:ascii="Palatino Linotype" w:eastAsia="Palatino Linotype" w:hAnsi="Palatino Linotype" w:cs="Palatino Linotype"/>
          <w:sz w:val="24"/>
          <w:szCs w:val="24"/>
          <w:lang w:val="es-ES_tradnl" w:eastAsia="es-MX"/>
        </w:rPr>
      </w:pPr>
      <w:r w:rsidRPr="00D55829">
        <w:rPr>
          <w:rFonts w:ascii="Palatino Linotype" w:eastAsia="Palatino Linotype" w:hAnsi="Palatino Linotype" w:cs="Palatino Linotype"/>
          <w:noProof/>
          <w:sz w:val="24"/>
          <w:szCs w:val="24"/>
          <w:lang w:eastAsia="es-MX"/>
        </w:rPr>
        <w:lastRenderedPageBreak/>
        <w:drawing>
          <wp:inline distT="0" distB="0" distL="0" distR="0" wp14:anchorId="62E1B073" wp14:editId="22EEC1AF">
            <wp:extent cx="5107781" cy="6810375"/>
            <wp:effectExtent l="190500" t="190500" r="188595" b="1809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3312" cy="6817749"/>
                    </a:xfrm>
                    <a:prstGeom prst="rect">
                      <a:avLst/>
                    </a:prstGeom>
                    <a:ln>
                      <a:noFill/>
                    </a:ln>
                    <a:effectLst>
                      <a:outerShdw blurRad="190500" algn="tl" rotWithShape="0">
                        <a:srgbClr val="000000">
                          <a:alpha val="70000"/>
                        </a:srgbClr>
                      </a:outerShdw>
                    </a:effectLst>
                  </pic:spPr>
                </pic:pic>
              </a:graphicData>
            </a:graphic>
          </wp:inline>
        </w:drawing>
      </w:r>
    </w:p>
    <w:p w14:paraId="27241AD2" w14:textId="77777777" w:rsidR="00E16424" w:rsidRPr="00D55829" w:rsidRDefault="00E5479B" w:rsidP="006822C1">
      <w:pPr>
        <w:spacing w:after="0" w:line="360" w:lineRule="auto"/>
        <w:jc w:val="both"/>
        <w:rPr>
          <w:rFonts w:ascii="Palatino Linotype" w:eastAsia="Palatino Linotype" w:hAnsi="Palatino Linotype" w:cs="Palatino Linotype"/>
          <w:sz w:val="24"/>
          <w:szCs w:val="24"/>
          <w:lang w:val="es-ES_tradnl" w:eastAsia="es-MX"/>
        </w:rPr>
      </w:pPr>
      <w:r w:rsidRPr="00D55829">
        <w:rPr>
          <w:rFonts w:ascii="Palatino Linotype" w:eastAsia="Palatino Linotype" w:hAnsi="Palatino Linotype" w:cs="Palatino Linotype"/>
          <w:sz w:val="24"/>
          <w:szCs w:val="24"/>
          <w:lang w:val="es-ES_tradnl" w:eastAsia="es-MX"/>
        </w:rPr>
        <w:lastRenderedPageBreak/>
        <w:t xml:space="preserve">Respecto a los puntos 2 (dos), 4 (cuatro), se dan por atendidos toda vez que, </w:t>
      </w:r>
      <w:r w:rsidR="00E16424" w:rsidRPr="00D55829">
        <w:rPr>
          <w:rFonts w:ascii="Palatino Linotype" w:eastAsia="Palatino Linotype" w:hAnsi="Palatino Linotype" w:cs="Palatino Linotype"/>
          <w:sz w:val="24"/>
          <w:szCs w:val="24"/>
          <w:lang w:val="es-ES_tradnl" w:eastAsia="es-MX"/>
        </w:rPr>
        <w:t>mediante informe justificado, el Sujeto Obligado hace entrega de la ficha curricular de los servidores públicos en la que se observa tanto la fecha de inicio, como el cargo actual de los servidores públicos, tal como se muestra a manera de ejemplo en la siguiente imagen:</w:t>
      </w:r>
    </w:p>
    <w:p w14:paraId="2927DB66" w14:textId="7035FB15" w:rsidR="00E5479B" w:rsidRPr="00D55829" w:rsidRDefault="00E16424" w:rsidP="006822C1">
      <w:pPr>
        <w:spacing w:after="0" w:line="360" w:lineRule="auto"/>
        <w:jc w:val="center"/>
        <w:rPr>
          <w:rFonts w:ascii="Palatino Linotype" w:eastAsia="Palatino Linotype" w:hAnsi="Palatino Linotype" w:cs="Palatino Linotype"/>
          <w:sz w:val="24"/>
          <w:szCs w:val="24"/>
          <w:lang w:val="es-ES_tradnl" w:eastAsia="es-MX"/>
        </w:rPr>
      </w:pPr>
      <w:r w:rsidRPr="00D55829">
        <w:rPr>
          <w:rFonts w:ascii="Palatino Linotype" w:eastAsia="Palatino Linotype" w:hAnsi="Palatino Linotype" w:cs="Palatino Linotype"/>
          <w:noProof/>
          <w:sz w:val="24"/>
          <w:szCs w:val="24"/>
          <w:lang w:eastAsia="es-MX"/>
        </w:rPr>
        <w:drawing>
          <wp:inline distT="0" distB="0" distL="0" distR="0" wp14:anchorId="2D7B467F" wp14:editId="68D2AAB8">
            <wp:extent cx="4725067" cy="5362575"/>
            <wp:effectExtent l="190500" t="190500" r="189865" b="1809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8322" cy="5377618"/>
                    </a:xfrm>
                    <a:prstGeom prst="rect">
                      <a:avLst/>
                    </a:prstGeom>
                    <a:ln>
                      <a:noFill/>
                    </a:ln>
                    <a:effectLst>
                      <a:outerShdw blurRad="190500" algn="tl" rotWithShape="0">
                        <a:srgbClr val="000000">
                          <a:alpha val="70000"/>
                        </a:srgbClr>
                      </a:outerShdw>
                    </a:effectLst>
                  </pic:spPr>
                </pic:pic>
              </a:graphicData>
            </a:graphic>
          </wp:inline>
        </w:drawing>
      </w:r>
    </w:p>
    <w:p w14:paraId="349C0188" w14:textId="2C1B1A3F" w:rsidR="006822C1" w:rsidRPr="00D55829" w:rsidRDefault="006822C1" w:rsidP="006822C1">
      <w:pPr>
        <w:spacing w:after="0" w:line="360" w:lineRule="auto"/>
        <w:jc w:val="both"/>
        <w:rPr>
          <w:rFonts w:ascii="Palatino Linotype" w:eastAsia="Palatino Linotype" w:hAnsi="Palatino Linotype" w:cs="Palatino Linotype"/>
          <w:sz w:val="24"/>
          <w:szCs w:val="24"/>
          <w:lang w:val="es-ES_tradnl" w:eastAsia="es-MX"/>
        </w:rPr>
      </w:pPr>
      <w:r w:rsidRPr="00D55829">
        <w:rPr>
          <w:rFonts w:ascii="Palatino Linotype" w:eastAsia="Palatino Linotype" w:hAnsi="Palatino Linotype" w:cs="Palatino Linotype"/>
          <w:sz w:val="24"/>
          <w:szCs w:val="24"/>
          <w:lang w:val="es-ES_tradnl" w:eastAsia="es-MX"/>
        </w:rPr>
        <w:lastRenderedPageBreak/>
        <w:t>Con relación al punto 6 (seis), se da por atendido toda vez que el Sujeto Obligado refiere el último recibo de nómina en versión pública de los servidores públicos.</w:t>
      </w:r>
    </w:p>
    <w:p w14:paraId="57CA9B12" w14:textId="77777777" w:rsidR="00327E44" w:rsidRPr="00D55829" w:rsidRDefault="00327E44" w:rsidP="00327E44">
      <w:pPr>
        <w:spacing w:after="0" w:line="360" w:lineRule="auto"/>
        <w:jc w:val="both"/>
        <w:rPr>
          <w:rFonts w:ascii="Palatino Linotype" w:eastAsia="Palatino Linotype" w:hAnsi="Palatino Linotype" w:cs="Palatino Linotype"/>
          <w:sz w:val="24"/>
          <w:szCs w:val="24"/>
          <w:lang w:val="es-ES_tradnl" w:eastAsia="es-MX"/>
        </w:rPr>
      </w:pPr>
    </w:p>
    <w:p w14:paraId="468AD999" w14:textId="47E968B4" w:rsidR="00327E44" w:rsidRPr="00D55829" w:rsidRDefault="00327E44" w:rsidP="00327E44">
      <w:pPr>
        <w:spacing w:after="0" w:line="360" w:lineRule="auto"/>
        <w:jc w:val="both"/>
        <w:rPr>
          <w:rFonts w:ascii="Palatino Linotype" w:eastAsia="Palatino Linotype" w:hAnsi="Palatino Linotype" w:cs="Palatino Linotype"/>
          <w:sz w:val="24"/>
          <w:szCs w:val="24"/>
          <w:lang w:val="es-ES_tradnl" w:eastAsia="es-MX"/>
        </w:rPr>
      </w:pPr>
      <w:r w:rsidRPr="00D55829">
        <w:rPr>
          <w:rFonts w:ascii="Palatino Linotype" w:eastAsia="Palatino Linotype" w:hAnsi="Palatino Linotype" w:cs="Palatino Linotype"/>
          <w:sz w:val="24"/>
          <w:szCs w:val="24"/>
          <w:lang w:val="es-ES_tradnl" w:eastAsia="es-MX"/>
        </w:rPr>
        <w:t xml:space="preserve">Ahora bien, del punto 9 (nueve), si bien es cierto, en la tabla remitida en informe justificado, el Sujeto Obligado refiere la función Real y nominal, el sujeto obligado mediante Informe Justificado refirió en la tabla que adjunta, la función real y nominal de los </w:t>
      </w:r>
      <w:r w:rsidR="00A1782F" w:rsidRPr="00D55829">
        <w:rPr>
          <w:rFonts w:ascii="Palatino Linotype" w:eastAsia="Palatino Linotype" w:hAnsi="Palatino Linotype" w:cs="Palatino Linotype"/>
          <w:sz w:val="24"/>
          <w:szCs w:val="24"/>
          <w:lang w:val="es-ES_tradnl" w:eastAsia="es-MX"/>
        </w:rPr>
        <w:t>Servidores públicos, tal como se muestra a manera de ejemplo en la siguiente imagen a manera de ejemplo:</w:t>
      </w:r>
    </w:p>
    <w:p w14:paraId="60628E44" w14:textId="6FE71A40" w:rsidR="00A1782F" w:rsidRPr="00D55829" w:rsidRDefault="00A1782F" w:rsidP="00327E44">
      <w:pPr>
        <w:spacing w:after="0" w:line="360" w:lineRule="auto"/>
        <w:jc w:val="both"/>
        <w:rPr>
          <w:rFonts w:ascii="Palatino Linotype" w:eastAsia="Palatino Linotype" w:hAnsi="Palatino Linotype" w:cs="Palatino Linotype"/>
          <w:sz w:val="24"/>
          <w:szCs w:val="24"/>
          <w:lang w:val="es-ES_tradnl" w:eastAsia="es-MX"/>
        </w:rPr>
      </w:pPr>
      <w:r w:rsidRPr="00D55829">
        <w:rPr>
          <w:rFonts w:ascii="Palatino Linotype" w:eastAsia="Palatino Linotype" w:hAnsi="Palatino Linotype" w:cs="Palatino Linotype"/>
          <w:noProof/>
          <w:sz w:val="24"/>
          <w:szCs w:val="24"/>
          <w:lang w:eastAsia="es-MX"/>
        </w:rPr>
        <w:drawing>
          <wp:inline distT="0" distB="0" distL="0" distR="0" wp14:anchorId="49AEFA3D" wp14:editId="27A7EACA">
            <wp:extent cx="5762625" cy="29432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943225"/>
                    </a:xfrm>
                    <a:prstGeom prst="rect">
                      <a:avLst/>
                    </a:prstGeom>
                    <a:noFill/>
                    <a:ln>
                      <a:noFill/>
                    </a:ln>
                  </pic:spPr>
                </pic:pic>
              </a:graphicData>
            </a:graphic>
          </wp:inline>
        </w:drawing>
      </w:r>
    </w:p>
    <w:p w14:paraId="5FF3A056" w14:textId="77777777" w:rsidR="006822C1" w:rsidRPr="00D55829" w:rsidRDefault="006822C1" w:rsidP="006822C1">
      <w:pPr>
        <w:spacing w:after="0" w:line="360" w:lineRule="auto"/>
        <w:jc w:val="both"/>
        <w:rPr>
          <w:rFonts w:ascii="Palatino Linotype" w:eastAsia="Palatino Linotype" w:hAnsi="Palatino Linotype" w:cs="Palatino Linotype"/>
          <w:sz w:val="24"/>
          <w:szCs w:val="24"/>
          <w:lang w:val="es-ES_tradnl" w:eastAsia="es-MX"/>
        </w:rPr>
      </w:pPr>
    </w:p>
    <w:p w14:paraId="7918A00F" w14:textId="1CA288CD" w:rsidR="00E5479B" w:rsidRPr="00D55829" w:rsidRDefault="00E16424" w:rsidP="006822C1">
      <w:pPr>
        <w:spacing w:after="0" w:line="360" w:lineRule="auto"/>
        <w:jc w:val="both"/>
        <w:rPr>
          <w:rFonts w:ascii="Palatino Linotype" w:eastAsia="Palatino Linotype" w:hAnsi="Palatino Linotype" w:cs="Palatino Linotype"/>
          <w:sz w:val="24"/>
          <w:szCs w:val="24"/>
          <w:lang w:val="es-ES_tradnl" w:eastAsia="es-MX"/>
        </w:rPr>
      </w:pPr>
      <w:r w:rsidRPr="00D55829">
        <w:rPr>
          <w:rFonts w:ascii="Palatino Linotype" w:eastAsia="Palatino Linotype" w:hAnsi="Palatino Linotype" w:cs="Palatino Linotype"/>
          <w:sz w:val="24"/>
          <w:szCs w:val="24"/>
          <w:lang w:val="es-ES_tradnl" w:eastAsia="es-MX"/>
        </w:rPr>
        <w:t>Por cuanto hace al punto 3 (tres), si bien es cierto, el Sujeto Obligado mediante informe justi</w:t>
      </w:r>
      <w:r w:rsidR="006822C1" w:rsidRPr="00D55829">
        <w:rPr>
          <w:rFonts w:ascii="Palatino Linotype" w:eastAsia="Palatino Linotype" w:hAnsi="Palatino Linotype" w:cs="Palatino Linotype"/>
          <w:sz w:val="24"/>
          <w:szCs w:val="24"/>
          <w:lang w:val="es-ES_tradnl" w:eastAsia="es-MX"/>
        </w:rPr>
        <w:t xml:space="preserve">ficado hizo entrega de diversas fichas curriculares, </w:t>
      </w:r>
      <w:r w:rsidRPr="00D55829">
        <w:rPr>
          <w:rFonts w:ascii="Palatino Linotype" w:eastAsia="Palatino Linotype" w:hAnsi="Palatino Linotype" w:cs="Palatino Linotype"/>
          <w:sz w:val="24"/>
          <w:szCs w:val="24"/>
          <w:lang w:val="es-ES_tradnl" w:eastAsia="es-MX"/>
        </w:rPr>
        <w:t>derivado del análisis</w:t>
      </w:r>
      <w:r w:rsidR="006822C1" w:rsidRPr="00D55829">
        <w:rPr>
          <w:rFonts w:ascii="Palatino Linotype" w:eastAsia="Palatino Linotype" w:hAnsi="Palatino Linotype" w:cs="Palatino Linotype"/>
          <w:sz w:val="24"/>
          <w:szCs w:val="24"/>
          <w:lang w:val="es-ES_tradnl" w:eastAsia="es-MX"/>
        </w:rPr>
        <w:t xml:space="preserve"> de la información</w:t>
      </w:r>
      <w:r w:rsidRPr="00D55829">
        <w:rPr>
          <w:rFonts w:ascii="Palatino Linotype" w:eastAsia="Palatino Linotype" w:hAnsi="Palatino Linotype" w:cs="Palatino Linotype"/>
          <w:sz w:val="24"/>
          <w:szCs w:val="24"/>
          <w:lang w:val="es-ES_tradnl" w:eastAsia="es-MX"/>
        </w:rPr>
        <w:t>, se observa que no se entregaron en su totalidad las fichas curriculares toda vez que hizo falta entregar el de algunos servidores públicos tales como Vilchis Zarza Jesús, Figueroa Flores Ma. Lourdes</w:t>
      </w:r>
      <w:r w:rsidR="006822C1" w:rsidRPr="00D55829">
        <w:rPr>
          <w:rFonts w:ascii="Palatino Linotype" w:eastAsia="Palatino Linotype" w:hAnsi="Palatino Linotype" w:cs="Palatino Linotype"/>
          <w:sz w:val="24"/>
          <w:szCs w:val="24"/>
          <w:lang w:val="es-ES_tradnl" w:eastAsia="es-MX"/>
        </w:rPr>
        <w:t>.</w:t>
      </w:r>
    </w:p>
    <w:p w14:paraId="2266D72C" w14:textId="77777777" w:rsidR="006822C1" w:rsidRPr="00D55829" w:rsidRDefault="006822C1" w:rsidP="006822C1">
      <w:pPr>
        <w:spacing w:after="0" w:line="360" w:lineRule="auto"/>
        <w:jc w:val="both"/>
        <w:rPr>
          <w:rFonts w:ascii="Palatino Linotype" w:eastAsia="Palatino Linotype" w:hAnsi="Palatino Linotype" w:cs="Palatino Linotype"/>
          <w:sz w:val="24"/>
          <w:szCs w:val="24"/>
          <w:lang w:val="es-ES_tradnl" w:eastAsia="es-MX"/>
        </w:rPr>
      </w:pPr>
    </w:p>
    <w:p w14:paraId="702E2658" w14:textId="1A6F3ACB" w:rsidR="00BB43AC" w:rsidRPr="00D55829" w:rsidRDefault="00BB43AC" w:rsidP="006822C1">
      <w:pPr>
        <w:spacing w:after="0" w:line="360" w:lineRule="auto"/>
        <w:ind w:right="49"/>
        <w:jc w:val="both"/>
        <w:rPr>
          <w:rFonts w:ascii="Palatino Linotype" w:hAnsi="Palatino Linotype" w:cs="Arial"/>
          <w:sz w:val="24"/>
          <w:lang w:val="es-419"/>
        </w:rPr>
      </w:pPr>
      <w:r w:rsidRPr="00D55829">
        <w:rPr>
          <w:rFonts w:ascii="Palatino Linotype" w:hAnsi="Palatino Linotype" w:cs="Arial"/>
          <w:iCs/>
          <w:color w:val="222222"/>
          <w:sz w:val="24"/>
        </w:rPr>
        <w:t>En ese mismo contexto, el artículo 12 de la Ley de Transparencias y Acceso a la Información Pública del Estado de México y Municipios, establece que los sujetos</w:t>
      </w:r>
      <w:r w:rsidR="003E3767" w:rsidRPr="00D55829">
        <w:rPr>
          <w:rFonts w:ascii="Palatino Linotype" w:hAnsi="Palatino Linotype" w:cs="Arial"/>
          <w:iCs/>
          <w:color w:val="222222"/>
          <w:sz w:val="24"/>
        </w:rPr>
        <w:t xml:space="preserve"> </w:t>
      </w:r>
      <w:r w:rsidRPr="00D55829">
        <w:rPr>
          <w:rFonts w:ascii="Palatino Linotype" w:hAnsi="Palatino Linotype" w:cs="Arial"/>
          <w:iCs/>
          <w:color w:val="222222"/>
          <w:sz w:val="24"/>
        </w:rPr>
        <w:t>obligados proporcionarán la información pública que se les requiera y esta obre en sus archivos, mismo precepto que a continuación se transcribe</w:t>
      </w:r>
      <w:r w:rsidRPr="00D55829">
        <w:rPr>
          <w:rFonts w:ascii="Palatino Linotype" w:hAnsi="Palatino Linotype" w:cs="Arial"/>
          <w:sz w:val="24"/>
          <w:lang w:val="es-419"/>
        </w:rPr>
        <w:t>:</w:t>
      </w:r>
    </w:p>
    <w:p w14:paraId="3581ED17" w14:textId="77777777" w:rsidR="00BB43AC" w:rsidRPr="00D55829" w:rsidRDefault="00BB43AC" w:rsidP="006822C1">
      <w:pPr>
        <w:spacing w:after="0" w:line="360" w:lineRule="auto"/>
        <w:jc w:val="both"/>
        <w:rPr>
          <w:rFonts w:ascii="Palatino Linotype" w:hAnsi="Palatino Linotype" w:cs="Arial"/>
          <w:lang w:val="es-419"/>
        </w:rPr>
      </w:pPr>
    </w:p>
    <w:p w14:paraId="54714D37" w14:textId="77777777" w:rsidR="00BB43AC" w:rsidRPr="00D55829" w:rsidRDefault="00BB43AC" w:rsidP="006822C1">
      <w:pPr>
        <w:pStyle w:val="Sinespaciado"/>
        <w:ind w:left="851" w:right="851"/>
        <w:jc w:val="both"/>
        <w:rPr>
          <w:rFonts w:ascii="Palatino Linotype" w:hAnsi="Palatino Linotype"/>
          <w:i/>
        </w:rPr>
      </w:pPr>
      <w:r w:rsidRPr="00D55829">
        <w:rPr>
          <w:rFonts w:ascii="Palatino Linotype" w:hAnsi="Palatino Linotype"/>
        </w:rPr>
        <w:t>“</w:t>
      </w:r>
      <w:r w:rsidRPr="00D55829">
        <w:rPr>
          <w:rFonts w:ascii="Palatino Linotype" w:hAnsi="Palatino Linotype"/>
          <w:b/>
          <w:i/>
        </w:rPr>
        <w:t>Artículo 12.</w:t>
      </w:r>
      <w:r w:rsidRPr="00D55829">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19AC2A39" w14:textId="77777777" w:rsidR="00BB43AC" w:rsidRPr="00D55829" w:rsidRDefault="00BB43AC" w:rsidP="006822C1">
      <w:pPr>
        <w:pStyle w:val="Sinespaciado"/>
        <w:ind w:left="851" w:right="851"/>
        <w:jc w:val="both"/>
        <w:rPr>
          <w:rFonts w:ascii="Palatino Linotype" w:hAnsi="Palatino Linotype"/>
          <w:i/>
        </w:rPr>
      </w:pPr>
    </w:p>
    <w:p w14:paraId="7CDC8E1E" w14:textId="77777777" w:rsidR="00BB43AC" w:rsidRPr="00D55829" w:rsidRDefault="00BB43AC" w:rsidP="006822C1">
      <w:pPr>
        <w:pStyle w:val="Sinespaciado"/>
        <w:ind w:left="851" w:right="851"/>
        <w:jc w:val="both"/>
        <w:rPr>
          <w:rFonts w:ascii="Palatino Linotype" w:hAnsi="Palatino Linotype"/>
        </w:rPr>
      </w:pPr>
      <w:r w:rsidRPr="00D55829">
        <w:rPr>
          <w:rFonts w:ascii="Palatino Linotype" w:hAnsi="Palatino Linotype"/>
          <w:b/>
          <w:i/>
          <w:u w:val="single"/>
        </w:rPr>
        <w:t>Los sujetos obligados sólo proporcionarán la información pública que se les requiera y que obre en sus archivos</w:t>
      </w:r>
      <w:r w:rsidRPr="00D55829">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44504B1" w14:textId="77777777" w:rsidR="00BB43AC" w:rsidRPr="00D55829" w:rsidRDefault="00BB43AC" w:rsidP="006822C1">
      <w:pPr>
        <w:autoSpaceDE w:val="0"/>
        <w:autoSpaceDN w:val="0"/>
        <w:adjustRightInd w:val="0"/>
        <w:spacing w:after="0" w:line="360" w:lineRule="auto"/>
        <w:jc w:val="both"/>
        <w:rPr>
          <w:rFonts w:ascii="Palatino Linotype" w:hAnsi="Palatino Linotype" w:cs="Arial"/>
        </w:rPr>
      </w:pPr>
    </w:p>
    <w:p w14:paraId="586897E8" w14:textId="77777777" w:rsidR="003E3767" w:rsidRPr="00D55829" w:rsidRDefault="003E3767" w:rsidP="006822C1">
      <w:pPr>
        <w:tabs>
          <w:tab w:val="left" w:pos="709"/>
        </w:tabs>
        <w:spacing w:after="0" w:line="360" w:lineRule="auto"/>
        <w:contextualSpacing/>
        <w:jc w:val="both"/>
        <w:rPr>
          <w:rFonts w:ascii="Palatino Linotype" w:hAnsi="Palatino Linotype" w:cs="Arial"/>
          <w:sz w:val="24"/>
        </w:rPr>
      </w:pPr>
      <w:r w:rsidRPr="00D55829">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F98936C" w14:textId="77777777" w:rsidR="003E3767" w:rsidRPr="00D55829" w:rsidRDefault="003E3767" w:rsidP="006822C1">
      <w:pPr>
        <w:tabs>
          <w:tab w:val="left" w:pos="709"/>
        </w:tabs>
        <w:spacing w:after="0" w:line="360" w:lineRule="auto"/>
        <w:contextualSpacing/>
        <w:jc w:val="both"/>
        <w:rPr>
          <w:rFonts w:ascii="Palatino Linotype" w:hAnsi="Palatino Linotype" w:cs="Arial"/>
        </w:rPr>
      </w:pPr>
    </w:p>
    <w:p w14:paraId="5B5C5E8A" w14:textId="77777777" w:rsidR="003E3767" w:rsidRPr="00D55829" w:rsidRDefault="003E3767" w:rsidP="006822C1">
      <w:pPr>
        <w:tabs>
          <w:tab w:val="left" w:pos="709"/>
        </w:tabs>
        <w:spacing w:after="0" w:line="360" w:lineRule="auto"/>
        <w:contextualSpacing/>
        <w:jc w:val="both"/>
        <w:rPr>
          <w:rFonts w:ascii="Palatino Linotype" w:hAnsi="Palatino Linotype" w:cs="Arial"/>
          <w:sz w:val="24"/>
        </w:rPr>
      </w:pPr>
      <w:r w:rsidRPr="00D55829">
        <w:rPr>
          <w:rFonts w:ascii="Palatino Linotype" w:hAnsi="Palatino Linotype" w:cs="Arial"/>
          <w:sz w:val="24"/>
        </w:rPr>
        <w:t xml:space="preserve">En esta misma tesitura, el derecho de acceso a la información pública, consiste en que la información solicitada conste en un soporte documental en cualquiera de sus </w:t>
      </w:r>
      <w:r w:rsidRPr="00D55829">
        <w:rPr>
          <w:rFonts w:ascii="Palatino Linotype" w:hAnsi="Palatino Linotype" w:cs="Arial"/>
          <w:sz w:val="24"/>
        </w:rPr>
        <w:lastRenderedPageBreak/>
        <w:t xml:space="preserve">formas, a saber: </w:t>
      </w:r>
      <w:r w:rsidRPr="00D55829">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D55829">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1A3B8D7" w14:textId="77777777" w:rsidR="003E3767" w:rsidRPr="00D55829" w:rsidRDefault="003E3767" w:rsidP="006822C1">
      <w:pPr>
        <w:pStyle w:val="Sinespaciado"/>
        <w:rPr>
          <w:sz w:val="28"/>
        </w:rPr>
      </w:pPr>
    </w:p>
    <w:p w14:paraId="00F6C861" w14:textId="77777777" w:rsidR="003E3767" w:rsidRPr="00D55829" w:rsidRDefault="003E3767" w:rsidP="006822C1">
      <w:pPr>
        <w:spacing w:after="0"/>
        <w:ind w:left="567" w:right="616"/>
        <w:jc w:val="both"/>
        <w:rPr>
          <w:rFonts w:ascii="Palatino Linotype" w:hAnsi="Palatino Linotype" w:cs="Arial"/>
          <w:i/>
          <w:sz w:val="24"/>
        </w:rPr>
      </w:pPr>
      <w:r w:rsidRPr="00D55829">
        <w:rPr>
          <w:rFonts w:ascii="Palatino Linotype" w:hAnsi="Palatino Linotype" w:cs="Arial"/>
          <w:i/>
          <w:sz w:val="24"/>
        </w:rPr>
        <w:t>“</w:t>
      </w:r>
      <w:r w:rsidRPr="00D55829">
        <w:rPr>
          <w:rFonts w:ascii="Palatino Linotype" w:hAnsi="Palatino Linotype" w:cs="Arial"/>
          <w:b/>
          <w:i/>
          <w:sz w:val="24"/>
        </w:rPr>
        <w:t xml:space="preserve">Artículo 3. </w:t>
      </w:r>
      <w:r w:rsidRPr="00D55829">
        <w:rPr>
          <w:rFonts w:ascii="Palatino Linotype" w:hAnsi="Palatino Linotype" w:cs="Arial"/>
          <w:i/>
          <w:sz w:val="24"/>
        </w:rPr>
        <w:t>Para los efectos de la presente Ley se entenderá por:</w:t>
      </w:r>
    </w:p>
    <w:p w14:paraId="1671F487" w14:textId="77777777" w:rsidR="003E3767" w:rsidRPr="00D55829" w:rsidRDefault="003E3767" w:rsidP="006822C1">
      <w:pPr>
        <w:spacing w:after="0"/>
        <w:ind w:left="567" w:right="616"/>
        <w:jc w:val="both"/>
        <w:rPr>
          <w:rFonts w:ascii="Palatino Linotype" w:hAnsi="Palatino Linotype" w:cs="Arial"/>
          <w:i/>
          <w:sz w:val="24"/>
        </w:rPr>
      </w:pPr>
      <w:r w:rsidRPr="00D55829">
        <w:rPr>
          <w:rFonts w:ascii="Palatino Linotype" w:hAnsi="Palatino Linotype" w:cs="Arial"/>
          <w:i/>
          <w:sz w:val="24"/>
        </w:rPr>
        <w:t>(…)</w:t>
      </w:r>
    </w:p>
    <w:p w14:paraId="2CBEA25D" w14:textId="77777777" w:rsidR="003E3767" w:rsidRPr="00D55829" w:rsidRDefault="003E3767" w:rsidP="006822C1">
      <w:pPr>
        <w:spacing w:after="0"/>
        <w:ind w:left="567" w:right="616"/>
        <w:jc w:val="both"/>
        <w:rPr>
          <w:rFonts w:ascii="Palatino Linotype" w:hAnsi="Palatino Linotype" w:cs="Arial"/>
          <w:i/>
          <w:sz w:val="24"/>
        </w:rPr>
      </w:pPr>
      <w:r w:rsidRPr="00D55829">
        <w:rPr>
          <w:rFonts w:ascii="Palatino Linotype" w:hAnsi="Palatino Linotype" w:cs="Arial"/>
          <w:b/>
          <w:i/>
          <w:sz w:val="24"/>
        </w:rPr>
        <w:t>XI. Documento:</w:t>
      </w:r>
      <w:r w:rsidRPr="00D55829">
        <w:rPr>
          <w:rFonts w:ascii="Palatino Linotype" w:hAnsi="Palatino Linotype" w:cs="Arial"/>
          <w:i/>
          <w:sz w:val="24"/>
        </w:rPr>
        <w:t xml:space="preserve"> Los expedientes, reportes, estudios, actas, resoluciones, oficios, correspondencia, acuerdos, directivas, directrices, circulares, contratos, convenios, instructivos, notas, memorandos, estadísticas o bien, cualquier otro </w:t>
      </w:r>
      <w:r w:rsidRPr="00D55829">
        <w:rPr>
          <w:rFonts w:ascii="Palatino Linotype" w:hAnsi="Palatino Linotype" w:cs="Arial"/>
          <w:b/>
          <w:i/>
          <w:sz w:val="24"/>
          <w:u w:val="single"/>
        </w:rPr>
        <w:t>registro que documente el ejercicio de las facultades, funciones y competencias de los sujetos obligados</w:t>
      </w:r>
      <w:r w:rsidRPr="00D55829">
        <w:rPr>
          <w:rFonts w:ascii="Palatino Linotype" w:hAnsi="Palatino Linotype" w:cs="Arial"/>
          <w:i/>
          <w:sz w:val="24"/>
          <w:u w:val="single"/>
        </w:rPr>
        <w:t>,</w:t>
      </w:r>
      <w:r w:rsidRPr="00D55829">
        <w:rPr>
          <w:rFonts w:ascii="Palatino Linotype" w:hAnsi="Palatino Linotype" w:cs="Arial"/>
          <w:i/>
          <w:sz w:val="24"/>
        </w:rPr>
        <w:t xml:space="preserve"> sus servidores públicos e integrantes, </w:t>
      </w:r>
      <w:r w:rsidRPr="00D55829">
        <w:rPr>
          <w:rFonts w:ascii="Palatino Linotype" w:hAnsi="Palatino Linotype" w:cs="Arial"/>
          <w:b/>
          <w:i/>
          <w:sz w:val="24"/>
          <w:u w:val="single"/>
        </w:rPr>
        <w:t>sin importar su fuente o fecha de elaboración.</w:t>
      </w:r>
      <w:r w:rsidRPr="00D55829">
        <w:rPr>
          <w:rFonts w:ascii="Palatino Linotype" w:hAnsi="Palatino Linotype" w:cs="Arial"/>
          <w:i/>
          <w:sz w:val="24"/>
        </w:rPr>
        <w:t xml:space="preserve"> Los documentos podrán estar en cualquier medio, sea escrito, impreso, sonoro, visual, electrónico, informático u holográfico;</w:t>
      </w:r>
    </w:p>
    <w:p w14:paraId="2867A7A2" w14:textId="77777777" w:rsidR="003E3767" w:rsidRPr="00D55829" w:rsidRDefault="003E3767" w:rsidP="006822C1">
      <w:pPr>
        <w:spacing w:after="0"/>
        <w:ind w:left="567" w:right="616"/>
        <w:jc w:val="both"/>
        <w:rPr>
          <w:rFonts w:ascii="Palatino Linotype" w:hAnsi="Palatino Linotype" w:cs="Arial"/>
          <w:i/>
          <w:sz w:val="24"/>
        </w:rPr>
      </w:pPr>
      <w:r w:rsidRPr="00D55829">
        <w:rPr>
          <w:rFonts w:ascii="Palatino Linotype" w:hAnsi="Palatino Linotype" w:cs="Arial"/>
          <w:i/>
          <w:sz w:val="24"/>
        </w:rPr>
        <w:t>(…)”</w:t>
      </w:r>
    </w:p>
    <w:p w14:paraId="2B96CBE1" w14:textId="77777777" w:rsidR="003E3767" w:rsidRPr="00D55829" w:rsidRDefault="003E3767" w:rsidP="006822C1">
      <w:pPr>
        <w:spacing w:after="0"/>
        <w:rPr>
          <w:sz w:val="16"/>
        </w:rPr>
      </w:pPr>
    </w:p>
    <w:p w14:paraId="531846A6" w14:textId="77777777" w:rsidR="003E3767" w:rsidRPr="00D55829" w:rsidRDefault="003E3767" w:rsidP="006822C1">
      <w:pPr>
        <w:spacing w:after="0"/>
        <w:rPr>
          <w:sz w:val="24"/>
        </w:rPr>
      </w:pPr>
    </w:p>
    <w:p w14:paraId="655B3092" w14:textId="77777777" w:rsidR="003E3767" w:rsidRPr="00D55829" w:rsidRDefault="003E3767" w:rsidP="006822C1">
      <w:pPr>
        <w:spacing w:after="0" w:line="360" w:lineRule="auto"/>
        <w:ind w:right="49"/>
        <w:contextualSpacing/>
        <w:jc w:val="both"/>
        <w:rPr>
          <w:rFonts w:ascii="Palatino Linotype" w:hAnsi="Palatino Linotype" w:cs="Arial"/>
          <w:sz w:val="24"/>
          <w:lang w:eastAsia="es-MX"/>
        </w:rPr>
      </w:pPr>
      <w:r w:rsidRPr="00D55829">
        <w:rPr>
          <w:rFonts w:ascii="Palatino Linotype" w:hAnsi="Palatino Linotype" w:cs="Arial"/>
          <w:sz w:val="24"/>
        </w:rPr>
        <w:t xml:space="preserve">Además, </w:t>
      </w:r>
      <w:r w:rsidRPr="00D55829">
        <w:rPr>
          <w:rFonts w:ascii="Palatino Linotype" w:eastAsia="MS Mincho" w:hAnsi="Palatino Linotype"/>
          <w:sz w:val="24"/>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w:t>
      </w:r>
      <w:r w:rsidRPr="00D55829">
        <w:rPr>
          <w:rFonts w:ascii="Palatino Linotype" w:eastAsia="MS Mincho" w:hAnsi="Palatino Linotype"/>
          <w:sz w:val="24"/>
        </w:rPr>
        <w:lastRenderedPageBreak/>
        <w:t>modificaciones o procesamiento, no presentarla conforme a los interés de los particulares, como de igual forma los Sujeto Obligados no deberán de generar, resumir o efectuar cálculos o practicar investigaciones.</w:t>
      </w:r>
    </w:p>
    <w:p w14:paraId="76634686" w14:textId="77777777" w:rsidR="003E3767" w:rsidRPr="00D55829" w:rsidRDefault="003E3767" w:rsidP="006822C1">
      <w:pPr>
        <w:spacing w:after="0" w:line="360" w:lineRule="auto"/>
        <w:ind w:right="49"/>
        <w:contextualSpacing/>
        <w:jc w:val="both"/>
        <w:rPr>
          <w:rFonts w:ascii="Palatino Linotype" w:hAnsi="Palatino Linotype" w:cs="Arial"/>
          <w:lang w:eastAsia="es-MX"/>
        </w:rPr>
      </w:pPr>
    </w:p>
    <w:p w14:paraId="59957BB0" w14:textId="77777777" w:rsidR="003E3767" w:rsidRPr="00D55829" w:rsidRDefault="003E3767" w:rsidP="006822C1">
      <w:pPr>
        <w:spacing w:after="0" w:line="360" w:lineRule="auto"/>
        <w:jc w:val="both"/>
        <w:rPr>
          <w:rFonts w:ascii="Palatino Linotype" w:hAnsi="Palatino Linotype" w:cs="Arial"/>
          <w:color w:val="222222"/>
          <w:sz w:val="24"/>
          <w:szCs w:val="19"/>
          <w:lang w:eastAsia="es-MX"/>
        </w:rPr>
      </w:pPr>
      <w:r w:rsidRPr="00D55829">
        <w:rPr>
          <w:rFonts w:ascii="Palatino Linotype" w:hAnsi="Palatino Linotype"/>
          <w:color w:val="000000"/>
          <w:sz w:val="24"/>
        </w:rPr>
        <w:t xml:space="preserve">Sirve como apoyo </w:t>
      </w:r>
      <w:r w:rsidRPr="00D55829">
        <w:rPr>
          <w:rFonts w:ascii="Palatino Linotype" w:hAnsi="Palatino Linotype" w:cs="Arial"/>
          <w:color w:val="222222"/>
          <w:sz w:val="24"/>
          <w:szCs w:val="19"/>
          <w:lang w:eastAsia="es-MX"/>
        </w:rPr>
        <w:t>a lo anterior, el criterio 09-10, emitido por el Pleno del entonces Instituto Federal de Acceso a la Información y Protección de Datos, que a la letra dice:</w:t>
      </w:r>
    </w:p>
    <w:p w14:paraId="56B6F643" w14:textId="77777777" w:rsidR="003E3767" w:rsidRPr="00D55829" w:rsidRDefault="003E3767" w:rsidP="006822C1">
      <w:pPr>
        <w:pStyle w:val="Sinespaciado"/>
        <w:rPr>
          <w:sz w:val="28"/>
          <w:lang w:eastAsia="es-MX"/>
        </w:rPr>
      </w:pPr>
    </w:p>
    <w:p w14:paraId="3DBA327B" w14:textId="441254B0" w:rsidR="003E3767" w:rsidRPr="00D55829" w:rsidRDefault="003E3767" w:rsidP="006822C1">
      <w:pPr>
        <w:spacing w:after="0" w:line="360" w:lineRule="auto"/>
        <w:ind w:left="567" w:right="567"/>
        <w:jc w:val="both"/>
        <w:rPr>
          <w:rFonts w:ascii="Palatino Linotype" w:hAnsi="Palatino Linotype" w:cs="Arial"/>
          <w:sz w:val="28"/>
          <w:lang w:val="es-419"/>
        </w:rPr>
      </w:pPr>
      <w:r w:rsidRPr="00D55829">
        <w:rPr>
          <w:rFonts w:ascii="Palatino Linotype" w:hAnsi="Palatino Linotype" w:cs="Arial"/>
          <w:b/>
          <w:bCs/>
          <w:i/>
          <w:iCs/>
          <w:color w:val="222222"/>
          <w:sz w:val="24"/>
          <w:lang w:eastAsia="es-MX"/>
        </w:rPr>
        <w:t>“Las dependencias y entidades no están obligadas a generar documentos ad hoc para responder una solicitud de acceso a la información. </w:t>
      </w:r>
      <w:r w:rsidRPr="00D55829">
        <w:rPr>
          <w:rFonts w:ascii="Palatino Linotype" w:hAnsi="Palatino Linotype" w:cs="Arial"/>
          <w:i/>
          <w:iCs/>
          <w:color w:val="222222"/>
          <w:sz w:val="24"/>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2B2F80B0" w14:textId="77777777" w:rsidR="003E3767" w:rsidRPr="00D55829" w:rsidRDefault="003E3767" w:rsidP="006822C1">
      <w:pPr>
        <w:spacing w:after="0" w:line="360" w:lineRule="auto"/>
        <w:jc w:val="both"/>
        <w:rPr>
          <w:rFonts w:ascii="Palatino Linotype" w:hAnsi="Palatino Linotype" w:cs="Arial"/>
          <w:sz w:val="24"/>
          <w:lang w:val="es-419"/>
        </w:rPr>
      </w:pPr>
    </w:p>
    <w:p w14:paraId="0899B701" w14:textId="77777777" w:rsidR="003E3767" w:rsidRPr="00D55829" w:rsidRDefault="003E3767" w:rsidP="006822C1">
      <w:pPr>
        <w:spacing w:after="0" w:line="360" w:lineRule="auto"/>
        <w:jc w:val="both"/>
        <w:rPr>
          <w:rFonts w:ascii="Palatino Linotype" w:hAnsi="Palatino Linotype" w:cs="Arial"/>
          <w:sz w:val="24"/>
        </w:rPr>
      </w:pPr>
      <w:r w:rsidRPr="00D55829">
        <w:rPr>
          <w:rFonts w:ascii="Palatino Linotype" w:hAnsi="Palatino Linotype" w:cs="Arial"/>
          <w:sz w:val="24"/>
        </w:rPr>
        <w:t xml:space="preserve">Por lo que, de la respuesta emitida por parte del </w:t>
      </w:r>
      <w:r w:rsidRPr="00D55829">
        <w:rPr>
          <w:rFonts w:ascii="Palatino Linotype" w:hAnsi="Palatino Linotype" w:cs="Arial"/>
          <w:b/>
          <w:sz w:val="24"/>
        </w:rPr>
        <w:t>Sujeto Obligado</w:t>
      </w:r>
      <w:r w:rsidRPr="00D55829">
        <w:rPr>
          <w:rFonts w:ascii="Palatino Linotype" w:hAnsi="Palatino Linotype" w:cs="Arial"/>
          <w:sz w:val="24"/>
        </w:rPr>
        <w:t xml:space="preserve"> generó, se enuncia cada una de las respuestas proporcionadas, con la finalidad de saber si se da cumplimiento a todos los requerimientos y si lo motivos de inconformidad resultan procedentes, de conformidad con lo siguiente:</w:t>
      </w:r>
    </w:p>
    <w:p w14:paraId="0C0E4435" w14:textId="77777777" w:rsidR="003E3767" w:rsidRPr="00D55829" w:rsidRDefault="003E3767" w:rsidP="006822C1">
      <w:pPr>
        <w:spacing w:after="0" w:line="360" w:lineRule="auto"/>
        <w:jc w:val="both"/>
        <w:rPr>
          <w:rFonts w:ascii="Palatino Linotype" w:hAnsi="Palatino Linotype" w:cs="Arial"/>
        </w:rPr>
      </w:pPr>
    </w:p>
    <w:p w14:paraId="1A5B6A7E" w14:textId="77777777" w:rsidR="003E3767" w:rsidRPr="00D55829" w:rsidRDefault="003E3767" w:rsidP="006822C1">
      <w:pPr>
        <w:spacing w:after="0" w:line="360" w:lineRule="auto"/>
        <w:jc w:val="both"/>
        <w:rPr>
          <w:rFonts w:ascii="Palatino Linotype" w:hAnsi="Palatino Linotype" w:cs="Arial"/>
          <w:sz w:val="24"/>
        </w:rPr>
      </w:pPr>
      <w:r w:rsidRPr="00D55829">
        <w:rPr>
          <w:rFonts w:ascii="Palatino Linotype" w:hAnsi="Palatino Linotype" w:cs="Arial"/>
          <w:sz w:val="24"/>
        </w:rPr>
        <w:lastRenderedPageBreak/>
        <w:t xml:space="preserve">Expuesto lo anterior, se procede al análisis de la totalidad de las constancias que integran el expediente electrónico del </w:t>
      </w:r>
      <w:r w:rsidRPr="00D55829">
        <w:rPr>
          <w:rFonts w:ascii="Palatino Linotype" w:hAnsi="Palatino Linotype" w:cs="Arial"/>
          <w:b/>
          <w:sz w:val="24"/>
        </w:rPr>
        <w:t>SAIMEX</w:t>
      </w:r>
      <w:r w:rsidRPr="00D55829">
        <w:rPr>
          <w:rFonts w:ascii="Palatino Linotype" w:hAnsi="Palatino Linotype" w:cs="Arial"/>
          <w:sz w:val="24"/>
        </w:rPr>
        <w:t xml:space="preserve">, a efecto de determinar si con la información remitida por el </w:t>
      </w:r>
      <w:r w:rsidRPr="00D55829">
        <w:rPr>
          <w:rFonts w:ascii="Palatino Linotype" w:hAnsi="Palatino Linotype" w:cs="Arial"/>
          <w:b/>
          <w:sz w:val="24"/>
        </w:rPr>
        <w:t>Sujeto Obligado</w:t>
      </w:r>
      <w:r w:rsidRPr="00D55829">
        <w:rPr>
          <w:rFonts w:ascii="Palatino Linotype" w:hAnsi="Palatino Linotype" w:cs="Arial"/>
          <w:sz w:val="24"/>
        </w:rPr>
        <w:t xml:space="preserve"> a través de su respuesta e informe justificado, colma lo requerido en dicha solicitud.</w:t>
      </w:r>
    </w:p>
    <w:p w14:paraId="401110F5" w14:textId="77777777" w:rsidR="003E3767" w:rsidRPr="00D55829" w:rsidRDefault="003E3767" w:rsidP="006822C1">
      <w:pPr>
        <w:spacing w:after="0" w:line="360" w:lineRule="auto"/>
        <w:jc w:val="both"/>
        <w:rPr>
          <w:rFonts w:ascii="Palatino Linotype" w:hAnsi="Palatino Linotype" w:cs="Arial"/>
        </w:rPr>
      </w:pPr>
    </w:p>
    <w:p w14:paraId="69C44EC8" w14:textId="77777777" w:rsidR="003E3767" w:rsidRPr="00D55829" w:rsidRDefault="003E3767" w:rsidP="006822C1">
      <w:pPr>
        <w:spacing w:after="0" w:line="360" w:lineRule="auto"/>
        <w:ind w:right="49"/>
        <w:jc w:val="both"/>
        <w:rPr>
          <w:rFonts w:ascii="Palatino Linotype" w:hAnsi="Palatino Linotype" w:cs="Arial"/>
          <w:bCs/>
          <w:sz w:val="24"/>
          <w:szCs w:val="24"/>
        </w:rPr>
      </w:pPr>
      <w:r w:rsidRPr="00D55829">
        <w:rPr>
          <w:rFonts w:ascii="Palatino Linotype" w:hAnsi="Palatino Linotype" w:cs="Arial"/>
          <w:bCs/>
          <w:sz w:val="24"/>
          <w:szCs w:val="24"/>
        </w:rPr>
        <w:t xml:space="preserve">Atento a ello, primeramente, es importante señalar que el ahora </w:t>
      </w:r>
      <w:r w:rsidRPr="00D55829">
        <w:rPr>
          <w:rFonts w:ascii="Palatino Linotype" w:hAnsi="Palatino Linotype" w:cs="Arial"/>
          <w:b/>
          <w:sz w:val="24"/>
          <w:szCs w:val="24"/>
        </w:rPr>
        <w:t>Recurrente</w:t>
      </w:r>
      <w:r w:rsidRPr="00D55829">
        <w:rPr>
          <w:rFonts w:ascii="Palatino Linotype" w:hAnsi="Palatino Linotype" w:cs="Arial"/>
          <w:bCs/>
          <w:sz w:val="24"/>
          <w:szCs w:val="24"/>
        </w:rPr>
        <w:t xml:space="preserve"> se adolece de lo siguiente:</w:t>
      </w:r>
    </w:p>
    <w:p w14:paraId="2B0F4F4F" w14:textId="77777777" w:rsidR="003E3767" w:rsidRPr="00D55829" w:rsidRDefault="003E3767" w:rsidP="006822C1">
      <w:pPr>
        <w:spacing w:after="0" w:line="360" w:lineRule="auto"/>
        <w:ind w:right="49"/>
        <w:jc w:val="both"/>
        <w:rPr>
          <w:rFonts w:ascii="Palatino Linotype" w:hAnsi="Palatino Linotype" w:cs="Arial"/>
          <w:bCs/>
          <w:sz w:val="24"/>
          <w:szCs w:val="24"/>
        </w:rPr>
      </w:pPr>
    </w:p>
    <w:p w14:paraId="05625ED2" w14:textId="77777777" w:rsidR="003E3767" w:rsidRPr="00D55829" w:rsidRDefault="003E3767" w:rsidP="006822C1">
      <w:pPr>
        <w:pStyle w:val="Prrafodelista"/>
        <w:numPr>
          <w:ilvl w:val="0"/>
          <w:numId w:val="19"/>
        </w:numPr>
        <w:spacing w:line="360" w:lineRule="auto"/>
        <w:ind w:right="49"/>
        <w:jc w:val="both"/>
        <w:rPr>
          <w:rFonts w:ascii="Palatino Linotype" w:eastAsiaTheme="minorHAnsi" w:hAnsi="Palatino Linotype" w:cs="Arial"/>
          <w:bCs/>
          <w:lang w:val="es-MX" w:eastAsia="en-US"/>
        </w:rPr>
      </w:pPr>
      <w:r w:rsidRPr="00D55829">
        <w:rPr>
          <w:rFonts w:ascii="Palatino Linotype" w:eastAsiaTheme="minorHAnsi" w:hAnsi="Palatino Linotype" w:cs="Arial"/>
          <w:bCs/>
          <w:lang w:val="es-MX" w:eastAsia="en-US"/>
        </w:rPr>
        <w:t>Entrega información incompleta.</w:t>
      </w:r>
    </w:p>
    <w:p w14:paraId="29DC5EF4" w14:textId="77777777" w:rsidR="003E3767" w:rsidRPr="00D55829" w:rsidRDefault="003E3767" w:rsidP="006822C1">
      <w:pPr>
        <w:pStyle w:val="Prrafodelista"/>
        <w:spacing w:line="360" w:lineRule="auto"/>
        <w:ind w:left="720" w:right="49"/>
        <w:jc w:val="both"/>
        <w:rPr>
          <w:rFonts w:ascii="Palatino Linotype" w:eastAsiaTheme="minorHAnsi" w:hAnsi="Palatino Linotype" w:cs="Arial"/>
          <w:bCs/>
          <w:lang w:val="es-MX" w:eastAsia="en-US"/>
        </w:rPr>
      </w:pPr>
    </w:p>
    <w:p w14:paraId="7B2CFCA8" w14:textId="77777777" w:rsidR="003E3767" w:rsidRPr="00D55829" w:rsidRDefault="003E3767" w:rsidP="006822C1">
      <w:pPr>
        <w:spacing w:after="0" w:line="360" w:lineRule="auto"/>
        <w:contextualSpacing/>
        <w:jc w:val="both"/>
        <w:rPr>
          <w:rFonts w:ascii="Palatino Linotype" w:hAnsi="Palatino Linotype" w:cs="Tahoma"/>
          <w:bCs/>
          <w:sz w:val="24"/>
          <w:lang w:eastAsia="es-MX"/>
        </w:rPr>
      </w:pPr>
      <w:r w:rsidRPr="00D55829">
        <w:rPr>
          <w:rFonts w:ascii="Palatino Linotype" w:eastAsia="Calibri" w:hAnsi="Palatino Linotype" w:cs="Tahoma"/>
          <w:sz w:val="24"/>
        </w:rPr>
        <w:t xml:space="preserve">Ahora bien, de las constancias que obran en el expediente </w:t>
      </w:r>
      <w:r w:rsidRPr="00D55829">
        <w:rPr>
          <w:rFonts w:ascii="Palatino Linotype" w:hAnsi="Palatino Linotype" w:cs="Tahoma"/>
          <w:bCs/>
          <w:iCs/>
          <w:sz w:val="24"/>
        </w:rPr>
        <w:t xml:space="preserve">se logra vislumbrar que el </w:t>
      </w:r>
      <w:r w:rsidRPr="00D55829">
        <w:rPr>
          <w:rFonts w:ascii="Palatino Linotype" w:hAnsi="Palatino Linotype" w:cs="Tahoma"/>
          <w:b/>
          <w:bCs/>
          <w:iCs/>
          <w:sz w:val="24"/>
        </w:rPr>
        <w:t>Sujeto Obligado</w:t>
      </w:r>
      <w:r w:rsidRPr="00D55829">
        <w:rPr>
          <w:rFonts w:ascii="Palatino Linotype" w:hAnsi="Palatino Linotype" w:cs="Tahoma"/>
          <w:bCs/>
          <w:iCs/>
          <w:sz w:val="24"/>
        </w:rPr>
        <w:t xml:space="preserve"> </w:t>
      </w:r>
      <w:r w:rsidRPr="00D55829">
        <w:rPr>
          <w:rFonts w:ascii="Palatino Linotype" w:hAnsi="Palatino Linotype" w:cs="Tahoma"/>
          <w:bCs/>
          <w:sz w:val="24"/>
        </w:rPr>
        <w:t xml:space="preserve">turnó la solicitud de información, a la </w:t>
      </w:r>
      <w:r w:rsidRPr="00D55829">
        <w:rPr>
          <w:rFonts w:ascii="Palatino Linotype" w:hAnsi="Palatino Linotype" w:cs="Tahoma"/>
          <w:b/>
          <w:bCs/>
          <w:sz w:val="24"/>
        </w:rPr>
        <w:t>Dirección General de Administración</w:t>
      </w:r>
      <w:r w:rsidRPr="00D55829">
        <w:rPr>
          <w:rFonts w:ascii="Palatino Linotype" w:hAnsi="Palatino Linotype" w:cs="Tahoma"/>
          <w:bCs/>
          <w:iCs/>
          <w:sz w:val="24"/>
        </w:rPr>
        <w:t xml:space="preserve">, por lo que, es necesario hacer referencia al procedimiento de búsqueda </w:t>
      </w:r>
      <w:r w:rsidRPr="00D55829">
        <w:rPr>
          <w:rFonts w:ascii="Palatino Linotype" w:hAnsi="Palatino Linotype" w:cs="Tahoma"/>
          <w:bCs/>
          <w:sz w:val="24"/>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07E5AE00" w14:textId="77777777" w:rsidR="003E3767" w:rsidRPr="00D55829" w:rsidRDefault="003E3767" w:rsidP="006822C1">
      <w:pPr>
        <w:spacing w:after="0" w:line="360" w:lineRule="auto"/>
        <w:contextualSpacing/>
        <w:jc w:val="both"/>
        <w:rPr>
          <w:rFonts w:ascii="Palatino Linotype" w:hAnsi="Palatino Linotype" w:cs="Tahoma"/>
          <w:bCs/>
          <w:sz w:val="24"/>
        </w:rPr>
      </w:pPr>
      <w:r w:rsidRPr="00D55829">
        <w:rPr>
          <w:rFonts w:ascii="Palatino Linotype" w:hAnsi="Palatino Linotype" w:cs="Tahoma"/>
          <w:bCs/>
          <w:sz w:val="24"/>
        </w:rPr>
        <w:t xml:space="preserve"> </w:t>
      </w:r>
    </w:p>
    <w:p w14:paraId="1150D7F2" w14:textId="77777777" w:rsidR="003E3767" w:rsidRPr="00D55829" w:rsidRDefault="003E3767" w:rsidP="006822C1">
      <w:pPr>
        <w:numPr>
          <w:ilvl w:val="0"/>
          <w:numId w:val="16"/>
        </w:numPr>
        <w:spacing w:after="0" w:line="360" w:lineRule="auto"/>
        <w:contextualSpacing/>
        <w:jc w:val="both"/>
        <w:rPr>
          <w:rFonts w:ascii="Palatino Linotype" w:hAnsi="Palatino Linotype" w:cs="Tahoma"/>
          <w:bCs/>
          <w:sz w:val="24"/>
        </w:rPr>
      </w:pPr>
      <w:r w:rsidRPr="00D55829">
        <w:rPr>
          <w:rFonts w:ascii="Palatino Linotype" w:hAnsi="Palatino Linotype" w:cs="Tahoma"/>
          <w:bCs/>
          <w:sz w:val="24"/>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5791D41" w14:textId="77777777" w:rsidR="003E3767" w:rsidRPr="00D55829" w:rsidRDefault="003E3767" w:rsidP="006822C1">
      <w:pPr>
        <w:spacing w:after="0" w:line="360" w:lineRule="auto"/>
        <w:contextualSpacing/>
        <w:jc w:val="both"/>
        <w:rPr>
          <w:rFonts w:ascii="Palatino Linotype" w:hAnsi="Palatino Linotype" w:cs="Tahoma"/>
          <w:bCs/>
          <w:sz w:val="24"/>
        </w:rPr>
      </w:pPr>
      <w:r w:rsidRPr="00D55829">
        <w:rPr>
          <w:rFonts w:ascii="Palatino Linotype" w:hAnsi="Palatino Linotype" w:cs="Tahoma"/>
          <w:bCs/>
          <w:sz w:val="24"/>
        </w:rPr>
        <w:t xml:space="preserve"> </w:t>
      </w:r>
    </w:p>
    <w:p w14:paraId="7264253F" w14:textId="77777777" w:rsidR="003E3767" w:rsidRPr="00D55829" w:rsidRDefault="003E3767" w:rsidP="006822C1">
      <w:pPr>
        <w:numPr>
          <w:ilvl w:val="0"/>
          <w:numId w:val="16"/>
        </w:numPr>
        <w:spacing w:after="0" w:line="360" w:lineRule="auto"/>
        <w:contextualSpacing/>
        <w:jc w:val="both"/>
        <w:rPr>
          <w:rFonts w:ascii="Palatino Linotype" w:hAnsi="Palatino Linotype" w:cs="Tahoma"/>
          <w:bCs/>
          <w:sz w:val="24"/>
        </w:rPr>
      </w:pPr>
      <w:r w:rsidRPr="00D55829">
        <w:rPr>
          <w:rFonts w:ascii="Palatino Linotype" w:hAnsi="Palatino Linotype" w:cs="Tahoma"/>
          <w:bCs/>
          <w:sz w:val="24"/>
        </w:rPr>
        <w:lastRenderedPageBreak/>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CC73FDF" w14:textId="77777777" w:rsidR="00A1782F" w:rsidRPr="00D55829" w:rsidRDefault="00A1782F" w:rsidP="006822C1">
      <w:pPr>
        <w:spacing w:after="0" w:line="360" w:lineRule="auto"/>
        <w:contextualSpacing/>
        <w:jc w:val="both"/>
        <w:rPr>
          <w:rFonts w:ascii="Palatino Linotype" w:hAnsi="Palatino Linotype" w:cs="Tahoma"/>
          <w:bCs/>
          <w:iCs/>
          <w:sz w:val="24"/>
        </w:rPr>
      </w:pPr>
    </w:p>
    <w:p w14:paraId="06F5CB8A" w14:textId="0FE70569" w:rsidR="003E3767" w:rsidRPr="00D55829" w:rsidRDefault="00827691" w:rsidP="006822C1">
      <w:pPr>
        <w:spacing w:after="0" w:line="360" w:lineRule="auto"/>
        <w:contextualSpacing/>
        <w:jc w:val="both"/>
        <w:rPr>
          <w:rFonts w:ascii="Palatino Linotype" w:hAnsi="Palatino Linotype" w:cs="Tahoma"/>
          <w:bCs/>
          <w:iCs/>
          <w:sz w:val="24"/>
        </w:rPr>
      </w:pPr>
      <w:r w:rsidRPr="00D55829">
        <w:rPr>
          <w:rFonts w:ascii="Palatino Linotype" w:hAnsi="Palatino Linotype" w:cs="Tahoma"/>
          <w:bCs/>
          <w:iCs/>
          <w:sz w:val="24"/>
        </w:rPr>
        <w:t>Ahora bien, es necesario traer a colación lo establecido en el Reglamento de la Administración Universitaria de la Universidad Autónoma del Estado de México, el cual señala lo siguiente:</w:t>
      </w:r>
    </w:p>
    <w:p w14:paraId="11201A77" w14:textId="77777777" w:rsidR="00DA678C" w:rsidRPr="00D55829" w:rsidRDefault="00DA678C" w:rsidP="006822C1">
      <w:pPr>
        <w:spacing w:after="0" w:line="360" w:lineRule="auto"/>
        <w:ind w:left="567" w:right="567"/>
        <w:contextualSpacing/>
        <w:jc w:val="both"/>
        <w:rPr>
          <w:rFonts w:ascii="Palatino Linotype" w:hAnsi="Palatino Linotype" w:cs="Tahoma"/>
          <w:b/>
          <w:bCs/>
          <w:i/>
          <w:iCs/>
        </w:rPr>
      </w:pPr>
    </w:p>
    <w:p w14:paraId="17B8D0D4" w14:textId="77777777" w:rsidR="00927CD2" w:rsidRPr="00D55829" w:rsidRDefault="00827691" w:rsidP="006822C1">
      <w:pPr>
        <w:spacing w:after="0" w:line="360" w:lineRule="auto"/>
        <w:ind w:left="567" w:right="567"/>
        <w:contextualSpacing/>
        <w:jc w:val="center"/>
        <w:rPr>
          <w:rFonts w:ascii="Palatino Linotype" w:hAnsi="Palatino Linotype" w:cs="Tahoma"/>
          <w:b/>
          <w:bCs/>
          <w:i/>
          <w:iCs/>
        </w:rPr>
      </w:pPr>
      <w:r w:rsidRPr="00D55829">
        <w:rPr>
          <w:rFonts w:ascii="Palatino Linotype" w:hAnsi="Palatino Linotype" w:cs="Tahoma"/>
          <w:b/>
          <w:bCs/>
          <w:i/>
          <w:iCs/>
        </w:rPr>
        <w:t>“</w:t>
      </w:r>
      <w:r w:rsidR="00927CD2" w:rsidRPr="00D55829">
        <w:rPr>
          <w:rFonts w:ascii="Palatino Linotype" w:hAnsi="Palatino Linotype" w:cs="Tahoma"/>
          <w:b/>
          <w:bCs/>
          <w:i/>
          <w:iCs/>
        </w:rPr>
        <w:t>TÍTULO SEGUNDO</w:t>
      </w:r>
    </w:p>
    <w:p w14:paraId="28301CB9" w14:textId="77777777" w:rsidR="00927CD2" w:rsidRPr="00D55829" w:rsidRDefault="00927CD2" w:rsidP="006822C1">
      <w:pPr>
        <w:spacing w:after="0" w:line="360" w:lineRule="auto"/>
        <w:ind w:left="567" w:right="567"/>
        <w:contextualSpacing/>
        <w:jc w:val="center"/>
        <w:rPr>
          <w:rFonts w:ascii="Palatino Linotype" w:hAnsi="Palatino Linotype" w:cs="Tahoma"/>
          <w:b/>
          <w:bCs/>
          <w:i/>
          <w:iCs/>
        </w:rPr>
      </w:pPr>
      <w:r w:rsidRPr="00D55829">
        <w:rPr>
          <w:rFonts w:ascii="Palatino Linotype" w:hAnsi="Palatino Linotype" w:cs="Tahoma"/>
          <w:b/>
          <w:bCs/>
          <w:i/>
          <w:iCs/>
        </w:rPr>
        <w:t>DE LA ADMINISTRACIÓN CENTRAL</w:t>
      </w:r>
    </w:p>
    <w:p w14:paraId="601DFD1C" w14:textId="16A0C377" w:rsidR="00927CD2" w:rsidRPr="00D55829" w:rsidRDefault="00927CD2" w:rsidP="006822C1">
      <w:pPr>
        <w:spacing w:after="0" w:line="360" w:lineRule="auto"/>
        <w:ind w:left="567" w:right="567"/>
        <w:contextualSpacing/>
        <w:jc w:val="both"/>
        <w:rPr>
          <w:rFonts w:ascii="Palatino Linotype" w:hAnsi="Palatino Linotype" w:cs="Tahoma"/>
          <w:bCs/>
          <w:i/>
          <w:iCs/>
        </w:rPr>
      </w:pPr>
      <w:r w:rsidRPr="00D55829">
        <w:rPr>
          <w:rFonts w:ascii="Palatino Linotype" w:hAnsi="Palatino Linotype" w:cs="Tahoma"/>
          <w:b/>
          <w:bCs/>
          <w:i/>
          <w:iCs/>
        </w:rPr>
        <w:t xml:space="preserve">Artículo 9. </w:t>
      </w:r>
      <w:r w:rsidRPr="00D55829">
        <w:rPr>
          <w:rFonts w:ascii="Palatino Linotype" w:hAnsi="Palatino Linotype" w:cs="Tahoma"/>
          <w:bCs/>
          <w:i/>
          <w:iCs/>
        </w:rPr>
        <w:t>La Administración Central es la instancia de apoyo con que cuenta el Rector, a través de la cual realiza la gestión administrativa y coadyuva al cumplimiento del objeto y fines institucionales.</w:t>
      </w:r>
    </w:p>
    <w:p w14:paraId="6A8F81BE" w14:textId="785808AF" w:rsidR="00927CD2" w:rsidRPr="00D55829" w:rsidRDefault="00927CD2" w:rsidP="006822C1">
      <w:pPr>
        <w:spacing w:after="0" w:line="360" w:lineRule="auto"/>
        <w:ind w:left="567" w:right="567"/>
        <w:contextualSpacing/>
        <w:jc w:val="both"/>
        <w:rPr>
          <w:rFonts w:ascii="Palatino Linotype" w:hAnsi="Palatino Linotype" w:cs="Tahoma"/>
          <w:bCs/>
          <w:i/>
          <w:iCs/>
        </w:rPr>
      </w:pPr>
      <w:r w:rsidRPr="00D55829">
        <w:rPr>
          <w:rFonts w:ascii="Palatino Linotype" w:hAnsi="Palatino Linotype" w:cs="Tahoma"/>
          <w:b/>
          <w:bCs/>
          <w:i/>
          <w:iCs/>
        </w:rPr>
        <w:t>Artículo 10.</w:t>
      </w:r>
      <w:r w:rsidRPr="00D55829">
        <w:rPr>
          <w:rFonts w:ascii="Palatino Linotype" w:hAnsi="Palatino Linotype" w:cs="Tahoma"/>
          <w:bCs/>
          <w:i/>
          <w:iCs/>
        </w:rPr>
        <w:t xml:space="preserve"> La Administración Central se conforma por las Dependencias Administrativas siguientes:</w:t>
      </w:r>
    </w:p>
    <w:p w14:paraId="1E71588D" w14:textId="77777777"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I. Oficina de Rectoría.</w:t>
      </w:r>
    </w:p>
    <w:p w14:paraId="7D5EDCBB" w14:textId="77777777"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II. Secretaría de Docencia.</w:t>
      </w:r>
    </w:p>
    <w:p w14:paraId="3B46E506" w14:textId="77777777"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III. Secretaría de Investigación y Estudios Avanzados.</w:t>
      </w:r>
    </w:p>
    <w:p w14:paraId="29CCF105" w14:textId="77777777"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IV. Secretaría de Rectoría.</w:t>
      </w:r>
    </w:p>
    <w:p w14:paraId="36471E7D" w14:textId="77777777"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V. Secretaría de Difusión Cultural.</w:t>
      </w:r>
    </w:p>
    <w:p w14:paraId="61697ACC" w14:textId="77777777"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VI. Secretaría de Extensión y Vinculación.</w:t>
      </w:r>
    </w:p>
    <w:p w14:paraId="2698D8B3" w14:textId="77777777" w:rsidR="00927CD2" w:rsidRPr="00D55829" w:rsidRDefault="00927CD2" w:rsidP="006822C1">
      <w:pPr>
        <w:spacing w:after="0" w:line="360" w:lineRule="auto"/>
        <w:ind w:left="1134" w:right="567"/>
        <w:contextualSpacing/>
        <w:jc w:val="both"/>
        <w:rPr>
          <w:rFonts w:ascii="Palatino Linotype" w:hAnsi="Palatino Linotype" w:cs="Tahoma"/>
          <w:b/>
          <w:bCs/>
          <w:i/>
          <w:iCs/>
          <w:u w:val="single"/>
        </w:rPr>
      </w:pPr>
      <w:r w:rsidRPr="00D55829">
        <w:rPr>
          <w:rFonts w:ascii="Palatino Linotype" w:hAnsi="Palatino Linotype" w:cs="Tahoma"/>
          <w:b/>
          <w:bCs/>
          <w:i/>
          <w:iCs/>
          <w:u w:val="single"/>
        </w:rPr>
        <w:t>VII. Secretaría de Administración.</w:t>
      </w:r>
    </w:p>
    <w:p w14:paraId="50BE16C7" w14:textId="77777777"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VIII. Secretaría de Planeación y Desarrollo Institucional.</w:t>
      </w:r>
    </w:p>
    <w:p w14:paraId="277CC2A3" w14:textId="77777777"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IX. Derogada.</w:t>
      </w:r>
    </w:p>
    <w:p w14:paraId="7843A1BB" w14:textId="77777777"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lastRenderedPageBreak/>
        <w:t>X. Abogado General.</w:t>
      </w:r>
    </w:p>
    <w:p w14:paraId="55A07DD1" w14:textId="77777777"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XI. Dirección General de Comunicación Universitaria.</w:t>
      </w:r>
    </w:p>
    <w:p w14:paraId="09079093" w14:textId="77777777"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XII. Derogada.</w:t>
      </w:r>
    </w:p>
    <w:p w14:paraId="0241FC1F" w14:textId="77777777"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XIII. Contraloría Universitaria.</w:t>
      </w:r>
    </w:p>
    <w:p w14:paraId="3871E4E3" w14:textId="77777777"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XIV. Secretaría Técnica del Gabinete Universitario.</w:t>
      </w:r>
    </w:p>
    <w:p w14:paraId="307757B1" w14:textId="0466B814" w:rsidR="00927CD2" w:rsidRPr="00D55829" w:rsidRDefault="00927CD2"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XV. Las demás que se acuerden en términos de la legislación universitaria.</w:t>
      </w:r>
      <w:r w:rsidRPr="00D55829">
        <w:rPr>
          <w:rFonts w:ascii="Palatino Linotype" w:hAnsi="Palatino Linotype" w:cs="Tahoma"/>
          <w:bCs/>
          <w:i/>
          <w:iCs/>
        </w:rPr>
        <w:cr/>
      </w:r>
    </w:p>
    <w:p w14:paraId="214637B7" w14:textId="7983F322" w:rsidR="00827691" w:rsidRPr="00D55829" w:rsidRDefault="00827691" w:rsidP="006822C1">
      <w:pPr>
        <w:spacing w:after="0" w:line="360" w:lineRule="auto"/>
        <w:ind w:left="567" w:right="567"/>
        <w:contextualSpacing/>
        <w:jc w:val="both"/>
        <w:rPr>
          <w:rFonts w:ascii="Palatino Linotype" w:hAnsi="Palatino Linotype" w:cs="Tahoma"/>
          <w:bCs/>
          <w:i/>
          <w:iCs/>
        </w:rPr>
      </w:pPr>
      <w:r w:rsidRPr="00D55829">
        <w:rPr>
          <w:rFonts w:ascii="Palatino Linotype" w:hAnsi="Palatino Linotype" w:cs="Tahoma"/>
          <w:b/>
          <w:bCs/>
          <w:i/>
          <w:iCs/>
        </w:rPr>
        <w:t>Artículo 40.</w:t>
      </w:r>
      <w:r w:rsidRPr="00D55829">
        <w:rPr>
          <w:rFonts w:ascii="Palatino Linotype" w:hAnsi="Palatino Linotype" w:cs="Tahoma"/>
          <w:bCs/>
          <w:i/>
          <w:iCs/>
        </w:rPr>
        <w:t xml:space="preserve"> La Secretaría de Administración, para el cumplimiento de su objetivo, se integrará con las siguientes Direcciones de Área y Fondo:</w:t>
      </w:r>
    </w:p>
    <w:p w14:paraId="1DD43D0D" w14:textId="77777777" w:rsidR="00827691" w:rsidRPr="00D55829" w:rsidRDefault="00827691" w:rsidP="006822C1">
      <w:pPr>
        <w:spacing w:after="0" w:line="360" w:lineRule="auto"/>
        <w:ind w:left="1134" w:right="567"/>
        <w:contextualSpacing/>
        <w:jc w:val="both"/>
        <w:rPr>
          <w:rFonts w:ascii="Palatino Linotype" w:hAnsi="Palatino Linotype" w:cs="Tahoma"/>
          <w:b/>
          <w:bCs/>
          <w:i/>
          <w:iCs/>
          <w:u w:val="single"/>
        </w:rPr>
      </w:pPr>
      <w:r w:rsidRPr="00D55829">
        <w:rPr>
          <w:rFonts w:ascii="Palatino Linotype" w:hAnsi="Palatino Linotype" w:cs="Tahoma"/>
          <w:b/>
          <w:bCs/>
          <w:i/>
          <w:iCs/>
          <w:u w:val="single"/>
        </w:rPr>
        <w:t>I. Dirección de Recursos Humanos.</w:t>
      </w:r>
    </w:p>
    <w:p w14:paraId="7236DFD4" w14:textId="77777777" w:rsidR="00827691" w:rsidRPr="00D55829" w:rsidRDefault="00827691"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II. Dirección de Recursos Materiales y Servicios Generales.</w:t>
      </w:r>
    </w:p>
    <w:p w14:paraId="3E35CC7D" w14:textId="77777777" w:rsidR="00827691" w:rsidRPr="00D55829" w:rsidRDefault="00827691"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III. Dirección de Obra Universitaria.</w:t>
      </w:r>
    </w:p>
    <w:p w14:paraId="30F2B6A5" w14:textId="77777777" w:rsidR="00827691" w:rsidRPr="00D55829" w:rsidRDefault="00827691"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IV. Derogada.</w:t>
      </w:r>
    </w:p>
    <w:p w14:paraId="6A55AC9C" w14:textId="77777777" w:rsidR="00827691" w:rsidRPr="00D55829" w:rsidRDefault="00827691"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V. Derogada.</w:t>
      </w:r>
    </w:p>
    <w:p w14:paraId="73CBC040" w14:textId="77777777" w:rsidR="00827691" w:rsidRPr="00D55829" w:rsidRDefault="00827691"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VI. Derogada.</w:t>
      </w:r>
    </w:p>
    <w:p w14:paraId="6A9B4072" w14:textId="77777777" w:rsidR="00827691" w:rsidRPr="00D55829" w:rsidRDefault="00827691"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VII. Dirección de Organización y Desarrollo Administrativo.</w:t>
      </w:r>
    </w:p>
    <w:p w14:paraId="61045684" w14:textId="77777777" w:rsidR="00827691" w:rsidRPr="00D55829" w:rsidRDefault="00827691"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VIII. Dirección de Tecnologías de la Información y Comunicaciones.</w:t>
      </w:r>
    </w:p>
    <w:p w14:paraId="7E77DE84" w14:textId="77777777" w:rsidR="00827691" w:rsidRPr="00D55829" w:rsidRDefault="00827691" w:rsidP="006822C1">
      <w:pPr>
        <w:spacing w:after="0" w:line="360" w:lineRule="auto"/>
        <w:ind w:left="1134" w:right="567"/>
        <w:contextualSpacing/>
        <w:jc w:val="both"/>
        <w:rPr>
          <w:rFonts w:ascii="Palatino Linotype" w:hAnsi="Palatino Linotype" w:cs="Tahoma"/>
          <w:bCs/>
          <w:i/>
          <w:iCs/>
        </w:rPr>
      </w:pPr>
      <w:r w:rsidRPr="00D55829">
        <w:rPr>
          <w:rFonts w:ascii="Palatino Linotype" w:hAnsi="Palatino Linotype" w:cs="Tahoma"/>
          <w:bCs/>
          <w:i/>
          <w:iCs/>
        </w:rPr>
        <w:t>IX. Derogada.</w:t>
      </w:r>
    </w:p>
    <w:p w14:paraId="590ADF29" w14:textId="77777777" w:rsidR="00DA678C" w:rsidRPr="00D55829" w:rsidRDefault="00DA678C" w:rsidP="006822C1">
      <w:pPr>
        <w:spacing w:after="0" w:line="360" w:lineRule="auto"/>
        <w:ind w:left="567" w:right="567"/>
        <w:contextualSpacing/>
        <w:jc w:val="both"/>
        <w:rPr>
          <w:rFonts w:ascii="Palatino Linotype" w:hAnsi="Palatino Linotype" w:cs="Tahoma"/>
          <w:b/>
          <w:bCs/>
          <w:i/>
          <w:iCs/>
        </w:rPr>
      </w:pPr>
    </w:p>
    <w:p w14:paraId="3EF41A32" w14:textId="193EA55D" w:rsidR="00827691" w:rsidRPr="00D55829" w:rsidRDefault="00827691" w:rsidP="006822C1">
      <w:pPr>
        <w:spacing w:after="0" w:line="360" w:lineRule="auto"/>
        <w:ind w:left="567" w:right="567"/>
        <w:contextualSpacing/>
        <w:jc w:val="both"/>
        <w:rPr>
          <w:rFonts w:ascii="Palatino Linotype" w:hAnsi="Palatino Linotype" w:cs="Tahoma"/>
          <w:bCs/>
          <w:i/>
          <w:iCs/>
        </w:rPr>
      </w:pPr>
      <w:r w:rsidRPr="00D55829">
        <w:rPr>
          <w:rFonts w:ascii="Palatino Linotype" w:hAnsi="Palatino Linotype" w:cs="Tahoma"/>
          <w:b/>
          <w:bCs/>
          <w:i/>
          <w:iCs/>
        </w:rPr>
        <w:t>Artículo 41.</w:t>
      </w:r>
      <w:r w:rsidRPr="00D55829">
        <w:rPr>
          <w:rFonts w:ascii="Palatino Linotype" w:hAnsi="Palatino Linotype" w:cs="Tahoma"/>
          <w:bCs/>
          <w:i/>
          <w:iCs/>
        </w:rPr>
        <w:t xml:space="preserve"> Las Direcciones de Área que integran la Secretaría de Administración tendrán los siguientes objetivos:</w:t>
      </w:r>
    </w:p>
    <w:p w14:paraId="562B16BB" w14:textId="71BA2B1E" w:rsidR="00827691" w:rsidRPr="00D55829" w:rsidRDefault="00827691" w:rsidP="006822C1">
      <w:pPr>
        <w:spacing w:after="0" w:line="360" w:lineRule="auto"/>
        <w:ind w:left="567" w:right="567"/>
        <w:contextualSpacing/>
        <w:jc w:val="both"/>
        <w:rPr>
          <w:rFonts w:ascii="Palatino Linotype" w:hAnsi="Palatino Linotype" w:cs="Tahoma"/>
          <w:b/>
          <w:bCs/>
          <w:i/>
          <w:iCs/>
          <w:u w:val="single"/>
        </w:rPr>
      </w:pPr>
      <w:r w:rsidRPr="00D55829">
        <w:rPr>
          <w:rFonts w:ascii="Palatino Linotype" w:hAnsi="Palatino Linotype" w:cs="Tahoma"/>
          <w:b/>
          <w:bCs/>
          <w:i/>
          <w:iCs/>
          <w:u w:val="single"/>
        </w:rPr>
        <w:t>I. La Dirección de Recursos Humanos: planificar, coordinar, dirigir y ejecutar las políticas, programas y procesos para la eficiente administración de los recursos humanos;</w:t>
      </w:r>
    </w:p>
    <w:p w14:paraId="30DC41DB" w14:textId="01C85FAF" w:rsidR="00827691" w:rsidRPr="00D55829" w:rsidRDefault="00827691" w:rsidP="006822C1">
      <w:pPr>
        <w:spacing w:after="0" w:line="360" w:lineRule="auto"/>
        <w:ind w:left="567" w:right="567"/>
        <w:contextualSpacing/>
        <w:jc w:val="both"/>
        <w:rPr>
          <w:rFonts w:ascii="Palatino Linotype" w:hAnsi="Palatino Linotype" w:cs="Tahoma"/>
          <w:bCs/>
          <w:i/>
          <w:iCs/>
        </w:rPr>
      </w:pPr>
      <w:r w:rsidRPr="00D55829">
        <w:rPr>
          <w:rFonts w:ascii="Palatino Linotype" w:hAnsi="Palatino Linotype" w:cs="Tahoma"/>
          <w:bCs/>
          <w:i/>
          <w:iCs/>
        </w:rPr>
        <w:t xml:space="preserve">II. La Dirección de Recursos Materiales y Servicios Generales: suministrar en tiempo y forma los bienes y/o contratación de servicios solicitados por los distintos Espacios </w:t>
      </w:r>
      <w:r w:rsidRPr="00D55829">
        <w:rPr>
          <w:rFonts w:ascii="Palatino Linotype" w:hAnsi="Palatino Linotype" w:cs="Tahoma"/>
          <w:bCs/>
          <w:i/>
          <w:iCs/>
        </w:rPr>
        <w:lastRenderedPageBreak/>
        <w:t>Académicos y Dependencias Administrativas, con el fin de coadyuvar en el cumplimiento de sus funciones, realizando las adquisiciones, arrendamientos y contratación de servicios, con eficacia, eficiencia, imparcialidad y honradez, asegurando con ello las mejores condiciones económicas para la Universidad, en cuanto a precio, calidad, tiempo de entrega y financiamiento;</w:t>
      </w:r>
    </w:p>
    <w:p w14:paraId="5CEE90B7" w14:textId="79C72961" w:rsidR="00827691" w:rsidRPr="00D55829" w:rsidRDefault="00827691" w:rsidP="006822C1">
      <w:pPr>
        <w:spacing w:after="0" w:line="360" w:lineRule="auto"/>
        <w:ind w:left="567" w:right="567"/>
        <w:contextualSpacing/>
        <w:jc w:val="both"/>
        <w:rPr>
          <w:rFonts w:ascii="Palatino Linotype" w:hAnsi="Palatino Linotype" w:cs="Tahoma"/>
          <w:bCs/>
          <w:i/>
          <w:iCs/>
        </w:rPr>
      </w:pPr>
      <w:r w:rsidRPr="00D55829">
        <w:rPr>
          <w:rFonts w:ascii="Palatino Linotype" w:hAnsi="Palatino Linotype" w:cs="Tahoma"/>
          <w:bCs/>
          <w:i/>
          <w:iCs/>
        </w:rPr>
        <w:t>III. La Dirección de Obra Universitaria: planear, dirigir y controlar las acciones de obra universitaria y servicios de mantenimiento de infraestructura física que se lleven a cabo en la Universidad en apego a la normatividad institucional y de acuerdo a lo establecido en el Plan Rector de Desarrollo Institucional y el Sistema de Gestión de la Calidad;</w:t>
      </w:r>
    </w:p>
    <w:p w14:paraId="4732AF92" w14:textId="77777777" w:rsidR="00827691" w:rsidRPr="00D55829" w:rsidRDefault="00827691" w:rsidP="006822C1">
      <w:pPr>
        <w:spacing w:after="0" w:line="360" w:lineRule="auto"/>
        <w:ind w:left="567" w:right="567"/>
        <w:contextualSpacing/>
        <w:jc w:val="both"/>
        <w:rPr>
          <w:rFonts w:ascii="Palatino Linotype" w:hAnsi="Palatino Linotype" w:cs="Tahoma"/>
          <w:bCs/>
          <w:i/>
          <w:iCs/>
        </w:rPr>
      </w:pPr>
      <w:r w:rsidRPr="00D55829">
        <w:rPr>
          <w:rFonts w:ascii="Palatino Linotype" w:hAnsi="Palatino Linotype" w:cs="Tahoma"/>
          <w:bCs/>
          <w:i/>
          <w:iCs/>
        </w:rPr>
        <w:t>IV. Derogada;</w:t>
      </w:r>
    </w:p>
    <w:p w14:paraId="7E864DE0" w14:textId="77777777" w:rsidR="00827691" w:rsidRPr="00D55829" w:rsidRDefault="00827691" w:rsidP="006822C1">
      <w:pPr>
        <w:spacing w:after="0" w:line="360" w:lineRule="auto"/>
        <w:ind w:left="567" w:right="567"/>
        <w:contextualSpacing/>
        <w:jc w:val="both"/>
        <w:rPr>
          <w:rFonts w:ascii="Palatino Linotype" w:hAnsi="Palatino Linotype" w:cs="Tahoma"/>
          <w:bCs/>
          <w:i/>
          <w:iCs/>
        </w:rPr>
      </w:pPr>
      <w:r w:rsidRPr="00D55829">
        <w:rPr>
          <w:rFonts w:ascii="Palatino Linotype" w:hAnsi="Palatino Linotype" w:cs="Tahoma"/>
          <w:bCs/>
          <w:i/>
          <w:iCs/>
        </w:rPr>
        <w:t>V. Derogada;</w:t>
      </w:r>
    </w:p>
    <w:p w14:paraId="0166826A" w14:textId="77777777" w:rsidR="00827691" w:rsidRPr="00D55829" w:rsidRDefault="00827691" w:rsidP="006822C1">
      <w:pPr>
        <w:spacing w:after="0" w:line="360" w:lineRule="auto"/>
        <w:ind w:left="567" w:right="567"/>
        <w:contextualSpacing/>
        <w:jc w:val="both"/>
        <w:rPr>
          <w:rFonts w:ascii="Palatino Linotype" w:hAnsi="Palatino Linotype" w:cs="Tahoma"/>
          <w:bCs/>
          <w:i/>
          <w:iCs/>
        </w:rPr>
      </w:pPr>
      <w:r w:rsidRPr="00D55829">
        <w:rPr>
          <w:rFonts w:ascii="Palatino Linotype" w:hAnsi="Palatino Linotype" w:cs="Tahoma"/>
          <w:bCs/>
          <w:i/>
          <w:iCs/>
        </w:rPr>
        <w:t>VI. Derogada;</w:t>
      </w:r>
    </w:p>
    <w:p w14:paraId="3921B713" w14:textId="55D9815D" w:rsidR="00827691" w:rsidRPr="00D55829" w:rsidRDefault="00827691" w:rsidP="006822C1">
      <w:pPr>
        <w:spacing w:after="0" w:line="360" w:lineRule="auto"/>
        <w:ind w:left="567" w:right="567"/>
        <w:contextualSpacing/>
        <w:jc w:val="both"/>
        <w:rPr>
          <w:rFonts w:ascii="Palatino Linotype" w:hAnsi="Palatino Linotype" w:cs="Tahoma"/>
          <w:bCs/>
          <w:i/>
          <w:iCs/>
        </w:rPr>
      </w:pPr>
      <w:r w:rsidRPr="00D55829">
        <w:rPr>
          <w:rFonts w:ascii="Palatino Linotype" w:hAnsi="Palatino Linotype" w:cs="Tahoma"/>
          <w:bCs/>
          <w:i/>
          <w:iCs/>
        </w:rPr>
        <w:t>VII. La Dirección de Organización y Desarrollo Administrativo: contribuir a la promoción del desarrollo administrativo orientado a optimizar recursos en el cumplimiento de las funciones adjetivas, mediante estrategias acordes al modelo organizacional de vanguardia;</w:t>
      </w:r>
    </w:p>
    <w:p w14:paraId="17536F1A" w14:textId="43439D2B" w:rsidR="00827691" w:rsidRPr="00D55829" w:rsidRDefault="00827691" w:rsidP="006822C1">
      <w:pPr>
        <w:spacing w:after="0" w:line="360" w:lineRule="auto"/>
        <w:ind w:left="567" w:right="567"/>
        <w:contextualSpacing/>
        <w:jc w:val="both"/>
        <w:rPr>
          <w:rFonts w:ascii="Palatino Linotype" w:hAnsi="Palatino Linotype" w:cs="Tahoma"/>
          <w:bCs/>
          <w:i/>
          <w:iCs/>
        </w:rPr>
      </w:pPr>
      <w:r w:rsidRPr="00D55829">
        <w:rPr>
          <w:rFonts w:ascii="Palatino Linotype" w:hAnsi="Palatino Linotype" w:cs="Tahoma"/>
          <w:bCs/>
          <w:i/>
          <w:iCs/>
        </w:rPr>
        <w:t>VIII. La Dirección de Tecnologías de la Información y Comunicaciones: planear, coordinar y promover el uso de la infraestructura de tecnologías de la información y comunicaciones en las dependencias y espacios académicos de la Universidad, y</w:t>
      </w:r>
    </w:p>
    <w:p w14:paraId="21CA4DC0" w14:textId="14F15BCD" w:rsidR="00827691" w:rsidRPr="00D55829" w:rsidRDefault="00827691" w:rsidP="006822C1">
      <w:pPr>
        <w:spacing w:after="0" w:line="360" w:lineRule="auto"/>
        <w:ind w:left="567" w:right="567"/>
        <w:contextualSpacing/>
        <w:jc w:val="both"/>
        <w:rPr>
          <w:rFonts w:ascii="Palatino Linotype" w:hAnsi="Palatino Linotype" w:cs="Tahoma"/>
          <w:bCs/>
          <w:i/>
          <w:iCs/>
        </w:rPr>
      </w:pPr>
      <w:r w:rsidRPr="00D55829">
        <w:rPr>
          <w:rFonts w:ascii="Palatino Linotype" w:hAnsi="Palatino Linotype" w:cs="Tahoma"/>
          <w:bCs/>
          <w:i/>
          <w:iCs/>
        </w:rPr>
        <w:t>IX. Derogada” (sic)</w:t>
      </w:r>
    </w:p>
    <w:p w14:paraId="1941B3C1" w14:textId="77777777" w:rsidR="003E3767" w:rsidRPr="00D55829" w:rsidRDefault="003E3767" w:rsidP="006822C1">
      <w:pPr>
        <w:spacing w:after="0" w:line="360" w:lineRule="auto"/>
        <w:ind w:left="567" w:right="567"/>
        <w:jc w:val="both"/>
        <w:rPr>
          <w:rFonts w:ascii="Palatino Linotype" w:hAnsi="Palatino Linotype" w:cs="Arial"/>
          <w:i/>
          <w:sz w:val="24"/>
          <w:lang w:val="es-419"/>
        </w:rPr>
      </w:pPr>
    </w:p>
    <w:p w14:paraId="0738632F" w14:textId="1D21E82A" w:rsidR="003E3767" w:rsidRPr="00D55829" w:rsidRDefault="00DA678C" w:rsidP="006822C1">
      <w:pPr>
        <w:spacing w:after="0" w:line="360" w:lineRule="auto"/>
        <w:jc w:val="both"/>
        <w:rPr>
          <w:rFonts w:ascii="Palatino Linotype" w:hAnsi="Palatino Linotype" w:cs="Arial"/>
          <w:sz w:val="24"/>
          <w:lang w:val="es-419"/>
        </w:rPr>
      </w:pPr>
      <w:r w:rsidRPr="00D55829">
        <w:rPr>
          <w:rFonts w:ascii="Palatino Linotype" w:hAnsi="Palatino Linotype" w:cs="Arial"/>
          <w:sz w:val="24"/>
          <w:lang w:val="es-419"/>
        </w:rPr>
        <w:t xml:space="preserve">De lo preceptos en cita, podemos advertir que dentro de la estructura organizacional del Sujeto Obligado, cuenta con una Dirección de Administración y Finanzas, encargada de  la administración de los recursos humanos, financieros y materiales del organismo de acuerdo con las disposiciones aplicables, a su vez, dicha dirección cuenta con una Subdirección de Recursos Humanos, misma que se encuentra facultada para  </w:t>
      </w:r>
      <w:r w:rsidRPr="00D55829">
        <w:rPr>
          <w:rFonts w:ascii="Palatino Linotype" w:hAnsi="Palatino Linotype" w:cs="Arial"/>
          <w:sz w:val="24"/>
          <w:lang w:val="es-419"/>
        </w:rPr>
        <w:lastRenderedPageBreak/>
        <w:t>coordinar y vigilar la actualización de la plantilla del personal, de acuerdo con la integración, separación, promociones, comisión y cambios de adscripción de los Servidores Públicos adscritos al Organismo.</w:t>
      </w:r>
    </w:p>
    <w:p w14:paraId="72EA26B9" w14:textId="77777777" w:rsidR="00A1782F" w:rsidRPr="00D55829" w:rsidRDefault="00A1782F" w:rsidP="006822C1">
      <w:pPr>
        <w:spacing w:after="0" w:line="360" w:lineRule="auto"/>
        <w:jc w:val="both"/>
        <w:rPr>
          <w:rFonts w:ascii="Palatino Linotype" w:hAnsi="Palatino Linotype" w:cs="Arial"/>
          <w:sz w:val="24"/>
          <w:lang w:val="es-419"/>
        </w:rPr>
      </w:pPr>
    </w:p>
    <w:p w14:paraId="73480616" w14:textId="77777777" w:rsidR="00E33A12" w:rsidRPr="00D55829" w:rsidRDefault="00A1782F" w:rsidP="00E33A12">
      <w:pPr>
        <w:spacing w:after="0" w:line="360" w:lineRule="auto"/>
        <w:jc w:val="both"/>
        <w:rPr>
          <w:rFonts w:ascii="Palatino Linotype" w:hAnsi="Palatino Linotype" w:cs="Arial"/>
          <w:sz w:val="24"/>
          <w:lang w:val="es-ES_tradnl"/>
        </w:rPr>
      </w:pPr>
      <w:r w:rsidRPr="00D55829">
        <w:rPr>
          <w:rFonts w:ascii="Palatino Linotype" w:hAnsi="Palatino Linotype" w:cs="Arial"/>
          <w:sz w:val="24"/>
          <w:lang w:val="es-419"/>
        </w:rPr>
        <w:t xml:space="preserve">Asimismo, </w:t>
      </w:r>
      <w:r w:rsidR="00E33A12" w:rsidRPr="00D55829">
        <w:rPr>
          <w:rFonts w:ascii="Palatino Linotype" w:hAnsi="Palatino Linotype" w:cs="Arial"/>
          <w:sz w:val="24"/>
        </w:rPr>
        <w:t>resulta oportuno referir que la información requerida corresponde a la señalada en la fracción XXI, del artículo 92, de la Ley de Transparencia y Acceso a la Información Pública del Estado de México y Municipios, que a la letra indica:</w:t>
      </w:r>
    </w:p>
    <w:p w14:paraId="2D1E7912" w14:textId="77777777" w:rsidR="00E33A12" w:rsidRPr="00D55829" w:rsidRDefault="00E33A12" w:rsidP="00E33A12">
      <w:pPr>
        <w:spacing w:after="0" w:line="360" w:lineRule="auto"/>
        <w:jc w:val="both"/>
        <w:rPr>
          <w:rFonts w:ascii="Palatino Linotype" w:hAnsi="Palatino Linotype" w:cs="Arial"/>
          <w:sz w:val="24"/>
        </w:rPr>
      </w:pPr>
    </w:p>
    <w:p w14:paraId="051783C8" w14:textId="77777777" w:rsidR="00E33A12" w:rsidRPr="00D55829" w:rsidRDefault="00E33A12" w:rsidP="00E33A12">
      <w:pPr>
        <w:spacing w:after="0" w:line="360" w:lineRule="auto"/>
        <w:jc w:val="both"/>
        <w:rPr>
          <w:rFonts w:ascii="Palatino Linotype" w:hAnsi="Palatino Linotype" w:cs="Arial"/>
          <w:i/>
          <w:sz w:val="24"/>
        </w:rPr>
      </w:pPr>
      <w:r w:rsidRPr="00D55829">
        <w:rPr>
          <w:rFonts w:ascii="Palatino Linotype" w:hAnsi="Palatino Linotype" w:cs="Arial"/>
          <w:i/>
          <w:sz w:val="24"/>
        </w:rPr>
        <w:t>“</w:t>
      </w:r>
      <w:r w:rsidRPr="00D55829">
        <w:rPr>
          <w:rFonts w:ascii="Palatino Linotype" w:hAnsi="Palatino Linotype" w:cs="Arial"/>
          <w:b/>
          <w:i/>
          <w:sz w:val="24"/>
        </w:rPr>
        <w:t>Artículo 92</w:t>
      </w:r>
      <w:r w:rsidRPr="00D55829">
        <w:rPr>
          <w:rFonts w:ascii="Palatino Linotype" w:hAnsi="Palatino Linotype" w:cs="Arial"/>
          <w:i/>
          <w:sz w:val="24"/>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2733C5" w14:textId="77777777" w:rsidR="00E33A12" w:rsidRPr="00D55829" w:rsidRDefault="00E33A12" w:rsidP="00E33A12">
      <w:pPr>
        <w:spacing w:after="0" w:line="360" w:lineRule="auto"/>
        <w:jc w:val="both"/>
        <w:rPr>
          <w:rFonts w:ascii="Palatino Linotype" w:hAnsi="Palatino Linotype" w:cs="Arial"/>
          <w:i/>
          <w:sz w:val="24"/>
        </w:rPr>
      </w:pPr>
      <w:r w:rsidRPr="00D55829">
        <w:rPr>
          <w:rFonts w:ascii="Palatino Linotype" w:hAnsi="Palatino Linotype" w:cs="Arial"/>
          <w:i/>
          <w:sz w:val="24"/>
        </w:rPr>
        <w:t>(…)</w:t>
      </w:r>
    </w:p>
    <w:p w14:paraId="64F9FB89" w14:textId="77777777" w:rsidR="00E33A12" w:rsidRPr="00D55829" w:rsidRDefault="00E33A12" w:rsidP="00E33A12">
      <w:pPr>
        <w:spacing w:after="0" w:line="360" w:lineRule="auto"/>
        <w:jc w:val="both"/>
        <w:rPr>
          <w:rFonts w:ascii="Palatino Linotype" w:hAnsi="Palatino Linotype" w:cs="Arial"/>
          <w:i/>
          <w:sz w:val="24"/>
        </w:rPr>
      </w:pPr>
      <w:r w:rsidRPr="00D55829">
        <w:rPr>
          <w:rFonts w:ascii="Palatino Linotype" w:hAnsi="Palatino Linotype" w:cs="Arial"/>
          <w:b/>
          <w:i/>
          <w:sz w:val="24"/>
        </w:rPr>
        <w:t>XXI.</w:t>
      </w:r>
      <w:r w:rsidRPr="00D55829">
        <w:rPr>
          <w:rFonts w:ascii="Palatino Linotype" w:hAnsi="Palatino Linotype" w:cs="Arial"/>
          <w:i/>
          <w:sz w:val="24"/>
        </w:rPr>
        <w:t xml:space="preserve"> </w:t>
      </w:r>
      <w:r w:rsidRPr="00D55829">
        <w:rPr>
          <w:rFonts w:ascii="Palatino Linotype" w:hAnsi="Palatino Linotype" w:cs="Arial"/>
          <w:b/>
          <w:i/>
          <w:sz w:val="24"/>
          <w:u w:val="single"/>
        </w:rPr>
        <w:t>La información curricular, desde el nivel de jefe de departamento o equivalente, hasta el titular del sujeto obligado</w:t>
      </w:r>
      <w:r w:rsidRPr="00D55829">
        <w:rPr>
          <w:rFonts w:ascii="Palatino Linotype" w:hAnsi="Palatino Linotype" w:cs="Arial"/>
          <w:i/>
          <w:sz w:val="24"/>
        </w:rPr>
        <w:t>, así como, en su caso, las sanciones administrativas de que haya sido objeto;</w:t>
      </w:r>
    </w:p>
    <w:p w14:paraId="6533910E" w14:textId="77777777" w:rsidR="00E33A12" w:rsidRPr="00D55829" w:rsidRDefault="00E33A12" w:rsidP="00E33A12">
      <w:pPr>
        <w:spacing w:after="0" w:line="360" w:lineRule="auto"/>
        <w:jc w:val="both"/>
        <w:rPr>
          <w:rFonts w:ascii="Palatino Linotype" w:hAnsi="Palatino Linotype" w:cs="Arial"/>
          <w:i/>
          <w:sz w:val="24"/>
        </w:rPr>
      </w:pPr>
      <w:r w:rsidRPr="00D55829">
        <w:rPr>
          <w:rFonts w:ascii="Palatino Linotype" w:hAnsi="Palatino Linotype" w:cs="Arial"/>
          <w:i/>
          <w:sz w:val="24"/>
        </w:rPr>
        <w:t>(…)” (Sic)</w:t>
      </w:r>
    </w:p>
    <w:p w14:paraId="0650C192" w14:textId="77777777" w:rsidR="00E33A12" w:rsidRPr="00D55829" w:rsidRDefault="00E33A12" w:rsidP="00E33A12">
      <w:pPr>
        <w:spacing w:after="0" w:line="360" w:lineRule="auto"/>
        <w:jc w:val="both"/>
        <w:rPr>
          <w:rFonts w:ascii="Palatino Linotype" w:hAnsi="Palatino Linotype" w:cs="Arial"/>
          <w:sz w:val="24"/>
        </w:rPr>
      </w:pPr>
    </w:p>
    <w:p w14:paraId="631EBEB3"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 xml:space="preserve">Es importante mencionar que, al ser una obligación de transparencia común, </w:t>
      </w:r>
      <w:r w:rsidRPr="00D55829">
        <w:rPr>
          <w:rFonts w:ascii="Palatino Linotype" w:hAnsi="Palatino Linotype" w:cs="Arial"/>
          <w:b/>
          <w:sz w:val="24"/>
        </w:rPr>
        <w:t xml:space="preserve">El Sujeto Obligado </w:t>
      </w:r>
      <w:r w:rsidRPr="00D55829">
        <w:rPr>
          <w:rFonts w:ascii="Palatino Linotype" w:hAnsi="Palatino Linotype" w:cs="Arial"/>
          <w:sz w:val="24"/>
        </w:rPr>
        <w:t xml:space="preserve">debe poner a disposición del público en su portal de IPOMEX la información curricular de sus servidores públicos, con ello cumple con la finalidad de enaltecer los principios de máxima publicidad, transparencia y certeza; más como se aprecia en el </w:t>
      </w:r>
      <w:r w:rsidRPr="00D55829">
        <w:rPr>
          <w:rFonts w:ascii="Palatino Linotype" w:hAnsi="Palatino Linotype" w:cs="Arial"/>
          <w:sz w:val="24"/>
        </w:rPr>
        <w:lastRenderedPageBreak/>
        <w:t xml:space="preserve">dispositivo legal antes invocado solamente están constreñidos a tener la información curricular desde el nivel de jefe de departamento o equivalente; por lo que aunque esta información no es generada por </w:t>
      </w:r>
      <w:r w:rsidRPr="00D55829">
        <w:rPr>
          <w:rFonts w:ascii="Palatino Linotype" w:hAnsi="Palatino Linotype" w:cs="Arial"/>
          <w:b/>
          <w:sz w:val="24"/>
        </w:rPr>
        <w:t>El Sujeto Obligado</w:t>
      </w:r>
      <w:r w:rsidRPr="00D55829">
        <w:rPr>
          <w:rFonts w:ascii="Palatino Linotype" w:hAnsi="Palatino Linotype" w:cs="Arial"/>
          <w:sz w:val="24"/>
        </w:rPr>
        <w:t>, sí la posee y debe obrar en sus archivos.</w:t>
      </w:r>
    </w:p>
    <w:p w14:paraId="2D86CFDD" w14:textId="77777777" w:rsidR="00E33A12" w:rsidRPr="00D55829" w:rsidRDefault="00E33A12" w:rsidP="00E33A12">
      <w:pPr>
        <w:spacing w:after="0" w:line="360" w:lineRule="auto"/>
        <w:jc w:val="both"/>
        <w:rPr>
          <w:rFonts w:ascii="Palatino Linotype" w:hAnsi="Palatino Linotype" w:cs="Arial"/>
          <w:sz w:val="24"/>
        </w:rPr>
      </w:pPr>
    </w:p>
    <w:p w14:paraId="27E12E46"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 xml:space="preserve">Asimismo, es preciso destacar que, la información curricular acredita la experiencia académica, de quien ocupe cargos en la administración pública municipal y le permitirá al particular conocer con toda certeza y de manera indudable si las personas que se desempeñan en los cargos cuentan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04B8F6DE" w14:textId="77777777" w:rsidR="00E33A12" w:rsidRPr="00D55829" w:rsidRDefault="00E33A12" w:rsidP="00E33A12">
      <w:pPr>
        <w:spacing w:after="0" w:line="360" w:lineRule="auto"/>
        <w:jc w:val="both"/>
        <w:rPr>
          <w:rFonts w:ascii="Palatino Linotype" w:hAnsi="Palatino Linotype" w:cs="Arial"/>
          <w:sz w:val="24"/>
        </w:rPr>
      </w:pPr>
    </w:p>
    <w:p w14:paraId="46E36868" w14:textId="77777777" w:rsidR="00E33A12" w:rsidRPr="00D55829" w:rsidRDefault="00E33A12" w:rsidP="00E33A12">
      <w:pPr>
        <w:spacing w:after="0" w:line="360" w:lineRule="auto"/>
        <w:jc w:val="both"/>
        <w:rPr>
          <w:rFonts w:ascii="Palatino Linotype" w:hAnsi="Palatino Linotype" w:cs="Arial"/>
          <w:sz w:val="24"/>
          <w:lang w:val="es-ES_tradnl"/>
        </w:rPr>
      </w:pPr>
      <w:r w:rsidRPr="00D55829">
        <w:rPr>
          <w:rFonts w:ascii="Palatino Linotype" w:hAnsi="Palatino Linotype" w:cs="Arial"/>
          <w:sz w:val="24"/>
          <w:lang w:val="es-ES_tradnl"/>
        </w:rPr>
        <w:t xml:space="preserve">Por otro parte, en relación con la información curricular de los demás servidores públicos con nivel inferior de jefe de departamento, se debe señalar que, si bien es cierto, no corresponde a información que El Sujeto Obligado deba poner a disposición del público en su portal de IPOMEX, también lo es que la información curricular debe obrar en los expedientes de cada servidor público, mismos que las instituciones públicas tienen la obligación de integrar los expedientes laborales de cada servidor público, </w:t>
      </w:r>
      <w:r w:rsidRPr="00D55829">
        <w:rPr>
          <w:rFonts w:ascii="Palatino Linotype" w:hAnsi="Palatino Linotype" w:cs="Arial"/>
          <w:sz w:val="24"/>
        </w:rPr>
        <w:t>en términos del artículo 98, fracción XVII, de la Ley del Trabajo de los Servidores Públicos del Estado de México,</w:t>
      </w:r>
      <w:r w:rsidRPr="00D55829">
        <w:rPr>
          <w:rFonts w:ascii="Palatino Linotype" w:hAnsi="Palatino Linotype" w:cs="Arial"/>
          <w:sz w:val="24"/>
          <w:lang w:val="es-ES_tradnl"/>
        </w:rPr>
        <w:t xml:space="preserve"> dentro de los cuales puede constar la </w:t>
      </w:r>
      <w:r w:rsidRPr="00D55829">
        <w:rPr>
          <w:rFonts w:ascii="Palatino Linotype" w:hAnsi="Palatino Linotype" w:cs="Arial"/>
          <w:sz w:val="24"/>
          <w:lang w:val="es-ES_tradnl"/>
        </w:rPr>
        <w:lastRenderedPageBreak/>
        <w:t>solicitud de empleo, ficha curricular, currículum vitae o documento análogo de cada servidor público adscrito al Sujeto Obligado.</w:t>
      </w:r>
    </w:p>
    <w:p w14:paraId="1D293BBE" w14:textId="77777777" w:rsidR="00E33A12" w:rsidRPr="00D55829" w:rsidRDefault="00E33A12" w:rsidP="00E33A12">
      <w:pPr>
        <w:spacing w:after="0" w:line="360" w:lineRule="auto"/>
        <w:jc w:val="both"/>
        <w:rPr>
          <w:rFonts w:ascii="Palatino Linotype" w:hAnsi="Palatino Linotype" w:cs="Arial"/>
          <w:sz w:val="24"/>
        </w:rPr>
      </w:pPr>
    </w:p>
    <w:p w14:paraId="51E5B952"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75035BB2" w14:textId="77777777" w:rsidR="00E33A12" w:rsidRPr="00D55829" w:rsidRDefault="00E33A12" w:rsidP="00E33A12">
      <w:pPr>
        <w:spacing w:after="0" w:line="360" w:lineRule="auto"/>
        <w:ind w:left="567" w:right="567"/>
        <w:jc w:val="both"/>
        <w:rPr>
          <w:rFonts w:ascii="Palatino Linotype" w:hAnsi="Palatino Linotype" w:cs="Arial"/>
          <w:sz w:val="24"/>
        </w:rPr>
      </w:pPr>
    </w:p>
    <w:p w14:paraId="1CE1C4DC" w14:textId="77777777" w:rsidR="00E33A12" w:rsidRPr="00D55829" w:rsidRDefault="00E33A12" w:rsidP="00E33A12">
      <w:pPr>
        <w:spacing w:after="0" w:line="360" w:lineRule="auto"/>
        <w:ind w:left="567" w:right="567"/>
        <w:jc w:val="both"/>
        <w:rPr>
          <w:rFonts w:ascii="Palatino Linotype" w:hAnsi="Palatino Linotype" w:cs="Arial"/>
          <w:i/>
          <w:sz w:val="24"/>
        </w:rPr>
      </w:pPr>
      <w:r w:rsidRPr="00D55829">
        <w:rPr>
          <w:rFonts w:ascii="Palatino Linotype" w:hAnsi="Palatino Linotype" w:cs="Arial"/>
          <w:i/>
          <w:sz w:val="24"/>
        </w:rPr>
        <w:t>“</w:t>
      </w:r>
      <w:r w:rsidRPr="00D55829">
        <w:rPr>
          <w:rFonts w:ascii="Palatino Linotype" w:hAnsi="Palatino Linotype" w:cs="Arial"/>
          <w:b/>
          <w:i/>
          <w:sz w:val="24"/>
        </w:rPr>
        <w:t>Curriculum Vitae de servidores públicos</w:t>
      </w:r>
      <w:r w:rsidRPr="00D55829">
        <w:rPr>
          <w:rFonts w:ascii="Palatino Linotype" w:hAnsi="Palatino Linotype" w:cs="Arial"/>
          <w:i/>
          <w:sz w:val="24"/>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w:t>
      </w:r>
      <w:r w:rsidRPr="00D55829">
        <w:rPr>
          <w:rFonts w:ascii="Palatino Linotype" w:hAnsi="Palatino Linotype" w:cs="Arial"/>
          <w:i/>
          <w:sz w:val="24"/>
        </w:rPr>
        <w:lastRenderedPageBreak/>
        <w:t>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1C49F5E1" w14:textId="77777777" w:rsidR="00E33A12" w:rsidRPr="00D55829" w:rsidRDefault="00E33A12" w:rsidP="00E33A12">
      <w:pPr>
        <w:spacing w:after="0" w:line="360" w:lineRule="auto"/>
        <w:jc w:val="both"/>
        <w:rPr>
          <w:rFonts w:ascii="Palatino Linotype" w:hAnsi="Palatino Linotype" w:cs="Arial"/>
          <w:sz w:val="24"/>
        </w:rPr>
      </w:pPr>
    </w:p>
    <w:p w14:paraId="1BDC89CF" w14:textId="5974CE09" w:rsidR="00A1782F"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 xml:space="preserve">En conclusión, no existe causal por la que el </w:t>
      </w:r>
      <w:r w:rsidRPr="00D55829">
        <w:rPr>
          <w:rFonts w:ascii="Palatino Linotype" w:hAnsi="Palatino Linotype" w:cs="Arial"/>
          <w:b/>
          <w:sz w:val="24"/>
        </w:rPr>
        <w:t>Sujeto Obligado</w:t>
      </w:r>
      <w:r w:rsidRPr="00D55829">
        <w:rPr>
          <w:rFonts w:ascii="Palatino Linotype" w:hAnsi="Palatino Linotype" w:cs="Arial"/>
          <w:sz w:val="24"/>
        </w:rPr>
        <w:t xml:space="preserve"> pueda excusar o negar la información solicitada, ya que la naturaleza de dicha información y de acuerdo con los principios rectores de la administración pública, es pública y accesible a cualquier persona, por lo que el currículum de los servidores públicos referidos con anterioridad, por lo que el Sujeto Obligado tiene la obligación de hacer público su contenido a la mayor brevedad posible.</w:t>
      </w:r>
    </w:p>
    <w:p w14:paraId="0ACF7C26" w14:textId="77777777" w:rsidR="00E33A12" w:rsidRPr="00D55829" w:rsidRDefault="00E33A12" w:rsidP="00E33A12">
      <w:pPr>
        <w:spacing w:after="0" w:line="360" w:lineRule="auto"/>
        <w:jc w:val="both"/>
        <w:rPr>
          <w:rFonts w:ascii="Palatino Linotype" w:hAnsi="Palatino Linotype" w:cs="Arial"/>
          <w:sz w:val="24"/>
          <w:lang w:val="es-419"/>
        </w:rPr>
      </w:pPr>
    </w:p>
    <w:p w14:paraId="107A57BE" w14:textId="77777777" w:rsidR="00E33A12" w:rsidRPr="00D55829" w:rsidRDefault="00E33A12" w:rsidP="00E33A12">
      <w:pPr>
        <w:spacing w:after="0" w:line="360" w:lineRule="auto"/>
        <w:jc w:val="both"/>
        <w:rPr>
          <w:rFonts w:ascii="Palatino Linotype" w:hAnsi="Palatino Linotype" w:cs="Arial"/>
          <w:b/>
          <w:i/>
          <w:sz w:val="24"/>
          <w:u w:val="single"/>
          <w:lang w:val="es-ES_tradnl"/>
        </w:rPr>
      </w:pPr>
      <w:r w:rsidRPr="00D55829">
        <w:rPr>
          <w:rFonts w:ascii="Palatino Linotype" w:hAnsi="Palatino Linotype" w:cs="Arial"/>
          <w:b/>
          <w:i/>
          <w:sz w:val="24"/>
          <w:u w:val="single"/>
          <w:lang w:val="es-ES_tradnl"/>
        </w:rPr>
        <w:t>DE LA VERSIÓN PÚBLICA.</w:t>
      </w:r>
    </w:p>
    <w:p w14:paraId="4084CDB8"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 xml:space="preserve">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w:t>
      </w:r>
      <w:r w:rsidRPr="00D55829">
        <w:rPr>
          <w:rFonts w:ascii="Palatino Linotype" w:hAnsi="Palatino Linotype" w:cs="Arial"/>
          <w:sz w:val="24"/>
        </w:rPr>
        <w:lastRenderedPageBreak/>
        <w:t>su entrega deberá ser en versión pública; referencia cuyo fundamento legal aplicable se encuentra inmerso en los numerales de la Ley de la materia, que a la letra esgrimen:</w:t>
      </w:r>
    </w:p>
    <w:p w14:paraId="41D4EE18" w14:textId="77777777" w:rsidR="00E33A12" w:rsidRPr="00D55829" w:rsidRDefault="00E33A12" w:rsidP="00E33A12">
      <w:pPr>
        <w:spacing w:after="0" w:line="360" w:lineRule="auto"/>
        <w:jc w:val="both"/>
        <w:rPr>
          <w:rFonts w:ascii="Palatino Linotype" w:hAnsi="Palatino Linotype" w:cs="Arial"/>
          <w:sz w:val="24"/>
        </w:rPr>
      </w:pPr>
    </w:p>
    <w:p w14:paraId="20BEE5B6" w14:textId="77777777" w:rsidR="00E33A12" w:rsidRPr="00D55829" w:rsidRDefault="00E33A12" w:rsidP="00E33A12">
      <w:pPr>
        <w:spacing w:after="0" w:line="360" w:lineRule="auto"/>
        <w:ind w:left="567" w:right="567"/>
        <w:jc w:val="both"/>
        <w:rPr>
          <w:rFonts w:ascii="Palatino Linotype" w:hAnsi="Palatino Linotype" w:cs="Arial"/>
          <w:sz w:val="24"/>
        </w:rPr>
      </w:pPr>
      <w:r w:rsidRPr="00D55829">
        <w:rPr>
          <w:rFonts w:ascii="Palatino Linotype" w:hAnsi="Palatino Linotype" w:cs="Arial"/>
          <w:b/>
          <w:bCs/>
          <w:i/>
          <w:iCs/>
          <w:sz w:val="24"/>
        </w:rPr>
        <w:t xml:space="preserve">Artículo 3. </w:t>
      </w:r>
      <w:r w:rsidRPr="00D55829">
        <w:rPr>
          <w:rFonts w:ascii="Palatino Linotype" w:hAnsi="Palatino Linotype" w:cs="Arial"/>
          <w:bCs/>
          <w:i/>
          <w:iCs/>
          <w:sz w:val="24"/>
        </w:rPr>
        <w:t>Para los efectos de la presente Ley se entenderá por:</w:t>
      </w:r>
    </w:p>
    <w:p w14:paraId="567F4C89" w14:textId="77777777" w:rsidR="00E33A12" w:rsidRPr="00D55829" w:rsidRDefault="00E33A12" w:rsidP="00E33A12">
      <w:pPr>
        <w:spacing w:after="0" w:line="360" w:lineRule="auto"/>
        <w:ind w:left="567" w:right="567"/>
        <w:jc w:val="both"/>
        <w:rPr>
          <w:rFonts w:ascii="Palatino Linotype" w:hAnsi="Palatino Linotype" w:cs="Arial"/>
          <w:sz w:val="24"/>
        </w:rPr>
      </w:pPr>
      <w:r w:rsidRPr="00D55829">
        <w:rPr>
          <w:rFonts w:ascii="Palatino Linotype" w:hAnsi="Palatino Linotype" w:cs="Arial"/>
          <w:bCs/>
          <w:i/>
          <w:iCs/>
          <w:sz w:val="24"/>
        </w:rPr>
        <w:t>[…]</w:t>
      </w:r>
    </w:p>
    <w:p w14:paraId="6CA8004E" w14:textId="77777777" w:rsidR="00E33A12" w:rsidRPr="00D55829" w:rsidRDefault="00E33A12" w:rsidP="00E33A12">
      <w:pPr>
        <w:spacing w:after="0" w:line="360" w:lineRule="auto"/>
        <w:ind w:left="567" w:right="567"/>
        <w:jc w:val="both"/>
        <w:rPr>
          <w:rFonts w:ascii="Palatino Linotype" w:hAnsi="Palatino Linotype" w:cs="Arial"/>
          <w:sz w:val="24"/>
        </w:rPr>
      </w:pPr>
      <w:r w:rsidRPr="00D55829">
        <w:rPr>
          <w:rFonts w:ascii="Palatino Linotype" w:hAnsi="Palatino Linotype" w:cs="Arial"/>
          <w:b/>
          <w:bCs/>
          <w:i/>
          <w:iCs/>
          <w:sz w:val="24"/>
        </w:rPr>
        <w:t xml:space="preserve">IX. Datos personales: </w:t>
      </w:r>
      <w:r w:rsidRPr="00D55829">
        <w:rPr>
          <w:rFonts w:ascii="Palatino Linotype" w:hAnsi="Palatino Linotype" w:cs="Arial"/>
          <w:bCs/>
          <w:i/>
          <w:iCs/>
          <w:sz w:val="24"/>
        </w:rPr>
        <w:t>La información concerniente a una persona, identificada o identificable según lo dispuesto por la Ley de Protección de Datos Personales del Estado de México;</w:t>
      </w:r>
    </w:p>
    <w:p w14:paraId="042096B1" w14:textId="77777777" w:rsidR="00E33A12" w:rsidRPr="00D55829" w:rsidRDefault="00E33A12" w:rsidP="00E33A12">
      <w:pPr>
        <w:spacing w:after="0" w:line="360" w:lineRule="auto"/>
        <w:ind w:left="567" w:right="567"/>
        <w:jc w:val="both"/>
        <w:rPr>
          <w:rFonts w:ascii="Palatino Linotype" w:hAnsi="Palatino Linotype" w:cs="Arial"/>
          <w:sz w:val="24"/>
        </w:rPr>
      </w:pPr>
      <w:r w:rsidRPr="00D55829">
        <w:rPr>
          <w:rFonts w:ascii="Palatino Linotype" w:hAnsi="Palatino Linotype" w:cs="Arial"/>
          <w:b/>
          <w:bCs/>
          <w:i/>
          <w:iCs/>
          <w:sz w:val="24"/>
        </w:rPr>
        <w:t>[…]</w:t>
      </w:r>
    </w:p>
    <w:p w14:paraId="7141BC92" w14:textId="77777777" w:rsidR="00E33A12" w:rsidRPr="00D55829" w:rsidRDefault="00E33A12" w:rsidP="00E33A12">
      <w:pPr>
        <w:spacing w:after="0" w:line="360" w:lineRule="auto"/>
        <w:ind w:left="567" w:right="567"/>
        <w:jc w:val="both"/>
        <w:rPr>
          <w:rFonts w:ascii="Palatino Linotype" w:hAnsi="Palatino Linotype" w:cs="Arial"/>
          <w:sz w:val="24"/>
        </w:rPr>
      </w:pPr>
      <w:r w:rsidRPr="00D55829">
        <w:rPr>
          <w:rFonts w:ascii="Palatino Linotype" w:hAnsi="Palatino Linotype" w:cs="Arial"/>
          <w:b/>
          <w:bCs/>
          <w:i/>
          <w:iCs/>
          <w:sz w:val="24"/>
        </w:rPr>
        <w:t xml:space="preserve">XLV. Versión pública: </w:t>
      </w:r>
      <w:r w:rsidRPr="00D55829">
        <w:rPr>
          <w:rFonts w:ascii="Palatino Linotype" w:hAnsi="Palatino Linotype" w:cs="Arial"/>
          <w:bCs/>
          <w:i/>
          <w:iCs/>
          <w:sz w:val="24"/>
        </w:rPr>
        <w:t>Documento en el que se elimine, suprime o borra la información clasificada como reservada o confidencial para permitir su acceso.</w:t>
      </w:r>
    </w:p>
    <w:p w14:paraId="01EC16B1" w14:textId="77777777" w:rsidR="00E33A12" w:rsidRPr="00D55829" w:rsidRDefault="00E33A12" w:rsidP="00E33A12">
      <w:pPr>
        <w:spacing w:after="0" w:line="360" w:lineRule="auto"/>
        <w:ind w:left="567" w:right="567"/>
        <w:jc w:val="both"/>
        <w:rPr>
          <w:rFonts w:ascii="Palatino Linotype" w:hAnsi="Palatino Linotype" w:cs="Arial"/>
          <w:sz w:val="24"/>
        </w:rPr>
      </w:pPr>
    </w:p>
    <w:p w14:paraId="592F3C45" w14:textId="77777777" w:rsidR="00E33A12" w:rsidRPr="00D55829" w:rsidRDefault="00E33A12" w:rsidP="00E33A12">
      <w:pPr>
        <w:spacing w:after="0" w:line="360" w:lineRule="auto"/>
        <w:ind w:left="567" w:right="567"/>
        <w:jc w:val="both"/>
        <w:rPr>
          <w:rFonts w:ascii="Palatino Linotype" w:hAnsi="Palatino Linotype" w:cs="Arial"/>
          <w:sz w:val="24"/>
        </w:rPr>
      </w:pPr>
      <w:r w:rsidRPr="00D55829">
        <w:rPr>
          <w:rFonts w:ascii="Palatino Linotype" w:hAnsi="Palatino Linotype" w:cs="Arial"/>
          <w:b/>
          <w:bCs/>
          <w:i/>
          <w:iCs/>
          <w:sz w:val="24"/>
        </w:rPr>
        <w:t>Artículo 122.</w:t>
      </w:r>
      <w:r w:rsidRPr="00D55829">
        <w:rPr>
          <w:rFonts w:ascii="Palatino Linotype" w:hAnsi="Palatino Linotype" w:cs="Arial"/>
          <w:i/>
          <w:iCs/>
          <w:sz w:val="24"/>
        </w:rPr>
        <w:t xml:space="preserve"> La clasificación es el proceso mediante el cual el sujeto obligado determina que la información en su poder actualiza alguno de los supuestos de reserva o confidencialidad, de conformidad con lo dispuesto en el presente título.</w:t>
      </w:r>
    </w:p>
    <w:p w14:paraId="04281736" w14:textId="77777777" w:rsidR="00E33A12" w:rsidRPr="00D55829" w:rsidRDefault="00E33A12" w:rsidP="00E33A12">
      <w:pPr>
        <w:spacing w:after="0" w:line="360" w:lineRule="auto"/>
        <w:ind w:left="567" w:right="567"/>
        <w:jc w:val="both"/>
        <w:rPr>
          <w:rFonts w:ascii="Palatino Linotype" w:hAnsi="Palatino Linotype" w:cs="Arial"/>
          <w:sz w:val="24"/>
        </w:rPr>
      </w:pPr>
      <w:r w:rsidRPr="00D55829">
        <w:rPr>
          <w:rFonts w:ascii="Palatino Linotype" w:hAnsi="Palatino Linotype" w:cs="Arial"/>
          <w:i/>
          <w:iCs/>
          <w:sz w:val="24"/>
        </w:rPr>
        <w:t>[…]</w:t>
      </w:r>
    </w:p>
    <w:p w14:paraId="110F2B91" w14:textId="77777777" w:rsidR="00E33A12" w:rsidRPr="00D55829" w:rsidRDefault="00E33A12" w:rsidP="00E33A12">
      <w:pPr>
        <w:spacing w:after="0" w:line="360" w:lineRule="auto"/>
        <w:ind w:left="567" w:right="567"/>
        <w:jc w:val="both"/>
        <w:rPr>
          <w:rFonts w:ascii="Palatino Linotype" w:hAnsi="Palatino Linotype" w:cs="Arial"/>
          <w:b/>
          <w:bCs/>
          <w:i/>
          <w:iCs/>
          <w:sz w:val="24"/>
        </w:rPr>
      </w:pPr>
    </w:p>
    <w:p w14:paraId="0E070EF4" w14:textId="77777777" w:rsidR="00E33A12" w:rsidRPr="00D55829" w:rsidRDefault="00E33A12" w:rsidP="00E33A12">
      <w:pPr>
        <w:spacing w:after="0" w:line="360" w:lineRule="auto"/>
        <w:ind w:left="567" w:right="567"/>
        <w:jc w:val="both"/>
        <w:rPr>
          <w:rFonts w:ascii="Palatino Linotype" w:hAnsi="Palatino Linotype" w:cs="Arial"/>
          <w:sz w:val="24"/>
        </w:rPr>
      </w:pPr>
      <w:r w:rsidRPr="00D55829">
        <w:rPr>
          <w:rFonts w:ascii="Palatino Linotype" w:hAnsi="Palatino Linotype" w:cs="Arial"/>
          <w:b/>
          <w:bCs/>
          <w:i/>
          <w:iCs/>
          <w:sz w:val="24"/>
        </w:rPr>
        <w:t>Artículo 132.</w:t>
      </w:r>
      <w:r w:rsidRPr="00D55829">
        <w:rPr>
          <w:rFonts w:ascii="Palatino Linotype" w:hAnsi="Palatino Linotype" w:cs="Arial"/>
          <w:i/>
          <w:iCs/>
          <w:sz w:val="24"/>
        </w:rPr>
        <w:t> La clasificación de la información se llevará a cabo en el momento en que:</w:t>
      </w:r>
    </w:p>
    <w:p w14:paraId="3FD55FBC" w14:textId="77777777" w:rsidR="00E33A12" w:rsidRPr="00D55829" w:rsidRDefault="00E33A12" w:rsidP="00E33A12">
      <w:pPr>
        <w:spacing w:after="0" w:line="360" w:lineRule="auto"/>
        <w:ind w:left="567" w:right="567"/>
        <w:jc w:val="both"/>
        <w:rPr>
          <w:rFonts w:ascii="Palatino Linotype" w:hAnsi="Palatino Linotype" w:cs="Arial"/>
          <w:sz w:val="24"/>
        </w:rPr>
      </w:pPr>
      <w:r w:rsidRPr="00D55829">
        <w:rPr>
          <w:rFonts w:ascii="Palatino Linotype" w:hAnsi="Palatino Linotype" w:cs="Arial"/>
          <w:i/>
          <w:iCs/>
          <w:sz w:val="24"/>
        </w:rPr>
        <w:t>[…]</w:t>
      </w:r>
    </w:p>
    <w:p w14:paraId="77C698DE" w14:textId="77777777" w:rsidR="00E33A12" w:rsidRPr="00D55829" w:rsidRDefault="00E33A12" w:rsidP="00E33A12">
      <w:pPr>
        <w:spacing w:after="0" w:line="360" w:lineRule="auto"/>
        <w:ind w:left="567" w:right="567"/>
        <w:jc w:val="both"/>
        <w:rPr>
          <w:rFonts w:ascii="Palatino Linotype" w:hAnsi="Palatino Linotype" w:cs="Arial"/>
          <w:sz w:val="24"/>
        </w:rPr>
      </w:pPr>
      <w:r w:rsidRPr="00D55829">
        <w:rPr>
          <w:rFonts w:ascii="Palatino Linotype" w:hAnsi="Palatino Linotype" w:cs="Arial"/>
          <w:b/>
          <w:bCs/>
          <w:i/>
          <w:iCs/>
          <w:sz w:val="24"/>
        </w:rPr>
        <w:t>II. Se determine mediante resolución de autoridad competente; o</w:t>
      </w:r>
    </w:p>
    <w:p w14:paraId="18E37A3B" w14:textId="77777777" w:rsidR="00E33A12" w:rsidRPr="00D55829" w:rsidRDefault="00E33A12" w:rsidP="00E33A12">
      <w:pPr>
        <w:spacing w:after="0" w:line="360" w:lineRule="auto"/>
        <w:ind w:left="567" w:right="567"/>
        <w:jc w:val="both"/>
        <w:rPr>
          <w:rFonts w:ascii="Palatino Linotype" w:hAnsi="Palatino Linotype" w:cs="Arial"/>
          <w:sz w:val="24"/>
        </w:rPr>
      </w:pPr>
    </w:p>
    <w:p w14:paraId="69D4ED64" w14:textId="77777777" w:rsidR="00E33A12" w:rsidRPr="00D55829" w:rsidRDefault="00E33A12" w:rsidP="00E33A12">
      <w:pPr>
        <w:spacing w:after="0" w:line="360" w:lineRule="auto"/>
        <w:ind w:left="567" w:right="567"/>
        <w:jc w:val="both"/>
        <w:rPr>
          <w:rFonts w:ascii="Palatino Linotype" w:hAnsi="Palatino Linotype" w:cs="Arial"/>
          <w:sz w:val="24"/>
        </w:rPr>
      </w:pPr>
      <w:r w:rsidRPr="00D55829">
        <w:rPr>
          <w:rFonts w:ascii="Palatino Linotype" w:hAnsi="Palatino Linotype" w:cs="Arial"/>
          <w:b/>
          <w:bCs/>
          <w:i/>
          <w:iCs/>
          <w:sz w:val="24"/>
        </w:rPr>
        <w:lastRenderedPageBreak/>
        <w:t xml:space="preserve">Artículo 137. </w:t>
      </w:r>
      <w:r w:rsidRPr="00D55829">
        <w:rPr>
          <w:rFonts w:ascii="Palatino Linotype" w:hAnsi="Palatino Linotype" w:cs="Arial"/>
          <w:bCs/>
          <w:i/>
          <w:iCs/>
          <w:sz w:val="24"/>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D55829">
        <w:rPr>
          <w:rFonts w:ascii="Palatino Linotype" w:hAnsi="Palatino Linotype" w:cs="Arial"/>
          <w:bCs/>
          <w:i/>
          <w:iCs/>
          <w:sz w:val="24"/>
          <w:u w:val="single"/>
        </w:rPr>
        <w:t>de manera genérica y fundando y motivando su clasificación.”</w:t>
      </w:r>
    </w:p>
    <w:p w14:paraId="28A40BDE" w14:textId="77777777" w:rsidR="00E33A12" w:rsidRPr="00D55829" w:rsidRDefault="00E33A12" w:rsidP="00E33A12">
      <w:pPr>
        <w:spacing w:after="0" w:line="360" w:lineRule="auto"/>
        <w:ind w:left="567" w:right="567"/>
        <w:jc w:val="both"/>
        <w:rPr>
          <w:rFonts w:ascii="Palatino Linotype" w:hAnsi="Palatino Linotype" w:cs="Arial"/>
          <w:sz w:val="24"/>
        </w:rPr>
      </w:pPr>
      <w:r w:rsidRPr="00D55829">
        <w:rPr>
          <w:rFonts w:ascii="Palatino Linotype" w:hAnsi="Palatino Linotype" w:cs="Arial"/>
          <w:sz w:val="24"/>
        </w:rPr>
        <w:t>(Énfasis añadido)</w:t>
      </w:r>
    </w:p>
    <w:p w14:paraId="386804C3" w14:textId="77777777" w:rsidR="00E33A12" w:rsidRPr="00D55829" w:rsidRDefault="00E33A12" w:rsidP="00E33A12">
      <w:pPr>
        <w:spacing w:after="0" w:line="360" w:lineRule="auto"/>
        <w:jc w:val="both"/>
        <w:rPr>
          <w:rFonts w:ascii="Palatino Linotype" w:hAnsi="Palatino Linotype" w:cs="Arial"/>
          <w:sz w:val="24"/>
        </w:rPr>
      </w:pPr>
    </w:p>
    <w:p w14:paraId="098B80C3" w14:textId="77777777" w:rsidR="00E33A12" w:rsidRPr="00D55829" w:rsidRDefault="00E33A12" w:rsidP="00E33A12">
      <w:pPr>
        <w:spacing w:after="0" w:line="360" w:lineRule="auto"/>
        <w:jc w:val="both"/>
        <w:rPr>
          <w:rFonts w:ascii="Palatino Linotype" w:hAnsi="Palatino Linotype" w:cs="Arial"/>
          <w:sz w:val="24"/>
          <w:lang w:val="es-ES"/>
        </w:rPr>
      </w:pPr>
      <w:r w:rsidRPr="00D55829">
        <w:rPr>
          <w:rFonts w:ascii="Palatino Linotype" w:hAnsi="Palatino Linotype" w:cs="Arial"/>
          <w:sz w:val="24"/>
        </w:rPr>
        <w:t xml:space="preserve">En este sentido, el numeral trigésimo tercero fracción V de los Lineamientos Generales, precisa que para motivar la clasificación se deben acreditar las circunstancias de tiempo, modo y lugar, en suma </w:t>
      </w:r>
      <w:r w:rsidRPr="00D55829">
        <w:rPr>
          <w:rFonts w:ascii="Palatino Linotype" w:hAnsi="Palatino Linotype" w:cs="Arial"/>
          <w:sz w:val="24"/>
          <w:lang w:val="es-ES_tradnl"/>
        </w:rPr>
        <w:t xml:space="preserve">el Sujeto Obligado </w:t>
      </w:r>
      <w:r w:rsidRPr="00D55829">
        <w:rPr>
          <w:rFonts w:ascii="Palatino Linotype" w:hAnsi="Palatino Linotype" w:cs="Arial"/>
          <w:sz w:val="24"/>
          <w:lang w:val="es-ES"/>
        </w:rPr>
        <w:t xml:space="preserve">deberá cumplir cabalmente con las formalidades previstas en el artículo 137, de la Ley de Transparencia y Acceso a la Información Pública del Estado de México y Municipios, así como con los numerales aplicables de los </w:t>
      </w:r>
      <w:r w:rsidRPr="00D55829">
        <w:rPr>
          <w:rFonts w:ascii="Palatino Linotype" w:hAnsi="Palatino Linotype" w:cs="Arial"/>
          <w:b/>
          <w:sz w:val="24"/>
          <w:lang w:val="es-ES"/>
        </w:rPr>
        <w:t>LINEAMIENTOS GENERALES EN MATERIA DE CLASIFICACIÓN Y DESCLASIFICACIÓN DE LA INFORMACIÓN, ASÍ COMO PARA LA ELABORACIÓN DE VERSIONES PÚBLICAS</w:t>
      </w:r>
      <w:r w:rsidRPr="00D55829">
        <w:rPr>
          <w:rFonts w:ascii="Palatino Linotype" w:hAnsi="Palatino Linotype" w:cs="Arial"/>
          <w:sz w:val="24"/>
          <w:lang w:val="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47D77D19" w14:textId="77777777" w:rsidR="00E33A12" w:rsidRPr="00D55829" w:rsidRDefault="00E33A12" w:rsidP="00E33A12">
      <w:pPr>
        <w:spacing w:after="0" w:line="360" w:lineRule="auto"/>
        <w:jc w:val="both"/>
        <w:rPr>
          <w:rFonts w:ascii="Palatino Linotype" w:hAnsi="Palatino Linotype" w:cs="Arial"/>
          <w:sz w:val="24"/>
          <w:lang w:val="es-ES"/>
        </w:rPr>
      </w:pPr>
    </w:p>
    <w:p w14:paraId="30E71421"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2BFC0CFB" w14:textId="77777777" w:rsidR="00E33A12" w:rsidRPr="00D55829" w:rsidRDefault="00E33A12" w:rsidP="00E33A12">
      <w:pPr>
        <w:spacing w:after="0" w:line="360" w:lineRule="auto"/>
        <w:jc w:val="both"/>
        <w:rPr>
          <w:rFonts w:ascii="Palatino Linotype" w:hAnsi="Palatino Linotype" w:cs="Arial"/>
          <w:sz w:val="24"/>
        </w:rPr>
      </w:pPr>
    </w:p>
    <w:p w14:paraId="7F8ACE99" w14:textId="77777777" w:rsidR="00E33A12" w:rsidRPr="00D55829" w:rsidRDefault="00E33A12" w:rsidP="00E33A12">
      <w:pPr>
        <w:spacing w:after="0" w:line="360" w:lineRule="auto"/>
        <w:jc w:val="both"/>
        <w:rPr>
          <w:rFonts w:ascii="Palatino Linotype" w:hAnsi="Palatino Linotype" w:cs="Arial"/>
          <w:sz w:val="24"/>
          <w:lang w:val="es-ES"/>
        </w:rPr>
      </w:pPr>
      <w:r w:rsidRPr="00D55829">
        <w:rPr>
          <w:rFonts w:ascii="Palatino Linotype" w:hAnsi="Palatino Linotype" w:cs="Arial"/>
          <w:sz w:val="24"/>
        </w:rPr>
        <w:lastRenderedPageBreak/>
        <w:t>En el mismo sentido, en el caso específico</w:t>
      </w:r>
      <w:r w:rsidRPr="00D55829">
        <w:rPr>
          <w:rFonts w:ascii="Palatino Linotype" w:hAnsi="Palatino Linotype" w:cs="Arial"/>
          <w:sz w:val="24"/>
          <w:lang w:val="es-ES"/>
        </w:rPr>
        <w:t xml:space="preserve">, de los documentos solicitados pudieran obrar datos que son considerados confidenciales, cuyo acceso debe ser restringido, los cuales deben testarse al momento de la elaboración de versiones públicas, como es el caso del </w:t>
      </w:r>
      <w:r w:rsidRPr="00D55829">
        <w:rPr>
          <w:rFonts w:ascii="Palatino Linotype" w:hAnsi="Palatino Linotype" w:cs="Arial"/>
          <w:b/>
          <w:sz w:val="24"/>
          <w:lang w:val="es-ES"/>
        </w:rPr>
        <w:t>Registro Federal de Contribuyentes</w:t>
      </w:r>
      <w:r w:rsidRPr="00D55829">
        <w:rPr>
          <w:rFonts w:ascii="Palatino Linotype" w:hAnsi="Palatino Linotype" w:cs="Arial"/>
          <w:sz w:val="24"/>
          <w:lang w:val="es-ES"/>
        </w:rPr>
        <w:t xml:space="preserve"> (RFC) y la </w:t>
      </w:r>
      <w:r w:rsidRPr="00D55829">
        <w:rPr>
          <w:rFonts w:ascii="Palatino Linotype" w:hAnsi="Palatino Linotype" w:cs="Arial"/>
          <w:b/>
          <w:sz w:val="24"/>
          <w:lang w:val="es-ES"/>
        </w:rPr>
        <w:t>Clave Única de Registro de Población</w:t>
      </w:r>
      <w:r w:rsidRPr="00D55829">
        <w:rPr>
          <w:rFonts w:ascii="Palatino Linotype" w:hAnsi="Palatino Linotype" w:cs="Arial"/>
          <w:sz w:val="24"/>
          <w:lang w:val="es-ES"/>
        </w:rPr>
        <w:t xml:space="preserve"> (CURP).</w:t>
      </w:r>
    </w:p>
    <w:p w14:paraId="0B24C67C" w14:textId="77777777" w:rsidR="00E33A12" w:rsidRPr="00D55829" w:rsidRDefault="00E33A12" w:rsidP="00E33A12">
      <w:pPr>
        <w:spacing w:after="0" w:line="360" w:lineRule="auto"/>
        <w:jc w:val="both"/>
        <w:rPr>
          <w:rFonts w:ascii="Palatino Linotype" w:hAnsi="Palatino Linotype" w:cs="Arial"/>
          <w:sz w:val="24"/>
        </w:rPr>
      </w:pPr>
    </w:p>
    <w:p w14:paraId="1CDF431D"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 xml:space="preserve">En cuanto al Registro Federal de Contribuyentes (RFC) de las personas físicas que </w:t>
      </w:r>
      <w:r w:rsidRPr="00D55829">
        <w:rPr>
          <w:rFonts w:ascii="Palatino Linotype" w:hAnsi="Palatino Linotype" w:cs="Arial"/>
          <w:b/>
          <w:sz w:val="24"/>
        </w:rPr>
        <w:t>no son proveedores</w:t>
      </w:r>
      <w:r w:rsidRPr="00D55829">
        <w:rPr>
          <w:rFonts w:ascii="Palatino Linotype" w:hAnsi="Palatino Linotype" w:cs="Arial"/>
          <w:sz w:val="24"/>
        </w:rPr>
        <w:t>,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3C1E6EA0" w14:textId="77777777" w:rsidR="00E33A12" w:rsidRPr="00D55829" w:rsidRDefault="00E33A12" w:rsidP="00E33A12">
      <w:pPr>
        <w:spacing w:after="0" w:line="360" w:lineRule="auto"/>
        <w:jc w:val="both"/>
        <w:rPr>
          <w:rFonts w:ascii="Palatino Linotype" w:hAnsi="Palatino Linotype" w:cs="Arial"/>
          <w:sz w:val="24"/>
        </w:rPr>
      </w:pPr>
    </w:p>
    <w:p w14:paraId="7686C7B7"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Lo anterior, es compartido por el Instituto Nacional de Transparencia, Acceso a la Información Pública y Protección de Datos Personales (INAI), a través del Criterio de interpretación 19/17, de la segunda época, y SO/008/2019 de la Segunda Época, los cuales son del tenor literal siguiente:</w:t>
      </w:r>
    </w:p>
    <w:p w14:paraId="2BA89E49" w14:textId="77777777" w:rsidR="00E33A12" w:rsidRPr="00D55829" w:rsidRDefault="00E33A12" w:rsidP="00E33A12">
      <w:pPr>
        <w:spacing w:after="0" w:line="360" w:lineRule="auto"/>
        <w:jc w:val="both"/>
        <w:rPr>
          <w:rFonts w:ascii="Palatino Linotype" w:hAnsi="Palatino Linotype" w:cs="Arial"/>
          <w:sz w:val="24"/>
        </w:rPr>
      </w:pPr>
    </w:p>
    <w:p w14:paraId="7ECD1216" w14:textId="77777777" w:rsidR="00E33A12" w:rsidRPr="00D55829" w:rsidRDefault="00E33A12" w:rsidP="00E33A12">
      <w:pPr>
        <w:spacing w:after="0" w:line="360" w:lineRule="auto"/>
        <w:ind w:left="567" w:right="567"/>
        <w:jc w:val="both"/>
        <w:rPr>
          <w:rFonts w:ascii="Palatino Linotype" w:hAnsi="Palatino Linotype" w:cs="Arial"/>
          <w:b/>
          <w:bCs/>
          <w:i/>
          <w:sz w:val="24"/>
        </w:rPr>
      </w:pPr>
      <w:r w:rsidRPr="00D55829">
        <w:rPr>
          <w:rFonts w:ascii="Palatino Linotype" w:hAnsi="Palatino Linotype" w:cs="Arial"/>
          <w:bCs/>
          <w:i/>
          <w:sz w:val="24"/>
        </w:rPr>
        <w:t>“</w:t>
      </w:r>
      <w:r w:rsidRPr="00D55829">
        <w:rPr>
          <w:rFonts w:ascii="Palatino Linotype" w:hAnsi="Palatino Linotype" w:cs="Arial"/>
          <w:b/>
          <w:bCs/>
          <w:i/>
          <w:sz w:val="24"/>
        </w:rPr>
        <w:t xml:space="preserve">Registro Federal de Contribuyentes (RFC) de personas físicas. </w:t>
      </w:r>
      <w:r w:rsidRPr="00D55829">
        <w:rPr>
          <w:rFonts w:ascii="Palatino Linotype" w:hAnsi="Palatino Linotype" w:cs="Arial"/>
          <w:bCs/>
          <w:i/>
          <w:sz w:val="24"/>
        </w:rPr>
        <w:t>El RFC es una clave de carácter fiscal, única e irrepetible, que permite identificar al titular, su edad y fecha de nacimiento, por lo que es un dato personal de carácter confidencial.</w:t>
      </w:r>
    </w:p>
    <w:p w14:paraId="1C3BBF58" w14:textId="77777777" w:rsidR="00E33A12" w:rsidRPr="00D55829" w:rsidRDefault="00E33A12" w:rsidP="00E33A12">
      <w:pPr>
        <w:spacing w:after="0" w:line="360" w:lineRule="auto"/>
        <w:ind w:left="567" w:right="567"/>
        <w:jc w:val="both"/>
        <w:rPr>
          <w:rFonts w:ascii="Palatino Linotype" w:hAnsi="Palatino Linotype" w:cs="Arial"/>
          <w:bCs/>
          <w:i/>
          <w:sz w:val="24"/>
        </w:rPr>
      </w:pPr>
      <w:r w:rsidRPr="00D55829">
        <w:rPr>
          <w:rFonts w:ascii="Palatino Linotype" w:hAnsi="Palatino Linotype" w:cs="Arial"/>
          <w:bCs/>
          <w:i/>
          <w:sz w:val="24"/>
        </w:rPr>
        <w:t>Resoluciones:</w:t>
      </w:r>
    </w:p>
    <w:p w14:paraId="3B28556E" w14:textId="77777777" w:rsidR="00E33A12" w:rsidRPr="00D55829" w:rsidRDefault="00E33A12" w:rsidP="00E33A12">
      <w:pPr>
        <w:spacing w:after="0" w:line="360" w:lineRule="auto"/>
        <w:ind w:left="567" w:right="567"/>
        <w:jc w:val="both"/>
        <w:rPr>
          <w:rFonts w:ascii="Palatino Linotype" w:hAnsi="Palatino Linotype" w:cs="Arial"/>
          <w:bCs/>
          <w:i/>
          <w:sz w:val="24"/>
        </w:rPr>
      </w:pPr>
      <w:r w:rsidRPr="00D55829">
        <w:rPr>
          <w:rFonts w:ascii="Palatino Linotype" w:hAnsi="Palatino Linotype" w:cs="Arial"/>
          <w:bCs/>
          <w:i/>
          <w:sz w:val="24"/>
        </w:rPr>
        <w:lastRenderedPageBreak/>
        <w:t>•</w:t>
      </w:r>
      <w:r w:rsidRPr="00D55829">
        <w:rPr>
          <w:rFonts w:ascii="Palatino Linotype" w:hAnsi="Palatino Linotype" w:cs="Arial"/>
          <w:bCs/>
          <w:i/>
          <w:sz w:val="24"/>
        </w:rPr>
        <w:tab/>
        <w:t>RRA 0189/17. Morena. 08 de febrero de 2017. Por unanimidad. Comisionado Ponente Joel Salas Suárez.</w:t>
      </w:r>
    </w:p>
    <w:p w14:paraId="15623B39" w14:textId="77777777" w:rsidR="00E33A12" w:rsidRPr="00D55829" w:rsidRDefault="00E33A12" w:rsidP="00E33A12">
      <w:pPr>
        <w:spacing w:after="0" w:line="360" w:lineRule="auto"/>
        <w:ind w:left="567" w:right="567"/>
        <w:jc w:val="both"/>
        <w:rPr>
          <w:rFonts w:ascii="Palatino Linotype" w:hAnsi="Palatino Linotype" w:cs="Arial"/>
          <w:bCs/>
          <w:i/>
          <w:sz w:val="24"/>
        </w:rPr>
      </w:pPr>
      <w:r w:rsidRPr="00D55829">
        <w:rPr>
          <w:rFonts w:ascii="Palatino Linotype" w:hAnsi="Palatino Linotype" w:cs="Arial"/>
          <w:bCs/>
          <w:i/>
          <w:sz w:val="24"/>
        </w:rPr>
        <w:t>•</w:t>
      </w:r>
      <w:r w:rsidRPr="00D55829">
        <w:rPr>
          <w:rFonts w:ascii="Palatino Linotype" w:hAnsi="Palatino Linotype" w:cs="Arial"/>
          <w:bCs/>
          <w:i/>
          <w:sz w:val="24"/>
        </w:rPr>
        <w:tab/>
        <w:t xml:space="preserve">RRA 0677/17. Universidad Nacional Autónoma de México. 08 de marzo de 2017. Por unanimidad. Comisionado Ponente Rosendoevgueni Monterrey Chepov. </w:t>
      </w:r>
    </w:p>
    <w:p w14:paraId="7486C083" w14:textId="77777777" w:rsidR="00E33A12" w:rsidRPr="00D55829" w:rsidRDefault="00E33A12" w:rsidP="00E33A12">
      <w:pPr>
        <w:spacing w:after="0" w:line="360" w:lineRule="auto"/>
        <w:ind w:left="567" w:right="567"/>
        <w:jc w:val="both"/>
        <w:rPr>
          <w:rFonts w:ascii="Palatino Linotype" w:hAnsi="Palatino Linotype" w:cs="Arial"/>
          <w:i/>
          <w:sz w:val="24"/>
        </w:rPr>
      </w:pPr>
      <w:r w:rsidRPr="00D55829">
        <w:rPr>
          <w:rFonts w:ascii="Palatino Linotype" w:hAnsi="Palatino Linotype" w:cs="Arial"/>
          <w:bCs/>
          <w:i/>
          <w:sz w:val="24"/>
        </w:rPr>
        <w:t>•</w:t>
      </w:r>
      <w:r w:rsidRPr="00D55829">
        <w:rPr>
          <w:rFonts w:ascii="Palatino Linotype" w:hAnsi="Palatino Linotype" w:cs="Arial"/>
          <w:bCs/>
          <w:i/>
          <w:sz w:val="24"/>
        </w:rPr>
        <w:tab/>
        <w:t>RRA 1564/17. Tribunal Electoral del Poder Judicial de la Federación. 26 de abril de 2017. Por unanimidad. Comisionado Ponente Oscar Mauricio Guerra Ford.</w:t>
      </w:r>
      <w:r w:rsidRPr="00D55829">
        <w:rPr>
          <w:rFonts w:ascii="Palatino Linotype" w:hAnsi="Palatino Linotype" w:cs="Arial"/>
          <w:i/>
          <w:sz w:val="24"/>
        </w:rPr>
        <w:t>”</w:t>
      </w:r>
    </w:p>
    <w:p w14:paraId="70945461" w14:textId="77777777" w:rsidR="00E33A12" w:rsidRPr="00D55829" w:rsidRDefault="00E33A12" w:rsidP="00E33A12">
      <w:pPr>
        <w:spacing w:after="0" w:line="360" w:lineRule="auto"/>
        <w:jc w:val="both"/>
        <w:rPr>
          <w:rFonts w:ascii="Palatino Linotype" w:hAnsi="Palatino Linotype" w:cs="Arial"/>
          <w:sz w:val="24"/>
        </w:rPr>
      </w:pPr>
    </w:p>
    <w:p w14:paraId="0575F192"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 xml:space="preserve">Así, el </w:t>
      </w:r>
      <w:r w:rsidRPr="00D55829">
        <w:rPr>
          <w:rFonts w:ascii="Palatino Linotype" w:hAnsi="Palatino Linotype" w:cs="Arial"/>
          <w:b/>
          <w:sz w:val="24"/>
        </w:rPr>
        <w:t>RFC</w:t>
      </w:r>
      <w:r w:rsidRPr="00D55829">
        <w:rPr>
          <w:rFonts w:ascii="Palatino Linotype" w:hAnsi="Palatino Linotype" w:cs="Arial"/>
          <w:sz w:val="24"/>
        </w:rPr>
        <w:t xml:space="preserve">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18C129E9" w14:textId="77777777" w:rsidR="00E33A12" w:rsidRPr="00D55829" w:rsidRDefault="00E33A12" w:rsidP="00E33A12">
      <w:pPr>
        <w:spacing w:after="0" w:line="360" w:lineRule="auto"/>
        <w:jc w:val="both"/>
        <w:rPr>
          <w:rFonts w:ascii="Palatino Linotype" w:hAnsi="Palatino Linotype" w:cs="Arial"/>
          <w:sz w:val="24"/>
        </w:rPr>
      </w:pPr>
    </w:p>
    <w:p w14:paraId="45718824"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 xml:space="preserve">Ahora bien, en lo que corresponde a la Razón Social y RFC de las personas jurídico colectivas, los mismos son de naturaleza pública, en primer lugar porque la razón social se encuentra contenida en una fuente de acceso público y el RFC no arroja datos personales de una persona identificable, lo anterior, es compartido por el Instituto Nacional de Transparencia, Acceso a la Información Pública y Protección de Datos Personales (INAI), a través del Criterio de interpretación </w:t>
      </w:r>
      <w:r w:rsidRPr="00D55829">
        <w:rPr>
          <w:rFonts w:ascii="Palatino Linotype" w:hAnsi="Palatino Linotype" w:cs="Arial"/>
          <w:b/>
          <w:sz w:val="24"/>
        </w:rPr>
        <w:t>SO/008/2019</w:t>
      </w:r>
      <w:r w:rsidRPr="00D55829">
        <w:rPr>
          <w:rFonts w:ascii="Palatino Linotype" w:hAnsi="Palatino Linotype" w:cs="Arial"/>
          <w:sz w:val="24"/>
        </w:rPr>
        <w:t xml:space="preserve"> de la Segunda Época, el cual es del tenor literal siguiente:</w:t>
      </w:r>
    </w:p>
    <w:p w14:paraId="2F80A545" w14:textId="77777777" w:rsidR="00E33A12" w:rsidRPr="00D55829" w:rsidRDefault="00E33A12" w:rsidP="00E33A12">
      <w:pPr>
        <w:spacing w:after="0" w:line="360" w:lineRule="auto"/>
        <w:jc w:val="both"/>
        <w:rPr>
          <w:rFonts w:ascii="Palatino Linotype" w:hAnsi="Palatino Linotype" w:cs="Arial"/>
          <w:sz w:val="24"/>
        </w:rPr>
      </w:pPr>
    </w:p>
    <w:p w14:paraId="755119E3" w14:textId="77777777" w:rsidR="00E33A12" w:rsidRPr="00D55829" w:rsidRDefault="00E33A12" w:rsidP="00E33A12">
      <w:pPr>
        <w:spacing w:after="0" w:line="360" w:lineRule="auto"/>
        <w:ind w:left="567" w:right="567"/>
        <w:jc w:val="both"/>
        <w:rPr>
          <w:rFonts w:ascii="Palatino Linotype" w:hAnsi="Palatino Linotype" w:cs="Arial"/>
          <w:i/>
          <w:sz w:val="24"/>
        </w:rPr>
      </w:pPr>
      <w:r w:rsidRPr="00D55829">
        <w:rPr>
          <w:rFonts w:ascii="Palatino Linotype" w:hAnsi="Palatino Linotype" w:cs="Arial"/>
          <w:b/>
          <w:i/>
          <w:sz w:val="24"/>
        </w:rPr>
        <w:t>“Razón social y RFC de personas morales.</w:t>
      </w:r>
      <w:r w:rsidRPr="00D55829">
        <w:rPr>
          <w:rFonts w:ascii="Palatino Linotype" w:hAnsi="Palatino Linotype" w:cs="Arial"/>
          <w:i/>
          <w:sz w:val="24"/>
        </w:rPr>
        <w:t xml:space="preserve"> La denominación o razón social de personas morales </w:t>
      </w:r>
      <w:r w:rsidRPr="00D55829">
        <w:rPr>
          <w:rFonts w:ascii="Palatino Linotype" w:hAnsi="Palatino Linotype" w:cs="Arial"/>
          <w:b/>
          <w:i/>
          <w:sz w:val="24"/>
          <w:u w:val="single"/>
        </w:rPr>
        <w:t>es pública</w:t>
      </w:r>
      <w:r w:rsidRPr="00D55829">
        <w:rPr>
          <w:rFonts w:ascii="Palatino Linotype" w:hAnsi="Palatino Linotype" w:cs="Arial"/>
          <w:i/>
          <w:sz w:val="24"/>
        </w:rPr>
        <w:t xml:space="preserve">, por encontrarse inscritas en el Registro Público de </w:t>
      </w:r>
      <w:r w:rsidRPr="00D55829">
        <w:rPr>
          <w:rFonts w:ascii="Palatino Linotype" w:hAnsi="Palatino Linotype" w:cs="Arial"/>
          <w:i/>
          <w:sz w:val="24"/>
        </w:rPr>
        <w:lastRenderedPageBreak/>
        <w:t xml:space="preserve">Comercio; asimismo, </w:t>
      </w:r>
      <w:r w:rsidRPr="00D55829">
        <w:rPr>
          <w:rFonts w:ascii="Palatino Linotype" w:hAnsi="Palatino Linotype" w:cs="Arial"/>
          <w:i/>
          <w:sz w:val="24"/>
          <w:u w:val="single"/>
        </w:rPr>
        <w:t>su Registro Federal de Contribuyentes (RFC), en principio, también es público</w:t>
      </w:r>
      <w:r w:rsidRPr="00D55829">
        <w:rPr>
          <w:rFonts w:ascii="Palatino Linotype" w:hAnsi="Palatino Linotype" w:cs="Arial"/>
          <w:i/>
          <w:sz w:val="24"/>
        </w:rPr>
        <w:t>, ya que no se refiere a hechos o actos de carácter económico, contable, jurídico o administrativo que sean útiles o representen una ventaja a sus competidores.</w:t>
      </w:r>
    </w:p>
    <w:p w14:paraId="435B00CB" w14:textId="77777777" w:rsidR="00E33A12" w:rsidRPr="00D55829" w:rsidRDefault="00E33A12" w:rsidP="00E33A12">
      <w:pPr>
        <w:spacing w:after="0" w:line="360" w:lineRule="auto"/>
        <w:ind w:left="567" w:right="567"/>
        <w:jc w:val="both"/>
        <w:rPr>
          <w:rFonts w:ascii="Palatino Linotype" w:hAnsi="Palatino Linotype" w:cs="Arial"/>
          <w:i/>
          <w:sz w:val="24"/>
        </w:rPr>
      </w:pPr>
      <w:r w:rsidRPr="00D55829">
        <w:rPr>
          <w:rFonts w:ascii="Palatino Linotype" w:hAnsi="Palatino Linotype" w:cs="Arial"/>
          <w:i/>
          <w:sz w:val="24"/>
        </w:rPr>
        <w:t>Precedentes:</w:t>
      </w:r>
    </w:p>
    <w:p w14:paraId="153A31CF" w14:textId="77777777" w:rsidR="00E33A12" w:rsidRPr="00D55829" w:rsidRDefault="00E33A12" w:rsidP="00E33A12">
      <w:pPr>
        <w:spacing w:after="0" w:line="360" w:lineRule="auto"/>
        <w:ind w:left="567" w:right="567"/>
        <w:jc w:val="both"/>
        <w:rPr>
          <w:rFonts w:ascii="Palatino Linotype" w:hAnsi="Palatino Linotype" w:cs="Arial"/>
          <w:i/>
          <w:sz w:val="24"/>
        </w:rPr>
      </w:pPr>
      <w:r w:rsidRPr="00D55829">
        <w:rPr>
          <w:rFonts w:ascii="Palatino Linotype" w:hAnsi="Palatino Linotype" w:cs="Arial"/>
          <w:i/>
          <w:sz w:val="24"/>
        </w:rPr>
        <w:t>•</w:t>
      </w:r>
      <w:r w:rsidRPr="00D55829">
        <w:rPr>
          <w:rFonts w:ascii="Palatino Linotype" w:hAnsi="Palatino Linotype" w:cs="Arial"/>
          <w:i/>
          <w:sz w:val="24"/>
        </w:rPr>
        <w:tab/>
        <w:t>Acceso a la información pública. RRA 3104/16. Sesión del 01 de noviembre de 2016. Votación por unanimidad. Sin votos disidentes o particulares. Secretaría de la Defensa Nacional. Comisionado Ponente Oscar Mauricio Guerra Ford.</w:t>
      </w:r>
    </w:p>
    <w:p w14:paraId="74957F4E" w14:textId="77777777" w:rsidR="00E33A12" w:rsidRPr="00D55829" w:rsidRDefault="00E33A12" w:rsidP="00E33A12">
      <w:pPr>
        <w:spacing w:after="0" w:line="360" w:lineRule="auto"/>
        <w:ind w:left="567" w:right="567"/>
        <w:jc w:val="both"/>
        <w:rPr>
          <w:rFonts w:ascii="Palatino Linotype" w:hAnsi="Palatino Linotype" w:cs="Arial"/>
          <w:i/>
          <w:sz w:val="24"/>
        </w:rPr>
      </w:pPr>
      <w:r w:rsidRPr="00D55829">
        <w:rPr>
          <w:rFonts w:ascii="Palatino Linotype" w:hAnsi="Palatino Linotype" w:cs="Arial"/>
          <w:i/>
          <w:sz w:val="24"/>
        </w:rPr>
        <w:t>•</w:t>
      </w:r>
      <w:r w:rsidRPr="00D55829">
        <w:rPr>
          <w:rFonts w:ascii="Palatino Linotype" w:hAnsi="Palatino Linotype" w:cs="Arial"/>
          <w:i/>
          <w:sz w:val="24"/>
        </w:rPr>
        <w:tab/>
        <w:t>Acceso a la información pública. RRA 5402/17. Sesión del 25 de octubre de 2017. Votación por unanimidad. Sin votos disidentes o particulares. Comisión Federal para la Protección contra Riesgos Sanitarios. Comisionado Ponente Rosendoevgueni Monterrey Chepov.</w:t>
      </w:r>
    </w:p>
    <w:p w14:paraId="2641BA84" w14:textId="77777777" w:rsidR="00E33A12" w:rsidRPr="00D55829" w:rsidRDefault="00E33A12" w:rsidP="00E33A12">
      <w:pPr>
        <w:spacing w:after="0" w:line="360" w:lineRule="auto"/>
        <w:ind w:left="567" w:right="567"/>
        <w:jc w:val="both"/>
        <w:rPr>
          <w:rFonts w:ascii="Palatino Linotype" w:hAnsi="Palatino Linotype" w:cs="Arial"/>
          <w:i/>
          <w:sz w:val="24"/>
        </w:rPr>
      </w:pPr>
      <w:r w:rsidRPr="00D55829">
        <w:rPr>
          <w:rFonts w:ascii="Palatino Linotype" w:hAnsi="Palatino Linotype" w:cs="Arial"/>
          <w:i/>
          <w:sz w:val="24"/>
        </w:rPr>
        <w:t>•</w:t>
      </w:r>
      <w:r w:rsidRPr="00D55829">
        <w:rPr>
          <w:rFonts w:ascii="Palatino Linotype" w:hAnsi="Palatino Linotype" w:cs="Arial"/>
          <w:i/>
          <w:sz w:val="24"/>
        </w:rPr>
        <w:tab/>
        <w:t>Acceso a la información pública. RRA 7492/17. Sesión del 07 de febrero de 2018. Votación por unanimidad. Sin votos disidentes o particulares. Procuraduría Federal del Consumidor. Comisionada Ponente Areli Cano Guadiana.”</w:t>
      </w:r>
    </w:p>
    <w:p w14:paraId="429D1213" w14:textId="77777777" w:rsidR="00E33A12" w:rsidRPr="00D55829" w:rsidRDefault="00E33A12" w:rsidP="00E33A12">
      <w:pPr>
        <w:spacing w:after="0" w:line="360" w:lineRule="auto"/>
        <w:jc w:val="both"/>
        <w:rPr>
          <w:rFonts w:ascii="Palatino Linotype" w:hAnsi="Palatino Linotype" w:cs="Arial"/>
          <w:sz w:val="24"/>
        </w:rPr>
      </w:pPr>
    </w:p>
    <w:p w14:paraId="1ECB3E9E" w14:textId="77777777" w:rsidR="00E33A12" w:rsidRPr="00D55829" w:rsidRDefault="00E33A12" w:rsidP="00E33A12">
      <w:pPr>
        <w:spacing w:after="0" w:line="360" w:lineRule="auto"/>
        <w:jc w:val="both"/>
        <w:rPr>
          <w:rFonts w:ascii="Palatino Linotype" w:hAnsi="Palatino Linotype" w:cs="Arial"/>
          <w:sz w:val="24"/>
          <w:lang w:val="es-ES_tradnl"/>
        </w:rPr>
      </w:pPr>
      <w:r w:rsidRPr="00D55829">
        <w:rPr>
          <w:rFonts w:ascii="Palatino Linotype" w:hAnsi="Palatino Linotype" w:cs="Arial"/>
          <w:sz w:val="24"/>
          <w:lang w:val="es-ES_tradnl"/>
        </w:rPr>
        <w:t xml:space="preserve">Por lo que hace a la </w:t>
      </w:r>
      <w:r w:rsidRPr="00D55829">
        <w:rPr>
          <w:rFonts w:ascii="Palatino Linotype" w:hAnsi="Palatino Linotype" w:cs="Arial"/>
          <w:b/>
          <w:bCs/>
          <w:sz w:val="24"/>
          <w:u w:val="single"/>
          <w:lang w:val="es-ES_tradnl"/>
        </w:rPr>
        <w:t>fotografía de los servidores públicos</w:t>
      </w:r>
      <w:r w:rsidRPr="00D55829">
        <w:rPr>
          <w:rFonts w:ascii="Palatino Linotype" w:hAnsi="Palatino Linotype" w:cs="Arial"/>
          <w:sz w:val="24"/>
          <w:lang w:val="es-ES_tradnl"/>
        </w:rPr>
        <w:t>, debe señalar que los servidores públicos tienen un espectro menor de protección a sus datos personales en comparación con cualquier otra persona física. Esto debido al interés público que revisten sus funciones, por lo que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762DF376" w14:textId="77777777" w:rsidR="00E33A12" w:rsidRPr="00D55829" w:rsidRDefault="00E33A12" w:rsidP="00E33A12">
      <w:pPr>
        <w:spacing w:after="0" w:line="360" w:lineRule="auto"/>
        <w:jc w:val="both"/>
        <w:rPr>
          <w:rFonts w:ascii="Palatino Linotype" w:hAnsi="Palatino Linotype" w:cs="Arial"/>
          <w:sz w:val="24"/>
          <w:lang w:val="es-ES_tradnl"/>
        </w:rPr>
      </w:pPr>
    </w:p>
    <w:p w14:paraId="5BE1DB52" w14:textId="77777777" w:rsidR="00E33A12" w:rsidRPr="00D55829" w:rsidRDefault="00E33A12" w:rsidP="00E33A12">
      <w:pPr>
        <w:spacing w:after="0" w:line="360" w:lineRule="auto"/>
        <w:jc w:val="both"/>
        <w:rPr>
          <w:rFonts w:ascii="Palatino Linotype" w:hAnsi="Palatino Linotype" w:cs="Arial"/>
          <w:sz w:val="24"/>
          <w:lang w:val="es-ES_tradnl"/>
        </w:rPr>
      </w:pPr>
      <w:r w:rsidRPr="00D55829">
        <w:rPr>
          <w:rFonts w:ascii="Palatino Linotype" w:hAnsi="Palatino Linotype" w:cs="Arial"/>
          <w:sz w:val="24"/>
          <w:lang w:val="es-ES_tradnl"/>
        </w:rPr>
        <w:t xml:space="preserve">Conforme a lo anterior, resulta necesario señalar que el Pleno de este Instituto emitió el criterio 03/2019 cuyo rubro dispone lo siguiente: </w:t>
      </w:r>
      <w:r w:rsidRPr="00D55829">
        <w:rPr>
          <w:rFonts w:ascii="Palatino Linotype" w:hAnsi="Palatino Linotype" w:cs="Arial"/>
          <w:b/>
          <w:bCs/>
          <w:sz w:val="24"/>
          <w:lang w:val="es-ES_tradnl"/>
        </w:rPr>
        <w:t>“Servidores públicos con categoría de mando medio y superior. La fotografía de aquellos es de carácter público”</w:t>
      </w:r>
      <w:r w:rsidRPr="00D55829">
        <w:rPr>
          <w:rFonts w:ascii="Palatino Linotype" w:hAnsi="Palatino Linotype" w:cs="Arial"/>
          <w:sz w:val="24"/>
          <w:lang w:val="es-ES_tradnl"/>
        </w:rPr>
        <w:t>; no obstante, dicho criterio fue interrumpido en términos del artículo 9, fracción XXVII del Reglamento Interior del Instituto de Transparencia, Acceso a la Información Pública y Protección de Datos Personales del Estado de México y Municipios.</w:t>
      </w:r>
    </w:p>
    <w:p w14:paraId="02A7B089" w14:textId="77777777" w:rsidR="00E33A12" w:rsidRPr="00D55829" w:rsidRDefault="00E33A12" w:rsidP="00E33A12">
      <w:pPr>
        <w:spacing w:after="0" w:line="360" w:lineRule="auto"/>
        <w:jc w:val="both"/>
        <w:rPr>
          <w:rFonts w:ascii="Palatino Linotype" w:hAnsi="Palatino Linotype" w:cs="Arial"/>
          <w:sz w:val="24"/>
          <w:lang w:val="es-ES_tradnl"/>
        </w:rPr>
      </w:pPr>
    </w:p>
    <w:p w14:paraId="762C1FC7" w14:textId="77777777" w:rsidR="00E33A12" w:rsidRPr="00D55829" w:rsidRDefault="00E33A12" w:rsidP="00E33A12">
      <w:pPr>
        <w:spacing w:after="0" w:line="360" w:lineRule="auto"/>
        <w:jc w:val="both"/>
        <w:rPr>
          <w:rFonts w:ascii="Palatino Linotype" w:hAnsi="Palatino Linotype" w:cs="Arial"/>
          <w:sz w:val="24"/>
          <w:lang w:val="es-ES_tradnl"/>
        </w:rPr>
      </w:pPr>
      <w:r w:rsidRPr="00D55829">
        <w:rPr>
          <w:rFonts w:ascii="Palatino Linotype" w:hAnsi="Palatino Linotype" w:cs="Arial"/>
          <w:sz w:val="24"/>
          <w:lang w:val="es-ES_tradnl"/>
        </w:rPr>
        <w:t xml:space="preserve">Debido a lo anterior, </w:t>
      </w:r>
      <w:r w:rsidRPr="00D55829">
        <w:rPr>
          <w:rFonts w:ascii="Palatino Linotype" w:hAnsi="Palatino Linotype" w:cs="Arial"/>
          <w:b/>
          <w:bCs/>
          <w:sz w:val="24"/>
          <w:lang w:val="es-ES_tradnl"/>
        </w:rPr>
        <w:t>las fotografías de servidores públicos sin importar el nivel o rango guardan la naturaleza de públicas</w:t>
      </w:r>
      <w:r w:rsidRPr="00D55829">
        <w:rPr>
          <w:rFonts w:ascii="Palatino Linotype" w:hAnsi="Palatino Linotype" w:cs="Arial"/>
          <w:sz w:val="24"/>
          <w:lang w:val="es-ES_tradnl"/>
        </w:rPr>
        <w:t xml:space="preserve"> (con excepción del personal operativo en materia de seguridad) y no procede su clasificación, en términos del artículo 143, fracción I, de la Ley de Transparencia y Acceso a la Información Pública del Estado de México y Municipios. </w:t>
      </w:r>
    </w:p>
    <w:p w14:paraId="15CC155A" w14:textId="77777777" w:rsidR="00E33A12" w:rsidRPr="00D55829" w:rsidRDefault="00E33A12" w:rsidP="00E33A12">
      <w:pPr>
        <w:spacing w:after="0" w:line="360" w:lineRule="auto"/>
        <w:jc w:val="both"/>
        <w:rPr>
          <w:rFonts w:ascii="Palatino Linotype" w:hAnsi="Palatino Linotype" w:cs="Arial"/>
          <w:sz w:val="24"/>
          <w:lang w:val="es-ES_tradnl"/>
        </w:rPr>
      </w:pPr>
    </w:p>
    <w:p w14:paraId="515BD212" w14:textId="77777777" w:rsidR="00E33A12" w:rsidRPr="00D55829" w:rsidRDefault="00E33A12" w:rsidP="00E33A12">
      <w:pPr>
        <w:spacing w:after="0" w:line="360" w:lineRule="auto"/>
        <w:jc w:val="both"/>
        <w:rPr>
          <w:rFonts w:ascii="Palatino Linotype" w:hAnsi="Palatino Linotype" w:cs="Arial"/>
          <w:sz w:val="24"/>
          <w:lang w:val="es-ES_tradnl"/>
        </w:rPr>
      </w:pPr>
      <w:r w:rsidRPr="00D55829">
        <w:rPr>
          <w:rFonts w:ascii="Palatino Linotype" w:hAnsi="Palatino Linotype" w:cs="Arial"/>
          <w:sz w:val="24"/>
          <w:lang w:val="es-ES_tradnl"/>
        </w:rPr>
        <w:t>Por otra parte, la firma que plasmen las personas en los documentos que se haga entrega como requisito para ingresar al servicio público se considera como un dato susceptible de ser suprimido o testado; esto con apego a lo dispuesto en el criterio 002/2019 emitido por el INAI, que a la letra estipula lo siguiente:</w:t>
      </w:r>
    </w:p>
    <w:p w14:paraId="4A96D51B" w14:textId="77777777" w:rsidR="00E33A12" w:rsidRPr="00D55829" w:rsidRDefault="00E33A12" w:rsidP="00E33A12">
      <w:pPr>
        <w:spacing w:after="0" w:line="360" w:lineRule="auto"/>
        <w:jc w:val="both"/>
        <w:rPr>
          <w:rFonts w:ascii="Palatino Linotype" w:hAnsi="Palatino Linotype" w:cs="Arial"/>
          <w:sz w:val="24"/>
          <w:lang w:val="es-ES_tradnl"/>
        </w:rPr>
      </w:pPr>
    </w:p>
    <w:p w14:paraId="177A3B1D" w14:textId="77777777" w:rsidR="00E33A12" w:rsidRPr="00D55829" w:rsidRDefault="00E33A12" w:rsidP="00E33A12">
      <w:pPr>
        <w:spacing w:after="0" w:line="360" w:lineRule="auto"/>
        <w:ind w:left="567" w:right="567"/>
        <w:jc w:val="both"/>
        <w:rPr>
          <w:rFonts w:ascii="Palatino Linotype" w:hAnsi="Palatino Linotype" w:cs="Arial"/>
          <w:i/>
          <w:sz w:val="24"/>
          <w:lang w:val="es-ES_tradnl"/>
        </w:rPr>
      </w:pPr>
      <w:r w:rsidRPr="00D55829">
        <w:rPr>
          <w:rFonts w:ascii="Palatino Linotype" w:hAnsi="Palatino Linotype" w:cs="Arial"/>
          <w:b/>
          <w:i/>
          <w:sz w:val="24"/>
          <w:lang w:val="es-ES_tradnl"/>
        </w:rPr>
        <w:t>Firma y rúbrica de servidores públicos.</w:t>
      </w:r>
      <w:r w:rsidRPr="00D55829">
        <w:rPr>
          <w:rFonts w:ascii="Palatino Linotype" w:hAnsi="Palatino Linotype" w:cs="Arial"/>
          <w:i/>
          <w:sz w:val="24"/>
          <w:lang w:val="es-ES_tradnl"/>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473A73E5" w14:textId="77777777" w:rsidR="00E33A12" w:rsidRPr="00D55829" w:rsidRDefault="00E33A12" w:rsidP="00E33A12">
      <w:pPr>
        <w:spacing w:after="0" w:line="360" w:lineRule="auto"/>
        <w:jc w:val="both"/>
        <w:rPr>
          <w:rFonts w:ascii="Palatino Linotype" w:hAnsi="Palatino Linotype" w:cs="Arial"/>
          <w:sz w:val="24"/>
          <w:lang w:val="es-ES_tradnl"/>
        </w:rPr>
      </w:pPr>
    </w:p>
    <w:p w14:paraId="287CE00D" w14:textId="77777777" w:rsidR="00E33A12" w:rsidRPr="00D55829" w:rsidRDefault="00E33A12" w:rsidP="00E33A12">
      <w:pPr>
        <w:spacing w:after="0" w:line="360" w:lineRule="auto"/>
        <w:jc w:val="both"/>
        <w:rPr>
          <w:rFonts w:ascii="Palatino Linotype" w:hAnsi="Palatino Linotype" w:cs="Arial"/>
          <w:sz w:val="24"/>
          <w:lang w:val="es-ES_tradnl"/>
        </w:rPr>
      </w:pPr>
      <w:r w:rsidRPr="00D55829">
        <w:rPr>
          <w:rFonts w:ascii="Palatino Linotype" w:hAnsi="Palatino Linotype" w:cs="Arial"/>
          <w:sz w:val="24"/>
          <w:lang w:val="es-ES_tradnl"/>
        </w:rPr>
        <w:t>En ese tenor, dado que al plasmar la firma en dichos documentos no se cumple ninguna de las hipótesis previstas en el criterio en cita, se debe entender que las firmas contenidas en estos deben tenerse como datos de naturaleza confidencial.</w:t>
      </w:r>
    </w:p>
    <w:p w14:paraId="59AC0D9D" w14:textId="77777777" w:rsidR="00E33A12" w:rsidRPr="00D55829" w:rsidRDefault="00E33A12" w:rsidP="00E33A12">
      <w:pPr>
        <w:spacing w:after="0" w:line="360" w:lineRule="auto"/>
        <w:jc w:val="both"/>
        <w:rPr>
          <w:rFonts w:ascii="Palatino Linotype" w:hAnsi="Palatino Linotype" w:cs="Arial"/>
          <w:sz w:val="24"/>
        </w:rPr>
      </w:pPr>
    </w:p>
    <w:p w14:paraId="38933766"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D55829">
        <w:rPr>
          <w:rFonts w:ascii="Palatino Linotype" w:hAnsi="Palatino Linotype" w:cs="Arial"/>
          <w:sz w:val="24"/>
          <w:lang w:val="es-ES_tradnl"/>
        </w:rPr>
        <w:t>el Sujeto Obligado</w:t>
      </w:r>
      <w:r w:rsidRPr="00D55829">
        <w:rPr>
          <w:rFonts w:ascii="Palatino Linotype" w:hAnsi="Palatino Linotype" w:cs="Arial"/>
          <w:sz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2C10519" w14:textId="77777777" w:rsidR="00E33A12" w:rsidRPr="00D55829" w:rsidRDefault="00E33A12" w:rsidP="00E33A12">
      <w:pPr>
        <w:spacing w:after="0" w:line="360" w:lineRule="auto"/>
        <w:jc w:val="both"/>
        <w:rPr>
          <w:rFonts w:ascii="Palatino Linotype" w:hAnsi="Palatino Linotype" w:cs="Arial"/>
          <w:sz w:val="24"/>
        </w:rPr>
      </w:pPr>
    </w:p>
    <w:p w14:paraId="41ED36AC"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Por tanto, la fundamentación y motivación consiste en la obligación que tiene todo ente público de expresar los preceptos jurídicos aplicables al asunto motivo del acto y las razones o argumentos de su actuar.</w:t>
      </w:r>
    </w:p>
    <w:p w14:paraId="44572CDE" w14:textId="77777777" w:rsidR="00E33A12" w:rsidRPr="00D55829" w:rsidRDefault="00E33A12" w:rsidP="00E33A12">
      <w:pPr>
        <w:spacing w:after="0" w:line="360" w:lineRule="auto"/>
        <w:jc w:val="both"/>
        <w:rPr>
          <w:rFonts w:ascii="Palatino Linotype" w:hAnsi="Palatino Linotype" w:cs="Arial"/>
          <w:sz w:val="24"/>
        </w:rPr>
      </w:pPr>
    </w:p>
    <w:p w14:paraId="5F611CF5"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Al respecto, el máximo tribunal del país ha establecido jurisprudencia respecto a qué debe entenderse por fundamentación y motivación, en los siguientes términos:</w:t>
      </w:r>
    </w:p>
    <w:p w14:paraId="2BA0DAD1" w14:textId="77777777" w:rsidR="00E33A12" w:rsidRPr="00D55829" w:rsidRDefault="00E33A12" w:rsidP="00E33A12">
      <w:pPr>
        <w:spacing w:after="0" w:line="360" w:lineRule="auto"/>
        <w:ind w:left="567" w:right="567"/>
        <w:jc w:val="both"/>
        <w:rPr>
          <w:rFonts w:ascii="Palatino Linotype" w:hAnsi="Palatino Linotype" w:cs="Arial"/>
          <w:i/>
          <w:sz w:val="24"/>
        </w:rPr>
      </w:pPr>
      <w:r w:rsidRPr="00D55829">
        <w:rPr>
          <w:rFonts w:ascii="Palatino Linotype" w:hAnsi="Palatino Linotype" w:cs="Arial"/>
          <w:b/>
          <w:i/>
          <w:sz w:val="24"/>
        </w:rPr>
        <w:lastRenderedPageBreak/>
        <w:t xml:space="preserve">“FUNDAMENTACIÓN Y MOTIVACIÓN. </w:t>
      </w:r>
      <w:r w:rsidRPr="00D55829">
        <w:rPr>
          <w:rFonts w:ascii="Palatino Linotype" w:hAnsi="Palatino Linotype" w:cs="Arial"/>
          <w:i/>
          <w:sz w:val="24"/>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4F74869" w14:textId="77777777" w:rsidR="00E33A12" w:rsidRPr="00D55829" w:rsidRDefault="00E33A12" w:rsidP="00E33A12">
      <w:pPr>
        <w:spacing w:after="0" w:line="360" w:lineRule="auto"/>
        <w:jc w:val="both"/>
        <w:rPr>
          <w:rFonts w:ascii="Palatino Linotype" w:hAnsi="Palatino Linotype" w:cs="Arial"/>
          <w:sz w:val="24"/>
        </w:rPr>
      </w:pPr>
    </w:p>
    <w:p w14:paraId="2DA1BEBC"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11EFCED" w14:textId="77777777" w:rsidR="00E33A12" w:rsidRPr="00D55829" w:rsidRDefault="00E33A12" w:rsidP="00E33A12">
      <w:pPr>
        <w:spacing w:after="0" w:line="360" w:lineRule="auto"/>
        <w:jc w:val="both"/>
        <w:rPr>
          <w:rFonts w:ascii="Palatino Linotype" w:hAnsi="Palatino Linotype" w:cs="Arial"/>
          <w:sz w:val="24"/>
        </w:rPr>
      </w:pPr>
    </w:p>
    <w:p w14:paraId="0CD9E6A5"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E71F38D" w14:textId="77777777" w:rsidR="00E33A12" w:rsidRPr="00D55829" w:rsidRDefault="00E33A12" w:rsidP="00E33A12">
      <w:pPr>
        <w:spacing w:after="0" w:line="360" w:lineRule="auto"/>
        <w:jc w:val="both"/>
        <w:rPr>
          <w:rFonts w:ascii="Palatino Linotype" w:hAnsi="Palatino Linotype" w:cs="Arial"/>
          <w:sz w:val="24"/>
        </w:rPr>
      </w:pPr>
    </w:p>
    <w:p w14:paraId="14993720" w14:textId="77777777" w:rsidR="00E33A12" w:rsidRPr="00D55829" w:rsidRDefault="00E33A12" w:rsidP="00E33A12">
      <w:pPr>
        <w:spacing w:after="0" w:line="360" w:lineRule="auto"/>
        <w:ind w:left="567" w:right="567"/>
        <w:jc w:val="both"/>
        <w:rPr>
          <w:rFonts w:ascii="Palatino Linotype" w:hAnsi="Palatino Linotype" w:cs="Arial"/>
          <w:i/>
          <w:sz w:val="24"/>
        </w:rPr>
      </w:pPr>
      <w:r w:rsidRPr="00D55829">
        <w:rPr>
          <w:rFonts w:ascii="Palatino Linotype" w:hAnsi="Palatino Linotype" w:cs="Arial"/>
          <w:b/>
          <w:i/>
          <w:sz w:val="24"/>
        </w:rPr>
        <w:t>“FUNDAMENTACIÓN Y MOTIVACIÓN. EL ASPECTO FORMAL DE LA GARANTÍA Y SU FINALIDAD SE TRADUCEN EN EXPLICAR, JUSTIFICAR, POSIBILITAR LA DEFENSA Y COMUNICAR LA DECISIÓN</w:t>
      </w:r>
      <w:r w:rsidRPr="00D55829">
        <w:rPr>
          <w:rFonts w:ascii="Palatino Linotype" w:hAnsi="Palatino Linotype" w:cs="Arial"/>
          <w:i/>
          <w:sz w:val="24"/>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w:t>
      </w:r>
      <w:r w:rsidRPr="00D55829">
        <w:rPr>
          <w:rFonts w:ascii="Palatino Linotype" w:hAnsi="Palatino Linotype" w:cs="Arial"/>
          <w:i/>
          <w:sz w:val="24"/>
        </w:rPr>
        <w:lastRenderedPageBreak/>
        <w:t>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4E4845D" w14:textId="77777777" w:rsidR="00E33A12" w:rsidRPr="00D55829" w:rsidRDefault="00E33A12" w:rsidP="00E33A12">
      <w:pPr>
        <w:spacing w:after="0" w:line="360" w:lineRule="auto"/>
        <w:jc w:val="both"/>
        <w:rPr>
          <w:rFonts w:ascii="Palatino Linotype" w:hAnsi="Palatino Linotype" w:cs="Arial"/>
          <w:sz w:val="24"/>
        </w:rPr>
      </w:pPr>
    </w:p>
    <w:p w14:paraId="5DB6D766" w14:textId="77777777" w:rsidR="00E33A12" w:rsidRPr="00D55829" w:rsidRDefault="00E33A12" w:rsidP="00E33A12">
      <w:pPr>
        <w:spacing w:after="0" w:line="360" w:lineRule="auto"/>
        <w:jc w:val="both"/>
        <w:rPr>
          <w:rFonts w:ascii="Palatino Linotype" w:hAnsi="Palatino Linotype" w:cs="Arial"/>
          <w:sz w:val="24"/>
        </w:rPr>
      </w:pPr>
      <w:r w:rsidRPr="00D55829">
        <w:rPr>
          <w:rFonts w:ascii="Palatino Linotype"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A72484F" w14:textId="77777777" w:rsidR="00E33A12" w:rsidRPr="00D55829" w:rsidRDefault="00E33A12" w:rsidP="00E33A12">
      <w:pPr>
        <w:spacing w:after="0" w:line="360" w:lineRule="auto"/>
        <w:jc w:val="both"/>
        <w:rPr>
          <w:rFonts w:ascii="Palatino Linotype" w:hAnsi="Palatino Linotype" w:cs="Arial"/>
          <w:sz w:val="24"/>
        </w:rPr>
      </w:pPr>
    </w:p>
    <w:p w14:paraId="1D4CD9E4" w14:textId="77777777" w:rsidR="00E33A12" w:rsidRPr="00D55829" w:rsidRDefault="00E33A12" w:rsidP="00E33A12">
      <w:pPr>
        <w:spacing w:after="0" w:line="360" w:lineRule="auto"/>
        <w:jc w:val="both"/>
        <w:rPr>
          <w:rFonts w:ascii="Palatino Linotype" w:hAnsi="Palatino Linotype" w:cs="Arial"/>
          <w:sz w:val="24"/>
          <w:lang w:val="es-ES"/>
        </w:rPr>
      </w:pPr>
      <w:r w:rsidRPr="00D55829">
        <w:rPr>
          <w:rFonts w:ascii="Palatino Linotype" w:hAnsi="Palatino Linotype" w:cs="Arial"/>
          <w:sz w:val="24"/>
          <w:lang w:val="es-ES"/>
        </w:rPr>
        <w:t>Por lo tanto, la entrega de documentos en su versión pública debe acompañarse necesariamente del Acuerdo del Comité de Transparencia del Sujeto Obligado</w:t>
      </w:r>
      <w:r w:rsidRPr="00D55829">
        <w:rPr>
          <w:rFonts w:ascii="Palatino Linotype" w:hAnsi="Palatino Linotype" w:cs="Arial"/>
          <w:b/>
          <w:sz w:val="24"/>
          <w:lang w:val="es-ES"/>
        </w:rPr>
        <w:t xml:space="preserve"> </w:t>
      </w:r>
      <w:r w:rsidRPr="00D55829">
        <w:rPr>
          <w:rFonts w:ascii="Palatino Linotype" w:hAnsi="Palatino Linotype" w:cs="Arial"/>
          <w:sz w:val="24"/>
          <w:lang w:val="es-ES"/>
        </w:rPr>
        <w:t xml:space="preserve">que la sustente, en el que se expongan los fundamentos y razones que llevaron a la autoridad a testar, suprimir o eliminar datos de dicho soporte documental, ya que el no hacerlo </w:t>
      </w:r>
      <w:r w:rsidRPr="00D55829">
        <w:rPr>
          <w:rFonts w:ascii="Palatino Linotype" w:hAnsi="Palatino Linotype" w:cs="Arial"/>
          <w:sz w:val="24"/>
          <w:lang w:val="es-ES"/>
        </w:rPr>
        <w:lastRenderedPageBreak/>
        <w:t>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84FB57B" w14:textId="77777777" w:rsidR="00E33A12" w:rsidRPr="00D55829" w:rsidRDefault="00E33A12" w:rsidP="00E33A12">
      <w:pPr>
        <w:spacing w:after="0" w:line="360" w:lineRule="auto"/>
        <w:jc w:val="both"/>
        <w:rPr>
          <w:rFonts w:ascii="Palatino Linotype" w:hAnsi="Palatino Linotype" w:cs="Arial"/>
          <w:sz w:val="24"/>
          <w:lang w:val="es-ES"/>
        </w:rPr>
      </w:pPr>
    </w:p>
    <w:p w14:paraId="711106DC" w14:textId="14F1E543" w:rsidR="00E33A12" w:rsidRPr="00D55829" w:rsidRDefault="00E33A12" w:rsidP="00E33A12">
      <w:pPr>
        <w:spacing w:after="0" w:line="360" w:lineRule="auto"/>
        <w:jc w:val="both"/>
        <w:rPr>
          <w:rFonts w:ascii="Palatino Linotype" w:hAnsi="Palatino Linotype" w:cs="Arial"/>
          <w:sz w:val="24"/>
          <w:lang w:val="es-419"/>
        </w:rPr>
      </w:pPr>
      <w:r w:rsidRPr="00D55829">
        <w:rPr>
          <w:rFonts w:ascii="Palatino Linotype" w:hAnsi="Palatino Linotype" w:cs="Arial"/>
          <w:sz w:val="24"/>
          <w:lang w:val="es-ES_tradnl"/>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0F72F631" w14:textId="77777777" w:rsidR="00827691" w:rsidRPr="00D55829" w:rsidRDefault="00827691" w:rsidP="006822C1">
      <w:pPr>
        <w:spacing w:after="0" w:line="360" w:lineRule="auto"/>
        <w:jc w:val="both"/>
        <w:rPr>
          <w:rFonts w:ascii="Palatino Linotype" w:hAnsi="Palatino Linotype" w:cs="Arial"/>
          <w:sz w:val="28"/>
          <w:lang w:val="es-419"/>
        </w:rPr>
      </w:pPr>
    </w:p>
    <w:p w14:paraId="3AC99FB3" w14:textId="1A5C0EA2" w:rsidR="00827691" w:rsidRPr="00D55829" w:rsidRDefault="00827691" w:rsidP="006822C1">
      <w:pPr>
        <w:spacing w:after="0" w:line="360" w:lineRule="auto"/>
        <w:jc w:val="both"/>
        <w:rPr>
          <w:rFonts w:ascii="Palatino Linotype" w:hAnsi="Palatino Linotype"/>
          <w:sz w:val="24"/>
        </w:rPr>
      </w:pPr>
      <w:r w:rsidRPr="00D55829">
        <w:rPr>
          <w:rFonts w:ascii="Palatino Linotype" w:hAnsi="Palatino Linotype" w:cs="Arial"/>
          <w:sz w:val="24"/>
          <w:lang w:eastAsia="es-MX"/>
        </w:rPr>
        <w:t>Final</w:t>
      </w:r>
      <w:r w:rsidRPr="00D55829">
        <w:rPr>
          <w:rFonts w:ascii="Palatino Linotype" w:hAnsi="Palatino Linotype"/>
          <w:sz w:val="24"/>
        </w:rPr>
        <w:t xml:space="preserve">mente, y en mérito de lo expuesto en líneas anteriores, resultan parcialmente fundados los motivos de inconformidad vertidos por la parte </w:t>
      </w:r>
      <w:r w:rsidRPr="00D55829">
        <w:rPr>
          <w:rFonts w:ascii="Palatino Linotype" w:hAnsi="Palatino Linotype"/>
          <w:b/>
          <w:sz w:val="24"/>
        </w:rPr>
        <w:t>Recurrente</w:t>
      </w:r>
      <w:r w:rsidRPr="00D55829">
        <w:rPr>
          <w:rFonts w:ascii="Palatino Linotype" w:hAnsi="Palatino Linotype"/>
          <w:sz w:val="24"/>
        </w:rPr>
        <w:t xml:space="preserve">, por ello con fundamento en la </w:t>
      </w:r>
      <w:r w:rsidRPr="00D55829">
        <w:rPr>
          <w:rFonts w:ascii="Palatino Linotype" w:hAnsi="Palatino Linotype"/>
          <w:i/>
          <w:sz w:val="24"/>
        </w:rPr>
        <w:t>segunda hipótesis</w:t>
      </w:r>
      <w:r w:rsidRPr="00D55829">
        <w:rPr>
          <w:rFonts w:ascii="Palatino Linotype" w:hAnsi="Palatino Linotype"/>
          <w:sz w:val="24"/>
        </w:rPr>
        <w:t xml:space="preserve"> del artículo 186, fracción III, de la Ley de Transparencia y Acceso a la Información Pública del Estado de México y Municipios, se </w:t>
      </w:r>
      <w:r w:rsidRPr="00D55829">
        <w:rPr>
          <w:rFonts w:ascii="Palatino Linotype" w:hAnsi="Palatino Linotype"/>
          <w:b/>
          <w:sz w:val="24"/>
        </w:rPr>
        <w:t xml:space="preserve">MODIFICA </w:t>
      </w:r>
      <w:r w:rsidRPr="00D55829">
        <w:rPr>
          <w:rFonts w:ascii="Palatino Linotype" w:hAnsi="Palatino Linotype"/>
          <w:sz w:val="24"/>
        </w:rPr>
        <w:t xml:space="preserve">la respuesta a la solicitud de información </w:t>
      </w:r>
      <w:r w:rsidR="00E33A12" w:rsidRPr="00D55829">
        <w:rPr>
          <w:rFonts w:ascii="Palatino Linotype" w:hAnsi="Palatino Linotype" w:cs="Arial"/>
          <w:b/>
          <w:sz w:val="24"/>
        </w:rPr>
        <w:t>01279/UAEM/IP/2024</w:t>
      </w:r>
      <w:r w:rsidRPr="00D55829">
        <w:rPr>
          <w:rFonts w:ascii="Palatino Linotype" w:hAnsi="Palatino Linotype" w:cs="Arial"/>
          <w:sz w:val="24"/>
        </w:rPr>
        <w:t xml:space="preserve">, </w:t>
      </w:r>
      <w:r w:rsidRPr="00D55829">
        <w:rPr>
          <w:rFonts w:ascii="Palatino Linotype" w:hAnsi="Palatino Linotype"/>
          <w:sz w:val="24"/>
        </w:rPr>
        <w:t>que ha sido materia del presente fallo.</w:t>
      </w:r>
    </w:p>
    <w:p w14:paraId="64006EE4" w14:textId="77777777" w:rsidR="00827691" w:rsidRPr="00D55829" w:rsidRDefault="00827691" w:rsidP="006822C1">
      <w:pPr>
        <w:spacing w:after="0" w:line="360" w:lineRule="auto"/>
        <w:jc w:val="both"/>
        <w:rPr>
          <w:rFonts w:ascii="Palatino Linotype" w:hAnsi="Palatino Linotype"/>
          <w:sz w:val="24"/>
        </w:rPr>
      </w:pPr>
    </w:p>
    <w:p w14:paraId="7FAB0AFF" w14:textId="77777777" w:rsidR="00827691" w:rsidRPr="00D55829" w:rsidRDefault="00827691" w:rsidP="006822C1">
      <w:pPr>
        <w:spacing w:after="0" w:line="360" w:lineRule="auto"/>
        <w:jc w:val="both"/>
        <w:rPr>
          <w:rFonts w:ascii="Palatino Linotype" w:hAnsi="Palatino Linotype"/>
          <w:sz w:val="24"/>
        </w:rPr>
      </w:pPr>
      <w:r w:rsidRPr="00D55829">
        <w:rPr>
          <w:rFonts w:ascii="Palatino Linotype" w:hAnsi="Palatino Linotype"/>
          <w:sz w:val="24"/>
        </w:rPr>
        <w:t xml:space="preserve">Por lo antes expuesto y fundado. </w:t>
      </w:r>
    </w:p>
    <w:p w14:paraId="5FD1E799" w14:textId="77777777" w:rsidR="00827691" w:rsidRPr="00D55829" w:rsidRDefault="00827691" w:rsidP="006822C1">
      <w:pPr>
        <w:spacing w:after="0" w:line="360" w:lineRule="auto"/>
        <w:jc w:val="both"/>
        <w:rPr>
          <w:rFonts w:ascii="Palatino Linotype" w:hAnsi="Palatino Linotype"/>
        </w:rPr>
      </w:pPr>
    </w:p>
    <w:p w14:paraId="12AEC84E" w14:textId="77777777" w:rsidR="00827691" w:rsidRPr="00D55829" w:rsidRDefault="00827691" w:rsidP="006822C1">
      <w:pPr>
        <w:spacing w:after="0" w:line="360" w:lineRule="auto"/>
        <w:jc w:val="center"/>
        <w:rPr>
          <w:rFonts w:ascii="Palatino Linotype" w:hAnsi="Palatino Linotype"/>
          <w:b/>
          <w:bCs/>
          <w:spacing w:val="60"/>
          <w:sz w:val="28"/>
          <w:lang w:val="es-ES_tradnl"/>
        </w:rPr>
      </w:pPr>
      <w:r w:rsidRPr="00D55829">
        <w:rPr>
          <w:rFonts w:ascii="Palatino Linotype" w:hAnsi="Palatino Linotype"/>
          <w:b/>
          <w:bCs/>
          <w:spacing w:val="60"/>
          <w:sz w:val="28"/>
          <w:lang w:val="es-ES_tradnl"/>
        </w:rPr>
        <w:lastRenderedPageBreak/>
        <w:t>SE    RESUELVE</w:t>
      </w:r>
    </w:p>
    <w:p w14:paraId="56470524" w14:textId="77777777" w:rsidR="00827691" w:rsidRPr="00D55829" w:rsidRDefault="00827691" w:rsidP="006822C1">
      <w:pPr>
        <w:spacing w:after="0" w:line="360" w:lineRule="auto"/>
        <w:jc w:val="center"/>
        <w:rPr>
          <w:rFonts w:ascii="Palatino Linotype" w:hAnsi="Palatino Linotype"/>
          <w:b/>
          <w:bCs/>
          <w:spacing w:val="60"/>
          <w:lang w:val="es-ES_tradnl"/>
        </w:rPr>
      </w:pPr>
    </w:p>
    <w:p w14:paraId="7D9D27BE" w14:textId="1E601CE7" w:rsidR="00827691" w:rsidRPr="00D55829" w:rsidRDefault="00827691" w:rsidP="006822C1">
      <w:pPr>
        <w:autoSpaceDE w:val="0"/>
        <w:autoSpaceDN w:val="0"/>
        <w:adjustRightInd w:val="0"/>
        <w:spacing w:after="0" w:line="360" w:lineRule="auto"/>
        <w:ind w:right="49"/>
        <w:jc w:val="both"/>
        <w:rPr>
          <w:rFonts w:ascii="Palatino Linotype" w:hAnsi="Palatino Linotype" w:cs="Arial"/>
        </w:rPr>
      </w:pPr>
      <w:r w:rsidRPr="00D55829">
        <w:rPr>
          <w:rFonts w:ascii="Palatino Linotype" w:hAnsi="Palatino Linotype" w:cs="Arial"/>
          <w:b/>
          <w:sz w:val="28"/>
          <w:szCs w:val="28"/>
          <w:lang w:val="es-ES_tradnl"/>
        </w:rPr>
        <w:t>PRIMERO.</w:t>
      </w:r>
      <w:r w:rsidRPr="00D55829">
        <w:rPr>
          <w:rFonts w:ascii="Palatino Linotype" w:hAnsi="Palatino Linotype" w:cs="Arial"/>
          <w:lang w:val="es-ES_tradnl"/>
        </w:rPr>
        <w:t xml:space="preserve"> </w:t>
      </w:r>
      <w:r w:rsidRPr="00D55829">
        <w:rPr>
          <w:rFonts w:ascii="Palatino Linotype" w:hAnsi="Palatino Linotype" w:cs="Arial"/>
          <w:sz w:val="24"/>
        </w:rPr>
        <w:t>Se</w:t>
      </w:r>
      <w:r w:rsidRPr="00D55829">
        <w:rPr>
          <w:rFonts w:ascii="Palatino Linotype" w:hAnsi="Palatino Linotype" w:cs="Arial"/>
          <w:b/>
          <w:sz w:val="24"/>
        </w:rPr>
        <w:t xml:space="preserve"> MODIFICA </w:t>
      </w:r>
      <w:r w:rsidRPr="00D55829">
        <w:rPr>
          <w:rFonts w:ascii="Palatino Linotype" w:eastAsia="Arial Unicode MS" w:hAnsi="Palatino Linotype" w:cs="Arial"/>
          <w:sz w:val="24"/>
        </w:rPr>
        <w:t xml:space="preserve">la respuesta entregada por el </w:t>
      </w:r>
      <w:r w:rsidRPr="00D55829">
        <w:rPr>
          <w:rFonts w:ascii="Palatino Linotype" w:eastAsia="Arial Unicode MS" w:hAnsi="Palatino Linotype" w:cs="Arial"/>
          <w:b/>
          <w:sz w:val="24"/>
        </w:rPr>
        <w:t xml:space="preserve">Sujeto Obligado </w:t>
      </w:r>
      <w:r w:rsidRPr="00D55829">
        <w:rPr>
          <w:rFonts w:ascii="Palatino Linotype" w:eastAsia="Arial Unicode MS" w:hAnsi="Palatino Linotype" w:cs="Arial"/>
          <w:sz w:val="24"/>
        </w:rPr>
        <w:t xml:space="preserve">a la solicitud de información número </w:t>
      </w:r>
      <w:r w:rsidR="00E33A12" w:rsidRPr="00D55829">
        <w:rPr>
          <w:rFonts w:ascii="Palatino Linotype" w:hAnsi="Palatino Linotype" w:cs="Arial"/>
          <w:b/>
          <w:sz w:val="24"/>
        </w:rPr>
        <w:t>01279/UAEM/IP/2024</w:t>
      </w:r>
      <w:r w:rsidRPr="00D55829">
        <w:rPr>
          <w:rFonts w:ascii="Palatino Linotype" w:hAnsi="Palatino Linotype" w:cs="Arial"/>
          <w:sz w:val="24"/>
        </w:rPr>
        <w:t>, por resultar parcialmente fundados los motivos de inconformidad vertidos por el</w:t>
      </w:r>
      <w:r w:rsidRPr="00D55829">
        <w:rPr>
          <w:rFonts w:ascii="Palatino Linotype" w:hAnsi="Palatino Linotype" w:cs="Arial"/>
          <w:b/>
          <w:sz w:val="24"/>
        </w:rPr>
        <w:t xml:space="preserve"> Recurrente</w:t>
      </w:r>
      <w:r w:rsidRPr="00D55829">
        <w:rPr>
          <w:rFonts w:ascii="Palatino Linotype" w:hAnsi="Palatino Linotype" w:cs="Arial"/>
          <w:sz w:val="24"/>
        </w:rPr>
        <w:t xml:space="preserve">, en términos del Considerando </w:t>
      </w:r>
      <w:r w:rsidR="00951CD0" w:rsidRPr="00D55829">
        <w:rPr>
          <w:rFonts w:ascii="Palatino Linotype" w:hAnsi="Palatino Linotype" w:cs="Arial"/>
          <w:b/>
          <w:sz w:val="24"/>
        </w:rPr>
        <w:t>CUARTO</w:t>
      </w:r>
      <w:r w:rsidRPr="00D55829">
        <w:rPr>
          <w:rFonts w:ascii="Palatino Linotype" w:hAnsi="Palatino Linotype" w:cs="Arial"/>
          <w:sz w:val="24"/>
        </w:rPr>
        <w:t xml:space="preserve"> de esta resolución.</w:t>
      </w:r>
    </w:p>
    <w:p w14:paraId="110A92EC" w14:textId="77777777" w:rsidR="00827691" w:rsidRPr="00D55829" w:rsidRDefault="00827691" w:rsidP="006822C1">
      <w:pPr>
        <w:autoSpaceDE w:val="0"/>
        <w:autoSpaceDN w:val="0"/>
        <w:adjustRightInd w:val="0"/>
        <w:spacing w:after="0" w:line="360" w:lineRule="auto"/>
        <w:ind w:right="49"/>
        <w:jc w:val="both"/>
        <w:rPr>
          <w:rFonts w:ascii="Palatino Linotype" w:hAnsi="Palatino Linotype" w:cs="Arial"/>
        </w:rPr>
      </w:pPr>
    </w:p>
    <w:p w14:paraId="5DB3149D" w14:textId="544AB8CA" w:rsidR="00827691" w:rsidRPr="00D55829" w:rsidRDefault="00827691" w:rsidP="00E33A12">
      <w:pPr>
        <w:spacing w:after="0" w:line="360" w:lineRule="auto"/>
        <w:jc w:val="both"/>
        <w:rPr>
          <w:rFonts w:ascii="Palatino Linotype" w:hAnsi="Palatino Linotype" w:cs="Arial"/>
        </w:rPr>
      </w:pPr>
      <w:r w:rsidRPr="00D55829">
        <w:rPr>
          <w:rFonts w:ascii="Palatino Linotype" w:hAnsi="Palatino Linotype" w:cs="Arial"/>
          <w:b/>
          <w:sz w:val="28"/>
          <w:szCs w:val="28"/>
        </w:rPr>
        <w:t>SEGUNDO.</w:t>
      </w:r>
      <w:r w:rsidRPr="00D55829">
        <w:rPr>
          <w:rFonts w:ascii="Palatino Linotype" w:hAnsi="Palatino Linotype" w:cs="Arial"/>
        </w:rPr>
        <w:t xml:space="preserve"> </w:t>
      </w:r>
      <w:r w:rsidRPr="00D55829">
        <w:rPr>
          <w:rFonts w:ascii="Palatino Linotype" w:hAnsi="Palatino Linotype" w:cs="Arial"/>
          <w:sz w:val="24"/>
        </w:rPr>
        <w:t xml:space="preserve">Se </w:t>
      </w:r>
      <w:r w:rsidRPr="00D55829">
        <w:rPr>
          <w:rFonts w:ascii="Palatino Linotype" w:hAnsi="Palatino Linotype" w:cs="Arial"/>
          <w:b/>
          <w:sz w:val="24"/>
        </w:rPr>
        <w:t>ORDENA</w:t>
      </w:r>
      <w:r w:rsidRPr="00D55829">
        <w:rPr>
          <w:rFonts w:ascii="Palatino Linotype" w:hAnsi="Palatino Linotype" w:cs="Arial"/>
          <w:sz w:val="24"/>
        </w:rPr>
        <w:t xml:space="preserve"> al </w:t>
      </w:r>
      <w:r w:rsidRPr="00D55829">
        <w:rPr>
          <w:rFonts w:ascii="Palatino Linotype" w:hAnsi="Palatino Linotype" w:cs="Arial"/>
          <w:b/>
          <w:sz w:val="24"/>
        </w:rPr>
        <w:t>Sujeto Obligado</w:t>
      </w:r>
      <w:r w:rsidRPr="00D55829">
        <w:rPr>
          <w:rFonts w:ascii="Palatino Linotype" w:hAnsi="Palatino Linotype" w:cs="Arial"/>
          <w:sz w:val="24"/>
        </w:rPr>
        <w:t xml:space="preserve"> haga entrega al </w:t>
      </w:r>
      <w:r w:rsidRPr="00D55829">
        <w:rPr>
          <w:rFonts w:ascii="Palatino Linotype" w:hAnsi="Palatino Linotype" w:cs="Arial"/>
          <w:b/>
          <w:sz w:val="24"/>
        </w:rPr>
        <w:t xml:space="preserve">Recurrente </w:t>
      </w:r>
      <w:r w:rsidRPr="00D55829">
        <w:rPr>
          <w:rFonts w:ascii="Palatino Linotype" w:hAnsi="Palatino Linotype" w:cs="Arial"/>
          <w:sz w:val="24"/>
        </w:rPr>
        <w:t xml:space="preserve">en términos del Considerando </w:t>
      </w:r>
      <w:r w:rsidR="00951CD0" w:rsidRPr="00D55829">
        <w:rPr>
          <w:rFonts w:ascii="Palatino Linotype" w:hAnsi="Palatino Linotype" w:cs="Arial"/>
          <w:b/>
          <w:sz w:val="24"/>
        </w:rPr>
        <w:t>CUARTO</w:t>
      </w:r>
      <w:r w:rsidRPr="00D55829">
        <w:rPr>
          <w:rFonts w:ascii="Palatino Linotype" w:hAnsi="Palatino Linotype" w:cs="Arial"/>
          <w:b/>
          <w:sz w:val="24"/>
        </w:rPr>
        <w:t xml:space="preserve"> </w:t>
      </w:r>
      <w:r w:rsidRPr="00D55829">
        <w:rPr>
          <w:rFonts w:ascii="Palatino Linotype" w:hAnsi="Palatino Linotype" w:cs="Arial"/>
          <w:sz w:val="24"/>
        </w:rPr>
        <w:t xml:space="preserve">de esta resolución, </w:t>
      </w:r>
      <w:r w:rsidR="00E33A12" w:rsidRPr="00D55829">
        <w:rPr>
          <w:rFonts w:ascii="Palatino Linotype" w:hAnsi="Palatino Linotype" w:cs="Arial"/>
          <w:sz w:val="24"/>
        </w:rPr>
        <w:t xml:space="preserve">en versión pública de ser procedente, </w:t>
      </w:r>
      <w:r w:rsidRPr="00D55829">
        <w:rPr>
          <w:rFonts w:ascii="Palatino Linotype" w:hAnsi="Palatino Linotype" w:cs="Arial"/>
          <w:sz w:val="24"/>
        </w:rPr>
        <w:t>a través del</w:t>
      </w:r>
      <w:r w:rsidRPr="00D55829">
        <w:rPr>
          <w:rFonts w:ascii="Palatino Linotype" w:hAnsi="Palatino Linotype" w:cs="Arial"/>
          <w:b/>
          <w:sz w:val="24"/>
        </w:rPr>
        <w:t xml:space="preserve"> </w:t>
      </w:r>
      <w:r w:rsidRPr="00D55829">
        <w:rPr>
          <w:rFonts w:ascii="Palatino Linotype" w:hAnsi="Palatino Linotype" w:cs="Arial"/>
          <w:sz w:val="24"/>
        </w:rPr>
        <w:t xml:space="preserve">Sistema de Acceso a la Información Mexiquense </w:t>
      </w:r>
      <w:r w:rsidRPr="00D55829">
        <w:rPr>
          <w:rFonts w:ascii="Palatino Linotype" w:hAnsi="Palatino Linotype" w:cs="Arial"/>
          <w:b/>
          <w:sz w:val="24"/>
        </w:rPr>
        <w:t>(SAIMEX)</w:t>
      </w:r>
      <w:r w:rsidRPr="00D55829">
        <w:rPr>
          <w:rFonts w:ascii="Palatino Linotype" w:hAnsi="Palatino Linotype" w:cs="Arial"/>
          <w:sz w:val="24"/>
        </w:rPr>
        <w:t>, de lo siguiente:</w:t>
      </w:r>
    </w:p>
    <w:p w14:paraId="3A2AC3AC" w14:textId="77777777" w:rsidR="00827691" w:rsidRPr="00D55829" w:rsidRDefault="00827691" w:rsidP="00E33A12">
      <w:pPr>
        <w:spacing w:after="0" w:line="360" w:lineRule="auto"/>
        <w:jc w:val="both"/>
        <w:rPr>
          <w:rFonts w:ascii="Palatino Linotype" w:hAnsi="Palatino Linotype" w:cs="Arial"/>
        </w:rPr>
      </w:pPr>
    </w:p>
    <w:p w14:paraId="15A161E6" w14:textId="2EEF6988" w:rsidR="00827691" w:rsidRPr="00D55829" w:rsidRDefault="00E33A12" w:rsidP="00E33A12">
      <w:pPr>
        <w:pStyle w:val="Prrafodelista"/>
        <w:numPr>
          <w:ilvl w:val="0"/>
          <w:numId w:val="20"/>
        </w:numPr>
        <w:spacing w:line="360" w:lineRule="auto"/>
        <w:jc w:val="both"/>
        <w:rPr>
          <w:rFonts w:ascii="Palatino Linotype" w:hAnsi="Palatino Linotype" w:cs="Arial"/>
        </w:rPr>
      </w:pPr>
      <w:r w:rsidRPr="00D55829">
        <w:rPr>
          <w:rFonts w:ascii="Palatino Linotype" w:hAnsi="Palatino Linotype" w:cs="Arial"/>
        </w:rPr>
        <w:t>Currículo, ficha curricular o documento análogo, de los servidores públicos faltantes.</w:t>
      </w:r>
    </w:p>
    <w:p w14:paraId="31B04EF0" w14:textId="77777777" w:rsidR="00E33A12" w:rsidRPr="00D55829" w:rsidRDefault="00E33A12" w:rsidP="00E33A12">
      <w:pPr>
        <w:pStyle w:val="Prrafodelista"/>
        <w:spacing w:line="360" w:lineRule="auto"/>
        <w:ind w:left="720"/>
        <w:jc w:val="both"/>
        <w:rPr>
          <w:rFonts w:ascii="Palatino Linotype" w:hAnsi="Palatino Linotype" w:cs="Arial"/>
        </w:rPr>
      </w:pPr>
    </w:p>
    <w:p w14:paraId="6D3F434C" w14:textId="6FBD85DA" w:rsidR="00E33A12" w:rsidRPr="00D55829" w:rsidRDefault="00E33A12" w:rsidP="00E33A12">
      <w:pPr>
        <w:pStyle w:val="Prrafodelista"/>
        <w:spacing w:line="360" w:lineRule="auto"/>
        <w:ind w:left="0"/>
        <w:jc w:val="both"/>
        <w:rPr>
          <w:rFonts w:ascii="Palatino Linotype" w:hAnsi="Palatino Linotype" w:cs="Arial"/>
          <w:i/>
        </w:rPr>
      </w:pPr>
      <w:r w:rsidRPr="00D55829">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6B3561CF" w14:textId="77777777" w:rsidR="00827691" w:rsidRPr="00D55829" w:rsidRDefault="00827691" w:rsidP="00E33A12">
      <w:pPr>
        <w:spacing w:after="0" w:line="360" w:lineRule="auto"/>
        <w:ind w:right="141"/>
        <w:jc w:val="both"/>
        <w:rPr>
          <w:rFonts w:ascii="Palatino Linotype" w:hAnsi="Palatino Linotype"/>
          <w:i/>
        </w:rPr>
      </w:pPr>
    </w:p>
    <w:p w14:paraId="79F6374F" w14:textId="77777777" w:rsidR="00827691" w:rsidRPr="00D55829" w:rsidRDefault="00827691" w:rsidP="00E33A12">
      <w:pPr>
        <w:autoSpaceDE w:val="0"/>
        <w:autoSpaceDN w:val="0"/>
        <w:adjustRightInd w:val="0"/>
        <w:spacing w:after="0" w:line="360" w:lineRule="auto"/>
        <w:ind w:right="49"/>
        <w:jc w:val="both"/>
        <w:rPr>
          <w:rFonts w:ascii="Palatino Linotype" w:hAnsi="Palatino Linotype" w:cs="Arial"/>
          <w:szCs w:val="28"/>
          <w:lang w:val="es-ES_tradnl"/>
        </w:rPr>
      </w:pPr>
      <w:r w:rsidRPr="00D55829">
        <w:rPr>
          <w:rFonts w:ascii="Palatino Linotype" w:hAnsi="Palatino Linotype" w:cs="Arial"/>
          <w:b/>
          <w:sz w:val="28"/>
          <w:szCs w:val="28"/>
          <w:lang w:val="es-ES_tradnl"/>
        </w:rPr>
        <w:t xml:space="preserve">TERCERO. </w:t>
      </w:r>
      <w:r w:rsidRPr="00D55829">
        <w:rPr>
          <w:rFonts w:ascii="Palatino Linotype" w:hAnsi="Palatino Linotype" w:cs="Arial"/>
          <w:b/>
          <w:sz w:val="24"/>
          <w:szCs w:val="28"/>
          <w:lang w:val="es-ES_tradnl"/>
        </w:rPr>
        <w:t xml:space="preserve">NOTIFÍQUESE </w:t>
      </w:r>
      <w:r w:rsidRPr="00D55829">
        <w:rPr>
          <w:rFonts w:ascii="Palatino Linotype" w:hAnsi="Palatino Linotype" w:cs="Arial"/>
          <w:sz w:val="24"/>
          <w:szCs w:val="28"/>
          <w:lang w:val="es-ES_tradnl"/>
        </w:rPr>
        <w:t xml:space="preserve">la presente resolución </w:t>
      </w:r>
      <w:r w:rsidRPr="00D55829">
        <w:rPr>
          <w:rFonts w:ascii="Palatino Linotype" w:hAnsi="Palatino Linotype" w:cs="Arial"/>
          <w:sz w:val="24"/>
        </w:rPr>
        <w:t xml:space="preserve">a través del Sistema de Acceso a la Información Mexiquense </w:t>
      </w:r>
      <w:r w:rsidRPr="00D55829">
        <w:rPr>
          <w:rFonts w:ascii="Palatino Linotype" w:hAnsi="Palatino Linotype" w:cs="Arial"/>
          <w:b/>
          <w:sz w:val="24"/>
        </w:rPr>
        <w:t>(SAIMEX)</w:t>
      </w:r>
      <w:r w:rsidRPr="00D55829">
        <w:rPr>
          <w:rFonts w:ascii="Palatino Linotype" w:hAnsi="Palatino Linotype" w:cs="Arial"/>
          <w:sz w:val="24"/>
          <w:szCs w:val="28"/>
          <w:lang w:val="es-ES_tradnl"/>
        </w:rPr>
        <w:t xml:space="preserve"> al Titular de la Unidad de Transparencia del </w:t>
      </w:r>
      <w:r w:rsidRPr="00D55829">
        <w:rPr>
          <w:rFonts w:ascii="Palatino Linotype" w:hAnsi="Palatino Linotype" w:cs="Arial"/>
          <w:b/>
          <w:sz w:val="24"/>
          <w:szCs w:val="28"/>
          <w:lang w:val="es-ES_tradnl"/>
        </w:rPr>
        <w:lastRenderedPageBreak/>
        <w:t>Sujeto Obligado</w:t>
      </w:r>
      <w:r w:rsidRPr="00D55829">
        <w:rPr>
          <w:rFonts w:ascii="Palatino Linotype" w:hAnsi="Palatino Linotype" w:cs="Arial"/>
          <w:sz w:val="24"/>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5B4CE4D" w14:textId="77777777" w:rsidR="00827691" w:rsidRPr="00D55829" w:rsidRDefault="00827691" w:rsidP="006822C1">
      <w:pPr>
        <w:autoSpaceDE w:val="0"/>
        <w:autoSpaceDN w:val="0"/>
        <w:adjustRightInd w:val="0"/>
        <w:spacing w:after="0" w:line="360" w:lineRule="auto"/>
        <w:ind w:right="49"/>
        <w:jc w:val="both"/>
        <w:rPr>
          <w:rFonts w:ascii="Palatino Linotype" w:hAnsi="Palatino Linotype" w:cs="Arial"/>
          <w:szCs w:val="28"/>
          <w:lang w:val="es-ES_tradnl"/>
        </w:rPr>
      </w:pPr>
    </w:p>
    <w:p w14:paraId="345B62E0" w14:textId="77777777" w:rsidR="00827691" w:rsidRPr="00D55829" w:rsidRDefault="00827691" w:rsidP="006822C1">
      <w:pPr>
        <w:spacing w:after="0" w:line="360" w:lineRule="auto"/>
        <w:jc w:val="both"/>
        <w:rPr>
          <w:rFonts w:ascii="Palatino Linotype" w:hAnsi="Palatino Linotype" w:cs="Arial"/>
          <w:bCs/>
          <w:szCs w:val="28"/>
        </w:rPr>
      </w:pPr>
      <w:r w:rsidRPr="00D55829">
        <w:rPr>
          <w:rFonts w:ascii="Palatino Linotype" w:hAnsi="Palatino Linotype" w:cs="Arial"/>
          <w:b/>
          <w:bCs/>
          <w:sz w:val="28"/>
          <w:szCs w:val="28"/>
        </w:rPr>
        <w:t>CUARTO.</w:t>
      </w:r>
      <w:r w:rsidRPr="00D55829">
        <w:rPr>
          <w:rFonts w:ascii="Palatino Linotype" w:hAnsi="Palatino Linotype" w:cs="Arial"/>
          <w:bCs/>
          <w:szCs w:val="28"/>
        </w:rPr>
        <w:t xml:space="preserve"> </w:t>
      </w:r>
      <w:r w:rsidRPr="00D55829">
        <w:rPr>
          <w:rFonts w:ascii="Palatino Linotype" w:hAnsi="Palatino Linotype" w:cs="Arial"/>
          <w:bCs/>
          <w:sz w:val="24"/>
          <w:szCs w:val="28"/>
        </w:rPr>
        <w:t xml:space="preserve">De conformidad con el artículo 198, de la Ley de Transparencia y Acceso a la Información Pública del Estado de México y Municipios, de considerarlo procedente, el </w:t>
      </w:r>
      <w:r w:rsidRPr="00D55829">
        <w:rPr>
          <w:rFonts w:ascii="Palatino Linotype" w:hAnsi="Palatino Linotype" w:cs="Arial"/>
          <w:b/>
          <w:bCs/>
          <w:sz w:val="24"/>
          <w:szCs w:val="28"/>
        </w:rPr>
        <w:t>Sujeto Obligado</w:t>
      </w:r>
      <w:r w:rsidRPr="00D55829">
        <w:rPr>
          <w:rFonts w:ascii="Palatino Linotype" w:hAnsi="Palatino Linotype" w:cs="Arial"/>
          <w:bCs/>
          <w:sz w:val="24"/>
          <w:szCs w:val="28"/>
        </w:rPr>
        <w:t xml:space="preserve"> de manera fundada y motivada, podrá solicitar una ampliación de plazo para el cumplimiento de la presente resolución.</w:t>
      </w:r>
    </w:p>
    <w:p w14:paraId="30ECEB71" w14:textId="77777777" w:rsidR="00827691" w:rsidRPr="00D55829" w:rsidRDefault="00827691" w:rsidP="006822C1">
      <w:pPr>
        <w:spacing w:after="0" w:line="360" w:lineRule="auto"/>
        <w:jc w:val="both"/>
        <w:rPr>
          <w:rFonts w:ascii="Palatino Linotype" w:hAnsi="Palatino Linotype" w:cs="Arial"/>
          <w:bCs/>
          <w:szCs w:val="28"/>
        </w:rPr>
      </w:pPr>
    </w:p>
    <w:p w14:paraId="0C110D25" w14:textId="77777777" w:rsidR="00827691" w:rsidRPr="00D55829" w:rsidRDefault="00827691" w:rsidP="006822C1">
      <w:pPr>
        <w:autoSpaceDE w:val="0"/>
        <w:autoSpaceDN w:val="0"/>
        <w:adjustRightInd w:val="0"/>
        <w:spacing w:after="0" w:line="360" w:lineRule="auto"/>
        <w:ind w:right="49"/>
        <w:jc w:val="both"/>
        <w:rPr>
          <w:rFonts w:ascii="Palatino Linotype" w:hAnsi="Palatino Linotype" w:cs="Arial"/>
        </w:rPr>
      </w:pPr>
      <w:r w:rsidRPr="00D55829">
        <w:rPr>
          <w:rFonts w:ascii="Palatino Linotype" w:hAnsi="Palatino Linotype" w:cs="Arial"/>
          <w:b/>
          <w:sz w:val="28"/>
          <w:szCs w:val="28"/>
        </w:rPr>
        <w:t>QUINTO.</w:t>
      </w:r>
      <w:r w:rsidRPr="00D55829">
        <w:rPr>
          <w:rFonts w:ascii="Palatino Linotype" w:hAnsi="Palatino Linotype" w:cs="Arial"/>
          <w:b/>
        </w:rPr>
        <w:t xml:space="preserve"> </w:t>
      </w:r>
      <w:r w:rsidRPr="00D55829">
        <w:rPr>
          <w:rFonts w:ascii="Palatino Linotype" w:hAnsi="Palatino Linotype" w:cs="Arial"/>
          <w:b/>
          <w:sz w:val="24"/>
        </w:rPr>
        <w:t>NOTIFÍQUESE</w:t>
      </w:r>
      <w:r w:rsidRPr="00D55829">
        <w:rPr>
          <w:rFonts w:ascii="Palatino Linotype" w:hAnsi="Palatino Linotype" w:cs="Arial"/>
          <w:sz w:val="24"/>
        </w:rPr>
        <w:t xml:space="preserve"> al </w:t>
      </w:r>
      <w:r w:rsidRPr="00D55829">
        <w:rPr>
          <w:rFonts w:ascii="Palatino Linotype" w:hAnsi="Palatino Linotype" w:cs="Arial"/>
          <w:b/>
          <w:sz w:val="24"/>
        </w:rPr>
        <w:t>Recurrente</w:t>
      </w:r>
      <w:r w:rsidRPr="00D55829">
        <w:rPr>
          <w:rFonts w:ascii="Palatino Linotype" w:hAnsi="Palatino Linotype" w:cs="Arial"/>
          <w:sz w:val="24"/>
        </w:rPr>
        <w:t xml:space="preserve"> la presente resolución a través del Sistema de Acceso a la Información Mexiquense </w:t>
      </w:r>
      <w:r w:rsidRPr="00D55829">
        <w:rPr>
          <w:rFonts w:ascii="Palatino Linotype" w:hAnsi="Palatino Linotype" w:cs="Arial"/>
          <w:b/>
          <w:sz w:val="24"/>
        </w:rPr>
        <w:t>(SAIMEX),</w:t>
      </w:r>
      <w:r w:rsidRPr="00D55829">
        <w:rPr>
          <w:rFonts w:ascii="Palatino Linotype" w:hAnsi="Palatino Linotype" w:cs="Arial"/>
          <w:sz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B545F21" w14:textId="3EC8A1A7" w:rsidR="005C2B11" w:rsidRPr="00D55829" w:rsidRDefault="005C2B11" w:rsidP="006822C1">
      <w:pPr>
        <w:autoSpaceDE w:val="0"/>
        <w:autoSpaceDN w:val="0"/>
        <w:adjustRightInd w:val="0"/>
        <w:spacing w:after="0" w:line="360" w:lineRule="auto"/>
        <w:jc w:val="both"/>
        <w:rPr>
          <w:rFonts w:ascii="Palatino Linotype" w:hAnsi="Palatino Linotype"/>
          <w:sz w:val="24"/>
          <w:szCs w:val="24"/>
        </w:rPr>
      </w:pPr>
    </w:p>
    <w:p w14:paraId="4B28C792" w14:textId="77777777" w:rsidR="008419C8" w:rsidRPr="00D55829" w:rsidRDefault="008419C8" w:rsidP="006822C1">
      <w:pPr>
        <w:pStyle w:val="Prrafodelista"/>
        <w:autoSpaceDE w:val="0"/>
        <w:autoSpaceDN w:val="0"/>
        <w:adjustRightInd w:val="0"/>
        <w:spacing w:line="360" w:lineRule="auto"/>
        <w:ind w:left="0"/>
        <w:jc w:val="both"/>
        <w:rPr>
          <w:rFonts w:ascii="Palatino Linotype" w:hAnsi="Palatino Linotype" w:cs="Arial"/>
        </w:rPr>
      </w:pPr>
    </w:p>
    <w:p w14:paraId="3955460A" w14:textId="477F520F" w:rsidR="00F6421B" w:rsidRPr="00D55829" w:rsidRDefault="00C85D93" w:rsidP="006822C1">
      <w:pPr>
        <w:pStyle w:val="Prrafodelista"/>
        <w:autoSpaceDE w:val="0"/>
        <w:autoSpaceDN w:val="0"/>
        <w:adjustRightInd w:val="0"/>
        <w:spacing w:line="360" w:lineRule="auto"/>
        <w:ind w:left="0"/>
        <w:jc w:val="both"/>
        <w:rPr>
          <w:rFonts w:ascii="Palatino Linotype" w:hAnsi="Palatino Linotype" w:cs="Arial"/>
        </w:rPr>
      </w:pPr>
      <w:r w:rsidRPr="00D55829">
        <w:rPr>
          <w:rFonts w:ascii="Palatino Linotype" w:hAnsi="Palatino Linotype" w:cs="Arial"/>
        </w:rPr>
        <w:lastRenderedPageBreak/>
        <w:t>ASÍ LO ACORDÓ, POR UNANIMIDAD DE VOTOS, EL PLENO DEL</w:t>
      </w:r>
      <w:r w:rsidRPr="00D55829">
        <w:rPr>
          <w:rFonts w:ascii="Palatino Linotype" w:eastAsia="Arial Unicode MS" w:hAnsi="Palatino Linotype" w:cs="Arial"/>
        </w:rPr>
        <w:t xml:space="preserve"> INSTITUTO DE TRANSPARENCIA, ACCESO A LA INFORMACIÓN PÚBLICA Y PROTECCIÓN DE DATOS PERSONALES DEL ESTADO DE MÉXICO Y MUNICIPIOS</w:t>
      </w:r>
      <w:r w:rsidRPr="00D55829">
        <w:rPr>
          <w:rFonts w:ascii="Palatino Linotype" w:hAnsi="Palatino Linotype" w:cs="Arial"/>
        </w:rPr>
        <w:t>, CONFORMADO POR LOS COMISIONADOS JOSÉ MARTÍNEZ VILCHIS, MARÍA DEL ROSARIO MEJÍA AYALA, SHARON CRISTINA MORALES MARTÍNEZ, LUIS GUSTAVO PARRA NORIEGA Y GUADALUPE RAMÍREZ PEÑA</w:t>
      </w:r>
      <w:r w:rsidR="00B834E3" w:rsidRPr="00D55829">
        <w:rPr>
          <w:rFonts w:ascii="Palatino Linotype" w:hAnsi="Palatino Linotype" w:cs="Arial"/>
        </w:rPr>
        <w:t xml:space="preserve"> (EMITIENDO VOTO PARTICULAR)</w:t>
      </w:r>
      <w:r w:rsidRPr="00D55829">
        <w:rPr>
          <w:rFonts w:ascii="Palatino Linotype" w:hAnsi="Palatino Linotype" w:cs="Arial"/>
        </w:rPr>
        <w:t>; EN LA</w:t>
      </w:r>
      <w:r w:rsidR="00F6421B" w:rsidRPr="00D55829">
        <w:rPr>
          <w:rFonts w:ascii="Palatino Linotype" w:hAnsi="Palatino Linotype" w:cs="Arial"/>
        </w:rPr>
        <w:t xml:space="preserve"> </w:t>
      </w:r>
      <w:r w:rsidR="00B834E3" w:rsidRPr="00D55829">
        <w:rPr>
          <w:rFonts w:ascii="Palatino Linotype" w:hAnsi="Palatino Linotype" w:cs="Arial"/>
        </w:rPr>
        <w:t>DÉCIMA QUINTA</w:t>
      </w:r>
      <w:r w:rsidR="00F6421B" w:rsidRPr="00D55829">
        <w:rPr>
          <w:rFonts w:ascii="Palatino Linotype" w:hAnsi="Palatino Linotype" w:cs="Arial"/>
        </w:rPr>
        <w:t xml:space="preserve"> SESIÓN ORDINARIA CELEBRADA EL </w:t>
      </w:r>
      <w:r w:rsidR="00B834E3" w:rsidRPr="00D55829">
        <w:rPr>
          <w:rFonts w:ascii="Palatino Linotype" w:hAnsi="Palatino Linotype" w:cs="Arial"/>
        </w:rPr>
        <w:t>TREINTA DE SEPTIEMBRE DE DOS MIL VEINTICINCO</w:t>
      </w:r>
      <w:r w:rsidR="00F6421B" w:rsidRPr="00D55829">
        <w:rPr>
          <w:rFonts w:ascii="Palatino Linotype" w:hAnsi="Palatino Linotype" w:cs="Arial"/>
        </w:rPr>
        <w:t xml:space="preserve">, ANTE EL SECRETARIO TÉCNICO DEL PLENO, ALEXIS TAPIA RAMÍREZ. </w:t>
      </w:r>
      <w:r w:rsidR="00C44BB4" w:rsidRPr="00D55829">
        <w:rPr>
          <w:rFonts w:ascii="Palatino Linotype" w:hAnsi="Palatino Linotype" w:cs="Arial"/>
        </w:rPr>
        <w:t>----------------------------------------------------------------------------------------</w:t>
      </w:r>
      <w:r w:rsidR="005453E6" w:rsidRPr="00D55829">
        <w:rPr>
          <w:rFonts w:ascii="Palatino Linotype" w:hAnsi="Palatino Linotype" w:cs="Arial"/>
        </w:rPr>
        <w:t>-------------------------------------------------------------------------------------------------------------------------------------------------------------------------------------------------------------------------------------------------------------------------------------------------------------------------------------------------------------------------------------------------------------------------------------------------------------------------------------------------------------------------------------------------------------------------------------------------------------------------------------------------------------------------------------------------------------------------------------------------------------------------------------------------------------------------------------------------------------------------------------------------------------------------------------------------------------------------------------------------------------------------------------------------------------------------------------------------------------------------------------------------------------------------------------------------------------------------------------------------------------------------------------------</w:t>
      </w:r>
      <w:r w:rsidR="001D43E3" w:rsidRPr="00D55829">
        <w:rPr>
          <w:rFonts w:ascii="Palatino Linotype" w:hAnsi="Palatino Linotype" w:cs="Arial"/>
        </w:rPr>
        <w:t>------------------------------------------------------------------------------------------------------------------------------------------------------------------------------------------------------------------------------------------------------------------------------------------------------</w:t>
      </w:r>
    </w:p>
    <w:p w14:paraId="41E790AE" w14:textId="5D7BF514" w:rsidR="00C85D93" w:rsidRDefault="00C44BB4" w:rsidP="006822C1">
      <w:pPr>
        <w:pStyle w:val="Prrafodelista"/>
        <w:autoSpaceDE w:val="0"/>
        <w:autoSpaceDN w:val="0"/>
        <w:adjustRightInd w:val="0"/>
        <w:spacing w:line="360" w:lineRule="auto"/>
        <w:ind w:left="0"/>
        <w:jc w:val="both"/>
        <w:rPr>
          <w:rFonts w:ascii="Palatino Linotype" w:hAnsi="Palatino Linotype"/>
          <w:bCs/>
          <w:sz w:val="18"/>
          <w:szCs w:val="18"/>
        </w:rPr>
      </w:pPr>
      <w:r w:rsidRPr="00D55829">
        <w:rPr>
          <w:rFonts w:ascii="Palatino Linotype" w:hAnsi="Palatino Linotype"/>
          <w:bCs/>
          <w:sz w:val="18"/>
          <w:szCs w:val="18"/>
        </w:rPr>
        <w:t>CCR/</w:t>
      </w:r>
      <w:r w:rsidR="00B834E3" w:rsidRPr="00D55829">
        <w:rPr>
          <w:rFonts w:ascii="Palatino Linotype" w:hAnsi="Palatino Linotype"/>
          <w:bCs/>
          <w:sz w:val="18"/>
          <w:szCs w:val="18"/>
        </w:rPr>
        <w:t>FJJC</w:t>
      </w:r>
      <w:bookmarkStart w:id="0" w:name="_GoBack"/>
      <w:bookmarkEnd w:id="0"/>
    </w:p>
    <w:p w14:paraId="50DC78E9" w14:textId="1385057F" w:rsidR="00C85D93" w:rsidRPr="00BF0D34" w:rsidRDefault="00C85D93" w:rsidP="006822C1">
      <w:pPr>
        <w:spacing w:after="0" w:line="360" w:lineRule="auto"/>
        <w:jc w:val="both"/>
        <w:rPr>
          <w:rFonts w:ascii="Palatino Linotype" w:hAnsi="Palatino Linotype"/>
          <w:sz w:val="24"/>
          <w:szCs w:val="24"/>
        </w:rPr>
      </w:pPr>
    </w:p>
    <w:p w14:paraId="6CD01C3C" w14:textId="77777777" w:rsidR="00C85D93" w:rsidRDefault="00C85D93" w:rsidP="006822C1">
      <w:pPr>
        <w:spacing w:after="0" w:line="360" w:lineRule="auto"/>
        <w:contextualSpacing/>
        <w:jc w:val="both"/>
        <w:rPr>
          <w:rFonts w:ascii="Palatino Linotype" w:hAnsi="Palatino Linotype" w:cs="Arial"/>
          <w:b/>
          <w:noProof/>
          <w:color w:val="000000"/>
          <w:sz w:val="24"/>
          <w:lang w:eastAsia="es-MX"/>
        </w:rPr>
      </w:pPr>
    </w:p>
    <w:p w14:paraId="1EFC68F0" w14:textId="77777777" w:rsidR="004903D5" w:rsidRDefault="004903D5" w:rsidP="006822C1">
      <w:pPr>
        <w:spacing w:after="0" w:line="360" w:lineRule="auto"/>
        <w:jc w:val="both"/>
        <w:rPr>
          <w:rFonts w:ascii="Palatino Linotype" w:hAnsi="Palatino Linotype" w:cs="Arial"/>
          <w:sz w:val="24"/>
          <w:szCs w:val="24"/>
        </w:rPr>
      </w:pPr>
    </w:p>
    <w:p w14:paraId="7A507210" w14:textId="77777777" w:rsidR="004903D5" w:rsidRDefault="004903D5" w:rsidP="006822C1">
      <w:pPr>
        <w:spacing w:after="0" w:line="360" w:lineRule="auto"/>
        <w:jc w:val="both"/>
        <w:rPr>
          <w:rFonts w:ascii="Palatino Linotype" w:hAnsi="Palatino Linotype" w:cs="Arial"/>
          <w:sz w:val="24"/>
          <w:szCs w:val="24"/>
        </w:rPr>
      </w:pPr>
    </w:p>
    <w:p w14:paraId="353C6E45" w14:textId="77777777" w:rsidR="004903D5" w:rsidRDefault="004903D5" w:rsidP="006822C1">
      <w:pPr>
        <w:spacing w:after="0" w:line="360" w:lineRule="auto"/>
        <w:jc w:val="both"/>
        <w:rPr>
          <w:rFonts w:ascii="Palatino Linotype" w:hAnsi="Palatino Linotype" w:cs="Arial"/>
          <w:sz w:val="24"/>
          <w:szCs w:val="24"/>
        </w:rPr>
      </w:pPr>
    </w:p>
    <w:p w14:paraId="5C1D09B7" w14:textId="2259FD74" w:rsidR="004903D5" w:rsidRDefault="004903D5" w:rsidP="006822C1">
      <w:pPr>
        <w:spacing w:after="0" w:line="360" w:lineRule="auto"/>
        <w:jc w:val="both"/>
        <w:rPr>
          <w:rFonts w:ascii="Palatino Linotype" w:hAnsi="Palatino Linotype" w:cs="Arial"/>
          <w:sz w:val="24"/>
          <w:szCs w:val="24"/>
        </w:rPr>
      </w:pPr>
    </w:p>
    <w:p w14:paraId="0AE0C48E" w14:textId="77777777" w:rsidR="00E85294" w:rsidRDefault="00E85294" w:rsidP="006822C1">
      <w:pPr>
        <w:spacing w:after="0" w:line="360" w:lineRule="auto"/>
        <w:jc w:val="both"/>
        <w:rPr>
          <w:rFonts w:ascii="Palatino Linotype" w:hAnsi="Palatino Linotype" w:cs="Arial"/>
          <w:sz w:val="24"/>
          <w:szCs w:val="24"/>
        </w:rPr>
      </w:pPr>
    </w:p>
    <w:p w14:paraId="3B248FF9" w14:textId="77777777" w:rsidR="00E85294" w:rsidRDefault="00E85294" w:rsidP="006822C1">
      <w:pPr>
        <w:spacing w:after="0" w:line="360" w:lineRule="auto"/>
        <w:jc w:val="both"/>
        <w:rPr>
          <w:rFonts w:ascii="Palatino Linotype" w:hAnsi="Palatino Linotype" w:cs="Arial"/>
          <w:sz w:val="24"/>
          <w:szCs w:val="24"/>
        </w:rPr>
      </w:pPr>
    </w:p>
    <w:p w14:paraId="0CA6C05B" w14:textId="77777777" w:rsidR="00E85294" w:rsidRDefault="00E85294" w:rsidP="006822C1">
      <w:pPr>
        <w:spacing w:after="0" w:line="360" w:lineRule="auto"/>
        <w:jc w:val="both"/>
        <w:rPr>
          <w:rFonts w:ascii="Palatino Linotype" w:hAnsi="Palatino Linotype" w:cs="Arial"/>
          <w:sz w:val="24"/>
          <w:szCs w:val="24"/>
        </w:rPr>
      </w:pPr>
    </w:p>
    <w:p w14:paraId="25742AD8" w14:textId="77777777" w:rsidR="00E85294" w:rsidRDefault="00E85294" w:rsidP="006822C1">
      <w:pPr>
        <w:spacing w:after="0" w:line="360" w:lineRule="auto"/>
        <w:jc w:val="both"/>
        <w:rPr>
          <w:rFonts w:ascii="Palatino Linotype" w:hAnsi="Palatino Linotype" w:cs="Arial"/>
          <w:sz w:val="24"/>
          <w:szCs w:val="24"/>
        </w:rPr>
      </w:pPr>
    </w:p>
    <w:p w14:paraId="2CE2B5DD" w14:textId="77777777" w:rsidR="00E85294" w:rsidRDefault="00E85294" w:rsidP="006822C1">
      <w:pPr>
        <w:spacing w:after="0" w:line="360" w:lineRule="auto"/>
        <w:jc w:val="both"/>
        <w:rPr>
          <w:rFonts w:ascii="Palatino Linotype" w:hAnsi="Palatino Linotype" w:cs="Arial"/>
          <w:sz w:val="24"/>
          <w:szCs w:val="24"/>
        </w:rPr>
      </w:pPr>
    </w:p>
    <w:p w14:paraId="72CBF99C" w14:textId="77777777" w:rsidR="00E85294" w:rsidRDefault="00E85294" w:rsidP="006822C1">
      <w:pPr>
        <w:spacing w:after="0" w:line="360" w:lineRule="auto"/>
        <w:jc w:val="both"/>
        <w:rPr>
          <w:rFonts w:ascii="Palatino Linotype" w:hAnsi="Palatino Linotype" w:cs="Arial"/>
          <w:sz w:val="24"/>
          <w:szCs w:val="24"/>
        </w:rPr>
      </w:pPr>
    </w:p>
    <w:p w14:paraId="5B959BA8" w14:textId="77777777" w:rsidR="00E85294" w:rsidRDefault="00E85294" w:rsidP="006822C1">
      <w:pPr>
        <w:spacing w:after="0" w:line="360" w:lineRule="auto"/>
        <w:jc w:val="both"/>
        <w:rPr>
          <w:rFonts w:ascii="Palatino Linotype" w:hAnsi="Palatino Linotype" w:cs="Arial"/>
          <w:sz w:val="24"/>
          <w:szCs w:val="24"/>
        </w:rPr>
      </w:pPr>
    </w:p>
    <w:p w14:paraId="21ECCDF7" w14:textId="77777777" w:rsidR="00E85294" w:rsidRDefault="00E85294" w:rsidP="006822C1">
      <w:pPr>
        <w:spacing w:after="0" w:line="360" w:lineRule="auto"/>
        <w:jc w:val="both"/>
        <w:rPr>
          <w:rFonts w:ascii="Palatino Linotype" w:hAnsi="Palatino Linotype" w:cs="Arial"/>
          <w:sz w:val="24"/>
          <w:szCs w:val="24"/>
        </w:rPr>
      </w:pPr>
    </w:p>
    <w:p w14:paraId="4896BBC7" w14:textId="77777777" w:rsidR="00E85294" w:rsidRDefault="00E85294" w:rsidP="006822C1">
      <w:pPr>
        <w:spacing w:after="0" w:line="360" w:lineRule="auto"/>
        <w:jc w:val="both"/>
        <w:rPr>
          <w:rFonts w:ascii="Palatino Linotype" w:hAnsi="Palatino Linotype" w:cs="Arial"/>
          <w:sz w:val="24"/>
          <w:szCs w:val="24"/>
        </w:rPr>
      </w:pPr>
    </w:p>
    <w:p w14:paraId="1920A8EF" w14:textId="77777777" w:rsidR="00E85294" w:rsidRDefault="00E85294" w:rsidP="006822C1">
      <w:pPr>
        <w:spacing w:after="0" w:line="360" w:lineRule="auto"/>
        <w:jc w:val="both"/>
        <w:rPr>
          <w:rFonts w:ascii="Palatino Linotype" w:hAnsi="Palatino Linotype" w:cs="Arial"/>
          <w:sz w:val="24"/>
          <w:szCs w:val="24"/>
        </w:rPr>
      </w:pPr>
    </w:p>
    <w:p w14:paraId="683D75F3" w14:textId="20DAD15B" w:rsidR="00182F71" w:rsidRDefault="00182F71" w:rsidP="006822C1">
      <w:pPr>
        <w:spacing w:after="0" w:line="360" w:lineRule="auto"/>
        <w:jc w:val="both"/>
        <w:rPr>
          <w:rFonts w:ascii="Palatino Linotype" w:hAnsi="Palatino Linotype" w:cs="Arial"/>
          <w:sz w:val="24"/>
          <w:szCs w:val="24"/>
        </w:rPr>
      </w:pPr>
    </w:p>
    <w:sectPr w:rsidR="00182F71" w:rsidSect="00E23C9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D2845" w14:textId="77777777" w:rsidR="00E16424" w:rsidRDefault="00E16424" w:rsidP="006168E4">
      <w:pPr>
        <w:spacing w:after="0" w:line="240" w:lineRule="auto"/>
      </w:pPr>
      <w:r>
        <w:separator/>
      </w:r>
    </w:p>
  </w:endnote>
  <w:endnote w:type="continuationSeparator" w:id="0">
    <w:p w14:paraId="2C40B872" w14:textId="77777777" w:rsidR="00E16424" w:rsidRDefault="00E1642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2D05CBDC" w:rsidR="00E16424" w:rsidRPr="000B69FA" w:rsidRDefault="00E16424"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5829">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55829">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37CF271A" w:rsidR="00E16424" w:rsidRPr="000B69FA" w:rsidRDefault="00E16424"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582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55829">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8CE70" w14:textId="77777777" w:rsidR="00E16424" w:rsidRDefault="00E16424" w:rsidP="006168E4">
      <w:pPr>
        <w:spacing w:after="0" w:line="240" w:lineRule="auto"/>
      </w:pPr>
      <w:r>
        <w:separator/>
      </w:r>
    </w:p>
  </w:footnote>
  <w:footnote w:type="continuationSeparator" w:id="0">
    <w:p w14:paraId="4FACEB4B" w14:textId="77777777" w:rsidR="00E16424" w:rsidRDefault="00E16424" w:rsidP="006168E4">
      <w:pPr>
        <w:spacing w:after="0" w:line="240" w:lineRule="auto"/>
      </w:pPr>
      <w:r>
        <w:continuationSeparator/>
      </w:r>
    </w:p>
  </w:footnote>
  <w:footnote w:id="1">
    <w:p w14:paraId="51FD0899" w14:textId="77777777" w:rsidR="00951CD0" w:rsidRPr="00EE06B0" w:rsidRDefault="00951CD0" w:rsidP="00951CD0">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733FB184" w14:textId="77777777" w:rsidR="00951CD0" w:rsidRPr="00EE06B0" w:rsidRDefault="00951CD0" w:rsidP="00951CD0">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E16424" w:rsidRDefault="00E16424">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E16424" w14:paraId="17981A04" w14:textId="77777777" w:rsidTr="00417FC0">
      <w:trPr>
        <w:trHeight w:val="227"/>
      </w:trPr>
      <w:tc>
        <w:tcPr>
          <w:tcW w:w="5529" w:type="dxa"/>
          <w:hideMark/>
        </w:tcPr>
        <w:p w14:paraId="0E414BC5" w14:textId="75B4D793" w:rsidR="00E16424" w:rsidRDefault="00E1642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1CC9895" w:rsidR="00E16424" w:rsidRPr="00B4142F" w:rsidRDefault="00E16424" w:rsidP="007B573F">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00720/INFOEM/IP/RR/2025</w:t>
          </w:r>
        </w:p>
      </w:tc>
    </w:tr>
    <w:tr w:rsidR="00E16424" w14:paraId="637042F0" w14:textId="77777777" w:rsidTr="00417FC0">
      <w:trPr>
        <w:trHeight w:val="242"/>
      </w:trPr>
      <w:tc>
        <w:tcPr>
          <w:tcW w:w="5529" w:type="dxa"/>
          <w:hideMark/>
        </w:tcPr>
        <w:p w14:paraId="412AD568" w14:textId="582E7AD7" w:rsidR="00E16424" w:rsidRDefault="00E1642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230C1DC" w:rsidR="00E16424" w:rsidRPr="00F06FED" w:rsidRDefault="00E16424" w:rsidP="001B1CE0">
          <w:pPr>
            <w:spacing w:after="120" w:line="256" w:lineRule="auto"/>
            <w:ind w:left="639" w:right="214"/>
            <w:jc w:val="both"/>
            <w:rPr>
              <w:rFonts w:ascii="Palatino Linotype" w:hAnsi="Palatino Linotype" w:cs="Arial"/>
            </w:rPr>
          </w:pPr>
          <w:r w:rsidRPr="00DE77D3">
            <w:rPr>
              <w:rFonts w:ascii="Palatino Linotype" w:hAnsi="Palatino Linotype" w:cs="Arial"/>
            </w:rPr>
            <w:t>Universidad Autónoma del Estado de México</w:t>
          </w:r>
        </w:p>
      </w:tc>
    </w:tr>
    <w:tr w:rsidR="00E16424" w14:paraId="21BFE746" w14:textId="77777777" w:rsidTr="00417FC0">
      <w:trPr>
        <w:trHeight w:val="342"/>
      </w:trPr>
      <w:tc>
        <w:tcPr>
          <w:tcW w:w="5529" w:type="dxa"/>
          <w:hideMark/>
        </w:tcPr>
        <w:p w14:paraId="64C4E314" w14:textId="1C66F8DB" w:rsidR="00E16424" w:rsidRDefault="00E1642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E16424" w:rsidRDefault="00E16424"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16424" w:rsidRDefault="00E1642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16424" w14:paraId="385FD437" w14:textId="77777777" w:rsidTr="00417FC0">
      <w:trPr>
        <w:trHeight w:val="227"/>
      </w:trPr>
      <w:tc>
        <w:tcPr>
          <w:tcW w:w="5529" w:type="dxa"/>
          <w:hideMark/>
        </w:tcPr>
        <w:p w14:paraId="272860E8" w14:textId="23375EDF" w:rsidR="00E16424" w:rsidRDefault="00E16424"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A87408C" w:rsidR="00E16424" w:rsidRPr="00B4142F" w:rsidRDefault="00E16424" w:rsidP="008E04E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00720/INFOEM/IP/RR/2025 </w:t>
          </w:r>
        </w:p>
      </w:tc>
    </w:tr>
    <w:tr w:rsidR="00E16424" w14:paraId="33FC5097" w14:textId="77777777" w:rsidTr="00417FC0">
      <w:trPr>
        <w:trHeight w:val="196"/>
      </w:trPr>
      <w:tc>
        <w:tcPr>
          <w:tcW w:w="5529" w:type="dxa"/>
          <w:hideMark/>
        </w:tcPr>
        <w:p w14:paraId="4F5D01E5" w14:textId="77777777" w:rsidR="00E16424" w:rsidRDefault="00E16424"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3C6C72C" w:rsidR="00E16424" w:rsidRPr="00E93E68" w:rsidRDefault="003D7FB3" w:rsidP="008E04EB">
          <w:pPr>
            <w:spacing w:after="120" w:line="256" w:lineRule="auto"/>
            <w:ind w:left="634" w:right="1209" w:hanging="634"/>
            <w:jc w:val="both"/>
            <w:rPr>
              <w:rFonts w:ascii="Palatino Linotype" w:hAnsi="Palatino Linotype" w:cs="Arial"/>
            </w:rPr>
          </w:pPr>
          <w:r>
            <w:rPr>
              <w:rFonts w:ascii="Palatino Linotype" w:hAnsi="Palatino Linotype" w:cs="Arial"/>
            </w:rPr>
            <w:t xml:space="preserve">            XXX</w:t>
          </w:r>
        </w:p>
      </w:tc>
    </w:tr>
    <w:tr w:rsidR="00E16424" w14:paraId="178280DE" w14:textId="77777777" w:rsidTr="00417FC0">
      <w:trPr>
        <w:trHeight w:val="242"/>
      </w:trPr>
      <w:tc>
        <w:tcPr>
          <w:tcW w:w="5529" w:type="dxa"/>
          <w:hideMark/>
        </w:tcPr>
        <w:p w14:paraId="71AC708B" w14:textId="432B81A8" w:rsidR="00E16424" w:rsidRDefault="00E16424"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93797A6" w:rsidR="00E16424" w:rsidRDefault="00E16424" w:rsidP="001B1CE0">
          <w:pPr>
            <w:spacing w:after="120" w:line="256" w:lineRule="auto"/>
            <w:ind w:left="639" w:right="214"/>
            <w:jc w:val="both"/>
            <w:rPr>
              <w:rFonts w:ascii="Palatino Linotype" w:hAnsi="Palatino Linotype" w:cs="Arial"/>
              <w:szCs w:val="20"/>
            </w:rPr>
          </w:pPr>
          <w:r w:rsidRPr="00DE77D3">
            <w:rPr>
              <w:rFonts w:ascii="Palatino Linotype" w:hAnsi="Palatino Linotype" w:cs="Arial"/>
              <w:szCs w:val="20"/>
            </w:rPr>
            <w:t>Universidad Autónoma del Estado de México</w:t>
          </w:r>
          <w:r>
            <w:rPr>
              <w:rFonts w:ascii="Palatino Linotype" w:hAnsi="Palatino Linotype" w:cs="Arial"/>
              <w:szCs w:val="20"/>
            </w:rPr>
            <w:t xml:space="preserve">  </w:t>
          </w:r>
        </w:p>
      </w:tc>
    </w:tr>
    <w:tr w:rsidR="00E16424" w14:paraId="0518978B" w14:textId="77777777" w:rsidTr="00417FC0">
      <w:trPr>
        <w:trHeight w:val="342"/>
      </w:trPr>
      <w:tc>
        <w:tcPr>
          <w:tcW w:w="5529" w:type="dxa"/>
          <w:hideMark/>
        </w:tcPr>
        <w:p w14:paraId="04968A43" w14:textId="5F7729A7" w:rsidR="00E16424" w:rsidRDefault="00E16424"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E16424" w:rsidRDefault="00E16424"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E16424" w:rsidRDefault="00E16424">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4pt;height:14.4pt;visibility:visible;mso-wrap-style:square" o:bullet="t">
        <v:imagedata r:id="rId1" o:title=""/>
      </v:shape>
    </w:pict>
  </w:numPicBullet>
  <w:abstractNum w:abstractNumId="0" w15:restartNumberingAfterBreak="0">
    <w:nsid w:val="0AEC3B7A"/>
    <w:multiLevelType w:val="hybridMultilevel"/>
    <w:tmpl w:val="EC283BAC"/>
    <w:lvl w:ilvl="0" w:tplc="0EF4099C">
      <w:start w:val="1"/>
      <w:numFmt w:val="decimal"/>
      <w:lvlText w:val="%1."/>
      <w:lvlJc w:val="left"/>
      <w:pPr>
        <w:ind w:left="720" w:hanging="360"/>
      </w:pPr>
      <w:rPr>
        <w:rFonts w:hint="default"/>
        <w:color w:val="040C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FC326FF"/>
    <w:multiLevelType w:val="hybridMultilevel"/>
    <w:tmpl w:val="6C402B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453FB7"/>
    <w:multiLevelType w:val="hybridMultilevel"/>
    <w:tmpl w:val="38325CFE"/>
    <w:lvl w:ilvl="0" w:tplc="0F7682D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CC4123"/>
    <w:multiLevelType w:val="hybridMultilevel"/>
    <w:tmpl w:val="33A22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D9249A"/>
    <w:multiLevelType w:val="hybridMultilevel"/>
    <w:tmpl w:val="B322BF86"/>
    <w:lvl w:ilvl="0" w:tplc="7908B6F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303F2A9B"/>
    <w:multiLevelType w:val="hybridMultilevel"/>
    <w:tmpl w:val="8EE0CF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0" w15:restartNumberingAfterBreak="0">
    <w:nsid w:val="32C313CC"/>
    <w:multiLevelType w:val="hybridMultilevel"/>
    <w:tmpl w:val="793EE1D8"/>
    <w:lvl w:ilvl="0" w:tplc="580A0001">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3" w15:restartNumberingAfterBreak="0">
    <w:nsid w:val="3CB51F88"/>
    <w:multiLevelType w:val="hybridMultilevel"/>
    <w:tmpl w:val="957C32F0"/>
    <w:lvl w:ilvl="0" w:tplc="6FEA075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4C7ABB"/>
    <w:multiLevelType w:val="hybridMultilevel"/>
    <w:tmpl w:val="7F821E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D320A1"/>
    <w:multiLevelType w:val="hybridMultilevel"/>
    <w:tmpl w:val="38325CFE"/>
    <w:lvl w:ilvl="0" w:tplc="0F7682D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D17F77"/>
    <w:multiLevelType w:val="hybridMultilevel"/>
    <w:tmpl w:val="AAA62FD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5544619D"/>
    <w:multiLevelType w:val="hybridMultilevel"/>
    <w:tmpl w:val="3FF86730"/>
    <w:lvl w:ilvl="0" w:tplc="21BA6550">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8"/>
  </w:num>
  <w:num w:numId="4">
    <w:abstractNumId w:val="5"/>
  </w:num>
  <w:num w:numId="5">
    <w:abstractNumId w:val="13"/>
  </w:num>
  <w:num w:numId="6">
    <w:abstractNumId w:val="1"/>
  </w:num>
  <w:num w:numId="7">
    <w:abstractNumId w:val="0"/>
  </w:num>
  <w:num w:numId="8">
    <w:abstractNumId w:val="17"/>
  </w:num>
  <w:num w:numId="9">
    <w:abstractNumId w:val="6"/>
  </w:num>
  <w:num w:numId="10">
    <w:abstractNumId w:val="12"/>
  </w:num>
  <w:num w:numId="11">
    <w:abstractNumId w:val="18"/>
  </w:num>
  <w:num w:numId="12">
    <w:abstractNumId w:val="16"/>
  </w:num>
  <w:num w:numId="13">
    <w:abstractNumId w:val="7"/>
  </w:num>
  <w:num w:numId="14">
    <w:abstractNumId w:val="20"/>
  </w:num>
  <w:num w:numId="15">
    <w:abstractNumId w:val="9"/>
  </w:num>
  <w:num w:numId="16">
    <w:abstractNumId w:val="14"/>
  </w:num>
  <w:num w:numId="17">
    <w:abstractNumId w:val="15"/>
  </w:num>
  <w:num w:numId="18">
    <w:abstractNumId w:val="4"/>
  </w:num>
  <w:num w:numId="19">
    <w:abstractNumId w:val="10"/>
  </w:num>
  <w:num w:numId="20">
    <w:abstractNumId w:val="19"/>
  </w:num>
  <w:num w:numId="2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0" w:nlCheck="1" w:checkStyle="0"/>
  <w:activeWritingStyle w:appName="MSWord" w:lang="es-419" w:vendorID="64" w:dllVersion="0" w:nlCheck="1" w:checkStyle="0"/>
  <w:activeWritingStyle w:appName="MSWord" w:lang="en-US" w:vendorID="64" w:dllVersion="0" w:nlCheck="1" w:checkStyle="0"/>
  <w:activeWritingStyle w:appName="MSWord" w:lang="en-US" w:vendorID="64" w:dllVersion="6" w:nlCheck="1" w:checkStyle="1"/>
  <w:activeWritingStyle w:appName="MSWord" w:lang="es-419" w:vendorID="64" w:dllVersion="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419"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064FD"/>
    <w:rsid w:val="00007DDF"/>
    <w:rsid w:val="00010643"/>
    <w:rsid w:val="000115F8"/>
    <w:rsid w:val="0001366A"/>
    <w:rsid w:val="00013C75"/>
    <w:rsid w:val="00013DE9"/>
    <w:rsid w:val="000143F3"/>
    <w:rsid w:val="00015141"/>
    <w:rsid w:val="000158D2"/>
    <w:rsid w:val="00016433"/>
    <w:rsid w:val="00016E36"/>
    <w:rsid w:val="000171B7"/>
    <w:rsid w:val="0001797E"/>
    <w:rsid w:val="00020C6B"/>
    <w:rsid w:val="00020E74"/>
    <w:rsid w:val="000240C8"/>
    <w:rsid w:val="00024AFB"/>
    <w:rsid w:val="0002560B"/>
    <w:rsid w:val="000306A7"/>
    <w:rsid w:val="000308B6"/>
    <w:rsid w:val="000316DC"/>
    <w:rsid w:val="00031B3B"/>
    <w:rsid w:val="000323A1"/>
    <w:rsid w:val="00032762"/>
    <w:rsid w:val="00032896"/>
    <w:rsid w:val="000329BE"/>
    <w:rsid w:val="00033125"/>
    <w:rsid w:val="00037EBF"/>
    <w:rsid w:val="0004174C"/>
    <w:rsid w:val="0004186E"/>
    <w:rsid w:val="000420E2"/>
    <w:rsid w:val="00044314"/>
    <w:rsid w:val="00044D01"/>
    <w:rsid w:val="000451BE"/>
    <w:rsid w:val="00045379"/>
    <w:rsid w:val="00045CB8"/>
    <w:rsid w:val="0005080D"/>
    <w:rsid w:val="000508FA"/>
    <w:rsid w:val="0005171D"/>
    <w:rsid w:val="000518AC"/>
    <w:rsid w:val="00053936"/>
    <w:rsid w:val="00055224"/>
    <w:rsid w:val="00055C1D"/>
    <w:rsid w:val="000569A5"/>
    <w:rsid w:val="00056D2A"/>
    <w:rsid w:val="00056E4F"/>
    <w:rsid w:val="00057E37"/>
    <w:rsid w:val="000612BD"/>
    <w:rsid w:val="00061821"/>
    <w:rsid w:val="000623F9"/>
    <w:rsid w:val="000626C6"/>
    <w:rsid w:val="00063035"/>
    <w:rsid w:val="00063A10"/>
    <w:rsid w:val="00064EA6"/>
    <w:rsid w:val="000662F8"/>
    <w:rsid w:val="00066E86"/>
    <w:rsid w:val="000708C2"/>
    <w:rsid w:val="00070E99"/>
    <w:rsid w:val="000720CA"/>
    <w:rsid w:val="00073A09"/>
    <w:rsid w:val="00073E78"/>
    <w:rsid w:val="00073FC2"/>
    <w:rsid w:val="000740DB"/>
    <w:rsid w:val="000752B9"/>
    <w:rsid w:val="00076AE0"/>
    <w:rsid w:val="0007756F"/>
    <w:rsid w:val="0008151E"/>
    <w:rsid w:val="00081988"/>
    <w:rsid w:val="000821BF"/>
    <w:rsid w:val="000835E5"/>
    <w:rsid w:val="0008548C"/>
    <w:rsid w:val="00085A69"/>
    <w:rsid w:val="00085EA6"/>
    <w:rsid w:val="00086AF1"/>
    <w:rsid w:val="00086BE9"/>
    <w:rsid w:val="00090174"/>
    <w:rsid w:val="00091552"/>
    <w:rsid w:val="00091C3A"/>
    <w:rsid w:val="00092C14"/>
    <w:rsid w:val="00094413"/>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A7D81"/>
    <w:rsid w:val="000B03E0"/>
    <w:rsid w:val="000B1C4F"/>
    <w:rsid w:val="000B43A0"/>
    <w:rsid w:val="000B4B51"/>
    <w:rsid w:val="000B5864"/>
    <w:rsid w:val="000B6250"/>
    <w:rsid w:val="000B672E"/>
    <w:rsid w:val="000B6D61"/>
    <w:rsid w:val="000B7158"/>
    <w:rsid w:val="000C0275"/>
    <w:rsid w:val="000C0B33"/>
    <w:rsid w:val="000C2602"/>
    <w:rsid w:val="000C2A35"/>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523"/>
    <w:rsid w:val="000E028A"/>
    <w:rsid w:val="000E0C4D"/>
    <w:rsid w:val="000E183A"/>
    <w:rsid w:val="000E30C2"/>
    <w:rsid w:val="000E3AEA"/>
    <w:rsid w:val="000E45A0"/>
    <w:rsid w:val="000E58E4"/>
    <w:rsid w:val="000E5B76"/>
    <w:rsid w:val="000E6545"/>
    <w:rsid w:val="000E686B"/>
    <w:rsid w:val="000E7FC9"/>
    <w:rsid w:val="000F1C48"/>
    <w:rsid w:val="000F2A5E"/>
    <w:rsid w:val="000F3586"/>
    <w:rsid w:val="000F3F8D"/>
    <w:rsid w:val="000F6D5B"/>
    <w:rsid w:val="000F7389"/>
    <w:rsid w:val="00100C19"/>
    <w:rsid w:val="00100F8E"/>
    <w:rsid w:val="0010154B"/>
    <w:rsid w:val="00102084"/>
    <w:rsid w:val="00104A18"/>
    <w:rsid w:val="00104B9D"/>
    <w:rsid w:val="00105B75"/>
    <w:rsid w:val="00105F91"/>
    <w:rsid w:val="00106372"/>
    <w:rsid w:val="001108D8"/>
    <w:rsid w:val="00110EF0"/>
    <w:rsid w:val="0011113A"/>
    <w:rsid w:val="00111DCD"/>
    <w:rsid w:val="00112C29"/>
    <w:rsid w:val="00114965"/>
    <w:rsid w:val="00114CF9"/>
    <w:rsid w:val="00116FA7"/>
    <w:rsid w:val="00120642"/>
    <w:rsid w:val="001228AB"/>
    <w:rsid w:val="001233A3"/>
    <w:rsid w:val="001235C3"/>
    <w:rsid w:val="0012436A"/>
    <w:rsid w:val="00124807"/>
    <w:rsid w:val="00124855"/>
    <w:rsid w:val="001254F5"/>
    <w:rsid w:val="00125561"/>
    <w:rsid w:val="001272C6"/>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6FC4"/>
    <w:rsid w:val="0016745C"/>
    <w:rsid w:val="0017022E"/>
    <w:rsid w:val="00170562"/>
    <w:rsid w:val="00170FD1"/>
    <w:rsid w:val="001710C0"/>
    <w:rsid w:val="001733A0"/>
    <w:rsid w:val="001749B1"/>
    <w:rsid w:val="00175897"/>
    <w:rsid w:val="00175E89"/>
    <w:rsid w:val="00176AF4"/>
    <w:rsid w:val="0017726B"/>
    <w:rsid w:val="00180B9F"/>
    <w:rsid w:val="001810AA"/>
    <w:rsid w:val="001810FF"/>
    <w:rsid w:val="00181CC5"/>
    <w:rsid w:val="001829BE"/>
    <w:rsid w:val="00182F71"/>
    <w:rsid w:val="001831C5"/>
    <w:rsid w:val="00184E8E"/>
    <w:rsid w:val="001854E1"/>
    <w:rsid w:val="0018577F"/>
    <w:rsid w:val="00185D2C"/>
    <w:rsid w:val="0018644A"/>
    <w:rsid w:val="00190A6F"/>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5B1C"/>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0ED"/>
    <w:rsid w:val="001C7319"/>
    <w:rsid w:val="001C7D87"/>
    <w:rsid w:val="001D0109"/>
    <w:rsid w:val="001D23B4"/>
    <w:rsid w:val="001D2430"/>
    <w:rsid w:val="001D2949"/>
    <w:rsid w:val="001D3E11"/>
    <w:rsid w:val="001D3E87"/>
    <w:rsid w:val="001D43E3"/>
    <w:rsid w:val="001D491D"/>
    <w:rsid w:val="001D49A2"/>
    <w:rsid w:val="001D627A"/>
    <w:rsid w:val="001D6B60"/>
    <w:rsid w:val="001E07F4"/>
    <w:rsid w:val="001E0C3F"/>
    <w:rsid w:val="001E5063"/>
    <w:rsid w:val="001E58D8"/>
    <w:rsid w:val="001E5CBD"/>
    <w:rsid w:val="001E78AA"/>
    <w:rsid w:val="001F2101"/>
    <w:rsid w:val="001F2223"/>
    <w:rsid w:val="001F274C"/>
    <w:rsid w:val="001F280C"/>
    <w:rsid w:val="001F3969"/>
    <w:rsid w:val="001F3DCB"/>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0B5"/>
    <w:rsid w:val="002248AC"/>
    <w:rsid w:val="002251AC"/>
    <w:rsid w:val="00225FB3"/>
    <w:rsid w:val="00226AF5"/>
    <w:rsid w:val="002305CB"/>
    <w:rsid w:val="00230F7C"/>
    <w:rsid w:val="002315A1"/>
    <w:rsid w:val="002317D3"/>
    <w:rsid w:val="0023373D"/>
    <w:rsid w:val="00233904"/>
    <w:rsid w:val="0023423C"/>
    <w:rsid w:val="002344FF"/>
    <w:rsid w:val="002363F6"/>
    <w:rsid w:val="00236B81"/>
    <w:rsid w:val="00237427"/>
    <w:rsid w:val="00241038"/>
    <w:rsid w:val="002417A0"/>
    <w:rsid w:val="002420E3"/>
    <w:rsid w:val="002432D3"/>
    <w:rsid w:val="00243925"/>
    <w:rsid w:val="002448CB"/>
    <w:rsid w:val="00245C21"/>
    <w:rsid w:val="0024633A"/>
    <w:rsid w:val="0024703B"/>
    <w:rsid w:val="00247CB2"/>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783"/>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1DA"/>
    <w:rsid w:val="002A4319"/>
    <w:rsid w:val="002A4FFC"/>
    <w:rsid w:val="002A5409"/>
    <w:rsid w:val="002A56AE"/>
    <w:rsid w:val="002A597E"/>
    <w:rsid w:val="002B0DF5"/>
    <w:rsid w:val="002B113A"/>
    <w:rsid w:val="002B19E0"/>
    <w:rsid w:val="002B1A1F"/>
    <w:rsid w:val="002B466A"/>
    <w:rsid w:val="002B5DBD"/>
    <w:rsid w:val="002B710C"/>
    <w:rsid w:val="002B7AC8"/>
    <w:rsid w:val="002C07C4"/>
    <w:rsid w:val="002C0918"/>
    <w:rsid w:val="002C1B76"/>
    <w:rsid w:val="002C254D"/>
    <w:rsid w:val="002C2C20"/>
    <w:rsid w:val="002C4FD2"/>
    <w:rsid w:val="002C527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AE5"/>
    <w:rsid w:val="002E5E6A"/>
    <w:rsid w:val="002E6E6D"/>
    <w:rsid w:val="002F0742"/>
    <w:rsid w:val="002F098B"/>
    <w:rsid w:val="002F0D85"/>
    <w:rsid w:val="002F14AA"/>
    <w:rsid w:val="002F2198"/>
    <w:rsid w:val="002F37BE"/>
    <w:rsid w:val="002F3F85"/>
    <w:rsid w:val="002F4577"/>
    <w:rsid w:val="002F4E06"/>
    <w:rsid w:val="002F6424"/>
    <w:rsid w:val="00300966"/>
    <w:rsid w:val="00300D0B"/>
    <w:rsid w:val="003027D2"/>
    <w:rsid w:val="00303522"/>
    <w:rsid w:val="00304D88"/>
    <w:rsid w:val="003056A2"/>
    <w:rsid w:val="00305E70"/>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63FD"/>
    <w:rsid w:val="003272FB"/>
    <w:rsid w:val="00327718"/>
    <w:rsid w:val="00327E44"/>
    <w:rsid w:val="003317CD"/>
    <w:rsid w:val="00331CDD"/>
    <w:rsid w:val="00332498"/>
    <w:rsid w:val="0034179E"/>
    <w:rsid w:val="00341AC3"/>
    <w:rsid w:val="003421F9"/>
    <w:rsid w:val="0034299B"/>
    <w:rsid w:val="003430A8"/>
    <w:rsid w:val="00344259"/>
    <w:rsid w:val="003443B2"/>
    <w:rsid w:val="00344580"/>
    <w:rsid w:val="0034558E"/>
    <w:rsid w:val="0035126E"/>
    <w:rsid w:val="00351CFB"/>
    <w:rsid w:val="003551AD"/>
    <w:rsid w:val="00355A06"/>
    <w:rsid w:val="003618D7"/>
    <w:rsid w:val="00361B9C"/>
    <w:rsid w:val="003622D5"/>
    <w:rsid w:val="00363737"/>
    <w:rsid w:val="003640B1"/>
    <w:rsid w:val="00365C45"/>
    <w:rsid w:val="00366BCD"/>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6ED3"/>
    <w:rsid w:val="003A73D3"/>
    <w:rsid w:val="003B1A03"/>
    <w:rsid w:val="003B1C4E"/>
    <w:rsid w:val="003B1E14"/>
    <w:rsid w:val="003B1E88"/>
    <w:rsid w:val="003B354E"/>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D7FB3"/>
    <w:rsid w:val="003E0BC5"/>
    <w:rsid w:val="003E16E1"/>
    <w:rsid w:val="003E2624"/>
    <w:rsid w:val="003E34C9"/>
    <w:rsid w:val="003E3767"/>
    <w:rsid w:val="003E4B54"/>
    <w:rsid w:val="003E53AC"/>
    <w:rsid w:val="003E55DB"/>
    <w:rsid w:val="003E7555"/>
    <w:rsid w:val="003E7FD3"/>
    <w:rsid w:val="003F0EB3"/>
    <w:rsid w:val="003F332C"/>
    <w:rsid w:val="003F3E41"/>
    <w:rsid w:val="003F5A5C"/>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B9"/>
    <w:rsid w:val="00454CE6"/>
    <w:rsid w:val="00454F15"/>
    <w:rsid w:val="00456FFF"/>
    <w:rsid w:val="00457A9F"/>
    <w:rsid w:val="00460632"/>
    <w:rsid w:val="0046133D"/>
    <w:rsid w:val="00462881"/>
    <w:rsid w:val="00462B0D"/>
    <w:rsid w:val="004642A1"/>
    <w:rsid w:val="0046475C"/>
    <w:rsid w:val="004653BB"/>
    <w:rsid w:val="004702BF"/>
    <w:rsid w:val="00470F88"/>
    <w:rsid w:val="004711D5"/>
    <w:rsid w:val="00471F8F"/>
    <w:rsid w:val="00472649"/>
    <w:rsid w:val="00474273"/>
    <w:rsid w:val="00475574"/>
    <w:rsid w:val="00475F48"/>
    <w:rsid w:val="00477430"/>
    <w:rsid w:val="00477CC2"/>
    <w:rsid w:val="004803A2"/>
    <w:rsid w:val="0048144D"/>
    <w:rsid w:val="0048180A"/>
    <w:rsid w:val="00481C7A"/>
    <w:rsid w:val="004821D4"/>
    <w:rsid w:val="004836B3"/>
    <w:rsid w:val="0048464D"/>
    <w:rsid w:val="00484F88"/>
    <w:rsid w:val="00485906"/>
    <w:rsid w:val="004867DB"/>
    <w:rsid w:val="00487713"/>
    <w:rsid w:val="004903D5"/>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1E"/>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078"/>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A5F"/>
    <w:rsid w:val="004F1C51"/>
    <w:rsid w:val="004F26CF"/>
    <w:rsid w:val="004F3071"/>
    <w:rsid w:val="004F3393"/>
    <w:rsid w:val="004F402B"/>
    <w:rsid w:val="004F41DA"/>
    <w:rsid w:val="004F4792"/>
    <w:rsid w:val="004F4DF1"/>
    <w:rsid w:val="004F6476"/>
    <w:rsid w:val="004F698D"/>
    <w:rsid w:val="004F76FC"/>
    <w:rsid w:val="00500601"/>
    <w:rsid w:val="00500BA6"/>
    <w:rsid w:val="0050182F"/>
    <w:rsid w:val="00502DC5"/>
    <w:rsid w:val="00502F50"/>
    <w:rsid w:val="00503655"/>
    <w:rsid w:val="0050375C"/>
    <w:rsid w:val="00503CA0"/>
    <w:rsid w:val="00504408"/>
    <w:rsid w:val="00505759"/>
    <w:rsid w:val="0050578D"/>
    <w:rsid w:val="00510BCE"/>
    <w:rsid w:val="0051107C"/>
    <w:rsid w:val="005115C9"/>
    <w:rsid w:val="0051235E"/>
    <w:rsid w:val="005124EC"/>
    <w:rsid w:val="005130C0"/>
    <w:rsid w:val="0051313D"/>
    <w:rsid w:val="00513CB3"/>
    <w:rsid w:val="00513DE2"/>
    <w:rsid w:val="00514187"/>
    <w:rsid w:val="00515090"/>
    <w:rsid w:val="00517889"/>
    <w:rsid w:val="005178ED"/>
    <w:rsid w:val="00521E57"/>
    <w:rsid w:val="00521F80"/>
    <w:rsid w:val="005220C7"/>
    <w:rsid w:val="005223D5"/>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53E6"/>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806"/>
    <w:rsid w:val="005A0B49"/>
    <w:rsid w:val="005A13CC"/>
    <w:rsid w:val="005A2394"/>
    <w:rsid w:val="005A52D9"/>
    <w:rsid w:val="005A5A6E"/>
    <w:rsid w:val="005A688F"/>
    <w:rsid w:val="005A694B"/>
    <w:rsid w:val="005A6D57"/>
    <w:rsid w:val="005A7285"/>
    <w:rsid w:val="005B0424"/>
    <w:rsid w:val="005B0575"/>
    <w:rsid w:val="005B37EF"/>
    <w:rsid w:val="005B451E"/>
    <w:rsid w:val="005B5B70"/>
    <w:rsid w:val="005B5F05"/>
    <w:rsid w:val="005B60F5"/>
    <w:rsid w:val="005B6D44"/>
    <w:rsid w:val="005B77A6"/>
    <w:rsid w:val="005B793E"/>
    <w:rsid w:val="005B79E7"/>
    <w:rsid w:val="005B7D5A"/>
    <w:rsid w:val="005C2999"/>
    <w:rsid w:val="005C2B11"/>
    <w:rsid w:val="005C300C"/>
    <w:rsid w:val="005C3E35"/>
    <w:rsid w:val="005C40CB"/>
    <w:rsid w:val="005C6982"/>
    <w:rsid w:val="005C73EF"/>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2223"/>
    <w:rsid w:val="0060242C"/>
    <w:rsid w:val="00603C36"/>
    <w:rsid w:val="00603FB8"/>
    <w:rsid w:val="00606FDA"/>
    <w:rsid w:val="00607414"/>
    <w:rsid w:val="0061042F"/>
    <w:rsid w:val="00612CE5"/>
    <w:rsid w:val="00613426"/>
    <w:rsid w:val="0061459B"/>
    <w:rsid w:val="00614699"/>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521"/>
    <w:rsid w:val="0064168D"/>
    <w:rsid w:val="00641C97"/>
    <w:rsid w:val="00643161"/>
    <w:rsid w:val="0064576A"/>
    <w:rsid w:val="00645D17"/>
    <w:rsid w:val="00645FB2"/>
    <w:rsid w:val="006466F5"/>
    <w:rsid w:val="006468D6"/>
    <w:rsid w:val="00646A16"/>
    <w:rsid w:val="00650800"/>
    <w:rsid w:val="00651957"/>
    <w:rsid w:val="006529A5"/>
    <w:rsid w:val="00655372"/>
    <w:rsid w:val="0065545F"/>
    <w:rsid w:val="00655735"/>
    <w:rsid w:val="00660203"/>
    <w:rsid w:val="00661404"/>
    <w:rsid w:val="00661753"/>
    <w:rsid w:val="006620CA"/>
    <w:rsid w:val="006646AC"/>
    <w:rsid w:val="00664D5B"/>
    <w:rsid w:val="0066569D"/>
    <w:rsid w:val="00666627"/>
    <w:rsid w:val="0066689A"/>
    <w:rsid w:val="0066744F"/>
    <w:rsid w:val="00671D7C"/>
    <w:rsid w:val="00672ABD"/>
    <w:rsid w:val="00675E45"/>
    <w:rsid w:val="00676572"/>
    <w:rsid w:val="00681802"/>
    <w:rsid w:val="00682225"/>
    <w:rsid w:val="006822C1"/>
    <w:rsid w:val="006822F4"/>
    <w:rsid w:val="00682B6F"/>
    <w:rsid w:val="00683417"/>
    <w:rsid w:val="00684130"/>
    <w:rsid w:val="00684893"/>
    <w:rsid w:val="006848B7"/>
    <w:rsid w:val="00684CBE"/>
    <w:rsid w:val="00685049"/>
    <w:rsid w:val="00686FC2"/>
    <w:rsid w:val="00687018"/>
    <w:rsid w:val="006918CC"/>
    <w:rsid w:val="00691DB1"/>
    <w:rsid w:val="006925C1"/>
    <w:rsid w:val="00692C9F"/>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2E4B"/>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48D"/>
    <w:rsid w:val="007078A3"/>
    <w:rsid w:val="00711536"/>
    <w:rsid w:val="00712203"/>
    <w:rsid w:val="007129C0"/>
    <w:rsid w:val="007142B5"/>
    <w:rsid w:val="00714663"/>
    <w:rsid w:val="00714C96"/>
    <w:rsid w:val="00716BFE"/>
    <w:rsid w:val="0072048E"/>
    <w:rsid w:val="007234D1"/>
    <w:rsid w:val="00723C12"/>
    <w:rsid w:val="00724441"/>
    <w:rsid w:val="00725B1D"/>
    <w:rsid w:val="0072666C"/>
    <w:rsid w:val="00730A1B"/>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58A"/>
    <w:rsid w:val="00757992"/>
    <w:rsid w:val="00761B5E"/>
    <w:rsid w:val="007622D6"/>
    <w:rsid w:val="00763998"/>
    <w:rsid w:val="00763FEE"/>
    <w:rsid w:val="0076467C"/>
    <w:rsid w:val="007658D5"/>
    <w:rsid w:val="00767724"/>
    <w:rsid w:val="00771AB0"/>
    <w:rsid w:val="00772258"/>
    <w:rsid w:val="00772512"/>
    <w:rsid w:val="00772BA8"/>
    <w:rsid w:val="007733D3"/>
    <w:rsid w:val="007736D6"/>
    <w:rsid w:val="00774266"/>
    <w:rsid w:val="00775069"/>
    <w:rsid w:val="00775D78"/>
    <w:rsid w:val="00775E28"/>
    <w:rsid w:val="00776FEB"/>
    <w:rsid w:val="007773E6"/>
    <w:rsid w:val="0078028A"/>
    <w:rsid w:val="00780302"/>
    <w:rsid w:val="00780336"/>
    <w:rsid w:val="007806CB"/>
    <w:rsid w:val="007816FD"/>
    <w:rsid w:val="00781C64"/>
    <w:rsid w:val="007829AF"/>
    <w:rsid w:val="007848FB"/>
    <w:rsid w:val="007851D5"/>
    <w:rsid w:val="0078546B"/>
    <w:rsid w:val="00785698"/>
    <w:rsid w:val="0078693A"/>
    <w:rsid w:val="00790164"/>
    <w:rsid w:val="00793170"/>
    <w:rsid w:val="007933A7"/>
    <w:rsid w:val="00793670"/>
    <w:rsid w:val="00794153"/>
    <w:rsid w:val="0079486A"/>
    <w:rsid w:val="00794930"/>
    <w:rsid w:val="00794D7E"/>
    <w:rsid w:val="00794D93"/>
    <w:rsid w:val="00794D95"/>
    <w:rsid w:val="00794E74"/>
    <w:rsid w:val="00794F80"/>
    <w:rsid w:val="0079620D"/>
    <w:rsid w:val="0079666D"/>
    <w:rsid w:val="00796CA6"/>
    <w:rsid w:val="00797118"/>
    <w:rsid w:val="00797B4F"/>
    <w:rsid w:val="00797F7C"/>
    <w:rsid w:val="007A006A"/>
    <w:rsid w:val="007A02F4"/>
    <w:rsid w:val="007A139A"/>
    <w:rsid w:val="007A1C9E"/>
    <w:rsid w:val="007A21C7"/>
    <w:rsid w:val="007A312D"/>
    <w:rsid w:val="007A3B58"/>
    <w:rsid w:val="007A3BB5"/>
    <w:rsid w:val="007A4967"/>
    <w:rsid w:val="007A6BD1"/>
    <w:rsid w:val="007A7354"/>
    <w:rsid w:val="007B29F3"/>
    <w:rsid w:val="007B2C77"/>
    <w:rsid w:val="007B34C6"/>
    <w:rsid w:val="007B573F"/>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080"/>
    <w:rsid w:val="007E26F8"/>
    <w:rsid w:val="007E3A35"/>
    <w:rsid w:val="007E5726"/>
    <w:rsid w:val="007E5D23"/>
    <w:rsid w:val="007E6297"/>
    <w:rsid w:val="007E65B5"/>
    <w:rsid w:val="007E65DB"/>
    <w:rsid w:val="007E7BAB"/>
    <w:rsid w:val="007E7DCE"/>
    <w:rsid w:val="007F1347"/>
    <w:rsid w:val="007F1C83"/>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078D5"/>
    <w:rsid w:val="00810845"/>
    <w:rsid w:val="008111EB"/>
    <w:rsid w:val="00811205"/>
    <w:rsid w:val="008112E3"/>
    <w:rsid w:val="00811D16"/>
    <w:rsid w:val="00812C48"/>
    <w:rsid w:val="008146F9"/>
    <w:rsid w:val="00814D55"/>
    <w:rsid w:val="00815093"/>
    <w:rsid w:val="00816506"/>
    <w:rsid w:val="0081682C"/>
    <w:rsid w:val="008170EF"/>
    <w:rsid w:val="008172BD"/>
    <w:rsid w:val="00817BFB"/>
    <w:rsid w:val="008230AE"/>
    <w:rsid w:val="00823267"/>
    <w:rsid w:val="0082382A"/>
    <w:rsid w:val="00824DCD"/>
    <w:rsid w:val="00824DDB"/>
    <w:rsid w:val="008257A6"/>
    <w:rsid w:val="00827691"/>
    <w:rsid w:val="00831346"/>
    <w:rsid w:val="00831D3F"/>
    <w:rsid w:val="00832986"/>
    <w:rsid w:val="00833C97"/>
    <w:rsid w:val="00833DB5"/>
    <w:rsid w:val="00833FA4"/>
    <w:rsid w:val="00834BBB"/>
    <w:rsid w:val="00834E50"/>
    <w:rsid w:val="00835692"/>
    <w:rsid w:val="00835A92"/>
    <w:rsid w:val="008419A8"/>
    <w:rsid w:val="008419C8"/>
    <w:rsid w:val="008436AD"/>
    <w:rsid w:val="00844569"/>
    <w:rsid w:val="0084474D"/>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26F"/>
    <w:rsid w:val="008D1DFF"/>
    <w:rsid w:val="008D24AA"/>
    <w:rsid w:val="008D6165"/>
    <w:rsid w:val="008E04EB"/>
    <w:rsid w:val="008E0AFD"/>
    <w:rsid w:val="008E15BF"/>
    <w:rsid w:val="008E19C1"/>
    <w:rsid w:val="008E4D03"/>
    <w:rsid w:val="008E6308"/>
    <w:rsid w:val="008E6375"/>
    <w:rsid w:val="008F16D2"/>
    <w:rsid w:val="008F1EF4"/>
    <w:rsid w:val="008F3674"/>
    <w:rsid w:val="008F42F4"/>
    <w:rsid w:val="008F4A26"/>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B9"/>
    <w:rsid w:val="00917BDD"/>
    <w:rsid w:val="0092113F"/>
    <w:rsid w:val="00921DB9"/>
    <w:rsid w:val="00921FC1"/>
    <w:rsid w:val="00922358"/>
    <w:rsid w:val="00922FDB"/>
    <w:rsid w:val="00923DBE"/>
    <w:rsid w:val="0092403D"/>
    <w:rsid w:val="00927CD2"/>
    <w:rsid w:val="00930D7A"/>
    <w:rsid w:val="00932888"/>
    <w:rsid w:val="009331C2"/>
    <w:rsid w:val="0093555F"/>
    <w:rsid w:val="00936DCF"/>
    <w:rsid w:val="009402DB"/>
    <w:rsid w:val="0094145F"/>
    <w:rsid w:val="0094160B"/>
    <w:rsid w:val="00943910"/>
    <w:rsid w:val="00943F2E"/>
    <w:rsid w:val="00944355"/>
    <w:rsid w:val="00944898"/>
    <w:rsid w:val="009449B8"/>
    <w:rsid w:val="00944DC9"/>
    <w:rsid w:val="00946C4B"/>
    <w:rsid w:val="0094795E"/>
    <w:rsid w:val="00951312"/>
    <w:rsid w:val="00951CD0"/>
    <w:rsid w:val="00951D52"/>
    <w:rsid w:val="00952187"/>
    <w:rsid w:val="00952A32"/>
    <w:rsid w:val="00954916"/>
    <w:rsid w:val="00956A02"/>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45ED"/>
    <w:rsid w:val="00985C4C"/>
    <w:rsid w:val="0098704B"/>
    <w:rsid w:val="00990316"/>
    <w:rsid w:val="0099059B"/>
    <w:rsid w:val="00991E43"/>
    <w:rsid w:val="00993821"/>
    <w:rsid w:val="00994280"/>
    <w:rsid w:val="0099517B"/>
    <w:rsid w:val="009960E4"/>
    <w:rsid w:val="009970B5"/>
    <w:rsid w:val="009979A2"/>
    <w:rsid w:val="009A0D0A"/>
    <w:rsid w:val="009A0FAE"/>
    <w:rsid w:val="009A1D94"/>
    <w:rsid w:val="009A200B"/>
    <w:rsid w:val="009A2418"/>
    <w:rsid w:val="009A3184"/>
    <w:rsid w:val="009A3F82"/>
    <w:rsid w:val="009A5659"/>
    <w:rsid w:val="009A64BD"/>
    <w:rsid w:val="009A686F"/>
    <w:rsid w:val="009A6ACC"/>
    <w:rsid w:val="009B1636"/>
    <w:rsid w:val="009B3099"/>
    <w:rsid w:val="009B32B6"/>
    <w:rsid w:val="009B33A8"/>
    <w:rsid w:val="009B3487"/>
    <w:rsid w:val="009B3978"/>
    <w:rsid w:val="009B4510"/>
    <w:rsid w:val="009B5029"/>
    <w:rsid w:val="009B5F5A"/>
    <w:rsid w:val="009B7C61"/>
    <w:rsid w:val="009C0DC9"/>
    <w:rsid w:val="009C1104"/>
    <w:rsid w:val="009C2170"/>
    <w:rsid w:val="009C3793"/>
    <w:rsid w:val="009C451F"/>
    <w:rsid w:val="009C5E96"/>
    <w:rsid w:val="009C68F5"/>
    <w:rsid w:val="009C726D"/>
    <w:rsid w:val="009D317E"/>
    <w:rsid w:val="009D3186"/>
    <w:rsid w:val="009D3697"/>
    <w:rsid w:val="009D5F9E"/>
    <w:rsid w:val="009E07D9"/>
    <w:rsid w:val="009E0C04"/>
    <w:rsid w:val="009E1411"/>
    <w:rsid w:val="009E1BB5"/>
    <w:rsid w:val="009E318D"/>
    <w:rsid w:val="009E52F2"/>
    <w:rsid w:val="009E5717"/>
    <w:rsid w:val="009E589B"/>
    <w:rsid w:val="009E6FC4"/>
    <w:rsid w:val="009F01C0"/>
    <w:rsid w:val="009F1278"/>
    <w:rsid w:val="009F21AF"/>
    <w:rsid w:val="009F2C44"/>
    <w:rsid w:val="009F3C1F"/>
    <w:rsid w:val="009F4938"/>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BB8"/>
    <w:rsid w:val="00A04C52"/>
    <w:rsid w:val="00A06819"/>
    <w:rsid w:val="00A075FB"/>
    <w:rsid w:val="00A07627"/>
    <w:rsid w:val="00A10583"/>
    <w:rsid w:val="00A1059B"/>
    <w:rsid w:val="00A11AE6"/>
    <w:rsid w:val="00A12205"/>
    <w:rsid w:val="00A131EA"/>
    <w:rsid w:val="00A13253"/>
    <w:rsid w:val="00A14C82"/>
    <w:rsid w:val="00A1782F"/>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503DF"/>
    <w:rsid w:val="00A5099D"/>
    <w:rsid w:val="00A535E3"/>
    <w:rsid w:val="00A540E1"/>
    <w:rsid w:val="00A54B16"/>
    <w:rsid w:val="00A560C7"/>
    <w:rsid w:val="00A570A7"/>
    <w:rsid w:val="00A572E9"/>
    <w:rsid w:val="00A57B77"/>
    <w:rsid w:val="00A6092C"/>
    <w:rsid w:val="00A625E2"/>
    <w:rsid w:val="00A62AA3"/>
    <w:rsid w:val="00A62B55"/>
    <w:rsid w:val="00A64C80"/>
    <w:rsid w:val="00A65143"/>
    <w:rsid w:val="00A66B86"/>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1F2B"/>
    <w:rsid w:val="00AA285C"/>
    <w:rsid w:val="00AA327E"/>
    <w:rsid w:val="00AA4542"/>
    <w:rsid w:val="00AA554B"/>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55B8"/>
    <w:rsid w:val="00AC7C82"/>
    <w:rsid w:val="00AD1553"/>
    <w:rsid w:val="00AD1580"/>
    <w:rsid w:val="00AD25F0"/>
    <w:rsid w:val="00AD2EBD"/>
    <w:rsid w:val="00AD3A1D"/>
    <w:rsid w:val="00AD3A90"/>
    <w:rsid w:val="00AD4144"/>
    <w:rsid w:val="00AD41B6"/>
    <w:rsid w:val="00AD461A"/>
    <w:rsid w:val="00AD529C"/>
    <w:rsid w:val="00AD57A9"/>
    <w:rsid w:val="00AD6EAA"/>
    <w:rsid w:val="00AD78F8"/>
    <w:rsid w:val="00AE008F"/>
    <w:rsid w:val="00AE04E8"/>
    <w:rsid w:val="00AE0D01"/>
    <w:rsid w:val="00AE1B55"/>
    <w:rsid w:val="00AE2056"/>
    <w:rsid w:val="00AE3724"/>
    <w:rsid w:val="00AE3AAC"/>
    <w:rsid w:val="00AF029F"/>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3C7E"/>
    <w:rsid w:val="00B246DA"/>
    <w:rsid w:val="00B25262"/>
    <w:rsid w:val="00B26532"/>
    <w:rsid w:val="00B272A6"/>
    <w:rsid w:val="00B27706"/>
    <w:rsid w:val="00B304B7"/>
    <w:rsid w:val="00B30856"/>
    <w:rsid w:val="00B31395"/>
    <w:rsid w:val="00B32CD3"/>
    <w:rsid w:val="00B3475C"/>
    <w:rsid w:val="00B34866"/>
    <w:rsid w:val="00B34CA9"/>
    <w:rsid w:val="00B35396"/>
    <w:rsid w:val="00B35797"/>
    <w:rsid w:val="00B35A93"/>
    <w:rsid w:val="00B3672D"/>
    <w:rsid w:val="00B36864"/>
    <w:rsid w:val="00B40656"/>
    <w:rsid w:val="00B40BA1"/>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453C"/>
    <w:rsid w:val="00B5693B"/>
    <w:rsid w:val="00B56B5D"/>
    <w:rsid w:val="00B576A9"/>
    <w:rsid w:val="00B57E3B"/>
    <w:rsid w:val="00B60135"/>
    <w:rsid w:val="00B607F8"/>
    <w:rsid w:val="00B61DC9"/>
    <w:rsid w:val="00B6574D"/>
    <w:rsid w:val="00B658D4"/>
    <w:rsid w:val="00B667E5"/>
    <w:rsid w:val="00B668AE"/>
    <w:rsid w:val="00B66C9E"/>
    <w:rsid w:val="00B66D88"/>
    <w:rsid w:val="00B705ED"/>
    <w:rsid w:val="00B70E50"/>
    <w:rsid w:val="00B72E36"/>
    <w:rsid w:val="00B73C99"/>
    <w:rsid w:val="00B75A2C"/>
    <w:rsid w:val="00B75E7F"/>
    <w:rsid w:val="00B77811"/>
    <w:rsid w:val="00B80129"/>
    <w:rsid w:val="00B80734"/>
    <w:rsid w:val="00B813AC"/>
    <w:rsid w:val="00B834E3"/>
    <w:rsid w:val="00B8376C"/>
    <w:rsid w:val="00B84260"/>
    <w:rsid w:val="00B8655B"/>
    <w:rsid w:val="00B86A15"/>
    <w:rsid w:val="00B8738D"/>
    <w:rsid w:val="00B90248"/>
    <w:rsid w:val="00B90F23"/>
    <w:rsid w:val="00B91B89"/>
    <w:rsid w:val="00B91F0B"/>
    <w:rsid w:val="00B9223B"/>
    <w:rsid w:val="00B9263F"/>
    <w:rsid w:val="00B92D47"/>
    <w:rsid w:val="00B961A5"/>
    <w:rsid w:val="00BA0ED0"/>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3AC"/>
    <w:rsid w:val="00BB4F63"/>
    <w:rsid w:val="00BB5BB7"/>
    <w:rsid w:val="00BB744D"/>
    <w:rsid w:val="00BB7708"/>
    <w:rsid w:val="00BC0FDD"/>
    <w:rsid w:val="00BC114F"/>
    <w:rsid w:val="00BC22E0"/>
    <w:rsid w:val="00BC2BB1"/>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6C7C"/>
    <w:rsid w:val="00BF7421"/>
    <w:rsid w:val="00C00CA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5BB4"/>
    <w:rsid w:val="00C261C7"/>
    <w:rsid w:val="00C26216"/>
    <w:rsid w:val="00C2768B"/>
    <w:rsid w:val="00C27ABF"/>
    <w:rsid w:val="00C31122"/>
    <w:rsid w:val="00C316A8"/>
    <w:rsid w:val="00C322F2"/>
    <w:rsid w:val="00C32AC9"/>
    <w:rsid w:val="00C337F9"/>
    <w:rsid w:val="00C34705"/>
    <w:rsid w:val="00C36DCE"/>
    <w:rsid w:val="00C3746F"/>
    <w:rsid w:val="00C3768A"/>
    <w:rsid w:val="00C37D9D"/>
    <w:rsid w:val="00C4139D"/>
    <w:rsid w:val="00C42AC0"/>
    <w:rsid w:val="00C42E26"/>
    <w:rsid w:val="00C44901"/>
    <w:rsid w:val="00C449BF"/>
    <w:rsid w:val="00C44BB4"/>
    <w:rsid w:val="00C45DE7"/>
    <w:rsid w:val="00C5024A"/>
    <w:rsid w:val="00C5122B"/>
    <w:rsid w:val="00C538D4"/>
    <w:rsid w:val="00C53A8B"/>
    <w:rsid w:val="00C562FD"/>
    <w:rsid w:val="00C56C17"/>
    <w:rsid w:val="00C574A4"/>
    <w:rsid w:val="00C57BF6"/>
    <w:rsid w:val="00C57D24"/>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1969"/>
    <w:rsid w:val="00C82277"/>
    <w:rsid w:val="00C82D1D"/>
    <w:rsid w:val="00C83209"/>
    <w:rsid w:val="00C83E62"/>
    <w:rsid w:val="00C85259"/>
    <w:rsid w:val="00C85378"/>
    <w:rsid w:val="00C85D93"/>
    <w:rsid w:val="00C86808"/>
    <w:rsid w:val="00C87238"/>
    <w:rsid w:val="00C9240B"/>
    <w:rsid w:val="00C9297C"/>
    <w:rsid w:val="00C92FE0"/>
    <w:rsid w:val="00C9361E"/>
    <w:rsid w:val="00C942C1"/>
    <w:rsid w:val="00C961E8"/>
    <w:rsid w:val="00C967A3"/>
    <w:rsid w:val="00C96AB8"/>
    <w:rsid w:val="00C97A71"/>
    <w:rsid w:val="00CA00C0"/>
    <w:rsid w:val="00CA190D"/>
    <w:rsid w:val="00CA1C79"/>
    <w:rsid w:val="00CA2A2E"/>
    <w:rsid w:val="00CA30DB"/>
    <w:rsid w:val="00CA3159"/>
    <w:rsid w:val="00CA491B"/>
    <w:rsid w:val="00CA6D58"/>
    <w:rsid w:val="00CA6FDA"/>
    <w:rsid w:val="00CA7073"/>
    <w:rsid w:val="00CA764C"/>
    <w:rsid w:val="00CA7E48"/>
    <w:rsid w:val="00CB17CB"/>
    <w:rsid w:val="00CB3B6F"/>
    <w:rsid w:val="00CB3D57"/>
    <w:rsid w:val="00CB4126"/>
    <w:rsid w:val="00CB427A"/>
    <w:rsid w:val="00CB4843"/>
    <w:rsid w:val="00CB72F4"/>
    <w:rsid w:val="00CC0C5F"/>
    <w:rsid w:val="00CC156B"/>
    <w:rsid w:val="00CC1AED"/>
    <w:rsid w:val="00CC1C06"/>
    <w:rsid w:val="00CC24B0"/>
    <w:rsid w:val="00CC2788"/>
    <w:rsid w:val="00CC29A7"/>
    <w:rsid w:val="00CC2B0E"/>
    <w:rsid w:val="00CC2F3D"/>
    <w:rsid w:val="00CC5FF3"/>
    <w:rsid w:val="00CC7586"/>
    <w:rsid w:val="00CD0308"/>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538E"/>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0AFD"/>
    <w:rsid w:val="00D21565"/>
    <w:rsid w:val="00D21CA4"/>
    <w:rsid w:val="00D228B8"/>
    <w:rsid w:val="00D23119"/>
    <w:rsid w:val="00D25AA8"/>
    <w:rsid w:val="00D2737E"/>
    <w:rsid w:val="00D274A1"/>
    <w:rsid w:val="00D274A9"/>
    <w:rsid w:val="00D275C1"/>
    <w:rsid w:val="00D27F98"/>
    <w:rsid w:val="00D30750"/>
    <w:rsid w:val="00D316BD"/>
    <w:rsid w:val="00D32644"/>
    <w:rsid w:val="00D3357A"/>
    <w:rsid w:val="00D33619"/>
    <w:rsid w:val="00D3586F"/>
    <w:rsid w:val="00D40C02"/>
    <w:rsid w:val="00D40F2A"/>
    <w:rsid w:val="00D427A6"/>
    <w:rsid w:val="00D42AFE"/>
    <w:rsid w:val="00D45390"/>
    <w:rsid w:val="00D46323"/>
    <w:rsid w:val="00D4693B"/>
    <w:rsid w:val="00D47571"/>
    <w:rsid w:val="00D475A2"/>
    <w:rsid w:val="00D5015D"/>
    <w:rsid w:val="00D52355"/>
    <w:rsid w:val="00D52AC7"/>
    <w:rsid w:val="00D53360"/>
    <w:rsid w:val="00D54825"/>
    <w:rsid w:val="00D54CA9"/>
    <w:rsid w:val="00D54D2A"/>
    <w:rsid w:val="00D5571D"/>
    <w:rsid w:val="00D55829"/>
    <w:rsid w:val="00D55EA9"/>
    <w:rsid w:val="00D563D9"/>
    <w:rsid w:val="00D56B2A"/>
    <w:rsid w:val="00D6188C"/>
    <w:rsid w:val="00D61959"/>
    <w:rsid w:val="00D62168"/>
    <w:rsid w:val="00D6340F"/>
    <w:rsid w:val="00D63705"/>
    <w:rsid w:val="00D64BDF"/>
    <w:rsid w:val="00D6530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86A77"/>
    <w:rsid w:val="00D91271"/>
    <w:rsid w:val="00D91F4E"/>
    <w:rsid w:val="00D93AF6"/>
    <w:rsid w:val="00D93F28"/>
    <w:rsid w:val="00D955A3"/>
    <w:rsid w:val="00D95998"/>
    <w:rsid w:val="00D95C7F"/>
    <w:rsid w:val="00D960FE"/>
    <w:rsid w:val="00D969C9"/>
    <w:rsid w:val="00DA0DAE"/>
    <w:rsid w:val="00DA1A98"/>
    <w:rsid w:val="00DA2E2B"/>
    <w:rsid w:val="00DA3DE4"/>
    <w:rsid w:val="00DA678C"/>
    <w:rsid w:val="00DA69DE"/>
    <w:rsid w:val="00DB1083"/>
    <w:rsid w:val="00DB1F2D"/>
    <w:rsid w:val="00DB322C"/>
    <w:rsid w:val="00DB5C0A"/>
    <w:rsid w:val="00DB6DAF"/>
    <w:rsid w:val="00DB7500"/>
    <w:rsid w:val="00DC0AF1"/>
    <w:rsid w:val="00DC1B90"/>
    <w:rsid w:val="00DC20B8"/>
    <w:rsid w:val="00DC2393"/>
    <w:rsid w:val="00DC2414"/>
    <w:rsid w:val="00DC588B"/>
    <w:rsid w:val="00DC6306"/>
    <w:rsid w:val="00DC64BF"/>
    <w:rsid w:val="00DC7AD2"/>
    <w:rsid w:val="00DC7D3D"/>
    <w:rsid w:val="00DD13E2"/>
    <w:rsid w:val="00DD2FA4"/>
    <w:rsid w:val="00DD3539"/>
    <w:rsid w:val="00DD6CBE"/>
    <w:rsid w:val="00DD74C3"/>
    <w:rsid w:val="00DD7977"/>
    <w:rsid w:val="00DE0119"/>
    <w:rsid w:val="00DE07ED"/>
    <w:rsid w:val="00DE34FF"/>
    <w:rsid w:val="00DE3CE4"/>
    <w:rsid w:val="00DE5A2F"/>
    <w:rsid w:val="00DE6911"/>
    <w:rsid w:val="00DE77D3"/>
    <w:rsid w:val="00DF003C"/>
    <w:rsid w:val="00DF00D4"/>
    <w:rsid w:val="00DF1724"/>
    <w:rsid w:val="00DF270F"/>
    <w:rsid w:val="00DF34F5"/>
    <w:rsid w:val="00DF3BEE"/>
    <w:rsid w:val="00DF3F6B"/>
    <w:rsid w:val="00DF4501"/>
    <w:rsid w:val="00DF6F34"/>
    <w:rsid w:val="00DF7233"/>
    <w:rsid w:val="00DF7781"/>
    <w:rsid w:val="00DF78AE"/>
    <w:rsid w:val="00E02AE8"/>
    <w:rsid w:val="00E0305A"/>
    <w:rsid w:val="00E033F2"/>
    <w:rsid w:val="00E0462A"/>
    <w:rsid w:val="00E04A8B"/>
    <w:rsid w:val="00E04DB7"/>
    <w:rsid w:val="00E04F5E"/>
    <w:rsid w:val="00E06616"/>
    <w:rsid w:val="00E07CC2"/>
    <w:rsid w:val="00E10D00"/>
    <w:rsid w:val="00E11E2E"/>
    <w:rsid w:val="00E125A7"/>
    <w:rsid w:val="00E125CA"/>
    <w:rsid w:val="00E129EF"/>
    <w:rsid w:val="00E134EE"/>
    <w:rsid w:val="00E14B0C"/>
    <w:rsid w:val="00E14B17"/>
    <w:rsid w:val="00E14EAE"/>
    <w:rsid w:val="00E16394"/>
    <w:rsid w:val="00E16424"/>
    <w:rsid w:val="00E20027"/>
    <w:rsid w:val="00E2053B"/>
    <w:rsid w:val="00E22571"/>
    <w:rsid w:val="00E22B94"/>
    <w:rsid w:val="00E238A2"/>
    <w:rsid w:val="00E23C94"/>
    <w:rsid w:val="00E25156"/>
    <w:rsid w:val="00E25242"/>
    <w:rsid w:val="00E25AAC"/>
    <w:rsid w:val="00E2730D"/>
    <w:rsid w:val="00E279B9"/>
    <w:rsid w:val="00E301D0"/>
    <w:rsid w:val="00E30CA9"/>
    <w:rsid w:val="00E30E71"/>
    <w:rsid w:val="00E31B09"/>
    <w:rsid w:val="00E31D0F"/>
    <w:rsid w:val="00E33A12"/>
    <w:rsid w:val="00E33AAA"/>
    <w:rsid w:val="00E33CB8"/>
    <w:rsid w:val="00E33F0E"/>
    <w:rsid w:val="00E35ABC"/>
    <w:rsid w:val="00E3619E"/>
    <w:rsid w:val="00E368E3"/>
    <w:rsid w:val="00E36BC1"/>
    <w:rsid w:val="00E36C8F"/>
    <w:rsid w:val="00E371EC"/>
    <w:rsid w:val="00E379D8"/>
    <w:rsid w:val="00E37EB7"/>
    <w:rsid w:val="00E40095"/>
    <w:rsid w:val="00E404C5"/>
    <w:rsid w:val="00E40A10"/>
    <w:rsid w:val="00E41CCA"/>
    <w:rsid w:val="00E41E3F"/>
    <w:rsid w:val="00E4238A"/>
    <w:rsid w:val="00E42DA5"/>
    <w:rsid w:val="00E45BCC"/>
    <w:rsid w:val="00E45E1D"/>
    <w:rsid w:val="00E4736B"/>
    <w:rsid w:val="00E47558"/>
    <w:rsid w:val="00E51EF9"/>
    <w:rsid w:val="00E52087"/>
    <w:rsid w:val="00E52965"/>
    <w:rsid w:val="00E53400"/>
    <w:rsid w:val="00E538D1"/>
    <w:rsid w:val="00E53B62"/>
    <w:rsid w:val="00E5479B"/>
    <w:rsid w:val="00E54816"/>
    <w:rsid w:val="00E5512E"/>
    <w:rsid w:val="00E55E60"/>
    <w:rsid w:val="00E56594"/>
    <w:rsid w:val="00E5750F"/>
    <w:rsid w:val="00E578DF"/>
    <w:rsid w:val="00E57D18"/>
    <w:rsid w:val="00E605C2"/>
    <w:rsid w:val="00E60761"/>
    <w:rsid w:val="00E6129C"/>
    <w:rsid w:val="00E62B95"/>
    <w:rsid w:val="00E635A7"/>
    <w:rsid w:val="00E644A0"/>
    <w:rsid w:val="00E662D7"/>
    <w:rsid w:val="00E663AF"/>
    <w:rsid w:val="00E667D2"/>
    <w:rsid w:val="00E66CD8"/>
    <w:rsid w:val="00E67395"/>
    <w:rsid w:val="00E67549"/>
    <w:rsid w:val="00E67670"/>
    <w:rsid w:val="00E71B9F"/>
    <w:rsid w:val="00E71CF3"/>
    <w:rsid w:val="00E71FCE"/>
    <w:rsid w:val="00E7206B"/>
    <w:rsid w:val="00E7226F"/>
    <w:rsid w:val="00E72707"/>
    <w:rsid w:val="00E72AE3"/>
    <w:rsid w:val="00E7349C"/>
    <w:rsid w:val="00E73B51"/>
    <w:rsid w:val="00E73EA2"/>
    <w:rsid w:val="00E75790"/>
    <w:rsid w:val="00E80180"/>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CDE"/>
    <w:rsid w:val="00E90D79"/>
    <w:rsid w:val="00E91243"/>
    <w:rsid w:val="00E9258F"/>
    <w:rsid w:val="00E93E68"/>
    <w:rsid w:val="00E944BC"/>
    <w:rsid w:val="00E958D7"/>
    <w:rsid w:val="00E97312"/>
    <w:rsid w:val="00E97676"/>
    <w:rsid w:val="00EA1CE1"/>
    <w:rsid w:val="00EA1F89"/>
    <w:rsid w:val="00EA44B5"/>
    <w:rsid w:val="00EA5439"/>
    <w:rsid w:val="00EA6354"/>
    <w:rsid w:val="00EA72C0"/>
    <w:rsid w:val="00EA7A5C"/>
    <w:rsid w:val="00EB008E"/>
    <w:rsid w:val="00EB08A0"/>
    <w:rsid w:val="00EB0ECB"/>
    <w:rsid w:val="00EB117B"/>
    <w:rsid w:val="00EB2E85"/>
    <w:rsid w:val="00EB4095"/>
    <w:rsid w:val="00EB40D6"/>
    <w:rsid w:val="00EB49F7"/>
    <w:rsid w:val="00EB5F75"/>
    <w:rsid w:val="00EB685E"/>
    <w:rsid w:val="00EB7852"/>
    <w:rsid w:val="00EB79CD"/>
    <w:rsid w:val="00EC060D"/>
    <w:rsid w:val="00EC2174"/>
    <w:rsid w:val="00EC2525"/>
    <w:rsid w:val="00EC3156"/>
    <w:rsid w:val="00EC3E9E"/>
    <w:rsid w:val="00EC49A4"/>
    <w:rsid w:val="00EC5AB8"/>
    <w:rsid w:val="00EC76FA"/>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10D0"/>
    <w:rsid w:val="00EF28A1"/>
    <w:rsid w:val="00EF4DFA"/>
    <w:rsid w:val="00EF4E6C"/>
    <w:rsid w:val="00EF5D1D"/>
    <w:rsid w:val="00EF5F08"/>
    <w:rsid w:val="00EF6A92"/>
    <w:rsid w:val="00EF6FE4"/>
    <w:rsid w:val="00EF7BC3"/>
    <w:rsid w:val="00F00ACE"/>
    <w:rsid w:val="00F02923"/>
    <w:rsid w:val="00F0304F"/>
    <w:rsid w:val="00F0351B"/>
    <w:rsid w:val="00F04089"/>
    <w:rsid w:val="00F0571D"/>
    <w:rsid w:val="00F05B66"/>
    <w:rsid w:val="00F06275"/>
    <w:rsid w:val="00F06472"/>
    <w:rsid w:val="00F068E1"/>
    <w:rsid w:val="00F06D25"/>
    <w:rsid w:val="00F07362"/>
    <w:rsid w:val="00F1169F"/>
    <w:rsid w:val="00F123EC"/>
    <w:rsid w:val="00F15FB1"/>
    <w:rsid w:val="00F16331"/>
    <w:rsid w:val="00F20356"/>
    <w:rsid w:val="00F22566"/>
    <w:rsid w:val="00F22963"/>
    <w:rsid w:val="00F2436E"/>
    <w:rsid w:val="00F25862"/>
    <w:rsid w:val="00F310D2"/>
    <w:rsid w:val="00F31705"/>
    <w:rsid w:val="00F31A1A"/>
    <w:rsid w:val="00F328C0"/>
    <w:rsid w:val="00F32E78"/>
    <w:rsid w:val="00F33C2B"/>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10DB"/>
    <w:rsid w:val="00F5260F"/>
    <w:rsid w:val="00F546CD"/>
    <w:rsid w:val="00F5595C"/>
    <w:rsid w:val="00F5694B"/>
    <w:rsid w:val="00F602AE"/>
    <w:rsid w:val="00F604E0"/>
    <w:rsid w:val="00F61FDB"/>
    <w:rsid w:val="00F6421B"/>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5D7"/>
    <w:rsid w:val="00F83C01"/>
    <w:rsid w:val="00F85EFE"/>
    <w:rsid w:val="00F87ADD"/>
    <w:rsid w:val="00F87D1E"/>
    <w:rsid w:val="00F907A0"/>
    <w:rsid w:val="00F914FD"/>
    <w:rsid w:val="00F9164E"/>
    <w:rsid w:val="00F93D86"/>
    <w:rsid w:val="00F952BF"/>
    <w:rsid w:val="00F95515"/>
    <w:rsid w:val="00F95ED4"/>
    <w:rsid w:val="00F974AA"/>
    <w:rsid w:val="00FA103A"/>
    <w:rsid w:val="00FA2545"/>
    <w:rsid w:val="00FA2729"/>
    <w:rsid w:val="00FA4C7E"/>
    <w:rsid w:val="00FA61F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82A"/>
    <w:rsid w:val="00FC2C8C"/>
    <w:rsid w:val="00FC2D20"/>
    <w:rsid w:val="00FC3BC8"/>
    <w:rsid w:val="00FC4F9B"/>
    <w:rsid w:val="00FC5068"/>
    <w:rsid w:val="00FC59F0"/>
    <w:rsid w:val="00FC5F82"/>
    <w:rsid w:val="00FC707E"/>
    <w:rsid w:val="00FC7A08"/>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3908"/>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3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17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33573274">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278144484">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73869580">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214959">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3976736">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4143416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B06D5-A6CC-4B9E-8832-BF2B0DD1A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49</Pages>
  <Words>9713</Words>
  <Characters>53426</Characters>
  <Application>Microsoft Office Word</Application>
  <DocSecurity>0</DocSecurity>
  <Lines>445</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6</cp:revision>
  <cp:lastPrinted>2018-12-04T20:35:00Z</cp:lastPrinted>
  <dcterms:created xsi:type="dcterms:W3CDTF">2025-04-28T22:02:00Z</dcterms:created>
  <dcterms:modified xsi:type="dcterms:W3CDTF">2025-06-13T17:30:00Z</dcterms:modified>
</cp:coreProperties>
</file>