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DF41" w14:textId="77777777" w:rsidR="00F84D9F" w:rsidRPr="00E54667" w:rsidRDefault="00CF3BA3">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E5466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E54667">
        <w:rPr>
          <w:rFonts w:ascii="Palatino Linotype" w:eastAsia="Palatino Linotype" w:hAnsi="Palatino Linotype" w:cs="Palatino Linotype"/>
          <w:b/>
          <w:sz w:val="22"/>
          <w:szCs w:val="22"/>
        </w:rPr>
        <w:t>a veintidós de enero de dos mil veinticinco</w:t>
      </w:r>
      <w:r w:rsidRPr="00E54667">
        <w:rPr>
          <w:rFonts w:ascii="Palatino Linotype" w:eastAsia="Palatino Linotype" w:hAnsi="Palatino Linotype" w:cs="Palatino Linotype"/>
          <w:sz w:val="22"/>
          <w:szCs w:val="22"/>
        </w:rPr>
        <w:t xml:space="preserve">. </w:t>
      </w:r>
    </w:p>
    <w:p w14:paraId="7169BB45" w14:textId="77777777" w:rsidR="00F84D9F" w:rsidRPr="00E54667" w:rsidRDefault="00CF3BA3">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E54667">
        <w:rPr>
          <w:rFonts w:ascii="Palatino Linotype" w:eastAsia="Palatino Linotype" w:hAnsi="Palatino Linotype" w:cs="Palatino Linotype"/>
          <w:b/>
          <w:sz w:val="22"/>
          <w:szCs w:val="22"/>
        </w:rPr>
        <w:t>Visto</w:t>
      </w:r>
      <w:r w:rsidRPr="00E54667">
        <w:rPr>
          <w:rFonts w:ascii="Palatino Linotype" w:eastAsia="Palatino Linotype" w:hAnsi="Palatino Linotype" w:cs="Palatino Linotype"/>
          <w:sz w:val="22"/>
          <w:szCs w:val="22"/>
        </w:rPr>
        <w:t xml:space="preserve"> el expediente formado con motivo del recurso de revisión </w:t>
      </w:r>
      <w:r w:rsidRPr="00E54667">
        <w:rPr>
          <w:rFonts w:ascii="Palatino Linotype" w:eastAsia="Palatino Linotype" w:hAnsi="Palatino Linotype" w:cs="Palatino Linotype"/>
          <w:b/>
          <w:sz w:val="22"/>
          <w:szCs w:val="22"/>
        </w:rPr>
        <w:t>07584/INFOEM/IP/RR/2024</w:t>
      </w:r>
      <w:r w:rsidRPr="00E54667">
        <w:rPr>
          <w:rFonts w:ascii="Palatino Linotype" w:eastAsia="Palatino Linotype" w:hAnsi="Palatino Linotype" w:cs="Palatino Linotype"/>
          <w:sz w:val="22"/>
          <w:szCs w:val="22"/>
        </w:rPr>
        <w:t>, interpuesto por</w:t>
      </w:r>
      <w:r w:rsidRPr="00E54667">
        <w:t xml:space="preserve"> </w:t>
      </w:r>
      <w:r w:rsidRPr="00E54667">
        <w:rPr>
          <w:rFonts w:ascii="Palatino Linotype" w:eastAsia="Palatino Linotype" w:hAnsi="Palatino Linotype" w:cs="Palatino Linotype"/>
          <w:b/>
          <w:sz w:val="22"/>
          <w:szCs w:val="22"/>
        </w:rPr>
        <w:t>una persona usuaria del Sistema de Acceso a la Información Mexiquense que no proporcionó nombre,</w:t>
      </w:r>
      <w:r w:rsidRPr="00E54667">
        <w:rPr>
          <w:rFonts w:ascii="Palatino Linotype" w:eastAsia="Palatino Linotype" w:hAnsi="Palatino Linotype" w:cs="Palatino Linotype"/>
          <w:sz w:val="22"/>
          <w:szCs w:val="22"/>
        </w:rPr>
        <w:t xml:space="preserve"> en lo sucesivo</w:t>
      </w:r>
      <w:r w:rsidRPr="00E54667">
        <w:rPr>
          <w:rFonts w:ascii="Palatino Linotype" w:eastAsia="Palatino Linotype" w:hAnsi="Palatino Linotype" w:cs="Palatino Linotype"/>
          <w:b/>
          <w:sz w:val="22"/>
          <w:szCs w:val="22"/>
        </w:rPr>
        <w:t xml:space="preserve"> la parte</w:t>
      </w:r>
      <w:r w:rsidRPr="00E54667">
        <w:rPr>
          <w:rFonts w:ascii="Palatino Linotype" w:eastAsia="Palatino Linotype" w:hAnsi="Palatino Linotype" w:cs="Palatino Linotype"/>
          <w:sz w:val="22"/>
          <w:szCs w:val="22"/>
        </w:rPr>
        <w:t xml:space="preserve"> </w:t>
      </w:r>
      <w:r w:rsidRPr="00E54667">
        <w:rPr>
          <w:rFonts w:ascii="Palatino Linotype" w:eastAsia="Palatino Linotype" w:hAnsi="Palatino Linotype" w:cs="Palatino Linotype"/>
          <w:b/>
          <w:sz w:val="22"/>
          <w:szCs w:val="22"/>
        </w:rPr>
        <w:t>Recurrente,</w:t>
      </w:r>
      <w:r w:rsidRPr="00E54667">
        <w:rPr>
          <w:rFonts w:ascii="Palatino Linotype" w:eastAsia="Palatino Linotype" w:hAnsi="Palatino Linotype" w:cs="Palatino Linotype"/>
          <w:sz w:val="22"/>
          <w:szCs w:val="22"/>
        </w:rPr>
        <w:t xml:space="preserve"> en contra de la respuesta a su solicitud por parte del</w:t>
      </w:r>
      <w:r w:rsidRPr="00E54667">
        <w:rPr>
          <w:rFonts w:ascii="Palatino Linotype" w:eastAsia="Palatino Linotype" w:hAnsi="Palatino Linotype" w:cs="Palatino Linotype"/>
          <w:b/>
          <w:sz w:val="22"/>
          <w:szCs w:val="22"/>
        </w:rPr>
        <w:t xml:space="preserve"> Secretaría de Finanzas</w:t>
      </w:r>
      <w:r w:rsidRPr="00E54667">
        <w:rPr>
          <w:rFonts w:ascii="Palatino Linotype" w:eastAsia="Palatino Linotype" w:hAnsi="Palatino Linotype" w:cs="Palatino Linotype"/>
          <w:sz w:val="22"/>
          <w:szCs w:val="22"/>
        </w:rPr>
        <w:t>,</w:t>
      </w:r>
      <w:r w:rsidRPr="00E54667">
        <w:rPr>
          <w:rFonts w:ascii="Palatino Linotype" w:eastAsia="Palatino Linotype" w:hAnsi="Palatino Linotype" w:cs="Palatino Linotype"/>
          <w:b/>
          <w:sz w:val="22"/>
          <w:szCs w:val="22"/>
        </w:rPr>
        <w:t xml:space="preserve"> </w:t>
      </w:r>
      <w:r w:rsidRPr="00E54667">
        <w:rPr>
          <w:rFonts w:ascii="Palatino Linotype" w:eastAsia="Palatino Linotype" w:hAnsi="Palatino Linotype" w:cs="Palatino Linotype"/>
          <w:sz w:val="22"/>
          <w:szCs w:val="22"/>
        </w:rPr>
        <w:t xml:space="preserve">en lo sucesivo 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 xml:space="preserve">se procede a dictar la presente resolución con base en los siguientes: </w:t>
      </w:r>
    </w:p>
    <w:p w14:paraId="00422D2C" w14:textId="77777777" w:rsidR="00F84D9F" w:rsidRPr="00E54667" w:rsidRDefault="00CF3BA3">
      <w:pPr>
        <w:spacing w:before="240" w:after="240" w:line="360" w:lineRule="auto"/>
        <w:jc w:val="center"/>
        <w:rPr>
          <w:rFonts w:ascii="Palatino Linotype" w:eastAsia="Palatino Linotype" w:hAnsi="Palatino Linotype" w:cs="Palatino Linotype"/>
          <w:b/>
          <w:sz w:val="22"/>
          <w:szCs w:val="22"/>
        </w:rPr>
      </w:pPr>
      <w:r w:rsidRPr="00E54667">
        <w:rPr>
          <w:rFonts w:ascii="Palatino Linotype" w:eastAsia="Palatino Linotype" w:hAnsi="Palatino Linotype" w:cs="Palatino Linotype"/>
          <w:b/>
          <w:sz w:val="22"/>
          <w:szCs w:val="22"/>
        </w:rPr>
        <w:t>I. A N T E C E D E N T E S</w:t>
      </w:r>
    </w:p>
    <w:p w14:paraId="05CBA211" w14:textId="77777777" w:rsidR="00F84D9F" w:rsidRPr="00E54667" w:rsidRDefault="00CF3BA3">
      <w:pPr>
        <w:spacing w:before="240" w:after="240"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1. Solicitud de acceso a la información.</w:t>
      </w:r>
      <w:r w:rsidRPr="00E54667">
        <w:rPr>
          <w:rFonts w:ascii="Palatino Linotype" w:eastAsia="Palatino Linotype" w:hAnsi="Palatino Linotype" w:cs="Palatino Linotype"/>
          <w:sz w:val="22"/>
          <w:szCs w:val="22"/>
        </w:rPr>
        <w:t xml:space="preserve"> El </w:t>
      </w:r>
      <w:r w:rsidRPr="00E54667">
        <w:rPr>
          <w:rFonts w:ascii="Palatino Linotype" w:eastAsia="Palatino Linotype" w:hAnsi="Palatino Linotype" w:cs="Palatino Linotype"/>
          <w:b/>
          <w:sz w:val="22"/>
          <w:szCs w:val="22"/>
        </w:rPr>
        <w:t>doce de noviembre de dos mil veinticuatro,</w:t>
      </w:r>
      <w:r w:rsidRPr="00E54667">
        <w:rPr>
          <w:rFonts w:ascii="Palatino Linotype" w:eastAsia="Palatino Linotype" w:hAnsi="Palatino Linotype" w:cs="Palatino Linotype"/>
          <w:sz w:val="22"/>
          <w:szCs w:val="22"/>
        </w:rPr>
        <w:t xml:space="preserve"> </w:t>
      </w:r>
      <w:r w:rsidRPr="00E54667">
        <w:rPr>
          <w:rFonts w:ascii="Palatino Linotype" w:eastAsia="Palatino Linotype" w:hAnsi="Palatino Linotype" w:cs="Palatino Linotype"/>
          <w:b/>
          <w:sz w:val="22"/>
          <w:szCs w:val="22"/>
        </w:rPr>
        <w:t>la parte</w:t>
      </w:r>
      <w:r w:rsidRPr="00E54667">
        <w:rPr>
          <w:rFonts w:ascii="Palatino Linotype" w:eastAsia="Palatino Linotype" w:hAnsi="Palatino Linotype" w:cs="Palatino Linotype"/>
          <w:sz w:val="22"/>
          <w:szCs w:val="22"/>
        </w:rPr>
        <w:t xml:space="preserve"> </w:t>
      </w:r>
      <w:r w:rsidRPr="00E54667">
        <w:rPr>
          <w:rFonts w:ascii="Palatino Linotype" w:eastAsia="Palatino Linotype" w:hAnsi="Palatino Linotype" w:cs="Palatino Linotype"/>
          <w:b/>
          <w:sz w:val="22"/>
          <w:szCs w:val="22"/>
        </w:rPr>
        <w:t xml:space="preserve">Recurrente </w:t>
      </w:r>
      <w:r w:rsidRPr="00E54667">
        <w:rPr>
          <w:rFonts w:ascii="Palatino Linotype" w:eastAsia="Palatino Linotype" w:hAnsi="Palatino Linotype" w:cs="Palatino Linotype"/>
          <w:sz w:val="22"/>
          <w:szCs w:val="22"/>
        </w:rPr>
        <w:t xml:space="preserve">presentó, a través del Sistema de Acceso a la Información Mexiquense, en lo subsecuente el </w:t>
      </w:r>
      <w:r w:rsidRPr="00E54667">
        <w:rPr>
          <w:rFonts w:ascii="Palatino Linotype" w:eastAsia="Palatino Linotype" w:hAnsi="Palatino Linotype" w:cs="Palatino Linotype"/>
          <w:b/>
          <w:sz w:val="22"/>
          <w:szCs w:val="22"/>
        </w:rPr>
        <w:t>SAIMEX,</w:t>
      </w:r>
      <w:r w:rsidRPr="00E54667">
        <w:rPr>
          <w:rFonts w:ascii="Palatino Linotype" w:eastAsia="Palatino Linotype" w:hAnsi="Palatino Linotype" w:cs="Palatino Linotype"/>
          <w:sz w:val="22"/>
          <w:szCs w:val="22"/>
        </w:rPr>
        <w:t xml:space="preserve"> ante 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la solicitud de acceso a la información pública, a la que se le asignó el número</w:t>
      </w:r>
      <w:r w:rsidRPr="00E54667">
        <w:t xml:space="preserve"> </w:t>
      </w:r>
      <w:r w:rsidRPr="00E54667">
        <w:rPr>
          <w:rFonts w:ascii="Palatino Linotype" w:eastAsia="Palatino Linotype" w:hAnsi="Palatino Linotype" w:cs="Palatino Linotype"/>
          <w:b/>
          <w:sz w:val="22"/>
          <w:szCs w:val="22"/>
        </w:rPr>
        <w:t xml:space="preserve">00877/SF/IP/2024, </w:t>
      </w:r>
      <w:r w:rsidRPr="00E54667">
        <w:rPr>
          <w:rFonts w:ascii="Palatino Linotype" w:eastAsia="Palatino Linotype" w:hAnsi="Palatino Linotype" w:cs="Palatino Linotype"/>
          <w:sz w:val="22"/>
          <w:szCs w:val="22"/>
        </w:rPr>
        <w:t xml:space="preserve">mediante la cual requirió la información siguiente: </w:t>
      </w:r>
    </w:p>
    <w:p w14:paraId="701518AD" w14:textId="77777777" w:rsidR="00F84D9F" w:rsidRPr="00E54667" w:rsidRDefault="00CF3BA3">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E54667">
        <w:rPr>
          <w:rFonts w:ascii="Palatino Linotype" w:eastAsia="Palatino Linotype" w:hAnsi="Palatino Linotype" w:cs="Palatino Linotype"/>
          <w:i/>
          <w:sz w:val="22"/>
          <w:szCs w:val="22"/>
        </w:rPr>
        <w:t xml:space="preserve">“SOLICITO SABER LA CANTIDAD DE GASOLINA QUE SE LE TIENE ASIGNADA POR MES AL JEFE DE LA UIPPE DE LA SECRETARÍA DE FINANZAS Y ASI MISMO EL NUMERO DE TARJETA DE GASOLINA” (Sic) </w:t>
      </w:r>
    </w:p>
    <w:p w14:paraId="74609D64" w14:textId="77777777" w:rsidR="00F84D9F" w:rsidRPr="00E54667" w:rsidRDefault="00CF3BA3">
      <w:pPr>
        <w:spacing w:before="240" w:after="240" w:line="360" w:lineRule="auto"/>
        <w:ind w:right="902"/>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Modalidad de Entrega:</w:t>
      </w:r>
      <w:r w:rsidRPr="00E54667">
        <w:rPr>
          <w:rFonts w:ascii="Palatino Linotype" w:eastAsia="Palatino Linotype" w:hAnsi="Palatino Linotype" w:cs="Palatino Linotype"/>
          <w:sz w:val="22"/>
          <w:szCs w:val="22"/>
        </w:rPr>
        <w:t xml:space="preserve"> a través </w:t>
      </w:r>
      <w:r w:rsidRPr="00E54667">
        <w:rPr>
          <w:rFonts w:ascii="Palatino Linotype" w:eastAsia="Palatino Linotype" w:hAnsi="Palatino Linotype" w:cs="Palatino Linotype"/>
          <w:b/>
          <w:sz w:val="22"/>
          <w:szCs w:val="22"/>
        </w:rPr>
        <w:t>de SAIMEX.</w:t>
      </w:r>
    </w:p>
    <w:p w14:paraId="3982F8A5" w14:textId="77777777" w:rsidR="00F84D9F" w:rsidRPr="00E54667" w:rsidRDefault="00CF3BA3">
      <w:pP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E54667">
        <w:rPr>
          <w:rFonts w:ascii="Palatino Linotype" w:eastAsia="Palatino Linotype" w:hAnsi="Palatino Linotype" w:cs="Palatino Linotype"/>
          <w:b/>
          <w:sz w:val="22"/>
          <w:szCs w:val="22"/>
        </w:rPr>
        <w:t xml:space="preserve">2. Respuesta. </w:t>
      </w:r>
      <w:r w:rsidRPr="00E54667">
        <w:rPr>
          <w:rFonts w:ascii="Palatino Linotype" w:eastAsia="Palatino Linotype" w:hAnsi="Palatino Linotype" w:cs="Palatino Linotype"/>
          <w:sz w:val="22"/>
          <w:szCs w:val="22"/>
        </w:rPr>
        <w:t xml:space="preserve">El </w:t>
      </w:r>
      <w:r w:rsidRPr="00E54667">
        <w:rPr>
          <w:rFonts w:ascii="Palatino Linotype" w:eastAsia="Palatino Linotype" w:hAnsi="Palatino Linotype" w:cs="Palatino Linotype"/>
          <w:b/>
          <w:sz w:val="22"/>
          <w:szCs w:val="22"/>
        </w:rPr>
        <w:t>cuatro de diciembre de dos mil veinticuatro</w:t>
      </w:r>
      <w:r w:rsidRPr="00E54667">
        <w:rPr>
          <w:rFonts w:ascii="Palatino Linotype" w:eastAsia="Palatino Linotype" w:hAnsi="Palatino Linotype" w:cs="Palatino Linotype"/>
          <w:sz w:val="22"/>
          <w:szCs w:val="22"/>
        </w:rPr>
        <w:t xml:space="preserve">, 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0899A65" w14:textId="77777777" w:rsidR="00F84D9F" w:rsidRPr="00E54667" w:rsidRDefault="00CF3BA3">
      <w:pPr>
        <w:spacing w:before="240" w:after="24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lastRenderedPageBreak/>
        <w:t>“...Sobre el particular, sírvase encontrar en archivo adjunto copia del oficio de notificación número 20700004S/UT-2471/2024, mediante el cual se detalla lo referente a su solicitud” (Sic)</w:t>
      </w:r>
      <w:r w:rsidRPr="00E54667">
        <w:rPr>
          <w:rFonts w:ascii="Palatino Linotype" w:eastAsia="Palatino Linotype" w:hAnsi="Palatino Linotype" w:cs="Palatino Linotype"/>
          <w:b/>
          <w:sz w:val="22"/>
          <w:szCs w:val="22"/>
          <w:u w:val="single"/>
        </w:rPr>
        <w:t xml:space="preserve"> </w:t>
      </w:r>
    </w:p>
    <w:p w14:paraId="69F50754" w14:textId="77777777" w:rsidR="00F84D9F" w:rsidRPr="00E54667" w:rsidRDefault="00CF3BA3">
      <w:pPr>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Adjunto a la respuesta, 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hizo entrega de los siguientes archivos electrónicos con la siguiente información:</w:t>
      </w:r>
    </w:p>
    <w:p w14:paraId="78271E6B" w14:textId="77777777" w:rsidR="00F84D9F" w:rsidRPr="00E54667" w:rsidRDefault="00F84D9F">
      <w:pPr>
        <w:spacing w:line="276" w:lineRule="auto"/>
        <w:ind w:right="49"/>
        <w:jc w:val="both"/>
        <w:rPr>
          <w:rFonts w:ascii="Palatino Linotype" w:eastAsia="Palatino Linotype" w:hAnsi="Palatino Linotype" w:cs="Palatino Linotype"/>
          <w:sz w:val="22"/>
          <w:szCs w:val="22"/>
        </w:rPr>
      </w:pPr>
    </w:p>
    <w:p w14:paraId="0FC6E736" w14:textId="77777777" w:rsidR="00F84D9F" w:rsidRPr="00E54667" w:rsidRDefault="00CF3BA3">
      <w:pPr>
        <w:numPr>
          <w:ilvl w:val="0"/>
          <w:numId w:val="1"/>
        </w:numPr>
        <w:spacing w:line="276"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rPr>
        <w:t>00877 UIPPE.pdf</w:t>
      </w:r>
      <w:r w:rsidRPr="00E54667">
        <w:rPr>
          <w:rFonts w:ascii="Palatino Linotype" w:eastAsia="Palatino Linotype" w:hAnsi="Palatino Linotype" w:cs="Palatino Linotype"/>
          <w:sz w:val="22"/>
          <w:szCs w:val="22"/>
        </w:rPr>
        <w:t>: Oficio del veintiuno de noviembre de dos mil veinticuatro, a través del cual la Servidora Pública Habilitada de la Unidad de Información, Planeación, Programación y Evaluación informó que después de una búsqueda exhaustiva y razonable en los archivos de esa unidad administrativa no se cuenta con la información requerida por el particular.</w:t>
      </w:r>
    </w:p>
    <w:p w14:paraId="5CA0AB4D" w14:textId="77777777" w:rsidR="00F84D9F" w:rsidRPr="00E54667" w:rsidRDefault="00CF3BA3">
      <w:pPr>
        <w:numPr>
          <w:ilvl w:val="0"/>
          <w:numId w:val="1"/>
        </w:numPr>
        <w:spacing w:line="276"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rPr>
        <w:t>00877 SOLICITANTE.pdf</w:t>
      </w:r>
      <w:r w:rsidRPr="00E54667">
        <w:rPr>
          <w:rFonts w:ascii="Palatino Linotype" w:eastAsia="Palatino Linotype" w:hAnsi="Palatino Linotype" w:cs="Palatino Linotype"/>
          <w:sz w:val="22"/>
          <w:szCs w:val="22"/>
        </w:rPr>
        <w:t xml:space="preserve">: Oficio 20700004S/UT-2471/2024 del veintiocho de noviembre de dos mil veinticuatro, a través del cual el </w:t>
      </w:r>
      <w:proofErr w:type="gramStart"/>
      <w:r w:rsidRPr="00E54667">
        <w:rPr>
          <w:rFonts w:ascii="Palatino Linotype" w:eastAsia="Palatino Linotype" w:hAnsi="Palatino Linotype" w:cs="Palatino Linotype"/>
          <w:sz w:val="22"/>
          <w:szCs w:val="22"/>
        </w:rPr>
        <w:t>Jefe</w:t>
      </w:r>
      <w:proofErr w:type="gramEnd"/>
      <w:r w:rsidRPr="00E54667">
        <w:rPr>
          <w:rFonts w:ascii="Palatino Linotype" w:eastAsia="Palatino Linotype" w:hAnsi="Palatino Linotype" w:cs="Palatino Linotype"/>
          <w:sz w:val="22"/>
          <w:szCs w:val="22"/>
        </w:rPr>
        <w:t xml:space="preserve"> de la UIPPE y Titular de la Unidad de Transparencia hizo del conocimiento de la persona solicitante que hacía entrega del oficio de la servidora pública habilitada de la Unidad de Información, Planeación, Programación y Evaluación en el que se detalla lo referente a la solicitud.</w:t>
      </w:r>
    </w:p>
    <w:p w14:paraId="1AD89B04" w14:textId="77777777" w:rsidR="00F84D9F" w:rsidRPr="00E54667" w:rsidRDefault="00F84D9F">
      <w:pPr>
        <w:spacing w:line="276" w:lineRule="auto"/>
        <w:ind w:right="49"/>
        <w:jc w:val="both"/>
        <w:rPr>
          <w:rFonts w:ascii="Palatino Linotype" w:eastAsia="Palatino Linotype" w:hAnsi="Palatino Linotype" w:cs="Palatino Linotype"/>
          <w:sz w:val="22"/>
          <w:szCs w:val="22"/>
        </w:rPr>
      </w:pPr>
    </w:p>
    <w:p w14:paraId="02BFAD77" w14:textId="77777777" w:rsidR="00F84D9F" w:rsidRPr="00E54667" w:rsidRDefault="00CF3BA3">
      <w:pPr>
        <w:spacing w:line="360" w:lineRule="auto"/>
        <w:ind w:right="49"/>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b/>
          <w:sz w:val="22"/>
          <w:szCs w:val="22"/>
        </w:rPr>
        <w:t xml:space="preserve">3. Interposición del recurso de revisión. </w:t>
      </w:r>
      <w:r w:rsidRPr="00E54667">
        <w:rPr>
          <w:rFonts w:ascii="Palatino Linotype" w:eastAsia="Palatino Linotype" w:hAnsi="Palatino Linotype" w:cs="Palatino Linotype"/>
          <w:sz w:val="22"/>
          <w:szCs w:val="22"/>
        </w:rPr>
        <w:t xml:space="preserve">Inconforme con los términos de la respuesta emitida por parte del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el</w:t>
      </w:r>
      <w:r w:rsidRPr="00E54667">
        <w:rPr>
          <w:rFonts w:ascii="Palatino Linotype" w:eastAsia="Palatino Linotype" w:hAnsi="Palatino Linotype" w:cs="Palatino Linotype"/>
          <w:b/>
          <w:sz w:val="22"/>
          <w:szCs w:val="22"/>
        </w:rPr>
        <w:t xml:space="preserve"> diez de diciembre de dos mil veinticuatro,</w:t>
      </w:r>
      <w:r w:rsidRPr="00E54667">
        <w:rPr>
          <w:rFonts w:ascii="Palatino Linotype" w:eastAsia="Palatino Linotype" w:hAnsi="Palatino Linotype" w:cs="Palatino Linotype"/>
          <w:sz w:val="22"/>
          <w:szCs w:val="22"/>
        </w:rPr>
        <w:t xml:space="preserve"> </w:t>
      </w:r>
      <w:r w:rsidRPr="00E54667">
        <w:rPr>
          <w:rFonts w:ascii="Palatino Linotype" w:eastAsia="Palatino Linotype" w:hAnsi="Palatino Linotype" w:cs="Palatino Linotype"/>
          <w:b/>
          <w:sz w:val="22"/>
          <w:szCs w:val="22"/>
        </w:rPr>
        <w:t>la parte</w:t>
      </w:r>
      <w:r w:rsidRPr="00E54667">
        <w:rPr>
          <w:rFonts w:ascii="Palatino Linotype" w:eastAsia="Palatino Linotype" w:hAnsi="Palatino Linotype" w:cs="Palatino Linotype"/>
          <w:sz w:val="22"/>
          <w:szCs w:val="22"/>
        </w:rPr>
        <w:t xml:space="preserve"> </w:t>
      </w:r>
      <w:r w:rsidRPr="00E54667">
        <w:rPr>
          <w:rFonts w:ascii="Palatino Linotype" w:eastAsia="Palatino Linotype" w:hAnsi="Palatino Linotype" w:cs="Palatino Linotype"/>
          <w:b/>
          <w:sz w:val="22"/>
          <w:szCs w:val="22"/>
        </w:rPr>
        <w:t>Recurrente</w:t>
      </w:r>
      <w:r w:rsidRPr="00E54667">
        <w:rPr>
          <w:rFonts w:ascii="Palatino Linotype" w:eastAsia="Palatino Linotype" w:hAnsi="Palatino Linotype" w:cs="Palatino Linotype"/>
          <w:sz w:val="22"/>
          <w:szCs w:val="22"/>
        </w:rPr>
        <w:t xml:space="preserve"> interpuso el recurso de revisión a través de </w:t>
      </w:r>
      <w:r w:rsidRPr="00E54667">
        <w:rPr>
          <w:rFonts w:ascii="Palatino Linotype" w:eastAsia="Palatino Linotype" w:hAnsi="Palatino Linotype" w:cs="Palatino Linotype"/>
          <w:b/>
          <w:sz w:val="22"/>
          <w:szCs w:val="22"/>
        </w:rPr>
        <w:t xml:space="preserve">SAIMEX, </w:t>
      </w:r>
      <w:r w:rsidRPr="00E54667">
        <w:rPr>
          <w:rFonts w:ascii="Palatino Linotype" w:eastAsia="Palatino Linotype" w:hAnsi="Palatino Linotype" w:cs="Palatino Linotype"/>
          <w:sz w:val="22"/>
          <w:szCs w:val="22"/>
        </w:rPr>
        <w:t>en donde se manifestó de la siguiente manera:</w:t>
      </w:r>
    </w:p>
    <w:p w14:paraId="0E6E6CE0" w14:textId="77777777" w:rsidR="00F84D9F" w:rsidRPr="00E54667" w:rsidRDefault="00CF3BA3">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b/>
          <w:sz w:val="22"/>
          <w:szCs w:val="22"/>
        </w:rPr>
        <w:t xml:space="preserve">a) Acto impugnado: </w:t>
      </w:r>
      <w:r w:rsidRPr="00E54667">
        <w:rPr>
          <w:rFonts w:ascii="Palatino Linotype" w:eastAsia="Palatino Linotype" w:hAnsi="Palatino Linotype" w:cs="Palatino Linotype"/>
          <w:i/>
          <w:sz w:val="22"/>
          <w:szCs w:val="22"/>
        </w:rPr>
        <w:t>“PORQUE SE NIEGAN A PROPORSIONAR LA CANTIDAD DE GASOLINA QUE SE LE TIENE ASIGNADA POR MES AL JEFE DE LA UIPPE DE LA SECRETARÍA DE FINANZAS Y ASI MISMO EL NUMERO DE TARJETA DE GASOLINA, SI TODO MUNDO SABE QUE SE LES ASIGNA UNA TARJETA PARA GASOLINA.” (Sic)</w:t>
      </w:r>
    </w:p>
    <w:p w14:paraId="3D537B29"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E54667">
        <w:rPr>
          <w:rFonts w:ascii="Palatino Linotype" w:eastAsia="Palatino Linotype" w:hAnsi="Palatino Linotype" w:cs="Palatino Linotype"/>
          <w:b/>
          <w:sz w:val="22"/>
          <w:szCs w:val="22"/>
        </w:rPr>
        <w:t>b) Razones o motivos de inconformidad</w:t>
      </w:r>
      <w:r w:rsidRPr="00E54667">
        <w:rPr>
          <w:rFonts w:ascii="Palatino Linotype" w:eastAsia="Palatino Linotype" w:hAnsi="Palatino Linotype" w:cs="Palatino Linotype"/>
          <w:sz w:val="22"/>
          <w:szCs w:val="22"/>
        </w:rPr>
        <w:t xml:space="preserve">: </w:t>
      </w:r>
      <w:r w:rsidRPr="00E54667">
        <w:rPr>
          <w:rFonts w:ascii="Palatino Linotype" w:eastAsia="Palatino Linotype" w:hAnsi="Palatino Linotype" w:cs="Palatino Linotype"/>
          <w:i/>
          <w:sz w:val="22"/>
          <w:szCs w:val="22"/>
        </w:rPr>
        <w:t>“NO EVADAN RESPUESTAS, EL QUE NADA DEBE NADA TEME. O TAMBIEN SE ROBA LA GASOLINA. PROPORCIONEN LA INFORMACION, NO SEAN COMPLICES DE LOS ROBOS DE ESTE SERVIDOR PUBLICO” (Sic)</w:t>
      </w:r>
    </w:p>
    <w:p w14:paraId="46A89DB3" w14:textId="77777777" w:rsidR="00F84D9F" w:rsidRPr="00E54667" w:rsidRDefault="00F84D9F">
      <w:pPr>
        <w:spacing w:line="276" w:lineRule="auto"/>
        <w:ind w:left="567" w:right="900"/>
        <w:jc w:val="both"/>
        <w:rPr>
          <w:rFonts w:ascii="Palatino Linotype" w:eastAsia="Palatino Linotype" w:hAnsi="Palatino Linotype" w:cs="Palatino Linotype"/>
          <w:i/>
          <w:sz w:val="22"/>
          <w:szCs w:val="22"/>
        </w:rPr>
      </w:pPr>
    </w:p>
    <w:p w14:paraId="4DB6B2A5" w14:textId="77777777" w:rsidR="00F84D9F" w:rsidRPr="00E54667" w:rsidRDefault="00CF3BA3">
      <w:pPr>
        <w:spacing w:line="360" w:lineRule="auto"/>
        <w:ind w:right="5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lastRenderedPageBreak/>
        <w:t xml:space="preserve">4. Turno. </w:t>
      </w:r>
      <w:r w:rsidRPr="00E5466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54667">
        <w:rPr>
          <w:rFonts w:ascii="Palatino Linotype" w:eastAsia="Palatino Linotype" w:hAnsi="Palatino Linotype" w:cs="Palatino Linotype"/>
          <w:b/>
          <w:sz w:val="22"/>
          <w:szCs w:val="22"/>
        </w:rPr>
        <w:t xml:space="preserve">Guadalupe Ramírez Peña, </w:t>
      </w:r>
      <w:r w:rsidRPr="00E54667">
        <w:rPr>
          <w:rFonts w:ascii="Palatino Linotype" w:eastAsia="Palatino Linotype" w:hAnsi="Palatino Linotype" w:cs="Palatino Linotype"/>
          <w:sz w:val="22"/>
          <w:szCs w:val="22"/>
        </w:rPr>
        <w:t xml:space="preserve">a efecto de que analizara sobre su admisión o su </w:t>
      </w:r>
      <w:proofErr w:type="spellStart"/>
      <w:r w:rsidRPr="00E54667">
        <w:rPr>
          <w:rFonts w:ascii="Palatino Linotype" w:eastAsia="Palatino Linotype" w:hAnsi="Palatino Linotype" w:cs="Palatino Linotype"/>
          <w:sz w:val="22"/>
          <w:szCs w:val="22"/>
        </w:rPr>
        <w:t>desechamiento</w:t>
      </w:r>
      <w:proofErr w:type="spellEnd"/>
      <w:r w:rsidRPr="00E54667">
        <w:rPr>
          <w:rFonts w:ascii="Palatino Linotype" w:eastAsia="Palatino Linotype" w:hAnsi="Palatino Linotype" w:cs="Palatino Linotype"/>
          <w:sz w:val="22"/>
          <w:szCs w:val="22"/>
        </w:rPr>
        <w:t>.</w:t>
      </w:r>
    </w:p>
    <w:p w14:paraId="74F03CE1" w14:textId="77777777" w:rsidR="00F84D9F" w:rsidRPr="00E54667" w:rsidRDefault="00F84D9F">
      <w:pPr>
        <w:spacing w:line="360" w:lineRule="auto"/>
        <w:ind w:right="51"/>
        <w:jc w:val="both"/>
        <w:rPr>
          <w:rFonts w:ascii="Palatino Linotype" w:eastAsia="Palatino Linotype" w:hAnsi="Palatino Linotype" w:cs="Palatino Linotype"/>
          <w:sz w:val="22"/>
          <w:szCs w:val="22"/>
        </w:rPr>
      </w:pPr>
    </w:p>
    <w:p w14:paraId="3F5C74E1"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5. Admisión del Recurso de revisión.</w:t>
      </w:r>
      <w:r w:rsidRPr="00E54667">
        <w:rPr>
          <w:rFonts w:ascii="Palatino Linotype" w:eastAsia="Palatino Linotype" w:hAnsi="Palatino Linotype" w:cs="Palatino Linotype"/>
          <w:sz w:val="22"/>
          <w:szCs w:val="22"/>
        </w:rPr>
        <w:t xml:space="preserve"> El </w:t>
      </w:r>
      <w:r w:rsidRPr="00E54667">
        <w:rPr>
          <w:rFonts w:ascii="Palatino Linotype" w:eastAsia="Palatino Linotype" w:hAnsi="Palatino Linotype" w:cs="Palatino Linotype"/>
          <w:b/>
          <w:sz w:val="22"/>
          <w:szCs w:val="22"/>
        </w:rPr>
        <w:t xml:space="preserve">dieciséis de diciembre de dos mil veinticuatro, </w:t>
      </w:r>
      <w:r w:rsidRPr="00E5466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mediante acuerdo del trece de diciembre de dos mil veinticuatro, admitió a trámite el recurso de revisión que ahora se resuelve, dando un plazo máximo de siete días hábiles para que las partes manifestaran lo que a su derecho resultara conveniente, ofrecieran pruebas, formularan alegatos y 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presentara su informe justificado.</w:t>
      </w:r>
    </w:p>
    <w:p w14:paraId="58FCC05E"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736CADD0" w14:textId="77777777" w:rsidR="00F84D9F" w:rsidRPr="00E54667" w:rsidRDefault="00CF3BA3">
      <w:pP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E54667">
        <w:rPr>
          <w:rFonts w:ascii="Palatino Linotype" w:eastAsia="Palatino Linotype" w:hAnsi="Palatino Linotype" w:cs="Palatino Linotype"/>
          <w:b/>
          <w:sz w:val="22"/>
          <w:szCs w:val="22"/>
        </w:rPr>
        <w:t>6. Manifestaciones</w:t>
      </w:r>
      <w:r w:rsidRPr="00E54667">
        <w:rPr>
          <w:rFonts w:ascii="Palatino Linotype" w:eastAsia="Palatino Linotype" w:hAnsi="Palatino Linotype" w:cs="Palatino Linotype"/>
          <w:sz w:val="22"/>
          <w:szCs w:val="22"/>
        </w:rPr>
        <w:t xml:space="preserve">. De las constancias que integran el expediente en que se actúa se advierte </w:t>
      </w:r>
      <w:proofErr w:type="gramStart"/>
      <w:r w:rsidRPr="00E54667">
        <w:rPr>
          <w:rFonts w:ascii="Palatino Linotype" w:eastAsia="Palatino Linotype" w:hAnsi="Palatino Linotype" w:cs="Palatino Linotype"/>
          <w:sz w:val="22"/>
          <w:szCs w:val="22"/>
        </w:rPr>
        <w:t>que</w:t>
      </w:r>
      <w:proofErr w:type="gramEnd"/>
      <w:r w:rsidRPr="00E54667">
        <w:rPr>
          <w:rFonts w:ascii="Palatino Linotype" w:eastAsia="Palatino Linotype" w:hAnsi="Palatino Linotype" w:cs="Palatino Linotype"/>
          <w:sz w:val="22"/>
          <w:szCs w:val="22"/>
        </w:rPr>
        <w:t xml:space="preserve"> durante el periodo de manifestaciones, 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en fecha diecinueve de diciembre de dos mil veinticuatro rindió informe justificado a través de los archivos electrónicos que contienen la siguiente información:</w:t>
      </w:r>
    </w:p>
    <w:p w14:paraId="2B54F256" w14:textId="77777777" w:rsidR="00F84D9F" w:rsidRPr="00E54667" w:rsidRDefault="00F84D9F">
      <w:pPr>
        <w:tabs>
          <w:tab w:val="left" w:pos="284"/>
        </w:tabs>
        <w:spacing w:line="360" w:lineRule="auto"/>
        <w:ind w:right="49"/>
        <w:jc w:val="both"/>
        <w:rPr>
          <w:rFonts w:ascii="Palatino Linotype" w:eastAsia="Palatino Linotype" w:hAnsi="Palatino Linotype" w:cs="Palatino Linotype"/>
          <w:sz w:val="22"/>
          <w:szCs w:val="22"/>
        </w:rPr>
      </w:pPr>
    </w:p>
    <w:p w14:paraId="74E184C3" w14:textId="77777777" w:rsidR="00F84D9F" w:rsidRPr="00E54667" w:rsidRDefault="00CF3BA3">
      <w:pPr>
        <w:numPr>
          <w:ilvl w:val="0"/>
          <w:numId w:val="2"/>
        </w:numPr>
        <w:tabs>
          <w:tab w:val="left" w:pos="284"/>
        </w:tabs>
        <w:spacing w:line="360" w:lineRule="auto"/>
        <w:ind w:right="49"/>
        <w:jc w:val="both"/>
        <w:rPr>
          <w:rFonts w:ascii="Times New Roman" w:eastAsia="Times New Roman" w:hAnsi="Times New Roman" w:cs="Times New Roman"/>
          <w:b/>
          <w:i/>
        </w:rPr>
      </w:pPr>
      <w:r w:rsidRPr="00E54667">
        <w:rPr>
          <w:rFonts w:ascii="Palatino Linotype" w:eastAsia="Palatino Linotype" w:hAnsi="Palatino Linotype" w:cs="Palatino Linotype"/>
          <w:b/>
          <w:i/>
          <w:sz w:val="22"/>
          <w:szCs w:val="22"/>
        </w:rPr>
        <w:t xml:space="preserve">RR 7584-2024 INFORME JUSTIFICADO.pdf: </w:t>
      </w:r>
      <w:r w:rsidRPr="00E54667">
        <w:rPr>
          <w:rFonts w:ascii="Palatino Linotype" w:eastAsia="Palatino Linotype" w:hAnsi="Palatino Linotype" w:cs="Palatino Linotype"/>
          <w:sz w:val="22"/>
          <w:szCs w:val="22"/>
        </w:rPr>
        <w:t>Oficio del dieciocho de diciembre de dos mil veinticuatro, a través del cual la Directora de Información rindió informe justificado, en el que de manera medular ratificó la respuesta inicial al actualizarse un hecho negativo, ya que refiere que después de una búsqueda exhaustiva y razonable en los archivos de la Unidad de Información, Planeación, Programación y Evaluación no se cuenta con la información requerida por el particular</w:t>
      </w:r>
      <w:r w:rsidRPr="00E54667">
        <w:rPr>
          <w:rFonts w:ascii="Palatino Linotype" w:eastAsia="Palatino Linotype" w:hAnsi="Palatino Linotype" w:cs="Palatino Linotype"/>
          <w:b/>
          <w:i/>
          <w:sz w:val="22"/>
          <w:szCs w:val="22"/>
        </w:rPr>
        <w:t xml:space="preserve">, </w:t>
      </w:r>
      <w:r w:rsidRPr="00E54667">
        <w:rPr>
          <w:rFonts w:ascii="Palatino Linotype" w:eastAsia="Palatino Linotype" w:hAnsi="Palatino Linotype" w:cs="Palatino Linotype"/>
          <w:b/>
          <w:sz w:val="22"/>
          <w:szCs w:val="22"/>
        </w:rPr>
        <w:t xml:space="preserve">ya que el vehículo que tiene asignado el Jefe de la Unidad de Información, Planeación, Programación y </w:t>
      </w:r>
      <w:r w:rsidRPr="00E54667">
        <w:rPr>
          <w:rFonts w:ascii="Palatino Linotype" w:eastAsia="Palatino Linotype" w:hAnsi="Palatino Linotype" w:cs="Palatino Linotype"/>
          <w:b/>
          <w:sz w:val="22"/>
          <w:szCs w:val="22"/>
        </w:rPr>
        <w:lastRenderedPageBreak/>
        <w:t>Evaluación, para su uso no se encuentra considerado dentro de los vehículos que tienen dotación de combustible</w:t>
      </w:r>
      <w:r w:rsidRPr="00E54667">
        <w:rPr>
          <w:rFonts w:ascii="Palatino Linotype" w:eastAsia="Palatino Linotype" w:hAnsi="Palatino Linotype" w:cs="Palatino Linotype"/>
          <w:sz w:val="22"/>
          <w:szCs w:val="22"/>
        </w:rPr>
        <w:t>.</w:t>
      </w:r>
    </w:p>
    <w:p w14:paraId="0AAF1D89" w14:textId="77777777" w:rsidR="00F84D9F" w:rsidRPr="00E54667" w:rsidRDefault="00F84D9F">
      <w:pPr>
        <w:tabs>
          <w:tab w:val="left" w:pos="284"/>
        </w:tabs>
        <w:spacing w:line="360" w:lineRule="auto"/>
        <w:ind w:left="360" w:right="49"/>
        <w:jc w:val="both"/>
        <w:rPr>
          <w:rFonts w:ascii="Times New Roman" w:eastAsia="Times New Roman" w:hAnsi="Times New Roman" w:cs="Times New Roman"/>
          <w:b/>
          <w:i/>
        </w:rPr>
      </w:pPr>
    </w:p>
    <w:p w14:paraId="7B0CCB6F" w14:textId="77777777" w:rsidR="00F84D9F" w:rsidRPr="00E54667" w:rsidRDefault="00CF3BA3">
      <w:pPr>
        <w:numPr>
          <w:ilvl w:val="0"/>
          <w:numId w:val="2"/>
        </w:numPr>
        <w:tabs>
          <w:tab w:val="left" w:pos="284"/>
        </w:tabs>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rPr>
        <w:t xml:space="preserve">RR 7584-2024 UIPPE.pdf: </w:t>
      </w:r>
      <w:r w:rsidRPr="00E54667">
        <w:rPr>
          <w:rFonts w:ascii="Palatino Linotype" w:eastAsia="Palatino Linotype" w:hAnsi="Palatino Linotype" w:cs="Palatino Linotype"/>
          <w:sz w:val="22"/>
          <w:szCs w:val="22"/>
        </w:rPr>
        <w:t>Oficio del dieciocho de diciembre de dos mil veinticuatro, a través del cual la Servidora Pública Habilitada de la Unidad de Información, Planeación, Programación y Evaluación ratificó su respuesta inicial.</w:t>
      </w:r>
    </w:p>
    <w:p w14:paraId="34E56A25" w14:textId="77777777" w:rsidR="00F84D9F" w:rsidRPr="00E54667" w:rsidRDefault="00F84D9F">
      <w:pPr>
        <w:tabs>
          <w:tab w:val="left" w:pos="284"/>
        </w:tabs>
        <w:spacing w:line="360" w:lineRule="auto"/>
        <w:ind w:right="49"/>
        <w:jc w:val="both"/>
        <w:rPr>
          <w:rFonts w:ascii="Palatino Linotype" w:eastAsia="Palatino Linotype" w:hAnsi="Palatino Linotype" w:cs="Palatino Linotype"/>
          <w:sz w:val="22"/>
          <w:szCs w:val="22"/>
        </w:rPr>
      </w:pPr>
    </w:p>
    <w:p w14:paraId="6025DAFE" w14:textId="77777777" w:rsidR="00F84D9F" w:rsidRPr="00E54667" w:rsidRDefault="00CF3BA3">
      <w:pPr>
        <w:tabs>
          <w:tab w:val="left" w:pos="284"/>
        </w:tabs>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Documentos los anteriores que se pusieron a la vista de la parte </w:t>
      </w:r>
      <w:r w:rsidRPr="00E54667">
        <w:rPr>
          <w:rFonts w:ascii="Palatino Linotype" w:eastAsia="Palatino Linotype" w:hAnsi="Palatino Linotype" w:cs="Palatino Linotype"/>
          <w:b/>
          <w:sz w:val="22"/>
          <w:szCs w:val="22"/>
        </w:rPr>
        <w:t xml:space="preserve">Recurrente </w:t>
      </w:r>
      <w:r w:rsidRPr="00E54667">
        <w:rPr>
          <w:rFonts w:ascii="Palatino Linotype" w:eastAsia="Palatino Linotype" w:hAnsi="Palatino Linotype" w:cs="Palatino Linotype"/>
          <w:sz w:val="22"/>
          <w:szCs w:val="22"/>
        </w:rPr>
        <w:t>en fecha trece de enero de dos mil veinticinco a fin de que hiciera valer manifestaciones o rindiera alegatos que procedan conforme a derecho; sin embargo, fue omisa en ejercer dicha prerrogativa.</w:t>
      </w:r>
    </w:p>
    <w:p w14:paraId="274F1C0A" w14:textId="77777777" w:rsidR="00F84D9F" w:rsidRPr="00E54667" w:rsidRDefault="00F84D9F">
      <w:pPr>
        <w:tabs>
          <w:tab w:val="left" w:pos="284"/>
        </w:tabs>
        <w:spacing w:line="360" w:lineRule="auto"/>
        <w:ind w:right="49"/>
        <w:jc w:val="both"/>
        <w:rPr>
          <w:rFonts w:ascii="Palatino Linotype" w:eastAsia="Palatino Linotype" w:hAnsi="Palatino Linotype" w:cs="Palatino Linotype"/>
          <w:sz w:val="22"/>
          <w:szCs w:val="22"/>
        </w:rPr>
      </w:pPr>
    </w:p>
    <w:p w14:paraId="20F37657" w14:textId="77777777" w:rsidR="00F84D9F" w:rsidRPr="00E54667" w:rsidRDefault="00CF3BA3">
      <w:pPr>
        <w:tabs>
          <w:tab w:val="left" w:pos="360"/>
        </w:tabs>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 xml:space="preserve">7. Cierre de instrucción. </w:t>
      </w:r>
      <w:r w:rsidRPr="00E5466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54667">
        <w:rPr>
          <w:rFonts w:ascii="Palatino Linotype" w:eastAsia="Palatino Linotype" w:hAnsi="Palatino Linotype" w:cs="Palatino Linotype"/>
          <w:b/>
          <w:bCs/>
          <w:sz w:val="22"/>
          <w:szCs w:val="22"/>
        </w:rPr>
        <w:t>veinte</w:t>
      </w:r>
      <w:r w:rsidRPr="00E54667">
        <w:rPr>
          <w:rFonts w:ascii="Palatino Linotype" w:eastAsia="Palatino Linotype" w:hAnsi="Palatino Linotype" w:cs="Palatino Linotype"/>
          <w:b/>
          <w:sz w:val="22"/>
          <w:szCs w:val="22"/>
        </w:rPr>
        <w:t xml:space="preserve"> de enero de dos mil veinticinco,</w:t>
      </w:r>
      <w:r w:rsidRPr="00E54667">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370F9EC1" w14:textId="77777777" w:rsidR="00F84D9F" w:rsidRPr="00E54667" w:rsidRDefault="00F84D9F">
      <w:pPr>
        <w:tabs>
          <w:tab w:val="left" w:pos="360"/>
        </w:tabs>
        <w:spacing w:line="360" w:lineRule="auto"/>
        <w:ind w:right="49"/>
        <w:jc w:val="both"/>
        <w:rPr>
          <w:rFonts w:ascii="Palatino Linotype" w:eastAsia="Palatino Linotype" w:hAnsi="Palatino Linotype" w:cs="Palatino Linotype"/>
          <w:sz w:val="22"/>
          <w:szCs w:val="22"/>
        </w:rPr>
      </w:pPr>
    </w:p>
    <w:p w14:paraId="6D4A1FF6" w14:textId="77777777" w:rsidR="00F84D9F" w:rsidRPr="00E54667" w:rsidRDefault="00CF3BA3">
      <w:pPr>
        <w:tabs>
          <w:tab w:val="left" w:pos="284"/>
        </w:tabs>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FB91601" w14:textId="77777777" w:rsidR="00F84D9F" w:rsidRPr="00E54667" w:rsidRDefault="00CF3BA3">
      <w:pPr>
        <w:widowControl w:val="0"/>
        <w:spacing w:before="240" w:after="240" w:line="360" w:lineRule="auto"/>
        <w:jc w:val="center"/>
        <w:rPr>
          <w:rFonts w:ascii="Palatino Linotype" w:eastAsia="Palatino Linotype" w:hAnsi="Palatino Linotype" w:cs="Palatino Linotype"/>
          <w:b/>
          <w:sz w:val="22"/>
          <w:szCs w:val="22"/>
        </w:rPr>
      </w:pPr>
      <w:r w:rsidRPr="00E54667">
        <w:rPr>
          <w:rFonts w:ascii="Palatino Linotype" w:eastAsia="Palatino Linotype" w:hAnsi="Palatino Linotype" w:cs="Palatino Linotype"/>
          <w:b/>
          <w:sz w:val="22"/>
          <w:szCs w:val="22"/>
        </w:rPr>
        <w:t>II. C O N S I D E R A N D O S</w:t>
      </w:r>
    </w:p>
    <w:p w14:paraId="0A8E0519"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Primero. Competencia.</w:t>
      </w:r>
      <w:r w:rsidRPr="00E5466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w:t>
      </w:r>
      <w:r w:rsidRPr="00E54667">
        <w:rPr>
          <w:rFonts w:ascii="Palatino Linotype" w:eastAsia="Palatino Linotype" w:hAnsi="Palatino Linotype" w:cs="Palatino Linotype"/>
          <w:sz w:val="22"/>
          <w:szCs w:val="22"/>
        </w:rPr>
        <w:lastRenderedPageBreak/>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56656AB"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421795A5" w14:textId="77777777" w:rsidR="00F84D9F" w:rsidRPr="00E54667" w:rsidRDefault="00CF3BA3">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E54667">
        <w:rPr>
          <w:rFonts w:ascii="Palatino Linotype" w:eastAsia="Palatino Linotype" w:hAnsi="Palatino Linotype" w:cs="Palatino Linotype"/>
          <w:b/>
          <w:sz w:val="22"/>
          <w:szCs w:val="22"/>
        </w:rPr>
        <w:t>Segundo. Oportunidad y Procedibilidad del Recurso de Revisión</w:t>
      </w:r>
      <w:r w:rsidRPr="00E54667">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DD4A546"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01D5291A"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 xml:space="preserve">remitió la respuesta a la solicitud de información el </w:t>
      </w:r>
      <w:r w:rsidRPr="00E54667">
        <w:rPr>
          <w:rFonts w:ascii="Palatino Linotype" w:eastAsia="Palatino Linotype" w:hAnsi="Palatino Linotype" w:cs="Palatino Linotype"/>
          <w:b/>
          <w:sz w:val="22"/>
          <w:szCs w:val="22"/>
        </w:rPr>
        <w:t xml:space="preserve">cuatro de diciembre de dos mil veinticuatro, </w:t>
      </w:r>
      <w:r w:rsidRPr="00E54667">
        <w:rPr>
          <w:rFonts w:ascii="Palatino Linotype" w:eastAsia="Palatino Linotype" w:hAnsi="Palatino Linotype" w:cs="Palatino Linotype"/>
          <w:sz w:val="22"/>
          <w:szCs w:val="22"/>
        </w:rPr>
        <w:t xml:space="preserve">mientras que el recurso de revisión interpuesto por </w:t>
      </w:r>
      <w:r w:rsidRPr="00E54667">
        <w:rPr>
          <w:rFonts w:ascii="Palatino Linotype" w:eastAsia="Palatino Linotype" w:hAnsi="Palatino Linotype" w:cs="Palatino Linotype"/>
          <w:b/>
          <w:sz w:val="22"/>
          <w:szCs w:val="22"/>
        </w:rPr>
        <w:t>la parte</w:t>
      </w:r>
      <w:r w:rsidRPr="00E54667">
        <w:rPr>
          <w:rFonts w:ascii="Palatino Linotype" w:eastAsia="Palatino Linotype" w:hAnsi="Palatino Linotype" w:cs="Palatino Linotype"/>
          <w:sz w:val="22"/>
          <w:szCs w:val="22"/>
        </w:rPr>
        <w:t xml:space="preserve"> </w:t>
      </w:r>
      <w:r w:rsidRPr="00E54667">
        <w:rPr>
          <w:rFonts w:ascii="Palatino Linotype" w:eastAsia="Palatino Linotype" w:hAnsi="Palatino Linotype" w:cs="Palatino Linotype"/>
          <w:b/>
          <w:sz w:val="22"/>
          <w:szCs w:val="22"/>
        </w:rPr>
        <w:t>Recurrente</w:t>
      </w:r>
      <w:r w:rsidRPr="00E54667">
        <w:rPr>
          <w:rFonts w:ascii="Palatino Linotype" w:eastAsia="Palatino Linotype" w:hAnsi="Palatino Linotype" w:cs="Palatino Linotype"/>
          <w:sz w:val="22"/>
          <w:szCs w:val="22"/>
        </w:rPr>
        <w:t xml:space="preserve">, se tuvo por presentado el </w:t>
      </w:r>
      <w:r w:rsidRPr="00E54667">
        <w:rPr>
          <w:rFonts w:ascii="Palatino Linotype" w:eastAsia="Palatino Linotype" w:hAnsi="Palatino Linotype" w:cs="Palatino Linotype"/>
          <w:b/>
          <w:sz w:val="22"/>
          <w:szCs w:val="22"/>
        </w:rPr>
        <w:t>diez de diciembre de dos mil veinticuatro</w:t>
      </w:r>
      <w:r w:rsidRPr="00E54667">
        <w:rPr>
          <w:rFonts w:ascii="Palatino Linotype" w:eastAsia="Palatino Linotype" w:hAnsi="Palatino Linotype" w:cs="Palatino Linotype"/>
          <w:sz w:val="22"/>
          <w:szCs w:val="22"/>
        </w:rPr>
        <w:t xml:space="preserve"> esto es, al </w:t>
      </w:r>
      <w:r w:rsidRPr="00E54667">
        <w:rPr>
          <w:rFonts w:ascii="Palatino Linotype" w:eastAsia="Palatino Linotype" w:hAnsi="Palatino Linotype" w:cs="Palatino Linotype"/>
          <w:b/>
          <w:sz w:val="22"/>
          <w:szCs w:val="22"/>
          <w:u w:val="single"/>
        </w:rPr>
        <w:t>cuarto</w:t>
      </w:r>
      <w:r w:rsidRPr="00E54667">
        <w:rPr>
          <w:rFonts w:ascii="Palatino Linotype" w:eastAsia="Palatino Linotype" w:hAnsi="Palatino Linotype" w:cs="Palatino Linotype"/>
          <w:sz w:val="22"/>
          <w:szCs w:val="22"/>
        </w:rPr>
        <w:t xml:space="preserve"> día hábil siguiente a aquel </w:t>
      </w:r>
      <w:r w:rsidRPr="00E54667">
        <w:rPr>
          <w:rFonts w:ascii="Palatino Linotype" w:eastAsia="Palatino Linotype" w:hAnsi="Palatino Linotype" w:cs="Palatino Linotype"/>
          <w:b/>
          <w:sz w:val="22"/>
          <w:szCs w:val="22"/>
        </w:rPr>
        <w:t>en que se tuvo conocimiento de la respuesta impugnada</w:t>
      </w:r>
      <w:r w:rsidRPr="00E54667">
        <w:rPr>
          <w:rFonts w:ascii="Palatino Linotype" w:eastAsia="Palatino Linotype" w:hAnsi="Palatino Linotype" w:cs="Palatino Linotype"/>
          <w:sz w:val="22"/>
          <w:szCs w:val="22"/>
        </w:rPr>
        <w:t xml:space="preserve">. </w:t>
      </w:r>
    </w:p>
    <w:p w14:paraId="69968689" w14:textId="77777777" w:rsidR="00F84D9F" w:rsidRPr="00E54667" w:rsidRDefault="00CF3BA3">
      <w:pPr>
        <w:spacing w:before="240" w:after="240"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4EB42989" w14:textId="77777777" w:rsidR="00F84D9F" w:rsidRPr="00E54667" w:rsidRDefault="00CF3BA3">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E54667">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0AA4F99" w14:textId="77777777" w:rsidR="00F84D9F" w:rsidRPr="00E54667" w:rsidRDefault="00F84D9F">
      <w:pPr>
        <w:tabs>
          <w:tab w:val="left" w:pos="7938"/>
        </w:tabs>
        <w:spacing w:line="360" w:lineRule="auto"/>
        <w:jc w:val="both"/>
        <w:rPr>
          <w:rFonts w:ascii="Palatino Linotype" w:eastAsia="Palatino Linotype" w:hAnsi="Palatino Linotype" w:cs="Palatino Linotype"/>
          <w:sz w:val="22"/>
          <w:szCs w:val="22"/>
        </w:rPr>
      </w:pPr>
    </w:p>
    <w:p w14:paraId="50BC90D3" w14:textId="77777777" w:rsidR="00F84D9F" w:rsidRPr="00E54667" w:rsidRDefault="00CF3BA3">
      <w:pPr>
        <w:spacing w:line="360" w:lineRule="auto"/>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sz w:val="22"/>
          <w:szCs w:val="22"/>
        </w:rPr>
        <w:lastRenderedPageBreak/>
        <w:t xml:space="preserve">A efecto de sustentar lo anterior, es de suma importancia mencionar </w:t>
      </w:r>
      <w:proofErr w:type="gramStart"/>
      <w:r w:rsidRPr="00E54667">
        <w:rPr>
          <w:rFonts w:ascii="Palatino Linotype" w:eastAsia="Palatino Linotype" w:hAnsi="Palatino Linotype" w:cs="Palatino Linotype"/>
          <w:sz w:val="22"/>
          <w:szCs w:val="22"/>
        </w:rPr>
        <w:t>que</w:t>
      </w:r>
      <w:proofErr w:type="gramEnd"/>
      <w:r w:rsidRPr="00E54667">
        <w:rPr>
          <w:rFonts w:ascii="Palatino Linotype" w:eastAsia="Palatino Linotype" w:hAnsi="Palatino Linotype" w:cs="Palatino Linotype"/>
          <w:sz w:val="22"/>
          <w:szCs w:val="22"/>
        </w:rPr>
        <w:t xml:space="preserve"> si bien la persona solicitante </w:t>
      </w:r>
      <w:r w:rsidRPr="00E54667">
        <w:rPr>
          <w:rFonts w:ascii="Palatino Linotype" w:eastAsia="Palatino Linotype" w:hAnsi="Palatino Linotype" w:cs="Palatino Linotype"/>
          <w:b/>
          <w:sz w:val="22"/>
          <w:szCs w:val="22"/>
        </w:rPr>
        <w:t xml:space="preserve">no proporcionó nombre, </w:t>
      </w:r>
      <w:r w:rsidRPr="00E54667">
        <w:rPr>
          <w:rFonts w:ascii="Palatino Linotype" w:eastAsia="Palatino Linotype" w:hAnsi="Palatino Linotype" w:cs="Palatino Linotype"/>
          <w:sz w:val="22"/>
          <w:szCs w:val="22"/>
        </w:rPr>
        <w:t>como se advierte en el detalle de seguimiento del SAIMEX,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D0CCC63"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1F09D4B9" w14:textId="77777777" w:rsidR="00F84D9F" w:rsidRPr="00E54667" w:rsidRDefault="00CF3BA3">
      <w:pPr>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r w:rsidRPr="00E54667">
        <w:rPr>
          <w:rFonts w:ascii="Palatino Linotype" w:eastAsia="Palatino Linotype" w:hAnsi="Palatino Linotype" w:cs="Palatino Linotype"/>
          <w:b/>
          <w:i/>
          <w:sz w:val="22"/>
          <w:szCs w:val="22"/>
        </w:rPr>
        <w:t>Las solicitudes anónimas</w:t>
      </w:r>
      <w:r w:rsidRPr="00E54667">
        <w:rPr>
          <w:rFonts w:ascii="Palatino Linotype" w:eastAsia="Palatino Linotype" w:hAnsi="Palatino Linotype" w:cs="Palatino Linotype"/>
          <w:i/>
          <w:sz w:val="22"/>
          <w:szCs w:val="22"/>
        </w:rPr>
        <w:t xml:space="preserve">, con nombre incompleto o seudónimo </w:t>
      </w:r>
      <w:r w:rsidRPr="00E54667">
        <w:rPr>
          <w:rFonts w:ascii="Palatino Linotype" w:eastAsia="Palatino Linotype" w:hAnsi="Palatino Linotype" w:cs="Palatino Linotype"/>
          <w:b/>
          <w:i/>
          <w:sz w:val="22"/>
          <w:szCs w:val="22"/>
        </w:rPr>
        <w:t>serán procedentes para su trámite por parte del sujeto obligado ante quien se presente</w:t>
      </w:r>
      <w:r w:rsidRPr="00E54667">
        <w:rPr>
          <w:rFonts w:ascii="Palatino Linotype" w:eastAsia="Palatino Linotype" w:hAnsi="Palatino Linotype" w:cs="Palatino Linotype"/>
          <w:i/>
          <w:sz w:val="22"/>
          <w:szCs w:val="22"/>
        </w:rPr>
        <w:t>. No podrá requerirse información adicional con motivo del nombre proporcionado por el solicitante."</w:t>
      </w:r>
    </w:p>
    <w:p w14:paraId="57328044" w14:textId="77777777" w:rsidR="00F84D9F" w:rsidRPr="00E54667" w:rsidRDefault="00F84D9F">
      <w:pPr>
        <w:tabs>
          <w:tab w:val="left" w:pos="7938"/>
        </w:tabs>
        <w:spacing w:line="360" w:lineRule="auto"/>
        <w:jc w:val="both"/>
        <w:rPr>
          <w:rFonts w:ascii="Palatino Linotype" w:eastAsia="Palatino Linotype" w:hAnsi="Palatino Linotype" w:cs="Palatino Linotype"/>
          <w:sz w:val="22"/>
          <w:szCs w:val="22"/>
        </w:rPr>
      </w:pPr>
    </w:p>
    <w:p w14:paraId="476FA059"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Finalmente, se advierte que resulta procedente la interposición del recurso, según lo manifestado por </w:t>
      </w:r>
      <w:r w:rsidRPr="00E54667">
        <w:rPr>
          <w:rFonts w:ascii="Palatino Linotype" w:eastAsia="Palatino Linotype" w:hAnsi="Palatino Linotype" w:cs="Palatino Linotype"/>
          <w:b/>
          <w:sz w:val="22"/>
          <w:szCs w:val="22"/>
        </w:rPr>
        <w:t>la parte</w:t>
      </w:r>
      <w:r w:rsidRPr="00E54667">
        <w:rPr>
          <w:rFonts w:ascii="Palatino Linotype" w:eastAsia="Palatino Linotype" w:hAnsi="Palatino Linotype" w:cs="Palatino Linotype"/>
          <w:sz w:val="22"/>
          <w:szCs w:val="22"/>
        </w:rPr>
        <w:t xml:space="preserve"> </w:t>
      </w:r>
      <w:r w:rsidRPr="00E54667">
        <w:rPr>
          <w:rFonts w:ascii="Palatino Linotype" w:eastAsia="Palatino Linotype" w:hAnsi="Palatino Linotype" w:cs="Palatino Linotype"/>
          <w:b/>
          <w:sz w:val="22"/>
          <w:szCs w:val="22"/>
        </w:rPr>
        <w:t>Recurrente</w:t>
      </w:r>
      <w:r w:rsidRPr="00E54667">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20674289"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34705132" w14:textId="77777777" w:rsidR="00F84D9F" w:rsidRPr="00E54667" w:rsidRDefault="00CF3BA3">
      <w:pPr>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r w:rsidRPr="00E54667">
        <w:rPr>
          <w:rFonts w:ascii="Palatino Linotype" w:eastAsia="Palatino Linotype" w:hAnsi="Palatino Linotype" w:cs="Palatino Linotype"/>
          <w:b/>
          <w:i/>
          <w:sz w:val="22"/>
          <w:szCs w:val="22"/>
        </w:rPr>
        <w:t>Artículo 179.</w:t>
      </w:r>
      <w:r w:rsidRPr="00E54667">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3E7B352" w14:textId="77777777" w:rsidR="00F84D9F" w:rsidRPr="00E54667" w:rsidRDefault="00CF3BA3">
      <w:pPr>
        <w:ind w:left="567" w:right="902"/>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I. La negativa a la información solicitada;</w:t>
      </w:r>
    </w:p>
    <w:p w14:paraId="7AD7278E" w14:textId="77777777" w:rsidR="00F84D9F" w:rsidRPr="00E54667" w:rsidRDefault="00CF3BA3">
      <w:pPr>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2B155977" w14:textId="77777777" w:rsidR="00F84D9F" w:rsidRPr="00E54667" w:rsidRDefault="00F84D9F">
      <w:pPr>
        <w:ind w:left="567"/>
        <w:rPr>
          <w:rFonts w:ascii="Palatino Linotype" w:eastAsia="Palatino Linotype" w:hAnsi="Palatino Linotype" w:cs="Palatino Linotype"/>
          <w:b/>
          <w:i/>
          <w:sz w:val="22"/>
          <w:szCs w:val="22"/>
        </w:rPr>
      </w:pPr>
    </w:p>
    <w:p w14:paraId="6D15ECD7" w14:textId="77777777" w:rsidR="00F84D9F" w:rsidRPr="00E54667" w:rsidRDefault="00CF3BA3">
      <w:pPr>
        <w:ind w:left="567" w:right="900"/>
        <w:jc w:val="right"/>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xml:space="preserve"> </w:t>
      </w:r>
      <w:r w:rsidRPr="00E54667">
        <w:rPr>
          <w:rFonts w:ascii="Palatino Linotype" w:eastAsia="Palatino Linotype" w:hAnsi="Palatino Linotype" w:cs="Palatino Linotype"/>
          <w:i/>
          <w:sz w:val="22"/>
          <w:szCs w:val="22"/>
        </w:rPr>
        <w:t>(Énfasis añadido)</w:t>
      </w:r>
    </w:p>
    <w:p w14:paraId="7D2BE04C" w14:textId="77777777" w:rsidR="00F84D9F" w:rsidRPr="00E54667" w:rsidRDefault="00F84D9F">
      <w:pPr>
        <w:spacing w:line="360" w:lineRule="auto"/>
        <w:jc w:val="both"/>
        <w:rPr>
          <w:rFonts w:ascii="Palatino Linotype" w:eastAsia="Palatino Linotype" w:hAnsi="Palatino Linotype" w:cs="Palatino Linotype"/>
          <w:b/>
          <w:sz w:val="22"/>
          <w:szCs w:val="22"/>
        </w:rPr>
      </w:pPr>
    </w:p>
    <w:p w14:paraId="1748CEE7" w14:textId="77777777" w:rsidR="00F84D9F" w:rsidRPr="00E54667" w:rsidRDefault="00CF3BA3">
      <w:pPr>
        <w:spacing w:line="360" w:lineRule="auto"/>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b/>
          <w:sz w:val="22"/>
          <w:szCs w:val="22"/>
        </w:rPr>
        <w:t xml:space="preserve">Tercero. Materia de la revisión. </w:t>
      </w:r>
      <w:r w:rsidRPr="00E54667">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54667">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E54667">
        <w:rPr>
          <w:rFonts w:ascii="Palatino Linotype" w:eastAsia="Palatino Linotype" w:hAnsi="Palatino Linotype" w:cs="Palatino Linotype"/>
          <w:sz w:val="22"/>
          <w:szCs w:val="22"/>
        </w:rPr>
        <w:t xml:space="preserve"> o en su defecto, en caso de ser procedente, ordenar la entrega de la información oportuna.</w:t>
      </w:r>
    </w:p>
    <w:p w14:paraId="5F36412B"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3F6EF2E0"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 xml:space="preserve">Cuarto. Estudio del asunto. </w:t>
      </w:r>
      <w:r w:rsidRPr="00E54667">
        <w:rPr>
          <w:rFonts w:ascii="Palatino Linotype" w:eastAsia="Palatino Linotype" w:hAnsi="Palatino Linotype" w:cs="Palatino Linotype"/>
          <w:sz w:val="22"/>
          <w:szCs w:val="22"/>
        </w:rPr>
        <w:t xml:space="preserve">Antes de entrar al análisis de los pronunciamientos del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E685691"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23CDAE54" w14:textId="77777777" w:rsidR="00F84D9F" w:rsidRPr="00E54667" w:rsidRDefault="00CF3BA3">
      <w:pPr>
        <w:spacing w:line="276" w:lineRule="auto"/>
        <w:ind w:left="851" w:right="8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54667">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4A58217" w14:textId="77777777" w:rsidR="00F84D9F" w:rsidRPr="00E54667" w:rsidRDefault="00CF3BA3">
      <w:pPr>
        <w:spacing w:line="276" w:lineRule="auto"/>
        <w:ind w:left="851" w:right="8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C7C8152" w14:textId="77777777" w:rsidR="00F84D9F" w:rsidRPr="00E54667" w:rsidRDefault="00CF3BA3">
      <w:pPr>
        <w:spacing w:line="276" w:lineRule="auto"/>
        <w:ind w:left="851" w:right="8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5466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F7A263E" w14:textId="77777777" w:rsidR="00F84D9F" w:rsidRPr="00E54667" w:rsidRDefault="00CF3BA3">
      <w:pPr>
        <w:spacing w:line="276" w:lineRule="auto"/>
        <w:ind w:left="851" w:right="8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i/>
          <w:sz w:val="22"/>
          <w:szCs w:val="22"/>
        </w:rPr>
        <w:t>[…]</w:t>
      </w:r>
    </w:p>
    <w:p w14:paraId="1C19F151" w14:textId="77777777" w:rsidR="00F84D9F" w:rsidRPr="00E54667" w:rsidRDefault="00CF3BA3">
      <w:pPr>
        <w:spacing w:line="276" w:lineRule="auto"/>
        <w:ind w:left="851" w:right="90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rPr>
        <w:t>“Artículo 6o.</w:t>
      </w:r>
    </w:p>
    <w:p w14:paraId="2A4B6D45" w14:textId="77777777" w:rsidR="00F84D9F" w:rsidRPr="00E54667" w:rsidRDefault="00CF3BA3">
      <w:pPr>
        <w:spacing w:line="276" w:lineRule="auto"/>
        <w:ind w:left="851" w:right="90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i/>
          <w:sz w:val="22"/>
          <w:szCs w:val="22"/>
        </w:rPr>
        <w:t>[...]</w:t>
      </w:r>
    </w:p>
    <w:p w14:paraId="2AABB66D" w14:textId="77777777" w:rsidR="00F84D9F" w:rsidRPr="00E54667" w:rsidRDefault="00CF3BA3">
      <w:pPr>
        <w:spacing w:line="276" w:lineRule="auto"/>
        <w:ind w:left="851" w:right="85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rPr>
        <w:t xml:space="preserve">A. Para el ejercicio del derecho de acceso a la información, la Federación y </w:t>
      </w:r>
      <w:r w:rsidRPr="00E54667">
        <w:rPr>
          <w:rFonts w:ascii="Palatino Linotype" w:eastAsia="Palatino Linotype" w:hAnsi="Palatino Linotype" w:cs="Palatino Linotype"/>
          <w:b/>
          <w:i/>
          <w:sz w:val="22"/>
          <w:szCs w:val="22"/>
          <w:u w:val="single"/>
        </w:rPr>
        <w:t>las entidades federativas</w:t>
      </w:r>
      <w:r w:rsidRPr="00E54667">
        <w:rPr>
          <w:rFonts w:ascii="Palatino Linotype" w:eastAsia="Palatino Linotype" w:hAnsi="Palatino Linotype" w:cs="Palatino Linotype"/>
          <w:b/>
          <w:i/>
          <w:sz w:val="22"/>
          <w:szCs w:val="22"/>
        </w:rPr>
        <w:t>,</w:t>
      </w:r>
      <w:r w:rsidRPr="00E54667">
        <w:rPr>
          <w:rFonts w:ascii="Palatino Linotype" w:eastAsia="Palatino Linotype" w:hAnsi="Palatino Linotype" w:cs="Palatino Linotype"/>
          <w:i/>
          <w:sz w:val="22"/>
          <w:szCs w:val="22"/>
        </w:rPr>
        <w:t xml:space="preserve"> en el ámbito de sus respectivas competencias, se regirán por los siguientes principios y bases:</w:t>
      </w:r>
    </w:p>
    <w:p w14:paraId="18823C95" w14:textId="77777777" w:rsidR="00F84D9F" w:rsidRPr="00E54667" w:rsidRDefault="00CF3BA3">
      <w:pPr>
        <w:spacing w:line="276" w:lineRule="auto"/>
        <w:ind w:left="851" w:right="85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i/>
          <w:sz w:val="22"/>
          <w:szCs w:val="22"/>
        </w:rPr>
        <w:lastRenderedPageBreak/>
        <w:t> </w:t>
      </w:r>
      <w:r w:rsidRPr="00E54667">
        <w:rPr>
          <w:rFonts w:ascii="Palatino Linotype" w:eastAsia="Palatino Linotype" w:hAnsi="Palatino Linotype" w:cs="Palatino Linotype"/>
          <w:b/>
          <w:i/>
          <w:sz w:val="22"/>
          <w:szCs w:val="22"/>
        </w:rPr>
        <w:t xml:space="preserve">I. </w:t>
      </w:r>
      <w:r w:rsidRPr="00E5466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54667">
        <w:rPr>
          <w:rFonts w:ascii="Palatino Linotype" w:eastAsia="Palatino Linotype" w:hAnsi="Palatino Linotype" w:cs="Palatino Linotype"/>
          <w:b/>
          <w:bCs/>
          <w:i/>
          <w:sz w:val="22"/>
          <w:szCs w:val="22"/>
          <w:u w:val="single"/>
        </w:rPr>
        <w:t xml:space="preserve"> Ejecutivo, Legislativo y Judicial, órganos autónomos, </w:t>
      </w:r>
      <w:r w:rsidRPr="00E54667">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E54667">
        <w:rPr>
          <w:rFonts w:ascii="Palatino Linotype" w:eastAsia="Palatino Linotype" w:hAnsi="Palatino Linotype" w:cs="Palatino Linotype"/>
          <w:b/>
          <w:i/>
          <w:sz w:val="22"/>
          <w:szCs w:val="22"/>
        </w:rPr>
        <w:t>es pública y sólo podrá ser reservada temporalmente por razones de interés público y seguridad nacional,</w:t>
      </w:r>
      <w:r w:rsidRPr="00E5466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75AD075" w14:textId="77777777" w:rsidR="00F84D9F" w:rsidRPr="00E54667" w:rsidRDefault="00CF3BA3">
      <w:pPr>
        <w:ind w:left="851" w:right="851"/>
        <w:jc w:val="both"/>
        <w:rPr>
          <w:rFonts w:ascii="Palatino Linotype" w:eastAsia="SimSun" w:hAnsi="Palatino Linotype" w:cs="Palatino Linotype"/>
          <w:i/>
          <w:sz w:val="22"/>
          <w:szCs w:val="22"/>
        </w:rPr>
      </w:pPr>
      <w:r w:rsidRPr="00E54667">
        <w:rPr>
          <w:rFonts w:ascii="Palatino Linotype" w:eastAsia="Palatino Linotype" w:hAnsi="Palatino Linotype" w:cs="Palatino Linotype"/>
          <w:b/>
          <w:i/>
          <w:sz w:val="22"/>
          <w:szCs w:val="22"/>
        </w:rPr>
        <w:t xml:space="preserve">II. La información que se refiere a la vida privada y los datos personales será protegida en los términos y con las excepciones que fijen las leyes. </w:t>
      </w:r>
      <w:r w:rsidRPr="00E54667">
        <w:rPr>
          <w:rFonts w:ascii="Palatino Linotype" w:eastAsia="SimSun" w:hAnsi="Palatino Linotype" w:cs="Palatino Linotype"/>
          <w:i/>
          <w:sz w:val="22"/>
          <w:szCs w:val="22"/>
        </w:rPr>
        <w:t>Para tal efecto, los sujetos obligados contarán con las facultades suficientes para su atención.</w:t>
      </w:r>
    </w:p>
    <w:p w14:paraId="51FBF869" w14:textId="77777777" w:rsidR="00F84D9F" w:rsidRPr="00E54667" w:rsidRDefault="00CF3BA3">
      <w:pPr>
        <w:spacing w:line="276" w:lineRule="auto"/>
        <w:ind w:left="851" w:right="851"/>
        <w:jc w:val="both"/>
        <w:rPr>
          <w:rFonts w:ascii="Palatino Linotype" w:eastAsia="SimSun" w:hAnsi="Palatino Linotype" w:cs="Palatino Linotype"/>
          <w:i/>
          <w:iCs/>
          <w:sz w:val="22"/>
          <w:szCs w:val="22"/>
        </w:rPr>
      </w:pPr>
      <w:r w:rsidRPr="00E54667">
        <w:rPr>
          <w:rFonts w:ascii="Palatino Linotype" w:eastAsia="SimSun" w:hAnsi="Palatino Linotype" w:cs="Palatino Linotype"/>
          <w:i/>
          <w:iCs/>
          <w:sz w:val="22"/>
          <w:szCs w:val="22"/>
        </w:rPr>
        <w:t>[]</w:t>
      </w:r>
    </w:p>
    <w:p w14:paraId="4A75C12A" w14:textId="77777777" w:rsidR="00F84D9F" w:rsidRPr="00E54667" w:rsidRDefault="00CF3BA3">
      <w:pPr>
        <w:spacing w:line="276" w:lineRule="auto"/>
        <w:ind w:left="851" w:right="85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rPr>
        <w:t xml:space="preserve">III. </w:t>
      </w:r>
      <w:r w:rsidRPr="00E5466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54667">
        <w:rPr>
          <w:rFonts w:ascii="Palatino Linotype" w:eastAsia="Palatino Linotype" w:hAnsi="Palatino Linotype" w:cs="Palatino Linotype"/>
          <w:i/>
          <w:sz w:val="22"/>
          <w:szCs w:val="22"/>
        </w:rPr>
        <w:t xml:space="preserve"> a sus datos personales o a la rectificación de éstos.</w:t>
      </w:r>
    </w:p>
    <w:p w14:paraId="22804D1D" w14:textId="77777777" w:rsidR="00F84D9F" w:rsidRPr="00E54667" w:rsidRDefault="00CF3BA3">
      <w:pPr>
        <w:spacing w:line="276" w:lineRule="auto"/>
        <w:ind w:left="851" w:right="85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i/>
          <w:sz w:val="22"/>
          <w:szCs w:val="22"/>
        </w:rPr>
        <w:t> </w:t>
      </w:r>
      <w:r w:rsidRPr="00E54667">
        <w:rPr>
          <w:rFonts w:ascii="Palatino Linotype" w:eastAsia="Palatino Linotype" w:hAnsi="Palatino Linotype" w:cs="Palatino Linotype"/>
          <w:b/>
          <w:i/>
          <w:sz w:val="22"/>
          <w:szCs w:val="22"/>
        </w:rPr>
        <w:t xml:space="preserve">IV. </w:t>
      </w:r>
      <w:r w:rsidRPr="00E54667">
        <w:rPr>
          <w:rFonts w:ascii="Palatino Linotype" w:eastAsia="Palatino Linotype" w:hAnsi="Palatino Linotype" w:cs="Palatino Linotype"/>
          <w:i/>
          <w:sz w:val="22"/>
          <w:szCs w:val="22"/>
        </w:rPr>
        <w:t>Se establecerán mecanismos de acceso a la información y procedimientos de revisión expeditos que se sustanciarán ante las instancias competentes en los términos que fija esta Constitución y las leyes.</w:t>
      </w:r>
    </w:p>
    <w:p w14:paraId="2F1B17BF" w14:textId="77777777" w:rsidR="00F84D9F" w:rsidRPr="00E54667" w:rsidRDefault="00CF3BA3">
      <w:pPr>
        <w:spacing w:line="276" w:lineRule="auto"/>
        <w:ind w:left="851" w:right="85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i/>
          <w:sz w:val="22"/>
          <w:szCs w:val="22"/>
        </w:rPr>
        <w:t xml:space="preserve">V. </w:t>
      </w:r>
      <w:r w:rsidRPr="00E5466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D6AB56E" w14:textId="77777777" w:rsidR="00F84D9F" w:rsidRPr="00E54667" w:rsidRDefault="00CF3BA3">
      <w:pPr>
        <w:spacing w:line="276" w:lineRule="auto"/>
        <w:ind w:left="851" w:right="85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i/>
          <w:sz w:val="22"/>
          <w:szCs w:val="22"/>
        </w:rPr>
        <w:t> </w:t>
      </w:r>
      <w:r w:rsidRPr="00E54667">
        <w:rPr>
          <w:rFonts w:ascii="Palatino Linotype" w:eastAsia="Palatino Linotype" w:hAnsi="Palatino Linotype" w:cs="Palatino Linotype"/>
          <w:b/>
          <w:i/>
          <w:sz w:val="22"/>
          <w:szCs w:val="22"/>
        </w:rPr>
        <w:t xml:space="preserve">VI. </w:t>
      </w:r>
      <w:r w:rsidRPr="00E5466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1BF1BE5" w14:textId="77777777" w:rsidR="00F84D9F" w:rsidRPr="00E54667" w:rsidRDefault="00CF3BA3">
      <w:pPr>
        <w:spacing w:line="276" w:lineRule="auto"/>
        <w:ind w:left="851" w:right="851"/>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w:t>
      </w:r>
      <w:r w:rsidRPr="00E54667">
        <w:rPr>
          <w:rFonts w:ascii="Palatino Linotype" w:eastAsia="Palatino Linotype" w:hAnsi="Palatino Linotype" w:cs="Palatino Linotype"/>
          <w:b/>
          <w:i/>
          <w:sz w:val="22"/>
          <w:szCs w:val="22"/>
        </w:rPr>
        <w:t xml:space="preserve">VII. </w:t>
      </w:r>
      <w:r w:rsidRPr="00E54667">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B9DFF59" w14:textId="77777777" w:rsidR="00F84D9F" w:rsidRPr="00E54667" w:rsidRDefault="00F84D9F">
      <w:pPr>
        <w:spacing w:line="276" w:lineRule="auto"/>
        <w:ind w:right="851"/>
        <w:jc w:val="both"/>
        <w:rPr>
          <w:rFonts w:ascii="Palatino Linotype" w:eastAsia="Palatino Linotype" w:hAnsi="Palatino Linotype" w:cs="Palatino Linotype"/>
          <w:sz w:val="22"/>
          <w:szCs w:val="22"/>
        </w:rPr>
      </w:pPr>
    </w:p>
    <w:p w14:paraId="5759ED65"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w:t>
      </w:r>
      <w:r w:rsidRPr="00E54667">
        <w:rPr>
          <w:rFonts w:ascii="Palatino Linotype" w:eastAsia="Palatino Linotype" w:hAnsi="Palatino Linotype" w:cs="Palatino Linotype"/>
          <w:sz w:val="22"/>
          <w:szCs w:val="22"/>
        </w:rPr>
        <w:lastRenderedPageBreak/>
        <w:t>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FF52365"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6A5B9C27"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r w:rsidRPr="00E54667">
        <w:rPr>
          <w:rFonts w:ascii="Palatino Linotype" w:eastAsia="Palatino Linotype" w:hAnsi="Palatino Linotype" w:cs="Palatino Linotype"/>
          <w:b/>
          <w:i/>
          <w:sz w:val="22"/>
          <w:szCs w:val="22"/>
        </w:rPr>
        <w:t>Artículo 4</w:t>
      </w:r>
      <w:r w:rsidRPr="00E5466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782626D" w14:textId="77777777" w:rsidR="00F84D9F" w:rsidRPr="00E54667" w:rsidRDefault="00F84D9F">
      <w:pPr>
        <w:spacing w:line="276" w:lineRule="auto"/>
        <w:ind w:left="567" w:right="616"/>
        <w:jc w:val="both"/>
        <w:rPr>
          <w:rFonts w:ascii="Palatino Linotype" w:eastAsia="Palatino Linotype" w:hAnsi="Palatino Linotype" w:cs="Palatino Linotype"/>
          <w:i/>
          <w:sz w:val="22"/>
          <w:szCs w:val="22"/>
        </w:rPr>
      </w:pPr>
    </w:p>
    <w:p w14:paraId="4006DCC5"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5466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2503DFE" w14:textId="77777777" w:rsidR="00F84D9F" w:rsidRPr="00E54667" w:rsidRDefault="00F84D9F">
      <w:pPr>
        <w:spacing w:line="276" w:lineRule="auto"/>
        <w:ind w:left="567" w:right="616"/>
        <w:jc w:val="both"/>
        <w:rPr>
          <w:rFonts w:ascii="Palatino Linotype" w:eastAsia="Palatino Linotype" w:hAnsi="Palatino Linotype" w:cs="Palatino Linotype"/>
          <w:i/>
          <w:sz w:val="22"/>
          <w:szCs w:val="22"/>
        </w:rPr>
      </w:pPr>
    </w:p>
    <w:p w14:paraId="3B671D9A"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54667">
        <w:rPr>
          <w:rFonts w:ascii="Palatino Linotype" w:eastAsia="Palatino Linotype" w:hAnsi="Palatino Linotype" w:cs="Palatino Linotype"/>
          <w:i/>
          <w:sz w:val="22"/>
          <w:szCs w:val="22"/>
        </w:rPr>
        <w:t>.”</w:t>
      </w:r>
    </w:p>
    <w:p w14:paraId="7DE77F19"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3503E056"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E54667">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70C21FA0"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62443BE7"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“Artículo 12.-</w:t>
      </w:r>
      <w:r w:rsidRPr="00E5466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EBAF3A4" w14:textId="77777777" w:rsidR="00F84D9F" w:rsidRPr="00E54667" w:rsidRDefault="00F84D9F">
      <w:pPr>
        <w:spacing w:line="276" w:lineRule="auto"/>
        <w:ind w:left="567" w:right="616"/>
        <w:jc w:val="both"/>
        <w:rPr>
          <w:rFonts w:ascii="Palatino Linotype" w:eastAsia="Palatino Linotype" w:hAnsi="Palatino Linotype" w:cs="Palatino Linotype"/>
          <w:i/>
          <w:sz w:val="22"/>
          <w:szCs w:val="22"/>
        </w:rPr>
      </w:pPr>
    </w:p>
    <w:p w14:paraId="1521DBE8" w14:textId="77777777" w:rsidR="00F84D9F" w:rsidRPr="00E54667" w:rsidRDefault="00CF3BA3">
      <w:pPr>
        <w:spacing w:line="276" w:lineRule="auto"/>
        <w:ind w:left="567" w:right="616"/>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54667">
        <w:rPr>
          <w:rFonts w:ascii="Palatino Linotype" w:eastAsia="Palatino Linotype" w:hAnsi="Palatino Linotype" w:cs="Palatino Linotype"/>
          <w:i/>
          <w:sz w:val="22"/>
          <w:szCs w:val="22"/>
        </w:rPr>
        <w:t xml:space="preserve">. </w:t>
      </w:r>
      <w:r w:rsidRPr="00E54667">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EFE1A8A" w14:textId="77777777" w:rsidR="00F84D9F" w:rsidRPr="00E54667" w:rsidRDefault="00F84D9F">
      <w:pPr>
        <w:spacing w:line="360" w:lineRule="auto"/>
        <w:ind w:left="567" w:right="616"/>
        <w:jc w:val="both"/>
        <w:rPr>
          <w:rFonts w:ascii="Palatino Linotype" w:eastAsia="Palatino Linotype" w:hAnsi="Palatino Linotype" w:cs="Palatino Linotype"/>
          <w:i/>
          <w:sz w:val="22"/>
          <w:szCs w:val="22"/>
        </w:rPr>
      </w:pPr>
    </w:p>
    <w:p w14:paraId="054CF003" w14:textId="77777777" w:rsidR="00F84D9F" w:rsidRPr="00E54667" w:rsidRDefault="00CF3BA3">
      <w:pPr>
        <w:spacing w:line="360" w:lineRule="auto"/>
        <w:ind w:right="-93"/>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3A04854" w14:textId="77777777" w:rsidR="00F84D9F" w:rsidRPr="00E54667" w:rsidRDefault="00F84D9F">
      <w:pPr>
        <w:spacing w:line="360" w:lineRule="auto"/>
        <w:ind w:right="-93"/>
        <w:jc w:val="both"/>
        <w:rPr>
          <w:rFonts w:ascii="Palatino Linotype" w:eastAsia="Palatino Linotype" w:hAnsi="Palatino Linotype" w:cs="Palatino Linotype"/>
          <w:sz w:val="22"/>
          <w:szCs w:val="22"/>
        </w:rPr>
      </w:pPr>
    </w:p>
    <w:p w14:paraId="6703A2EB" w14:textId="77777777" w:rsidR="00F84D9F" w:rsidRPr="00E54667" w:rsidRDefault="00CF3BA3">
      <w:pPr>
        <w:spacing w:line="360" w:lineRule="auto"/>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54667">
        <w:rPr>
          <w:rFonts w:ascii="Palatino Linotype" w:eastAsia="Palatino Linotype" w:hAnsi="Palatino Linotype" w:cs="Palatino Linotype"/>
          <w:b/>
          <w:sz w:val="22"/>
          <w:szCs w:val="22"/>
        </w:rPr>
        <w:t xml:space="preserve"> </w:t>
      </w:r>
    </w:p>
    <w:p w14:paraId="118DFA80" w14:textId="77777777" w:rsidR="00F84D9F" w:rsidRPr="00E54667" w:rsidRDefault="00F84D9F">
      <w:pPr>
        <w:spacing w:line="360" w:lineRule="auto"/>
        <w:jc w:val="both"/>
        <w:rPr>
          <w:rFonts w:ascii="Palatino Linotype" w:eastAsia="Palatino Linotype" w:hAnsi="Palatino Linotype" w:cs="Palatino Linotype"/>
          <w:b/>
          <w:sz w:val="22"/>
          <w:szCs w:val="22"/>
        </w:rPr>
      </w:pPr>
    </w:p>
    <w:p w14:paraId="0ECFADE9"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r w:rsidRPr="00E54667">
        <w:rPr>
          <w:rFonts w:ascii="Palatino Linotype" w:eastAsia="Palatino Linotype" w:hAnsi="Palatino Linotype" w:cs="Palatino Linotype"/>
          <w:b/>
          <w:i/>
          <w:sz w:val="22"/>
          <w:szCs w:val="22"/>
        </w:rPr>
        <w:t>No existe obligación de elaborar documentos ad hoc para atender las solicitudes de acceso a la información.</w:t>
      </w:r>
      <w:r w:rsidRPr="00E5466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w:t>
      </w:r>
      <w:r w:rsidRPr="00E54667">
        <w:rPr>
          <w:rFonts w:ascii="Palatino Linotype" w:eastAsia="Palatino Linotype" w:hAnsi="Palatino Linotype" w:cs="Palatino Linotype"/>
          <w:i/>
          <w:sz w:val="22"/>
          <w:szCs w:val="22"/>
        </w:rPr>
        <w:lastRenderedPageBreak/>
        <w:t xml:space="preserve">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04F79F8" w14:textId="77777777" w:rsidR="00F84D9F" w:rsidRPr="00E54667" w:rsidRDefault="00F84D9F">
      <w:pPr>
        <w:spacing w:line="360" w:lineRule="auto"/>
        <w:ind w:right="-93"/>
        <w:jc w:val="both"/>
        <w:rPr>
          <w:rFonts w:ascii="Palatino Linotype" w:eastAsia="Palatino Linotype" w:hAnsi="Palatino Linotype" w:cs="Palatino Linotype"/>
          <w:sz w:val="22"/>
          <w:szCs w:val="22"/>
        </w:rPr>
      </w:pPr>
    </w:p>
    <w:p w14:paraId="1406ED06"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8BFAF0F"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1CABAEEA" w14:textId="77777777" w:rsidR="00F84D9F" w:rsidRPr="00E54667" w:rsidRDefault="00CF3BA3">
      <w:pPr>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1620008" w14:textId="77777777" w:rsidR="00F84D9F" w:rsidRPr="00E54667" w:rsidRDefault="00F84D9F">
      <w:pPr>
        <w:spacing w:line="360" w:lineRule="auto"/>
        <w:ind w:right="49"/>
        <w:jc w:val="both"/>
        <w:rPr>
          <w:rFonts w:ascii="Palatino Linotype" w:eastAsia="Palatino Linotype" w:hAnsi="Palatino Linotype" w:cs="Palatino Linotype"/>
          <w:sz w:val="22"/>
          <w:szCs w:val="22"/>
        </w:rPr>
      </w:pPr>
    </w:p>
    <w:p w14:paraId="27A7EF27"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08E6024" w14:textId="77777777" w:rsidR="00F84D9F" w:rsidRPr="00E54667" w:rsidRDefault="00F84D9F">
      <w:pPr>
        <w:spacing w:line="360" w:lineRule="auto"/>
        <w:ind w:left="851" w:right="899"/>
        <w:jc w:val="both"/>
        <w:rPr>
          <w:rFonts w:ascii="Palatino Linotype" w:eastAsia="Palatino Linotype" w:hAnsi="Palatino Linotype" w:cs="Palatino Linotype"/>
          <w:i/>
          <w:sz w:val="22"/>
          <w:szCs w:val="22"/>
        </w:rPr>
      </w:pPr>
    </w:p>
    <w:p w14:paraId="210B3A88"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r w:rsidRPr="00E54667">
        <w:rPr>
          <w:rFonts w:ascii="Palatino Linotype" w:eastAsia="Palatino Linotype" w:hAnsi="Palatino Linotype" w:cs="Palatino Linotype"/>
          <w:b/>
          <w:i/>
          <w:sz w:val="22"/>
          <w:szCs w:val="22"/>
        </w:rPr>
        <w:t xml:space="preserve">Artículo 3. </w:t>
      </w:r>
      <w:r w:rsidRPr="00E54667">
        <w:rPr>
          <w:rFonts w:ascii="Palatino Linotype" w:eastAsia="Palatino Linotype" w:hAnsi="Palatino Linotype" w:cs="Palatino Linotype"/>
          <w:i/>
          <w:sz w:val="22"/>
          <w:szCs w:val="22"/>
        </w:rPr>
        <w:t>Para los efectos de la presente Ley se entenderá por:</w:t>
      </w:r>
    </w:p>
    <w:p w14:paraId="46D12F6C"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62152F07"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XI. Documento:</w:t>
      </w:r>
      <w:r w:rsidRPr="00E54667">
        <w:rPr>
          <w:rFonts w:ascii="Palatino Linotype" w:eastAsia="Palatino Linotype" w:hAnsi="Palatino Linotype" w:cs="Palatino Linotype"/>
          <w:i/>
          <w:sz w:val="22"/>
          <w:szCs w:val="22"/>
        </w:rPr>
        <w:t xml:space="preserve"> Los expedientes, reportes, estudios, actas</w:t>
      </w:r>
      <w:r w:rsidRPr="00E54667">
        <w:rPr>
          <w:rFonts w:ascii="Palatino Linotype" w:eastAsia="Palatino Linotype" w:hAnsi="Palatino Linotype" w:cs="Palatino Linotype"/>
          <w:b/>
          <w:i/>
          <w:sz w:val="22"/>
          <w:szCs w:val="22"/>
        </w:rPr>
        <w:t>,</w:t>
      </w:r>
      <w:r w:rsidRPr="00E5466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1BA15DA" w14:textId="77777777" w:rsidR="00F84D9F" w:rsidRPr="00E54667" w:rsidRDefault="00F84D9F">
      <w:pPr>
        <w:spacing w:line="360" w:lineRule="auto"/>
        <w:ind w:left="851" w:right="899"/>
        <w:jc w:val="both"/>
        <w:rPr>
          <w:rFonts w:ascii="Palatino Linotype" w:eastAsia="Palatino Linotype" w:hAnsi="Palatino Linotype" w:cs="Palatino Linotype"/>
          <w:sz w:val="22"/>
          <w:szCs w:val="22"/>
        </w:rPr>
      </w:pPr>
    </w:p>
    <w:p w14:paraId="3AE54521"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899E346"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12B0B792" w14:textId="77777777" w:rsidR="00F84D9F" w:rsidRPr="00E54667" w:rsidRDefault="00CF3BA3">
      <w:pPr>
        <w:spacing w:line="276" w:lineRule="auto"/>
        <w:ind w:left="567" w:right="616"/>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sz w:val="22"/>
          <w:szCs w:val="22"/>
        </w:rPr>
        <w:t>“</w:t>
      </w:r>
      <w:r w:rsidRPr="00E54667">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5466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7F05ED"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En </w:t>
      </w:r>
      <w:proofErr w:type="gramStart"/>
      <w:r w:rsidRPr="00E54667">
        <w:rPr>
          <w:rFonts w:ascii="Palatino Linotype" w:eastAsia="Palatino Linotype" w:hAnsi="Palatino Linotype" w:cs="Palatino Linotype"/>
          <w:i/>
          <w:sz w:val="22"/>
          <w:szCs w:val="22"/>
        </w:rPr>
        <w:t>consecuencia</w:t>
      </w:r>
      <w:proofErr w:type="gramEnd"/>
      <w:r w:rsidRPr="00E54667">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4131D2E" w14:textId="77777777" w:rsidR="00F84D9F" w:rsidRPr="00E54667" w:rsidRDefault="00CF3BA3">
      <w:pPr>
        <w:spacing w:line="276" w:lineRule="auto"/>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1) Que se trate de información registrada en cualquier soporte documental, </w:t>
      </w:r>
      <w:proofErr w:type="gramStart"/>
      <w:r w:rsidRPr="00E54667">
        <w:rPr>
          <w:rFonts w:ascii="Palatino Linotype" w:eastAsia="Palatino Linotype" w:hAnsi="Palatino Linotype" w:cs="Palatino Linotype"/>
          <w:i/>
          <w:sz w:val="22"/>
          <w:szCs w:val="22"/>
        </w:rPr>
        <w:t>que</w:t>
      </w:r>
      <w:proofErr w:type="gramEnd"/>
      <w:r w:rsidRPr="00E54667">
        <w:rPr>
          <w:rFonts w:ascii="Palatino Linotype" w:eastAsia="Palatino Linotype" w:hAnsi="Palatino Linotype" w:cs="Palatino Linotype"/>
          <w:i/>
          <w:sz w:val="22"/>
          <w:szCs w:val="22"/>
        </w:rPr>
        <w:t xml:space="preserve"> en ejercicio de las atribuciones conferidas, sea generada por los Sujetos Obligados;</w:t>
      </w:r>
    </w:p>
    <w:p w14:paraId="2C533D83" w14:textId="77777777" w:rsidR="00F84D9F" w:rsidRPr="00E54667" w:rsidRDefault="00CF3BA3">
      <w:pPr>
        <w:spacing w:line="276" w:lineRule="auto"/>
        <w:ind w:left="567" w:right="616"/>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E54667">
        <w:rPr>
          <w:rFonts w:ascii="Palatino Linotype" w:eastAsia="Palatino Linotype" w:hAnsi="Palatino Linotype" w:cs="Palatino Linotype"/>
          <w:b/>
          <w:i/>
          <w:sz w:val="22"/>
          <w:szCs w:val="22"/>
        </w:rPr>
        <w:t>que</w:t>
      </w:r>
      <w:proofErr w:type="gramEnd"/>
      <w:r w:rsidRPr="00E54667">
        <w:rPr>
          <w:rFonts w:ascii="Palatino Linotype" w:eastAsia="Palatino Linotype" w:hAnsi="Palatino Linotype" w:cs="Palatino Linotype"/>
          <w:b/>
          <w:i/>
          <w:sz w:val="22"/>
          <w:szCs w:val="22"/>
        </w:rPr>
        <w:t xml:space="preserve"> en ejercicio de las atribuciones conferidas, sea administrada por los Sujetos Obligados, y</w:t>
      </w:r>
    </w:p>
    <w:p w14:paraId="106B8F3A" w14:textId="77777777" w:rsidR="00F84D9F" w:rsidRPr="00E54667" w:rsidRDefault="00CF3BA3">
      <w:pPr>
        <w:spacing w:line="276" w:lineRule="auto"/>
        <w:ind w:left="567" w:right="616"/>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lastRenderedPageBreak/>
        <w:t xml:space="preserve">3) Que se trate de información registrada en cualquier soporte documental, </w:t>
      </w:r>
      <w:proofErr w:type="gramStart"/>
      <w:r w:rsidRPr="00E54667">
        <w:rPr>
          <w:rFonts w:ascii="Palatino Linotype" w:eastAsia="Palatino Linotype" w:hAnsi="Palatino Linotype" w:cs="Palatino Linotype"/>
          <w:b/>
          <w:i/>
          <w:sz w:val="22"/>
          <w:szCs w:val="22"/>
        </w:rPr>
        <w:t>que</w:t>
      </w:r>
      <w:proofErr w:type="gramEnd"/>
      <w:r w:rsidRPr="00E54667">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0962663C" w14:textId="77777777" w:rsidR="00F84D9F" w:rsidRPr="00E54667" w:rsidRDefault="00F84D9F">
      <w:pPr>
        <w:spacing w:line="276" w:lineRule="auto"/>
        <w:ind w:left="567" w:right="616"/>
        <w:jc w:val="both"/>
        <w:rPr>
          <w:rFonts w:ascii="Palatino Linotype" w:eastAsia="Palatino Linotype" w:hAnsi="Palatino Linotype" w:cs="Palatino Linotype"/>
          <w:b/>
          <w:i/>
          <w:sz w:val="22"/>
          <w:szCs w:val="22"/>
        </w:rPr>
      </w:pPr>
    </w:p>
    <w:p w14:paraId="1EF8CE30"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De ahí que 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54667">
        <w:rPr>
          <w:rFonts w:ascii="Palatino Linotype" w:eastAsia="Palatino Linotype" w:hAnsi="Palatino Linotype" w:cs="Palatino Linotype"/>
          <w:sz w:val="22"/>
          <w:szCs w:val="22"/>
          <w:vertAlign w:val="superscript"/>
        </w:rPr>
        <w:footnoteReference w:id="1"/>
      </w:r>
      <w:r w:rsidRPr="00E54667">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54667">
        <w:rPr>
          <w:rFonts w:ascii="Palatino Linotype" w:eastAsia="Palatino Linotype" w:hAnsi="Palatino Linotype" w:cs="Palatino Linotype"/>
          <w:sz w:val="22"/>
          <w:szCs w:val="22"/>
          <w:vertAlign w:val="superscript"/>
        </w:rPr>
        <w:footnoteReference w:id="2"/>
      </w:r>
      <w:r w:rsidRPr="00E54667">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4A0AB85E"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184FB914"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E54667">
        <w:rPr>
          <w:rFonts w:ascii="Palatino Linotype" w:eastAsia="Palatino Linotype" w:hAnsi="Palatino Linotype" w:cs="Palatino Linotype"/>
          <w:sz w:val="22"/>
          <w:szCs w:val="22"/>
        </w:rPr>
        <w:t xml:space="preserve">Para ello, conviene iniciar el presente estudio señalando que la persona solicitante requirió del </w:t>
      </w:r>
      <w:r w:rsidRPr="00E54667">
        <w:rPr>
          <w:rFonts w:ascii="Palatino Linotype" w:eastAsia="Palatino Linotype" w:hAnsi="Palatino Linotype" w:cs="Palatino Linotype"/>
          <w:b/>
          <w:sz w:val="22"/>
          <w:szCs w:val="22"/>
        </w:rPr>
        <w:t xml:space="preserve">Sujeto Obligado, respecto del </w:t>
      </w:r>
      <w:proofErr w:type="gramStart"/>
      <w:r w:rsidRPr="00E54667">
        <w:rPr>
          <w:rFonts w:ascii="Palatino Linotype" w:eastAsia="Palatino Linotype" w:hAnsi="Palatino Linotype" w:cs="Palatino Linotype"/>
          <w:b/>
          <w:sz w:val="22"/>
          <w:szCs w:val="22"/>
        </w:rPr>
        <w:t>Jefe</w:t>
      </w:r>
      <w:proofErr w:type="gramEnd"/>
      <w:r w:rsidRPr="00E54667">
        <w:rPr>
          <w:rFonts w:ascii="Palatino Linotype" w:eastAsia="Palatino Linotype" w:hAnsi="Palatino Linotype" w:cs="Palatino Linotype"/>
          <w:b/>
          <w:sz w:val="22"/>
          <w:szCs w:val="22"/>
        </w:rPr>
        <w:t xml:space="preserve"> de la Unidad de Información,</w:t>
      </w:r>
      <w:r w:rsidRPr="00E54667">
        <w:t xml:space="preserve"> </w:t>
      </w:r>
      <w:r w:rsidRPr="00E54667">
        <w:rPr>
          <w:rFonts w:ascii="Palatino Linotype" w:eastAsia="Palatino Linotype" w:hAnsi="Palatino Linotype" w:cs="Palatino Linotype"/>
          <w:b/>
          <w:sz w:val="22"/>
          <w:szCs w:val="22"/>
        </w:rPr>
        <w:t xml:space="preserve">Planeación, Programación y Evaluación, </w:t>
      </w:r>
      <w:r w:rsidRPr="00E54667">
        <w:rPr>
          <w:rFonts w:ascii="Palatino Linotype" w:eastAsia="Palatino Linotype" w:hAnsi="Palatino Linotype" w:cs="Palatino Linotype"/>
          <w:sz w:val="22"/>
          <w:szCs w:val="22"/>
        </w:rPr>
        <w:t>lo siguiente:</w:t>
      </w:r>
    </w:p>
    <w:p w14:paraId="457C0051"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41250B47" w14:textId="77777777" w:rsidR="00F84D9F" w:rsidRPr="00E54667" w:rsidRDefault="00CF3BA3">
      <w:pPr>
        <w:numPr>
          <w:ilvl w:val="0"/>
          <w:numId w:val="3"/>
        </w:numPr>
        <w:spacing w:line="360" w:lineRule="auto"/>
        <w:ind w:right="49"/>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sz w:val="22"/>
          <w:szCs w:val="22"/>
        </w:rPr>
        <w:t>La cantidad de gasolina que se le asigna por mes.</w:t>
      </w:r>
    </w:p>
    <w:p w14:paraId="452E7331" w14:textId="77777777" w:rsidR="00F84D9F" w:rsidRPr="00E54667" w:rsidRDefault="00CF3BA3">
      <w:pPr>
        <w:numPr>
          <w:ilvl w:val="0"/>
          <w:numId w:val="3"/>
        </w:numPr>
        <w:spacing w:line="360" w:lineRule="auto"/>
        <w:ind w:right="49"/>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sz w:val="22"/>
          <w:szCs w:val="22"/>
        </w:rPr>
        <w:t>Número de tarjeta de gasolina.</w:t>
      </w:r>
    </w:p>
    <w:p w14:paraId="2205F4D2" w14:textId="77777777" w:rsidR="00F84D9F" w:rsidRPr="00E54667" w:rsidRDefault="00F84D9F">
      <w:pPr>
        <w:spacing w:line="360" w:lineRule="auto"/>
        <w:ind w:right="49"/>
        <w:jc w:val="both"/>
        <w:rPr>
          <w:rFonts w:ascii="Palatino Linotype" w:eastAsia="Palatino Linotype" w:hAnsi="Palatino Linotype" w:cs="Palatino Linotype"/>
          <w:b/>
          <w:i/>
          <w:sz w:val="22"/>
          <w:szCs w:val="22"/>
        </w:rPr>
      </w:pPr>
    </w:p>
    <w:p w14:paraId="598DE3D8" w14:textId="77777777" w:rsidR="00F84D9F" w:rsidRPr="00E54667" w:rsidRDefault="00CF3BA3">
      <w:pPr>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lastRenderedPageBreak/>
        <w:t xml:space="preserve">En respuesta, 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por conducto de la servidora pública habilitada de la Unidad de Información, Planeación, Programación y Evaluación indicó que después de una búsqueda exhaustiva y razonable en los archivos de esa unidad administrativa no se cuenta con la información requerida por el particular.</w:t>
      </w:r>
    </w:p>
    <w:p w14:paraId="336AC137" w14:textId="77777777" w:rsidR="00F84D9F" w:rsidRPr="00E54667" w:rsidRDefault="00F84D9F">
      <w:pPr>
        <w:spacing w:line="360" w:lineRule="auto"/>
        <w:ind w:right="49"/>
        <w:jc w:val="both"/>
        <w:rPr>
          <w:rFonts w:ascii="Palatino Linotype" w:eastAsia="Palatino Linotype" w:hAnsi="Palatino Linotype" w:cs="Palatino Linotype"/>
          <w:sz w:val="22"/>
          <w:szCs w:val="22"/>
        </w:rPr>
      </w:pPr>
    </w:p>
    <w:p w14:paraId="21833C77" w14:textId="77777777" w:rsidR="00F84D9F" w:rsidRPr="00E54667" w:rsidRDefault="00CF3BA3">
      <w:pPr>
        <w:spacing w:line="360" w:lineRule="auto"/>
        <w:ind w:right="49"/>
        <w:jc w:val="both"/>
        <w:rPr>
          <w:rFonts w:ascii="Palatino Linotype" w:eastAsia="Palatino Linotype" w:hAnsi="Palatino Linotype" w:cs="Palatino Linotype"/>
          <w:b/>
          <w:sz w:val="22"/>
          <w:szCs w:val="22"/>
          <w:u w:val="single"/>
        </w:rPr>
      </w:pPr>
      <w:r w:rsidRPr="00E54667">
        <w:rPr>
          <w:rFonts w:ascii="Palatino Linotype" w:eastAsia="Palatino Linotype" w:hAnsi="Palatino Linotype" w:cs="Palatino Linotype"/>
          <w:sz w:val="22"/>
          <w:szCs w:val="22"/>
        </w:rPr>
        <w:t xml:space="preserve">Inconforme con la respuesta la parte </w:t>
      </w:r>
      <w:r w:rsidRPr="00E54667">
        <w:rPr>
          <w:rFonts w:ascii="Palatino Linotype" w:eastAsia="Palatino Linotype" w:hAnsi="Palatino Linotype" w:cs="Palatino Linotype"/>
          <w:b/>
          <w:sz w:val="22"/>
          <w:szCs w:val="22"/>
        </w:rPr>
        <w:t xml:space="preserve">Recurrente, </w:t>
      </w:r>
      <w:r w:rsidRPr="00E54667">
        <w:rPr>
          <w:rFonts w:ascii="Palatino Linotype" w:eastAsia="Palatino Linotype" w:hAnsi="Palatino Linotype" w:cs="Palatino Linotype"/>
          <w:sz w:val="22"/>
          <w:szCs w:val="22"/>
        </w:rPr>
        <w:t xml:space="preserve">promovió el presente recurso de revisión en el que a manera de motivos de inconformidad se adolece medularmente de la negativa a la entrega de la información, ya que el </w:t>
      </w:r>
      <w:proofErr w:type="gramStart"/>
      <w:r w:rsidRPr="00E54667">
        <w:rPr>
          <w:rFonts w:ascii="Palatino Linotype" w:eastAsia="Palatino Linotype" w:hAnsi="Palatino Linotype" w:cs="Palatino Linotype"/>
          <w:sz w:val="22"/>
          <w:szCs w:val="22"/>
        </w:rPr>
        <w:t>Jefe</w:t>
      </w:r>
      <w:proofErr w:type="gramEnd"/>
      <w:r w:rsidRPr="00E54667">
        <w:rPr>
          <w:rFonts w:ascii="Palatino Linotype" w:eastAsia="Palatino Linotype" w:hAnsi="Palatino Linotype" w:cs="Palatino Linotype"/>
          <w:sz w:val="22"/>
          <w:szCs w:val="22"/>
        </w:rPr>
        <w:t xml:space="preserve"> de la Unidad de Información, Planeación, Programación y Evaluación si tiene asignada gasolina y cuenta con una tarjeta para ese combustible.</w:t>
      </w:r>
    </w:p>
    <w:p w14:paraId="42B360C5" w14:textId="77777777" w:rsidR="00F84D9F" w:rsidRPr="00E54667" w:rsidRDefault="00F84D9F">
      <w:pPr>
        <w:spacing w:line="360" w:lineRule="auto"/>
        <w:ind w:right="49"/>
        <w:jc w:val="both"/>
        <w:rPr>
          <w:rFonts w:ascii="Palatino Linotype" w:eastAsia="Palatino Linotype" w:hAnsi="Palatino Linotype" w:cs="Palatino Linotype"/>
          <w:b/>
          <w:sz w:val="22"/>
          <w:szCs w:val="22"/>
          <w:u w:val="single"/>
        </w:rPr>
      </w:pPr>
    </w:p>
    <w:p w14:paraId="7694409A"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Admitido el presente recurso de revisión, en términos del artículo 185 fracción II</w:t>
      </w:r>
      <w:r w:rsidRPr="00E54667">
        <w:rPr>
          <w:rFonts w:ascii="Palatino Linotype" w:eastAsia="Palatino Linotype" w:hAnsi="Palatino Linotype" w:cs="Palatino Linotype"/>
          <w:sz w:val="22"/>
          <w:szCs w:val="22"/>
          <w:vertAlign w:val="superscript"/>
        </w:rPr>
        <w:footnoteReference w:id="3"/>
      </w:r>
      <w:r w:rsidRPr="00E54667">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07F4863"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1E08BBEF" w14:textId="77777777" w:rsidR="00F84D9F" w:rsidRPr="00E54667" w:rsidRDefault="00CF3BA3">
      <w:pPr>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Cabe resaltar que durante la etapa de manifestaciones</w:t>
      </w:r>
      <w:r w:rsidRPr="00E54667">
        <w:rPr>
          <w:rFonts w:ascii="Palatino Linotype" w:eastAsia="Palatino Linotype" w:hAnsi="Palatino Linotype" w:cs="Palatino Linotype"/>
          <w:b/>
          <w:sz w:val="22"/>
          <w:szCs w:val="22"/>
        </w:rPr>
        <w:t xml:space="preserve">, </w:t>
      </w:r>
      <w:r w:rsidRPr="00E54667">
        <w:rPr>
          <w:rFonts w:ascii="Palatino Linotype" w:eastAsia="Palatino Linotype" w:hAnsi="Palatino Linotype" w:cs="Palatino Linotype"/>
          <w:sz w:val="22"/>
          <w:szCs w:val="22"/>
        </w:rPr>
        <w:t xml:space="preserve">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 xml:space="preserve">rindió su informe justificado a través del cual se ratificó la respuesta inicial, ya que la </w:t>
      </w:r>
      <w:r w:rsidRPr="00E54667">
        <w:rPr>
          <w:rFonts w:ascii="Palatino Linotype" w:eastAsia="Palatino Linotype" w:hAnsi="Palatino Linotype" w:cs="Palatino Linotype"/>
          <w:b/>
          <w:sz w:val="22"/>
          <w:szCs w:val="22"/>
        </w:rPr>
        <w:t>Directora de Información</w:t>
      </w:r>
      <w:r w:rsidRPr="00E54667">
        <w:rPr>
          <w:rFonts w:ascii="Palatino Linotype" w:eastAsia="Palatino Linotype" w:hAnsi="Palatino Linotype" w:cs="Palatino Linotype"/>
          <w:sz w:val="22"/>
          <w:szCs w:val="22"/>
        </w:rPr>
        <w:t xml:space="preserve"> refiere que después de una búsqueda exhaustiva y razonable en los archivos de la Unidad de Información, Planeación, Programación y Evaluación no se cuenta con la información requerida por el particular, ya que el vehículo que tiene asignado el Jefe de la Unidad de Información, Planeación, Programación y Evaluación, para su uso NO se encuentra considerado dentro de los vehículos que tienen dotación de combustible.</w:t>
      </w:r>
    </w:p>
    <w:p w14:paraId="501E7B9E" w14:textId="77777777" w:rsidR="00F84D9F" w:rsidRPr="00E54667" w:rsidRDefault="00F84D9F">
      <w:pPr>
        <w:spacing w:line="360" w:lineRule="auto"/>
        <w:ind w:right="49"/>
        <w:jc w:val="both"/>
        <w:rPr>
          <w:rFonts w:ascii="Palatino Linotype" w:eastAsia="Palatino Linotype" w:hAnsi="Palatino Linotype" w:cs="Palatino Linotype"/>
          <w:sz w:val="22"/>
          <w:szCs w:val="22"/>
        </w:rPr>
      </w:pPr>
    </w:p>
    <w:p w14:paraId="3C79344A" w14:textId="77777777" w:rsidR="00F84D9F" w:rsidRPr="00E54667" w:rsidRDefault="00CF3BA3">
      <w:pPr>
        <w:spacing w:line="360" w:lineRule="auto"/>
        <w:ind w:right="49"/>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sz w:val="22"/>
          <w:szCs w:val="22"/>
        </w:rPr>
        <w:lastRenderedPageBreak/>
        <w:t xml:space="preserve">Por su lado, la parte </w:t>
      </w:r>
      <w:r w:rsidRPr="00E54667">
        <w:rPr>
          <w:rFonts w:ascii="Palatino Linotype" w:eastAsia="Palatino Linotype" w:hAnsi="Palatino Linotype" w:cs="Palatino Linotype"/>
          <w:b/>
          <w:sz w:val="22"/>
          <w:szCs w:val="22"/>
        </w:rPr>
        <w:t xml:space="preserve">Recurrente </w:t>
      </w:r>
      <w:r w:rsidRPr="00E54667">
        <w:rPr>
          <w:rFonts w:ascii="Palatino Linotype" w:eastAsia="Palatino Linotype" w:hAnsi="Palatino Linotype" w:cs="Palatino Linotype"/>
          <w:sz w:val="22"/>
          <w:szCs w:val="22"/>
        </w:rPr>
        <w:t xml:space="preserve">fue omisa en hacer valer manifestaciones o rendir alegatos que conforme a derecho resultaran procedentes con relación al informe justificado rendido por el </w:t>
      </w:r>
      <w:r w:rsidRPr="00E54667">
        <w:rPr>
          <w:rFonts w:ascii="Palatino Linotype" w:eastAsia="Palatino Linotype" w:hAnsi="Palatino Linotype" w:cs="Palatino Linotype"/>
          <w:b/>
          <w:sz w:val="22"/>
          <w:szCs w:val="22"/>
        </w:rPr>
        <w:t>Sujeto Obligado.</w:t>
      </w:r>
    </w:p>
    <w:p w14:paraId="10D7D733"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43676A9C"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Acotado lo anterior, se procede al análisis de la naturaleza de la información requerida, así como el ámbito competencial del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para generar, poseer y/o administrar la misma, conforme lo siguiente:</w:t>
      </w:r>
    </w:p>
    <w:p w14:paraId="7171CD84"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35E641E8"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El Manual Único de Contabilidad Gubernamental para las Dependencias y Entidades Públicas del Gobierno y Municipios 2024, establece que el Clasificador por objeto de gasto, permite una clasificación de las erogaciones a través de criterios contables que permiten un adecuado registro de las operaciones, además de que constituye un elemento del sistema general de cuentas donde cada componente destaca aspectos del presupuesto y suministra información que atiende a diferentes necesidades lo cual permite el vínculo con la contabilidad. </w:t>
      </w:r>
    </w:p>
    <w:p w14:paraId="5D7B2BFC"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5953400E"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De acuerdo al nivel de desagregación del Clasificador por Objeto del Gasto Estatal y Municipal, se encuentra el capítulo de gasto 2000 MATERIALES Y SUMINISTROS el cual agrupa las asignaciones destinadas a la adquisición de toda clase de insumos y suministros requeridos para la prestación de bienes y servicios públicos y para el desempeño de las actividades administrativas.</w:t>
      </w:r>
    </w:p>
    <w:p w14:paraId="69CD4D4C"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041B5240"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Dentro de dicho capítulo se encuentran los siguientes conceptos y partidas:</w:t>
      </w:r>
    </w:p>
    <w:p w14:paraId="272F1B79"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553DA99A" w14:textId="77777777" w:rsidR="00F84D9F" w:rsidRPr="00E54667" w:rsidRDefault="00CF3BA3">
      <w:pPr>
        <w:spacing w:line="276" w:lineRule="auto"/>
        <w:ind w:left="567" w:right="900"/>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xml:space="preserve">2600 COMBUSTIBLES, LUBRICANTES Y ADITIVOS. </w:t>
      </w:r>
    </w:p>
    <w:p w14:paraId="39A05F13"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lastRenderedPageBreak/>
        <w:t>Asignaciones destinadas a la adquisición de combustibles</w:t>
      </w:r>
      <w:r w:rsidRPr="00E54667">
        <w:rPr>
          <w:rFonts w:ascii="Palatino Linotype" w:eastAsia="Palatino Linotype" w:hAnsi="Palatino Linotype" w:cs="Palatino Linotype"/>
          <w:i/>
          <w:sz w:val="22"/>
          <w:szCs w:val="22"/>
        </w:rPr>
        <w:t xml:space="preserve">, lubricantes y aditivos de todo tipo, necesarios para el funcionamiento de vehículos de transporte terrestres, aéreos, marítimos, lacustres y fluviales; así como de maquinaria y equipo. </w:t>
      </w:r>
    </w:p>
    <w:p w14:paraId="586C257B" w14:textId="77777777" w:rsidR="00F84D9F" w:rsidRPr="00E54667" w:rsidRDefault="00F84D9F">
      <w:pPr>
        <w:spacing w:line="276" w:lineRule="auto"/>
        <w:ind w:left="567" w:right="900"/>
        <w:jc w:val="both"/>
        <w:rPr>
          <w:rFonts w:ascii="Palatino Linotype" w:eastAsia="Palatino Linotype" w:hAnsi="Palatino Linotype" w:cs="Palatino Linotype"/>
          <w:i/>
          <w:sz w:val="22"/>
          <w:szCs w:val="22"/>
        </w:rPr>
      </w:pPr>
    </w:p>
    <w:p w14:paraId="47E6C7C2"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u w:val="single"/>
        </w:rPr>
        <w:t xml:space="preserve">2610 </w:t>
      </w:r>
      <w:proofErr w:type="gramStart"/>
      <w:r w:rsidRPr="00E54667">
        <w:rPr>
          <w:rFonts w:ascii="Palatino Linotype" w:eastAsia="Palatino Linotype" w:hAnsi="Palatino Linotype" w:cs="Palatino Linotype"/>
          <w:b/>
          <w:i/>
          <w:sz w:val="22"/>
          <w:szCs w:val="22"/>
          <w:u w:val="single"/>
        </w:rPr>
        <w:t>Combustibles</w:t>
      </w:r>
      <w:proofErr w:type="gramEnd"/>
      <w:r w:rsidRPr="00E54667">
        <w:rPr>
          <w:rFonts w:ascii="Palatino Linotype" w:eastAsia="Palatino Linotype" w:hAnsi="Palatino Linotype" w:cs="Palatino Linotype"/>
          <w:i/>
          <w:sz w:val="22"/>
          <w:szCs w:val="22"/>
        </w:rPr>
        <w:t>, lubricantes y aditivos. Asignaciones destinadas a la adquisición de productos derivados del petróleo (</w:t>
      </w:r>
      <w:r w:rsidRPr="00E54667">
        <w:rPr>
          <w:rFonts w:ascii="Palatino Linotype" w:eastAsia="Palatino Linotype" w:hAnsi="Palatino Linotype" w:cs="Palatino Linotype"/>
          <w:b/>
          <w:i/>
          <w:sz w:val="22"/>
          <w:szCs w:val="22"/>
        </w:rPr>
        <w:t>como gasolina</w:t>
      </w:r>
      <w:r w:rsidRPr="00E54667">
        <w:rPr>
          <w:rFonts w:ascii="Palatino Linotype" w:eastAsia="Palatino Linotype" w:hAnsi="Palatino Linotype" w:cs="Palatino Linotype"/>
          <w:i/>
          <w:sz w:val="22"/>
          <w:szCs w:val="22"/>
        </w:rPr>
        <w:t xml:space="preserve">, </w:t>
      </w:r>
      <w:proofErr w:type="spellStart"/>
      <w:r w:rsidRPr="00E54667">
        <w:rPr>
          <w:rFonts w:ascii="Palatino Linotype" w:eastAsia="Palatino Linotype" w:hAnsi="Palatino Linotype" w:cs="Palatino Linotype"/>
          <w:i/>
          <w:sz w:val="22"/>
          <w:szCs w:val="22"/>
        </w:rPr>
        <w:t>diesel</w:t>
      </w:r>
      <w:proofErr w:type="spellEnd"/>
      <w:r w:rsidRPr="00E54667">
        <w:rPr>
          <w:rFonts w:ascii="Palatino Linotype" w:eastAsia="Palatino Linotype" w:hAnsi="Palatino Linotype" w:cs="Palatino Linotype"/>
          <w:i/>
          <w:sz w:val="22"/>
          <w:szCs w:val="22"/>
        </w:rPr>
        <w:t xml:space="preserve">, leña, etc.), aceites y grasas lubricantes para el uso en equipo de transporte e industrial y regeneración de aceite usado. Incluye el etanol y el biogás, entre otros. Excluye el petróleo crudo y gas natural, así como los combustibles utilizados como materia prima. </w:t>
      </w:r>
    </w:p>
    <w:p w14:paraId="7B8A42C7" w14:textId="77777777" w:rsidR="00F84D9F" w:rsidRPr="00E54667" w:rsidRDefault="00F84D9F">
      <w:pPr>
        <w:spacing w:line="276" w:lineRule="auto"/>
        <w:ind w:left="567" w:right="900"/>
        <w:jc w:val="both"/>
        <w:rPr>
          <w:rFonts w:ascii="Palatino Linotype" w:eastAsia="Palatino Linotype" w:hAnsi="Palatino Linotype" w:cs="Palatino Linotype"/>
          <w:i/>
          <w:sz w:val="22"/>
          <w:szCs w:val="22"/>
        </w:rPr>
      </w:pPr>
    </w:p>
    <w:p w14:paraId="0230BC51"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 xml:space="preserve">2611 </w:t>
      </w:r>
      <w:proofErr w:type="gramStart"/>
      <w:r w:rsidRPr="00E54667">
        <w:rPr>
          <w:rFonts w:ascii="Palatino Linotype" w:eastAsia="Palatino Linotype" w:hAnsi="Palatino Linotype" w:cs="Palatino Linotype"/>
          <w:b/>
          <w:i/>
          <w:sz w:val="22"/>
          <w:szCs w:val="22"/>
        </w:rPr>
        <w:t>Combustibles</w:t>
      </w:r>
      <w:proofErr w:type="gramEnd"/>
      <w:r w:rsidRPr="00E54667">
        <w:rPr>
          <w:rFonts w:ascii="Palatino Linotype" w:eastAsia="Palatino Linotype" w:hAnsi="Palatino Linotype" w:cs="Palatino Linotype"/>
          <w:b/>
          <w:i/>
          <w:sz w:val="22"/>
          <w:szCs w:val="22"/>
        </w:rPr>
        <w:t>,</w:t>
      </w:r>
      <w:r w:rsidRPr="00E54667">
        <w:rPr>
          <w:rFonts w:ascii="Palatino Linotype" w:eastAsia="Palatino Linotype" w:hAnsi="Palatino Linotype" w:cs="Palatino Linotype"/>
          <w:i/>
          <w:sz w:val="22"/>
          <w:szCs w:val="22"/>
        </w:rPr>
        <w:t xml:space="preserve"> lubricantes y aditivos. </w:t>
      </w:r>
      <w:r w:rsidRPr="00E54667">
        <w:rPr>
          <w:rFonts w:ascii="Palatino Linotype" w:eastAsia="Palatino Linotype" w:hAnsi="Palatino Linotype" w:cs="Palatino Linotype"/>
          <w:b/>
          <w:i/>
          <w:sz w:val="22"/>
          <w:szCs w:val="22"/>
        </w:rPr>
        <w:t>Asignaciones destinadas a la adquisición de toda clase de combustibles,</w:t>
      </w:r>
      <w:r w:rsidRPr="00E54667">
        <w:rPr>
          <w:rFonts w:ascii="Palatino Linotype" w:eastAsia="Palatino Linotype" w:hAnsi="Palatino Linotype" w:cs="Palatino Linotype"/>
          <w:i/>
          <w:sz w:val="22"/>
          <w:szCs w:val="22"/>
        </w:rPr>
        <w:t xml:space="preserve"> en estado líquido o gaseoso, crudos o refinados, así como de lubricantes y aditivos, </w:t>
      </w:r>
      <w:r w:rsidRPr="00E54667">
        <w:rPr>
          <w:rFonts w:ascii="Palatino Linotype" w:eastAsia="Palatino Linotype" w:hAnsi="Palatino Linotype" w:cs="Palatino Linotype"/>
          <w:b/>
          <w:i/>
          <w:sz w:val="22"/>
          <w:szCs w:val="22"/>
        </w:rPr>
        <w:t xml:space="preserve">requeridos para el funcionamiento de vehículos </w:t>
      </w:r>
      <w:r w:rsidRPr="00E54667">
        <w:rPr>
          <w:rFonts w:ascii="Palatino Linotype" w:eastAsia="Palatino Linotype" w:hAnsi="Palatino Linotype" w:cs="Palatino Linotype"/>
          <w:i/>
          <w:sz w:val="22"/>
          <w:szCs w:val="22"/>
        </w:rPr>
        <w:t>y equipos de transporte terrestre, aéreo o lacustre, así como, para maquinaria, equipo de producción, Plantas de emergencia, servicios administrativos y elaboración de alimentos.”</w:t>
      </w:r>
    </w:p>
    <w:p w14:paraId="22B511D2" w14:textId="77777777" w:rsidR="00F84D9F" w:rsidRPr="00E54667" w:rsidRDefault="00F84D9F">
      <w:pPr>
        <w:spacing w:line="276" w:lineRule="auto"/>
        <w:ind w:left="567" w:right="900"/>
        <w:jc w:val="both"/>
        <w:rPr>
          <w:rFonts w:ascii="Palatino Linotype" w:eastAsia="Palatino Linotype" w:hAnsi="Palatino Linotype" w:cs="Palatino Linotype"/>
          <w:i/>
          <w:sz w:val="22"/>
          <w:szCs w:val="22"/>
        </w:rPr>
      </w:pPr>
    </w:p>
    <w:p w14:paraId="17796715" w14:textId="77777777" w:rsidR="00F84D9F" w:rsidRPr="00E54667" w:rsidRDefault="00CF3BA3">
      <w:pPr>
        <w:spacing w:line="276" w:lineRule="auto"/>
        <w:ind w:left="567" w:right="900"/>
        <w:jc w:val="right"/>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(Énfasis añadido)</w:t>
      </w:r>
    </w:p>
    <w:p w14:paraId="2774472E"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32DB6C2E"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De esta manera, se advierte </w:t>
      </w:r>
      <w:proofErr w:type="gramStart"/>
      <w:r w:rsidRPr="00E54667">
        <w:rPr>
          <w:rFonts w:ascii="Palatino Linotype" w:eastAsia="Palatino Linotype" w:hAnsi="Palatino Linotype" w:cs="Palatino Linotype"/>
          <w:sz w:val="22"/>
          <w:szCs w:val="22"/>
        </w:rPr>
        <w:t>que</w:t>
      </w:r>
      <w:proofErr w:type="gramEnd"/>
      <w:r w:rsidRPr="00E54667">
        <w:rPr>
          <w:rFonts w:ascii="Palatino Linotype" w:eastAsia="Palatino Linotype" w:hAnsi="Palatino Linotype" w:cs="Palatino Linotype"/>
          <w:sz w:val="22"/>
          <w:szCs w:val="22"/>
        </w:rPr>
        <w:t xml:space="preserve"> para el ejercicio del presupuesto, para las dependencias como lo es la Secretaría de Finanzas se prevén asignaciones destinas a la adquisición de combustible como gasolina para el suministro y funcionamiento de los vehículos que conforman su parque vehicular. </w:t>
      </w:r>
    </w:p>
    <w:p w14:paraId="26D1EA98"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5E218070"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A mayor abundamiento, el Manual Único de Contabilidad Gubernamental para las Dependencias y Entidades Públicas del Gobierno y Municipios del Estado de México tiene como objetivo el proporcionar a las entidades de la administración pública Estatal y Municipal, los elementos necesarios que les permitan contabilizar sus operaciones al establecer los criterios en materia de contabilidad gubernamental, por lo que, el instrumento básico para su operación es el Catálogo de Cuentas, el cual agrupa un conjunto de conceptos </w:t>
      </w:r>
      <w:r w:rsidRPr="00E54667">
        <w:rPr>
          <w:rFonts w:ascii="Palatino Linotype" w:eastAsia="Palatino Linotype" w:hAnsi="Palatino Linotype" w:cs="Palatino Linotype"/>
          <w:sz w:val="22"/>
          <w:szCs w:val="22"/>
        </w:rPr>
        <w:lastRenderedPageBreak/>
        <w:t>homogéneos, cuya ordenación facilita distinguir y formar agrupaciones generales y de orden particular; mientras que el Instructivo para el manejo de las cuentas, describe, en forma detallada, los distintos conceptos de cargo y abono por los que cada cuenta deberá ser afectada, indicando el número respectivo, su denominación, clasificación y naturaleza, así como la representatividad de su saldo; de igual manera, la Guía Contabilizadora contiene la descripción detallada de las principales operaciones, además de mencionar los documentos fuente que respaldan cada operación, señalando su periodicidad durante un ejercicio e incluye las cuentas a afectar, tanto contable como presupuestalmente. Es así, como el Clasificador por objeto de gasto, establece la partida y el concepto del tema que nos ocupa, como quedó precisado.</w:t>
      </w:r>
    </w:p>
    <w:p w14:paraId="464943DF"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03BD8D2B"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Por otra parte, es de destacar que conforme el “</w:t>
      </w:r>
      <w:r w:rsidRPr="00E54667">
        <w:rPr>
          <w:rFonts w:ascii="Palatino Linotype" w:eastAsia="Palatino Linotype" w:hAnsi="Palatino Linotype" w:cs="Palatino Linotype"/>
          <w:i/>
          <w:sz w:val="22"/>
          <w:szCs w:val="22"/>
        </w:rPr>
        <w:t>ACUERDO POR EL QUE SE ESTABLECEN LAS POLÍTICAS, BASES Y LINEAMIENTOS, EN MATERIA DE ADQUISICIONES, ENAJENACIONES, ARRENDAMIENTOS Y SERVICIOS DE LAS DEPENDENCIAS, ORGANISMOS AUXILIARES Y TRIBUNALES ADMINISTRATIVOS DEL PODER EJECUTIVO ESTATAL</w:t>
      </w:r>
      <w:r w:rsidRPr="00E54667">
        <w:rPr>
          <w:rFonts w:ascii="Palatino Linotype" w:eastAsia="Palatino Linotype" w:hAnsi="Palatino Linotype" w:cs="Palatino Linotype"/>
          <w:sz w:val="22"/>
          <w:szCs w:val="22"/>
        </w:rPr>
        <w:t>” publicado el nueve de diciembre de dos mil trece, en el periódico oficial Gaceta del Gobierno del Estado de México, se dispone lo siguiente:</w:t>
      </w:r>
    </w:p>
    <w:p w14:paraId="19DD6538"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5D80CA77"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roofErr w:type="gramStart"/>
      <w:r w:rsidRPr="00E54667">
        <w:rPr>
          <w:rFonts w:ascii="Palatino Linotype" w:eastAsia="Palatino Linotype" w:hAnsi="Palatino Linotype" w:cs="Palatino Linotype"/>
          <w:b/>
          <w:i/>
          <w:sz w:val="22"/>
          <w:szCs w:val="22"/>
        </w:rPr>
        <w:t>TERCERO.-</w:t>
      </w:r>
      <w:proofErr w:type="gramEnd"/>
      <w:r w:rsidRPr="00E54667">
        <w:rPr>
          <w:rFonts w:ascii="Palatino Linotype" w:eastAsia="Palatino Linotype" w:hAnsi="Palatino Linotype" w:cs="Palatino Linotype"/>
          <w:b/>
          <w:i/>
          <w:sz w:val="22"/>
          <w:szCs w:val="22"/>
        </w:rPr>
        <w:t xml:space="preserve"> Las políticas, bases y lineamientos que deberán observar las dependencias, organismos auxiliares y tribunales administrativos, son las siguientes: </w:t>
      </w:r>
    </w:p>
    <w:p w14:paraId="30E42F1E" w14:textId="77777777" w:rsidR="00F84D9F" w:rsidRPr="00E54667" w:rsidRDefault="00F84D9F">
      <w:pPr>
        <w:ind w:left="567" w:right="616"/>
        <w:jc w:val="both"/>
        <w:rPr>
          <w:rFonts w:ascii="Palatino Linotype" w:eastAsia="Palatino Linotype" w:hAnsi="Palatino Linotype" w:cs="Palatino Linotype"/>
          <w:i/>
          <w:sz w:val="22"/>
          <w:szCs w:val="22"/>
        </w:rPr>
      </w:pPr>
    </w:p>
    <w:p w14:paraId="3CF05D5A" w14:textId="77777777" w:rsidR="00F84D9F" w:rsidRPr="00E54667" w:rsidRDefault="00CF3BA3">
      <w:pPr>
        <w:ind w:left="567" w:right="616"/>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I. CONTROL PATRIMONIAL</w:t>
      </w:r>
    </w:p>
    <w:p w14:paraId="6C3A1C29"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0C574244" w14:textId="77777777" w:rsidR="00F84D9F" w:rsidRPr="00E54667" w:rsidRDefault="00CF3BA3">
      <w:pPr>
        <w:ind w:left="567" w:right="616"/>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xml:space="preserve">COMBUSTIBLES, LUBRICANTES Y ADITIVOS </w:t>
      </w:r>
    </w:p>
    <w:p w14:paraId="0A95D770"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POBALIN-098 </w:t>
      </w:r>
    </w:p>
    <w:p w14:paraId="3176A806" w14:textId="77777777" w:rsidR="00F84D9F" w:rsidRPr="00E54667" w:rsidRDefault="00CF3BA3">
      <w:pPr>
        <w:ind w:left="567" w:right="616"/>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Los combustibles</w:t>
      </w:r>
      <w:r w:rsidRPr="00E54667">
        <w:rPr>
          <w:rFonts w:ascii="Palatino Linotype" w:eastAsia="Palatino Linotype" w:hAnsi="Palatino Linotype" w:cs="Palatino Linotype"/>
          <w:i/>
          <w:sz w:val="22"/>
          <w:szCs w:val="22"/>
        </w:rPr>
        <w:t xml:space="preserve">, lubricantes y aditivos para los vehículos oficiales de las unidades administrativas, </w:t>
      </w:r>
      <w:r w:rsidRPr="00E54667">
        <w:rPr>
          <w:rFonts w:ascii="Palatino Linotype" w:eastAsia="Palatino Linotype" w:hAnsi="Palatino Linotype" w:cs="Palatino Linotype"/>
          <w:b/>
          <w:i/>
          <w:sz w:val="22"/>
          <w:szCs w:val="22"/>
        </w:rPr>
        <w:t xml:space="preserve">serán proporcionados por la Coordinación Administrativa o su equivalente, mediante una dotación mensual de litros por vehículo. </w:t>
      </w:r>
    </w:p>
    <w:p w14:paraId="3018BAD5" w14:textId="77777777" w:rsidR="00F84D9F" w:rsidRPr="00E54667" w:rsidRDefault="00F84D9F">
      <w:pPr>
        <w:ind w:left="567" w:right="616"/>
        <w:jc w:val="both"/>
        <w:rPr>
          <w:rFonts w:ascii="Palatino Linotype" w:eastAsia="Palatino Linotype" w:hAnsi="Palatino Linotype" w:cs="Palatino Linotype"/>
          <w:i/>
          <w:sz w:val="22"/>
          <w:szCs w:val="22"/>
        </w:rPr>
      </w:pPr>
    </w:p>
    <w:p w14:paraId="3FC45040"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lastRenderedPageBreak/>
        <w:t>Aquellos meses en los que se presenten períodos vacacionales, la dotación se reducirá en un 50%, salvo en aquellos casos en que se justifiquen plenamente, ante la Dirección General.</w:t>
      </w:r>
    </w:p>
    <w:p w14:paraId="69477D0A" w14:textId="77777777" w:rsidR="00F84D9F" w:rsidRPr="00E54667" w:rsidRDefault="00F84D9F">
      <w:pPr>
        <w:ind w:left="567" w:right="616"/>
        <w:jc w:val="both"/>
        <w:rPr>
          <w:rFonts w:ascii="Palatino Linotype" w:eastAsia="Palatino Linotype" w:hAnsi="Palatino Linotype" w:cs="Palatino Linotype"/>
          <w:i/>
          <w:sz w:val="22"/>
          <w:szCs w:val="22"/>
        </w:rPr>
      </w:pPr>
    </w:p>
    <w:p w14:paraId="7694E802" w14:textId="77777777" w:rsidR="00F84D9F" w:rsidRPr="00E54667" w:rsidRDefault="00CF3BA3">
      <w:pPr>
        <w:ind w:left="567" w:right="616"/>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i/>
          <w:sz w:val="22"/>
          <w:szCs w:val="22"/>
        </w:rPr>
        <w:t xml:space="preserve">POBALIN- I 01 </w:t>
      </w:r>
      <w:r w:rsidRPr="00E54667">
        <w:rPr>
          <w:rFonts w:ascii="Palatino Linotype" w:eastAsia="Palatino Linotype" w:hAnsi="Palatino Linotype" w:cs="Palatino Linotype"/>
          <w:b/>
          <w:i/>
          <w:sz w:val="22"/>
          <w:szCs w:val="22"/>
        </w:rPr>
        <w:t>La dotación mensual de combustibles</w:t>
      </w:r>
      <w:r w:rsidRPr="00E54667">
        <w:rPr>
          <w:rFonts w:ascii="Palatino Linotype" w:eastAsia="Palatino Linotype" w:hAnsi="Palatino Linotype" w:cs="Palatino Linotype"/>
          <w:i/>
          <w:sz w:val="22"/>
          <w:szCs w:val="22"/>
        </w:rPr>
        <w:t xml:space="preserve">, lubricantes y aditivos </w:t>
      </w:r>
      <w:r w:rsidRPr="00E54667">
        <w:rPr>
          <w:rFonts w:ascii="Palatino Linotype" w:eastAsia="Palatino Linotype" w:hAnsi="Palatino Linotype" w:cs="Palatino Linotype"/>
          <w:b/>
          <w:i/>
          <w:sz w:val="22"/>
          <w:szCs w:val="22"/>
        </w:rPr>
        <w:t>que se proporcione para los vehículos de asignación directa de los servidores públicos de las unidades administrativas, tendrá que ajustarse como máximo, a las cantidades siguientes:</w:t>
      </w:r>
    </w:p>
    <w:p w14:paraId="49958CD6" w14:textId="77777777" w:rsidR="00F84D9F" w:rsidRPr="00E54667" w:rsidRDefault="00F84D9F">
      <w:pPr>
        <w:ind w:left="567" w:right="616"/>
        <w:jc w:val="both"/>
        <w:rPr>
          <w:rFonts w:ascii="Palatino Linotype" w:eastAsia="Palatino Linotype" w:hAnsi="Palatino Linotype" w:cs="Palatino Linotype"/>
          <w:i/>
          <w:sz w:val="22"/>
          <w:szCs w:val="22"/>
        </w:rPr>
      </w:pPr>
    </w:p>
    <w:p w14:paraId="0948CE2E"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noProof/>
          <w:sz w:val="22"/>
          <w:szCs w:val="22"/>
        </w:rPr>
        <w:drawing>
          <wp:inline distT="0" distB="0" distL="0" distR="0" wp14:anchorId="373DA7AE" wp14:editId="535695F3">
            <wp:extent cx="4858385" cy="590550"/>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40" name="image2.png"/>
                    <pic:cNvPicPr preferRelativeResize="0"/>
                  </pic:nvPicPr>
                  <pic:blipFill>
                    <a:blip r:embed="rId8"/>
                    <a:srcRect/>
                    <a:stretch>
                      <a:fillRect/>
                    </a:stretch>
                  </pic:blipFill>
                  <pic:spPr>
                    <a:xfrm>
                      <a:off x="0" y="0"/>
                      <a:ext cx="4858444" cy="590634"/>
                    </a:xfrm>
                    <a:prstGeom prst="rect">
                      <a:avLst/>
                    </a:prstGeom>
                  </pic:spPr>
                </pic:pic>
              </a:graphicData>
            </a:graphic>
          </wp:inline>
        </w:drawing>
      </w:r>
    </w:p>
    <w:p w14:paraId="491A656B"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noProof/>
          <w:sz w:val="22"/>
          <w:szCs w:val="22"/>
        </w:rPr>
        <w:drawing>
          <wp:inline distT="0" distB="0" distL="0" distR="0" wp14:anchorId="3BC38004" wp14:editId="5612F324">
            <wp:extent cx="4829810" cy="952500"/>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41" name="image3.png"/>
                    <pic:cNvPicPr preferRelativeResize="0"/>
                  </pic:nvPicPr>
                  <pic:blipFill>
                    <a:blip r:embed="rId9"/>
                    <a:srcRect/>
                    <a:stretch>
                      <a:fillRect/>
                    </a:stretch>
                  </pic:blipFill>
                  <pic:spPr>
                    <a:xfrm>
                      <a:off x="0" y="0"/>
                      <a:ext cx="4829851" cy="952633"/>
                    </a:xfrm>
                    <a:prstGeom prst="rect">
                      <a:avLst/>
                    </a:prstGeom>
                  </pic:spPr>
                </pic:pic>
              </a:graphicData>
            </a:graphic>
          </wp:inline>
        </w:drawing>
      </w:r>
    </w:p>
    <w:p w14:paraId="14B1A83E" w14:textId="77777777" w:rsidR="00F84D9F" w:rsidRPr="00E54667" w:rsidRDefault="00F84D9F">
      <w:pPr>
        <w:ind w:left="567" w:right="616"/>
        <w:jc w:val="both"/>
        <w:rPr>
          <w:rFonts w:ascii="Palatino Linotype" w:eastAsia="Palatino Linotype" w:hAnsi="Palatino Linotype" w:cs="Palatino Linotype"/>
          <w:i/>
          <w:sz w:val="22"/>
          <w:szCs w:val="22"/>
        </w:rPr>
      </w:pPr>
    </w:p>
    <w:p w14:paraId="7E901B5A"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Nota: El tipo de combustible que se suministre deberá ser el sugerido por el fabricante del vehículo. </w:t>
      </w:r>
    </w:p>
    <w:p w14:paraId="79763AD0" w14:textId="77777777" w:rsidR="00F84D9F" w:rsidRPr="00E54667" w:rsidRDefault="00F84D9F">
      <w:pPr>
        <w:ind w:left="567" w:right="616"/>
        <w:jc w:val="both"/>
        <w:rPr>
          <w:rFonts w:ascii="Palatino Linotype" w:eastAsia="Palatino Linotype" w:hAnsi="Palatino Linotype" w:cs="Palatino Linotype"/>
          <w:i/>
          <w:sz w:val="22"/>
          <w:szCs w:val="22"/>
        </w:rPr>
      </w:pPr>
    </w:p>
    <w:p w14:paraId="47BB25CA"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Será responsabilidad de los titulares de las unidades administrativas vigilar el adecuado consumo de combustibles</w:t>
      </w:r>
      <w:r w:rsidRPr="00E54667">
        <w:rPr>
          <w:rFonts w:ascii="Palatino Linotype" w:eastAsia="Palatino Linotype" w:hAnsi="Palatino Linotype" w:cs="Palatino Linotype"/>
          <w:i/>
          <w:sz w:val="22"/>
          <w:szCs w:val="22"/>
        </w:rPr>
        <w:t xml:space="preserve">, lubricantes y aditivos, cotejando </w:t>
      </w:r>
      <w:proofErr w:type="gramStart"/>
      <w:r w:rsidRPr="00E54667">
        <w:rPr>
          <w:rFonts w:ascii="Palatino Linotype" w:eastAsia="Palatino Linotype" w:hAnsi="Palatino Linotype" w:cs="Palatino Linotype"/>
          <w:i/>
          <w:sz w:val="22"/>
          <w:szCs w:val="22"/>
        </w:rPr>
        <w:t>los ticket</w:t>
      </w:r>
      <w:proofErr w:type="gramEnd"/>
      <w:r w:rsidRPr="00E54667">
        <w:rPr>
          <w:rFonts w:ascii="Palatino Linotype" w:eastAsia="Palatino Linotype" w:hAnsi="Palatino Linotype" w:cs="Palatino Linotype"/>
          <w:i/>
          <w:sz w:val="22"/>
          <w:szCs w:val="22"/>
        </w:rPr>
        <w:t xml:space="preserve"> que emite el sistema para el control de combustibles, con el que emite la bomba de las estaciones de servicio. </w:t>
      </w:r>
    </w:p>
    <w:p w14:paraId="71A58355" w14:textId="77777777" w:rsidR="00F84D9F" w:rsidRPr="00E54667" w:rsidRDefault="00F84D9F">
      <w:pPr>
        <w:ind w:left="567" w:right="616"/>
        <w:jc w:val="both"/>
        <w:rPr>
          <w:rFonts w:ascii="Palatino Linotype" w:eastAsia="Palatino Linotype" w:hAnsi="Palatino Linotype" w:cs="Palatino Linotype"/>
          <w:i/>
          <w:sz w:val="22"/>
          <w:szCs w:val="22"/>
        </w:rPr>
      </w:pPr>
    </w:p>
    <w:p w14:paraId="75AC429F"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u w:val="single"/>
        </w:rPr>
        <w:t>Los titulares de las Coordinaciones Administrativas o sus equivalentes deberán remitir a la Dirección General, los reportes de consumo mensuales debidamente validados</w:t>
      </w:r>
      <w:r w:rsidRPr="00E54667">
        <w:rPr>
          <w:rFonts w:ascii="Palatino Linotype" w:eastAsia="Palatino Linotype" w:hAnsi="Palatino Linotype" w:cs="Palatino Linotype"/>
          <w:i/>
          <w:sz w:val="22"/>
          <w:szCs w:val="22"/>
        </w:rPr>
        <w:t>, dentro de los primeros cinco días hábiles del mes siguiente.</w:t>
      </w:r>
    </w:p>
    <w:p w14:paraId="6C84B995" w14:textId="77777777" w:rsidR="00F84D9F" w:rsidRPr="00E54667" w:rsidRDefault="00F84D9F">
      <w:pPr>
        <w:ind w:left="567" w:right="616"/>
        <w:jc w:val="both"/>
        <w:rPr>
          <w:rFonts w:ascii="Palatino Linotype" w:eastAsia="Palatino Linotype" w:hAnsi="Palatino Linotype" w:cs="Palatino Linotype"/>
          <w:i/>
          <w:sz w:val="22"/>
          <w:szCs w:val="22"/>
        </w:rPr>
      </w:pPr>
    </w:p>
    <w:p w14:paraId="3AD071A8"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69A4FC7E" w14:textId="77777777" w:rsidR="00F84D9F" w:rsidRPr="00E54667" w:rsidRDefault="00F84D9F">
      <w:pPr>
        <w:ind w:left="567" w:right="616"/>
        <w:jc w:val="both"/>
        <w:rPr>
          <w:rFonts w:ascii="Palatino Linotype" w:eastAsia="Palatino Linotype" w:hAnsi="Palatino Linotype" w:cs="Palatino Linotype"/>
          <w:i/>
          <w:sz w:val="22"/>
          <w:szCs w:val="22"/>
        </w:rPr>
      </w:pPr>
    </w:p>
    <w:p w14:paraId="79774C08" w14:textId="77777777" w:rsidR="00F84D9F" w:rsidRPr="00E54667" w:rsidRDefault="00CF3BA3">
      <w:pPr>
        <w:ind w:left="567" w:right="616"/>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POBALIN-105 </w:t>
      </w:r>
      <w:r w:rsidRPr="00E54667">
        <w:rPr>
          <w:rFonts w:ascii="Palatino Linotype" w:eastAsia="Palatino Linotype" w:hAnsi="Palatino Linotype" w:cs="Palatino Linotype"/>
          <w:b/>
          <w:i/>
          <w:sz w:val="22"/>
          <w:szCs w:val="22"/>
        </w:rPr>
        <w:t>Los combustibles</w:t>
      </w:r>
      <w:r w:rsidRPr="00E54667">
        <w:rPr>
          <w:rFonts w:ascii="Palatino Linotype" w:eastAsia="Palatino Linotype" w:hAnsi="Palatino Linotype" w:cs="Palatino Linotype"/>
          <w:i/>
          <w:sz w:val="22"/>
          <w:szCs w:val="22"/>
        </w:rPr>
        <w:t xml:space="preserve">, lubricantes y aditivos requeridos en la operación de calderas, bombas, plantas de energía y equipos similares, </w:t>
      </w:r>
      <w:r w:rsidRPr="00E54667">
        <w:rPr>
          <w:rFonts w:ascii="Palatino Linotype" w:eastAsia="Palatino Linotype" w:hAnsi="Palatino Linotype" w:cs="Palatino Linotype"/>
          <w:b/>
          <w:i/>
          <w:sz w:val="22"/>
          <w:szCs w:val="22"/>
        </w:rPr>
        <w:t>se suministrarán conforme a las bitácoras de consumo respectivas, que para tal efecto implementen las unidades administrativas.</w:t>
      </w:r>
      <w:r w:rsidRPr="00E54667">
        <w:rPr>
          <w:rFonts w:ascii="Palatino Linotype" w:eastAsia="Palatino Linotype" w:hAnsi="Palatino Linotype" w:cs="Palatino Linotype"/>
          <w:i/>
          <w:sz w:val="22"/>
          <w:szCs w:val="22"/>
        </w:rPr>
        <w:t>”</w:t>
      </w:r>
    </w:p>
    <w:p w14:paraId="70ACBC13" w14:textId="77777777" w:rsidR="00F84D9F" w:rsidRPr="00E54667" w:rsidRDefault="00F84D9F">
      <w:pPr>
        <w:ind w:left="567" w:right="616"/>
        <w:jc w:val="both"/>
        <w:rPr>
          <w:rFonts w:ascii="Palatino Linotype" w:eastAsia="Palatino Linotype" w:hAnsi="Palatino Linotype" w:cs="Palatino Linotype"/>
          <w:i/>
          <w:sz w:val="22"/>
          <w:szCs w:val="22"/>
        </w:rPr>
      </w:pPr>
    </w:p>
    <w:p w14:paraId="2DB817C5" w14:textId="77777777" w:rsidR="00F84D9F" w:rsidRPr="00E54667" w:rsidRDefault="00CF3BA3">
      <w:pPr>
        <w:ind w:left="567" w:right="616"/>
        <w:jc w:val="right"/>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(Énfasis añadido)</w:t>
      </w:r>
    </w:p>
    <w:p w14:paraId="0A74A594" w14:textId="77777777" w:rsidR="00F84D9F" w:rsidRPr="00E54667" w:rsidRDefault="00F84D9F">
      <w:pPr>
        <w:ind w:left="567" w:right="616"/>
        <w:jc w:val="both"/>
        <w:rPr>
          <w:rFonts w:ascii="Palatino Linotype" w:eastAsia="Palatino Linotype" w:hAnsi="Palatino Linotype" w:cs="Palatino Linotype"/>
          <w:i/>
          <w:sz w:val="22"/>
          <w:szCs w:val="22"/>
        </w:rPr>
      </w:pPr>
    </w:p>
    <w:p w14:paraId="3800DD68"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lastRenderedPageBreak/>
        <w:t xml:space="preserve">Conforme lo anterior, se advierte que dependencias como la Secretaria de Finanzas conforme el acuerdo que establece las políticas, bases y lineamientos indicados, en materia de control patrimonial sobre el suministro de combustibles como gasolina, dispone que estos serán proporcionados por la Coordinación Administrativa mediante una </w:t>
      </w:r>
      <w:r w:rsidRPr="00E54667">
        <w:rPr>
          <w:rFonts w:ascii="Palatino Linotype" w:eastAsia="Palatino Linotype" w:hAnsi="Palatino Linotype" w:cs="Palatino Linotype"/>
          <w:b/>
          <w:sz w:val="22"/>
          <w:szCs w:val="22"/>
          <w:u w:val="single"/>
        </w:rPr>
        <w:t xml:space="preserve">dotación mensual de litros por vehículo, </w:t>
      </w:r>
      <w:r w:rsidRPr="00E54667">
        <w:rPr>
          <w:rFonts w:ascii="Palatino Linotype" w:eastAsia="Palatino Linotype" w:hAnsi="Palatino Linotype" w:cs="Palatino Linotype"/>
          <w:sz w:val="22"/>
          <w:szCs w:val="22"/>
        </w:rPr>
        <w:t xml:space="preserve">cuya asignación directa de manera particular a servidores públicos de las unidades administrativas tiene que ajustarse a determinadas cantidades, dependiendo el nivel que tenga el servidor público, como por ejemplo un Director, Subdirector de Área o equivalente tienen una dotación mensual de 160 litros por vehículo.  </w:t>
      </w:r>
    </w:p>
    <w:p w14:paraId="143AB2EE"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2AEF0744" w14:textId="77777777" w:rsidR="00F84D9F" w:rsidRPr="00E54667" w:rsidRDefault="00CF3BA3">
      <w:pPr>
        <w:spacing w:line="360" w:lineRule="auto"/>
        <w:ind w:right="-150"/>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sz w:val="22"/>
          <w:szCs w:val="22"/>
        </w:rPr>
        <w:t xml:space="preserve">Asimismo, se dispone que es responsabilidad de los titulares de las unidades administrativas vigilar el adecuado consumo de combustible, y del Titular de la Coordinación Administrativa remitir a la Dirección General de Recursos Materiales </w:t>
      </w:r>
      <w:r w:rsidRPr="00E54667">
        <w:rPr>
          <w:rFonts w:ascii="Palatino Linotype" w:eastAsia="Palatino Linotype" w:hAnsi="Palatino Linotype" w:cs="Palatino Linotype"/>
          <w:b/>
          <w:sz w:val="22"/>
          <w:szCs w:val="22"/>
        </w:rPr>
        <w:t>los reportes de consumo mensuales.</w:t>
      </w:r>
    </w:p>
    <w:p w14:paraId="2EF67506"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3FF43F4C"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Finalmente, se dispone que los combustibles se suministrarán conforme a </w:t>
      </w:r>
      <w:r w:rsidRPr="00E54667">
        <w:rPr>
          <w:rFonts w:ascii="Palatino Linotype" w:eastAsia="Palatino Linotype" w:hAnsi="Palatino Linotype" w:cs="Palatino Linotype"/>
          <w:b/>
          <w:sz w:val="22"/>
          <w:szCs w:val="22"/>
        </w:rPr>
        <w:t>las bitácoras de consumo respectivas,</w:t>
      </w:r>
      <w:r w:rsidRPr="00E54667">
        <w:rPr>
          <w:rFonts w:ascii="Palatino Linotype" w:eastAsia="Palatino Linotype" w:hAnsi="Palatino Linotype" w:cs="Palatino Linotype"/>
          <w:sz w:val="22"/>
          <w:szCs w:val="22"/>
        </w:rPr>
        <w:t xml:space="preserve"> que para tal efecto implementen las unidades administrativas.</w:t>
      </w:r>
    </w:p>
    <w:p w14:paraId="182D1177"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1403C751"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Por lo tanto, se advierte que 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 xml:space="preserve">tiene atribuciones para conocer la cantidad de gasolina que se le dota de manera mensual por asignación directa a los titulares de las unidades administrativas de la Secretaría de Finanzas, y para ello </w:t>
      </w:r>
      <w:r w:rsidRPr="00E54667">
        <w:rPr>
          <w:rFonts w:ascii="Palatino Linotype" w:eastAsia="Palatino Linotype" w:hAnsi="Palatino Linotype" w:cs="Palatino Linotype"/>
          <w:b/>
          <w:sz w:val="22"/>
          <w:szCs w:val="22"/>
          <w:u w:val="single"/>
        </w:rPr>
        <w:t xml:space="preserve">elabora reportes y/o bitácoras de consumo mensuales; </w:t>
      </w:r>
      <w:r w:rsidRPr="00E54667">
        <w:rPr>
          <w:rFonts w:ascii="Palatino Linotype" w:eastAsia="Palatino Linotype" w:hAnsi="Palatino Linotype" w:cs="Palatino Linotype"/>
          <w:sz w:val="22"/>
          <w:szCs w:val="22"/>
        </w:rPr>
        <w:t xml:space="preserve">siendo estas documentales las idóneas para satisfacer el requerimiento relativo a </w:t>
      </w:r>
      <w:r w:rsidRPr="00E54667">
        <w:rPr>
          <w:rFonts w:ascii="Palatino Linotype" w:eastAsia="Palatino Linotype" w:hAnsi="Palatino Linotype" w:cs="Palatino Linotype"/>
          <w:b/>
          <w:sz w:val="22"/>
          <w:szCs w:val="22"/>
        </w:rPr>
        <w:t xml:space="preserve">la cantidad mensual de gasolina asignada al </w:t>
      </w:r>
      <w:proofErr w:type="gramStart"/>
      <w:r w:rsidRPr="00E54667">
        <w:rPr>
          <w:rFonts w:ascii="Palatino Linotype" w:eastAsia="Palatino Linotype" w:hAnsi="Palatino Linotype" w:cs="Palatino Linotype"/>
          <w:b/>
          <w:sz w:val="22"/>
          <w:szCs w:val="22"/>
        </w:rPr>
        <w:t>Jefe</w:t>
      </w:r>
      <w:proofErr w:type="gramEnd"/>
      <w:r w:rsidRPr="00E54667">
        <w:rPr>
          <w:rFonts w:ascii="Palatino Linotype" w:eastAsia="Palatino Linotype" w:hAnsi="Palatino Linotype" w:cs="Palatino Linotype"/>
          <w:b/>
          <w:sz w:val="22"/>
          <w:szCs w:val="22"/>
        </w:rPr>
        <w:t xml:space="preserve"> de la UIPPE.</w:t>
      </w:r>
    </w:p>
    <w:p w14:paraId="70023408"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1F930D4C"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Ahora, por lo que corresponde a las tarjetas de gasolina de una búsqueda que efectuó este Órgano Garante localizó que la Secretaría de Finanzas en ejercicios fiscales como 2022, emitió bases para la participación en el procedimiento de Invitación a cuando menos tres personas para la Contratación del Servicio de Suministro de Combustible para vehículos automotores terrestres, mediante monederos electrónicos en la modalidad de contrato abierto, como se </w:t>
      </w:r>
      <w:r w:rsidRPr="00E54667">
        <w:rPr>
          <w:rFonts w:ascii="Palatino Linotype" w:eastAsia="Palatino Linotype" w:hAnsi="Palatino Linotype" w:cs="Palatino Linotype"/>
          <w:sz w:val="22"/>
          <w:szCs w:val="22"/>
        </w:rPr>
        <w:lastRenderedPageBreak/>
        <w:t xml:space="preserve">desprende del siguiente enlace: </w:t>
      </w:r>
      <w:hyperlink r:id="rId10">
        <w:r w:rsidRPr="00E54667">
          <w:rPr>
            <w:rFonts w:ascii="Palatino Linotype" w:eastAsia="Palatino Linotype" w:hAnsi="Palatino Linotype" w:cs="Palatino Linotype"/>
            <w:sz w:val="22"/>
            <w:szCs w:val="22"/>
            <w:u w:val="single"/>
          </w:rPr>
          <w:t>https://finanzas.edomex.gob.mx/sites/finanzas.edomex.gob.mx/files/files/E1%20SUMINISTRO%20DE%20COMBUSTIBLE(1).pdf</w:t>
        </w:r>
      </w:hyperlink>
      <w:r w:rsidRPr="00E54667">
        <w:rPr>
          <w:rFonts w:ascii="Palatino Linotype" w:eastAsia="Palatino Linotype" w:hAnsi="Palatino Linotype" w:cs="Palatino Linotype"/>
          <w:sz w:val="22"/>
          <w:szCs w:val="22"/>
        </w:rPr>
        <w:t>.</w:t>
      </w:r>
    </w:p>
    <w:p w14:paraId="6771CFC9"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143D2E2F"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Procedimiento el anterior que tuvo por objeto el suministro de combustible para el fortalecimiento del servicio de vigilancia, inspección y control de la dependencia requirente, como lo fue en ese caso la Secretaría de la Contraloría.</w:t>
      </w:r>
    </w:p>
    <w:p w14:paraId="0A218497"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42E83B38"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De esta manera, se advierte que la Secretaría de Finanzas ha llevado a cabo procedimientos de adquisición en la modalidad de invitación restringida para el suministro de combustible a dependencias del Poder Ejecutivo del Gobierno del Estado de México a través de </w:t>
      </w:r>
      <w:r w:rsidRPr="00E54667">
        <w:rPr>
          <w:rFonts w:ascii="Palatino Linotype" w:eastAsia="Palatino Linotype" w:hAnsi="Palatino Linotype" w:cs="Palatino Linotype"/>
          <w:b/>
          <w:sz w:val="22"/>
          <w:szCs w:val="22"/>
          <w:u w:val="single"/>
        </w:rPr>
        <w:t>monederos electrónicos,</w:t>
      </w:r>
      <w:r w:rsidRPr="00E54667">
        <w:rPr>
          <w:rFonts w:ascii="Palatino Linotype" w:eastAsia="Palatino Linotype" w:hAnsi="Palatino Linotype" w:cs="Palatino Linotype"/>
          <w:sz w:val="22"/>
          <w:szCs w:val="22"/>
        </w:rPr>
        <w:t xml:space="preserve"> los cuales son sistemas de pago que generalmente toman la forma de tarjetas de plástico equipadas con mandas magnéticas o chip, </w:t>
      </w:r>
      <w:r w:rsidRPr="00E54667">
        <w:rPr>
          <w:rFonts w:ascii="Palatino Linotype" w:eastAsia="Palatino Linotype" w:hAnsi="Palatino Linotype" w:cs="Palatino Linotype"/>
          <w:sz w:val="22"/>
          <w:szCs w:val="22"/>
          <w:u w:val="single"/>
        </w:rPr>
        <w:t>similares a una tarjeta bancaria convencional,</w:t>
      </w:r>
      <w:r w:rsidRPr="00E54667">
        <w:rPr>
          <w:rFonts w:ascii="Palatino Linotype" w:eastAsia="Palatino Linotype" w:hAnsi="Palatino Linotype" w:cs="Palatino Linotype"/>
          <w:sz w:val="22"/>
          <w:szCs w:val="22"/>
        </w:rPr>
        <w:t xml:space="preserve"> cuya función principal es fungir como sustituto del dinero en efectivo y simplificar la operación financiera.</w:t>
      </w:r>
    </w:p>
    <w:p w14:paraId="6234AD2E"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19E4B5C0"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Por lo tanto, si 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lleva a cabo la dotación mensual de gasolina en asignación directa a servidores públicos de las unidades administrativas de la Secretaría de Finanzas, por </w:t>
      </w:r>
      <w:proofErr w:type="gramStart"/>
      <w:r w:rsidRPr="00E54667">
        <w:rPr>
          <w:rFonts w:ascii="Palatino Linotype" w:eastAsia="Palatino Linotype" w:hAnsi="Palatino Linotype" w:cs="Palatino Linotype"/>
          <w:sz w:val="22"/>
          <w:szCs w:val="22"/>
        </w:rPr>
        <w:t>ende</w:t>
      </w:r>
      <w:proofErr w:type="gramEnd"/>
      <w:r w:rsidRPr="00E54667">
        <w:rPr>
          <w:rFonts w:ascii="Palatino Linotype" w:eastAsia="Palatino Linotype" w:hAnsi="Palatino Linotype" w:cs="Palatino Linotype"/>
          <w:sz w:val="22"/>
          <w:szCs w:val="22"/>
        </w:rPr>
        <w:t xml:space="preserve"> debe conocer la forma de pago en que se lleva a cabo el suministro del combustible, como pudiera ser a través de tarjetas o monederos electrónicos.</w:t>
      </w:r>
    </w:p>
    <w:p w14:paraId="761D39C6"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5A3E5584"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proofErr w:type="gramStart"/>
      <w:r w:rsidRPr="00E54667">
        <w:rPr>
          <w:rFonts w:ascii="Palatino Linotype" w:eastAsia="Palatino Linotype" w:hAnsi="Palatino Linotype" w:cs="Palatino Linotype"/>
          <w:sz w:val="22"/>
          <w:szCs w:val="22"/>
        </w:rPr>
        <w:t>Además</w:t>
      </w:r>
      <w:proofErr w:type="gramEnd"/>
      <w:r w:rsidRPr="00E54667">
        <w:rPr>
          <w:rFonts w:ascii="Palatino Linotype" w:eastAsia="Palatino Linotype" w:hAnsi="Palatino Linotype" w:cs="Palatino Linotype"/>
          <w:sz w:val="22"/>
          <w:szCs w:val="22"/>
        </w:rPr>
        <w:t xml:space="preserve"> que el número de tarjeta a través de la cual se hace el pago del combustible asignado a los servidores públicos de las unidades administrativas de la Secretaría de Finanzas, se considera público ya que corresponden a un dato del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cuya publicidad favorece la rendición de cuentas al transparentar la forma en que se administran los recursos públicos.</w:t>
      </w:r>
    </w:p>
    <w:p w14:paraId="24639B12"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1C40CD85"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lastRenderedPageBreak/>
        <w:t>Sirve de aplicación analógica a lo anterior el criterio 11/17 emitido por el Instituto Nacional de Transparencia, Acceso a la Información y Protección de Datos Personales, INAI, que lleva por rubro y texto lo siguiente:</w:t>
      </w:r>
    </w:p>
    <w:p w14:paraId="7D1921D5" w14:textId="77777777" w:rsidR="00F84D9F" w:rsidRPr="00E54667" w:rsidRDefault="00CF3BA3">
      <w:pPr>
        <w:spacing w:before="240" w:line="276" w:lineRule="auto"/>
        <w:ind w:left="851"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E54667">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833E343"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09A256FD"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Ahora en cuanto al ámbito competencial del </w:t>
      </w:r>
      <w:r w:rsidRPr="00E54667">
        <w:rPr>
          <w:rFonts w:ascii="Palatino Linotype" w:eastAsia="Palatino Linotype" w:hAnsi="Palatino Linotype" w:cs="Palatino Linotype"/>
          <w:b/>
          <w:sz w:val="22"/>
          <w:szCs w:val="22"/>
        </w:rPr>
        <w:t xml:space="preserve">Sujeto Obligado </w:t>
      </w:r>
      <w:r w:rsidRPr="00E54667">
        <w:rPr>
          <w:rFonts w:ascii="Palatino Linotype" w:eastAsia="Palatino Linotype" w:hAnsi="Palatino Linotype" w:cs="Palatino Linotype"/>
          <w:sz w:val="22"/>
          <w:szCs w:val="22"/>
        </w:rPr>
        <w:t>se desprende que conforme el Manual General de Organización de la Secretaría de Finanzas vigente, cuenta con una Coordinación Administrativa y esta a su vez tiene una Subdirección de Servicios, que en el tema de nuestro interés tienen las siguientes atribuciones:</w:t>
      </w:r>
    </w:p>
    <w:p w14:paraId="33EFCCA0" w14:textId="77777777" w:rsidR="00F84D9F" w:rsidRPr="00E54667" w:rsidRDefault="00F84D9F">
      <w:pPr>
        <w:spacing w:line="360" w:lineRule="auto"/>
        <w:ind w:right="-150"/>
        <w:jc w:val="center"/>
        <w:rPr>
          <w:rFonts w:ascii="Palatino Linotype" w:eastAsia="Palatino Linotype" w:hAnsi="Palatino Linotype" w:cs="Palatino Linotype"/>
          <w:sz w:val="22"/>
          <w:szCs w:val="22"/>
        </w:rPr>
      </w:pPr>
    </w:p>
    <w:p w14:paraId="1189F01E"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“20700002000000S COORDINACIÓN ADMINISTRATIVA </w:t>
      </w:r>
    </w:p>
    <w:p w14:paraId="73CD6824"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OBJETIVO: Programar, organizar y controlar el suministro de los recursos humanos, materiales, financieros y técnicos que requieran las unidades administrativas de la Secretaría de Finanzas, con base en la normatividad vigente.</w:t>
      </w:r>
    </w:p>
    <w:p w14:paraId="2A212497"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FUNCIONES:</w:t>
      </w:r>
    </w:p>
    <w:p w14:paraId="548583E7"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212226F6" w14:textId="77777777" w:rsidR="00F84D9F" w:rsidRPr="00E54667" w:rsidRDefault="00CF3BA3">
      <w:pPr>
        <w:spacing w:line="276" w:lineRule="auto"/>
        <w:ind w:left="567" w:right="333"/>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Vigilar el trámite y la comprobación, ante la instancia correspondiente, de la dotación de combustible y lubricantes asignados al parque vehicular de las unidades administrativas de la Secretaría.</w:t>
      </w:r>
    </w:p>
    <w:p w14:paraId="363D7061"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6E0CF7E0" w14:textId="77777777" w:rsidR="00F84D9F" w:rsidRPr="00E54667" w:rsidRDefault="00F84D9F">
      <w:pPr>
        <w:spacing w:line="276" w:lineRule="auto"/>
        <w:ind w:left="567" w:right="333"/>
        <w:jc w:val="both"/>
        <w:rPr>
          <w:rFonts w:ascii="Palatino Linotype" w:eastAsia="Palatino Linotype" w:hAnsi="Palatino Linotype" w:cs="Palatino Linotype"/>
          <w:i/>
          <w:sz w:val="22"/>
          <w:szCs w:val="22"/>
        </w:rPr>
      </w:pPr>
    </w:p>
    <w:p w14:paraId="028E46E3"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20700002000400S SUBDIRECCIÓN DE SERVICIOS </w:t>
      </w:r>
    </w:p>
    <w:p w14:paraId="27422558" w14:textId="77777777" w:rsidR="00F84D9F" w:rsidRPr="00E54667" w:rsidRDefault="00F84D9F">
      <w:pPr>
        <w:spacing w:line="276" w:lineRule="auto"/>
        <w:ind w:left="567" w:right="333"/>
        <w:jc w:val="both"/>
        <w:rPr>
          <w:rFonts w:ascii="Palatino Linotype" w:eastAsia="Palatino Linotype" w:hAnsi="Palatino Linotype" w:cs="Palatino Linotype"/>
          <w:i/>
          <w:sz w:val="22"/>
          <w:szCs w:val="22"/>
        </w:rPr>
      </w:pPr>
    </w:p>
    <w:p w14:paraId="2F9F6143"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OBJETIVO: Coordinar el suministro de los recursos materiales y servicios generales, así como el control de los bienes muebles e inmuebles necesarios para la operación de la Oficina de la persona titular de la Secretaría de Finanzas y de sus unidades staff.</w:t>
      </w:r>
    </w:p>
    <w:p w14:paraId="10630BFA"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lastRenderedPageBreak/>
        <w:t>FUNCIONES:</w:t>
      </w:r>
    </w:p>
    <w:p w14:paraId="42CF37FB"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22A380EF" w14:textId="77777777" w:rsidR="00F84D9F" w:rsidRPr="00E54667" w:rsidRDefault="00CF3BA3">
      <w:pPr>
        <w:spacing w:line="276" w:lineRule="auto"/>
        <w:ind w:left="567" w:right="333"/>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Tramitar y comprobar ante la instancia correspondiente, la dotación de combustible y lubricantes asignados al parque vehicular de las unidades administrativas de la Secretaría.</w:t>
      </w:r>
    </w:p>
    <w:p w14:paraId="7596281D" w14:textId="77777777" w:rsidR="00F84D9F" w:rsidRPr="00E54667" w:rsidRDefault="00CF3BA3">
      <w:pPr>
        <w:spacing w:line="276" w:lineRule="auto"/>
        <w:ind w:left="567" w:right="333"/>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1C8DD1D4" w14:textId="77777777" w:rsidR="00F84D9F" w:rsidRPr="00E54667" w:rsidRDefault="00F84D9F">
      <w:pPr>
        <w:spacing w:line="276" w:lineRule="auto"/>
        <w:ind w:left="567" w:right="333"/>
        <w:jc w:val="both"/>
        <w:rPr>
          <w:rFonts w:ascii="Palatino Linotype" w:eastAsia="Palatino Linotype" w:hAnsi="Palatino Linotype" w:cs="Palatino Linotype"/>
          <w:b/>
          <w:i/>
          <w:sz w:val="22"/>
          <w:szCs w:val="22"/>
        </w:rPr>
      </w:pPr>
    </w:p>
    <w:p w14:paraId="07B77E12" w14:textId="77777777" w:rsidR="00F84D9F" w:rsidRPr="00E54667" w:rsidRDefault="00CF3BA3">
      <w:pPr>
        <w:spacing w:line="276" w:lineRule="auto"/>
        <w:ind w:left="567" w:right="333"/>
        <w:jc w:val="right"/>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(Énfasis añadido)</w:t>
      </w:r>
    </w:p>
    <w:p w14:paraId="256C3A07"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43FAEEF1" w14:textId="77777777" w:rsidR="00F84D9F" w:rsidRPr="00E54667" w:rsidRDefault="00CF3BA3">
      <w:pPr>
        <w:spacing w:line="360" w:lineRule="auto"/>
        <w:ind w:right="-1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De esta manera, la Coordinación Administrativa y la Subdirección de Servicios tienen dentro de sus atribuciones tramitar y comprobar ante la instancia correspondiente, la dotación de combustible asignado al parque vehicular de las unidades administrativas de la Secretaría, y vigilar dicho trámite.</w:t>
      </w:r>
    </w:p>
    <w:p w14:paraId="0CAD6992" w14:textId="77777777" w:rsidR="00F84D9F" w:rsidRPr="00E54667" w:rsidRDefault="00F84D9F">
      <w:pPr>
        <w:spacing w:line="360" w:lineRule="auto"/>
        <w:ind w:right="-150"/>
        <w:jc w:val="both"/>
        <w:rPr>
          <w:rFonts w:ascii="Palatino Linotype" w:eastAsia="Palatino Linotype" w:hAnsi="Palatino Linotype" w:cs="Palatino Linotype"/>
          <w:sz w:val="22"/>
          <w:szCs w:val="22"/>
        </w:rPr>
      </w:pPr>
    </w:p>
    <w:p w14:paraId="73B7CD98"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Conforme lo anterior, se tiene que en el caso no se dio cumplimiento al procedimiento para la atención a las solicitudes de acceso a la información, pues si bien se pronunció la servidora pública habilitada de la Unidad de Información, Planeación, Programación y Evaluación, faltó turnarse la solicitud de información a la Coordinación Administrativa, quien cuenta con una Subdirección de Servicios encargada del trámite y comprobación de la dotación de combustible asignado al parque vehicular de las unidades administrativas.</w:t>
      </w:r>
    </w:p>
    <w:p w14:paraId="6D572BF7"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443E845D" w14:textId="77777777" w:rsidR="00F84D9F" w:rsidRPr="00E54667" w:rsidRDefault="00CF3BA3">
      <w:pPr>
        <w:spacing w:line="360" w:lineRule="auto"/>
        <w:jc w:val="both"/>
        <w:rPr>
          <w:sz w:val="22"/>
          <w:szCs w:val="22"/>
        </w:rPr>
      </w:pPr>
      <w:r w:rsidRPr="00E54667">
        <w:rPr>
          <w:rFonts w:ascii="Palatino Linotype" w:eastAsia="Palatino Linotype" w:hAnsi="Palatino Linotype" w:cs="Palatino Linotype"/>
          <w:sz w:val="22"/>
          <w:szCs w:val="22"/>
        </w:rPr>
        <w:t>Al efecto, resulta necesario señalar que el procedimiento para la atención a las solicitudes de acceso a la información se encuentra establecido en los artículos 151, 159, 160, 162, 163, 164, 165 y 166, de la Ley de Transparencia y Acceso a la Información Pública del Estado de México y Municipios, es el siguiente:</w:t>
      </w:r>
    </w:p>
    <w:p w14:paraId="2D68B156" w14:textId="77777777" w:rsidR="00F84D9F" w:rsidRPr="00E54667" w:rsidRDefault="00F84D9F">
      <w:pPr>
        <w:spacing w:line="360" w:lineRule="auto"/>
        <w:rPr>
          <w:sz w:val="22"/>
          <w:szCs w:val="22"/>
        </w:rPr>
      </w:pPr>
    </w:p>
    <w:p w14:paraId="24680A02" w14:textId="77777777" w:rsidR="00F84D9F" w:rsidRPr="00E54667" w:rsidRDefault="00CF3BA3">
      <w:pPr>
        <w:numPr>
          <w:ilvl w:val="0"/>
          <w:numId w:val="4"/>
        </w:numPr>
        <w:spacing w:line="276"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Las Unidades de Transparencia de los Sujetos Obligados deben garantizar las medidas y condiciones de accesibilidad para que toda persona puede ejercer el derecho de acceso a la información; por lo que, son las responsables de hacer las notificaciones </w:t>
      </w:r>
      <w:r w:rsidRPr="00E54667">
        <w:rPr>
          <w:rFonts w:ascii="Palatino Linotype" w:eastAsia="Palatino Linotype" w:hAnsi="Palatino Linotype" w:cs="Palatino Linotype"/>
          <w:sz w:val="22"/>
          <w:szCs w:val="22"/>
        </w:rPr>
        <w:lastRenderedPageBreak/>
        <w:t>correspondientes, además de llevar a cabo de todas las gestiones necesarias para facilitar el acceso de la información;</w:t>
      </w:r>
    </w:p>
    <w:p w14:paraId="4654B96E" w14:textId="77777777" w:rsidR="00F84D9F" w:rsidRPr="00E54667" w:rsidRDefault="00F84D9F">
      <w:pPr>
        <w:spacing w:line="276" w:lineRule="auto"/>
        <w:ind w:left="360"/>
        <w:jc w:val="both"/>
        <w:rPr>
          <w:rFonts w:ascii="Palatino Linotype" w:eastAsia="Palatino Linotype" w:hAnsi="Palatino Linotype" w:cs="Palatino Linotype"/>
          <w:sz w:val="22"/>
          <w:szCs w:val="22"/>
        </w:rPr>
      </w:pPr>
    </w:p>
    <w:p w14:paraId="3B5A8E79" w14:textId="77777777" w:rsidR="00F84D9F" w:rsidRPr="00E54667" w:rsidRDefault="00CF3BA3">
      <w:pPr>
        <w:numPr>
          <w:ilvl w:val="0"/>
          <w:numId w:val="4"/>
        </w:numPr>
        <w:spacing w:line="276"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C1885CF" w14:textId="77777777" w:rsidR="00F84D9F" w:rsidRPr="00E54667" w:rsidRDefault="00F84D9F">
      <w:pPr>
        <w:spacing w:line="276" w:lineRule="auto"/>
        <w:ind w:left="720"/>
        <w:rPr>
          <w:rFonts w:ascii="Palatino Linotype" w:eastAsia="Palatino Linotype" w:hAnsi="Palatino Linotype" w:cs="Palatino Linotype"/>
          <w:sz w:val="22"/>
          <w:szCs w:val="22"/>
        </w:rPr>
      </w:pPr>
    </w:p>
    <w:p w14:paraId="73D22578" w14:textId="77777777" w:rsidR="00F84D9F" w:rsidRPr="00E54667" w:rsidRDefault="00CF3BA3">
      <w:pPr>
        <w:numPr>
          <w:ilvl w:val="0"/>
          <w:numId w:val="4"/>
        </w:numPr>
        <w:spacing w:line="276"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E54667">
        <w:rPr>
          <w:rFonts w:ascii="Palatino Linotype" w:eastAsia="Palatino Linotype" w:hAnsi="Palatino Linotype" w:cs="Palatino Linotype"/>
          <w:b/>
          <w:sz w:val="22"/>
          <w:szCs w:val="22"/>
        </w:rPr>
        <w:t>quince días, contados a partir del día siguiente a la presentación de ésta.</w:t>
      </w:r>
      <w:r w:rsidRPr="00E54667">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FF4738A" w14:textId="77777777" w:rsidR="00F84D9F" w:rsidRPr="00E54667" w:rsidRDefault="00F84D9F">
      <w:pPr>
        <w:spacing w:line="276" w:lineRule="auto"/>
        <w:ind w:left="720"/>
        <w:rPr>
          <w:rFonts w:ascii="Palatino Linotype" w:eastAsia="Palatino Linotype" w:hAnsi="Palatino Linotype" w:cs="Palatino Linotype"/>
          <w:sz w:val="22"/>
          <w:szCs w:val="22"/>
        </w:rPr>
      </w:pPr>
    </w:p>
    <w:p w14:paraId="40015438" w14:textId="77777777" w:rsidR="00F84D9F" w:rsidRPr="00E54667" w:rsidRDefault="00CF3BA3">
      <w:pPr>
        <w:numPr>
          <w:ilvl w:val="0"/>
          <w:numId w:val="4"/>
        </w:numPr>
        <w:spacing w:line="276" w:lineRule="auto"/>
        <w:jc w:val="both"/>
        <w:rPr>
          <w:rFonts w:ascii="Palatino Linotype" w:eastAsia="Palatino Linotype" w:hAnsi="Palatino Linotype" w:cs="Palatino Linotype"/>
          <w:b/>
          <w:sz w:val="22"/>
          <w:szCs w:val="22"/>
          <w:u w:val="single"/>
        </w:rPr>
      </w:pPr>
      <w:r w:rsidRPr="00E54667">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E08AF14" w14:textId="77777777" w:rsidR="00F84D9F" w:rsidRPr="00E54667" w:rsidRDefault="00F84D9F">
      <w:pPr>
        <w:spacing w:line="276" w:lineRule="auto"/>
        <w:ind w:left="720"/>
        <w:rPr>
          <w:rFonts w:ascii="Palatino Linotype" w:eastAsia="Palatino Linotype" w:hAnsi="Palatino Linotype" w:cs="Palatino Linotype"/>
          <w:b/>
          <w:sz w:val="22"/>
          <w:szCs w:val="22"/>
          <w:u w:val="single"/>
        </w:rPr>
      </w:pPr>
    </w:p>
    <w:p w14:paraId="7E3157B8" w14:textId="77777777" w:rsidR="00F84D9F" w:rsidRPr="00E54667" w:rsidRDefault="00CF3BA3">
      <w:pPr>
        <w:numPr>
          <w:ilvl w:val="0"/>
          <w:numId w:val="4"/>
        </w:numPr>
        <w:spacing w:line="276" w:lineRule="auto"/>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5FF3CA8" w14:textId="77777777" w:rsidR="00F84D9F" w:rsidRPr="00E54667" w:rsidRDefault="00F84D9F">
      <w:pPr>
        <w:spacing w:line="276" w:lineRule="auto"/>
        <w:ind w:left="360"/>
        <w:jc w:val="both"/>
        <w:rPr>
          <w:rFonts w:ascii="Palatino Linotype" w:eastAsia="Palatino Linotype" w:hAnsi="Palatino Linotype" w:cs="Palatino Linotype"/>
          <w:b/>
          <w:sz w:val="22"/>
          <w:szCs w:val="22"/>
        </w:rPr>
      </w:pPr>
    </w:p>
    <w:p w14:paraId="6BC6DAF6" w14:textId="77777777" w:rsidR="00F84D9F" w:rsidRPr="00E54667" w:rsidRDefault="00CF3BA3">
      <w:pPr>
        <w:numPr>
          <w:ilvl w:val="0"/>
          <w:numId w:val="4"/>
        </w:numPr>
        <w:spacing w:line="276" w:lineRule="auto"/>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46CAF8B7" w14:textId="77777777" w:rsidR="00F84D9F" w:rsidRPr="00E54667" w:rsidRDefault="00F84D9F">
      <w:pPr>
        <w:spacing w:line="360" w:lineRule="auto"/>
        <w:rPr>
          <w:sz w:val="22"/>
          <w:szCs w:val="22"/>
        </w:rPr>
      </w:pPr>
    </w:p>
    <w:p w14:paraId="73B46D4D" w14:textId="77777777" w:rsidR="00F84D9F" w:rsidRPr="00E54667" w:rsidRDefault="00CF3BA3">
      <w:pPr>
        <w:spacing w:line="360" w:lineRule="auto"/>
        <w:ind w:right="49"/>
        <w:jc w:val="both"/>
        <w:rPr>
          <w:rFonts w:ascii="Palatino Linotype" w:eastAsia="Palatino Linotype" w:hAnsi="Palatino Linotype" w:cs="Palatino Linotype"/>
          <w:b/>
          <w:sz w:val="22"/>
          <w:szCs w:val="22"/>
          <w:u w:val="single"/>
        </w:rPr>
      </w:pPr>
      <w:r w:rsidRPr="00E54667">
        <w:rPr>
          <w:rFonts w:ascii="Palatino Linotype" w:eastAsia="Palatino Linotype" w:hAnsi="Palatino Linotype" w:cs="Palatino Linotype"/>
          <w:sz w:val="22"/>
          <w:szCs w:val="22"/>
        </w:rPr>
        <w:lastRenderedPageBreak/>
        <w:t xml:space="preserve">En ese sentido, se tiene que, </w:t>
      </w:r>
      <w:r w:rsidRPr="00E54667">
        <w:rPr>
          <w:rFonts w:ascii="Palatino Linotype" w:eastAsia="Palatino Linotype" w:hAnsi="Palatino Linotype" w:cs="Palatino Linotype"/>
          <w:b/>
          <w:sz w:val="22"/>
          <w:szCs w:val="22"/>
          <w:u w:val="single"/>
        </w:rPr>
        <w:t>el procedimiento de búsqueda de la información NO se tiene por atendido.</w:t>
      </w:r>
    </w:p>
    <w:p w14:paraId="6BD22798"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7845DF89"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Acotado lo anterior, del análisis a la respuesta e informe justificado del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si bien se desprende que la servidora pública habilitada de la Unidad de Información, Planeación, Programación y Evaluación indicó que, después de una búsqueda exhaustiva y razonable en los archivos de esa unidad administrativa no se cuenta con la información requerida por el particular, ya que el vehículo que tiene asignado el Jefe de la Unidad de Información, Planeación, Programación y Evaluación, para su uso no se encuentra considerado dentro de los vehículos que tienen dotación de combustible; dicho pronunciamiento resulta insuficiente para tener por colmado el derecho de acceso a la información pública del particular, por las siguientes razones.</w:t>
      </w:r>
    </w:p>
    <w:p w14:paraId="2B9D8B93"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5600432B" w14:textId="77777777" w:rsidR="00F84D9F" w:rsidRPr="00E54667" w:rsidRDefault="00CF3BA3">
      <w:pPr>
        <w:spacing w:line="360" w:lineRule="auto"/>
        <w:jc w:val="both"/>
        <w:rPr>
          <w:rFonts w:ascii="Palatino Linotype" w:eastAsia="Palatino Linotype" w:hAnsi="Palatino Linotype" w:cs="Palatino Linotype"/>
          <w:sz w:val="22"/>
          <w:szCs w:val="22"/>
        </w:rPr>
      </w:pPr>
      <w:bookmarkStart w:id="9" w:name="_heading=h.17dp8vu" w:colFirst="0" w:colLast="0"/>
      <w:bookmarkEnd w:id="9"/>
      <w:r w:rsidRPr="00E54667">
        <w:rPr>
          <w:rFonts w:ascii="Palatino Linotype" w:eastAsia="Palatino Linotype" w:hAnsi="Palatino Linotype" w:cs="Palatino Linotype"/>
          <w:sz w:val="22"/>
          <w:szCs w:val="22"/>
        </w:rPr>
        <w:t>En primer lugar, porque aún y cuando se pronunció la unidad administrativa de cuyo titular se requiere la cantidad de gasolina asignada al mes y el número de tarjeta de gasolina que tiene, conforme lo antes analizado existen asignaciones presupuestales bajo el concepto de combustibles, las cuales son para el parque vehicular de la entidad fiscalizable cuya dotación mensual de litros por vehículos corresponde proporcionarla por la</w:t>
      </w:r>
      <w:r w:rsidRPr="00E54667">
        <w:rPr>
          <w:rFonts w:ascii="Palatino Linotype" w:eastAsia="Palatino Linotype" w:hAnsi="Palatino Linotype" w:cs="Palatino Linotype"/>
          <w:b/>
          <w:sz w:val="22"/>
          <w:szCs w:val="22"/>
        </w:rPr>
        <w:t xml:space="preserve"> Coordinación Administrativa, </w:t>
      </w:r>
      <w:r w:rsidRPr="00E54667">
        <w:rPr>
          <w:rFonts w:ascii="Palatino Linotype" w:eastAsia="Palatino Linotype" w:hAnsi="Palatino Linotype" w:cs="Palatino Linotype"/>
          <w:sz w:val="22"/>
          <w:szCs w:val="22"/>
        </w:rPr>
        <w:t>esta última de la cual se pudo advertir que faltó turnarse la solicitud y es quien principalmente conoce de la información requerida.</w:t>
      </w:r>
    </w:p>
    <w:p w14:paraId="631DAE5F"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04B765FB"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Y, en segundo lugar, la respuesta carece de los principios de congruencia y exhaustividad, ya que si bien de la misma se desprende que el Jefe de la UIPPE cuenta con un vehículo asignado, no se advierte de manera congruente las razones por las que para su uso no está considerado dentro de los vehículos que tienen dotación de combustible, cuando conforme lo precisado por este Instituto el parque vehicular del ente público cuenta con dotación </w:t>
      </w:r>
      <w:r w:rsidRPr="00E54667">
        <w:rPr>
          <w:rFonts w:ascii="Palatino Linotype" w:eastAsia="Palatino Linotype" w:hAnsi="Palatino Linotype" w:cs="Palatino Linotype"/>
          <w:sz w:val="22"/>
          <w:szCs w:val="22"/>
        </w:rPr>
        <w:lastRenderedPageBreak/>
        <w:t>mensual de combustible en asignación directa a los servidores públicos de las unidades administrativas de la Secretaría de Finanzas.</w:t>
      </w:r>
    </w:p>
    <w:p w14:paraId="0ACFFE24"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68556824"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En tal sentido, resulta aplicable el Criterio 02/17 emitido por el Peno del Instituto Nacional de Transparencia y Acceso a la Información y Protección de Datos Personales, de título y texto siguientes:</w:t>
      </w:r>
    </w:p>
    <w:p w14:paraId="2F892EB5" w14:textId="77777777" w:rsidR="00F84D9F" w:rsidRPr="00E54667" w:rsidRDefault="00F84D9F">
      <w:pPr>
        <w:spacing w:line="360" w:lineRule="auto"/>
        <w:jc w:val="both"/>
      </w:pPr>
    </w:p>
    <w:p w14:paraId="3CD1925F" w14:textId="77777777" w:rsidR="00F84D9F" w:rsidRPr="00E54667" w:rsidRDefault="00CF3BA3">
      <w:pPr>
        <w:ind w:left="851" w:right="851"/>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 xml:space="preserve">“Congruencia y exhaustividad. Sus alcances para garantizar el derecho de acceso a la información. </w:t>
      </w:r>
      <w:r w:rsidRPr="00E54667">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E54667">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E54667">
        <w:rPr>
          <w:rFonts w:ascii="Palatino Linotype" w:eastAsia="Palatino Linotype" w:hAnsi="Palatino Linotype" w:cs="Palatino Linotype"/>
          <w:i/>
          <w:sz w:val="22"/>
          <w:szCs w:val="22"/>
        </w:rPr>
        <w:t xml:space="preserve">; mientras que </w:t>
      </w:r>
      <w:r w:rsidRPr="00E54667">
        <w:rPr>
          <w:rFonts w:ascii="Palatino Linotype" w:eastAsia="Palatino Linotype" w:hAnsi="Palatino Linotype" w:cs="Palatino Linotype"/>
          <w:b/>
          <w:i/>
          <w:sz w:val="22"/>
          <w:szCs w:val="22"/>
        </w:rPr>
        <w:t>la exhaustividad significa que dicha respuesta se refiera expresamente a cada uno de los puntos solicitados</w:t>
      </w:r>
      <w:r w:rsidRPr="00E54667">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EE91E54"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603D51DB" w14:textId="77777777" w:rsidR="00F84D9F" w:rsidRPr="00E54667" w:rsidRDefault="00CF3BA3">
      <w:pPr>
        <w:spacing w:line="360" w:lineRule="auto"/>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sz w:val="22"/>
          <w:szCs w:val="22"/>
        </w:rPr>
        <w:t xml:space="preserve">Por lo tanto, a fin de restituir al particular en el ejercicio de su derecho de acceso a la información pública, resulta procedente </w:t>
      </w:r>
      <w:r w:rsidRPr="00E54667">
        <w:rPr>
          <w:rFonts w:ascii="Palatino Linotype" w:eastAsia="Palatino Linotype" w:hAnsi="Palatino Linotype" w:cs="Palatino Linotype"/>
          <w:b/>
          <w:sz w:val="22"/>
          <w:szCs w:val="22"/>
        </w:rPr>
        <w:t xml:space="preserve">REVOCAR la respuesta del Sujeto Obligado </w:t>
      </w:r>
      <w:r w:rsidRPr="00E54667">
        <w:rPr>
          <w:rFonts w:ascii="Palatino Linotype" w:eastAsia="Palatino Linotype" w:hAnsi="Palatino Linotype" w:cs="Palatino Linotype"/>
          <w:sz w:val="22"/>
          <w:szCs w:val="22"/>
        </w:rPr>
        <w:t xml:space="preserve">y </w:t>
      </w:r>
      <w:r w:rsidRPr="00E54667">
        <w:rPr>
          <w:rFonts w:ascii="Palatino Linotype" w:eastAsia="Palatino Linotype" w:hAnsi="Palatino Linotype" w:cs="Palatino Linotype"/>
          <w:b/>
          <w:sz w:val="22"/>
          <w:szCs w:val="22"/>
        </w:rPr>
        <w:t xml:space="preserve">ORDENAR </w:t>
      </w:r>
      <w:r w:rsidRPr="00E54667">
        <w:rPr>
          <w:rFonts w:ascii="Palatino Linotype" w:eastAsia="Palatino Linotype" w:hAnsi="Palatino Linotype" w:cs="Palatino Linotype"/>
          <w:sz w:val="22"/>
          <w:szCs w:val="22"/>
        </w:rPr>
        <w:t xml:space="preserve">se entregue, previa búsqueda exhaustiva y razonable, </w:t>
      </w:r>
      <w:r w:rsidRPr="00E54667">
        <w:rPr>
          <w:rFonts w:ascii="Palatino Linotype" w:eastAsia="Palatino Linotype" w:hAnsi="Palatino Linotype" w:cs="Palatino Linotype"/>
          <w:b/>
          <w:sz w:val="22"/>
          <w:szCs w:val="22"/>
        </w:rPr>
        <w:t xml:space="preserve">el documento donde conste o se advierta la cantidad mensual de gasolina asignada al </w:t>
      </w:r>
      <w:proofErr w:type="gramStart"/>
      <w:r w:rsidRPr="00E54667">
        <w:rPr>
          <w:rFonts w:ascii="Palatino Linotype" w:eastAsia="Palatino Linotype" w:hAnsi="Palatino Linotype" w:cs="Palatino Linotype"/>
          <w:b/>
          <w:sz w:val="22"/>
          <w:szCs w:val="22"/>
        </w:rPr>
        <w:t>Jefe</w:t>
      </w:r>
      <w:proofErr w:type="gramEnd"/>
      <w:r w:rsidRPr="00E54667">
        <w:rPr>
          <w:rFonts w:ascii="Palatino Linotype" w:eastAsia="Palatino Linotype" w:hAnsi="Palatino Linotype" w:cs="Palatino Linotype"/>
          <w:b/>
          <w:sz w:val="22"/>
          <w:szCs w:val="22"/>
        </w:rPr>
        <w:t xml:space="preserve"> de la Unidad de Información, Planeación, Programación y Evaluación al doce de noviembre de dos mil veinticuatro (fecha de la solicitud).</w:t>
      </w:r>
    </w:p>
    <w:p w14:paraId="2B7A3A7E"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0B22B7E3" w14:textId="77777777" w:rsidR="00F84D9F" w:rsidRPr="00E54667" w:rsidRDefault="00CF3BA3">
      <w:pPr>
        <w:spacing w:line="360" w:lineRule="auto"/>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sz w:val="22"/>
          <w:szCs w:val="22"/>
        </w:rPr>
        <w:t xml:space="preserve">En la misma tesitura, se ordena </w:t>
      </w:r>
      <w:r w:rsidRPr="00E54667">
        <w:rPr>
          <w:rFonts w:ascii="Palatino Linotype" w:eastAsia="Palatino Linotype" w:hAnsi="Palatino Linotype" w:cs="Palatino Linotype"/>
          <w:b/>
          <w:sz w:val="22"/>
          <w:szCs w:val="22"/>
        </w:rPr>
        <w:t xml:space="preserve">el documento donde conste o se advierta el número de tarjeta designada al </w:t>
      </w:r>
      <w:proofErr w:type="gramStart"/>
      <w:r w:rsidRPr="00E54667">
        <w:rPr>
          <w:rFonts w:ascii="Palatino Linotype" w:eastAsia="Palatino Linotype" w:hAnsi="Palatino Linotype" w:cs="Palatino Linotype"/>
          <w:b/>
          <w:sz w:val="22"/>
          <w:szCs w:val="22"/>
        </w:rPr>
        <w:t>Jefe</w:t>
      </w:r>
      <w:proofErr w:type="gramEnd"/>
      <w:r w:rsidRPr="00E54667">
        <w:rPr>
          <w:rFonts w:ascii="Palatino Linotype" w:eastAsia="Palatino Linotype" w:hAnsi="Palatino Linotype" w:cs="Palatino Linotype"/>
          <w:b/>
          <w:sz w:val="22"/>
          <w:szCs w:val="22"/>
        </w:rPr>
        <w:t xml:space="preserve"> de la Unidad de Información, Planeación, Programación y </w:t>
      </w:r>
      <w:r w:rsidRPr="00E54667">
        <w:rPr>
          <w:rFonts w:ascii="Palatino Linotype" w:eastAsia="Palatino Linotype" w:hAnsi="Palatino Linotype" w:cs="Palatino Linotype"/>
          <w:b/>
          <w:sz w:val="22"/>
          <w:szCs w:val="22"/>
        </w:rPr>
        <w:lastRenderedPageBreak/>
        <w:t>Evaluación para la dotación mensual de gasolina, con que cuenta al doce de noviembre de dos mil veinticuatro.</w:t>
      </w:r>
    </w:p>
    <w:p w14:paraId="4DF53736" w14:textId="77777777" w:rsidR="00F84D9F" w:rsidRPr="00E54667" w:rsidRDefault="00F84D9F">
      <w:pPr>
        <w:spacing w:line="360" w:lineRule="auto"/>
        <w:jc w:val="both"/>
        <w:rPr>
          <w:rFonts w:ascii="Palatino Linotype" w:eastAsia="Palatino Linotype" w:hAnsi="Palatino Linotype" w:cs="Palatino Linotype"/>
          <w:b/>
          <w:sz w:val="22"/>
          <w:szCs w:val="22"/>
        </w:rPr>
      </w:pPr>
    </w:p>
    <w:p w14:paraId="5353F1DA" w14:textId="77777777" w:rsidR="00F84D9F" w:rsidRPr="00E54667" w:rsidRDefault="00CF3BA3">
      <w:pPr>
        <w:spacing w:line="360" w:lineRule="auto"/>
        <w:ind w:right="5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No obstante, en el supuesto de que </w:t>
      </w:r>
      <w:r w:rsidRPr="00E54667">
        <w:rPr>
          <w:rFonts w:ascii="Palatino Linotype" w:eastAsia="Palatino Linotype" w:hAnsi="Palatino Linotype" w:cs="Palatino Linotype"/>
          <w:b/>
          <w:sz w:val="22"/>
          <w:szCs w:val="22"/>
          <w:u w:val="single"/>
        </w:rPr>
        <w:t>no se cuente con la información que se ordena, al no haber sido generada, poseída o administrada, porque el servidor público indicado no tiene asignado de manera directa y mensual combustible de tipo gasolina para el vehículo que tiene designado</w:t>
      </w:r>
      <w:r w:rsidRPr="00E54667">
        <w:rPr>
          <w:rFonts w:ascii="Palatino Linotype" w:eastAsia="Palatino Linotype" w:hAnsi="Palatino Linotype" w:cs="Palatino Linotype"/>
          <w:b/>
          <w:sz w:val="22"/>
          <w:szCs w:val="22"/>
        </w:rPr>
        <w:t xml:space="preserve">, </w:t>
      </w:r>
      <w:r w:rsidRPr="00E54667">
        <w:rPr>
          <w:rFonts w:ascii="Palatino Linotype" w:eastAsia="Palatino Linotype" w:hAnsi="Palatino Linotype" w:cs="Palatino Linotype"/>
          <w:sz w:val="22"/>
          <w:szCs w:val="22"/>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6720CDD" w14:textId="77777777" w:rsidR="00F84D9F" w:rsidRPr="00E54667" w:rsidRDefault="00F84D9F">
      <w:pPr>
        <w:spacing w:line="360" w:lineRule="auto"/>
        <w:ind w:right="51"/>
        <w:jc w:val="both"/>
        <w:rPr>
          <w:rFonts w:ascii="Palatino Linotype" w:eastAsia="Palatino Linotype" w:hAnsi="Palatino Linotype" w:cs="Palatino Linotype"/>
          <w:sz w:val="22"/>
          <w:szCs w:val="22"/>
        </w:rPr>
      </w:pPr>
    </w:p>
    <w:p w14:paraId="70645DDD" w14:textId="77777777" w:rsidR="00F84D9F" w:rsidRPr="00E54667" w:rsidRDefault="00CF3BA3">
      <w:pPr>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 “</w:t>
      </w:r>
      <w:r w:rsidRPr="00E54667">
        <w:rPr>
          <w:rFonts w:ascii="Palatino Linotype" w:eastAsia="Palatino Linotype" w:hAnsi="Palatino Linotype" w:cs="Palatino Linotype"/>
          <w:b/>
          <w:i/>
          <w:sz w:val="22"/>
          <w:szCs w:val="22"/>
        </w:rPr>
        <w:t>Artículo 19</w:t>
      </w:r>
      <w:r w:rsidRPr="00E54667">
        <w:rPr>
          <w:rFonts w:ascii="Palatino Linotype" w:eastAsia="Palatino Linotype" w:hAnsi="Palatino Linotype" w:cs="Palatino Linotype"/>
          <w:i/>
          <w:sz w:val="22"/>
          <w:szCs w:val="22"/>
        </w:rPr>
        <w:t>…</w:t>
      </w:r>
    </w:p>
    <w:p w14:paraId="5571D07C" w14:textId="77777777" w:rsidR="00F84D9F" w:rsidRPr="00E54667" w:rsidRDefault="00CF3BA3">
      <w:pPr>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0A57FFCA"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6CFC9A95" w14:textId="77777777" w:rsidR="00F84D9F" w:rsidRPr="00E54667" w:rsidRDefault="00CF3BA3">
      <w:pPr>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 xml:space="preserve">Quinto. Versión Pública. </w:t>
      </w:r>
      <w:r w:rsidRPr="00E54667">
        <w:rPr>
          <w:rFonts w:ascii="Palatino Linotype" w:eastAsia="Palatino Linotype" w:hAnsi="Palatino Linotype" w:cs="Palatino Linotype"/>
          <w:sz w:val="22"/>
          <w:szCs w:val="22"/>
        </w:rPr>
        <w:t xml:space="preserve">Finalmente para la entrega del soporte documental que deberá proporcionar 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31C33ACB" w14:textId="77777777" w:rsidR="00F84D9F" w:rsidRPr="00E54667" w:rsidRDefault="00CF3BA3">
      <w:pPr>
        <w:spacing w:before="240" w:after="240"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9B3508B"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lastRenderedPageBreak/>
        <w:t>“</w:t>
      </w:r>
      <w:r w:rsidRPr="00E54667">
        <w:rPr>
          <w:rFonts w:ascii="Palatino Linotype" w:eastAsia="Palatino Linotype" w:hAnsi="Palatino Linotype" w:cs="Palatino Linotype"/>
          <w:b/>
          <w:i/>
          <w:sz w:val="22"/>
          <w:szCs w:val="22"/>
        </w:rPr>
        <w:t>Artículo 3</w:t>
      </w:r>
      <w:r w:rsidRPr="00E54667">
        <w:rPr>
          <w:rFonts w:ascii="Palatino Linotype" w:eastAsia="Palatino Linotype" w:hAnsi="Palatino Linotype" w:cs="Palatino Linotype"/>
          <w:i/>
          <w:sz w:val="22"/>
          <w:szCs w:val="22"/>
        </w:rPr>
        <w:t>. Para los efectos de la presente Ley se entenderá por:</w:t>
      </w:r>
    </w:p>
    <w:p w14:paraId="5F25B352"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445D2DED"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IX. Datos personales:</w:t>
      </w:r>
      <w:r w:rsidRPr="00E54667">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5B7AE78"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XX. Información clasificada</w:t>
      </w:r>
      <w:r w:rsidRPr="00E54667">
        <w:rPr>
          <w:rFonts w:ascii="Palatino Linotype" w:eastAsia="Palatino Linotype" w:hAnsi="Palatino Linotype" w:cs="Palatino Linotype"/>
          <w:i/>
          <w:sz w:val="22"/>
          <w:szCs w:val="22"/>
        </w:rPr>
        <w:t>: Aquella considerada por la presente Ley como reservada o confidencial;</w:t>
      </w:r>
    </w:p>
    <w:p w14:paraId="32AD1579"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XXI. Información confidencial:</w:t>
      </w:r>
      <w:r w:rsidRPr="00E54667">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51DA1AB"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XLV. Versión pública:</w:t>
      </w:r>
      <w:r w:rsidRPr="00E54667">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CCFE760"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5EEC27F0"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 xml:space="preserve">Artículo 91. </w:t>
      </w:r>
      <w:r w:rsidRPr="00E54667">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4C508C4"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 xml:space="preserve">Artículo 132. </w:t>
      </w:r>
      <w:r w:rsidRPr="00E54667">
        <w:rPr>
          <w:rFonts w:ascii="Palatino Linotype" w:eastAsia="Palatino Linotype" w:hAnsi="Palatino Linotype" w:cs="Palatino Linotype"/>
          <w:i/>
          <w:sz w:val="22"/>
          <w:szCs w:val="22"/>
        </w:rPr>
        <w:t>La clasificación de la información se llevará a cabo en el momento en que:</w:t>
      </w:r>
    </w:p>
    <w:p w14:paraId="35EE143B"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w:t>
      </w:r>
      <w:r w:rsidRPr="00E54667">
        <w:rPr>
          <w:rFonts w:ascii="Palatino Linotype" w:eastAsia="Palatino Linotype" w:hAnsi="Palatino Linotype" w:cs="Palatino Linotype"/>
          <w:i/>
          <w:sz w:val="22"/>
          <w:szCs w:val="22"/>
        </w:rPr>
        <w:t>. Se reciba una solicitud de acceso a la información;</w:t>
      </w:r>
    </w:p>
    <w:p w14:paraId="098AEAC9"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II</w:t>
      </w:r>
      <w:r w:rsidRPr="00E54667">
        <w:rPr>
          <w:rFonts w:ascii="Palatino Linotype" w:eastAsia="Palatino Linotype" w:hAnsi="Palatino Linotype" w:cs="Palatino Linotype"/>
          <w:i/>
          <w:sz w:val="22"/>
          <w:szCs w:val="22"/>
        </w:rPr>
        <w:t>. Se determine mediante resolución de autoridad competente; o</w:t>
      </w:r>
    </w:p>
    <w:p w14:paraId="315DE235"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III</w:t>
      </w:r>
      <w:r w:rsidRPr="00E54667">
        <w:rPr>
          <w:rFonts w:ascii="Palatino Linotype" w:eastAsia="Palatino Linotype" w:hAnsi="Palatino Linotype" w:cs="Palatino Linotype"/>
          <w:i/>
          <w:sz w:val="22"/>
          <w:szCs w:val="22"/>
        </w:rPr>
        <w:t>. Se generen versiones públicas para dar cumplimiento a las obligaciones de transparencia previstas en esta Ley.</w:t>
      </w:r>
    </w:p>
    <w:p w14:paraId="79BBE624"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3878D995"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Artículo 143</w:t>
      </w:r>
      <w:r w:rsidRPr="00E5466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F3FEF31"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w:t>
      </w:r>
      <w:r w:rsidRPr="00E54667">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2C7D7E9"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II.</w:t>
      </w:r>
      <w:r w:rsidRPr="00E54667">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7B2C675"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III</w:t>
      </w:r>
      <w:r w:rsidRPr="00E54667">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07454EA"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19EA69C1" w14:textId="77777777" w:rsidR="00F84D9F" w:rsidRPr="00E54667" w:rsidRDefault="00CF3BA3">
      <w:pPr>
        <w:spacing w:before="120" w:after="120"/>
        <w:ind w:left="567"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0E7D54C" w14:textId="77777777" w:rsidR="00F84D9F" w:rsidRPr="00E54667" w:rsidRDefault="00F84D9F">
      <w:pPr>
        <w:spacing w:before="120" w:after="120"/>
        <w:ind w:left="567" w:right="902"/>
        <w:jc w:val="both"/>
        <w:rPr>
          <w:rFonts w:ascii="Palatino Linotype" w:eastAsia="Palatino Linotype" w:hAnsi="Palatino Linotype" w:cs="Palatino Linotype"/>
          <w:i/>
          <w:sz w:val="22"/>
          <w:szCs w:val="22"/>
        </w:rPr>
      </w:pPr>
    </w:p>
    <w:p w14:paraId="68EEA9AF"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6F0A00D"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7838E7C3"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siendo estas las siguientes:</w:t>
      </w:r>
    </w:p>
    <w:p w14:paraId="3A202A43"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7F022115" w14:textId="77777777" w:rsidR="00F84D9F" w:rsidRPr="00E54667" w:rsidRDefault="00CF3BA3">
      <w:pPr>
        <w:spacing w:line="276" w:lineRule="auto"/>
        <w:ind w:left="567"/>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“CAPÍTULO VIII </w:t>
      </w:r>
    </w:p>
    <w:p w14:paraId="0FBC0D2E" w14:textId="77777777" w:rsidR="00F84D9F" w:rsidRPr="00E54667" w:rsidRDefault="00CF3BA3">
      <w:pPr>
        <w:spacing w:line="276" w:lineRule="auto"/>
        <w:ind w:left="567"/>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DE LOS ELEMENTOS PARA LA CLASIFICACIÓN </w:t>
      </w:r>
    </w:p>
    <w:p w14:paraId="3C525C94"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 xml:space="preserve">Quincuagésimo. </w:t>
      </w:r>
      <w:r w:rsidRPr="00E54667">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EB65C74"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 xml:space="preserve">Quincuagésimo primero. </w:t>
      </w:r>
      <w:r w:rsidRPr="00E54667">
        <w:rPr>
          <w:rFonts w:ascii="Palatino Linotype" w:eastAsia="Palatino Linotype" w:hAnsi="Palatino Linotype" w:cs="Palatino Linotype"/>
          <w:i/>
          <w:sz w:val="22"/>
          <w:szCs w:val="22"/>
        </w:rPr>
        <w:t xml:space="preserve">Toda acta del Comité de Transparencia deberá contener: </w:t>
      </w:r>
    </w:p>
    <w:p w14:paraId="75059AF0"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I. El número de sesión y fecha; </w:t>
      </w:r>
    </w:p>
    <w:p w14:paraId="7315F05B"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II. El nombre del área que solicitó la clasificación de información; </w:t>
      </w:r>
    </w:p>
    <w:p w14:paraId="2BB2C6F9"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lastRenderedPageBreak/>
        <w:t xml:space="preserve">III. La fundamentación legal y motivación correspondiente; </w:t>
      </w:r>
    </w:p>
    <w:p w14:paraId="0488184D"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IV. La resolución o resoluciones aprobadas; y </w:t>
      </w:r>
    </w:p>
    <w:p w14:paraId="7418ED47"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V. La rúbrica o firma digital de cada integrante del Comité de Transparencia. </w:t>
      </w:r>
    </w:p>
    <w:p w14:paraId="7B53BC8B"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p>
    <w:p w14:paraId="56751529" w14:textId="77777777" w:rsidR="00F84D9F" w:rsidRPr="00E54667" w:rsidRDefault="00CF3BA3">
      <w:pPr>
        <w:spacing w:line="276" w:lineRule="auto"/>
        <w:ind w:left="567" w:right="900"/>
        <w:jc w:val="both"/>
        <w:rPr>
          <w:rFonts w:ascii="Palatino Linotype" w:eastAsia="Palatino Linotype" w:hAnsi="Palatino Linotype" w:cs="Palatino Linotype"/>
          <w:b/>
          <w:i/>
          <w:sz w:val="22"/>
          <w:szCs w:val="22"/>
          <w:u w:val="single"/>
        </w:rPr>
      </w:pPr>
      <w:r w:rsidRPr="00E54667">
        <w:rPr>
          <w:rFonts w:ascii="Palatino Linotype" w:eastAsia="Palatino Linotype" w:hAnsi="Palatino Linotype" w:cs="Palatino Linotype"/>
          <w:i/>
          <w:sz w:val="22"/>
          <w:szCs w:val="22"/>
        </w:rPr>
        <w:t xml:space="preserve">En los casos de resoluciones del Comité de Transparencia en las que se </w:t>
      </w:r>
      <w:r w:rsidRPr="00E54667">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64B998B0" w14:textId="77777777" w:rsidR="00F84D9F" w:rsidRPr="00E54667" w:rsidRDefault="00CF3BA3">
      <w:pPr>
        <w:spacing w:line="276" w:lineRule="auto"/>
        <w:ind w:left="567" w:right="900"/>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xml:space="preserve">Quincuagésimo segundo. </w:t>
      </w:r>
      <w:r w:rsidRPr="00E54667">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E54667">
        <w:rPr>
          <w:rFonts w:ascii="Palatino Linotype" w:eastAsia="Palatino Linotype" w:hAnsi="Palatino Linotype" w:cs="Palatino Linotype"/>
          <w:b/>
          <w:i/>
          <w:sz w:val="22"/>
          <w:szCs w:val="22"/>
        </w:rPr>
        <w:t>confidencial,</w:t>
      </w:r>
      <w:r w:rsidRPr="00E54667">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3F238D20"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1E9E1C3" w14:textId="77777777" w:rsidR="00F84D9F" w:rsidRPr="00E54667" w:rsidRDefault="00CF3BA3">
      <w:pPr>
        <w:spacing w:line="276" w:lineRule="auto"/>
        <w:ind w:left="567" w:right="900"/>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1486C737" w14:textId="77777777" w:rsidR="00F84D9F" w:rsidRPr="00E54667" w:rsidRDefault="00CF3BA3">
      <w:pPr>
        <w:spacing w:line="276" w:lineRule="auto"/>
        <w:ind w:left="567" w:right="900"/>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11954680" w14:textId="77777777" w:rsidR="00F84D9F" w:rsidRPr="00E54667" w:rsidRDefault="00CF3BA3">
      <w:pPr>
        <w:spacing w:line="276" w:lineRule="auto"/>
        <w:ind w:left="567" w:right="900"/>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xml:space="preserve">III. Señalar las personas o instancias autorizadas a acceder a la información clasificada. </w:t>
      </w:r>
    </w:p>
    <w:p w14:paraId="26BE54D9"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E54667">
        <w:rPr>
          <w:rFonts w:ascii="Palatino Linotype" w:eastAsia="Palatino Linotype" w:hAnsi="Palatino Linotype" w:cs="Palatino Linotype"/>
          <w:b/>
          <w:i/>
          <w:sz w:val="22"/>
          <w:szCs w:val="22"/>
          <w:u w:val="single"/>
        </w:rPr>
        <w:t>información confidencial.</w:t>
      </w:r>
      <w:r w:rsidRPr="00E54667">
        <w:rPr>
          <w:rFonts w:ascii="Palatino Linotype" w:eastAsia="Palatino Linotype" w:hAnsi="Palatino Linotype" w:cs="Palatino Linotype"/>
          <w:i/>
          <w:sz w:val="22"/>
          <w:szCs w:val="22"/>
        </w:rPr>
        <w:t xml:space="preserve"> </w:t>
      </w:r>
    </w:p>
    <w:p w14:paraId="6EC9D315" w14:textId="77777777" w:rsidR="00F84D9F" w:rsidRPr="00E54667" w:rsidRDefault="00CF3BA3">
      <w:pPr>
        <w:spacing w:line="276" w:lineRule="auto"/>
        <w:ind w:left="567" w:right="900"/>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w:t>
      </w:r>
    </w:p>
    <w:p w14:paraId="4FB3CD0E" w14:textId="77777777" w:rsidR="00F84D9F" w:rsidRPr="00E54667" w:rsidRDefault="00CF3BA3">
      <w:pPr>
        <w:spacing w:line="276" w:lineRule="auto"/>
        <w:ind w:left="567" w:right="900"/>
        <w:jc w:val="both"/>
        <w:rPr>
          <w:rFonts w:ascii="Palatino Linotype" w:eastAsia="Palatino Linotype" w:hAnsi="Palatino Linotype" w:cs="Palatino Linotype"/>
          <w:b/>
          <w:i/>
          <w:sz w:val="22"/>
          <w:szCs w:val="22"/>
        </w:rPr>
      </w:pPr>
      <w:r w:rsidRPr="00E54667">
        <w:rPr>
          <w:rFonts w:ascii="Palatino Linotype" w:eastAsia="Palatino Linotype" w:hAnsi="Palatino Linotype" w:cs="Palatino Linotype"/>
          <w:b/>
          <w:i/>
          <w:sz w:val="22"/>
          <w:szCs w:val="22"/>
        </w:rPr>
        <w:t xml:space="preserve">Quincuagésimo cuarto. </w:t>
      </w:r>
      <w:r w:rsidRPr="00E54667">
        <w:rPr>
          <w:rFonts w:ascii="Palatino Linotype" w:eastAsia="Palatino Linotype" w:hAnsi="Palatino Linotype" w:cs="Palatino Linotype"/>
          <w:i/>
          <w:sz w:val="22"/>
          <w:szCs w:val="22"/>
        </w:rPr>
        <w:t xml:space="preserve">Cuando el Comité de Transparencia confirme la clasificación de documentos reservados y/o </w:t>
      </w:r>
      <w:r w:rsidRPr="00E54667">
        <w:rPr>
          <w:rFonts w:ascii="Palatino Linotype" w:eastAsia="Palatino Linotype" w:hAnsi="Palatino Linotype" w:cs="Palatino Linotype"/>
          <w:b/>
          <w:i/>
          <w:sz w:val="22"/>
          <w:szCs w:val="22"/>
        </w:rPr>
        <w:t>confidenciales</w:t>
      </w:r>
      <w:r w:rsidRPr="00E54667">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54667">
        <w:rPr>
          <w:rFonts w:ascii="Palatino Linotype" w:eastAsia="Palatino Linotype" w:hAnsi="Palatino Linotype" w:cs="Palatino Linotype"/>
          <w:b/>
          <w:i/>
          <w:sz w:val="22"/>
          <w:szCs w:val="22"/>
        </w:rPr>
        <w:t xml:space="preserve"> </w:t>
      </w:r>
    </w:p>
    <w:p w14:paraId="3FCE78D0" w14:textId="77777777" w:rsidR="00F84D9F" w:rsidRPr="00E54667" w:rsidRDefault="00CF3BA3">
      <w:pPr>
        <w:spacing w:line="276" w:lineRule="auto"/>
        <w:ind w:left="567"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 xml:space="preserve">Quincuagésimo quinto. </w:t>
      </w:r>
      <w:r w:rsidRPr="00E54667">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E54667">
        <w:rPr>
          <w:rFonts w:ascii="Palatino Linotype" w:eastAsia="Palatino Linotype" w:hAnsi="Palatino Linotype" w:cs="Palatino Linotype"/>
          <w:i/>
          <w:sz w:val="22"/>
          <w:szCs w:val="22"/>
        </w:rPr>
        <w:t>testado</w:t>
      </w:r>
      <w:proofErr w:type="spellEnd"/>
      <w:r w:rsidRPr="00E54667">
        <w:rPr>
          <w:rFonts w:ascii="Palatino Linotype" w:eastAsia="Palatino Linotype" w:hAnsi="Palatino Linotype" w:cs="Palatino Linotype"/>
          <w:i/>
          <w:sz w:val="22"/>
          <w:szCs w:val="22"/>
        </w:rPr>
        <w:t xml:space="preserve">, que sean encargadas de la </w:t>
      </w:r>
      <w:r w:rsidRPr="00E54667">
        <w:rPr>
          <w:rFonts w:ascii="Palatino Linotype" w:eastAsia="Palatino Linotype" w:hAnsi="Palatino Linotype" w:cs="Palatino Linotype"/>
          <w:i/>
          <w:sz w:val="22"/>
          <w:szCs w:val="22"/>
        </w:rPr>
        <w:lastRenderedPageBreak/>
        <w:t xml:space="preserve">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6EFD9E86"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12B76827"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2123622F"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657A5986" w14:textId="77777777" w:rsidR="00F84D9F" w:rsidRPr="00E54667" w:rsidRDefault="00CF3BA3">
      <w:pPr>
        <w:spacing w:after="120"/>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w:t>
      </w:r>
      <w:r w:rsidRPr="00E54667">
        <w:rPr>
          <w:rFonts w:ascii="Palatino Linotype" w:eastAsia="Palatino Linotype" w:hAnsi="Palatino Linotype" w:cs="Palatino Linotype"/>
          <w:b/>
          <w:i/>
          <w:sz w:val="22"/>
          <w:szCs w:val="22"/>
        </w:rPr>
        <w:t>Quincuagésimo sexto.</w:t>
      </w:r>
      <w:r w:rsidRPr="00E54667">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1C94937" w14:textId="77777777" w:rsidR="00F84D9F" w:rsidRPr="00E54667" w:rsidRDefault="00CF3BA3">
      <w:pPr>
        <w:spacing w:before="120" w:after="120"/>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Quincuagésimo séptimo.</w:t>
      </w:r>
      <w:r w:rsidRPr="00E54667">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20A8D29" w14:textId="77777777" w:rsidR="00F84D9F" w:rsidRPr="00E54667" w:rsidRDefault="00CF3BA3">
      <w:pPr>
        <w:spacing w:before="120" w:after="120"/>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w:t>
      </w:r>
      <w:r w:rsidRPr="00E54667">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9D630FE" w14:textId="77777777" w:rsidR="00F84D9F" w:rsidRPr="00E54667" w:rsidRDefault="00CF3BA3">
      <w:pPr>
        <w:spacing w:before="120" w:after="120"/>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II.</w:t>
      </w:r>
      <w:r w:rsidRPr="00E54667">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1922449C" w14:textId="77777777" w:rsidR="00F84D9F" w:rsidRPr="00E54667" w:rsidRDefault="00CF3BA3">
      <w:pPr>
        <w:spacing w:before="120" w:after="120"/>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III.</w:t>
      </w:r>
      <w:r w:rsidRPr="00E54667">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52AEE153" w14:textId="77777777" w:rsidR="00F84D9F" w:rsidRPr="00E54667" w:rsidRDefault="00CF3BA3">
      <w:pPr>
        <w:spacing w:before="120" w:after="120" w:line="276" w:lineRule="auto"/>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Lo anterior, siempre y cuando no se acredite alguna causal de clasificación, prevista en las leyes o en los tratados </w:t>
      </w:r>
      <w:proofErr w:type="gramStart"/>
      <w:r w:rsidRPr="00E54667">
        <w:rPr>
          <w:rFonts w:ascii="Palatino Linotype" w:eastAsia="Palatino Linotype" w:hAnsi="Palatino Linotype" w:cs="Palatino Linotype"/>
          <w:i/>
          <w:sz w:val="22"/>
          <w:szCs w:val="22"/>
        </w:rPr>
        <w:t>internaciones suscritos</w:t>
      </w:r>
      <w:proofErr w:type="gramEnd"/>
      <w:r w:rsidRPr="00E54667">
        <w:rPr>
          <w:rFonts w:ascii="Palatino Linotype" w:eastAsia="Palatino Linotype" w:hAnsi="Palatino Linotype" w:cs="Palatino Linotype"/>
          <w:i/>
          <w:sz w:val="22"/>
          <w:szCs w:val="22"/>
        </w:rPr>
        <w:t xml:space="preserve"> por el Estado mexicano. </w:t>
      </w:r>
    </w:p>
    <w:p w14:paraId="1A070007" w14:textId="77777777" w:rsidR="00F84D9F" w:rsidRPr="00E54667" w:rsidRDefault="00CF3BA3">
      <w:pPr>
        <w:spacing w:before="120" w:line="276" w:lineRule="auto"/>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Quincuagésimo octavo</w:t>
      </w:r>
      <w:r w:rsidRPr="00E54667">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1998BBFA" w14:textId="77777777" w:rsidR="00F84D9F" w:rsidRPr="00E54667" w:rsidRDefault="00F84D9F">
      <w:pPr>
        <w:spacing w:line="360" w:lineRule="auto"/>
        <w:ind w:left="851" w:right="902"/>
        <w:jc w:val="both"/>
        <w:rPr>
          <w:rFonts w:ascii="Palatino Linotype" w:eastAsia="Palatino Linotype" w:hAnsi="Palatino Linotype" w:cs="Palatino Linotype"/>
          <w:i/>
          <w:sz w:val="22"/>
          <w:szCs w:val="22"/>
        </w:rPr>
      </w:pPr>
    </w:p>
    <w:p w14:paraId="1370187A"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w:t>
      </w:r>
      <w:r w:rsidRPr="00E54667">
        <w:rPr>
          <w:rFonts w:ascii="Palatino Linotype" w:eastAsia="Palatino Linotype" w:hAnsi="Palatino Linotype" w:cs="Palatino Linotype"/>
          <w:sz w:val="22"/>
          <w:szCs w:val="22"/>
        </w:rPr>
        <w:lastRenderedPageBreak/>
        <w:t>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CURP, el número de cuenta bancaria, que sean exclusivamente de particulares, entre otros.</w:t>
      </w:r>
    </w:p>
    <w:p w14:paraId="4E67ABB4"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7A32F8BF"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La </w:t>
      </w:r>
      <w:r w:rsidRPr="00E54667">
        <w:rPr>
          <w:rFonts w:ascii="Palatino Linotype" w:eastAsia="Palatino Linotype" w:hAnsi="Palatino Linotype" w:cs="Palatino Linotype"/>
          <w:b/>
          <w:sz w:val="22"/>
          <w:szCs w:val="22"/>
        </w:rPr>
        <w:t>clave única del registro de población,</w:t>
      </w:r>
      <w:r w:rsidRPr="00E54667">
        <w:rPr>
          <w:rFonts w:ascii="Palatino Linotype" w:eastAsia="Palatino Linotype" w:hAnsi="Palatino Linotype" w:cs="Palatino Linotype"/>
          <w:i/>
          <w:sz w:val="22"/>
          <w:szCs w:val="22"/>
        </w:rPr>
        <w:t xml:space="preserve"> </w:t>
      </w:r>
      <w:r w:rsidRPr="00E54667">
        <w:rPr>
          <w:rFonts w:ascii="Palatino Linotype" w:eastAsia="Palatino Linotype" w:hAnsi="Palatino Linotype" w:cs="Palatino Linotype"/>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107DA7DB"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3F9D48C3"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Igualmente, resulta importante destacar que el </w:t>
      </w:r>
      <w:r w:rsidRPr="00E54667">
        <w:rPr>
          <w:rFonts w:ascii="Palatino Linotype" w:eastAsia="Palatino Linotype" w:hAnsi="Palatino Linotype" w:cs="Palatino Linotype"/>
          <w:i/>
          <w:sz w:val="22"/>
          <w:szCs w:val="22"/>
        </w:rPr>
        <w:t>número de cuenta bancaria</w:t>
      </w:r>
      <w:r w:rsidRPr="00E54667">
        <w:rPr>
          <w:rFonts w:ascii="Palatino Linotype" w:eastAsia="Palatino Linotype" w:hAnsi="Palatino Linotype" w:cs="Palatino Linotype"/>
          <w:sz w:val="22"/>
          <w:szCs w:val="22"/>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FFD3044"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7F3168DB"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259096B1"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36F1C4F7"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w:t>
      </w:r>
      <w:r w:rsidRPr="00E54667">
        <w:rPr>
          <w:rFonts w:ascii="Palatino Linotype" w:eastAsia="Palatino Linotype" w:hAnsi="Palatino Linotype" w:cs="Palatino Linotype"/>
          <w:sz w:val="22"/>
          <w:szCs w:val="22"/>
        </w:rPr>
        <w:lastRenderedPageBreak/>
        <w:t xml:space="preserve">dicha información no puede ser del dominio público, toda vez que se podría dar un uso inadecuado a la misma o cometer algún ilícito o fraude en contra del patrimonio de los particulares. </w:t>
      </w:r>
    </w:p>
    <w:p w14:paraId="741E0833"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3F2D8FE1"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51F56E3F"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4F9359FA"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Es por esta razón que se debe omitir el o los números de cuentas bancarias de particulares en las versiones públicas que del contrato y la o las facturas se hagan, para ser entregadas.</w:t>
      </w:r>
    </w:p>
    <w:p w14:paraId="62EFA5A8"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1EB31612"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57626390"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74927FE6"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Lo argumentado encuentra sustento en los criterios 10/17 y 11/17 emitidos por el Instituto Nacional de Transparencia, Acceso a la Información y Protección de Datos Personales, INAI, que llevan por rubro y texto los siguientes:</w:t>
      </w:r>
    </w:p>
    <w:p w14:paraId="33418CAC"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74BE6E89" w14:textId="77777777" w:rsidR="00F84D9F" w:rsidRPr="00E54667" w:rsidRDefault="00CF3BA3">
      <w:pPr>
        <w:spacing w:after="240" w:line="276" w:lineRule="auto"/>
        <w:ind w:left="851"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“Cuentas bancarias y/o CLABE interbancaria de personas físicas y morales privadas.</w:t>
      </w:r>
      <w:r w:rsidRPr="00E54667">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8A3659F" w14:textId="77777777" w:rsidR="00F84D9F" w:rsidRPr="00E54667" w:rsidRDefault="00CF3BA3">
      <w:pPr>
        <w:spacing w:before="240" w:line="276" w:lineRule="auto"/>
        <w:ind w:left="851"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lastRenderedPageBreak/>
        <w:t>Cuentas bancarias y/o CLABE interbancaria de sujetos obligados que reciben y/o transfieren recursos públicos, son información pública</w:t>
      </w:r>
      <w:r w:rsidRPr="00E54667">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F7E554F" w14:textId="77777777" w:rsidR="00F84D9F" w:rsidRPr="00E54667" w:rsidRDefault="00F84D9F">
      <w:pPr>
        <w:spacing w:line="360" w:lineRule="auto"/>
        <w:ind w:left="851" w:right="900"/>
        <w:jc w:val="both"/>
        <w:rPr>
          <w:rFonts w:ascii="Palatino Linotype" w:eastAsia="Palatino Linotype" w:hAnsi="Palatino Linotype" w:cs="Palatino Linotype"/>
          <w:i/>
          <w:sz w:val="22"/>
          <w:szCs w:val="22"/>
        </w:rPr>
      </w:pPr>
    </w:p>
    <w:p w14:paraId="6C9B9BA7"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Por cuanto hace al </w:t>
      </w:r>
      <w:r w:rsidRPr="00E54667">
        <w:rPr>
          <w:rFonts w:ascii="Palatino Linotype" w:eastAsia="Palatino Linotype" w:hAnsi="Palatino Linotype" w:cs="Palatino Linotype"/>
          <w:b/>
          <w:sz w:val="22"/>
          <w:szCs w:val="22"/>
        </w:rPr>
        <w:t xml:space="preserve">Registro Federal de Contribuyentes (RFC) </w:t>
      </w:r>
      <w:r w:rsidRPr="00E54667">
        <w:rPr>
          <w:rFonts w:ascii="Palatino Linotype" w:eastAsia="Palatino Linotype" w:hAnsi="Palatino Linotype" w:cs="Palatino Linotype"/>
          <w:sz w:val="22"/>
          <w:szCs w:val="22"/>
        </w:rPr>
        <w:t>y</w:t>
      </w:r>
      <w:r w:rsidRPr="00E54667">
        <w:rPr>
          <w:rFonts w:ascii="Palatino Linotype" w:eastAsia="Palatino Linotype" w:hAnsi="Palatino Linotype" w:cs="Palatino Linotype"/>
          <w:b/>
          <w:sz w:val="22"/>
          <w:szCs w:val="22"/>
        </w:rPr>
        <w:t xml:space="preserve"> el domicilio fiscal </w:t>
      </w:r>
      <w:r w:rsidRPr="00E54667">
        <w:rPr>
          <w:rFonts w:ascii="Palatino Linotype" w:eastAsia="Palatino Linotype" w:hAnsi="Palatino Linotype" w:cs="Palatino Linotype"/>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 información que se ordena entregar.</w:t>
      </w:r>
    </w:p>
    <w:p w14:paraId="28AF3B59"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65848B8A"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28EA0E8B"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363CA311" w14:textId="77777777" w:rsidR="00F84D9F" w:rsidRPr="00E54667" w:rsidRDefault="00CF3BA3">
      <w:pPr>
        <w:spacing w:line="360" w:lineRule="auto"/>
        <w:ind w:right="50"/>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E54667">
        <w:rPr>
          <w:rFonts w:ascii="Palatino Linotype" w:eastAsia="Palatino Linotype" w:hAnsi="Palatino Linotype" w:cs="Palatino Linotype"/>
          <w:b/>
          <w:sz w:val="22"/>
          <w:szCs w:val="22"/>
        </w:rPr>
        <w:t>no puede considerarse como información clasificada lo relativo a su nombre, registro federal de contribuyentes y domicilio fiscal</w:t>
      </w:r>
      <w:r w:rsidRPr="00E54667">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4F48A256" w14:textId="77777777" w:rsidR="00F84D9F" w:rsidRPr="00E54667" w:rsidRDefault="00F84D9F">
      <w:pPr>
        <w:spacing w:line="360" w:lineRule="auto"/>
        <w:ind w:right="50"/>
        <w:jc w:val="both"/>
        <w:rPr>
          <w:rFonts w:ascii="Palatino Linotype" w:eastAsia="Palatino Linotype" w:hAnsi="Palatino Linotype" w:cs="Palatino Linotype"/>
          <w:sz w:val="22"/>
          <w:szCs w:val="22"/>
        </w:rPr>
      </w:pPr>
    </w:p>
    <w:p w14:paraId="30888AF2"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lastRenderedPageBreak/>
        <w:t>Robustece lo anterior el criterio orientador 04/21 emitido por el Instituto Nacional de Transparencia, Acceso a la Información y Protección de Datos Personales, INAI, el cual refiere:</w:t>
      </w:r>
    </w:p>
    <w:p w14:paraId="01472741"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21B9AB14" w14:textId="77777777" w:rsidR="00F84D9F" w:rsidRPr="00E54667" w:rsidRDefault="00CF3BA3">
      <w:pPr>
        <w:spacing w:line="276" w:lineRule="auto"/>
        <w:ind w:left="851" w:right="902"/>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 xml:space="preserve">“Registro Federal de Contribuyentes (RFC) de personas físicas proveedoras o contratistas. </w:t>
      </w:r>
      <w:r w:rsidRPr="00E54667">
        <w:rPr>
          <w:rFonts w:ascii="Palatino Linotype" w:eastAsia="Palatino Linotype" w:hAnsi="Palatino Linotype" w:cs="Palatino Linotype"/>
          <w:i/>
          <w:sz w:val="22"/>
          <w:szCs w:val="22"/>
        </w:rPr>
        <w:t xml:space="preserve">El RFC de contratistas o proveedores de los sujetos obligados debe ser público, </w:t>
      </w:r>
      <w:proofErr w:type="gramStart"/>
      <w:r w:rsidRPr="00E54667">
        <w:rPr>
          <w:rFonts w:ascii="Palatino Linotype" w:eastAsia="Palatino Linotype" w:hAnsi="Palatino Linotype" w:cs="Palatino Linotype"/>
          <w:i/>
          <w:sz w:val="22"/>
          <w:szCs w:val="22"/>
        </w:rPr>
        <w:t>ya que</w:t>
      </w:r>
      <w:proofErr w:type="gramEnd"/>
      <w:r w:rsidRPr="00E54667">
        <w:rPr>
          <w:rFonts w:ascii="Palatino Linotype" w:eastAsia="Palatino Linotype" w:hAnsi="Palatino Linotype" w:cs="Palatino Linotype"/>
          <w:i/>
          <w:sz w:val="22"/>
          <w:szCs w:val="22"/>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6AE4D629" w14:textId="77777777" w:rsidR="00F84D9F" w:rsidRPr="00E54667" w:rsidRDefault="00F84D9F">
      <w:pPr>
        <w:spacing w:line="360" w:lineRule="auto"/>
        <w:ind w:left="851" w:right="902"/>
        <w:jc w:val="both"/>
        <w:rPr>
          <w:rFonts w:ascii="Palatino Linotype" w:eastAsia="Palatino Linotype" w:hAnsi="Palatino Linotype" w:cs="Palatino Linotype"/>
          <w:i/>
          <w:sz w:val="22"/>
          <w:szCs w:val="22"/>
        </w:rPr>
      </w:pPr>
    </w:p>
    <w:p w14:paraId="67F8DB90" w14:textId="77777777" w:rsidR="00F84D9F" w:rsidRPr="00E54667" w:rsidRDefault="00CF3BA3">
      <w:pPr>
        <w:spacing w:line="360" w:lineRule="auto"/>
        <w:ind w:right="51"/>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Relacionado con lo anterior, el </w:t>
      </w:r>
      <w:r w:rsidRPr="00E54667">
        <w:rPr>
          <w:rFonts w:ascii="Palatino Linotype" w:eastAsia="Palatino Linotype" w:hAnsi="Palatino Linotype" w:cs="Palatino Linotype"/>
          <w:b/>
          <w:sz w:val="22"/>
          <w:szCs w:val="22"/>
        </w:rPr>
        <w:t>nombre de las personas físicas</w:t>
      </w:r>
      <w:r w:rsidRPr="00E54667">
        <w:rPr>
          <w:rFonts w:ascii="Palatino Linotype" w:eastAsia="Palatino Linotype" w:hAnsi="Palatino Linotype" w:cs="Palatino Linotype"/>
          <w:sz w:val="22"/>
          <w:szCs w:val="22"/>
        </w:rPr>
        <w:t xml:space="preserve"> o los </w:t>
      </w:r>
      <w:r w:rsidRPr="00E54667">
        <w:rPr>
          <w:rFonts w:ascii="Palatino Linotype" w:eastAsia="Palatino Linotype" w:hAnsi="Palatino Linotype" w:cs="Palatino Linotype"/>
          <w:b/>
          <w:sz w:val="22"/>
          <w:szCs w:val="22"/>
        </w:rPr>
        <w:t>representantes legales de las personas morales</w:t>
      </w:r>
      <w:r w:rsidRPr="00E54667">
        <w:rPr>
          <w:rFonts w:ascii="Palatino Linotype" w:eastAsia="Palatino Linotype" w:hAnsi="Palatino Linotype" w:cs="Palatino Linotype"/>
          <w:sz w:val="22"/>
          <w:szCs w:val="22"/>
        </w:rPr>
        <w:t xml:space="preserve">, y la firma y rúbrica de estos, en su calidad de proveedores, contratistas o prestadores de servicios, o que participen en </w:t>
      </w:r>
      <w:proofErr w:type="gramStart"/>
      <w:r w:rsidRPr="00E54667">
        <w:rPr>
          <w:rFonts w:ascii="Palatino Linotype" w:eastAsia="Palatino Linotype" w:hAnsi="Palatino Linotype" w:cs="Palatino Linotype"/>
          <w:sz w:val="22"/>
          <w:szCs w:val="22"/>
        </w:rPr>
        <w:t>algún  proceso</w:t>
      </w:r>
      <w:proofErr w:type="gramEnd"/>
      <w:r w:rsidRPr="00E54667">
        <w:rPr>
          <w:rFonts w:ascii="Palatino Linotype" w:eastAsia="Palatino Linotype" w:hAnsi="Palatino Linotype" w:cs="Palatino Linotype"/>
          <w:sz w:val="22"/>
          <w:szCs w:val="22"/>
        </w:rPr>
        <w:t xml:space="preserve"> de adjudicación en cualquiera de sus modalidades, es considerada información pública. </w:t>
      </w:r>
    </w:p>
    <w:p w14:paraId="510C24DD" w14:textId="77777777" w:rsidR="00F84D9F" w:rsidRPr="00E54667" w:rsidRDefault="00F84D9F">
      <w:pPr>
        <w:spacing w:line="360" w:lineRule="auto"/>
        <w:ind w:right="51"/>
        <w:jc w:val="both"/>
        <w:rPr>
          <w:rFonts w:ascii="Palatino Linotype" w:eastAsia="Palatino Linotype" w:hAnsi="Palatino Linotype" w:cs="Palatino Linotype"/>
          <w:sz w:val="22"/>
          <w:szCs w:val="22"/>
        </w:rPr>
      </w:pPr>
    </w:p>
    <w:p w14:paraId="59EF0E4C"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Resulta aplicable el contenido del criterio de interpretación 01/19 emitido por el Instituto Nacional de Transparencia, Acceso a la Información, y Protección de Datos Personales, INAI, que lleva por rubro y texto los siguientes:</w:t>
      </w:r>
    </w:p>
    <w:p w14:paraId="4304558C" w14:textId="77777777" w:rsidR="00F84D9F" w:rsidRPr="00E54667" w:rsidRDefault="00F84D9F">
      <w:pPr>
        <w:spacing w:line="276" w:lineRule="auto"/>
        <w:ind w:left="851" w:right="900"/>
        <w:jc w:val="both"/>
        <w:rPr>
          <w:rFonts w:ascii="Palatino Linotype" w:eastAsia="Palatino Linotype" w:hAnsi="Palatino Linotype" w:cs="Palatino Linotype"/>
          <w:b/>
          <w:i/>
          <w:sz w:val="22"/>
          <w:szCs w:val="22"/>
        </w:rPr>
      </w:pPr>
    </w:p>
    <w:p w14:paraId="1852B0D5" w14:textId="77777777" w:rsidR="00F84D9F" w:rsidRPr="00E54667" w:rsidRDefault="00CF3BA3">
      <w:pPr>
        <w:spacing w:line="276" w:lineRule="auto"/>
        <w:ind w:left="851" w:right="900"/>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b/>
          <w:i/>
          <w:sz w:val="22"/>
          <w:szCs w:val="22"/>
        </w:rPr>
        <w:t>“Datos de identificación del representante o apoderado legal.</w:t>
      </w:r>
      <w:r w:rsidRPr="00E54667">
        <w:rPr>
          <w:rFonts w:ascii="Palatino Linotype" w:eastAsia="Palatino Linotype" w:hAnsi="Palatino Linotype" w:cs="Palatino Linotype"/>
          <w:i/>
          <w:sz w:val="22"/>
          <w:szCs w:val="22"/>
        </w:rPr>
        <w:t xml:space="preserve"> </w:t>
      </w:r>
      <w:r w:rsidRPr="00E54667">
        <w:rPr>
          <w:rFonts w:ascii="Palatino Linotype" w:eastAsia="Palatino Linotype" w:hAnsi="Palatino Linotype" w:cs="Palatino Linotype"/>
          <w:b/>
          <w:i/>
          <w:sz w:val="22"/>
          <w:szCs w:val="22"/>
        </w:rPr>
        <w:t xml:space="preserve">Naturaleza jurídica. </w:t>
      </w:r>
      <w:r w:rsidRPr="00E54667">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E54667">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E54667">
        <w:rPr>
          <w:rFonts w:ascii="Palatino Linotype" w:eastAsia="Palatino Linotype" w:hAnsi="Palatino Linotype" w:cs="Palatino Linotype"/>
          <w:i/>
          <w:sz w:val="22"/>
          <w:szCs w:val="22"/>
        </w:rPr>
        <w:t>.”</w:t>
      </w:r>
    </w:p>
    <w:p w14:paraId="37568E1B" w14:textId="77777777" w:rsidR="00F84D9F" w:rsidRPr="00E54667" w:rsidRDefault="00F84D9F">
      <w:pPr>
        <w:spacing w:line="360" w:lineRule="auto"/>
        <w:ind w:left="851" w:right="900"/>
        <w:jc w:val="both"/>
        <w:rPr>
          <w:rFonts w:ascii="Palatino Linotype" w:eastAsia="Palatino Linotype" w:hAnsi="Palatino Linotype" w:cs="Palatino Linotype"/>
          <w:i/>
          <w:sz w:val="22"/>
          <w:szCs w:val="22"/>
        </w:rPr>
      </w:pPr>
    </w:p>
    <w:p w14:paraId="0E967A87"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Con base en lo expuesto, se insiste que en la versión pública de los documentos que se ordenan se deben testar aquellos elementos señalados en la presente resolución, en el </w:t>
      </w:r>
      <w:r w:rsidRPr="00E54667">
        <w:rPr>
          <w:rFonts w:ascii="Palatino Linotype" w:eastAsia="Palatino Linotype" w:hAnsi="Palatino Linotype" w:cs="Palatino Linotype"/>
          <w:sz w:val="22"/>
          <w:szCs w:val="22"/>
        </w:rPr>
        <w:lastRenderedPageBreak/>
        <w:t>entendido de que debe ser pública toda la demás información relacionada que no encuadre en los conceptos anteriores.</w:t>
      </w:r>
    </w:p>
    <w:p w14:paraId="3DE742EB"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6BFEFBD9"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010A2CD"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09426CC4"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545349F5" w14:textId="77777777" w:rsidR="00F84D9F" w:rsidRPr="00E54667" w:rsidRDefault="00CF3BA3">
      <w:pPr>
        <w:spacing w:line="360" w:lineRule="auto"/>
        <w:jc w:val="center"/>
        <w:rPr>
          <w:rFonts w:ascii="Palatino Linotype" w:eastAsia="Palatino Linotype" w:hAnsi="Palatino Linotype" w:cs="Palatino Linotype"/>
          <w:b/>
          <w:sz w:val="22"/>
          <w:szCs w:val="22"/>
        </w:rPr>
      </w:pPr>
      <w:bookmarkStart w:id="10" w:name="_heading=h.ijv98pntcd5s" w:colFirst="0" w:colLast="0"/>
      <w:bookmarkEnd w:id="10"/>
      <w:r w:rsidRPr="00E54667">
        <w:rPr>
          <w:rFonts w:ascii="Palatino Linotype" w:eastAsia="Palatino Linotype" w:hAnsi="Palatino Linotype" w:cs="Palatino Linotype"/>
          <w:b/>
          <w:sz w:val="22"/>
          <w:szCs w:val="22"/>
        </w:rPr>
        <w:t>III. R E S U E L V E</w:t>
      </w:r>
    </w:p>
    <w:p w14:paraId="1A492308" w14:textId="77777777" w:rsidR="00F84D9F" w:rsidRPr="00E54667" w:rsidRDefault="00F84D9F">
      <w:pPr>
        <w:spacing w:line="360" w:lineRule="auto"/>
        <w:jc w:val="both"/>
        <w:rPr>
          <w:rFonts w:ascii="Palatino Linotype" w:eastAsia="Palatino Linotype" w:hAnsi="Palatino Linotype" w:cs="Palatino Linotype"/>
          <w:b/>
          <w:sz w:val="22"/>
          <w:szCs w:val="22"/>
        </w:rPr>
      </w:pPr>
      <w:bookmarkStart w:id="11" w:name="_heading=h.26in1rg" w:colFirst="0" w:colLast="0"/>
      <w:bookmarkEnd w:id="11"/>
    </w:p>
    <w:p w14:paraId="02D1BA62" w14:textId="77777777" w:rsidR="00F84D9F" w:rsidRPr="00E54667" w:rsidRDefault="00CF3BA3">
      <w:pPr>
        <w:spacing w:line="360" w:lineRule="auto"/>
        <w:jc w:val="both"/>
        <w:rPr>
          <w:rFonts w:ascii="Palatino Linotype" w:eastAsia="Palatino Linotype" w:hAnsi="Palatino Linotype" w:cs="Palatino Linotype"/>
          <w:b/>
          <w:sz w:val="22"/>
          <w:szCs w:val="22"/>
        </w:rPr>
      </w:pPr>
      <w:bookmarkStart w:id="12" w:name="_heading=h.3rdcrjn" w:colFirst="0" w:colLast="0"/>
      <w:bookmarkEnd w:id="12"/>
      <w:r w:rsidRPr="00E54667">
        <w:rPr>
          <w:rFonts w:ascii="Palatino Linotype" w:eastAsia="Palatino Linotype" w:hAnsi="Palatino Linotype" w:cs="Palatino Linotype"/>
          <w:b/>
          <w:sz w:val="22"/>
          <w:szCs w:val="22"/>
        </w:rPr>
        <w:t xml:space="preserve">Primero. </w:t>
      </w:r>
      <w:r w:rsidRPr="00E54667">
        <w:rPr>
          <w:rFonts w:ascii="Palatino Linotype" w:eastAsia="Palatino Linotype" w:hAnsi="Palatino Linotype" w:cs="Palatino Linotype"/>
          <w:sz w:val="22"/>
          <w:szCs w:val="22"/>
        </w:rPr>
        <w:t xml:space="preserve">Resultan </w:t>
      </w:r>
      <w:r w:rsidRPr="00E54667">
        <w:rPr>
          <w:rFonts w:ascii="Palatino Linotype" w:eastAsia="Palatino Linotype" w:hAnsi="Palatino Linotype" w:cs="Palatino Linotype"/>
          <w:b/>
          <w:sz w:val="22"/>
          <w:szCs w:val="22"/>
        </w:rPr>
        <w:t>fundados</w:t>
      </w:r>
      <w:r w:rsidRPr="00E54667">
        <w:rPr>
          <w:rFonts w:ascii="Palatino Linotype" w:eastAsia="Palatino Linotype" w:hAnsi="Palatino Linotype" w:cs="Palatino Linotype"/>
          <w:sz w:val="22"/>
          <w:szCs w:val="22"/>
        </w:rPr>
        <w:t xml:space="preserve"> los motivos de inconformidad hechos valer por la parte </w:t>
      </w:r>
      <w:r w:rsidRPr="00E54667">
        <w:rPr>
          <w:rFonts w:ascii="Palatino Linotype" w:eastAsia="Palatino Linotype" w:hAnsi="Palatino Linotype" w:cs="Palatino Linotype"/>
          <w:b/>
          <w:sz w:val="22"/>
          <w:szCs w:val="22"/>
        </w:rPr>
        <w:t xml:space="preserve">Recurrente </w:t>
      </w:r>
      <w:r w:rsidRPr="00E54667">
        <w:rPr>
          <w:rFonts w:ascii="Palatino Linotype" w:eastAsia="Palatino Linotype" w:hAnsi="Palatino Linotype" w:cs="Palatino Linotype"/>
          <w:sz w:val="22"/>
          <w:szCs w:val="22"/>
        </w:rPr>
        <w:t xml:space="preserve">en el recurso de revisión </w:t>
      </w:r>
      <w:r w:rsidRPr="00E54667">
        <w:rPr>
          <w:rFonts w:ascii="Palatino Linotype" w:eastAsia="Palatino Linotype" w:hAnsi="Palatino Linotype" w:cs="Palatino Linotype"/>
          <w:b/>
          <w:sz w:val="22"/>
          <w:szCs w:val="22"/>
        </w:rPr>
        <w:t xml:space="preserve">07584/INFOEM/IP/RR/2024, </w:t>
      </w:r>
      <w:r w:rsidRPr="00E54667">
        <w:rPr>
          <w:rFonts w:ascii="Palatino Linotype" w:eastAsia="Palatino Linotype" w:hAnsi="Palatino Linotype" w:cs="Palatino Linotype"/>
          <w:sz w:val="22"/>
          <w:szCs w:val="22"/>
        </w:rPr>
        <w:t xml:space="preserve">por lo que, en términos del Considerando </w:t>
      </w:r>
      <w:r w:rsidRPr="00E54667">
        <w:rPr>
          <w:rFonts w:ascii="Palatino Linotype" w:eastAsia="Palatino Linotype" w:hAnsi="Palatino Linotype" w:cs="Palatino Linotype"/>
          <w:b/>
          <w:sz w:val="22"/>
          <w:szCs w:val="22"/>
        </w:rPr>
        <w:t>Cuarto</w:t>
      </w:r>
      <w:r w:rsidRPr="00E54667">
        <w:rPr>
          <w:rFonts w:ascii="Palatino Linotype" w:eastAsia="Palatino Linotype" w:hAnsi="Palatino Linotype" w:cs="Palatino Linotype"/>
          <w:sz w:val="22"/>
          <w:szCs w:val="22"/>
        </w:rPr>
        <w:t xml:space="preserve"> de la presente resolución, se</w:t>
      </w:r>
      <w:r w:rsidRPr="00E54667">
        <w:rPr>
          <w:rFonts w:ascii="Palatino Linotype" w:eastAsia="Palatino Linotype" w:hAnsi="Palatino Linotype" w:cs="Palatino Linotype"/>
          <w:b/>
          <w:sz w:val="22"/>
          <w:szCs w:val="22"/>
        </w:rPr>
        <w:t xml:space="preserve"> Revoca </w:t>
      </w:r>
      <w:r w:rsidRPr="00E54667">
        <w:rPr>
          <w:rFonts w:ascii="Palatino Linotype" w:eastAsia="Palatino Linotype" w:hAnsi="Palatino Linotype" w:cs="Palatino Linotype"/>
          <w:sz w:val="22"/>
          <w:szCs w:val="22"/>
        </w:rPr>
        <w:t>la respuesta</w:t>
      </w:r>
      <w:r w:rsidRPr="00E54667">
        <w:rPr>
          <w:rFonts w:ascii="Palatino Linotype" w:eastAsia="Palatino Linotype" w:hAnsi="Palatino Linotype" w:cs="Palatino Linotype"/>
          <w:b/>
          <w:sz w:val="22"/>
          <w:szCs w:val="22"/>
        </w:rPr>
        <w:t xml:space="preserve"> </w:t>
      </w:r>
      <w:r w:rsidRPr="00E54667">
        <w:rPr>
          <w:rFonts w:ascii="Palatino Linotype" w:eastAsia="Palatino Linotype" w:hAnsi="Palatino Linotype" w:cs="Palatino Linotype"/>
          <w:sz w:val="22"/>
          <w:szCs w:val="22"/>
        </w:rPr>
        <w:t xml:space="preserve">del </w:t>
      </w:r>
      <w:r w:rsidRPr="00E54667">
        <w:rPr>
          <w:rFonts w:ascii="Palatino Linotype" w:eastAsia="Palatino Linotype" w:hAnsi="Palatino Linotype" w:cs="Palatino Linotype"/>
          <w:b/>
          <w:sz w:val="22"/>
          <w:szCs w:val="22"/>
        </w:rPr>
        <w:t>Sujeto Obligado.</w:t>
      </w:r>
    </w:p>
    <w:p w14:paraId="42E7F839" w14:textId="77777777" w:rsidR="00F84D9F" w:rsidRPr="00E54667" w:rsidRDefault="00F84D9F">
      <w:pPr>
        <w:spacing w:line="360" w:lineRule="auto"/>
        <w:jc w:val="both"/>
        <w:rPr>
          <w:rFonts w:ascii="Palatino Linotype" w:eastAsia="Palatino Linotype" w:hAnsi="Palatino Linotype" w:cs="Palatino Linotype"/>
          <w:b/>
          <w:sz w:val="22"/>
          <w:szCs w:val="22"/>
        </w:rPr>
      </w:pPr>
    </w:p>
    <w:p w14:paraId="582A8C82" w14:textId="77777777" w:rsidR="00F84D9F" w:rsidRPr="00E54667" w:rsidRDefault="00CF3BA3">
      <w:pPr>
        <w:spacing w:line="360" w:lineRule="auto"/>
        <w:jc w:val="both"/>
        <w:rPr>
          <w:rFonts w:ascii="Palatino Linotype" w:eastAsia="Palatino Linotype" w:hAnsi="Palatino Linotype" w:cs="Palatino Linotype"/>
          <w:sz w:val="22"/>
          <w:szCs w:val="22"/>
        </w:rPr>
      </w:pPr>
      <w:bookmarkStart w:id="13" w:name="_heading=h.2et92p0" w:colFirst="0" w:colLast="0"/>
      <w:bookmarkEnd w:id="13"/>
      <w:r w:rsidRPr="00E54667">
        <w:rPr>
          <w:rFonts w:ascii="Palatino Linotype" w:eastAsia="Palatino Linotype" w:hAnsi="Palatino Linotype" w:cs="Palatino Linotype"/>
          <w:b/>
          <w:sz w:val="22"/>
          <w:szCs w:val="22"/>
        </w:rPr>
        <w:lastRenderedPageBreak/>
        <w:t xml:space="preserve">Segundo. </w:t>
      </w:r>
      <w:r w:rsidRPr="00E54667">
        <w:rPr>
          <w:rFonts w:ascii="Palatino Linotype" w:eastAsia="Palatino Linotype" w:hAnsi="Palatino Linotype" w:cs="Palatino Linotype"/>
          <w:sz w:val="22"/>
          <w:szCs w:val="22"/>
        </w:rPr>
        <w:t xml:space="preserve">Se </w:t>
      </w:r>
      <w:r w:rsidRPr="00E54667">
        <w:rPr>
          <w:rFonts w:ascii="Palatino Linotype" w:eastAsia="Palatino Linotype" w:hAnsi="Palatino Linotype" w:cs="Palatino Linotype"/>
          <w:b/>
          <w:sz w:val="22"/>
          <w:szCs w:val="22"/>
        </w:rPr>
        <w:t>Ordena</w:t>
      </w:r>
      <w:r w:rsidRPr="00E54667">
        <w:rPr>
          <w:rFonts w:ascii="Palatino Linotype" w:eastAsia="Palatino Linotype" w:hAnsi="Palatino Linotype" w:cs="Palatino Linotype"/>
          <w:sz w:val="22"/>
          <w:szCs w:val="22"/>
        </w:rPr>
        <w:t xml:space="preserve"> al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en términos de los Considerandos </w:t>
      </w:r>
      <w:r w:rsidRPr="00E54667">
        <w:rPr>
          <w:rFonts w:ascii="Palatino Linotype" w:eastAsia="Palatino Linotype" w:hAnsi="Palatino Linotype" w:cs="Palatino Linotype"/>
          <w:b/>
          <w:sz w:val="22"/>
          <w:szCs w:val="22"/>
        </w:rPr>
        <w:t xml:space="preserve">Cuarto y Quinto </w:t>
      </w:r>
      <w:r w:rsidRPr="00E54667">
        <w:rPr>
          <w:rFonts w:ascii="Palatino Linotype" w:eastAsia="Palatino Linotype" w:hAnsi="Palatino Linotype" w:cs="Palatino Linotype"/>
          <w:sz w:val="22"/>
          <w:szCs w:val="22"/>
        </w:rPr>
        <w:t xml:space="preserve">de esta resolución, </w:t>
      </w:r>
      <w:r w:rsidRPr="00E54667">
        <w:rPr>
          <w:rFonts w:ascii="Palatino Linotype" w:eastAsia="Palatino Linotype" w:hAnsi="Palatino Linotype" w:cs="Palatino Linotype"/>
          <w:b/>
          <w:sz w:val="22"/>
          <w:szCs w:val="22"/>
        </w:rPr>
        <w:t>haga entrega vía Sistema de Acceso a la Información Mexiquense (SAIMEX), previa búsqueda exhaustiva y razonable, de ser procedente en versión pública,</w:t>
      </w:r>
      <w:r w:rsidRPr="00E54667">
        <w:rPr>
          <w:rFonts w:ascii="Palatino Linotype" w:eastAsia="Palatino Linotype" w:hAnsi="Palatino Linotype" w:cs="Palatino Linotype"/>
          <w:sz w:val="22"/>
          <w:szCs w:val="22"/>
        </w:rPr>
        <w:t xml:space="preserve"> lo siguiente:</w:t>
      </w:r>
    </w:p>
    <w:p w14:paraId="735D33FC"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59A045CD" w14:textId="77777777" w:rsidR="00F84D9F" w:rsidRPr="00E54667" w:rsidRDefault="00CF3BA3">
      <w:pPr>
        <w:numPr>
          <w:ilvl w:val="0"/>
          <w:numId w:val="5"/>
        </w:numPr>
        <w:jc w:val="both"/>
        <w:rPr>
          <w:rFonts w:ascii="Palatino Linotype" w:eastAsia="Palatino Linotype" w:hAnsi="Palatino Linotype" w:cs="Palatino Linotype"/>
          <w:b/>
          <w:sz w:val="22"/>
          <w:szCs w:val="22"/>
        </w:rPr>
      </w:pPr>
      <w:r w:rsidRPr="00E54667">
        <w:rPr>
          <w:rFonts w:ascii="Palatino Linotype" w:eastAsia="Palatino Linotype" w:hAnsi="Palatino Linotype" w:cs="Palatino Linotype"/>
          <w:b/>
          <w:sz w:val="22"/>
          <w:szCs w:val="22"/>
        </w:rPr>
        <w:t xml:space="preserve">El documento donde conste o se advierta la cantidad mensual de gasolina asignada al </w:t>
      </w:r>
      <w:proofErr w:type="gramStart"/>
      <w:r w:rsidRPr="00E54667">
        <w:rPr>
          <w:rFonts w:ascii="Palatino Linotype" w:eastAsia="Palatino Linotype" w:hAnsi="Palatino Linotype" w:cs="Palatino Linotype"/>
          <w:b/>
          <w:sz w:val="22"/>
          <w:szCs w:val="22"/>
        </w:rPr>
        <w:t>Jefe</w:t>
      </w:r>
      <w:proofErr w:type="gramEnd"/>
      <w:r w:rsidRPr="00E54667">
        <w:rPr>
          <w:rFonts w:ascii="Palatino Linotype" w:eastAsia="Palatino Linotype" w:hAnsi="Palatino Linotype" w:cs="Palatino Linotype"/>
          <w:b/>
          <w:sz w:val="22"/>
          <w:szCs w:val="22"/>
        </w:rPr>
        <w:t xml:space="preserve"> de la Unidad de Información, Planeación, Programación y Evaluación al doce de noviembre de dos mil veinticuatro.</w:t>
      </w:r>
    </w:p>
    <w:p w14:paraId="74A2C208" w14:textId="77777777" w:rsidR="00F84D9F" w:rsidRPr="00E54667" w:rsidRDefault="00F84D9F">
      <w:pPr>
        <w:ind w:left="360"/>
        <w:jc w:val="both"/>
        <w:rPr>
          <w:rFonts w:ascii="Palatino Linotype" w:eastAsia="Palatino Linotype" w:hAnsi="Palatino Linotype" w:cs="Palatino Linotype"/>
          <w:b/>
          <w:sz w:val="22"/>
          <w:szCs w:val="22"/>
        </w:rPr>
      </w:pPr>
    </w:p>
    <w:p w14:paraId="22FA90B6" w14:textId="77777777" w:rsidR="00F84D9F" w:rsidRPr="00E54667" w:rsidRDefault="00CF3BA3">
      <w:pPr>
        <w:numPr>
          <w:ilvl w:val="0"/>
          <w:numId w:val="5"/>
        </w:numPr>
        <w:jc w:val="both"/>
      </w:pPr>
      <w:r w:rsidRPr="00E54667">
        <w:rPr>
          <w:rFonts w:ascii="Palatino Linotype" w:eastAsia="Palatino Linotype" w:hAnsi="Palatino Linotype" w:cs="Palatino Linotype"/>
          <w:b/>
          <w:sz w:val="22"/>
          <w:szCs w:val="22"/>
        </w:rPr>
        <w:t xml:space="preserve">El documento donde conste o se advierta el número de tarjeta designada al </w:t>
      </w:r>
      <w:proofErr w:type="gramStart"/>
      <w:r w:rsidRPr="00E54667">
        <w:rPr>
          <w:rFonts w:ascii="Palatino Linotype" w:eastAsia="Palatino Linotype" w:hAnsi="Palatino Linotype" w:cs="Palatino Linotype"/>
          <w:b/>
          <w:sz w:val="22"/>
          <w:szCs w:val="22"/>
        </w:rPr>
        <w:t>Jefe</w:t>
      </w:r>
      <w:proofErr w:type="gramEnd"/>
      <w:r w:rsidRPr="00E54667">
        <w:rPr>
          <w:rFonts w:ascii="Palatino Linotype" w:eastAsia="Palatino Linotype" w:hAnsi="Palatino Linotype" w:cs="Palatino Linotype"/>
          <w:b/>
          <w:sz w:val="22"/>
          <w:szCs w:val="22"/>
        </w:rPr>
        <w:t xml:space="preserve"> de la Unidad de Información, Planeación, Programación y Evaluación para la dotación mensual de gasolina, con que cuenta al doce de noviembre de dos mil veinticuatro.</w:t>
      </w:r>
    </w:p>
    <w:p w14:paraId="018E6DDD" w14:textId="77777777" w:rsidR="00F84D9F" w:rsidRPr="00E54667" w:rsidRDefault="00F84D9F">
      <w:pPr>
        <w:rPr>
          <w:rFonts w:ascii="Palatino Linotype" w:eastAsia="Palatino Linotype" w:hAnsi="Palatino Linotype" w:cs="Palatino Linotype"/>
          <w:b/>
          <w:sz w:val="22"/>
          <w:szCs w:val="22"/>
        </w:rPr>
      </w:pPr>
    </w:p>
    <w:p w14:paraId="50195F4C" w14:textId="77777777" w:rsidR="00F84D9F" w:rsidRPr="00E54667" w:rsidRDefault="00CF3BA3">
      <w:pPr>
        <w:spacing w:line="276" w:lineRule="auto"/>
        <w:ind w:left="284" w:right="49"/>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E54667">
        <w:rPr>
          <w:rFonts w:ascii="Palatino Linotype" w:eastAsia="Palatino Linotype" w:hAnsi="Palatino Linotype" w:cs="Palatino Linotype"/>
          <w:b/>
          <w:i/>
          <w:sz w:val="22"/>
          <w:szCs w:val="22"/>
        </w:rPr>
        <w:t>la parte Recurrente</w:t>
      </w:r>
      <w:r w:rsidRPr="00E54667">
        <w:rPr>
          <w:rFonts w:ascii="Palatino Linotype" w:eastAsia="Palatino Linotype" w:hAnsi="Palatino Linotype" w:cs="Palatino Linotype"/>
          <w:i/>
          <w:sz w:val="22"/>
          <w:szCs w:val="22"/>
        </w:rPr>
        <w:t>, mismo que igualmente hará de su conocimiento.</w:t>
      </w:r>
    </w:p>
    <w:p w14:paraId="7869C04C" w14:textId="77777777" w:rsidR="00F84D9F" w:rsidRPr="00E54667" w:rsidRDefault="00F84D9F">
      <w:pPr>
        <w:spacing w:line="276" w:lineRule="auto"/>
        <w:ind w:left="284" w:right="49"/>
        <w:jc w:val="both"/>
        <w:rPr>
          <w:rFonts w:ascii="Palatino Linotype" w:eastAsia="Palatino Linotype" w:hAnsi="Palatino Linotype" w:cs="Palatino Linotype"/>
          <w:i/>
          <w:sz w:val="22"/>
          <w:szCs w:val="22"/>
        </w:rPr>
      </w:pPr>
    </w:p>
    <w:p w14:paraId="0C03192D" w14:textId="77777777" w:rsidR="00F84D9F" w:rsidRPr="00E54667" w:rsidRDefault="00CF3BA3">
      <w:pPr>
        <w:spacing w:line="276" w:lineRule="auto"/>
        <w:ind w:left="284" w:right="49"/>
        <w:jc w:val="both"/>
        <w:rPr>
          <w:rFonts w:ascii="Palatino Linotype" w:eastAsia="Palatino Linotype" w:hAnsi="Palatino Linotype" w:cs="Palatino Linotype"/>
          <w:i/>
          <w:sz w:val="22"/>
          <w:szCs w:val="22"/>
        </w:rPr>
      </w:pPr>
      <w:r w:rsidRPr="00E54667">
        <w:rPr>
          <w:rFonts w:ascii="Palatino Linotype" w:eastAsia="Palatino Linotype" w:hAnsi="Palatino Linotype" w:cs="Palatino Linotype"/>
          <w:i/>
          <w:sz w:val="22"/>
          <w:szCs w:val="22"/>
        </w:rPr>
        <w:t xml:space="preserve">En el supuesto de que </w:t>
      </w:r>
      <w:r w:rsidRPr="00E54667">
        <w:rPr>
          <w:rFonts w:ascii="Palatino Linotype" w:eastAsia="Palatino Linotype" w:hAnsi="Palatino Linotype" w:cs="Palatino Linotype"/>
          <w:b/>
          <w:i/>
          <w:sz w:val="22"/>
          <w:szCs w:val="22"/>
          <w:u w:val="single"/>
        </w:rPr>
        <w:t>no se cuente con la información que se ordena, al no haber sido generada, poseída o administrada, porque el servidor público indicado no tiene asignado de manera directa y mensual combustible de tipo gasolina para el vehículo que tiene designado,</w:t>
      </w:r>
      <w:r w:rsidRPr="00E54667">
        <w:rPr>
          <w:rFonts w:ascii="Palatino Linotype" w:eastAsia="Palatino Linotype" w:hAnsi="Palatino Linotype" w:cs="Palatino Linotype"/>
          <w:i/>
          <w:sz w:val="22"/>
          <w:szCs w:val="22"/>
        </w:rPr>
        <w:t xml:space="preserve"> bastará con que así se haga del conocimiento de </w:t>
      </w:r>
      <w:r w:rsidRPr="00E54667">
        <w:rPr>
          <w:rFonts w:ascii="Palatino Linotype" w:eastAsia="Palatino Linotype" w:hAnsi="Palatino Linotype" w:cs="Palatino Linotype"/>
          <w:b/>
          <w:i/>
          <w:sz w:val="22"/>
          <w:szCs w:val="22"/>
        </w:rPr>
        <w:t>la parte</w:t>
      </w:r>
      <w:r w:rsidRPr="00E54667">
        <w:rPr>
          <w:rFonts w:ascii="Palatino Linotype" w:eastAsia="Palatino Linotype" w:hAnsi="Palatino Linotype" w:cs="Palatino Linotype"/>
          <w:i/>
          <w:sz w:val="22"/>
          <w:szCs w:val="22"/>
        </w:rPr>
        <w:t xml:space="preserve"> </w:t>
      </w:r>
      <w:r w:rsidRPr="00E54667">
        <w:rPr>
          <w:rFonts w:ascii="Palatino Linotype" w:eastAsia="Palatino Linotype" w:hAnsi="Palatino Linotype" w:cs="Palatino Linotype"/>
          <w:b/>
          <w:i/>
          <w:sz w:val="22"/>
          <w:szCs w:val="22"/>
        </w:rPr>
        <w:t>Recurrente</w:t>
      </w:r>
      <w:r w:rsidRPr="00E54667">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w:t>
      </w:r>
    </w:p>
    <w:p w14:paraId="6DE986AC" w14:textId="77777777" w:rsidR="00F84D9F" w:rsidRPr="00E54667" w:rsidRDefault="00F84D9F">
      <w:pPr>
        <w:spacing w:line="276" w:lineRule="auto"/>
        <w:ind w:left="284" w:right="49"/>
        <w:jc w:val="both"/>
        <w:rPr>
          <w:rFonts w:ascii="Palatino Linotype" w:eastAsia="Palatino Linotype" w:hAnsi="Palatino Linotype" w:cs="Palatino Linotype"/>
          <w:i/>
          <w:sz w:val="22"/>
          <w:szCs w:val="22"/>
        </w:rPr>
      </w:pPr>
    </w:p>
    <w:p w14:paraId="32E05E95" w14:textId="77777777" w:rsidR="00F84D9F" w:rsidRPr="00E54667" w:rsidRDefault="00CF3BA3">
      <w:pPr>
        <w:spacing w:line="360" w:lineRule="auto"/>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 xml:space="preserve">Tercero. Notifíquese, </w:t>
      </w:r>
      <w:r w:rsidRPr="00E54667">
        <w:rPr>
          <w:rFonts w:ascii="Palatino Linotype" w:eastAsia="Palatino Linotype" w:hAnsi="Palatino Linotype" w:cs="Palatino Linotype"/>
          <w:sz w:val="22"/>
          <w:szCs w:val="22"/>
        </w:rPr>
        <w:t xml:space="preserve">vía </w:t>
      </w:r>
      <w:r w:rsidRPr="00E54667">
        <w:rPr>
          <w:rFonts w:ascii="Palatino Linotype" w:eastAsia="Palatino Linotype" w:hAnsi="Palatino Linotype" w:cs="Palatino Linotype"/>
          <w:b/>
          <w:sz w:val="22"/>
          <w:szCs w:val="22"/>
        </w:rPr>
        <w:t>SAIMEX</w:t>
      </w:r>
      <w:r w:rsidRPr="00E54667">
        <w:rPr>
          <w:rFonts w:ascii="Palatino Linotype" w:eastAsia="Palatino Linotype" w:hAnsi="Palatino Linotype" w:cs="Palatino Linotype"/>
          <w:sz w:val="22"/>
          <w:szCs w:val="22"/>
        </w:rPr>
        <w:t xml:space="preserve">, al Titular de la Unidad de Transparencia del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E54667">
        <w:rPr>
          <w:rFonts w:ascii="Palatino Linotype" w:eastAsia="Palatino Linotype" w:hAnsi="Palatino Linotype" w:cs="Palatino Linotype"/>
          <w:sz w:val="22"/>
          <w:szCs w:val="22"/>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995BC2" w14:textId="77777777" w:rsidR="00F84D9F" w:rsidRPr="00E54667" w:rsidRDefault="00F84D9F">
      <w:pPr>
        <w:spacing w:line="360" w:lineRule="auto"/>
        <w:jc w:val="both"/>
        <w:rPr>
          <w:rFonts w:ascii="Palatino Linotype" w:eastAsia="Palatino Linotype" w:hAnsi="Palatino Linotype" w:cs="Palatino Linotype"/>
          <w:sz w:val="22"/>
          <w:szCs w:val="22"/>
        </w:rPr>
      </w:pPr>
    </w:p>
    <w:p w14:paraId="6A621550" w14:textId="77777777" w:rsidR="00F84D9F" w:rsidRPr="00E54667" w:rsidRDefault="00CF3BA3">
      <w:pPr>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Cuarto.</w:t>
      </w:r>
      <w:r w:rsidRPr="00E54667">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E54667">
        <w:rPr>
          <w:rFonts w:ascii="Palatino Linotype" w:eastAsia="Palatino Linotype" w:hAnsi="Palatino Linotype" w:cs="Palatino Linotype"/>
          <w:b/>
          <w:sz w:val="22"/>
          <w:szCs w:val="22"/>
        </w:rPr>
        <w:t>Sujeto Obligado</w:t>
      </w:r>
      <w:r w:rsidRPr="00E54667">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4FD89739" w14:textId="77777777" w:rsidR="00F84D9F" w:rsidRPr="00E54667" w:rsidRDefault="00F84D9F">
      <w:pPr>
        <w:spacing w:line="360" w:lineRule="auto"/>
        <w:ind w:right="49"/>
        <w:jc w:val="both"/>
        <w:rPr>
          <w:rFonts w:ascii="Palatino Linotype" w:eastAsia="Palatino Linotype" w:hAnsi="Palatino Linotype" w:cs="Palatino Linotype"/>
          <w:sz w:val="22"/>
          <w:szCs w:val="22"/>
        </w:rPr>
      </w:pPr>
    </w:p>
    <w:p w14:paraId="432E3488" w14:textId="77777777" w:rsidR="00F84D9F" w:rsidRPr="00E54667" w:rsidRDefault="00CF3BA3">
      <w:pPr>
        <w:spacing w:line="360" w:lineRule="auto"/>
        <w:ind w:right="49"/>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b/>
          <w:sz w:val="22"/>
          <w:szCs w:val="22"/>
        </w:rPr>
        <w:t xml:space="preserve">Quinto. Notifíquese </w:t>
      </w:r>
      <w:r w:rsidRPr="00E54667">
        <w:rPr>
          <w:rFonts w:ascii="Palatino Linotype" w:eastAsia="Palatino Linotype" w:hAnsi="Palatino Linotype" w:cs="Palatino Linotype"/>
          <w:sz w:val="22"/>
          <w:szCs w:val="22"/>
        </w:rPr>
        <w:t>vía SAIMEX</w:t>
      </w:r>
      <w:r w:rsidRPr="00E54667">
        <w:rPr>
          <w:rFonts w:ascii="Palatino Linotype" w:eastAsia="Palatino Linotype" w:hAnsi="Palatino Linotype" w:cs="Palatino Linotype"/>
          <w:b/>
          <w:sz w:val="22"/>
          <w:szCs w:val="22"/>
        </w:rPr>
        <w:t xml:space="preserve">, </w:t>
      </w:r>
      <w:r w:rsidRPr="00E54667">
        <w:rPr>
          <w:rFonts w:ascii="Palatino Linotype" w:eastAsia="Palatino Linotype" w:hAnsi="Palatino Linotype" w:cs="Palatino Linotype"/>
          <w:sz w:val="22"/>
          <w:szCs w:val="22"/>
        </w:rPr>
        <w:t xml:space="preserve">la presente resolución a la parte </w:t>
      </w:r>
      <w:r w:rsidRPr="00E54667">
        <w:rPr>
          <w:rFonts w:ascii="Palatino Linotype" w:eastAsia="Palatino Linotype" w:hAnsi="Palatino Linotype" w:cs="Palatino Linotype"/>
          <w:b/>
          <w:sz w:val="22"/>
          <w:szCs w:val="22"/>
        </w:rPr>
        <w:t>Recurrente</w:t>
      </w:r>
      <w:r w:rsidRPr="00E54667">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5EA2228A" w14:textId="77777777" w:rsidR="00F84D9F" w:rsidRPr="00E54667" w:rsidRDefault="00F84D9F">
      <w:pPr>
        <w:spacing w:line="360" w:lineRule="auto"/>
        <w:ind w:right="49"/>
        <w:jc w:val="both"/>
        <w:rPr>
          <w:rFonts w:ascii="Palatino Linotype" w:eastAsia="Palatino Linotype" w:hAnsi="Palatino Linotype" w:cs="Palatino Linotype"/>
          <w:sz w:val="22"/>
          <w:szCs w:val="22"/>
        </w:rPr>
      </w:pPr>
    </w:p>
    <w:p w14:paraId="0D13FFDF" w14:textId="77777777" w:rsidR="00F84D9F" w:rsidRPr="00206AA4" w:rsidRDefault="00CF3BA3">
      <w:pPr>
        <w:spacing w:line="360" w:lineRule="auto"/>
        <w:ind w:right="-93"/>
        <w:jc w:val="both"/>
        <w:rPr>
          <w:rFonts w:ascii="Palatino Linotype" w:eastAsia="Palatino Linotype" w:hAnsi="Palatino Linotype" w:cs="Palatino Linotype"/>
          <w:sz w:val="22"/>
          <w:szCs w:val="22"/>
        </w:rPr>
      </w:pPr>
      <w:r w:rsidRPr="00E54667">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(EMITIENDO VOTO PARTICULAR); EN LA SEGUNDA SESIÓN ORDINARIA CELEBRADA EL VEINTIDÓS DE ENERO DE DOS MIL VEINTICINCO, ANTE EL SECRETARIO TÉCNICO DEL PLENO ALEXIS TAPIA RAMÍREZ.</w:t>
      </w:r>
    </w:p>
    <w:p w14:paraId="640634F2" w14:textId="77777777" w:rsidR="00F84D9F" w:rsidRPr="00206AA4" w:rsidRDefault="00F84D9F">
      <w:pPr>
        <w:spacing w:line="360" w:lineRule="auto"/>
        <w:ind w:right="-93"/>
        <w:jc w:val="both"/>
        <w:rPr>
          <w:rFonts w:ascii="Palatino Linotype" w:eastAsia="Palatino Linotype" w:hAnsi="Palatino Linotype" w:cs="Palatino Linotype"/>
          <w:sz w:val="22"/>
          <w:szCs w:val="22"/>
        </w:rPr>
      </w:pPr>
    </w:p>
    <w:p w14:paraId="5BA3D560" w14:textId="319CFE0D" w:rsidR="00F84D9F" w:rsidRPr="00206AA4" w:rsidRDefault="00F84D9F">
      <w:pPr>
        <w:spacing w:line="360" w:lineRule="auto"/>
        <w:jc w:val="both"/>
        <w:rPr>
          <w:rFonts w:ascii="Palatino Linotype" w:eastAsia="Palatino Linotype" w:hAnsi="Palatino Linotype" w:cs="Palatino Linotype"/>
          <w:sz w:val="22"/>
          <w:szCs w:val="22"/>
        </w:rPr>
      </w:pPr>
      <w:bookmarkStart w:id="14" w:name="_heading=h.1t3h5sf" w:colFirst="0" w:colLast="0"/>
      <w:bookmarkStart w:id="15" w:name="_heading=h.1ksv4uv" w:colFirst="0" w:colLast="0"/>
      <w:bookmarkEnd w:id="14"/>
      <w:bookmarkEnd w:id="15"/>
    </w:p>
    <w:p w14:paraId="6ECB0C91" w14:textId="7EADFA54" w:rsidR="00206AA4" w:rsidRPr="00206AA4" w:rsidRDefault="00206AA4">
      <w:pPr>
        <w:spacing w:line="360" w:lineRule="auto"/>
        <w:jc w:val="both"/>
        <w:rPr>
          <w:rFonts w:ascii="Palatino Linotype" w:eastAsia="Palatino Linotype" w:hAnsi="Palatino Linotype" w:cs="Palatino Linotype"/>
          <w:sz w:val="22"/>
          <w:szCs w:val="22"/>
        </w:rPr>
      </w:pPr>
    </w:p>
    <w:p w14:paraId="736958D5" w14:textId="77777777" w:rsidR="00206AA4" w:rsidRPr="00206AA4" w:rsidRDefault="00206AA4">
      <w:pPr>
        <w:spacing w:line="360" w:lineRule="auto"/>
        <w:jc w:val="both"/>
        <w:rPr>
          <w:rFonts w:ascii="Palatino Linotype" w:eastAsia="Palatino Linotype" w:hAnsi="Palatino Linotype" w:cs="Palatino Linotype"/>
          <w:sz w:val="22"/>
          <w:szCs w:val="22"/>
        </w:rPr>
      </w:pPr>
    </w:p>
    <w:sectPr w:rsidR="00206AA4" w:rsidRPr="00206AA4">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82CD" w14:textId="77777777" w:rsidR="00DA7BB4" w:rsidRDefault="00DA7BB4">
      <w:r>
        <w:separator/>
      </w:r>
    </w:p>
  </w:endnote>
  <w:endnote w:type="continuationSeparator" w:id="0">
    <w:p w14:paraId="7B6721BC" w14:textId="77777777" w:rsidR="00DA7BB4" w:rsidRDefault="00DA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CD96" w14:textId="77777777" w:rsidR="00F84D9F" w:rsidRDefault="00CF3BA3">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15A9">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15A9">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2A6DCE62" w14:textId="77777777" w:rsidR="00F84D9F" w:rsidRDefault="00F84D9F">
    <w:pP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FB13" w14:textId="77777777" w:rsidR="00F84D9F" w:rsidRDefault="00CF3BA3">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15A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15A9">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4883BB01" w14:textId="77777777" w:rsidR="00F84D9F" w:rsidRDefault="00F84D9F">
    <w:pP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82A5" w14:textId="77777777" w:rsidR="00DA7BB4" w:rsidRDefault="00DA7BB4">
      <w:r>
        <w:separator/>
      </w:r>
    </w:p>
  </w:footnote>
  <w:footnote w:type="continuationSeparator" w:id="0">
    <w:p w14:paraId="52CB8B04" w14:textId="77777777" w:rsidR="00DA7BB4" w:rsidRDefault="00DA7BB4">
      <w:r>
        <w:continuationSeparator/>
      </w:r>
    </w:p>
  </w:footnote>
  <w:footnote w:id="1">
    <w:p w14:paraId="7006A1CE" w14:textId="77777777" w:rsidR="00F84D9F" w:rsidRDefault="00CF3BA3">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97A4F86" w14:textId="77777777" w:rsidR="00F84D9F" w:rsidRDefault="00CF3BA3">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7449B2E6" w14:textId="77777777" w:rsidR="00F84D9F" w:rsidRDefault="00CF3BA3">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A611EFC" w14:textId="77777777" w:rsidR="00F84D9F" w:rsidRDefault="00CF3BA3">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0F58" w14:textId="77777777" w:rsidR="00F84D9F" w:rsidRDefault="00CF3BA3">
    <w:pPr>
      <w:rPr>
        <w:rFonts w:ascii="Cambria" w:eastAsia="Cambria" w:hAnsi="Cambria" w:cs="Cambria"/>
        <w:color w:val="000000"/>
      </w:rPr>
    </w:pPr>
    <w:r>
      <w:rPr>
        <w:noProof/>
      </w:rPr>
      <w:drawing>
        <wp:anchor distT="0" distB="0" distL="0" distR="0" simplePos="0" relativeHeight="251657216" behindDoc="1" locked="0" layoutInCell="1" allowOverlap="1" wp14:anchorId="17991B7C" wp14:editId="67C0268B">
          <wp:simplePos x="0" y="0"/>
          <wp:positionH relativeFrom="column">
            <wp:posOffset>-1079500</wp:posOffset>
          </wp:positionH>
          <wp:positionV relativeFrom="paragraph">
            <wp:posOffset>-487680</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38" name="image1.png"/>
                  <pic:cNvPicPr preferRelativeResize="0"/>
                </pic:nvPicPr>
                <pic:blipFill>
                  <a:blip r:embed="rId1"/>
                  <a:srcRect/>
                  <a:stretch>
                    <a:fillRect/>
                  </a:stretch>
                </pic:blipFill>
                <pic:spPr>
                  <a:xfrm>
                    <a:off x="0" y="0"/>
                    <a:ext cx="7809865" cy="10165715"/>
                  </a:xfrm>
                  <a:prstGeom prst="rect">
                    <a:avLst/>
                  </a:prstGeom>
                </pic:spPr>
              </pic:pic>
            </a:graphicData>
          </a:graphic>
        </wp:anchor>
      </w:drawing>
    </w:r>
  </w:p>
  <w:tbl>
    <w:tblPr>
      <w:tblStyle w:val="Style70"/>
      <w:tblW w:w="7087" w:type="dxa"/>
      <w:tblInd w:w="3261" w:type="dxa"/>
      <w:tblLayout w:type="fixed"/>
      <w:tblLook w:val="04A0" w:firstRow="1" w:lastRow="0" w:firstColumn="1" w:lastColumn="0" w:noHBand="0" w:noVBand="1"/>
    </w:tblPr>
    <w:tblGrid>
      <w:gridCol w:w="2489"/>
      <w:gridCol w:w="4598"/>
    </w:tblGrid>
    <w:tr w:rsidR="00F84D9F" w14:paraId="7B341D29" w14:textId="77777777">
      <w:tc>
        <w:tcPr>
          <w:tcW w:w="2489" w:type="dxa"/>
          <w:shd w:val="clear" w:color="auto" w:fill="auto"/>
        </w:tcPr>
        <w:p w14:paraId="6A7A9395" w14:textId="77777777" w:rsidR="00F84D9F" w:rsidRDefault="00CF3B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B7CBB8D" w14:textId="77777777" w:rsidR="00F84D9F" w:rsidRDefault="00CF3B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07584/INFOEM/IP/RR/2024</w:t>
          </w:r>
        </w:p>
      </w:tc>
    </w:tr>
    <w:tr w:rsidR="00F84D9F" w14:paraId="2FD441F6" w14:textId="77777777">
      <w:trPr>
        <w:trHeight w:val="228"/>
      </w:trPr>
      <w:tc>
        <w:tcPr>
          <w:tcW w:w="2489" w:type="dxa"/>
          <w:shd w:val="clear" w:color="auto" w:fill="auto"/>
          <w:vAlign w:val="center"/>
        </w:tcPr>
        <w:p w14:paraId="194FA15D" w14:textId="77777777" w:rsidR="00F84D9F" w:rsidRDefault="00CF3B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EEE1CD1" w14:textId="77777777" w:rsidR="00F84D9F" w:rsidRDefault="00CF3BA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F84D9F" w14:paraId="70B0E792" w14:textId="77777777">
      <w:tc>
        <w:tcPr>
          <w:tcW w:w="2489" w:type="dxa"/>
          <w:shd w:val="clear" w:color="auto" w:fill="auto"/>
          <w:vAlign w:val="center"/>
        </w:tcPr>
        <w:p w14:paraId="7CF35181" w14:textId="77777777" w:rsidR="00F84D9F" w:rsidRDefault="00CF3BA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D8ACB95" w14:textId="77777777" w:rsidR="00F84D9F" w:rsidRDefault="00CF3B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DB0C114" w14:textId="77777777" w:rsidR="00F84D9F" w:rsidRDefault="00CF3BA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5016" w14:textId="77777777" w:rsidR="00F84D9F" w:rsidRDefault="00CF3BA3">
    <w:pPr>
      <w:widowControl w:val="0"/>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allowOverlap="1" wp14:anchorId="5193976C" wp14:editId="2624E234">
          <wp:simplePos x="0" y="0"/>
          <wp:positionH relativeFrom="column">
            <wp:posOffset>-1078865</wp:posOffset>
          </wp:positionH>
          <wp:positionV relativeFrom="paragraph">
            <wp:posOffset>-328295</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39" name="image1.png"/>
                  <pic:cNvPicPr preferRelativeResize="0"/>
                </pic:nvPicPr>
                <pic:blipFill>
                  <a:blip r:embed="rId1"/>
                  <a:srcRect/>
                  <a:stretch>
                    <a:fillRect/>
                  </a:stretch>
                </pic:blipFill>
                <pic:spPr>
                  <a:xfrm>
                    <a:off x="0" y="0"/>
                    <a:ext cx="7809865" cy="10165715"/>
                  </a:xfrm>
                  <a:prstGeom prst="rect">
                    <a:avLst/>
                  </a:prstGeom>
                </pic:spPr>
              </pic:pic>
            </a:graphicData>
          </a:graphic>
        </wp:anchor>
      </w:drawing>
    </w:r>
  </w:p>
  <w:tbl>
    <w:tblPr>
      <w:tblStyle w:val="Style71"/>
      <w:tblW w:w="6945" w:type="dxa"/>
      <w:tblInd w:w="3261" w:type="dxa"/>
      <w:tblLayout w:type="fixed"/>
      <w:tblLook w:val="04A0" w:firstRow="1" w:lastRow="0" w:firstColumn="1" w:lastColumn="0" w:noHBand="0" w:noVBand="1"/>
    </w:tblPr>
    <w:tblGrid>
      <w:gridCol w:w="2551"/>
      <w:gridCol w:w="4394"/>
    </w:tblGrid>
    <w:tr w:rsidR="00F84D9F" w14:paraId="622B2162" w14:textId="77777777">
      <w:tc>
        <w:tcPr>
          <w:tcW w:w="2551" w:type="dxa"/>
          <w:shd w:val="clear" w:color="auto" w:fill="auto"/>
          <w:vAlign w:val="center"/>
        </w:tcPr>
        <w:p w14:paraId="59F80919" w14:textId="77777777" w:rsidR="00F84D9F" w:rsidRDefault="00CF3B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B81EB43" w14:textId="77777777" w:rsidR="00F84D9F" w:rsidRDefault="00CF3BA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07584/INFOEM/IP/RR/2024</w:t>
          </w:r>
        </w:p>
      </w:tc>
    </w:tr>
    <w:tr w:rsidR="00F84D9F" w14:paraId="44FA300D" w14:textId="77777777">
      <w:trPr>
        <w:trHeight w:val="130"/>
      </w:trPr>
      <w:tc>
        <w:tcPr>
          <w:tcW w:w="2551" w:type="dxa"/>
          <w:shd w:val="clear" w:color="auto" w:fill="auto"/>
          <w:vAlign w:val="center"/>
        </w:tcPr>
        <w:p w14:paraId="2BACA7B6" w14:textId="77777777" w:rsidR="00F84D9F" w:rsidRDefault="00CF3B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9AAB54E" w14:textId="77777777" w:rsidR="00F84D9F" w:rsidRDefault="00F84D9F">
          <w:pPr>
            <w:ind w:left="-45" w:right="1444"/>
            <w:jc w:val="both"/>
            <w:rPr>
              <w:rFonts w:ascii="Palatino Linotype" w:eastAsia="Palatino Linotype" w:hAnsi="Palatino Linotype" w:cs="Palatino Linotype"/>
              <w:b/>
              <w:sz w:val="22"/>
              <w:szCs w:val="22"/>
            </w:rPr>
          </w:pPr>
        </w:p>
      </w:tc>
    </w:tr>
    <w:tr w:rsidR="00F84D9F" w14:paraId="21F97214" w14:textId="77777777">
      <w:trPr>
        <w:trHeight w:val="228"/>
      </w:trPr>
      <w:tc>
        <w:tcPr>
          <w:tcW w:w="2551" w:type="dxa"/>
          <w:shd w:val="clear" w:color="auto" w:fill="auto"/>
          <w:vAlign w:val="center"/>
        </w:tcPr>
        <w:p w14:paraId="4D123DD6" w14:textId="77777777" w:rsidR="00F84D9F" w:rsidRDefault="00CF3B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4FDB0FC9" w14:textId="77777777" w:rsidR="00F84D9F" w:rsidRDefault="00CF3BA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F84D9F" w14:paraId="246237BB" w14:textId="77777777">
      <w:tc>
        <w:tcPr>
          <w:tcW w:w="2551" w:type="dxa"/>
          <w:shd w:val="clear" w:color="auto" w:fill="auto"/>
          <w:vAlign w:val="center"/>
        </w:tcPr>
        <w:p w14:paraId="799A3DDB" w14:textId="77777777" w:rsidR="00F84D9F" w:rsidRDefault="00CF3B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D43FD89" w14:textId="77777777" w:rsidR="00F84D9F" w:rsidRDefault="00CF3BA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700B4EF" w14:textId="77777777" w:rsidR="00F84D9F" w:rsidRDefault="00F84D9F">
    <w:pPr>
      <w:tabs>
        <w:tab w:val="center" w:pos="4252"/>
        <w:tab w:val="right" w:pos="8504"/>
      </w:tabs>
      <w:rPr>
        <w:rFonts w:ascii="Cambria" w:eastAsia="Cambria" w:hAnsi="Cambria" w:cs="Cambria"/>
        <w:color w:val="000000"/>
      </w:rPr>
    </w:pPr>
  </w:p>
  <w:p w14:paraId="212A10EA" w14:textId="77777777" w:rsidR="00F84D9F" w:rsidRDefault="00F84D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360" w:hanging="360"/>
      </w:pPr>
      <w:rPr>
        <w:rFonts w:ascii="Palatino Linotype" w:eastAsia="Palatino Linotype" w:hAnsi="Palatino Linotype" w:cs="Palatino Linotype"/>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BF205925"/>
    <w:multiLevelType w:val="multilevel"/>
    <w:tmpl w:val="BF205925"/>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CF092B84"/>
    <w:multiLevelType w:val="multilevel"/>
    <w:tmpl w:val="CF092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053208E"/>
    <w:multiLevelType w:val="multilevel"/>
    <w:tmpl w:val="005320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9ADCABA"/>
    <w:multiLevelType w:val="multilevel"/>
    <w:tmpl w:val="59ADCABA"/>
    <w:lvl w:ilvl="0">
      <w:start w:val="7"/>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D9F"/>
    <w:rsid w:val="00206AA4"/>
    <w:rsid w:val="003157E1"/>
    <w:rsid w:val="006215A9"/>
    <w:rsid w:val="00CF3BA3"/>
    <w:rsid w:val="00DA7BB4"/>
    <w:rsid w:val="00E54667"/>
    <w:rsid w:val="00F84D9F"/>
    <w:rsid w:val="0F4F70A1"/>
    <w:rsid w:val="1D763928"/>
    <w:rsid w:val="29E2693E"/>
    <w:rsid w:val="781C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B0AA"/>
  <w15:docId w15:val="{F47C4322-95D0-4BA2-B77F-274C1380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unhideWhenUsed="1"/>
    <w:lsdException w:name="footer" w:uiPriority="99" w:unhideWhenUsed="1"/>
    <w:lsdException w:name="caption" w:semiHidden="1" w:unhideWhenUsed="1" w:qFormat="1"/>
    <w:lsdException w:name="footnote reference" w:uiPriority="99" w:unhideWhenUsed="1" w:qFormat="1"/>
    <w:lsdException w:name="List Bullet 2" w:uiPriority="99" w:unhideWhenUsed="1" w:qFormat="1"/>
    <w:lsdException w:name="List Bullet 3" w:uiPriority="99" w:unhideWhenUsed="1" w:qFormat="1"/>
    <w:lsdException w:name="Title" w:uiPriority="10" w:qFormat="1"/>
    <w:lsdException w:name="Default Paragraph Font" w:semiHidden="1" w:uiPriority="1" w:unhideWhenUsed="1" w:qFormat="1"/>
    <w:lsdException w:name="Subtitle" w:qFormat="1"/>
    <w:lsdException w:name="Hyperlink"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72"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qFormat/>
    <w:rPr>
      <w:color w:val="0000FF" w:themeColor="hyperlink"/>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Textonotapie">
    <w:name w:val="footnote text"/>
    <w:basedOn w:val="Normal"/>
    <w:link w:val="TextonotapieCar"/>
    <w:uiPriority w:val="99"/>
    <w:unhideWhenUsed/>
    <w:qFormat/>
    <w:rPr>
      <w:sz w:val="20"/>
      <w:szCs w:val="20"/>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pPr>
    <w:rPr>
      <w:lang w:val="es-ES"/>
    </w:rPr>
  </w:style>
  <w:style w:type="paragraph" w:styleId="Listaconvietas3">
    <w:name w:val="List Bullet 3"/>
    <w:basedOn w:val="Normal"/>
    <w:uiPriority w:val="99"/>
    <w:unhideWhenUsed/>
    <w:qFormat/>
    <w:pPr>
      <w:contextualSpacing/>
    </w:pPr>
  </w:style>
  <w:style w:type="paragraph" w:styleId="Listaconvietas2">
    <w:name w:val="List Bullet 2"/>
    <w:basedOn w:val="Normal"/>
    <w:uiPriority w:val="99"/>
    <w:unhideWhenUsed/>
    <w:qFormat/>
    <w:pPr>
      <w:tabs>
        <w:tab w:val="left" w:pos="720"/>
      </w:tabs>
      <w:ind w:left="720" w:hanging="720"/>
      <w:contextualSpacing/>
    </w:pPr>
  </w:style>
  <w:style w:type="paragraph" w:styleId="NormalWeb">
    <w:name w:val="Normal (Web)"/>
    <w:basedOn w:val="Normal"/>
    <w:uiPriority w:val="99"/>
    <w:unhideWhenUsed/>
    <w:pPr>
      <w:spacing w:before="100" w:beforeAutospacing="1" w:after="100" w:afterAutospacing="1"/>
    </w:pPr>
    <w:rPr>
      <w:lang w:val="es-ES"/>
    </w:rPr>
  </w:style>
  <w:style w:type="paragraph" w:styleId="Piedepgina">
    <w:name w:val="footer"/>
    <w:basedOn w:val="Normal"/>
    <w:link w:val="PiedepginaCar"/>
    <w:uiPriority w:val="99"/>
    <w:unhideWhenUsed/>
    <w:pPr>
      <w:tabs>
        <w:tab w:val="center" w:pos="4419"/>
        <w:tab w:val="right" w:pos="8838"/>
      </w:tabs>
    </w:pPr>
    <w:rPr>
      <w:lang w:val="es-E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lang w:val="es-ES"/>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16">
    <w:name w:val="16"/>
    <w:basedOn w:val="TableNormal1"/>
    <w:qFormat/>
    <w:tblPr>
      <w:tblCellMar>
        <w:left w:w="115" w:type="dxa"/>
        <w:right w:w="115" w:type="dxa"/>
      </w:tblCellMar>
    </w:tblPr>
  </w:style>
  <w:style w:type="table" w:customStyle="1" w:styleId="15">
    <w:name w:val="15"/>
    <w:basedOn w:val="TableNormal1"/>
    <w:tblPr>
      <w:tblCellMar>
        <w:left w:w="115" w:type="dxa"/>
        <w:right w:w="115"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link w:val="PrrafodelistaCar"/>
    <w:uiPriority w:val="72"/>
    <w:qFormat/>
    <w:pPr>
      <w:ind w:left="720"/>
      <w:contextualSpacing/>
    </w:pPr>
    <w:rPr>
      <w:lang w:val="es-ES"/>
    </w:rPr>
  </w:style>
  <w:style w:type="table" w:customStyle="1" w:styleId="14">
    <w:name w:val="14"/>
    <w:basedOn w:val="TableNormal1"/>
    <w:tblPr>
      <w:tblCellMar>
        <w:left w:w="115" w:type="dxa"/>
        <w:right w:w="115" w:type="dxa"/>
      </w:tblCellMar>
    </w:tblPr>
  </w:style>
  <w:style w:type="table" w:customStyle="1" w:styleId="13">
    <w:name w:val="13"/>
    <w:basedOn w:val="TableNormal1"/>
    <w:tblPr>
      <w:tblCellMar>
        <w:left w:w="115" w:type="dxa"/>
        <w:right w:w="115" w:type="dxa"/>
      </w:tblCellMar>
    </w:tblPr>
  </w:style>
  <w:style w:type="character" w:customStyle="1" w:styleId="apple-tab-span">
    <w:name w:val="apple-tab-span"/>
    <w:basedOn w:val="Fuentedeprrafopredeter"/>
    <w:qFormat/>
  </w:style>
  <w:style w:type="table" w:customStyle="1" w:styleId="12">
    <w:name w:val="12"/>
    <w:basedOn w:val="TableNormal2"/>
    <w:tblPr>
      <w:tblCellMar>
        <w:left w:w="115" w:type="dxa"/>
        <w:right w:w="115" w:type="dxa"/>
      </w:tblCellMar>
    </w:tblPr>
  </w:style>
  <w:style w:type="table" w:customStyle="1" w:styleId="11">
    <w:name w:val="11"/>
    <w:basedOn w:val="TableNormal2"/>
    <w:tblPr>
      <w:tblCellMar>
        <w:left w:w="115" w:type="dxa"/>
        <w:right w:w="115" w:type="dxa"/>
      </w:tblCellMar>
    </w:tblPr>
  </w:style>
  <w:style w:type="character" w:customStyle="1" w:styleId="TextonotapieCar">
    <w:name w:val="Texto nota pie Car"/>
    <w:basedOn w:val="Fuentedeprrafopredeter"/>
    <w:link w:val="Textonotapie"/>
    <w:uiPriority w:val="99"/>
    <w:qFormat/>
    <w:rPr>
      <w:sz w:val="20"/>
      <w:szCs w:val="20"/>
    </w:rPr>
  </w:style>
  <w:style w:type="table" w:customStyle="1" w:styleId="10">
    <w:name w:val="10"/>
    <w:basedOn w:val="TableNormal3"/>
    <w:qFormat/>
    <w:tblPr>
      <w:tblCellMar>
        <w:left w:w="115" w:type="dxa"/>
        <w:right w:w="115" w:type="dxa"/>
      </w:tblCellMar>
    </w:tblPr>
  </w:style>
  <w:style w:type="table" w:customStyle="1" w:styleId="9">
    <w:name w:val="9"/>
    <w:basedOn w:val="TableNormal3"/>
    <w:qFormat/>
    <w:tblPr>
      <w:tblCellMar>
        <w:left w:w="115" w:type="dxa"/>
        <w:right w:w="115" w:type="dxa"/>
      </w:tblCellMar>
    </w:tblPr>
  </w:style>
  <w:style w:type="character" w:customStyle="1" w:styleId="PrrafodelistaCar">
    <w:name w:val="Párrafo de lista Car"/>
    <w:link w:val="Prrafodelista"/>
    <w:uiPriority w:val="72"/>
    <w:qFormat/>
    <w:locked/>
    <w:rPr>
      <w:lang w:val="es-ES"/>
    </w:rPr>
  </w:style>
  <w:style w:type="table" w:customStyle="1" w:styleId="8">
    <w:name w:val="8"/>
    <w:basedOn w:val="TableNormal4"/>
    <w:qFormat/>
    <w:tblPr>
      <w:tblCellMar>
        <w:left w:w="115" w:type="dxa"/>
        <w:right w:w="115" w:type="dxa"/>
      </w:tblCellMar>
    </w:tblPr>
  </w:style>
  <w:style w:type="table" w:customStyle="1" w:styleId="7">
    <w:name w:val="7"/>
    <w:basedOn w:val="TableNormal4"/>
    <w:qFormat/>
    <w:tblPr>
      <w:tblCellMar>
        <w:left w:w="115" w:type="dxa"/>
        <w:right w:w="115" w:type="dxa"/>
      </w:tblCellMar>
    </w:tblPr>
  </w:style>
  <w:style w:type="table" w:customStyle="1" w:styleId="6">
    <w:name w:val="6"/>
    <w:basedOn w:val="TableNormal5"/>
    <w:qFormat/>
    <w:tblPr>
      <w:tblCellMar>
        <w:left w:w="115" w:type="dxa"/>
        <w:right w:w="115" w:type="dxa"/>
      </w:tblCellMar>
    </w:tblPr>
  </w:style>
  <w:style w:type="table" w:customStyle="1" w:styleId="5">
    <w:name w:val="5"/>
    <w:basedOn w:val="TableNormal5"/>
    <w:qFormat/>
    <w:tblPr>
      <w:tblCellMar>
        <w:left w:w="115" w:type="dxa"/>
        <w:right w:w="115" w:type="dxa"/>
      </w:tblCellMar>
    </w:tblPr>
  </w:style>
  <w:style w:type="table" w:customStyle="1" w:styleId="4">
    <w:name w:val="4"/>
    <w:basedOn w:val="TableNormal6"/>
    <w:qFormat/>
    <w:tblPr>
      <w:tblCellMar>
        <w:left w:w="115" w:type="dxa"/>
        <w:right w:w="115" w:type="dxa"/>
      </w:tblCellMar>
    </w:tblPr>
  </w:style>
  <w:style w:type="table" w:customStyle="1" w:styleId="3">
    <w:name w:val="3"/>
    <w:basedOn w:val="TableNormal6"/>
    <w:qFormat/>
    <w:tblPr>
      <w:tblCellMar>
        <w:left w:w="115" w:type="dxa"/>
        <w:right w:w="115" w:type="dxa"/>
      </w:tblCellMar>
    </w:tblPr>
  </w:style>
  <w:style w:type="table" w:customStyle="1" w:styleId="2">
    <w:name w:val="2"/>
    <w:basedOn w:val="TableNormal7"/>
    <w:qFormat/>
    <w:tblPr>
      <w:tblCellMar>
        <w:left w:w="115" w:type="dxa"/>
        <w:right w:w="115" w:type="dxa"/>
      </w:tblCellMar>
    </w:tblPr>
  </w:style>
  <w:style w:type="table" w:customStyle="1" w:styleId="1">
    <w:name w:val="1"/>
    <w:basedOn w:val="TableNormal7"/>
    <w:qFormat/>
    <w:tblPr>
      <w:tblCellMar>
        <w:left w:w="115" w:type="dxa"/>
        <w:right w:w="115" w:type="dxa"/>
      </w:tblCellMar>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table" w:customStyle="1" w:styleId="18">
    <w:name w:val="18"/>
    <w:basedOn w:val="TableNormal8"/>
    <w:qFormat/>
    <w:tblPr>
      <w:tblCellMar>
        <w:left w:w="115" w:type="dxa"/>
        <w:right w:w="115" w:type="dxa"/>
      </w:tblCellMar>
    </w:tblPr>
  </w:style>
  <w:style w:type="table" w:customStyle="1" w:styleId="17">
    <w:name w:val="17"/>
    <w:basedOn w:val="TableNormal8"/>
    <w:qFormat/>
    <w:tblPr>
      <w:tblCellMar>
        <w:left w:w="115" w:type="dxa"/>
        <w:right w:w="115" w:type="dxa"/>
      </w:tblCellMar>
    </w:tblPr>
  </w:style>
  <w:style w:type="table" w:customStyle="1" w:styleId="Style66">
    <w:name w:val="_Style 66"/>
    <w:basedOn w:val="TableNormal"/>
    <w:qFormat/>
    <w:tblPr>
      <w:tblCellMar>
        <w:left w:w="115" w:type="dxa"/>
        <w:right w:w="115" w:type="dxa"/>
      </w:tblCellMar>
    </w:tblPr>
  </w:style>
  <w:style w:type="table" w:customStyle="1" w:styleId="Style67">
    <w:name w:val="_Style 67"/>
    <w:basedOn w:val="TableNormal"/>
    <w:qFormat/>
    <w:tblPr>
      <w:tblCellMar>
        <w:left w:w="115" w:type="dxa"/>
        <w:right w:w="115" w:type="dxa"/>
      </w:tblCellMar>
    </w:tblPr>
  </w:style>
  <w:style w:type="paragraph" w:customStyle="1" w:styleId="Citas">
    <w:name w:val="Citas"/>
    <w:basedOn w:val="Normal"/>
    <w:qFormat/>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Style70">
    <w:name w:val="_Style 70"/>
    <w:basedOn w:val="TableNormal"/>
    <w:qFormat/>
    <w:tblPr>
      <w:tblCellMar>
        <w:left w:w="115" w:type="dxa"/>
        <w:right w:w="115" w:type="dxa"/>
      </w:tblCellMar>
    </w:tblPr>
  </w:style>
  <w:style w:type="table" w:customStyle="1" w:styleId="Style71">
    <w:name w:val="_Style 71"/>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nanzas.edomex.gob.mx/sites/finanzas.edomex.gob.mx/files/files/E1%20SUMINISTRO%20DE%20COMBUSTIBLE(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BjUv76Wc8ELQu4tW1D2RFTa3w==">CgMxLjAyCWguMWZvYjl0ZTIJaC40ZDM0b2c4MghoLmdqZGd4czIJaC4zZHk2dmttMgloLjMwajB6bGwyCWguMnM4ZXlvMTIIaC50eWpjd3QyCWguM3pueXNoNzIJaC4xeTgxMHR3MgloLjE3ZHA4dnUyDmguaWp2OThwbnRjZDVzMgloLjI2aW4xcmcyCWguM3JkY3JqbjIJaC4yZXQ5MnAwMgloLjF0M2g1c2YyCWguMWtzdjR1djgAciExSFcyM2UtNUhyUmxJRjBodGN0aEtNV2hEcXlkemhIe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10501</Words>
  <Characters>57758</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2025-01-24T20:49:00Z</cp:lastPrinted>
  <dcterms:created xsi:type="dcterms:W3CDTF">2025-02-05T20:36:00Z</dcterms:created>
  <dcterms:modified xsi:type="dcterms:W3CDTF">2025-02-05T20:36:00Z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FE88594F8575407EA788ED2850A1EC85_12</vt:lpwstr>
  </property>
</Properties>
</file>