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745BE" w14:textId="794D78E8" w:rsidR="007F0C0D" w:rsidRPr="0030010E" w:rsidRDefault="007F0C0D" w:rsidP="0030010E">
      <w:pPr>
        <w:spacing w:line="360" w:lineRule="auto"/>
        <w:jc w:val="both"/>
        <w:rPr>
          <w:rFonts w:ascii="Palatino Linotype" w:hAnsi="Palatino Linotype"/>
        </w:rPr>
      </w:pPr>
      <w:r w:rsidRPr="0030010E">
        <w:rPr>
          <w:rFonts w:ascii="Palatino Linotype" w:hAnsi="Palatino Linotype"/>
        </w:rPr>
        <w:t>Resolución del Pleno del Instituto de Transparencia, Acceso a la In</w:t>
      </w:r>
      <w:bookmarkStart w:id="0" w:name="_GoBack"/>
      <w:bookmarkEnd w:id="0"/>
      <w:r w:rsidRPr="0030010E">
        <w:rPr>
          <w:rFonts w:ascii="Palatino Linotype" w:hAnsi="Palatino Linotype"/>
        </w:rPr>
        <w:t xml:space="preserve">formación Pública y Protección de Datos Personales del Estado de México y Municipios, con domicilio en Metepec, Estado de México, a </w:t>
      </w:r>
      <w:r w:rsidR="0035247B">
        <w:rPr>
          <w:rFonts w:ascii="Palatino Linotype" w:hAnsi="Palatino Linotype"/>
        </w:rPr>
        <w:t>quince de mayo</w:t>
      </w:r>
      <w:r w:rsidRPr="0030010E">
        <w:rPr>
          <w:rFonts w:ascii="Palatino Linotype" w:hAnsi="Palatino Linotype"/>
        </w:rPr>
        <w:t xml:space="preserve"> de dos mil veinticinco.</w:t>
      </w:r>
    </w:p>
    <w:p w14:paraId="7BAB442A" w14:textId="77777777" w:rsidR="007F0C0D" w:rsidRPr="0030010E" w:rsidRDefault="007F0C0D" w:rsidP="0030010E">
      <w:pPr>
        <w:spacing w:line="360" w:lineRule="auto"/>
        <w:jc w:val="both"/>
        <w:rPr>
          <w:rFonts w:ascii="Palatino Linotype" w:hAnsi="Palatino Linotype"/>
        </w:rPr>
      </w:pPr>
    </w:p>
    <w:p w14:paraId="7462FDA9" w14:textId="2F4D9D61" w:rsidR="007F0C0D" w:rsidRPr="0030010E" w:rsidRDefault="007F0C0D" w:rsidP="0030010E">
      <w:pPr>
        <w:tabs>
          <w:tab w:val="left" w:pos="1701"/>
        </w:tabs>
        <w:spacing w:line="360" w:lineRule="auto"/>
        <w:jc w:val="both"/>
        <w:rPr>
          <w:rFonts w:ascii="Palatino Linotype" w:hAnsi="Palatino Linotype" w:cs="Arial"/>
        </w:rPr>
      </w:pPr>
      <w:r w:rsidRPr="0030010E">
        <w:rPr>
          <w:rFonts w:ascii="Palatino Linotype" w:hAnsi="Palatino Linotype" w:cs="Arial"/>
          <w:b/>
        </w:rPr>
        <w:t>VISTO</w:t>
      </w:r>
      <w:r w:rsidRPr="0030010E">
        <w:rPr>
          <w:rFonts w:ascii="Palatino Linotype" w:hAnsi="Palatino Linotype" w:cs="Arial"/>
        </w:rPr>
        <w:t xml:space="preserve"> el expediente electrónico formado con motivo del recurso de revisión número</w:t>
      </w:r>
      <w:r w:rsidRPr="0030010E">
        <w:rPr>
          <w:rFonts w:ascii="Palatino Linotype" w:hAnsi="Palatino Linotype" w:cs="Arial"/>
          <w:b/>
        </w:rPr>
        <w:t xml:space="preserve"> </w:t>
      </w:r>
      <w:r w:rsidR="008B6C29">
        <w:rPr>
          <w:rFonts w:ascii="Palatino Linotype" w:hAnsi="Palatino Linotype" w:cs="Arial"/>
          <w:b/>
          <w:bCs/>
          <w:lang w:eastAsia="es-MX"/>
        </w:rPr>
        <w:t>01495</w:t>
      </w:r>
      <w:r w:rsidR="008B3A75" w:rsidRPr="0030010E">
        <w:rPr>
          <w:rFonts w:ascii="Palatino Linotype" w:hAnsi="Palatino Linotype" w:cs="Arial"/>
          <w:b/>
          <w:bCs/>
          <w:lang w:eastAsia="es-MX"/>
        </w:rPr>
        <w:t>/INFOEM/IP/RR/2025</w:t>
      </w:r>
      <w:r w:rsidRPr="0030010E">
        <w:rPr>
          <w:rFonts w:ascii="Palatino Linotype" w:hAnsi="Palatino Linotype" w:cs="Arial"/>
          <w:b/>
          <w:bCs/>
          <w:lang w:eastAsia="es-MX"/>
        </w:rPr>
        <w:t xml:space="preserve">, </w:t>
      </w:r>
      <w:r w:rsidRPr="0030010E">
        <w:rPr>
          <w:rFonts w:ascii="Palatino Linotype" w:hAnsi="Palatino Linotype"/>
        </w:rPr>
        <w:t xml:space="preserve">interpuesto </w:t>
      </w:r>
      <w:r w:rsidR="00771B4E" w:rsidRPr="0030010E">
        <w:rPr>
          <w:rFonts w:ascii="Palatino Linotype" w:hAnsi="Palatino Linotype"/>
        </w:rPr>
        <w:t xml:space="preserve">la </w:t>
      </w:r>
      <w:r w:rsidR="00771B4E" w:rsidRPr="0030010E">
        <w:rPr>
          <w:rFonts w:ascii="Palatino Linotype" w:hAnsi="Palatino Linotype"/>
          <w:b/>
        </w:rPr>
        <w:t xml:space="preserve">C. </w:t>
      </w:r>
      <w:r w:rsidR="00E304F3">
        <w:rPr>
          <w:rFonts w:ascii="Palatino Linotype" w:hAnsi="Palatino Linotype"/>
          <w:b/>
        </w:rPr>
        <w:t>XXXXXXXXXXXX</w:t>
      </w:r>
      <w:r w:rsidRPr="0030010E">
        <w:rPr>
          <w:rFonts w:ascii="Palatino Linotype" w:hAnsi="Palatino Linotype"/>
        </w:rPr>
        <w:t xml:space="preserve">, en lo sucesivo la parte </w:t>
      </w:r>
      <w:r w:rsidRPr="0030010E">
        <w:rPr>
          <w:rFonts w:ascii="Palatino Linotype" w:hAnsi="Palatino Linotype"/>
          <w:b/>
        </w:rPr>
        <w:t>Recurrente</w:t>
      </w:r>
      <w:r w:rsidRPr="0030010E">
        <w:rPr>
          <w:rFonts w:ascii="Palatino Linotype" w:hAnsi="Palatino Linotype"/>
        </w:rPr>
        <w:t xml:space="preserve">, en contra de la respuesta del </w:t>
      </w:r>
      <w:r w:rsidR="00771B4E" w:rsidRPr="0030010E">
        <w:rPr>
          <w:rFonts w:ascii="Palatino Linotype" w:hAnsi="Palatino Linotype"/>
          <w:b/>
        </w:rPr>
        <w:t>Ayuntamiento de Metepec</w:t>
      </w:r>
      <w:r w:rsidRPr="0030010E">
        <w:rPr>
          <w:rFonts w:ascii="Palatino Linotype" w:hAnsi="Palatino Linotype"/>
        </w:rPr>
        <w:t xml:space="preserve">, en lo subsecuente el </w:t>
      </w:r>
      <w:r w:rsidRPr="0030010E">
        <w:rPr>
          <w:rFonts w:ascii="Palatino Linotype" w:hAnsi="Palatino Linotype"/>
          <w:b/>
        </w:rPr>
        <w:t>Sujeto Obligado</w:t>
      </w:r>
      <w:r w:rsidRPr="0030010E">
        <w:rPr>
          <w:rFonts w:ascii="Palatino Linotype" w:hAnsi="Palatino Linotype"/>
        </w:rPr>
        <w:t>, se procede a dictar la presente resolución.</w:t>
      </w:r>
    </w:p>
    <w:p w14:paraId="14AA26B9" w14:textId="77777777" w:rsidR="007F0C0D" w:rsidRPr="0030010E" w:rsidRDefault="007F0C0D" w:rsidP="0030010E">
      <w:pPr>
        <w:pStyle w:val="infoemcitas"/>
        <w:spacing w:before="0" w:after="0"/>
        <w:jc w:val="center"/>
        <w:rPr>
          <w:b/>
          <w:bCs/>
          <w:i w:val="0"/>
          <w:iCs/>
          <w:sz w:val="24"/>
          <w:szCs w:val="24"/>
        </w:rPr>
      </w:pPr>
    </w:p>
    <w:p w14:paraId="5E9C3117" w14:textId="77777777" w:rsidR="007F0C0D" w:rsidRPr="0030010E" w:rsidRDefault="007F0C0D" w:rsidP="0030010E">
      <w:pPr>
        <w:pStyle w:val="infoemcitas"/>
        <w:spacing w:before="0" w:after="0"/>
        <w:jc w:val="center"/>
        <w:rPr>
          <w:b/>
          <w:bCs/>
          <w:i w:val="0"/>
          <w:iCs/>
          <w:sz w:val="24"/>
          <w:szCs w:val="24"/>
        </w:rPr>
      </w:pPr>
      <w:r w:rsidRPr="0030010E">
        <w:rPr>
          <w:b/>
          <w:bCs/>
          <w:i w:val="0"/>
          <w:iCs/>
          <w:sz w:val="24"/>
          <w:szCs w:val="24"/>
        </w:rPr>
        <w:t>A N T E C E D E N T E S   D E L   A S U N T O</w:t>
      </w:r>
    </w:p>
    <w:p w14:paraId="29142DCD" w14:textId="77777777" w:rsidR="007F0C0D" w:rsidRPr="0030010E" w:rsidRDefault="007F0C0D" w:rsidP="0030010E">
      <w:pPr>
        <w:pStyle w:val="infoemcitas"/>
        <w:spacing w:before="0" w:after="0"/>
        <w:jc w:val="center"/>
        <w:rPr>
          <w:b/>
          <w:bCs/>
          <w:i w:val="0"/>
          <w:iCs/>
          <w:sz w:val="24"/>
          <w:szCs w:val="24"/>
        </w:rPr>
      </w:pPr>
    </w:p>
    <w:p w14:paraId="062DE146" w14:textId="77777777" w:rsidR="007F0C0D" w:rsidRPr="0030010E" w:rsidRDefault="007F0C0D" w:rsidP="0030010E">
      <w:pPr>
        <w:spacing w:line="360" w:lineRule="auto"/>
        <w:jc w:val="both"/>
        <w:rPr>
          <w:rFonts w:ascii="Palatino Linotype" w:hAnsi="Palatino Linotype"/>
        </w:rPr>
      </w:pPr>
      <w:r w:rsidRPr="0030010E">
        <w:rPr>
          <w:rFonts w:ascii="Palatino Linotype" w:hAnsi="Palatino Linotype" w:cs="Arial"/>
          <w:b/>
        </w:rPr>
        <w:t>PRIMERO.</w:t>
      </w:r>
      <w:r w:rsidRPr="0030010E">
        <w:rPr>
          <w:rFonts w:ascii="Palatino Linotype" w:hAnsi="Palatino Linotype" w:cs="Arial"/>
        </w:rPr>
        <w:t xml:space="preserve"> </w:t>
      </w:r>
      <w:r w:rsidRPr="0030010E">
        <w:rPr>
          <w:rFonts w:ascii="Palatino Linotype" w:hAnsi="Palatino Linotype"/>
          <w:b/>
        </w:rPr>
        <w:t>De la Solicitud de Información.</w:t>
      </w:r>
    </w:p>
    <w:p w14:paraId="2927FF11" w14:textId="77777777" w:rsidR="007F0C0D" w:rsidRPr="0030010E" w:rsidRDefault="007F0C0D" w:rsidP="0030010E">
      <w:pPr>
        <w:spacing w:line="360" w:lineRule="auto"/>
        <w:jc w:val="both"/>
        <w:rPr>
          <w:rFonts w:ascii="Palatino Linotype" w:hAnsi="Palatino Linotype" w:cs="Arial"/>
        </w:rPr>
      </w:pPr>
      <w:r w:rsidRPr="0030010E">
        <w:rPr>
          <w:rFonts w:ascii="Palatino Linotype" w:hAnsi="Palatino Linotype" w:cs="Arial"/>
        </w:rPr>
        <w:t xml:space="preserve">Con fecha </w:t>
      </w:r>
      <w:r w:rsidR="008B3A75" w:rsidRPr="0030010E">
        <w:rPr>
          <w:rFonts w:ascii="Palatino Linotype" w:hAnsi="Palatino Linotype" w:cs="Arial"/>
          <w:b/>
        </w:rPr>
        <w:t>trece de enero de dos mil veinticinco</w:t>
      </w:r>
      <w:r w:rsidRPr="0030010E">
        <w:rPr>
          <w:rFonts w:ascii="Palatino Linotype" w:hAnsi="Palatino Linotype" w:cs="Arial"/>
        </w:rPr>
        <w:t>, la parte</w:t>
      </w:r>
      <w:r w:rsidRPr="0030010E">
        <w:rPr>
          <w:rFonts w:ascii="Palatino Linotype" w:hAnsi="Palatino Linotype" w:cs="Arial"/>
          <w:b/>
        </w:rPr>
        <w:t xml:space="preserve"> Recurrente </w:t>
      </w:r>
      <w:r w:rsidRPr="0030010E">
        <w:rPr>
          <w:rFonts w:ascii="Palatino Linotype" w:hAnsi="Palatino Linotype" w:cs="Arial"/>
        </w:rPr>
        <w:t>presentó a través del Sistema de Acceso a la Información Mexiquense (</w:t>
      </w:r>
      <w:r w:rsidRPr="0030010E">
        <w:rPr>
          <w:rFonts w:ascii="Palatino Linotype" w:hAnsi="Palatino Linotype" w:cs="Arial"/>
          <w:b/>
        </w:rPr>
        <w:t>SAIMEX)</w:t>
      </w:r>
      <w:r w:rsidRPr="0030010E">
        <w:rPr>
          <w:rFonts w:ascii="Palatino Linotype" w:hAnsi="Palatino Linotype" w:cs="Arial"/>
        </w:rPr>
        <w:t xml:space="preserve"> ante </w:t>
      </w:r>
      <w:r w:rsidRPr="0030010E">
        <w:rPr>
          <w:rFonts w:ascii="Palatino Linotype" w:hAnsi="Palatino Linotype" w:cs="Arial"/>
          <w:b/>
        </w:rPr>
        <w:t>El Sujeto Obligado</w:t>
      </w:r>
      <w:r w:rsidRPr="0030010E">
        <w:rPr>
          <w:rFonts w:ascii="Palatino Linotype" w:hAnsi="Palatino Linotype" w:cs="Arial"/>
        </w:rPr>
        <w:t xml:space="preserve">, solicitud de acceso a la información pública, registrada bajo el número de expediente </w:t>
      </w:r>
      <w:r w:rsidR="00771B4E" w:rsidRPr="0030010E">
        <w:rPr>
          <w:rFonts w:ascii="Palatino Linotype" w:hAnsi="Palatino Linotype" w:cs="Arial"/>
          <w:b/>
        </w:rPr>
        <w:t>00017/METEPEC/IP/2025</w:t>
      </w:r>
      <w:r w:rsidRPr="0030010E">
        <w:rPr>
          <w:rFonts w:ascii="Palatino Linotype" w:hAnsi="Palatino Linotype" w:cs="Arial"/>
          <w:b/>
        </w:rPr>
        <w:t xml:space="preserve">, </w:t>
      </w:r>
      <w:r w:rsidRPr="0030010E">
        <w:rPr>
          <w:rFonts w:ascii="Palatino Linotype" w:hAnsi="Palatino Linotype" w:cs="Arial"/>
        </w:rPr>
        <w:t>mediante la cual solicitó información en el tenor siguiente:</w:t>
      </w:r>
    </w:p>
    <w:p w14:paraId="7E70F155" w14:textId="77777777" w:rsidR="00771B4E" w:rsidRPr="0030010E" w:rsidRDefault="00771B4E" w:rsidP="0030010E">
      <w:pPr>
        <w:spacing w:line="360" w:lineRule="auto"/>
        <w:jc w:val="both"/>
        <w:rPr>
          <w:rFonts w:ascii="Palatino Linotype" w:hAnsi="Palatino Linotype" w:cs="Arial"/>
        </w:rPr>
      </w:pPr>
    </w:p>
    <w:p w14:paraId="4DE758FE" w14:textId="77777777" w:rsidR="007F0C0D" w:rsidRPr="0030010E" w:rsidRDefault="007F0C0D" w:rsidP="0030010E">
      <w:pPr>
        <w:pStyle w:val="INFOEM"/>
        <w:spacing w:before="0" w:after="0"/>
        <w:rPr>
          <w:sz w:val="24"/>
          <w:szCs w:val="24"/>
          <w:lang w:val="es-ES_tradnl" w:eastAsia="es-ES"/>
        </w:rPr>
      </w:pPr>
      <w:r w:rsidRPr="0030010E">
        <w:rPr>
          <w:sz w:val="24"/>
          <w:szCs w:val="24"/>
          <w:lang w:val="es-ES_tradnl" w:eastAsia="es-ES"/>
        </w:rPr>
        <w:t>“</w:t>
      </w:r>
      <w:r w:rsidR="00771B4E" w:rsidRPr="0030010E">
        <w:rPr>
          <w:sz w:val="24"/>
          <w:szCs w:val="24"/>
          <w:lang w:val="es-ES" w:eastAsia="es-ES"/>
        </w:rPr>
        <w:t xml:space="preserve">Listado de nombres y </w:t>
      </w:r>
      <w:proofErr w:type="spellStart"/>
      <w:r w:rsidR="00771B4E" w:rsidRPr="0030010E">
        <w:rPr>
          <w:sz w:val="24"/>
          <w:szCs w:val="24"/>
          <w:lang w:val="es-ES" w:eastAsia="es-ES"/>
        </w:rPr>
        <w:t>Curriculum</w:t>
      </w:r>
      <w:proofErr w:type="spellEnd"/>
      <w:r w:rsidR="00771B4E" w:rsidRPr="0030010E">
        <w:rPr>
          <w:sz w:val="24"/>
          <w:szCs w:val="24"/>
          <w:lang w:val="es-ES" w:eastAsia="es-ES"/>
        </w:rPr>
        <w:t xml:space="preserve"> de los asesores, consultores, personal comisionado y sindicalizado que integran la Presidencia Municipal de Metepec para el trienio 2025 - 2027, con constancia, título, certificado que acredite su máximo grado de estudios; cargo y salario neto y bruto, con prestaciones, con daros desagregados por sexo, edad y escolaridad Listado y </w:t>
      </w:r>
      <w:proofErr w:type="spellStart"/>
      <w:r w:rsidR="00771B4E" w:rsidRPr="0030010E">
        <w:rPr>
          <w:sz w:val="24"/>
          <w:szCs w:val="24"/>
          <w:lang w:val="es-ES" w:eastAsia="es-ES"/>
        </w:rPr>
        <w:t>Curriculum</w:t>
      </w:r>
      <w:proofErr w:type="spellEnd"/>
      <w:r w:rsidR="00771B4E" w:rsidRPr="0030010E">
        <w:rPr>
          <w:sz w:val="24"/>
          <w:szCs w:val="24"/>
          <w:lang w:val="es-ES" w:eastAsia="es-ES"/>
        </w:rPr>
        <w:t xml:space="preserve"> de los integrantes del Cabildo de Metepec para el trienio 2025 - </w:t>
      </w:r>
      <w:r w:rsidR="00771B4E" w:rsidRPr="0030010E">
        <w:rPr>
          <w:sz w:val="24"/>
          <w:szCs w:val="24"/>
          <w:lang w:val="es-ES" w:eastAsia="es-ES"/>
        </w:rPr>
        <w:lastRenderedPageBreak/>
        <w:t xml:space="preserve">2027, con constancia, título, certificado que acredite su máximo grado de estudios, salario y prestaciones. Nombre del personal adscrito, comisionado y sindicalizado, asignado a la </w:t>
      </w:r>
      <w:proofErr w:type="spellStart"/>
      <w:r w:rsidR="00771B4E" w:rsidRPr="0030010E">
        <w:rPr>
          <w:sz w:val="24"/>
          <w:szCs w:val="24"/>
          <w:lang w:val="es-ES" w:eastAsia="es-ES"/>
        </w:rPr>
        <w:t>síndicatura</w:t>
      </w:r>
      <w:proofErr w:type="spellEnd"/>
      <w:r w:rsidR="00771B4E" w:rsidRPr="0030010E">
        <w:rPr>
          <w:sz w:val="24"/>
          <w:szCs w:val="24"/>
          <w:lang w:val="es-ES" w:eastAsia="es-ES"/>
        </w:rPr>
        <w:t>, regidurías y presidencia municipal de Metepec, trienio 2025-2027, con máximo grado de estudios, salario y prestaciones</w:t>
      </w:r>
      <w:r w:rsidRPr="0030010E">
        <w:rPr>
          <w:sz w:val="24"/>
          <w:szCs w:val="24"/>
          <w:lang w:val="es-ES_tradnl" w:eastAsia="es-ES"/>
        </w:rPr>
        <w:t>” (Sic)</w:t>
      </w:r>
    </w:p>
    <w:p w14:paraId="3F4DDF91" w14:textId="77777777" w:rsidR="00771B4E" w:rsidRPr="0030010E" w:rsidRDefault="00771B4E" w:rsidP="0030010E">
      <w:pPr>
        <w:pStyle w:val="INFOEM"/>
        <w:spacing w:before="0" w:after="0"/>
        <w:rPr>
          <w:sz w:val="24"/>
          <w:szCs w:val="24"/>
          <w:lang w:val="es-ES_tradnl" w:eastAsia="es-ES"/>
        </w:rPr>
      </w:pPr>
    </w:p>
    <w:p w14:paraId="2986889B" w14:textId="77777777" w:rsidR="007F0C0D" w:rsidRPr="0030010E" w:rsidRDefault="007F0C0D" w:rsidP="0030010E">
      <w:pPr>
        <w:spacing w:line="360" w:lineRule="auto"/>
        <w:jc w:val="both"/>
        <w:rPr>
          <w:rFonts w:ascii="Palatino Linotype" w:hAnsi="Palatino Linotype"/>
          <w:lang w:val="es-ES_tradnl"/>
        </w:rPr>
      </w:pPr>
      <w:r w:rsidRPr="0030010E">
        <w:rPr>
          <w:rFonts w:ascii="Palatino Linotype" w:hAnsi="Palatino Linotype"/>
          <w:b/>
          <w:lang w:val="es-ES_tradnl"/>
        </w:rPr>
        <w:t>Modalidad de entrega:</w:t>
      </w:r>
      <w:r w:rsidRPr="0030010E">
        <w:rPr>
          <w:rFonts w:ascii="Palatino Linotype" w:hAnsi="Palatino Linotype"/>
          <w:lang w:val="es-ES_tradnl"/>
        </w:rPr>
        <w:t xml:space="preserve"> A través del SAIMEX.</w:t>
      </w:r>
    </w:p>
    <w:p w14:paraId="29336E5D" w14:textId="77777777" w:rsidR="007F0C0D" w:rsidRPr="0030010E" w:rsidRDefault="007F0C0D" w:rsidP="0030010E">
      <w:pPr>
        <w:spacing w:line="360" w:lineRule="auto"/>
        <w:jc w:val="both"/>
        <w:rPr>
          <w:rFonts w:ascii="Palatino Linotype" w:hAnsi="Palatino Linotype" w:cs="Arial"/>
          <w:b/>
        </w:rPr>
      </w:pPr>
    </w:p>
    <w:p w14:paraId="351DA746" w14:textId="77777777" w:rsidR="00771B4E" w:rsidRPr="0030010E" w:rsidRDefault="007F0C0D" w:rsidP="0030010E">
      <w:pPr>
        <w:spacing w:line="360" w:lineRule="auto"/>
        <w:jc w:val="both"/>
        <w:rPr>
          <w:rFonts w:ascii="Palatino Linotype" w:hAnsi="Palatino Linotype" w:cs="Arial"/>
          <w:b/>
        </w:rPr>
      </w:pPr>
      <w:r w:rsidRPr="0030010E">
        <w:rPr>
          <w:rFonts w:ascii="Palatino Linotype" w:hAnsi="Palatino Linotype" w:cs="Arial"/>
          <w:b/>
        </w:rPr>
        <w:t xml:space="preserve">SEGUNDO. </w:t>
      </w:r>
      <w:r w:rsidR="00771B4E" w:rsidRPr="0030010E">
        <w:rPr>
          <w:rFonts w:ascii="Palatino Linotype" w:hAnsi="Palatino Linotype" w:cs="Arial"/>
          <w:b/>
        </w:rPr>
        <w:t>De la prórroga para dar respuesta a la solicitud.</w:t>
      </w:r>
    </w:p>
    <w:p w14:paraId="4DA6F8D4" w14:textId="77777777" w:rsidR="00771B4E" w:rsidRPr="0030010E" w:rsidRDefault="00771B4E" w:rsidP="0030010E">
      <w:pPr>
        <w:spacing w:before="240" w:line="360" w:lineRule="auto"/>
        <w:jc w:val="both"/>
        <w:rPr>
          <w:rFonts w:ascii="Palatino Linotype" w:hAnsi="Palatino Linotype" w:cs="Arial"/>
        </w:rPr>
      </w:pPr>
      <w:r w:rsidRPr="0030010E">
        <w:rPr>
          <w:rFonts w:ascii="Palatino Linotype" w:hAnsi="Palatino Linotype" w:cs="Arial"/>
        </w:rPr>
        <w:t>De las constancias que obran en SAIMEX se observa que el Sujeto Obligado notificó al Recurrente una prórroga, en el tenor siguiente:</w:t>
      </w:r>
    </w:p>
    <w:p w14:paraId="19A4B309" w14:textId="77777777" w:rsidR="00771B4E" w:rsidRPr="0030010E" w:rsidRDefault="00771B4E" w:rsidP="0030010E">
      <w:pPr>
        <w:pStyle w:val="Citas"/>
        <w:rPr>
          <w:sz w:val="24"/>
          <w:szCs w:val="24"/>
        </w:rPr>
      </w:pPr>
      <w:r w:rsidRPr="0030010E">
        <w:rPr>
          <w:sz w:val="24"/>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E7527D3" w14:textId="77777777" w:rsidR="00771B4E" w:rsidRPr="0030010E" w:rsidRDefault="00771B4E" w:rsidP="0030010E">
      <w:pPr>
        <w:pStyle w:val="Citas"/>
        <w:rPr>
          <w:sz w:val="24"/>
          <w:szCs w:val="24"/>
        </w:rPr>
      </w:pPr>
      <w:r w:rsidRPr="0030010E">
        <w:rPr>
          <w:sz w:val="24"/>
          <w:szCs w:val="24"/>
        </w:rPr>
        <w:t xml:space="preserve">METEPEC, ESTADO DE MÉXICO, FEBRERO DEL 2025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Primera Sesión Extraordinaria. Sin más por el momento quedo a sus órdenes. ATENTAMENTE GERARDO </w:t>
      </w:r>
      <w:r w:rsidRPr="0030010E">
        <w:rPr>
          <w:sz w:val="24"/>
          <w:szCs w:val="24"/>
        </w:rPr>
        <w:lastRenderedPageBreak/>
        <w:t>ARTURO OZUNA MARTÍNEZ DIRECTOR DE TRANSPARENCIA Y GOBIERNO ABIERTO” (Sic)</w:t>
      </w:r>
    </w:p>
    <w:p w14:paraId="4F85B566" w14:textId="77777777" w:rsidR="00771B4E" w:rsidRPr="0030010E" w:rsidRDefault="00771B4E" w:rsidP="0030010E">
      <w:pPr>
        <w:spacing w:line="360" w:lineRule="auto"/>
        <w:jc w:val="both"/>
        <w:rPr>
          <w:rFonts w:ascii="Palatino Linotype" w:hAnsi="Palatino Linotype" w:cs="Arial"/>
          <w:b/>
        </w:rPr>
      </w:pPr>
    </w:p>
    <w:p w14:paraId="578CEB89" w14:textId="77777777" w:rsidR="007F0C0D" w:rsidRPr="0030010E" w:rsidRDefault="00771B4E" w:rsidP="0030010E">
      <w:pPr>
        <w:spacing w:line="360" w:lineRule="auto"/>
        <w:jc w:val="both"/>
        <w:rPr>
          <w:rFonts w:ascii="Palatino Linotype" w:hAnsi="Palatino Linotype" w:cs="Arial"/>
          <w:b/>
        </w:rPr>
      </w:pPr>
      <w:r w:rsidRPr="0030010E">
        <w:rPr>
          <w:rFonts w:ascii="Palatino Linotype" w:hAnsi="Palatino Linotype" w:cs="Arial"/>
          <w:b/>
        </w:rPr>
        <w:t xml:space="preserve">TERCERO. </w:t>
      </w:r>
      <w:r w:rsidR="007F0C0D" w:rsidRPr="0030010E">
        <w:rPr>
          <w:rFonts w:ascii="Palatino Linotype" w:hAnsi="Palatino Linotype" w:cs="Arial"/>
          <w:b/>
        </w:rPr>
        <w:t>De la respuesta o entrega de la información.</w:t>
      </w:r>
    </w:p>
    <w:p w14:paraId="5434CCAC" w14:textId="77777777" w:rsidR="007F0C0D" w:rsidRPr="0030010E" w:rsidRDefault="007F0C0D" w:rsidP="0030010E">
      <w:pPr>
        <w:pStyle w:val="Sinespaciado"/>
        <w:spacing w:line="360" w:lineRule="auto"/>
        <w:jc w:val="both"/>
        <w:rPr>
          <w:rFonts w:ascii="Palatino Linotype" w:hAnsi="Palatino Linotype" w:cs="Arial"/>
          <w:b/>
          <w:sz w:val="24"/>
          <w:szCs w:val="24"/>
        </w:rPr>
      </w:pPr>
      <w:r w:rsidRPr="0030010E">
        <w:rPr>
          <w:rFonts w:ascii="Palatino Linotype" w:hAnsi="Palatino Linotype"/>
          <w:sz w:val="24"/>
          <w:szCs w:val="24"/>
        </w:rPr>
        <w:t xml:space="preserve">De las constancias que obran en el expediente electrónico, se advierte que el </w:t>
      </w:r>
      <w:r w:rsidRPr="0030010E">
        <w:rPr>
          <w:rFonts w:ascii="Palatino Linotype" w:hAnsi="Palatino Linotype" w:cs="Arial"/>
          <w:sz w:val="24"/>
          <w:szCs w:val="24"/>
        </w:rPr>
        <w:t xml:space="preserve">día </w:t>
      </w:r>
      <w:r w:rsidR="00B44AA0" w:rsidRPr="0030010E">
        <w:rPr>
          <w:rFonts w:ascii="Palatino Linotype" w:hAnsi="Palatino Linotype" w:cs="Arial"/>
          <w:b/>
          <w:sz w:val="24"/>
          <w:szCs w:val="24"/>
        </w:rPr>
        <w:t>trece de febrero</w:t>
      </w:r>
      <w:r w:rsidRPr="0030010E">
        <w:rPr>
          <w:rFonts w:ascii="Palatino Linotype" w:hAnsi="Palatino Linotype" w:cs="Arial"/>
          <w:b/>
          <w:sz w:val="24"/>
          <w:szCs w:val="24"/>
        </w:rPr>
        <w:t xml:space="preserve"> de dos mil veinticinco</w:t>
      </w:r>
      <w:r w:rsidRPr="0030010E">
        <w:rPr>
          <w:rFonts w:ascii="Palatino Linotype" w:hAnsi="Palatino Linotype" w:cs="Arial"/>
          <w:sz w:val="24"/>
          <w:szCs w:val="24"/>
        </w:rPr>
        <w:t xml:space="preserve">, el </w:t>
      </w:r>
      <w:r w:rsidRPr="0030010E">
        <w:rPr>
          <w:rFonts w:ascii="Palatino Linotype" w:hAnsi="Palatino Linotype" w:cs="Arial"/>
          <w:b/>
          <w:sz w:val="24"/>
          <w:szCs w:val="24"/>
        </w:rPr>
        <w:t>Sujeto Obligado</w:t>
      </w:r>
      <w:r w:rsidRPr="0030010E">
        <w:rPr>
          <w:rFonts w:ascii="Palatino Linotype" w:hAnsi="Palatino Linotype" w:cs="Arial"/>
          <w:sz w:val="24"/>
          <w:szCs w:val="24"/>
        </w:rPr>
        <w:t xml:space="preserve"> dio respuesta a la solicitud de información en los siguientes términos: </w:t>
      </w:r>
    </w:p>
    <w:p w14:paraId="089CBD87" w14:textId="77777777" w:rsidR="007F0C0D" w:rsidRPr="0030010E" w:rsidRDefault="007F0C0D" w:rsidP="0030010E">
      <w:pPr>
        <w:spacing w:line="360" w:lineRule="auto"/>
        <w:jc w:val="both"/>
        <w:rPr>
          <w:rFonts w:ascii="Palatino Linotype" w:hAnsi="Palatino Linotype" w:cs="Arial"/>
        </w:rPr>
      </w:pPr>
    </w:p>
    <w:p w14:paraId="001F8BC2" w14:textId="77777777" w:rsidR="00B44AA0" w:rsidRPr="0030010E" w:rsidRDefault="007F0C0D" w:rsidP="0030010E">
      <w:pPr>
        <w:spacing w:line="360" w:lineRule="auto"/>
        <w:ind w:left="567" w:right="567"/>
        <w:jc w:val="right"/>
        <w:rPr>
          <w:rFonts w:ascii="Palatino Linotype" w:hAnsi="Palatino Linotype" w:cs="Arial"/>
          <w:i/>
        </w:rPr>
      </w:pPr>
      <w:r w:rsidRPr="0030010E">
        <w:rPr>
          <w:rFonts w:ascii="Palatino Linotype" w:hAnsi="Palatino Linotype" w:cs="Arial"/>
          <w:i/>
        </w:rPr>
        <w:t>“</w:t>
      </w:r>
      <w:r w:rsidR="00B44AA0" w:rsidRPr="0030010E">
        <w:rPr>
          <w:rFonts w:ascii="Palatino Linotype" w:hAnsi="Palatino Linotype" w:cs="Arial"/>
          <w:i/>
        </w:rPr>
        <w:t>Folio de la solicitud: 00017/METEPEC/IP/2025</w:t>
      </w:r>
    </w:p>
    <w:p w14:paraId="55414F4B" w14:textId="77777777" w:rsidR="00B44AA0" w:rsidRPr="0030010E" w:rsidRDefault="00B44AA0" w:rsidP="0030010E">
      <w:pPr>
        <w:spacing w:line="360" w:lineRule="auto"/>
        <w:ind w:left="567" w:right="567"/>
        <w:jc w:val="both"/>
        <w:rPr>
          <w:rFonts w:ascii="Palatino Linotype" w:hAnsi="Palatino Linotype" w:cs="Arial"/>
          <w:i/>
        </w:rPr>
      </w:pPr>
    </w:p>
    <w:p w14:paraId="458BC478" w14:textId="77777777" w:rsidR="00B44AA0" w:rsidRPr="0030010E" w:rsidRDefault="00B44AA0" w:rsidP="0030010E">
      <w:pPr>
        <w:spacing w:line="360" w:lineRule="auto"/>
        <w:ind w:left="567" w:right="567"/>
        <w:jc w:val="both"/>
        <w:rPr>
          <w:rFonts w:ascii="Palatino Linotype" w:hAnsi="Palatino Linotype" w:cs="Arial"/>
          <w:i/>
        </w:rPr>
      </w:pPr>
      <w:r w:rsidRPr="0030010E">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DFCF7C1" w14:textId="77777777" w:rsidR="00B44AA0" w:rsidRPr="0030010E" w:rsidRDefault="00B44AA0" w:rsidP="0030010E">
      <w:pPr>
        <w:spacing w:line="360" w:lineRule="auto"/>
        <w:ind w:left="567" w:right="567"/>
        <w:jc w:val="both"/>
        <w:rPr>
          <w:rFonts w:ascii="Palatino Linotype" w:hAnsi="Palatino Linotype" w:cs="Arial"/>
          <w:i/>
        </w:rPr>
      </w:pPr>
    </w:p>
    <w:p w14:paraId="0CB95785" w14:textId="77777777" w:rsidR="00B44AA0" w:rsidRPr="0030010E" w:rsidRDefault="00B44AA0" w:rsidP="0030010E">
      <w:pPr>
        <w:spacing w:line="360" w:lineRule="auto"/>
        <w:ind w:left="567" w:right="567"/>
        <w:jc w:val="both"/>
        <w:rPr>
          <w:rFonts w:ascii="Palatino Linotype" w:hAnsi="Palatino Linotype" w:cs="Arial"/>
          <w:i/>
        </w:rPr>
      </w:pPr>
      <w:r w:rsidRPr="0030010E">
        <w:rPr>
          <w:rFonts w:ascii="Palatino Linotype" w:hAnsi="Palatino Linotype" w:cs="Arial"/>
          <w:i/>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w:t>
      </w:r>
      <w:r w:rsidRPr="0030010E">
        <w:rPr>
          <w:rFonts w:ascii="Palatino Linotype" w:hAnsi="Palatino Linotype" w:cs="Arial"/>
          <w:i/>
        </w:rPr>
        <w:lastRenderedPageBreak/>
        <w:t>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w:t>
      </w:r>
    </w:p>
    <w:p w14:paraId="3D5F49D5" w14:textId="77777777" w:rsidR="00B44AA0" w:rsidRPr="0030010E" w:rsidRDefault="00B44AA0" w:rsidP="0030010E">
      <w:pPr>
        <w:spacing w:line="360" w:lineRule="auto"/>
        <w:ind w:left="567" w:right="567"/>
        <w:jc w:val="both"/>
        <w:rPr>
          <w:rFonts w:ascii="Palatino Linotype" w:hAnsi="Palatino Linotype" w:cs="Arial"/>
          <w:i/>
        </w:rPr>
      </w:pPr>
    </w:p>
    <w:p w14:paraId="0BA032EB" w14:textId="77777777" w:rsidR="00B44AA0" w:rsidRPr="0030010E" w:rsidRDefault="00B44AA0" w:rsidP="0030010E">
      <w:pPr>
        <w:spacing w:line="360" w:lineRule="auto"/>
        <w:ind w:left="567" w:right="567"/>
        <w:jc w:val="both"/>
        <w:rPr>
          <w:rFonts w:ascii="Palatino Linotype" w:hAnsi="Palatino Linotype" w:cs="Arial"/>
          <w:i/>
        </w:rPr>
      </w:pPr>
      <w:r w:rsidRPr="0030010E">
        <w:rPr>
          <w:rFonts w:ascii="Palatino Linotype" w:hAnsi="Palatino Linotype" w:cs="Arial"/>
          <w:i/>
        </w:rPr>
        <w:t>ATENTAMENTE</w:t>
      </w:r>
    </w:p>
    <w:p w14:paraId="1BCE203D" w14:textId="77777777" w:rsidR="007F0C0D" w:rsidRPr="0030010E" w:rsidRDefault="00B44AA0" w:rsidP="0030010E">
      <w:pPr>
        <w:spacing w:line="360" w:lineRule="auto"/>
        <w:ind w:left="567" w:right="567"/>
        <w:jc w:val="both"/>
        <w:rPr>
          <w:rFonts w:ascii="Palatino Linotype" w:hAnsi="Palatino Linotype" w:cs="Arial"/>
          <w:i/>
        </w:rPr>
      </w:pPr>
      <w:r w:rsidRPr="0030010E">
        <w:rPr>
          <w:rFonts w:ascii="Palatino Linotype" w:hAnsi="Palatino Linotype" w:cs="Arial"/>
          <w:i/>
        </w:rPr>
        <w:t xml:space="preserve">Licenciado Gerardo Arturo Ozuna Martínez </w:t>
      </w:r>
      <w:r w:rsidR="007F0C0D" w:rsidRPr="0030010E">
        <w:rPr>
          <w:rFonts w:ascii="Palatino Linotype" w:hAnsi="Palatino Linotype" w:cs="Arial"/>
          <w:i/>
        </w:rPr>
        <w:t>“(Sic).</w:t>
      </w:r>
    </w:p>
    <w:p w14:paraId="4DB786D9" w14:textId="77777777" w:rsidR="007F0C0D" w:rsidRPr="0030010E" w:rsidRDefault="007F0C0D" w:rsidP="0030010E">
      <w:pPr>
        <w:spacing w:line="360" w:lineRule="auto"/>
        <w:ind w:right="567"/>
        <w:jc w:val="both"/>
        <w:rPr>
          <w:rFonts w:ascii="Palatino Linotype" w:hAnsi="Palatino Linotype" w:cs="Arial"/>
        </w:rPr>
      </w:pPr>
    </w:p>
    <w:p w14:paraId="14BCFFA3" w14:textId="77777777" w:rsidR="007F0C0D" w:rsidRPr="0030010E" w:rsidRDefault="007F0C0D" w:rsidP="0030010E">
      <w:pPr>
        <w:spacing w:line="360" w:lineRule="auto"/>
        <w:jc w:val="both"/>
        <w:rPr>
          <w:rFonts w:ascii="Palatino Linotype" w:hAnsi="Palatino Linotype" w:cs="Arial"/>
        </w:rPr>
      </w:pPr>
      <w:r w:rsidRPr="0030010E">
        <w:rPr>
          <w:rFonts w:ascii="Palatino Linotype" w:hAnsi="Palatino Linotype" w:cs="Arial"/>
        </w:rPr>
        <w:t xml:space="preserve">Adicionalmente, el </w:t>
      </w:r>
      <w:r w:rsidRPr="0030010E">
        <w:rPr>
          <w:rFonts w:ascii="Palatino Linotype" w:hAnsi="Palatino Linotype" w:cs="Arial"/>
          <w:b/>
        </w:rPr>
        <w:t>Sujeto Obligado</w:t>
      </w:r>
      <w:r w:rsidRPr="0030010E">
        <w:rPr>
          <w:rFonts w:ascii="Palatino Linotype" w:hAnsi="Palatino Linotype" w:cs="Arial"/>
        </w:rPr>
        <w:t xml:space="preserve"> adjuntó </w:t>
      </w:r>
      <w:r w:rsidR="00B44AA0" w:rsidRPr="0030010E">
        <w:rPr>
          <w:rFonts w:ascii="Palatino Linotype" w:hAnsi="Palatino Linotype" w:cs="Arial"/>
        </w:rPr>
        <w:t>los archivos electrónicos denominados</w:t>
      </w:r>
      <w:r w:rsidRPr="0030010E">
        <w:rPr>
          <w:rFonts w:ascii="Palatino Linotype" w:hAnsi="Palatino Linotype" w:cs="Arial"/>
        </w:rPr>
        <w:t xml:space="preserve"> “</w:t>
      </w:r>
      <w:r w:rsidR="00B44AA0" w:rsidRPr="0030010E">
        <w:rPr>
          <w:rFonts w:ascii="Palatino Linotype" w:hAnsi="Palatino Linotype" w:cs="Arial"/>
          <w:b/>
          <w:i/>
        </w:rPr>
        <w:t>MET SMM 036 2025 000017 METEPEC IP 2025_202501301548.pdf”, “Folio 017-MET-2025.pdf” y “017o_2025.pdf</w:t>
      </w:r>
      <w:r w:rsidRPr="0030010E">
        <w:rPr>
          <w:rFonts w:ascii="Palatino Linotype" w:hAnsi="Palatino Linotype" w:cs="Arial"/>
          <w:b/>
          <w:i/>
        </w:rPr>
        <w:t xml:space="preserve">”, </w:t>
      </w:r>
      <w:r w:rsidRPr="0030010E">
        <w:rPr>
          <w:rFonts w:ascii="Palatino Linotype" w:hAnsi="Palatino Linotype" w:cs="Arial"/>
        </w:rPr>
        <w:t xml:space="preserve">mismo que no se reproduce por ser del conocimiento de las partes, sin embargo, será materia de estudio en el considerando respectivo. </w:t>
      </w:r>
    </w:p>
    <w:p w14:paraId="31A7CAA9" w14:textId="77777777" w:rsidR="007F0C0D" w:rsidRPr="0030010E" w:rsidRDefault="007F0C0D" w:rsidP="0030010E">
      <w:pPr>
        <w:spacing w:line="360" w:lineRule="auto"/>
        <w:jc w:val="both"/>
        <w:rPr>
          <w:rFonts w:ascii="Palatino Linotype" w:hAnsi="Palatino Linotype" w:cs="Arial"/>
        </w:rPr>
      </w:pPr>
    </w:p>
    <w:p w14:paraId="0D1682F3" w14:textId="77777777" w:rsidR="007F0C0D" w:rsidRPr="0030010E" w:rsidRDefault="00B44AA0" w:rsidP="0030010E">
      <w:pPr>
        <w:spacing w:line="360" w:lineRule="auto"/>
        <w:jc w:val="both"/>
        <w:rPr>
          <w:rFonts w:ascii="Palatino Linotype" w:hAnsi="Palatino Linotype" w:cs="Arial"/>
          <w:b/>
        </w:rPr>
      </w:pPr>
      <w:r w:rsidRPr="0030010E">
        <w:rPr>
          <w:rFonts w:ascii="Palatino Linotype" w:hAnsi="Palatino Linotype" w:cs="Arial"/>
          <w:b/>
        </w:rPr>
        <w:t>CUARTO</w:t>
      </w:r>
      <w:r w:rsidR="007F0C0D" w:rsidRPr="0030010E">
        <w:rPr>
          <w:rFonts w:ascii="Palatino Linotype" w:hAnsi="Palatino Linotype" w:cs="Arial"/>
          <w:b/>
        </w:rPr>
        <w:t xml:space="preserve">. </w:t>
      </w:r>
      <w:r w:rsidR="007F0C0D" w:rsidRPr="0030010E">
        <w:rPr>
          <w:rFonts w:ascii="Palatino Linotype" w:hAnsi="Palatino Linotype"/>
          <w:b/>
        </w:rPr>
        <w:t>Del recurso de revisión.</w:t>
      </w:r>
    </w:p>
    <w:p w14:paraId="33AA57AE" w14:textId="77777777" w:rsidR="007F0C0D" w:rsidRPr="0030010E" w:rsidRDefault="007F0C0D" w:rsidP="0030010E">
      <w:pPr>
        <w:spacing w:line="360" w:lineRule="auto"/>
        <w:jc w:val="both"/>
        <w:rPr>
          <w:rFonts w:ascii="Palatino Linotype" w:hAnsi="Palatino Linotype" w:cs="Arial"/>
        </w:rPr>
      </w:pPr>
      <w:r w:rsidRPr="0030010E">
        <w:rPr>
          <w:rFonts w:ascii="Palatino Linotype" w:hAnsi="Palatino Linotype" w:cs="Arial"/>
        </w:rPr>
        <w:t xml:space="preserve">Inconforme con la respuesta notificada por </w:t>
      </w:r>
      <w:r w:rsidRPr="0030010E">
        <w:rPr>
          <w:rFonts w:ascii="Palatino Linotype" w:hAnsi="Palatino Linotype" w:cs="Arial"/>
          <w:b/>
        </w:rPr>
        <w:t xml:space="preserve">El Sujeto Obligado, </w:t>
      </w:r>
      <w:r w:rsidRPr="0030010E">
        <w:rPr>
          <w:rFonts w:ascii="Palatino Linotype" w:hAnsi="Palatino Linotype" w:cs="Arial"/>
        </w:rPr>
        <w:t>el</w:t>
      </w:r>
      <w:r w:rsidRPr="0030010E">
        <w:rPr>
          <w:rFonts w:ascii="Palatino Linotype" w:hAnsi="Palatino Linotype" w:cs="Arial"/>
          <w:b/>
        </w:rPr>
        <w:t xml:space="preserve"> Recurrente </w:t>
      </w:r>
      <w:r w:rsidRPr="0030010E">
        <w:rPr>
          <w:rFonts w:ascii="Palatino Linotype" w:hAnsi="Palatino Linotype" w:cs="Arial"/>
        </w:rPr>
        <w:t xml:space="preserve">interpuso recurso de revisión, en fecha </w:t>
      </w:r>
      <w:r w:rsidR="00B44AA0" w:rsidRPr="0030010E">
        <w:rPr>
          <w:rFonts w:ascii="Palatino Linotype" w:hAnsi="Palatino Linotype" w:cs="Arial"/>
          <w:b/>
        </w:rPr>
        <w:t>diecisiete</w:t>
      </w:r>
      <w:r w:rsidR="008B3A75" w:rsidRPr="0030010E">
        <w:rPr>
          <w:rFonts w:ascii="Palatino Linotype" w:hAnsi="Palatino Linotype" w:cs="Arial"/>
          <w:b/>
        </w:rPr>
        <w:t xml:space="preserve"> de febrero</w:t>
      </w:r>
      <w:r w:rsidRPr="0030010E">
        <w:rPr>
          <w:rFonts w:ascii="Palatino Linotype" w:hAnsi="Palatino Linotype" w:cs="Arial"/>
          <w:b/>
        </w:rPr>
        <w:t xml:space="preserve"> de dos mil veinticinco</w:t>
      </w:r>
      <w:r w:rsidRPr="0030010E">
        <w:rPr>
          <w:rFonts w:ascii="Palatino Linotype" w:hAnsi="Palatino Linotype" w:cs="Arial"/>
        </w:rPr>
        <w:t xml:space="preserve">, </w:t>
      </w:r>
      <w:r w:rsidR="008B3A75" w:rsidRPr="0030010E">
        <w:rPr>
          <w:rFonts w:ascii="Palatino Linotype" w:hAnsi="Palatino Linotype" w:cs="Arial"/>
        </w:rPr>
        <w:t xml:space="preserve">mismo que se tuvo por presentado al día hábil siguiente, </w:t>
      </w:r>
      <w:r w:rsidRPr="0030010E">
        <w:rPr>
          <w:rFonts w:ascii="Palatino Linotype" w:hAnsi="Palatino Linotype" w:cs="Arial"/>
        </w:rPr>
        <w:t xml:space="preserve">el cual fue registrado en el sistema electrónico con el expediente número </w:t>
      </w:r>
      <w:r w:rsidR="00B44AA0" w:rsidRPr="0030010E">
        <w:rPr>
          <w:rFonts w:ascii="Palatino Linotype" w:hAnsi="Palatino Linotype" w:cs="Arial"/>
          <w:b/>
        </w:rPr>
        <w:t>01495</w:t>
      </w:r>
      <w:r w:rsidR="008B3A75" w:rsidRPr="0030010E">
        <w:rPr>
          <w:rFonts w:ascii="Palatino Linotype" w:hAnsi="Palatino Linotype" w:cs="Arial"/>
          <w:b/>
        </w:rPr>
        <w:t>/INFOEM/IP/RR/2025</w:t>
      </w:r>
      <w:r w:rsidRPr="0030010E">
        <w:rPr>
          <w:rFonts w:ascii="Palatino Linotype" w:hAnsi="Palatino Linotype" w:cs="Arial"/>
          <w:b/>
        </w:rPr>
        <w:t xml:space="preserve">; </w:t>
      </w:r>
      <w:r w:rsidRPr="0030010E">
        <w:rPr>
          <w:rFonts w:ascii="Palatino Linotype" w:hAnsi="Palatino Linotype" w:cs="Arial"/>
        </w:rPr>
        <w:t>en los cuales arguye las siguientes manifestaciones:</w:t>
      </w:r>
    </w:p>
    <w:p w14:paraId="28F278EB" w14:textId="77777777" w:rsidR="00B44AA0" w:rsidRPr="0030010E" w:rsidRDefault="00B44AA0" w:rsidP="0030010E">
      <w:pPr>
        <w:spacing w:line="360" w:lineRule="auto"/>
        <w:jc w:val="both"/>
        <w:rPr>
          <w:rFonts w:ascii="Palatino Linotype" w:hAnsi="Palatino Linotype" w:cs="Arial"/>
        </w:rPr>
      </w:pPr>
    </w:p>
    <w:p w14:paraId="79158684" w14:textId="77777777" w:rsidR="008B3A75" w:rsidRPr="0030010E" w:rsidRDefault="007F0C0D" w:rsidP="0030010E">
      <w:pPr>
        <w:pStyle w:val="Prrafodelista"/>
        <w:numPr>
          <w:ilvl w:val="0"/>
          <w:numId w:val="2"/>
        </w:numPr>
        <w:spacing w:line="360" w:lineRule="auto"/>
        <w:ind w:left="142" w:firstLine="0"/>
        <w:jc w:val="both"/>
        <w:rPr>
          <w:rFonts w:ascii="Palatino Linotype" w:hAnsi="Palatino Linotype" w:cs="Arial"/>
          <w:b/>
          <w:i/>
        </w:rPr>
      </w:pPr>
      <w:r w:rsidRPr="0030010E">
        <w:rPr>
          <w:rFonts w:ascii="Palatino Linotype" w:hAnsi="Palatino Linotype" w:cs="Arial"/>
          <w:b/>
          <w:i/>
        </w:rPr>
        <w:t xml:space="preserve">Acto impugnado </w:t>
      </w:r>
    </w:p>
    <w:p w14:paraId="49D66A2B" w14:textId="77777777" w:rsidR="008B3A75" w:rsidRPr="0030010E" w:rsidRDefault="008B3A75" w:rsidP="0030010E">
      <w:pPr>
        <w:pStyle w:val="INFOEM"/>
        <w:spacing w:before="0" w:after="0"/>
        <w:ind w:left="720"/>
        <w:rPr>
          <w:sz w:val="24"/>
          <w:szCs w:val="24"/>
        </w:rPr>
      </w:pPr>
      <w:r w:rsidRPr="0030010E">
        <w:rPr>
          <w:sz w:val="24"/>
          <w:szCs w:val="24"/>
        </w:rPr>
        <w:lastRenderedPageBreak/>
        <w:t>“</w:t>
      </w:r>
      <w:r w:rsidR="00B44AA0" w:rsidRPr="0030010E">
        <w:rPr>
          <w:sz w:val="24"/>
          <w:szCs w:val="24"/>
        </w:rPr>
        <w:t xml:space="preserve">No se respondió la solicitud de información, de la </w:t>
      </w:r>
      <w:proofErr w:type="spellStart"/>
      <w:r w:rsidR="00B44AA0" w:rsidRPr="0030010E">
        <w:rPr>
          <w:sz w:val="24"/>
          <w:szCs w:val="24"/>
        </w:rPr>
        <w:t>Síndicatura</w:t>
      </w:r>
      <w:proofErr w:type="spellEnd"/>
      <w:r w:rsidR="00B44AA0" w:rsidRPr="0030010E">
        <w:rPr>
          <w:sz w:val="24"/>
          <w:szCs w:val="24"/>
        </w:rPr>
        <w:t xml:space="preserve"> y las 9 Regidurías, así como de Presidencia Municipal de Metepec, Se niega el acceso a la información a la ciudadanía y no cuentan con la Información Pública de Oficio requerida y procesada. Tampoco se encuentra en el portal de internet.</w:t>
      </w:r>
      <w:r w:rsidRPr="0030010E">
        <w:rPr>
          <w:sz w:val="24"/>
          <w:szCs w:val="24"/>
        </w:rPr>
        <w:t>” (sic)</w:t>
      </w:r>
    </w:p>
    <w:p w14:paraId="41B3C2F8" w14:textId="77777777" w:rsidR="00B44AA0" w:rsidRPr="0030010E" w:rsidRDefault="00B44AA0" w:rsidP="0030010E">
      <w:pPr>
        <w:pStyle w:val="INFOEM"/>
        <w:spacing w:before="0" w:after="0"/>
        <w:ind w:left="720"/>
        <w:rPr>
          <w:sz w:val="24"/>
          <w:szCs w:val="24"/>
        </w:rPr>
      </w:pPr>
    </w:p>
    <w:p w14:paraId="284B8BA5" w14:textId="77777777" w:rsidR="007F0C0D" w:rsidRPr="0030010E" w:rsidRDefault="007F0C0D" w:rsidP="0030010E">
      <w:pPr>
        <w:pStyle w:val="Prrafodelista"/>
        <w:numPr>
          <w:ilvl w:val="0"/>
          <w:numId w:val="2"/>
        </w:numPr>
        <w:spacing w:line="360" w:lineRule="auto"/>
        <w:ind w:left="142" w:firstLine="0"/>
        <w:jc w:val="both"/>
        <w:rPr>
          <w:rFonts w:ascii="Palatino Linotype" w:hAnsi="Palatino Linotype" w:cs="Arial"/>
          <w:b/>
          <w:i/>
        </w:rPr>
      </w:pPr>
      <w:r w:rsidRPr="0030010E">
        <w:rPr>
          <w:rFonts w:ascii="Palatino Linotype" w:hAnsi="Palatino Linotype" w:cs="Arial"/>
          <w:b/>
          <w:i/>
        </w:rPr>
        <w:t>Razones o motivos de inconformidad</w:t>
      </w:r>
    </w:p>
    <w:p w14:paraId="753913D4" w14:textId="77777777" w:rsidR="007F0C0D" w:rsidRPr="0030010E" w:rsidRDefault="007F0C0D" w:rsidP="0030010E">
      <w:pPr>
        <w:pStyle w:val="INFOEM"/>
        <w:spacing w:before="0" w:after="0"/>
        <w:ind w:left="709"/>
        <w:rPr>
          <w:sz w:val="24"/>
          <w:szCs w:val="24"/>
        </w:rPr>
      </w:pPr>
      <w:r w:rsidRPr="0030010E">
        <w:rPr>
          <w:sz w:val="24"/>
          <w:szCs w:val="24"/>
        </w:rPr>
        <w:t>“</w:t>
      </w:r>
      <w:r w:rsidR="00B44AA0" w:rsidRPr="0030010E">
        <w:rPr>
          <w:sz w:val="24"/>
          <w:szCs w:val="24"/>
        </w:rPr>
        <w:t>Derecho a la información, acceso a la información pública</w:t>
      </w:r>
      <w:r w:rsidRPr="0030010E">
        <w:rPr>
          <w:sz w:val="24"/>
          <w:szCs w:val="24"/>
        </w:rPr>
        <w:t>” (sic)</w:t>
      </w:r>
    </w:p>
    <w:p w14:paraId="29BA9285" w14:textId="77777777" w:rsidR="007F0C0D" w:rsidRPr="0030010E" w:rsidRDefault="007F0C0D" w:rsidP="0030010E">
      <w:pPr>
        <w:spacing w:line="360" w:lineRule="auto"/>
        <w:jc w:val="both"/>
        <w:rPr>
          <w:rFonts w:ascii="Palatino Linotype" w:hAnsi="Palatino Linotype" w:cs="Arial"/>
        </w:rPr>
      </w:pPr>
    </w:p>
    <w:p w14:paraId="7593BE5F" w14:textId="77777777" w:rsidR="007F0C0D" w:rsidRPr="0030010E" w:rsidRDefault="00B44AA0" w:rsidP="0030010E">
      <w:pPr>
        <w:spacing w:line="360" w:lineRule="auto"/>
        <w:jc w:val="both"/>
        <w:rPr>
          <w:rFonts w:ascii="Palatino Linotype" w:hAnsi="Palatino Linotype" w:cs="Arial"/>
          <w:b/>
        </w:rPr>
      </w:pPr>
      <w:r w:rsidRPr="0030010E">
        <w:rPr>
          <w:rFonts w:ascii="Palatino Linotype" w:hAnsi="Palatino Linotype" w:cs="Arial"/>
          <w:b/>
        </w:rPr>
        <w:t>QUINTO</w:t>
      </w:r>
      <w:r w:rsidR="007F0C0D" w:rsidRPr="0030010E">
        <w:rPr>
          <w:rFonts w:ascii="Palatino Linotype" w:hAnsi="Palatino Linotype" w:cs="Arial"/>
          <w:b/>
        </w:rPr>
        <w:t>. Del turno y admisión del recurso de revisión.</w:t>
      </w:r>
    </w:p>
    <w:p w14:paraId="3FFB3C58" w14:textId="77777777" w:rsidR="007F0C0D" w:rsidRPr="0030010E" w:rsidRDefault="007F0C0D" w:rsidP="0030010E">
      <w:pPr>
        <w:spacing w:line="360" w:lineRule="auto"/>
        <w:jc w:val="both"/>
        <w:rPr>
          <w:rFonts w:ascii="Palatino Linotype" w:hAnsi="Palatino Linotype" w:cs="Arial"/>
        </w:rPr>
      </w:pPr>
      <w:r w:rsidRPr="0030010E">
        <w:rPr>
          <w:rFonts w:ascii="Palatino Linotype" w:hAnsi="Palatino Linotype"/>
        </w:rPr>
        <w:t xml:space="preserve">El medio de impugnación fue turnado al Comisionado Presidente </w:t>
      </w:r>
      <w:r w:rsidRPr="0030010E">
        <w:rPr>
          <w:rFonts w:ascii="Palatino Linotype" w:hAnsi="Palatino Linotype"/>
          <w:b/>
        </w:rPr>
        <w:t>José Martínez Vilchis,</w:t>
      </w:r>
      <w:r w:rsidRPr="0030010E">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30010E">
        <w:rPr>
          <w:rFonts w:ascii="Palatino Linotype" w:hAnsi="Palatino Linotype"/>
          <w:b/>
        </w:rPr>
        <w:t>admisión</w:t>
      </w:r>
      <w:r w:rsidRPr="0030010E">
        <w:rPr>
          <w:rFonts w:ascii="Palatino Linotype" w:hAnsi="Palatino Linotype"/>
        </w:rPr>
        <w:t xml:space="preserve"> en fecha </w:t>
      </w:r>
      <w:r w:rsidR="00B44AA0" w:rsidRPr="0030010E">
        <w:rPr>
          <w:rFonts w:ascii="Palatino Linotype" w:hAnsi="Palatino Linotype"/>
          <w:b/>
        </w:rPr>
        <w:t>veintiuno</w:t>
      </w:r>
      <w:r w:rsidR="000C60A7" w:rsidRPr="0030010E">
        <w:rPr>
          <w:rFonts w:ascii="Palatino Linotype" w:hAnsi="Palatino Linotype"/>
          <w:b/>
        </w:rPr>
        <w:t xml:space="preserve"> de febrero</w:t>
      </w:r>
      <w:r w:rsidRPr="0030010E">
        <w:rPr>
          <w:rFonts w:ascii="Palatino Linotype" w:hAnsi="Palatino Linotype"/>
          <w:b/>
        </w:rPr>
        <w:t xml:space="preserve"> de dos mil veinticinco</w:t>
      </w:r>
      <w:r w:rsidRPr="0030010E">
        <w:rPr>
          <w:rFonts w:ascii="Palatino Linotype" w:hAnsi="Palatino Linotype"/>
        </w:rPr>
        <w:t>, determinándose en ellos, un plazo de siete días para que las partes manifestaran lo que a su derecho corresponda en términos del numeral ya citado.</w:t>
      </w:r>
    </w:p>
    <w:p w14:paraId="2446E326" w14:textId="77777777" w:rsidR="007F0C0D" w:rsidRPr="0030010E" w:rsidRDefault="007F0C0D" w:rsidP="0030010E">
      <w:pPr>
        <w:spacing w:line="360" w:lineRule="auto"/>
        <w:jc w:val="both"/>
        <w:rPr>
          <w:rFonts w:ascii="Palatino Linotype" w:hAnsi="Palatino Linotype" w:cs="Arial"/>
        </w:rPr>
      </w:pPr>
    </w:p>
    <w:p w14:paraId="4E84E0DA" w14:textId="77777777" w:rsidR="007F0C0D" w:rsidRPr="0030010E" w:rsidRDefault="00B44AA0" w:rsidP="0030010E">
      <w:pPr>
        <w:pStyle w:val="Prrafodelista"/>
        <w:spacing w:line="360" w:lineRule="auto"/>
        <w:ind w:left="0"/>
        <w:jc w:val="both"/>
        <w:rPr>
          <w:rFonts w:ascii="Palatino Linotype" w:hAnsi="Palatino Linotype" w:cs="Arial"/>
          <w:b/>
        </w:rPr>
      </w:pPr>
      <w:r w:rsidRPr="0030010E">
        <w:rPr>
          <w:rFonts w:ascii="Palatino Linotype" w:hAnsi="Palatino Linotype" w:cs="Arial"/>
          <w:b/>
        </w:rPr>
        <w:t>SEXTO</w:t>
      </w:r>
      <w:r w:rsidR="007F0C0D" w:rsidRPr="0030010E">
        <w:rPr>
          <w:rFonts w:ascii="Palatino Linotype" w:hAnsi="Palatino Linotype" w:cs="Arial"/>
          <w:b/>
        </w:rPr>
        <w:t>. De la etapa de instrucción.</w:t>
      </w:r>
    </w:p>
    <w:p w14:paraId="5AB2DFF0" w14:textId="77777777" w:rsidR="007F0C0D" w:rsidRPr="0030010E" w:rsidRDefault="007F0C0D" w:rsidP="0030010E">
      <w:pPr>
        <w:spacing w:line="360" w:lineRule="auto"/>
        <w:jc w:val="both"/>
        <w:rPr>
          <w:rFonts w:ascii="Palatino Linotype" w:hAnsi="Palatino Linotype"/>
        </w:rPr>
      </w:pPr>
      <w:r w:rsidRPr="0030010E">
        <w:rPr>
          <w:rFonts w:ascii="Palatino Linotype" w:hAnsi="Palatino Linotype" w:cs="Arial"/>
        </w:rPr>
        <w:t xml:space="preserve">De las constancias que obran en el expediente electrónico del SAIMEX, se advierte que el </w:t>
      </w:r>
      <w:r w:rsidRPr="0030010E">
        <w:rPr>
          <w:rFonts w:ascii="Palatino Linotype" w:hAnsi="Palatino Linotype" w:cs="Arial"/>
          <w:b/>
        </w:rPr>
        <w:t>Sujeto Obligado</w:t>
      </w:r>
      <w:r w:rsidRPr="0030010E">
        <w:rPr>
          <w:rFonts w:ascii="Palatino Linotype" w:hAnsi="Palatino Linotype" w:cs="Arial"/>
        </w:rPr>
        <w:t xml:space="preserve"> rindió su informe justificado en fecha </w:t>
      </w:r>
      <w:r w:rsidR="00B75C7F" w:rsidRPr="0030010E">
        <w:rPr>
          <w:rFonts w:ascii="Palatino Linotype" w:hAnsi="Palatino Linotype" w:cs="Arial"/>
        </w:rPr>
        <w:t>cuatro, cinco, seis y doce de marzo</w:t>
      </w:r>
      <w:r w:rsidRPr="0030010E">
        <w:rPr>
          <w:rFonts w:ascii="Palatino Linotype" w:hAnsi="Palatino Linotype" w:cs="Arial"/>
        </w:rPr>
        <w:t xml:space="preserve"> de dos mil veinticinco, por medio de</w:t>
      </w:r>
      <w:r w:rsidR="00B75C7F" w:rsidRPr="0030010E">
        <w:rPr>
          <w:rFonts w:ascii="Palatino Linotype" w:hAnsi="Palatino Linotype" w:cs="Arial"/>
        </w:rPr>
        <w:t xml:space="preserve"> </w:t>
      </w:r>
      <w:r w:rsidRPr="0030010E">
        <w:rPr>
          <w:rFonts w:ascii="Palatino Linotype" w:hAnsi="Palatino Linotype" w:cs="Arial"/>
        </w:rPr>
        <w:t>l</w:t>
      </w:r>
      <w:r w:rsidR="00B75C7F" w:rsidRPr="0030010E">
        <w:rPr>
          <w:rFonts w:ascii="Palatino Linotype" w:hAnsi="Palatino Linotype" w:cs="Arial"/>
        </w:rPr>
        <w:t>os</w:t>
      </w:r>
      <w:r w:rsidRPr="0030010E">
        <w:rPr>
          <w:rFonts w:ascii="Palatino Linotype" w:hAnsi="Palatino Linotype" w:cs="Arial"/>
        </w:rPr>
        <w:t xml:space="preserve"> archivo</w:t>
      </w:r>
      <w:r w:rsidR="00B75C7F" w:rsidRPr="0030010E">
        <w:rPr>
          <w:rFonts w:ascii="Palatino Linotype" w:hAnsi="Palatino Linotype" w:cs="Arial"/>
        </w:rPr>
        <w:t>s</w:t>
      </w:r>
      <w:r w:rsidRPr="0030010E">
        <w:rPr>
          <w:rFonts w:ascii="Palatino Linotype" w:hAnsi="Palatino Linotype" w:cs="Arial"/>
        </w:rPr>
        <w:t xml:space="preserve"> electrónico</w:t>
      </w:r>
      <w:r w:rsidR="00B75C7F" w:rsidRPr="0030010E">
        <w:rPr>
          <w:rFonts w:ascii="Palatino Linotype" w:hAnsi="Palatino Linotype" w:cs="Arial"/>
        </w:rPr>
        <w:t>s</w:t>
      </w:r>
      <w:r w:rsidRPr="0030010E">
        <w:rPr>
          <w:rFonts w:ascii="Palatino Linotype" w:hAnsi="Palatino Linotype" w:cs="Arial"/>
        </w:rPr>
        <w:t xml:space="preserve"> “</w:t>
      </w:r>
      <w:r w:rsidR="00B75C7F" w:rsidRPr="0030010E">
        <w:rPr>
          <w:rFonts w:ascii="Palatino Linotype" w:hAnsi="Palatino Linotype" w:cs="Arial"/>
          <w:b/>
          <w:i/>
        </w:rPr>
        <w:t>Sindica municipal manifestaciones sol 17 (1).</w:t>
      </w:r>
      <w:proofErr w:type="spellStart"/>
      <w:r w:rsidR="00B75C7F" w:rsidRPr="0030010E">
        <w:rPr>
          <w:rFonts w:ascii="Palatino Linotype" w:hAnsi="Palatino Linotype" w:cs="Arial"/>
          <w:b/>
          <w:i/>
        </w:rPr>
        <w:t>pdf</w:t>
      </w:r>
      <w:proofErr w:type="spellEnd"/>
      <w:r w:rsidR="00B75C7F" w:rsidRPr="0030010E">
        <w:rPr>
          <w:rFonts w:ascii="Palatino Linotype" w:hAnsi="Palatino Linotype" w:cs="Arial"/>
          <w:b/>
          <w:i/>
        </w:rPr>
        <w:t xml:space="preserve">”, “00017-SINDICATURA.pdf”, “00017-ADMINISTRACIÓN.pdf”, “00017-PRESIDENCIA.pdf”, “RR014952025 presidencia </w:t>
      </w:r>
      <w:r w:rsidR="00B75C7F" w:rsidRPr="0030010E">
        <w:rPr>
          <w:rFonts w:ascii="Palatino Linotype" w:hAnsi="Palatino Linotype" w:cs="Arial"/>
          <w:b/>
          <w:i/>
        </w:rPr>
        <w:lastRenderedPageBreak/>
        <w:t>(3).</w:t>
      </w:r>
      <w:proofErr w:type="spellStart"/>
      <w:r w:rsidR="00B75C7F" w:rsidRPr="0030010E">
        <w:rPr>
          <w:rFonts w:ascii="Palatino Linotype" w:hAnsi="Palatino Linotype" w:cs="Arial"/>
          <w:b/>
          <w:i/>
        </w:rPr>
        <w:t>pdf</w:t>
      </w:r>
      <w:proofErr w:type="spellEnd"/>
      <w:r w:rsidR="00B75C7F" w:rsidRPr="0030010E">
        <w:rPr>
          <w:rFonts w:ascii="Palatino Linotype" w:hAnsi="Palatino Linotype" w:cs="Arial"/>
          <w:b/>
          <w:i/>
        </w:rPr>
        <w:t>” y “RR 1495 SOL. 17 ADMINISTRACIÓN (1).</w:t>
      </w:r>
      <w:proofErr w:type="spellStart"/>
      <w:r w:rsidR="00B75C7F" w:rsidRPr="0030010E">
        <w:rPr>
          <w:rFonts w:ascii="Palatino Linotype" w:hAnsi="Palatino Linotype" w:cs="Arial"/>
          <w:b/>
          <w:i/>
        </w:rPr>
        <w:t>pdf</w:t>
      </w:r>
      <w:proofErr w:type="spellEnd"/>
      <w:r w:rsidRPr="0030010E">
        <w:rPr>
          <w:rFonts w:ascii="Palatino Linotype" w:hAnsi="Palatino Linotype" w:cs="Arial"/>
          <w:b/>
          <w:i/>
        </w:rPr>
        <w:t>”</w:t>
      </w:r>
      <w:r w:rsidRPr="0030010E">
        <w:rPr>
          <w:rFonts w:ascii="Palatino Linotype" w:hAnsi="Palatino Linotype" w:cs="Arial"/>
        </w:rPr>
        <w:t xml:space="preserve">, </w:t>
      </w:r>
      <w:r w:rsidR="00B75C7F" w:rsidRPr="0030010E">
        <w:rPr>
          <w:rFonts w:ascii="Palatino Linotype" w:hAnsi="Palatino Linotype" w:cs="Arial"/>
        </w:rPr>
        <w:t>los cuales</w:t>
      </w:r>
      <w:r w:rsidRPr="0030010E">
        <w:rPr>
          <w:rFonts w:ascii="Palatino Linotype" w:hAnsi="Palatino Linotype" w:cs="Arial"/>
        </w:rPr>
        <w:t xml:space="preserve"> que fue</w:t>
      </w:r>
      <w:r w:rsidR="00B75C7F" w:rsidRPr="0030010E">
        <w:rPr>
          <w:rFonts w:ascii="Palatino Linotype" w:hAnsi="Palatino Linotype" w:cs="Arial"/>
        </w:rPr>
        <w:t>ron</w:t>
      </w:r>
      <w:r w:rsidRPr="0030010E">
        <w:rPr>
          <w:rFonts w:ascii="Palatino Linotype" w:hAnsi="Palatino Linotype" w:cs="Arial"/>
        </w:rPr>
        <w:t xml:space="preserve"> puesto</w:t>
      </w:r>
      <w:r w:rsidR="00B75C7F" w:rsidRPr="0030010E">
        <w:rPr>
          <w:rFonts w:ascii="Palatino Linotype" w:hAnsi="Palatino Linotype" w:cs="Arial"/>
        </w:rPr>
        <w:t>s</w:t>
      </w:r>
      <w:r w:rsidRPr="0030010E">
        <w:rPr>
          <w:rFonts w:ascii="Palatino Linotype" w:hAnsi="Palatino Linotype" w:cs="Arial"/>
        </w:rPr>
        <w:t xml:space="preserve"> a la vista en fecha </w:t>
      </w:r>
      <w:r w:rsidR="00B75C7F" w:rsidRPr="0030010E">
        <w:rPr>
          <w:rFonts w:ascii="Palatino Linotype" w:hAnsi="Palatino Linotype" w:cs="Arial"/>
        </w:rPr>
        <w:t>ocho de marzo</w:t>
      </w:r>
      <w:r w:rsidRPr="0030010E">
        <w:rPr>
          <w:rFonts w:ascii="Palatino Linotype" w:hAnsi="Palatino Linotype" w:cs="Arial"/>
        </w:rPr>
        <w:t xml:space="preserve"> de dos mil veinticinco</w:t>
      </w:r>
      <w:r w:rsidRPr="0030010E">
        <w:rPr>
          <w:rFonts w:ascii="Palatino Linotype" w:hAnsi="Palatino Linotype" w:cs="Arial"/>
          <w:b/>
          <w:i/>
        </w:rPr>
        <w:t>.</w:t>
      </w:r>
    </w:p>
    <w:p w14:paraId="1B45E4BD" w14:textId="77777777" w:rsidR="007F0C0D" w:rsidRPr="0030010E" w:rsidRDefault="007F0C0D" w:rsidP="0030010E">
      <w:pPr>
        <w:spacing w:line="360" w:lineRule="auto"/>
        <w:jc w:val="both"/>
        <w:rPr>
          <w:rFonts w:ascii="Palatino Linotype" w:hAnsi="Palatino Linotype"/>
        </w:rPr>
      </w:pPr>
    </w:p>
    <w:p w14:paraId="6364E560" w14:textId="77777777" w:rsidR="007F0C0D" w:rsidRPr="0030010E" w:rsidRDefault="007F0C0D" w:rsidP="0030010E">
      <w:pPr>
        <w:spacing w:line="360" w:lineRule="auto"/>
        <w:jc w:val="both"/>
        <w:rPr>
          <w:rFonts w:ascii="Palatino Linotype" w:hAnsi="Palatino Linotype" w:cs="Arial"/>
        </w:rPr>
      </w:pPr>
      <w:r w:rsidRPr="0030010E">
        <w:rPr>
          <w:rFonts w:ascii="Palatino Linotype" w:hAnsi="Palatino Linotype" w:cs="Arial"/>
        </w:rPr>
        <w:t xml:space="preserve">Así mismo, se aprecia que no se llevaron a cabo audiencias durante la sustanciación del recurso de revisión, ni se ofrecieron pruebas por parte del </w:t>
      </w:r>
      <w:r w:rsidRPr="0030010E">
        <w:rPr>
          <w:rFonts w:ascii="Palatino Linotype" w:hAnsi="Palatino Linotype" w:cs="Arial"/>
          <w:b/>
        </w:rPr>
        <w:t>Recurrente</w:t>
      </w:r>
      <w:r w:rsidRPr="0030010E">
        <w:rPr>
          <w:rFonts w:ascii="Palatino Linotype" w:hAnsi="Palatino Linotype" w:cs="Arial"/>
        </w:rPr>
        <w:t>; todo lo anterior en términos de los artículos 185 fracciones II y IV, y 195 de la Ley de Transparencia y Acceso a la Información Pública del Estado de México y Municipios.</w:t>
      </w:r>
    </w:p>
    <w:p w14:paraId="30C06EFD" w14:textId="77777777" w:rsidR="007F0C0D" w:rsidRPr="0030010E" w:rsidRDefault="007F0C0D" w:rsidP="0030010E">
      <w:pPr>
        <w:spacing w:line="360" w:lineRule="auto"/>
        <w:jc w:val="both"/>
        <w:rPr>
          <w:rFonts w:ascii="Palatino Linotype" w:hAnsi="Palatino Linotype" w:cs="Arial"/>
          <w:b/>
        </w:rPr>
      </w:pPr>
    </w:p>
    <w:p w14:paraId="616EB4F4" w14:textId="77777777" w:rsidR="007F0C0D" w:rsidRPr="0030010E" w:rsidRDefault="00B75C7F" w:rsidP="0030010E">
      <w:pPr>
        <w:spacing w:line="360" w:lineRule="auto"/>
        <w:jc w:val="both"/>
        <w:rPr>
          <w:rFonts w:ascii="Palatino Linotype" w:hAnsi="Palatino Linotype" w:cs="Arial"/>
          <w:b/>
        </w:rPr>
      </w:pPr>
      <w:r w:rsidRPr="0030010E">
        <w:rPr>
          <w:rFonts w:ascii="Palatino Linotype" w:hAnsi="Palatino Linotype" w:cs="Arial"/>
          <w:b/>
        </w:rPr>
        <w:t>SÉPTIMO</w:t>
      </w:r>
      <w:r w:rsidR="007F0C0D" w:rsidRPr="0030010E">
        <w:rPr>
          <w:rFonts w:ascii="Palatino Linotype" w:hAnsi="Palatino Linotype" w:cs="Arial"/>
          <w:b/>
        </w:rPr>
        <w:t>. Del Cierre de Instrucción.</w:t>
      </w:r>
    </w:p>
    <w:p w14:paraId="6F20D4B2" w14:textId="77777777" w:rsidR="007F0C0D" w:rsidRPr="0030010E" w:rsidRDefault="007F0C0D" w:rsidP="0030010E">
      <w:pPr>
        <w:spacing w:line="360" w:lineRule="auto"/>
        <w:jc w:val="both"/>
        <w:rPr>
          <w:rFonts w:ascii="Palatino Linotype" w:hAnsi="Palatino Linotype" w:cs="Arial"/>
        </w:rPr>
      </w:pPr>
      <w:r w:rsidRPr="0030010E">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B75C7F" w:rsidRPr="0030010E">
        <w:rPr>
          <w:rFonts w:ascii="Palatino Linotype" w:hAnsi="Palatino Linotype" w:cs="Arial"/>
          <w:b/>
        </w:rPr>
        <w:t>veintiuno de abril</w:t>
      </w:r>
      <w:r w:rsidRPr="0030010E">
        <w:rPr>
          <w:rFonts w:ascii="Palatino Linotype" w:hAnsi="Palatino Linotype" w:cs="Arial"/>
          <w:b/>
        </w:rPr>
        <w:t xml:space="preserve"> de dos mil veinticinco</w:t>
      </w:r>
      <w:r w:rsidRPr="0030010E">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598CAB9F" w14:textId="77777777" w:rsidR="007F0C0D" w:rsidRPr="0030010E" w:rsidRDefault="007F0C0D" w:rsidP="0030010E">
      <w:pPr>
        <w:spacing w:line="360" w:lineRule="auto"/>
        <w:jc w:val="both"/>
        <w:rPr>
          <w:rFonts w:ascii="Palatino Linotype" w:hAnsi="Palatino Linotype" w:cs="Arial"/>
          <w:b/>
        </w:rPr>
      </w:pPr>
    </w:p>
    <w:p w14:paraId="04A0CF74" w14:textId="77777777" w:rsidR="007F0C0D" w:rsidRPr="0030010E" w:rsidRDefault="007F0C0D" w:rsidP="0030010E">
      <w:pPr>
        <w:spacing w:line="360" w:lineRule="auto"/>
        <w:jc w:val="center"/>
        <w:rPr>
          <w:rFonts w:ascii="Palatino Linotype" w:hAnsi="Palatino Linotype"/>
          <w:b/>
          <w:bCs/>
          <w:spacing w:val="60"/>
          <w:lang w:val="es-ES_tradnl"/>
        </w:rPr>
      </w:pPr>
      <w:r w:rsidRPr="0030010E">
        <w:rPr>
          <w:rFonts w:ascii="Palatino Linotype" w:hAnsi="Palatino Linotype"/>
          <w:b/>
          <w:bCs/>
          <w:spacing w:val="60"/>
          <w:lang w:val="es-ES_tradnl"/>
        </w:rPr>
        <w:t>CONSIDERANDO</w:t>
      </w:r>
    </w:p>
    <w:p w14:paraId="28433CB4" w14:textId="77777777" w:rsidR="007F0C0D" w:rsidRPr="0030010E" w:rsidRDefault="007F0C0D" w:rsidP="0030010E">
      <w:pPr>
        <w:spacing w:line="360" w:lineRule="auto"/>
        <w:ind w:right="49"/>
        <w:jc w:val="both"/>
        <w:rPr>
          <w:rFonts w:ascii="Palatino Linotype" w:hAnsi="Palatino Linotype"/>
        </w:rPr>
      </w:pPr>
    </w:p>
    <w:p w14:paraId="367C9BA2" w14:textId="77777777" w:rsidR="007F0C0D" w:rsidRPr="0030010E" w:rsidRDefault="007F0C0D" w:rsidP="0030010E">
      <w:pPr>
        <w:spacing w:line="360" w:lineRule="auto"/>
        <w:jc w:val="both"/>
        <w:rPr>
          <w:rFonts w:ascii="Palatino Linotype" w:hAnsi="Palatino Linotype" w:cs="Arial"/>
        </w:rPr>
      </w:pPr>
      <w:r w:rsidRPr="0030010E">
        <w:rPr>
          <w:rFonts w:ascii="Palatino Linotype" w:hAnsi="Palatino Linotype" w:cs="Arial"/>
          <w:b/>
        </w:rPr>
        <w:t>PRIMERO. De la competencia</w:t>
      </w:r>
      <w:r w:rsidRPr="0030010E">
        <w:rPr>
          <w:rFonts w:ascii="Palatino Linotype" w:hAnsi="Palatino Linotype" w:cs="Arial"/>
        </w:rPr>
        <w:t>.</w:t>
      </w:r>
    </w:p>
    <w:p w14:paraId="656B7250" w14:textId="77777777" w:rsidR="007F0C0D" w:rsidRPr="0030010E" w:rsidRDefault="00B75C7F" w:rsidP="0030010E">
      <w:pPr>
        <w:tabs>
          <w:tab w:val="left" w:pos="3402"/>
        </w:tabs>
        <w:spacing w:line="360" w:lineRule="auto"/>
        <w:jc w:val="both"/>
        <w:rPr>
          <w:rFonts w:ascii="Palatino Linotype" w:hAnsi="Palatino Linotype"/>
        </w:rPr>
      </w:pPr>
      <w:r w:rsidRPr="0030010E">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w:t>
      </w:r>
      <w:r w:rsidRPr="0030010E">
        <w:rPr>
          <w:rFonts w:ascii="Palatino Linotype" w:hAnsi="Palatino Linotype"/>
        </w:rPr>
        <w:lastRenderedPageBreak/>
        <w:t>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7F0C0D" w:rsidRPr="0030010E">
        <w:rPr>
          <w:rFonts w:ascii="Palatino Linotype" w:hAnsi="Palatino Linotype"/>
        </w:rPr>
        <w:t>.</w:t>
      </w:r>
    </w:p>
    <w:p w14:paraId="660D4672" w14:textId="77777777" w:rsidR="007F0C0D" w:rsidRPr="0030010E" w:rsidRDefault="007F0C0D" w:rsidP="0030010E">
      <w:pPr>
        <w:spacing w:line="360" w:lineRule="auto"/>
        <w:jc w:val="both"/>
        <w:rPr>
          <w:rFonts w:ascii="Palatino Linotype" w:eastAsia="Calibri" w:hAnsi="Palatino Linotype"/>
          <w:b/>
          <w:color w:val="000000" w:themeColor="text1"/>
        </w:rPr>
      </w:pPr>
    </w:p>
    <w:p w14:paraId="26546606" w14:textId="77777777" w:rsidR="007F0C0D" w:rsidRPr="0030010E" w:rsidRDefault="007F0C0D" w:rsidP="0030010E">
      <w:pPr>
        <w:pStyle w:val="Prrafodelista"/>
        <w:autoSpaceDE w:val="0"/>
        <w:autoSpaceDN w:val="0"/>
        <w:adjustRightInd w:val="0"/>
        <w:spacing w:line="360" w:lineRule="auto"/>
        <w:ind w:left="0"/>
        <w:jc w:val="both"/>
        <w:rPr>
          <w:rFonts w:ascii="Palatino Linotype" w:hAnsi="Palatino Linotype" w:cs="Arial"/>
          <w:b/>
        </w:rPr>
      </w:pPr>
      <w:r w:rsidRPr="0030010E">
        <w:rPr>
          <w:rFonts w:ascii="Palatino Linotype" w:hAnsi="Palatino Linotype" w:cs="Arial"/>
          <w:b/>
        </w:rPr>
        <w:t xml:space="preserve">SEGUNDO. Sobre los alcances del recurso de revisión. </w:t>
      </w:r>
    </w:p>
    <w:p w14:paraId="0EDAA928" w14:textId="77777777" w:rsidR="00514A0F" w:rsidRPr="0030010E" w:rsidRDefault="00514A0F" w:rsidP="0030010E">
      <w:pPr>
        <w:pStyle w:val="Prrafodelista"/>
        <w:autoSpaceDE w:val="0"/>
        <w:autoSpaceDN w:val="0"/>
        <w:adjustRightInd w:val="0"/>
        <w:spacing w:line="360" w:lineRule="auto"/>
        <w:ind w:left="0"/>
        <w:jc w:val="both"/>
        <w:rPr>
          <w:rFonts w:ascii="Palatino Linotype" w:hAnsi="Palatino Linotype" w:cs="Arial"/>
        </w:rPr>
      </w:pPr>
      <w:r w:rsidRPr="0030010E">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598271D" w14:textId="77777777" w:rsidR="00514A0F" w:rsidRPr="0030010E" w:rsidRDefault="00514A0F" w:rsidP="0030010E">
      <w:pPr>
        <w:pStyle w:val="Prrafodelista"/>
        <w:autoSpaceDE w:val="0"/>
        <w:autoSpaceDN w:val="0"/>
        <w:adjustRightInd w:val="0"/>
        <w:spacing w:line="360" w:lineRule="auto"/>
        <w:ind w:left="0"/>
        <w:jc w:val="both"/>
        <w:rPr>
          <w:rFonts w:ascii="Palatino Linotype" w:hAnsi="Palatino Linotype" w:cs="Arial"/>
        </w:rPr>
      </w:pPr>
    </w:p>
    <w:p w14:paraId="69217D97" w14:textId="77777777" w:rsidR="00514A0F" w:rsidRPr="0030010E" w:rsidRDefault="00514A0F" w:rsidP="0030010E">
      <w:pPr>
        <w:pStyle w:val="Prrafodelista"/>
        <w:autoSpaceDE w:val="0"/>
        <w:autoSpaceDN w:val="0"/>
        <w:adjustRightInd w:val="0"/>
        <w:spacing w:before="240" w:after="160" w:line="360" w:lineRule="auto"/>
        <w:ind w:left="0"/>
        <w:jc w:val="both"/>
        <w:rPr>
          <w:rFonts w:ascii="Palatino Linotype" w:hAnsi="Palatino Linotype" w:cs="Arial"/>
          <w:b/>
        </w:rPr>
      </w:pPr>
      <w:r w:rsidRPr="0030010E">
        <w:rPr>
          <w:rFonts w:ascii="Palatino Linotype" w:hAnsi="Palatino Linotype" w:cs="Arial"/>
          <w:b/>
        </w:rPr>
        <w:t>TERCERO. De las causas de improcedencia.</w:t>
      </w:r>
    </w:p>
    <w:p w14:paraId="44DC0603" w14:textId="77777777" w:rsidR="00514A0F" w:rsidRPr="0030010E" w:rsidRDefault="00514A0F" w:rsidP="0030010E">
      <w:pPr>
        <w:pStyle w:val="Prrafodelista"/>
        <w:autoSpaceDE w:val="0"/>
        <w:autoSpaceDN w:val="0"/>
        <w:adjustRightInd w:val="0"/>
        <w:spacing w:line="360" w:lineRule="auto"/>
        <w:ind w:left="0"/>
        <w:jc w:val="both"/>
        <w:rPr>
          <w:rFonts w:ascii="Palatino Linotype" w:hAnsi="Palatino Linotype" w:cs="Arial"/>
        </w:rPr>
      </w:pPr>
      <w:r w:rsidRPr="0030010E">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7DF7A1B" w14:textId="77777777" w:rsidR="00514A0F" w:rsidRPr="0030010E" w:rsidRDefault="00514A0F" w:rsidP="0030010E">
      <w:pPr>
        <w:pStyle w:val="Prrafodelista"/>
        <w:autoSpaceDE w:val="0"/>
        <w:autoSpaceDN w:val="0"/>
        <w:adjustRightInd w:val="0"/>
        <w:spacing w:line="360" w:lineRule="auto"/>
        <w:ind w:left="0"/>
        <w:jc w:val="both"/>
        <w:rPr>
          <w:rFonts w:ascii="Palatino Linotype" w:hAnsi="Palatino Linotype" w:cs="Arial"/>
        </w:rPr>
      </w:pPr>
    </w:p>
    <w:p w14:paraId="635C2F8E" w14:textId="77777777" w:rsidR="00514A0F" w:rsidRPr="0030010E" w:rsidRDefault="00514A0F" w:rsidP="0030010E">
      <w:pPr>
        <w:pStyle w:val="Prrafodelista"/>
        <w:autoSpaceDE w:val="0"/>
        <w:autoSpaceDN w:val="0"/>
        <w:adjustRightInd w:val="0"/>
        <w:spacing w:line="360" w:lineRule="auto"/>
        <w:ind w:left="0"/>
        <w:jc w:val="both"/>
        <w:rPr>
          <w:rFonts w:ascii="Palatino Linotype" w:hAnsi="Palatino Linotype" w:cs="Arial"/>
        </w:rPr>
      </w:pPr>
      <w:r w:rsidRPr="0030010E">
        <w:rPr>
          <w:rFonts w:ascii="Palatino Linotype" w:hAnsi="Palatino Linotype" w:cs="Arial"/>
        </w:rPr>
        <w:lastRenderedPageBreak/>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30010E">
        <w:rPr>
          <w:rStyle w:val="Refdenotaalpie"/>
          <w:rFonts w:ascii="Palatino Linotype" w:hAnsi="Palatino Linotype" w:cs="Arial"/>
        </w:rPr>
        <w:footnoteReference w:id="1"/>
      </w:r>
      <w:r w:rsidRPr="0030010E">
        <w:rPr>
          <w:rFonts w:ascii="Palatino Linotype" w:hAnsi="Palatino Linotype" w:cs="Arial"/>
        </w:rPr>
        <w:t>.</w:t>
      </w:r>
    </w:p>
    <w:p w14:paraId="62993AF1" w14:textId="77777777" w:rsidR="00514A0F" w:rsidRPr="0030010E" w:rsidRDefault="00514A0F" w:rsidP="0030010E">
      <w:pPr>
        <w:pStyle w:val="Prrafodelista"/>
        <w:autoSpaceDE w:val="0"/>
        <w:autoSpaceDN w:val="0"/>
        <w:adjustRightInd w:val="0"/>
        <w:spacing w:line="360" w:lineRule="auto"/>
        <w:ind w:left="0"/>
        <w:jc w:val="both"/>
        <w:rPr>
          <w:rFonts w:ascii="Palatino Linotype" w:hAnsi="Palatino Linotype" w:cs="Arial"/>
        </w:rPr>
      </w:pPr>
    </w:p>
    <w:p w14:paraId="2B772005" w14:textId="77777777" w:rsidR="00514A0F" w:rsidRPr="0030010E" w:rsidRDefault="00514A0F" w:rsidP="0030010E">
      <w:pPr>
        <w:pStyle w:val="Prrafodelista"/>
        <w:autoSpaceDE w:val="0"/>
        <w:autoSpaceDN w:val="0"/>
        <w:adjustRightInd w:val="0"/>
        <w:spacing w:line="360" w:lineRule="auto"/>
        <w:ind w:left="0"/>
        <w:jc w:val="both"/>
        <w:rPr>
          <w:rFonts w:ascii="Palatino Linotype" w:hAnsi="Palatino Linotype" w:cs="Arial"/>
        </w:rPr>
      </w:pPr>
      <w:r w:rsidRPr="0030010E">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14142BF2" w14:textId="77777777" w:rsidR="00514A0F" w:rsidRPr="0030010E" w:rsidRDefault="00514A0F" w:rsidP="0030010E">
      <w:pPr>
        <w:pStyle w:val="Prrafodelista"/>
        <w:autoSpaceDE w:val="0"/>
        <w:autoSpaceDN w:val="0"/>
        <w:adjustRightInd w:val="0"/>
        <w:spacing w:line="360" w:lineRule="auto"/>
        <w:ind w:left="0"/>
        <w:jc w:val="both"/>
        <w:rPr>
          <w:rFonts w:ascii="Palatino Linotype" w:hAnsi="Palatino Linotype" w:cs="Arial"/>
        </w:rPr>
      </w:pPr>
    </w:p>
    <w:p w14:paraId="64E6AB5E" w14:textId="77777777" w:rsidR="007F0C0D" w:rsidRPr="0030010E" w:rsidRDefault="00514A0F" w:rsidP="0030010E">
      <w:pPr>
        <w:tabs>
          <w:tab w:val="left" w:pos="709"/>
        </w:tabs>
        <w:spacing w:line="360" w:lineRule="auto"/>
        <w:ind w:right="51"/>
        <w:jc w:val="both"/>
        <w:rPr>
          <w:rFonts w:ascii="Palatino Linotype" w:hAnsi="Palatino Linotype"/>
          <w:b/>
        </w:rPr>
      </w:pPr>
      <w:r w:rsidRPr="0030010E">
        <w:rPr>
          <w:rFonts w:ascii="Palatino Linotype" w:hAnsi="Palatino Linotype" w:cs="Arial"/>
          <w:b/>
        </w:rPr>
        <w:t>CUARTO.</w:t>
      </w:r>
      <w:r w:rsidRPr="0030010E">
        <w:rPr>
          <w:rFonts w:ascii="Palatino Linotype" w:hAnsi="Palatino Linotype" w:cs="Arial"/>
        </w:rPr>
        <w:t xml:space="preserve"> </w:t>
      </w:r>
      <w:r w:rsidRPr="0030010E">
        <w:rPr>
          <w:rFonts w:ascii="Palatino Linotype" w:hAnsi="Palatino Linotype" w:cs="Arial"/>
          <w:b/>
        </w:rPr>
        <w:t>Estudio y resolución del asunto.</w:t>
      </w:r>
      <w:r w:rsidR="007F0C0D" w:rsidRPr="0030010E">
        <w:rPr>
          <w:rFonts w:ascii="Palatino Linotype" w:hAnsi="Palatino Linotype"/>
          <w:b/>
        </w:rPr>
        <w:t xml:space="preserve"> </w:t>
      </w:r>
      <w:r w:rsidR="007F0C0D" w:rsidRPr="0030010E">
        <w:rPr>
          <w:rFonts w:ascii="Palatino Linotype" w:hAnsi="Palatino Linotype"/>
          <w:b/>
        </w:rPr>
        <w:tab/>
      </w:r>
    </w:p>
    <w:p w14:paraId="004927CB" w14:textId="77777777" w:rsidR="007F0C0D" w:rsidRPr="0030010E" w:rsidRDefault="007F0C0D" w:rsidP="0030010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0010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18846C7" w14:textId="77777777" w:rsidR="007F0C0D" w:rsidRPr="0030010E" w:rsidRDefault="007F0C0D" w:rsidP="0030010E">
      <w:pPr>
        <w:autoSpaceDE w:val="0"/>
        <w:autoSpaceDN w:val="0"/>
        <w:adjustRightInd w:val="0"/>
        <w:spacing w:line="360" w:lineRule="auto"/>
        <w:ind w:right="567"/>
        <w:rPr>
          <w:rFonts w:ascii="Palatino Linotype" w:eastAsia="Calibri" w:hAnsi="Palatino Linotype" w:cs="Arial"/>
        </w:rPr>
      </w:pPr>
    </w:p>
    <w:p w14:paraId="34100455" w14:textId="77777777" w:rsidR="007F0C0D" w:rsidRPr="0030010E" w:rsidRDefault="007F0C0D" w:rsidP="0030010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0010E">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6582F006" w14:textId="77777777" w:rsidR="00514A0F" w:rsidRPr="0030010E" w:rsidRDefault="00514A0F" w:rsidP="0030010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B3EFC9B" w14:textId="77777777" w:rsidR="007F0C0D" w:rsidRPr="0030010E" w:rsidRDefault="007F0C0D" w:rsidP="0030010E">
      <w:pPr>
        <w:pStyle w:val="Citas"/>
        <w:spacing w:before="0" w:after="0"/>
        <w:rPr>
          <w:sz w:val="24"/>
          <w:szCs w:val="24"/>
        </w:rPr>
      </w:pPr>
      <w:r w:rsidRPr="0030010E">
        <w:rPr>
          <w:b/>
          <w:sz w:val="24"/>
          <w:szCs w:val="24"/>
        </w:rPr>
        <w:t>Artículo 179.</w:t>
      </w:r>
      <w:r w:rsidRPr="0030010E">
        <w:rPr>
          <w:sz w:val="24"/>
          <w:szCs w:val="24"/>
        </w:rPr>
        <w:t xml:space="preserve"> El recurso de revisión es un medio de protección que la Ley otorga a los particulares, para hacer valer su derecho de acceso a la información pública, y procederá en contra de las siguientes causas: </w:t>
      </w:r>
    </w:p>
    <w:p w14:paraId="6A6DABC2" w14:textId="77777777" w:rsidR="007F0C0D" w:rsidRPr="0030010E" w:rsidRDefault="007F0C0D" w:rsidP="0030010E">
      <w:pPr>
        <w:pStyle w:val="Citas"/>
        <w:numPr>
          <w:ilvl w:val="0"/>
          <w:numId w:val="5"/>
        </w:numPr>
        <w:spacing w:before="0" w:after="0"/>
        <w:rPr>
          <w:b/>
          <w:sz w:val="24"/>
          <w:szCs w:val="24"/>
        </w:rPr>
      </w:pPr>
      <w:r w:rsidRPr="004A75EB">
        <w:rPr>
          <w:bCs/>
          <w:sz w:val="24"/>
          <w:szCs w:val="24"/>
        </w:rPr>
        <w:t>La negativa a la información solicitada</w:t>
      </w:r>
      <w:r w:rsidRPr="0030010E">
        <w:rPr>
          <w:b/>
          <w:sz w:val="24"/>
          <w:szCs w:val="24"/>
        </w:rPr>
        <w:t xml:space="preserve">; </w:t>
      </w:r>
    </w:p>
    <w:p w14:paraId="0C632F6F"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clasificación de la información; </w:t>
      </w:r>
    </w:p>
    <w:p w14:paraId="541F75C3"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declaración de inexistencia de la información; </w:t>
      </w:r>
    </w:p>
    <w:p w14:paraId="55F59BC5"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declaración de incompetencia por el sujeto obligado; </w:t>
      </w:r>
    </w:p>
    <w:p w14:paraId="4A65BDEA" w14:textId="77777777" w:rsidR="007F0C0D" w:rsidRPr="004A75EB" w:rsidRDefault="007F0C0D" w:rsidP="0030010E">
      <w:pPr>
        <w:pStyle w:val="Citas"/>
        <w:numPr>
          <w:ilvl w:val="0"/>
          <w:numId w:val="5"/>
        </w:numPr>
        <w:spacing w:before="0" w:after="0"/>
        <w:rPr>
          <w:b/>
          <w:bCs/>
          <w:sz w:val="24"/>
          <w:szCs w:val="24"/>
        </w:rPr>
      </w:pPr>
      <w:r w:rsidRPr="004A75EB">
        <w:rPr>
          <w:b/>
          <w:bCs/>
          <w:sz w:val="24"/>
          <w:szCs w:val="24"/>
        </w:rPr>
        <w:t xml:space="preserve">La entrega de información incompleta; </w:t>
      </w:r>
    </w:p>
    <w:p w14:paraId="3C33A2AF"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entrega de información que no corresponda con lo solicitado; </w:t>
      </w:r>
    </w:p>
    <w:p w14:paraId="23F4E3E6"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falta de respuesta a una solicitud de acceso a la información; </w:t>
      </w:r>
    </w:p>
    <w:p w14:paraId="04D7BD9C" w14:textId="77777777" w:rsidR="007F0C0D" w:rsidRPr="0030010E" w:rsidRDefault="007F0C0D" w:rsidP="0030010E">
      <w:pPr>
        <w:pStyle w:val="Citas"/>
        <w:numPr>
          <w:ilvl w:val="0"/>
          <w:numId w:val="5"/>
        </w:numPr>
        <w:spacing w:before="0" w:after="0"/>
        <w:rPr>
          <w:sz w:val="24"/>
          <w:szCs w:val="24"/>
        </w:rPr>
      </w:pPr>
      <w:r w:rsidRPr="0030010E">
        <w:rPr>
          <w:sz w:val="24"/>
          <w:szCs w:val="24"/>
        </w:rPr>
        <w:lastRenderedPageBreak/>
        <w:t xml:space="preserve">La notificación, entrega o puesta a disposición de información en una modalidad o formato distinto al solicitado; </w:t>
      </w:r>
    </w:p>
    <w:p w14:paraId="6391AEFC"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entrega o puesta a disposición de información en un formato incomprensible y/o no accesible para el solicitante; </w:t>
      </w:r>
    </w:p>
    <w:p w14:paraId="66F2E4EB"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Los costos o tiempos de entrega de la información; </w:t>
      </w:r>
    </w:p>
    <w:p w14:paraId="0F44F061"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falta de trámite a una solicitud; </w:t>
      </w:r>
    </w:p>
    <w:p w14:paraId="62C66705"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negativa a permitir la consulta directa de la información; </w:t>
      </w:r>
    </w:p>
    <w:p w14:paraId="706B03FA"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falta, deficiencia o insuficiencia de la fundamentación y/o motivación en la respuesta; y </w:t>
      </w:r>
    </w:p>
    <w:p w14:paraId="548493DE" w14:textId="77777777" w:rsidR="007F0C0D" w:rsidRPr="0030010E" w:rsidRDefault="007F0C0D" w:rsidP="0030010E">
      <w:pPr>
        <w:pStyle w:val="Citas"/>
        <w:numPr>
          <w:ilvl w:val="0"/>
          <w:numId w:val="5"/>
        </w:numPr>
        <w:spacing w:before="0" w:after="0"/>
        <w:rPr>
          <w:sz w:val="24"/>
          <w:szCs w:val="24"/>
        </w:rPr>
      </w:pPr>
      <w:r w:rsidRPr="0030010E">
        <w:rPr>
          <w:sz w:val="24"/>
          <w:szCs w:val="24"/>
        </w:rPr>
        <w:t xml:space="preserve">La orientación a un trámite específico. </w:t>
      </w:r>
    </w:p>
    <w:p w14:paraId="7D2983D6" w14:textId="77777777" w:rsidR="007F0C0D" w:rsidRPr="0030010E" w:rsidRDefault="007F0C0D" w:rsidP="0030010E">
      <w:pPr>
        <w:pStyle w:val="Citas"/>
        <w:spacing w:before="0" w:after="0"/>
        <w:rPr>
          <w:sz w:val="24"/>
          <w:szCs w:val="24"/>
        </w:rPr>
      </w:pPr>
      <w:r w:rsidRPr="0030010E">
        <w:rPr>
          <w:sz w:val="24"/>
          <w:szCs w:val="24"/>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3CB3A0ED" w14:textId="77777777" w:rsidR="007F0C0D" w:rsidRPr="0030010E" w:rsidRDefault="007F0C0D" w:rsidP="0030010E">
      <w:pPr>
        <w:autoSpaceDE w:val="0"/>
        <w:autoSpaceDN w:val="0"/>
        <w:adjustRightInd w:val="0"/>
        <w:spacing w:line="360" w:lineRule="auto"/>
        <w:ind w:right="567"/>
        <w:rPr>
          <w:rFonts w:ascii="Palatino Linotype" w:eastAsia="Calibri" w:hAnsi="Palatino Linotype" w:cs="Arial"/>
        </w:rPr>
      </w:pPr>
    </w:p>
    <w:p w14:paraId="52318B6C" w14:textId="77777777" w:rsidR="007F0C0D" w:rsidRPr="0030010E" w:rsidRDefault="007F0C0D" w:rsidP="0030010E">
      <w:pPr>
        <w:spacing w:line="360" w:lineRule="auto"/>
        <w:jc w:val="both"/>
        <w:rPr>
          <w:rFonts w:ascii="Palatino Linotype" w:hAnsi="Palatino Linotype" w:cs="Tahoma"/>
          <w:bCs/>
        </w:rPr>
      </w:pPr>
      <w:r w:rsidRPr="0030010E">
        <w:rPr>
          <w:rFonts w:ascii="Palatino Linotype" w:hAnsi="Palatino Linotype" w:cs="Tahoma"/>
          <w:bCs/>
        </w:rPr>
        <w:t xml:space="preserve">Bajo estas líneas argumentativas, al retomar y delimitar los requerimientos del ahora </w:t>
      </w:r>
      <w:r w:rsidRPr="0030010E">
        <w:rPr>
          <w:rFonts w:ascii="Palatino Linotype" w:hAnsi="Palatino Linotype" w:cs="Tahoma"/>
          <w:b/>
          <w:bCs/>
        </w:rPr>
        <w:t>Recurrente</w:t>
      </w:r>
      <w:r w:rsidRPr="0030010E">
        <w:rPr>
          <w:rFonts w:ascii="Palatino Linotype" w:hAnsi="Palatino Linotype" w:cs="Tahoma"/>
          <w:bCs/>
        </w:rPr>
        <w:t>, de manera objetiva se precisa que requiere la siguiente información:</w:t>
      </w:r>
    </w:p>
    <w:p w14:paraId="51BE9A94" w14:textId="77777777" w:rsidR="00872F05" w:rsidRPr="0030010E" w:rsidRDefault="00872F05" w:rsidP="0030010E">
      <w:pPr>
        <w:spacing w:line="360" w:lineRule="auto"/>
        <w:jc w:val="both"/>
        <w:rPr>
          <w:rFonts w:ascii="Palatino Linotype" w:hAnsi="Palatino Linotype" w:cs="Tahoma"/>
          <w:bCs/>
        </w:rPr>
      </w:pPr>
    </w:p>
    <w:p w14:paraId="183D12A2" w14:textId="77777777" w:rsidR="000C60A7" w:rsidRPr="0030010E" w:rsidRDefault="00872F05" w:rsidP="0030010E">
      <w:pPr>
        <w:pStyle w:val="Prrafodelista"/>
        <w:numPr>
          <w:ilvl w:val="0"/>
          <w:numId w:val="34"/>
        </w:numPr>
        <w:tabs>
          <w:tab w:val="left" w:pos="1828"/>
        </w:tabs>
        <w:spacing w:line="360" w:lineRule="auto"/>
        <w:jc w:val="both"/>
        <w:rPr>
          <w:rFonts w:ascii="Palatino Linotype" w:hAnsi="Palatino Linotype" w:cs="Tahoma"/>
          <w:bCs/>
        </w:rPr>
      </w:pPr>
      <w:r w:rsidRPr="0030010E">
        <w:rPr>
          <w:rFonts w:ascii="Palatino Linotype" w:hAnsi="Palatino Linotype" w:cs="Tahoma"/>
          <w:bCs/>
        </w:rPr>
        <w:t>Listado de nombres y Currí</w:t>
      </w:r>
      <w:r w:rsidR="00514A0F" w:rsidRPr="0030010E">
        <w:rPr>
          <w:rFonts w:ascii="Palatino Linotype" w:hAnsi="Palatino Linotype" w:cs="Tahoma"/>
          <w:bCs/>
        </w:rPr>
        <w:t>culum de los asesores</w:t>
      </w:r>
      <w:r w:rsidRPr="0030010E">
        <w:rPr>
          <w:rFonts w:ascii="Palatino Linotype" w:hAnsi="Palatino Linotype" w:cs="Tahoma"/>
          <w:bCs/>
        </w:rPr>
        <w:t>, consultores, personal comisionado y sindicalizado que integran la Presidencia Municipal de Metepec para el trienio 2025 - 2027, con constancia, título, certificado que acredite su máximo grado de estudios</w:t>
      </w:r>
      <w:r w:rsidR="000C60A7" w:rsidRPr="0030010E">
        <w:rPr>
          <w:rFonts w:ascii="Palatino Linotype" w:hAnsi="Palatino Linotype" w:cs="Tahoma"/>
          <w:bCs/>
        </w:rPr>
        <w:t>.</w:t>
      </w:r>
    </w:p>
    <w:p w14:paraId="7A0095C8" w14:textId="77777777" w:rsidR="000C60A7" w:rsidRPr="0030010E" w:rsidRDefault="00872F05" w:rsidP="0030010E">
      <w:pPr>
        <w:pStyle w:val="Prrafodelista"/>
        <w:numPr>
          <w:ilvl w:val="0"/>
          <w:numId w:val="34"/>
        </w:numPr>
        <w:tabs>
          <w:tab w:val="left" w:pos="1828"/>
        </w:tabs>
        <w:spacing w:line="360" w:lineRule="auto"/>
        <w:jc w:val="both"/>
        <w:rPr>
          <w:rFonts w:ascii="Palatino Linotype" w:hAnsi="Palatino Linotype" w:cs="Tahoma"/>
          <w:bCs/>
        </w:rPr>
      </w:pPr>
      <w:r w:rsidRPr="0030010E">
        <w:rPr>
          <w:rFonts w:ascii="Palatino Linotype" w:hAnsi="Palatino Linotype" w:cs="Tahoma"/>
          <w:bCs/>
        </w:rPr>
        <w:t>Cargo y salario neto y b</w:t>
      </w:r>
      <w:r w:rsidR="00472B40">
        <w:rPr>
          <w:rFonts w:ascii="Palatino Linotype" w:hAnsi="Palatino Linotype" w:cs="Tahoma"/>
          <w:bCs/>
        </w:rPr>
        <w:t>ruto, con prestaciones, con dato</w:t>
      </w:r>
      <w:r w:rsidRPr="0030010E">
        <w:rPr>
          <w:rFonts w:ascii="Palatino Linotype" w:hAnsi="Palatino Linotype" w:cs="Tahoma"/>
          <w:bCs/>
        </w:rPr>
        <w:t xml:space="preserve">s desagregados por sexo, edad y escolaridad Listado y Currículum de los integrantes del Cabildo de </w:t>
      </w:r>
      <w:r w:rsidRPr="0030010E">
        <w:rPr>
          <w:rFonts w:ascii="Palatino Linotype" w:hAnsi="Palatino Linotype" w:cs="Tahoma"/>
          <w:bCs/>
        </w:rPr>
        <w:lastRenderedPageBreak/>
        <w:t>Metepec para el trienio 2025 - 2027, con constancia, título, certificado que acredite su máximo grado de estudios, salario y prestaciones</w:t>
      </w:r>
      <w:r w:rsidR="000C60A7" w:rsidRPr="0030010E">
        <w:rPr>
          <w:rFonts w:ascii="Palatino Linotype" w:hAnsi="Palatino Linotype" w:cs="Tahoma"/>
          <w:bCs/>
        </w:rPr>
        <w:t>.</w:t>
      </w:r>
    </w:p>
    <w:p w14:paraId="037F1E0F" w14:textId="77777777" w:rsidR="000C60A7" w:rsidRPr="0030010E" w:rsidRDefault="00872F05" w:rsidP="0030010E">
      <w:pPr>
        <w:pStyle w:val="Prrafodelista"/>
        <w:numPr>
          <w:ilvl w:val="0"/>
          <w:numId w:val="34"/>
        </w:numPr>
        <w:tabs>
          <w:tab w:val="left" w:pos="1828"/>
        </w:tabs>
        <w:spacing w:line="360" w:lineRule="auto"/>
        <w:jc w:val="both"/>
        <w:rPr>
          <w:rFonts w:ascii="Palatino Linotype" w:hAnsi="Palatino Linotype" w:cs="Tahoma"/>
          <w:bCs/>
        </w:rPr>
      </w:pPr>
      <w:r w:rsidRPr="0030010E">
        <w:rPr>
          <w:rFonts w:ascii="Palatino Linotype" w:hAnsi="Palatino Linotype" w:cs="Tahoma"/>
          <w:bCs/>
        </w:rPr>
        <w:t>Nombre del personal adscrito, comisionado y sindicalizado, asignado a la sindicatura, regidurías y presidencia municipal de Metepec, trienio 2025-2027, con máximo grado de estudios, salario y prestaciones.</w:t>
      </w:r>
    </w:p>
    <w:p w14:paraId="3EB0D76D" w14:textId="77777777" w:rsidR="00872F05" w:rsidRPr="0030010E" w:rsidRDefault="00872F05" w:rsidP="0030010E">
      <w:pPr>
        <w:spacing w:line="360" w:lineRule="auto"/>
        <w:jc w:val="both"/>
        <w:rPr>
          <w:rFonts w:ascii="Palatino Linotype" w:hAnsi="Palatino Linotype" w:cs="Arial"/>
        </w:rPr>
      </w:pPr>
    </w:p>
    <w:p w14:paraId="2145505C" w14:textId="77777777" w:rsidR="007F0C0D" w:rsidRPr="0030010E" w:rsidRDefault="007F0C0D" w:rsidP="0030010E">
      <w:pPr>
        <w:spacing w:line="360" w:lineRule="auto"/>
        <w:jc w:val="both"/>
        <w:rPr>
          <w:rFonts w:ascii="Palatino Linotype" w:hAnsi="Palatino Linotype" w:cs="Arial"/>
          <w:b/>
        </w:rPr>
      </w:pPr>
      <w:r w:rsidRPr="0030010E">
        <w:rPr>
          <w:rFonts w:ascii="Palatino Linotype" w:hAnsi="Palatino Linotype" w:cs="Arial"/>
        </w:rPr>
        <w:t xml:space="preserve">De conformidad con las constancias que obran en el expediente electrónico, se observa que el </w:t>
      </w:r>
      <w:r w:rsidRPr="0030010E">
        <w:rPr>
          <w:rFonts w:ascii="Palatino Linotype" w:hAnsi="Palatino Linotype" w:cs="Arial"/>
          <w:b/>
        </w:rPr>
        <w:t>Sujeto Obligado</w:t>
      </w:r>
      <w:r w:rsidRPr="0030010E">
        <w:rPr>
          <w:rFonts w:ascii="Palatino Linotype" w:hAnsi="Palatino Linotype" w:cs="Arial"/>
        </w:rPr>
        <w:t xml:space="preserve"> dio respuesta por medio del sistema SAIMEX, a la solicitud de información</w:t>
      </w:r>
      <w:r w:rsidRPr="0030010E">
        <w:rPr>
          <w:rFonts w:ascii="Palatino Linotype" w:eastAsia="Palatino Linotype" w:hAnsi="Palatino Linotype" w:cs="Palatino Linotype"/>
          <w:b/>
          <w:color w:val="000000"/>
        </w:rPr>
        <w:t xml:space="preserve"> </w:t>
      </w:r>
      <w:r w:rsidR="003F1F4A" w:rsidRPr="0030010E">
        <w:rPr>
          <w:rFonts w:ascii="Palatino Linotype" w:hAnsi="Palatino Linotype" w:cs="Arial"/>
          <w:b/>
        </w:rPr>
        <w:t>00017/METEPEC/IP/2025</w:t>
      </w:r>
      <w:r w:rsidRPr="0030010E">
        <w:rPr>
          <w:rFonts w:ascii="Palatino Linotype" w:hAnsi="Palatino Linotype" w:cs="Arial"/>
          <w:b/>
        </w:rPr>
        <w:t xml:space="preserve">; </w:t>
      </w:r>
      <w:r w:rsidRPr="0030010E">
        <w:rPr>
          <w:rFonts w:ascii="Palatino Linotype" w:hAnsi="Palatino Linotype" w:cs="Arial"/>
        </w:rPr>
        <w:t>a través de los archivos electrónicos</w:t>
      </w:r>
      <w:r w:rsidRPr="0030010E">
        <w:rPr>
          <w:rFonts w:ascii="Palatino Linotype" w:hAnsi="Palatino Linotype" w:cs="Arial"/>
          <w:b/>
        </w:rPr>
        <w:t>:</w:t>
      </w:r>
    </w:p>
    <w:p w14:paraId="7B289224" w14:textId="77777777" w:rsidR="00872F05" w:rsidRPr="0030010E" w:rsidRDefault="00872F05" w:rsidP="0030010E">
      <w:pPr>
        <w:spacing w:line="360" w:lineRule="auto"/>
        <w:jc w:val="both"/>
        <w:rPr>
          <w:rFonts w:ascii="Palatino Linotype" w:hAnsi="Palatino Linotype" w:cs="Arial"/>
          <w:b/>
        </w:rPr>
      </w:pPr>
    </w:p>
    <w:p w14:paraId="5E7B5C2C" w14:textId="77777777" w:rsidR="009D0F3E" w:rsidRPr="0030010E" w:rsidRDefault="003F1F4A" w:rsidP="0030010E">
      <w:pPr>
        <w:pStyle w:val="Sinespaciado"/>
        <w:numPr>
          <w:ilvl w:val="0"/>
          <w:numId w:val="1"/>
        </w:numPr>
        <w:spacing w:line="360" w:lineRule="auto"/>
        <w:jc w:val="both"/>
        <w:rPr>
          <w:rFonts w:ascii="Palatino Linotype" w:hAnsi="Palatino Linotype" w:cs="Arial"/>
          <w:b/>
          <w:i/>
          <w:sz w:val="24"/>
          <w:szCs w:val="24"/>
        </w:rPr>
      </w:pPr>
      <w:r w:rsidRPr="0030010E">
        <w:rPr>
          <w:rFonts w:ascii="Palatino Linotype" w:hAnsi="Palatino Linotype" w:cs="Arial"/>
          <w:b/>
          <w:sz w:val="24"/>
          <w:szCs w:val="24"/>
        </w:rPr>
        <w:t>MET SMM 036 2025 000017 METEPEC IP 2025_202501301548.pdf</w:t>
      </w:r>
      <w:r w:rsidR="007F0C0D" w:rsidRPr="0030010E">
        <w:rPr>
          <w:rFonts w:ascii="Palatino Linotype" w:hAnsi="Palatino Linotype" w:cs="Arial"/>
          <w:b/>
          <w:i/>
          <w:sz w:val="24"/>
          <w:szCs w:val="24"/>
        </w:rPr>
        <w:t xml:space="preserve">: </w:t>
      </w:r>
      <w:r w:rsidRPr="0030010E">
        <w:rPr>
          <w:rFonts w:ascii="Palatino Linotype" w:hAnsi="Palatino Linotype" w:cs="Arial"/>
          <w:sz w:val="24"/>
          <w:szCs w:val="24"/>
        </w:rPr>
        <w:t>Consta del oficio MET/SMM/036/2025,</w:t>
      </w:r>
      <w:r w:rsidR="009D0F3E" w:rsidRPr="0030010E">
        <w:rPr>
          <w:rFonts w:ascii="Palatino Linotype" w:hAnsi="Palatino Linotype" w:cs="Arial"/>
          <w:sz w:val="24"/>
          <w:szCs w:val="24"/>
        </w:rPr>
        <w:t xml:space="preserve"> signado por la Síndica Municipal, mediante el cual refiere que derivado de una búsqueda exhaustiva y razonable en el archivo de la sindicatura, asimismo, hace del conocimiento del particular que de conformidad a lo dispuesto por la reglamentación municipal vigente, la información solicitada no constituye una facultad o atribución a su cargo.</w:t>
      </w:r>
    </w:p>
    <w:p w14:paraId="3D8BEFCF" w14:textId="77777777" w:rsidR="00794151" w:rsidRPr="0030010E" w:rsidRDefault="009D0F3E" w:rsidP="0030010E">
      <w:pPr>
        <w:pStyle w:val="Sinespaciado"/>
        <w:numPr>
          <w:ilvl w:val="0"/>
          <w:numId w:val="1"/>
        </w:numPr>
        <w:spacing w:line="360" w:lineRule="auto"/>
        <w:jc w:val="both"/>
        <w:rPr>
          <w:rFonts w:ascii="Palatino Linotype" w:hAnsi="Palatino Linotype" w:cs="Arial"/>
          <w:b/>
          <w:i/>
          <w:sz w:val="24"/>
          <w:szCs w:val="24"/>
        </w:rPr>
      </w:pPr>
      <w:r w:rsidRPr="0030010E">
        <w:rPr>
          <w:rFonts w:ascii="Palatino Linotype" w:hAnsi="Palatino Linotype" w:cs="Arial"/>
          <w:b/>
          <w:sz w:val="24"/>
          <w:szCs w:val="24"/>
        </w:rPr>
        <w:t>Folio 017-MET-2025.pdf:</w:t>
      </w:r>
      <w:r w:rsidR="003F1F4A" w:rsidRPr="0030010E">
        <w:rPr>
          <w:rFonts w:ascii="Palatino Linotype" w:hAnsi="Palatino Linotype" w:cs="Arial"/>
          <w:sz w:val="24"/>
          <w:szCs w:val="24"/>
        </w:rPr>
        <w:t xml:space="preserve"> </w:t>
      </w:r>
      <w:r w:rsidRPr="0030010E">
        <w:rPr>
          <w:rFonts w:ascii="Palatino Linotype" w:hAnsi="Palatino Linotype" w:cs="Arial"/>
          <w:sz w:val="24"/>
          <w:szCs w:val="24"/>
        </w:rPr>
        <w:t>Contiene el o</w:t>
      </w:r>
      <w:r w:rsidR="00794151" w:rsidRPr="0030010E">
        <w:rPr>
          <w:rFonts w:ascii="Palatino Linotype" w:hAnsi="Palatino Linotype" w:cs="Arial"/>
          <w:sz w:val="24"/>
          <w:szCs w:val="24"/>
        </w:rPr>
        <w:t>f</w:t>
      </w:r>
      <w:r w:rsidRPr="0030010E">
        <w:rPr>
          <w:rFonts w:ascii="Palatino Linotype" w:hAnsi="Palatino Linotype" w:cs="Arial"/>
          <w:sz w:val="24"/>
          <w:szCs w:val="24"/>
        </w:rPr>
        <w:t>icio número MET/PM/</w:t>
      </w:r>
      <w:proofErr w:type="spellStart"/>
      <w:r w:rsidRPr="0030010E">
        <w:rPr>
          <w:rFonts w:ascii="Palatino Linotype" w:hAnsi="Palatino Linotype" w:cs="Arial"/>
          <w:sz w:val="24"/>
          <w:szCs w:val="24"/>
        </w:rPr>
        <w:t>OdP</w:t>
      </w:r>
      <w:proofErr w:type="spellEnd"/>
      <w:r w:rsidRPr="0030010E">
        <w:rPr>
          <w:rFonts w:ascii="Palatino Linotype" w:hAnsi="Palatino Linotype" w:cs="Arial"/>
          <w:sz w:val="24"/>
          <w:szCs w:val="24"/>
        </w:rPr>
        <w:t xml:space="preserve">/028/2025, de fecha 30 de enero de 2025, signado por el Jefe de la Oficina de Presidencia, mediante el cual </w:t>
      </w:r>
      <w:r w:rsidR="00794151" w:rsidRPr="0030010E">
        <w:rPr>
          <w:rFonts w:ascii="Palatino Linotype" w:hAnsi="Palatino Linotype" w:cs="Arial"/>
          <w:sz w:val="24"/>
          <w:szCs w:val="24"/>
        </w:rPr>
        <w:t>refiere que respecto a la solicitud planteada, hace del conocimiento que la Oficina de Presidencia no cuenta con la información solicitada, al no estar dentro de sus funciones y atribuciones.</w:t>
      </w:r>
    </w:p>
    <w:p w14:paraId="3C7B9A49" w14:textId="77777777" w:rsidR="00411F5A" w:rsidRPr="0030010E" w:rsidRDefault="00794151" w:rsidP="0030010E">
      <w:pPr>
        <w:pStyle w:val="Sinespaciado"/>
        <w:numPr>
          <w:ilvl w:val="0"/>
          <w:numId w:val="1"/>
        </w:numPr>
        <w:spacing w:line="360" w:lineRule="auto"/>
        <w:jc w:val="both"/>
        <w:rPr>
          <w:rFonts w:ascii="Palatino Linotype" w:hAnsi="Palatino Linotype" w:cs="Arial"/>
          <w:b/>
          <w:i/>
          <w:sz w:val="24"/>
          <w:szCs w:val="24"/>
        </w:rPr>
      </w:pPr>
      <w:r w:rsidRPr="0030010E">
        <w:rPr>
          <w:rFonts w:ascii="Palatino Linotype" w:hAnsi="Palatino Linotype" w:cs="Arial"/>
          <w:b/>
          <w:sz w:val="24"/>
          <w:szCs w:val="24"/>
        </w:rPr>
        <w:t>017o_2025.pdf:</w:t>
      </w:r>
      <w:r w:rsidR="009D0F3E" w:rsidRPr="0030010E">
        <w:rPr>
          <w:rFonts w:ascii="Palatino Linotype" w:hAnsi="Palatino Linotype" w:cs="Arial"/>
          <w:sz w:val="24"/>
          <w:szCs w:val="24"/>
        </w:rPr>
        <w:t xml:space="preserve"> </w:t>
      </w:r>
      <w:r w:rsidRPr="0030010E">
        <w:rPr>
          <w:rFonts w:ascii="Palatino Linotype" w:hAnsi="Palatino Linotype" w:cs="Arial"/>
          <w:sz w:val="24"/>
          <w:szCs w:val="24"/>
        </w:rPr>
        <w:t xml:space="preserve"> Contiene el oficio DA/0559/2025, de fecha 10 de febrero de 2025, signado por el Encargado del Despacho de la Dirección de Administración, mediante el cual refiere que</w:t>
      </w:r>
      <w:r w:rsidR="00722A8A" w:rsidRPr="0030010E">
        <w:rPr>
          <w:rFonts w:ascii="Palatino Linotype" w:hAnsi="Palatino Linotype" w:cs="Arial"/>
          <w:sz w:val="24"/>
          <w:szCs w:val="24"/>
        </w:rPr>
        <w:t xml:space="preserve"> la subdirección de Recursos Humanos declara que, realizó la búsqueda minuciosa y exhaustiva en sus archivos físicos y </w:t>
      </w:r>
      <w:r w:rsidR="00722A8A" w:rsidRPr="0030010E">
        <w:rPr>
          <w:rFonts w:ascii="Palatino Linotype" w:hAnsi="Palatino Linotype" w:cs="Arial"/>
          <w:sz w:val="24"/>
          <w:szCs w:val="24"/>
        </w:rPr>
        <w:lastRenderedPageBreak/>
        <w:t>electrónicos, acto seguido procede a notificar que la información constituye una obligación de transparencia común, publicada en el portal IPOMEX, fracción VIII A denominada: “Remuneraciones”, disponible para consulta en un link que proporciona, así como la fracción XXI denominada “Información curricular y sanciones administrativas” para lo cual también adjunta un link, asimismo, refiere que no existe obligación de generar, poseer y/o administrar los documentos donde se advierta la profesión de los integrantes del Cabildo</w:t>
      </w:r>
      <w:r w:rsidR="00044508" w:rsidRPr="0030010E">
        <w:rPr>
          <w:rFonts w:ascii="Palatino Linotype" w:hAnsi="Palatino Linotype" w:cs="Arial"/>
          <w:sz w:val="24"/>
          <w:szCs w:val="24"/>
        </w:rPr>
        <w:t xml:space="preserve">. Aunado a lo anterior, refiere que bajo el principio de simplicidad y para que el ciudadano </w:t>
      </w:r>
      <w:r w:rsidR="00411F5A" w:rsidRPr="0030010E">
        <w:rPr>
          <w:rFonts w:ascii="Palatino Linotype" w:hAnsi="Palatino Linotype" w:cs="Arial"/>
          <w:sz w:val="24"/>
          <w:szCs w:val="24"/>
        </w:rPr>
        <w:t>no se vea en necesidad de escribir todos los símbolos, número y letras, enlista los pasos a seguir para acceder a la información desde la página oficial del ayuntamiento de Metepec.</w:t>
      </w:r>
      <w:r w:rsidR="002A1CE3" w:rsidRPr="0030010E">
        <w:rPr>
          <w:rFonts w:ascii="Palatino Linotype" w:hAnsi="Palatino Linotype" w:cs="Arial"/>
          <w:sz w:val="24"/>
          <w:szCs w:val="24"/>
        </w:rPr>
        <w:t xml:space="preserve"> A manera de ejemplo, se adjuntan imágenes de las ligas electrónicas remitidas por el Sujeto Obligado: </w:t>
      </w:r>
    </w:p>
    <w:p w14:paraId="6CDAC44C" w14:textId="77777777" w:rsidR="002A1CE3" w:rsidRPr="0030010E" w:rsidRDefault="002A1CE3" w:rsidP="0030010E">
      <w:pPr>
        <w:pStyle w:val="Sinespaciado"/>
        <w:spacing w:line="360" w:lineRule="auto"/>
        <w:ind w:left="720"/>
        <w:jc w:val="both"/>
        <w:rPr>
          <w:rFonts w:ascii="Palatino Linotype" w:hAnsi="Palatino Linotype" w:cs="Arial"/>
          <w:b/>
          <w:i/>
          <w:sz w:val="24"/>
          <w:szCs w:val="24"/>
        </w:rPr>
      </w:pPr>
    </w:p>
    <w:p w14:paraId="1FA99963" w14:textId="77777777" w:rsidR="002A1CE3" w:rsidRPr="0030010E" w:rsidRDefault="002A1CE3" w:rsidP="0030010E">
      <w:pPr>
        <w:pStyle w:val="Sinespaciado"/>
        <w:spacing w:line="360" w:lineRule="auto"/>
        <w:ind w:left="567"/>
        <w:jc w:val="center"/>
        <w:rPr>
          <w:rFonts w:ascii="Palatino Linotype" w:hAnsi="Palatino Linotype" w:cs="Arial"/>
          <w:b/>
          <w:i/>
          <w:sz w:val="24"/>
          <w:szCs w:val="24"/>
        </w:rPr>
      </w:pPr>
      <w:r w:rsidRPr="0030010E">
        <w:rPr>
          <w:rFonts w:ascii="Palatino Linotype" w:hAnsi="Palatino Linotype" w:cs="Arial"/>
          <w:b/>
          <w:i/>
          <w:noProof/>
          <w:sz w:val="24"/>
          <w:szCs w:val="24"/>
          <w:lang w:eastAsia="es-MX"/>
        </w:rPr>
        <w:drawing>
          <wp:inline distT="0" distB="0" distL="0" distR="0" wp14:anchorId="0696F728" wp14:editId="68946B82">
            <wp:extent cx="5231322" cy="1625276"/>
            <wp:effectExtent l="190500" t="190500" r="198120" b="1847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946" cy="1635101"/>
                    </a:xfrm>
                    <a:prstGeom prst="rect">
                      <a:avLst/>
                    </a:prstGeom>
                    <a:ln>
                      <a:noFill/>
                    </a:ln>
                    <a:effectLst>
                      <a:outerShdw blurRad="190500" algn="tl" rotWithShape="0">
                        <a:srgbClr val="000000">
                          <a:alpha val="70000"/>
                        </a:srgbClr>
                      </a:outerShdw>
                    </a:effectLst>
                  </pic:spPr>
                </pic:pic>
              </a:graphicData>
            </a:graphic>
          </wp:inline>
        </w:drawing>
      </w:r>
    </w:p>
    <w:p w14:paraId="486E3585" w14:textId="77777777" w:rsidR="002A1CE3" w:rsidRPr="0030010E" w:rsidRDefault="002A1CE3" w:rsidP="0030010E">
      <w:pPr>
        <w:pStyle w:val="Sinespaciado"/>
        <w:spacing w:line="360" w:lineRule="auto"/>
        <w:ind w:left="284"/>
        <w:jc w:val="center"/>
        <w:rPr>
          <w:rFonts w:ascii="Palatino Linotype" w:hAnsi="Palatino Linotype" w:cs="Arial"/>
          <w:b/>
          <w:i/>
          <w:sz w:val="24"/>
          <w:szCs w:val="24"/>
        </w:rPr>
      </w:pPr>
      <w:r w:rsidRPr="0030010E">
        <w:rPr>
          <w:rFonts w:ascii="Palatino Linotype" w:hAnsi="Palatino Linotype" w:cs="Arial"/>
          <w:b/>
          <w:i/>
          <w:noProof/>
          <w:sz w:val="24"/>
          <w:szCs w:val="24"/>
          <w:lang w:eastAsia="es-MX"/>
        </w:rPr>
        <w:lastRenderedPageBreak/>
        <w:drawing>
          <wp:inline distT="0" distB="0" distL="0" distR="0" wp14:anchorId="20ED39FD" wp14:editId="47D657A1">
            <wp:extent cx="5224436" cy="4167963"/>
            <wp:effectExtent l="190500" t="190500" r="186055" b="1949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773" cy="4182592"/>
                    </a:xfrm>
                    <a:prstGeom prst="rect">
                      <a:avLst/>
                    </a:prstGeom>
                    <a:ln>
                      <a:noFill/>
                    </a:ln>
                    <a:effectLst>
                      <a:outerShdw blurRad="190500" algn="tl" rotWithShape="0">
                        <a:srgbClr val="000000">
                          <a:alpha val="70000"/>
                        </a:srgbClr>
                      </a:outerShdw>
                    </a:effectLst>
                  </pic:spPr>
                </pic:pic>
              </a:graphicData>
            </a:graphic>
          </wp:inline>
        </w:drawing>
      </w:r>
    </w:p>
    <w:p w14:paraId="4707FEE4" w14:textId="77777777" w:rsidR="00411F5A" w:rsidRPr="0030010E" w:rsidRDefault="00411F5A" w:rsidP="0030010E">
      <w:pPr>
        <w:spacing w:line="360" w:lineRule="auto"/>
        <w:jc w:val="both"/>
        <w:rPr>
          <w:rFonts w:ascii="Palatino Linotype" w:eastAsia="Calibri" w:hAnsi="Palatino Linotype" w:cs="Tahoma"/>
          <w:bCs/>
          <w:lang w:val="es-ES_tradnl" w:eastAsia="es-MX"/>
        </w:rPr>
      </w:pPr>
    </w:p>
    <w:p w14:paraId="18CA46EC" w14:textId="77777777" w:rsidR="007F0C0D" w:rsidRPr="0030010E" w:rsidRDefault="007F0C0D" w:rsidP="0030010E">
      <w:pPr>
        <w:spacing w:line="360" w:lineRule="auto"/>
        <w:jc w:val="both"/>
        <w:rPr>
          <w:rFonts w:ascii="Palatino Linotype" w:eastAsia="Calibri" w:hAnsi="Palatino Linotype" w:cs="Tahoma"/>
          <w:bCs/>
          <w:lang w:val="es-ES_tradnl" w:eastAsia="es-MX"/>
        </w:rPr>
      </w:pPr>
      <w:r w:rsidRPr="0030010E">
        <w:rPr>
          <w:rFonts w:ascii="Palatino Linotype" w:eastAsia="Calibri" w:hAnsi="Palatino Linotype" w:cs="Tahoma"/>
          <w:bCs/>
          <w:lang w:val="es-ES_tradnl" w:eastAsia="es-MX"/>
        </w:rPr>
        <w:t xml:space="preserve">En primer término, se debe precisar que dicho medio electrónico se encuentra en un formato cerrado, es decir que, para </w:t>
      </w:r>
      <w:r w:rsidRPr="0030010E">
        <w:rPr>
          <w:rFonts w:ascii="Palatino Linotype" w:eastAsia="Calibri" w:hAnsi="Palatino Linotype" w:cs="Tahoma"/>
          <w:b/>
          <w:bCs/>
          <w:lang w:val="es-ES_tradnl" w:eastAsia="es-MX"/>
        </w:rPr>
        <w:t xml:space="preserve">LA PARTE RECURRENTE </w:t>
      </w:r>
      <w:r w:rsidRPr="0030010E">
        <w:rPr>
          <w:rFonts w:ascii="Palatino Linotype" w:eastAsia="Calibri" w:hAnsi="Palatino Linotype" w:cs="Tahoma"/>
          <w:bCs/>
          <w:lang w:val="es-ES_tradnl" w:eastAsia="es-MX"/>
        </w:rPr>
        <w:t>implica realizar una transcripción de la totalidad de los caracteres que integran las ligas electrónicas, lo cual puede llevar a errores técnicos y humanos que impidan o dificulten a los solicitantes allegarse de la información que conforme a su derecho sea requerida.</w:t>
      </w:r>
    </w:p>
    <w:p w14:paraId="230F9A43" w14:textId="77777777" w:rsidR="007F0C0D" w:rsidRPr="0030010E" w:rsidRDefault="007F0C0D" w:rsidP="0030010E">
      <w:pPr>
        <w:spacing w:line="360" w:lineRule="auto"/>
        <w:jc w:val="both"/>
        <w:rPr>
          <w:rFonts w:ascii="Palatino Linotype" w:eastAsia="Calibri" w:hAnsi="Palatino Linotype" w:cs="Tahoma"/>
          <w:bCs/>
          <w:lang w:val="es-ES_tradnl" w:eastAsia="es-MX"/>
        </w:rPr>
      </w:pPr>
    </w:p>
    <w:p w14:paraId="289DBD9B" w14:textId="77777777" w:rsidR="007F0C0D" w:rsidRPr="0030010E" w:rsidRDefault="007F0C0D" w:rsidP="0030010E">
      <w:pPr>
        <w:spacing w:line="360" w:lineRule="auto"/>
        <w:jc w:val="both"/>
        <w:rPr>
          <w:rFonts w:ascii="Palatino Linotype" w:eastAsia="Calibri" w:hAnsi="Palatino Linotype" w:cs="Tahoma"/>
          <w:b/>
          <w:bCs/>
          <w:i/>
          <w:lang w:val="es-ES_tradnl" w:eastAsia="es-MX"/>
        </w:rPr>
      </w:pPr>
      <w:r w:rsidRPr="0030010E">
        <w:rPr>
          <w:rFonts w:ascii="Palatino Linotype" w:eastAsia="Calibri" w:hAnsi="Palatino Linotype" w:cs="Tahoma"/>
          <w:bCs/>
          <w:lang w:val="es-ES_tradnl" w:eastAsia="es-MX"/>
        </w:rPr>
        <w:t>Al respecto la Carta Internacional de Datos Abiertos; prevé que: “</w:t>
      </w:r>
      <w:r w:rsidRPr="0030010E">
        <w:rPr>
          <w:rFonts w:ascii="Palatino Linotype" w:eastAsia="Calibri" w:hAnsi="Palatino Linotype" w:cs="Tahoma"/>
          <w:bCs/>
          <w:i/>
          <w:lang w:val="es-ES_tradnl" w:eastAsia="es-MX"/>
        </w:rPr>
        <w:t>los</w:t>
      </w:r>
      <w:r w:rsidRPr="0030010E">
        <w:rPr>
          <w:rFonts w:ascii="Palatino Linotype" w:eastAsia="Calibri" w:hAnsi="Palatino Linotype" w:cs="Tahoma"/>
          <w:bCs/>
          <w:lang w:val="es-ES_tradnl" w:eastAsia="es-MX"/>
        </w:rPr>
        <w:t xml:space="preserve"> </w:t>
      </w:r>
      <w:r w:rsidRPr="0030010E">
        <w:rPr>
          <w:rFonts w:ascii="Palatino Linotype" w:eastAsia="Calibri" w:hAnsi="Palatino Linotype" w:cs="Tahoma"/>
          <w:bCs/>
          <w:i/>
          <w:lang w:val="es-ES_tradnl" w:eastAsia="es-MX"/>
        </w:rPr>
        <w:t xml:space="preserve">Datos abiertos son datos digitales que son puestos a disposición con las características técnicas y jurídicas </w:t>
      </w:r>
      <w:r w:rsidRPr="0030010E">
        <w:rPr>
          <w:rFonts w:ascii="Palatino Linotype" w:eastAsia="Calibri" w:hAnsi="Palatino Linotype" w:cs="Tahoma"/>
          <w:bCs/>
          <w:i/>
          <w:lang w:val="es-ES_tradnl" w:eastAsia="es-MX"/>
        </w:rPr>
        <w:lastRenderedPageBreak/>
        <w:t>necesarias para que puedan ser usados, reutilizados y redistribuidos libremente por cualquier persona, en cualquier momento y en cualquier lugar”.</w:t>
      </w:r>
    </w:p>
    <w:p w14:paraId="467F9ECD" w14:textId="77777777" w:rsidR="007F0C0D" w:rsidRPr="0030010E" w:rsidRDefault="007F0C0D" w:rsidP="0030010E">
      <w:pPr>
        <w:spacing w:line="360" w:lineRule="auto"/>
        <w:jc w:val="both"/>
        <w:rPr>
          <w:rFonts w:ascii="Palatino Linotype" w:eastAsia="Calibri" w:hAnsi="Palatino Linotype" w:cs="Tahoma"/>
          <w:b/>
          <w:bCs/>
          <w:i/>
          <w:lang w:val="es-ES_tradnl" w:eastAsia="es-MX"/>
        </w:rPr>
      </w:pPr>
    </w:p>
    <w:p w14:paraId="28FC00DB" w14:textId="77777777" w:rsidR="007F0C0D" w:rsidRPr="0030010E" w:rsidRDefault="007F0C0D" w:rsidP="0030010E">
      <w:pPr>
        <w:spacing w:line="360" w:lineRule="auto"/>
        <w:jc w:val="both"/>
        <w:rPr>
          <w:rFonts w:ascii="Palatino Linotype" w:eastAsia="Calibri" w:hAnsi="Palatino Linotype" w:cs="Tahoma"/>
          <w:bCs/>
          <w:lang w:val="es-ES_tradnl" w:eastAsia="es-MX"/>
        </w:rPr>
      </w:pPr>
      <w:r w:rsidRPr="0030010E">
        <w:rPr>
          <w:rFonts w:ascii="Palatino Linotype" w:eastAsia="Calibri" w:hAnsi="Palatino Linotype" w:cs="Tahoma"/>
          <w:bCs/>
          <w:lang w:val="es-ES_tradnl" w:eastAsia="es-MX"/>
        </w:rPr>
        <w:t>Por su parte, el Decreto por el que se establece la regulación en materia de Datos Abiertos, publicado en el Diario Oficial de la Federación el veinte de febrero de dos mil quince, indica en su artículo segundo lo siguiente:</w:t>
      </w:r>
    </w:p>
    <w:p w14:paraId="66B997FD" w14:textId="77777777" w:rsidR="007F0C0D" w:rsidRPr="0030010E" w:rsidRDefault="007F0C0D" w:rsidP="0030010E">
      <w:pPr>
        <w:spacing w:line="360" w:lineRule="auto"/>
        <w:jc w:val="both"/>
        <w:rPr>
          <w:rFonts w:ascii="Palatino Linotype" w:eastAsia="Calibri" w:hAnsi="Palatino Linotype" w:cs="Tahoma"/>
          <w:bCs/>
          <w:lang w:val="es-ES_tradnl" w:eastAsia="es-MX"/>
        </w:rPr>
      </w:pPr>
    </w:p>
    <w:p w14:paraId="7908BB38" w14:textId="77777777" w:rsidR="007F0C0D" w:rsidRPr="0030010E" w:rsidRDefault="007F0C0D" w:rsidP="0030010E">
      <w:pPr>
        <w:spacing w:line="360" w:lineRule="auto"/>
        <w:ind w:left="567" w:right="616"/>
        <w:jc w:val="both"/>
        <w:rPr>
          <w:rFonts w:ascii="Palatino Linotype" w:eastAsia="Calibri" w:hAnsi="Palatino Linotype" w:cs="Tahoma"/>
          <w:b/>
          <w:bCs/>
          <w:i/>
          <w:lang w:val="es-ES_tradnl" w:eastAsia="es-MX"/>
        </w:rPr>
      </w:pPr>
      <w:r w:rsidRPr="0030010E">
        <w:rPr>
          <w:rFonts w:ascii="Palatino Linotype" w:eastAsia="Calibri" w:hAnsi="Palatino Linotype" w:cs="Tahoma"/>
          <w:b/>
          <w:bCs/>
          <w:i/>
          <w:lang w:val="es-ES_tradnl" w:eastAsia="es-MX"/>
        </w:rPr>
        <w:t>ARTÍCULO SEGUNDO. -Para los efectos del presente Decreto, se entenderá por:</w:t>
      </w:r>
    </w:p>
    <w:p w14:paraId="5F034C47" w14:textId="77777777" w:rsidR="007F0C0D" w:rsidRPr="0030010E" w:rsidRDefault="007F0C0D" w:rsidP="0030010E">
      <w:pPr>
        <w:spacing w:line="360" w:lineRule="auto"/>
        <w:ind w:left="567" w:right="616"/>
        <w:jc w:val="both"/>
        <w:rPr>
          <w:rFonts w:ascii="Palatino Linotype" w:eastAsia="Calibri" w:hAnsi="Palatino Linotype" w:cs="Tahoma"/>
          <w:bCs/>
          <w:i/>
          <w:lang w:val="es-ES_tradnl" w:eastAsia="es-MX"/>
        </w:rPr>
      </w:pPr>
      <w:r w:rsidRPr="0030010E">
        <w:rPr>
          <w:rFonts w:ascii="Palatino Linotype" w:eastAsia="Calibri" w:hAnsi="Palatino Linotype" w:cs="Tahoma"/>
          <w:bCs/>
          <w:i/>
          <w:lang w:val="es-ES_tradnl" w:eastAsia="es-MX"/>
        </w:rPr>
        <w:t>I al IV…</w:t>
      </w:r>
    </w:p>
    <w:p w14:paraId="1C922014" w14:textId="77777777" w:rsidR="007F0C0D" w:rsidRPr="0030010E" w:rsidRDefault="007F0C0D" w:rsidP="0030010E">
      <w:pPr>
        <w:spacing w:line="360" w:lineRule="auto"/>
        <w:ind w:left="567" w:right="616"/>
        <w:jc w:val="both"/>
        <w:rPr>
          <w:rFonts w:ascii="Palatino Linotype" w:eastAsia="Calibri" w:hAnsi="Palatino Linotype" w:cs="Tahoma"/>
          <w:bCs/>
          <w:i/>
          <w:lang w:val="es-ES_tradnl" w:eastAsia="es-MX"/>
        </w:rPr>
      </w:pPr>
      <w:r w:rsidRPr="0030010E">
        <w:rPr>
          <w:rFonts w:ascii="Palatino Linotype" w:eastAsia="Calibri" w:hAnsi="Palatino Linotype" w:cs="Tahoma"/>
          <w:b/>
          <w:bCs/>
          <w:i/>
          <w:lang w:val="es-ES_tradnl" w:eastAsia="es-MX"/>
        </w:rPr>
        <w:t>V. Datos abiertos</w:t>
      </w:r>
      <w:r w:rsidRPr="0030010E">
        <w:rPr>
          <w:rFonts w:ascii="Palatino Linotype" w:eastAsia="Calibri" w:hAnsi="Palatino Linotype" w:cs="Tahoma"/>
          <w:bCs/>
          <w:i/>
          <w:lang w:val="es-ES_tradnl" w:eastAsia="es-MX"/>
        </w:rPr>
        <w:t xml:space="preserve">: los datos digitales de carácter público que son accesibles en línea, y pueden </w:t>
      </w:r>
      <w:r w:rsidRPr="0030010E">
        <w:rPr>
          <w:rFonts w:ascii="Palatino Linotype" w:eastAsia="Calibri" w:hAnsi="Palatino Linotype" w:cs="Tahoma"/>
          <w:b/>
          <w:bCs/>
          <w:i/>
          <w:u w:val="single"/>
          <w:lang w:val="es-ES_tradnl" w:eastAsia="es-MX"/>
        </w:rPr>
        <w:t>ser usados, reutilizados y redistribuidos</w:t>
      </w:r>
      <w:r w:rsidRPr="0030010E">
        <w:rPr>
          <w:rFonts w:ascii="Palatino Linotype" w:eastAsia="Calibri" w:hAnsi="Palatino Linotype" w:cs="Tahoma"/>
          <w:bCs/>
          <w:i/>
          <w:lang w:val="es-ES_tradnl" w:eastAsia="es-MX"/>
        </w:rPr>
        <w:t>, por cualquier interesado</w:t>
      </w:r>
    </w:p>
    <w:p w14:paraId="2CE56267" w14:textId="77777777" w:rsidR="007F0C0D" w:rsidRPr="0030010E" w:rsidRDefault="007F0C0D" w:rsidP="0030010E">
      <w:pPr>
        <w:spacing w:line="360" w:lineRule="auto"/>
        <w:ind w:left="567" w:right="616"/>
        <w:jc w:val="both"/>
        <w:rPr>
          <w:rFonts w:ascii="Palatino Linotype" w:eastAsia="Calibri" w:hAnsi="Palatino Linotype" w:cs="Tahoma"/>
          <w:bCs/>
          <w:i/>
          <w:lang w:val="es-ES_tradnl" w:eastAsia="es-MX"/>
        </w:rPr>
      </w:pPr>
      <w:r w:rsidRPr="0030010E">
        <w:rPr>
          <w:rFonts w:ascii="Palatino Linotype" w:eastAsia="Calibri" w:hAnsi="Palatino Linotype" w:cs="Tahoma"/>
          <w:bCs/>
          <w:i/>
          <w:lang w:val="es-ES_tradnl" w:eastAsia="es-MX"/>
        </w:rPr>
        <w:t>VI al VIII…</w:t>
      </w:r>
    </w:p>
    <w:p w14:paraId="76FCD9AA" w14:textId="77777777" w:rsidR="007F0C0D" w:rsidRPr="0030010E" w:rsidRDefault="007F0C0D" w:rsidP="0030010E">
      <w:pPr>
        <w:spacing w:line="360" w:lineRule="auto"/>
        <w:ind w:left="567" w:right="616"/>
        <w:jc w:val="both"/>
        <w:rPr>
          <w:rFonts w:ascii="Palatino Linotype" w:eastAsia="Calibri" w:hAnsi="Palatino Linotype" w:cs="Tahoma"/>
          <w:bCs/>
          <w:i/>
          <w:lang w:val="es-ES_tradnl" w:eastAsia="es-MX"/>
        </w:rPr>
      </w:pPr>
      <w:r w:rsidRPr="0030010E">
        <w:rPr>
          <w:rFonts w:ascii="Palatino Linotype" w:eastAsia="Calibri" w:hAnsi="Palatino Linotype" w:cs="Tahoma"/>
          <w:b/>
          <w:bCs/>
          <w:i/>
          <w:lang w:val="es-ES_tradnl" w:eastAsia="es-MX"/>
        </w:rPr>
        <w:t>IX. Formato Abierto:</w:t>
      </w:r>
      <w:r w:rsidRPr="0030010E">
        <w:rPr>
          <w:rFonts w:ascii="Palatino Linotype" w:eastAsia="Calibri" w:hAnsi="Palatino Linotype" w:cs="Tahoma"/>
          <w:bCs/>
          <w:i/>
          <w:lang w:val="es-ES_tradnl" w:eastAsia="es-MX"/>
        </w:rPr>
        <w:t xml:space="preserve"> el conjunto de características técnicas y de presentación que corresponden a la estructura lógica usada para almacenar datos en un archivo digital, cuyas especificaciones técnicas están disponibles públicamente, </w:t>
      </w:r>
      <w:r w:rsidRPr="0030010E">
        <w:rPr>
          <w:rFonts w:ascii="Palatino Linotype" w:eastAsia="Calibri" w:hAnsi="Palatino Linotype" w:cs="Tahoma"/>
          <w:b/>
          <w:bCs/>
          <w:i/>
          <w:u w:val="single"/>
          <w:lang w:val="es-ES_tradnl" w:eastAsia="es-MX"/>
        </w:rPr>
        <w:t>que no suponen una dificultad de acceso y que su aplicación y reproducción no estén condicionadas a contraprestación alguna</w:t>
      </w:r>
      <w:r w:rsidRPr="0030010E">
        <w:rPr>
          <w:rFonts w:ascii="Palatino Linotype" w:eastAsia="Calibri" w:hAnsi="Palatino Linotype" w:cs="Tahoma"/>
          <w:bCs/>
          <w:i/>
          <w:lang w:val="es-ES_tradnl" w:eastAsia="es-MX"/>
        </w:rPr>
        <w:t>;</w:t>
      </w:r>
    </w:p>
    <w:p w14:paraId="5D373D33" w14:textId="77777777" w:rsidR="007F0C0D" w:rsidRPr="0030010E" w:rsidRDefault="007F0C0D" w:rsidP="0030010E">
      <w:pPr>
        <w:spacing w:line="360" w:lineRule="auto"/>
        <w:ind w:left="567" w:right="616"/>
        <w:jc w:val="both"/>
        <w:rPr>
          <w:rFonts w:ascii="Palatino Linotype" w:eastAsia="Calibri" w:hAnsi="Palatino Linotype" w:cs="Tahoma"/>
          <w:bCs/>
          <w:i/>
          <w:lang w:val="es-ES_tradnl" w:eastAsia="es-MX"/>
        </w:rPr>
      </w:pPr>
      <w:r w:rsidRPr="0030010E">
        <w:rPr>
          <w:rFonts w:ascii="Palatino Linotype" w:eastAsia="Calibri" w:hAnsi="Palatino Linotype" w:cs="Tahoma"/>
          <w:bCs/>
          <w:i/>
          <w:lang w:val="es-ES_tradnl" w:eastAsia="es-MX"/>
        </w:rPr>
        <w:t>X al XII…</w:t>
      </w:r>
    </w:p>
    <w:p w14:paraId="2B33C3B1" w14:textId="77777777" w:rsidR="007F0C0D" w:rsidRPr="0030010E" w:rsidRDefault="007F0C0D" w:rsidP="0030010E">
      <w:pPr>
        <w:spacing w:line="360" w:lineRule="auto"/>
        <w:ind w:left="567"/>
        <w:jc w:val="both"/>
        <w:rPr>
          <w:rFonts w:ascii="Palatino Linotype" w:eastAsia="Calibri" w:hAnsi="Palatino Linotype" w:cs="Tahoma"/>
          <w:bCs/>
          <w:lang w:val="es-ES_tradnl" w:eastAsia="es-MX"/>
        </w:rPr>
      </w:pPr>
    </w:p>
    <w:p w14:paraId="7BE721EF" w14:textId="77777777" w:rsidR="007F0C0D" w:rsidRPr="0030010E" w:rsidRDefault="007F0C0D" w:rsidP="0030010E">
      <w:pPr>
        <w:spacing w:line="360" w:lineRule="auto"/>
        <w:jc w:val="both"/>
        <w:rPr>
          <w:rFonts w:ascii="Palatino Linotype" w:eastAsia="Calibri" w:hAnsi="Palatino Linotype" w:cs="Tahoma"/>
          <w:bCs/>
          <w:lang w:val="es-ES_tradnl" w:eastAsia="es-MX"/>
        </w:rPr>
      </w:pPr>
      <w:r w:rsidRPr="0030010E">
        <w:rPr>
          <w:rFonts w:ascii="Palatino Linotype" w:eastAsia="Calibri" w:hAnsi="Palatino Linotype" w:cs="Tahoma"/>
          <w:bCs/>
          <w:lang w:val="es-ES_tradnl" w:eastAsia="es-MX"/>
        </w:rPr>
        <w:t>Lo anterior, se robustece con lo dispuesto por la Ley de Transparencia y Acceso a la Información Pública del Estado de México y Municipios; la cual establece en su artículo 3°, fracción VIII, lo siguiente:</w:t>
      </w:r>
    </w:p>
    <w:p w14:paraId="6D0DB659" w14:textId="77777777" w:rsidR="007F0C0D" w:rsidRPr="0030010E" w:rsidRDefault="007F0C0D" w:rsidP="0030010E">
      <w:pPr>
        <w:spacing w:line="360" w:lineRule="auto"/>
        <w:jc w:val="both"/>
        <w:rPr>
          <w:rFonts w:ascii="Palatino Linotype" w:eastAsia="Calibri" w:hAnsi="Palatino Linotype" w:cs="Tahoma"/>
          <w:bCs/>
          <w:lang w:val="es-ES_tradnl" w:eastAsia="es-MX"/>
        </w:rPr>
      </w:pPr>
    </w:p>
    <w:p w14:paraId="42195D28" w14:textId="77777777" w:rsidR="007F0C0D" w:rsidRPr="0030010E" w:rsidRDefault="007F0C0D" w:rsidP="0030010E">
      <w:pPr>
        <w:spacing w:line="360" w:lineRule="auto"/>
        <w:ind w:left="567" w:right="616"/>
        <w:jc w:val="both"/>
        <w:rPr>
          <w:rFonts w:ascii="Palatino Linotype" w:eastAsia="Calibri" w:hAnsi="Palatino Linotype" w:cs="Calibri"/>
          <w:b/>
          <w:i/>
          <w:lang w:val="es-ES_tradnl" w:eastAsia="es-MX"/>
        </w:rPr>
      </w:pPr>
      <w:r w:rsidRPr="0030010E">
        <w:rPr>
          <w:rFonts w:ascii="Palatino Linotype" w:eastAsia="Calibri" w:hAnsi="Palatino Linotype" w:cs="Calibri"/>
          <w:b/>
          <w:i/>
          <w:lang w:val="es-ES_tradnl" w:eastAsia="es-MX"/>
        </w:rPr>
        <w:lastRenderedPageBreak/>
        <w:t>Artículo 3. Para los efectos de la presente Ley se entenderá por:</w:t>
      </w:r>
    </w:p>
    <w:p w14:paraId="6217A5DD"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i/>
          <w:lang w:val="es-ES_tradnl" w:eastAsia="es-MX"/>
        </w:rPr>
        <w:t>I al VII…</w:t>
      </w:r>
    </w:p>
    <w:p w14:paraId="4043036D" w14:textId="77777777" w:rsidR="007F0C0D" w:rsidRPr="0030010E" w:rsidRDefault="007F0C0D" w:rsidP="0030010E">
      <w:pPr>
        <w:spacing w:line="360" w:lineRule="auto"/>
        <w:ind w:left="567" w:right="616"/>
        <w:jc w:val="both"/>
        <w:rPr>
          <w:rFonts w:ascii="Palatino Linotype" w:eastAsia="Calibri" w:hAnsi="Palatino Linotype" w:cs="Tahoma"/>
          <w:bCs/>
          <w:i/>
          <w:lang w:val="es-ES_tradnl" w:eastAsia="es-MX"/>
        </w:rPr>
      </w:pPr>
      <w:r w:rsidRPr="0030010E">
        <w:rPr>
          <w:rFonts w:ascii="Palatino Linotype" w:eastAsia="Calibri" w:hAnsi="Palatino Linotype" w:cs="Calibri"/>
          <w:b/>
          <w:i/>
          <w:lang w:val="es-ES_tradnl" w:eastAsia="es-MX"/>
        </w:rPr>
        <w:t>VIII. Datos abiertos</w:t>
      </w:r>
      <w:r w:rsidRPr="0030010E">
        <w:rPr>
          <w:rFonts w:ascii="Palatino Linotype" w:eastAsia="Calibri" w:hAnsi="Palatino Linotype" w:cs="Calibri"/>
          <w:i/>
          <w:lang w:val="es-ES_tradnl" w:eastAsia="es-MX"/>
        </w:rPr>
        <w:t xml:space="preserve">: Los datos digitales de carácter público </w:t>
      </w:r>
      <w:r w:rsidRPr="0030010E">
        <w:rPr>
          <w:rFonts w:ascii="Palatino Linotype" w:eastAsia="Calibri" w:hAnsi="Palatino Linotype" w:cs="Calibri"/>
          <w:b/>
          <w:i/>
          <w:lang w:val="es-ES_tradnl" w:eastAsia="es-MX"/>
        </w:rPr>
        <w:t>que son accesibles</w:t>
      </w:r>
      <w:r w:rsidRPr="0030010E">
        <w:rPr>
          <w:rFonts w:ascii="Palatino Linotype" w:eastAsia="Calibri" w:hAnsi="Palatino Linotype" w:cs="Calibri"/>
          <w:i/>
          <w:lang w:val="es-ES_tradnl" w:eastAsia="es-MX"/>
        </w:rPr>
        <w:t xml:space="preserve"> en línea </w:t>
      </w:r>
      <w:r w:rsidRPr="0030010E">
        <w:rPr>
          <w:rFonts w:ascii="Palatino Linotype" w:eastAsia="Calibri" w:hAnsi="Palatino Linotype" w:cs="Calibri"/>
          <w:b/>
          <w:i/>
          <w:lang w:val="es-ES_tradnl" w:eastAsia="es-MX"/>
        </w:rPr>
        <w:t xml:space="preserve">que pueden </w:t>
      </w:r>
      <w:r w:rsidRPr="0030010E">
        <w:rPr>
          <w:rFonts w:ascii="Palatino Linotype" w:eastAsia="Calibri" w:hAnsi="Palatino Linotype" w:cs="Calibri"/>
          <w:b/>
          <w:i/>
          <w:u w:val="single"/>
          <w:lang w:val="es-ES_tradnl" w:eastAsia="es-MX"/>
        </w:rPr>
        <w:t>ser usados, reutilizados y redistribuidos</w:t>
      </w:r>
      <w:r w:rsidRPr="0030010E">
        <w:rPr>
          <w:rFonts w:ascii="Palatino Linotype" w:eastAsia="Calibri" w:hAnsi="Palatino Linotype" w:cs="Calibri"/>
          <w:i/>
          <w:lang w:val="es-ES_tradnl" w:eastAsia="es-MX"/>
        </w:rPr>
        <w:t xml:space="preserve"> por cualquier interesado y que tienen las siguientes características:</w:t>
      </w:r>
    </w:p>
    <w:p w14:paraId="65E734E7"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b/>
          <w:i/>
          <w:lang w:val="es-ES_tradnl" w:eastAsia="es-MX"/>
        </w:rPr>
        <w:t xml:space="preserve">a) Accesibles: </w:t>
      </w:r>
      <w:r w:rsidRPr="0030010E">
        <w:rPr>
          <w:rFonts w:ascii="Palatino Linotype" w:eastAsia="Calibri" w:hAnsi="Palatino Linotype" w:cs="Calibri"/>
          <w:i/>
          <w:lang w:val="es-ES_tradnl" w:eastAsia="es-MX"/>
        </w:rPr>
        <w:t>Los datos están disponibles para la gama más amplia de usuarios, para cualquier propósito;</w:t>
      </w:r>
    </w:p>
    <w:p w14:paraId="71E5669E"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b/>
          <w:i/>
          <w:lang w:val="es-ES_tradnl" w:eastAsia="es-MX"/>
        </w:rPr>
        <w:t>b) Integrales</w:t>
      </w:r>
      <w:r w:rsidRPr="0030010E">
        <w:rPr>
          <w:rFonts w:ascii="Palatino Linotype" w:eastAsia="Calibri" w:hAnsi="Palatino Linotype" w:cs="Calibri"/>
          <w:i/>
          <w:lang w:val="es-ES_tradnl" w:eastAsia="es-MX"/>
        </w:rPr>
        <w:t>: Contienen el tema que describen a detalle y con los metadatos necesarios;</w:t>
      </w:r>
    </w:p>
    <w:p w14:paraId="089EC066"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b/>
          <w:i/>
          <w:lang w:val="es-ES_tradnl" w:eastAsia="es-MX"/>
        </w:rPr>
        <w:t>c) Gratuitos</w:t>
      </w:r>
      <w:r w:rsidRPr="0030010E">
        <w:rPr>
          <w:rFonts w:ascii="Palatino Linotype" w:eastAsia="Calibri" w:hAnsi="Palatino Linotype" w:cs="Calibri"/>
          <w:i/>
          <w:lang w:val="es-ES_tradnl" w:eastAsia="es-MX"/>
        </w:rPr>
        <w:t xml:space="preserve">: Se obtienen sin entregar a cambio contraprestación alguna; </w:t>
      </w:r>
    </w:p>
    <w:p w14:paraId="4D47CC6A"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b/>
          <w:i/>
          <w:lang w:val="es-ES_tradnl" w:eastAsia="es-MX"/>
        </w:rPr>
        <w:t>d) No discriminatorios:</w:t>
      </w:r>
      <w:r w:rsidRPr="0030010E">
        <w:rPr>
          <w:rFonts w:ascii="Palatino Linotype" w:eastAsia="Calibri" w:hAnsi="Palatino Linotype" w:cs="Calibri"/>
          <w:i/>
          <w:lang w:val="es-ES_tradnl" w:eastAsia="es-MX"/>
        </w:rPr>
        <w:t xml:space="preserve"> Los datos están disponibles para cualquier persona, sin necesidad de registro; </w:t>
      </w:r>
    </w:p>
    <w:p w14:paraId="5679E3A9"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b/>
          <w:i/>
          <w:lang w:val="es-ES_tradnl" w:eastAsia="es-MX"/>
        </w:rPr>
        <w:t>e) Oportunos</w:t>
      </w:r>
      <w:r w:rsidRPr="0030010E">
        <w:rPr>
          <w:rFonts w:ascii="Palatino Linotype" w:eastAsia="Calibri" w:hAnsi="Palatino Linotype" w:cs="Calibri"/>
          <w:i/>
          <w:lang w:val="es-ES_tradnl" w:eastAsia="es-MX"/>
        </w:rPr>
        <w:t xml:space="preserve">: Son actualizados, periódicamente, conforme se generen; </w:t>
      </w:r>
    </w:p>
    <w:p w14:paraId="1D1FAC7A"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b/>
          <w:i/>
          <w:lang w:val="es-ES_tradnl" w:eastAsia="es-MX"/>
        </w:rPr>
        <w:t>f) Permanentes</w:t>
      </w:r>
      <w:r w:rsidRPr="0030010E">
        <w:rPr>
          <w:rFonts w:ascii="Palatino Linotype" w:eastAsia="Calibri" w:hAnsi="Palatino Linotype" w:cs="Calibri"/>
          <w:i/>
          <w:lang w:val="es-ES_tradnl" w:eastAsia="es-MX"/>
        </w:rPr>
        <w:t xml:space="preserve">: Se conservan en el tiempo, para lo cual, las versiones históricas relevantes para uso público se mantendrán disponibles con identificadores adecuados al efecto; </w:t>
      </w:r>
    </w:p>
    <w:p w14:paraId="6328953E"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b/>
          <w:i/>
          <w:lang w:val="es-ES_tradnl" w:eastAsia="es-MX"/>
        </w:rPr>
        <w:t>g) Primarios</w:t>
      </w:r>
      <w:r w:rsidRPr="0030010E">
        <w:rPr>
          <w:rFonts w:ascii="Palatino Linotype" w:eastAsia="Calibri" w:hAnsi="Palatino Linotype" w:cs="Calibri"/>
          <w:i/>
          <w:lang w:val="es-ES_tradnl" w:eastAsia="es-MX"/>
        </w:rPr>
        <w:t xml:space="preserve">: Provienen de la fuente de origen con el máximo nivel de desagregación posible; </w:t>
      </w:r>
    </w:p>
    <w:p w14:paraId="26F24BF5"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b/>
          <w:i/>
          <w:lang w:val="es-ES_tradnl" w:eastAsia="es-MX"/>
        </w:rPr>
        <w:t>h) Legibles por máquinas</w:t>
      </w:r>
      <w:r w:rsidRPr="0030010E">
        <w:rPr>
          <w:rFonts w:ascii="Palatino Linotype" w:eastAsia="Calibri" w:hAnsi="Palatino Linotype" w:cs="Calibri"/>
          <w:i/>
          <w:lang w:val="es-ES_tradnl" w:eastAsia="es-MX"/>
        </w:rPr>
        <w:t xml:space="preserve">: Deberán estar estructurados, total o parcialmente, para ser procesados e interpretados por equipos electrónicos de manera automática; </w:t>
      </w:r>
    </w:p>
    <w:p w14:paraId="3858C714" w14:textId="77777777" w:rsidR="007F0C0D" w:rsidRPr="0030010E" w:rsidRDefault="007F0C0D" w:rsidP="0030010E">
      <w:pPr>
        <w:spacing w:line="360" w:lineRule="auto"/>
        <w:ind w:left="567" w:right="616"/>
        <w:jc w:val="both"/>
        <w:rPr>
          <w:rFonts w:ascii="Palatino Linotype" w:eastAsia="Calibri" w:hAnsi="Palatino Linotype" w:cs="Calibri"/>
          <w:b/>
          <w:i/>
          <w:lang w:val="es-ES_tradnl" w:eastAsia="es-MX"/>
        </w:rPr>
      </w:pPr>
      <w:r w:rsidRPr="0030010E">
        <w:rPr>
          <w:rFonts w:ascii="Palatino Linotype" w:eastAsia="Calibri" w:hAnsi="Palatino Linotype" w:cs="Calibri"/>
          <w:b/>
          <w:i/>
          <w:lang w:val="es-ES_tradnl" w:eastAsia="es-MX"/>
        </w:rPr>
        <w:t>i) En formatos abiertos</w:t>
      </w:r>
      <w:r w:rsidRPr="0030010E">
        <w:rPr>
          <w:rFonts w:ascii="Palatino Linotype" w:eastAsia="Calibri" w:hAnsi="Palatino Linotype" w:cs="Calibri"/>
          <w:i/>
          <w:lang w:val="es-ES_tradnl" w:eastAsia="es-MX"/>
        </w:rPr>
        <w:t>: Los datos estarán disponibles c</w:t>
      </w:r>
      <w:r w:rsidRPr="0030010E">
        <w:rPr>
          <w:rFonts w:ascii="Palatino Linotype" w:eastAsia="Calibri" w:hAnsi="Palatino Linotype" w:cs="Calibri"/>
          <w:b/>
          <w:i/>
          <w:lang w:val="es-ES_tradnl" w:eastAsia="es-MX"/>
        </w:rPr>
        <w:t xml:space="preserve">on el conjunto de características técnicas y de presentación </w:t>
      </w:r>
      <w:r w:rsidRPr="0030010E">
        <w:rPr>
          <w:rFonts w:ascii="Palatino Linotype" w:eastAsia="Calibri" w:hAnsi="Palatino Linotype" w:cs="Calibri"/>
          <w:i/>
          <w:lang w:val="es-ES_tradnl" w:eastAsia="es-MX"/>
        </w:rPr>
        <w:t xml:space="preserve">que corresponden a la estructura lógica usada para almacenar datos en un archivo digital, </w:t>
      </w:r>
      <w:r w:rsidRPr="0030010E">
        <w:rPr>
          <w:rFonts w:ascii="Palatino Linotype" w:eastAsia="Calibri" w:hAnsi="Palatino Linotype" w:cs="Calibri"/>
          <w:b/>
          <w:i/>
          <w:lang w:val="es-ES_tradnl" w:eastAsia="es-MX"/>
        </w:rPr>
        <w:t>cuyas especificaciones técnicas están disponibles públicamente</w:t>
      </w:r>
      <w:r w:rsidRPr="0030010E">
        <w:rPr>
          <w:rFonts w:ascii="Palatino Linotype" w:eastAsia="Calibri" w:hAnsi="Palatino Linotype" w:cs="Calibri"/>
          <w:i/>
          <w:lang w:val="es-ES_tradnl" w:eastAsia="es-MX"/>
        </w:rPr>
        <w:t xml:space="preserve">, que </w:t>
      </w:r>
      <w:r w:rsidRPr="0030010E">
        <w:rPr>
          <w:rFonts w:ascii="Palatino Linotype" w:eastAsia="Calibri" w:hAnsi="Palatino Linotype" w:cs="Calibri"/>
          <w:b/>
          <w:i/>
          <w:lang w:val="es-ES_tradnl" w:eastAsia="es-MX"/>
        </w:rPr>
        <w:t xml:space="preserve">no suponen una dificultad de </w:t>
      </w:r>
      <w:r w:rsidRPr="0030010E">
        <w:rPr>
          <w:rFonts w:ascii="Palatino Linotype" w:eastAsia="Calibri" w:hAnsi="Palatino Linotype" w:cs="Calibri"/>
          <w:b/>
          <w:i/>
          <w:lang w:val="es-ES_tradnl" w:eastAsia="es-MX"/>
        </w:rPr>
        <w:lastRenderedPageBreak/>
        <w:t xml:space="preserve">acceso y </w:t>
      </w:r>
      <w:r w:rsidRPr="0030010E">
        <w:rPr>
          <w:rFonts w:ascii="Palatino Linotype" w:eastAsia="Calibri" w:hAnsi="Palatino Linotype" w:cs="Calibri"/>
          <w:b/>
          <w:i/>
          <w:u w:val="single"/>
          <w:lang w:val="es-ES_tradnl" w:eastAsia="es-MX"/>
        </w:rPr>
        <w:t>que su aplicación y reproducción no estén condicionadas</w:t>
      </w:r>
      <w:r w:rsidRPr="0030010E">
        <w:rPr>
          <w:rFonts w:ascii="Palatino Linotype" w:eastAsia="Calibri" w:hAnsi="Palatino Linotype" w:cs="Calibri"/>
          <w:b/>
          <w:i/>
          <w:lang w:val="es-ES_tradnl" w:eastAsia="es-MX"/>
        </w:rPr>
        <w:t xml:space="preserve"> a contraprestación alguna; y </w:t>
      </w:r>
    </w:p>
    <w:p w14:paraId="40DA1246"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b/>
          <w:i/>
          <w:lang w:val="es-ES_tradnl" w:eastAsia="es-MX"/>
        </w:rPr>
        <w:t>j) De libre uso:</w:t>
      </w:r>
      <w:r w:rsidRPr="0030010E">
        <w:rPr>
          <w:rFonts w:ascii="Palatino Linotype" w:eastAsia="Calibri" w:hAnsi="Palatino Linotype" w:cs="Calibri"/>
          <w:i/>
          <w:lang w:val="es-ES_tradnl" w:eastAsia="es-MX"/>
        </w:rPr>
        <w:t xml:space="preserve"> Citan la fuente de origen como único requerimiento para ser utilizados libremente.</w:t>
      </w:r>
    </w:p>
    <w:p w14:paraId="08FBD044" w14:textId="77777777" w:rsidR="007F0C0D" w:rsidRPr="0030010E" w:rsidRDefault="007F0C0D" w:rsidP="0030010E">
      <w:pPr>
        <w:spacing w:line="360" w:lineRule="auto"/>
        <w:ind w:left="567" w:right="616"/>
        <w:jc w:val="both"/>
        <w:rPr>
          <w:rFonts w:ascii="Palatino Linotype" w:eastAsia="Calibri" w:hAnsi="Palatino Linotype" w:cs="Calibri"/>
          <w:i/>
          <w:lang w:val="es-ES_tradnl" w:eastAsia="es-MX"/>
        </w:rPr>
      </w:pPr>
      <w:r w:rsidRPr="0030010E">
        <w:rPr>
          <w:rFonts w:ascii="Palatino Linotype" w:eastAsia="Calibri" w:hAnsi="Palatino Linotype" w:cs="Calibri"/>
          <w:i/>
          <w:lang w:val="es-ES_tradnl" w:eastAsia="es-MX"/>
        </w:rPr>
        <w:t>IX al XLV…</w:t>
      </w:r>
    </w:p>
    <w:p w14:paraId="3F716318" w14:textId="77777777" w:rsidR="007F0C0D" w:rsidRPr="0030010E" w:rsidRDefault="007F0C0D" w:rsidP="0030010E">
      <w:pPr>
        <w:spacing w:line="360" w:lineRule="auto"/>
        <w:jc w:val="both"/>
        <w:rPr>
          <w:rFonts w:ascii="Palatino Linotype" w:hAnsi="Palatino Linotype" w:cs="Arial"/>
          <w:bCs/>
        </w:rPr>
      </w:pPr>
    </w:p>
    <w:p w14:paraId="7BF377DE" w14:textId="77777777" w:rsidR="007F0C0D" w:rsidRDefault="007F0C0D" w:rsidP="0030010E">
      <w:pPr>
        <w:spacing w:line="360" w:lineRule="auto"/>
        <w:jc w:val="both"/>
        <w:rPr>
          <w:rFonts w:ascii="Palatino Linotype" w:hAnsi="Palatino Linotype"/>
          <w:i/>
        </w:rPr>
      </w:pPr>
      <w:r w:rsidRPr="0030010E">
        <w:rPr>
          <w:rFonts w:ascii="Palatino Linotype" w:hAnsi="Palatino Linotype" w:cs="Arial"/>
          <w:bCs/>
        </w:rPr>
        <w:t xml:space="preserve">Es así como, derivado de la respuesta emitida por </w:t>
      </w:r>
      <w:r w:rsidRPr="0030010E">
        <w:rPr>
          <w:rFonts w:ascii="Palatino Linotype" w:hAnsi="Palatino Linotype" w:cs="Arial"/>
          <w:b/>
          <w:bCs/>
        </w:rPr>
        <w:t>El Sujeto Obligado</w:t>
      </w:r>
      <w:r w:rsidRPr="0030010E">
        <w:rPr>
          <w:rFonts w:ascii="Palatino Linotype" w:hAnsi="Palatino Linotype" w:cs="Arial"/>
          <w:bCs/>
        </w:rPr>
        <w:t xml:space="preserve">, </w:t>
      </w:r>
      <w:r w:rsidRPr="0030010E">
        <w:rPr>
          <w:rFonts w:ascii="Palatino Linotype" w:hAnsi="Palatino Linotype" w:cs="Arial"/>
          <w:b/>
          <w:bCs/>
        </w:rPr>
        <w:t>el Recurrente</w:t>
      </w:r>
      <w:r w:rsidRPr="0030010E">
        <w:rPr>
          <w:rFonts w:ascii="Palatino Linotype" w:hAnsi="Palatino Linotype" w:cs="Arial"/>
          <w:bCs/>
        </w:rPr>
        <w:t xml:space="preserve">, interpuso el presente recurso de revisión, señalando sustancialmente como </w:t>
      </w:r>
      <w:r w:rsidR="00D975EF" w:rsidRPr="0030010E">
        <w:rPr>
          <w:rFonts w:ascii="Palatino Linotype" w:hAnsi="Palatino Linotype" w:cs="Arial"/>
          <w:bCs/>
        </w:rPr>
        <w:t xml:space="preserve"> su acto impugnado lo siguiente: </w:t>
      </w:r>
      <w:r w:rsidR="00D975EF" w:rsidRPr="0030010E">
        <w:rPr>
          <w:rFonts w:ascii="Palatino Linotype" w:hAnsi="Palatino Linotype" w:cs="Arial"/>
          <w:bCs/>
          <w:i/>
        </w:rPr>
        <w:t xml:space="preserve">“No se respondió la solicitud de información, de la </w:t>
      </w:r>
      <w:proofErr w:type="spellStart"/>
      <w:r w:rsidR="00D975EF" w:rsidRPr="0030010E">
        <w:rPr>
          <w:rFonts w:ascii="Palatino Linotype" w:hAnsi="Palatino Linotype" w:cs="Arial"/>
          <w:bCs/>
          <w:i/>
        </w:rPr>
        <w:t>Síndicatura</w:t>
      </w:r>
      <w:proofErr w:type="spellEnd"/>
      <w:r w:rsidR="00D975EF" w:rsidRPr="0030010E">
        <w:rPr>
          <w:rFonts w:ascii="Palatino Linotype" w:hAnsi="Palatino Linotype" w:cs="Arial"/>
          <w:bCs/>
          <w:i/>
        </w:rPr>
        <w:t xml:space="preserve"> y las 9 Regidurías, así como de Presidencia Municipal de Metepec, Se niega el acceso a la información a la ciudadanía y no cuentan con la Información Pública de Oficio requerida y procesada. Tampoco se encuentra en el portal de internet.”</w:t>
      </w:r>
      <w:r w:rsidR="00D975EF" w:rsidRPr="0030010E">
        <w:rPr>
          <w:rFonts w:ascii="Palatino Linotype" w:hAnsi="Palatino Linotype" w:cs="Arial"/>
          <w:bCs/>
        </w:rPr>
        <w:t xml:space="preserve">, así como </w:t>
      </w:r>
      <w:r w:rsidRPr="0030010E">
        <w:rPr>
          <w:rFonts w:ascii="Palatino Linotype" w:hAnsi="Palatino Linotype" w:cs="Arial"/>
          <w:bCs/>
        </w:rPr>
        <w:t>sus razones o motivos de inconformidad, lo siguiente:</w:t>
      </w:r>
      <w:r w:rsidRPr="0030010E" w:rsidDel="00107C3B">
        <w:rPr>
          <w:rFonts w:ascii="Palatino Linotype" w:hAnsi="Palatino Linotype"/>
          <w:b/>
          <w:i/>
        </w:rPr>
        <w:t xml:space="preserve"> </w:t>
      </w:r>
      <w:r w:rsidRPr="0030010E">
        <w:rPr>
          <w:rFonts w:ascii="Palatino Linotype" w:hAnsi="Palatino Linotype"/>
          <w:i/>
        </w:rPr>
        <w:t>“</w:t>
      </w:r>
      <w:r w:rsidR="00D975EF" w:rsidRPr="0030010E">
        <w:rPr>
          <w:rFonts w:ascii="Palatino Linotype" w:hAnsi="Palatino Linotype"/>
          <w:i/>
        </w:rPr>
        <w:t>Derecho a la información, acceso a la información pública</w:t>
      </w:r>
      <w:r w:rsidRPr="0030010E">
        <w:rPr>
          <w:rFonts w:ascii="Palatino Linotype" w:hAnsi="Palatino Linotype"/>
          <w:i/>
        </w:rPr>
        <w:t>” (Sic).</w:t>
      </w:r>
    </w:p>
    <w:p w14:paraId="7FABE4CD" w14:textId="77777777" w:rsidR="009F6C57" w:rsidRDefault="009F6C57" w:rsidP="0030010E">
      <w:pPr>
        <w:spacing w:line="360" w:lineRule="auto"/>
        <w:jc w:val="both"/>
        <w:rPr>
          <w:rFonts w:ascii="Palatino Linotype" w:hAnsi="Palatino Linotype"/>
          <w:i/>
        </w:rPr>
      </w:pPr>
    </w:p>
    <w:p w14:paraId="54DF61B4" w14:textId="7F1E3338" w:rsidR="009F6C57" w:rsidRDefault="009F6C57" w:rsidP="009F6C57">
      <w:pPr>
        <w:spacing w:line="360" w:lineRule="auto"/>
        <w:jc w:val="both"/>
        <w:rPr>
          <w:rFonts w:ascii="Palatino Linotype" w:hAnsi="Palatino Linotype" w:cs="Arial"/>
          <w:lang w:eastAsia="es-MX"/>
        </w:rPr>
      </w:pPr>
      <w:r w:rsidRPr="00C400AC">
        <w:rPr>
          <w:rFonts w:ascii="Palatino Linotype" w:hAnsi="Palatino Linotype" w:cs="Arial"/>
        </w:rPr>
        <w:t xml:space="preserve">Derivado de lo anterior, se colige que el </w:t>
      </w:r>
      <w:r w:rsidRPr="00C400AC">
        <w:rPr>
          <w:rFonts w:ascii="Palatino Linotype" w:hAnsi="Palatino Linotype" w:cs="Arial"/>
          <w:b/>
        </w:rPr>
        <w:t>Recurrente</w:t>
      </w:r>
      <w:r w:rsidRPr="00C400AC">
        <w:rPr>
          <w:rFonts w:ascii="Palatino Linotype" w:hAnsi="Palatino Linotype" w:cs="Arial"/>
        </w:rPr>
        <w:t xml:space="preserve"> está parcialmente conforme con la respuesta emitida por</w:t>
      </w:r>
      <w:r>
        <w:rPr>
          <w:rFonts w:ascii="Palatino Linotype" w:hAnsi="Palatino Linotype" w:cs="Arial"/>
        </w:rPr>
        <w:t xml:space="preserve"> el </w:t>
      </w:r>
      <w:r w:rsidRPr="00C400AC">
        <w:rPr>
          <w:rFonts w:ascii="Palatino Linotype" w:hAnsi="Palatino Linotype" w:cs="Arial"/>
          <w:b/>
        </w:rPr>
        <w:t>Sujeto Obligado</w:t>
      </w:r>
      <w:r w:rsidRPr="00C400AC">
        <w:rPr>
          <w:rFonts w:ascii="Palatino Linotype" w:hAnsi="Palatino Linotype" w:cs="Arial"/>
        </w:rPr>
        <w:t>, ya que expresamente manifestó en dichos motivos que se encuentra inconforme únicamente porque</w:t>
      </w:r>
      <w:r>
        <w:rPr>
          <w:rFonts w:ascii="Palatino Linotype" w:hAnsi="Palatino Linotype" w:cs="Arial"/>
        </w:rPr>
        <w:t xml:space="preserve"> </w:t>
      </w:r>
      <w:r w:rsidRPr="008D0BC7">
        <w:rPr>
          <w:rFonts w:ascii="Palatino Linotype" w:hAnsi="Palatino Linotype" w:cs="Arial"/>
          <w:b/>
          <w:bCs/>
          <w:u w:val="single"/>
        </w:rPr>
        <w:t xml:space="preserve">no </w:t>
      </w:r>
      <w:r>
        <w:rPr>
          <w:rFonts w:ascii="Palatino Linotype" w:hAnsi="Palatino Linotype" w:cs="Arial"/>
          <w:b/>
          <w:bCs/>
          <w:u w:val="single"/>
        </w:rPr>
        <w:t xml:space="preserve">respondió a la solicitud de información respecto al síndico, regidores y presidente municipal </w:t>
      </w:r>
      <w:r w:rsidRPr="00C400AC">
        <w:rPr>
          <w:rFonts w:ascii="Palatino Linotype" w:hAnsi="Palatino Linotype" w:cs="Arial"/>
        </w:rPr>
        <w:t xml:space="preserve">y </w:t>
      </w:r>
      <w:r w:rsidRPr="00C400AC">
        <w:rPr>
          <w:rFonts w:ascii="Palatino Linotype" w:hAnsi="Palatino Linotype" w:cs="Arial"/>
          <w:lang w:eastAsia="es-MX"/>
        </w:rPr>
        <w:t xml:space="preserve">toda vez que </w:t>
      </w:r>
      <w:r w:rsidRPr="008D0BC7">
        <w:rPr>
          <w:rFonts w:ascii="Palatino Linotype" w:hAnsi="Palatino Linotype" w:cs="Arial"/>
          <w:b/>
          <w:lang w:eastAsia="es-MX"/>
        </w:rPr>
        <w:t>no impugnó lo relativo a los demás puntos</w:t>
      </w:r>
      <w:r w:rsidRPr="00C400AC">
        <w:rPr>
          <w:rFonts w:ascii="Palatino Linotype" w:hAnsi="Palatino Linotype" w:cs="Arial"/>
          <w:lang w:eastAsia="es-MX"/>
        </w:rPr>
        <w:t xml:space="preserve">, dichas cuestiones se considera que la parte </w:t>
      </w:r>
      <w:r w:rsidRPr="00C400AC">
        <w:rPr>
          <w:rFonts w:ascii="Palatino Linotype" w:hAnsi="Palatino Linotype" w:cs="Arial"/>
          <w:b/>
          <w:lang w:eastAsia="es-MX"/>
        </w:rPr>
        <w:t>Recurrente</w:t>
      </w:r>
      <w:r w:rsidRPr="00C400AC">
        <w:rPr>
          <w:rFonts w:ascii="Palatino Linotype" w:hAnsi="Palatino Linotype" w:cs="Arial"/>
          <w:lang w:eastAsia="es-MX"/>
        </w:rPr>
        <w:t xml:space="preserve"> consintió parte de la respuesta otorgada. </w:t>
      </w:r>
    </w:p>
    <w:p w14:paraId="18B426F0" w14:textId="77777777" w:rsidR="009F6C57" w:rsidRPr="00C400AC" w:rsidRDefault="009F6C57" w:rsidP="009F6C57">
      <w:pPr>
        <w:spacing w:line="360" w:lineRule="auto"/>
        <w:jc w:val="both"/>
        <w:rPr>
          <w:rFonts w:ascii="Palatino Linotype" w:hAnsi="Palatino Linotype" w:cs="Arial"/>
        </w:rPr>
      </w:pPr>
    </w:p>
    <w:p w14:paraId="524671EB" w14:textId="77777777" w:rsidR="009F6C57" w:rsidRPr="00C400AC" w:rsidRDefault="009F6C57" w:rsidP="009F6C57">
      <w:pPr>
        <w:spacing w:line="360" w:lineRule="auto"/>
        <w:jc w:val="both"/>
        <w:rPr>
          <w:rFonts w:ascii="Palatino Linotype" w:hAnsi="Palatino Linotype" w:cs="Arial"/>
        </w:rPr>
      </w:pPr>
      <w:r w:rsidRPr="00C400AC">
        <w:rPr>
          <w:rFonts w:ascii="Palatino Linotype" w:hAnsi="Palatino Linotype" w:cs="Arial"/>
          <w:lang w:eastAsia="es-MX"/>
        </w:rPr>
        <w:t xml:space="preserve">Lo anterior es así, debido a que cuando el solicitante no expresa razón o motivo de inconformidad en contra de todos los rubros de la respuesta que pudieran ser un agravio a su derecho, los mismos deben estimarse atendidos. Sirve de apoyo a lo </w:t>
      </w:r>
      <w:r w:rsidRPr="00C400AC">
        <w:rPr>
          <w:rFonts w:ascii="Palatino Linotype" w:hAnsi="Palatino Linotype" w:cs="Arial"/>
          <w:lang w:eastAsia="es-MX"/>
        </w:rPr>
        <w:lastRenderedPageBreak/>
        <w:t>anterior, por analogía, la Tesis Jurisprudencial Número 3ª./J.7/91, publicada en el Semanario Judicial de la Federación y su Gaceta bajo el número de registro 174,177, que establece lo siguiente:</w:t>
      </w:r>
    </w:p>
    <w:p w14:paraId="738D2F11" w14:textId="77777777" w:rsidR="009F6C57" w:rsidRPr="00C400AC" w:rsidRDefault="009F6C57" w:rsidP="009F6C57">
      <w:pPr>
        <w:rPr>
          <w:lang w:val="es-MX"/>
        </w:rPr>
      </w:pPr>
    </w:p>
    <w:p w14:paraId="0A539232" w14:textId="77777777" w:rsidR="009F6C57" w:rsidRPr="00C400AC" w:rsidRDefault="009F6C57" w:rsidP="009F6C57">
      <w:pPr>
        <w:ind w:left="567" w:right="567"/>
        <w:jc w:val="both"/>
        <w:rPr>
          <w:rFonts w:ascii="Palatino Linotype" w:hAnsi="Palatino Linotype" w:cs="Arial"/>
          <w:i/>
          <w:sz w:val="22"/>
          <w:szCs w:val="22"/>
          <w:lang w:eastAsia="es-MX"/>
        </w:rPr>
      </w:pPr>
      <w:r w:rsidRPr="00C400AC">
        <w:rPr>
          <w:rFonts w:ascii="Palatino Linotype" w:hAnsi="Palatino Linotype" w:cs="Arial"/>
          <w:sz w:val="22"/>
          <w:szCs w:val="22"/>
          <w:lang w:eastAsia="es-MX"/>
        </w:rPr>
        <w:t>“</w:t>
      </w:r>
      <w:r w:rsidRPr="00C400AC">
        <w:rPr>
          <w:rFonts w:ascii="Palatino Linotype" w:hAnsi="Palatino Linotype" w:cs="Arial"/>
          <w:b/>
          <w:i/>
          <w:sz w:val="22"/>
          <w:szCs w:val="22"/>
          <w:lang w:eastAsia="es-MX"/>
        </w:rPr>
        <w:t>REVISIÓN EN AMPARO. LOS RESOLUTIVOS NO COMBATIDOS DEBEN DECLARARSE FIRMES</w:t>
      </w:r>
      <w:r w:rsidRPr="00C400AC">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31C34BF" w14:textId="77777777" w:rsidR="009F6C57" w:rsidRPr="00C400AC" w:rsidRDefault="009F6C57" w:rsidP="009F6C57">
      <w:pPr>
        <w:spacing w:line="360" w:lineRule="auto"/>
        <w:jc w:val="both"/>
        <w:rPr>
          <w:rFonts w:ascii="Palatino Linotype" w:hAnsi="Palatino Linotype" w:cs="Arial"/>
          <w:lang w:eastAsia="es-MX"/>
        </w:rPr>
      </w:pPr>
    </w:p>
    <w:p w14:paraId="2C206026" w14:textId="77777777" w:rsidR="009F6C57" w:rsidRPr="00C400AC" w:rsidRDefault="009F6C57" w:rsidP="009F6C57">
      <w:pPr>
        <w:spacing w:line="360" w:lineRule="auto"/>
        <w:jc w:val="both"/>
        <w:rPr>
          <w:rFonts w:ascii="Palatino Linotype" w:hAnsi="Palatino Linotype" w:cs="Arial"/>
          <w:lang w:eastAsia="es-MX"/>
        </w:rPr>
      </w:pPr>
      <w:r w:rsidRPr="00C400AC">
        <w:rPr>
          <w:rFonts w:ascii="Palatino Linotype" w:hAnsi="Palatino Linotype" w:cs="Arial"/>
          <w:lang w:eastAsia="es-MX"/>
        </w:rPr>
        <w:t xml:space="preserve">Así, la parte de la solicitud sobre la que no se expresó inconformidad, debe declararse consentida por el hoy </w:t>
      </w:r>
      <w:r w:rsidRPr="00C400AC">
        <w:rPr>
          <w:rFonts w:ascii="Palatino Linotype" w:hAnsi="Palatino Linotype" w:cs="Arial"/>
          <w:b/>
          <w:lang w:eastAsia="es-MX"/>
        </w:rPr>
        <w:t>Recurrente</w:t>
      </w:r>
      <w:r w:rsidRPr="00C400AC">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711566B2" w14:textId="77777777" w:rsidR="009F6C57" w:rsidRPr="00C400AC" w:rsidRDefault="009F6C57" w:rsidP="009F6C57">
      <w:pPr>
        <w:rPr>
          <w:lang w:val="es-MX" w:eastAsia="es-MX"/>
        </w:rPr>
      </w:pPr>
    </w:p>
    <w:p w14:paraId="39719149" w14:textId="5D11B326" w:rsidR="009F6C57" w:rsidRPr="0030010E" w:rsidRDefault="009F6C57" w:rsidP="009F6C57">
      <w:pPr>
        <w:spacing w:line="360" w:lineRule="auto"/>
        <w:ind w:left="567" w:right="567"/>
        <w:jc w:val="both"/>
        <w:rPr>
          <w:rFonts w:ascii="Palatino Linotype" w:hAnsi="Palatino Linotype"/>
          <w:b/>
          <w:i/>
          <w:u w:val="single"/>
        </w:rPr>
      </w:pPr>
      <w:r w:rsidRPr="00C400AC">
        <w:rPr>
          <w:rFonts w:ascii="Palatino Linotype" w:hAnsi="Palatino Linotype" w:cs="Arial"/>
          <w:i/>
          <w:sz w:val="22"/>
          <w:szCs w:val="22"/>
          <w:lang w:eastAsia="es-MX"/>
        </w:rPr>
        <w:t>“</w:t>
      </w:r>
      <w:r w:rsidRPr="00C400AC">
        <w:rPr>
          <w:rFonts w:ascii="Palatino Linotype" w:hAnsi="Palatino Linotype" w:cs="Arial"/>
          <w:b/>
          <w:i/>
          <w:sz w:val="22"/>
          <w:szCs w:val="22"/>
          <w:lang w:eastAsia="es-MX"/>
        </w:rPr>
        <w:t>ACTOS CONSENTIDOS. SON LOS QUE NO SE IMPUGNAN MEDIANTE EL RECURSO IDÓNEO</w:t>
      </w:r>
      <w:r w:rsidRPr="00C400AC">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64A6BEB" w14:textId="77777777" w:rsidR="007F0C0D" w:rsidRPr="0030010E" w:rsidRDefault="007F0C0D" w:rsidP="0030010E">
      <w:pPr>
        <w:spacing w:line="360" w:lineRule="auto"/>
        <w:jc w:val="both"/>
        <w:rPr>
          <w:rFonts w:ascii="Palatino Linotype" w:hAnsi="Palatino Linotype"/>
          <w:i/>
        </w:rPr>
      </w:pPr>
      <w:r w:rsidRPr="0030010E">
        <w:rPr>
          <w:rFonts w:ascii="Palatino Linotype" w:hAnsi="Palatino Linotype"/>
          <w:i/>
        </w:rPr>
        <w:t xml:space="preserve"> </w:t>
      </w:r>
    </w:p>
    <w:p w14:paraId="301B0258" w14:textId="77777777" w:rsidR="007F0C0D" w:rsidRPr="0030010E" w:rsidRDefault="007F0C0D" w:rsidP="0030010E">
      <w:pPr>
        <w:autoSpaceDE w:val="0"/>
        <w:autoSpaceDN w:val="0"/>
        <w:adjustRightInd w:val="0"/>
        <w:spacing w:line="360" w:lineRule="auto"/>
        <w:jc w:val="both"/>
        <w:rPr>
          <w:rFonts w:ascii="Palatino Linotype" w:eastAsia="Calibri" w:hAnsi="Palatino Linotype" w:cs="Calibri"/>
          <w:lang w:val="es-ES_tradnl" w:eastAsia="es-MX"/>
        </w:rPr>
      </w:pPr>
      <w:r w:rsidRPr="0030010E">
        <w:rPr>
          <w:rFonts w:ascii="Palatino Linotype" w:eastAsia="Calibri" w:hAnsi="Palatino Linotype" w:cs="Calibri"/>
          <w:lang w:val="es-ES_tradnl" w:eastAsia="es-MX"/>
        </w:rPr>
        <w:lastRenderedPageBreak/>
        <w:t>De las constancias que obran en el expediente electrónico del SAIMEX, se advierte que el Sujeto Obligado rindió su informe justificado por medio de</w:t>
      </w:r>
      <w:r w:rsidR="00D975EF" w:rsidRPr="0030010E">
        <w:rPr>
          <w:rFonts w:ascii="Palatino Linotype" w:eastAsia="Calibri" w:hAnsi="Palatino Linotype" w:cs="Calibri"/>
          <w:lang w:val="es-ES_tradnl" w:eastAsia="es-MX"/>
        </w:rPr>
        <w:t xml:space="preserve"> </w:t>
      </w:r>
      <w:r w:rsidRPr="0030010E">
        <w:rPr>
          <w:rFonts w:ascii="Palatino Linotype" w:eastAsia="Calibri" w:hAnsi="Palatino Linotype" w:cs="Calibri"/>
          <w:lang w:val="es-ES_tradnl" w:eastAsia="es-MX"/>
        </w:rPr>
        <w:t>l</w:t>
      </w:r>
      <w:r w:rsidR="00D975EF" w:rsidRPr="0030010E">
        <w:rPr>
          <w:rFonts w:ascii="Palatino Linotype" w:eastAsia="Calibri" w:hAnsi="Palatino Linotype" w:cs="Calibri"/>
          <w:lang w:val="es-ES_tradnl" w:eastAsia="es-MX"/>
        </w:rPr>
        <w:t>os</w:t>
      </w:r>
      <w:r w:rsidRPr="0030010E">
        <w:rPr>
          <w:rFonts w:ascii="Palatino Linotype" w:eastAsia="Calibri" w:hAnsi="Palatino Linotype" w:cs="Calibri"/>
          <w:lang w:val="es-ES_tradnl" w:eastAsia="es-MX"/>
        </w:rPr>
        <w:t xml:space="preserve"> archivo</w:t>
      </w:r>
      <w:r w:rsidR="00D975EF" w:rsidRPr="0030010E">
        <w:rPr>
          <w:rFonts w:ascii="Palatino Linotype" w:eastAsia="Calibri" w:hAnsi="Palatino Linotype" w:cs="Calibri"/>
          <w:lang w:val="es-ES_tradnl" w:eastAsia="es-MX"/>
        </w:rPr>
        <w:t>s</w:t>
      </w:r>
      <w:r w:rsidRPr="0030010E">
        <w:rPr>
          <w:rFonts w:ascii="Palatino Linotype" w:eastAsia="Calibri" w:hAnsi="Palatino Linotype" w:cs="Calibri"/>
          <w:lang w:val="es-ES_tradnl" w:eastAsia="es-MX"/>
        </w:rPr>
        <w:t xml:space="preserve"> electrónico</w:t>
      </w:r>
      <w:r w:rsidR="00D975EF" w:rsidRPr="0030010E">
        <w:rPr>
          <w:rFonts w:ascii="Palatino Linotype" w:eastAsia="Calibri" w:hAnsi="Palatino Linotype" w:cs="Calibri"/>
          <w:lang w:val="es-ES_tradnl" w:eastAsia="es-MX"/>
        </w:rPr>
        <w:t>s</w:t>
      </w:r>
      <w:r w:rsidRPr="0030010E">
        <w:rPr>
          <w:rFonts w:ascii="Palatino Linotype" w:eastAsia="Calibri" w:hAnsi="Palatino Linotype" w:cs="Calibri"/>
          <w:lang w:val="es-ES_tradnl" w:eastAsia="es-MX"/>
        </w:rPr>
        <w:t xml:space="preserve"> denominado</w:t>
      </w:r>
      <w:r w:rsidR="00D975EF" w:rsidRPr="0030010E">
        <w:rPr>
          <w:rFonts w:ascii="Palatino Linotype" w:eastAsia="Calibri" w:hAnsi="Palatino Linotype" w:cs="Calibri"/>
          <w:lang w:val="es-ES_tradnl" w:eastAsia="es-MX"/>
        </w:rPr>
        <w:t>s</w:t>
      </w:r>
      <w:r w:rsidRPr="0030010E">
        <w:rPr>
          <w:rFonts w:ascii="Palatino Linotype" w:eastAsia="Calibri" w:hAnsi="Palatino Linotype" w:cs="Calibri"/>
          <w:lang w:val="es-ES_tradnl" w:eastAsia="es-MX"/>
        </w:rPr>
        <w:t xml:space="preserve"> </w:t>
      </w:r>
      <w:r w:rsidRPr="0030010E">
        <w:rPr>
          <w:rFonts w:ascii="Palatino Linotype" w:eastAsia="Calibri" w:hAnsi="Palatino Linotype" w:cs="Calibri"/>
          <w:b/>
          <w:i/>
          <w:lang w:val="es-ES_tradnl" w:eastAsia="es-MX"/>
        </w:rPr>
        <w:t>“</w:t>
      </w:r>
      <w:r w:rsidR="00D975EF" w:rsidRPr="0030010E">
        <w:rPr>
          <w:rFonts w:ascii="Palatino Linotype" w:eastAsia="Calibri" w:hAnsi="Palatino Linotype" w:cs="Calibri"/>
          <w:b/>
          <w:i/>
          <w:lang w:val="es-ES_tradnl" w:eastAsia="es-MX"/>
        </w:rPr>
        <w:t>Sindica municipal manifestaciones sol 17 (1).</w:t>
      </w:r>
      <w:proofErr w:type="spellStart"/>
      <w:r w:rsidR="00D975EF" w:rsidRPr="0030010E">
        <w:rPr>
          <w:rFonts w:ascii="Palatino Linotype" w:eastAsia="Calibri" w:hAnsi="Palatino Linotype" w:cs="Calibri"/>
          <w:b/>
          <w:i/>
          <w:lang w:val="es-ES_tradnl" w:eastAsia="es-MX"/>
        </w:rPr>
        <w:t>pdf</w:t>
      </w:r>
      <w:proofErr w:type="spellEnd"/>
      <w:r w:rsidR="00D975EF" w:rsidRPr="0030010E">
        <w:rPr>
          <w:rFonts w:ascii="Palatino Linotype" w:eastAsia="Calibri" w:hAnsi="Palatino Linotype" w:cs="Calibri"/>
          <w:b/>
          <w:i/>
          <w:lang w:val="es-ES_tradnl" w:eastAsia="es-MX"/>
        </w:rPr>
        <w:t>”, “00017-SINDICATURA.pdf”, “00017-ADMINISTRACIÓN.pdf”, “00017-PRESIDENCIA.pdf”, “RR014952025 presidencia (3).</w:t>
      </w:r>
      <w:proofErr w:type="spellStart"/>
      <w:r w:rsidR="00D975EF" w:rsidRPr="0030010E">
        <w:rPr>
          <w:rFonts w:ascii="Palatino Linotype" w:eastAsia="Calibri" w:hAnsi="Palatino Linotype" w:cs="Calibri"/>
          <w:b/>
          <w:i/>
          <w:lang w:val="es-ES_tradnl" w:eastAsia="es-MX"/>
        </w:rPr>
        <w:t>pdf</w:t>
      </w:r>
      <w:proofErr w:type="spellEnd"/>
      <w:r w:rsidR="00D975EF" w:rsidRPr="0030010E">
        <w:rPr>
          <w:rFonts w:ascii="Palatino Linotype" w:eastAsia="Calibri" w:hAnsi="Palatino Linotype" w:cs="Calibri"/>
          <w:b/>
          <w:i/>
          <w:lang w:val="es-ES_tradnl" w:eastAsia="es-MX"/>
        </w:rPr>
        <w:t>” y “RR 1495 SOL. 17 ADMINISTRACIÓN (1).</w:t>
      </w:r>
      <w:proofErr w:type="spellStart"/>
      <w:r w:rsidR="00D975EF" w:rsidRPr="0030010E">
        <w:rPr>
          <w:rFonts w:ascii="Palatino Linotype" w:eastAsia="Calibri" w:hAnsi="Palatino Linotype" w:cs="Calibri"/>
          <w:b/>
          <w:i/>
          <w:lang w:val="es-ES_tradnl" w:eastAsia="es-MX"/>
        </w:rPr>
        <w:t>pdf</w:t>
      </w:r>
      <w:proofErr w:type="spellEnd"/>
      <w:r w:rsidRPr="0030010E">
        <w:rPr>
          <w:rFonts w:ascii="Palatino Linotype" w:eastAsia="Calibri" w:hAnsi="Palatino Linotype" w:cs="Calibri"/>
          <w:b/>
          <w:i/>
          <w:lang w:val="es-ES_tradnl" w:eastAsia="es-MX"/>
        </w:rPr>
        <w:t xml:space="preserve">”, </w:t>
      </w:r>
      <w:r w:rsidR="00D975EF" w:rsidRPr="0030010E">
        <w:rPr>
          <w:rFonts w:ascii="Palatino Linotype" w:eastAsia="Calibri" w:hAnsi="Palatino Linotype" w:cs="Calibri"/>
          <w:lang w:val="es-ES_tradnl" w:eastAsia="es-MX"/>
        </w:rPr>
        <w:t>los cuales a la letra señalan lo siguiente:</w:t>
      </w:r>
    </w:p>
    <w:p w14:paraId="1735B9FF" w14:textId="77777777" w:rsidR="00FF5A11" w:rsidRPr="0030010E" w:rsidRDefault="00FF5A11" w:rsidP="0030010E">
      <w:pPr>
        <w:autoSpaceDE w:val="0"/>
        <w:autoSpaceDN w:val="0"/>
        <w:adjustRightInd w:val="0"/>
        <w:spacing w:line="360" w:lineRule="auto"/>
        <w:jc w:val="both"/>
        <w:rPr>
          <w:rFonts w:ascii="Palatino Linotype" w:eastAsia="Calibri" w:hAnsi="Palatino Linotype" w:cs="Calibri"/>
          <w:lang w:val="es-ES_tradnl" w:eastAsia="es-MX"/>
        </w:rPr>
      </w:pPr>
    </w:p>
    <w:p w14:paraId="032D1ED1" w14:textId="77777777" w:rsidR="00D975EF" w:rsidRPr="0030010E" w:rsidRDefault="00D975EF" w:rsidP="0030010E">
      <w:pPr>
        <w:pStyle w:val="Prrafodelista"/>
        <w:numPr>
          <w:ilvl w:val="0"/>
          <w:numId w:val="35"/>
        </w:numPr>
        <w:autoSpaceDE w:val="0"/>
        <w:autoSpaceDN w:val="0"/>
        <w:adjustRightInd w:val="0"/>
        <w:spacing w:line="360" w:lineRule="auto"/>
        <w:jc w:val="both"/>
        <w:rPr>
          <w:rFonts w:ascii="Palatino Linotype" w:hAnsi="Palatino Linotype" w:cs="Arial"/>
          <w:b/>
        </w:rPr>
      </w:pPr>
      <w:proofErr w:type="spellStart"/>
      <w:r w:rsidRPr="0030010E">
        <w:rPr>
          <w:rFonts w:ascii="Palatino Linotype" w:hAnsi="Palatino Linotype" w:cs="Arial"/>
          <w:b/>
        </w:rPr>
        <w:t>Sindica</w:t>
      </w:r>
      <w:proofErr w:type="spellEnd"/>
      <w:r w:rsidRPr="0030010E">
        <w:rPr>
          <w:rFonts w:ascii="Palatino Linotype" w:hAnsi="Palatino Linotype" w:cs="Arial"/>
          <w:b/>
        </w:rPr>
        <w:t xml:space="preserve"> municipal manifestaciones sol 17 (1).</w:t>
      </w:r>
      <w:proofErr w:type="spellStart"/>
      <w:r w:rsidRPr="0030010E">
        <w:rPr>
          <w:rFonts w:ascii="Palatino Linotype" w:hAnsi="Palatino Linotype" w:cs="Arial"/>
          <w:b/>
        </w:rPr>
        <w:t>pdf</w:t>
      </w:r>
      <w:proofErr w:type="spellEnd"/>
      <w:r w:rsidRPr="0030010E">
        <w:rPr>
          <w:rFonts w:ascii="Palatino Linotype" w:hAnsi="Palatino Linotype" w:cs="Arial"/>
          <w:b/>
        </w:rPr>
        <w:t xml:space="preserve">: </w:t>
      </w:r>
      <w:r w:rsidRPr="0030010E">
        <w:rPr>
          <w:rFonts w:ascii="Palatino Linotype" w:hAnsi="Palatino Linotype" w:cs="Arial"/>
        </w:rPr>
        <w:t>Consta el oficio número MET/SMM/177/2025</w:t>
      </w:r>
      <w:r w:rsidR="006C4943" w:rsidRPr="0030010E">
        <w:rPr>
          <w:rFonts w:ascii="Palatino Linotype" w:hAnsi="Palatino Linotype" w:cs="Arial"/>
        </w:rPr>
        <w:t>, de fecha 27 de febrero de dos mil veinticinco, mediante el cual medularmente manifiesta que se confirma la respuesta de su similar MET/SMM/036/2025, yo que derivado de uno búsqueda exhaustivo y razonable en el archivo de esto Sindicatura, se hace de su conocimiento que de conformidad o lo dispuesto por lo reglamentación municipal vigente; lo información solicitado no constituye uno Facultad o atribución o mi cargo.</w:t>
      </w:r>
    </w:p>
    <w:p w14:paraId="7503EDB9" w14:textId="77777777" w:rsidR="00992F4D" w:rsidRPr="0030010E" w:rsidRDefault="006C4943" w:rsidP="0030010E">
      <w:pPr>
        <w:pStyle w:val="Prrafodelista"/>
        <w:numPr>
          <w:ilvl w:val="0"/>
          <w:numId w:val="35"/>
        </w:numPr>
        <w:autoSpaceDE w:val="0"/>
        <w:autoSpaceDN w:val="0"/>
        <w:adjustRightInd w:val="0"/>
        <w:spacing w:line="360" w:lineRule="auto"/>
        <w:jc w:val="both"/>
        <w:rPr>
          <w:rFonts w:ascii="Palatino Linotype" w:hAnsi="Palatino Linotype" w:cs="Arial"/>
          <w:b/>
        </w:rPr>
      </w:pPr>
      <w:r w:rsidRPr="0030010E">
        <w:rPr>
          <w:rFonts w:ascii="Palatino Linotype" w:hAnsi="Palatino Linotype" w:cs="Arial"/>
          <w:b/>
        </w:rPr>
        <w:t xml:space="preserve">00017-SINDICATURA.pdf: </w:t>
      </w:r>
      <w:r w:rsidRPr="0030010E">
        <w:rPr>
          <w:rFonts w:ascii="Palatino Linotype" w:hAnsi="Palatino Linotype" w:cs="Arial"/>
        </w:rPr>
        <w:t xml:space="preserve">Contiene el oficio DTYGA/MET/0208/2025, remitido por el Director de Transparencia y Gobierno Abierto, mediante el cual remite el acuse de la interposición del recurso de revisión a la síndica municipal, </w:t>
      </w:r>
      <w:r w:rsidR="00992F4D" w:rsidRPr="0030010E">
        <w:rPr>
          <w:rFonts w:ascii="Palatino Linotype" w:hAnsi="Palatino Linotype" w:cs="Arial"/>
        </w:rPr>
        <w:t>a fin de que remita su informe justificado.</w:t>
      </w:r>
    </w:p>
    <w:p w14:paraId="32C3BC16" w14:textId="77777777" w:rsidR="006C4943" w:rsidRPr="0030010E" w:rsidRDefault="00992F4D" w:rsidP="0030010E">
      <w:pPr>
        <w:pStyle w:val="Prrafodelista"/>
        <w:numPr>
          <w:ilvl w:val="0"/>
          <w:numId w:val="35"/>
        </w:numPr>
        <w:autoSpaceDE w:val="0"/>
        <w:autoSpaceDN w:val="0"/>
        <w:adjustRightInd w:val="0"/>
        <w:spacing w:line="360" w:lineRule="auto"/>
        <w:jc w:val="both"/>
        <w:rPr>
          <w:rFonts w:ascii="Palatino Linotype" w:hAnsi="Palatino Linotype" w:cs="Arial"/>
          <w:b/>
        </w:rPr>
      </w:pPr>
      <w:r w:rsidRPr="0030010E">
        <w:rPr>
          <w:rFonts w:ascii="Palatino Linotype" w:hAnsi="Palatino Linotype" w:cs="Arial"/>
          <w:b/>
        </w:rPr>
        <w:t xml:space="preserve">00017-ADMINISTRACIÓN.pdf: </w:t>
      </w:r>
      <w:r w:rsidR="006C4943" w:rsidRPr="0030010E">
        <w:rPr>
          <w:rFonts w:ascii="Palatino Linotype" w:hAnsi="Palatino Linotype" w:cs="Arial"/>
          <w:b/>
        </w:rPr>
        <w:t xml:space="preserve"> </w:t>
      </w:r>
      <w:r w:rsidRPr="0030010E">
        <w:rPr>
          <w:rFonts w:ascii="Palatino Linotype" w:hAnsi="Palatino Linotype" w:cs="Arial"/>
        </w:rPr>
        <w:t>Contiene el oficio DTYGA/MET/0207/2025, remitido por el Director de Transparencia y Gobierno Abierto, mediante el cual remite el acuse de la interposición del recurso de revisión al Director de Administración, a fin de que remita su informe justificado.</w:t>
      </w:r>
    </w:p>
    <w:p w14:paraId="1A13555C" w14:textId="77777777" w:rsidR="00992F4D" w:rsidRPr="0030010E" w:rsidRDefault="00992F4D" w:rsidP="0030010E">
      <w:pPr>
        <w:pStyle w:val="Prrafodelista"/>
        <w:numPr>
          <w:ilvl w:val="0"/>
          <w:numId w:val="35"/>
        </w:numPr>
        <w:autoSpaceDE w:val="0"/>
        <w:autoSpaceDN w:val="0"/>
        <w:adjustRightInd w:val="0"/>
        <w:spacing w:line="360" w:lineRule="auto"/>
        <w:jc w:val="both"/>
        <w:rPr>
          <w:rFonts w:ascii="Palatino Linotype" w:hAnsi="Palatino Linotype" w:cs="Arial"/>
          <w:b/>
        </w:rPr>
      </w:pPr>
      <w:r w:rsidRPr="0030010E">
        <w:rPr>
          <w:rFonts w:ascii="Palatino Linotype" w:hAnsi="Palatino Linotype" w:cs="Arial"/>
          <w:b/>
        </w:rPr>
        <w:t xml:space="preserve">00017-PRESIDENCIA.pdf: </w:t>
      </w:r>
      <w:r w:rsidRPr="0030010E">
        <w:rPr>
          <w:rFonts w:ascii="Palatino Linotype" w:hAnsi="Palatino Linotype" w:cs="Arial"/>
        </w:rPr>
        <w:t xml:space="preserve">Contiene el oficio DTYGA/MET/0209/2025, remitido por el Director de Transparencia y Gobierno Abierto, mediante el cual remite el </w:t>
      </w:r>
      <w:r w:rsidRPr="0030010E">
        <w:rPr>
          <w:rFonts w:ascii="Palatino Linotype" w:hAnsi="Palatino Linotype" w:cs="Arial"/>
        </w:rPr>
        <w:lastRenderedPageBreak/>
        <w:t>acuse de la interposición del recurso de revisión al Jefe de la Oficina de Presidencia, a fin de que remita su informe justificado.</w:t>
      </w:r>
    </w:p>
    <w:p w14:paraId="72BE7B31" w14:textId="77777777" w:rsidR="00992F4D" w:rsidRPr="0030010E" w:rsidRDefault="00992F4D" w:rsidP="0030010E">
      <w:pPr>
        <w:pStyle w:val="Prrafodelista"/>
        <w:numPr>
          <w:ilvl w:val="0"/>
          <w:numId w:val="35"/>
        </w:numPr>
        <w:autoSpaceDE w:val="0"/>
        <w:autoSpaceDN w:val="0"/>
        <w:adjustRightInd w:val="0"/>
        <w:spacing w:line="360" w:lineRule="auto"/>
        <w:jc w:val="both"/>
        <w:rPr>
          <w:rFonts w:ascii="Palatino Linotype" w:hAnsi="Palatino Linotype" w:cs="Arial"/>
          <w:b/>
        </w:rPr>
      </w:pPr>
      <w:r w:rsidRPr="0030010E">
        <w:rPr>
          <w:rFonts w:ascii="Palatino Linotype" w:hAnsi="Palatino Linotype" w:cs="Arial"/>
          <w:b/>
        </w:rPr>
        <w:t>RR014952025 presidencia (3).</w:t>
      </w:r>
      <w:proofErr w:type="spellStart"/>
      <w:r w:rsidRPr="0030010E">
        <w:rPr>
          <w:rFonts w:ascii="Palatino Linotype" w:hAnsi="Palatino Linotype" w:cs="Arial"/>
          <w:b/>
        </w:rPr>
        <w:t>pdf</w:t>
      </w:r>
      <w:proofErr w:type="spellEnd"/>
      <w:r w:rsidRPr="0030010E">
        <w:rPr>
          <w:rFonts w:ascii="Palatino Linotype" w:hAnsi="Palatino Linotype" w:cs="Arial"/>
          <w:b/>
        </w:rPr>
        <w:t xml:space="preserve">: </w:t>
      </w:r>
      <w:r w:rsidRPr="0030010E">
        <w:rPr>
          <w:rFonts w:ascii="Palatino Linotype" w:hAnsi="Palatino Linotype" w:cs="Arial"/>
        </w:rPr>
        <w:t>Consta del oficio MET/PM/</w:t>
      </w:r>
      <w:proofErr w:type="spellStart"/>
      <w:r w:rsidRPr="0030010E">
        <w:rPr>
          <w:rFonts w:ascii="Palatino Linotype" w:hAnsi="Palatino Linotype" w:cs="Arial"/>
        </w:rPr>
        <w:t>OdP</w:t>
      </w:r>
      <w:proofErr w:type="spellEnd"/>
      <w:r w:rsidRPr="0030010E">
        <w:rPr>
          <w:rFonts w:ascii="Palatino Linotype" w:hAnsi="Palatino Linotype" w:cs="Arial"/>
        </w:rPr>
        <w:t>/059/2025, remitido por el Jefe de la Oficina de Presidencia</w:t>
      </w:r>
      <w:r w:rsidR="00FF5A11" w:rsidRPr="0030010E">
        <w:rPr>
          <w:rFonts w:ascii="Palatino Linotype" w:hAnsi="Palatino Linotype" w:cs="Arial"/>
        </w:rPr>
        <w:t>, mediante el cual medularmente ratifica su respuesta inicial.</w:t>
      </w:r>
    </w:p>
    <w:p w14:paraId="1088FFAA" w14:textId="77777777" w:rsidR="00FF5A11" w:rsidRPr="0030010E" w:rsidRDefault="00FF5A11" w:rsidP="0030010E">
      <w:pPr>
        <w:pStyle w:val="Prrafodelista"/>
        <w:numPr>
          <w:ilvl w:val="0"/>
          <w:numId w:val="35"/>
        </w:numPr>
        <w:autoSpaceDE w:val="0"/>
        <w:autoSpaceDN w:val="0"/>
        <w:adjustRightInd w:val="0"/>
        <w:spacing w:line="360" w:lineRule="auto"/>
        <w:jc w:val="both"/>
        <w:rPr>
          <w:rFonts w:ascii="Palatino Linotype" w:hAnsi="Palatino Linotype" w:cs="Arial"/>
          <w:b/>
        </w:rPr>
      </w:pPr>
      <w:r w:rsidRPr="0030010E">
        <w:rPr>
          <w:rFonts w:ascii="Palatino Linotype" w:hAnsi="Palatino Linotype" w:cs="Arial"/>
          <w:b/>
        </w:rPr>
        <w:t>RR 1495 SOL. 17 ADMINISTRACIÓN (1).</w:t>
      </w:r>
      <w:proofErr w:type="spellStart"/>
      <w:r w:rsidRPr="0030010E">
        <w:rPr>
          <w:rFonts w:ascii="Palatino Linotype" w:hAnsi="Palatino Linotype" w:cs="Arial"/>
          <w:b/>
        </w:rPr>
        <w:t>pdf</w:t>
      </w:r>
      <w:proofErr w:type="spellEnd"/>
      <w:r w:rsidRPr="0030010E">
        <w:rPr>
          <w:rFonts w:ascii="Palatino Linotype" w:hAnsi="Palatino Linotype" w:cs="Arial"/>
          <w:b/>
        </w:rPr>
        <w:t xml:space="preserve">: </w:t>
      </w:r>
      <w:r w:rsidRPr="0030010E">
        <w:rPr>
          <w:rFonts w:ascii="Palatino Linotype" w:hAnsi="Palatino Linotype" w:cs="Arial"/>
        </w:rPr>
        <w:t>Contiene el oficio número DA/0928/2025, mediante el cual el Director de Administración confirma la respuesta inicial.</w:t>
      </w:r>
    </w:p>
    <w:p w14:paraId="72C4CFC8" w14:textId="77777777" w:rsidR="007F0C0D" w:rsidRPr="0030010E" w:rsidRDefault="007F0C0D" w:rsidP="0030010E">
      <w:pPr>
        <w:spacing w:line="360" w:lineRule="auto"/>
        <w:jc w:val="both"/>
        <w:rPr>
          <w:rFonts w:ascii="Palatino Linotype" w:eastAsia="Calibri" w:hAnsi="Palatino Linotype" w:cs="Tahoma"/>
          <w:bCs/>
        </w:rPr>
      </w:pPr>
      <w:r w:rsidRPr="0030010E">
        <w:rPr>
          <w:rFonts w:ascii="Palatino Linotype" w:hAnsi="Palatino Linotype" w:cs="Arial"/>
        </w:rPr>
        <w:t xml:space="preserve"> </w:t>
      </w:r>
    </w:p>
    <w:p w14:paraId="03642040" w14:textId="77777777" w:rsidR="00590A49" w:rsidRPr="0030010E" w:rsidRDefault="00AA4A15" w:rsidP="0030010E">
      <w:pPr>
        <w:spacing w:line="360" w:lineRule="auto"/>
        <w:jc w:val="both"/>
        <w:rPr>
          <w:rFonts w:ascii="Palatino Linotype" w:hAnsi="Palatino Linotype"/>
          <w:bCs/>
        </w:rPr>
      </w:pPr>
      <w:r w:rsidRPr="0030010E">
        <w:rPr>
          <w:rFonts w:ascii="Palatino Linotype" w:hAnsi="Palatino Linotype"/>
          <w:color w:val="000000"/>
        </w:rPr>
        <w:t xml:space="preserve">En primer término, y </w:t>
      </w:r>
      <w:r w:rsidRPr="0030010E">
        <w:rPr>
          <w:rFonts w:ascii="Palatino Linotype" w:hAnsi="Palatino Linotype" w:cs="Arial"/>
        </w:rPr>
        <w:t xml:space="preserve">en alusión a los requerimientos formulados por el particular, </w:t>
      </w:r>
      <w:r w:rsidR="00590A49" w:rsidRPr="0030010E">
        <w:rPr>
          <w:rFonts w:ascii="Palatino Linotype" w:hAnsi="Palatino Linotype"/>
          <w:bCs/>
        </w:rPr>
        <w:t xml:space="preserve">resulta necesario precisar respecto a las obligaciones de transparencia comunes, que la Ley de Transparencia y Acceso a la Información Pública en su artículo 92 fracción </w:t>
      </w:r>
      <w:r w:rsidR="00D40AB3" w:rsidRPr="0030010E">
        <w:rPr>
          <w:rFonts w:ascii="Palatino Linotype" w:hAnsi="Palatino Linotype"/>
          <w:bCs/>
        </w:rPr>
        <w:t>XXI</w:t>
      </w:r>
      <w:r w:rsidR="00590A49" w:rsidRPr="0030010E">
        <w:rPr>
          <w:rFonts w:ascii="Palatino Linotype" w:hAnsi="Palatino Linotype"/>
          <w:bCs/>
        </w:rPr>
        <w:t>, establece lo siguiente:</w:t>
      </w:r>
    </w:p>
    <w:p w14:paraId="3335DCA4" w14:textId="77777777" w:rsidR="00FF5A11" w:rsidRPr="0030010E" w:rsidRDefault="00FF5A11" w:rsidP="0030010E">
      <w:pPr>
        <w:spacing w:line="360" w:lineRule="auto"/>
        <w:jc w:val="both"/>
        <w:rPr>
          <w:rFonts w:ascii="Palatino Linotype" w:hAnsi="Palatino Linotype"/>
          <w:bCs/>
        </w:rPr>
      </w:pPr>
    </w:p>
    <w:p w14:paraId="345E4B8E" w14:textId="77777777" w:rsidR="0030010E" w:rsidRPr="00D03295" w:rsidRDefault="0030010E" w:rsidP="0030010E">
      <w:pPr>
        <w:autoSpaceDE w:val="0"/>
        <w:autoSpaceDN w:val="0"/>
        <w:adjustRightInd w:val="0"/>
        <w:spacing w:line="360" w:lineRule="auto"/>
        <w:ind w:left="709" w:right="757"/>
        <w:jc w:val="both"/>
        <w:rPr>
          <w:rFonts w:ascii="Palatino Linotype" w:eastAsia="Calibri" w:hAnsi="Palatino Linotype" w:cs="Arial"/>
          <w:i/>
        </w:rPr>
      </w:pPr>
      <w:r w:rsidRPr="0030010E">
        <w:rPr>
          <w:rFonts w:ascii="Palatino Linotype" w:eastAsia="Calibri" w:hAnsi="Palatino Linotype" w:cs="Arial"/>
          <w:i/>
        </w:rPr>
        <w:t>“</w:t>
      </w:r>
      <w:r w:rsidRPr="0030010E">
        <w:rPr>
          <w:rFonts w:ascii="Palatino Linotype" w:eastAsia="Calibri" w:hAnsi="Palatino Linotype" w:cs="Arial"/>
          <w:b/>
          <w:i/>
        </w:rPr>
        <w:t>Artículo 92</w:t>
      </w:r>
      <w:r w:rsidRPr="0030010E">
        <w:rPr>
          <w:rFonts w:ascii="Palatino Linotype" w:eastAsia="Calibri" w:hAnsi="Palatino Linotype" w:cs="Arial"/>
          <w:i/>
        </w:rPr>
        <w:t xml:space="preserve">. Los sujetos obligados deberán poner a disposición del público de </w:t>
      </w:r>
      <w:r w:rsidRPr="00D03295">
        <w:rPr>
          <w:rFonts w:ascii="Palatino Linotype" w:eastAsia="Calibri" w:hAnsi="Palatino Linotype" w:cs="Arial"/>
          <w:i/>
        </w:rPr>
        <w:t>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0856778" w14:textId="77777777" w:rsidR="0030010E" w:rsidRPr="00D03295" w:rsidRDefault="0030010E" w:rsidP="0030010E">
      <w:pPr>
        <w:autoSpaceDE w:val="0"/>
        <w:autoSpaceDN w:val="0"/>
        <w:adjustRightInd w:val="0"/>
        <w:spacing w:line="360" w:lineRule="auto"/>
        <w:ind w:left="709" w:right="757"/>
        <w:jc w:val="both"/>
        <w:rPr>
          <w:rFonts w:ascii="Palatino Linotype" w:eastAsia="Calibri" w:hAnsi="Palatino Linotype" w:cs="Arial"/>
          <w:i/>
        </w:rPr>
      </w:pPr>
      <w:r w:rsidRPr="00D03295">
        <w:rPr>
          <w:rFonts w:ascii="Palatino Linotype" w:eastAsia="Calibri" w:hAnsi="Palatino Linotype" w:cs="Arial"/>
          <w:i/>
        </w:rPr>
        <w:t>(…)</w:t>
      </w:r>
    </w:p>
    <w:p w14:paraId="38DF3B1D" w14:textId="77777777" w:rsidR="0030010E" w:rsidRPr="00D03295" w:rsidRDefault="0030010E" w:rsidP="0030010E">
      <w:pPr>
        <w:autoSpaceDE w:val="0"/>
        <w:autoSpaceDN w:val="0"/>
        <w:adjustRightInd w:val="0"/>
        <w:spacing w:line="360" w:lineRule="auto"/>
        <w:ind w:left="709" w:right="757"/>
        <w:jc w:val="both"/>
        <w:rPr>
          <w:rFonts w:ascii="Palatino Linotype" w:eastAsia="Calibri" w:hAnsi="Palatino Linotype" w:cs="Arial"/>
          <w:i/>
        </w:rPr>
      </w:pPr>
      <w:r w:rsidRPr="00D03295">
        <w:rPr>
          <w:rFonts w:ascii="Palatino Linotype" w:eastAsia="Calibri" w:hAnsi="Palatino Linotype" w:cs="Arial"/>
          <w:b/>
          <w:i/>
        </w:rPr>
        <w:t>XXI.</w:t>
      </w:r>
      <w:r w:rsidRPr="00D03295">
        <w:rPr>
          <w:rFonts w:ascii="Palatino Linotype" w:eastAsia="Calibri" w:hAnsi="Palatino Linotype" w:cs="Arial"/>
          <w:i/>
        </w:rPr>
        <w:t xml:space="preserve"> </w:t>
      </w:r>
      <w:r w:rsidRPr="00D03295">
        <w:rPr>
          <w:rFonts w:ascii="Palatino Linotype" w:eastAsia="Calibri" w:hAnsi="Palatino Linotype" w:cs="Arial"/>
          <w:b/>
          <w:i/>
          <w:u w:val="single"/>
        </w:rPr>
        <w:t>La información curricular, desde el nivel de jefe de departamento o equivalente, hasta el titular del sujeto obligado</w:t>
      </w:r>
      <w:r w:rsidRPr="00D03295">
        <w:rPr>
          <w:rFonts w:ascii="Palatino Linotype" w:eastAsia="Calibri" w:hAnsi="Palatino Linotype" w:cs="Arial"/>
          <w:i/>
        </w:rPr>
        <w:t>, así como, en su caso, las sanciones administrativas de que haya sido objeto;</w:t>
      </w:r>
    </w:p>
    <w:p w14:paraId="66EB9D2D" w14:textId="77777777" w:rsidR="0030010E" w:rsidRPr="0030010E" w:rsidRDefault="0030010E" w:rsidP="0030010E">
      <w:pPr>
        <w:autoSpaceDE w:val="0"/>
        <w:autoSpaceDN w:val="0"/>
        <w:adjustRightInd w:val="0"/>
        <w:spacing w:line="360" w:lineRule="auto"/>
        <w:ind w:left="709" w:right="757"/>
        <w:jc w:val="both"/>
        <w:rPr>
          <w:rFonts w:ascii="Palatino Linotype" w:eastAsia="Calibri" w:hAnsi="Palatino Linotype" w:cs="Arial"/>
          <w:i/>
        </w:rPr>
      </w:pPr>
      <w:r w:rsidRPr="00D03295">
        <w:rPr>
          <w:rFonts w:ascii="Palatino Linotype" w:eastAsia="Calibri" w:hAnsi="Palatino Linotype" w:cs="Arial"/>
          <w:i/>
        </w:rPr>
        <w:t>(…)” (Sic)</w:t>
      </w:r>
    </w:p>
    <w:p w14:paraId="77F9B8C9" w14:textId="77777777" w:rsidR="0030010E" w:rsidRPr="0030010E" w:rsidRDefault="0030010E" w:rsidP="0030010E">
      <w:pPr>
        <w:spacing w:line="360" w:lineRule="auto"/>
        <w:rPr>
          <w:rFonts w:ascii="Palatino Linotype" w:hAnsi="Palatino Linotype"/>
        </w:rPr>
      </w:pPr>
    </w:p>
    <w:p w14:paraId="4232F75F" w14:textId="77777777" w:rsidR="0030010E" w:rsidRPr="0030010E" w:rsidRDefault="0030010E" w:rsidP="0030010E">
      <w:pPr>
        <w:tabs>
          <w:tab w:val="left" w:pos="709"/>
        </w:tabs>
        <w:spacing w:line="360" w:lineRule="auto"/>
        <w:jc w:val="both"/>
        <w:rPr>
          <w:rFonts w:ascii="Palatino Linotype" w:eastAsia="Calibri" w:hAnsi="Palatino Linotype" w:cs="Arial"/>
        </w:rPr>
      </w:pPr>
      <w:r w:rsidRPr="0030010E">
        <w:rPr>
          <w:rFonts w:ascii="Palatino Linotype" w:eastAsia="Calibri" w:hAnsi="Palatino Linotype" w:cs="Arial"/>
        </w:rPr>
        <w:lastRenderedPageBreak/>
        <w:t xml:space="preserve">Es importante mencionar que, al ser una obligación de transparencia común que </w:t>
      </w:r>
      <w:r w:rsidRPr="0030010E">
        <w:rPr>
          <w:rFonts w:ascii="Palatino Linotype" w:eastAsia="Calibri" w:hAnsi="Palatino Linotype" w:cs="Arial"/>
          <w:b/>
        </w:rPr>
        <w:t xml:space="preserve">El Sujeto Obligado </w:t>
      </w:r>
      <w:r w:rsidRPr="0030010E">
        <w:rPr>
          <w:rFonts w:ascii="Palatino Linotype" w:eastAsia="Calibri" w:hAnsi="Palatino Linotype" w:cs="Arial"/>
        </w:rPr>
        <w:t xml:space="preserve">ponga a disposición del público en su portal de IPOMEX la información curricular de sus servidores públicos, con ello cumple con la finalidad de enaltecer los principios de máxima publicidad, transparencia y certeza; más como se aprecia en el dispositivo legal antes invocado solamente están constreñidos a tener la información curricular desde el nivel de jefe de departamento o equivalente; por lo que aunque esta información no es generada por </w:t>
      </w:r>
      <w:r w:rsidRPr="0030010E">
        <w:rPr>
          <w:rFonts w:ascii="Palatino Linotype" w:eastAsia="Calibri" w:hAnsi="Palatino Linotype" w:cs="Arial"/>
          <w:b/>
        </w:rPr>
        <w:t>El Sujeto Obligado</w:t>
      </w:r>
      <w:r w:rsidRPr="0030010E">
        <w:rPr>
          <w:rFonts w:ascii="Palatino Linotype" w:eastAsia="Calibri" w:hAnsi="Palatino Linotype" w:cs="Arial"/>
        </w:rPr>
        <w:t>, sí la posee y debe obrar en sus archivos.</w:t>
      </w:r>
    </w:p>
    <w:p w14:paraId="3848D732" w14:textId="77777777" w:rsidR="0030010E" w:rsidRPr="0030010E" w:rsidRDefault="0030010E" w:rsidP="0030010E">
      <w:pPr>
        <w:tabs>
          <w:tab w:val="left" w:pos="709"/>
        </w:tabs>
        <w:spacing w:line="360" w:lineRule="auto"/>
        <w:jc w:val="both"/>
        <w:rPr>
          <w:rFonts w:ascii="Palatino Linotype" w:eastAsia="Calibri" w:hAnsi="Palatino Linotype" w:cs="Arial"/>
        </w:rPr>
      </w:pPr>
    </w:p>
    <w:p w14:paraId="5D747147" w14:textId="77777777" w:rsidR="0030010E" w:rsidRPr="0030010E" w:rsidRDefault="0030010E" w:rsidP="0030010E">
      <w:pPr>
        <w:spacing w:line="360" w:lineRule="auto"/>
        <w:jc w:val="both"/>
        <w:rPr>
          <w:rFonts w:ascii="Palatino Linotype" w:eastAsia="Calibri" w:hAnsi="Palatino Linotype"/>
        </w:rPr>
      </w:pPr>
      <w:r w:rsidRPr="0030010E">
        <w:rPr>
          <w:rFonts w:ascii="Palatino Linotype" w:hAnsi="Palatino Linotype"/>
          <w:bCs/>
          <w:lang w:eastAsia="es-MX"/>
        </w:rPr>
        <w:t xml:space="preserve">Información que deberá ser publicada en atención a los </w:t>
      </w:r>
      <w:r w:rsidRPr="0030010E">
        <w:rPr>
          <w:rFonts w:ascii="Palatino Linotype" w:hAnsi="Palatino Linotype"/>
          <w:i/>
        </w:rPr>
        <w:t>“</w:t>
      </w:r>
      <w:r w:rsidRPr="0030010E">
        <w:rPr>
          <w:rFonts w:ascii="Palatino Linotype" w:eastAsia="Calibri" w:hAnsi="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30010E">
        <w:rPr>
          <w:rFonts w:ascii="Palatino Linotype" w:eastAsia="Calibri" w:hAnsi="Palatino Linotype"/>
        </w:rPr>
        <w:t xml:space="preserve">, que en su </w:t>
      </w:r>
      <w:r w:rsidRPr="0030010E">
        <w:rPr>
          <w:rFonts w:ascii="Palatino Linotype" w:eastAsia="Calibri" w:hAnsi="Palatino Linotype"/>
          <w:i/>
        </w:rPr>
        <w:t>“Anexo I”</w:t>
      </w:r>
      <w:r w:rsidRPr="0030010E">
        <w:rPr>
          <w:rFonts w:ascii="Palatino Linotype" w:eastAsia="Calibri" w:hAnsi="Palatino Linotype"/>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572AA202" w14:textId="77777777" w:rsidR="0030010E" w:rsidRPr="0030010E" w:rsidRDefault="0030010E" w:rsidP="00307E8D">
      <w:pPr>
        <w:jc w:val="both"/>
        <w:rPr>
          <w:rFonts w:ascii="Palatino Linotype" w:eastAsia="Calibri" w:hAnsi="Palatino Linotype"/>
        </w:rPr>
      </w:pPr>
    </w:p>
    <w:p w14:paraId="1996122D" w14:textId="77777777" w:rsidR="0030010E" w:rsidRPr="0030010E" w:rsidRDefault="0030010E" w:rsidP="00307E8D">
      <w:pPr>
        <w:ind w:left="1985" w:right="902" w:hanging="1134"/>
        <w:jc w:val="both"/>
        <w:rPr>
          <w:rFonts w:ascii="Palatino Linotype" w:eastAsia="Calibri" w:hAnsi="Palatino Linotype"/>
          <w:i/>
        </w:rPr>
      </w:pPr>
      <w:r w:rsidRPr="0030010E">
        <w:rPr>
          <w:rFonts w:ascii="Palatino Linotype" w:eastAsia="Calibri" w:hAnsi="Palatino Linotype"/>
          <w:i/>
        </w:rPr>
        <w:t>“</w:t>
      </w:r>
      <w:r w:rsidRPr="0030010E">
        <w:rPr>
          <w:rFonts w:ascii="Palatino Linotype" w:eastAsia="Calibri" w:hAnsi="Palatino Linotype"/>
          <w:b/>
          <w:i/>
        </w:rPr>
        <w:t>Criterio 1</w:t>
      </w:r>
      <w:r w:rsidRPr="0030010E">
        <w:rPr>
          <w:rFonts w:ascii="Palatino Linotype" w:eastAsia="Calibri" w:hAnsi="Palatino Linotype"/>
          <w:i/>
        </w:rPr>
        <w:t xml:space="preserve"> </w:t>
      </w:r>
      <w:r w:rsidRPr="0030010E">
        <w:rPr>
          <w:rFonts w:ascii="Palatino Linotype" w:eastAsia="Calibri" w:hAnsi="Palatino Linotype"/>
          <w:b/>
          <w:bCs/>
          <w:i/>
        </w:rPr>
        <w:t>Clave o nivel del puesto</w:t>
      </w:r>
      <w:r w:rsidRPr="0030010E">
        <w:rPr>
          <w:rFonts w:ascii="Palatino Linotype" w:eastAsia="Calibri" w:hAnsi="Palatino Linotype"/>
          <w:i/>
        </w:rPr>
        <w:t xml:space="preserve"> (de acuerdo con el catálogo que regule la actividad del sujeto obligado) </w:t>
      </w:r>
    </w:p>
    <w:p w14:paraId="2D440DF5" w14:textId="77777777" w:rsidR="0030010E" w:rsidRPr="0030010E" w:rsidRDefault="0030010E" w:rsidP="00307E8D">
      <w:pPr>
        <w:ind w:left="851" w:right="902"/>
        <w:jc w:val="both"/>
        <w:rPr>
          <w:rFonts w:ascii="Palatino Linotype" w:eastAsia="Calibri" w:hAnsi="Palatino Linotype"/>
          <w:i/>
        </w:rPr>
      </w:pPr>
    </w:p>
    <w:p w14:paraId="26D84007" w14:textId="77777777" w:rsidR="0030010E" w:rsidRPr="0030010E" w:rsidRDefault="0030010E" w:rsidP="00307E8D">
      <w:pPr>
        <w:ind w:left="1843" w:right="902" w:hanging="992"/>
        <w:jc w:val="both"/>
        <w:rPr>
          <w:rFonts w:ascii="Palatino Linotype" w:eastAsia="Calibri" w:hAnsi="Palatino Linotype"/>
          <w:i/>
        </w:rPr>
      </w:pPr>
      <w:r w:rsidRPr="0030010E">
        <w:rPr>
          <w:rFonts w:ascii="Palatino Linotype" w:eastAsia="Calibri" w:hAnsi="Palatino Linotype"/>
          <w:b/>
          <w:i/>
        </w:rPr>
        <w:t>Criterio 2</w:t>
      </w:r>
      <w:r w:rsidRPr="0030010E">
        <w:rPr>
          <w:rFonts w:ascii="Palatino Linotype" w:eastAsia="Calibri" w:hAnsi="Palatino Linotype"/>
          <w:i/>
        </w:rPr>
        <w:t xml:space="preserve"> </w:t>
      </w:r>
      <w:r w:rsidRPr="0030010E">
        <w:rPr>
          <w:rFonts w:ascii="Palatino Linotype" w:eastAsia="Calibri" w:hAnsi="Palatino Linotype"/>
          <w:b/>
          <w:bCs/>
          <w:i/>
        </w:rPr>
        <w:t>Denominación del puesto en la estructura orgánica</w:t>
      </w:r>
      <w:r w:rsidRPr="0030010E">
        <w:rPr>
          <w:rFonts w:ascii="Palatino Linotype" w:eastAsia="Calibri" w:hAnsi="Palatino Linotype"/>
          <w:i/>
        </w:rPr>
        <w:t xml:space="preserve"> (de acuerdo con el catálogo de claves y niveles) </w:t>
      </w:r>
    </w:p>
    <w:p w14:paraId="511D2615" w14:textId="77777777" w:rsidR="0030010E" w:rsidRPr="0030010E" w:rsidRDefault="0030010E" w:rsidP="00307E8D">
      <w:pPr>
        <w:ind w:left="851" w:right="902"/>
        <w:jc w:val="both"/>
        <w:rPr>
          <w:rFonts w:ascii="Palatino Linotype" w:eastAsia="Calibri" w:hAnsi="Palatino Linotype"/>
          <w:i/>
        </w:rPr>
      </w:pPr>
    </w:p>
    <w:p w14:paraId="664ACFCA" w14:textId="77777777" w:rsidR="0030010E" w:rsidRPr="0030010E" w:rsidRDefault="0030010E" w:rsidP="00307E8D">
      <w:pPr>
        <w:ind w:left="851" w:right="902"/>
        <w:jc w:val="both"/>
        <w:rPr>
          <w:rFonts w:ascii="Palatino Linotype" w:eastAsia="Calibri" w:hAnsi="Palatino Linotype"/>
          <w:i/>
        </w:rPr>
      </w:pPr>
      <w:r w:rsidRPr="0030010E">
        <w:rPr>
          <w:rFonts w:ascii="Palatino Linotype" w:eastAsia="Calibri" w:hAnsi="Palatino Linotype"/>
          <w:b/>
          <w:i/>
        </w:rPr>
        <w:t>Criterio 3</w:t>
      </w:r>
      <w:r w:rsidRPr="0030010E">
        <w:rPr>
          <w:rFonts w:ascii="Palatino Linotype" w:eastAsia="Calibri" w:hAnsi="Palatino Linotype"/>
          <w:i/>
        </w:rPr>
        <w:t xml:space="preserve"> </w:t>
      </w:r>
      <w:r w:rsidRPr="0030010E">
        <w:rPr>
          <w:rFonts w:ascii="Palatino Linotype" w:eastAsia="Calibri" w:hAnsi="Palatino Linotype"/>
          <w:b/>
          <w:bCs/>
          <w:i/>
        </w:rPr>
        <w:t>Denominación del cargo, empleo, comisión o nombramiento otorgado</w:t>
      </w:r>
      <w:r w:rsidRPr="0030010E">
        <w:rPr>
          <w:rFonts w:ascii="Palatino Linotype" w:eastAsia="Calibri" w:hAnsi="Palatino Linotype"/>
          <w:i/>
        </w:rPr>
        <w:t xml:space="preserve"> </w:t>
      </w:r>
    </w:p>
    <w:p w14:paraId="5F126241" w14:textId="77777777" w:rsidR="0030010E" w:rsidRPr="0030010E" w:rsidRDefault="0030010E" w:rsidP="00307E8D">
      <w:pPr>
        <w:ind w:left="851" w:right="902"/>
        <w:jc w:val="both"/>
        <w:rPr>
          <w:rFonts w:ascii="Palatino Linotype" w:eastAsia="Calibri" w:hAnsi="Palatino Linotype"/>
          <w:i/>
        </w:rPr>
      </w:pPr>
    </w:p>
    <w:p w14:paraId="5F504AB4" w14:textId="77777777" w:rsidR="0030010E" w:rsidRPr="0030010E" w:rsidRDefault="0030010E" w:rsidP="00307E8D">
      <w:pPr>
        <w:ind w:left="1843" w:right="902" w:hanging="992"/>
        <w:jc w:val="both"/>
        <w:rPr>
          <w:rFonts w:ascii="Palatino Linotype" w:eastAsia="Calibri" w:hAnsi="Palatino Linotype"/>
          <w:i/>
        </w:rPr>
      </w:pPr>
      <w:r w:rsidRPr="0030010E">
        <w:rPr>
          <w:rFonts w:ascii="Palatino Linotype" w:eastAsia="Calibri" w:hAnsi="Palatino Linotype"/>
          <w:b/>
          <w:i/>
        </w:rPr>
        <w:t>Criterio 4</w:t>
      </w:r>
      <w:r w:rsidRPr="0030010E">
        <w:rPr>
          <w:rFonts w:ascii="Palatino Linotype" w:eastAsia="Calibri" w:hAnsi="Palatino Linotype"/>
          <w:i/>
        </w:rPr>
        <w:t xml:space="preserve"> </w:t>
      </w:r>
      <w:r w:rsidRPr="0030010E">
        <w:rPr>
          <w:rFonts w:ascii="Palatino Linotype" w:eastAsia="Calibri" w:hAnsi="Palatino Linotype"/>
          <w:b/>
          <w:i/>
          <w:u w:val="single"/>
        </w:rPr>
        <w:t>Nombre del servidor(a) público(a), integrante y/o, miembro del sujeto obligado, y/o persona que desempeñe un empleo, cargo o comisión y/o ejerza actos de autoridad (nombre[s], primer apellido, segundo apellido</w:t>
      </w:r>
      <w:r w:rsidRPr="0030010E">
        <w:rPr>
          <w:rFonts w:ascii="Palatino Linotype" w:eastAsia="Calibri" w:hAnsi="Palatino Linotype"/>
          <w:i/>
        </w:rPr>
        <w:t xml:space="preserve">) </w:t>
      </w:r>
    </w:p>
    <w:p w14:paraId="264EB53B" w14:textId="77777777" w:rsidR="0030010E" w:rsidRPr="0030010E" w:rsidRDefault="0030010E" w:rsidP="00307E8D">
      <w:pPr>
        <w:ind w:left="851" w:right="902"/>
        <w:jc w:val="both"/>
        <w:rPr>
          <w:rFonts w:ascii="Palatino Linotype" w:eastAsia="Calibri" w:hAnsi="Palatino Linotype"/>
          <w:i/>
        </w:rPr>
      </w:pPr>
    </w:p>
    <w:p w14:paraId="348B6A1B" w14:textId="77777777" w:rsidR="0030010E" w:rsidRPr="0030010E" w:rsidRDefault="0030010E" w:rsidP="00307E8D">
      <w:pPr>
        <w:ind w:left="1843" w:right="902" w:hanging="992"/>
        <w:jc w:val="both"/>
        <w:rPr>
          <w:rFonts w:ascii="Palatino Linotype" w:eastAsia="Calibri" w:hAnsi="Palatino Linotype"/>
          <w:i/>
        </w:rPr>
      </w:pPr>
      <w:r w:rsidRPr="0030010E">
        <w:rPr>
          <w:rFonts w:ascii="Palatino Linotype" w:eastAsia="Calibri" w:hAnsi="Palatino Linotype"/>
          <w:b/>
          <w:i/>
        </w:rPr>
        <w:t>Criterio 5</w:t>
      </w:r>
      <w:r w:rsidRPr="0030010E">
        <w:rPr>
          <w:rFonts w:ascii="Palatino Linotype" w:eastAsia="Calibri" w:hAnsi="Palatino Linotype"/>
          <w:i/>
        </w:rPr>
        <w:t xml:space="preserve"> </w:t>
      </w:r>
      <w:r w:rsidRPr="0030010E">
        <w:rPr>
          <w:rFonts w:ascii="Palatino Linotype" w:eastAsia="Calibri" w:hAnsi="Palatino Linotype"/>
          <w:b/>
          <w:bCs/>
          <w:i/>
        </w:rPr>
        <w:t>Área o unidad administrativa de adscripción</w:t>
      </w:r>
      <w:r w:rsidRPr="0030010E">
        <w:rPr>
          <w:rFonts w:ascii="Palatino Linotype" w:eastAsia="Calibri" w:hAnsi="Palatino Linotype"/>
          <w:i/>
        </w:rPr>
        <w:t xml:space="preserve"> (de acuerdo con el catálogo de unidades administrativas o puestos del sujeto obligado) </w:t>
      </w:r>
    </w:p>
    <w:p w14:paraId="63726732" w14:textId="77777777" w:rsidR="0030010E" w:rsidRPr="0030010E" w:rsidRDefault="0030010E" w:rsidP="00307E8D">
      <w:pPr>
        <w:ind w:left="851" w:right="902"/>
        <w:jc w:val="both"/>
        <w:rPr>
          <w:rFonts w:ascii="Palatino Linotype" w:eastAsia="Calibri" w:hAnsi="Palatino Linotype"/>
          <w:i/>
        </w:rPr>
      </w:pPr>
    </w:p>
    <w:p w14:paraId="36EDDDC1" w14:textId="77777777" w:rsidR="0030010E" w:rsidRPr="0030010E" w:rsidRDefault="0030010E" w:rsidP="00307E8D">
      <w:pPr>
        <w:ind w:left="851" w:right="902"/>
        <w:jc w:val="both"/>
        <w:rPr>
          <w:rFonts w:ascii="Palatino Linotype" w:eastAsia="Calibri" w:hAnsi="Palatino Linotype"/>
          <w:i/>
        </w:rPr>
      </w:pPr>
      <w:r w:rsidRPr="0030010E">
        <w:rPr>
          <w:rFonts w:ascii="Palatino Linotype" w:eastAsia="Calibri" w:hAnsi="Palatino Linotype"/>
          <w:b/>
          <w:i/>
          <w:u w:val="single"/>
        </w:rPr>
        <w:t>Respecto a la información curricular del (la) servidor(a) público(a) y/o persona que desempeñe un empleo, cargo o comisión en el sujeto obligado se deberá publicar</w:t>
      </w:r>
      <w:r w:rsidRPr="0030010E">
        <w:rPr>
          <w:rFonts w:ascii="Palatino Linotype" w:eastAsia="Calibri" w:hAnsi="Palatino Linotype"/>
          <w:i/>
        </w:rPr>
        <w:t xml:space="preserve">: </w:t>
      </w:r>
    </w:p>
    <w:p w14:paraId="5E6100DD" w14:textId="77777777" w:rsidR="0030010E" w:rsidRPr="0030010E" w:rsidRDefault="0030010E" w:rsidP="00307E8D">
      <w:pPr>
        <w:ind w:left="851" w:right="902"/>
        <w:jc w:val="both"/>
        <w:rPr>
          <w:rFonts w:ascii="Palatino Linotype" w:eastAsia="Calibri" w:hAnsi="Palatino Linotype"/>
          <w:i/>
        </w:rPr>
      </w:pPr>
    </w:p>
    <w:p w14:paraId="4A6B10A0" w14:textId="77777777" w:rsidR="0030010E" w:rsidRPr="0030010E" w:rsidRDefault="0030010E" w:rsidP="00307E8D">
      <w:pPr>
        <w:ind w:left="1985" w:right="902" w:hanging="1134"/>
        <w:jc w:val="both"/>
        <w:rPr>
          <w:rFonts w:ascii="Palatino Linotype" w:eastAsia="Calibri" w:hAnsi="Palatino Linotype"/>
          <w:b/>
          <w:i/>
          <w:u w:val="single"/>
        </w:rPr>
      </w:pPr>
      <w:r w:rsidRPr="0030010E">
        <w:rPr>
          <w:rFonts w:ascii="Palatino Linotype" w:eastAsia="Calibri" w:hAnsi="Palatino Linotype"/>
          <w:b/>
          <w:i/>
          <w:u w:val="single"/>
        </w:rPr>
        <w:t xml:space="preserve">Criterio 6 Escolaridad (nivel máximo de estudios): Ninguno / Primaria / Secundaria / Bachillerato / Carrera técnica / Licenciatura / Maestría / Doctorado / Posdoctorado </w:t>
      </w:r>
    </w:p>
    <w:p w14:paraId="0869AB03" w14:textId="77777777" w:rsidR="0030010E" w:rsidRPr="0030010E" w:rsidRDefault="0030010E" w:rsidP="00307E8D">
      <w:pPr>
        <w:ind w:left="851" w:right="902"/>
        <w:jc w:val="both"/>
        <w:rPr>
          <w:rFonts w:ascii="Palatino Linotype" w:eastAsia="Calibri" w:hAnsi="Palatino Linotype"/>
          <w:b/>
          <w:i/>
          <w:u w:val="single"/>
        </w:rPr>
      </w:pPr>
    </w:p>
    <w:p w14:paraId="58D2403F" w14:textId="77777777" w:rsidR="0030010E" w:rsidRPr="0030010E" w:rsidRDefault="0030010E" w:rsidP="00307E8D">
      <w:pPr>
        <w:ind w:left="1985" w:right="902" w:hanging="1134"/>
        <w:jc w:val="both"/>
        <w:rPr>
          <w:rFonts w:ascii="Palatino Linotype" w:eastAsia="Calibri" w:hAnsi="Palatino Linotype"/>
          <w:i/>
        </w:rPr>
      </w:pPr>
      <w:r w:rsidRPr="0030010E">
        <w:rPr>
          <w:rFonts w:ascii="Palatino Linotype" w:eastAsia="Calibri" w:hAnsi="Palatino Linotype"/>
          <w:b/>
          <w:i/>
        </w:rPr>
        <w:t>Criterio 7</w:t>
      </w:r>
      <w:r w:rsidRPr="0030010E">
        <w:rPr>
          <w:rFonts w:ascii="Palatino Linotype" w:eastAsia="Calibri" w:hAnsi="Palatino Linotype"/>
          <w:i/>
        </w:rPr>
        <w:t xml:space="preserve"> Carrera genérica, en su caso </w:t>
      </w:r>
    </w:p>
    <w:p w14:paraId="14F78688" w14:textId="77777777" w:rsidR="0030010E" w:rsidRPr="0030010E" w:rsidRDefault="0030010E" w:rsidP="00307E8D">
      <w:pPr>
        <w:ind w:left="1985" w:right="902" w:hanging="1134"/>
        <w:jc w:val="both"/>
        <w:rPr>
          <w:rFonts w:ascii="Palatino Linotype" w:eastAsia="Calibri" w:hAnsi="Palatino Linotype"/>
          <w:i/>
        </w:rPr>
      </w:pPr>
    </w:p>
    <w:p w14:paraId="76F0DA7B" w14:textId="77777777" w:rsidR="0030010E" w:rsidRPr="0030010E" w:rsidRDefault="0030010E" w:rsidP="00307E8D">
      <w:pPr>
        <w:ind w:left="851" w:right="902"/>
        <w:jc w:val="both"/>
        <w:rPr>
          <w:rFonts w:ascii="Palatino Linotype" w:eastAsia="Calibri" w:hAnsi="Palatino Linotype"/>
          <w:i/>
        </w:rPr>
      </w:pPr>
      <w:r w:rsidRPr="0030010E">
        <w:rPr>
          <w:rFonts w:ascii="Palatino Linotype" w:eastAsia="Calibri" w:hAnsi="Palatino Linotype"/>
          <w:i/>
        </w:rPr>
        <w:t>Respecto de la experiencia laboral especificar los tres últimos empleos, en donde se indique:</w:t>
      </w:r>
    </w:p>
    <w:p w14:paraId="10FAA10A" w14:textId="77777777" w:rsidR="0030010E" w:rsidRPr="0030010E" w:rsidRDefault="0030010E" w:rsidP="00307E8D">
      <w:pPr>
        <w:ind w:left="851" w:right="902"/>
        <w:jc w:val="both"/>
        <w:rPr>
          <w:rFonts w:ascii="Palatino Linotype" w:eastAsia="Calibri" w:hAnsi="Palatino Linotype"/>
          <w:i/>
        </w:rPr>
      </w:pPr>
    </w:p>
    <w:p w14:paraId="7A00B5F3" w14:textId="77777777" w:rsidR="0030010E" w:rsidRPr="0030010E" w:rsidRDefault="0030010E" w:rsidP="00307E8D">
      <w:pPr>
        <w:ind w:left="851" w:right="902"/>
        <w:jc w:val="both"/>
        <w:rPr>
          <w:rFonts w:ascii="Palatino Linotype" w:eastAsia="Calibri" w:hAnsi="Palatino Linotype"/>
          <w:i/>
        </w:rPr>
      </w:pPr>
      <w:r w:rsidRPr="0030010E">
        <w:rPr>
          <w:rFonts w:ascii="Palatino Linotype" w:eastAsia="Calibri" w:hAnsi="Palatino Linotype"/>
          <w:b/>
          <w:i/>
        </w:rPr>
        <w:t>Criterio 8</w:t>
      </w:r>
      <w:r w:rsidRPr="0030010E">
        <w:rPr>
          <w:rFonts w:ascii="Palatino Linotype" w:eastAsia="Calibri" w:hAnsi="Palatino Linotype"/>
          <w:i/>
        </w:rPr>
        <w:t xml:space="preserve"> Periodo (mes/año inicio, mes/año conclusión) </w:t>
      </w:r>
    </w:p>
    <w:p w14:paraId="085129C3" w14:textId="77777777" w:rsidR="0030010E" w:rsidRPr="0030010E" w:rsidRDefault="0030010E" w:rsidP="00307E8D">
      <w:pPr>
        <w:ind w:left="851" w:right="902"/>
        <w:jc w:val="both"/>
        <w:rPr>
          <w:rFonts w:ascii="Palatino Linotype" w:eastAsia="Calibri" w:hAnsi="Palatino Linotype"/>
          <w:i/>
        </w:rPr>
      </w:pPr>
    </w:p>
    <w:p w14:paraId="2CBBC255" w14:textId="77777777" w:rsidR="0030010E" w:rsidRPr="0030010E" w:rsidRDefault="0030010E" w:rsidP="00307E8D">
      <w:pPr>
        <w:ind w:left="851" w:right="902"/>
        <w:jc w:val="both"/>
        <w:rPr>
          <w:rFonts w:ascii="Palatino Linotype" w:eastAsia="Calibri" w:hAnsi="Palatino Linotype"/>
          <w:i/>
        </w:rPr>
      </w:pPr>
      <w:r w:rsidRPr="0030010E">
        <w:rPr>
          <w:rFonts w:ascii="Palatino Linotype" w:eastAsia="Calibri" w:hAnsi="Palatino Linotype"/>
          <w:b/>
          <w:i/>
        </w:rPr>
        <w:t>Criterio 9</w:t>
      </w:r>
      <w:r w:rsidRPr="0030010E">
        <w:rPr>
          <w:rFonts w:ascii="Palatino Linotype" w:eastAsia="Calibri" w:hAnsi="Palatino Linotype"/>
          <w:i/>
        </w:rPr>
        <w:t xml:space="preserve"> Denominación de la institución o empresa </w:t>
      </w:r>
    </w:p>
    <w:p w14:paraId="3A1AFBF7" w14:textId="77777777" w:rsidR="0030010E" w:rsidRPr="0030010E" w:rsidRDefault="0030010E" w:rsidP="00307E8D">
      <w:pPr>
        <w:ind w:left="851" w:right="902"/>
        <w:jc w:val="both"/>
        <w:rPr>
          <w:rFonts w:ascii="Palatino Linotype" w:eastAsia="Calibri" w:hAnsi="Palatino Linotype"/>
          <w:i/>
        </w:rPr>
      </w:pPr>
    </w:p>
    <w:p w14:paraId="3840F857" w14:textId="77777777" w:rsidR="0030010E" w:rsidRPr="0030010E" w:rsidRDefault="0030010E" w:rsidP="00307E8D">
      <w:pPr>
        <w:ind w:left="851" w:right="902"/>
        <w:jc w:val="both"/>
        <w:rPr>
          <w:rFonts w:ascii="Palatino Linotype" w:eastAsia="Calibri" w:hAnsi="Palatino Linotype"/>
          <w:i/>
        </w:rPr>
      </w:pPr>
      <w:r w:rsidRPr="0030010E">
        <w:rPr>
          <w:rFonts w:ascii="Palatino Linotype" w:eastAsia="Calibri" w:hAnsi="Palatino Linotype"/>
          <w:b/>
          <w:i/>
        </w:rPr>
        <w:t>Criterio 10</w:t>
      </w:r>
      <w:r w:rsidRPr="0030010E">
        <w:rPr>
          <w:rFonts w:ascii="Palatino Linotype" w:eastAsia="Calibri" w:hAnsi="Palatino Linotype"/>
          <w:i/>
        </w:rPr>
        <w:t xml:space="preserve"> Cargo o puesto desempeñado </w:t>
      </w:r>
    </w:p>
    <w:p w14:paraId="2F83F1A1" w14:textId="77777777" w:rsidR="0030010E" w:rsidRPr="0030010E" w:rsidRDefault="0030010E" w:rsidP="00307E8D">
      <w:pPr>
        <w:ind w:left="851" w:right="902"/>
        <w:jc w:val="both"/>
        <w:rPr>
          <w:rFonts w:ascii="Palatino Linotype" w:eastAsia="Calibri" w:hAnsi="Palatino Linotype"/>
          <w:i/>
        </w:rPr>
      </w:pPr>
    </w:p>
    <w:p w14:paraId="73D98706" w14:textId="77777777" w:rsidR="0030010E" w:rsidRPr="0030010E" w:rsidRDefault="0030010E" w:rsidP="00307E8D">
      <w:pPr>
        <w:ind w:left="851" w:right="902"/>
        <w:jc w:val="both"/>
        <w:rPr>
          <w:rFonts w:ascii="Palatino Linotype" w:eastAsia="Calibri" w:hAnsi="Palatino Linotype"/>
          <w:i/>
        </w:rPr>
      </w:pPr>
      <w:r w:rsidRPr="0030010E">
        <w:rPr>
          <w:rFonts w:ascii="Palatino Linotype" w:eastAsia="Calibri" w:hAnsi="Palatino Linotype"/>
          <w:b/>
          <w:i/>
        </w:rPr>
        <w:t>Criterio 11</w:t>
      </w:r>
      <w:r w:rsidRPr="0030010E">
        <w:rPr>
          <w:rFonts w:ascii="Palatino Linotype" w:eastAsia="Calibri" w:hAnsi="Palatino Linotype"/>
          <w:i/>
        </w:rPr>
        <w:t xml:space="preserve"> Campo de experiencia </w:t>
      </w:r>
    </w:p>
    <w:p w14:paraId="7B1DF3B4" w14:textId="77777777" w:rsidR="0030010E" w:rsidRPr="0030010E" w:rsidRDefault="0030010E" w:rsidP="00307E8D">
      <w:pPr>
        <w:ind w:left="851" w:right="902"/>
        <w:jc w:val="both"/>
        <w:rPr>
          <w:rFonts w:ascii="Palatino Linotype" w:eastAsia="Calibri" w:hAnsi="Palatino Linotype"/>
          <w:i/>
        </w:rPr>
      </w:pPr>
    </w:p>
    <w:p w14:paraId="471B2A44" w14:textId="77777777" w:rsidR="0030010E" w:rsidRPr="0030010E" w:rsidRDefault="0030010E" w:rsidP="00307E8D">
      <w:pPr>
        <w:ind w:left="1985" w:right="902" w:hanging="1134"/>
        <w:jc w:val="both"/>
        <w:rPr>
          <w:rFonts w:ascii="Palatino Linotype" w:eastAsia="Calibri" w:hAnsi="Palatino Linotype"/>
          <w:i/>
        </w:rPr>
      </w:pPr>
      <w:r w:rsidRPr="0030010E">
        <w:rPr>
          <w:rFonts w:ascii="Palatino Linotype" w:eastAsia="Calibri" w:hAnsi="Palatino Linotype"/>
          <w:b/>
          <w:i/>
        </w:rPr>
        <w:t>Criterio 12</w:t>
      </w:r>
      <w:r w:rsidRPr="0030010E">
        <w:rPr>
          <w:rFonts w:ascii="Palatino Linotype" w:eastAsia="Calibri" w:hAnsi="Palatino Linotype"/>
          <w:i/>
        </w:rPr>
        <w:t xml:space="preserve"> Hipervínculo al documento que contenga la información relativa a la trayectoria</w:t>
      </w:r>
      <w:r w:rsidRPr="0030010E">
        <w:rPr>
          <w:rFonts w:ascii="Palatino Linotype" w:eastAsia="Calibri" w:hAnsi="Palatino Linotype"/>
          <w:i/>
          <w:vertAlign w:val="superscript"/>
        </w:rPr>
        <w:footnoteReference w:customMarkFollows="1" w:id="2"/>
        <w:t>37</w:t>
      </w:r>
      <w:r w:rsidRPr="0030010E">
        <w:rPr>
          <w:rFonts w:ascii="Palatino Linotype" w:eastAsia="Calibri" w:hAnsi="Palatino Linotype"/>
          <w:i/>
        </w:rPr>
        <w:t xml:space="preserve"> del (la) servidor(a) público(a), que deberá contener, además de los datos mencionados en los criterios anteriores, los siguientes: trayectoria académica, profesional o </w:t>
      </w:r>
      <w:r w:rsidRPr="0030010E">
        <w:rPr>
          <w:rFonts w:ascii="Palatino Linotype" w:eastAsia="Calibri" w:hAnsi="Palatino Linotype"/>
          <w:i/>
        </w:rPr>
        <w:lastRenderedPageBreak/>
        <w:t>laboral que acredite su capacidad; y habilidades o pericia para ocupar el cargo público</w:t>
      </w:r>
    </w:p>
    <w:p w14:paraId="78313F80" w14:textId="77777777" w:rsidR="0030010E" w:rsidRPr="0030010E" w:rsidRDefault="0030010E" w:rsidP="0030010E">
      <w:pPr>
        <w:spacing w:line="360" w:lineRule="auto"/>
        <w:jc w:val="both"/>
        <w:rPr>
          <w:rFonts w:ascii="Palatino Linotype" w:hAnsi="Palatino Linotype" w:cs="Arial"/>
        </w:rPr>
      </w:pPr>
    </w:p>
    <w:p w14:paraId="145E18AC"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 xml:space="preserve">Po lo señalado, se considera que la información curricular, acredita la experiencia académica de quien ocupe cargos en la administración pública municipal y le permitirá al particular conocer con toda certeza y de manera indudable si las personas que se desempeñan en los cargos cuentan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78E54C08" w14:textId="77777777" w:rsidR="0030010E" w:rsidRPr="0030010E" w:rsidRDefault="0030010E" w:rsidP="0030010E">
      <w:pPr>
        <w:spacing w:line="360" w:lineRule="auto"/>
        <w:jc w:val="both"/>
        <w:rPr>
          <w:rFonts w:ascii="Palatino Linotype" w:hAnsi="Palatino Linotype" w:cs="Arial"/>
        </w:rPr>
      </w:pPr>
    </w:p>
    <w:p w14:paraId="0FA2CF09" w14:textId="77777777" w:rsidR="0030010E" w:rsidRPr="0030010E" w:rsidRDefault="0030010E" w:rsidP="0030010E">
      <w:pPr>
        <w:tabs>
          <w:tab w:val="left" w:pos="709"/>
        </w:tabs>
        <w:spacing w:line="360" w:lineRule="auto"/>
        <w:jc w:val="both"/>
        <w:rPr>
          <w:rFonts w:ascii="Palatino Linotype" w:eastAsia="Calibri" w:hAnsi="Palatino Linotype" w:cs="Arial"/>
        </w:rPr>
      </w:pPr>
      <w:r w:rsidRPr="0030010E">
        <w:rPr>
          <w:rFonts w:ascii="Palatino Linotype" w:eastAsia="Calibri" w:hAnsi="Palatino Linotype" w:cs="Arial"/>
        </w:rPr>
        <w:t>Por otro parte, en relación con la información curricular de los demás servidores públicos con nivel inferior de jefe de departamento, se debe señalar que, si bien es cierto, no corresponde a información que el Sujeto Obligado deba poner a disposición del público en su portal de IPOMEX, también lo es que la información curricular debe obrar en los expedientes de cada servidor público, mismos que las instituciones públicas tienen la obligación de integrar en términos del artículo 98, fracción XVII, de la Ley del Trabajo de los Servidores Públicos del Estado de México, dentro de los cuales puede constar la solicitud de empleo, ficha curricular, currículum vitae o documento análogo de cada servidor público adscrito al Sujeto Obligado.</w:t>
      </w:r>
    </w:p>
    <w:p w14:paraId="73ED56F8" w14:textId="77777777" w:rsidR="0030010E" w:rsidRPr="0030010E" w:rsidRDefault="0030010E" w:rsidP="0030010E">
      <w:pPr>
        <w:tabs>
          <w:tab w:val="left" w:pos="709"/>
        </w:tabs>
        <w:spacing w:line="360" w:lineRule="auto"/>
        <w:jc w:val="both"/>
        <w:rPr>
          <w:rFonts w:ascii="Palatino Linotype" w:eastAsia="Calibri" w:hAnsi="Palatino Linotype" w:cs="Arial"/>
        </w:rPr>
      </w:pPr>
    </w:p>
    <w:p w14:paraId="732E6BF7" w14:textId="77777777" w:rsidR="0030010E" w:rsidRPr="0030010E" w:rsidRDefault="0030010E" w:rsidP="0030010E">
      <w:pPr>
        <w:tabs>
          <w:tab w:val="left" w:pos="709"/>
        </w:tabs>
        <w:spacing w:line="360" w:lineRule="auto"/>
        <w:jc w:val="both"/>
        <w:rPr>
          <w:rFonts w:ascii="Palatino Linotype" w:eastAsia="Calibri" w:hAnsi="Palatino Linotype" w:cs="Arial"/>
        </w:rPr>
      </w:pPr>
      <w:r w:rsidRPr="0030010E">
        <w:rPr>
          <w:rFonts w:ascii="Palatino Linotype" w:eastAsia="Calibri" w:hAnsi="Palatino Linotype" w:cs="Arial"/>
        </w:rPr>
        <w:t xml:space="preserve">En este mismo sentido, se pronunció el entonces Instituto Federal de Acceso a la Información ahora Instituto Nacional de Transparencia Acceso a la Información y Protección de Datos Personales, al establecer en el criterio 03/2009 que una de las formas en la que los ciudadanos puede evaluar las aptitudes de los servidores públicos </w:t>
      </w:r>
      <w:r w:rsidRPr="0030010E">
        <w:rPr>
          <w:rFonts w:ascii="Palatino Linotype" w:eastAsia="Calibri" w:hAnsi="Palatino Linotype" w:cs="Arial"/>
        </w:rPr>
        <w:lastRenderedPageBreak/>
        <w:t>para desempeñar el cargo público que les ha sido encomendado, es mediante la publicidad de ciertos datos contenidos en los currículums vitae, o bien en las solicitudes de empleo, el cual para mayor ilustración se transcribe a continuación:</w:t>
      </w:r>
    </w:p>
    <w:p w14:paraId="56F0D6F1" w14:textId="77777777" w:rsidR="0030010E" w:rsidRPr="0030010E" w:rsidRDefault="0030010E" w:rsidP="0030010E">
      <w:pPr>
        <w:spacing w:line="360" w:lineRule="auto"/>
        <w:rPr>
          <w:rFonts w:ascii="Palatino Linotype" w:hAnsi="Palatino Linotype"/>
        </w:rPr>
      </w:pPr>
    </w:p>
    <w:p w14:paraId="7072D143" w14:textId="77777777" w:rsidR="0030010E" w:rsidRPr="0030010E" w:rsidRDefault="0030010E" w:rsidP="0030010E">
      <w:pPr>
        <w:autoSpaceDE w:val="0"/>
        <w:autoSpaceDN w:val="0"/>
        <w:adjustRightInd w:val="0"/>
        <w:spacing w:line="360" w:lineRule="auto"/>
        <w:ind w:left="709" w:right="757"/>
        <w:jc w:val="both"/>
        <w:rPr>
          <w:rFonts w:ascii="Palatino Linotype" w:eastAsia="Calibri" w:hAnsi="Palatino Linotype" w:cs="Arial"/>
          <w:i/>
        </w:rPr>
      </w:pPr>
      <w:r w:rsidRPr="0030010E">
        <w:rPr>
          <w:rFonts w:ascii="Palatino Linotype" w:eastAsia="Calibri" w:hAnsi="Palatino Linotype" w:cs="Arial"/>
          <w:i/>
        </w:rPr>
        <w:t>“</w:t>
      </w:r>
      <w:proofErr w:type="spellStart"/>
      <w:r w:rsidRPr="0030010E">
        <w:rPr>
          <w:rFonts w:ascii="Palatino Linotype" w:eastAsia="Calibri" w:hAnsi="Palatino Linotype" w:cs="Arial"/>
          <w:b/>
          <w:i/>
        </w:rPr>
        <w:t>Curriculum</w:t>
      </w:r>
      <w:proofErr w:type="spellEnd"/>
      <w:r w:rsidRPr="0030010E">
        <w:rPr>
          <w:rFonts w:ascii="Palatino Linotype" w:eastAsia="Calibri" w:hAnsi="Palatino Linotype" w:cs="Arial"/>
          <w:b/>
          <w:i/>
        </w:rPr>
        <w:t xml:space="preserve"> Vitae de servidores públicos</w:t>
      </w:r>
      <w:r w:rsidRPr="0030010E">
        <w:rPr>
          <w:rFonts w:ascii="Palatino Linotype" w:eastAsia="Calibri" w:hAnsi="Palatino Linotype" w:cs="Arial"/>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30010E">
        <w:rPr>
          <w:rFonts w:ascii="Palatino Linotype" w:eastAsia="Calibri" w:hAnsi="Palatino Linotype" w:cs="Arial"/>
          <w:i/>
        </w:rPr>
        <w:t>curriculum</w:t>
      </w:r>
      <w:proofErr w:type="spellEnd"/>
      <w:r w:rsidRPr="0030010E">
        <w:rPr>
          <w:rFonts w:ascii="Palatino Linotype" w:eastAsia="Calibri" w:hAnsi="Palatino Linotype" w:cs="Arial"/>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30010E">
        <w:rPr>
          <w:rFonts w:ascii="Palatino Linotype" w:eastAsia="Calibri" w:hAnsi="Palatino Linotype" w:cs="Arial"/>
          <w:i/>
        </w:rPr>
        <w:t>curriculum</w:t>
      </w:r>
      <w:proofErr w:type="spellEnd"/>
      <w:r w:rsidRPr="0030010E">
        <w:rPr>
          <w:rFonts w:ascii="Palatino Linotype" w:eastAsia="Calibri" w:hAnsi="Palatino Linotype" w:cs="Arial"/>
          <w:i/>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7FD2DEE3" w14:textId="77777777" w:rsidR="0030010E" w:rsidRPr="0030010E" w:rsidRDefault="0030010E" w:rsidP="0030010E">
      <w:pPr>
        <w:spacing w:line="360" w:lineRule="auto"/>
        <w:ind w:right="-28"/>
        <w:jc w:val="both"/>
        <w:rPr>
          <w:rFonts w:ascii="Palatino Linotype" w:hAnsi="Palatino Linotype"/>
        </w:rPr>
      </w:pPr>
    </w:p>
    <w:p w14:paraId="57BDABB7" w14:textId="77777777" w:rsidR="0030010E" w:rsidRPr="0030010E" w:rsidRDefault="0030010E" w:rsidP="0030010E">
      <w:pPr>
        <w:spacing w:line="360" w:lineRule="auto"/>
        <w:jc w:val="both"/>
        <w:rPr>
          <w:rFonts w:ascii="Palatino Linotype" w:eastAsia="MS Mincho" w:hAnsi="Palatino Linotype"/>
        </w:rPr>
      </w:pPr>
      <w:r w:rsidRPr="0030010E">
        <w:rPr>
          <w:rFonts w:ascii="Palatino Linotype" w:eastAsia="MS Mincho" w:hAnsi="Palatino Linotype"/>
        </w:rPr>
        <w:t xml:space="preserve">En conclusión, no existe causal por la que el </w:t>
      </w:r>
      <w:r w:rsidRPr="0030010E">
        <w:rPr>
          <w:rFonts w:ascii="Palatino Linotype" w:eastAsia="MS Mincho" w:hAnsi="Palatino Linotype"/>
          <w:b/>
        </w:rPr>
        <w:t>Sujeto Obligado</w:t>
      </w:r>
      <w:r w:rsidRPr="0030010E">
        <w:rPr>
          <w:rFonts w:ascii="Palatino Linotype" w:eastAsia="MS Mincho" w:hAnsi="Palatino Linotype"/>
        </w:rPr>
        <w:t xml:space="preserve"> pueda excusar o negar la información solicitada, ya que la naturaleza de dicha información y de acuerdo a los principios rectores de la administración pública, es pública y accesible a cualquier persona, por lo que el currículum de los servidores públicos referidos con anterioridad, la Autoridad Municipal tiene la obligación de hacer público su contenido a la mayor brevedad posible.</w:t>
      </w:r>
    </w:p>
    <w:p w14:paraId="2271720F" w14:textId="77777777" w:rsidR="0030010E" w:rsidRPr="0030010E" w:rsidRDefault="0030010E" w:rsidP="0030010E">
      <w:pPr>
        <w:spacing w:line="360" w:lineRule="auto"/>
        <w:jc w:val="both"/>
        <w:rPr>
          <w:rFonts w:ascii="Palatino Linotype" w:eastAsia="MS Mincho" w:hAnsi="Palatino Linotype"/>
        </w:rPr>
      </w:pPr>
    </w:p>
    <w:p w14:paraId="75317679" w14:textId="3E562420" w:rsidR="0030010E" w:rsidRPr="0030010E" w:rsidRDefault="0030010E" w:rsidP="0030010E">
      <w:pPr>
        <w:spacing w:line="360" w:lineRule="auto"/>
        <w:contextualSpacing/>
        <w:jc w:val="both"/>
        <w:rPr>
          <w:rFonts w:ascii="Palatino Linotype" w:eastAsia="Palatino Linotype" w:hAnsi="Palatino Linotype" w:cs="Palatino Linotype"/>
        </w:rPr>
      </w:pPr>
      <w:r w:rsidRPr="0030010E">
        <w:rPr>
          <w:rFonts w:ascii="Palatino Linotype" w:eastAsia="MS Mincho" w:hAnsi="Palatino Linotype"/>
        </w:rPr>
        <w:t xml:space="preserve">En ese orden de ideas, </w:t>
      </w:r>
      <w:r w:rsidRPr="0030010E">
        <w:rPr>
          <w:rFonts w:ascii="Palatino Linotype" w:eastAsia="Palatino Linotype" w:hAnsi="Palatino Linotype" w:cs="Palatino Linotype"/>
        </w:rPr>
        <w:t xml:space="preserve">es procedente </w:t>
      </w:r>
      <w:r w:rsidR="004A75EB">
        <w:rPr>
          <w:rFonts w:ascii="Palatino Linotype" w:eastAsia="Palatino Linotype" w:hAnsi="Palatino Linotype" w:cs="Palatino Linotype"/>
        </w:rPr>
        <w:t>modificar</w:t>
      </w:r>
      <w:r w:rsidRPr="0030010E">
        <w:rPr>
          <w:rFonts w:ascii="Palatino Linotype" w:eastAsia="Palatino Linotype" w:hAnsi="Palatino Linotype" w:cs="Palatino Linotype"/>
        </w:rPr>
        <w:t xml:space="preserve"> la respuesta proporcionada a la solicitud de información que es materia de esta resolución y ordenar la entrega de los documentos en donde conste el Currículo, ficha curricular o documento análogo de</w:t>
      </w:r>
      <w:r w:rsidR="00B9789B">
        <w:rPr>
          <w:rFonts w:ascii="Palatino Linotype" w:eastAsia="Palatino Linotype" w:hAnsi="Palatino Linotype" w:cs="Palatino Linotype"/>
        </w:rPr>
        <w:t>l síndico, regidores y presidente municipal del ayuntamiento de Metepec</w:t>
      </w:r>
      <w:r w:rsidR="009F6C57">
        <w:rPr>
          <w:rFonts w:ascii="Palatino Linotype" w:eastAsia="Palatino Linotype" w:hAnsi="Palatino Linotype" w:cs="Palatino Linotype"/>
        </w:rPr>
        <w:t xml:space="preserve"> al trece de </w:t>
      </w:r>
      <w:r w:rsidR="009F6C57" w:rsidRPr="0030010E">
        <w:rPr>
          <w:rFonts w:ascii="Palatino Linotype" w:eastAsia="Palatino Linotype" w:hAnsi="Palatino Linotype" w:cs="Palatino Linotype"/>
        </w:rPr>
        <w:t>enero</w:t>
      </w:r>
      <w:r w:rsidRPr="0030010E">
        <w:rPr>
          <w:rFonts w:ascii="Palatino Linotype" w:eastAsia="Palatino Linotype" w:hAnsi="Palatino Linotype" w:cs="Palatino Linotype"/>
        </w:rPr>
        <w:t xml:space="preserve"> de dos mil veinticinco, lo anterior en versión pública de ser procedente</w:t>
      </w:r>
      <w:r w:rsidR="009F6C57">
        <w:rPr>
          <w:rFonts w:ascii="Palatino Linotype" w:eastAsia="Palatino Linotype" w:hAnsi="Palatino Linotype" w:cs="Palatino Linotype"/>
        </w:rPr>
        <w:t>.</w:t>
      </w:r>
    </w:p>
    <w:p w14:paraId="48BDE93E" w14:textId="77777777" w:rsidR="0030010E" w:rsidRPr="0030010E" w:rsidRDefault="0030010E" w:rsidP="0030010E">
      <w:pPr>
        <w:spacing w:line="360" w:lineRule="auto"/>
        <w:jc w:val="both"/>
        <w:rPr>
          <w:rFonts w:ascii="Palatino Linotype" w:eastAsia="Calibri" w:hAnsi="Palatino Linotype" w:cs="Arial"/>
        </w:rPr>
      </w:pPr>
    </w:p>
    <w:p w14:paraId="38A9D1E8"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bCs/>
        </w:rPr>
        <w:t xml:space="preserve">Al respecto, el </w:t>
      </w:r>
      <w:r w:rsidRPr="0030010E">
        <w:rPr>
          <w:rFonts w:ascii="Palatino Linotype" w:hAnsi="Palatino Linotype" w:cs="Arial"/>
        </w:rPr>
        <w:t xml:space="preserve">artículo 3, fracción XXXII del </w:t>
      </w:r>
      <w:r w:rsidRPr="0030010E">
        <w:rPr>
          <w:rFonts w:ascii="Palatino Linotype" w:hAnsi="Palatino Linotype" w:cs="Arial"/>
          <w:b/>
        </w:rPr>
        <w:t xml:space="preserve">Código Financiero del Estado de México y Municipios </w:t>
      </w:r>
      <w:r w:rsidRPr="0030010E">
        <w:rPr>
          <w:rFonts w:ascii="Palatino Linotype" w:hAnsi="Palatino Linotype" w:cs="Arial"/>
        </w:rPr>
        <w:t xml:space="preserve">establece lo siguiente: </w:t>
      </w:r>
    </w:p>
    <w:p w14:paraId="65E677B6" w14:textId="77777777" w:rsidR="0030010E" w:rsidRPr="0030010E" w:rsidRDefault="0030010E" w:rsidP="0030010E">
      <w:pPr>
        <w:spacing w:line="360" w:lineRule="auto"/>
        <w:ind w:left="567" w:right="567"/>
        <w:jc w:val="both"/>
        <w:rPr>
          <w:rFonts w:ascii="Palatino Linotype" w:hAnsi="Palatino Linotype" w:cs="Arial"/>
        </w:rPr>
      </w:pPr>
    </w:p>
    <w:p w14:paraId="558B776E" w14:textId="77777777" w:rsidR="0030010E" w:rsidRPr="0030010E" w:rsidRDefault="0030010E" w:rsidP="0030010E">
      <w:pPr>
        <w:spacing w:line="360" w:lineRule="auto"/>
        <w:ind w:left="567" w:right="567"/>
        <w:jc w:val="both"/>
        <w:rPr>
          <w:rFonts w:ascii="Palatino Linotype" w:hAnsi="Palatino Linotype" w:cs="Arial"/>
          <w:bCs/>
          <w:i/>
        </w:rPr>
      </w:pPr>
      <w:r w:rsidRPr="0030010E">
        <w:rPr>
          <w:rFonts w:ascii="Palatino Linotype" w:hAnsi="Palatino Linotype" w:cs="Arial"/>
          <w:b/>
          <w:bCs/>
          <w:i/>
        </w:rPr>
        <w:t>Artículo 3.-</w:t>
      </w:r>
      <w:r w:rsidRPr="0030010E">
        <w:rPr>
          <w:rFonts w:ascii="Palatino Linotype" w:hAnsi="Palatino Linotype" w:cs="Arial"/>
          <w:bCs/>
          <w:i/>
        </w:rPr>
        <w:t xml:space="preserve"> Para efectos de este Código, Ley de Ingresos del Estado y del Presupuesto de Egresos se entenderá por:</w:t>
      </w:r>
    </w:p>
    <w:p w14:paraId="62718988" w14:textId="77777777" w:rsidR="0030010E" w:rsidRPr="0030010E" w:rsidRDefault="0030010E" w:rsidP="0030010E">
      <w:pPr>
        <w:spacing w:line="360" w:lineRule="auto"/>
        <w:ind w:left="567" w:right="567"/>
        <w:jc w:val="both"/>
        <w:rPr>
          <w:rFonts w:ascii="Palatino Linotype" w:hAnsi="Palatino Linotype" w:cs="Arial"/>
          <w:bCs/>
          <w:i/>
        </w:rPr>
      </w:pPr>
      <w:r w:rsidRPr="0030010E">
        <w:rPr>
          <w:rFonts w:ascii="Palatino Linotype" w:hAnsi="Palatino Linotype" w:cs="Arial"/>
          <w:bCs/>
          <w:i/>
        </w:rPr>
        <w:t>(…)</w:t>
      </w:r>
    </w:p>
    <w:p w14:paraId="38B606B1" w14:textId="77777777" w:rsidR="0030010E" w:rsidRPr="0030010E" w:rsidRDefault="0030010E" w:rsidP="0030010E">
      <w:pPr>
        <w:spacing w:line="360" w:lineRule="auto"/>
        <w:ind w:left="567" w:right="567"/>
        <w:jc w:val="both"/>
        <w:rPr>
          <w:rFonts w:ascii="Palatino Linotype" w:hAnsi="Palatino Linotype" w:cs="Arial"/>
          <w:bCs/>
          <w:i/>
        </w:rPr>
      </w:pPr>
      <w:r w:rsidRPr="0030010E">
        <w:rPr>
          <w:rFonts w:ascii="Palatino Linotype" w:hAnsi="Palatino Linotype" w:cs="Arial"/>
          <w:b/>
          <w:bCs/>
          <w:i/>
        </w:rPr>
        <w:t xml:space="preserve">XXXII. Remuneración: </w:t>
      </w:r>
      <w:r w:rsidRPr="0030010E">
        <w:rPr>
          <w:rFonts w:ascii="Palatino Linotype" w:hAnsi="Palatino Linotype" w:cs="Arial"/>
          <w:bCs/>
          <w:i/>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3A2B7770" w14:textId="77777777" w:rsidR="0030010E" w:rsidRPr="0030010E" w:rsidRDefault="0030010E" w:rsidP="0030010E">
      <w:pPr>
        <w:spacing w:line="360" w:lineRule="auto"/>
        <w:ind w:left="567" w:right="567"/>
        <w:jc w:val="both"/>
        <w:rPr>
          <w:rFonts w:ascii="Palatino Linotype" w:hAnsi="Palatino Linotype" w:cs="Arial"/>
          <w:bCs/>
          <w:i/>
        </w:rPr>
      </w:pPr>
      <w:r w:rsidRPr="0030010E">
        <w:rPr>
          <w:rFonts w:ascii="Palatino Linotype" w:hAnsi="Palatino Linotype" w:cs="Arial"/>
          <w:bCs/>
          <w:i/>
        </w:rPr>
        <w:lastRenderedPageBreak/>
        <w:t>(…)</w:t>
      </w:r>
    </w:p>
    <w:p w14:paraId="3091D3F0" w14:textId="77777777" w:rsidR="0030010E" w:rsidRPr="0030010E" w:rsidRDefault="0030010E" w:rsidP="0030010E">
      <w:pPr>
        <w:spacing w:line="360" w:lineRule="auto"/>
        <w:ind w:left="567" w:right="567"/>
        <w:jc w:val="both"/>
        <w:rPr>
          <w:rFonts w:ascii="Palatino Linotype" w:hAnsi="Palatino Linotype" w:cs="Arial"/>
          <w:bCs/>
          <w:i/>
        </w:rPr>
      </w:pPr>
    </w:p>
    <w:p w14:paraId="657C6644"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706C34DD" w14:textId="77777777" w:rsidR="0030010E" w:rsidRPr="0030010E" w:rsidRDefault="0030010E" w:rsidP="0030010E">
      <w:pPr>
        <w:spacing w:line="360" w:lineRule="auto"/>
        <w:jc w:val="both"/>
        <w:rPr>
          <w:rFonts w:ascii="Palatino Linotype" w:eastAsia="Palatino Linotype" w:hAnsi="Palatino Linotype" w:cs="Palatino Linotype"/>
        </w:rPr>
      </w:pPr>
    </w:p>
    <w:p w14:paraId="0234ED49" w14:textId="77777777" w:rsidR="0030010E" w:rsidRPr="0030010E" w:rsidRDefault="0030010E" w:rsidP="0030010E">
      <w:pPr>
        <w:spacing w:line="360" w:lineRule="auto"/>
        <w:jc w:val="both"/>
        <w:rPr>
          <w:rFonts w:ascii="Palatino Linotype" w:eastAsia="Palatino Linotype" w:hAnsi="Palatino Linotype" w:cs="Palatino Linotype"/>
        </w:rPr>
      </w:pPr>
      <w:r w:rsidRPr="0030010E">
        <w:rPr>
          <w:rFonts w:ascii="Palatino Linotype" w:eastAsia="Palatino Linotype" w:hAnsi="Palatino Linotype" w:cs="Palatino Linotype"/>
        </w:rPr>
        <w:t>Información que puede contenerse, entre otros documentos, la remuneración bruta y neta de todos los servidores públicos, así como en el tabulador de sueldos, tal como lo refiere el artículo 92 fracción VIII de la Ley de Transparencia Y Acceso a la Información Pública del Estado de México y Municipios, que establece:</w:t>
      </w:r>
    </w:p>
    <w:p w14:paraId="437FCBAE" w14:textId="77777777" w:rsidR="0030010E" w:rsidRPr="0030010E" w:rsidRDefault="0030010E" w:rsidP="0030010E">
      <w:pPr>
        <w:spacing w:line="360" w:lineRule="auto"/>
        <w:jc w:val="both"/>
        <w:rPr>
          <w:rFonts w:ascii="Palatino Linotype" w:eastAsia="Palatino Linotype" w:hAnsi="Palatino Linotype" w:cs="Palatino Linotype"/>
          <w:lang w:val="es-419"/>
        </w:rPr>
      </w:pPr>
    </w:p>
    <w:p w14:paraId="18B5BAF7" w14:textId="77777777" w:rsidR="0030010E" w:rsidRPr="0030010E" w:rsidRDefault="0030010E" w:rsidP="0030010E">
      <w:pPr>
        <w:tabs>
          <w:tab w:val="left" w:pos="709"/>
        </w:tabs>
        <w:spacing w:line="360" w:lineRule="auto"/>
        <w:ind w:left="851" w:right="760"/>
        <w:jc w:val="both"/>
        <w:rPr>
          <w:rFonts w:ascii="Palatino Linotype" w:hAnsi="Palatino Linotype" w:cs="Arial"/>
          <w:i/>
          <w:lang w:eastAsia="es-MX"/>
        </w:rPr>
      </w:pPr>
      <w:r w:rsidRPr="0030010E">
        <w:rPr>
          <w:rFonts w:ascii="Palatino Linotype" w:hAnsi="Palatino Linotype" w:cs="Arial"/>
          <w:i/>
          <w:lang w:eastAsia="es-MX"/>
        </w:rPr>
        <w:t>“</w:t>
      </w:r>
      <w:r w:rsidRPr="0030010E">
        <w:rPr>
          <w:rFonts w:ascii="Palatino Linotype" w:hAnsi="Palatino Linotype" w:cs="Arial"/>
          <w:b/>
          <w:i/>
          <w:lang w:eastAsia="es-MX"/>
        </w:rPr>
        <w:t>Artículo 92.</w:t>
      </w:r>
      <w:r w:rsidRPr="0030010E">
        <w:rPr>
          <w:rFonts w:ascii="Palatino Linotype" w:hAnsi="Palatino Linotype" w:cs="Arial"/>
          <w:i/>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ED25DAA" w14:textId="77777777" w:rsidR="0030010E" w:rsidRPr="0030010E" w:rsidRDefault="0030010E" w:rsidP="0030010E">
      <w:pPr>
        <w:tabs>
          <w:tab w:val="left" w:pos="709"/>
        </w:tabs>
        <w:spacing w:line="360" w:lineRule="auto"/>
        <w:ind w:left="851" w:right="760"/>
        <w:jc w:val="both"/>
        <w:rPr>
          <w:rFonts w:ascii="Palatino Linotype" w:hAnsi="Palatino Linotype" w:cs="Arial"/>
          <w:i/>
          <w:lang w:eastAsia="es-MX"/>
        </w:rPr>
      </w:pPr>
      <w:r w:rsidRPr="0030010E">
        <w:rPr>
          <w:rFonts w:ascii="Palatino Linotype" w:hAnsi="Palatino Linotype" w:cs="Arial"/>
          <w:i/>
          <w:lang w:eastAsia="es-MX"/>
        </w:rPr>
        <w:t>…</w:t>
      </w:r>
    </w:p>
    <w:p w14:paraId="3760049F" w14:textId="77777777" w:rsidR="0030010E" w:rsidRPr="0030010E" w:rsidRDefault="0030010E" w:rsidP="0030010E">
      <w:pPr>
        <w:pStyle w:val="Prrafodelista"/>
        <w:numPr>
          <w:ilvl w:val="2"/>
          <w:numId w:val="38"/>
        </w:numPr>
        <w:tabs>
          <w:tab w:val="left" w:pos="709"/>
        </w:tabs>
        <w:spacing w:line="360" w:lineRule="auto"/>
        <w:ind w:left="1560" w:right="760"/>
        <w:jc w:val="both"/>
        <w:rPr>
          <w:rFonts w:ascii="Palatino Linotype" w:hAnsi="Palatino Linotype" w:cs="Arial"/>
          <w:i/>
          <w:lang w:eastAsia="es-MX"/>
        </w:rPr>
      </w:pPr>
      <w:r w:rsidRPr="0030010E">
        <w:rPr>
          <w:rFonts w:ascii="Palatino Linotype" w:hAnsi="Palatino Linotype" w:cs="Arial"/>
          <w:i/>
          <w:lang w:eastAsia="es-MX"/>
        </w:rPr>
        <w:t xml:space="preserve">La remuneración </w:t>
      </w:r>
      <w:r w:rsidRPr="0030010E">
        <w:rPr>
          <w:rFonts w:ascii="Palatino Linotype" w:hAnsi="Palatino Linotype" w:cs="Arial"/>
          <w:b/>
          <w:bCs/>
          <w:i/>
          <w:u w:val="single"/>
          <w:lang w:eastAsia="es-MX"/>
        </w:rPr>
        <w:t>bruta y neta</w:t>
      </w:r>
      <w:r w:rsidRPr="0030010E">
        <w:rPr>
          <w:rFonts w:ascii="Palatino Linotype" w:hAnsi="Palatino Linotype" w:cs="Arial"/>
          <w:i/>
          <w:u w:val="single"/>
          <w:lang w:eastAsia="es-MX"/>
        </w:rPr>
        <w:t xml:space="preserve"> </w:t>
      </w:r>
      <w:r w:rsidRPr="0030010E">
        <w:rPr>
          <w:rFonts w:ascii="Palatino Linotype" w:hAnsi="Palatino Linotype" w:cs="Arial"/>
          <w:i/>
          <w:lang w:eastAsia="es-MX"/>
        </w:rPr>
        <w:t xml:space="preserve">de todos los servidores públicos de base o de confianza, de todas las percepciones, incluyendo sueldos, prestaciones, gratificaciones, primas, comisiones, dietas, bonos, </w:t>
      </w:r>
      <w:r w:rsidRPr="0030010E">
        <w:rPr>
          <w:rFonts w:ascii="Palatino Linotype" w:hAnsi="Palatino Linotype" w:cs="Arial"/>
          <w:i/>
          <w:lang w:eastAsia="es-MX"/>
        </w:rPr>
        <w:lastRenderedPageBreak/>
        <w:t>estímulos, ingresos y sistemas de compensación, señalando la periodicidad de dicha remuneración;</w:t>
      </w:r>
    </w:p>
    <w:p w14:paraId="799E14A3" w14:textId="77777777" w:rsidR="0030010E" w:rsidRPr="0030010E" w:rsidRDefault="0030010E" w:rsidP="0030010E">
      <w:pPr>
        <w:spacing w:line="360" w:lineRule="auto"/>
        <w:jc w:val="both"/>
        <w:rPr>
          <w:rFonts w:ascii="Palatino Linotype" w:eastAsia="Palatino Linotype" w:hAnsi="Palatino Linotype" w:cs="Palatino Linotype"/>
        </w:rPr>
      </w:pPr>
    </w:p>
    <w:p w14:paraId="408A98FE" w14:textId="77777777" w:rsidR="0030010E" w:rsidRPr="0030010E" w:rsidRDefault="0030010E" w:rsidP="0030010E">
      <w:pPr>
        <w:spacing w:line="360" w:lineRule="auto"/>
        <w:jc w:val="both"/>
        <w:rPr>
          <w:rFonts w:ascii="Palatino Linotype" w:eastAsia="Palatino Linotype" w:hAnsi="Palatino Linotype" w:cs="Palatino Linotype"/>
        </w:rPr>
      </w:pPr>
      <w:r w:rsidRPr="0030010E">
        <w:rPr>
          <w:rFonts w:ascii="Palatino Linotype" w:eastAsia="Calibri" w:hAnsi="Palatino Linotype"/>
        </w:rPr>
        <w:t xml:space="preserve">Por lo anterior, se visualiza que el </w:t>
      </w:r>
      <w:r w:rsidRPr="0030010E">
        <w:rPr>
          <w:rFonts w:ascii="Palatino Linotype" w:eastAsia="Calibri" w:hAnsi="Palatino Linotype"/>
          <w:b/>
        </w:rPr>
        <w:t>Sujeto Obligado</w:t>
      </w:r>
      <w:r w:rsidRPr="0030010E">
        <w:rPr>
          <w:rFonts w:ascii="Palatino Linotype" w:eastAsia="Calibri" w:hAnsi="Palatino Linotype"/>
        </w:rPr>
        <w:t xml:space="preserve"> cuenta con un documento idóneo para la entrega de la información correspondiente al </w:t>
      </w:r>
      <w:r w:rsidRPr="0030010E">
        <w:rPr>
          <w:rFonts w:ascii="Palatino Linotype" w:eastAsia="Calibri" w:hAnsi="Palatino Linotype"/>
          <w:b/>
          <w:color w:val="000000"/>
          <w:u w:val="thick"/>
        </w:rPr>
        <w:t>sueldo bruto y sueldo neto</w:t>
      </w:r>
      <w:r w:rsidRPr="0030010E">
        <w:rPr>
          <w:rFonts w:ascii="Palatino Linotype" w:eastAsia="Calibri" w:hAnsi="Palatino Linotype"/>
          <w:color w:val="000000"/>
        </w:rPr>
        <w:t>,</w:t>
      </w:r>
      <w:r w:rsidRPr="0030010E">
        <w:rPr>
          <w:rFonts w:ascii="Palatino Linotype" w:eastAsia="Calibri" w:hAnsi="Palatino Linotype"/>
          <w:b/>
          <w:color w:val="000000"/>
        </w:rPr>
        <w:t xml:space="preserve"> </w:t>
      </w:r>
      <w:r w:rsidRPr="0030010E">
        <w:rPr>
          <w:rFonts w:ascii="Palatino Linotype" w:eastAsia="Calibri" w:hAnsi="Palatino Linotype"/>
          <w:color w:val="000000"/>
        </w:rPr>
        <w:t>de los servidores públicos referidos en la solicitud de información.</w:t>
      </w:r>
    </w:p>
    <w:p w14:paraId="201C11C8" w14:textId="77777777" w:rsidR="0030010E" w:rsidRPr="0030010E" w:rsidRDefault="0030010E" w:rsidP="0030010E">
      <w:pPr>
        <w:spacing w:line="360" w:lineRule="auto"/>
        <w:jc w:val="both"/>
        <w:rPr>
          <w:rFonts w:ascii="Palatino Linotype" w:eastAsia="Palatino Linotype" w:hAnsi="Palatino Linotype" w:cs="Palatino Linotype"/>
        </w:rPr>
      </w:pPr>
    </w:p>
    <w:p w14:paraId="6FE2E066" w14:textId="77777777" w:rsidR="0030010E" w:rsidRPr="0030010E" w:rsidRDefault="0030010E" w:rsidP="0030010E">
      <w:pPr>
        <w:spacing w:line="360" w:lineRule="auto"/>
        <w:jc w:val="both"/>
        <w:rPr>
          <w:rFonts w:ascii="Palatino Linotype" w:eastAsia="Palatino Linotype" w:hAnsi="Palatino Linotype" w:cs="Palatino Linotype"/>
        </w:rPr>
      </w:pPr>
      <w:r w:rsidRPr="0030010E">
        <w:rPr>
          <w:rFonts w:ascii="Palatino Linotype" w:eastAsia="Palatino Linotype" w:hAnsi="Palatino Linotype" w:cs="Palatino Linotype"/>
        </w:rPr>
        <w:t>Para lo cual el 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respecto de la fracción VIII del artículo 70 de la Ley General de Transparencia y Acceso a la Información Pública, homologa del artículo 92 fracción VIII de la Ley local antes transcrito, establece los siguientes Criterios para la publicación de la información pública atingente a la referida fracción, siendo los siguientes:</w:t>
      </w:r>
    </w:p>
    <w:p w14:paraId="6DC7927A" w14:textId="77777777" w:rsidR="0030010E" w:rsidRPr="0030010E" w:rsidRDefault="0030010E" w:rsidP="0030010E">
      <w:pPr>
        <w:spacing w:line="360" w:lineRule="auto"/>
        <w:jc w:val="both"/>
        <w:rPr>
          <w:rFonts w:ascii="Palatino Linotype" w:eastAsia="Palatino Linotype" w:hAnsi="Palatino Linotype" w:cs="Palatino Linotype"/>
        </w:rPr>
      </w:pPr>
    </w:p>
    <w:p w14:paraId="1C4B420A" w14:textId="77777777" w:rsidR="0030010E" w:rsidRPr="0030010E" w:rsidRDefault="0030010E" w:rsidP="0030010E">
      <w:pPr>
        <w:spacing w:line="360" w:lineRule="auto"/>
        <w:ind w:left="1985" w:right="567"/>
        <w:jc w:val="both"/>
        <w:rPr>
          <w:rFonts w:ascii="Palatino Linotype" w:eastAsia="Palatino Linotype" w:hAnsi="Palatino Linotype" w:cs="Palatino Linotype"/>
          <w:b/>
          <w:i/>
          <w:iCs/>
        </w:rPr>
      </w:pPr>
      <w:r w:rsidRPr="0030010E">
        <w:rPr>
          <w:rFonts w:ascii="Palatino Linotype" w:eastAsia="Palatino Linotype" w:hAnsi="Palatino Linotype" w:cs="Palatino Linotype"/>
          <w:b/>
          <w:i/>
          <w:iCs/>
        </w:rPr>
        <w:t>Criterios sustantivos de contenido:</w:t>
      </w:r>
    </w:p>
    <w:p w14:paraId="0E314CE2" w14:textId="77777777" w:rsidR="0030010E" w:rsidRPr="0030010E" w:rsidRDefault="0030010E" w:rsidP="0030010E">
      <w:pPr>
        <w:spacing w:line="360" w:lineRule="auto"/>
        <w:ind w:left="1985" w:right="567"/>
        <w:jc w:val="both"/>
        <w:rPr>
          <w:rFonts w:ascii="Palatino Linotype" w:eastAsia="Palatino Linotype" w:hAnsi="Palatino Linotype" w:cs="Palatino Linotype"/>
          <w:i/>
          <w:iCs/>
        </w:rPr>
      </w:pPr>
    </w:p>
    <w:p w14:paraId="145F2603"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1</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Tipo de integrante del sujeto obligado (funcionario, servidor[a] público[a] de base, de confianza, integrantes, miembros del sujeto obligado y/o toda persona que desempeñe un empleo, cargo o comisión y/o ejerza actos de autoridad, empleado, representante popular, </w:t>
      </w:r>
      <w:r w:rsidRPr="0030010E">
        <w:rPr>
          <w:rFonts w:ascii="Palatino Linotype" w:eastAsia="Palatino Linotype" w:hAnsi="Palatino Linotype" w:cs="Palatino Linotype"/>
          <w:i/>
          <w:iCs/>
        </w:rPr>
        <w:lastRenderedPageBreak/>
        <w:t xml:space="preserve">miembro del poder judicial, miembro de órgano autónomo [especificar denominación], personal de confianza, prestador de servicios profesionales, otro [especificar denominación]) </w:t>
      </w:r>
    </w:p>
    <w:p w14:paraId="21420580"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2</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Clave o nivel del puesto (en su caso, de acuerdo con el catálogo que regule la actividad del sujeto obligado) </w:t>
      </w:r>
    </w:p>
    <w:p w14:paraId="7CD9D31E"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3</w:t>
      </w:r>
      <w:r w:rsidRPr="0030010E">
        <w:rPr>
          <w:rFonts w:ascii="Palatino Linotype" w:eastAsia="Palatino Linotype" w:hAnsi="Palatino Linotype" w:cs="Palatino Linotype"/>
          <w:i/>
          <w:iCs/>
        </w:rPr>
        <w:tab/>
        <w:t xml:space="preserve">Denominación o descripción del puesto (de acuerdo con el catálogo que en su caso regule la actividad del sujeto obligado) </w:t>
      </w:r>
    </w:p>
    <w:p w14:paraId="4B851B03"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u w:val="single"/>
        </w:rPr>
      </w:pPr>
      <w:r w:rsidRPr="0030010E">
        <w:rPr>
          <w:rFonts w:ascii="Palatino Linotype" w:eastAsia="Palatino Linotype" w:hAnsi="Palatino Linotype" w:cs="Palatino Linotype"/>
          <w:b/>
          <w:i/>
          <w:iCs/>
          <w:u w:val="single"/>
        </w:rPr>
        <w:t>Criterio 4</w:t>
      </w:r>
      <w:r w:rsidRPr="0030010E">
        <w:rPr>
          <w:rFonts w:ascii="Palatino Linotype" w:eastAsia="Palatino Linotype" w:hAnsi="Palatino Linotype" w:cs="Palatino Linotype"/>
          <w:i/>
          <w:iCs/>
          <w:u w:val="single"/>
        </w:rPr>
        <w:t xml:space="preserve"> </w:t>
      </w:r>
      <w:r w:rsidRPr="0030010E">
        <w:rPr>
          <w:rFonts w:ascii="Palatino Linotype" w:eastAsia="Palatino Linotype" w:hAnsi="Palatino Linotype" w:cs="Palatino Linotype"/>
          <w:i/>
          <w:iCs/>
          <w:u w:val="single"/>
        </w:rPr>
        <w:tab/>
      </w:r>
      <w:r w:rsidRPr="0030010E">
        <w:rPr>
          <w:rFonts w:ascii="Palatino Linotype" w:eastAsia="Palatino Linotype" w:hAnsi="Palatino Linotype" w:cs="Palatino Linotype"/>
          <w:b/>
          <w:i/>
          <w:iCs/>
          <w:u w:val="single"/>
        </w:rPr>
        <w:t>Denominación del cargo (de conformidad con nombramiento otorgado)</w:t>
      </w:r>
      <w:r w:rsidRPr="0030010E">
        <w:rPr>
          <w:rFonts w:ascii="Palatino Linotype" w:eastAsia="Palatino Linotype" w:hAnsi="Palatino Linotype" w:cs="Palatino Linotype"/>
          <w:i/>
          <w:iCs/>
          <w:u w:val="single"/>
        </w:rPr>
        <w:t xml:space="preserve"> </w:t>
      </w:r>
    </w:p>
    <w:p w14:paraId="4C6A1855"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5</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Área de adscripción (de acuerdo con el catálogo de unidades administrativas o puestos, si así corresponde) </w:t>
      </w:r>
    </w:p>
    <w:p w14:paraId="1D345158"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6</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Nombre completo del(a) servidor(a) público(a) y/o toda persona que desempeñe un empleo, cargo o comisión y/o ejerzan actos de autoridad (nombre [s], primer apellido, segundo apellido) </w:t>
      </w:r>
    </w:p>
    <w:p w14:paraId="7B2155FC"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7</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Sexo: Femenino/Masculino </w:t>
      </w:r>
    </w:p>
    <w:p w14:paraId="48ECAD84"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b/>
          <w:i/>
          <w:iCs/>
          <w:u w:val="single"/>
        </w:rPr>
      </w:pPr>
      <w:r w:rsidRPr="0030010E">
        <w:rPr>
          <w:rFonts w:ascii="Palatino Linotype" w:eastAsia="Palatino Linotype" w:hAnsi="Palatino Linotype" w:cs="Palatino Linotype"/>
          <w:b/>
          <w:i/>
          <w:iCs/>
          <w:u w:val="single"/>
        </w:rPr>
        <w:t xml:space="preserve">Criterio 8 </w:t>
      </w:r>
      <w:r w:rsidRPr="0030010E">
        <w:rPr>
          <w:rFonts w:ascii="Palatino Linotype" w:eastAsia="Palatino Linotype" w:hAnsi="Palatino Linotype" w:cs="Palatino Linotype"/>
          <w:b/>
          <w:i/>
          <w:iCs/>
          <w:u w:val="single"/>
        </w:rPr>
        <w:tab/>
        <w:t xml:space="preserve">Remuneración mensual bruta (se refiere a las percepciones totales sin descuento alguno): Pesos mexicanos / Otra moneda (especificar nombre y nacionalidad de ésta) </w:t>
      </w:r>
    </w:p>
    <w:p w14:paraId="3AC97C4B"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b/>
          <w:i/>
          <w:iCs/>
          <w:u w:val="single"/>
        </w:rPr>
      </w:pPr>
      <w:r w:rsidRPr="0030010E">
        <w:rPr>
          <w:rFonts w:ascii="Palatino Linotype" w:eastAsia="Palatino Linotype" w:hAnsi="Palatino Linotype" w:cs="Palatino Linotype"/>
          <w:b/>
          <w:i/>
          <w:iCs/>
        </w:rPr>
        <w:t>Criterio 9</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r>
      <w:r w:rsidRPr="0030010E">
        <w:rPr>
          <w:rFonts w:ascii="Palatino Linotype" w:eastAsia="Palatino Linotype" w:hAnsi="Palatino Linotype" w:cs="Palatino Linotype"/>
          <w:b/>
          <w:i/>
          <w:iCs/>
          <w:u w:val="single"/>
        </w:rPr>
        <w:t>Remuneración mensual neta (se refiere a la remuneración mensual bruta menos las deducciones genéricas previstas por ley: ISR, ISSSTE, otra [especificar]) (Pesos mexicanos / Otra moneda [especificar nombre y nacionalidad de ésta])</w:t>
      </w:r>
    </w:p>
    <w:p w14:paraId="5EB20CD4"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b/>
          <w:i/>
          <w:iCs/>
          <w:u w:val="single"/>
        </w:rPr>
      </w:pPr>
      <w:r w:rsidRPr="0030010E">
        <w:rPr>
          <w:rFonts w:ascii="Palatino Linotype" w:eastAsia="Palatino Linotype" w:hAnsi="Palatino Linotype" w:cs="Palatino Linotype"/>
          <w:b/>
          <w:i/>
          <w:iCs/>
          <w:u w:val="single"/>
        </w:rPr>
        <w:t xml:space="preserve">Criterio 10 </w:t>
      </w:r>
      <w:r w:rsidRPr="0030010E">
        <w:rPr>
          <w:rFonts w:ascii="Palatino Linotype" w:eastAsia="Palatino Linotype" w:hAnsi="Palatino Linotype" w:cs="Palatino Linotype"/>
          <w:b/>
          <w:i/>
          <w:iCs/>
          <w:u w:val="single"/>
        </w:rPr>
        <w:tab/>
        <w:t xml:space="preserve">Percepciones en efectivo o en especie y adicionales, así como su periodicidad (Pesos mexicanos / Otra moneda [especificar nombre y nacionalidad de ésta]) </w:t>
      </w:r>
    </w:p>
    <w:p w14:paraId="6FA31B12"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lastRenderedPageBreak/>
        <w:t>Criterio 11</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Ingresos y sistemas de compensación, así como su periodicidad (Pesos mexicanos / Otra moneda [especificar nombre y nacionalidad de ésta]) </w:t>
      </w:r>
    </w:p>
    <w:p w14:paraId="5F527D9E"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12</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Gratificaciones y su periodicidad (Pesos mexicanos / Otra moneda [especificar nombre y nacionalidad de ésta]) </w:t>
      </w:r>
    </w:p>
    <w:p w14:paraId="7AAA0ECE"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13</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Primas y su periodicidad (Pesos mexicanos / Otra moneda [especificar nombre y nacionalidad de ésta]) </w:t>
      </w:r>
    </w:p>
    <w:p w14:paraId="6906F111"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14</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Comisiones y su periodicidad (Pesos mexicanos / Otra moneda [especificar nombre y nacionalidad de ésta]) </w:t>
      </w:r>
    </w:p>
    <w:p w14:paraId="4A5AF929"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15</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Dietas y su periodicidad (Pesos mexicanos / Otra moneda [especificar nombre y nacionalidad de ésta]) </w:t>
      </w:r>
    </w:p>
    <w:p w14:paraId="1F156786"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16</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Bonos y su periodicidad (Pesos mexicanos / Otra moneda [especificar nombre y nacionalidad de ésta]) </w:t>
      </w:r>
    </w:p>
    <w:p w14:paraId="13313A0D"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17</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Estímulos y su periodicidad (Pesos mexicanos / Otra moneda [especificar nombre y nacionalidad de ésta]) </w:t>
      </w:r>
    </w:p>
    <w:p w14:paraId="628CCB4E"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18</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Apoyos económicos y su periodicidad (Pesos mexicanos / Otra moneda [especificar nombre y nacionalidad de ésta]) </w:t>
      </w:r>
    </w:p>
    <w:p w14:paraId="4E604D38"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19</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 xml:space="preserve">Prestaciones económicas y/o en especie que se otorguen por tipo de trabajador y de conformidad con la normatividad correspondiente (Pesos mexicanos / Otra moneda [especificar nombre y nacionalidad de ésta]) </w:t>
      </w:r>
    </w:p>
    <w:p w14:paraId="5F7F4E09" w14:textId="77777777" w:rsidR="0030010E" w:rsidRPr="0030010E" w:rsidRDefault="0030010E" w:rsidP="0030010E">
      <w:pPr>
        <w:tabs>
          <w:tab w:val="left" w:pos="1418"/>
        </w:tabs>
        <w:spacing w:line="360" w:lineRule="auto"/>
        <w:ind w:left="1985" w:right="567" w:hanging="1418"/>
        <w:jc w:val="both"/>
        <w:rPr>
          <w:rFonts w:ascii="Palatino Linotype" w:eastAsia="Palatino Linotype" w:hAnsi="Palatino Linotype" w:cs="Palatino Linotype"/>
          <w:i/>
          <w:iCs/>
        </w:rPr>
      </w:pPr>
      <w:r w:rsidRPr="0030010E">
        <w:rPr>
          <w:rFonts w:ascii="Palatino Linotype" w:eastAsia="Palatino Linotype" w:hAnsi="Palatino Linotype" w:cs="Palatino Linotype"/>
          <w:b/>
          <w:i/>
          <w:iCs/>
        </w:rPr>
        <w:t>Criterio 20</w:t>
      </w:r>
      <w:r w:rsidRPr="0030010E">
        <w:rPr>
          <w:rFonts w:ascii="Palatino Linotype" w:eastAsia="Palatino Linotype" w:hAnsi="Palatino Linotype" w:cs="Palatino Linotype"/>
          <w:i/>
          <w:iCs/>
        </w:rPr>
        <w:t xml:space="preserve"> </w:t>
      </w:r>
      <w:r w:rsidRPr="0030010E">
        <w:rPr>
          <w:rFonts w:ascii="Palatino Linotype" w:eastAsia="Palatino Linotype" w:hAnsi="Palatino Linotype" w:cs="Palatino Linotype"/>
          <w:i/>
          <w:iCs/>
        </w:rPr>
        <w:tab/>
        <w:t>Otro tipo de percepción (Pesos mexicanos / Otra moneda [especificar nombre y nacionalidad de ésta])</w:t>
      </w:r>
    </w:p>
    <w:p w14:paraId="7986431F" w14:textId="77777777" w:rsidR="0005523C" w:rsidRDefault="0005523C" w:rsidP="0030010E">
      <w:pPr>
        <w:spacing w:line="360" w:lineRule="auto"/>
        <w:ind w:right="51"/>
        <w:jc w:val="both"/>
        <w:rPr>
          <w:rFonts w:ascii="Palatino Linotype" w:eastAsia="Palatino Linotype" w:hAnsi="Palatino Linotype" w:cs="Palatino Linotype"/>
        </w:rPr>
      </w:pPr>
    </w:p>
    <w:p w14:paraId="36FE2C92" w14:textId="3C691AE2" w:rsidR="0005523C" w:rsidRDefault="0005523C" w:rsidP="00016CBE">
      <w:pPr>
        <w:spacing w:line="360" w:lineRule="auto"/>
        <w:ind w:right="51"/>
        <w:jc w:val="both"/>
        <w:rPr>
          <w:rFonts w:ascii="Palatino Linotype" w:hAnsi="Palatino Linotype" w:cs="Arial"/>
        </w:rPr>
      </w:pPr>
      <w:r w:rsidRPr="00144049">
        <w:rPr>
          <w:rFonts w:ascii="Palatino Linotype" w:eastAsia="Palatino Linotype" w:hAnsi="Palatino Linotype" w:cs="Palatino Linotype"/>
          <w:highlight w:val="cyan"/>
        </w:rPr>
        <w:lastRenderedPageBreak/>
        <w:t xml:space="preserve">Ahora bien, en lo que respecta a la </w:t>
      </w:r>
      <w:r w:rsidR="00144049" w:rsidRPr="00144049">
        <w:rPr>
          <w:rFonts w:ascii="Palatino Linotype" w:eastAsia="Palatino Linotype" w:hAnsi="Palatino Linotype" w:cs="Palatino Linotype"/>
          <w:highlight w:val="cyan"/>
        </w:rPr>
        <w:t>edad</w:t>
      </w:r>
      <w:r w:rsidRPr="00144049">
        <w:rPr>
          <w:rFonts w:ascii="Palatino Linotype" w:eastAsia="Palatino Linotype" w:hAnsi="Palatino Linotype" w:cs="Palatino Linotype"/>
          <w:highlight w:val="cyan"/>
        </w:rPr>
        <w:t xml:space="preserve"> de los integrantes de cabildo, es necesario mencionar que se trata de información que concierne a la vida privada de los servidores públicos</w:t>
      </w:r>
      <w:r w:rsidR="00016CBE" w:rsidRPr="00144049">
        <w:rPr>
          <w:rFonts w:ascii="Palatino Linotype" w:eastAsia="Palatino Linotype" w:hAnsi="Palatino Linotype" w:cs="Palatino Linotype"/>
          <w:highlight w:val="cyan"/>
        </w:rPr>
        <w:t>, toda vez que, la edad s</w:t>
      </w:r>
      <w:r w:rsidRPr="00144049">
        <w:rPr>
          <w:rFonts w:ascii="Palatino Linotype" w:hAnsi="Palatino Linotype" w:cs="Arial"/>
          <w:highlight w:val="cyan"/>
        </w:rPr>
        <w:t>e define como el tiempo que ha vivido una persona; en tal caso al ser un dato propio de cada individuo que lo hace único en razón del tiempo de vida, es procedente afirmar que es posible hacerlo identificable diferenciándolo de los demás, y que la divulgación de dicha información vulneraría al individuo por ser un dato que concierne a su vida privada</w:t>
      </w:r>
      <w:r w:rsidR="00016CBE" w:rsidRPr="00144049">
        <w:rPr>
          <w:rFonts w:ascii="Palatino Linotype" w:hAnsi="Palatino Linotype" w:cs="Arial"/>
          <w:highlight w:val="cyan"/>
        </w:rPr>
        <w:t>,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479BEEB" w14:textId="77777777" w:rsidR="0005523C" w:rsidRDefault="0005523C" w:rsidP="0030010E">
      <w:pPr>
        <w:spacing w:line="360" w:lineRule="auto"/>
        <w:ind w:right="51"/>
        <w:jc w:val="both"/>
        <w:rPr>
          <w:rFonts w:ascii="Palatino Linotype" w:hAnsi="Palatino Linotype" w:cs="Arial"/>
        </w:rPr>
      </w:pPr>
    </w:p>
    <w:p w14:paraId="28C5F5F6" w14:textId="57A96343" w:rsidR="00946160" w:rsidRPr="00946160" w:rsidRDefault="002C1ED6" w:rsidP="00946160">
      <w:pPr>
        <w:spacing w:line="360" w:lineRule="auto"/>
        <w:ind w:right="51"/>
        <w:jc w:val="both"/>
        <w:rPr>
          <w:rFonts w:ascii="Palatino Linotype" w:hAnsi="Palatino Linotype" w:cs="Arial"/>
          <w:highlight w:val="cyan"/>
          <w:lang w:val="es-ES_tradnl"/>
        </w:rPr>
      </w:pPr>
      <w:r w:rsidRPr="00946160">
        <w:rPr>
          <w:rFonts w:ascii="Palatino Linotype" w:hAnsi="Palatino Linotype" w:cs="Arial"/>
          <w:highlight w:val="cyan"/>
        </w:rPr>
        <w:t xml:space="preserve">Respecto al sexo, es de referirse </w:t>
      </w:r>
      <w:r w:rsidR="00946160" w:rsidRPr="00946160">
        <w:rPr>
          <w:rFonts w:ascii="Palatino Linotype" w:hAnsi="Palatino Linotype" w:cs="Arial"/>
          <w:highlight w:val="cyan"/>
        </w:rPr>
        <w:t>que,</w:t>
      </w:r>
      <w:r w:rsidRPr="00946160">
        <w:rPr>
          <w:rFonts w:ascii="Palatino Linotype" w:hAnsi="Palatino Linotype" w:cs="Arial"/>
          <w:highlight w:val="cyan"/>
        </w:rPr>
        <w:t xml:space="preserve"> al tratarse de cargos de elección popular, se debe garantizar el principio de paridad por lo tanto resulta ser un dato de carácter público</w:t>
      </w:r>
      <w:r w:rsidR="00946160" w:rsidRPr="00946160">
        <w:rPr>
          <w:rFonts w:ascii="Palatino Linotype" w:hAnsi="Palatino Linotype" w:cs="Arial"/>
          <w:highlight w:val="cyan"/>
        </w:rPr>
        <w:t xml:space="preserve">, sirve de sustento </w:t>
      </w:r>
      <w:r w:rsidR="00946160" w:rsidRPr="00946160">
        <w:rPr>
          <w:rFonts w:ascii="Palatino Linotype" w:hAnsi="Palatino Linotype" w:cs="Arial"/>
          <w:highlight w:val="cyan"/>
          <w:lang w:val="es-ES_tradnl"/>
        </w:rPr>
        <w:t>la fracción primera del artículo 115 de la Constitución Política de los Estados Unidos Mexicanos, que a la letra dice:</w:t>
      </w:r>
    </w:p>
    <w:p w14:paraId="117A0948" w14:textId="77777777" w:rsidR="00946160" w:rsidRPr="00946160" w:rsidRDefault="00946160" w:rsidP="00946160">
      <w:pPr>
        <w:spacing w:line="360" w:lineRule="auto"/>
        <w:ind w:right="51"/>
        <w:jc w:val="both"/>
        <w:rPr>
          <w:rFonts w:ascii="Palatino Linotype" w:hAnsi="Palatino Linotype" w:cs="Arial"/>
          <w:highlight w:val="cyan"/>
          <w:lang w:val="es-ES_tradnl"/>
        </w:rPr>
      </w:pPr>
    </w:p>
    <w:p w14:paraId="4D79B73B" w14:textId="77777777" w:rsidR="00946160" w:rsidRPr="00946160" w:rsidRDefault="00946160" w:rsidP="00946160">
      <w:pPr>
        <w:spacing w:line="360" w:lineRule="auto"/>
        <w:ind w:left="567" w:right="567"/>
        <w:jc w:val="both"/>
        <w:rPr>
          <w:rFonts w:ascii="Palatino Linotype" w:hAnsi="Palatino Linotype" w:cs="Arial"/>
          <w:i/>
          <w:highlight w:val="cyan"/>
          <w:lang w:val="es-MX"/>
        </w:rPr>
      </w:pPr>
      <w:r w:rsidRPr="00946160">
        <w:rPr>
          <w:rFonts w:ascii="Palatino Linotype" w:hAnsi="Palatino Linotype" w:cs="Arial"/>
          <w:i/>
          <w:highlight w:val="cyan"/>
          <w:lang w:val="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263DA4BE" w14:textId="51773C9B" w:rsidR="002C1ED6" w:rsidRPr="00946160" w:rsidRDefault="00946160" w:rsidP="00946160">
      <w:pPr>
        <w:spacing w:line="360" w:lineRule="auto"/>
        <w:ind w:left="567" w:right="567"/>
        <w:jc w:val="both"/>
        <w:rPr>
          <w:rFonts w:ascii="Palatino Linotype" w:hAnsi="Palatino Linotype" w:cs="Arial"/>
          <w:i/>
        </w:rPr>
      </w:pPr>
      <w:r w:rsidRPr="00946160">
        <w:rPr>
          <w:rFonts w:ascii="Palatino Linotype" w:hAnsi="Palatino Linotype" w:cs="Arial"/>
          <w:i/>
          <w:highlight w:val="cyan"/>
        </w:rPr>
        <w:t xml:space="preserve">I.  </w:t>
      </w:r>
      <w:r w:rsidRPr="00946160">
        <w:rPr>
          <w:rFonts w:ascii="Palatino Linotype" w:hAnsi="Palatino Linotype" w:cs="Arial"/>
          <w:bCs/>
          <w:i/>
          <w:highlight w:val="cyan"/>
        </w:rPr>
        <w:t>Cada Municipio será gobernado por un Ayuntamiento de elección popular directa, integrado por un Presidente o Presidenta Municipal</w:t>
      </w:r>
      <w:r w:rsidRPr="00946160">
        <w:rPr>
          <w:rFonts w:ascii="Palatino Linotype" w:hAnsi="Palatino Linotype" w:cs="Arial"/>
          <w:i/>
          <w:highlight w:val="cyan"/>
        </w:rPr>
        <w:t xml:space="preserve"> y el número de regidurías y sindicaturas que la ley determine, de conformidad con el principio de paridad. La competencia que esta Constitución otorga al gobierno municipal se </w:t>
      </w:r>
      <w:r w:rsidRPr="00946160">
        <w:rPr>
          <w:rFonts w:ascii="Palatino Linotype" w:hAnsi="Palatino Linotype" w:cs="Arial"/>
          <w:i/>
          <w:highlight w:val="cyan"/>
        </w:rPr>
        <w:lastRenderedPageBreak/>
        <w:t>ejercerá por el Ayuntamiento de manera exclusiva y no habrá autoridad intermedia alguna entre éste y el gobierno del Estado.</w:t>
      </w:r>
    </w:p>
    <w:p w14:paraId="76670165" w14:textId="77777777" w:rsidR="00946160" w:rsidRDefault="00946160" w:rsidP="0030010E">
      <w:pPr>
        <w:spacing w:line="360" w:lineRule="auto"/>
        <w:ind w:right="51"/>
        <w:jc w:val="both"/>
        <w:rPr>
          <w:rFonts w:ascii="Palatino Linotype" w:hAnsi="Palatino Linotype" w:cs="Arial"/>
        </w:rPr>
      </w:pPr>
    </w:p>
    <w:p w14:paraId="3569BC6E" w14:textId="11C2BA05" w:rsidR="0030010E" w:rsidRPr="0030010E" w:rsidRDefault="0030010E" w:rsidP="0030010E">
      <w:pPr>
        <w:spacing w:line="360" w:lineRule="auto"/>
        <w:ind w:right="51"/>
        <w:jc w:val="both"/>
        <w:rPr>
          <w:rFonts w:ascii="Palatino Linotype" w:hAnsi="Palatino Linotype" w:cs="Arial"/>
        </w:rPr>
      </w:pPr>
      <w:r w:rsidRPr="0030010E">
        <w:rPr>
          <w:rFonts w:ascii="Palatino Linotype" w:hAnsi="Palatino Linotype" w:cs="Arial"/>
        </w:rPr>
        <w:t xml:space="preserve">En esa tesitura, de acuerdo a lo inmerso en el expediente que nos ocupa, es dable ordenar la entrega, de </w:t>
      </w:r>
      <w:bookmarkStart w:id="1" w:name="_Hlk70023623"/>
      <w:r w:rsidRPr="0030010E">
        <w:rPr>
          <w:rFonts w:ascii="Palatino Linotype" w:hAnsi="Palatino Linotype" w:cs="Arial"/>
          <w:b/>
          <w:bCs/>
          <w:u w:val="single"/>
        </w:rPr>
        <w:t xml:space="preserve">los documentos en donde conste </w:t>
      </w:r>
      <w:bookmarkEnd w:id="1"/>
      <w:r w:rsidRPr="0030010E">
        <w:rPr>
          <w:rFonts w:ascii="Palatino Linotype" w:hAnsi="Palatino Linotype" w:cs="Arial"/>
          <w:b/>
          <w:bCs/>
          <w:u w:val="single"/>
        </w:rPr>
        <w:t xml:space="preserve">la remuneración bruta incluyendo el total de las percepciones del personal adscrito a la </w:t>
      </w:r>
      <w:r>
        <w:rPr>
          <w:rFonts w:ascii="Palatino Linotype" w:hAnsi="Palatino Linotype" w:cs="Arial"/>
          <w:b/>
          <w:bCs/>
          <w:u w:val="single"/>
        </w:rPr>
        <w:t>Presidencia Municipal, los integrantes de Cabildo, el asignado a la sindicatura y regidurías.</w:t>
      </w:r>
    </w:p>
    <w:p w14:paraId="346E955D" w14:textId="77777777" w:rsidR="0030010E" w:rsidRPr="0030010E" w:rsidRDefault="0030010E" w:rsidP="0030010E">
      <w:pPr>
        <w:tabs>
          <w:tab w:val="left" w:pos="2130"/>
        </w:tabs>
        <w:spacing w:line="360" w:lineRule="auto"/>
        <w:jc w:val="both"/>
        <w:rPr>
          <w:rFonts w:ascii="Palatino Linotype" w:eastAsia="Calibri" w:hAnsi="Palatino Linotype" w:cs="Tahoma"/>
          <w:bCs/>
        </w:rPr>
      </w:pPr>
    </w:p>
    <w:p w14:paraId="1164DC9E" w14:textId="77777777" w:rsidR="0030010E" w:rsidRPr="0030010E" w:rsidRDefault="0030010E" w:rsidP="0030010E">
      <w:pPr>
        <w:tabs>
          <w:tab w:val="left" w:pos="2130"/>
        </w:tabs>
        <w:spacing w:line="360" w:lineRule="auto"/>
        <w:jc w:val="both"/>
        <w:rPr>
          <w:rFonts w:ascii="Palatino Linotype" w:eastAsia="Calibri" w:hAnsi="Palatino Linotype" w:cs="Tahoma"/>
          <w:bCs/>
        </w:rPr>
      </w:pPr>
      <w:r w:rsidRPr="0030010E">
        <w:rPr>
          <w:rFonts w:ascii="Palatino Linotype" w:eastAsia="Calibri" w:hAnsi="Palatino Linotype" w:cs="Tahoma"/>
          <w:bCs/>
        </w:rPr>
        <w:t>Finalmente, la información requerida</w:t>
      </w:r>
      <w:r w:rsidRPr="0030010E">
        <w:rPr>
          <w:rFonts w:ascii="Palatino Linotype" w:eastAsia="Calibri" w:hAnsi="Palatino Linotype" w:cs="Tahoma"/>
          <w:b/>
          <w:bCs/>
        </w:rPr>
        <w:t xml:space="preserve">, </w:t>
      </w:r>
      <w:r w:rsidRPr="0030010E">
        <w:rPr>
          <w:rFonts w:ascii="Palatino Linotype" w:eastAsia="Calibri" w:hAnsi="Palatino Linotype" w:cs="Tahoma"/>
          <w:bCs/>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de conformidad con lo siguiente:</w:t>
      </w:r>
    </w:p>
    <w:p w14:paraId="657045FB" w14:textId="77777777" w:rsidR="0030010E" w:rsidRPr="0030010E" w:rsidRDefault="0030010E" w:rsidP="0030010E">
      <w:pPr>
        <w:shd w:val="clear" w:color="auto" w:fill="FFFFFF"/>
        <w:spacing w:line="360" w:lineRule="auto"/>
        <w:contextualSpacing/>
        <w:jc w:val="both"/>
        <w:rPr>
          <w:rFonts w:ascii="Palatino Linotype" w:hAnsi="Palatino Linotype"/>
        </w:rPr>
      </w:pPr>
    </w:p>
    <w:p w14:paraId="1F398AF2" w14:textId="77777777" w:rsidR="0030010E" w:rsidRPr="0030010E" w:rsidRDefault="0030010E" w:rsidP="0030010E">
      <w:pPr>
        <w:pStyle w:val="Prrafodelista"/>
        <w:numPr>
          <w:ilvl w:val="0"/>
          <w:numId w:val="36"/>
        </w:numPr>
        <w:spacing w:line="360" w:lineRule="auto"/>
        <w:jc w:val="both"/>
        <w:rPr>
          <w:rFonts w:ascii="Palatino Linotype" w:hAnsi="Palatino Linotype"/>
          <w:b/>
          <w:i/>
        </w:rPr>
      </w:pPr>
      <w:r w:rsidRPr="0030010E">
        <w:rPr>
          <w:rFonts w:ascii="Palatino Linotype" w:hAnsi="Palatino Linotype"/>
          <w:b/>
          <w:i/>
        </w:rPr>
        <w:t xml:space="preserve">DE LA VERSIÓN PÚBLICA </w:t>
      </w:r>
    </w:p>
    <w:p w14:paraId="7D943ACE"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3AA0E952" w14:textId="77777777" w:rsidR="0030010E" w:rsidRPr="0030010E" w:rsidRDefault="0030010E" w:rsidP="0030010E">
      <w:pPr>
        <w:spacing w:line="360" w:lineRule="auto"/>
        <w:jc w:val="both"/>
        <w:rPr>
          <w:rFonts w:ascii="Palatino Linotype" w:hAnsi="Palatino Linotype" w:cs="Arial"/>
        </w:rPr>
      </w:pPr>
    </w:p>
    <w:p w14:paraId="4A23CBA0"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b/>
          <w:bCs/>
          <w:i/>
          <w:iCs/>
        </w:rPr>
        <w:t xml:space="preserve">Artículo 3. </w:t>
      </w:r>
      <w:r w:rsidRPr="0030010E">
        <w:rPr>
          <w:rFonts w:ascii="Palatino Linotype" w:hAnsi="Palatino Linotype" w:cs="Arial"/>
          <w:bCs/>
          <w:i/>
          <w:iCs/>
        </w:rPr>
        <w:t>Para los efectos de la presente Ley se entenderá por:</w:t>
      </w:r>
    </w:p>
    <w:p w14:paraId="5A4794FC"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bCs/>
          <w:i/>
          <w:iCs/>
        </w:rPr>
        <w:t>[…]</w:t>
      </w:r>
    </w:p>
    <w:p w14:paraId="072B7BEA"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b/>
          <w:bCs/>
          <w:i/>
          <w:iCs/>
        </w:rPr>
        <w:t xml:space="preserve">IX. Datos personales: </w:t>
      </w:r>
      <w:r w:rsidRPr="0030010E">
        <w:rPr>
          <w:rFonts w:ascii="Palatino Linotype" w:hAnsi="Palatino Linotype" w:cs="Arial"/>
          <w:bCs/>
          <w:i/>
          <w:iCs/>
        </w:rPr>
        <w:t>La información concerniente a una persona, identificada o identificable según lo dispuesto por la Ley de Protección de Datos Personales del Estado de México;</w:t>
      </w:r>
    </w:p>
    <w:p w14:paraId="2A3D76DB"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b/>
          <w:bCs/>
          <w:i/>
          <w:iCs/>
        </w:rPr>
        <w:t>[…]</w:t>
      </w:r>
    </w:p>
    <w:p w14:paraId="130587E7"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b/>
          <w:bCs/>
          <w:i/>
          <w:iCs/>
        </w:rPr>
        <w:t xml:space="preserve">XLV. Versión pública: </w:t>
      </w:r>
      <w:r w:rsidRPr="0030010E">
        <w:rPr>
          <w:rFonts w:ascii="Palatino Linotype" w:hAnsi="Palatino Linotype" w:cs="Arial"/>
          <w:bCs/>
          <w:i/>
          <w:iCs/>
        </w:rPr>
        <w:t>Documento en el que se elimine, suprime o borra la información clasificada como reservada o confidencial para permitir su acceso.</w:t>
      </w:r>
    </w:p>
    <w:p w14:paraId="563B6250" w14:textId="77777777" w:rsidR="0030010E" w:rsidRPr="0030010E" w:rsidRDefault="0030010E" w:rsidP="0030010E">
      <w:pPr>
        <w:spacing w:line="360" w:lineRule="auto"/>
        <w:ind w:left="567" w:right="567"/>
        <w:jc w:val="both"/>
        <w:rPr>
          <w:rFonts w:ascii="Palatino Linotype" w:hAnsi="Palatino Linotype" w:cs="Arial"/>
        </w:rPr>
      </w:pPr>
    </w:p>
    <w:p w14:paraId="3F377626"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b/>
          <w:bCs/>
          <w:i/>
          <w:iCs/>
        </w:rPr>
        <w:t>Artículo 122.</w:t>
      </w:r>
      <w:r w:rsidRPr="0030010E">
        <w:rPr>
          <w:rFonts w:ascii="Palatino Linotype" w:hAnsi="Palatino Linotype" w:cs="Arial"/>
          <w:i/>
          <w:iCs/>
        </w:rPr>
        <w:t xml:space="preserve"> La clasificación es el proceso mediante el cual el sujeto obligado determina que la información en su poder </w:t>
      </w:r>
      <w:proofErr w:type="spellStart"/>
      <w:r w:rsidRPr="0030010E">
        <w:rPr>
          <w:rFonts w:ascii="Palatino Linotype" w:hAnsi="Palatino Linotype" w:cs="Arial"/>
          <w:i/>
          <w:iCs/>
        </w:rPr>
        <w:t>actualiza</w:t>
      </w:r>
      <w:proofErr w:type="spellEnd"/>
      <w:r w:rsidRPr="0030010E">
        <w:rPr>
          <w:rFonts w:ascii="Palatino Linotype" w:hAnsi="Palatino Linotype" w:cs="Arial"/>
          <w:i/>
          <w:iCs/>
        </w:rPr>
        <w:t xml:space="preserve"> alguno de los supuestos de reserva o confidencialidad, de conformidad con lo dispuesto en el presente título.</w:t>
      </w:r>
    </w:p>
    <w:p w14:paraId="4DBC5689"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i/>
          <w:iCs/>
        </w:rPr>
        <w:t>[…]</w:t>
      </w:r>
    </w:p>
    <w:p w14:paraId="4D50B197" w14:textId="77777777" w:rsidR="0030010E" w:rsidRPr="0030010E" w:rsidRDefault="0030010E" w:rsidP="0030010E">
      <w:pPr>
        <w:spacing w:line="360" w:lineRule="auto"/>
        <w:ind w:left="567" w:right="567"/>
        <w:jc w:val="both"/>
        <w:rPr>
          <w:rFonts w:ascii="Palatino Linotype" w:hAnsi="Palatino Linotype" w:cs="Arial"/>
          <w:b/>
          <w:bCs/>
          <w:i/>
          <w:iCs/>
        </w:rPr>
      </w:pPr>
    </w:p>
    <w:p w14:paraId="2BB9D64F"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b/>
          <w:bCs/>
          <w:i/>
          <w:iCs/>
        </w:rPr>
        <w:t>Artículo 132.</w:t>
      </w:r>
      <w:r w:rsidRPr="0030010E">
        <w:rPr>
          <w:rFonts w:ascii="Palatino Linotype" w:hAnsi="Palatino Linotype" w:cs="Arial"/>
          <w:i/>
          <w:iCs/>
        </w:rPr>
        <w:t> La clasificación de la información se llevará a cabo en el momento en que:</w:t>
      </w:r>
    </w:p>
    <w:p w14:paraId="135F501F"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i/>
          <w:iCs/>
        </w:rPr>
        <w:t>[…]</w:t>
      </w:r>
    </w:p>
    <w:p w14:paraId="4A916A50"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b/>
          <w:bCs/>
          <w:i/>
          <w:iCs/>
        </w:rPr>
        <w:t>II. Se determine mediante resolución de autoridad competente; o</w:t>
      </w:r>
    </w:p>
    <w:p w14:paraId="47A8499E" w14:textId="77777777" w:rsidR="0030010E" w:rsidRPr="0030010E" w:rsidRDefault="0030010E" w:rsidP="0030010E">
      <w:pPr>
        <w:spacing w:line="360" w:lineRule="auto"/>
        <w:ind w:left="567" w:right="567"/>
        <w:jc w:val="both"/>
        <w:rPr>
          <w:rFonts w:ascii="Palatino Linotype" w:hAnsi="Palatino Linotype" w:cs="Arial"/>
        </w:rPr>
      </w:pPr>
    </w:p>
    <w:p w14:paraId="1E1D01FA" w14:textId="77777777" w:rsidR="0030010E" w:rsidRPr="0030010E" w:rsidRDefault="0030010E" w:rsidP="0030010E">
      <w:pPr>
        <w:spacing w:line="360" w:lineRule="auto"/>
        <w:ind w:left="567" w:right="567"/>
        <w:jc w:val="both"/>
        <w:rPr>
          <w:rFonts w:ascii="Palatino Linotype" w:hAnsi="Palatino Linotype" w:cs="Arial"/>
        </w:rPr>
      </w:pPr>
      <w:r w:rsidRPr="0030010E">
        <w:rPr>
          <w:rFonts w:ascii="Palatino Linotype" w:hAnsi="Palatino Linotype" w:cs="Arial"/>
          <w:b/>
          <w:bCs/>
          <w:i/>
          <w:iCs/>
        </w:rPr>
        <w:t xml:space="preserve">Artículo 137. </w:t>
      </w:r>
      <w:r w:rsidRPr="0030010E">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30010E">
        <w:rPr>
          <w:rFonts w:ascii="Palatino Linotype" w:hAnsi="Palatino Linotype" w:cs="Arial"/>
          <w:bCs/>
          <w:i/>
          <w:iCs/>
          <w:u w:val="single"/>
        </w:rPr>
        <w:t>de manera genérica y fundando y motivando su clasificación.”</w:t>
      </w:r>
    </w:p>
    <w:p w14:paraId="59E1838C" w14:textId="77777777" w:rsidR="0030010E" w:rsidRPr="0030010E" w:rsidRDefault="0030010E" w:rsidP="0030010E">
      <w:pPr>
        <w:spacing w:line="360" w:lineRule="auto"/>
        <w:ind w:left="567" w:right="567"/>
        <w:jc w:val="right"/>
        <w:rPr>
          <w:rFonts w:ascii="Palatino Linotype" w:hAnsi="Palatino Linotype" w:cs="Arial"/>
        </w:rPr>
      </w:pPr>
      <w:r w:rsidRPr="0030010E">
        <w:rPr>
          <w:rFonts w:ascii="Palatino Linotype" w:hAnsi="Palatino Linotype" w:cs="Arial"/>
        </w:rPr>
        <w:lastRenderedPageBreak/>
        <w:t>(Énfasis añadido)</w:t>
      </w:r>
    </w:p>
    <w:p w14:paraId="3B8086C0" w14:textId="77777777" w:rsidR="0030010E" w:rsidRPr="0030010E" w:rsidRDefault="0030010E" w:rsidP="0030010E">
      <w:pPr>
        <w:spacing w:line="360" w:lineRule="auto"/>
        <w:jc w:val="both"/>
        <w:rPr>
          <w:rFonts w:ascii="Palatino Linotype" w:hAnsi="Palatino Linotype" w:cs="Arial"/>
        </w:rPr>
      </w:pPr>
    </w:p>
    <w:p w14:paraId="4CBE3503"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 xml:space="preserve">En este sentido, el numeral trigésimo tercero fracción V de los Lineamientos Generales, precisa que para motivar la clasificación se deben acreditar las circunstancias de tiempo, modo y lugar, en suma </w:t>
      </w:r>
      <w:r w:rsidRPr="0030010E">
        <w:rPr>
          <w:rFonts w:ascii="Palatino Linotype" w:hAnsi="Palatino Linotype" w:cs="Arial"/>
          <w:lang w:val="es-ES_tradnl"/>
        </w:rPr>
        <w:t xml:space="preserve">el Sujeto Obligado </w:t>
      </w:r>
      <w:r w:rsidRPr="0030010E">
        <w:rPr>
          <w:rFonts w:ascii="Palatino Linotype" w:hAnsi="Palatino Linotype" w:cs="Arial"/>
        </w:rPr>
        <w:t xml:space="preserve">deberá cumplir cabalmente con las formalidades previstas en el artículo 137, de la Ley de Transparencia y Acceso a la Información Pública del Estado de México y Municipios, así como con los numerales aplicables de los </w:t>
      </w:r>
      <w:r w:rsidRPr="0030010E">
        <w:rPr>
          <w:rFonts w:ascii="Palatino Linotype" w:hAnsi="Palatino Linotype" w:cs="Arial"/>
          <w:b/>
        </w:rPr>
        <w:t>LINEAMIENTOS GENERALES EN MATERIA DE CLASIFICACIÓN Y DESCLASIFICACIÓN DE LA INFORMACIÓN, ASÍ COMO PARA LA ELABORACIÓN DE VERSIONES PÚBLICAS</w:t>
      </w:r>
      <w:r w:rsidRPr="0030010E">
        <w:rPr>
          <w:rFonts w:ascii="Palatino Linotype" w:hAnsi="Palatino Linotype"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380495F2" w14:textId="77777777" w:rsidR="0030010E" w:rsidRPr="0030010E" w:rsidRDefault="0030010E" w:rsidP="0030010E">
      <w:pPr>
        <w:spacing w:line="360" w:lineRule="auto"/>
        <w:jc w:val="both"/>
        <w:rPr>
          <w:rFonts w:ascii="Palatino Linotype" w:hAnsi="Palatino Linotype" w:cs="Arial"/>
        </w:rPr>
      </w:pPr>
    </w:p>
    <w:p w14:paraId="22F9474C"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030F50B" w14:textId="77777777" w:rsidR="0030010E" w:rsidRPr="0030010E" w:rsidRDefault="0030010E" w:rsidP="0030010E">
      <w:pPr>
        <w:spacing w:line="360" w:lineRule="auto"/>
        <w:jc w:val="both"/>
        <w:rPr>
          <w:rFonts w:ascii="Palatino Linotype" w:hAnsi="Palatino Linotype" w:cs="Arial"/>
        </w:rPr>
      </w:pPr>
    </w:p>
    <w:p w14:paraId="013576F3"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 xml:space="preserve">En el mismo sentido, en el caso específico, de los documentos solicitados pudieran obrar datos que son considerados confidenciales, cuyo acceso debe ser restringido, los cuales deben testarse al momento de la elaboración de versiones públicas, como es el caso del </w:t>
      </w:r>
      <w:r w:rsidRPr="0030010E">
        <w:rPr>
          <w:rFonts w:ascii="Palatino Linotype" w:hAnsi="Palatino Linotype" w:cs="Arial"/>
          <w:b/>
        </w:rPr>
        <w:t>Registro Federal de Contribuyentes</w:t>
      </w:r>
      <w:r w:rsidRPr="0030010E">
        <w:rPr>
          <w:rFonts w:ascii="Palatino Linotype" w:hAnsi="Palatino Linotype" w:cs="Arial"/>
        </w:rPr>
        <w:t xml:space="preserve"> (RFC) y la </w:t>
      </w:r>
      <w:r w:rsidRPr="0030010E">
        <w:rPr>
          <w:rFonts w:ascii="Palatino Linotype" w:hAnsi="Palatino Linotype" w:cs="Arial"/>
          <w:b/>
        </w:rPr>
        <w:t>Clave Única de Registro de Población</w:t>
      </w:r>
      <w:r w:rsidRPr="0030010E">
        <w:rPr>
          <w:rFonts w:ascii="Palatino Linotype" w:hAnsi="Palatino Linotype" w:cs="Arial"/>
        </w:rPr>
        <w:t xml:space="preserve"> (CURP).</w:t>
      </w:r>
    </w:p>
    <w:p w14:paraId="7B20F47B" w14:textId="77777777" w:rsidR="0030010E" w:rsidRPr="0030010E" w:rsidRDefault="0030010E" w:rsidP="0030010E">
      <w:pPr>
        <w:spacing w:line="360" w:lineRule="auto"/>
        <w:jc w:val="both"/>
        <w:rPr>
          <w:rFonts w:ascii="Palatino Linotype" w:hAnsi="Palatino Linotype" w:cs="Arial"/>
        </w:rPr>
      </w:pPr>
    </w:p>
    <w:p w14:paraId="3A501955"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lastRenderedPageBreak/>
        <w:t xml:space="preserve">En cuanto al Registro Federal de Contribuyentes (RFC) de las personas físicas que </w:t>
      </w:r>
      <w:r w:rsidRPr="0030010E">
        <w:rPr>
          <w:rFonts w:ascii="Palatino Linotype" w:hAnsi="Palatino Linotype" w:cs="Arial"/>
          <w:b/>
        </w:rPr>
        <w:t>no son proveedores</w:t>
      </w:r>
      <w:r w:rsidRPr="0030010E">
        <w:rPr>
          <w:rFonts w:ascii="Palatino Linotype" w:hAnsi="Palatino Linotype" w:cs="Arial"/>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2DE8A07B" w14:textId="77777777" w:rsidR="0030010E" w:rsidRPr="0030010E" w:rsidRDefault="0030010E" w:rsidP="0030010E">
      <w:pPr>
        <w:spacing w:line="360" w:lineRule="auto"/>
        <w:jc w:val="both"/>
        <w:rPr>
          <w:rFonts w:ascii="Palatino Linotype" w:hAnsi="Palatino Linotype" w:cs="Arial"/>
        </w:rPr>
      </w:pPr>
    </w:p>
    <w:p w14:paraId="506156EA"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41502CBE" w14:textId="77777777" w:rsidR="0030010E" w:rsidRPr="0030010E" w:rsidRDefault="0030010E" w:rsidP="0030010E">
      <w:pPr>
        <w:spacing w:line="360" w:lineRule="auto"/>
        <w:jc w:val="both"/>
        <w:rPr>
          <w:rFonts w:ascii="Palatino Linotype" w:hAnsi="Palatino Linotype" w:cs="Arial"/>
        </w:rPr>
      </w:pPr>
    </w:p>
    <w:p w14:paraId="3BD157C8" w14:textId="77777777" w:rsidR="0030010E" w:rsidRPr="0030010E" w:rsidRDefault="0030010E" w:rsidP="0030010E">
      <w:pPr>
        <w:spacing w:line="360" w:lineRule="auto"/>
        <w:ind w:left="567" w:right="567"/>
        <w:jc w:val="both"/>
        <w:rPr>
          <w:rFonts w:ascii="Palatino Linotype" w:hAnsi="Palatino Linotype" w:cs="Arial"/>
          <w:b/>
          <w:bCs/>
          <w:i/>
        </w:rPr>
      </w:pPr>
      <w:r w:rsidRPr="0030010E">
        <w:rPr>
          <w:rFonts w:ascii="Palatino Linotype" w:hAnsi="Palatino Linotype" w:cs="Arial"/>
          <w:bCs/>
          <w:i/>
        </w:rPr>
        <w:t>“</w:t>
      </w:r>
      <w:r w:rsidRPr="0030010E">
        <w:rPr>
          <w:rFonts w:ascii="Palatino Linotype" w:hAnsi="Palatino Linotype" w:cs="Arial"/>
          <w:b/>
          <w:bCs/>
          <w:i/>
        </w:rPr>
        <w:t xml:space="preserve">Registro Federal de Contribuyentes (RFC) de personas físicas. </w:t>
      </w:r>
      <w:r w:rsidRPr="0030010E">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69215691" w14:textId="77777777" w:rsidR="0030010E" w:rsidRPr="0030010E" w:rsidRDefault="0030010E" w:rsidP="0030010E">
      <w:pPr>
        <w:spacing w:line="360" w:lineRule="auto"/>
        <w:ind w:left="567" w:right="567"/>
        <w:jc w:val="both"/>
        <w:rPr>
          <w:rFonts w:ascii="Palatino Linotype" w:hAnsi="Palatino Linotype" w:cs="Arial"/>
          <w:bCs/>
          <w:i/>
        </w:rPr>
      </w:pPr>
      <w:r w:rsidRPr="0030010E">
        <w:rPr>
          <w:rFonts w:ascii="Palatino Linotype" w:hAnsi="Palatino Linotype" w:cs="Arial"/>
          <w:bCs/>
          <w:i/>
        </w:rPr>
        <w:t>Resoluciones:</w:t>
      </w:r>
    </w:p>
    <w:p w14:paraId="3F02DA62" w14:textId="77777777" w:rsidR="0030010E" w:rsidRPr="0030010E" w:rsidRDefault="0030010E" w:rsidP="0030010E">
      <w:pPr>
        <w:spacing w:line="360" w:lineRule="auto"/>
        <w:ind w:left="567" w:right="567"/>
        <w:jc w:val="both"/>
        <w:rPr>
          <w:rFonts w:ascii="Palatino Linotype" w:hAnsi="Palatino Linotype" w:cs="Arial"/>
          <w:bCs/>
          <w:i/>
        </w:rPr>
      </w:pPr>
      <w:r w:rsidRPr="0030010E">
        <w:rPr>
          <w:rFonts w:ascii="Palatino Linotype" w:hAnsi="Palatino Linotype" w:cs="Arial"/>
          <w:bCs/>
          <w:i/>
        </w:rPr>
        <w:t>•</w:t>
      </w:r>
      <w:r w:rsidRPr="0030010E">
        <w:rPr>
          <w:rFonts w:ascii="Palatino Linotype" w:hAnsi="Palatino Linotype" w:cs="Arial"/>
          <w:bCs/>
          <w:i/>
        </w:rPr>
        <w:tab/>
        <w:t>RRA 0189/17. Morena. 08 de febrero de 2017. Por unanimidad. Comisionado Ponente Joel Salas Suárez.</w:t>
      </w:r>
    </w:p>
    <w:p w14:paraId="6B80B60B" w14:textId="77777777" w:rsidR="0030010E" w:rsidRPr="0030010E" w:rsidRDefault="0030010E" w:rsidP="0030010E">
      <w:pPr>
        <w:spacing w:line="360" w:lineRule="auto"/>
        <w:ind w:left="567" w:right="567"/>
        <w:jc w:val="both"/>
        <w:rPr>
          <w:rFonts w:ascii="Palatino Linotype" w:hAnsi="Palatino Linotype" w:cs="Arial"/>
          <w:bCs/>
          <w:i/>
        </w:rPr>
      </w:pPr>
      <w:r w:rsidRPr="0030010E">
        <w:rPr>
          <w:rFonts w:ascii="Palatino Linotype" w:hAnsi="Palatino Linotype" w:cs="Arial"/>
          <w:bCs/>
          <w:i/>
        </w:rPr>
        <w:t>•</w:t>
      </w:r>
      <w:r w:rsidRPr="0030010E">
        <w:rPr>
          <w:rFonts w:ascii="Palatino Linotype" w:hAnsi="Palatino Linotype" w:cs="Arial"/>
          <w:bCs/>
          <w:i/>
        </w:rPr>
        <w:tab/>
        <w:t xml:space="preserve">RRA 0677/17. Universidad Nacional Autónoma de México. 08 de marzo de 2017. Por unanimidad. Comisionado Ponente </w:t>
      </w:r>
      <w:proofErr w:type="spellStart"/>
      <w:r w:rsidRPr="0030010E">
        <w:rPr>
          <w:rFonts w:ascii="Palatino Linotype" w:hAnsi="Palatino Linotype" w:cs="Arial"/>
          <w:bCs/>
          <w:i/>
        </w:rPr>
        <w:t>Rosendoevgueni</w:t>
      </w:r>
      <w:proofErr w:type="spellEnd"/>
      <w:r w:rsidRPr="0030010E">
        <w:rPr>
          <w:rFonts w:ascii="Palatino Linotype" w:hAnsi="Palatino Linotype" w:cs="Arial"/>
          <w:bCs/>
          <w:i/>
        </w:rPr>
        <w:t xml:space="preserve"> Monterrey </w:t>
      </w:r>
      <w:proofErr w:type="spellStart"/>
      <w:r w:rsidRPr="0030010E">
        <w:rPr>
          <w:rFonts w:ascii="Palatino Linotype" w:hAnsi="Palatino Linotype" w:cs="Arial"/>
          <w:bCs/>
          <w:i/>
        </w:rPr>
        <w:t>Chepov</w:t>
      </w:r>
      <w:proofErr w:type="spellEnd"/>
      <w:r w:rsidRPr="0030010E">
        <w:rPr>
          <w:rFonts w:ascii="Palatino Linotype" w:hAnsi="Palatino Linotype" w:cs="Arial"/>
          <w:bCs/>
          <w:i/>
        </w:rPr>
        <w:t xml:space="preserve">. </w:t>
      </w:r>
    </w:p>
    <w:p w14:paraId="43D4B909" w14:textId="77777777" w:rsidR="0030010E" w:rsidRPr="0030010E" w:rsidRDefault="0030010E" w:rsidP="0030010E">
      <w:pPr>
        <w:spacing w:line="360" w:lineRule="auto"/>
        <w:ind w:left="567" w:right="567"/>
        <w:jc w:val="both"/>
        <w:rPr>
          <w:rFonts w:ascii="Palatino Linotype" w:hAnsi="Palatino Linotype" w:cs="Arial"/>
          <w:i/>
        </w:rPr>
      </w:pPr>
      <w:r w:rsidRPr="0030010E">
        <w:rPr>
          <w:rFonts w:ascii="Palatino Linotype" w:hAnsi="Palatino Linotype" w:cs="Arial"/>
          <w:bCs/>
          <w:i/>
        </w:rPr>
        <w:t>•</w:t>
      </w:r>
      <w:r w:rsidRPr="0030010E">
        <w:rPr>
          <w:rFonts w:ascii="Palatino Linotype" w:hAnsi="Palatino Linotype" w:cs="Arial"/>
          <w:bCs/>
          <w:i/>
        </w:rPr>
        <w:tab/>
        <w:t>RRA 1564/17. Tribunal Electoral del Poder Judicial de la Federación. 26 de abril de 2017. Por unanimidad. Comisionado Ponente Oscar Mauricio Guerra Ford.</w:t>
      </w:r>
      <w:r w:rsidRPr="0030010E">
        <w:rPr>
          <w:rFonts w:ascii="Palatino Linotype" w:hAnsi="Palatino Linotype" w:cs="Arial"/>
          <w:i/>
        </w:rPr>
        <w:t>”</w:t>
      </w:r>
    </w:p>
    <w:p w14:paraId="52CB5D78" w14:textId="77777777" w:rsidR="0030010E" w:rsidRPr="0030010E" w:rsidRDefault="0030010E" w:rsidP="0030010E">
      <w:pPr>
        <w:spacing w:line="360" w:lineRule="auto"/>
        <w:jc w:val="both"/>
        <w:rPr>
          <w:rFonts w:ascii="Palatino Linotype" w:hAnsi="Palatino Linotype" w:cs="Arial"/>
        </w:rPr>
      </w:pPr>
    </w:p>
    <w:p w14:paraId="5ECD9E35"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lastRenderedPageBreak/>
        <w:t xml:space="preserve">Así, el </w:t>
      </w:r>
      <w:r w:rsidRPr="0030010E">
        <w:rPr>
          <w:rFonts w:ascii="Palatino Linotype" w:hAnsi="Palatino Linotype" w:cs="Arial"/>
          <w:b/>
        </w:rPr>
        <w:t>RFC</w:t>
      </w:r>
      <w:r w:rsidRPr="0030010E">
        <w:rPr>
          <w:rFonts w:ascii="Palatino Linotype" w:hAnsi="Palatino Linotype" w:cs="Arial"/>
        </w:rPr>
        <w:t xml:space="preserve"> se vincula al nombre de su titular, permite identificar la edad de la persona, su fecha de nacimiento, así como su </w:t>
      </w:r>
      <w:proofErr w:type="spellStart"/>
      <w:r w:rsidRPr="0030010E">
        <w:rPr>
          <w:rFonts w:ascii="Palatino Linotype" w:hAnsi="Palatino Linotype" w:cs="Arial"/>
        </w:rPr>
        <w:t>homoclave</w:t>
      </w:r>
      <w:proofErr w:type="spellEnd"/>
      <w:r w:rsidRPr="0030010E">
        <w:rPr>
          <w:rFonts w:ascii="Palatino Linotype" w:hAnsi="Palatino Linotype" w:cs="Arial"/>
        </w:rPr>
        <w:t>, la cual es única e irrepetible y determina justamente la identificación de dicha persona para efectos fiscales, por lo que éste constituye un dato personal que concierne a una persona física identificada e identificable.</w:t>
      </w:r>
    </w:p>
    <w:p w14:paraId="113B3A63" w14:textId="77777777" w:rsidR="0030010E" w:rsidRPr="0030010E" w:rsidRDefault="0030010E" w:rsidP="0030010E">
      <w:pPr>
        <w:spacing w:line="360" w:lineRule="auto"/>
        <w:jc w:val="both"/>
        <w:rPr>
          <w:rFonts w:ascii="Palatino Linotype" w:hAnsi="Palatino Linotype" w:cs="Arial"/>
        </w:rPr>
      </w:pPr>
    </w:p>
    <w:p w14:paraId="283BA75B" w14:textId="77777777" w:rsidR="0030010E" w:rsidRPr="0030010E" w:rsidRDefault="0030010E" w:rsidP="0030010E">
      <w:pPr>
        <w:spacing w:line="360" w:lineRule="auto"/>
        <w:jc w:val="both"/>
        <w:rPr>
          <w:rFonts w:ascii="Palatino Linotype" w:hAnsi="Palatino Linotype"/>
          <w:lang w:val="es-ES_tradnl"/>
        </w:rPr>
      </w:pPr>
      <w:r w:rsidRPr="0030010E">
        <w:rPr>
          <w:rFonts w:ascii="Palatino Linotype" w:hAnsi="Palatino Linotype"/>
          <w:lang w:val="es-ES_tradnl"/>
        </w:rPr>
        <w:t xml:space="preserve">Por lo que hace a la </w:t>
      </w:r>
      <w:r w:rsidRPr="0030010E">
        <w:rPr>
          <w:rFonts w:ascii="Palatino Linotype" w:hAnsi="Palatino Linotype"/>
          <w:b/>
          <w:bCs/>
          <w:u w:val="single"/>
          <w:lang w:val="es-ES_tradnl"/>
        </w:rPr>
        <w:t>fotografía de los servidores públicos</w:t>
      </w:r>
      <w:r w:rsidRPr="0030010E">
        <w:rPr>
          <w:rFonts w:ascii="Palatino Linotype" w:hAnsi="Palatino Linotype"/>
          <w:lang w:val="es-ES_tradnl"/>
        </w:rPr>
        <w:t>,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13901B2A" w14:textId="77777777" w:rsidR="0030010E" w:rsidRPr="0030010E" w:rsidRDefault="0030010E" w:rsidP="0030010E">
      <w:pPr>
        <w:spacing w:line="360" w:lineRule="auto"/>
        <w:jc w:val="both"/>
        <w:rPr>
          <w:rFonts w:ascii="Palatino Linotype" w:hAnsi="Palatino Linotype"/>
          <w:lang w:val="es-ES_tradnl"/>
        </w:rPr>
      </w:pPr>
    </w:p>
    <w:p w14:paraId="1A6ECA37" w14:textId="77777777" w:rsidR="0030010E" w:rsidRPr="0030010E" w:rsidRDefault="0030010E" w:rsidP="0030010E">
      <w:pPr>
        <w:spacing w:line="360" w:lineRule="auto"/>
        <w:jc w:val="both"/>
        <w:rPr>
          <w:rFonts w:ascii="Palatino Linotype" w:hAnsi="Palatino Linotype"/>
          <w:lang w:val="es-ES_tradnl"/>
        </w:rPr>
      </w:pPr>
      <w:r w:rsidRPr="0030010E">
        <w:rPr>
          <w:rFonts w:ascii="Palatino Linotype" w:hAnsi="Palatino Linotype"/>
          <w:lang w:val="es-ES_tradnl"/>
        </w:rPr>
        <w:t xml:space="preserve">Conforme a lo anterior, resulta necesario señalar que el Pleno de este Instituto emitió el criterio 03/2019 cuyo rubro dispone lo siguiente: </w:t>
      </w:r>
      <w:r w:rsidRPr="0030010E">
        <w:rPr>
          <w:rFonts w:ascii="Palatino Linotype" w:hAnsi="Palatino Linotype"/>
          <w:b/>
          <w:bCs/>
          <w:lang w:val="es-ES_tradnl"/>
        </w:rPr>
        <w:t>“Servidores públicos con categoría de mando medio y superior. La fotografía de aquellos es de carácter público”</w:t>
      </w:r>
      <w:r w:rsidRPr="0030010E">
        <w:rPr>
          <w:rFonts w:ascii="Palatino Linotype" w:hAnsi="Palatino Linotype"/>
          <w:lang w:val="es-ES_tradnl"/>
        </w:rPr>
        <w:t>; no obstante, dicho criterio fue interrumpido en términos del artículo 9, fracción XXVII del Reglamento Interior del Instituto de Transparencia, Acceso a la Información Pública y Protección de Datos Personales del Estado de México y Municipios.</w:t>
      </w:r>
    </w:p>
    <w:p w14:paraId="27505D0D" w14:textId="77777777" w:rsidR="0030010E" w:rsidRPr="0030010E" w:rsidRDefault="0030010E" w:rsidP="0030010E">
      <w:pPr>
        <w:spacing w:line="360" w:lineRule="auto"/>
        <w:jc w:val="both"/>
        <w:rPr>
          <w:rFonts w:ascii="Palatino Linotype" w:hAnsi="Palatino Linotype"/>
          <w:lang w:val="es-ES_tradnl"/>
        </w:rPr>
      </w:pPr>
    </w:p>
    <w:p w14:paraId="510E709F" w14:textId="77777777" w:rsidR="0030010E" w:rsidRPr="0030010E" w:rsidRDefault="0030010E" w:rsidP="0030010E">
      <w:pPr>
        <w:spacing w:line="360" w:lineRule="auto"/>
        <w:jc w:val="both"/>
        <w:rPr>
          <w:rFonts w:ascii="Palatino Linotype" w:hAnsi="Palatino Linotype"/>
          <w:lang w:val="es-ES_tradnl"/>
        </w:rPr>
      </w:pPr>
      <w:r w:rsidRPr="0030010E">
        <w:rPr>
          <w:rFonts w:ascii="Palatino Linotype" w:hAnsi="Palatino Linotype"/>
          <w:lang w:val="es-ES_tradnl"/>
        </w:rPr>
        <w:t xml:space="preserve">Debido a lo anterior, </w:t>
      </w:r>
      <w:r w:rsidRPr="0030010E">
        <w:rPr>
          <w:rFonts w:ascii="Palatino Linotype" w:hAnsi="Palatino Linotype"/>
          <w:b/>
          <w:bCs/>
          <w:lang w:val="es-ES_tradnl"/>
        </w:rPr>
        <w:t>las fotografías de servidores públicos sin importar el nivel o rango guardan la naturaleza de públicas</w:t>
      </w:r>
      <w:r w:rsidRPr="0030010E">
        <w:rPr>
          <w:rFonts w:ascii="Palatino Linotype" w:hAnsi="Palatino Linotype"/>
          <w:lang w:val="es-ES_tradnl"/>
        </w:rPr>
        <w:t xml:space="preserve"> (con excepción del personal operativo en materia de seguridad) y no procede su clasificación, en términos del artículo 143, </w:t>
      </w:r>
      <w:r w:rsidRPr="0030010E">
        <w:rPr>
          <w:rFonts w:ascii="Palatino Linotype" w:hAnsi="Palatino Linotype"/>
          <w:lang w:val="es-ES_tradnl"/>
        </w:rPr>
        <w:lastRenderedPageBreak/>
        <w:t xml:space="preserve">fracción I, de la Ley de Transparencia y Acceso a la Información Pública del Estado de México y Municipios. </w:t>
      </w:r>
    </w:p>
    <w:p w14:paraId="320366BE" w14:textId="77777777" w:rsidR="0030010E" w:rsidRPr="0030010E" w:rsidRDefault="0030010E" w:rsidP="0030010E">
      <w:pPr>
        <w:spacing w:line="360" w:lineRule="auto"/>
        <w:jc w:val="both"/>
        <w:rPr>
          <w:rFonts w:ascii="Palatino Linotype" w:hAnsi="Palatino Linotype" w:cs="Arial"/>
        </w:rPr>
      </w:pPr>
    </w:p>
    <w:p w14:paraId="47895ED7"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30010E">
        <w:rPr>
          <w:rFonts w:ascii="Palatino Linotype" w:hAnsi="Palatino Linotype" w:cs="Arial"/>
          <w:lang w:val="es-ES_tradnl"/>
        </w:rPr>
        <w:t>el Sujeto Obligado</w:t>
      </w:r>
      <w:r w:rsidRPr="0030010E">
        <w:rPr>
          <w:rFonts w:ascii="Palatino Linotype" w:hAnsi="Palatino Linotype" w:cs="Arial"/>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C083372" w14:textId="77777777" w:rsidR="0030010E" w:rsidRPr="0030010E" w:rsidRDefault="0030010E" w:rsidP="0030010E">
      <w:pPr>
        <w:spacing w:line="360" w:lineRule="auto"/>
        <w:jc w:val="both"/>
        <w:rPr>
          <w:rFonts w:ascii="Palatino Linotype" w:hAnsi="Palatino Linotype" w:cs="Arial"/>
        </w:rPr>
      </w:pPr>
    </w:p>
    <w:p w14:paraId="61AA9858"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68A35271" w14:textId="77777777" w:rsidR="0030010E" w:rsidRPr="0030010E" w:rsidRDefault="0030010E" w:rsidP="0030010E">
      <w:pPr>
        <w:spacing w:line="360" w:lineRule="auto"/>
        <w:jc w:val="both"/>
        <w:rPr>
          <w:rFonts w:ascii="Palatino Linotype" w:hAnsi="Palatino Linotype" w:cs="Arial"/>
        </w:rPr>
      </w:pPr>
    </w:p>
    <w:p w14:paraId="5C9E9729"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Al respecto, el máximo tribunal del país ha establecido jurisprudencia respecto a qué debe entenderse por fundamentación y motivación, en los siguientes términos:</w:t>
      </w:r>
    </w:p>
    <w:p w14:paraId="4B19DF21" w14:textId="77777777" w:rsidR="0030010E" w:rsidRPr="0030010E" w:rsidRDefault="0030010E" w:rsidP="0030010E">
      <w:pPr>
        <w:spacing w:line="360" w:lineRule="auto"/>
        <w:jc w:val="both"/>
        <w:rPr>
          <w:rFonts w:ascii="Palatino Linotype" w:hAnsi="Palatino Linotype" w:cs="Arial"/>
        </w:rPr>
      </w:pPr>
    </w:p>
    <w:p w14:paraId="3A91C9A8" w14:textId="77777777" w:rsidR="0030010E" w:rsidRPr="0030010E" w:rsidRDefault="0030010E" w:rsidP="0030010E">
      <w:pPr>
        <w:spacing w:line="360" w:lineRule="auto"/>
        <w:ind w:left="708" w:right="567" w:hanging="141"/>
        <w:jc w:val="both"/>
        <w:rPr>
          <w:rFonts w:ascii="Palatino Linotype" w:hAnsi="Palatino Linotype" w:cs="Arial"/>
          <w:i/>
        </w:rPr>
      </w:pPr>
      <w:r w:rsidRPr="0030010E">
        <w:rPr>
          <w:rFonts w:ascii="Palatino Linotype" w:hAnsi="Palatino Linotype" w:cs="Arial"/>
          <w:b/>
          <w:i/>
        </w:rPr>
        <w:t xml:space="preserve">“FUNDAMENTACIÓN Y MOTIVACIÓN. </w:t>
      </w:r>
      <w:r w:rsidRPr="0030010E">
        <w:rPr>
          <w:rFonts w:ascii="Palatino Linotype" w:hAnsi="Palatino Linotype" w:cs="Arial"/>
          <w:i/>
        </w:rPr>
        <w:t xml:space="preserve">La debida fundamentación y motivación legal, deben entenderse, por lo primero, la cita del precepto legal aplicable al caso, y por lo segundo, las razones, motivos o circunstancias especiales </w:t>
      </w:r>
      <w:r w:rsidRPr="0030010E">
        <w:rPr>
          <w:rFonts w:ascii="Palatino Linotype" w:hAnsi="Palatino Linotype" w:cs="Arial"/>
          <w:i/>
        </w:rPr>
        <w:lastRenderedPageBreak/>
        <w:t>que llevaron a la autoridad a concluir que el caso particular encuadra en el supuesto previsto por la norma legal invocada como fundamento.”</w:t>
      </w:r>
    </w:p>
    <w:p w14:paraId="05F2159D" w14:textId="77777777" w:rsidR="0030010E" w:rsidRPr="0030010E" w:rsidRDefault="0030010E" w:rsidP="0030010E">
      <w:pPr>
        <w:spacing w:line="360" w:lineRule="auto"/>
        <w:jc w:val="both"/>
        <w:rPr>
          <w:rFonts w:ascii="Palatino Linotype" w:hAnsi="Palatino Linotype" w:cs="Arial"/>
        </w:rPr>
      </w:pPr>
    </w:p>
    <w:p w14:paraId="3333EADF"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9C647BF" w14:textId="77777777" w:rsidR="0030010E" w:rsidRPr="0030010E" w:rsidRDefault="0030010E" w:rsidP="0030010E">
      <w:pPr>
        <w:spacing w:line="360" w:lineRule="auto"/>
        <w:jc w:val="both"/>
        <w:rPr>
          <w:rFonts w:ascii="Palatino Linotype" w:hAnsi="Palatino Linotype" w:cs="Arial"/>
        </w:rPr>
      </w:pPr>
    </w:p>
    <w:p w14:paraId="76BB6950"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EC416BB" w14:textId="77777777" w:rsidR="0030010E" w:rsidRPr="0030010E" w:rsidRDefault="0030010E" w:rsidP="0030010E">
      <w:pPr>
        <w:spacing w:line="360" w:lineRule="auto"/>
        <w:jc w:val="both"/>
        <w:rPr>
          <w:rFonts w:ascii="Palatino Linotype" w:hAnsi="Palatino Linotype" w:cs="Arial"/>
        </w:rPr>
      </w:pPr>
    </w:p>
    <w:p w14:paraId="13A8B05E" w14:textId="77777777" w:rsidR="0030010E" w:rsidRPr="0030010E" w:rsidRDefault="0030010E" w:rsidP="0030010E">
      <w:pPr>
        <w:spacing w:line="360" w:lineRule="auto"/>
        <w:ind w:left="567" w:right="567"/>
        <w:jc w:val="both"/>
        <w:rPr>
          <w:rFonts w:ascii="Palatino Linotype" w:hAnsi="Palatino Linotype" w:cs="Arial"/>
          <w:i/>
        </w:rPr>
      </w:pPr>
      <w:r w:rsidRPr="0030010E">
        <w:rPr>
          <w:rFonts w:ascii="Palatino Linotype" w:hAnsi="Palatino Linotype" w:cs="Arial"/>
          <w:b/>
          <w:i/>
        </w:rPr>
        <w:t>“FUNDAMENTACIÓN Y MOTIVACIÓN. EL ASPECTO FORMAL DE LA GARANTÍA Y SU FINALIDAD SE TRADUCEN EN EXPLICAR, JUSTIFICAR, POSIBILITAR LA DEFENSA Y COMUNICAR LA DECISIÓN</w:t>
      </w:r>
      <w:r w:rsidRPr="0030010E">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w:t>
      </w:r>
      <w:r w:rsidRPr="0030010E">
        <w:rPr>
          <w:rFonts w:ascii="Palatino Linotype" w:hAnsi="Palatino Linotype" w:cs="Arial"/>
          <w:i/>
        </w:rPr>
        <w:lastRenderedPageBreak/>
        <w:t>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982D4F9" w14:textId="77777777" w:rsidR="0030010E" w:rsidRPr="0030010E" w:rsidRDefault="0030010E" w:rsidP="0030010E">
      <w:pPr>
        <w:spacing w:line="360" w:lineRule="auto"/>
        <w:jc w:val="both"/>
        <w:rPr>
          <w:rFonts w:ascii="Palatino Linotype" w:hAnsi="Palatino Linotype" w:cs="Arial"/>
        </w:rPr>
      </w:pPr>
    </w:p>
    <w:p w14:paraId="3B313198"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9486597" w14:textId="77777777" w:rsidR="0030010E" w:rsidRPr="0030010E" w:rsidRDefault="0030010E" w:rsidP="0030010E">
      <w:pPr>
        <w:spacing w:line="360" w:lineRule="auto"/>
        <w:jc w:val="both"/>
        <w:rPr>
          <w:rFonts w:ascii="Palatino Linotype" w:hAnsi="Palatino Linotype" w:cs="Arial"/>
        </w:rPr>
      </w:pPr>
    </w:p>
    <w:p w14:paraId="196E35BD"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Por lo tanto, la entrega de documentos en su versión pública debe acompañarse necesariamente del Acuerdo del Comité de Transparencia del Sujeto Obligado</w:t>
      </w:r>
      <w:r w:rsidRPr="0030010E">
        <w:rPr>
          <w:rFonts w:ascii="Palatino Linotype" w:hAnsi="Palatino Linotype" w:cs="Arial"/>
          <w:b/>
        </w:rPr>
        <w:t xml:space="preserve"> </w:t>
      </w:r>
      <w:r w:rsidRPr="0030010E">
        <w:rPr>
          <w:rFonts w:ascii="Palatino Linotype" w:hAnsi="Palatino Linotype" w:cs="Arial"/>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4104C02" w14:textId="77777777" w:rsidR="0030010E" w:rsidRPr="0030010E" w:rsidRDefault="0030010E" w:rsidP="0030010E">
      <w:pPr>
        <w:spacing w:line="360" w:lineRule="auto"/>
        <w:jc w:val="both"/>
        <w:rPr>
          <w:rFonts w:ascii="Palatino Linotype" w:hAnsi="Palatino Linotype" w:cs="Arial"/>
          <w:bCs/>
        </w:rPr>
      </w:pPr>
    </w:p>
    <w:p w14:paraId="7040B2FA"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30010E">
        <w:rPr>
          <w:rFonts w:ascii="Palatino Linotype" w:hAnsi="Palatino Linotype" w:cs="Arial"/>
        </w:rPr>
        <w:t xml:space="preserve">de la Ley de Transparencia y Acceso a la Información Pública del Estado de México y Municipios, </w:t>
      </w:r>
      <w:r w:rsidRPr="0030010E">
        <w:rPr>
          <w:rFonts w:ascii="Palatino Linotype" w:hAnsi="Palatino Linotype" w:cs="Arial"/>
          <w:bCs/>
        </w:rPr>
        <w:t xml:space="preserve">a efecto de salvaguardar el derecho de acceso a la información pública consignado a favor del </w:t>
      </w:r>
      <w:r w:rsidRPr="0030010E">
        <w:rPr>
          <w:rFonts w:ascii="Palatino Linotype" w:hAnsi="Palatino Linotype" w:cs="Arial"/>
          <w:b/>
          <w:bCs/>
        </w:rPr>
        <w:t>Recurrente</w:t>
      </w:r>
      <w:r w:rsidRPr="0030010E">
        <w:rPr>
          <w:rFonts w:ascii="Palatino Linotype" w:hAnsi="Palatino Linotype" w:cs="Arial"/>
          <w:bCs/>
        </w:rPr>
        <w:t>.</w:t>
      </w:r>
    </w:p>
    <w:p w14:paraId="7D1F213E" w14:textId="77777777" w:rsidR="0030010E" w:rsidRPr="0030010E" w:rsidRDefault="0030010E" w:rsidP="0030010E">
      <w:pPr>
        <w:spacing w:line="360" w:lineRule="auto"/>
        <w:jc w:val="both"/>
        <w:rPr>
          <w:rFonts w:ascii="Palatino Linotype" w:hAnsi="Palatino Linotype"/>
        </w:rPr>
      </w:pPr>
    </w:p>
    <w:p w14:paraId="2E4B5477" w14:textId="77777777" w:rsidR="00D03295" w:rsidRPr="00215BF1" w:rsidRDefault="00D03295" w:rsidP="00D03295">
      <w:pPr>
        <w:tabs>
          <w:tab w:val="left" w:pos="709"/>
        </w:tabs>
        <w:spacing w:before="240" w:line="360" w:lineRule="auto"/>
        <w:ind w:right="51"/>
        <w:jc w:val="both"/>
        <w:rPr>
          <w:rFonts w:ascii="Palatino Linotype" w:hAnsi="Palatino Linotype"/>
        </w:rPr>
      </w:pPr>
      <w:r w:rsidRPr="00215BF1">
        <w:rPr>
          <w:rFonts w:ascii="Palatino Linotype" w:hAnsi="Palatino Linotype"/>
          <w:iCs/>
        </w:rPr>
        <w:t xml:space="preserve">En mérito de lo expuesto </w:t>
      </w:r>
      <w:r w:rsidRPr="00215BF1">
        <w:rPr>
          <w:rFonts w:ascii="Palatino Linotype" w:hAnsi="Palatino Linotype"/>
        </w:rPr>
        <w:t xml:space="preserve">en líneas anteriores, resultan </w:t>
      </w:r>
      <w:r w:rsidRPr="00215BF1">
        <w:rPr>
          <w:rFonts w:ascii="Palatino Linotype" w:hAnsi="Palatino Linotype"/>
          <w:i/>
        </w:rPr>
        <w:t>fundados</w:t>
      </w:r>
      <w:r w:rsidRPr="00215BF1">
        <w:rPr>
          <w:rFonts w:ascii="Palatino Linotype" w:hAnsi="Palatino Linotype"/>
        </w:rPr>
        <w:t xml:space="preserve"> los motivos de inconformidad vertidos por </w:t>
      </w:r>
      <w:r w:rsidRPr="00215BF1">
        <w:rPr>
          <w:rFonts w:ascii="Palatino Linotype" w:hAnsi="Palatino Linotype"/>
          <w:b/>
        </w:rPr>
        <w:t xml:space="preserve">el Recurrente, </w:t>
      </w:r>
      <w:r w:rsidRPr="00215BF1">
        <w:rPr>
          <w:rFonts w:ascii="Palatino Linotype" w:hAnsi="Palatino Linotype"/>
        </w:rPr>
        <w:t xml:space="preserve">por ello con fundamento en la </w:t>
      </w:r>
      <w:r w:rsidRPr="00215BF1">
        <w:rPr>
          <w:rFonts w:ascii="Palatino Linotype" w:hAnsi="Palatino Linotype"/>
          <w:i/>
        </w:rPr>
        <w:t>segunda hipótesis</w:t>
      </w:r>
      <w:r w:rsidRPr="00215BF1">
        <w:rPr>
          <w:rFonts w:ascii="Palatino Linotype" w:hAnsi="Palatino Linotype"/>
        </w:rPr>
        <w:t xml:space="preserve"> del artículo 186 fracción III de la Ley de Transparencia y Acceso a la Información Pública del Estado de México y Municipios, se </w:t>
      </w:r>
      <w:r w:rsidRPr="00215BF1">
        <w:rPr>
          <w:rFonts w:ascii="Palatino Linotype" w:hAnsi="Palatino Linotype"/>
          <w:b/>
        </w:rPr>
        <w:t xml:space="preserve">MODIFICA </w:t>
      </w:r>
      <w:r w:rsidRPr="00215BF1">
        <w:rPr>
          <w:rFonts w:ascii="Palatino Linotype" w:hAnsi="Palatino Linotype"/>
        </w:rPr>
        <w:t>l</w:t>
      </w:r>
      <w:r w:rsidRPr="00215BF1">
        <w:t>a</w:t>
      </w:r>
      <w:r w:rsidRPr="00215BF1">
        <w:rPr>
          <w:rFonts w:ascii="Palatino Linotype" w:hAnsi="Palatino Linotype"/>
        </w:rPr>
        <w:t xml:space="preserve"> respuesta a la solicitud de información</w:t>
      </w:r>
      <w:r w:rsidRPr="00215BF1">
        <w:rPr>
          <w:rFonts w:ascii="Verdana" w:hAnsi="Verdana"/>
          <w:b/>
          <w:bCs/>
          <w:color w:val="FF0000"/>
        </w:rPr>
        <w:t xml:space="preserve"> </w:t>
      </w:r>
      <w:r w:rsidRPr="00D03295">
        <w:rPr>
          <w:rFonts w:ascii="Palatino Linotype" w:hAnsi="Palatino Linotype"/>
          <w:b/>
          <w:bCs/>
        </w:rPr>
        <w:t>00017/METEPEC/IP/2025</w:t>
      </w:r>
      <w:r w:rsidRPr="00215BF1">
        <w:rPr>
          <w:rFonts w:ascii="Palatino Linotype" w:hAnsi="Palatino Linotype"/>
          <w:b/>
          <w:bCs/>
        </w:rPr>
        <w:t xml:space="preserve"> que</w:t>
      </w:r>
      <w:r w:rsidRPr="00215BF1">
        <w:rPr>
          <w:rFonts w:ascii="Verdana" w:hAnsi="Verdana"/>
          <w:b/>
          <w:bCs/>
        </w:rPr>
        <w:t xml:space="preserve"> </w:t>
      </w:r>
      <w:r w:rsidRPr="00215BF1">
        <w:rPr>
          <w:rFonts w:ascii="Palatino Linotype" w:hAnsi="Palatino Linotype"/>
        </w:rPr>
        <w:t xml:space="preserve">ha sido materia del presente fallo. </w:t>
      </w:r>
    </w:p>
    <w:p w14:paraId="1AF42656" w14:textId="77777777" w:rsidR="0030010E" w:rsidRPr="0030010E" w:rsidRDefault="0030010E" w:rsidP="0030010E">
      <w:pPr>
        <w:pStyle w:val="Prrafodelista"/>
        <w:spacing w:line="360" w:lineRule="auto"/>
        <w:ind w:left="0"/>
        <w:jc w:val="both"/>
        <w:rPr>
          <w:rFonts w:ascii="Palatino Linotype" w:hAnsi="Palatino Linotype"/>
        </w:rPr>
      </w:pPr>
    </w:p>
    <w:p w14:paraId="236F6133" w14:textId="77777777" w:rsidR="0030010E" w:rsidRPr="0030010E" w:rsidRDefault="0030010E" w:rsidP="0030010E">
      <w:pPr>
        <w:pStyle w:val="Prrafodelista"/>
        <w:spacing w:line="360" w:lineRule="auto"/>
        <w:ind w:left="0"/>
        <w:jc w:val="both"/>
        <w:rPr>
          <w:rFonts w:ascii="Palatino Linotype" w:hAnsi="Palatino Linotype"/>
        </w:rPr>
      </w:pPr>
      <w:r w:rsidRPr="0030010E">
        <w:rPr>
          <w:rFonts w:ascii="Palatino Linotype" w:hAnsi="Palatino Linotype"/>
        </w:rPr>
        <w:t xml:space="preserve">Por lo antes expuesto y fundado es de resolverse y, </w:t>
      </w:r>
    </w:p>
    <w:p w14:paraId="02F09E99" w14:textId="77777777" w:rsidR="0030010E" w:rsidRPr="0030010E" w:rsidRDefault="0030010E" w:rsidP="0030010E">
      <w:pPr>
        <w:spacing w:line="360" w:lineRule="auto"/>
        <w:jc w:val="center"/>
        <w:rPr>
          <w:rFonts w:ascii="Palatino Linotype" w:hAnsi="Palatino Linotype"/>
          <w:b/>
          <w:bCs/>
          <w:spacing w:val="60"/>
          <w:lang w:val="es-ES_tradnl"/>
        </w:rPr>
      </w:pPr>
    </w:p>
    <w:p w14:paraId="6401087B" w14:textId="77777777" w:rsidR="0030010E" w:rsidRPr="00D03295" w:rsidRDefault="0030010E" w:rsidP="0030010E">
      <w:pPr>
        <w:spacing w:line="360" w:lineRule="auto"/>
        <w:jc w:val="center"/>
        <w:rPr>
          <w:rFonts w:ascii="Palatino Linotype" w:hAnsi="Palatino Linotype"/>
          <w:b/>
          <w:bCs/>
          <w:spacing w:val="60"/>
          <w:sz w:val="28"/>
          <w:lang w:val="es-ES_tradnl"/>
        </w:rPr>
      </w:pPr>
      <w:r w:rsidRPr="00D03295">
        <w:rPr>
          <w:rFonts w:ascii="Palatino Linotype" w:hAnsi="Palatino Linotype"/>
          <w:b/>
          <w:bCs/>
          <w:spacing w:val="60"/>
          <w:sz w:val="28"/>
          <w:lang w:val="es-ES_tradnl"/>
        </w:rPr>
        <w:t>SE    RESUELVE</w:t>
      </w:r>
    </w:p>
    <w:p w14:paraId="16AF39AB" w14:textId="77777777" w:rsidR="0030010E" w:rsidRPr="0030010E" w:rsidRDefault="0030010E" w:rsidP="0030010E">
      <w:pPr>
        <w:spacing w:line="360" w:lineRule="auto"/>
        <w:jc w:val="center"/>
        <w:rPr>
          <w:rFonts w:ascii="Palatino Linotype" w:hAnsi="Palatino Linotype"/>
          <w:b/>
          <w:bCs/>
          <w:spacing w:val="60"/>
          <w:lang w:val="es-ES_tradnl"/>
        </w:rPr>
      </w:pPr>
    </w:p>
    <w:p w14:paraId="5B441D93" w14:textId="77777777" w:rsidR="00D03295" w:rsidRDefault="0030010E" w:rsidP="0030010E">
      <w:pPr>
        <w:spacing w:line="360" w:lineRule="auto"/>
        <w:jc w:val="both"/>
        <w:rPr>
          <w:rFonts w:ascii="Palatino Linotype" w:hAnsi="Palatino Linotype" w:cs="Arial"/>
        </w:rPr>
      </w:pPr>
      <w:r w:rsidRPr="0030010E">
        <w:rPr>
          <w:rFonts w:ascii="Palatino Linotype" w:hAnsi="Palatino Linotype" w:cs="Arial"/>
          <w:b/>
          <w:lang w:val="es-ES_tradnl"/>
        </w:rPr>
        <w:t>PRIMERO.</w:t>
      </w:r>
      <w:r w:rsidRPr="0030010E">
        <w:rPr>
          <w:rFonts w:ascii="Palatino Linotype" w:hAnsi="Palatino Linotype" w:cs="Arial"/>
          <w:lang w:val="es-ES_tradnl"/>
        </w:rPr>
        <w:t xml:space="preserve"> </w:t>
      </w:r>
      <w:r w:rsidR="00D03295" w:rsidRPr="00215BF1">
        <w:rPr>
          <w:rFonts w:ascii="Palatino Linotype" w:hAnsi="Palatino Linotype" w:cs="Arial"/>
        </w:rPr>
        <w:t xml:space="preserve">Se </w:t>
      </w:r>
      <w:r w:rsidR="00D03295" w:rsidRPr="00215BF1">
        <w:rPr>
          <w:rFonts w:ascii="Palatino Linotype" w:hAnsi="Palatino Linotype" w:cs="Arial"/>
          <w:b/>
        </w:rPr>
        <w:t>MODIFICA</w:t>
      </w:r>
      <w:r w:rsidR="00D03295" w:rsidRPr="00215BF1">
        <w:rPr>
          <w:rFonts w:cs="Arial"/>
          <w:b/>
        </w:rPr>
        <w:t xml:space="preserve"> </w:t>
      </w:r>
      <w:r w:rsidR="00D03295" w:rsidRPr="00215BF1">
        <w:rPr>
          <w:rFonts w:ascii="Palatino Linotype" w:hAnsi="Palatino Linotype" w:cs="Arial"/>
        </w:rPr>
        <w:t xml:space="preserve">la respuesta entregada por </w:t>
      </w:r>
      <w:r w:rsidR="00D03295" w:rsidRPr="00215BF1">
        <w:rPr>
          <w:rFonts w:ascii="Palatino Linotype" w:hAnsi="Palatino Linotype" w:cs="Arial"/>
          <w:b/>
        </w:rPr>
        <w:t xml:space="preserve">EL SUJETO OBLIGADO, </w:t>
      </w:r>
      <w:r w:rsidR="00D03295" w:rsidRPr="00215BF1">
        <w:rPr>
          <w:rFonts w:ascii="Palatino Linotype" w:hAnsi="Palatino Linotype" w:cs="Arial"/>
        </w:rPr>
        <w:t>a la solicitud de información</w:t>
      </w:r>
      <w:r w:rsidR="00D03295" w:rsidRPr="00215BF1">
        <w:rPr>
          <w:rFonts w:cs="Arial"/>
        </w:rPr>
        <w:t xml:space="preserve"> con</w:t>
      </w:r>
      <w:r w:rsidR="00D03295" w:rsidRPr="00215BF1">
        <w:rPr>
          <w:rFonts w:ascii="Palatino Linotype" w:hAnsi="Palatino Linotype" w:cs="Arial"/>
        </w:rPr>
        <w:t xml:space="preserve"> número </w:t>
      </w:r>
      <w:r w:rsidR="00D03295" w:rsidRPr="00D03295">
        <w:rPr>
          <w:rFonts w:ascii="Palatino Linotype" w:hAnsi="Palatino Linotype"/>
          <w:b/>
          <w:bCs/>
        </w:rPr>
        <w:t>00017/METEPEC/IP/2025</w:t>
      </w:r>
      <w:r w:rsidR="00D03295" w:rsidRPr="00215BF1">
        <w:rPr>
          <w:rFonts w:ascii="Palatino Linotype" w:hAnsi="Palatino Linotype"/>
          <w:b/>
          <w:bCs/>
        </w:rPr>
        <w:t xml:space="preserve"> </w:t>
      </w:r>
      <w:r w:rsidR="00D03295" w:rsidRPr="00215BF1">
        <w:rPr>
          <w:rFonts w:ascii="Palatino Linotype" w:hAnsi="Palatino Linotype" w:cs="Arial"/>
        </w:rPr>
        <w:t xml:space="preserve">por resultar fundados los motivos de inconformidad que arguye </w:t>
      </w:r>
      <w:r w:rsidR="00D03295" w:rsidRPr="00215BF1">
        <w:rPr>
          <w:rFonts w:ascii="Palatino Linotype" w:hAnsi="Palatino Linotype" w:cs="Arial"/>
          <w:b/>
        </w:rPr>
        <w:t xml:space="preserve">EL RECURRENTE, </w:t>
      </w:r>
      <w:r w:rsidR="00D03295" w:rsidRPr="00215BF1">
        <w:rPr>
          <w:rFonts w:ascii="Palatino Linotype" w:hAnsi="Palatino Linotype" w:cs="Arial"/>
        </w:rPr>
        <w:t xml:space="preserve">en términos del </w:t>
      </w:r>
      <w:r w:rsidR="00D03295" w:rsidRPr="00215BF1">
        <w:rPr>
          <w:rFonts w:ascii="Palatino Linotype" w:hAnsi="Palatino Linotype" w:cs="Arial"/>
          <w:b/>
        </w:rPr>
        <w:t xml:space="preserve">Considerando CUARTO </w:t>
      </w:r>
      <w:r w:rsidR="00D03295" w:rsidRPr="00215BF1">
        <w:rPr>
          <w:rFonts w:ascii="Palatino Linotype" w:hAnsi="Palatino Linotype" w:cs="Arial"/>
        </w:rPr>
        <w:t xml:space="preserve">de la presente resolución. </w:t>
      </w:r>
    </w:p>
    <w:p w14:paraId="5F2F830B" w14:textId="77777777" w:rsidR="0030010E" w:rsidRPr="0030010E" w:rsidRDefault="0030010E" w:rsidP="0030010E">
      <w:pPr>
        <w:spacing w:line="360" w:lineRule="auto"/>
        <w:jc w:val="both"/>
        <w:rPr>
          <w:rFonts w:ascii="Palatino Linotype" w:hAnsi="Palatino Linotype" w:cs="Arial"/>
        </w:rPr>
      </w:pPr>
      <w:r w:rsidRPr="0030010E">
        <w:rPr>
          <w:rFonts w:ascii="Palatino Linotype" w:hAnsi="Palatino Linotype" w:cs="Arial"/>
        </w:rPr>
        <w:t xml:space="preserve"> </w:t>
      </w:r>
    </w:p>
    <w:p w14:paraId="3CC31364" w14:textId="77777777" w:rsidR="0030010E" w:rsidRPr="0030010E" w:rsidRDefault="0030010E" w:rsidP="0030010E">
      <w:pPr>
        <w:autoSpaceDE w:val="0"/>
        <w:autoSpaceDN w:val="0"/>
        <w:adjustRightInd w:val="0"/>
        <w:spacing w:line="360" w:lineRule="auto"/>
        <w:ind w:right="49"/>
        <w:jc w:val="both"/>
        <w:rPr>
          <w:rFonts w:ascii="Palatino Linotype" w:hAnsi="Palatino Linotype" w:cs="Arial"/>
        </w:rPr>
      </w:pPr>
      <w:r w:rsidRPr="0030010E">
        <w:rPr>
          <w:rFonts w:ascii="Palatino Linotype" w:hAnsi="Palatino Linotype" w:cs="Arial"/>
          <w:b/>
          <w:lang w:val="es-ES_tradnl"/>
        </w:rPr>
        <w:lastRenderedPageBreak/>
        <w:t>SEGUNDO.</w:t>
      </w:r>
      <w:r w:rsidRPr="0030010E">
        <w:rPr>
          <w:rFonts w:ascii="Palatino Linotype" w:hAnsi="Palatino Linotype" w:cs="Arial"/>
        </w:rPr>
        <w:t xml:space="preserve"> Se </w:t>
      </w:r>
      <w:r w:rsidRPr="0030010E">
        <w:rPr>
          <w:rFonts w:ascii="Palatino Linotype" w:hAnsi="Palatino Linotype" w:cs="Arial"/>
          <w:b/>
        </w:rPr>
        <w:t>ORDENA</w:t>
      </w:r>
      <w:r w:rsidRPr="0030010E">
        <w:rPr>
          <w:rFonts w:ascii="Palatino Linotype" w:hAnsi="Palatino Linotype" w:cs="Arial"/>
        </w:rPr>
        <w:t xml:space="preserve"> al </w:t>
      </w:r>
      <w:r w:rsidRPr="0030010E">
        <w:rPr>
          <w:rFonts w:ascii="Palatino Linotype" w:hAnsi="Palatino Linotype" w:cs="Arial"/>
          <w:b/>
        </w:rPr>
        <w:t>Sujeto Obligado</w:t>
      </w:r>
      <w:r w:rsidRPr="0030010E">
        <w:rPr>
          <w:rFonts w:ascii="Palatino Linotype" w:hAnsi="Palatino Linotype" w:cs="Arial"/>
        </w:rPr>
        <w:t xml:space="preserve"> haga entrega al </w:t>
      </w:r>
      <w:r w:rsidRPr="0030010E">
        <w:rPr>
          <w:rFonts w:ascii="Palatino Linotype" w:hAnsi="Palatino Linotype" w:cs="Arial"/>
          <w:b/>
        </w:rPr>
        <w:t xml:space="preserve">Recurrente </w:t>
      </w:r>
      <w:r w:rsidRPr="0030010E">
        <w:rPr>
          <w:rFonts w:ascii="Palatino Linotype" w:hAnsi="Palatino Linotype" w:cs="Arial"/>
        </w:rPr>
        <w:t xml:space="preserve">en términos del Considerando </w:t>
      </w:r>
      <w:r w:rsidR="00D03295">
        <w:rPr>
          <w:rFonts w:ascii="Palatino Linotype" w:hAnsi="Palatino Linotype" w:cs="Arial"/>
          <w:b/>
        </w:rPr>
        <w:t>CUARTO</w:t>
      </w:r>
      <w:r w:rsidRPr="0030010E">
        <w:rPr>
          <w:rFonts w:ascii="Palatino Linotype" w:hAnsi="Palatino Linotype" w:cs="Arial"/>
          <w:b/>
        </w:rPr>
        <w:t xml:space="preserve"> </w:t>
      </w:r>
      <w:r w:rsidRPr="0030010E">
        <w:rPr>
          <w:rFonts w:ascii="Palatino Linotype" w:hAnsi="Palatino Linotype" w:cs="Arial"/>
        </w:rPr>
        <w:t xml:space="preserve">de esta resolución, a través del </w:t>
      </w:r>
      <w:r w:rsidRPr="0030010E">
        <w:rPr>
          <w:rFonts w:ascii="Palatino Linotype" w:hAnsi="Palatino Linotype"/>
        </w:rPr>
        <w:t>Sistema de Acceso a la Información Mexiquense</w:t>
      </w:r>
      <w:r w:rsidRPr="0030010E">
        <w:rPr>
          <w:rFonts w:ascii="Palatino Linotype" w:hAnsi="Palatino Linotype" w:cs="Arial"/>
        </w:rPr>
        <w:t xml:space="preserve"> </w:t>
      </w:r>
      <w:r w:rsidRPr="0030010E">
        <w:rPr>
          <w:rFonts w:ascii="Palatino Linotype" w:hAnsi="Palatino Linotype" w:cs="Arial"/>
          <w:b/>
        </w:rPr>
        <w:t>(SAIMEX)</w:t>
      </w:r>
      <w:r w:rsidRPr="0030010E">
        <w:rPr>
          <w:rFonts w:ascii="Palatino Linotype" w:hAnsi="Palatino Linotype" w:cs="Arial"/>
        </w:rPr>
        <w:t xml:space="preserve">, en versión pública de ser procedente, de lo siguiente: </w:t>
      </w:r>
    </w:p>
    <w:p w14:paraId="22CBA75D" w14:textId="77777777" w:rsidR="0030010E" w:rsidRPr="0030010E" w:rsidRDefault="0030010E" w:rsidP="0030010E">
      <w:pPr>
        <w:autoSpaceDE w:val="0"/>
        <w:autoSpaceDN w:val="0"/>
        <w:adjustRightInd w:val="0"/>
        <w:spacing w:line="360" w:lineRule="auto"/>
        <w:ind w:left="924" w:right="567"/>
        <w:jc w:val="both"/>
        <w:rPr>
          <w:rFonts w:ascii="Palatino Linotype" w:hAnsi="Palatino Linotype" w:cs="Arial"/>
          <w:b/>
        </w:rPr>
      </w:pPr>
    </w:p>
    <w:p w14:paraId="79E071EC" w14:textId="46881782" w:rsidR="0030010E" w:rsidRPr="00B9789B" w:rsidRDefault="0030010E" w:rsidP="0030010E">
      <w:pPr>
        <w:numPr>
          <w:ilvl w:val="0"/>
          <w:numId w:val="37"/>
        </w:numPr>
        <w:autoSpaceDE w:val="0"/>
        <w:autoSpaceDN w:val="0"/>
        <w:adjustRightInd w:val="0"/>
        <w:spacing w:line="360" w:lineRule="auto"/>
        <w:ind w:right="567"/>
        <w:jc w:val="both"/>
        <w:rPr>
          <w:rFonts w:ascii="Palatino Linotype" w:hAnsi="Palatino Linotype" w:cs="Arial"/>
          <w:b/>
        </w:rPr>
      </w:pPr>
      <w:r w:rsidRPr="0030010E">
        <w:rPr>
          <w:rFonts w:ascii="Palatino Linotype" w:hAnsi="Palatino Linotype" w:cs="Arial"/>
          <w:i/>
          <w:iCs/>
        </w:rPr>
        <w:t>Currículo, ficha curricular o documento análogo de</w:t>
      </w:r>
      <w:r w:rsidR="004A75EB">
        <w:rPr>
          <w:rFonts w:ascii="Palatino Linotype" w:hAnsi="Palatino Linotype" w:cs="Arial"/>
          <w:i/>
          <w:iCs/>
        </w:rPr>
        <w:t>l síndico, regidores</w:t>
      </w:r>
      <w:r w:rsidR="00B9789B">
        <w:rPr>
          <w:rFonts w:ascii="Palatino Linotype" w:hAnsi="Palatino Linotype" w:cs="Arial"/>
          <w:i/>
          <w:iCs/>
        </w:rPr>
        <w:t xml:space="preserve"> </w:t>
      </w:r>
      <w:r w:rsidR="004A75EB">
        <w:rPr>
          <w:rFonts w:ascii="Palatino Linotype" w:hAnsi="Palatino Linotype" w:cs="Arial"/>
          <w:i/>
          <w:iCs/>
        </w:rPr>
        <w:t xml:space="preserve">y presidente municipal, </w:t>
      </w:r>
      <w:r w:rsidRPr="0030010E">
        <w:rPr>
          <w:rFonts w:ascii="Palatino Linotype" w:hAnsi="Palatino Linotype" w:cs="Arial"/>
          <w:i/>
          <w:iCs/>
        </w:rPr>
        <w:t xml:space="preserve">al </w:t>
      </w:r>
      <w:r w:rsidR="00D03295">
        <w:rPr>
          <w:rFonts w:ascii="Palatino Linotype" w:hAnsi="Palatino Linotype" w:cs="Arial"/>
          <w:i/>
          <w:iCs/>
        </w:rPr>
        <w:t>trece</w:t>
      </w:r>
      <w:r w:rsidRPr="0030010E">
        <w:rPr>
          <w:rFonts w:ascii="Palatino Linotype" w:hAnsi="Palatino Linotype" w:cs="Arial"/>
          <w:i/>
          <w:iCs/>
        </w:rPr>
        <w:t xml:space="preserve"> de enero de dos mil veinticinco.</w:t>
      </w:r>
    </w:p>
    <w:p w14:paraId="6E209FC6" w14:textId="074C27A0" w:rsidR="00B9789B" w:rsidRPr="0030010E" w:rsidRDefault="00B9789B" w:rsidP="0030010E">
      <w:pPr>
        <w:numPr>
          <w:ilvl w:val="0"/>
          <w:numId w:val="37"/>
        </w:numPr>
        <w:autoSpaceDE w:val="0"/>
        <w:autoSpaceDN w:val="0"/>
        <w:adjustRightInd w:val="0"/>
        <w:spacing w:line="360" w:lineRule="auto"/>
        <w:ind w:right="567"/>
        <w:jc w:val="both"/>
        <w:rPr>
          <w:rFonts w:ascii="Palatino Linotype" w:hAnsi="Palatino Linotype" w:cs="Arial"/>
          <w:b/>
        </w:rPr>
      </w:pPr>
      <w:r w:rsidRPr="003107DA">
        <w:rPr>
          <w:rFonts w:ascii="Palatino Linotype" w:hAnsi="Palatino Linotype" w:cstheme="minorBidi"/>
          <w:bCs/>
          <w:i/>
          <w:lang w:val="es-MX"/>
        </w:rPr>
        <w:t xml:space="preserve">Documentos comprobatorios del último grado de estudios </w:t>
      </w:r>
      <w:r w:rsidRPr="0030010E">
        <w:rPr>
          <w:rFonts w:ascii="Palatino Linotype" w:hAnsi="Palatino Linotype" w:cs="Arial"/>
          <w:i/>
          <w:iCs/>
        </w:rPr>
        <w:t>de</w:t>
      </w:r>
      <w:r>
        <w:rPr>
          <w:rFonts w:ascii="Palatino Linotype" w:hAnsi="Palatino Linotype" w:cs="Arial"/>
          <w:i/>
          <w:iCs/>
        </w:rPr>
        <w:t xml:space="preserve">l síndico, regidores y presidente municipal, </w:t>
      </w:r>
      <w:r w:rsidRPr="0030010E">
        <w:rPr>
          <w:rFonts w:ascii="Palatino Linotype" w:hAnsi="Palatino Linotype" w:cs="Arial"/>
          <w:i/>
          <w:iCs/>
        </w:rPr>
        <w:t xml:space="preserve">al </w:t>
      </w:r>
      <w:r>
        <w:rPr>
          <w:rFonts w:ascii="Palatino Linotype" w:hAnsi="Palatino Linotype" w:cs="Arial"/>
          <w:i/>
          <w:iCs/>
        </w:rPr>
        <w:t>trece</w:t>
      </w:r>
      <w:r w:rsidRPr="0030010E">
        <w:rPr>
          <w:rFonts w:ascii="Palatino Linotype" w:hAnsi="Palatino Linotype" w:cs="Arial"/>
          <w:i/>
          <w:iCs/>
        </w:rPr>
        <w:t xml:space="preserve"> de enero de dos mil veinticinc</w:t>
      </w:r>
      <w:r>
        <w:rPr>
          <w:rFonts w:ascii="Palatino Linotype" w:hAnsi="Palatino Linotype" w:cs="Arial"/>
          <w:i/>
          <w:iCs/>
        </w:rPr>
        <w:t>o.</w:t>
      </w:r>
    </w:p>
    <w:p w14:paraId="5EA35A6F" w14:textId="7C61D630" w:rsidR="0030010E" w:rsidRPr="0030010E" w:rsidRDefault="0030010E" w:rsidP="0030010E">
      <w:pPr>
        <w:numPr>
          <w:ilvl w:val="0"/>
          <w:numId w:val="37"/>
        </w:numPr>
        <w:autoSpaceDE w:val="0"/>
        <w:autoSpaceDN w:val="0"/>
        <w:adjustRightInd w:val="0"/>
        <w:spacing w:line="360" w:lineRule="auto"/>
        <w:ind w:right="567"/>
        <w:jc w:val="both"/>
        <w:rPr>
          <w:rFonts w:ascii="Palatino Linotype" w:hAnsi="Palatino Linotype" w:cs="Arial"/>
          <w:b/>
        </w:rPr>
      </w:pPr>
      <w:r w:rsidRPr="0030010E">
        <w:rPr>
          <w:rFonts w:ascii="Palatino Linotype" w:hAnsi="Palatino Linotype" w:cs="Arial"/>
          <w:i/>
          <w:iCs/>
        </w:rPr>
        <w:t>Documento en donde conste la remuneración bruta y neta</w:t>
      </w:r>
      <w:r w:rsidR="00B9789B">
        <w:rPr>
          <w:rFonts w:ascii="Palatino Linotype" w:hAnsi="Palatino Linotype" w:cs="Arial"/>
          <w:i/>
          <w:iCs/>
        </w:rPr>
        <w:t xml:space="preserve"> mensual</w:t>
      </w:r>
      <w:r w:rsidRPr="0030010E">
        <w:rPr>
          <w:rFonts w:ascii="Palatino Linotype" w:hAnsi="Palatino Linotype" w:cs="Arial"/>
          <w:i/>
          <w:iCs/>
        </w:rPr>
        <w:t xml:space="preserve"> incluyendo el total de las percepciones del personal adscrito a la</w:t>
      </w:r>
      <w:r w:rsidR="00D03295" w:rsidRPr="0030010E">
        <w:rPr>
          <w:rFonts w:ascii="Palatino Linotype" w:hAnsi="Palatino Linotype" w:cs="Arial"/>
          <w:i/>
          <w:iCs/>
        </w:rPr>
        <w:t xml:space="preserve"> </w:t>
      </w:r>
      <w:r w:rsidR="00D03295">
        <w:rPr>
          <w:rFonts w:ascii="Palatino Linotype" w:hAnsi="Palatino Linotype" w:cs="Arial"/>
          <w:i/>
          <w:iCs/>
        </w:rPr>
        <w:t>Sindicatura, Regidurías y Presidencia Municipal</w:t>
      </w:r>
      <w:r w:rsidR="00B9789B">
        <w:rPr>
          <w:rFonts w:ascii="Palatino Linotype" w:hAnsi="Palatino Linotype" w:cs="Arial"/>
          <w:i/>
          <w:iCs/>
        </w:rPr>
        <w:t>,</w:t>
      </w:r>
      <w:r w:rsidR="00D03295" w:rsidRPr="0030010E">
        <w:rPr>
          <w:rFonts w:ascii="Palatino Linotype" w:hAnsi="Palatino Linotype" w:cs="Arial"/>
          <w:i/>
          <w:iCs/>
        </w:rPr>
        <w:t xml:space="preserve"> al </w:t>
      </w:r>
      <w:r w:rsidR="00D03295">
        <w:rPr>
          <w:rFonts w:ascii="Palatino Linotype" w:hAnsi="Palatino Linotype" w:cs="Arial"/>
          <w:i/>
          <w:iCs/>
        </w:rPr>
        <w:t>trece</w:t>
      </w:r>
      <w:r w:rsidR="00D03295" w:rsidRPr="0030010E">
        <w:rPr>
          <w:rFonts w:ascii="Palatino Linotype" w:hAnsi="Palatino Linotype" w:cs="Arial"/>
          <w:i/>
          <w:iCs/>
        </w:rPr>
        <w:t xml:space="preserve"> de enero de dos mil veinticinco</w:t>
      </w:r>
      <w:r w:rsidRPr="0030010E">
        <w:rPr>
          <w:rFonts w:ascii="Palatino Linotype" w:hAnsi="Palatino Linotype" w:cs="Arial"/>
          <w:i/>
          <w:iCs/>
        </w:rPr>
        <w:t>.</w:t>
      </w:r>
    </w:p>
    <w:p w14:paraId="3BD13B6D" w14:textId="77777777" w:rsidR="0030010E" w:rsidRPr="0030010E" w:rsidRDefault="0030010E" w:rsidP="00D03295">
      <w:pPr>
        <w:autoSpaceDE w:val="0"/>
        <w:autoSpaceDN w:val="0"/>
        <w:adjustRightInd w:val="0"/>
        <w:spacing w:line="360" w:lineRule="auto"/>
        <w:jc w:val="both"/>
        <w:rPr>
          <w:rFonts w:ascii="Palatino Linotype" w:hAnsi="Palatino Linotype" w:cs="Arial"/>
          <w:i/>
          <w:iCs/>
        </w:rPr>
      </w:pPr>
    </w:p>
    <w:p w14:paraId="64E19C09" w14:textId="77777777" w:rsidR="0030010E" w:rsidRPr="0030010E" w:rsidRDefault="0030010E" w:rsidP="0030010E">
      <w:pPr>
        <w:tabs>
          <w:tab w:val="left" w:pos="720"/>
        </w:tabs>
        <w:spacing w:line="360" w:lineRule="auto"/>
        <w:ind w:left="567"/>
        <w:jc w:val="both"/>
        <w:rPr>
          <w:rFonts w:ascii="Palatino Linotype" w:hAnsi="Palatino Linotype"/>
          <w:i/>
        </w:rPr>
      </w:pPr>
      <w:r w:rsidRPr="0030010E">
        <w:rPr>
          <w:rFonts w:ascii="Palatino Linotype" w:hAnsi="Palatino Linotype"/>
          <w:i/>
        </w:rPr>
        <w:t xml:space="preserve">Como sustento de la versión pública de los documentos que se ordenan,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del </w:t>
      </w:r>
      <w:r w:rsidRPr="0030010E">
        <w:rPr>
          <w:rFonts w:ascii="Palatino Linotype" w:hAnsi="Palatino Linotype"/>
          <w:b/>
          <w:i/>
        </w:rPr>
        <w:t>Recurrente</w:t>
      </w:r>
      <w:r w:rsidRPr="0030010E">
        <w:rPr>
          <w:rFonts w:ascii="Palatino Linotype" w:hAnsi="Palatino Linotype"/>
          <w:i/>
        </w:rPr>
        <w:t>.</w:t>
      </w:r>
    </w:p>
    <w:p w14:paraId="3E2C0480" w14:textId="77777777" w:rsidR="0030010E" w:rsidRPr="0030010E" w:rsidRDefault="0030010E" w:rsidP="0030010E">
      <w:pPr>
        <w:tabs>
          <w:tab w:val="left" w:pos="720"/>
        </w:tabs>
        <w:spacing w:line="360" w:lineRule="auto"/>
        <w:ind w:left="567"/>
        <w:jc w:val="both"/>
        <w:rPr>
          <w:rFonts w:ascii="Palatino Linotype" w:hAnsi="Palatino Linotype"/>
          <w:i/>
        </w:rPr>
      </w:pPr>
    </w:p>
    <w:p w14:paraId="39B56650" w14:textId="2CFFAB9E" w:rsidR="0030010E" w:rsidRPr="0030010E" w:rsidRDefault="0030010E" w:rsidP="0030010E">
      <w:pPr>
        <w:tabs>
          <w:tab w:val="left" w:pos="720"/>
        </w:tabs>
        <w:spacing w:line="360" w:lineRule="auto"/>
        <w:ind w:left="567"/>
        <w:jc w:val="both"/>
        <w:rPr>
          <w:rFonts w:ascii="Palatino Linotype" w:hAnsi="Palatino Linotype"/>
          <w:i/>
        </w:rPr>
      </w:pPr>
      <w:r w:rsidRPr="0030010E">
        <w:rPr>
          <w:rFonts w:ascii="Palatino Linotype" w:hAnsi="Palatino Linotype"/>
          <w:i/>
        </w:rPr>
        <w:t xml:space="preserve">Para el caso de que El Sujeto Obligado no haya generado la información que se ordena en el punto </w:t>
      </w:r>
      <w:r w:rsidR="00B9789B">
        <w:rPr>
          <w:rFonts w:ascii="Palatino Linotype" w:hAnsi="Palatino Linotype"/>
          <w:b/>
          <w:i/>
        </w:rPr>
        <w:t>2</w:t>
      </w:r>
      <w:r w:rsidRPr="0030010E">
        <w:rPr>
          <w:rFonts w:ascii="Palatino Linotype" w:hAnsi="Palatino Linotype"/>
          <w:b/>
          <w:i/>
        </w:rPr>
        <w:t xml:space="preserve">) </w:t>
      </w:r>
      <w:r w:rsidRPr="0030010E">
        <w:rPr>
          <w:rFonts w:ascii="Palatino Linotype" w:hAnsi="Palatino Linotype"/>
          <w:i/>
        </w:rPr>
        <w:t>del presente Resolutivo, bastará con que lo haga del conocimiento de la Recurrente al momento de dar cumplimiento a la presente resolución.</w:t>
      </w:r>
    </w:p>
    <w:p w14:paraId="7F22CD4C" w14:textId="77777777" w:rsidR="0030010E" w:rsidRPr="0030010E" w:rsidRDefault="0030010E" w:rsidP="0030010E">
      <w:pPr>
        <w:autoSpaceDE w:val="0"/>
        <w:autoSpaceDN w:val="0"/>
        <w:adjustRightInd w:val="0"/>
        <w:spacing w:line="360" w:lineRule="auto"/>
        <w:ind w:left="1080"/>
        <w:jc w:val="both"/>
        <w:rPr>
          <w:rFonts w:ascii="Palatino Linotype" w:hAnsi="Palatino Linotype" w:cs="Arial"/>
          <w:b/>
        </w:rPr>
      </w:pPr>
    </w:p>
    <w:p w14:paraId="752ACC53" w14:textId="77777777" w:rsidR="0030010E" w:rsidRPr="0030010E" w:rsidRDefault="0030010E" w:rsidP="0030010E">
      <w:pPr>
        <w:autoSpaceDE w:val="0"/>
        <w:autoSpaceDN w:val="0"/>
        <w:adjustRightInd w:val="0"/>
        <w:spacing w:line="360" w:lineRule="auto"/>
        <w:jc w:val="both"/>
        <w:rPr>
          <w:rFonts w:ascii="Palatino Linotype" w:hAnsi="Palatino Linotype" w:cs="Arial"/>
        </w:rPr>
      </w:pPr>
      <w:r w:rsidRPr="0030010E">
        <w:rPr>
          <w:rFonts w:ascii="Palatino Linotype" w:hAnsi="Palatino Linotype" w:cs="Arial"/>
          <w:b/>
        </w:rPr>
        <w:lastRenderedPageBreak/>
        <w:t>TERCERO. Notifíquese</w:t>
      </w:r>
      <w:r w:rsidRPr="0030010E">
        <w:rPr>
          <w:rFonts w:ascii="Palatino Linotype" w:hAnsi="Palatino Linotype" w:cs="Arial"/>
          <w:b/>
          <w:i/>
        </w:rPr>
        <w:t xml:space="preserve"> </w:t>
      </w:r>
      <w:r w:rsidRPr="0030010E">
        <w:rPr>
          <w:rFonts w:ascii="Palatino Linotype" w:hAnsi="Palatino Linotype" w:cs="Arial"/>
        </w:rPr>
        <w:t xml:space="preserve">la presente resolución al Titular de la Unidad de Transparencia del Sujeto Obligado a través del Sistema de Acceso a la Información Mexiquense </w:t>
      </w:r>
      <w:r w:rsidRPr="0030010E">
        <w:rPr>
          <w:rFonts w:ascii="Palatino Linotype" w:hAnsi="Palatino Linotype" w:cs="Arial"/>
          <w:b/>
        </w:rPr>
        <w:t>(SAIMEX)</w:t>
      </w:r>
      <w:r w:rsidRPr="0030010E">
        <w:rPr>
          <w:rFonts w:ascii="Palatino Linotype" w:hAnsi="Palatino Linotype" w:cs="Aria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5ED85C4" w14:textId="77777777" w:rsidR="0030010E" w:rsidRPr="0030010E" w:rsidRDefault="0030010E" w:rsidP="0030010E">
      <w:pPr>
        <w:autoSpaceDE w:val="0"/>
        <w:autoSpaceDN w:val="0"/>
        <w:adjustRightInd w:val="0"/>
        <w:spacing w:line="360" w:lineRule="auto"/>
        <w:jc w:val="both"/>
        <w:rPr>
          <w:rFonts w:ascii="Palatino Linotype" w:hAnsi="Palatino Linotype" w:cs="Arial"/>
        </w:rPr>
      </w:pPr>
    </w:p>
    <w:p w14:paraId="04315C31" w14:textId="77777777" w:rsidR="0030010E" w:rsidRPr="0030010E" w:rsidRDefault="0030010E" w:rsidP="0030010E">
      <w:pPr>
        <w:autoSpaceDE w:val="0"/>
        <w:autoSpaceDN w:val="0"/>
        <w:adjustRightInd w:val="0"/>
        <w:spacing w:line="360" w:lineRule="auto"/>
        <w:jc w:val="both"/>
        <w:rPr>
          <w:rFonts w:ascii="Palatino Linotype" w:hAnsi="Palatino Linotype" w:cs="Arial"/>
        </w:rPr>
      </w:pPr>
      <w:r w:rsidRPr="0030010E">
        <w:rPr>
          <w:rFonts w:ascii="Palatino Linotype" w:hAnsi="Palatino Linotype" w:cs="Arial"/>
          <w:b/>
        </w:rPr>
        <w:t xml:space="preserve">CUARTO. </w:t>
      </w:r>
      <w:r w:rsidRPr="0030010E">
        <w:rPr>
          <w:rFonts w:ascii="Palatino Linotype" w:hAnsi="Palatino Linotype" w:cs="Ari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4AA68D0" w14:textId="77777777" w:rsidR="0030010E" w:rsidRPr="0030010E" w:rsidRDefault="0030010E" w:rsidP="0030010E">
      <w:pPr>
        <w:autoSpaceDE w:val="0"/>
        <w:autoSpaceDN w:val="0"/>
        <w:adjustRightInd w:val="0"/>
        <w:spacing w:line="360" w:lineRule="auto"/>
        <w:jc w:val="both"/>
        <w:rPr>
          <w:rFonts w:ascii="Palatino Linotype" w:hAnsi="Palatino Linotype" w:cs="Arial"/>
        </w:rPr>
      </w:pPr>
    </w:p>
    <w:p w14:paraId="4883E96D" w14:textId="77777777" w:rsidR="007F0C0D" w:rsidRPr="0030010E" w:rsidRDefault="0030010E" w:rsidP="0030010E">
      <w:pPr>
        <w:autoSpaceDE w:val="0"/>
        <w:autoSpaceDN w:val="0"/>
        <w:adjustRightInd w:val="0"/>
        <w:spacing w:line="360" w:lineRule="auto"/>
        <w:jc w:val="both"/>
        <w:rPr>
          <w:rFonts w:ascii="Palatino Linotype" w:hAnsi="Palatino Linotype" w:cs="Arial"/>
        </w:rPr>
      </w:pPr>
      <w:r w:rsidRPr="0030010E">
        <w:rPr>
          <w:rFonts w:ascii="Palatino Linotype" w:hAnsi="Palatino Linotype" w:cs="Arial"/>
          <w:b/>
        </w:rPr>
        <w:t>QUINTO. NOTIFÍQUESE</w:t>
      </w:r>
      <w:r w:rsidRPr="0030010E">
        <w:rPr>
          <w:rFonts w:ascii="Palatino Linotype" w:hAnsi="Palatino Linotype" w:cs="Arial"/>
        </w:rPr>
        <w:t xml:space="preserve"> al </w:t>
      </w:r>
      <w:r w:rsidRPr="0030010E">
        <w:rPr>
          <w:rFonts w:ascii="Palatino Linotype" w:hAnsi="Palatino Linotype" w:cs="Arial"/>
          <w:b/>
        </w:rPr>
        <w:t>Recurrente</w:t>
      </w:r>
      <w:r w:rsidRPr="0030010E">
        <w:rPr>
          <w:rFonts w:ascii="Palatino Linotype" w:hAnsi="Palatino Linotype" w:cs="Arial"/>
        </w:rPr>
        <w:t xml:space="preserve"> la presente resolución a través del Sistema de Acceso a la Información Mexiquense </w:t>
      </w:r>
      <w:r w:rsidRPr="0030010E">
        <w:rPr>
          <w:rFonts w:ascii="Palatino Linotype" w:hAnsi="Palatino Linotype" w:cs="Arial"/>
          <w:b/>
        </w:rPr>
        <w:t>(SAIMEX),</w:t>
      </w:r>
      <w:r w:rsidRPr="0030010E">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79EC9CD" w14:textId="77777777" w:rsidR="007F0C0D" w:rsidRPr="0030010E" w:rsidRDefault="007F0C0D" w:rsidP="0030010E">
      <w:pPr>
        <w:spacing w:line="360" w:lineRule="auto"/>
        <w:jc w:val="both"/>
        <w:rPr>
          <w:rFonts w:ascii="Palatino Linotype" w:hAnsi="Palatino Linotype" w:cs="Arial"/>
        </w:rPr>
      </w:pPr>
    </w:p>
    <w:p w14:paraId="71B070B9" w14:textId="7454C11A" w:rsidR="007F0C0D" w:rsidRPr="0030010E" w:rsidRDefault="007F0C0D" w:rsidP="0030010E">
      <w:pPr>
        <w:spacing w:line="360" w:lineRule="auto"/>
        <w:jc w:val="both"/>
        <w:rPr>
          <w:rFonts w:ascii="Palatino Linotype" w:hAnsi="Palatino Linotype" w:cs="Arial"/>
        </w:rPr>
      </w:pPr>
      <w:r w:rsidRPr="0030010E">
        <w:rPr>
          <w:rFonts w:ascii="Palatino Linotype" w:hAnsi="Palatino Linotype" w:cs="Arial"/>
        </w:rPr>
        <w:lastRenderedPageBreak/>
        <w:t>ASÍ LO RESUELVE, POR UNANIMIDAD DE VOTOS EL PLENO DEL</w:t>
      </w:r>
      <w:r w:rsidRPr="0030010E">
        <w:rPr>
          <w:rFonts w:ascii="Palatino Linotype" w:eastAsia="Arial Unicode MS" w:hAnsi="Palatino Linotype" w:cs="Arial"/>
        </w:rPr>
        <w:t xml:space="preserve"> INSTITUTO DE TRANSPARENCIA, ACCESO A LA INFORMACIÓN PÚBLICA Y PROTECCIÓN DE DATOS PERSONALES DEL ESTADO DE MÉXICO Y MUNICIPIOS</w:t>
      </w:r>
      <w:r w:rsidRPr="0030010E">
        <w:rPr>
          <w:rFonts w:ascii="Palatino Linotype" w:hAnsi="Palatino Linotype" w:cs="Arial"/>
        </w:rPr>
        <w:t>, CONFORMADO POR LOS COMISIONADOS JOSÉ MARTÍNEZ VILCHIS</w:t>
      </w:r>
      <w:r w:rsidR="0035247B">
        <w:rPr>
          <w:rFonts w:ascii="Palatino Linotype" w:hAnsi="Palatino Linotype" w:cs="Arial"/>
        </w:rPr>
        <w:t xml:space="preserve"> (EMITIENDO VOTO PARTICULAR)</w:t>
      </w:r>
      <w:r w:rsidRPr="0030010E">
        <w:rPr>
          <w:rFonts w:ascii="Palatino Linotype" w:hAnsi="Palatino Linotype" w:cs="Arial"/>
        </w:rPr>
        <w:t>, MARÍA DEL ROSARIO MEJÍA AYALA</w:t>
      </w:r>
      <w:r w:rsidR="0035247B">
        <w:rPr>
          <w:rFonts w:ascii="Palatino Linotype" w:hAnsi="Palatino Linotype" w:cs="Arial"/>
        </w:rPr>
        <w:t xml:space="preserve"> (EMITIENDO VOTO PARTICULAR)</w:t>
      </w:r>
      <w:r w:rsidRPr="0030010E">
        <w:rPr>
          <w:rFonts w:ascii="Palatino Linotype" w:hAnsi="Palatino Linotype" w:cs="Arial"/>
        </w:rPr>
        <w:t>, SHARON CRISTINA MORALES MARTÍNEZ, LUIS GUSTAVO PARRA NORIEGA</w:t>
      </w:r>
      <w:r w:rsidR="0035247B">
        <w:rPr>
          <w:rFonts w:ascii="Palatino Linotype" w:hAnsi="Palatino Linotype" w:cs="Arial"/>
        </w:rPr>
        <w:t xml:space="preserve"> (EMITIENDO VOTO PARTICULAR)</w:t>
      </w:r>
      <w:r w:rsidRPr="0030010E">
        <w:rPr>
          <w:rFonts w:ascii="Palatino Linotype" w:hAnsi="Palatino Linotype" w:cs="Arial"/>
        </w:rPr>
        <w:t xml:space="preserve"> Y GUADALUPE RAMÍREZ PEÑA</w:t>
      </w:r>
      <w:r w:rsidR="0035247B">
        <w:rPr>
          <w:rFonts w:ascii="Palatino Linotype" w:hAnsi="Palatino Linotype" w:cs="Arial"/>
        </w:rPr>
        <w:t xml:space="preserve"> (EMITIENDO VOTO PARTICULAR)</w:t>
      </w:r>
      <w:r w:rsidRPr="0030010E">
        <w:rPr>
          <w:rFonts w:ascii="Palatino Linotype" w:hAnsi="Palatino Linotype" w:cs="Arial"/>
        </w:rPr>
        <w:t xml:space="preserve">, EN LA </w:t>
      </w:r>
      <w:r w:rsidR="0035247B">
        <w:rPr>
          <w:rFonts w:ascii="Palatino Linotype" w:hAnsi="Palatino Linotype" w:cs="Arial"/>
        </w:rPr>
        <w:t>DÉCIMA SÉPTIMA</w:t>
      </w:r>
      <w:r w:rsidR="00F05CA7" w:rsidRPr="0030010E">
        <w:rPr>
          <w:rFonts w:ascii="Palatino Linotype" w:hAnsi="Palatino Linotype" w:cs="Arial"/>
        </w:rPr>
        <w:t xml:space="preserve"> </w:t>
      </w:r>
      <w:r w:rsidRPr="0030010E">
        <w:rPr>
          <w:rFonts w:ascii="Palatino Linotype" w:hAnsi="Palatino Linotype" w:cs="Arial"/>
        </w:rPr>
        <w:t xml:space="preserve">SESIÓN ORDINARIA CELEBRADA EL </w:t>
      </w:r>
      <w:r w:rsidR="0035247B">
        <w:rPr>
          <w:rFonts w:ascii="Palatino Linotype" w:hAnsi="Palatino Linotype" w:cs="Arial"/>
        </w:rPr>
        <w:t>CATORCE DE MAYO</w:t>
      </w:r>
      <w:r w:rsidRPr="0030010E">
        <w:rPr>
          <w:rFonts w:ascii="Palatino Linotype" w:hAnsi="Palatino Linotype" w:cs="Arial"/>
        </w:rPr>
        <w:t xml:space="preserve"> DE DOS MIL VEINTICINCO, ANTE EL SECRETARIO TÉCNICO DEL PLENO, ALEXIS TAPIA RAMÍREZ. ----------------------------------------------------------------------------------------------------------------------------------------------------------------------------------------------------------------------------------------------------------------------------------------------------------------------------------------------------------------------------------------------------------------------------------------------------------------------------------------------------------------------------------------------------------------------------------------------------------------------------------------------------------------------------------</w:t>
      </w:r>
      <w:r w:rsidR="005F49BB" w:rsidRPr="0030010E">
        <w:rPr>
          <w:rFonts w:ascii="Palatino Linotype" w:hAnsi="Palatino Linotype" w:cs="Arial"/>
        </w:rPr>
        <w:t>----------------------------------------------------------------------------------------------------------------------------------------------------------------------------------------------------------------------------------------------------------------------------------------------------------------------------------------------------------------------------------------------------------------------------------------------------------------------------------------------------------------------------------------------------------------------------------------------------------------------------------------------------------------------------------------------------------------------------------------------------------------------------------------------------------------------------------------</w:t>
      </w:r>
      <w:r w:rsidR="0035247B">
        <w:rPr>
          <w:rFonts w:ascii="Palatino Linotype" w:hAnsi="Palatino Linotype" w:cs="Arial"/>
        </w:rPr>
        <w:t>---------------------------------------------------------------------------------------------</w:t>
      </w:r>
    </w:p>
    <w:p w14:paraId="18E14C57" w14:textId="77777777" w:rsidR="007F0C0D" w:rsidRPr="00D03295" w:rsidRDefault="00F05CA7" w:rsidP="0030010E">
      <w:pPr>
        <w:spacing w:line="360" w:lineRule="auto"/>
        <w:jc w:val="both"/>
        <w:rPr>
          <w:rFonts w:ascii="Palatino Linotype" w:hAnsi="Palatino Linotype" w:cs="Arial"/>
          <w:sz w:val="20"/>
        </w:rPr>
      </w:pPr>
      <w:r w:rsidRPr="00D03295">
        <w:rPr>
          <w:rFonts w:ascii="Palatino Linotype" w:hAnsi="Palatino Linotype" w:cs="Arial"/>
          <w:sz w:val="20"/>
        </w:rPr>
        <w:t>JMV/CCR</w:t>
      </w:r>
      <w:r w:rsidR="00D03295">
        <w:rPr>
          <w:rFonts w:ascii="Palatino Linotype" w:hAnsi="Palatino Linotype" w:cs="Arial"/>
          <w:sz w:val="20"/>
        </w:rPr>
        <w:t>/</w:t>
      </w:r>
      <w:proofErr w:type="spellStart"/>
      <w:r w:rsidR="00D03295">
        <w:rPr>
          <w:rFonts w:ascii="Palatino Linotype" w:hAnsi="Palatino Linotype" w:cs="Arial"/>
          <w:sz w:val="20"/>
        </w:rPr>
        <w:t>fjjc</w:t>
      </w:r>
      <w:proofErr w:type="spellEnd"/>
    </w:p>
    <w:p w14:paraId="163A6513" w14:textId="77777777" w:rsidR="007F0C0D" w:rsidRPr="0030010E" w:rsidRDefault="007F0C0D" w:rsidP="0030010E">
      <w:pPr>
        <w:spacing w:line="360" w:lineRule="auto"/>
        <w:rPr>
          <w:rFonts w:ascii="Palatino Linotype" w:hAnsi="Palatino Linotype"/>
        </w:rPr>
      </w:pPr>
    </w:p>
    <w:p w14:paraId="5944379B" w14:textId="77777777" w:rsidR="007F0C0D" w:rsidRPr="0030010E" w:rsidRDefault="007F0C0D" w:rsidP="0030010E">
      <w:pPr>
        <w:spacing w:line="360" w:lineRule="auto"/>
        <w:rPr>
          <w:rFonts w:ascii="Palatino Linotype" w:hAnsi="Palatino Linotype"/>
        </w:rPr>
      </w:pPr>
    </w:p>
    <w:p w14:paraId="29162DDF" w14:textId="77777777" w:rsidR="007F0C0D" w:rsidRPr="0030010E" w:rsidRDefault="007F0C0D" w:rsidP="0030010E">
      <w:pPr>
        <w:spacing w:line="360" w:lineRule="auto"/>
        <w:rPr>
          <w:rFonts w:ascii="Palatino Linotype" w:hAnsi="Palatino Linotype"/>
        </w:rPr>
      </w:pPr>
    </w:p>
    <w:p w14:paraId="52EA8174" w14:textId="77777777" w:rsidR="007F0C0D" w:rsidRPr="0030010E" w:rsidRDefault="007F0C0D" w:rsidP="0030010E">
      <w:pPr>
        <w:spacing w:line="360" w:lineRule="auto"/>
        <w:rPr>
          <w:rFonts w:ascii="Palatino Linotype" w:hAnsi="Palatino Linotype"/>
        </w:rPr>
      </w:pPr>
    </w:p>
    <w:p w14:paraId="097516E3" w14:textId="77777777" w:rsidR="007F0C0D" w:rsidRPr="0030010E" w:rsidRDefault="007F0C0D" w:rsidP="0030010E">
      <w:pPr>
        <w:spacing w:line="360" w:lineRule="auto"/>
        <w:rPr>
          <w:rFonts w:ascii="Palatino Linotype" w:hAnsi="Palatino Linotype"/>
        </w:rPr>
      </w:pPr>
    </w:p>
    <w:p w14:paraId="6BFBAA79" w14:textId="77777777" w:rsidR="007F0C0D" w:rsidRPr="0030010E" w:rsidRDefault="007F0C0D" w:rsidP="0030010E">
      <w:pPr>
        <w:spacing w:line="360" w:lineRule="auto"/>
        <w:rPr>
          <w:rFonts w:ascii="Palatino Linotype" w:hAnsi="Palatino Linotype"/>
        </w:rPr>
      </w:pPr>
    </w:p>
    <w:p w14:paraId="30C7E403" w14:textId="77777777" w:rsidR="007F0C0D" w:rsidRPr="0030010E" w:rsidRDefault="007F0C0D" w:rsidP="0030010E">
      <w:pPr>
        <w:spacing w:line="360" w:lineRule="auto"/>
        <w:rPr>
          <w:rFonts w:ascii="Palatino Linotype" w:hAnsi="Palatino Linotype"/>
        </w:rPr>
      </w:pPr>
    </w:p>
    <w:p w14:paraId="7F830AE5" w14:textId="77777777" w:rsidR="007F0C0D" w:rsidRPr="0030010E" w:rsidRDefault="007F0C0D" w:rsidP="0030010E">
      <w:pPr>
        <w:spacing w:line="360" w:lineRule="auto"/>
        <w:rPr>
          <w:rFonts w:ascii="Palatino Linotype" w:hAnsi="Palatino Linotype"/>
        </w:rPr>
      </w:pPr>
    </w:p>
    <w:p w14:paraId="61460227" w14:textId="77777777" w:rsidR="007F0C0D" w:rsidRPr="0030010E" w:rsidRDefault="007F0C0D" w:rsidP="0030010E">
      <w:pPr>
        <w:spacing w:line="360" w:lineRule="auto"/>
        <w:rPr>
          <w:rFonts w:ascii="Palatino Linotype" w:hAnsi="Palatino Linotype"/>
        </w:rPr>
      </w:pPr>
    </w:p>
    <w:p w14:paraId="55CD81E3" w14:textId="77777777" w:rsidR="007F0C0D" w:rsidRPr="0030010E" w:rsidRDefault="007F0C0D" w:rsidP="0030010E">
      <w:pPr>
        <w:spacing w:line="360" w:lineRule="auto"/>
        <w:rPr>
          <w:rFonts w:ascii="Palatino Linotype" w:hAnsi="Palatino Linotype"/>
        </w:rPr>
      </w:pPr>
    </w:p>
    <w:p w14:paraId="47FCB4A3" w14:textId="77777777" w:rsidR="007F0C0D" w:rsidRPr="0030010E" w:rsidRDefault="007F0C0D" w:rsidP="0030010E">
      <w:pPr>
        <w:spacing w:line="360" w:lineRule="auto"/>
        <w:rPr>
          <w:rFonts w:ascii="Palatino Linotype" w:hAnsi="Palatino Linotype"/>
        </w:rPr>
      </w:pPr>
    </w:p>
    <w:p w14:paraId="44AA9C85" w14:textId="77777777" w:rsidR="007F0C0D" w:rsidRPr="0030010E" w:rsidRDefault="007F0C0D" w:rsidP="0030010E">
      <w:pPr>
        <w:spacing w:line="360" w:lineRule="auto"/>
        <w:rPr>
          <w:rFonts w:ascii="Palatino Linotype" w:hAnsi="Palatino Linotype"/>
        </w:rPr>
      </w:pPr>
    </w:p>
    <w:p w14:paraId="604362D8" w14:textId="77777777" w:rsidR="007F0C0D" w:rsidRPr="0030010E" w:rsidRDefault="007F0C0D" w:rsidP="0030010E">
      <w:pPr>
        <w:spacing w:line="360" w:lineRule="auto"/>
        <w:rPr>
          <w:rFonts w:ascii="Palatino Linotype" w:hAnsi="Palatino Linotype"/>
        </w:rPr>
      </w:pPr>
    </w:p>
    <w:p w14:paraId="1433F215" w14:textId="77777777" w:rsidR="007F0C0D" w:rsidRPr="0030010E" w:rsidRDefault="007F0C0D" w:rsidP="0030010E">
      <w:pPr>
        <w:spacing w:line="360" w:lineRule="auto"/>
        <w:rPr>
          <w:rFonts w:ascii="Palatino Linotype" w:hAnsi="Palatino Linotype"/>
        </w:rPr>
      </w:pPr>
    </w:p>
    <w:p w14:paraId="27DABB8A" w14:textId="77777777" w:rsidR="007F0C0D" w:rsidRPr="0030010E" w:rsidRDefault="007F0C0D" w:rsidP="0030010E">
      <w:pPr>
        <w:spacing w:line="360" w:lineRule="auto"/>
        <w:rPr>
          <w:rFonts w:ascii="Palatino Linotype" w:hAnsi="Palatino Linotype"/>
        </w:rPr>
      </w:pPr>
    </w:p>
    <w:p w14:paraId="0D59618C" w14:textId="77777777" w:rsidR="007F0C0D" w:rsidRPr="0030010E" w:rsidRDefault="007F0C0D" w:rsidP="0030010E">
      <w:pPr>
        <w:spacing w:line="360" w:lineRule="auto"/>
        <w:rPr>
          <w:rFonts w:ascii="Palatino Linotype" w:hAnsi="Palatino Linotype"/>
        </w:rPr>
      </w:pPr>
    </w:p>
    <w:p w14:paraId="38FFE51E" w14:textId="77777777" w:rsidR="007F0C0D" w:rsidRPr="0030010E" w:rsidRDefault="007F0C0D" w:rsidP="0030010E">
      <w:pPr>
        <w:spacing w:line="360" w:lineRule="auto"/>
        <w:rPr>
          <w:rFonts w:ascii="Palatino Linotype" w:hAnsi="Palatino Linotype"/>
        </w:rPr>
      </w:pPr>
    </w:p>
    <w:p w14:paraId="4C057EA6" w14:textId="77777777" w:rsidR="007F0C0D" w:rsidRPr="0030010E" w:rsidRDefault="007F0C0D" w:rsidP="0030010E">
      <w:pPr>
        <w:spacing w:line="360" w:lineRule="auto"/>
        <w:rPr>
          <w:rFonts w:ascii="Palatino Linotype" w:hAnsi="Palatino Linotype"/>
        </w:rPr>
      </w:pPr>
    </w:p>
    <w:p w14:paraId="09D87C7A" w14:textId="77777777" w:rsidR="007F0C0D" w:rsidRPr="0030010E" w:rsidRDefault="007F0C0D" w:rsidP="0030010E">
      <w:pPr>
        <w:spacing w:line="360" w:lineRule="auto"/>
        <w:rPr>
          <w:rFonts w:ascii="Palatino Linotype" w:hAnsi="Palatino Linotype"/>
        </w:rPr>
      </w:pPr>
    </w:p>
    <w:p w14:paraId="512C0373" w14:textId="77777777" w:rsidR="007F0C0D" w:rsidRPr="0030010E" w:rsidRDefault="007F0C0D" w:rsidP="0030010E">
      <w:pPr>
        <w:spacing w:line="360" w:lineRule="auto"/>
        <w:rPr>
          <w:rFonts w:ascii="Palatino Linotype" w:hAnsi="Palatino Linotype"/>
        </w:rPr>
      </w:pPr>
    </w:p>
    <w:p w14:paraId="208D3649" w14:textId="77777777" w:rsidR="007F0C0D" w:rsidRPr="0030010E" w:rsidRDefault="007F0C0D" w:rsidP="0030010E">
      <w:pPr>
        <w:spacing w:line="360" w:lineRule="auto"/>
        <w:rPr>
          <w:rFonts w:ascii="Palatino Linotype" w:hAnsi="Palatino Linotype"/>
        </w:rPr>
      </w:pPr>
    </w:p>
    <w:p w14:paraId="7036EFB5" w14:textId="77777777" w:rsidR="00C60214" w:rsidRPr="0030010E" w:rsidRDefault="00C60214" w:rsidP="0030010E">
      <w:pPr>
        <w:spacing w:line="360" w:lineRule="auto"/>
        <w:rPr>
          <w:rFonts w:ascii="Palatino Linotype" w:hAnsi="Palatino Linotype"/>
        </w:rPr>
      </w:pPr>
    </w:p>
    <w:sectPr w:rsidR="00C60214" w:rsidRPr="0030010E" w:rsidSect="000C60A7">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EEE67" w14:textId="77777777" w:rsidR="00454385" w:rsidRDefault="00454385" w:rsidP="007F0C0D">
      <w:r>
        <w:separator/>
      </w:r>
    </w:p>
  </w:endnote>
  <w:endnote w:type="continuationSeparator" w:id="0">
    <w:p w14:paraId="2BB258F7" w14:textId="77777777" w:rsidR="00454385" w:rsidRDefault="00454385" w:rsidP="007F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ECCB" w14:textId="77777777" w:rsidR="00992F4D" w:rsidRPr="00A2780F" w:rsidRDefault="00992F4D" w:rsidP="000C60A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304F3">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304F3">
      <w:rPr>
        <w:rFonts w:ascii="Arial" w:hAnsi="Arial" w:cs="Arial"/>
        <w:b/>
        <w:bCs/>
        <w:noProof/>
        <w:sz w:val="20"/>
        <w:szCs w:val="20"/>
      </w:rPr>
      <w:t>42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274C4" w14:textId="77777777" w:rsidR="00992F4D" w:rsidRPr="00070856" w:rsidRDefault="00992F4D" w:rsidP="000C60A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304F3">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304F3">
      <w:rPr>
        <w:rFonts w:ascii="Arial" w:hAnsi="Arial" w:cs="Arial"/>
        <w:b/>
        <w:bCs/>
        <w:noProof/>
        <w:sz w:val="20"/>
        <w:szCs w:val="20"/>
      </w:rPr>
      <w:t>42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64EA5" w14:textId="77777777" w:rsidR="00454385" w:rsidRDefault="00454385" w:rsidP="007F0C0D">
      <w:r>
        <w:separator/>
      </w:r>
    </w:p>
  </w:footnote>
  <w:footnote w:type="continuationSeparator" w:id="0">
    <w:p w14:paraId="1913958E" w14:textId="77777777" w:rsidR="00454385" w:rsidRDefault="00454385" w:rsidP="007F0C0D">
      <w:r>
        <w:continuationSeparator/>
      </w:r>
    </w:p>
  </w:footnote>
  <w:footnote w:id="1">
    <w:p w14:paraId="20FB83B8" w14:textId="77777777" w:rsidR="00992F4D" w:rsidRPr="00EE06B0" w:rsidRDefault="00992F4D" w:rsidP="00514A0F">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6BF8F272" w14:textId="77777777" w:rsidR="00992F4D" w:rsidRPr="00EE06B0" w:rsidRDefault="00992F4D" w:rsidP="00514A0F">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879FFFE" w14:textId="77777777" w:rsidR="0030010E" w:rsidRPr="00C53355" w:rsidRDefault="0030010E" w:rsidP="0030010E">
      <w:pPr>
        <w:pStyle w:val="Textonotapie"/>
        <w:rPr>
          <w:rFonts w:ascii="Palatino Linotype" w:hAnsi="Palatino Linotype"/>
        </w:rPr>
      </w:pPr>
      <w:r w:rsidRPr="00C53355">
        <w:rPr>
          <w:rStyle w:val="Refdenotaalpie"/>
          <w:rFonts w:ascii="Palatino Linotype" w:hAnsi="Palatino Linotype"/>
        </w:rPr>
        <w:t>37</w:t>
      </w:r>
      <w:r w:rsidRPr="00C53355">
        <w:rPr>
          <w:rFonts w:ascii="Palatino Linotype" w:hAnsi="Palatino Linotype"/>
        </w:rPr>
        <w:t xml:space="preserve"> </w:t>
      </w:r>
      <w:r w:rsidRPr="00C53355">
        <w:rPr>
          <w:rFonts w:ascii="Palatino Linotype" w:hAnsi="Palatino Linotype"/>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992F4D" w:rsidRPr="008F2CCC" w14:paraId="058F973C" w14:textId="77777777" w:rsidTr="000C60A7">
      <w:tc>
        <w:tcPr>
          <w:tcW w:w="3620" w:type="dxa"/>
          <w:shd w:val="clear" w:color="auto" w:fill="auto"/>
        </w:tcPr>
        <w:p w14:paraId="2B9444BF" w14:textId="77777777" w:rsidR="00992F4D" w:rsidRPr="007E5FC4" w:rsidRDefault="00992F4D" w:rsidP="000C60A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721E0AC2" w14:textId="77777777" w:rsidR="00992F4D" w:rsidRPr="00664658" w:rsidRDefault="00992F4D" w:rsidP="007F0C0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01495/INFOEM/IP/RR/2025</w:t>
          </w:r>
        </w:p>
      </w:tc>
    </w:tr>
    <w:tr w:rsidR="00992F4D" w:rsidRPr="008F2CCC" w14:paraId="3A669350" w14:textId="77777777" w:rsidTr="000C60A7">
      <w:tc>
        <w:tcPr>
          <w:tcW w:w="3620" w:type="dxa"/>
          <w:shd w:val="clear" w:color="auto" w:fill="auto"/>
        </w:tcPr>
        <w:p w14:paraId="70A99BB5" w14:textId="77777777" w:rsidR="00992F4D" w:rsidRPr="007E5FC4" w:rsidRDefault="00992F4D" w:rsidP="000C60A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35C75076" w14:textId="77777777" w:rsidR="00992F4D" w:rsidRPr="00664658" w:rsidRDefault="00992F4D" w:rsidP="000C60A7">
          <w:pPr>
            <w:spacing w:line="276" w:lineRule="auto"/>
            <w:jc w:val="right"/>
            <w:rPr>
              <w:rFonts w:ascii="Palatino Linotype" w:hAnsi="Palatino Linotype"/>
              <w:b/>
              <w:sz w:val="22"/>
              <w:szCs w:val="22"/>
              <w:lang w:val="es-ES_tradnl"/>
            </w:rPr>
          </w:pPr>
          <w:r w:rsidRPr="00771B4E">
            <w:rPr>
              <w:rFonts w:ascii="Palatino Linotype" w:hAnsi="Palatino Linotype"/>
              <w:b/>
              <w:sz w:val="22"/>
              <w:szCs w:val="22"/>
            </w:rPr>
            <w:t>Ayuntamiento de Metepec</w:t>
          </w:r>
        </w:p>
      </w:tc>
    </w:tr>
    <w:tr w:rsidR="00992F4D" w:rsidRPr="008F2CCC" w14:paraId="0D34108A" w14:textId="77777777" w:rsidTr="000C60A7">
      <w:trPr>
        <w:trHeight w:val="228"/>
      </w:trPr>
      <w:tc>
        <w:tcPr>
          <w:tcW w:w="3620" w:type="dxa"/>
          <w:shd w:val="clear" w:color="auto" w:fill="auto"/>
        </w:tcPr>
        <w:p w14:paraId="0C2E32BE" w14:textId="77777777" w:rsidR="00992F4D" w:rsidRPr="007E5FC4" w:rsidRDefault="00992F4D" w:rsidP="000C60A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635D4BDC" w14:textId="77777777" w:rsidR="00992F4D" w:rsidRPr="00664658" w:rsidRDefault="00992F4D" w:rsidP="000C60A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216B3AE7" w14:textId="77777777" w:rsidR="00992F4D" w:rsidRDefault="00992F4D" w:rsidP="000C60A7">
    <w:pPr>
      <w:pStyle w:val="Encabezado"/>
      <w:tabs>
        <w:tab w:val="clear" w:pos="4252"/>
        <w:tab w:val="clear" w:pos="8504"/>
        <w:tab w:val="left" w:pos="2326"/>
      </w:tabs>
      <w:rPr>
        <w:rFonts w:ascii="Palatino Linotype" w:hAnsi="Palatino Linotype"/>
        <w:sz w:val="20"/>
      </w:rPr>
    </w:pPr>
  </w:p>
  <w:p w14:paraId="29BF6F4F" w14:textId="77777777" w:rsidR="00992F4D" w:rsidRPr="001779E0" w:rsidRDefault="00992F4D" w:rsidP="000C60A7">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93FF053" wp14:editId="44F352E1">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992F4D" w:rsidRPr="008F2CCC" w14:paraId="51A225BE" w14:textId="77777777" w:rsidTr="000C60A7">
      <w:tc>
        <w:tcPr>
          <w:tcW w:w="2977" w:type="dxa"/>
          <w:shd w:val="clear" w:color="auto" w:fill="auto"/>
        </w:tcPr>
        <w:p w14:paraId="6B97DAD3" w14:textId="77777777" w:rsidR="00992F4D" w:rsidRPr="007E5FC4" w:rsidRDefault="00992F4D" w:rsidP="000C60A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3BB2B3A2" w14:textId="77777777" w:rsidR="00992F4D" w:rsidRPr="008F2CCC" w:rsidRDefault="00992F4D" w:rsidP="007F0C0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01495/INFOEM/IP/RR/2025</w:t>
          </w:r>
        </w:p>
      </w:tc>
    </w:tr>
    <w:tr w:rsidR="00992F4D" w:rsidRPr="008F2CCC" w14:paraId="4A7D24C9" w14:textId="77777777" w:rsidTr="000C60A7">
      <w:tc>
        <w:tcPr>
          <w:tcW w:w="2977" w:type="dxa"/>
          <w:shd w:val="clear" w:color="auto" w:fill="auto"/>
          <w:vAlign w:val="center"/>
        </w:tcPr>
        <w:p w14:paraId="548EC656" w14:textId="77777777" w:rsidR="00992F4D" w:rsidRPr="007E5FC4" w:rsidRDefault="00992F4D" w:rsidP="000C60A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45BA2B1" w14:textId="2C78AA0B" w:rsidR="00992F4D" w:rsidRPr="008F2CCC" w:rsidRDefault="00E304F3" w:rsidP="000C60A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w:t>
          </w:r>
        </w:p>
      </w:tc>
    </w:tr>
    <w:tr w:rsidR="00992F4D" w:rsidRPr="008F2CCC" w14:paraId="0FC23485" w14:textId="77777777" w:rsidTr="000C60A7">
      <w:trPr>
        <w:trHeight w:val="228"/>
      </w:trPr>
      <w:tc>
        <w:tcPr>
          <w:tcW w:w="2977" w:type="dxa"/>
          <w:shd w:val="clear" w:color="auto" w:fill="auto"/>
        </w:tcPr>
        <w:p w14:paraId="3DF90D9C" w14:textId="77777777" w:rsidR="00992F4D" w:rsidRPr="007E5FC4" w:rsidRDefault="00992F4D" w:rsidP="000C60A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168BE44E" w14:textId="77777777" w:rsidR="00992F4D" w:rsidRPr="00DC41C8" w:rsidRDefault="00992F4D" w:rsidP="000C60A7">
          <w:pPr>
            <w:spacing w:line="360" w:lineRule="auto"/>
            <w:jc w:val="right"/>
            <w:rPr>
              <w:rFonts w:ascii="Palatino Linotype" w:hAnsi="Palatino Linotype"/>
              <w:b/>
              <w:sz w:val="22"/>
              <w:szCs w:val="22"/>
            </w:rPr>
          </w:pPr>
          <w:r w:rsidRPr="00771B4E">
            <w:rPr>
              <w:rFonts w:ascii="Palatino Linotype" w:hAnsi="Palatino Linotype"/>
              <w:b/>
              <w:sz w:val="22"/>
              <w:szCs w:val="22"/>
            </w:rPr>
            <w:t>Ayuntamiento de Metepec</w:t>
          </w:r>
        </w:p>
      </w:tc>
    </w:tr>
    <w:tr w:rsidR="00992F4D" w:rsidRPr="008F2CCC" w14:paraId="0FE509BF" w14:textId="77777777" w:rsidTr="000C60A7">
      <w:tc>
        <w:tcPr>
          <w:tcW w:w="2977" w:type="dxa"/>
          <w:shd w:val="clear" w:color="auto" w:fill="auto"/>
        </w:tcPr>
        <w:p w14:paraId="28657DED" w14:textId="77777777" w:rsidR="00992F4D" w:rsidRPr="007E5FC4" w:rsidRDefault="00992F4D" w:rsidP="000C60A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89CBBFF" w14:textId="77777777" w:rsidR="00992F4D" w:rsidRPr="008F2CCC" w:rsidRDefault="00992F4D" w:rsidP="000C60A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0B38B46" w14:textId="77777777" w:rsidR="00992F4D" w:rsidRPr="009F1AB6" w:rsidRDefault="00992F4D">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5BF5A74" wp14:editId="58FDF060">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049D81"/>
    <w:multiLevelType w:val="hybridMultilevel"/>
    <w:tmpl w:val="7E74B8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91571"/>
    <w:multiLevelType w:val="hybridMultilevel"/>
    <w:tmpl w:val="E648EC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3A4B07"/>
    <w:multiLevelType w:val="hybridMultilevel"/>
    <w:tmpl w:val="3E86F07A"/>
    <w:lvl w:ilvl="0" w:tplc="BE626DA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51471B"/>
    <w:multiLevelType w:val="hybridMultilevel"/>
    <w:tmpl w:val="430ECC9A"/>
    <w:lvl w:ilvl="0" w:tplc="1B50234A">
      <w:start w:val="1"/>
      <w:numFmt w:val="decimal"/>
      <w:lvlText w:val="%1)"/>
      <w:lvlJc w:val="left"/>
      <w:pPr>
        <w:ind w:left="1080" w:hanging="360"/>
      </w:pPr>
      <w:rPr>
        <w:b/>
        <w:bCs/>
        <w:sz w:val="24"/>
        <w:szCs w:val="24"/>
      </w:rPr>
    </w:lvl>
    <w:lvl w:ilvl="1" w:tplc="E2D25550">
      <w:start w:val="1"/>
      <w:numFmt w:val="upperRoman"/>
      <w:lvlText w:val="%2."/>
      <w:lvlJc w:val="left"/>
      <w:pPr>
        <w:ind w:left="1800" w:hanging="360"/>
      </w:pPr>
      <w:rPr>
        <w:rFonts w:hint="default"/>
        <w:b/>
        <w:sz w:val="24"/>
        <w:szCs w:val="24"/>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08C79F4"/>
    <w:multiLevelType w:val="hybridMultilevel"/>
    <w:tmpl w:val="6966DE1E"/>
    <w:lvl w:ilvl="0" w:tplc="1DEE90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33F590A"/>
    <w:multiLevelType w:val="hybridMultilevel"/>
    <w:tmpl w:val="1F6E2442"/>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27714FBD"/>
    <w:multiLevelType w:val="hybridMultilevel"/>
    <w:tmpl w:val="8AA8D6D8"/>
    <w:lvl w:ilvl="0" w:tplc="6CB610D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62718E"/>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CCF36A8"/>
    <w:multiLevelType w:val="hybridMultilevel"/>
    <w:tmpl w:val="F000D552"/>
    <w:lvl w:ilvl="0" w:tplc="1E560E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31A00747"/>
    <w:multiLevelType w:val="hybridMultilevel"/>
    <w:tmpl w:val="81F63510"/>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15">
      <w:start w:val="1"/>
      <w:numFmt w:val="upperLetter"/>
      <w:lvlText w:val="%3."/>
      <w:lvlJc w:val="left"/>
      <w:pPr>
        <w:ind w:left="3011" w:hanging="360"/>
      </w:pPr>
      <w:rPr>
        <w:rFont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32BF7BE5"/>
    <w:multiLevelType w:val="hybridMultilevel"/>
    <w:tmpl w:val="C226A7E6"/>
    <w:lvl w:ilvl="0" w:tplc="A266A50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3BF6493"/>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98556D"/>
    <w:multiLevelType w:val="hybridMultilevel"/>
    <w:tmpl w:val="F404076E"/>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9F62EE"/>
    <w:multiLevelType w:val="hybridMultilevel"/>
    <w:tmpl w:val="5ED81048"/>
    <w:lvl w:ilvl="0" w:tplc="080A0013">
      <w:start w:val="1"/>
      <w:numFmt w:val="upperRoman"/>
      <w:lvlText w:val="%1."/>
      <w:lvlJc w:val="right"/>
      <w:pPr>
        <w:ind w:left="720" w:hanging="360"/>
      </w:pPr>
    </w:lvl>
    <w:lvl w:ilvl="1" w:tplc="1EF8854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4160DC"/>
    <w:multiLevelType w:val="hybridMultilevel"/>
    <w:tmpl w:val="3E0E3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077F13"/>
    <w:multiLevelType w:val="hybridMultilevel"/>
    <w:tmpl w:val="C0A282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B940BF"/>
    <w:multiLevelType w:val="hybridMultilevel"/>
    <w:tmpl w:val="1EC03510"/>
    <w:lvl w:ilvl="0" w:tplc="8C7048C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59B12747"/>
    <w:multiLevelType w:val="hybridMultilevel"/>
    <w:tmpl w:val="EC8A1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C32BA5"/>
    <w:multiLevelType w:val="hybridMultilevel"/>
    <w:tmpl w:val="C73E0DA0"/>
    <w:lvl w:ilvl="0" w:tplc="241496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6638461D"/>
    <w:multiLevelType w:val="hybridMultilevel"/>
    <w:tmpl w:val="535EBEE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B076DB"/>
    <w:multiLevelType w:val="hybridMultilevel"/>
    <w:tmpl w:val="05DC4AD0"/>
    <w:lvl w:ilvl="0" w:tplc="7FA8DED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73BE1876"/>
    <w:multiLevelType w:val="hybridMultilevel"/>
    <w:tmpl w:val="4FDAC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0F201E"/>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6A13E2C"/>
    <w:multiLevelType w:val="hybridMultilevel"/>
    <w:tmpl w:val="F71C8E2C"/>
    <w:lvl w:ilvl="0" w:tplc="44C238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796974C3"/>
    <w:multiLevelType w:val="hybridMultilevel"/>
    <w:tmpl w:val="6B003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9B51ED"/>
    <w:multiLevelType w:val="hybridMultilevel"/>
    <w:tmpl w:val="CEF2B896"/>
    <w:lvl w:ilvl="0" w:tplc="080A0001">
      <w:start w:val="1"/>
      <w:numFmt w:val="bullet"/>
      <w:lvlText w:val=""/>
      <w:lvlJc w:val="left"/>
      <w:pPr>
        <w:ind w:left="1571" w:hanging="360"/>
      </w:pPr>
      <w:rPr>
        <w:rFonts w:ascii="Symbol" w:hAnsi="Symbol" w:hint="default"/>
      </w:rPr>
    </w:lvl>
    <w:lvl w:ilvl="1" w:tplc="CFD2295E">
      <w:numFmt w:val="bullet"/>
      <w:lvlText w:val="•"/>
      <w:lvlJc w:val="left"/>
      <w:pPr>
        <w:ind w:left="2291" w:hanging="360"/>
      </w:pPr>
      <w:rPr>
        <w:rFonts w:ascii="Palatino Linotype" w:eastAsiaTheme="minorHAnsi" w:hAnsi="Palatino Linotype" w:cstheme="minorBidi"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4"/>
  </w:num>
  <w:num w:numId="2">
    <w:abstractNumId w:val="5"/>
  </w:num>
  <w:num w:numId="3">
    <w:abstractNumId w:val="19"/>
  </w:num>
  <w:num w:numId="4">
    <w:abstractNumId w:val="1"/>
  </w:num>
  <w:num w:numId="5">
    <w:abstractNumId w:val="10"/>
  </w:num>
  <w:num w:numId="6">
    <w:abstractNumId w:val="33"/>
  </w:num>
  <w:num w:numId="7">
    <w:abstractNumId w:val="35"/>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36"/>
  </w:num>
  <w:num w:numId="12">
    <w:abstractNumId w:val="34"/>
  </w:num>
  <w:num w:numId="13">
    <w:abstractNumId w:val="12"/>
  </w:num>
  <w:num w:numId="14">
    <w:abstractNumId w:val="18"/>
  </w:num>
  <w:num w:numId="15">
    <w:abstractNumId w:val="25"/>
  </w:num>
  <w:num w:numId="16">
    <w:abstractNumId w:val="24"/>
  </w:num>
  <w:num w:numId="17">
    <w:abstractNumId w:val="2"/>
  </w:num>
  <w:num w:numId="18">
    <w:abstractNumId w:val="29"/>
  </w:num>
  <w:num w:numId="19">
    <w:abstractNumId w:val="32"/>
  </w:num>
  <w:num w:numId="20">
    <w:abstractNumId w:val="27"/>
  </w:num>
  <w:num w:numId="21">
    <w:abstractNumId w:val="9"/>
  </w:num>
  <w:num w:numId="22">
    <w:abstractNumId w:val="16"/>
  </w:num>
  <w:num w:numId="23">
    <w:abstractNumId w:val="31"/>
  </w:num>
  <w:num w:numId="24">
    <w:abstractNumId w:val="15"/>
  </w:num>
  <w:num w:numId="25">
    <w:abstractNumId w:val="28"/>
  </w:num>
  <w:num w:numId="26">
    <w:abstractNumId w:val="22"/>
  </w:num>
  <w:num w:numId="27">
    <w:abstractNumId w:val="37"/>
  </w:num>
  <w:num w:numId="28">
    <w:abstractNumId w:val="17"/>
  </w:num>
  <w:num w:numId="29">
    <w:abstractNumId w:val="11"/>
  </w:num>
  <w:num w:numId="30">
    <w:abstractNumId w:val="3"/>
  </w:num>
  <w:num w:numId="31">
    <w:abstractNumId w:val="4"/>
  </w:num>
  <w:num w:numId="32">
    <w:abstractNumId w:val="0"/>
  </w:num>
  <w:num w:numId="33">
    <w:abstractNumId w:val="21"/>
  </w:num>
  <w:num w:numId="34">
    <w:abstractNumId w:val="23"/>
  </w:num>
  <w:num w:numId="35">
    <w:abstractNumId w:val="26"/>
  </w:num>
  <w:num w:numId="36">
    <w:abstractNumId w:val="7"/>
  </w:num>
  <w:num w:numId="37">
    <w:abstractNumId w:val="8"/>
  </w:num>
  <w:num w:numId="38">
    <w:abstractNumId w:val="1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0D"/>
    <w:rsid w:val="00016CBE"/>
    <w:rsid w:val="00044508"/>
    <w:rsid w:val="0005523C"/>
    <w:rsid w:val="00057460"/>
    <w:rsid w:val="000B40CB"/>
    <w:rsid w:val="000C60A7"/>
    <w:rsid w:val="00144049"/>
    <w:rsid w:val="00161959"/>
    <w:rsid w:val="001A55ED"/>
    <w:rsid w:val="00254DAF"/>
    <w:rsid w:val="00262823"/>
    <w:rsid w:val="00281C51"/>
    <w:rsid w:val="002A1CE3"/>
    <w:rsid w:val="002C1ED6"/>
    <w:rsid w:val="0030010E"/>
    <w:rsid w:val="003051C0"/>
    <w:rsid w:val="00307E8D"/>
    <w:rsid w:val="0035247B"/>
    <w:rsid w:val="003A002D"/>
    <w:rsid w:val="003B3B20"/>
    <w:rsid w:val="003F1F4A"/>
    <w:rsid w:val="00411F5A"/>
    <w:rsid w:val="00447236"/>
    <w:rsid w:val="00454385"/>
    <w:rsid w:val="00472B40"/>
    <w:rsid w:val="0048680B"/>
    <w:rsid w:val="004A75EB"/>
    <w:rsid w:val="005053F3"/>
    <w:rsid w:val="00514A0F"/>
    <w:rsid w:val="00554D56"/>
    <w:rsid w:val="005553CF"/>
    <w:rsid w:val="0055683A"/>
    <w:rsid w:val="005772F5"/>
    <w:rsid w:val="00590A49"/>
    <w:rsid w:val="005F49BB"/>
    <w:rsid w:val="006C4943"/>
    <w:rsid w:val="00722A8A"/>
    <w:rsid w:val="00732EE8"/>
    <w:rsid w:val="00771B4E"/>
    <w:rsid w:val="00794151"/>
    <w:rsid w:val="0079570A"/>
    <w:rsid w:val="007D6649"/>
    <w:rsid w:val="007E19EA"/>
    <w:rsid w:val="007F0C0D"/>
    <w:rsid w:val="00872F05"/>
    <w:rsid w:val="008A4996"/>
    <w:rsid w:val="008B3A75"/>
    <w:rsid w:val="008B6C29"/>
    <w:rsid w:val="00946160"/>
    <w:rsid w:val="00955DCC"/>
    <w:rsid w:val="00992F4D"/>
    <w:rsid w:val="00994052"/>
    <w:rsid w:val="009D0F3E"/>
    <w:rsid w:val="009F1CD4"/>
    <w:rsid w:val="009F6C57"/>
    <w:rsid w:val="00A710B6"/>
    <w:rsid w:val="00AA4A15"/>
    <w:rsid w:val="00B44AA0"/>
    <w:rsid w:val="00B75C7F"/>
    <w:rsid w:val="00B9789B"/>
    <w:rsid w:val="00BD64EB"/>
    <w:rsid w:val="00C25C52"/>
    <w:rsid w:val="00C27F75"/>
    <w:rsid w:val="00C60214"/>
    <w:rsid w:val="00C77373"/>
    <w:rsid w:val="00CC7774"/>
    <w:rsid w:val="00D03295"/>
    <w:rsid w:val="00D2224D"/>
    <w:rsid w:val="00D40AB3"/>
    <w:rsid w:val="00D975EF"/>
    <w:rsid w:val="00E304F3"/>
    <w:rsid w:val="00EA06FB"/>
    <w:rsid w:val="00F05CA7"/>
    <w:rsid w:val="00FF5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A3AB3"/>
  <w15:chartTrackingRefBased/>
  <w15:docId w15:val="{7781D373-0D33-44DF-8E15-DE3E8DD8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C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0C0D"/>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7F0C0D"/>
    <w:rPr>
      <w:rFonts w:eastAsiaTheme="minorEastAsia"/>
      <w:sz w:val="24"/>
      <w:szCs w:val="24"/>
      <w:lang w:val="es-ES_tradnl" w:eastAsia="es-ES"/>
    </w:rPr>
  </w:style>
  <w:style w:type="paragraph" w:styleId="Piedepgina">
    <w:name w:val="footer"/>
    <w:basedOn w:val="Normal"/>
    <w:link w:val="PiedepginaCar"/>
    <w:uiPriority w:val="99"/>
    <w:unhideWhenUsed/>
    <w:rsid w:val="007F0C0D"/>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7F0C0D"/>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F0C0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F0C0D"/>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7F0C0D"/>
    <w:pPr>
      <w:spacing w:after="0" w:line="240" w:lineRule="auto"/>
    </w:pPr>
  </w:style>
  <w:style w:type="character" w:customStyle="1" w:styleId="SinespaciadoCar">
    <w:name w:val="Sin espaciado Car"/>
    <w:aliases w:val="Francesa Car,INAI Car"/>
    <w:link w:val="Sinespaciado"/>
    <w:uiPriority w:val="1"/>
    <w:locked/>
    <w:rsid w:val="007F0C0D"/>
  </w:style>
  <w:style w:type="character" w:styleId="Hipervnculo">
    <w:name w:val="Hyperlink"/>
    <w:aliases w:val="Hipervínculo1,Hipervínculo11,Hipervínculo12,Hipervínculo13,Hipervínculo14,Hipervínculo15"/>
    <w:basedOn w:val="Fuentedeprrafopredeter"/>
    <w:uiPriority w:val="99"/>
    <w:unhideWhenUsed/>
    <w:rsid w:val="007F0C0D"/>
    <w:rPr>
      <w:color w:val="0563C1" w:themeColor="hyperlink"/>
      <w:u w:val="single"/>
    </w:rPr>
  </w:style>
  <w:style w:type="paragraph" w:customStyle="1" w:styleId="INFOEM">
    <w:name w:val="INFOEM"/>
    <w:basedOn w:val="Normal"/>
    <w:qFormat/>
    <w:rsid w:val="007F0C0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7F0C0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F0C0D"/>
    <w:rPr>
      <w:vertAlign w:val="superscript"/>
    </w:rPr>
  </w:style>
  <w:style w:type="paragraph" w:customStyle="1" w:styleId="infoemcitas">
    <w:name w:val="infoem citas"/>
    <w:basedOn w:val="Normal"/>
    <w:qFormat/>
    <w:rsid w:val="007F0C0D"/>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7F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F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7F0C0D"/>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styleId="Hipervnculovisitado">
    <w:name w:val="FollowedHyperlink"/>
    <w:basedOn w:val="Fuentedeprrafopredeter"/>
    <w:uiPriority w:val="99"/>
    <w:semiHidden/>
    <w:unhideWhenUsed/>
    <w:rsid w:val="005772F5"/>
    <w:rPr>
      <w:color w:val="954F72" w:themeColor="followedHyperlink"/>
      <w:u w:val="single"/>
    </w:rPr>
  </w:style>
  <w:style w:type="character" w:styleId="Textoennegrita">
    <w:name w:val="Strong"/>
    <w:uiPriority w:val="22"/>
    <w:qFormat/>
    <w:rsid w:val="00590A49"/>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62823"/>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62823"/>
    <w:rPr>
      <w:sz w:val="20"/>
      <w:szCs w:val="20"/>
    </w:rPr>
  </w:style>
  <w:style w:type="character" w:styleId="Refdecomentario">
    <w:name w:val="annotation reference"/>
    <w:basedOn w:val="Fuentedeprrafopredeter"/>
    <w:uiPriority w:val="99"/>
    <w:semiHidden/>
    <w:unhideWhenUsed/>
    <w:rsid w:val="000B40CB"/>
    <w:rPr>
      <w:sz w:val="16"/>
      <w:szCs w:val="16"/>
    </w:rPr>
  </w:style>
  <w:style w:type="paragraph" w:styleId="Textocomentario">
    <w:name w:val="annotation text"/>
    <w:basedOn w:val="Normal"/>
    <w:link w:val="TextocomentarioCar"/>
    <w:uiPriority w:val="99"/>
    <w:semiHidden/>
    <w:unhideWhenUsed/>
    <w:rsid w:val="000B40CB"/>
    <w:rPr>
      <w:sz w:val="20"/>
      <w:szCs w:val="20"/>
    </w:rPr>
  </w:style>
  <w:style w:type="character" w:customStyle="1" w:styleId="TextocomentarioCar">
    <w:name w:val="Texto comentario Car"/>
    <w:basedOn w:val="Fuentedeprrafopredeter"/>
    <w:link w:val="Textocomentario"/>
    <w:uiPriority w:val="99"/>
    <w:semiHidden/>
    <w:rsid w:val="000B40C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B40CB"/>
    <w:rPr>
      <w:b/>
      <w:bCs/>
    </w:rPr>
  </w:style>
  <w:style w:type="character" w:customStyle="1" w:styleId="AsuntodelcomentarioCar">
    <w:name w:val="Asunto del comentario Car"/>
    <w:basedOn w:val="TextocomentarioCar"/>
    <w:link w:val="Asuntodelcomentario"/>
    <w:uiPriority w:val="99"/>
    <w:semiHidden/>
    <w:rsid w:val="000B40C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99983">
      <w:bodyDiv w:val="1"/>
      <w:marLeft w:val="0"/>
      <w:marRight w:val="0"/>
      <w:marTop w:val="0"/>
      <w:marBottom w:val="0"/>
      <w:divBdr>
        <w:top w:val="none" w:sz="0" w:space="0" w:color="auto"/>
        <w:left w:val="none" w:sz="0" w:space="0" w:color="auto"/>
        <w:bottom w:val="none" w:sz="0" w:space="0" w:color="auto"/>
        <w:right w:val="none" w:sz="0" w:space="0" w:color="auto"/>
      </w:divBdr>
    </w:div>
    <w:div w:id="88286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8F8D-B6A7-4FE7-9354-0DDECD9D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42</Pages>
  <Words>9346</Words>
  <Characters>51405</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7</cp:revision>
  <dcterms:created xsi:type="dcterms:W3CDTF">2025-04-30T19:44:00Z</dcterms:created>
  <dcterms:modified xsi:type="dcterms:W3CDTF">2025-05-27T19:07:00Z</dcterms:modified>
</cp:coreProperties>
</file>