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Palatino Linotype" w:eastAsia="Times New Roman" w:hAnsi="Palatino Linotype" w:cs="Times New Roman"/>
          <w:color w:val="auto"/>
          <w:sz w:val="22"/>
          <w:szCs w:val="22"/>
          <w:lang w:val="es-ES" w:eastAsia="es-ES"/>
        </w:rPr>
        <w:id w:val="-1350334537"/>
        <w:docPartObj>
          <w:docPartGallery w:val="Table of Contents"/>
          <w:docPartUnique/>
        </w:docPartObj>
      </w:sdtPr>
      <w:sdtContent>
        <w:p w14:paraId="5DF29B94" w14:textId="77777777" w:rsidR="00342378" w:rsidRPr="001C499D" w:rsidRDefault="00342378" w:rsidP="00F272B6">
          <w:pPr>
            <w:pStyle w:val="TtuloTDC"/>
            <w:spacing w:before="0" w:line="276" w:lineRule="auto"/>
            <w:ind w:left="567" w:right="567"/>
            <w:rPr>
              <w:rFonts w:ascii="Palatino Linotype" w:hAnsi="Palatino Linotype"/>
              <w:color w:val="auto"/>
              <w:sz w:val="22"/>
              <w:szCs w:val="22"/>
            </w:rPr>
          </w:pPr>
          <w:r w:rsidRPr="001C499D">
            <w:rPr>
              <w:rFonts w:ascii="Palatino Linotype" w:hAnsi="Palatino Linotype"/>
              <w:color w:val="auto"/>
              <w:sz w:val="22"/>
              <w:szCs w:val="22"/>
              <w:lang w:val="es-ES"/>
            </w:rPr>
            <w:t>Contenido</w:t>
          </w:r>
        </w:p>
        <w:p w14:paraId="16283334" w14:textId="77777777" w:rsidR="001C499D" w:rsidRPr="001C499D" w:rsidRDefault="00342378">
          <w:pPr>
            <w:pStyle w:val="TDC1"/>
            <w:tabs>
              <w:tab w:val="right" w:leader="dot" w:pos="9034"/>
            </w:tabs>
            <w:rPr>
              <w:rFonts w:asciiTheme="minorHAnsi" w:eastAsiaTheme="minorEastAsia" w:hAnsiTheme="minorHAnsi" w:cstheme="minorBidi"/>
              <w:noProof/>
              <w:sz w:val="22"/>
              <w:szCs w:val="22"/>
              <w:lang w:eastAsia="es-MX"/>
            </w:rPr>
          </w:pPr>
          <w:r w:rsidRPr="001C499D">
            <w:rPr>
              <w:rFonts w:ascii="Palatino Linotype" w:hAnsi="Palatino Linotype"/>
              <w:sz w:val="22"/>
              <w:szCs w:val="22"/>
              <w:lang w:val="es-ES"/>
            </w:rPr>
            <w:fldChar w:fldCharType="begin"/>
          </w:r>
          <w:r w:rsidRPr="001C499D">
            <w:rPr>
              <w:rFonts w:ascii="Palatino Linotype" w:hAnsi="Palatino Linotype"/>
              <w:sz w:val="22"/>
              <w:szCs w:val="22"/>
              <w:lang w:val="es-ES"/>
            </w:rPr>
            <w:instrText xml:space="preserve"> TOC \o "1-3" \h \z \u </w:instrText>
          </w:r>
          <w:r w:rsidRPr="001C499D">
            <w:rPr>
              <w:rFonts w:ascii="Palatino Linotype" w:hAnsi="Palatino Linotype"/>
              <w:sz w:val="22"/>
              <w:szCs w:val="22"/>
              <w:lang w:val="es-ES"/>
            </w:rPr>
            <w:fldChar w:fldCharType="separate"/>
          </w:r>
          <w:hyperlink w:anchor="_Toc206685417" w:history="1">
            <w:r w:rsidR="001C499D" w:rsidRPr="001C499D">
              <w:rPr>
                <w:rStyle w:val="Hipervnculo"/>
                <w:rFonts w:ascii="Palatino Linotype" w:hAnsi="Palatino Linotype"/>
                <w:noProof/>
              </w:rPr>
              <w:t>A N T E C E D E N T E S</w:t>
            </w:r>
            <w:r w:rsidR="001C499D" w:rsidRPr="001C499D">
              <w:rPr>
                <w:noProof/>
                <w:webHidden/>
              </w:rPr>
              <w:tab/>
            </w:r>
            <w:r w:rsidR="001C499D" w:rsidRPr="001C499D">
              <w:rPr>
                <w:noProof/>
                <w:webHidden/>
              </w:rPr>
              <w:fldChar w:fldCharType="begin"/>
            </w:r>
            <w:r w:rsidR="001C499D" w:rsidRPr="001C499D">
              <w:rPr>
                <w:noProof/>
                <w:webHidden/>
              </w:rPr>
              <w:instrText xml:space="preserve"> PAGEREF _Toc206685417 \h </w:instrText>
            </w:r>
            <w:r w:rsidR="001C499D" w:rsidRPr="001C499D">
              <w:rPr>
                <w:noProof/>
                <w:webHidden/>
              </w:rPr>
            </w:r>
            <w:r w:rsidR="001C499D" w:rsidRPr="001C499D">
              <w:rPr>
                <w:noProof/>
                <w:webHidden/>
              </w:rPr>
              <w:fldChar w:fldCharType="separate"/>
            </w:r>
            <w:r w:rsidR="00F46634">
              <w:rPr>
                <w:noProof/>
                <w:webHidden/>
              </w:rPr>
              <w:t>2</w:t>
            </w:r>
            <w:r w:rsidR="001C499D" w:rsidRPr="001C499D">
              <w:rPr>
                <w:noProof/>
                <w:webHidden/>
              </w:rPr>
              <w:fldChar w:fldCharType="end"/>
            </w:r>
          </w:hyperlink>
        </w:p>
        <w:p w14:paraId="1F4117F3" w14:textId="77777777" w:rsidR="001C499D" w:rsidRPr="001C499D" w:rsidRDefault="001C499D">
          <w:pPr>
            <w:pStyle w:val="TDC2"/>
            <w:tabs>
              <w:tab w:val="right" w:leader="dot" w:pos="9034"/>
            </w:tabs>
            <w:rPr>
              <w:rFonts w:asciiTheme="minorHAnsi" w:eastAsiaTheme="minorEastAsia" w:hAnsiTheme="minorHAnsi" w:cstheme="minorBidi"/>
              <w:noProof/>
              <w:sz w:val="22"/>
              <w:szCs w:val="22"/>
              <w:lang w:eastAsia="es-MX"/>
            </w:rPr>
          </w:pPr>
          <w:hyperlink w:anchor="_Toc206685418" w:history="1">
            <w:r w:rsidRPr="001C499D">
              <w:rPr>
                <w:rStyle w:val="Hipervnculo"/>
                <w:rFonts w:ascii="Palatino Linotype" w:hAnsi="Palatino Linotype" w:cs="Tahoma"/>
                <w:noProof/>
              </w:rPr>
              <w:t>I. Presentación de la solicitud de información</w:t>
            </w:r>
            <w:r w:rsidRPr="001C499D">
              <w:rPr>
                <w:noProof/>
                <w:webHidden/>
              </w:rPr>
              <w:tab/>
            </w:r>
            <w:r w:rsidRPr="001C499D">
              <w:rPr>
                <w:noProof/>
                <w:webHidden/>
              </w:rPr>
              <w:fldChar w:fldCharType="begin"/>
            </w:r>
            <w:r w:rsidRPr="001C499D">
              <w:rPr>
                <w:noProof/>
                <w:webHidden/>
              </w:rPr>
              <w:instrText xml:space="preserve"> PAGEREF _Toc206685418 \h </w:instrText>
            </w:r>
            <w:r w:rsidRPr="001C499D">
              <w:rPr>
                <w:noProof/>
                <w:webHidden/>
              </w:rPr>
            </w:r>
            <w:r w:rsidRPr="001C499D">
              <w:rPr>
                <w:noProof/>
                <w:webHidden/>
              </w:rPr>
              <w:fldChar w:fldCharType="separate"/>
            </w:r>
            <w:r w:rsidR="00F46634">
              <w:rPr>
                <w:noProof/>
                <w:webHidden/>
              </w:rPr>
              <w:t>2</w:t>
            </w:r>
            <w:r w:rsidRPr="001C499D">
              <w:rPr>
                <w:noProof/>
                <w:webHidden/>
              </w:rPr>
              <w:fldChar w:fldCharType="end"/>
            </w:r>
          </w:hyperlink>
        </w:p>
        <w:p w14:paraId="1F4098C0" w14:textId="77777777" w:rsidR="001C499D" w:rsidRPr="001C499D" w:rsidRDefault="001C499D">
          <w:pPr>
            <w:pStyle w:val="TDC2"/>
            <w:tabs>
              <w:tab w:val="right" w:leader="dot" w:pos="9034"/>
            </w:tabs>
            <w:rPr>
              <w:rFonts w:asciiTheme="minorHAnsi" w:eastAsiaTheme="minorEastAsia" w:hAnsiTheme="minorHAnsi" w:cstheme="minorBidi"/>
              <w:noProof/>
              <w:sz w:val="22"/>
              <w:szCs w:val="22"/>
              <w:lang w:eastAsia="es-MX"/>
            </w:rPr>
          </w:pPr>
          <w:hyperlink w:anchor="_Toc206685419" w:history="1">
            <w:r w:rsidRPr="001C499D">
              <w:rPr>
                <w:rStyle w:val="Hipervnculo"/>
                <w:rFonts w:ascii="Palatino Linotype" w:hAnsi="Palatino Linotype" w:cs="Tahoma"/>
                <w:noProof/>
              </w:rPr>
              <w:t>II. Respuesta del Sujeto Obligado</w:t>
            </w:r>
            <w:r w:rsidRPr="001C499D">
              <w:rPr>
                <w:noProof/>
                <w:webHidden/>
              </w:rPr>
              <w:tab/>
            </w:r>
            <w:r w:rsidRPr="001C499D">
              <w:rPr>
                <w:noProof/>
                <w:webHidden/>
              </w:rPr>
              <w:fldChar w:fldCharType="begin"/>
            </w:r>
            <w:r w:rsidRPr="001C499D">
              <w:rPr>
                <w:noProof/>
                <w:webHidden/>
              </w:rPr>
              <w:instrText xml:space="preserve"> PAGEREF _Toc206685419 \h </w:instrText>
            </w:r>
            <w:r w:rsidRPr="001C499D">
              <w:rPr>
                <w:noProof/>
                <w:webHidden/>
              </w:rPr>
            </w:r>
            <w:r w:rsidRPr="001C499D">
              <w:rPr>
                <w:noProof/>
                <w:webHidden/>
              </w:rPr>
              <w:fldChar w:fldCharType="separate"/>
            </w:r>
            <w:r w:rsidR="00F46634">
              <w:rPr>
                <w:noProof/>
                <w:webHidden/>
              </w:rPr>
              <w:t>3</w:t>
            </w:r>
            <w:r w:rsidRPr="001C499D">
              <w:rPr>
                <w:noProof/>
                <w:webHidden/>
              </w:rPr>
              <w:fldChar w:fldCharType="end"/>
            </w:r>
          </w:hyperlink>
        </w:p>
        <w:p w14:paraId="0C30BE91" w14:textId="77777777" w:rsidR="001C499D" w:rsidRPr="001C499D" w:rsidRDefault="001C499D">
          <w:pPr>
            <w:pStyle w:val="TDC2"/>
            <w:tabs>
              <w:tab w:val="right" w:leader="dot" w:pos="9034"/>
            </w:tabs>
            <w:rPr>
              <w:rFonts w:asciiTheme="minorHAnsi" w:eastAsiaTheme="minorEastAsia" w:hAnsiTheme="minorHAnsi" w:cstheme="minorBidi"/>
              <w:noProof/>
              <w:sz w:val="22"/>
              <w:szCs w:val="22"/>
              <w:lang w:eastAsia="es-MX"/>
            </w:rPr>
          </w:pPr>
          <w:hyperlink w:anchor="_Toc206685420" w:history="1">
            <w:r w:rsidRPr="001C499D">
              <w:rPr>
                <w:rStyle w:val="Hipervnculo"/>
                <w:rFonts w:ascii="Palatino Linotype" w:hAnsi="Palatino Linotype" w:cs="Tahoma"/>
                <w:noProof/>
              </w:rPr>
              <w:t>III. Interposición del Recurso de Revisión</w:t>
            </w:r>
            <w:r w:rsidRPr="001C499D">
              <w:rPr>
                <w:noProof/>
                <w:webHidden/>
              </w:rPr>
              <w:tab/>
            </w:r>
            <w:r w:rsidRPr="001C499D">
              <w:rPr>
                <w:noProof/>
                <w:webHidden/>
              </w:rPr>
              <w:fldChar w:fldCharType="begin"/>
            </w:r>
            <w:r w:rsidRPr="001C499D">
              <w:rPr>
                <w:noProof/>
                <w:webHidden/>
              </w:rPr>
              <w:instrText xml:space="preserve"> PAGEREF _Toc206685420 \h </w:instrText>
            </w:r>
            <w:r w:rsidRPr="001C499D">
              <w:rPr>
                <w:noProof/>
                <w:webHidden/>
              </w:rPr>
            </w:r>
            <w:r w:rsidRPr="001C499D">
              <w:rPr>
                <w:noProof/>
                <w:webHidden/>
              </w:rPr>
              <w:fldChar w:fldCharType="separate"/>
            </w:r>
            <w:r w:rsidR="00F46634">
              <w:rPr>
                <w:noProof/>
                <w:webHidden/>
              </w:rPr>
              <w:t>3</w:t>
            </w:r>
            <w:r w:rsidRPr="001C499D">
              <w:rPr>
                <w:noProof/>
                <w:webHidden/>
              </w:rPr>
              <w:fldChar w:fldCharType="end"/>
            </w:r>
          </w:hyperlink>
        </w:p>
        <w:p w14:paraId="450B78B9" w14:textId="77777777" w:rsidR="001C499D" w:rsidRPr="001C499D" w:rsidRDefault="001C499D">
          <w:pPr>
            <w:pStyle w:val="TDC2"/>
            <w:tabs>
              <w:tab w:val="right" w:leader="dot" w:pos="9034"/>
            </w:tabs>
            <w:rPr>
              <w:rFonts w:asciiTheme="minorHAnsi" w:eastAsiaTheme="minorEastAsia" w:hAnsiTheme="minorHAnsi" w:cstheme="minorBidi"/>
              <w:noProof/>
              <w:sz w:val="22"/>
              <w:szCs w:val="22"/>
              <w:lang w:eastAsia="es-MX"/>
            </w:rPr>
          </w:pPr>
          <w:hyperlink w:anchor="_Toc206685421" w:history="1">
            <w:r w:rsidRPr="001C499D">
              <w:rPr>
                <w:rStyle w:val="Hipervnculo"/>
                <w:rFonts w:ascii="Palatino Linotype" w:hAnsi="Palatino Linotype"/>
                <w:noProof/>
              </w:rPr>
              <w:t>IV. Trámite del Recurso de Revisión ante el Instituto</w:t>
            </w:r>
            <w:r w:rsidRPr="001C499D">
              <w:rPr>
                <w:noProof/>
                <w:webHidden/>
              </w:rPr>
              <w:tab/>
            </w:r>
            <w:r w:rsidRPr="001C499D">
              <w:rPr>
                <w:noProof/>
                <w:webHidden/>
              </w:rPr>
              <w:fldChar w:fldCharType="begin"/>
            </w:r>
            <w:r w:rsidRPr="001C499D">
              <w:rPr>
                <w:noProof/>
                <w:webHidden/>
              </w:rPr>
              <w:instrText xml:space="preserve"> PAGEREF _Toc206685421 \h </w:instrText>
            </w:r>
            <w:r w:rsidRPr="001C499D">
              <w:rPr>
                <w:noProof/>
                <w:webHidden/>
              </w:rPr>
            </w:r>
            <w:r w:rsidRPr="001C499D">
              <w:rPr>
                <w:noProof/>
                <w:webHidden/>
              </w:rPr>
              <w:fldChar w:fldCharType="separate"/>
            </w:r>
            <w:r w:rsidR="00F46634">
              <w:rPr>
                <w:noProof/>
                <w:webHidden/>
              </w:rPr>
              <w:t>4</w:t>
            </w:r>
            <w:r w:rsidRPr="001C499D">
              <w:rPr>
                <w:noProof/>
                <w:webHidden/>
              </w:rPr>
              <w:fldChar w:fldCharType="end"/>
            </w:r>
          </w:hyperlink>
        </w:p>
        <w:p w14:paraId="642325F3" w14:textId="77777777" w:rsidR="001C499D" w:rsidRPr="001C499D" w:rsidRDefault="001C499D">
          <w:pPr>
            <w:pStyle w:val="TDC3"/>
            <w:tabs>
              <w:tab w:val="right" w:leader="dot" w:pos="9034"/>
            </w:tabs>
            <w:rPr>
              <w:rFonts w:asciiTheme="minorHAnsi" w:eastAsiaTheme="minorEastAsia" w:hAnsiTheme="minorHAnsi" w:cstheme="minorBidi"/>
              <w:noProof/>
              <w:sz w:val="22"/>
              <w:szCs w:val="22"/>
              <w:lang w:eastAsia="es-MX"/>
            </w:rPr>
          </w:pPr>
          <w:hyperlink w:anchor="_Toc206685422" w:history="1">
            <w:r w:rsidRPr="001C499D">
              <w:rPr>
                <w:rStyle w:val="Hipervnculo"/>
                <w:rFonts w:ascii="Palatino Linotype" w:hAnsi="Palatino Linotype"/>
                <w:noProof/>
              </w:rPr>
              <w:t>a) Turno del Recurso de Revisión.</w:t>
            </w:r>
            <w:r w:rsidRPr="001C499D">
              <w:rPr>
                <w:noProof/>
                <w:webHidden/>
              </w:rPr>
              <w:tab/>
            </w:r>
            <w:r w:rsidRPr="001C499D">
              <w:rPr>
                <w:noProof/>
                <w:webHidden/>
              </w:rPr>
              <w:fldChar w:fldCharType="begin"/>
            </w:r>
            <w:r w:rsidRPr="001C499D">
              <w:rPr>
                <w:noProof/>
                <w:webHidden/>
              </w:rPr>
              <w:instrText xml:space="preserve"> PAGEREF _Toc206685422 \h </w:instrText>
            </w:r>
            <w:r w:rsidRPr="001C499D">
              <w:rPr>
                <w:noProof/>
                <w:webHidden/>
              </w:rPr>
            </w:r>
            <w:r w:rsidRPr="001C499D">
              <w:rPr>
                <w:noProof/>
                <w:webHidden/>
              </w:rPr>
              <w:fldChar w:fldCharType="separate"/>
            </w:r>
            <w:r w:rsidR="00F46634">
              <w:rPr>
                <w:noProof/>
                <w:webHidden/>
              </w:rPr>
              <w:t>4</w:t>
            </w:r>
            <w:r w:rsidRPr="001C499D">
              <w:rPr>
                <w:noProof/>
                <w:webHidden/>
              </w:rPr>
              <w:fldChar w:fldCharType="end"/>
            </w:r>
          </w:hyperlink>
        </w:p>
        <w:p w14:paraId="3373C5D4" w14:textId="77777777" w:rsidR="001C499D" w:rsidRPr="001C499D" w:rsidRDefault="001C499D">
          <w:pPr>
            <w:pStyle w:val="TDC3"/>
            <w:tabs>
              <w:tab w:val="right" w:leader="dot" w:pos="9034"/>
            </w:tabs>
            <w:rPr>
              <w:rFonts w:asciiTheme="minorHAnsi" w:eastAsiaTheme="minorEastAsia" w:hAnsiTheme="minorHAnsi" w:cstheme="minorBidi"/>
              <w:noProof/>
              <w:sz w:val="22"/>
              <w:szCs w:val="22"/>
              <w:lang w:eastAsia="es-MX"/>
            </w:rPr>
          </w:pPr>
          <w:hyperlink w:anchor="_Toc206685423" w:history="1">
            <w:r w:rsidRPr="001C499D">
              <w:rPr>
                <w:rStyle w:val="Hipervnculo"/>
                <w:rFonts w:ascii="Palatino Linotype" w:hAnsi="Palatino Linotype"/>
                <w:noProof/>
              </w:rPr>
              <w:t>b) Admisión del Recurso de Revisión.</w:t>
            </w:r>
            <w:r w:rsidRPr="001C499D">
              <w:rPr>
                <w:noProof/>
                <w:webHidden/>
              </w:rPr>
              <w:tab/>
            </w:r>
            <w:r w:rsidRPr="001C499D">
              <w:rPr>
                <w:noProof/>
                <w:webHidden/>
              </w:rPr>
              <w:fldChar w:fldCharType="begin"/>
            </w:r>
            <w:r w:rsidRPr="001C499D">
              <w:rPr>
                <w:noProof/>
                <w:webHidden/>
              </w:rPr>
              <w:instrText xml:space="preserve"> PAGEREF _Toc206685423 \h </w:instrText>
            </w:r>
            <w:r w:rsidRPr="001C499D">
              <w:rPr>
                <w:noProof/>
                <w:webHidden/>
              </w:rPr>
            </w:r>
            <w:r w:rsidRPr="001C499D">
              <w:rPr>
                <w:noProof/>
                <w:webHidden/>
              </w:rPr>
              <w:fldChar w:fldCharType="separate"/>
            </w:r>
            <w:r w:rsidR="00F46634">
              <w:rPr>
                <w:noProof/>
                <w:webHidden/>
              </w:rPr>
              <w:t>4</w:t>
            </w:r>
            <w:r w:rsidRPr="001C499D">
              <w:rPr>
                <w:noProof/>
                <w:webHidden/>
              </w:rPr>
              <w:fldChar w:fldCharType="end"/>
            </w:r>
          </w:hyperlink>
        </w:p>
        <w:p w14:paraId="7B7914BA" w14:textId="77777777" w:rsidR="001C499D" w:rsidRPr="001C499D" w:rsidRDefault="001C499D">
          <w:pPr>
            <w:pStyle w:val="TDC3"/>
            <w:tabs>
              <w:tab w:val="right" w:leader="dot" w:pos="9034"/>
            </w:tabs>
            <w:rPr>
              <w:rFonts w:asciiTheme="minorHAnsi" w:eastAsiaTheme="minorEastAsia" w:hAnsiTheme="minorHAnsi" w:cstheme="minorBidi"/>
              <w:noProof/>
              <w:sz w:val="22"/>
              <w:szCs w:val="22"/>
              <w:lang w:eastAsia="es-MX"/>
            </w:rPr>
          </w:pPr>
          <w:hyperlink w:anchor="_Toc206685424" w:history="1">
            <w:r w:rsidRPr="001C499D">
              <w:rPr>
                <w:rStyle w:val="Hipervnculo"/>
                <w:rFonts w:ascii="Palatino Linotype" w:hAnsi="Palatino Linotype"/>
                <w:noProof/>
              </w:rPr>
              <w:t>c) Informe Justificado.</w:t>
            </w:r>
            <w:r w:rsidRPr="001C499D">
              <w:rPr>
                <w:noProof/>
                <w:webHidden/>
              </w:rPr>
              <w:tab/>
            </w:r>
            <w:r w:rsidRPr="001C499D">
              <w:rPr>
                <w:noProof/>
                <w:webHidden/>
              </w:rPr>
              <w:fldChar w:fldCharType="begin"/>
            </w:r>
            <w:r w:rsidRPr="001C499D">
              <w:rPr>
                <w:noProof/>
                <w:webHidden/>
              </w:rPr>
              <w:instrText xml:space="preserve"> PAGEREF _Toc206685424 \h </w:instrText>
            </w:r>
            <w:r w:rsidRPr="001C499D">
              <w:rPr>
                <w:noProof/>
                <w:webHidden/>
              </w:rPr>
            </w:r>
            <w:r w:rsidRPr="001C499D">
              <w:rPr>
                <w:noProof/>
                <w:webHidden/>
              </w:rPr>
              <w:fldChar w:fldCharType="separate"/>
            </w:r>
            <w:r w:rsidR="00F46634">
              <w:rPr>
                <w:noProof/>
                <w:webHidden/>
              </w:rPr>
              <w:t>4</w:t>
            </w:r>
            <w:r w:rsidRPr="001C499D">
              <w:rPr>
                <w:noProof/>
                <w:webHidden/>
              </w:rPr>
              <w:fldChar w:fldCharType="end"/>
            </w:r>
          </w:hyperlink>
        </w:p>
        <w:p w14:paraId="6F1D250B" w14:textId="77777777" w:rsidR="001C499D" w:rsidRPr="001C499D" w:rsidRDefault="001C499D">
          <w:pPr>
            <w:pStyle w:val="TDC3"/>
            <w:tabs>
              <w:tab w:val="right" w:leader="dot" w:pos="9034"/>
            </w:tabs>
            <w:rPr>
              <w:rFonts w:asciiTheme="minorHAnsi" w:eastAsiaTheme="minorEastAsia" w:hAnsiTheme="minorHAnsi" w:cstheme="minorBidi"/>
              <w:noProof/>
              <w:sz w:val="22"/>
              <w:szCs w:val="22"/>
              <w:lang w:eastAsia="es-MX"/>
            </w:rPr>
          </w:pPr>
          <w:hyperlink w:anchor="_Toc206685425" w:history="1">
            <w:r w:rsidRPr="001C499D">
              <w:rPr>
                <w:rStyle w:val="Hipervnculo"/>
                <w:rFonts w:ascii="Palatino Linotype" w:hAnsi="Palatino Linotype"/>
                <w:noProof/>
              </w:rPr>
              <w:t>d). Manifestaciones.</w:t>
            </w:r>
            <w:r w:rsidRPr="001C499D">
              <w:rPr>
                <w:noProof/>
                <w:webHidden/>
              </w:rPr>
              <w:tab/>
            </w:r>
            <w:r w:rsidRPr="001C499D">
              <w:rPr>
                <w:noProof/>
                <w:webHidden/>
              </w:rPr>
              <w:fldChar w:fldCharType="begin"/>
            </w:r>
            <w:r w:rsidRPr="001C499D">
              <w:rPr>
                <w:noProof/>
                <w:webHidden/>
              </w:rPr>
              <w:instrText xml:space="preserve"> PAGEREF _Toc206685425 \h </w:instrText>
            </w:r>
            <w:r w:rsidRPr="001C499D">
              <w:rPr>
                <w:noProof/>
                <w:webHidden/>
              </w:rPr>
            </w:r>
            <w:r w:rsidRPr="001C499D">
              <w:rPr>
                <w:noProof/>
                <w:webHidden/>
              </w:rPr>
              <w:fldChar w:fldCharType="separate"/>
            </w:r>
            <w:r w:rsidR="00F46634">
              <w:rPr>
                <w:noProof/>
                <w:webHidden/>
              </w:rPr>
              <w:t>5</w:t>
            </w:r>
            <w:r w:rsidRPr="001C499D">
              <w:rPr>
                <w:noProof/>
                <w:webHidden/>
              </w:rPr>
              <w:fldChar w:fldCharType="end"/>
            </w:r>
          </w:hyperlink>
        </w:p>
        <w:p w14:paraId="4C231267" w14:textId="77777777" w:rsidR="001C499D" w:rsidRPr="001C499D" w:rsidRDefault="001C499D">
          <w:pPr>
            <w:pStyle w:val="TDC3"/>
            <w:tabs>
              <w:tab w:val="right" w:leader="dot" w:pos="9034"/>
            </w:tabs>
            <w:rPr>
              <w:rFonts w:asciiTheme="minorHAnsi" w:eastAsiaTheme="minorEastAsia" w:hAnsiTheme="minorHAnsi" w:cstheme="minorBidi"/>
              <w:noProof/>
              <w:sz w:val="22"/>
              <w:szCs w:val="22"/>
              <w:lang w:eastAsia="es-MX"/>
            </w:rPr>
          </w:pPr>
          <w:hyperlink w:anchor="_Toc206685426" w:history="1">
            <w:r w:rsidRPr="001C499D">
              <w:rPr>
                <w:rStyle w:val="Hipervnculo"/>
                <w:rFonts w:ascii="Palatino Linotype" w:hAnsi="Palatino Linotype"/>
                <w:noProof/>
              </w:rPr>
              <w:t>e). Cierre de instrucción</w:t>
            </w:r>
            <w:r w:rsidRPr="001C499D">
              <w:rPr>
                <w:noProof/>
                <w:webHidden/>
              </w:rPr>
              <w:tab/>
            </w:r>
            <w:r w:rsidRPr="001C499D">
              <w:rPr>
                <w:noProof/>
                <w:webHidden/>
              </w:rPr>
              <w:fldChar w:fldCharType="begin"/>
            </w:r>
            <w:r w:rsidRPr="001C499D">
              <w:rPr>
                <w:noProof/>
                <w:webHidden/>
              </w:rPr>
              <w:instrText xml:space="preserve"> PAGEREF _Toc206685426 \h </w:instrText>
            </w:r>
            <w:r w:rsidRPr="001C499D">
              <w:rPr>
                <w:noProof/>
                <w:webHidden/>
              </w:rPr>
            </w:r>
            <w:r w:rsidRPr="001C499D">
              <w:rPr>
                <w:noProof/>
                <w:webHidden/>
              </w:rPr>
              <w:fldChar w:fldCharType="separate"/>
            </w:r>
            <w:r w:rsidR="00F46634">
              <w:rPr>
                <w:noProof/>
                <w:webHidden/>
              </w:rPr>
              <w:t>5</w:t>
            </w:r>
            <w:r w:rsidRPr="001C499D">
              <w:rPr>
                <w:noProof/>
                <w:webHidden/>
              </w:rPr>
              <w:fldChar w:fldCharType="end"/>
            </w:r>
          </w:hyperlink>
        </w:p>
        <w:p w14:paraId="7885D98C" w14:textId="77777777" w:rsidR="001C499D" w:rsidRPr="001C499D" w:rsidRDefault="001C499D">
          <w:pPr>
            <w:pStyle w:val="TDC1"/>
            <w:tabs>
              <w:tab w:val="right" w:leader="dot" w:pos="9034"/>
            </w:tabs>
            <w:rPr>
              <w:rFonts w:asciiTheme="minorHAnsi" w:eastAsiaTheme="minorEastAsia" w:hAnsiTheme="minorHAnsi" w:cstheme="minorBidi"/>
              <w:noProof/>
              <w:sz w:val="22"/>
              <w:szCs w:val="22"/>
              <w:lang w:eastAsia="es-MX"/>
            </w:rPr>
          </w:pPr>
          <w:hyperlink w:anchor="_Toc206685427" w:history="1">
            <w:r w:rsidRPr="001C499D">
              <w:rPr>
                <w:rStyle w:val="Hipervnculo"/>
                <w:rFonts w:ascii="Palatino Linotype" w:hAnsi="Palatino Linotype"/>
                <w:noProof/>
              </w:rPr>
              <w:t>C O N S I D E R A N D O S</w:t>
            </w:r>
            <w:r w:rsidRPr="001C499D">
              <w:rPr>
                <w:noProof/>
                <w:webHidden/>
              </w:rPr>
              <w:tab/>
            </w:r>
            <w:r w:rsidRPr="001C499D">
              <w:rPr>
                <w:noProof/>
                <w:webHidden/>
              </w:rPr>
              <w:fldChar w:fldCharType="begin"/>
            </w:r>
            <w:r w:rsidRPr="001C499D">
              <w:rPr>
                <w:noProof/>
                <w:webHidden/>
              </w:rPr>
              <w:instrText xml:space="preserve"> PAGEREF _Toc206685427 \h </w:instrText>
            </w:r>
            <w:r w:rsidRPr="001C499D">
              <w:rPr>
                <w:noProof/>
                <w:webHidden/>
              </w:rPr>
            </w:r>
            <w:r w:rsidRPr="001C499D">
              <w:rPr>
                <w:noProof/>
                <w:webHidden/>
              </w:rPr>
              <w:fldChar w:fldCharType="separate"/>
            </w:r>
            <w:r w:rsidR="00F46634">
              <w:rPr>
                <w:noProof/>
                <w:webHidden/>
              </w:rPr>
              <w:t>5</w:t>
            </w:r>
            <w:r w:rsidRPr="001C499D">
              <w:rPr>
                <w:noProof/>
                <w:webHidden/>
              </w:rPr>
              <w:fldChar w:fldCharType="end"/>
            </w:r>
          </w:hyperlink>
        </w:p>
        <w:p w14:paraId="41F7D1C9" w14:textId="77777777" w:rsidR="001C499D" w:rsidRPr="001C499D" w:rsidRDefault="001C499D">
          <w:pPr>
            <w:pStyle w:val="TDC2"/>
            <w:tabs>
              <w:tab w:val="right" w:leader="dot" w:pos="9034"/>
            </w:tabs>
            <w:rPr>
              <w:rFonts w:asciiTheme="minorHAnsi" w:eastAsiaTheme="minorEastAsia" w:hAnsiTheme="minorHAnsi" w:cstheme="minorBidi"/>
              <w:noProof/>
              <w:sz w:val="22"/>
              <w:szCs w:val="22"/>
              <w:lang w:eastAsia="es-MX"/>
            </w:rPr>
          </w:pPr>
          <w:hyperlink w:anchor="_Toc206685428" w:history="1">
            <w:r w:rsidRPr="001C499D">
              <w:rPr>
                <w:rStyle w:val="Hipervnculo"/>
                <w:rFonts w:ascii="Palatino Linotype" w:eastAsia="Calibri" w:hAnsi="Palatino Linotype"/>
                <w:noProof/>
                <w:lang w:eastAsia="es-MX"/>
              </w:rPr>
              <w:t xml:space="preserve">PRIMERO. </w:t>
            </w:r>
            <w:r w:rsidRPr="001C499D">
              <w:rPr>
                <w:rStyle w:val="Hipervnculo"/>
                <w:rFonts w:ascii="Palatino Linotype" w:hAnsi="Palatino Linotype"/>
                <w:noProof/>
              </w:rPr>
              <w:t>Competencia</w:t>
            </w:r>
            <w:r w:rsidRPr="001C499D">
              <w:rPr>
                <w:noProof/>
                <w:webHidden/>
              </w:rPr>
              <w:tab/>
            </w:r>
            <w:r w:rsidRPr="001C499D">
              <w:rPr>
                <w:noProof/>
                <w:webHidden/>
              </w:rPr>
              <w:fldChar w:fldCharType="begin"/>
            </w:r>
            <w:r w:rsidRPr="001C499D">
              <w:rPr>
                <w:noProof/>
                <w:webHidden/>
              </w:rPr>
              <w:instrText xml:space="preserve"> PAGEREF _Toc206685428 \h </w:instrText>
            </w:r>
            <w:r w:rsidRPr="001C499D">
              <w:rPr>
                <w:noProof/>
                <w:webHidden/>
              </w:rPr>
            </w:r>
            <w:r w:rsidRPr="001C499D">
              <w:rPr>
                <w:noProof/>
                <w:webHidden/>
              </w:rPr>
              <w:fldChar w:fldCharType="separate"/>
            </w:r>
            <w:r w:rsidR="00F46634">
              <w:rPr>
                <w:noProof/>
                <w:webHidden/>
              </w:rPr>
              <w:t>5</w:t>
            </w:r>
            <w:r w:rsidRPr="001C499D">
              <w:rPr>
                <w:noProof/>
                <w:webHidden/>
              </w:rPr>
              <w:fldChar w:fldCharType="end"/>
            </w:r>
          </w:hyperlink>
        </w:p>
        <w:p w14:paraId="5B37E4A9" w14:textId="77777777" w:rsidR="001C499D" w:rsidRPr="001C499D" w:rsidRDefault="001C499D">
          <w:pPr>
            <w:pStyle w:val="TDC2"/>
            <w:tabs>
              <w:tab w:val="right" w:leader="dot" w:pos="9034"/>
            </w:tabs>
            <w:rPr>
              <w:rFonts w:asciiTheme="minorHAnsi" w:eastAsiaTheme="minorEastAsia" w:hAnsiTheme="minorHAnsi" w:cstheme="minorBidi"/>
              <w:noProof/>
              <w:sz w:val="22"/>
              <w:szCs w:val="22"/>
              <w:lang w:eastAsia="es-MX"/>
            </w:rPr>
          </w:pPr>
          <w:hyperlink w:anchor="_Toc206685429" w:history="1">
            <w:r w:rsidRPr="001C499D">
              <w:rPr>
                <w:rStyle w:val="Hipervnculo"/>
                <w:rFonts w:ascii="Palatino Linotype" w:eastAsia="Calibri" w:hAnsi="Palatino Linotype"/>
                <w:noProof/>
                <w:lang w:eastAsia="es-MX"/>
              </w:rPr>
              <w:t>SEGUNDO. Causales de improcedencia</w:t>
            </w:r>
            <w:r w:rsidRPr="001C499D">
              <w:rPr>
                <w:noProof/>
                <w:webHidden/>
              </w:rPr>
              <w:tab/>
            </w:r>
            <w:r w:rsidRPr="001C499D">
              <w:rPr>
                <w:noProof/>
                <w:webHidden/>
              </w:rPr>
              <w:fldChar w:fldCharType="begin"/>
            </w:r>
            <w:r w:rsidRPr="001C499D">
              <w:rPr>
                <w:noProof/>
                <w:webHidden/>
              </w:rPr>
              <w:instrText xml:space="preserve"> PAGEREF _Toc206685429 \h </w:instrText>
            </w:r>
            <w:r w:rsidRPr="001C499D">
              <w:rPr>
                <w:noProof/>
                <w:webHidden/>
              </w:rPr>
            </w:r>
            <w:r w:rsidRPr="001C499D">
              <w:rPr>
                <w:noProof/>
                <w:webHidden/>
              </w:rPr>
              <w:fldChar w:fldCharType="separate"/>
            </w:r>
            <w:r w:rsidR="00F46634">
              <w:rPr>
                <w:noProof/>
                <w:webHidden/>
              </w:rPr>
              <w:t>6</w:t>
            </w:r>
            <w:r w:rsidRPr="001C499D">
              <w:rPr>
                <w:noProof/>
                <w:webHidden/>
              </w:rPr>
              <w:fldChar w:fldCharType="end"/>
            </w:r>
          </w:hyperlink>
        </w:p>
        <w:p w14:paraId="0A4BFCAB" w14:textId="77777777" w:rsidR="001C499D" w:rsidRPr="001C499D" w:rsidRDefault="001C499D">
          <w:pPr>
            <w:pStyle w:val="TDC1"/>
            <w:tabs>
              <w:tab w:val="right" w:leader="dot" w:pos="9034"/>
            </w:tabs>
            <w:rPr>
              <w:rFonts w:asciiTheme="minorHAnsi" w:eastAsiaTheme="minorEastAsia" w:hAnsiTheme="minorHAnsi" w:cstheme="minorBidi"/>
              <w:noProof/>
              <w:sz w:val="22"/>
              <w:szCs w:val="22"/>
              <w:lang w:eastAsia="es-MX"/>
            </w:rPr>
          </w:pPr>
          <w:hyperlink w:anchor="_Toc206685430" w:history="1">
            <w:r w:rsidRPr="001C499D">
              <w:rPr>
                <w:rStyle w:val="Hipervnculo"/>
                <w:rFonts w:ascii="Palatino Linotype" w:hAnsi="Palatino Linotype"/>
                <w:noProof/>
              </w:rPr>
              <w:t>R E S U E L V E</w:t>
            </w:r>
            <w:r w:rsidRPr="001C499D">
              <w:rPr>
                <w:noProof/>
                <w:webHidden/>
              </w:rPr>
              <w:tab/>
            </w:r>
            <w:r w:rsidRPr="001C499D">
              <w:rPr>
                <w:noProof/>
                <w:webHidden/>
              </w:rPr>
              <w:fldChar w:fldCharType="begin"/>
            </w:r>
            <w:r w:rsidRPr="001C499D">
              <w:rPr>
                <w:noProof/>
                <w:webHidden/>
              </w:rPr>
              <w:instrText xml:space="preserve"> PAGEREF _Toc206685430 \h </w:instrText>
            </w:r>
            <w:r w:rsidRPr="001C499D">
              <w:rPr>
                <w:noProof/>
                <w:webHidden/>
              </w:rPr>
            </w:r>
            <w:r w:rsidRPr="001C499D">
              <w:rPr>
                <w:noProof/>
                <w:webHidden/>
              </w:rPr>
              <w:fldChar w:fldCharType="separate"/>
            </w:r>
            <w:r w:rsidR="00F46634">
              <w:rPr>
                <w:noProof/>
                <w:webHidden/>
              </w:rPr>
              <w:t>11</w:t>
            </w:r>
            <w:r w:rsidRPr="001C499D">
              <w:rPr>
                <w:noProof/>
                <w:webHidden/>
              </w:rPr>
              <w:fldChar w:fldCharType="end"/>
            </w:r>
          </w:hyperlink>
        </w:p>
        <w:p w14:paraId="0994FEFD" w14:textId="79B125D1" w:rsidR="00342378" w:rsidRPr="00134AFA" w:rsidRDefault="00342378" w:rsidP="00F272B6">
          <w:pPr>
            <w:spacing w:line="276" w:lineRule="auto"/>
            <w:ind w:left="567" w:right="567"/>
            <w:rPr>
              <w:rFonts w:ascii="Palatino Linotype" w:hAnsi="Palatino Linotype"/>
              <w:sz w:val="22"/>
              <w:szCs w:val="22"/>
            </w:rPr>
          </w:pPr>
          <w:r w:rsidRPr="001C499D">
            <w:rPr>
              <w:rFonts w:ascii="Palatino Linotype" w:hAnsi="Palatino Linotype"/>
              <w:sz w:val="22"/>
              <w:szCs w:val="22"/>
              <w:lang w:val="es-ES"/>
            </w:rPr>
            <w:fldChar w:fldCharType="end"/>
          </w:r>
        </w:p>
      </w:sdtContent>
    </w:sdt>
    <w:p w14:paraId="3406E08A" w14:textId="77777777" w:rsidR="00ED76AF" w:rsidRPr="00134AFA" w:rsidRDefault="00ED76AF" w:rsidP="00F272B6">
      <w:pPr>
        <w:tabs>
          <w:tab w:val="left" w:pos="3969"/>
        </w:tabs>
        <w:spacing w:line="360" w:lineRule="auto"/>
        <w:ind w:left="567"/>
        <w:contextualSpacing/>
        <w:jc w:val="both"/>
        <w:rPr>
          <w:rFonts w:ascii="Palatino Linotype" w:hAnsi="Palatino Linotype" w:cs="Tahoma"/>
          <w:sz w:val="22"/>
          <w:szCs w:val="22"/>
        </w:rPr>
      </w:pPr>
    </w:p>
    <w:p w14:paraId="06E0E38E" w14:textId="77777777" w:rsidR="00501E1B" w:rsidRPr="00134AFA" w:rsidRDefault="00501E1B" w:rsidP="00DA638D">
      <w:pPr>
        <w:tabs>
          <w:tab w:val="left" w:pos="3969"/>
        </w:tabs>
        <w:spacing w:line="360" w:lineRule="auto"/>
        <w:contextualSpacing/>
        <w:jc w:val="both"/>
        <w:rPr>
          <w:rFonts w:ascii="Palatino Linotype" w:hAnsi="Palatino Linotype" w:cs="Tahoma"/>
          <w:bCs/>
          <w:sz w:val="22"/>
          <w:szCs w:val="22"/>
        </w:rPr>
      </w:pPr>
    </w:p>
    <w:p w14:paraId="7C8674C1" w14:textId="77777777" w:rsidR="00342378" w:rsidRPr="00134AFA" w:rsidRDefault="00342378" w:rsidP="00DA638D">
      <w:pPr>
        <w:tabs>
          <w:tab w:val="left" w:pos="3969"/>
        </w:tabs>
        <w:spacing w:line="360" w:lineRule="auto"/>
        <w:contextualSpacing/>
        <w:jc w:val="both"/>
        <w:rPr>
          <w:rFonts w:ascii="Palatino Linotype" w:hAnsi="Palatino Linotype" w:cs="Tahoma"/>
          <w:bCs/>
          <w:sz w:val="22"/>
          <w:szCs w:val="22"/>
        </w:rPr>
      </w:pPr>
    </w:p>
    <w:p w14:paraId="4D3A1CD4" w14:textId="77777777" w:rsidR="00342378" w:rsidRPr="00134AFA" w:rsidRDefault="00342378" w:rsidP="00DA638D">
      <w:pPr>
        <w:tabs>
          <w:tab w:val="left" w:pos="3969"/>
        </w:tabs>
        <w:spacing w:line="360" w:lineRule="auto"/>
        <w:contextualSpacing/>
        <w:jc w:val="both"/>
        <w:rPr>
          <w:rFonts w:ascii="Palatino Linotype" w:hAnsi="Palatino Linotype" w:cs="Tahoma"/>
          <w:bCs/>
          <w:sz w:val="22"/>
          <w:szCs w:val="22"/>
        </w:rPr>
      </w:pPr>
    </w:p>
    <w:p w14:paraId="6E4ACF14" w14:textId="77777777" w:rsidR="008E426C" w:rsidRPr="00134AFA" w:rsidRDefault="008E426C" w:rsidP="00DA638D">
      <w:pPr>
        <w:tabs>
          <w:tab w:val="left" w:pos="3969"/>
        </w:tabs>
        <w:spacing w:line="360" w:lineRule="auto"/>
        <w:contextualSpacing/>
        <w:jc w:val="both"/>
        <w:rPr>
          <w:rFonts w:ascii="Palatino Linotype" w:hAnsi="Palatino Linotype" w:cs="Tahoma"/>
          <w:bCs/>
          <w:sz w:val="22"/>
          <w:szCs w:val="22"/>
        </w:rPr>
      </w:pPr>
    </w:p>
    <w:p w14:paraId="0FDFEAD1" w14:textId="77777777" w:rsidR="008E426C" w:rsidRPr="00134AFA" w:rsidRDefault="008E426C" w:rsidP="00DA638D">
      <w:pPr>
        <w:tabs>
          <w:tab w:val="left" w:pos="3969"/>
        </w:tabs>
        <w:spacing w:line="360" w:lineRule="auto"/>
        <w:contextualSpacing/>
        <w:jc w:val="both"/>
        <w:rPr>
          <w:rFonts w:ascii="Palatino Linotype" w:hAnsi="Palatino Linotype" w:cs="Tahoma"/>
          <w:bCs/>
          <w:sz w:val="22"/>
          <w:szCs w:val="22"/>
        </w:rPr>
      </w:pPr>
    </w:p>
    <w:p w14:paraId="5EF8B122" w14:textId="77777777" w:rsidR="008E426C" w:rsidRPr="00134AFA" w:rsidRDefault="008E426C" w:rsidP="00DA638D">
      <w:pPr>
        <w:tabs>
          <w:tab w:val="left" w:pos="3969"/>
        </w:tabs>
        <w:spacing w:line="360" w:lineRule="auto"/>
        <w:contextualSpacing/>
        <w:jc w:val="both"/>
        <w:rPr>
          <w:rFonts w:ascii="Palatino Linotype" w:hAnsi="Palatino Linotype" w:cs="Tahoma"/>
          <w:bCs/>
          <w:sz w:val="22"/>
          <w:szCs w:val="22"/>
        </w:rPr>
      </w:pPr>
    </w:p>
    <w:p w14:paraId="567AA0B4" w14:textId="77777777" w:rsidR="008E426C" w:rsidRPr="00134AFA" w:rsidRDefault="008E426C" w:rsidP="00DA638D">
      <w:pPr>
        <w:tabs>
          <w:tab w:val="left" w:pos="3969"/>
        </w:tabs>
        <w:spacing w:line="360" w:lineRule="auto"/>
        <w:contextualSpacing/>
        <w:jc w:val="both"/>
        <w:rPr>
          <w:rFonts w:ascii="Palatino Linotype" w:hAnsi="Palatino Linotype" w:cs="Tahoma"/>
          <w:bCs/>
          <w:sz w:val="22"/>
          <w:szCs w:val="22"/>
        </w:rPr>
      </w:pPr>
    </w:p>
    <w:p w14:paraId="31804203" w14:textId="77777777" w:rsidR="008E426C" w:rsidRPr="00134AFA" w:rsidRDefault="008E426C" w:rsidP="00DA638D">
      <w:pPr>
        <w:tabs>
          <w:tab w:val="left" w:pos="3969"/>
        </w:tabs>
        <w:spacing w:line="360" w:lineRule="auto"/>
        <w:contextualSpacing/>
        <w:jc w:val="both"/>
        <w:rPr>
          <w:rFonts w:ascii="Palatino Linotype" w:hAnsi="Palatino Linotype" w:cs="Tahoma"/>
          <w:bCs/>
          <w:sz w:val="22"/>
          <w:szCs w:val="22"/>
        </w:rPr>
      </w:pPr>
    </w:p>
    <w:p w14:paraId="309639DB" w14:textId="77777777" w:rsidR="008E426C" w:rsidRPr="00134AFA" w:rsidRDefault="008E426C" w:rsidP="00DA638D">
      <w:pPr>
        <w:tabs>
          <w:tab w:val="left" w:pos="3969"/>
        </w:tabs>
        <w:spacing w:line="360" w:lineRule="auto"/>
        <w:contextualSpacing/>
        <w:jc w:val="both"/>
        <w:rPr>
          <w:rFonts w:ascii="Palatino Linotype" w:hAnsi="Palatino Linotype" w:cs="Tahoma"/>
          <w:bCs/>
          <w:sz w:val="22"/>
          <w:szCs w:val="22"/>
        </w:rPr>
      </w:pPr>
    </w:p>
    <w:p w14:paraId="104CEE8A" w14:textId="77777777" w:rsidR="00306E8D" w:rsidRPr="00134AFA" w:rsidRDefault="00306E8D" w:rsidP="00DA638D">
      <w:pPr>
        <w:tabs>
          <w:tab w:val="left" w:pos="3969"/>
        </w:tabs>
        <w:spacing w:line="360" w:lineRule="auto"/>
        <w:contextualSpacing/>
        <w:jc w:val="both"/>
        <w:rPr>
          <w:rFonts w:ascii="Palatino Linotype" w:hAnsi="Palatino Linotype" w:cs="Tahoma"/>
          <w:bCs/>
          <w:sz w:val="22"/>
          <w:szCs w:val="22"/>
        </w:rPr>
      </w:pPr>
    </w:p>
    <w:p w14:paraId="299FD1AB" w14:textId="30F6CB59" w:rsidR="00E35DF9" w:rsidRPr="00134AFA" w:rsidRDefault="00E35DF9" w:rsidP="00DA638D">
      <w:pPr>
        <w:spacing w:line="360" w:lineRule="auto"/>
        <w:contextualSpacing/>
        <w:jc w:val="both"/>
        <w:rPr>
          <w:rFonts w:ascii="Palatino Linotype" w:hAnsi="Palatino Linotype" w:cs="Tahoma"/>
          <w:bCs/>
          <w:sz w:val="22"/>
          <w:szCs w:val="22"/>
        </w:rPr>
      </w:pPr>
      <w:r w:rsidRPr="00134AF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134AFA">
        <w:rPr>
          <w:rFonts w:ascii="Palatino Linotype" w:hAnsi="Palatino Linotype" w:cs="Tahoma"/>
          <w:bCs/>
          <w:sz w:val="22"/>
          <w:szCs w:val="22"/>
        </w:rPr>
        <w:t xml:space="preserve"> </w:t>
      </w:r>
      <w:r w:rsidR="0096397D" w:rsidRPr="00134AFA">
        <w:rPr>
          <w:rFonts w:ascii="Palatino Linotype" w:hAnsi="Palatino Linotype" w:cs="Tahoma"/>
          <w:bCs/>
          <w:sz w:val="22"/>
          <w:szCs w:val="22"/>
        </w:rPr>
        <w:t>veinte</w:t>
      </w:r>
      <w:r w:rsidR="00D75C95" w:rsidRPr="00134AFA">
        <w:rPr>
          <w:rFonts w:ascii="Palatino Linotype" w:hAnsi="Palatino Linotype" w:cs="Tahoma"/>
          <w:bCs/>
          <w:sz w:val="22"/>
          <w:szCs w:val="22"/>
        </w:rPr>
        <w:t xml:space="preserve"> de </w:t>
      </w:r>
      <w:r w:rsidR="00F57914" w:rsidRPr="00134AFA">
        <w:rPr>
          <w:rFonts w:ascii="Palatino Linotype" w:hAnsi="Palatino Linotype" w:cs="Tahoma"/>
          <w:bCs/>
          <w:sz w:val="22"/>
          <w:szCs w:val="22"/>
        </w:rPr>
        <w:t>agosto</w:t>
      </w:r>
      <w:r w:rsidR="00D75C95" w:rsidRPr="00134AFA">
        <w:rPr>
          <w:rFonts w:ascii="Palatino Linotype" w:hAnsi="Palatino Linotype" w:cs="Tahoma"/>
          <w:bCs/>
          <w:sz w:val="22"/>
          <w:szCs w:val="22"/>
        </w:rPr>
        <w:t xml:space="preserve"> </w:t>
      </w:r>
      <w:r w:rsidR="008453FA" w:rsidRPr="00134AFA">
        <w:rPr>
          <w:rFonts w:ascii="Palatino Linotype" w:hAnsi="Palatino Linotype" w:cs="Tahoma"/>
          <w:bCs/>
          <w:sz w:val="22"/>
          <w:szCs w:val="22"/>
        </w:rPr>
        <w:t>de dos mil veinti</w:t>
      </w:r>
      <w:r w:rsidR="00F93A36" w:rsidRPr="00134AFA">
        <w:rPr>
          <w:rFonts w:ascii="Palatino Linotype" w:hAnsi="Palatino Linotype" w:cs="Tahoma"/>
          <w:bCs/>
          <w:sz w:val="22"/>
          <w:szCs w:val="22"/>
        </w:rPr>
        <w:t>c</w:t>
      </w:r>
      <w:r w:rsidR="009C323D" w:rsidRPr="00134AFA">
        <w:rPr>
          <w:rFonts w:ascii="Palatino Linotype" w:hAnsi="Palatino Linotype" w:cs="Tahoma"/>
          <w:bCs/>
          <w:sz w:val="22"/>
          <w:szCs w:val="22"/>
        </w:rPr>
        <w:t>inc</w:t>
      </w:r>
      <w:r w:rsidR="00F93A36" w:rsidRPr="00134AFA">
        <w:rPr>
          <w:rFonts w:ascii="Palatino Linotype" w:hAnsi="Palatino Linotype" w:cs="Tahoma"/>
          <w:bCs/>
          <w:sz w:val="22"/>
          <w:szCs w:val="22"/>
        </w:rPr>
        <w:t>o</w:t>
      </w:r>
      <w:r w:rsidRPr="00134AFA">
        <w:rPr>
          <w:rFonts w:ascii="Palatino Linotype" w:hAnsi="Palatino Linotype" w:cs="Tahoma"/>
          <w:bCs/>
          <w:sz w:val="22"/>
          <w:szCs w:val="22"/>
        </w:rPr>
        <w:t>.</w:t>
      </w:r>
    </w:p>
    <w:p w14:paraId="733B6130" w14:textId="77777777" w:rsidR="00E35DF9" w:rsidRPr="00134AFA" w:rsidRDefault="00E35DF9" w:rsidP="00DA638D">
      <w:pPr>
        <w:spacing w:line="360" w:lineRule="auto"/>
        <w:contextualSpacing/>
        <w:jc w:val="both"/>
        <w:rPr>
          <w:rFonts w:ascii="Palatino Linotype" w:hAnsi="Palatino Linotype" w:cs="Tahoma"/>
          <w:bCs/>
          <w:sz w:val="22"/>
          <w:szCs w:val="22"/>
        </w:rPr>
      </w:pPr>
    </w:p>
    <w:p w14:paraId="480C66FF" w14:textId="535313F9" w:rsidR="00E35DF9" w:rsidRPr="00134AFA" w:rsidRDefault="00E35DF9" w:rsidP="00DA638D">
      <w:pPr>
        <w:spacing w:line="360" w:lineRule="auto"/>
        <w:contextualSpacing/>
        <w:jc w:val="both"/>
        <w:rPr>
          <w:rFonts w:ascii="Palatino Linotype" w:hAnsi="Palatino Linotype" w:cs="Tahoma"/>
          <w:bCs/>
          <w:sz w:val="22"/>
          <w:szCs w:val="22"/>
        </w:rPr>
      </w:pPr>
      <w:r w:rsidRPr="00134AFA">
        <w:rPr>
          <w:rFonts w:ascii="Palatino Linotype" w:hAnsi="Palatino Linotype" w:cs="Tahoma"/>
          <w:b/>
          <w:bCs/>
          <w:color w:val="0D0D0D" w:themeColor="text1" w:themeTint="F2"/>
          <w:sz w:val="22"/>
          <w:szCs w:val="22"/>
        </w:rPr>
        <w:t xml:space="preserve">VISTO </w:t>
      </w:r>
      <w:r w:rsidR="00D0542E" w:rsidRPr="00134AFA">
        <w:rPr>
          <w:rFonts w:ascii="Palatino Linotype" w:hAnsi="Palatino Linotype" w:cs="Tahoma"/>
          <w:bCs/>
          <w:color w:val="0D0D0D" w:themeColor="text1" w:themeTint="F2"/>
          <w:sz w:val="22"/>
          <w:szCs w:val="22"/>
        </w:rPr>
        <w:t>el expediente</w:t>
      </w:r>
      <w:r w:rsidRPr="00134AFA">
        <w:rPr>
          <w:rFonts w:ascii="Palatino Linotype" w:hAnsi="Palatino Linotype" w:cs="Tahoma"/>
          <w:bCs/>
          <w:color w:val="0D0D0D" w:themeColor="text1" w:themeTint="F2"/>
          <w:sz w:val="22"/>
          <w:szCs w:val="22"/>
        </w:rPr>
        <w:t xml:space="preserve"> conformado con motivo de</w:t>
      </w:r>
      <w:r w:rsidR="00E30210" w:rsidRPr="00134AFA">
        <w:rPr>
          <w:rFonts w:ascii="Palatino Linotype" w:hAnsi="Palatino Linotype" w:cs="Tahoma"/>
          <w:bCs/>
          <w:color w:val="0D0D0D" w:themeColor="text1" w:themeTint="F2"/>
          <w:sz w:val="22"/>
          <w:szCs w:val="22"/>
        </w:rPr>
        <w:t>l</w:t>
      </w:r>
      <w:r w:rsidRPr="00134AFA">
        <w:rPr>
          <w:rFonts w:ascii="Palatino Linotype" w:hAnsi="Palatino Linotype" w:cs="Tahoma"/>
          <w:bCs/>
          <w:color w:val="0D0D0D" w:themeColor="text1" w:themeTint="F2"/>
          <w:sz w:val="22"/>
          <w:szCs w:val="22"/>
        </w:rPr>
        <w:t xml:space="preserve"> Recurso de Revisión</w:t>
      </w:r>
      <w:r w:rsidR="0089175F" w:rsidRPr="00134AFA">
        <w:rPr>
          <w:rFonts w:ascii="Palatino Linotype" w:hAnsi="Palatino Linotype" w:cs="Tahoma"/>
          <w:bCs/>
          <w:color w:val="0D0D0D" w:themeColor="text1" w:themeTint="F2"/>
          <w:sz w:val="22"/>
          <w:szCs w:val="22"/>
        </w:rPr>
        <w:t xml:space="preserve"> </w:t>
      </w:r>
      <w:r w:rsidR="00AF1B06" w:rsidRPr="00DD16C9">
        <w:rPr>
          <w:rFonts w:ascii="Palatino Linotype" w:hAnsi="Palatino Linotype" w:cs="Tahoma"/>
          <w:b/>
          <w:color w:val="0D0D0D" w:themeColor="text1" w:themeTint="F2"/>
          <w:sz w:val="22"/>
          <w:szCs w:val="22"/>
        </w:rPr>
        <w:t>07966</w:t>
      </w:r>
      <w:r w:rsidR="0089175F" w:rsidRPr="00DD16C9">
        <w:rPr>
          <w:rFonts w:ascii="Palatino Linotype" w:hAnsi="Palatino Linotype" w:cs="Tahoma"/>
          <w:b/>
          <w:color w:val="0D0D0D" w:themeColor="text1" w:themeTint="F2"/>
          <w:sz w:val="22"/>
          <w:szCs w:val="22"/>
        </w:rPr>
        <w:t>/INFOEM/IP/RR/202</w:t>
      </w:r>
      <w:r w:rsidR="00CD10BF" w:rsidRPr="00DD16C9">
        <w:rPr>
          <w:rFonts w:ascii="Palatino Linotype" w:hAnsi="Palatino Linotype" w:cs="Tahoma"/>
          <w:b/>
          <w:color w:val="0D0D0D" w:themeColor="text1" w:themeTint="F2"/>
          <w:sz w:val="22"/>
          <w:szCs w:val="22"/>
        </w:rPr>
        <w:t>5</w:t>
      </w:r>
      <w:r w:rsidR="0089175F" w:rsidRPr="00134AFA">
        <w:rPr>
          <w:rFonts w:ascii="Palatino Linotype" w:hAnsi="Palatino Linotype" w:cs="Tahoma"/>
          <w:color w:val="0D0D0D" w:themeColor="text1" w:themeTint="F2"/>
          <w:sz w:val="22"/>
          <w:szCs w:val="22"/>
        </w:rPr>
        <w:t>,</w:t>
      </w:r>
      <w:r w:rsidRPr="00134AFA">
        <w:rPr>
          <w:rFonts w:ascii="Palatino Linotype" w:hAnsi="Palatino Linotype" w:cs="Tahoma"/>
          <w:color w:val="0D0D0D" w:themeColor="text1" w:themeTint="F2"/>
          <w:sz w:val="22"/>
          <w:szCs w:val="22"/>
        </w:rPr>
        <w:t xml:space="preserve"> interpuesto</w:t>
      </w:r>
      <w:r w:rsidR="00C74F5F" w:rsidRPr="00134AFA">
        <w:rPr>
          <w:rFonts w:ascii="Palatino Linotype" w:hAnsi="Palatino Linotype" w:cs="Tahoma"/>
          <w:color w:val="0D0D0D" w:themeColor="text1" w:themeTint="F2"/>
          <w:sz w:val="22"/>
          <w:szCs w:val="22"/>
        </w:rPr>
        <w:t xml:space="preserve"> </w:t>
      </w:r>
      <w:r w:rsidR="007E4927" w:rsidRPr="00134AFA">
        <w:rPr>
          <w:rFonts w:ascii="Palatino Linotype" w:hAnsi="Palatino Linotype" w:cs="Tahoma"/>
          <w:color w:val="0D0D0D" w:themeColor="text1" w:themeTint="F2"/>
          <w:sz w:val="22"/>
          <w:szCs w:val="22"/>
        </w:rPr>
        <w:t>por</w:t>
      </w:r>
      <w:r w:rsidR="006A4040" w:rsidRPr="00134AFA">
        <w:rPr>
          <w:rFonts w:ascii="Palatino Linotype" w:hAnsi="Palatino Linotype" w:cs="Tahoma"/>
          <w:color w:val="0D0D0D" w:themeColor="text1" w:themeTint="F2"/>
          <w:sz w:val="22"/>
          <w:szCs w:val="22"/>
        </w:rPr>
        <w:t xml:space="preserve"> </w:t>
      </w:r>
      <w:r w:rsidR="005368F8" w:rsidRPr="005368F8">
        <w:rPr>
          <w:rFonts w:ascii="Palatino Linotype" w:hAnsi="Palatino Linotype" w:cs="Tahoma"/>
          <w:b/>
          <w:color w:val="0D0D0D" w:themeColor="text1" w:themeTint="F2"/>
          <w:sz w:val="22"/>
          <w:szCs w:val="22"/>
          <w:highlight w:val="black"/>
        </w:rPr>
        <w:t>XXXXXXXXXXXXXX</w:t>
      </w:r>
      <w:r w:rsidR="006A4040" w:rsidRPr="00134AFA">
        <w:rPr>
          <w:rFonts w:ascii="Palatino Linotype" w:hAnsi="Palatino Linotype" w:cs="Tahoma"/>
          <w:color w:val="0D0D0D" w:themeColor="text1" w:themeTint="F2"/>
          <w:sz w:val="22"/>
          <w:szCs w:val="22"/>
        </w:rPr>
        <w:t>, en adelante</w:t>
      </w:r>
      <w:r w:rsidR="00F770EE" w:rsidRPr="00134AFA">
        <w:rPr>
          <w:rFonts w:ascii="Palatino Linotype" w:hAnsi="Palatino Linotype" w:cs="Tahoma"/>
          <w:color w:val="0D0D0D" w:themeColor="text1" w:themeTint="F2"/>
          <w:sz w:val="22"/>
          <w:szCs w:val="22"/>
        </w:rPr>
        <w:t xml:space="preserve"> </w:t>
      </w:r>
      <w:r w:rsidRPr="00134AFA">
        <w:rPr>
          <w:rFonts w:ascii="Palatino Linotype" w:hAnsi="Palatino Linotype" w:cs="Tahoma"/>
          <w:color w:val="0D0D0D" w:themeColor="text1" w:themeTint="F2"/>
          <w:sz w:val="22"/>
          <w:szCs w:val="22"/>
        </w:rPr>
        <w:t>Recurrente o Particular, en contra de la respuesta del Sujeto Obligado</w:t>
      </w:r>
      <w:r w:rsidR="0096397D" w:rsidRPr="00134AFA">
        <w:rPr>
          <w:rFonts w:ascii="Palatino Linotype" w:hAnsi="Palatino Linotype" w:cs="Tahoma"/>
          <w:color w:val="0D0D0D" w:themeColor="text1" w:themeTint="F2"/>
          <w:sz w:val="22"/>
          <w:szCs w:val="22"/>
        </w:rPr>
        <w:t>,</w:t>
      </w:r>
      <w:r w:rsidRPr="00134AFA">
        <w:rPr>
          <w:rFonts w:ascii="Palatino Linotype" w:hAnsi="Palatino Linotype"/>
          <w:sz w:val="22"/>
          <w:szCs w:val="22"/>
        </w:rPr>
        <w:t xml:space="preserve"> </w:t>
      </w:r>
      <w:r w:rsidR="00AF1B06" w:rsidRPr="00DD16C9">
        <w:rPr>
          <w:rFonts w:ascii="Palatino Linotype" w:eastAsia="Calibri" w:hAnsi="Palatino Linotype" w:cs="Tahoma"/>
          <w:b/>
          <w:sz w:val="22"/>
          <w:szCs w:val="22"/>
          <w:lang w:eastAsia="en-US"/>
        </w:rPr>
        <w:t>Sistema Municipal para el Desarrollo Integral de la Familia de Morelos</w:t>
      </w:r>
      <w:r w:rsidR="0096397D" w:rsidRPr="00DD16C9">
        <w:rPr>
          <w:rFonts w:ascii="Palatino Linotype" w:eastAsia="Calibri" w:hAnsi="Palatino Linotype" w:cs="Tahoma"/>
          <w:b/>
          <w:sz w:val="22"/>
          <w:szCs w:val="22"/>
          <w:lang w:eastAsia="en-US"/>
        </w:rPr>
        <w:t>,</w:t>
      </w:r>
      <w:r w:rsidR="00074895" w:rsidRPr="00134AFA">
        <w:rPr>
          <w:rFonts w:ascii="Palatino Linotype" w:eastAsia="Calibri" w:hAnsi="Palatino Linotype" w:cs="Tahoma"/>
          <w:sz w:val="22"/>
          <w:szCs w:val="22"/>
          <w:lang w:eastAsia="en-US"/>
        </w:rPr>
        <w:t xml:space="preserve"> a la solicitud </w:t>
      </w:r>
      <w:r w:rsidR="00870FF0" w:rsidRPr="00134AFA">
        <w:rPr>
          <w:rFonts w:ascii="Palatino Linotype" w:hAnsi="Palatino Linotype" w:cs="Tahoma"/>
          <w:sz w:val="22"/>
          <w:szCs w:val="22"/>
        </w:rPr>
        <w:t>00011/DIFMORELOS/IP/2025</w:t>
      </w:r>
      <w:r w:rsidRPr="00134AFA">
        <w:rPr>
          <w:rFonts w:ascii="Palatino Linotype" w:hAnsi="Palatino Linotype" w:cs="Tahoma"/>
          <w:color w:val="0D0D0D" w:themeColor="text1" w:themeTint="F2"/>
          <w:sz w:val="22"/>
          <w:szCs w:val="22"/>
        </w:rPr>
        <w:t xml:space="preserve">, </w:t>
      </w:r>
      <w:r w:rsidRPr="00134AFA">
        <w:rPr>
          <w:rFonts w:ascii="Palatino Linotype" w:hAnsi="Palatino Linotype" w:cs="Tahoma"/>
          <w:bCs/>
          <w:color w:val="0D0D0D" w:themeColor="text1" w:themeTint="F2"/>
          <w:sz w:val="22"/>
          <w:szCs w:val="22"/>
        </w:rPr>
        <w:t>se emite la presente Resolución, con base en los Antecedentes y C</w:t>
      </w:r>
      <w:r w:rsidRPr="00134AFA">
        <w:rPr>
          <w:rFonts w:ascii="Palatino Linotype" w:hAnsi="Palatino Linotype" w:cs="Tahoma"/>
          <w:bCs/>
          <w:sz w:val="22"/>
          <w:szCs w:val="22"/>
        </w:rPr>
        <w:t>onsiderandos que a continuación se exponen:</w:t>
      </w:r>
    </w:p>
    <w:p w14:paraId="1ED82885" w14:textId="77777777" w:rsidR="00BB1F81" w:rsidRPr="00134AFA" w:rsidRDefault="00BB1F81" w:rsidP="00DA638D">
      <w:pPr>
        <w:spacing w:line="360" w:lineRule="auto"/>
        <w:contextualSpacing/>
        <w:jc w:val="both"/>
        <w:rPr>
          <w:rFonts w:ascii="Palatino Linotype" w:hAnsi="Palatino Linotype" w:cs="Tahoma"/>
          <w:b/>
          <w:color w:val="0D0D0D" w:themeColor="text1" w:themeTint="F2"/>
          <w:sz w:val="18"/>
          <w:szCs w:val="22"/>
        </w:rPr>
      </w:pPr>
    </w:p>
    <w:p w14:paraId="65972EA9" w14:textId="77777777" w:rsidR="00E35DF9" w:rsidRPr="00134AFA" w:rsidRDefault="00E35DF9" w:rsidP="00DA638D">
      <w:pPr>
        <w:pStyle w:val="Ttulo1"/>
        <w:spacing w:before="0"/>
        <w:jc w:val="center"/>
        <w:rPr>
          <w:rFonts w:ascii="Palatino Linotype" w:hAnsi="Palatino Linotype"/>
          <w:b/>
          <w:sz w:val="22"/>
          <w:szCs w:val="22"/>
        </w:rPr>
      </w:pPr>
      <w:bookmarkStart w:id="1" w:name="_Toc206685417"/>
      <w:r w:rsidRPr="00134AFA">
        <w:rPr>
          <w:rFonts w:ascii="Palatino Linotype" w:hAnsi="Palatino Linotype"/>
          <w:b/>
          <w:color w:val="auto"/>
          <w:sz w:val="22"/>
          <w:szCs w:val="22"/>
        </w:rPr>
        <w:t>A N T E C E D E N T E S</w:t>
      </w:r>
      <w:bookmarkEnd w:id="1"/>
    </w:p>
    <w:p w14:paraId="73E5FA02" w14:textId="77777777" w:rsidR="002233AD" w:rsidRPr="00134AFA" w:rsidRDefault="002233AD" w:rsidP="00DA638D">
      <w:pPr>
        <w:pStyle w:val="Prrafodelista"/>
        <w:tabs>
          <w:tab w:val="left" w:pos="567"/>
        </w:tabs>
        <w:spacing w:line="360" w:lineRule="auto"/>
        <w:ind w:left="0"/>
        <w:jc w:val="both"/>
        <w:rPr>
          <w:rFonts w:ascii="Palatino Linotype" w:hAnsi="Palatino Linotype" w:cs="Tahoma"/>
          <w:b/>
          <w:szCs w:val="22"/>
        </w:rPr>
      </w:pPr>
    </w:p>
    <w:p w14:paraId="58B51F27" w14:textId="77777777" w:rsidR="00E35DF9" w:rsidRPr="00134AFA" w:rsidRDefault="00E35DF9" w:rsidP="00DA638D">
      <w:pPr>
        <w:pStyle w:val="Ttulo2"/>
        <w:spacing w:before="0"/>
        <w:rPr>
          <w:rFonts w:ascii="Palatino Linotype" w:hAnsi="Palatino Linotype" w:cs="Tahoma"/>
          <w:b/>
          <w:color w:val="auto"/>
          <w:sz w:val="22"/>
          <w:szCs w:val="22"/>
        </w:rPr>
      </w:pPr>
      <w:bookmarkStart w:id="2" w:name="_Toc206685418"/>
      <w:r w:rsidRPr="00134AFA">
        <w:rPr>
          <w:rFonts w:ascii="Palatino Linotype" w:hAnsi="Palatino Linotype" w:cs="Tahoma"/>
          <w:b/>
          <w:color w:val="auto"/>
          <w:sz w:val="22"/>
          <w:szCs w:val="22"/>
        </w:rPr>
        <w:t>I. Presentación de la solicitud de información</w:t>
      </w:r>
      <w:bookmarkEnd w:id="2"/>
    </w:p>
    <w:p w14:paraId="377901E5" w14:textId="77777777" w:rsidR="00E35DF9" w:rsidRPr="00134AFA" w:rsidRDefault="00E35DF9" w:rsidP="00DA638D">
      <w:pPr>
        <w:pStyle w:val="Prrafodelista"/>
        <w:tabs>
          <w:tab w:val="left" w:pos="567"/>
        </w:tabs>
        <w:spacing w:line="360" w:lineRule="auto"/>
        <w:ind w:left="0"/>
        <w:jc w:val="both"/>
        <w:rPr>
          <w:rFonts w:ascii="Palatino Linotype" w:hAnsi="Palatino Linotype" w:cs="Tahoma"/>
          <w:b/>
          <w:sz w:val="18"/>
          <w:szCs w:val="22"/>
        </w:rPr>
      </w:pPr>
    </w:p>
    <w:p w14:paraId="384A8928" w14:textId="2A261482" w:rsidR="00E35DF9" w:rsidRPr="00134AFA" w:rsidRDefault="00BB1F81" w:rsidP="00DA638D">
      <w:pPr>
        <w:tabs>
          <w:tab w:val="left" w:pos="567"/>
        </w:tabs>
        <w:spacing w:line="360" w:lineRule="auto"/>
        <w:contextualSpacing/>
        <w:jc w:val="both"/>
        <w:rPr>
          <w:rFonts w:ascii="Palatino Linotype" w:hAnsi="Palatino Linotype" w:cs="Tahoma"/>
          <w:sz w:val="22"/>
          <w:szCs w:val="22"/>
        </w:rPr>
      </w:pPr>
      <w:r w:rsidRPr="00134AFA">
        <w:rPr>
          <w:rFonts w:ascii="Palatino Linotype" w:hAnsi="Palatino Linotype" w:cs="Tahoma"/>
          <w:sz w:val="22"/>
          <w:szCs w:val="22"/>
        </w:rPr>
        <w:t>El</w:t>
      </w:r>
      <w:r w:rsidR="00E35DF9" w:rsidRPr="00134AFA">
        <w:rPr>
          <w:rFonts w:ascii="Palatino Linotype" w:hAnsi="Palatino Linotype" w:cs="Tahoma"/>
          <w:sz w:val="22"/>
          <w:szCs w:val="22"/>
        </w:rPr>
        <w:t xml:space="preserve"> </w:t>
      </w:r>
      <w:r w:rsidR="0096397D" w:rsidRPr="00134AFA">
        <w:rPr>
          <w:rFonts w:ascii="Palatino Linotype" w:hAnsi="Palatino Linotype" w:cs="Tahoma"/>
          <w:sz w:val="22"/>
          <w:szCs w:val="22"/>
        </w:rPr>
        <w:t>ocho</w:t>
      </w:r>
      <w:r w:rsidR="0030566C" w:rsidRPr="00134AFA">
        <w:rPr>
          <w:rFonts w:ascii="Palatino Linotype" w:hAnsi="Palatino Linotype" w:cs="Tahoma"/>
          <w:sz w:val="22"/>
          <w:szCs w:val="22"/>
        </w:rPr>
        <w:t xml:space="preserve"> </w:t>
      </w:r>
      <w:r w:rsidR="0026209A" w:rsidRPr="00134AFA">
        <w:rPr>
          <w:rFonts w:ascii="Palatino Linotype" w:hAnsi="Palatino Linotype" w:cs="Tahoma"/>
          <w:sz w:val="22"/>
          <w:szCs w:val="22"/>
        </w:rPr>
        <w:t xml:space="preserve">de </w:t>
      </w:r>
      <w:r w:rsidR="0096397D" w:rsidRPr="00134AFA">
        <w:rPr>
          <w:rFonts w:ascii="Palatino Linotype" w:hAnsi="Palatino Linotype" w:cs="Tahoma"/>
          <w:sz w:val="22"/>
          <w:szCs w:val="22"/>
        </w:rPr>
        <w:t>abril</w:t>
      </w:r>
      <w:r w:rsidR="00D6115B" w:rsidRPr="00134AFA">
        <w:rPr>
          <w:rFonts w:ascii="Palatino Linotype" w:hAnsi="Palatino Linotype" w:cs="Tahoma"/>
          <w:sz w:val="22"/>
          <w:szCs w:val="22"/>
        </w:rPr>
        <w:t xml:space="preserve"> de dos mil veinticinco</w:t>
      </w:r>
      <w:r w:rsidR="00E35DF9" w:rsidRPr="00134AFA">
        <w:rPr>
          <w:rFonts w:ascii="Palatino Linotype" w:hAnsi="Palatino Linotype" w:cs="Tahoma"/>
          <w:sz w:val="22"/>
          <w:szCs w:val="22"/>
        </w:rPr>
        <w:t xml:space="preserve">, </w:t>
      </w:r>
      <w:r w:rsidR="00C247E5" w:rsidRPr="00134AFA">
        <w:rPr>
          <w:rFonts w:ascii="Palatino Linotype" w:hAnsi="Palatino Linotype" w:cs="Tahoma"/>
          <w:sz w:val="22"/>
          <w:szCs w:val="22"/>
        </w:rPr>
        <w:t>el</w:t>
      </w:r>
      <w:r w:rsidR="00E35DF9" w:rsidRPr="00134AFA">
        <w:rPr>
          <w:rFonts w:ascii="Palatino Linotype" w:hAnsi="Palatino Linotype" w:cs="Tahoma"/>
          <w:sz w:val="22"/>
          <w:szCs w:val="22"/>
        </w:rPr>
        <w:t xml:space="preserve"> Particular presentó solicitud de acceso a la i</w:t>
      </w:r>
      <w:r w:rsidR="009D6672" w:rsidRPr="00134AFA">
        <w:rPr>
          <w:rFonts w:ascii="Palatino Linotype" w:hAnsi="Palatino Linotype" w:cs="Tahoma"/>
          <w:sz w:val="22"/>
          <w:szCs w:val="22"/>
        </w:rPr>
        <w:t>nformación pública, a través de</w:t>
      </w:r>
      <w:r w:rsidR="00EA2594" w:rsidRPr="00134AFA">
        <w:rPr>
          <w:rFonts w:ascii="Palatino Linotype" w:hAnsi="Palatino Linotype" w:cs="Tahoma"/>
          <w:sz w:val="22"/>
          <w:szCs w:val="22"/>
        </w:rPr>
        <w:t xml:space="preserve">l </w:t>
      </w:r>
      <w:r w:rsidR="00062387" w:rsidRPr="00134AFA">
        <w:rPr>
          <w:rFonts w:ascii="Palatino Linotype" w:hAnsi="Palatino Linotype" w:cs="Tahoma"/>
          <w:sz w:val="22"/>
          <w:szCs w:val="22"/>
        </w:rPr>
        <w:t>Sistema de Acceso a la</w:t>
      </w:r>
      <w:r w:rsidR="000973B8" w:rsidRPr="00134AFA">
        <w:rPr>
          <w:rFonts w:ascii="Palatino Linotype" w:hAnsi="Palatino Linotype" w:cs="Tahoma"/>
          <w:sz w:val="22"/>
          <w:szCs w:val="22"/>
        </w:rPr>
        <w:t xml:space="preserve"> Información Mexiquense</w:t>
      </w:r>
      <w:r w:rsidRPr="00134AFA">
        <w:rPr>
          <w:rFonts w:ascii="Palatino Linotype" w:hAnsi="Palatino Linotype" w:cs="Tahoma"/>
          <w:sz w:val="22"/>
          <w:szCs w:val="22"/>
        </w:rPr>
        <w:t>, en lo sucesivo</w:t>
      </w:r>
      <w:r w:rsidR="000973B8" w:rsidRPr="00134AFA">
        <w:rPr>
          <w:rFonts w:ascii="Palatino Linotype" w:hAnsi="Palatino Linotype" w:cs="Tahoma"/>
          <w:sz w:val="22"/>
          <w:szCs w:val="22"/>
        </w:rPr>
        <w:t xml:space="preserve"> </w:t>
      </w:r>
      <w:r w:rsidRPr="00134AFA">
        <w:rPr>
          <w:rFonts w:ascii="Palatino Linotype" w:hAnsi="Palatino Linotype" w:cs="Tahoma"/>
          <w:sz w:val="22"/>
          <w:szCs w:val="22"/>
        </w:rPr>
        <w:t xml:space="preserve">el </w:t>
      </w:r>
      <w:r w:rsidR="000973B8" w:rsidRPr="00134AFA">
        <w:rPr>
          <w:rFonts w:ascii="Palatino Linotype" w:hAnsi="Palatino Linotype" w:cs="Tahoma"/>
          <w:sz w:val="22"/>
          <w:szCs w:val="22"/>
        </w:rPr>
        <w:t>SAIMEX</w:t>
      </w:r>
      <w:r w:rsidR="00E35DF9" w:rsidRPr="00134AFA">
        <w:rPr>
          <w:rFonts w:ascii="Palatino Linotype" w:hAnsi="Palatino Linotype" w:cs="Tahoma"/>
          <w:sz w:val="22"/>
          <w:szCs w:val="22"/>
        </w:rPr>
        <w:t xml:space="preserve">, ante </w:t>
      </w:r>
      <w:r w:rsidR="009C323D" w:rsidRPr="00134AFA">
        <w:rPr>
          <w:rFonts w:ascii="Palatino Linotype" w:hAnsi="Palatino Linotype" w:cs="Tahoma"/>
          <w:sz w:val="22"/>
          <w:szCs w:val="22"/>
        </w:rPr>
        <w:t>e</w:t>
      </w:r>
      <w:r w:rsidR="00212285" w:rsidRPr="00134AFA">
        <w:rPr>
          <w:rFonts w:ascii="Palatino Linotype" w:hAnsi="Palatino Linotype" w:cs="Tahoma"/>
          <w:sz w:val="22"/>
          <w:szCs w:val="22"/>
        </w:rPr>
        <w:t>l</w:t>
      </w:r>
      <w:r w:rsidR="00E35DF9" w:rsidRPr="00134AFA">
        <w:rPr>
          <w:rFonts w:ascii="Palatino Linotype" w:hAnsi="Palatino Linotype" w:cs="Tahoma"/>
          <w:sz w:val="22"/>
          <w:szCs w:val="22"/>
        </w:rPr>
        <w:t xml:space="preserve"> </w:t>
      </w:r>
      <w:r w:rsidR="00AF1B06" w:rsidRPr="00134AFA">
        <w:rPr>
          <w:rFonts w:ascii="Palatino Linotype" w:hAnsi="Palatino Linotype" w:cs="Tahoma"/>
          <w:b/>
          <w:bCs/>
          <w:sz w:val="22"/>
          <w:szCs w:val="22"/>
        </w:rPr>
        <w:t>Sistema Municipal para el Desarrollo Integral de la Familia de Morelos</w:t>
      </w:r>
      <w:r w:rsidR="00E35DF9" w:rsidRPr="00134AFA">
        <w:rPr>
          <w:rFonts w:ascii="Palatino Linotype" w:hAnsi="Palatino Linotype" w:cs="Tahoma"/>
          <w:sz w:val="22"/>
          <w:szCs w:val="22"/>
        </w:rPr>
        <w:t xml:space="preserve">, </w:t>
      </w:r>
      <w:r w:rsidR="003A12F1" w:rsidRPr="00134AFA">
        <w:rPr>
          <w:rFonts w:ascii="Palatino Linotype" w:hAnsi="Palatino Linotype" w:cs="Tahoma"/>
          <w:sz w:val="22"/>
          <w:szCs w:val="22"/>
        </w:rPr>
        <w:t xml:space="preserve">misma que fue registrada con el número de folio </w:t>
      </w:r>
      <w:r w:rsidR="00870FF0" w:rsidRPr="00134AFA">
        <w:rPr>
          <w:rFonts w:ascii="Palatino Linotype" w:hAnsi="Palatino Linotype" w:cs="Tahoma"/>
          <w:b/>
          <w:bCs/>
          <w:sz w:val="22"/>
          <w:szCs w:val="22"/>
        </w:rPr>
        <w:t>00011/DIFMORELOS/IP/2025</w:t>
      </w:r>
      <w:r w:rsidR="003A12F1" w:rsidRPr="00134AFA">
        <w:rPr>
          <w:rFonts w:ascii="Palatino Linotype" w:hAnsi="Palatino Linotype" w:cs="Tahoma"/>
          <w:b/>
          <w:bCs/>
          <w:sz w:val="22"/>
          <w:szCs w:val="22"/>
        </w:rPr>
        <w:t xml:space="preserve">, </w:t>
      </w:r>
      <w:r w:rsidR="00E35DF9" w:rsidRPr="00134AFA">
        <w:rPr>
          <w:rFonts w:ascii="Palatino Linotype" w:hAnsi="Palatino Linotype" w:cs="Tahoma"/>
          <w:sz w:val="22"/>
          <w:szCs w:val="22"/>
        </w:rPr>
        <w:t xml:space="preserve">mediante </w:t>
      </w:r>
      <w:r w:rsidR="0074594A" w:rsidRPr="00134AFA">
        <w:rPr>
          <w:rFonts w:ascii="Palatino Linotype" w:hAnsi="Palatino Linotype" w:cs="Tahoma"/>
          <w:sz w:val="22"/>
          <w:szCs w:val="22"/>
        </w:rPr>
        <w:t>l</w:t>
      </w:r>
      <w:r w:rsidR="00B50512" w:rsidRPr="00134AFA">
        <w:rPr>
          <w:rFonts w:ascii="Palatino Linotype" w:hAnsi="Palatino Linotype" w:cs="Tahoma"/>
          <w:sz w:val="22"/>
          <w:szCs w:val="22"/>
        </w:rPr>
        <w:t>a</w:t>
      </w:r>
      <w:r w:rsidR="00E35DF9" w:rsidRPr="00134AFA">
        <w:rPr>
          <w:rFonts w:ascii="Palatino Linotype" w:hAnsi="Palatino Linotype" w:cs="Tahoma"/>
          <w:sz w:val="22"/>
          <w:szCs w:val="22"/>
        </w:rPr>
        <w:t xml:space="preserve"> cual requirió lo siguiente: </w:t>
      </w:r>
    </w:p>
    <w:p w14:paraId="1E7C8AA4" w14:textId="77777777" w:rsidR="00D807FB" w:rsidRPr="00134AFA" w:rsidRDefault="00D807FB" w:rsidP="00DA638D">
      <w:pPr>
        <w:tabs>
          <w:tab w:val="left" w:pos="567"/>
        </w:tabs>
        <w:spacing w:line="360" w:lineRule="auto"/>
        <w:contextualSpacing/>
        <w:jc w:val="both"/>
        <w:rPr>
          <w:rFonts w:ascii="Palatino Linotype" w:hAnsi="Palatino Linotype" w:cs="Tahoma"/>
          <w:sz w:val="22"/>
        </w:rPr>
      </w:pPr>
    </w:p>
    <w:p w14:paraId="2ADF7784" w14:textId="0E68255C" w:rsidR="00D807FB" w:rsidRPr="00134AFA" w:rsidRDefault="00306E8D" w:rsidP="00DA638D">
      <w:pPr>
        <w:tabs>
          <w:tab w:val="left" w:pos="567"/>
        </w:tabs>
        <w:spacing w:line="360" w:lineRule="auto"/>
        <w:ind w:left="567" w:right="539"/>
        <w:contextualSpacing/>
        <w:jc w:val="both"/>
        <w:rPr>
          <w:rFonts w:ascii="Palatino Linotype" w:hAnsi="Palatino Linotype" w:cs="Tahoma"/>
          <w:b/>
          <w:bCs/>
          <w:sz w:val="22"/>
          <w:szCs w:val="22"/>
        </w:rPr>
      </w:pPr>
      <w:r w:rsidRPr="00134AFA">
        <w:rPr>
          <w:rFonts w:ascii="Palatino Linotype" w:hAnsi="Palatino Linotype" w:cs="Tahoma"/>
          <w:b/>
          <w:bCs/>
        </w:rPr>
        <w:t>“</w:t>
      </w:r>
      <w:r w:rsidR="00D807FB" w:rsidRPr="00134AFA">
        <w:rPr>
          <w:rFonts w:ascii="Palatino Linotype" w:hAnsi="Palatino Linotype" w:cs="Tahoma"/>
          <w:b/>
          <w:bCs/>
        </w:rPr>
        <w:t>DESCRIPCIÓN CLARA Y PRECISA DE LA INFORMACIÓN SOLICITADA</w:t>
      </w:r>
    </w:p>
    <w:p w14:paraId="59F8D6CC" w14:textId="32E81053" w:rsidR="000F2B83" w:rsidRPr="00134AFA" w:rsidRDefault="00CC2EAF" w:rsidP="00DA638D">
      <w:pPr>
        <w:pStyle w:val="Prrafodelista"/>
        <w:tabs>
          <w:tab w:val="left" w:pos="567"/>
        </w:tabs>
        <w:spacing w:line="360" w:lineRule="auto"/>
        <w:ind w:left="567" w:right="539"/>
        <w:jc w:val="both"/>
        <w:rPr>
          <w:rFonts w:ascii="Palatino Linotype" w:hAnsi="Palatino Linotype"/>
          <w:i/>
          <w:iCs/>
          <w:color w:val="000000"/>
          <w:sz w:val="20"/>
          <w:szCs w:val="20"/>
        </w:rPr>
      </w:pPr>
      <w:r w:rsidRPr="00134AFA">
        <w:rPr>
          <w:rFonts w:ascii="Palatino Linotype" w:hAnsi="Palatino Linotype"/>
          <w:i/>
          <w:iCs/>
          <w:color w:val="000000"/>
          <w:sz w:val="20"/>
          <w:szCs w:val="20"/>
        </w:rPr>
        <w:t xml:space="preserve">SOLICITO LAS FACTURAS EMITIDAS POR EL SISTEMA DIF MUNICIPAL DE MORELOS CORRESPONDIENTES A LOS MESES DE ENERO A MARZO DE 2024 </w:t>
      </w:r>
      <w:r w:rsidR="00306E8D" w:rsidRPr="00134AFA">
        <w:rPr>
          <w:rFonts w:ascii="Palatino Linotype" w:hAnsi="Palatino Linotype"/>
          <w:i/>
          <w:iCs/>
          <w:color w:val="000000"/>
          <w:sz w:val="20"/>
          <w:szCs w:val="20"/>
        </w:rPr>
        <w:t xml:space="preserve">" </w:t>
      </w:r>
      <w:r w:rsidR="00D74B06" w:rsidRPr="00134AFA">
        <w:rPr>
          <w:rFonts w:ascii="Palatino Linotype" w:hAnsi="Palatino Linotype"/>
          <w:i/>
          <w:iCs/>
          <w:color w:val="000000"/>
          <w:sz w:val="20"/>
          <w:szCs w:val="20"/>
        </w:rPr>
        <w:t>(Sic)</w:t>
      </w:r>
      <w:r w:rsidR="007A0F69" w:rsidRPr="00134AFA">
        <w:rPr>
          <w:rFonts w:ascii="Palatino Linotype" w:hAnsi="Palatino Linotype"/>
          <w:i/>
          <w:iCs/>
          <w:color w:val="000000"/>
          <w:sz w:val="20"/>
          <w:szCs w:val="20"/>
        </w:rPr>
        <w:t>.</w:t>
      </w:r>
    </w:p>
    <w:p w14:paraId="3A5533C4" w14:textId="77777777" w:rsidR="007E4927" w:rsidRPr="00134AFA" w:rsidRDefault="007E4927" w:rsidP="00DA638D">
      <w:pPr>
        <w:pStyle w:val="Prrafodelista"/>
        <w:tabs>
          <w:tab w:val="left" w:pos="567"/>
        </w:tabs>
        <w:spacing w:line="360" w:lineRule="auto"/>
        <w:ind w:left="567" w:right="539"/>
        <w:jc w:val="both"/>
        <w:rPr>
          <w:rFonts w:ascii="Palatino Linotype" w:hAnsi="Palatino Linotype"/>
          <w:i/>
          <w:iCs/>
          <w:color w:val="000000"/>
          <w:sz w:val="20"/>
          <w:szCs w:val="20"/>
        </w:rPr>
      </w:pPr>
    </w:p>
    <w:p w14:paraId="73F20F21" w14:textId="77777777" w:rsidR="00306E8D" w:rsidRPr="00134AFA" w:rsidRDefault="00E35DF9" w:rsidP="00DA638D">
      <w:pPr>
        <w:pStyle w:val="Prrafodelista"/>
        <w:tabs>
          <w:tab w:val="left" w:pos="567"/>
        </w:tabs>
        <w:spacing w:line="360" w:lineRule="auto"/>
        <w:ind w:left="567" w:right="539"/>
        <w:jc w:val="both"/>
        <w:rPr>
          <w:rFonts w:ascii="Palatino Linotype" w:hAnsi="Palatino Linotype" w:cs="Tahoma"/>
          <w:b/>
          <w:sz w:val="20"/>
          <w:szCs w:val="22"/>
        </w:rPr>
      </w:pPr>
      <w:r w:rsidRPr="00134AFA">
        <w:rPr>
          <w:rFonts w:ascii="Palatino Linotype" w:hAnsi="Palatino Linotype" w:cs="Tahoma"/>
          <w:b/>
          <w:sz w:val="20"/>
          <w:szCs w:val="22"/>
        </w:rPr>
        <w:t>MODALIDAD DE ENTREGA</w:t>
      </w:r>
      <w:r w:rsidR="00007985" w:rsidRPr="00134AFA">
        <w:rPr>
          <w:rFonts w:ascii="Palatino Linotype" w:hAnsi="Palatino Linotype" w:cs="Tahoma"/>
          <w:b/>
          <w:sz w:val="20"/>
          <w:szCs w:val="22"/>
        </w:rPr>
        <w:t xml:space="preserve"> </w:t>
      </w:r>
    </w:p>
    <w:p w14:paraId="71AFB001" w14:textId="09555E2C" w:rsidR="00E35DF9" w:rsidRPr="00134AFA" w:rsidRDefault="00062387" w:rsidP="00DA638D">
      <w:pPr>
        <w:pStyle w:val="Prrafodelista"/>
        <w:tabs>
          <w:tab w:val="left" w:pos="567"/>
        </w:tabs>
        <w:spacing w:line="360" w:lineRule="auto"/>
        <w:ind w:left="567" w:right="539"/>
        <w:jc w:val="both"/>
        <w:rPr>
          <w:rFonts w:ascii="Palatino Linotype" w:hAnsi="Palatino Linotype" w:cs="Tahoma"/>
          <w:i/>
          <w:sz w:val="20"/>
          <w:szCs w:val="22"/>
        </w:rPr>
      </w:pPr>
      <w:r w:rsidRPr="00134AFA">
        <w:rPr>
          <w:rFonts w:ascii="Palatino Linotype" w:hAnsi="Palatino Linotype" w:cs="Tahoma"/>
          <w:i/>
          <w:sz w:val="20"/>
          <w:szCs w:val="22"/>
        </w:rPr>
        <w:t>A través del SAIMEX</w:t>
      </w:r>
      <w:r w:rsidR="007E4927" w:rsidRPr="00134AFA">
        <w:rPr>
          <w:rFonts w:ascii="Palatino Linotype" w:hAnsi="Palatino Linotype" w:cs="Tahoma"/>
          <w:i/>
          <w:sz w:val="20"/>
          <w:szCs w:val="22"/>
        </w:rPr>
        <w:t>”</w:t>
      </w:r>
    </w:p>
    <w:p w14:paraId="7C001357" w14:textId="77777777" w:rsidR="00E456BB" w:rsidRPr="00134AFA" w:rsidRDefault="00E456BB" w:rsidP="00DA638D">
      <w:pPr>
        <w:pStyle w:val="Prrafodelista"/>
        <w:tabs>
          <w:tab w:val="left" w:pos="567"/>
        </w:tabs>
        <w:spacing w:line="360" w:lineRule="auto"/>
        <w:ind w:left="567" w:right="539"/>
        <w:jc w:val="both"/>
        <w:rPr>
          <w:rFonts w:ascii="Palatino Linotype" w:hAnsi="Palatino Linotype" w:cs="Tahoma"/>
          <w:i/>
          <w:sz w:val="20"/>
          <w:szCs w:val="22"/>
        </w:rPr>
      </w:pPr>
    </w:p>
    <w:p w14:paraId="3A79F5A0" w14:textId="31EA4F9B" w:rsidR="00681D84" w:rsidRPr="00134AFA" w:rsidRDefault="00E456BB" w:rsidP="00DA638D">
      <w:pPr>
        <w:pStyle w:val="Ttulo2"/>
        <w:spacing w:before="0"/>
      </w:pPr>
      <w:bookmarkStart w:id="3" w:name="_Toc206685419"/>
      <w:r w:rsidRPr="00134AFA">
        <w:rPr>
          <w:rFonts w:ascii="Palatino Linotype" w:hAnsi="Palatino Linotype" w:cs="Tahoma"/>
          <w:b/>
          <w:color w:val="auto"/>
          <w:sz w:val="22"/>
          <w:szCs w:val="22"/>
        </w:rPr>
        <w:t>I</w:t>
      </w:r>
      <w:r w:rsidR="00F86BFB" w:rsidRPr="00134AFA">
        <w:rPr>
          <w:rFonts w:ascii="Palatino Linotype" w:hAnsi="Palatino Linotype" w:cs="Tahoma"/>
          <w:b/>
          <w:color w:val="auto"/>
          <w:sz w:val="22"/>
          <w:szCs w:val="22"/>
        </w:rPr>
        <w:t xml:space="preserve">I. </w:t>
      </w:r>
      <w:r w:rsidR="00681D84" w:rsidRPr="00134AFA">
        <w:rPr>
          <w:rFonts w:ascii="Palatino Linotype" w:hAnsi="Palatino Linotype" w:cs="Tahoma"/>
          <w:b/>
          <w:color w:val="auto"/>
          <w:sz w:val="22"/>
          <w:szCs w:val="22"/>
        </w:rPr>
        <w:t>Respuesta del Sujeto Obligado</w:t>
      </w:r>
      <w:bookmarkEnd w:id="3"/>
    </w:p>
    <w:p w14:paraId="73D0CD8B" w14:textId="77777777" w:rsidR="00E0128F" w:rsidRPr="00134AFA" w:rsidRDefault="00E0128F" w:rsidP="00DA638D">
      <w:pPr>
        <w:pStyle w:val="Prrafodelista"/>
        <w:tabs>
          <w:tab w:val="left" w:pos="567"/>
        </w:tabs>
        <w:spacing w:line="360" w:lineRule="auto"/>
        <w:ind w:left="0"/>
        <w:jc w:val="both"/>
        <w:rPr>
          <w:rFonts w:ascii="Palatino Linotype" w:hAnsi="Palatino Linotype" w:cs="Tahoma"/>
          <w:b/>
          <w:sz w:val="20"/>
          <w:szCs w:val="22"/>
        </w:rPr>
      </w:pPr>
    </w:p>
    <w:p w14:paraId="2C6A4635" w14:textId="4FDB671C" w:rsidR="009C323D" w:rsidRPr="00134AFA" w:rsidRDefault="00BB1F81" w:rsidP="00DA638D">
      <w:pPr>
        <w:autoSpaceDE w:val="0"/>
        <w:autoSpaceDN w:val="0"/>
        <w:adjustRightInd w:val="0"/>
        <w:spacing w:line="360" w:lineRule="auto"/>
        <w:contextualSpacing/>
        <w:jc w:val="both"/>
        <w:rPr>
          <w:rFonts w:ascii="Palatino Linotype" w:hAnsi="Palatino Linotype" w:cs="Tahoma"/>
          <w:sz w:val="22"/>
          <w:szCs w:val="22"/>
        </w:rPr>
      </w:pPr>
      <w:r w:rsidRPr="00134AFA">
        <w:rPr>
          <w:rFonts w:ascii="Palatino Linotype" w:hAnsi="Palatino Linotype" w:cs="Tahoma"/>
          <w:sz w:val="22"/>
          <w:szCs w:val="22"/>
        </w:rPr>
        <w:t>El</w:t>
      </w:r>
      <w:r w:rsidR="00681D84" w:rsidRPr="00134AFA">
        <w:rPr>
          <w:rFonts w:ascii="Palatino Linotype" w:hAnsi="Palatino Linotype" w:cs="Tahoma"/>
          <w:sz w:val="22"/>
          <w:szCs w:val="22"/>
        </w:rPr>
        <w:t xml:space="preserve"> </w:t>
      </w:r>
      <w:r w:rsidR="000F1201" w:rsidRPr="00134AFA">
        <w:rPr>
          <w:rFonts w:ascii="Palatino Linotype" w:hAnsi="Palatino Linotype" w:cs="Tahoma"/>
          <w:sz w:val="22"/>
          <w:szCs w:val="22"/>
        </w:rPr>
        <w:t>diecinueve</w:t>
      </w:r>
      <w:r w:rsidR="00306E8D" w:rsidRPr="00134AFA">
        <w:rPr>
          <w:rFonts w:ascii="Palatino Linotype" w:hAnsi="Palatino Linotype" w:cs="Tahoma"/>
          <w:sz w:val="22"/>
          <w:szCs w:val="22"/>
        </w:rPr>
        <w:t xml:space="preserve"> </w:t>
      </w:r>
      <w:r w:rsidR="00FA33D1" w:rsidRPr="00134AFA">
        <w:rPr>
          <w:rFonts w:ascii="Palatino Linotype" w:hAnsi="Palatino Linotype" w:cs="Tahoma"/>
          <w:sz w:val="22"/>
          <w:szCs w:val="22"/>
        </w:rPr>
        <w:t xml:space="preserve">de </w:t>
      </w:r>
      <w:r w:rsidR="000F1201" w:rsidRPr="00134AFA">
        <w:rPr>
          <w:rFonts w:ascii="Palatino Linotype" w:hAnsi="Palatino Linotype" w:cs="Tahoma"/>
          <w:sz w:val="22"/>
          <w:szCs w:val="22"/>
        </w:rPr>
        <w:t>junio</w:t>
      </w:r>
      <w:r w:rsidR="00F86BFB" w:rsidRPr="00134AFA">
        <w:rPr>
          <w:rFonts w:ascii="Palatino Linotype" w:hAnsi="Palatino Linotype" w:cs="Tahoma"/>
          <w:sz w:val="22"/>
          <w:szCs w:val="22"/>
        </w:rPr>
        <w:t xml:space="preserve"> </w:t>
      </w:r>
      <w:r w:rsidR="00B71F2C" w:rsidRPr="00134AFA">
        <w:rPr>
          <w:rFonts w:ascii="Palatino Linotype" w:hAnsi="Palatino Linotype" w:cs="Tahoma"/>
          <w:sz w:val="22"/>
          <w:szCs w:val="22"/>
        </w:rPr>
        <w:t>de dos mil veinti</w:t>
      </w:r>
      <w:r w:rsidR="00F93A36" w:rsidRPr="00134AFA">
        <w:rPr>
          <w:rFonts w:ascii="Palatino Linotype" w:hAnsi="Palatino Linotype" w:cs="Tahoma"/>
          <w:sz w:val="22"/>
          <w:szCs w:val="22"/>
        </w:rPr>
        <w:t>c</w:t>
      </w:r>
      <w:r w:rsidR="00CD10BF" w:rsidRPr="00134AFA">
        <w:rPr>
          <w:rFonts w:ascii="Palatino Linotype" w:hAnsi="Palatino Linotype" w:cs="Tahoma"/>
          <w:sz w:val="22"/>
          <w:szCs w:val="22"/>
        </w:rPr>
        <w:t>inco</w:t>
      </w:r>
      <w:r w:rsidR="00681D84" w:rsidRPr="00134AFA">
        <w:rPr>
          <w:rFonts w:ascii="Palatino Linotype" w:hAnsi="Palatino Linotype" w:cs="Tahoma"/>
          <w:sz w:val="22"/>
          <w:szCs w:val="22"/>
        </w:rPr>
        <w:t xml:space="preserve">, </w:t>
      </w:r>
      <w:r w:rsidR="00D74B06" w:rsidRPr="00134AFA">
        <w:rPr>
          <w:rFonts w:ascii="Palatino Linotype" w:hAnsi="Palatino Linotype" w:cs="Tahoma"/>
          <w:sz w:val="22"/>
          <w:szCs w:val="22"/>
        </w:rPr>
        <w:t xml:space="preserve">el Sujeto Obligado </w:t>
      </w:r>
      <w:r w:rsidR="008453FA" w:rsidRPr="00134AFA">
        <w:rPr>
          <w:rFonts w:ascii="Palatino Linotype" w:hAnsi="Palatino Linotype" w:cs="Tahoma"/>
          <w:sz w:val="22"/>
          <w:szCs w:val="22"/>
        </w:rPr>
        <w:t xml:space="preserve">otorgó respuesta a través del </w:t>
      </w:r>
      <w:r w:rsidRPr="00134AFA">
        <w:rPr>
          <w:rFonts w:ascii="Palatino Linotype" w:hAnsi="Palatino Linotype" w:cs="Tahoma"/>
          <w:sz w:val="22"/>
          <w:szCs w:val="22"/>
        </w:rPr>
        <w:t>SAIMEX</w:t>
      </w:r>
      <w:r w:rsidR="008453FA" w:rsidRPr="00134AFA">
        <w:rPr>
          <w:rFonts w:ascii="Palatino Linotype" w:hAnsi="Palatino Linotype" w:cs="Tahoma"/>
          <w:sz w:val="22"/>
          <w:szCs w:val="22"/>
        </w:rPr>
        <w:t xml:space="preserve"> en </w:t>
      </w:r>
      <w:r w:rsidR="009C323D" w:rsidRPr="00134AFA">
        <w:rPr>
          <w:rFonts w:ascii="Palatino Linotype" w:hAnsi="Palatino Linotype" w:cs="Tahoma"/>
          <w:sz w:val="22"/>
          <w:szCs w:val="22"/>
        </w:rPr>
        <w:t>los siguientes términos:</w:t>
      </w:r>
    </w:p>
    <w:p w14:paraId="04142AB6" w14:textId="77777777" w:rsidR="00F86BFB" w:rsidRPr="00134AFA" w:rsidRDefault="00F86BFB" w:rsidP="00DA638D">
      <w:pPr>
        <w:autoSpaceDE w:val="0"/>
        <w:autoSpaceDN w:val="0"/>
        <w:adjustRightInd w:val="0"/>
        <w:spacing w:line="360" w:lineRule="auto"/>
        <w:contextualSpacing/>
        <w:jc w:val="both"/>
        <w:rPr>
          <w:rFonts w:ascii="Palatino Linotype" w:hAnsi="Palatino Linotype" w:cs="Tahoma"/>
          <w:sz w:val="22"/>
          <w:szCs w:val="22"/>
        </w:rPr>
      </w:pPr>
    </w:p>
    <w:p w14:paraId="14B73839" w14:textId="77777777" w:rsidR="00996302" w:rsidRPr="00134AFA" w:rsidRDefault="00552F49"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134AFA">
        <w:rPr>
          <w:rFonts w:ascii="Palatino Linotype" w:hAnsi="Palatino Linotype" w:cs="Tahoma"/>
          <w:i/>
          <w:szCs w:val="22"/>
        </w:rPr>
        <w:t>“…</w:t>
      </w:r>
      <w:r w:rsidR="00F25E23" w:rsidRPr="00134AFA">
        <w:rPr>
          <w:rFonts w:ascii="Palatino Linotype" w:hAnsi="Palatino Linotype" w:cs="Tahoma"/>
          <w:i/>
          <w:szCs w:val="22"/>
        </w:rPr>
        <w:t xml:space="preserve"> </w:t>
      </w:r>
    </w:p>
    <w:p w14:paraId="3C29BE36" w14:textId="77777777" w:rsidR="00CD1DDC" w:rsidRPr="00134AFA" w:rsidRDefault="00CD1DDC"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134AFA">
        <w:rPr>
          <w:rFonts w:ascii="Palatino Linotype" w:hAnsi="Palatino Linotype" w:cs="Tahoma"/>
          <w:i/>
          <w:szCs w:val="22"/>
        </w:rPr>
        <w:t xml:space="preserve">SE ADJUNTA OFICIO NO. SMDIF/00020/06/2025, A TRAVES DEL CUAL EL SERVIDOR PÚBLICO HABILITADO BRINDA RESPUESTA A LA SOLICITUD NÚMERO 00011/DIFMORELOS/IP/2025. </w:t>
      </w:r>
    </w:p>
    <w:p w14:paraId="6CB8F223" w14:textId="1C888381" w:rsidR="007401D6" w:rsidRPr="00134AFA" w:rsidRDefault="00785311"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134AFA">
        <w:rPr>
          <w:rFonts w:ascii="Palatino Linotype" w:hAnsi="Palatino Linotype" w:cs="Tahoma"/>
          <w:i/>
          <w:szCs w:val="22"/>
        </w:rPr>
        <w:t>…”</w:t>
      </w:r>
    </w:p>
    <w:p w14:paraId="03CF6C0E" w14:textId="77777777" w:rsidR="0096397D" w:rsidRPr="00134AFA" w:rsidRDefault="0096397D" w:rsidP="0096397D">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7CD58FD0" w14:textId="38AAD90B" w:rsidR="00CD1DDC" w:rsidRPr="00134AFA" w:rsidRDefault="0096397D" w:rsidP="00CD1DDC">
      <w:pPr>
        <w:tabs>
          <w:tab w:val="left" w:pos="3122"/>
        </w:tabs>
        <w:spacing w:line="360" w:lineRule="auto"/>
        <w:contextualSpacing/>
        <w:jc w:val="both"/>
        <w:rPr>
          <w:rFonts w:ascii="Palatino Linotype" w:hAnsi="Palatino Linotype" w:cs="Tahoma"/>
          <w:sz w:val="22"/>
          <w:szCs w:val="22"/>
        </w:rPr>
      </w:pPr>
      <w:r w:rsidRPr="00134AFA">
        <w:rPr>
          <w:rFonts w:ascii="Palatino Linotype" w:hAnsi="Palatino Linotype" w:cs="Tahoma"/>
          <w:sz w:val="22"/>
          <w:szCs w:val="22"/>
        </w:rPr>
        <w:t xml:space="preserve">A esta respuesta, </w:t>
      </w:r>
      <w:r w:rsidR="00F156B5" w:rsidRPr="00134AFA">
        <w:rPr>
          <w:rFonts w:ascii="Palatino Linotype" w:hAnsi="Palatino Linotype" w:cs="Tahoma"/>
          <w:sz w:val="22"/>
          <w:szCs w:val="22"/>
        </w:rPr>
        <w:t xml:space="preserve">adjuntó el archivo de nombre </w:t>
      </w:r>
      <w:r w:rsidR="00F156B5" w:rsidRPr="00134AFA">
        <w:rPr>
          <w:rFonts w:ascii="Palatino Linotype" w:hAnsi="Palatino Linotype" w:cs="Tahoma"/>
          <w:b/>
          <w:bCs/>
          <w:sz w:val="22"/>
          <w:szCs w:val="22"/>
        </w:rPr>
        <w:t>00011.pdf</w:t>
      </w:r>
      <w:r w:rsidR="009168A6" w:rsidRPr="00134AFA">
        <w:rPr>
          <w:rFonts w:ascii="Palatino Linotype" w:hAnsi="Palatino Linotype" w:cs="Tahoma"/>
          <w:b/>
          <w:bCs/>
          <w:sz w:val="22"/>
          <w:szCs w:val="22"/>
        </w:rPr>
        <w:t xml:space="preserve">, </w:t>
      </w:r>
      <w:r w:rsidR="009168A6" w:rsidRPr="00134AFA">
        <w:rPr>
          <w:rFonts w:ascii="Palatino Linotype" w:hAnsi="Palatino Linotype" w:cs="Tahoma"/>
          <w:sz w:val="22"/>
          <w:szCs w:val="22"/>
        </w:rPr>
        <w:t xml:space="preserve">en donde </w:t>
      </w:r>
      <w:r w:rsidR="004E09C5" w:rsidRPr="00134AFA">
        <w:rPr>
          <w:rFonts w:ascii="Palatino Linotype" w:hAnsi="Palatino Linotype" w:cs="Tahoma"/>
          <w:sz w:val="22"/>
          <w:szCs w:val="22"/>
        </w:rPr>
        <w:t xml:space="preserve">el Tesorero del DIF Municipal, respondió a través del oficio </w:t>
      </w:r>
      <w:r w:rsidR="00965E2D" w:rsidRPr="00134AFA">
        <w:rPr>
          <w:rFonts w:ascii="Palatino Linotype" w:hAnsi="Palatino Linotype" w:cs="Tahoma"/>
          <w:sz w:val="22"/>
          <w:szCs w:val="22"/>
        </w:rPr>
        <w:t>SMDIF/0020/06/2025, respondió que no cuenta con atribuciones para emitir facturas.</w:t>
      </w:r>
    </w:p>
    <w:p w14:paraId="1C3A37B6" w14:textId="77777777" w:rsidR="00965E2D" w:rsidRPr="00134AFA" w:rsidRDefault="00965E2D" w:rsidP="00CD1DDC">
      <w:pPr>
        <w:tabs>
          <w:tab w:val="left" w:pos="3122"/>
        </w:tabs>
        <w:spacing w:line="360" w:lineRule="auto"/>
        <w:contextualSpacing/>
        <w:jc w:val="both"/>
        <w:rPr>
          <w:rFonts w:ascii="Palatino Linotype" w:hAnsi="Palatino Linotype" w:cs="Tahoma"/>
          <w:sz w:val="22"/>
          <w:szCs w:val="22"/>
        </w:rPr>
      </w:pPr>
    </w:p>
    <w:p w14:paraId="0637CC34" w14:textId="2BAFBD8A" w:rsidR="001A412B" w:rsidRPr="00134AFA" w:rsidRDefault="00306E8D" w:rsidP="00DA638D">
      <w:pPr>
        <w:pStyle w:val="Ttulo2"/>
        <w:spacing w:before="0"/>
        <w:rPr>
          <w:rFonts w:ascii="Palatino Linotype" w:hAnsi="Palatino Linotype" w:cs="Tahoma"/>
          <w:b/>
          <w:color w:val="auto"/>
          <w:sz w:val="22"/>
          <w:szCs w:val="22"/>
        </w:rPr>
      </w:pPr>
      <w:bookmarkStart w:id="4" w:name="_Toc206685420"/>
      <w:bookmarkEnd w:id="0"/>
      <w:r w:rsidRPr="00134AFA">
        <w:rPr>
          <w:rFonts w:ascii="Palatino Linotype" w:hAnsi="Palatino Linotype" w:cs="Tahoma"/>
          <w:b/>
          <w:color w:val="auto"/>
          <w:sz w:val="22"/>
          <w:szCs w:val="22"/>
        </w:rPr>
        <w:t>III</w:t>
      </w:r>
      <w:r w:rsidR="009A7587" w:rsidRPr="00134AFA">
        <w:rPr>
          <w:rFonts w:ascii="Palatino Linotype" w:hAnsi="Palatino Linotype" w:cs="Tahoma"/>
          <w:b/>
          <w:color w:val="auto"/>
          <w:sz w:val="22"/>
          <w:szCs w:val="22"/>
        </w:rPr>
        <w:t>. Interposición del Recurso de Revisión</w:t>
      </w:r>
      <w:bookmarkEnd w:id="4"/>
    </w:p>
    <w:p w14:paraId="25A18BAF" w14:textId="77777777" w:rsidR="00F87649" w:rsidRPr="00134AFA" w:rsidRDefault="00F87649" w:rsidP="00DA638D">
      <w:pPr>
        <w:autoSpaceDE w:val="0"/>
        <w:autoSpaceDN w:val="0"/>
        <w:adjustRightInd w:val="0"/>
        <w:spacing w:line="360" w:lineRule="auto"/>
        <w:contextualSpacing/>
        <w:jc w:val="both"/>
        <w:rPr>
          <w:rFonts w:ascii="Palatino Linotype" w:hAnsi="Palatino Linotype" w:cs="Tahoma"/>
          <w:b/>
          <w:sz w:val="18"/>
          <w:szCs w:val="22"/>
        </w:rPr>
      </w:pPr>
    </w:p>
    <w:p w14:paraId="4178732B" w14:textId="00C24D2A" w:rsidR="009A7587" w:rsidRPr="00134AFA" w:rsidRDefault="009A7587" w:rsidP="00DA638D">
      <w:pPr>
        <w:tabs>
          <w:tab w:val="left" w:pos="3122"/>
        </w:tabs>
        <w:spacing w:line="360" w:lineRule="auto"/>
        <w:contextualSpacing/>
        <w:jc w:val="both"/>
        <w:rPr>
          <w:rFonts w:ascii="Palatino Linotype" w:hAnsi="Palatino Linotype" w:cs="Tahoma"/>
          <w:sz w:val="22"/>
          <w:szCs w:val="22"/>
        </w:rPr>
      </w:pPr>
      <w:r w:rsidRPr="00134AFA">
        <w:rPr>
          <w:rFonts w:ascii="Palatino Linotype" w:hAnsi="Palatino Linotype" w:cs="Tahoma"/>
          <w:sz w:val="22"/>
          <w:szCs w:val="22"/>
        </w:rPr>
        <w:t>Con fecha</w:t>
      </w:r>
      <w:r w:rsidR="00E13C8C" w:rsidRPr="00134AFA">
        <w:rPr>
          <w:rFonts w:ascii="Palatino Linotype" w:hAnsi="Palatino Linotype" w:cs="Tahoma"/>
          <w:sz w:val="22"/>
          <w:szCs w:val="22"/>
        </w:rPr>
        <w:t xml:space="preserve"> </w:t>
      </w:r>
      <w:r w:rsidR="001927C9" w:rsidRPr="00134AFA">
        <w:rPr>
          <w:rFonts w:ascii="Palatino Linotype" w:hAnsi="Palatino Linotype" w:cs="Tahoma"/>
          <w:sz w:val="22"/>
          <w:szCs w:val="22"/>
        </w:rPr>
        <w:t>primero</w:t>
      </w:r>
      <w:r w:rsidR="00166805" w:rsidRPr="00134AFA">
        <w:rPr>
          <w:rFonts w:ascii="Palatino Linotype" w:hAnsi="Palatino Linotype" w:cs="Tahoma"/>
          <w:sz w:val="22"/>
          <w:szCs w:val="22"/>
        </w:rPr>
        <w:t xml:space="preserve"> de </w:t>
      </w:r>
      <w:r w:rsidR="001927C9" w:rsidRPr="00134AFA">
        <w:rPr>
          <w:rFonts w:ascii="Palatino Linotype" w:hAnsi="Palatino Linotype" w:cs="Tahoma"/>
          <w:sz w:val="22"/>
          <w:szCs w:val="22"/>
        </w:rPr>
        <w:t>julio</w:t>
      </w:r>
      <w:r w:rsidR="009C323D" w:rsidRPr="00134AFA">
        <w:rPr>
          <w:rFonts w:ascii="Palatino Linotype" w:hAnsi="Palatino Linotype" w:cs="Tahoma"/>
          <w:sz w:val="22"/>
          <w:szCs w:val="22"/>
        </w:rPr>
        <w:t xml:space="preserve"> </w:t>
      </w:r>
      <w:r w:rsidR="00B267E1" w:rsidRPr="00134AFA">
        <w:rPr>
          <w:rFonts w:ascii="Palatino Linotype" w:hAnsi="Palatino Linotype" w:cs="Tahoma"/>
          <w:sz w:val="22"/>
          <w:szCs w:val="22"/>
        </w:rPr>
        <w:t>de dos mil veinti</w:t>
      </w:r>
      <w:r w:rsidR="00F93A36" w:rsidRPr="00134AFA">
        <w:rPr>
          <w:rFonts w:ascii="Palatino Linotype" w:hAnsi="Palatino Linotype" w:cs="Tahoma"/>
          <w:sz w:val="22"/>
          <w:szCs w:val="22"/>
        </w:rPr>
        <w:t>c</w:t>
      </w:r>
      <w:r w:rsidR="00BF4B55" w:rsidRPr="00134AFA">
        <w:rPr>
          <w:rFonts w:ascii="Palatino Linotype" w:hAnsi="Palatino Linotype" w:cs="Tahoma"/>
          <w:sz w:val="22"/>
          <w:szCs w:val="22"/>
        </w:rPr>
        <w:t>inco</w:t>
      </w:r>
      <w:r w:rsidRPr="00134AFA">
        <w:rPr>
          <w:rFonts w:ascii="Palatino Linotype" w:hAnsi="Palatino Linotype" w:cs="Tahoma"/>
          <w:sz w:val="22"/>
          <w:szCs w:val="22"/>
        </w:rPr>
        <w:t xml:space="preserve">, a través del </w:t>
      </w:r>
      <w:r w:rsidR="00BB1F81" w:rsidRPr="00134AFA">
        <w:rPr>
          <w:rFonts w:ascii="Palatino Linotype" w:hAnsi="Palatino Linotype" w:cs="Tahoma"/>
          <w:sz w:val="22"/>
          <w:szCs w:val="22"/>
          <w:lang w:val="es-ES"/>
        </w:rPr>
        <w:t>SAIMEX</w:t>
      </w:r>
      <w:r w:rsidR="00A048C7" w:rsidRPr="00134AFA">
        <w:rPr>
          <w:rFonts w:ascii="Palatino Linotype" w:hAnsi="Palatino Linotype" w:cs="Tahoma"/>
          <w:sz w:val="22"/>
          <w:szCs w:val="22"/>
        </w:rPr>
        <w:t>, se interpus</w:t>
      </w:r>
      <w:r w:rsidR="003C3E71" w:rsidRPr="00134AFA">
        <w:rPr>
          <w:rFonts w:ascii="Palatino Linotype" w:hAnsi="Palatino Linotype" w:cs="Tahoma"/>
          <w:sz w:val="22"/>
          <w:szCs w:val="22"/>
        </w:rPr>
        <w:t>o</w:t>
      </w:r>
      <w:r w:rsidR="00A048C7" w:rsidRPr="00134AFA">
        <w:rPr>
          <w:rFonts w:ascii="Palatino Linotype" w:hAnsi="Palatino Linotype" w:cs="Tahoma"/>
          <w:sz w:val="22"/>
          <w:szCs w:val="22"/>
        </w:rPr>
        <w:t xml:space="preserve"> </w:t>
      </w:r>
      <w:r w:rsidR="003C3E71" w:rsidRPr="00134AFA">
        <w:rPr>
          <w:rFonts w:ascii="Palatino Linotype" w:hAnsi="Palatino Linotype" w:cs="Tahoma"/>
          <w:sz w:val="22"/>
          <w:szCs w:val="22"/>
        </w:rPr>
        <w:t>el</w:t>
      </w:r>
      <w:r w:rsidRPr="00134AFA">
        <w:rPr>
          <w:rFonts w:ascii="Palatino Linotype" w:hAnsi="Palatino Linotype" w:cs="Tahoma"/>
          <w:sz w:val="22"/>
          <w:szCs w:val="22"/>
        </w:rPr>
        <w:t xml:space="preserve"> presente Recurso de Revisión por</w:t>
      </w:r>
      <w:r w:rsidR="008E6658" w:rsidRPr="00134AFA">
        <w:rPr>
          <w:rFonts w:ascii="Palatino Linotype" w:hAnsi="Palatino Linotype" w:cs="Tahoma"/>
          <w:sz w:val="22"/>
          <w:szCs w:val="22"/>
        </w:rPr>
        <w:t xml:space="preserve"> </w:t>
      </w:r>
      <w:r w:rsidR="0035716C" w:rsidRPr="00134AFA">
        <w:rPr>
          <w:rFonts w:ascii="Palatino Linotype" w:hAnsi="Palatino Linotype" w:cs="Tahoma"/>
          <w:sz w:val="22"/>
          <w:szCs w:val="22"/>
        </w:rPr>
        <w:t xml:space="preserve">el </w:t>
      </w:r>
      <w:r w:rsidRPr="00134AFA">
        <w:rPr>
          <w:rFonts w:ascii="Palatino Linotype" w:hAnsi="Palatino Linotype" w:cs="Tahoma"/>
          <w:sz w:val="22"/>
          <w:szCs w:val="22"/>
        </w:rPr>
        <w:t xml:space="preserve">Recurrente, en contra de </w:t>
      </w:r>
      <w:r w:rsidR="00655265" w:rsidRPr="00134AFA">
        <w:rPr>
          <w:rFonts w:ascii="Palatino Linotype" w:hAnsi="Palatino Linotype" w:cs="Tahoma"/>
          <w:sz w:val="22"/>
          <w:szCs w:val="22"/>
        </w:rPr>
        <w:t>la respuesta emitida</w:t>
      </w:r>
      <w:r w:rsidRPr="00134AFA">
        <w:rPr>
          <w:rFonts w:ascii="Palatino Linotype" w:hAnsi="Palatino Linotype" w:cs="Tahoma"/>
          <w:sz w:val="22"/>
          <w:szCs w:val="22"/>
        </w:rPr>
        <w:t xml:space="preserve"> por el Sujeto Obligado a </w:t>
      </w:r>
      <w:r w:rsidR="00655265" w:rsidRPr="00134AFA">
        <w:rPr>
          <w:rFonts w:ascii="Palatino Linotype" w:hAnsi="Palatino Linotype" w:cs="Tahoma"/>
          <w:sz w:val="22"/>
          <w:szCs w:val="22"/>
        </w:rPr>
        <w:t>la solicitud</w:t>
      </w:r>
      <w:r w:rsidRPr="00134AFA">
        <w:rPr>
          <w:rFonts w:ascii="Palatino Linotype" w:hAnsi="Palatino Linotype" w:cs="Tahoma"/>
          <w:sz w:val="22"/>
          <w:szCs w:val="22"/>
        </w:rPr>
        <w:t xml:space="preserve"> de información, en los siguientes términos:</w:t>
      </w:r>
    </w:p>
    <w:p w14:paraId="44E7141C" w14:textId="77777777" w:rsidR="002233AD" w:rsidRPr="00134AFA" w:rsidRDefault="002233AD" w:rsidP="00DA638D">
      <w:pPr>
        <w:tabs>
          <w:tab w:val="left" w:pos="4995"/>
        </w:tabs>
        <w:spacing w:line="360" w:lineRule="auto"/>
        <w:contextualSpacing/>
        <w:jc w:val="both"/>
        <w:rPr>
          <w:rFonts w:ascii="Palatino Linotype" w:hAnsi="Palatino Linotype" w:cs="Tahoma"/>
          <w:sz w:val="22"/>
          <w:szCs w:val="22"/>
        </w:rPr>
      </w:pPr>
    </w:p>
    <w:p w14:paraId="6FFB47B1" w14:textId="28DB0C35" w:rsidR="00D5699B" w:rsidRPr="00134AFA" w:rsidRDefault="00306E8D" w:rsidP="00DA638D">
      <w:pPr>
        <w:spacing w:line="360" w:lineRule="auto"/>
        <w:ind w:left="567" w:right="539"/>
        <w:contextualSpacing/>
        <w:jc w:val="both"/>
        <w:rPr>
          <w:rFonts w:ascii="Palatino Linotype" w:hAnsi="Palatino Linotype" w:cs="Tahoma"/>
          <w:b/>
          <w:bCs/>
        </w:rPr>
      </w:pPr>
      <w:r w:rsidRPr="00134AFA">
        <w:rPr>
          <w:rFonts w:ascii="Palatino Linotype" w:hAnsi="Palatino Linotype" w:cs="Tahoma"/>
          <w:b/>
          <w:bCs/>
        </w:rPr>
        <w:t>“</w:t>
      </w:r>
      <w:r w:rsidR="00D5699B" w:rsidRPr="00134AFA">
        <w:rPr>
          <w:rFonts w:ascii="Palatino Linotype" w:hAnsi="Palatino Linotype" w:cs="Tahoma"/>
          <w:b/>
          <w:bCs/>
        </w:rPr>
        <w:t>ACTO IMPUGNADO</w:t>
      </w:r>
    </w:p>
    <w:p w14:paraId="15FA431F" w14:textId="367AB612" w:rsidR="003D1770" w:rsidRPr="00134AFA" w:rsidRDefault="001927C9" w:rsidP="00DA638D">
      <w:pPr>
        <w:spacing w:line="360" w:lineRule="auto"/>
        <w:ind w:left="567" w:right="539"/>
        <w:contextualSpacing/>
        <w:jc w:val="both"/>
        <w:rPr>
          <w:rFonts w:ascii="Palatino Linotype" w:hAnsi="Palatino Linotype" w:cs="Tahoma"/>
          <w:bCs/>
        </w:rPr>
      </w:pPr>
      <w:r w:rsidRPr="00134AFA">
        <w:rPr>
          <w:rFonts w:ascii="Palatino Linotype" w:hAnsi="Palatino Linotype" w:cs="Tahoma"/>
          <w:bCs/>
          <w:i/>
        </w:rPr>
        <w:t>LA NGATIVA DE LA INFORMACIÓN</w:t>
      </w:r>
      <w:r w:rsidR="00306E8D" w:rsidRPr="00134AFA">
        <w:rPr>
          <w:rFonts w:ascii="Palatino Linotype" w:hAnsi="Palatino Linotype" w:cs="Tahoma"/>
          <w:bCs/>
          <w:i/>
        </w:rPr>
        <w:t>”</w:t>
      </w:r>
      <w:r w:rsidR="007E3047" w:rsidRPr="00134AFA">
        <w:rPr>
          <w:rFonts w:ascii="Palatino Linotype" w:hAnsi="Palatino Linotype" w:cs="Tahoma"/>
          <w:bCs/>
          <w:i/>
        </w:rPr>
        <w:t xml:space="preserve"> (Sic)</w:t>
      </w:r>
      <w:r w:rsidR="00D63A43" w:rsidRPr="00134AFA">
        <w:rPr>
          <w:rFonts w:ascii="Palatino Linotype" w:hAnsi="Palatino Linotype" w:cs="Tahoma"/>
          <w:bCs/>
          <w:i/>
        </w:rPr>
        <w:t>.</w:t>
      </w:r>
    </w:p>
    <w:p w14:paraId="3CEDAC71" w14:textId="77777777" w:rsidR="00CE2F19" w:rsidRPr="00134AFA" w:rsidRDefault="00CE2F19" w:rsidP="00DA638D">
      <w:pPr>
        <w:spacing w:line="360" w:lineRule="auto"/>
        <w:ind w:left="567" w:right="539"/>
        <w:contextualSpacing/>
        <w:jc w:val="both"/>
        <w:rPr>
          <w:rFonts w:ascii="Palatino Linotype" w:hAnsi="Palatino Linotype" w:cs="Tahoma"/>
          <w:bCs/>
        </w:rPr>
      </w:pPr>
    </w:p>
    <w:p w14:paraId="04FD3D07" w14:textId="77777777" w:rsidR="00CE2F19" w:rsidRPr="00134AFA" w:rsidRDefault="00CE2F19" w:rsidP="00DA638D">
      <w:pPr>
        <w:spacing w:line="360" w:lineRule="auto"/>
        <w:ind w:left="567" w:right="539"/>
        <w:contextualSpacing/>
        <w:jc w:val="both"/>
        <w:rPr>
          <w:rFonts w:ascii="Palatino Linotype" w:hAnsi="Palatino Linotype" w:cs="Tahoma"/>
          <w:b/>
          <w:bCs/>
        </w:rPr>
      </w:pPr>
      <w:r w:rsidRPr="00134AFA">
        <w:rPr>
          <w:rFonts w:ascii="Palatino Linotype" w:hAnsi="Palatino Linotype" w:cs="Tahoma"/>
          <w:b/>
          <w:bCs/>
        </w:rPr>
        <w:t>RAZONES O MOTIVOS DE LA INCONFORMIDAD</w:t>
      </w:r>
    </w:p>
    <w:p w14:paraId="767024D8" w14:textId="04E7237C" w:rsidR="00306E8D" w:rsidRPr="00134AFA" w:rsidRDefault="00FC6B14" w:rsidP="00DA638D">
      <w:pPr>
        <w:spacing w:line="360" w:lineRule="auto"/>
        <w:ind w:left="567" w:right="539"/>
        <w:contextualSpacing/>
        <w:jc w:val="both"/>
        <w:rPr>
          <w:rFonts w:ascii="Palatino Linotype" w:hAnsi="Palatino Linotype" w:cs="Tahoma"/>
          <w:b/>
          <w:bCs/>
        </w:rPr>
      </w:pPr>
      <w:r w:rsidRPr="00134AFA">
        <w:rPr>
          <w:rFonts w:ascii="Palatino Linotype" w:hAnsi="Palatino Linotype" w:cs="Tahoma"/>
          <w:bCs/>
          <w:i/>
        </w:rPr>
        <w:t xml:space="preserve">SE MENCIONA QUE ES UN ENTE SIN FINES DE LUCRO PERO SE SOLICITARON LAS FACTURAS POR GASTOS EN MI DERECHO A LA ACLARACIÓN SI NO ENTENDIERON </w:t>
      </w:r>
      <w:r w:rsidRPr="00134AFA">
        <w:rPr>
          <w:rFonts w:ascii="Palatino Linotype" w:hAnsi="Palatino Linotype" w:cs="Tahoma"/>
          <w:bCs/>
          <w:i/>
        </w:rPr>
        <w:lastRenderedPageBreak/>
        <w:t>LO SOLICITADO PUDIERON HACERLO DE CONOCIMIENTO, NO SE ME SOLICITO ACLARACIÓN Y LA RESPUESTA ES PRONUNCIANDOSE COMO SI YO HUBIESE PEDIDO INFOEMACIÓN DE UN COBRO</w:t>
      </w:r>
      <w:r w:rsidR="00306E8D" w:rsidRPr="00134AFA">
        <w:rPr>
          <w:rFonts w:ascii="Palatino Linotype" w:hAnsi="Palatino Linotype"/>
          <w:color w:val="000000"/>
        </w:rPr>
        <w:t>” (Sic)</w:t>
      </w:r>
    </w:p>
    <w:p w14:paraId="5BC6895E" w14:textId="77777777" w:rsidR="00342378" w:rsidRPr="00134AFA" w:rsidRDefault="00342378" w:rsidP="00DA638D">
      <w:pPr>
        <w:spacing w:line="360" w:lineRule="auto"/>
        <w:ind w:right="539"/>
        <w:contextualSpacing/>
        <w:jc w:val="both"/>
        <w:rPr>
          <w:rFonts w:ascii="Palatino Linotype" w:hAnsi="Palatino Linotype" w:cs="Tahoma"/>
          <w:bCs/>
          <w:i/>
          <w:szCs w:val="24"/>
        </w:rPr>
      </w:pPr>
      <w:bookmarkStart w:id="5" w:name="_Hlk181699048"/>
    </w:p>
    <w:p w14:paraId="6A90CEC3" w14:textId="5DBBFFB0" w:rsidR="009A7587" w:rsidRPr="00134AFA" w:rsidRDefault="00306E8D" w:rsidP="00DA638D">
      <w:pPr>
        <w:pStyle w:val="Ttulo2"/>
        <w:spacing w:before="0"/>
        <w:rPr>
          <w:rFonts w:ascii="Palatino Linotype" w:eastAsia="Batang" w:hAnsi="Palatino Linotype" w:cs="Tahoma"/>
          <w:b/>
          <w:bCs/>
          <w:color w:val="auto"/>
          <w:sz w:val="22"/>
          <w:szCs w:val="22"/>
        </w:rPr>
      </w:pPr>
      <w:bookmarkStart w:id="6" w:name="_Toc206685421"/>
      <w:bookmarkEnd w:id="5"/>
      <w:r w:rsidRPr="00134AFA">
        <w:rPr>
          <w:rStyle w:val="Ttulo2Car"/>
          <w:rFonts w:ascii="Palatino Linotype" w:hAnsi="Palatino Linotype"/>
          <w:b/>
          <w:color w:val="auto"/>
          <w:sz w:val="22"/>
          <w:szCs w:val="22"/>
        </w:rPr>
        <w:t>I</w:t>
      </w:r>
      <w:r w:rsidR="00FF1049" w:rsidRPr="00134AFA">
        <w:rPr>
          <w:rStyle w:val="Ttulo2Car"/>
          <w:rFonts w:ascii="Palatino Linotype" w:hAnsi="Palatino Linotype"/>
          <w:b/>
          <w:color w:val="auto"/>
          <w:sz w:val="22"/>
          <w:szCs w:val="22"/>
        </w:rPr>
        <w:t>V</w:t>
      </w:r>
      <w:r w:rsidR="009A7587" w:rsidRPr="00134AFA">
        <w:rPr>
          <w:rStyle w:val="Ttulo2Car"/>
          <w:rFonts w:ascii="Palatino Linotype" w:hAnsi="Palatino Linotype"/>
          <w:b/>
          <w:color w:val="auto"/>
          <w:sz w:val="22"/>
          <w:szCs w:val="22"/>
        </w:rPr>
        <w:t>. Trámite del Recurso de Revisión ante el Instituto</w:t>
      </w:r>
      <w:bookmarkEnd w:id="6"/>
    </w:p>
    <w:p w14:paraId="50590A19" w14:textId="77777777" w:rsidR="007E4927" w:rsidRPr="00134AFA" w:rsidRDefault="007E4927" w:rsidP="00DA638D">
      <w:pPr>
        <w:spacing w:line="360" w:lineRule="auto"/>
        <w:contextualSpacing/>
        <w:jc w:val="both"/>
        <w:rPr>
          <w:rFonts w:ascii="Palatino Linotype" w:eastAsia="Batang" w:hAnsi="Palatino Linotype" w:cs="Tahoma"/>
          <w:b/>
          <w:bCs/>
          <w:sz w:val="22"/>
          <w:szCs w:val="22"/>
        </w:rPr>
      </w:pPr>
    </w:p>
    <w:p w14:paraId="02E53335" w14:textId="7BAFE9A6" w:rsidR="00C950E3" w:rsidRPr="00134AFA" w:rsidRDefault="009A7587" w:rsidP="00DA638D">
      <w:pPr>
        <w:spacing w:line="360" w:lineRule="auto"/>
        <w:contextualSpacing/>
        <w:jc w:val="both"/>
        <w:rPr>
          <w:rFonts w:ascii="Palatino Linotype" w:eastAsia="Batang" w:hAnsi="Palatino Linotype" w:cs="Tahoma"/>
          <w:bCs/>
          <w:sz w:val="22"/>
          <w:szCs w:val="22"/>
        </w:rPr>
      </w:pPr>
      <w:bookmarkStart w:id="7" w:name="_Toc206685422"/>
      <w:r w:rsidRPr="00134AFA">
        <w:rPr>
          <w:rStyle w:val="Ttulo3Car"/>
          <w:rFonts w:ascii="Palatino Linotype" w:hAnsi="Palatino Linotype"/>
          <w:b/>
          <w:color w:val="auto"/>
          <w:sz w:val="22"/>
          <w:szCs w:val="22"/>
        </w:rPr>
        <w:t>a) Turno del Recurso de Revisión</w:t>
      </w:r>
      <w:r w:rsidRPr="00134AFA">
        <w:rPr>
          <w:rStyle w:val="Ttulo3Car"/>
          <w:rFonts w:ascii="Palatino Linotype" w:hAnsi="Palatino Linotype"/>
          <w:color w:val="auto"/>
          <w:sz w:val="22"/>
          <w:szCs w:val="22"/>
        </w:rPr>
        <w:t>.</w:t>
      </w:r>
      <w:bookmarkEnd w:id="7"/>
      <w:r w:rsidRPr="00134AFA">
        <w:rPr>
          <w:rFonts w:ascii="Palatino Linotype" w:eastAsia="Batang" w:hAnsi="Palatino Linotype" w:cs="Tahoma"/>
          <w:b/>
          <w:bCs/>
          <w:sz w:val="22"/>
          <w:szCs w:val="22"/>
        </w:rPr>
        <w:t xml:space="preserve"> </w:t>
      </w:r>
      <w:r w:rsidR="00A06844" w:rsidRPr="00134AFA">
        <w:rPr>
          <w:rFonts w:ascii="Palatino Linotype" w:eastAsia="Batang" w:hAnsi="Palatino Linotype" w:cs="Tahoma"/>
          <w:bCs/>
          <w:sz w:val="22"/>
          <w:szCs w:val="22"/>
        </w:rPr>
        <w:t xml:space="preserve">El </w:t>
      </w:r>
      <w:r w:rsidR="00AB209A" w:rsidRPr="00134AFA">
        <w:rPr>
          <w:rFonts w:ascii="Palatino Linotype" w:eastAsia="Batang" w:hAnsi="Palatino Linotype" w:cs="Tahoma"/>
          <w:bCs/>
          <w:sz w:val="22"/>
          <w:szCs w:val="22"/>
        </w:rPr>
        <w:t>primero</w:t>
      </w:r>
      <w:r w:rsidR="00805163" w:rsidRPr="00134AFA">
        <w:rPr>
          <w:rFonts w:ascii="Palatino Linotype" w:hAnsi="Palatino Linotype" w:cs="Tahoma"/>
          <w:sz w:val="22"/>
          <w:szCs w:val="22"/>
        </w:rPr>
        <w:t xml:space="preserve"> de </w:t>
      </w:r>
      <w:r w:rsidR="00AB209A" w:rsidRPr="00134AFA">
        <w:rPr>
          <w:rFonts w:ascii="Palatino Linotype" w:hAnsi="Palatino Linotype" w:cs="Tahoma"/>
          <w:sz w:val="22"/>
          <w:szCs w:val="22"/>
        </w:rPr>
        <w:t>julio</w:t>
      </w:r>
      <w:r w:rsidR="00805163" w:rsidRPr="00134AFA">
        <w:rPr>
          <w:rFonts w:ascii="Palatino Linotype" w:hAnsi="Palatino Linotype" w:cs="Tahoma"/>
          <w:sz w:val="22"/>
          <w:szCs w:val="22"/>
        </w:rPr>
        <w:t xml:space="preserve"> </w:t>
      </w:r>
      <w:r w:rsidR="00BF4B55" w:rsidRPr="00134AFA">
        <w:rPr>
          <w:rFonts w:ascii="Palatino Linotype" w:hAnsi="Palatino Linotype" w:cs="Tahoma"/>
          <w:sz w:val="22"/>
          <w:szCs w:val="22"/>
        </w:rPr>
        <w:t>de dos mil veinticinco</w:t>
      </w:r>
      <w:r w:rsidR="00A06844" w:rsidRPr="00134AFA">
        <w:rPr>
          <w:rFonts w:ascii="Palatino Linotype" w:eastAsia="Batang" w:hAnsi="Palatino Linotype" w:cs="Tahoma"/>
          <w:bCs/>
          <w:sz w:val="22"/>
          <w:szCs w:val="22"/>
        </w:rPr>
        <w:t xml:space="preserve">, </w:t>
      </w:r>
      <w:r w:rsidR="00D5699B" w:rsidRPr="00134AFA">
        <w:rPr>
          <w:rFonts w:ascii="Palatino Linotype" w:eastAsia="Batang" w:hAnsi="Palatino Linotype" w:cs="Tahoma"/>
          <w:bCs/>
          <w:sz w:val="22"/>
          <w:szCs w:val="22"/>
        </w:rPr>
        <w:t xml:space="preserve">el </w:t>
      </w:r>
      <w:r w:rsidR="00BB1F81" w:rsidRPr="00134AFA">
        <w:rPr>
          <w:rFonts w:ascii="Palatino Linotype" w:eastAsia="Batang" w:hAnsi="Palatino Linotype" w:cs="Tahoma"/>
          <w:bCs/>
          <w:sz w:val="22"/>
          <w:szCs w:val="22"/>
        </w:rPr>
        <w:t>SAIMEX</w:t>
      </w:r>
      <w:r w:rsidR="00D5699B" w:rsidRPr="00134AFA">
        <w:rPr>
          <w:rFonts w:ascii="Palatino Linotype" w:eastAsia="Batang" w:hAnsi="Palatino Linotype" w:cs="Tahoma"/>
          <w:bCs/>
          <w:sz w:val="22"/>
          <w:szCs w:val="22"/>
        </w:rPr>
        <w:t xml:space="preserve">, asignó el número de expediente </w:t>
      </w:r>
      <w:r w:rsidR="00AF1B06" w:rsidRPr="00134AFA">
        <w:rPr>
          <w:rFonts w:ascii="Palatino Linotype" w:eastAsia="Batang" w:hAnsi="Palatino Linotype" w:cs="Tahoma"/>
          <w:b/>
          <w:bCs/>
          <w:sz w:val="22"/>
          <w:szCs w:val="22"/>
        </w:rPr>
        <w:t>07966</w:t>
      </w:r>
      <w:r w:rsidR="00D97D2A" w:rsidRPr="00134AFA">
        <w:rPr>
          <w:rFonts w:ascii="Palatino Linotype" w:eastAsia="Batang" w:hAnsi="Palatino Linotype" w:cs="Tahoma"/>
          <w:b/>
          <w:bCs/>
          <w:sz w:val="22"/>
          <w:szCs w:val="22"/>
        </w:rPr>
        <w:t>/INFOEM/IP/RR/2025</w:t>
      </w:r>
      <w:r w:rsidR="00D5699B" w:rsidRPr="00134AF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134AFA">
        <w:rPr>
          <w:rFonts w:ascii="Palatino Linotype" w:eastAsia="Batang" w:hAnsi="Palatino Linotype" w:cs="Tahoma"/>
          <w:b/>
          <w:bCs/>
          <w:sz w:val="22"/>
          <w:szCs w:val="22"/>
        </w:rPr>
        <w:t>Comisionado Ponente Luis Gustavo Parra Noriega</w:t>
      </w:r>
      <w:r w:rsidR="00D5699B" w:rsidRPr="00134AFA">
        <w:rPr>
          <w:rFonts w:ascii="Palatino Linotype" w:eastAsia="Batang" w:hAnsi="Palatino Linotype" w:cs="Tahoma"/>
          <w:bCs/>
          <w:sz w:val="22"/>
          <w:szCs w:val="22"/>
        </w:rPr>
        <w:t>, para los efectos del artículo 185, fracción I</w:t>
      </w:r>
      <w:r w:rsidR="00BB1F81" w:rsidRPr="00134AFA">
        <w:rPr>
          <w:rFonts w:ascii="Palatino Linotype" w:eastAsia="Batang" w:hAnsi="Palatino Linotype" w:cs="Tahoma"/>
          <w:bCs/>
          <w:sz w:val="22"/>
          <w:szCs w:val="22"/>
        </w:rPr>
        <w:t>,</w:t>
      </w:r>
      <w:r w:rsidR="00D5699B" w:rsidRPr="00134AFA">
        <w:rPr>
          <w:rFonts w:ascii="Palatino Linotype" w:eastAsia="Batang" w:hAnsi="Palatino Linotype" w:cs="Tahoma"/>
          <w:bCs/>
          <w:sz w:val="22"/>
          <w:szCs w:val="22"/>
        </w:rPr>
        <w:t xml:space="preserve"> de la Ley de Transparencia y Acceso a la Información Pública del Estado de México y Municipios.</w:t>
      </w:r>
    </w:p>
    <w:p w14:paraId="2DEA2EBA" w14:textId="77777777" w:rsidR="00D5699B" w:rsidRPr="00134AFA" w:rsidRDefault="00D5699B" w:rsidP="00DA638D">
      <w:pPr>
        <w:spacing w:line="360" w:lineRule="auto"/>
        <w:contextualSpacing/>
        <w:jc w:val="both"/>
        <w:rPr>
          <w:rFonts w:ascii="Palatino Linotype" w:eastAsia="Batang" w:hAnsi="Palatino Linotype" w:cs="Tahoma"/>
          <w:b/>
          <w:bCs/>
          <w:sz w:val="22"/>
          <w:szCs w:val="22"/>
        </w:rPr>
      </w:pPr>
    </w:p>
    <w:p w14:paraId="0C0F7170" w14:textId="55C83256" w:rsidR="00253937" w:rsidRPr="00134AFA" w:rsidRDefault="009A7587" w:rsidP="00DA638D">
      <w:pPr>
        <w:spacing w:line="360" w:lineRule="auto"/>
        <w:contextualSpacing/>
        <w:jc w:val="both"/>
        <w:rPr>
          <w:rFonts w:ascii="Palatino Linotype" w:hAnsi="Palatino Linotype" w:cs="Tahoma"/>
          <w:bCs/>
          <w:sz w:val="22"/>
          <w:szCs w:val="22"/>
          <w:lang w:val="es-ES_tradnl"/>
        </w:rPr>
      </w:pPr>
      <w:bookmarkStart w:id="8" w:name="_Toc206685423"/>
      <w:r w:rsidRPr="00134AFA">
        <w:rPr>
          <w:rStyle w:val="Ttulo3Car"/>
          <w:rFonts w:ascii="Palatino Linotype" w:hAnsi="Palatino Linotype"/>
          <w:b/>
          <w:color w:val="auto"/>
          <w:sz w:val="22"/>
          <w:szCs w:val="22"/>
        </w:rPr>
        <w:t>b) Admisión del Recurso de Revisión</w:t>
      </w:r>
      <w:r w:rsidRPr="00134AFA">
        <w:rPr>
          <w:rStyle w:val="Ttulo3Car"/>
          <w:rFonts w:ascii="Palatino Linotype" w:hAnsi="Palatino Linotype"/>
          <w:color w:val="auto"/>
          <w:sz w:val="22"/>
          <w:szCs w:val="22"/>
        </w:rPr>
        <w:t>.</w:t>
      </w:r>
      <w:bookmarkEnd w:id="8"/>
      <w:r w:rsidRPr="00134AFA">
        <w:rPr>
          <w:rFonts w:ascii="Palatino Linotype" w:eastAsia="Batang" w:hAnsi="Palatino Linotype" w:cs="Tahoma"/>
          <w:b/>
          <w:bCs/>
          <w:sz w:val="22"/>
          <w:szCs w:val="22"/>
          <w:lang w:val="es-ES_tradnl"/>
        </w:rPr>
        <w:t xml:space="preserve"> </w:t>
      </w:r>
      <w:r w:rsidRPr="00134AFA">
        <w:rPr>
          <w:rFonts w:ascii="Palatino Linotype" w:hAnsi="Palatino Linotype" w:cs="Tahoma"/>
          <w:bCs/>
          <w:sz w:val="22"/>
          <w:szCs w:val="22"/>
        </w:rPr>
        <w:t>El</w:t>
      </w:r>
      <w:r w:rsidR="00EB3A2C" w:rsidRPr="00134AFA">
        <w:rPr>
          <w:rFonts w:ascii="Palatino Linotype" w:hAnsi="Palatino Linotype" w:cs="Tahoma"/>
          <w:bCs/>
          <w:sz w:val="22"/>
          <w:szCs w:val="22"/>
        </w:rPr>
        <w:t xml:space="preserve"> </w:t>
      </w:r>
      <w:r w:rsidR="00AB209A" w:rsidRPr="00134AFA">
        <w:rPr>
          <w:rFonts w:ascii="Palatino Linotype" w:hAnsi="Palatino Linotype" w:cs="Tahoma"/>
          <w:bCs/>
          <w:sz w:val="22"/>
          <w:szCs w:val="22"/>
        </w:rPr>
        <w:t>cuatro</w:t>
      </w:r>
      <w:r w:rsidR="005A0452" w:rsidRPr="00134AFA">
        <w:rPr>
          <w:rFonts w:ascii="Palatino Linotype" w:hAnsi="Palatino Linotype" w:cs="Tahoma"/>
          <w:bCs/>
          <w:sz w:val="22"/>
          <w:szCs w:val="22"/>
        </w:rPr>
        <w:t xml:space="preserve"> </w:t>
      </w:r>
      <w:r w:rsidR="00805163" w:rsidRPr="00134AFA">
        <w:rPr>
          <w:rFonts w:ascii="Palatino Linotype" w:hAnsi="Palatino Linotype" w:cs="Tahoma"/>
          <w:bCs/>
          <w:sz w:val="22"/>
          <w:szCs w:val="22"/>
        </w:rPr>
        <w:t xml:space="preserve">de </w:t>
      </w:r>
      <w:r w:rsidR="00AB209A" w:rsidRPr="00134AFA">
        <w:rPr>
          <w:rFonts w:ascii="Palatino Linotype" w:hAnsi="Palatino Linotype" w:cs="Tahoma"/>
          <w:bCs/>
          <w:sz w:val="22"/>
          <w:szCs w:val="22"/>
        </w:rPr>
        <w:t>julio</w:t>
      </w:r>
      <w:r w:rsidR="00BF4B55" w:rsidRPr="00134AFA">
        <w:rPr>
          <w:rFonts w:ascii="Palatino Linotype" w:hAnsi="Palatino Linotype" w:cs="Tahoma"/>
          <w:bCs/>
          <w:sz w:val="22"/>
          <w:szCs w:val="22"/>
        </w:rPr>
        <w:t xml:space="preserve"> de dos mil veinticinco</w:t>
      </w:r>
      <w:r w:rsidRPr="00134AFA">
        <w:rPr>
          <w:rFonts w:ascii="Palatino Linotype" w:hAnsi="Palatino Linotype" w:cs="Tahoma"/>
          <w:bCs/>
          <w:sz w:val="22"/>
          <w:szCs w:val="22"/>
        </w:rPr>
        <w:t xml:space="preserve">, </w:t>
      </w:r>
      <w:r w:rsidR="001F787A" w:rsidRPr="00134AFA">
        <w:rPr>
          <w:rFonts w:ascii="Palatino Linotype" w:hAnsi="Palatino Linotype" w:cs="Tahoma"/>
          <w:bCs/>
          <w:sz w:val="22"/>
          <w:szCs w:val="22"/>
        </w:rPr>
        <w:t xml:space="preserve">se acordó la admisión del </w:t>
      </w:r>
      <w:r w:rsidR="001F787A" w:rsidRPr="00134AFA">
        <w:rPr>
          <w:rFonts w:ascii="Palatino Linotype" w:hAnsi="Palatino Linotype" w:cs="Tahoma"/>
          <w:bCs/>
          <w:sz w:val="22"/>
          <w:szCs w:val="22"/>
          <w:lang w:val="es-ES_tradnl"/>
        </w:rPr>
        <w:t xml:space="preserve">Recurso de Revisión interpuesto por el Recurrente en contra del </w:t>
      </w:r>
      <w:r w:rsidR="001F787A" w:rsidRPr="00134AFA">
        <w:rPr>
          <w:rFonts w:ascii="Palatino Linotype" w:hAnsi="Palatino Linotype" w:cs="Tahoma"/>
          <w:b/>
          <w:bCs/>
          <w:sz w:val="22"/>
          <w:szCs w:val="22"/>
          <w:lang w:val="es-ES_tradnl"/>
        </w:rPr>
        <w:t>Sujeto Obligado</w:t>
      </w:r>
      <w:r w:rsidR="001F787A" w:rsidRPr="00134AFA">
        <w:rPr>
          <w:rFonts w:ascii="Palatino Linotype" w:hAnsi="Palatino Linotype" w:cs="Tahoma"/>
          <w:bCs/>
          <w:sz w:val="22"/>
          <w:szCs w:val="22"/>
          <w:lang w:val="es-ES_tradnl"/>
        </w:rPr>
        <w:t>, en términos del artículo 185, fracciones I, II y IV</w:t>
      </w:r>
      <w:r w:rsidR="00BB1F81" w:rsidRPr="00134AFA">
        <w:rPr>
          <w:rFonts w:ascii="Palatino Linotype" w:hAnsi="Palatino Linotype" w:cs="Tahoma"/>
          <w:bCs/>
          <w:sz w:val="22"/>
          <w:szCs w:val="22"/>
          <w:lang w:val="es-ES_tradnl"/>
        </w:rPr>
        <w:t>,</w:t>
      </w:r>
      <w:r w:rsidR="001F787A" w:rsidRPr="00134AF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134AFA">
        <w:rPr>
          <w:rFonts w:ascii="Palatino Linotype" w:hAnsi="Palatino Linotype" w:cs="Tahoma"/>
          <w:bCs/>
          <w:sz w:val="22"/>
          <w:szCs w:val="22"/>
          <w:lang w:val="es-ES_tradnl"/>
        </w:rPr>
        <w:t>o a las partes el mismo día</w:t>
      </w:r>
      <w:r w:rsidR="001F787A" w:rsidRPr="00134AFA">
        <w:rPr>
          <w:rFonts w:ascii="Palatino Linotype" w:hAnsi="Palatino Linotype" w:cs="Tahoma"/>
          <w:bCs/>
          <w:sz w:val="22"/>
          <w:szCs w:val="22"/>
          <w:lang w:val="es-ES_tradnl"/>
        </w:rPr>
        <w:t xml:space="preserve"> a través del </w:t>
      </w:r>
      <w:r w:rsidR="00BB1F81" w:rsidRPr="00134AFA">
        <w:rPr>
          <w:rFonts w:ascii="Palatino Linotype" w:hAnsi="Palatino Linotype" w:cs="Tahoma"/>
          <w:bCs/>
          <w:sz w:val="22"/>
          <w:szCs w:val="22"/>
          <w:lang w:val="es-ES_tradnl"/>
        </w:rPr>
        <w:t>SAIMEX</w:t>
      </w:r>
      <w:r w:rsidR="001F787A" w:rsidRPr="00134AF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477F9454" w14:textId="77777777" w:rsidR="00253937" w:rsidRPr="00134AFA" w:rsidRDefault="00253937" w:rsidP="00DA638D">
      <w:pPr>
        <w:spacing w:line="360" w:lineRule="auto"/>
        <w:contextualSpacing/>
        <w:jc w:val="both"/>
        <w:rPr>
          <w:rFonts w:ascii="Palatino Linotype" w:hAnsi="Palatino Linotype" w:cs="Tahoma"/>
          <w:bCs/>
          <w:sz w:val="22"/>
          <w:szCs w:val="22"/>
          <w:lang w:val="es-ES_tradnl"/>
        </w:rPr>
      </w:pPr>
    </w:p>
    <w:p w14:paraId="046A2EAA" w14:textId="4949C4B2" w:rsidR="00166805" w:rsidRPr="00134AFA" w:rsidRDefault="00007985" w:rsidP="00DA638D">
      <w:pPr>
        <w:spacing w:line="360" w:lineRule="auto"/>
        <w:jc w:val="both"/>
        <w:rPr>
          <w:rFonts w:ascii="Palatino Linotype" w:eastAsia="Batang" w:hAnsi="Palatino Linotype" w:cs="Tahoma"/>
          <w:bCs/>
          <w:sz w:val="22"/>
          <w:szCs w:val="22"/>
          <w:lang w:val="es-ES_tradnl"/>
        </w:rPr>
      </w:pPr>
      <w:bookmarkStart w:id="9" w:name="_Toc190261913"/>
      <w:bookmarkStart w:id="10" w:name="_Toc206685424"/>
      <w:r w:rsidRPr="00134AFA">
        <w:rPr>
          <w:rStyle w:val="Ttulo3Car"/>
          <w:rFonts w:ascii="Palatino Linotype" w:hAnsi="Palatino Linotype"/>
          <w:b/>
          <w:color w:val="auto"/>
          <w:sz w:val="22"/>
          <w:szCs w:val="22"/>
        </w:rPr>
        <w:t>c) Informe Justificado.</w:t>
      </w:r>
      <w:bookmarkEnd w:id="9"/>
      <w:bookmarkEnd w:id="10"/>
      <w:r w:rsidRPr="00134AFA">
        <w:rPr>
          <w:rFonts w:ascii="Palatino Linotype" w:eastAsia="Batang" w:hAnsi="Palatino Linotype" w:cs="Tahoma"/>
          <w:b/>
          <w:bCs/>
          <w:sz w:val="22"/>
          <w:szCs w:val="22"/>
          <w:lang w:val="es-ES_tradnl"/>
        </w:rPr>
        <w:t xml:space="preserve"> </w:t>
      </w:r>
      <w:r w:rsidR="00AB209A" w:rsidRPr="00134AFA">
        <w:rPr>
          <w:rFonts w:ascii="Palatino Linotype" w:eastAsia="Batang" w:hAnsi="Palatino Linotype" w:cs="Tahoma"/>
          <w:bCs/>
          <w:sz w:val="22"/>
          <w:szCs w:val="22"/>
          <w:lang w:val="es-ES_tradnl"/>
        </w:rPr>
        <w:t>Transcurrido el plazo para emitir documento o remitir información, el Sujeto Obligado fue omiso en pronunciarse al respecto.</w:t>
      </w:r>
    </w:p>
    <w:p w14:paraId="09CE442B" w14:textId="77777777" w:rsidR="00612258" w:rsidRPr="00134AFA" w:rsidRDefault="00612258" w:rsidP="00DA638D">
      <w:pPr>
        <w:spacing w:line="360" w:lineRule="auto"/>
        <w:jc w:val="both"/>
        <w:rPr>
          <w:rFonts w:ascii="Palatino Linotype" w:eastAsia="Batang" w:hAnsi="Palatino Linotype" w:cs="Tahoma"/>
          <w:bCs/>
          <w:sz w:val="22"/>
          <w:szCs w:val="22"/>
          <w:lang w:val="es-ES_tradnl"/>
        </w:rPr>
      </w:pPr>
    </w:p>
    <w:p w14:paraId="12E5CE41" w14:textId="596795A7" w:rsidR="00816235" w:rsidRPr="00134AFA" w:rsidRDefault="001C499D" w:rsidP="00816235">
      <w:pPr>
        <w:spacing w:line="360" w:lineRule="auto"/>
        <w:jc w:val="both"/>
        <w:rPr>
          <w:rFonts w:ascii="Palatino Linotype" w:hAnsi="Palatino Linotype" w:cs="Tahoma"/>
          <w:sz w:val="22"/>
          <w:szCs w:val="22"/>
        </w:rPr>
      </w:pPr>
      <w:bookmarkStart w:id="11" w:name="_Toc190261914"/>
      <w:bookmarkStart w:id="12" w:name="_Toc206685425"/>
      <w:r>
        <w:rPr>
          <w:rStyle w:val="Ttulo3Car"/>
          <w:rFonts w:ascii="Palatino Linotype" w:hAnsi="Palatino Linotype"/>
          <w:b/>
          <w:color w:val="auto"/>
          <w:sz w:val="22"/>
        </w:rPr>
        <w:lastRenderedPageBreak/>
        <w:t>d)</w:t>
      </w:r>
      <w:r w:rsidR="00007985" w:rsidRPr="00134AFA">
        <w:rPr>
          <w:rStyle w:val="Ttulo3Car"/>
          <w:rFonts w:ascii="Palatino Linotype" w:hAnsi="Palatino Linotype"/>
          <w:b/>
          <w:color w:val="auto"/>
          <w:sz w:val="22"/>
        </w:rPr>
        <w:t xml:space="preserve"> </w:t>
      </w:r>
      <w:r w:rsidR="00D97D2A" w:rsidRPr="00134AFA">
        <w:rPr>
          <w:rStyle w:val="Ttulo3Car"/>
          <w:rFonts w:ascii="Palatino Linotype" w:hAnsi="Palatino Linotype"/>
          <w:b/>
          <w:color w:val="auto"/>
          <w:sz w:val="22"/>
        </w:rPr>
        <w:t>Manifestaciones</w:t>
      </w:r>
      <w:r w:rsidR="00007985" w:rsidRPr="00134AFA">
        <w:rPr>
          <w:rStyle w:val="Ttulo3Car"/>
          <w:rFonts w:ascii="Palatino Linotype" w:hAnsi="Palatino Linotype"/>
          <w:b/>
          <w:color w:val="auto"/>
          <w:sz w:val="22"/>
        </w:rPr>
        <w:t>.</w:t>
      </w:r>
      <w:bookmarkEnd w:id="11"/>
      <w:bookmarkEnd w:id="12"/>
      <w:r w:rsidR="00007985" w:rsidRPr="00134AFA">
        <w:rPr>
          <w:rFonts w:ascii="Palatino Linotype" w:hAnsi="Palatino Linotype" w:cs="Tahoma"/>
          <w:sz w:val="18"/>
          <w:szCs w:val="22"/>
        </w:rPr>
        <w:t xml:space="preserve"> </w:t>
      </w:r>
      <w:r w:rsidR="00816235" w:rsidRPr="00134AFA">
        <w:rPr>
          <w:rFonts w:ascii="Palatino Linotype" w:hAnsi="Palatino Linotype" w:cs="Tahoma"/>
          <w:sz w:val="22"/>
          <w:szCs w:val="22"/>
        </w:rPr>
        <w:t>Transcurrido el plazo que se otorga a las partes para realizar un pronunciamiento que a su derecho convenga, el Particular fue omiso en realizar pronunciamiento alguno.</w:t>
      </w:r>
    </w:p>
    <w:p w14:paraId="7E1CABB2" w14:textId="77777777" w:rsidR="00816235" w:rsidRPr="00134AFA" w:rsidRDefault="00816235" w:rsidP="00816235">
      <w:pPr>
        <w:spacing w:line="360" w:lineRule="auto"/>
        <w:jc w:val="both"/>
        <w:rPr>
          <w:rFonts w:ascii="Palatino Linotype" w:hAnsi="Palatino Linotype" w:cs="Tahoma"/>
          <w:sz w:val="18"/>
          <w:szCs w:val="22"/>
        </w:rPr>
      </w:pPr>
    </w:p>
    <w:p w14:paraId="7B480F15" w14:textId="6E0D232C" w:rsidR="00ED5DF5" w:rsidRPr="00134AFA" w:rsidRDefault="00AB209A" w:rsidP="00DA638D">
      <w:pPr>
        <w:spacing w:line="360" w:lineRule="auto"/>
        <w:jc w:val="both"/>
        <w:rPr>
          <w:rFonts w:ascii="Palatino Linotype" w:hAnsi="Palatino Linotype" w:cs="Tahoma"/>
          <w:sz w:val="22"/>
          <w:szCs w:val="22"/>
        </w:rPr>
      </w:pPr>
      <w:bookmarkStart w:id="13" w:name="_Toc206685426"/>
      <w:r w:rsidRPr="00134AFA">
        <w:rPr>
          <w:rStyle w:val="Ttulo3Car"/>
          <w:rFonts w:ascii="Palatino Linotype" w:hAnsi="Palatino Linotype"/>
          <w:b/>
          <w:color w:val="auto"/>
          <w:sz w:val="22"/>
        </w:rPr>
        <w:t>e</w:t>
      </w:r>
      <w:r w:rsidR="001C499D">
        <w:rPr>
          <w:rStyle w:val="Ttulo3Car"/>
          <w:rFonts w:ascii="Palatino Linotype" w:hAnsi="Palatino Linotype"/>
          <w:b/>
          <w:color w:val="auto"/>
          <w:sz w:val="22"/>
        </w:rPr>
        <w:t>)</w:t>
      </w:r>
      <w:r w:rsidR="00C3485C" w:rsidRPr="00134AFA">
        <w:rPr>
          <w:rStyle w:val="Ttulo3Car"/>
          <w:rFonts w:ascii="Palatino Linotype" w:hAnsi="Palatino Linotype"/>
          <w:b/>
          <w:color w:val="auto"/>
          <w:sz w:val="22"/>
        </w:rPr>
        <w:t xml:space="preserve"> </w:t>
      </w:r>
      <w:r w:rsidR="00ED5DF5" w:rsidRPr="00134AFA">
        <w:rPr>
          <w:rStyle w:val="Ttulo3Car"/>
          <w:rFonts w:ascii="Palatino Linotype" w:hAnsi="Palatino Linotype"/>
          <w:b/>
          <w:color w:val="auto"/>
          <w:sz w:val="22"/>
        </w:rPr>
        <w:t>Cierre</w:t>
      </w:r>
      <w:r w:rsidR="00ED5DF5" w:rsidRPr="00134AFA">
        <w:rPr>
          <w:rStyle w:val="Ttulo3Car"/>
          <w:rFonts w:ascii="Palatino Linotype" w:hAnsi="Palatino Linotype"/>
          <w:b/>
          <w:color w:val="auto"/>
          <w:sz w:val="22"/>
          <w:szCs w:val="22"/>
        </w:rPr>
        <w:t xml:space="preserve"> de instrucción</w:t>
      </w:r>
      <w:bookmarkEnd w:id="13"/>
      <w:r w:rsidR="00ED5DF5" w:rsidRPr="00134AFA">
        <w:rPr>
          <w:rFonts w:ascii="Palatino Linotype" w:hAnsi="Palatino Linotype" w:cs="Tahoma"/>
          <w:b/>
          <w:bCs/>
          <w:sz w:val="22"/>
          <w:szCs w:val="22"/>
        </w:rPr>
        <w:t xml:space="preserve">. </w:t>
      </w:r>
      <w:r w:rsidR="00ED5DF5" w:rsidRPr="00134AFA">
        <w:rPr>
          <w:rFonts w:ascii="Palatino Linotype" w:hAnsi="Palatino Linotype" w:cs="Tahoma"/>
          <w:sz w:val="22"/>
          <w:szCs w:val="22"/>
        </w:rPr>
        <w:t>El</w:t>
      </w:r>
      <w:r w:rsidR="000F437A" w:rsidRPr="00134AFA">
        <w:rPr>
          <w:rFonts w:ascii="Palatino Linotype" w:hAnsi="Palatino Linotype" w:cs="Tahoma"/>
          <w:sz w:val="22"/>
          <w:szCs w:val="22"/>
        </w:rPr>
        <w:t xml:space="preserve"> </w:t>
      </w:r>
      <w:r w:rsidR="00816235" w:rsidRPr="00134AFA">
        <w:rPr>
          <w:rFonts w:ascii="Palatino Linotype" w:hAnsi="Palatino Linotype" w:cs="Tahoma"/>
          <w:sz w:val="22"/>
          <w:szCs w:val="22"/>
        </w:rPr>
        <w:t>diecinueve</w:t>
      </w:r>
      <w:r w:rsidR="009F0F23" w:rsidRPr="00134AFA">
        <w:rPr>
          <w:rFonts w:ascii="Palatino Linotype" w:hAnsi="Palatino Linotype" w:cs="Tahoma"/>
          <w:sz w:val="22"/>
          <w:szCs w:val="22"/>
        </w:rPr>
        <w:t xml:space="preserve"> de </w:t>
      </w:r>
      <w:r w:rsidR="00F57914" w:rsidRPr="00134AFA">
        <w:rPr>
          <w:rFonts w:ascii="Palatino Linotype" w:hAnsi="Palatino Linotype" w:cs="Tahoma"/>
          <w:sz w:val="22"/>
          <w:szCs w:val="22"/>
        </w:rPr>
        <w:t>agosto</w:t>
      </w:r>
      <w:r w:rsidR="0011002C" w:rsidRPr="00134AFA">
        <w:rPr>
          <w:rFonts w:ascii="Palatino Linotype" w:hAnsi="Palatino Linotype" w:cs="Tahoma"/>
          <w:sz w:val="22"/>
          <w:szCs w:val="22"/>
        </w:rPr>
        <w:t xml:space="preserve"> </w:t>
      </w:r>
      <w:r w:rsidR="00E95147" w:rsidRPr="00134AFA">
        <w:rPr>
          <w:rFonts w:ascii="Palatino Linotype" w:hAnsi="Palatino Linotype" w:cs="Tahoma"/>
          <w:sz w:val="22"/>
          <w:szCs w:val="22"/>
        </w:rPr>
        <w:t>de dos mil veinti</w:t>
      </w:r>
      <w:r w:rsidR="00F93A36" w:rsidRPr="00134AFA">
        <w:rPr>
          <w:rFonts w:ascii="Palatino Linotype" w:hAnsi="Palatino Linotype" w:cs="Tahoma"/>
          <w:sz w:val="22"/>
          <w:szCs w:val="22"/>
        </w:rPr>
        <w:t>c</w:t>
      </w:r>
      <w:r w:rsidR="009C323D" w:rsidRPr="00134AFA">
        <w:rPr>
          <w:rFonts w:ascii="Palatino Linotype" w:hAnsi="Palatino Linotype" w:cs="Tahoma"/>
          <w:sz w:val="22"/>
          <w:szCs w:val="22"/>
        </w:rPr>
        <w:t>inco</w:t>
      </w:r>
      <w:r w:rsidR="00ED5DF5" w:rsidRPr="00134AF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134AFA" w:rsidRPr="00134AFA">
        <w:rPr>
          <w:rFonts w:ascii="Palatino Linotype" w:hAnsi="Palatino Linotype" w:cs="Tahoma"/>
          <w:sz w:val="22"/>
          <w:szCs w:val="22"/>
        </w:rPr>
        <w:t>al día siguiente</w:t>
      </w:r>
      <w:r w:rsidR="00816235" w:rsidRPr="00134AFA">
        <w:rPr>
          <w:rFonts w:ascii="Palatino Linotype" w:hAnsi="Palatino Linotype" w:cs="Tahoma"/>
          <w:sz w:val="22"/>
          <w:szCs w:val="22"/>
        </w:rPr>
        <w:t xml:space="preserve"> a través de SAIMEX.</w:t>
      </w:r>
    </w:p>
    <w:p w14:paraId="167783EE" w14:textId="77777777" w:rsidR="0079675C" w:rsidRPr="00134AFA" w:rsidRDefault="0079675C" w:rsidP="00DA638D">
      <w:pPr>
        <w:spacing w:line="360" w:lineRule="auto"/>
        <w:jc w:val="both"/>
        <w:rPr>
          <w:rFonts w:ascii="Palatino Linotype" w:hAnsi="Palatino Linotype" w:cs="Tahoma"/>
          <w:sz w:val="22"/>
          <w:szCs w:val="22"/>
        </w:rPr>
      </w:pPr>
    </w:p>
    <w:p w14:paraId="020CF923" w14:textId="77777777" w:rsidR="004F2D88" w:rsidRPr="00134AFA" w:rsidRDefault="004F2D88" w:rsidP="00DA638D">
      <w:pPr>
        <w:spacing w:line="360" w:lineRule="auto"/>
        <w:contextualSpacing/>
        <w:jc w:val="both"/>
        <w:rPr>
          <w:rFonts w:ascii="Palatino Linotype" w:hAnsi="Palatino Linotype" w:cs="Tahoma"/>
          <w:color w:val="000000"/>
          <w:sz w:val="22"/>
          <w:szCs w:val="22"/>
        </w:rPr>
      </w:pPr>
      <w:r w:rsidRPr="00134AFA">
        <w:rPr>
          <w:rFonts w:ascii="Palatino Linotype" w:hAnsi="Palatino Linotype" w:cs="Tahoma"/>
          <w:color w:val="000000"/>
          <w:sz w:val="22"/>
          <w:szCs w:val="22"/>
        </w:rPr>
        <w:t xml:space="preserve">En </w:t>
      </w:r>
      <w:r w:rsidR="00367F82" w:rsidRPr="00134AFA">
        <w:rPr>
          <w:rFonts w:ascii="Palatino Linotype" w:hAnsi="Palatino Linotype" w:cs="Tahoma"/>
          <w:color w:val="000000"/>
          <w:sz w:val="22"/>
          <w:szCs w:val="22"/>
        </w:rPr>
        <w:t>razón de que fue debidamente su</w:t>
      </w:r>
      <w:r w:rsidRPr="00134AFA">
        <w:rPr>
          <w:rFonts w:ascii="Palatino Linotype" w:hAnsi="Palatino Linotype" w:cs="Tahoma"/>
          <w:color w:val="000000"/>
          <w:sz w:val="22"/>
          <w:szCs w:val="22"/>
        </w:rPr>
        <w:t xml:space="preserve">stanciado el expediente </w:t>
      </w:r>
      <w:r w:rsidR="00367F82" w:rsidRPr="00134AFA">
        <w:rPr>
          <w:rFonts w:ascii="Palatino Linotype" w:hAnsi="Palatino Linotype" w:cs="Tahoma"/>
          <w:color w:val="000000"/>
          <w:sz w:val="22"/>
          <w:szCs w:val="22"/>
        </w:rPr>
        <w:t xml:space="preserve">electrónico </w:t>
      </w:r>
      <w:r w:rsidRPr="00134AFA">
        <w:rPr>
          <w:rFonts w:ascii="Palatino Linotype" w:hAnsi="Palatino Linotype" w:cs="Tahoma"/>
          <w:color w:val="000000"/>
          <w:sz w:val="22"/>
          <w:szCs w:val="22"/>
        </w:rPr>
        <w:t>y no exist</w:t>
      </w:r>
      <w:r w:rsidR="00367F82" w:rsidRPr="00134AFA">
        <w:rPr>
          <w:rFonts w:ascii="Palatino Linotype" w:hAnsi="Palatino Linotype" w:cs="Tahoma"/>
          <w:color w:val="000000"/>
          <w:sz w:val="22"/>
          <w:szCs w:val="22"/>
        </w:rPr>
        <w:t>e</w:t>
      </w:r>
      <w:r w:rsidRPr="00134AFA">
        <w:rPr>
          <w:rFonts w:ascii="Palatino Linotype" w:hAnsi="Palatino Linotype" w:cs="Tahoma"/>
          <w:color w:val="000000"/>
          <w:sz w:val="22"/>
          <w:szCs w:val="22"/>
        </w:rPr>
        <w:t xml:space="preserve"> dilige</w:t>
      </w:r>
      <w:r w:rsidR="00367F82" w:rsidRPr="00134AFA">
        <w:rPr>
          <w:rFonts w:ascii="Palatino Linotype" w:hAnsi="Palatino Linotype" w:cs="Tahoma"/>
          <w:color w:val="000000"/>
          <w:sz w:val="22"/>
          <w:szCs w:val="22"/>
        </w:rPr>
        <w:t xml:space="preserve">ncia pendiente de desahogo, se </w:t>
      </w:r>
      <w:r w:rsidRPr="00134AFA">
        <w:rPr>
          <w:rFonts w:ascii="Palatino Linotype" w:hAnsi="Palatino Linotype" w:cs="Tahoma"/>
          <w:color w:val="000000"/>
          <w:sz w:val="22"/>
          <w:szCs w:val="22"/>
        </w:rPr>
        <w:t>emit</w:t>
      </w:r>
      <w:r w:rsidR="00367F82" w:rsidRPr="00134AFA">
        <w:rPr>
          <w:rFonts w:ascii="Palatino Linotype" w:hAnsi="Palatino Linotype" w:cs="Tahoma"/>
          <w:color w:val="000000"/>
          <w:sz w:val="22"/>
          <w:szCs w:val="22"/>
        </w:rPr>
        <w:t>e</w:t>
      </w:r>
      <w:r w:rsidRPr="00134AFA">
        <w:rPr>
          <w:rFonts w:ascii="Palatino Linotype" w:hAnsi="Palatino Linotype" w:cs="Tahoma"/>
          <w:color w:val="000000"/>
          <w:sz w:val="22"/>
          <w:szCs w:val="22"/>
        </w:rPr>
        <w:t xml:space="preserve"> la resolución que conforme a Derecho proceda, de acuerdo a l</w:t>
      </w:r>
      <w:r w:rsidR="009A620E" w:rsidRPr="00134AFA">
        <w:rPr>
          <w:rFonts w:ascii="Palatino Linotype" w:hAnsi="Palatino Linotype" w:cs="Tahoma"/>
          <w:color w:val="000000"/>
          <w:sz w:val="22"/>
          <w:szCs w:val="22"/>
        </w:rPr>
        <w:t>o</w:t>
      </w:r>
      <w:r w:rsidRPr="00134AFA">
        <w:rPr>
          <w:rFonts w:ascii="Palatino Linotype" w:hAnsi="Palatino Linotype" w:cs="Tahoma"/>
          <w:color w:val="000000"/>
          <w:sz w:val="22"/>
          <w:szCs w:val="22"/>
        </w:rPr>
        <w:t xml:space="preserve">s siguientes: </w:t>
      </w:r>
    </w:p>
    <w:p w14:paraId="46BE659E" w14:textId="77777777" w:rsidR="001C0C73" w:rsidRPr="00134AFA" w:rsidRDefault="001C0C73" w:rsidP="00DA638D">
      <w:pPr>
        <w:spacing w:line="360" w:lineRule="auto"/>
        <w:contextualSpacing/>
        <w:jc w:val="both"/>
        <w:rPr>
          <w:rFonts w:ascii="Palatino Linotype" w:hAnsi="Palatino Linotype" w:cs="Tahoma"/>
          <w:color w:val="000000"/>
          <w:sz w:val="22"/>
          <w:szCs w:val="22"/>
        </w:rPr>
      </w:pPr>
    </w:p>
    <w:p w14:paraId="114D3732" w14:textId="77777777" w:rsidR="00EA4E4A" w:rsidRPr="00134AFA" w:rsidRDefault="00EA4E4A" w:rsidP="00DA638D">
      <w:pPr>
        <w:pStyle w:val="Ttulo1"/>
        <w:spacing w:before="0"/>
        <w:jc w:val="center"/>
        <w:rPr>
          <w:rFonts w:ascii="Palatino Linotype" w:hAnsi="Palatino Linotype"/>
          <w:b/>
          <w:color w:val="auto"/>
          <w:sz w:val="22"/>
          <w:szCs w:val="22"/>
        </w:rPr>
      </w:pPr>
      <w:bookmarkStart w:id="14" w:name="_Toc206685427"/>
      <w:r w:rsidRPr="00134AFA">
        <w:rPr>
          <w:rFonts w:ascii="Palatino Linotype" w:hAnsi="Palatino Linotype"/>
          <w:b/>
          <w:color w:val="auto"/>
          <w:sz w:val="22"/>
          <w:szCs w:val="22"/>
        </w:rPr>
        <w:t>C O N S I D E R A N D O S</w:t>
      </w:r>
      <w:bookmarkEnd w:id="14"/>
    </w:p>
    <w:p w14:paraId="5A4B26A5" w14:textId="77777777" w:rsidR="00EA4E4A" w:rsidRPr="00134AFA" w:rsidRDefault="00EA4E4A" w:rsidP="00DA638D">
      <w:pPr>
        <w:spacing w:line="360" w:lineRule="auto"/>
        <w:contextualSpacing/>
        <w:jc w:val="both"/>
        <w:rPr>
          <w:rFonts w:ascii="Palatino Linotype" w:hAnsi="Palatino Linotype" w:cs="Tahoma"/>
          <w:b/>
          <w:sz w:val="22"/>
          <w:szCs w:val="22"/>
        </w:rPr>
      </w:pPr>
    </w:p>
    <w:p w14:paraId="10166B99" w14:textId="77777777" w:rsidR="00EA4E4A" w:rsidRPr="00134AFA" w:rsidRDefault="00EA4E4A" w:rsidP="00DA638D">
      <w:pPr>
        <w:pStyle w:val="Ttulo2"/>
        <w:spacing w:before="0"/>
        <w:rPr>
          <w:rFonts w:ascii="Palatino Linotype" w:hAnsi="Palatino Linotype"/>
          <w:b/>
          <w:sz w:val="22"/>
          <w:szCs w:val="22"/>
        </w:rPr>
      </w:pPr>
      <w:bookmarkStart w:id="15" w:name="_Toc206685428"/>
      <w:r w:rsidRPr="00134AFA">
        <w:rPr>
          <w:rFonts w:ascii="Palatino Linotype" w:eastAsia="Calibri" w:hAnsi="Palatino Linotype"/>
          <w:b/>
          <w:color w:val="auto"/>
          <w:sz w:val="22"/>
          <w:szCs w:val="22"/>
          <w:lang w:eastAsia="es-MX"/>
        </w:rPr>
        <w:t xml:space="preserve">PRIMERO. </w:t>
      </w:r>
      <w:r w:rsidRPr="00134AFA">
        <w:rPr>
          <w:rFonts w:ascii="Palatino Linotype" w:hAnsi="Palatino Linotype"/>
          <w:b/>
          <w:color w:val="auto"/>
          <w:sz w:val="22"/>
          <w:szCs w:val="22"/>
        </w:rPr>
        <w:t>Competencia</w:t>
      </w:r>
      <w:bookmarkEnd w:id="15"/>
    </w:p>
    <w:p w14:paraId="472A9663" w14:textId="77777777" w:rsidR="00EA4E4A" w:rsidRPr="00134AFA" w:rsidRDefault="00EA4E4A" w:rsidP="00DA638D">
      <w:pPr>
        <w:autoSpaceDE w:val="0"/>
        <w:autoSpaceDN w:val="0"/>
        <w:adjustRightInd w:val="0"/>
        <w:spacing w:line="360" w:lineRule="auto"/>
        <w:contextualSpacing/>
        <w:jc w:val="both"/>
        <w:rPr>
          <w:rFonts w:ascii="Palatino Linotype" w:hAnsi="Palatino Linotype" w:cs="Tahoma"/>
          <w:b/>
          <w:sz w:val="22"/>
          <w:szCs w:val="22"/>
        </w:rPr>
      </w:pPr>
    </w:p>
    <w:p w14:paraId="47D82A95" w14:textId="27AA86F2" w:rsidR="00076414" w:rsidRPr="00134AFA" w:rsidRDefault="00076414" w:rsidP="00DA638D">
      <w:pPr>
        <w:spacing w:line="360" w:lineRule="auto"/>
        <w:jc w:val="both"/>
        <w:rPr>
          <w:rFonts w:ascii="Palatino Linotype" w:eastAsia="Calibri" w:hAnsi="Palatino Linotype" w:cs="Tahoma"/>
          <w:color w:val="000000"/>
          <w:sz w:val="22"/>
          <w:szCs w:val="22"/>
          <w:lang w:eastAsia="es-MX"/>
        </w:rPr>
      </w:pPr>
      <w:r w:rsidRPr="00134AFA">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816235" w:rsidRPr="00134AFA">
        <w:rPr>
          <w:rFonts w:ascii="Palatino Linotype" w:eastAsia="Calibri" w:hAnsi="Palatino Linotype" w:cs="Tahoma"/>
          <w:color w:val="000000"/>
          <w:sz w:val="22"/>
          <w:szCs w:val="22"/>
          <w:lang w:eastAsia="es-MX"/>
        </w:rPr>
        <w:t>noveno</w:t>
      </w:r>
      <w:r w:rsidRPr="00134AFA">
        <w:rPr>
          <w:rFonts w:ascii="Palatino Linotype" w:eastAsia="Calibri" w:hAnsi="Palatino Linotype" w:cs="Tahoma"/>
          <w:color w:val="000000"/>
          <w:sz w:val="22"/>
          <w:szCs w:val="22"/>
          <w:lang w:eastAsia="es-MX"/>
        </w:rPr>
        <w:t xml:space="preserve">, </w:t>
      </w:r>
      <w:r w:rsidR="00816235" w:rsidRPr="00134AFA">
        <w:rPr>
          <w:rFonts w:ascii="Palatino Linotype" w:eastAsia="Calibri" w:hAnsi="Palatino Linotype" w:cs="Tahoma"/>
          <w:color w:val="000000"/>
          <w:sz w:val="22"/>
          <w:szCs w:val="22"/>
          <w:lang w:eastAsia="es-MX"/>
        </w:rPr>
        <w:t>cuadragésimo y cuadragésimo primero</w:t>
      </w:r>
      <w:r w:rsidRPr="00134AFA">
        <w:rPr>
          <w:rFonts w:ascii="Palatino Linotype" w:eastAsia="Calibri" w:hAnsi="Palatino Linotype" w:cs="Tahoma"/>
          <w:color w:val="000000"/>
          <w:sz w:val="22"/>
          <w:szCs w:val="22"/>
          <w:lang w:eastAsia="es-MX"/>
        </w:rPr>
        <w:t xml:space="preserve">, fracciones I, II, III, IV y V de la Constitución Política del Estado Libre y Soberano de México; 1°, 2°, fracciones II y IV; 13, 29. 36, fracciones I y II; 176, 178, 179, 181 párrafo tercero, 185, 188 y 189 de la Ley Transparencia y Acceso a la Información Pública del Estado de México y </w:t>
      </w:r>
      <w:r w:rsidRPr="00134AFA">
        <w:rPr>
          <w:rFonts w:ascii="Palatino Linotype" w:eastAsia="Calibri" w:hAnsi="Palatino Linotype" w:cs="Tahoma"/>
          <w:color w:val="000000"/>
          <w:sz w:val="22"/>
          <w:szCs w:val="22"/>
          <w:lang w:eastAsia="es-MX"/>
        </w:rPr>
        <w:lastRenderedPageBreak/>
        <w:t>Municipios: 7°, 9°, fracciones I y XXIII y 11 del Reglamento Interior del Instituto de Transparencia, Acceso a la Información Pública y Protección de Datos Personales del Estado de México y Municipios.</w:t>
      </w:r>
    </w:p>
    <w:p w14:paraId="4AE66F12" w14:textId="77777777" w:rsidR="00F66601" w:rsidRPr="00134AFA" w:rsidRDefault="00F66601" w:rsidP="00DA638D">
      <w:pPr>
        <w:spacing w:line="360" w:lineRule="auto"/>
        <w:jc w:val="both"/>
        <w:rPr>
          <w:rFonts w:ascii="Palatino Linotype" w:hAnsi="Palatino Linotype" w:cs="Tahoma"/>
          <w:sz w:val="22"/>
          <w:szCs w:val="22"/>
          <w:shd w:val="clear" w:color="auto" w:fill="FFFFFF"/>
        </w:rPr>
      </w:pPr>
    </w:p>
    <w:p w14:paraId="5ABD8069" w14:textId="77777777" w:rsidR="004456CD" w:rsidRPr="00134AFA" w:rsidRDefault="004456CD" w:rsidP="004456CD">
      <w:pPr>
        <w:pStyle w:val="Ttulo2"/>
        <w:spacing w:before="0"/>
        <w:rPr>
          <w:rFonts w:ascii="Palatino Linotype" w:eastAsia="Calibri" w:hAnsi="Palatino Linotype"/>
          <w:b/>
          <w:color w:val="auto"/>
          <w:sz w:val="22"/>
          <w:szCs w:val="22"/>
          <w:lang w:eastAsia="es-MX"/>
        </w:rPr>
      </w:pPr>
      <w:bookmarkStart w:id="16" w:name="_Toc206685429"/>
      <w:bookmarkStart w:id="17" w:name="_Toc199326667"/>
      <w:r w:rsidRPr="00134AFA">
        <w:rPr>
          <w:rFonts w:ascii="Palatino Linotype" w:eastAsia="Calibri" w:hAnsi="Palatino Linotype"/>
          <w:b/>
          <w:color w:val="auto"/>
          <w:sz w:val="22"/>
          <w:szCs w:val="22"/>
          <w:lang w:eastAsia="es-MX"/>
        </w:rPr>
        <w:t>SEGUNDO. Causales de improcedencia</w:t>
      </w:r>
      <w:bookmarkEnd w:id="16"/>
      <w:r w:rsidRPr="00134AFA">
        <w:rPr>
          <w:rFonts w:ascii="Palatino Linotype" w:eastAsia="Calibri" w:hAnsi="Palatino Linotype"/>
          <w:b/>
          <w:color w:val="auto"/>
          <w:sz w:val="22"/>
          <w:szCs w:val="22"/>
          <w:lang w:eastAsia="es-MX"/>
        </w:rPr>
        <w:t xml:space="preserve"> </w:t>
      </w:r>
      <w:bookmarkEnd w:id="17"/>
    </w:p>
    <w:p w14:paraId="32F4165C" w14:textId="77777777" w:rsidR="004456CD" w:rsidRPr="00134AFA" w:rsidRDefault="004456CD" w:rsidP="004456CD">
      <w:pPr>
        <w:tabs>
          <w:tab w:val="left" w:pos="4962"/>
        </w:tabs>
        <w:spacing w:line="360" w:lineRule="auto"/>
        <w:ind w:right="142"/>
        <w:jc w:val="both"/>
        <w:rPr>
          <w:rFonts w:ascii="Palatino Linotype" w:eastAsia="Calibri" w:hAnsi="Palatino Linotype" w:cstheme="majorBidi"/>
          <w:b/>
          <w:sz w:val="22"/>
          <w:szCs w:val="22"/>
          <w:lang w:eastAsia="es-MX"/>
        </w:rPr>
      </w:pPr>
    </w:p>
    <w:p w14:paraId="590A9592"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r w:rsidRPr="00134AF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618ED31"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p>
    <w:p w14:paraId="05501A8A"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r w:rsidRPr="00134AFA">
        <w:rPr>
          <w:rFonts w:ascii="Palatino Linotype" w:eastAsia="Calibri" w:hAnsi="Palatino Linotype" w:cs="Tahoma"/>
          <w:color w:val="000000"/>
          <w:sz w:val="22"/>
          <w:szCs w:val="22"/>
          <w:lang w:eastAsia="es-MX"/>
        </w:rPr>
        <w:t>En el presente caso, no se actualizan las causales de improcedencia establecidas en el artículo 191, fracciones I a la VI,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w:t>
      </w:r>
    </w:p>
    <w:p w14:paraId="6D16DA46"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p>
    <w:p w14:paraId="20C0ADD6"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r w:rsidRPr="00134AFA">
        <w:rPr>
          <w:rFonts w:ascii="Palatino Linotype" w:eastAsia="Calibri" w:hAnsi="Palatino Linotype" w:cs="Tahoma"/>
          <w:color w:val="000000"/>
          <w:sz w:val="22"/>
          <w:szCs w:val="22"/>
          <w:lang w:eastAsia="es-MX"/>
        </w:rPr>
        <w:t>Por lo cual, se actualiza la causal de procedencia del Recurso de Revisión señalada en el artículo 179, fracción V, de la Ley en cita, pues la persona Recurrente se inconformó de la entrega de información incompleta.</w:t>
      </w:r>
    </w:p>
    <w:p w14:paraId="1AD9AEB4" w14:textId="77777777" w:rsidR="004456CD" w:rsidRPr="00134AFA" w:rsidRDefault="004456CD" w:rsidP="004456CD">
      <w:pPr>
        <w:tabs>
          <w:tab w:val="left" w:pos="4962"/>
        </w:tabs>
        <w:spacing w:line="360" w:lineRule="auto"/>
        <w:ind w:right="142"/>
        <w:jc w:val="both"/>
        <w:rPr>
          <w:rFonts w:ascii="Palatino Linotype" w:eastAsia="Calibri" w:hAnsi="Palatino Linotype" w:cstheme="majorBidi"/>
          <w:b/>
          <w:sz w:val="22"/>
          <w:szCs w:val="22"/>
          <w:lang w:eastAsia="es-MX"/>
        </w:rPr>
      </w:pPr>
    </w:p>
    <w:p w14:paraId="2C0FFF91" w14:textId="77777777" w:rsidR="004456CD" w:rsidRPr="00134AFA" w:rsidRDefault="004456CD" w:rsidP="004456CD">
      <w:pPr>
        <w:tabs>
          <w:tab w:val="left" w:pos="4962"/>
        </w:tabs>
        <w:spacing w:line="360" w:lineRule="auto"/>
        <w:ind w:right="142"/>
        <w:jc w:val="both"/>
        <w:rPr>
          <w:rFonts w:ascii="Palatino Linotype" w:eastAsia="Calibri" w:hAnsi="Palatino Linotype" w:cstheme="majorBidi"/>
          <w:b/>
          <w:sz w:val="22"/>
          <w:szCs w:val="22"/>
          <w:lang w:eastAsia="es-MX"/>
        </w:rPr>
      </w:pPr>
      <w:bookmarkStart w:id="18" w:name="_Toc195190511"/>
      <w:r w:rsidRPr="00134AFA">
        <w:rPr>
          <w:rFonts w:ascii="Palatino Linotype" w:eastAsia="Calibri" w:hAnsi="Palatino Linotype" w:cstheme="majorBidi"/>
          <w:b/>
          <w:sz w:val="22"/>
          <w:szCs w:val="22"/>
          <w:lang w:eastAsia="es-MX"/>
        </w:rPr>
        <w:lastRenderedPageBreak/>
        <w:t>TERCERO. Causales de sobreseimiento</w:t>
      </w:r>
      <w:bookmarkEnd w:id="18"/>
    </w:p>
    <w:p w14:paraId="7CCC1EC9" w14:textId="77777777" w:rsidR="004456CD" w:rsidRPr="00134AFA" w:rsidRDefault="004456CD" w:rsidP="004456CD">
      <w:pPr>
        <w:tabs>
          <w:tab w:val="left" w:pos="4962"/>
        </w:tabs>
        <w:spacing w:line="360" w:lineRule="auto"/>
        <w:ind w:right="142"/>
        <w:jc w:val="both"/>
        <w:rPr>
          <w:rFonts w:ascii="Palatino Linotype" w:eastAsia="Calibri" w:hAnsi="Palatino Linotype" w:cstheme="majorBidi"/>
          <w:b/>
          <w:sz w:val="22"/>
          <w:szCs w:val="22"/>
          <w:lang w:eastAsia="es-MX"/>
        </w:rPr>
      </w:pPr>
    </w:p>
    <w:p w14:paraId="3DC5FF4E"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r w:rsidRPr="00134AFA">
        <w:rPr>
          <w:rFonts w:ascii="Palatino Linotype" w:eastAsia="Calibri" w:hAnsi="Palatino Linotype" w:cs="Tahoma"/>
          <w:color w:val="000000"/>
          <w:sz w:val="22"/>
          <w:szCs w:val="22"/>
          <w:lang w:eastAsia="es-MX"/>
        </w:rPr>
        <w:t>Por ser de previo y especial pronunciamiento, este Instituto analiza si se actualiza alguna causal de sobreseimiento.</w:t>
      </w:r>
    </w:p>
    <w:p w14:paraId="6FE01798"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p>
    <w:p w14:paraId="02F60E45"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r w:rsidRPr="00134AFA">
        <w:rPr>
          <w:rFonts w:ascii="Palatino Linotype" w:eastAsia="Calibri" w:hAnsi="Palatino Linotype" w:cs="Tahoma"/>
          <w:color w:val="000000"/>
          <w:sz w:val="22"/>
          <w:szCs w:val="22"/>
          <w:lang w:eastAsia="es-MX"/>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y V, toda vez que no hay constancias en el expediente en que se actúa, de que el Recurrente se haya desistido, fallecido, que el Sujeto Obligado hubiese modificado o revocado el acto impugnado o bien, haya quedado sin materia.</w:t>
      </w:r>
    </w:p>
    <w:p w14:paraId="348E1DD9"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p>
    <w:p w14:paraId="4B1BCAD3"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r w:rsidRPr="00134AFA">
        <w:rPr>
          <w:rFonts w:ascii="Palatino Linotype" w:eastAsia="Calibri" w:hAnsi="Palatino Linotype" w:cs="Tahoma"/>
          <w:color w:val="000000"/>
          <w:sz w:val="22"/>
          <w:szCs w:val="22"/>
          <w:lang w:eastAsia="es-MX"/>
        </w:rPr>
        <w:t>No obstante, por lo que hace a la hipótesis prevista en la fracción IV, a saber, que, una vez admitido el Recurso de Revisión, aparezca alguna causal de improcedencia en términos de la presente Ley, resulta necesario traer a colación el artículo 191, fracción VII, del ordenamiento jurídico referido, que establecen lo siguiente:</w:t>
      </w:r>
    </w:p>
    <w:p w14:paraId="0440EBF4"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p>
    <w:p w14:paraId="49A8A750" w14:textId="77777777" w:rsidR="004456CD" w:rsidRPr="00134AFA" w:rsidRDefault="004456CD" w:rsidP="004456CD">
      <w:pPr>
        <w:spacing w:line="360" w:lineRule="auto"/>
        <w:ind w:left="567" w:right="567"/>
        <w:jc w:val="both"/>
        <w:rPr>
          <w:rFonts w:ascii="Palatino Linotype" w:eastAsia="Calibri" w:hAnsi="Palatino Linotype" w:cs="Tahoma"/>
          <w:i/>
          <w:iCs/>
          <w:color w:val="000000"/>
          <w:lang w:eastAsia="es-MX"/>
        </w:rPr>
      </w:pPr>
      <w:r w:rsidRPr="00134AFA">
        <w:rPr>
          <w:rFonts w:ascii="Palatino Linotype" w:eastAsia="Calibri" w:hAnsi="Palatino Linotype" w:cs="Tahoma"/>
          <w:i/>
          <w:iCs/>
          <w:color w:val="000000"/>
          <w:lang w:eastAsia="es-MX"/>
        </w:rPr>
        <w:t>“Artículo 191. El recurso será desechado por improcedente cuando:</w:t>
      </w:r>
    </w:p>
    <w:p w14:paraId="66278053" w14:textId="77777777" w:rsidR="004456CD" w:rsidRPr="00134AFA" w:rsidRDefault="004456CD" w:rsidP="004456CD">
      <w:pPr>
        <w:spacing w:line="360" w:lineRule="auto"/>
        <w:ind w:left="567" w:right="567"/>
        <w:jc w:val="both"/>
        <w:rPr>
          <w:rFonts w:ascii="Palatino Linotype" w:eastAsia="Calibri" w:hAnsi="Palatino Linotype" w:cs="Tahoma"/>
          <w:i/>
          <w:iCs/>
          <w:color w:val="000000"/>
          <w:lang w:eastAsia="es-MX"/>
        </w:rPr>
      </w:pPr>
      <w:r w:rsidRPr="00134AFA">
        <w:rPr>
          <w:rFonts w:ascii="Palatino Linotype" w:eastAsia="Calibri" w:hAnsi="Palatino Linotype" w:cs="Tahoma"/>
          <w:i/>
          <w:iCs/>
          <w:color w:val="000000"/>
          <w:lang w:eastAsia="es-MX"/>
        </w:rPr>
        <w:t>…</w:t>
      </w:r>
    </w:p>
    <w:p w14:paraId="1472EF4F" w14:textId="77777777" w:rsidR="004456CD" w:rsidRPr="00134AFA" w:rsidRDefault="004456CD" w:rsidP="004456CD">
      <w:pPr>
        <w:spacing w:line="360" w:lineRule="auto"/>
        <w:ind w:left="567" w:right="567"/>
        <w:jc w:val="both"/>
        <w:rPr>
          <w:rFonts w:ascii="Palatino Linotype" w:eastAsia="Calibri" w:hAnsi="Palatino Linotype" w:cs="Tahoma"/>
          <w:i/>
          <w:iCs/>
          <w:color w:val="000000"/>
          <w:lang w:eastAsia="es-MX"/>
        </w:rPr>
      </w:pPr>
      <w:r w:rsidRPr="00134AFA">
        <w:rPr>
          <w:rFonts w:ascii="Palatino Linotype" w:eastAsia="Calibri" w:hAnsi="Palatino Linotype" w:cs="Tahoma"/>
          <w:i/>
          <w:iCs/>
          <w:color w:val="000000"/>
          <w:lang w:eastAsia="es-MX"/>
        </w:rPr>
        <w:t>VII. El recurrente amplíe su solicitud en el recurso de revisión, únicamente respecto de los nuevos contenidos.”</w:t>
      </w:r>
    </w:p>
    <w:p w14:paraId="30CF8CE5" w14:textId="77777777" w:rsidR="001D36FE" w:rsidRPr="00134AFA" w:rsidRDefault="001D36FE" w:rsidP="004456CD">
      <w:pPr>
        <w:spacing w:line="360" w:lineRule="auto"/>
        <w:ind w:left="567" w:right="567"/>
        <w:jc w:val="both"/>
        <w:rPr>
          <w:rFonts w:ascii="Palatino Linotype" w:eastAsia="Calibri" w:hAnsi="Palatino Linotype" w:cs="Tahoma"/>
          <w:i/>
          <w:iCs/>
          <w:color w:val="000000"/>
          <w:lang w:eastAsia="es-MX"/>
        </w:rPr>
      </w:pPr>
    </w:p>
    <w:p w14:paraId="5291A8DA"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r w:rsidRPr="00134AFA">
        <w:rPr>
          <w:rFonts w:ascii="Palatino Linotype" w:eastAsia="Calibri" w:hAnsi="Palatino Linotype" w:cs="Tahoma"/>
          <w:color w:val="000000"/>
          <w:sz w:val="22"/>
          <w:szCs w:val="22"/>
          <w:lang w:eastAsia="es-MX"/>
        </w:rPr>
        <w:t xml:space="preserve">Conforme a lo anterior, se logra vislumbrar que la fracción VII, del artículo 191, de la Ley de Transparencia y Acceso a la Información Pública del Estado de México y Municipios, precisa </w:t>
      </w:r>
      <w:r w:rsidRPr="00134AFA">
        <w:rPr>
          <w:rFonts w:ascii="Palatino Linotype" w:eastAsia="Calibri" w:hAnsi="Palatino Linotype" w:cs="Tahoma"/>
          <w:color w:val="000000"/>
          <w:sz w:val="22"/>
          <w:szCs w:val="22"/>
          <w:lang w:eastAsia="es-MX"/>
        </w:rPr>
        <w:lastRenderedPageBreak/>
        <w:t>que el Recurso de Revisión será desechado por improcedente, cuando la parte Recurrente amplíe su solicitud en el Medio de Impugnación.</w:t>
      </w:r>
    </w:p>
    <w:p w14:paraId="3907A28A"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p>
    <w:p w14:paraId="4903A055" w14:textId="5E28F11F" w:rsidR="001D36FE" w:rsidRPr="00134AFA" w:rsidRDefault="004456CD" w:rsidP="00C17A51">
      <w:pPr>
        <w:spacing w:line="360" w:lineRule="auto"/>
        <w:jc w:val="both"/>
        <w:rPr>
          <w:rFonts w:ascii="Palatino Linotype" w:eastAsia="Calibri" w:hAnsi="Palatino Linotype" w:cs="Tahoma"/>
          <w:color w:val="000000"/>
          <w:sz w:val="22"/>
          <w:szCs w:val="24"/>
          <w:lang w:eastAsia="es-MX"/>
        </w:rPr>
      </w:pPr>
      <w:r w:rsidRPr="00134AFA">
        <w:rPr>
          <w:rFonts w:ascii="Palatino Linotype" w:eastAsia="Calibri" w:hAnsi="Palatino Linotype" w:cs="Tahoma"/>
          <w:color w:val="000000"/>
          <w:sz w:val="22"/>
          <w:szCs w:val="22"/>
          <w:lang w:eastAsia="es-MX"/>
        </w:rPr>
        <w:t xml:space="preserve">En ese orden de ideas, de las constancias que obran en el expediente respectivo, se colige que el Particular </w:t>
      </w:r>
      <w:r w:rsidR="001D36FE" w:rsidRPr="00134AFA">
        <w:rPr>
          <w:rFonts w:ascii="Palatino Linotype" w:eastAsia="Calibri" w:hAnsi="Palatino Linotype" w:cs="Tahoma"/>
          <w:color w:val="000000"/>
          <w:sz w:val="22"/>
          <w:szCs w:val="22"/>
          <w:lang w:eastAsia="es-MX"/>
        </w:rPr>
        <w:t>solicitó</w:t>
      </w:r>
      <w:r w:rsidR="00C17A51" w:rsidRPr="00134AFA">
        <w:rPr>
          <w:rFonts w:ascii="Palatino Linotype" w:eastAsia="Calibri" w:hAnsi="Palatino Linotype" w:cs="Tahoma"/>
          <w:color w:val="000000"/>
          <w:sz w:val="22"/>
          <w:szCs w:val="22"/>
          <w:lang w:eastAsia="es-MX"/>
        </w:rPr>
        <w:t xml:space="preserve"> las </w:t>
      </w:r>
      <w:r w:rsidR="001D36FE" w:rsidRPr="00134AFA">
        <w:rPr>
          <w:rFonts w:ascii="Palatino Linotype" w:hAnsi="Palatino Linotype"/>
          <w:color w:val="000000"/>
          <w:sz w:val="22"/>
          <w:szCs w:val="22"/>
        </w:rPr>
        <w:t xml:space="preserve">Facturas emitidas por el </w:t>
      </w:r>
      <w:r w:rsidR="001D36FE" w:rsidRPr="00134AFA">
        <w:rPr>
          <w:rFonts w:ascii="Palatino Linotype" w:eastAsia="Calibri" w:hAnsi="Palatino Linotype" w:cs="Tahoma"/>
          <w:bCs/>
          <w:sz w:val="22"/>
          <w:szCs w:val="24"/>
          <w:lang w:eastAsia="en-US"/>
        </w:rPr>
        <w:t>Sistema Municipal para el Desarrollo Integral de la Familia de Morelos</w:t>
      </w:r>
      <w:r w:rsidR="001D36FE" w:rsidRPr="00134AFA">
        <w:rPr>
          <w:rFonts w:ascii="Palatino Linotype" w:hAnsi="Palatino Linotype"/>
          <w:color w:val="000000"/>
          <w:sz w:val="22"/>
          <w:szCs w:val="22"/>
        </w:rPr>
        <w:t xml:space="preserve"> correspondientes a los meses de enero a marzo de 2024.</w:t>
      </w:r>
    </w:p>
    <w:p w14:paraId="3789A490"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p>
    <w:p w14:paraId="367AEEF9" w14:textId="75EE2064"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r w:rsidRPr="00134AFA">
        <w:rPr>
          <w:rFonts w:ascii="Palatino Linotype" w:eastAsia="Calibri" w:hAnsi="Palatino Linotype" w:cs="Tahoma"/>
          <w:color w:val="000000"/>
          <w:sz w:val="22"/>
          <w:szCs w:val="22"/>
          <w:lang w:eastAsia="es-MX"/>
        </w:rPr>
        <w:t xml:space="preserve">En respuesta, el Sujeto Obligado, a través de la </w:t>
      </w:r>
      <w:r w:rsidR="001D36FE" w:rsidRPr="00134AFA">
        <w:rPr>
          <w:rFonts w:ascii="Palatino Linotype" w:eastAsia="Calibri" w:hAnsi="Palatino Linotype" w:cs="Tahoma"/>
          <w:color w:val="000000"/>
          <w:sz w:val="22"/>
          <w:szCs w:val="22"/>
          <w:lang w:eastAsia="es-MX"/>
        </w:rPr>
        <w:t>Tesorería, respondió que son un ente sin fines de lucro y no cuentan con facultades para emitir facturas.</w:t>
      </w:r>
      <w:r w:rsidR="00157D47" w:rsidRPr="00134AFA">
        <w:rPr>
          <w:rFonts w:ascii="Palatino Linotype" w:eastAsia="Calibri" w:hAnsi="Palatino Linotype" w:cs="Tahoma"/>
          <w:color w:val="000000"/>
          <w:sz w:val="22"/>
          <w:szCs w:val="22"/>
          <w:lang w:eastAsia="es-MX"/>
        </w:rPr>
        <w:t xml:space="preserve"> El Particular a la literalidad se inconformó de lo siguiente:</w:t>
      </w:r>
    </w:p>
    <w:p w14:paraId="252E84F3"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p>
    <w:p w14:paraId="7147ACC8" w14:textId="2381C2EE" w:rsidR="00157D47" w:rsidRPr="00134AFA" w:rsidRDefault="00157D47" w:rsidP="00157D47">
      <w:pPr>
        <w:spacing w:line="360" w:lineRule="auto"/>
        <w:ind w:left="567" w:right="567"/>
        <w:jc w:val="both"/>
        <w:rPr>
          <w:rFonts w:ascii="Palatino Linotype" w:eastAsia="Calibri" w:hAnsi="Palatino Linotype" w:cs="Tahoma"/>
          <w:color w:val="000000"/>
          <w:sz w:val="22"/>
          <w:szCs w:val="22"/>
          <w:lang w:eastAsia="es-MX"/>
        </w:rPr>
      </w:pPr>
      <w:r w:rsidRPr="00134AFA">
        <w:rPr>
          <w:rFonts w:ascii="Palatino Linotype" w:hAnsi="Palatino Linotype" w:cs="Tahoma"/>
          <w:bCs/>
          <w:i/>
        </w:rPr>
        <w:t>“SE MENCIONA QUE ES UN ENTE SIN FINES DE LUCRO PERO SE SOLICITARON LAS FACTURAS POR GASTOS EN MI DERECHO A LA ACLARACIÓN SI NO ENTENDIERON LO SOLICITADO PUDIERON HACERLO DE CONOCIMIENTO, NO SE ME SOLICITO ACLARACIÓN Y LA RESPUESTA ES PRONUNCIANDOSE COMO SI YO HUBIESE PEDIDO INFOEMACIÓN DE UN COBRO</w:t>
      </w:r>
      <w:r w:rsidRPr="00134AFA">
        <w:rPr>
          <w:rFonts w:ascii="Palatino Linotype" w:hAnsi="Palatino Linotype"/>
          <w:color w:val="000000"/>
        </w:rPr>
        <w:t>”</w:t>
      </w:r>
    </w:p>
    <w:p w14:paraId="0715ED8A" w14:textId="77777777" w:rsidR="00157D47" w:rsidRPr="00134AFA" w:rsidRDefault="00157D47" w:rsidP="004456CD">
      <w:pPr>
        <w:spacing w:line="360" w:lineRule="auto"/>
        <w:jc w:val="both"/>
        <w:rPr>
          <w:rFonts w:ascii="Palatino Linotype" w:eastAsia="Calibri" w:hAnsi="Palatino Linotype" w:cs="Tahoma"/>
          <w:color w:val="000000"/>
          <w:sz w:val="22"/>
          <w:szCs w:val="22"/>
          <w:lang w:eastAsia="es-MX"/>
        </w:rPr>
      </w:pPr>
    </w:p>
    <w:p w14:paraId="04AF247D" w14:textId="2B68328C"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r w:rsidRPr="00134AFA">
        <w:rPr>
          <w:rFonts w:ascii="Palatino Linotype" w:eastAsia="Calibri" w:hAnsi="Palatino Linotype" w:cs="Tahoma"/>
          <w:color w:val="000000"/>
          <w:sz w:val="22"/>
          <w:szCs w:val="22"/>
          <w:lang w:eastAsia="es-MX"/>
        </w:rPr>
        <w:t xml:space="preserve">En ese sentido y conforme a lo expuesto, se logra vislumbrar que, del contraste entre el planteamiento formulado en la solicitud de información y las manifestaciones vertidas en el Medio de Impugnación, que el Particular, </w:t>
      </w:r>
      <w:r w:rsidR="00CB66F2" w:rsidRPr="00134AFA">
        <w:rPr>
          <w:rFonts w:ascii="Palatino Linotype" w:eastAsia="Calibri" w:hAnsi="Palatino Linotype" w:cs="Tahoma"/>
          <w:color w:val="000000"/>
          <w:sz w:val="22"/>
          <w:szCs w:val="22"/>
          <w:lang w:eastAsia="es-MX"/>
        </w:rPr>
        <w:t xml:space="preserve">en la solicitud requirió facturas emitidas y en la interposición, facturas que acreditan gastos, entonces, </w:t>
      </w:r>
      <w:r w:rsidR="003E7115" w:rsidRPr="00134AFA">
        <w:rPr>
          <w:rFonts w:ascii="Palatino Linotype" w:eastAsia="Calibri" w:hAnsi="Palatino Linotype" w:cs="Tahoma"/>
          <w:color w:val="000000"/>
          <w:sz w:val="22"/>
          <w:szCs w:val="22"/>
          <w:lang w:eastAsia="es-MX"/>
        </w:rPr>
        <w:t>resulta evidente que se trata de documentos diferentes.</w:t>
      </w:r>
    </w:p>
    <w:p w14:paraId="4A135CAD" w14:textId="77777777" w:rsidR="003E7115" w:rsidRPr="00134AFA" w:rsidRDefault="003E7115" w:rsidP="004456CD">
      <w:pPr>
        <w:spacing w:line="360" w:lineRule="auto"/>
        <w:jc w:val="both"/>
        <w:rPr>
          <w:rFonts w:ascii="Palatino Linotype" w:eastAsia="Calibri" w:hAnsi="Palatino Linotype" w:cs="Tahoma"/>
          <w:color w:val="000000"/>
          <w:sz w:val="22"/>
          <w:szCs w:val="22"/>
          <w:lang w:eastAsia="es-MX"/>
        </w:rPr>
      </w:pPr>
    </w:p>
    <w:p w14:paraId="514A80E9" w14:textId="1137E96E" w:rsidR="003E7115" w:rsidRPr="00134AFA" w:rsidRDefault="003E7115" w:rsidP="004456CD">
      <w:pPr>
        <w:spacing w:line="360" w:lineRule="auto"/>
        <w:jc w:val="both"/>
        <w:rPr>
          <w:rFonts w:ascii="Palatino Linotype" w:eastAsia="Calibri" w:hAnsi="Palatino Linotype" w:cs="Tahoma"/>
          <w:color w:val="000000"/>
          <w:sz w:val="22"/>
          <w:szCs w:val="22"/>
          <w:lang w:eastAsia="es-MX"/>
        </w:rPr>
      </w:pPr>
      <w:r w:rsidRPr="00134AFA">
        <w:rPr>
          <w:rFonts w:ascii="Palatino Linotype" w:eastAsia="Calibri" w:hAnsi="Palatino Linotype" w:cs="Tahoma"/>
          <w:color w:val="000000"/>
          <w:sz w:val="22"/>
          <w:szCs w:val="22"/>
          <w:lang w:eastAsia="es-MX"/>
        </w:rPr>
        <w:t xml:space="preserve">Incluso, el Particular en la interposición, </w:t>
      </w:r>
      <w:r w:rsidR="00245268" w:rsidRPr="00134AFA">
        <w:rPr>
          <w:rFonts w:ascii="Palatino Linotype" w:eastAsia="Calibri" w:hAnsi="Palatino Linotype" w:cs="Tahoma"/>
          <w:color w:val="000000"/>
          <w:sz w:val="22"/>
          <w:szCs w:val="22"/>
          <w:lang w:eastAsia="es-MX"/>
        </w:rPr>
        <w:t>refirió</w:t>
      </w:r>
      <w:r w:rsidRPr="00134AFA">
        <w:rPr>
          <w:rFonts w:ascii="Palatino Linotype" w:eastAsia="Calibri" w:hAnsi="Palatino Linotype" w:cs="Tahoma"/>
          <w:color w:val="000000"/>
          <w:sz w:val="22"/>
          <w:szCs w:val="22"/>
          <w:lang w:eastAsia="es-MX"/>
        </w:rPr>
        <w:t xml:space="preserve"> que se debió prevenir a efecto de </w:t>
      </w:r>
      <w:r w:rsidR="00245268" w:rsidRPr="00134AFA">
        <w:rPr>
          <w:rFonts w:ascii="Palatino Linotype" w:eastAsia="Calibri" w:hAnsi="Palatino Linotype" w:cs="Tahoma"/>
          <w:color w:val="000000"/>
          <w:sz w:val="22"/>
          <w:szCs w:val="22"/>
          <w:lang w:eastAsia="es-MX"/>
        </w:rPr>
        <w:t>aclarar</w:t>
      </w:r>
      <w:r w:rsidRPr="00134AFA">
        <w:rPr>
          <w:rFonts w:ascii="Palatino Linotype" w:eastAsia="Calibri" w:hAnsi="Palatino Linotype" w:cs="Tahoma"/>
          <w:color w:val="000000"/>
          <w:sz w:val="22"/>
          <w:szCs w:val="22"/>
          <w:lang w:eastAsia="es-MX"/>
        </w:rPr>
        <w:t xml:space="preserve"> el sentido de su solicitud, sin embargo, se </w:t>
      </w:r>
      <w:r w:rsidR="00245268" w:rsidRPr="00134AFA">
        <w:rPr>
          <w:rFonts w:ascii="Palatino Linotype" w:eastAsia="Calibri" w:hAnsi="Palatino Linotype" w:cs="Tahoma"/>
          <w:color w:val="000000"/>
          <w:sz w:val="22"/>
          <w:szCs w:val="22"/>
          <w:lang w:eastAsia="es-MX"/>
        </w:rPr>
        <w:t xml:space="preserve">analizó la solicitud y se concluyó por este Organismo </w:t>
      </w:r>
      <w:r w:rsidR="00245268" w:rsidRPr="00134AFA">
        <w:rPr>
          <w:rFonts w:ascii="Palatino Linotype" w:eastAsia="Calibri" w:hAnsi="Palatino Linotype" w:cs="Tahoma"/>
          <w:color w:val="000000"/>
          <w:sz w:val="22"/>
          <w:szCs w:val="22"/>
          <w:lang w:eastAsia="es-MX"/>
        </w:rPr>
        <w:lastRenderedPageBreak/>
        <w:t>Garante, que la misma es clara, el Particular requirió las facturas emitidas por el Sujeto Obligado.</w:t>
      </w:r>
    </w:p>
    <w:p w14:paraId="6B8B8AA5" w14:textId="77777777" w:rsidR="00245268" w:rsidRPr="00134AFA" w:rsidRDefault="00245268" w:rsidP="004456CD">
      <w:pPr>
        <w:spacing w:line="360" w:lineRule="auto"/>
        <w:jc w:val="both"/>
        <w:rPr>
          <w:rFonts w:ascii="Palatino Linotype" w:eastAsia="Calibri" w:hAnsi="Palatino Linotype" w:cs="Tahoma"/>
          <w:color w:val="000000"/>
          <w:sz w:val="22"/>
          <w:szCs w:val="22"/>
          <w:lang w:eastAsia="es-MX"/>
        </w:rPr>
      </w:pPr>
    </w:p>
    <w:p w14:paraId="78311EAC" w14:textId="6967B3F2" w:rsidR="00245268" w:rsidRPr="00134AFA" w:rsidRDefault="00245268" w:rsidP="004456CD">
      <w:pPr>
        <w:spacing w:line="360" w:lineRule="auto"/>
        <w:jc w:val="both"/>
        <w:rPr>
          <w:rFonts w:ascii="Palatino Linotype" w:eastAsia="Calibri" w:hAnsi="Palatino Linotype" w:cs="Tahoma"/>
          <w:color w:val="000000"/>
          <w:sz w:val="22"/>
          <w:szCs w:val="22"/>
          <w:lang w:eastAsia="es-MX"/>
        </w:rPr>
      </w:pPr>
      <w:r w:rsidRPr="00134AFA">
        <w:rPr>
          <w:rFonts w:ascii="Palatino Linotype" w:eastAsia="Calibri" w:hAnsi="Palatino Linotype" w:cs="Tahoma"/>
          <w:color w:val="000000"/>
          <w:sz w:val="22"/>
          <w:szCs w:val="22"/>
          <w:lang w:eastAsia="es-MX"/>
        </w:rPr>
        <w:t>En este sentido, aún cuando no es dable entrar al estudio de la respuesta aportada por el Sujeto Obligado, debemos hacer del conocimiento de las partes, que las facturas emitidas, son diferentes a las facturas que acreditan gastos, pues,  por una parte refiere al ingreso de recursos y por la otra a egresos de recursos, actividades que son notoriamente diferentes.</w:t>
      </w:r>
    </w:p>
    <w:p w14:paraId="4E178A74"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bookmarkStart w:id="19" w:name="_Hlk199422347"/>
    </w:p>
    <w:p w14:paraId="78276312"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r w:rsidRPr="00134AFA">
        <w:rPr>
          <w:rFonts w:ascii="Palatino Linotype" w:eastAsia="Calibri" w:hAnsi="Palatino Linotype" w:cs="Tahoma"/>
          <w:color w:val="000000"/>
          <w:sz w:val="22"/>
          <w:szCs w:val="22"/>
          <w:lang w:eastAsia="es-MX"/>
        </w:rPr>
        <w:t xml:space="preserve">Por tal circunstancia, dicha situación no puede constituir materia de estudio del presente Recurso de Revisión, debido a que la solicitud de información debe ser apreciada en los términos en que fue planteada originalmente ante el Sujeto Obligado, sin variar en el fondo la controversia, ni constituir un nuevo requerimiento informativo. </w:t>
      </w:r>
    </w:p>
    <w:p w14:paraId="1A10AF10"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p>
    <w:p w14:paraId="0D18C6AB"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r w:rsidRPr="00134AFA">
        <w:rPr>
          <w:rFonts w:ascii="Palatino Linotype" w:eastAsia="Calibri" w:hAnsi="Palatino Linotype" w:cs="Tahoma"/>
          <w:color w:val="000000"/>
          <w:sz w:val="22"/>
          <w:szCs w:val="22"/>
          <w:lang w:eastAsia="es-MX"/>
        </w:rPr>
        <w:t>Al respecto, resulta pertinente traer a colación el Criterio Orientador, de la Segunda Época, con clave de control SO/001/2017, emitido por el entonces Instituto Nacional de Transparencia, Acceso a la Información y Protección de Datos Personales vigente a la fecha de la solicitud, el cual indica que no resulta procedente ampliar vía recurso de revisión, las solicitudes de información:</w:t>
      </w:r>
    </w:p>
    <w:p w14:paraId="0A8A3709"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p>
    <w:p w14:paraId="736E0E7C" w14:textId="77777777" w:rsidR="004456CD" w:rsidRPr="00134AFA" w:rsidRDefault="004456CD" w:rsidP="004456CD">
      <w:pPr>
        <w:spacing w:line="360" w:lineRule="auto"/>
        <w:ind w:left="567" w:right="567"/>
        <w:jc w:val="both"/>
        <w:rPr>
          <w:rFonts w:ascii="Palatino Linotype" w:eastAsia="Calibri" w:hAnsi="Palatino Linotype" w:cs="Tahoma"/>
          <w:i/>
          <w:iCs/>
          <w:color w:val="000000"/>
          <w:lang w:eastAsia="es-MX"/>
        </w:rPr>
      </w:pPr>
      <w:r w:rsidRPr="00134AFA">
        <w:rPr>
          <w:rFonts w:ascii="Palatino Linotype" w:eastAsia="Calibri" w:hAnsi="Palatino Linotype" w:cs="Tahoma"/>
          <w:i/>
          <w:iCs/>
          <w:color w:val="000000"/>
          <w:lang w:eastAsia="es-MX"/>
        </w:rPr>
        <w:t xml:space="preserve">“Es improcedente ampliar las solicitudes de acceso a información, a través de la interposición del recurso de revisión. En términos de los artículos 155, fracción VII de la Ley General de Transparencia y Acceso a la Información Pública, y 161, fracción VII de la Ley Federal de Transparencia y Acceso a la Información Pública vigentes a la fecha de la solicitud,, en aquellos casos en que los recurrentes, mediante su recurso de revisión, amplíen los alcances de la solicitud de información inicial, los nuevos contenidos no podrán constituir materia del procedimiento a </w:t>
      </w:r>
      <w:r w:rsidRPr="00134AFA">
        <w:rPr>
          <w:rFonts w:ascii="Palatino Linotype" w:eastAsia="Calibri" w:hAnsi="Palatino Linotype" w:cs="Tahoma"/>
          <w:i/>
          <w:iCs/>
          <w:color w:val="000000"/>
          <w:lang w:eastAsia="es-MX"/>
        </w:rPr>
        <w:lastRenderedPageBreak/>
        <w:t>sustanciarse por el Instituto Nacional de Transparencia, Acceso a la Información y Protección de Datos Personales; actualizándose la hipótesis de improcedencia respectiva.”</w:t>
      </w:r>
    </w:p>
    <w:p w14:paraId="602EB06B"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p>
    <w:p w14:paraId="7A32DEFF"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r w:rsidRPr="00134AFA">
        <w:rPr>
          <w:rFonts w:ascii="Palatino Linotype" w:eastAsia="Calibri" w:hAnsi="Palatino Linotype" w:cs="Tahoma"/>
          <w:color w:val="000000"/>
          <w:sz w:val="22"/>
          <w:szCs w:val="22"/>
          <w:lang w:eastAsia="es-MX"/>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bookmarkEnd w:id="19"/>
    <w:p w14:paraId="0CA1CC95"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p>
    <w:p w14:paraId="363231FE" w14:textId="77777777" w:rsidR="004456CD" w:rsidRPr="00134AFA" w:rsidRDefault="004456CD" w:rsidP="004456CD">
      <w:pPr>
        <w:spacing w:line="360" w:lineRule="auto"/>
        <w:jc w:val="both"/>
        <w:rPr>
          <w:rFonts w:ascii="Palatino Linotype" w:eastAsia="Calibri" w:hAnsi="Palatino Linotype" w:cs="Tahoma"/>
          <w:color w:val="000000"/>
          <w:sz w:val="22"/>
          <w:szCs w:val="22"/>
          <w:lang w:eastAsia="es-MX"/>
        </w:rPr>
      </w:pPr>
      <w:r w:rsidRPr="00134AFA">
        <w:rPr>
          <w:rFonts w:ascii="Palatino Linotype" w:eastAsia="Calibri" w:hAnsi="Palatino Linotype" w:cs="Tahoma"/>
          <w:color w:val="000000"/>
          <w:sz w:val="22"/>
          <w:szCs w:val="22"/>
          <w:lang w:eastAsia="es-MX"/>
        </w:rPr>
        <w:t>En ese sentido, toda vez que el Solicitante al interponer el Recurso de Revisión, amplió su solicitud de información, al requerir datos no solicitados inicialmente, se actualiza la causal de desechamiento establecida en el diverso 191, fracción VII, de la Ley de la materia; no obstante, toda vez que fue necesario admitir el Medio de Impugnación, para verificar dicha circunstancia, lo procedente es SOBRESEER el mismo. Además, es necesario precisar que el Sujeto Obligado desde respuesta proporcionó la documental solicitada en la solicitud primigenia.</w:t>
      </w:r>
    </w:p>
    <w:p w14:paraId="3EB4AA26" w14:textId="77777777" w:rsidR="004456CD" w:rsidRPr="00134AFA" w:rsidRDefault="004456CD" w:rsidP="004456CD">
      <w:pPr>
        <w:tabs>
          <w:tab w:val="left" w:pos="4962"/>
        </w:tabs>
        <w:spacing w:line="360" w:lineRule="auto"/>
        <w:ind w:right="142"/>
        <w:jc w:val="both"/>
        <w:rPr>
          <w:rFonts w:ascii="Palatino Linotype" w:eastAsia="Calibri" w:hAnsi="Palatino Linotype" w:cstheme="majorBidi"/>
          <w:b/>
          <w:sz w:val="22"/>
          <w:szCs w:val="22"/>
          <w:lang w:eastAsia="es-MX"/>
        </w:rPr>
      </w:pPr>
    </w:p>
    <w:p w14:paraId="33F05B95" w14:textId="77777777" w:rsidR="004456CD" w:rsidRPr="00134AFA" w:rsidRDefault="004456CD" w:rsidP="004456CD">
      <w:pPr>
        <w:tabs>
          <w:tab w:val="left" w:pos="4962"/>
        </w:tabs>
        <w:spacing w:line="360" w:lineRule="auto"/>
        <w:ind w:right="142"/>
        <w:jc w:val="both"/>
        <w:rPr>
          <w:rFonts w:ascii="Palatino Linotype" w:eastAsia="Calibri" w:hAnsi="Palatino Linotype" w:cstheme="majorBidi"/>
          <w:b/>
          <w:sz w:val="22"/>
          <w:szCs w:val="22"/>
          <w:lang w:val="es-ES" w:eastAsia="es-MX"/>
        </w:rPr>
      </w:pPr>
      <w:bookmarkStart w:id="20" w:name="_Toc195190512"/>
      <w:r w:rsidRPr="00134AFA">
        <w:rPr>
          <w:rFonts w:ascii="Palatino Linotype" w:eastAsia="Calibri" w:hAnsi="Palatino Linotype" w:cstheme="majorBidi"/>
          <w:b/>
          <w:sz w:val="22"/>
          <w:szCs w:val="22"/>
          <w:lang w:val="es-ES" w:eastAsia="es-MX"/>
        </w:rPr>
        <w:t>CUARTO. Decisión</w:t>
      </w:r>
      <w:bookmarkEnd w:id="20"/>
    </w:p>
    <w:p w14:paraId="26F62C8F" w14:textId="77777777" w:rsidR="004456CD" w:rsidRPr="00134AFA" w:rsidRDefault="004456CD" w:rsidP="004456CD">
      <w:pPr>
        <w:tabs>
          <w:tab w:val="left" w:pos="4962"/>
        </w:tabs>
        <w:spacing w:line="360" w:lineRule="auto"/>
        <w:ind w:right="142"/>
        <w:jc w:val="both"/>
        <w:rPr>
          <w:rFonts w:ascii="Palatino Linotype" w:eastAsia="Calibri" w:hAnsi="Palatino Linotype" w:cstheme="majorBidi"/>
          <w:b/>
          <w:sz w:val="22"/>
          <w:szCs w:val="22"/>
          <w:lang w:val="es-ES" w:eastAsia="es-MX"/>
        </w:rPr>
      </w:pPr>
    </w:p>
    <w:p w14:paraId="4D184416" w14:textId="77777777" w:rsidR="004456CD" w:rsidRPr="00134AFA" w:rsidRDefault="004456CD" w:rsidP="004456CD">
      <w:pPr>
        <w:tabs>
          <w:tab w:val="left" w:pos="4962"/>
        </w:tabs>
        <w:spacing w:line="360" w:lineRule="auto"/>
        <w:ind w:right="142"/>
        <w:jc w:val="both"/>
        <w:rPr>
          <w:rFonts w:ascii="Palatino Linotype" w:eastAsia="Calibri" w:hAnsi="Palatino Linotype" w:cstheme="majorBidi"/>
          <w:bCs/>
          <w:sz w:val="22"/>
          <w:szCs w:val="22"/>
          <w:lang w:val="es-ES" w:eastAsia="es-MX"/>
        </w:rPr>
      </w:pPr>
      <w:r w:rsidRPr="00134AFA">
        <w:rPr>
          <w:rFonts w:ascii="Palatino Linotype" w:eastAsia="Calibri" w:hAnsi="Palatino Linotype" w:cstheme="majorBidi"/>
          <w:bCs/>
          <w:sz w:val="22"/>
          <w:szCs w:val="22"/>
          <w:lang w:val="es-ES" w:eastAsia="es-MX"/>
        </w:rPr>
        <w:t>Con fundamento en lo dispuesto en el artículo 186, fracción I de la Ley de Transparencia y Acceso a la Información Pública del Estado de México y Municipios, se considera procedente SOBRESEER el Recurso de Revisión, en virtud de que se actualiza la hipótesis normativa prevista en la fracción IV, del diverso 192, en relación, con el 191, fracción VII, ambos del citado ordenamiento legal.</w:t>
      </w:r>
    </w:p>
    <w:p w14:paraId="3CA172A8" w14:textId="77777777" w:rsidR="00E504F6" w:rsidRPr="00134AFA" w:rsidRDefault="00E504F6" w:rsidP="004456CD">
      <w:pPr>
        <w:tabs>
          <w:tab w:val="left" w:pos="4962"/>
        </w:tabs>
        <w:spacing w:line="360" w:lineRule="auto"/>
        <w:ind w:right="142"/>
        <w:jc w:val="both"/>
        <w:rPr>
          <w:rFonts w:ascii="Palatino Linotype" w:eastAsia="Calibri" w:hAnsi="Palatino Linotype" w:cstheme="majorBidi"/>
          <w:bCs/>
          <w:sz w:val="22"/>
          <w:szCs w:val="22"/>
          <w:lang w:val="es-ES" w:eastAsia="es-MX"/>
        </w:rPr>
      </w:pPr>
    </w:p>
    <w:p w14:paraId="4E8FC7D4" w14:textId="77777777" w:rsidR="00E504F6" w:rsidRPr="00134AFA" w:rsidRDefault="00E504F6" w:rsidP="00E504F6">
      <w:pPr>
        <w:tabs>
          <w:tab w:val="left" w:pos="4962"/>
        </w:tabs>
        <w:spacing w:line="360" w:lineRule="auto"/>
        <w:ind w:right="142"/>
        <w:jc w:val="both"/>
        <w:rPr>
          <w:rFonts w:ascii="Palatino Linotype" w:eastAsia="Calibri" w:hAnsi="Palatino Linotype" w:cstheme="majorBidi"/>
          <w:b/>
          <w:sz w:val="22"/>
          <w:szCs w:val="22"/>
          <w:lang w:val="es-ES" w:eastAsia="es-MX"/>
        </w:rPr>
      </w:pPr>
      <w:r w:rsidRPr="00134AFA">
        <w:rPr>
          <w:rFonts w:ascii="Palatino Linotype" w:eastAsia="Calibri" w:hAnsi="Palatino Linotype" w:cstheme="majorBidi"/>
          <w:b/>
          <w:sz w:val="22"/>
          <w:szCs w:val="22"/>
          <w:lang w:val="es-ES" w:eastAsia="es-MX"/>
        </w:rPr>
        <w:t>Términos de la Resolución para conocimiento del Particular</w:t>
      </w:r>
    </w:p>
    <w:p w14:paraId="7CF1EF8C" w14:textId="77777777" w:rsidR="00E504F6" w:rsidRPr="00134AFA" w:rsidRDefault="00E504F6" w:rsidP="00E504F6">
      <w:pPr>
        <w:tabs>
          <w:tab w:val="left" w:pos="4962"/>
        </w:tabs>
        <w:spacing w:line="360" w:lineRule="auto"/>
        <w:ind w:right="142"/>
        <w:jc w:val="both"/>
        <w:rPr>
          <w:rFonts w:ascii="Palatino Linotype" w:eastAsia="Calibri" w:hAnsi="Palatino Linotype" w:cstheme="majorBidi"/>
          <w:bCs/>
          <w:sz w:val="22"/>
          <w:szCs w:val="22"/>
          <w:lang w:val="es-ES" w:eastAsia="es-MX"/>
        </w:rPr>
      </w:pPr>
    </w:p>
    <w:p w14:paraId="687FBE66" w14:textId="77777777" w:rsidR="00E504F6" w:rsidRPr="00134AFA" w:rsidRDefault="00E504F6" w:rsidP="00E504F6">
      <w:pPr>
        <w:tabs>
          <w:tab w:val="left" w:pos="4962"/>
        </w:tabs>
        <w:spacing w:line="360" w:lineRule="auto"/>
        <w:ind w:right="142"/>
        <w:jc w:val="both"/>
        <w:rPr>
          <w:rFonts w:ascii="Palatino Linotype" w:eastAsia="Calibri" w:hAnsi="Palatino Linotype" w:cstheme="majorBidi"/>
          <w:bCs/>
          <w:sz w:val="22"/>
          <w:szCs w:val="22"/>
          <w:lang w:val="es-ES" w:eastAsia="es-MX"/>
        </w:rPr>
      </w:pPr>
      <w:r w:rsidRPr="00134AFA">
        <w:rPr>
          <w:rFonts w:ascii="Palatino Linotype" w:eastAsia="Calibri" w:hAnsi="Palatino Linotype" w:cstheme="majorBidi"/>
          <w:bCs/>
          <w:sz w:val="22"/>
          <w:szCs w:val="22"/>
          <w:lang w:val="es-ES" w:eastAsia="es-MX"/>
        </w:rPr>
        <w:t xml:space="preserve">Se le hace del conocimiento al Particular, que, en el presente caso, mediante el Recurso de Revisión, pretende acceder a información que no fue solicitada inicialmente, en su requerimiento primigenio, lo cual resulta improcedente; por lo que, se le dejan a salvo sus derechos para que, si es de su interés presente una nueva solicitud de información. </w:t>
      </w:r>
    </w:p>
    <w:p w14:paraId="07B848AB" w14:textId="77777777" w:rsidR="00E504F6" w:rsidRPr="00134AFA" w:rsidRDefault="00E504F6" w:rsidP="00E504F6">
      <w:pPr>
        <w:tabs>
          <w:tab w:val="left" w:pos="4962"/>
        </w:tabs>
        <w:spacing w:line="360" w:lineRule="auto"/>
        <w:ind w:right="142"/>
        <w:jc w:val="both"/>
        <w:rPr>
          <w:rFonts w:ascii="Palatino Linotype" w:eastAsia="Calibri" w:hAnsi="Palatino Linotype" w:cstheme="majorBidi"/>
          <w:bCs/>
          <w:sz w:val="22"/>
          <w:szCs w:val="22"/>
          <w:lang w:val="es-ES" w:eastAsia="es-MX"/>
        </w:rPr>
      </w:pPr>
    </w:p>
    <w:p w14:paraId="43C87407" w14:textId="77777777" w:rsidR="00E504F6" w:rsidRPr="00134AFA" w:rsidRDefault="00E504F6" w:rsidP="00E504F6">
      <w:pPr>
        <w:tabs>
          <w:tab w:val="left" w:pos="4962"/>
        </w:tabs>
        <w:spacing w:line="360" w:lineRule="auto"/>
        <w:ind w:right="142"/>
        <w:jc w:val="both"/>
        <w:rPr>
          <w:rFonts w:ascii="Palatino Linotype" w:eastAsia="Calibri" w:hAnsi="Palatino Linotype" w:cstheme="majorBidi"/>
          <w:bCs/>
          <w:sz w:val="22"/>
          <w:szCs w:val="22"/>
          <w:lang w:val="es-ES" w:eastAsia="es-MX"/>
        </w:rPr>
      </w:pPr>
      <w:r w:rsidRPr="00134AFA">
        <w:rPr>
          <w:rFonts w:ascii="Palatino Linotype" w:eastAsia="Calibri" w:hAnsi="Palatino Linotype" w:cstheme="majorBidi"/>
          <w:bCs/>
          <w:sz w:val="22"/>
          <w:szCs w:val="22"/>
          <w:lang w:val="es-ES" w:eastAsia="es-MX"/>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7C181B50" w14:textId="77777777" w:rsidR="00E504F6" w:rsidRPr="00134AFA" w:rsidRDefault="00E504F6" w:rsidP="00E504F6">
      <w:pPr>
        <w:tabs>
          <w:tab w:val="left" w:pos="4962"/>
        </w:tabs>
        <w:spacing w:line="360" w:lineRule="auto"/>
        <w:ind w:right="142"/>
        <w:jc w:val="both"/>
        <w:rPr>
          <w:rFonts w:ascii="Palatino Linotype" w:eastAsia="Calibri" w:hAnsi="Palatino Linotype" w:cstheme="majorBidi"/>
          <w:bCs/>
          <w:sz w:val="22"/>
          <w:szCs w:val="22"/>
          <w:lang w:val="es-ES" w:eastAsia="es-MX"/>
        </w:rPr>
      </w:pPr>
    </w:p>
    <w:p w14:paraId="74F1C226" w14:textId="43DCC60C" w:rsidR="00E504F6" w:rsidRPr="00134AFA" w:rsidRDefault="00E504F6" w:rsidP="00E504F6">
      <w:pPr>
        <w:tabs>
          <w:tab w:val="left" w:pos="4962"/>
        </w:tabs>
        <w:spacing w:line="360" w:lineRule="auto"/>
        <w:ind w:right="142"/>
        <w:jc w:val="both"/>
        <w:rPr>
          <w:rFonts w:ascii="Palatino Linotype" w:eastAsia="Calibri" w:hAnsi="Palatino Linotype" w:cstheme="majorBidi"/>
          <w:bCs/>
          <w:sz w:val="22"/>
          <w:szCs w:val="22"/>
          <w:lang w:val="es-ES" w:eastAsia="es-MX"/>
        </w:rPr>
      </w:pPr>
      <w:r w:rsidRPr="00134AFA">
        <w:rPr>
          <w:rFonts w:ascii="Palatino Linotype" w:eastAsia="Calibri" w:hAnsi="Palatino Linotype" w:cstheme="majorBidi"/>
          <w:bCs/>
          <w:sz w:val="22"/>
          <w:szCs w:val="22"/>
          <w:lang w:val="es-ES" w:eastAsia="es-MX"/>
        </w:rPr>
        <w:t>Por lo expuesto y fundado, este Pleno:</w:t>
      </w:r>
    </w:p>
    <w:p w14:paraId="2E33CBB1" w14:textId="77777777" w:rsidR="002B52A1" w:rsidRPr="00134AFA" w:rsidRDefault="002B52A1" w:rsidP="002B52A1">
      <w:pPr>
        <w:tabs>
          <w:tab w:val="left" w:pos="4962"/>
        </w:tabs>
        <w:spacing w:line="360" w:lineRule="auto"/>
        <w:ind w:right="142"/>
        <w:jc w:val="both"/>
        <w:rPr>
          <w:rFonts w:ascii="Palatino Linotype" w:hAnsi="Palatino Linotype"/>
          <w:color w:val="000000"/>
          <w:sz w:val="22"/>
          <w:szCs w:val="22"/>
        </w:rPr>
      </w:pPr>
    </w:p>
    <w:p w14:paraId="141A0D9C" w14:textId="77777777" w:rsidR="002B52A1" w:rsidRPr="00134AFA" w:rsidRDefault="002B52A1" w:rsidP="00D35DFA">
      <w:pPr>
        <w:pStyle w:val="Ttulo1"/>
        <w:spacing w:before="0"/>
        <w:jc w:val="center"/>
        <w:rPr>
          <w:rFonts w:ascii="Palatino Linotype" w:hAnsi="Palatino Linotype"/>
          <w:b/>
          <w:color w:val="auto"/>
          <w:sz w:val="22"/>
          <w:szCs w:val="22"/>
        </w:rPr>
      </w:pPr>
      <w:bookmarkStart w:id="21" w:name="_Toc201755330"/>
      <w:bookmarkStart w:id="22" w:name="_Toc201755946"/>
      <w:bookmarkStart w:id="23" w:name="_Toc206685430"/>
      <w:r w:rsidRPr="00134AFA">
        <w:rPr>
          <w:rFonts w:ascii="Palatino Linotype" w:hAnsi="Palatino Linotype"/>
          <w:b/>
          <w:color w:val="auto"/>
          <w:sz w:val="22"/>
          <w:szCs w:val="22"/>
        </w:rPr>
        <w:t>R E S U E L V E</w:t>
      </w:r>
      <w:bookmarkEnd w:id="21"/>
      <w:bookmarkEnd w:id="22"/>
      <w:bookmarkEnd w:id="23"/>
    </w:p>
    <w:p w14:paraId="4688D803" w14:textId="77777777" w:rsidR="002B52A1" w:rsidRPr="00134AFA" w:rsidRDefault="002B52A1" w:rsidP="002B52A1">
      <w:pPr>
        <w:spacing w:line="360" w:lineRule="auto"/>
        <w:ind w:right="142"/>
        <w:jc w:val="both"/>
        <w:rPr>
          <w:rFonts w:ascii="Palatino Linotype" w:hAnsi="Palatino Linotype"/>
          <w:b/>
          <w:sz w:val="22"/>
          <w:szCs w:val="22"/>
        </w:rPr>
      </w:pPr>
    </w:p>
    <w:p w14:paraId="2504D52D" w14:textId="72018047" w:rsidR="001C12CB" w:rsidRPr="00134AFA" w:rsidRDefault="001C12CB" w:rsidP="001C12CB">
      <w:pPr>
        <w:tabs>
          <w:tab w:val="left" w:pos="4962"/>
        </w:tabs>
        <w:spacing w:line="360" w:lineRule="auto"/>
        <w:ind w:right="142"/>
        <w:jc w:val="both"/>
        <w:rPr>
          <w:rFonts w:ascii="Palatino Linotype" w:hAnsi="Palatino Linotype" w:cs="Tahoma"/>
          <w:b/>
          <w:bCs/>
          <w:sz w:val="22"/>
          <w:szCs w:val="22"/>
          <w:lang w:val="es-ES"/>
        </w:rPr>
      </w:pPr>
      <w:r w:rsidRPr="00134AFA">
        <w:rPr>
          <w:rFonts w:ascii="Palatino Linotype" w:hAnsi="Palatino Linotype" w:cs="Tahoma"/>
          <w:b/>
          <w:bCs/>
          <w:sz w:val="22"/>
          <w:szCs w:val="22"/>
        </w:rPr>
        <w:t xml:space="preserve">PRIMERO. </w:t>
      </w:r>
      <w:r w:rsidRPr="00134AFA">
        <w:rPr>
          <w:rFonts w:ascii="Palatino Linotype" w:hAnsi="Palatino Linotype" w:cs="Tahoma"/>
          <w:sz w:val="22"/>
          <w:szCs w:val="22"/>
          <w:lang w:val="es-ES"/>
        </w:rPr>
        <w:t xml:space="preserve">Se </w:t>
      </w:r>
      <w:r w:rsidRPr="00134AFA">
        <w:rPr>
          <w:rFonts w:ascii="Palatino Linotype" w:hAnsi="Palatino Linotype" w:cs="Tahoma"/>
          <w:b/>
          <w:bCs/>
          <w:sz w:val="22"/>
          <w:szCs w:val="22"/>
          <w:lang w:val="es-ES"/>
        </w:rPr>
        <w:t>SOBRESEE</w:t>
      </w:r>
      <w:r w:rsidRPr="00134AFA">
        <w:rPr>
          <w:rFonts w:ascii="Palatino Linotype" w:hAnsi="Palatino Linotype" w:cs="Tahoma"/>
          <w:sz w:val="22"/>
          <w:szCs w:val="22"/>
          <w:lang w:val="es-ES"/>
        </w:rPr>
        <w:t xml:space="preserve"> el Recurso de Revisión número </w:t>
      </w:r>
      <w:r w:rsidRPr="00134AFA">
        <w:rPr>
          <w:rFonts w:ascii="Palatino Linotype" w:hAnsi="Palatino Linotype" w:cs="Tahoma"/>
          <w:b/>
          <w:bCs/>
          <w:sz w:val="22"/>
          <w:szCs w:val="22"/>
        </w:rPr>
        <w:t>07966/INFOEM/IP/RR/2025</w:t>
      </w:r>
      <w:r w:rsidRPr="00134AFA">
        <w:rPr>
          <w:rFonts w:ascii="Palatino Linotype" w:hAnsi="Palatino Linotype" w:cs="Tahoma"/>
          <w:sz w:val="22"/>
          <w:szCs w:val="22"/>
          <w:lang w:val="es-ES"/>
        </w:rPr>
        <w:t>,</w:t>
      </w:r>
      <w:r w:rsidRPr="00134AFA">
        <w:rPr>
          <w:rFonts w:ascii="Palatino Linotype" w:hAnsi="Palatino Linotype" w:cs="Tahoma"/>
          <w:sz w:val="22"/>
          <w:szCs w:val="22"/>
        </w:rPr>
        <w:t xml:space="preserve"> </w:t>
      </w:r>
      <w:r w:rsidRPr="00134AFA">
        <w:rPr>
          <w:rFonts w:ascii="Palatino Linotype" w:hAnsi="Palatino Linotype" w:cs="Tahoma"/>
          <w:sz w:val="22"/>
          <w:szCs w:val="22"/>
          <w:lang w:val="es-ES"/>
        </w:rPr>
        <w:t>en términos del artículo 192, fracción IV, de la Ley de Transparencia y Acceso a la Información Pública del Estado de México y Municipios, por actualizarse la causal de improcedencia establecida en la fracción VII, del diverso 191 de dicho ordenamiento jurídico, de conformidad con los Considerandos TERCERO y CUARTO de la presente Resolución.</w:t>
      </w:r>
    </w:p>
    <w:p w14:paraId="4572E81A" w14:textId="77777777" w:rsidR="001C12CB" w:rsidRPr="00134AFA" w:rsidRDefault="001C12CB" w:rsidP="001C12CB">
      <w:pPr>
        <w:tabs>
          <w:tab w:val="left" w:pos="4962"/>
        </w:tabs>
        <w:spacing w:line="360" w:lineRule="auto"/>
        <w:ind w:right="142"/>
        <w:jc w:val="both"/>
        <w:rPr>
          <w:rFonts w:ascii="Palatino Linotype" w:hAnsi="Palatino Linotype" w:cs="Tahoma"/>
          <w:b/>
          <w:bCs/>
          <w:sz w:val="22"/>
          <w:szCs w:val="22"/>
        </w:rPr>
      </w:pPr>
    </w:p>
    <w:p w14:paraId="643F1598" w14:textId="77777777" w:rsidR="001C12CB" w:rsidRPr="00134AFA" w:rsidRDefault="001C12CB" w:rsidP="001C12CB">
      <w:pPr>
        <w:tabs>
          <w:tab w:val="left" w:pos="4962"/>
        </w:tabs>
        <w:spacing w:line="360" w:lineRule="auto"/>
        <w:ind w:right="142"/>
        <w:jc w:val="both"/>
        <w:rPr>
          <w:rFonts w:ascii="Palatino Linotype" w:hAnsi="Palatino Linotype" w:cs="Tahoma"/>
          <w:b/>
          <w:bCs/>
          <w:sz w:val="22"/>
          <w:szCs w:val="22"/>
        </w:rPr>
      </w:pPr>
      <w:r w:rsidRPr="00134AFA">
        <w:rPr>
          <w:rFonts w:ascii="Palatino Linotype" w:hAnsi="Palatino Linotype" w:cs="Tahoma"/>
          <w:b/>
          <w:bCs/>
          <w:sz w:val="22"/>
          <w:szCs w:val="22"/>
        </w:rPr>
        <w:t xml:space="preserve">SEGUNDO. NOTIFÍQUESE POR SAIMEX </w:t>
      </w:r>
      <w:r w:rsidRPr="00134AFA">
        <w:rPr>
          <w:rFonts w:ascii="Palatino Linotype" w:hAnsi="Palatino Linotype" w:cs="Tahoma"/>
          <w:sz w:val="22"/>
          <w:szCs w:val="22"/>
        </w:rPr>
        <w:t>la presente resolución al Titular de la Unidad de Transparencia del Sujeto Obligado.</w:t>
      </w:r>
    </w:p>
    <w:p w14:paraId="632C547D" w14:textId="77777777" w:rsidR="001C12CB" w:rsidRPr="00134AFA" w:rsidRDefault="001C12CB" w:rsidP="001C12CB">
      <w:pPr>
        <w:tabs>
          <w:tab w:val="left" w:pos="4962"/>
        </w:tabs>
        <w:spacing w:line="360" w:lineRule="auto"/>
        <w:ind w:right="142"/>
        <w:jc w:val="both"/>
        <w:rPr>
          <w:rFonts w:ascii="Palatino Linotype" w:hAnsi="Palatino Linotype" w:cs="Tahoma"/>
          <w:b/>
          <w:bCs/>
          <w:sz w:val="22"/>
          <w:szCs w:val="22"/>
        </w:rPr>
      </w:pPr>
    </w:p>
    <w:p w14:paraId="36B22B4F" w14:textId="77777777" w:rsidR="001C12CB" w:rsidRPr="00134AFA" w:rsidRDefault="001C12CB" w:rsidP="001C12CB">
      <w:pPr>
        <w:tabs>
          <w:tab w:val="left" w:pos="4962"/>
        </w:tabs>
        <w:spacing w:line="360" w:lineRule="auto"/>
        <w:ind w:right="142"/>
        <w:jc w:val="both"/>
        <w:rPr>
          <w:rFonts w:ascii="Palatino Linotype" w:hAnsi="Palatino Linotype" w:cs="Tahoma"/>
          <w:b/>
          <w:bCs/>
          <w:sz w:val="22"/>
          <w:szCs w:val="22"/>
        </w:rPr>
      </w:pPr>
      <w:r w:rsidRPr="00134AFA">
        <w:rPr>
          <w:rFonts w:ascii="Palatino Linotype" w:hAnsi="Palatino Linotype" w:cs="Tahoma"/>
          <w:b/>
          <w:bCs/>
          <w:sz w:val="22"/>
          <w:szCs w:val="22"/>
        </w:rPr>
        <w:t xml:space="preserve">TERCERO. NOTIFÍQUESE POR SAIMEX </w:t>
      </w:r>
      <w:r w:rsidRPr="00134AFA">
        <w:rPr>
          <w:rFonts w:ascii="Palatino Linotype" w:hAnsi="Palatino Linotype" w:cs="Tahoma"/>
          <w:sz w:val="22"/>
          <w:szCs w:val="22"/>
        </w:rPr>
        <w:t xml:space="preserve">a la persona Recurrente la presente Resolución, asimismo, se hace de su conocimiento que de conformidad con lo establecido en el artículo </w:t>
      </w:r>
      <w:r w:rsidRPr="00134AFA">
        <w:rPr>
          <w:rFonts w:ascii="Palatino Linotype" w:hAnsi="Palatino Linotype" w:cs="Tahoma"/>
          <w:sz w:val="22"/>
          <w:szCs w:val="22"/>
        </w:rPr>
        <w:lastRenderedPageBreak/>
        <w:t>196 de la Ley de Transparencia y Acceso a la Información Pública del Estado de México y Municipios podrá promover el Juicio de Amparo en los términos de las leyes aplicables.</w:t>
      </w:r>
    </w:p>
    <w:p w14:paraId="41F5E8DB" w14:textId="77777777" w:rsidR="002B52A1" w:rsidRPr="00134AFA" w:rsidRDefault="002B52A1" w:rsidP="002B52A1">
      <w:pPr>
        <w:tabs>
          <w:tab w:val="left" w:pos="4962"/>
        </w:tabs>
        <w:spacing w:line="360" w:lineRule="auto"/>
        <w:ind w:right="142"/>
        <w:jc w:val="both"/>
        <w:rPr>
          <w:rFonts w:ascii="Palatino Linotype" w:hAnsi="Palatino Linotype"/>
          <w:sz w:val="22"/>
          <w:szCs w:val="22"/>
        </w:rPr>
      </w:pPr>
    </w:p>
    <w:p w14:paraId="11F2F43A" w14:textId="5000B4E6" w:rsidR="002B52A1" w:rsidRPr="002D7325" w:rsidRDefault="002B52A1" w:rsidP="002B52A1">
      <w:pPr>
        <w:tabs>
          <w:tab w:val="left" w:pos="4962"/>
        </w:tabs>
        <w:spacing w:line="360" w:lineRule="auto"/>
        <w:ind w:right="142"/>
        <w:jc w:val="both"/>
        <w:rPr>
          <w:rFonts w:ascii="Palatino Linotype" w:hAnsi="Palatino Linotype"/>
          <w:sz w:val="22"/>
          <w:szCs w:val="22"/>
        </w:rPr>
      </w:pPr>
      <w:r w:rsidRPr="00134AFA">
        <w:rPr>
          <w:rFonts w:ascii="Palatino Linotype" w:hAnsi="Palatino Linotype"/>
          <w:sz w:val="22"/>
          <w:szCs w:val="22"/>
        </w:rPr>
        <w:t xml:space="preserve">ASÍ LO RESUELVE, POR </w:t>
      </w:r>
      <w:r w:rsidRPr="00134AFA">
        <w:rPr>
          <w:rFonts w:ascii="Palatino Linotype" w:hAnsi="Palatino Linotype"/>
          <w:b/>
          <w:sz w:val="22"/>
          <w:szCs w:val="22"/>
        </w:rPr>
        <w:t>UNANIMIDAD</w:t>
      </w:r>
      <w:r w:rsidRPr="00134AFA">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w:t>
      </w:r>
      <w:r w:rsidR="00DD16C9">
        <w:rPr>
          <w:rFonts w:ascii="Palatino Linotype" w:hAnsi="Palatino Linotype"/>
          <w:sz w:val="22"/>
          <w:szCs w:val="22"/>
        </w:rPr>
        <w:t xml:space="preserve"> (</w:t>
      </w:r>
      <w:r w:rsidR="00134AFA" w:rsidRPr="00134AFA">
        <w:rPr>
          <w:rFonts w:ascii="Palatino Linotype" w:hAnsi="Palatino Linotype"/>
          <w:sz w:val="22"/>
          <w:szCs w:val="22"/>
        </w:rPr>
        <w:t>AUSENCIA JUSTIFICADA)</w:t>
      </w:r>
      <w:r w:rsidRPr="00134AFA">
        <w:rPr>
          <w:rFonts w:ascii="Palatino Linotype" w:hAnsi="Palatino Linotype"/>
          <w:sz w:val="22"/>
          <w:szCs w:val="22"/>
        </w:rPr>
        <w:t>, MARÍA DEL ROSARIO MEJÍA AYALA, SHARON CRISTINA MORALES MARTÍNEZ, LUIS GUSTAVO PARRA</w:t>
      </w:r>
      <w:r w:rsidR="00F95A1C" w:rsidRPr="00134AFA">
        <w:rPr>
          <w:rFonts w:ascii="Palatino Linotype" w:hAnsi="Palatino Linotype"/>
          <w:sz w:val="22"/>
          <w:szCs w:val="22"/>
        </w:rPr>
        <w:t xml:space="preserve"> NORIEGA,</w:t>
      </w:r>
      <w:r w:rsidRPr="00134AFA">
        <w:rPr>
          <w:rFonts w:ascii="Palatino Linotype" w:hAnsi="Palatino Linotype"/>
          <w:sz w:val="22"/>
          <w:szCs w:val="22"/>
        </w:rPr>
        <w:t xml:space="preserve"> GU</w:t>
      </w:r>
      <w:r w:rsidR="00DD16C9">
        <w:rPr>
          <w:rFonts w:ascii="Palatino Linotype" w:hAnsi="Palatino Linotype"/>
          <w:sz w:val="22"/>
          <w:szCs w:val="22"/>
        </w:rPr>
        <w:t>ADALUPE RAMÍREZ PEÑA, EN LA VIGÉ</w:t>
      </w:r>
      <w:r w:rsidRPr="00134AFA">
        <w:rPr>
          <w:rFonts w:ascii="Palatino Linotype" w:hAnsi="Palatino Linotype"/>
          <w:sz w:val="22"/>
          <w:szCs w:val="22"/>
        </w:rPr>
        <w:t xml:space="preserve">SIMA </w:t>
      </w:r>
      <w:r w:rsidR="001E589C" w:rsidRPr="00134AFA">
        <w:rPr>
          <w:rFonts w:ascii="Palatino Linotype" w:hAnsi="Palatino Linotype"/>
          <w:sz w:val="22"/>
          <w:szCs w:val="22"/>
        </w:rPr>
        <w:t>NOVENA</w:t>
      </w:r>
      <w:r w:rsidRPr="00134AFA">
        <w:rPr>
          <w:rFonts w:ascii="Palatino Linotype" w:hAnsi="Palatino Linotype"/>
          <w:sz w:val="22"/>
          <w:szCs w:val="22"/>
        </w:rPr>
        <w:t xml:space="preserve"> SESIÓN ORDINARIA, CELEBRADA EL </w:t>
      </w:r>
      <w:r w:rsidR="001E589C" w:rsidRPr="00134AFA">
        <w:rPr>
          <w:rFonts w:ascii="Palatino Linotype" w:hAnsi="Palatino Linotype"/>
          <w:sz w:val="22"/>
          <w:szCs w:val="22"/>
        </w:rPr>
        <w:t>VEINTE</w:t>
      </w:r>
      <w:r w:rsidRPr="00134AFA">
        <w:rPr>
          <w:rFonts w:ascii="Palatino Linotype" w:hAnsi="Palatino Linotype"/>
          <w:sz w:val="22"/>
          <w:szCs w:val="22"/>
        </w:rPr>
        <w:t xml:space="preserve"> DE </w:t>
      </w:r>
      <w:r w:rsidR="00F57914" w:rsidRPr="00134AFA">
        <w:rPr>
          <w:rFonts w:ascii="Palatino Linotype" w:hAnsi="Palatino Linotype"/>
          <w:sz w:val="22"/>
          <w:szCs w:val="22"/>
        </w:rPr>
        <w:t>AGOSTO</w:t>
      </w:r>
      <w:r w:rsidRPr="00134AFA">
        <w:rPr>
          <w:rFonts w:ascii="Palatino Linotype" w:hAnsi="Palatino Linotype"/>
          <w:sz w:val="22"/>
          <w:szCs w:val="22"/>
        </w:rPr>
        <w:t xml:space="preserve"> DE DOS MIL VEINTICINCO, ANTE EL SECRETARIO TÉCNICO DEL PLENO, ALEXIS TAPIA RAMÍREZ.</w:t>
      </w:r>
    </w:p>
    <w:p w14:paraId="54271F66" w14:textId="32784052" w:rsidR="00803E3D" w:rsidRPr="00896ABA" w:rsidRDefault="00803E3D" w:rsidP="00896ABA">
      <w:pPr>
        <w:spacing w:line="360" w:lineRule="auto"/>
        <w:contextualSpacing/>
        <w:jc w:val="both"/>
        <w:rPr>
          <w:rFonts w:ascii="Palatino Linotype" w:hAnsi="Palatino Linotype" w:cs="Tahoma"/>
          <w:sz w:val="22"/>
          <w:szCs w:val="22"/>
        </w:rPr>
      </w:pPr>
    </w:p>
    <w:p w14:paraId="7BEC6FEE" w14:textId="77777777" w:rsidR="00163BAA" w:rsidRDefault="00163BAA" w:rsidP="00DA638D">
      <w:pPr>
        <w:spacing w:line="360" w:lineRule="auto"/>
        <w:contextualSpacing/>
        <w:jc w:val="both"/>
        <w:rPr>
          <w:rFonts w:ascii="Palatino Linotype" w:hAnsi="Palatino Linotype" w:cs="Tahoma"/>
          <w:sz w:val="22"/>
          <w:szCs w:val="22"/>
        </w:rPr>
      </w:pPr>
    </w:p>
    <w:p w14:paraId="388F0289" w14:textId="77777777" w:rsidR="00163BAA" w:rsidRDefault="00163BAA" w:rsidP="00DA638D">
      <w:pPr>
        <w:spacing w:line="360" w:lineRule="auto"/>
        <w:contextualSpacing/>
        <w:jc w:val="both"/>
        <w:rPr>
          <w:rFonts w:ascii="Palatino Linotype" w:hAnsi="Palatino Linotype" w:cs="Tahoma"/>
          <w:sz w:val="22"/>
          <w:szCs w:val="22"/>
        </w:rPr>
      </w:pPr>
    </w:p>
    <w:p w14:paraId="61610C06" w14:textId="77777777" w:rsidR="0089175F" w:rsidRDefault="0089175F" w:rsidP="00DA638D">
      <w:pPr>
        <w:spacing w:line="360" w:lineRule="auto"/>
        <w:contextualSpacing/>
        <w:jc w:val="both"/>
        <w:rPr>
          <w:rFonts w:ascii="Palatino Linotype" w:hAnsi="Palatino Linotype" w:cs="Tahoma"/>
          <w:sz w:val="22"/>
          <w:szCs w:val="22"/>
        </w:rPr>
      </w:pPr>
    </w:p>
    <w:p w14:paraId="63171C3E" w14:textId="77777777" w:rsidR="0089175F" w:rsidRDefault="0089175F" w:rsidP="00DA638D">
      <w:pPr>
        <w:spacing w:line="360" w:lineRule="auto"/>
        <w:contextualSpacing/>
        <w:jc w:val="both"/>
        <w:rPr>
          <w:rFonts w:ascii="Palatino Linotype" w:hAnsi="Palatino Linotype" w:cs="Tahoma"/>
          <w:sz w:val="22"/>
          <w:szCs w:val="22"/>
        </w:rPr>
      </w:pPr>
    </w:p>
    <w:p w14:paraId="08A35D1B" w14:textId="77777777" w:rsidR="0089175F" w:rsidRDefault="0089175F" w:rsidP="00DA638D">
      <w:pPr>
        <w:spacing w:line="360" w:lineRule="auto"/>
        <w:contextualSpacing/>
        <w:jc w:val="both"/>
        <w:rPr>
          <w:rFonts w:ascii="Palatino Linotype" w:hAnsi="Palatino Linotype" w:cs="Tahoma"/>
          <w:sz w:val="22"/>
          <w:szCs w:val="22"/>
        </w:rPr>
      </w:pPr>
    </w:p>
    <w:p w14:paraId="7E377B78" w14:textId="77777777" w:rsidR="0089175F" w:rsidRDefault="0089175F" w:rsidP="00DA638D">
      <w:pPr>
        <w:spacing w:line="360" w:lineRule="auto"/>
        <w:contextualSpacing/>
        <w:jc w:val="both"/>
        <w:rPr>
          <w:rFonts w:ascii="Palatino Linotype" w:hAnsi="Palatino Linotype" w:cs="Tahoma"/>
          <w:sz w:val="22"/>
          <w:szCs w:val="22"/>
        </w:rPr>
      </w:pPr>
    </w:p>
    <w:p w14:paraId="3188A04F" w14:textId="77777777" w:rsidR="001F1A77" w:rsidRDefault="001F1A77" w:rsidP="00DA638D">
      <w:pPr>
        <w:spacing w:line="360" w:lineRule="auto"/>
        <w:contextualSpacing/>
        <w:jc w:val="both"/>
        <w:rPr>
          <w:rFonts w:ascii="Palatino Linotype" w:hAnsi="Palatino Linotype" w:cs="Tahoma"/>
          <w:sz w:val="22"/>
          <w:szCs w:val="22"/>
        </w:rPr>
      </w:pPr>
    </w:p>
    <w:p w14:paraId="617AB7F6" w14:textId="77777777" w:rsidR="001F1A77" w:rsidRDefault="001F1A77" w:rsidP="00DA638D">
      <w:pPr>
        <w:spacing w:line="360" w:lineRule="auto"/>
        <w:contextualSpacing/>
        <w:jc w:val="both"/>
        <w:rPr>
          <w:rFonts w:ascii="Palatino Linotype" w:hAnsi="Palatino Linotype" w:cs="Tahoma"/>
          <w:sz w:val="22"/>
          <w:szCs w:val="22"/>
        </w:rPr>
      </w:pPr>
    </w:p>
    <w:p w14:paraId="3BF03A39" w14:textId="77777777" w:rsidR="000B1059" w:rsidRDefault="000B1059" w:rsidP="00DA638D">
      <w:pPr>
        <w:spacing w:line="360" w:lineRule="auto"/>
        <w:contextualSpacing/>
        <w:jc w:val="both"/>
        <w:rPr>
          <w:rFonts w:ascii="Palatino Linotype" w:hAnsi="Palatino Linotype" w:cs="Tahoma"/>
          <w:sz w:val="22"/>
          <w:szCs w:val="22"/>
        </w:rPr>
      </w:pPr>
    </w:p>
    <w:p w14:paraId="09F67F17" w14:textId="77777777" w:rsidR="000B1059" w:rsidRDefault="000B1059" w:rsidP="00DA638D">
      <w:pPr>
        <w:spacing w:line="360" w:lineRule="auto"/>
        <w:contextualSpacing/>
        <w:jc w:val="both"/>
        <w:rPr>
          <w:rFonts w:ascii="Palatino Linotype" w:hAnsi="Palatino Linotype" w:cs="Tahoma"/>
          <w:sz w:val="22"/>
          <w:szCs w:val="22"/>
        </w:rPr>
      </w:pPr>
    </w:p>
    <w:p w14:paraId="50765BCA" w14:textId="77777777" w:rsidR="000B1059" w:rsidRDefault="000B1059" w:rsidP="00DA638D">
      <w:pPr>
        <w:spacing w:line="360" w:lineRule="auto"/>
        <w:contextualSpacing/>
        <w:jc w:val="both"/>
        <w:rPr>
          <w:rFonts w:ascii="Palatino Linotype" w:hAnsi="Palatino Linotype" w:cs="Tahoma"/>
          <w:sz w:val="22"/>
          <w:szCs w:val="22"/>
        </w:rPr>
      </w:pPr>
    </w:p>
    <w:p w14:paraId="67AC2454" w14:textId="77777777" w:rsidR="001F1A77" w:rsidRDefault="001F1A77" w:rsidP="00DA638D">
      <w:pPr>
        <w:spacing w:line="360" w:lineRule="auto"/>
        <w:contextualSpacing/>
        <w:jc w:val="both"/>
        <w:rPr>
          <w:rFonts w:ascii="Palatino Linotype" w:hAnsi="Palatino Linotype" w:cs="Tahoma"/>
          <w:sz w:val="22"/>
          <w:szCs w:val="22"/>
        </w:rPr>
      </w:pPr>
    </w:p>
    <w:p w14:paraId="51FAA373" w14:textId="77777777" w:rsidR="001F1A77" w:rsidRDefault="001F1A77" w:rsidP="00DA638D">
      <w:pPr>
        <w:spacing w:line="360" w:lineRule="auto"/>
        <w:contextualSpacing/>
        <w:jc w:val="both"/>
        <w:rPr>
          <w:rFonts w:ascii="Palatino Linotype" w:hAnsi="Palatino Linotype" w:cs="Tahoma"/>
          <w:sz w:val="22"/>
          <w:szCs w:val="22"/>
        </w:rPr>
      </w:pPr>
    </w:p>
    <w:p w14:paraId="175D5310" w14:textId="77777777" w:rsidR="001F1A77" w:rsidRDefault="001F1A77" w:rsidP="00DA638D">
      <w:pPr>
        <w:spacing w:line="360" w:lineRule="auto"/>
        <w:contextualSpacing/>
        <w:jc w:val="both"/>
        <w:rPr>
          <w:rFonts w:ascii="Palatino Linotype" w:hAnsi="Palatino Linotype" w:cs="Tahoma"/>
          <w:sz w:val="22"/>
          <w:szCs w:val="22"/>
        </w:rPr>
      </w:pPr>
    </w:p>
    <w:p w14:paraId="72484FF2" w14:textId="77777777" w:rsidR="001F1A77" w:rsidRDefault="001F1A77" w:rsidP="00DA638D">
      <w:pPr>
        <w:spacing w:line="360" w:lineRule="auto"/>
        <w:contextualSpacing/>
        <w:jc w:val="both"/>
        <w:rPr>
          <w:rFonts w:ascii="Palatino Linotype" w:hAnsi="Palatino Linotype" w:cs="Tahoma"/>
          <w:sz w:val="22"/>
          <w:szCs w:val="22"/>
        </w:rPr>
      </w:pPr>
    </w:p>
    <w:p w14:paraId="5B2FED86" w14:textId="77777777" w:rsidR="001F1A77" w:rsidRDefault="001F1A77" w:rsidP="00DA638D">
      <w:pPr>
        <w:spacing w:line="360" w:lineRule="auto"/>
        <w:contextualSpacing/>
        <w:jc w:val="both"/>
        <w:rPr>
          <w:rFonts w:ascii="Palatino Linotype" w:hAnsi="Palatino Linotype" w:cs="Tahoma"/>
          <w:sz w:val="22"/>
          <w:szCs w:val="22"/>
        </w:rPr>
      </w:pPr>
    </w:p>
    <w:p w14:paraId="58B81C33" w14:textId="77777777" w:rsidR="001F1A77" w:rsidRDefault="001F1A77" w:rsidP="00DA638D">
      <w:pPr>
        <w:spacing w:line="360" w:lineRule="auto"/>
        <w:contextualSpacing/>
        <w:jc w:val="both"/>
        <w:rPr>
          <w:rFonts w:ascii="Palatino Linotype" w:hAnsi="Palatino Linotype" w:cs="Tahoma"/>
          <w:sz w:val="22"/>
          <w:szCs w:val="22"/>
        </w:rPr>
      </w:pPr>
    </w:p>
    <w:p w14:paraId="2A1EA74C" w14:textId="77777777" w:rsidR="001F1A77" w:rsidRDefault="001F1A77" w:rsidP="00DA638D">
      <w:pPr>
        <w:spacing w:line="360" w:lineRule="auto"/>
        <w:contextualSpacing/>
        <w:jc w:val="both"/>
        <w:rPr>
          <w:rFonts w:ascii="Palatino Linotype" w:hAnsi="Palatino Linotype" w:cs="Tahoma"/>
          <w:sz w:val="22"/>
          <w:szCs w:val="22"/>
        </w:rPr>
      </w:pPr>
    </w:p>
    <w:p w14:paraId="7504CF1F" w14:textId="77777777" w:rsidR="001F1A77" w:rsidRPr="003A1DF0" w:rsidRDefault="001F1A77" w:rsidP="00DA638D">
      <w:pPr>
        <w:spacing w:line="360" w:lineRule="auto"/>
        <w:contextualSpacing/>
        <w:jc w:val="both"/>
        <w:rPr>
          <w:rFonts w:ascii="Palatino Linotype" w:hAnsi="Palatino Linotype" w:cs="Tahoma"/>
          <w:sz w:val="22"/>
          <w:szCs w:val="22"/>
        </w:rPr>
      </w:pPr>
    </w:p>
    <w:p w14:paraId="548AC129" w14:textId="77777777" w:rsidR="003A1DF0" w:rsidRPr="003A1DF0" w:rsidRDefault="003A1DF0" w:rsidP="00DA638D">
      <w:pPr>
        <w:spacing w:line="360" w:lineRule="auto"/>
        <w:contextualSpacing/>
        <w:jc w:val="both"/>
        <w:rPr>
          <w:rFonts w:ascii="Palatino Linotype" w:hAnsi="Palatino Linotype" w:cs="Tahoma"/>
          <w:sz w:val="22"/>
          <w:szCs w:val="22"/>
        </w:rPr>
      </w:pPr>
    </w:p>
    <w:sectPr w:rsidR="003A1DF0" w:rsidRPr="003A1DF0" w:rsidSect="0003481C">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C9CD" w14:textId="77777777" w:rsidR="001C63FD" w:rsidRDefault="001C63FD" w:rsidP="00B31222">
      <w:r>
        <w:separator/>
      </w:r>
    </w:p>
  </w:endnote>
  <w:endnote w:type="continuationSeparator" w:id="0">
    <w:p w14:paraId="74BF5087" w14:textId="77777777" w:rsidR="001C63FD" w:rsidRDefault="001C63FD" w:rsidP="00B31222">
      <w:r>
        <w:continuationSeparator/>
      </w:r>
    </w:p>
  </w:endnote>
  <w:endnote w:type="continuationNotice" w:id="1">
    <w:p w14:paraId="7E6CB367" w14:textId="77777777" w:rsidR="001C63FD" w:rsidRDefault="001C6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56607DE" w14:textId="77777777" w:rsidR="0075091C" w:rsidRDefault="0075091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46634">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46634">
              <w:rPr>
                <w:b/>
                <w:bCs/>
                <w:noProof/>
              </w:rPr>
              <w:t>13</w:t>
            </w:r>
            <w:r>
              <w:rPr>
                <w:b/>
                <w:bCs/>
                <w:sz w:val="24"/>
                <w:szCs w:val="24"/>
              </w:rPr>
              <w:fldChar w:fldCharType="end"/>
            </w:r>
          </w:p>
        </w:sdtContent>
      </w:sdt>
    </w:sdtContent>
  </w:sdt>
  <w:p w14:paraId="364888E5" w14:textId="77777777" w:rsidR="0075091C" w:rsidRDefault="007509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0F6B0D87" w14:textId="77777777" w:rsidR="0075091C" w:rsidRDefault="0075091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4663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46634">
              <w:rPr>
                <w:b/>
                <w:bCs/>
                <w:noProof/>
              </w:rPr>
              <w:t>13</w:t>
            </w:r>
            <w:r>
              <w:rPr>
                <w:b/>
                <w:bCs/>
                <w:sz w:val="24"/>
                <w:szCs w:val="24"/>
              </w:rPr>
              <w:fldChar w:fldCharType="end"/>
            </w:r>
          </w:p>
        </w:sdtContent>
      </w:sdt>
    </w:sdtContent>
  </w:sdt>
  <w:p w14:paraId="18F29F48" w14:textId="77777777" w:rsidR="0075091C" w:rsidRDefault="007509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CA82" w14:textId="77777777" w:rsidR="001C63FD" w:rsidRDefault="001C63FD" w:rsidP="00B31222">
      <w:r>
        <w:separator/>
      </w:r>
    </w:p>
  </w:footnote>
  <w:footnote w:type="continuationSeparator" w:id="0">
    <w:p w14:paraId="0E5B87ED" w14:textId="77777777" w:rsidR="001C63FD" w:rsidRDefault="001C63FD" w:rsidP="00B31222">
      <w:r>
        <w:continuationSeparator/>
      </w:r>
    </w:p>
  </w:footnote>
  <w:footnote w:type="continuationNotice" w:id="1">
    <w:p w14:paraId="35DD0D20" w14:textId="77777777" w:rsidR="001C63FD" w:rsidRDefault="001C63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2A47" w14:textId="77777777" w:rsidR="0075091C" w:rsidRDefault="00000000">
    <w:pPr>
      <w:pStyle w:val="Encabezado"/>
    </w:pPr>
    <w:r>
      <w:rPr>
        <w:noProof/>
        <w:lang w:eastAsia="es-MX"/>
      </w:rPr>
      <w:pict w14:anchorId="499EF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75091C" w:rsidRPr="005C106F" w14:paraId="1961E804" w14:textId="77777777" w:rsidTr="00202DB8">
      <w:trPr>
        <w:trHeight w:val="1435"/>
      </w:trPr>
      <w:tc>
        <w:tcPr>
          <w:tcW w:w="2835" w:type="dxa"/>
        </w:tcPr>
        <w:p w14:paraId="31019BC9" w14:textId="77777777" w:rsidR="0075091C" w:rsidRPr="005C106F" w:rsidRDefault="0075091C"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2E7BF76D">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75091C" w:rsidRDefault="0075091C"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5091C" w14:paraId="35637856" w14:textId="77777777" w:rsidTr="00DF3BE8">
            <w:trPr>
              <w:trHeight w:val="144"/>
            </w:trPr>
            <w:tc>
              <w:tcPr>
                <w:tcW w:w="2589" w:type="dxa"/>
              </w:tcPr>
              <w:p w14:paraId="27D3058A" w14:textId="77777777" w:rsidR="0075091C" w:rsidRPr="00431A70" w:rsidRDefault="0075091C"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58834EE" w14:textId="3EA5ADA6" w:rsidR="0075091C" w:rsidRPr="00583900" w:rsidRDefault="00E0136F" w:rsidP="008703CD">
                <w:pPr>
                  <w:tabs>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07966</w:t>
                </w:r>
                <w:r w:rsidR="0075091C" w:rsidRPr="0096397D">
                  <w:rPr>
                    <w:rFonts w:ascii="Palatino Linotype" w:eastAsia="Calibri" w:hAnsi="Palatino Linotype" w:cs="Tahoma"/>
                    <w:bCs/>
                    <w:sz w:val="22"/>
                    <w:szCs w:val="22"/>
                    <w:lang w:val="es-MX" w:eastAsia="en-US"/>
                  </w:rPr>
                  <w:t>/INFOEM/IP/RR/2025</w:t>
                </w:r>
              </w:p>
            </w:tc>
          </w:tr>
          <w:tr w:rsidR="0075091C" w14:paraId="5FDC787F" w14:textId="77777777" w:rsidTr="00DF3BE8">
            <w:trPr>
              <w:trHeight w:val="283"/>
            </w:trPr>
            <w:tc>
              <w:tcPr>
                <w:tcW w:w="2589" w:type="dxa"/>
              </w:tcPr>
              <w:p w14:paraId="440C47F8" w14:textId="77777777" w:rsidR="0075091C" w:rsidRPr="00431A70" w:rsidRDefault="0075091C"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31CEEF" w14:textId="5FEC8DF7" w:rsidR="0075091C" w:rsidRPr="005F13CF" w:rsidRDefault="00AF1B06" w:rsidP="0031023E">
                <w:pPr>
                  <w:tabs>
                    <w:tab w:val="left" w:pos="2834"/>
                    <w:tab w:val="right" w:pos="8838"/>
                  </w:tabs>
                  <w:ind w:left="-106" w:right="171"/>
                  <w:jc w:val="both"/>
                  <w:rPr>
                    <w:rFonts w:ascii="Palatino Linotype" w:eastAsia="Calibri" w:hAnsi="Palatino Linotype" w:cs="Tahoma"/>
                    <w:bCs/>
                    <w:sz w:val="22"/>
                    <w:szCs w:val="22"/>
                    <w:lang w:eastAsia="en-US"/>
                  </w:rPr>
                </w:pPr>
                <w:r w:rsidRPr="00AF1B06">
                  <w:rPr>
                    <w:rFonts w:ascii="Palatino Linotype" w:eastAsia="Calibri" w:hAnsi="Palatino Linotype" w:cs="Tahoma"/>
                    <w:bCs/>
                    <w:sz w:val="22"/>
                    <w:szCs w:val="22"/>
                    <w:lang w:val="es-MX" w:eastAsia="en-US"/>
                  </w:rPr>
                  <w:t>Sistema Municipal para el Desarrollo Integral de la Familia de Morelos</w:t>
                </w:r>
              </w:p>
            </w:tc>
          </w:tr>
          <w:tr w:rsidR="0075091C" w14:paraId="22E20C45" w14:textId="77777777" w:rsidTr="00DF3BE8">
            <w:trPr>
              <w:trHeight w:val="283"/>
            </w:trPr>
            <w:tc>
              <w:tcPr>
                <w:tcW w:w="2589" w:type="dxa"/>
              </w:tcPr>
              <w:p w14:paraId="28077987" w14:textId="77777777" w:rsidR="0075091C" w:rsidRPr="00431A70" w:rsidRDefault="0075091C"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1CDFE45" w14:textId="77777777" w:rsidR="0075091C" w:rsidRDefault="0075091C"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6A068D2" w14:textId="77777777" w:rsidR="0075091C" w:rsidRPr="00431A70" w:rsidRDefault="0075091C" w:rsidP="005F13CF">
                <w:pPr>
                  <w:tabs>
                    <w:tab w:val="right" w:pos="8838"/>
                  </w:tabs>
                  <w:ind w:left="-106" w:right="171"/>
                  <w:jc w:val="both"/>
                  <w:rPr>
                    <w:rFonts w:ascii="Palatino Linotype" w:eastAsia="Calibri" w:hAnsi="Palatino Linotype" w:cs="Tahoma"/>
                    <w:b/>
                    <w:sz w:val="22"/>
                    <w:szCs w:val="22"/>
                    <w:lang w:eastAsia="en-US"/>
                  </w:rPr>
                </w:pPr>
              </w:p>
            </w:tc>
          </w:tr>
        </w:tbl>
        <w:p w14:paraId="54FD6D96" w14:textId="77777777" w:rsidR="0075091C" w:rsidRPr="005C106F" w:rsidRDefault="0075091C" w:rsidP="005743D2">
          <w:pPr>
            <w:tabs>
              <w:tab w:val="right" w:pos="8838"/>
            </w:tabs>
            <w:ind w:left="-28"/>
            <w:jc w:val="both"/>
            <w:rPr>
              <w:rFonts w:ascii="Arial" w:eastAsia="Calibri" w:hAnsi="Arial" w:cs="Arial"/>
              <w:b/>
              <w:sz w:val="22"/>
              <w:szCs w:val="22"/>
              <w:lang w:eastAsia="en-US"/>
            </w:rPr>
          </w:pPr>
        </w:p>
      </w:tc>
    </w:tr>
  </w:tbl>
  <w:p w14:paraId="5C0E90BB" w14:textId="77777777" w:rsidR="0075091C" w:rsidRPr="00A25151" w:rsidRDefault="0075091C"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75091C" w:rsidRPr="00330DA7" w14:paraId="26B3CEF7" w14:textId="77777777" w:rsidTr="003B165A">
      <w:trPr>
        <w:trHeight w:val="1435"/>
      </w:trPr>
      <w:tc>
        <w:tcPr>
          <w:tcW w:w="2835" w:type="dxa"/>
        </w:tcPr>
        <w:p w14:paraId="1D9FFA95" w14:textId="77777777" w:rsidR="0075091C" w:rsidRPr="00330DA7" w:rsidRDefault="0075091C"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164DA8C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5091C" w:rsidRPr="00431A70" w14:paraId="654AF96C" w14:textId="77777777" w:rsidTr="00DF3BE8">
            <w:trPr>
              <w:trHeight w:val="144"/>
            </w:trPr>
            <w:tc>
              <w:tcPr>
                <w:tcW w:w="2589" w:type="dxa"/>
              </w:tcPr>
              <w:p w14:paraId="1D5CEAD7" w14:textId="77777777" w:rsidR="0075091C" w:rsidRPr="00431A70" w:rsidRDefault="0075091C"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AA033D" w14:textId="62C4AF61" w:rsidR="0075091C" w:rsidRPr="00583900" w:rsidRDefault="00994D44" w:rsidP="0030566C">
                <w:pPr>
                  <w:tabs>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07966</w:t>
                </w:r>
                <w:r w:rsidR="0075091C" w:rsidRPr="0096397D">
                  <w:rPr>
                    <w:rFonts w:ascii="Palatino Linotype" w:eastAsia="Calibri" w:hAnsi="Palatino Linotype" w:cs="Tahoma"/>
                    <w:bCs/>
                    <w:sz w:val="22"/>
                    <w:szCs w:val="22"/>
                    <w:lang w:val="es-MX" w:eastAsia="en-US"/>
                  </w:rPr>
                  <w:t>/INFOEM/IP/RR/2025</w:t>
                </w:r>
              </w:p>
            </w:tc>
          </w:tr>
          <w:tr w:rsidR="0075091C" w:rsidRPr="00286D0C" w14:paraId="0A5959FC" w14:textId="77777777" w:rsidTr="00DF3BE8">
            <w:trPr>
              <w:trHeight w:val="144"/>
            </w:trPr>
            <w:tc>
              <w:tcPr>
                <w:tcW w:w="2589" w:type="dxa"/>
              </w:tcPr>
              <w:p w14:paraId="084FA244" w14:textId="77777777" w:rsidR="0075091C" w:rsidRPr="00431A70" w:rsidRDefault="0075091C"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10D21B" w14:textId="0B107820" w:rsidR="0075091C" w:rsidRPr="00286D0C" w:rsidRDefault="00BA08EB" w:rsidP="003D4390">
                <w:pPr>
                  <w:tabs>
                    <w:tab w:val="left" w:pos="3122"/>
                    <w:tab w:val="right" w:pos="8838"/>
                  </w:tabs>
                  <w:ind w:left="-106" w:right="-105"/>
                  <w:jc w:val="both"/>
                  <w:rPr>
                    <w:rFonts w:ascii="Palatino Linotype" w:eastAsia="Calibri" w:hAnsi="Palatino Linotype" w:cs="Tahoma"/>
                    <w:bCs/>
                    <w:sz w:val="22"/>
                    <w:szCs w:val="22"/>
                    <w:lang w:eastAsia="en-US"/>
                  </w:rPr>
                </w:pPr>
                <w:r w:rsidRPr="00BA08EB">
                  <w:rPr>
                    <w:rFonts w:ascii="Palatino Linotype" w:eastAsia="Calibri" w:hAnsi="Palatino Linotype" w:cs="Tahoma"/>
                    <w:bCs/>
                    <w:sz w:val="22"/>
                    <w:szCs w:val="22"/>
                    <w:highlight w:val="black"/>
                    <w:lang w:eastAsia="en-US"/>
                  </w:rPr>
                  <w:t>XXXXXXXXXXXX</w:t>
                </w:r>
              </w:p>
            </w:tc>
          </w:tr>
          <w:tr w:rsidR="0075091C" w:rsidRPr="00431A70" w14:paraId="0C63DC69" w14:textId="77777777" w:rsidTr="00DF3BE8">
            <w:trPr>
              <w:trHeight w:val="283"/>
            </w:trPr>
            <w:tc>
              <w:tcPr>
                <w:tcW w:w="2589" w:type="dxa"/>
              </w:tcPr>
              <w:p w14:paraId="20DDDBE9" w14:textId="77777777" w:rsidR="0075091C" w:rsidRPr="00431A70" w:rsidRDefault="0075091C"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4A386E" w14:textId="7E25B815" w:rsidR="0075091C" w:rsidRPr="005F13CF" w:rsidRDefault="00E0136F" w:rsidP="0031023E">
                <w:pPr>
                  <w:tabs>
                    <w:tab w:val="left" w:pos="2834"/>
                    <w:tab w:val="right" w:pos="8838"/>
                  </w:tabs>
                  <w:ind w:left="-106" w:right="-105"/>
                  <w:jc w:val="both"/>
                  <w:rPr>
                    <w:rFonts w:ascii="Palatino Linotype" w:eastAsia="Calibri" w:hAnsi="Palatino Linotype" w:cs="Tahoma"/>
                    <w:bCs/>
                    <w:sz w:val="22"/>
                    <w:szCs w:val="22"/>
                    <w:lang w:eastAsia="en-US"/>
                  </w:rPr>
                </w:pPr>
                <w:r w:rsidRPr="00E0136F">
                  <w:rPr>
                    <w:rFonts w:ascii="Palatino Linotype" w:eastAsia="Calibri" w:hAnsi="Palatino Linotype" w:cs="Tahoma"/>
                    <w:bCs/>
                    <w:sz w:val="22"/>
                    <w:szCs w:val="22"/>
                    <w:lang w:val="es-MX" w:eastAsia="en-US"/>
                  </w:rPr>
                  <w:t>Sistema Municipal para el Desarrollo Integral de la Familia de Morelos</w:t>
                </w:r>
              </w:p>
            </w:tc>
          </w:tr>
          <w:tr w:rsidR="0075091C" w:rsidRPr="00431A70" w14:paraId="4190109E" w14:textId="77777777" w:rsidTr="00DF3BE8">
            <w:trPr>
              <w:trHeight w:val="283"/>
            </w:trPr>
            <w:tc>
              <w:tcPr>
                <w:tcW w:w="2589" w:type="dxa"/>
              </w:tcPr>
              <w:p w14:paraId="6E0B52C7" w14:textId="77777777" w:rsidR="0075091C" w:rsidRPr="00431A70" w:rsidRDefault="0075091C"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7383B2" w14:textId="77777777" w:rsidR="0075091C" w:rsidRPr="00431A70" w:rsidRDefault="0075091C"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75091C" w:rsidRPr="00330DA7" w:rsidRDefault="0075091C" w:rsidP="00DB7E5F">
          <w:pPr>
            <w:tabs>
              <w:tab w:val="right" w:pos="8838"/>
            </w:tabs>
            <w:ind w:left="-28"/>
            <w:jc w:val="both"/>
            <w:rPr>
              <w:rFonts w:ascii="Arial" w:eastAsia="Calibri" w:hAnsi="Arial" w:cs="Arial"/>
              <w:b/>
              <w:sz w:val="22"/>
              <w:szCs w:val="22"/>
              <w:lang w:eastAsia="en-US"/>
            </w:rPr>
          </w:pPr>
        </w:p>
      </w:tc>
    </w:tr>
  </w:tbl>
  <w:p w14:paraId="5B17B43E" w14:textId="77777777" w:rsidR="0075091C" w:rsidRPr="00330DA7" w:rsidRDefault="0075091C"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F642B7D"/>
    <w:multiLevelType w:val="hybridMultilevel"/>
    <w:tmpl w:val="3ADEA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01784192">
    <w:abstractNumId w:val="0"/>
  </w:num>
  <w:num w:numId="2" w16cid:durableId="516386344">
    <w:abstractNumId w:val="1"/>
  </w:num>
  <w:num w:numId="3" w16cid:durableId="1304047662">
    <w:abstractNumId w:val="2"/>
  </w:num>
  <w:num w:numId="4" w16cid:durableId="98334604">
    <w:abstractNumId w:val="3"/>
  </w:num>
  <w:num w:numId="5" w16cid:durableId="63190685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A4A"/>
    <w:rsid w:val="00017858"/>
    <w:rsid w:val="00017D26"/>
    <w:rsid w:val="00020799"/>
    <w:rsid w:val="00020818"/>
    <w:rsid w:val="00020AA1"/>
    <w:rsid w:val="00020C07"/>
    <w:rsid w:val="000212E5"/>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01B"/>
    <w:rsid w:val="00027B6E"/>
    <w:rsid w:val="000300BE"/>
    <w:rsid w:val="0003037C"/>
    <w:rsid w:val="0003089C"/>
    <w:rsid w:val="00030E29"/>
    <w:rsid w:val="00030EDA"/>
    <w:rsid w:val="000313A7"/>
    <w:rsid w:val="000325F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3784"/>
    <w:rsid w:val="00053EEF"/>
    <w:rsid w:val="00054106"/>
    <w:rsid w:val="0005422F"/>
    <w:rsid w:val="00054623"/>
    <w:rsid w:val="00055361"/>
    <w:rsid w:val="00055FF2"/>
    <w:rsid w:val="00056A85"/>
    <w:rsid w:val="00057250"/>
    <w:rsid w:val="00057863"/>
    <w:rsid w:val="00057F76"/>
    <w:rsid w:val="0006017B"/>
    <w:rsid w:val="0006021D"/>
    <w:rsid w:val="00060235"/>
    <w:rsid w:val="00060BE1"/>
    <w:rsid w:val="000611B9"/>
    <w:rsid w:val="00061F79"/>
    <w:rsid w:val="000620E1"/>
    <w:rsid w:val="00062387"/>
    <w:rsid w:val="0006241C"/>
    <w:rsid w:val="00062B8B"/>
    <w:rsid w:val="00063514"/>
    <w:rsid w:val="00063B8E"/>
    <w:rsid w:val="000640BD"/>
    <w:rsid w:val="00064855"/>
    <w:rsid w:val="000648B3"/>
    <w:rsid w:val="0006654C"/>
    <w:rsid w:val="000666FD"/>
    <w:rsid w:val="000672AA"/>
    <w:rsid w:val="00070738"/>
    <w:rsid w:val="00071A4A"/>
    <w:rsid w:val="0007204D"/>
    <w:rsid w:val="00072683"/>
    <w:rsid w:val="00072AD9"/>
    <w:rsid w:val="00072E52"/>
    <w:rsid w:val="00073C50"/>
    <w:rsid w:val="00074384"/>
    <w:rsid w:val="00074895"/>
    <w:rsid w:val="000749A5"/>
    <w:rsid w:val="00075542"/>
    <w:rsid w:val="000758B2"/>
    <w:rsid w:val="00075A82"/>
    <w:rsid w:val="00075C83"/>
    <w:rsid w:val="00076414"/>
    <w:rsid w:val="000765EA"/>
    <w:rsid w:val="00076C7C"/>
    <w:rsid w:val="00077700"/>
    <w:rsid w:val="000778B2"/>
    <w:rsid w:val="00080222"/>
    <w:rsid w:val="000805CC"/>
    <w:rsid w:val="000813B0"/>
    <w:rsid w:val="0008148B"/>
    <w:rsid w:val="00081756"/>
    <w:rsid w:val="00081C1C"/>
    <w:rsid w:val="00082E37"/>
    <w:rsid w:val="0008455F"/>
    <w:rsid w:val="000851BA"/>
    <w:rsid w:val="00086A01"/>
    <w:rsid w:val="0008787B"/>
    <w:rsid w:val="0009087C"/>
    <w:rsid w:val="000910AA"/>
    <w:rsid w:val="00091672"/>
    <w:rsid w:val="00091759"/>
    <w:rsid w:val="00092475"/>
    <w:rsid w:val="0009263F"/>
    <w:rsid w:val="00092AD0"/>
    <w:rsid w:val="000939AD"/>
    <w:rsid w:val="000943D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7211"/>
    <w:rsid w:val="000B0C2B"/>
    <w:rsid w:val="000B1059"/>
    <w:rsid w:val="000B1D37"/>
    <w:rsid w:val="000B2318"/>
    <w:rsid w:val="000B24EE"/>
    <w:rsid w:val="000B254D"/>
    <w:rsid w:val="000B2C93"/>
    <w:rsid w:val="000B36DD"/>
    <w:rsid w:val="000B4248"/>
    <w:rsid w:val="000B48E7"/>
    <w:rsid w:val="000B4E61"/>
    <w:rsid w:val="000B5711"/>
    <w:rsid w:val="000B5B9F"/>
    <w:rsid w:val="000B5E8D"/>
    <w:rsid w:val="000B5F20"/>
    <w:rsid w:val="000B6020"/>
    <w:rsid w:val="000B70DA"/>
    <w:rsid w:val="000C0396"/>
    <w:rsid w:val="000C04EA"/>
    <w:rsid w:val="000C055A"/>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2884"/>
    <w:rsid w:val="000E50C3"/>
    <w:rsid w:val="000E54A2"/>
    <w:rsid w:val="000E6517"/>
    <w:rsid w:val="000E7527"/>
    <w:rsid w:val="000E7E79"/>
    <w:rsid w:val="000F019D"/>
    <w:rsid w:val="000F02BE"/>
    <w:rsid w:val="000F1201"/>
    <w:rsid w:val="000F1AF4"/>
    <w:rsid w:val="000F24C8"/>
    <w:rsid w:val="000F2AB2"/>
    <w:rsid w:val="000F2B83"/>
    <w:rsid w:val="000F2EBF"/>
    <w:rsid w:val="000F39E1"/>
    <w:rsid w:val="000F3B9F"/>
    <w:rsid w:val="000F3D6D"/>
    <w:rsid w:val="000F3DA0"/>
    <w:rsid w:val="000F4178"/>
    <w:rsid w:val="000F4183"/>
    <w:rsid w:val="000F437A"/>
    <w:rsid w:val="000F4876"/>
    <w:rsid w:val="000F51EB"/>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6C3"/>
    <w:rsid w:val="00103855"/>
    <w:rsid w:val="001049B0"/>
    <w:rsid w:val="00104ADB"/>
    <w:rsid w:val="0010556B"/>
    <w:rsid w:val="00105632"/>
    <w:rsid w:val="001057BC"/>
    <w:rsid w:val="00107695"/>
    <w:rsid w:val="00107D2F"/>
    <w:rsid w:val="0011002C"/>
    <w:rsid w:val="00110736"/>
    <w:rsid w:val="00110E1B"/>
    <w:rsid w:val="00111385"/>
    <w:rsid w:val="00111825"/>
    <w:rsid w:val="00111AE8"/>
    <w:rsid w:val="00111EFD"/>
    <w:rsid w:val="001133D5"/>
    <w:rsid w:val="00114068"/>
    <w:rsid w:val="001141F0"/>
    <w:rsid w:val="001147DC"/>
    <w:rsid w:val="00114967"/>
    <w:rsid w:val="001150E9"/>
    <w:rsid w:val="0011605B"/>
    <w:rsid w:val="001166C8"/>
    <w:rsid w:val="001167E1"/>
    <w:rsid w:val="001171BD"/>
    <w:rsid w:val="00117CD7"/>
    <w:rsid w:val="00117FA6"/>
    <w:rsid w:val="00120425"/>
    <w:rsid w:val="0012216D"/>
    <w:rsid w:val="001221B8"/>
    <w:rsid w:val="001227A5"/>
    <w:rsid w:val="001233CB"/>
    <w:rsid w:val="00123533"/>
    <w:rsid w:val="001235DF"/>
    <w:rsid w:val="0012668C"/>
    <w:rsid w:val="00126A21"/>
    <w:rsid w:val="00126B34"/>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4AFA"/>
    <w:rsid w:val="00135955"/>
    <w:rsid w:val="00136051"/>
    <w:rsid w:val="00136073"/>
    <w:rsid w:val="0013647C"/>
    <w:rsid w:val="001376C5"/>
    <w:rsid w:val="0013791C"/>
    <w:rsid w:val="00137B8F"/>
    <w:rsid w:val="0014037C"/>
    <w:rsid w:val="00140465"/>
    <w:rsid w:val="00141895"/>
    <w:rsid w:val="00141CDA"/>
    <w:rsid w:val="00141DAC"/>
    <w:rsid w:val="00142312"/>
    <w:rsid w:val="0014307A"/>
    <w:rsid w:val="00144363"/>
    <w:rsid w:val="00144D0B"/>
    <w:rsid w:val="00144EC1"/>
    <w:rsid w:val="00144FA7"/>
    <w:rsid w:val="00145A82"/>
    <w:rsid w:val="001460EE"/>
    <w:rsid w:val="0014682A"/>
    <w:rsid w:val="00147516"/>
    <w:rsid w:val="00147566"/>
    <w:rsid w:val="00147666"/>
    <w:rsid w:val="00147887"/>
    <w:rsid w:val="00147D17"/>
    <w:rsid w:val="001507DF"/>
    <w:rsid w:val="00150E21"/>
    <w:rsid w:val="00151053"/>
    <w:rsid w:val="001514FF"/>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57D47"/>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80208"/>
    <w:rsid w:val="00180365"/>
    <w:rsid w:val="001807BF"/>
    <w:rsid w:val="00180DE9"/>
    <w:rsid w:val="001821D9"/>
    <w:rsid w:val="001824D6"/>
    <w:rsid w:val="00182D6C"/>
    <w:rsid w:val="00182DCE"/>
    <w:rsid w:val="00182F0F"/>
    <w:rsid w:val="001832D9"/>
    <w:rsid w:val="00183664"/>
    <w:rsid w:val="00183D24"/>
    <w:rsid w:val="00183F63"/>
    <w:rsid w:val="00184950"/>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7C9"/>
    <w:rsid w:val="0019295F"/>
    <w:rsid w:val="0019389B"/>
    <w:rsid w:val="00195E5F"/>
    <w:rsid w:val="00196522"/>
    <w:rsid w:val="00197FF7"/>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6960"/>
    <w:rsid w:val="001A7153"/>
    <w:rsid w:val="001A769E"/>
    <w:rsid w:val="001A7FD2"/>
    <w:rsid w:val="001B04B4"/>
    <w:rsid w:val="001B0D53"/>
    <w:rsid w:val="001B107D"/>
    <w:rsid w:val="001B1997"/>
    <w:rsid w:val="001B2CD9"/>
    <w:rsid w:val="001B2EA3"/>
    <w:rsid w:val="001B38FF"/>
    <w:rsid w:val="001B4549"/>
    <w:rsid w:val="001B55B6"/>
    <w:rsid w:val="001B58CF"/>
    <w:rsid w:val="001B609E"/>
    <w:rsid w:val="001B62A0"/>
    <w:rsid w:val="001B637E"/>
    <w:rsid w:val="001B6C10"/>
    <w:rsid w:val="001C00FA"/>
    <w:rsid w:val="001C05DF"/>
    <w:rsid w:val="001C0C73"/>
    <w:rsid w:val="001C12CB"/>
    <w:rsid w:val="001C1705"/>
    <w:rsid w:val="001C17B0"/>
    <w:rsid w:val="001C182B"/>
    <w:rsid w:val="001C1CFF"/>
    <w:rsid w:val="001C1F74"/>
    <w:rsid w:val="001C282F"/>
    <w:rsid w:val="001C2F2B"/>
    <w:rsid w:val="001C33B3"/>
    <w:rsid w:val="001C45E3"/>
    <w:rsid w:val="001C499D"/>
    <w:rsid w:val="001C4F21"/>
    <w:rsid w:val="001C63FD"/>
    <w:rsid w:val="001C67BD"/>
    <w:rsid w:val="001C6E75"/>
    <w:rsid w:val="001C7DDF"/>
    <w:rsid w:val="001D0086"/>
    <w:rsid w:val="001D0094"/>
    <w:rsid w:val="001D0B58"/>
    <w:rsid w:val="001D1C9C"/>
    <w:rsid w:val="001D26EF"/>
    <w:rsid w:val="001D3086"/>
    <w:rsid w:val="001D36FE"/>
    <w:rsid w:val="001D3CA3"/>
    <w:rsid w:val="001D3E97"/>
    <w:rsid w:val="001D5A6D"/>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589C"/>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950"/>
    <w:rsid w:val="0020494F"/>
    <w:rsid w:val="00204A5F"/>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5BC"/>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4D4"/>
    <w:rsid w:val="00236653"/>
    <w:rsid w:val="00236863"/>
    <w:rsid w:val="00237C1F"/>
    <w:rsid w:val="00237D0D"/>
    <w:rsid w:val="00240363"/>
    <w:rsid w:val="00241116"/>
    <w:rsid w:val="002415E5"/>
    <w:rsid w:val="002433A4"/>
    <w:rsid w:val="002435DC"/>
    <w:rsid w:val="002447B2"/>
    <w:rsid w:val="00244ABB"/>
    <w:rsid w:val="00245268"/>
    <w:rsid w:val="00245F9F"/>
    <w:rsid w:val="00246501"/>
    <w:rsid w:val="00246E9B"/>
    <w:rsid w:val="00247B17"/>
    <w:rsid w:val="00247CFF"/>
    <w:rsid w:val="00247D21"/>
    <w:rsid w:val="00250389"/>
    <w:rsid w:val="00250542"/>
    <w:rsid w:val="00251186"/>
    <w:rsid w:val="00251FF7"/>
    <w:rsid w:val="002520B1"/>
    <w:rsid w:val="00252669"/>
    <w:rsid w:val="00252B67"/>
    <w:rsid w:val="00252BD8"/>
    <w:rsid w:val="00252F10"/>
    <w:rsid w:val="00253937"/>
    <w:rsid w:val="00254209"/>
    <w:rsid w:val="00254288"/>
    <w:rsid w:val="0025469C"/>
    <w:rsid w:val="00255921"/>
    <w:rsid w:val="00255B00"/>
    <w:rsid w:val="0025620E"/>
    <w:rsid w:val="00257541"/>
    <w:rsid w:val="00257932"/>
    <w:rsid w:val="002579CE"/>
    <w:rsid w:val="00260BF5"/>
    <w:rsid w:val="00260FEC"/>
    <w:rsid w:val="0026108A"/>
    <w:rsid w:val="00261DD6"/>
    <w:rsid w:val="0026209A"/>
    <w:rsid w:val="00262408"/>
    <w:rsid w:val="002624E7"/>
    <w:rsid w:val="00263DDD"/>
    <w:rsid w:val="00263EC1"/>
    <w:rsid w:val="00263FE3"/>
    <w:rsid w:val="002641BA"/>
    <w:rsid w:val="002649C4"/>
    <w:rsid w:val="002657E2"/>
    <w:rsid w:val="002661B2"/>
    <w:rsid w:val="002662BA"/>
    <w:rsid w:val="002669E5"/>
    <w:rsid w:val="002671C8"/>
    <w:rsid w:val="002672CF"/>
    <w:rsid w:val="00271439"/>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EFE"/>
    <w:rsid w:val="002922A1"/>
    <w:rsid w:val="00292319"/>
    <w:rsid w:val="002933B7"/>
    <w:rsid w:val="00293491"/>
    <w:rsid w:val="002942AB"/>
    <w:rsid w:val="00295ED1"/>
    <w:rsid w:val="00295F53"/>
    <w:rsid w:val="00296E98"/>
    <w:rsid w:val="002A093E"/>
    <w:rsid w:val="002A0FB8"/>
    <w:rsid w:val="002A116B"/>
    <w:rsid w:val="002A169A"/>
    <w:rsid w:val="002A1B97"/>
    <w:rsid w:val="002A2D46"/>
    <w:rsid w:val="002A2EA3"/>
    <w:rsid w:val="002A2F31"/>
    <w:rsid w:val="002A415C"/>
    <w:rsid w:val="002A57D2"/>
    <w:rsid w:val="002A5DBA"/>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2A1"/>
    <w:rsid w:val="002B54CF"/>
    <w:rsid w:val="002B57F5"/>
    <w:rsid w:val="002B5BE0"/>
    <w:rsid w:val="002B7092"/>
    <w:rsid w:val="002B70C7"/>
    <w:rsid w:val="002C0021"/>
    <w:rsid w:val="002C06E4"/>
    <w:rsid w:val="002C1F2C"/>
    <w:rsid w:val="002C1FD0"/>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0ED0"/>
    <w:rsid w:val="002E1218"/>
    <w:rsid w:val="002E18DF"/>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06AEA"/>
    <w:rsid w:val="00306E8D"/>
    <w:rsid w:val="003100F3"/>
    <w:rsid w:val="0031023E"/>
    <w:rsid w:val="00310C11"/>
    <w:rsid w:val="00311D8B"/>
    <w:rsid w:val="00311DCB"/>
    <w:rsid w:val="0031243F"/>
    <w:rsid w:val="00312456"/>
    <w:rsid w:val="003128D0"/>
    <w:rsid w:val="0031313F"/>
    <w:rsid w:val="0031355E"/>
    <w:rsid w:val="003147E9"/>
    <w:rsid w:val="0031500F"/>
    <w:rsid w:val="00316600"/>
    <w:rsid w:val="00317214"/>
    <w:rsid w:val="003172EC"/>
    <w:rsid w:val="00320253"/>
    <w:rsid w:val="0032094C"/>
    <w:rsid w:val="00320B79"/>
    <w:rsid w:val="00320FC1"/>
    <w:rsid w:val="00321199"/>
    <w:rsid w:val="0032150B"/>
    <w:rsid w:val="0032170B"/>
    <w:rsid w:val="003219CA"/>
    <w:rsid w:val="00322C74"/>
    <w:rsid w:val="00323325"/>
    <w:rsid w:val="0032377D"/>
    <w:rsid w:val="00323E3D"/>
    <w:rsid w:val="00323EA6"/>
    <w:rsid w:val="003243B0"/>
    <w:rsid w:val="003243D4"/>
    <w:rsid w:val="00324C7C"/>
    <w:rsid w:val="00325EC0"/>
    <w:rsid w:val="00326A83"/>
    <w:rsid w:val="00326EA2"/>
    <w:rsid w:val="0032741D"/>
    <w:rsid w:val="003279E3"/>
    <w:rsid w:val="00330729"/>
    <w:rsid w:val="00330822"/>
    <w:rsid w:val="00330908"/>
    <w:rsid w:val="00330D7B"/>
    <w:rsid w:val="00330DA7"/>
    <w:rsid w:val="003323E7"/>
    <w:rsid w:val="00332724"/>
    <w:rsid w:val="003340EC"/>
    <w:rsid w:val="0033421F"/>
    <w:rsid w:val="00334225"/>
    <w:rsid w:val="00334528"/>
    <w:rsid w:val="003350FF"/>
    <w:rsid w:val="00335DC9"/>
    <w:rsid w:val="003363F6"/>
    <w:rsid w:val="00337053"/>
    <w:rsid w:val="0034057C"/>
    <w:rsid w:val="00340D3C"/>
    <w:rsid w:val="0034141F"/>
    <w:rsid w:val="003416A5"/>
    <w:rsid w:val="003416E2"/>
    <w:rsid w:val="003417A1"/>
    <w:rsid w:val="00341E21"/>
    <w:rsid w:val="00341E6C"/>
    <w:rsid w:val="00342378"/>
    <w:rsid w:val="0034257D"/>
    <w:rsid w:val="00343B91"/>
    <w:rsid w:val="00343DCE"/>
    <w:rsid w:val="00344569"/>
    <w:rsid w:val="00344743"/>
    <w:rsid w:val="00350142"/>
    <w:rsid w:val="00350672"/>
    <w:rsid w:val="0035070B"/>
    <w:rsid w:val="00350D3D"/>
    <w:rsid w:val="00351247"/>
    <w:rsid w:val="00353701"/>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B66"/>
    <w:rsid w:val="00361E18"/>
    <w:rsid w:val="003622C8"/>
    <w:rsid w:val="0036351E"/>
    <w:rsid w:val="00363615"/>
    <w:rsid w:val="00364521"/>
    <w:rsid w:val="00364D22"/>
    <w:rsid w:val="00365026"/>
    <w:rsid w:val="00366C8C"/>
    <w:rsid w:val="00366E76"/>
    <w:rsid w:val="0036780A"/>
    <w:rsid w:val="00367F82"/>
    <w:rsid w:val="00370CB0"/>
    <w:rsid w:val="0037163B"/>
    <w:rsid w:val="00371916"/>
    <w:rsid w:val="00371CA5"/>
    <w:rsid w:val="00372803"/>
    <w:rsid w:val="00373387"/>
    <w:rsid w:val="003746AA"/>
    <w:rsid w:val="003749EC"/>
    <w:rsid w:val="00374AC2"/>
    <w:rsid w:val="003756AF"/>
    <w:rsid w:val="00375815"/>
    <w:rsid w:val="00375832"/>
    <w:rsid w:val="00375FCD"/>
    <w:rsid w:val="00376559"/>
    <w:rsid w:val="003777EE"/>
    <w:rsid w:val="00377848"/>
    <w:rsid w:val="00377EFD"/>
    <w:rsid w:val="00380441"/>
    <w:rsid w:val="00381176"/>
    <w:rsid w:val="00381447"/>
    <w:rsid w:val="00381EE0"/>
    <w:rsid w:val="00382696"/>
    <w:rsid w:val="0038358D"/>
    <w:rsid w:val="00383BDB"/>
    <w:rsid w:val="0038438A"/>
    <w:rsid w:val="00384393"/>
    <w:rsid w:val="003860AF"/>
    <w:rsid w:val="00386465"/>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C0"/>
    <w:rsid w:val="003956E9"/>
    <w:rsid w:val="003957D9"/>
    <w:rsid w:val="00395DB0"/>
    <w:rsid w:val="003965EC"/>
    <w:rsid w:val="00396BA0"/>
    <w:rsid w:val="00396BE3"/>
    <w:rsid w:val="00397A62"/>
    <w:rsid w:val="003A0E17"/>
    <w:rsid w:val="003A123E"/>
    <w:rsid w:val="003A12F1"/>
    <w:rsid w:val="003A1986"/>
    <w:rsid w:val="003A1A75"/>
    <w:rsid w:val="003A1DF0"/>
    <w:rsid w:val="003A24F5"/>
    <w:rsid w:val="003A2BE3"/>
    <w:rsid w:val="003A357E"/>
    <w:rsid w:val="003A39A8"/>
    <w:rsid w:val="003A3F24"/>
    <w:rsid w:val="003A40EC"/>
    <w:rsid w:val="003A64F4"/>
    <w:rsid w:val="003A6829"/>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38E"/>
    <w:rsid w:val="003B45E3"/>
    <w:rsid w:val="003B4ABD"/>
    <w:rsid w:val="003B504B"/>
    <w:rsid w:val="003B523C"/>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11DD"/>
    <w:rsid w:val="003D1770"/>
    <w:rsid w:val="003D1A43"/>
    <w:rsid w:val="003D1A64"/>
    <w:rsid w:val="003D1AEC"/>
    <w:rsid w:val="003D1DB6"/>
    <w:rsid w:val="003D1EA2"/>
    <w:rsid w:val="003D4123"/>
    <w:rsid w:val="003D4390"/>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115"/>
    <w:rsid w:val="003E71D3"/>
    <w:rsid w:val="003E77B5"/>
    <w:rsid w:val="003F0DFC"/>
    <w:rsid w:val="003F0E6C"/>
    <w:rsid w:val="003F12B4"/>
    <w:rsid w:val="003F25D4"/>
    <w:rsid w:val="003F3157"/>
    <w:rsid w:val="003F3C2B"/>
    <w:rsid w:val="003F3DEE"/>
    <w:rsid w:val="003F405A"/>
    <w:rsid w:val="003F5058"/>
    <w:rsid w:val="003F54BA"/>
    <w:rsid w:val="003F57CA"/>
    <w:rsid w:val="003F5C38"/>
    <w:rsid w:val="003F650B"/>
    <w:rsid w:val="003F6A77"/>
    <w:rsid w:val="003F6EF0"/>
    <w:rsid w:val="0040007A"/>
    <w:rsid w:val="004004E9"/>
    <w:rsid w:val="0040115B"/>
    <w:rsid w:val="0040255E"/>
    <w:rsid w:val="00402735"/>
    <w:rsid w:val="00402B25"/>
    <w:rsid w:val="00404EC4"/>
    <w:rsid w:val="00404F01"/>
    <w:rsid w:val="004052C5"/>
    <w:rsid w:val="004059FB"/>
    <w:rsid w:val="00405F8A"/>
    <w:rsid w:val="00406B7F"/>
    <w:rsid w:val="00406BFE"/>
    <w:rsid w:val="00407413"/>
    <w:rsid w:val="004074B3"/>
    <w:rsid w:val="00407A93"/>
    <w:rsid w:val="004100AA"/>
    <w:rsid w:val="00410BFC"/>
    <w:rsid w:val="00410CD2"/>
    <w:rsid w:val="00411961"/>
    <w:rsid w:val="00412203"/>
    <w:rsid w:val="0041222F"/>
    <w:rsid w:val="0041245B"/>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440"/>
    <w:rsid w:val="00421B36"/>
    <w:rsid w:val="00421D3F"/>
    <w:rsid w:val="00421F80"/>
    <w:rsid w:val="0042247C"/>
    <w:rsid w:val="00422869"/>
    <w:rsid w:val="004228BB"/>
    <w:rsid w:val="004228E8"/>
    <w:rsid w:val="00422AF7"/>
    <w:rsid w:val="00423B0B"/>
    <w:rsid w:val="00423D2F"/>
    <w:rsid w:val="00423F48"/>
    <w:rsid w:val="004247C6"/>
    <w:rsid w:val="004250D2"/>
    <w:rsid w:val="00426448"/>
    <w:rsid w:val="00426613"/>
    <w:rsid w:val="00427408"/>
    <w:rsid w:val="00427457"/>
    <w:rsid w:val="004316FE"/>
    <w:rsid w:val="004317EB"/>
    <w:rsid w:val="00431A70"/>
    <w:rsid w:val="00431C2C"/>
    <w:rsid w:val="004321C5"/>
    <w:rsid w:val="0043255C"/>
    <w:rsid w:val="0043257A"/>
    <w:rsid w:val="004327EE"/>
    <w:rsid w:val="00432F20"/>
    <w:rsid w:val="004339FC"/>
    <w:rsid w:val="00434202"/>
    <w:rsid w:val="004351BA"/>
    <w:rsid w:val="00435807"/>
    <w:rsid w:val="00436305"/>
    <w:rsid w:val="004365A5"/>
    <w:rsid w:val="00436FD3"/>
    <w:rsid w:val="00437B95"/>
    <w:rsid w:val="00437D58"/>
    <w:rsid w:val="004406CF"/>
    <w:rsid w:val="00441804"/>
    <w:rsid w:val="004435B4"/>
    <w:rsid w:val="00443C24"/>
    <w:rsid w:val="004443DD"/>
    <w:rsid w:val="00444D0E"/>
    <w:rsid w:val="0044550A"/>
    <w:rsid w:val="004456CD"/>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5C9D"/>
    <w:rsid w:val="00466346"/>
    <w:rsid w:val="00466C2C"/>
    <w:rsid w:val="00467498"/>
    <w:rsid w:val="004675F7"/>
    <w:rsid w:val="004676FF"/>
    <w:rsid w:val="004702B0"/>
    <w:rsid w:val="004705E3"/>
    <w:rsid w:val="00472490"/>
    <w:rsid w:val="00473F72"/>
    <w:rsid w:val="00474311"/>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3028"/>
    <w:rsid w:val="00484145"/>
    <w:rsid w:val="00484BB9"/>
    <w:rsid w:val="0048519E"/>
    <w:rsid w:val="00485EC7"/>
    <w:rsid w:val="004860BD"/>
    <w:rsid w:val="00487430"/>
    <w:rsid w:val="00487710"/>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190F"/>
    <w:rsid w:val="004C20BD"/>
    <w:rsid w:val="004C2E1B"/>
    <w:rsid w:val="004C30D4"/>
    <w:rsid w:val="004C36F9"/>
    <w:rsid w:val="004C4ACC"/>
    <w:rsid w:val="004C4E69"/>
    <w:rsid w:val="004C51C1"/>
    <w:rsid w:val="004C576F"/>
    <w:rsid w:val="004C6B57"/>
    <w:rsid w:val="004C6F68"/>
    <w:rsid w:val="004C78C8"/>
    <w:rsid w:val="004C7E83"/>
    <w:rsid w:val="004D01DA"/>
    <w:rsid w:val="004D0563"/>
    <w:rsid w:val="004D0E1D"/>
    <w:rsid w:val="004D151D"/>
    <w:rsid w:val="004D185C"/>
    <w:rsid w:val="004D18DE"/>
    <w:rsid w:val="004D19CC"/>
    <w:rsid w:val="004D1F4F"/>
    <w:rsid w:val="004D2B43"/>
    <w:rsid w:val="004D2C72"/>
    <w:rsid w:val="004D3573"/>
    <w:rsid w:val="004D42A5"/>
    <w:rsid w:val="004D583C"/>
    <w:rsid w:val="004D5DB3"/>
    <w:rsid w:val="004D6AAE"/>
    <w:rsid w:val="004E019E"/>
    <w:rsid w:val="004E09C5"/>
    <w:rsid w:val="004E0AA4"/>
    <w:rsid w:val="004E0D17"/>
    <w:rsid w:val="004E162C"/>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8CC"/>
    <w:rsid w:val="005036C3"/>
    <w:rsid w:val="00505B21"/>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206"/>
    <w:rsid w:val="005223C0"/>
    <w:rsid w:val="00523D44"/>
    <w:rsid w:val="00523D57"/>
    <w:rsid w:val="00524076"/>
    <w:rsid w:val="0052421B"/>
    <w:rsid w:val="005242AD"/>
    <w:rsid w:val="005254D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8F8"/>
    <w:rsid w:val="00536B36"/>
    <w:rsid w:val="00540437"/>
    <w:rsid w:val="00540E5A"/>
    <w:rsid w:val="005421D2"/>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95F"/>
    <w:rsid w:val="00557D01"/>
    <w:rsid w:val="00560495"/>
    <w:rsid w:val="00560FD1"/>
    <w:rsid w:val="005614EF"/>
    <w:rsid w:val="0056352E"/>
    <w:rsid w:val="005638D9"/>
    <w:rsid w:val="00563BEB"/>
    <w:rsid w:val="005651B9"/>
    <w:rsid w:val="00565223"/>
    <w:rsid w:val="0056535E"/>
    <w:rsid w:val="00565EE6"/>
    <w:rsid w:val="00566562"/>
    <w:rsid w:val="00566696"/>
    <w:rsid w:val="00566849"/>
    <w:rsid w:val="0056798A"/>
    <w:rsid w:val="00567E79"/>
    <w:rsid w:val="0057089E"/>
    <w:rsid w:val="00570981"/>
    <w:rsid w:val="00571944"/>
    <w:rsid w:val="00571C37"/>
    <w:rsid w:val="0057292B"/>
    <w:rsid w:val="005732E7"/>
    <w:rsid w:val="005734F4"/>
    <w:rsid w:val="005740F6"/>
    <w:rsid w:val="005743D2"/>
    <w:rsid w:val="005746D4"/>
    <w:rsid w:val="00574C83"/>
    <w:rsid w:val="00575905"/>
    <w:rsid w:val="00575C53"/>
    <w:rsid w:val="00576FAF"/>
    <w:rsid w:val="00576FDA"/>
    <w:rsid w:val="00577825"/>
    <w:rsid w:val="005802BD"/>
    <w:rsid w:val="00580BBC"/>
    <w:rsid w:val="005818E7"/>
    <w:rsid w:val="0058220D"/>
    <w:rsid w:val="00583228"/>
    <w:rsid w:val="00583900"/>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0E"/>
    <w:rsid w:val="00593E68"/>
    <w:rsid w:val="0059433D"/>
    <w:rsid w:val="00597487"/>
    <w:rsid w:val="00597C02"/>
    <w:rsid w:val="005A0452"/>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2BE"/>
    <w:rsid w:val="005B77F6"/>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FCA"/>
    <w:rsid w:val="005C769A"/>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697"/>
    <w:rsid w:val="005E4B75"/>
    <w:rsid w:val="005E4BAF"/>
    <w:rsid w:val="005E6CA4"/>
    <w:rsid w:val="005E6E23"/>
    <w:rsid w:val="005E6EE8"/>
    <w:rsid w:val="005E7994"/>
    <w:rsid w:val="005F02B0"/>
    <w:rsid w:val="005F03DB"/>
    <w:rsid w:val="005F0F0A"/>
    <w:rsid w:val="005F0F20"/>
    <w:rsid w:val="005F13CF"/>
    <w:rsid w:val="005F220F"/>
    <w:rsid w:val="005F27D9"/>
    <w:rsid w:val="005F2E78"/>
    <w:rsid w:val="005F3812"/>
    <w:rsid w:val="005F3BF5"/>
    <w:rsid w:val="005F48F1"/>
    <w:rsid w:val="005F50B3"/>
    <w:rsid w:val="005F52F4"/>
    <w:rsid w:val="005F58B6"/>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1051A"/>
    <w:rsid w:val="00610656"/>
    <w:rsid w:val="00610DF8"/>
    <w:rsid w:val="0061115C"/>
    <w:rsid w:val="00611A49"/>
    <w:rsid w:val="00611ADB"/>
    <w:rsid w:val="00612258"/>
    <w:rsid w:val="00613017"/>
    <w:rsid w:val="00613A54"/>
    <w:rsid w:val="00614619"/>
    <w:rsid w:val="00614691"/>
    <w:rsid w:val="0061570E"/>
    <w:rsid w:val="006157C9"/>
    <w:rsid w:val="00616189"/>
    <w:rsid w:val="00616AB4"/>
    <w:rsid w:val="0062078C"/>
    <w:rsid w:val="00620E8F"/>
    <w:rsid w:val="00621760"/>
    <w:rsid w:val="006217BB"/>
    <w:rsid w:val="006224A6"/>
    <w:rsid w:val="0062277D"/>
    <w:rsid w:val="00625134"/>
    <w:rsid w:val="00625A68"/>
    <w:rsid w:val="00625ADA"/>
    <w:rsid w:val="00625BD5"/>
    <w:rsid w:val="00625DFB"/>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8C4"/>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554"/>
    <w:rsid w:val="00650BF8"/>
    <w:rsid w:val="00651712"/>
    <w:rsid w:val="006520B0"/>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999"/>
    <w:rsid w:val="00661A8E"/>
    <w:rsid w:val="00661AD1"/>
    <w:rsid w:val="006620DA"/>
    <w:rsid w:val="006621F6"/>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3EFB"/>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040"/>
    <w:rsid w:val="006A43A7"/>
    <w:rsid w:val="006A4C44"/>
    <w:rsid w:val="006A4D09"/>
    <w:rsid w:val="006A4E71"/>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F9D"/>
    <w:rsid w:val="006B6FED"/>
    <w:rsid w:val="006B72F6"/>
    <w:rsid w:val="006B77E2"/>
    <w:rsid w:val="006B7B20"/>
    <w:rsid w:val="006C005A"/>
    <w:rsid w:val="006C02A0"/>
    <w:rsid w:val="006C10C0"/>
    <w:rsid w:val="006C1B1D"/>
    <w:rsid w:val="006C2508"/>
    <w:rsid w:val="006C2D0D"/>
    <w:rsid w:val="006C2D71"/>
    <w:rsid w:val="006C2F3E"/>
    <w:rsid w:val="006C32BB"/>
    <w:rsid w:val="006C3368"/>
    <w:rsid w:val="006C3747"/>
    <w:rsid w:val="006C3761"/>
    <w:rsid w:val="006C3FEB"/>
    <w:rsid w:val="006C4431"/>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2BDC"/>
    <w:rsid w:val="006D3202"/>
    <w:rsid w:val="006D326E"/>
    <w:rsid w:val="006D4838"/>
    <w:rsid w:val="006D4FC4"/>
    <w:rsid w:val="006D522C"/>
    <w:rsid w:val="006D559B"/>
    <w:rsid w:val="006D56AA"/>
    <w:rsid w:val="006D6A65"/>
    <w:rsid w:val="006D7795"/>
    <w:rsid w:val="006D7ACB"/>
    <w:rsid w:val="006D7D14"/>
    <w:rsid w:val="006D7F88"/>
    <w:rsid w:val="006E00EF"/>
    <w:rsid w:val="006E06BB"/>
    <w:rsid w:val="006E1366"/>
    <w:rsid w:val="006E14D7"/>
    <w:rsid w:val="006E1A7A"/>
    <w:rsid w:val="006E2DEB"/>
    <w:rsid w:val="006E4723"/>
    <w:rsid w:val="006E716F"/>
    <w:rsid w:val="006E7C78"/>
    <w:rsid w:val="006E7DA9"/>
    <w:rsid w:val="006E7DEE"/>
    <w:rsid w:val="006F01E7"/>
    <w:rsid w:val="006F06A1"/>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53F8"/>
    <w:rsid w:val="0071622D"/>
    <w:rsid w:val="007169A8"/>
    <w:rsid w:val="00716C32"/>
    <w:rsid w:val="00721648"/>
    <w:rsid w:val="00721B25"/>
    <w:rsid w:val="007229A1"/>
    <w:rsid w:val="00722F18"/>
    <w:rsid w:val="007235AA"/>
    <w:rsid w:val="00723797"/>
    <w:rsid w:val="00724BD3"/>
    <w:rsid w:val="00725E35"/>
    <w:rsid w:val="007302F0"/>
    <w:rsid w:val="00730D13"/>
    <w:rsid w:val="00730D35"/>
    <w:rsid w:val="007312DB"/>
    <w:rsid w:val="00731461"/>
    <w:rsid w:val="00731D11"/>
    <w:rsid w:val="00732289"/>
    <w:rsid w:val="00733CE0"/>
    <w:rsid w:val="007343FD"/>
    <w:rsid w:val="0073447A"/>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CA7"/>
    <w:rsid w:val="0074489F"/>
    <w:rsid w:val="00745397"/>
    <w:rsid w:val="0074594A"/>
    <w:rsid w:val="00746642"/>
    <w:rsid w:val="007469AA"/>
    <w:rsid w:val="00747181"/>
    <w:rsid w:val="0075065B"/>
    <w:rsid w:val="0075091C"/>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812"/>
    <w:rsid w:val="00781A64"/>
    <w:rsid w:val="00782EA4"/>
    <w:rsid w:val="00784834"/>
    <w:rsid w:val="00785311"/>
    <w:rsid w:val="00785461"/>
    <w:rsid w:val="00785A0A"/>
    <w:rsid w:val="00785DC5"/>
    <w:rsid w:val="0078639C"/>
    <w:rsid w:val="007868DA"/>
    <w:rsid w:val="00786B36"/>
    <w:rsid w:val="00786F25"/>
    <w:rsid w:val="00786FF3"/>
    <w:rsid w:val="0078728A"/>
    <w:rsid w:val="0078758E"/>
    <w:rsid w:val="007875F5"/>
    <w:rsid w:val="007876CF"/>
    <w:rsid w:val="00787B77"/>
    <w:rsid w:val="00790309"/>
    <w:rsid w:val="00790DA2"/>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A78C1"/>
    <w:rsid w:val="007B00A0"/>
    <w:rsid w:val="007B0C10"/>
    <w:rsid w:val="007B0E89"/>
    <w:rsid w:val="007B14D0"/>
    <w:rsid w:val="007B2C38"/>
    <w:rsid w:val="007B2E54"/>
    <w:rsid w:val="007B31B9"/>
    <w:rsid w:val="007B38DE"/>
    <w:rsid w:val="007B3BE3"/>
    <w:rsid w:val="007B56A8"/>
    <w:rsid w:val="007B5B51"/>
    <w:rsid w:val="007B7498"/>
    <w:rsid w:val="007B77DC"/>
    <w:rsid w:val="007B7AEE"/>
    <w:rsid w:val="007C02F6"/>
    <w:rsid w:val="007C0D24"/>
    <w:rsid w:val="007C283C"/>
    <w:rsid w:val="007C3E2E"/>
    <w:rsid w:val="007C5C9B"/>
    <w:rsid w:val="007C6C24"/>
    <w:rsid w:val="007C71CF"/>
    <w:rsid w:val="007C7EB6"/>
    <w:rsid w:val="007D03CB"/>
    <w:rsid w:val="007D0A2A"/>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1A76"/>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5293"/>
    <w:rsid w:val="008056CC"/>
    <w:rsid w:val="00807232"/>
    <w:rsid w:val="00807627"/>
    <w:rsid w:val="00807636"/>
    <w:rsid w:val="00807982"/>
    <w:rsid w:val="00807B88"/>
    <w:rsid w:val="008114DA"/>
    <w:rsid w:val="00811CA6"/>
    <w:rsid w:val="00811FE9"/>
    <w:rsid w:val="0081283F"/>
    <w:rsid w:val="00812A28"/>
    <w:rsid w:val="00812C0C"/>
    <w:rsid w:val="0081376F"/>
    <w:rsid w:val="00813AD9"/>
    <w:rsid w:val="0081480A"/>
    <w:rsid w:val="00815998"/>
    <w:rsid w:val="00815D79"/>
    <w:rsid w:val="00816051"/>
    <w:rsid w:val="00816235"/>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5F3C"/>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0816"/>
    <w:rsid w:val="00851AE4"/>
    <w:rsid w:val="00851C22"/>
    <w:rsid w:val="00851C8B"/>
    <w:rsid w:val="00851E86"/>
    <w:rsid w:val="00851ED8"/>
    <w:rsid w:val="008525AB"/>
    <w:rsid w:val="00852B41"/>
    <w:rsid w:val="00854971"/>
    <w:rsid w:val="008549BA"/>
    <w:rsid w:val="00854A6C"/>
    <w:rsid w:val="00855019"/>
    <w:rsid w:val="008554B6"/>
    <w:rsid w:val="0085598D"/>
    <w:rsid w:val="00857B6B"/>
    <w:rsid w:val="008604BD"/>
    <w:rsid w:val="008605A2"/>
    <w:rsid w:val="008605C1"/>
    <w:rsid w:val="00860E4C"/>
    <w:rsid w:val="008612BE"/>
    <w:rsid w:val="00862771"/>
    <w:rsid w:val="00862E30"/>
    <w:rsid w:val="00865800"/>
    <w:rsid w:val="00865B2C"/>
    <w:rsid w:val="0086682F"/>
    <w:rsid w:val="00867687"/>
    <w:rsid w:val="008703CD"/>
    <w:rsid w:val="008704DF"/>
    <w:rsid w:val="00870622"/>
    <w:rsid w:val="008706E3"/>
    <w:rsid w:val="00870FF0"/>
    <w:rsid w:val="008715CB"/>
    <w:rsid w:val="00874300"/>
    <w:rsid w:val="00874748"/>
    <w:rsid w:val="00874894"/>
    <w:rsid w:val="00875DB0"/>
    <w:rsid w:val="00876057"/>
    <w:rsid w:val="00876309"/>
    <w:rsid w:val="00876F54"/>
    <w:rsid w:val="00877292"/>
    <w:rsid w:val="0087754A"/>
    <w:rsid w:val="0087766C"/>
    <w:rsid w:val="00880552"/>
    <w:rsid w:val="008814A6"/>
    <w:rsid w:val="008815E8"/>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6ABA"/>
    <w:rsid w:val="0089708C"/>
    <w:rsid w:val="00897444"/>
    <w:rsid w:val="008A01F7"/>
    <w:rsid w:val="008A03A5"/>
    <w:rsid w:val="008A0DF3"/>
    <w:rsid w:val="008A10D3"/>
    <w:rsid w:val="008A1B5F"/>
    <w:rsid w:val="008A1B76"/>
    <w:rsid w:val="008A1F77"/>
    <w:rsid w:val="008A24AE"/>
    <w:rsid w:val="008A282C"/>
    <w:rsid w:val="008A2A67"/>
    <w:rsid w:val="008A3808"/>
    <w:rsid w:val="008A4138"/>
    <w:rsid w:val="008A5662"/>
    <w:rsid w:val="008A5D96"/>
    <w:rsid w:val="008A5F7E"/>
    <w:rsid w:val="008A6178"/>
    <w:rsid w:val="008A61E2"/>
    <w:rsid w:val="008A73EF"/>
    <w:rsid w:val="008B00A4"/>
    <w:rsid w:val="008B1C74"/>
    <w:rsid w:val="008B28D1"/>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80C"/>
    <w:rsid w:val="008E3EFA"/>
    <w:rsid w:val="008E426C"/>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57C"/>
    <w:rsid w:val="008F18ED"/>
    <w:rsid w:val="008F1E78"/>
    <w:rsid w:val="008F2631"/>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8A6"/>
    <w:rsid w:val="00916E90"/>
    <w:rsid w:val="00917388"/>
    <w:rsid w:val="00917B5A"/>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0F9D"/>
    <w:rsid w:val="009318E8"/>
    <w:rsid w:val="00931E4F"/>
    <w:rsid w:val="00932475"/>
    <w:rsid w:val="00932A0C"/>
    <w:rsid w:val="0093364D"/>
    <w:rsid w:val="00933664"/>
    <w:rsid w:val="00933BE4"/>
    <w:rsid w:val="00933D98"/>
    <w:rsid w:val="00934048"/>
    <w:rsid w:val="00935B2E"/>
    <w:rsid w:val="00936574"/>
    <w:rsid w:val="00937C32"/>
    <w:rsid w:val="00937EE1"/>
    <w:rsid w:val="0094041C"/>
    <w:rsid w:val="0094101E"/>
    <w:rsid w:val="009416AF"/>
    <w:rsid w:val="00941720"/>
    <w:rsid w:val="00941A12"/>
    <w:rsid w:val="00941C5E"/>
    <w:rsid w:val="009426E6"/>
    <w:rsid w:val="009439D3"/>
    <w:rsid w:val="00943BCE"/>
    <w:rsid w:val="00944B7B"/>
    <w:rsid w:val="009451DC"/>
    <w:rsid w:val="009466BE"/>
    <w:rsid w:val="009503FE"/>
    <w:rsid w:val="009508A0"/>
    <w:rsid w:val="00950A17"/>
    <w:rsid w:val="00951ECF"/>
    <w:rsid w:val="00952615"/>
    <w:rsid w:val="009535BD"/>
    <w:rsid w:val="00953D8B"/>
    <w:rsid w:val="00953FF0"/>
    <w:rsid w:val="00954502"/>
    <w:rsid w:val="00954829"/>
    <w:rsid w:val="0095506D"/>
    <w:rsid w:val="009553A4"/>
    <w:rsid w:val="00955A98"/>
    <w:rsid w:val="00955DA9"/>
    <w:rsid w:val="009576B2"/>
    <w:rsid w:val="00960346"/>
    <w:rsid w:val="00960466"/>
    <w:rsid w:val="00960F05"/>
    <w:rsid w:val="00961724"/>
    <w:rsid w:val="009617D3"/>
    <w:rsid w:val="00961B68"/>
    <w:rsid w:val="00962260"/>
    <w:rsid w:val="009626F7"/>
    <w:rsid w:val="009628F1"/>
    <w:rsid w:val="0096397D"/>
    <w:rsid w:val="0096463B"/>
    <w:rsid w:val="00965E2D"/>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AE5"/>
    <w:rsid w:val="00973E34"/>
    <w:rsid w:val="00973F40"/>
    <w:rsid w:val="00974529"/>
    <w:rsid w:val="00974C1A"/>
    <w:rsid w:val="00975BEC"/>
    <w:rsid w:val="00975D5D"/>
    <w:rsid w:val="00975F0E"/>
    <w:rsid w:val="00980900"/>
    <w:rsid w:val="009809E7"/>
    <w:rsid w:val="009813CE"/>
    <w:rsid w:val="00982BC9"/>
    <w:rsid w:val="009830F7"/>
    <w:rsid w:val="00983824"/>
    <w:rsid w:val="00983EDC"/>
    <w:rsid w:val="00983EED"/>
    <w:rsid w:val="009849EF"/>
    <w:rsid w:val="00984A3A"/>
    <w:rsid w:val="00984BC7"/>
    <w:rsid w:val="00985967"/>
    <w:rsid w:val="00986DB7"/>
    <w:rsid w:val="00987D23"/>
    <w:rsid w:val="009905A5"/>
    <w:rsid w:val="009907E3"/>
    <w:rsid w:val="009912C8"/>
    <w:rsid w:val="009912E0"/>
    <w:rsid w:val="00992750"/>
    <w:rsid w:val="009934CF"/>
    <w:rsid w:val="00993BF4"/>
    <w:rsid w:val="0099407A"/>
    <w:rsid w:val="009940FC"/>
    <w:rsid w:val="009942A6"/>
    <w:rsid w:val="00994396"/>
    <w:rsid w:val="00994B03"/>
    <w:rsid w:val="00994D44"/>
    <w:rsid w:val="00994FB1"/>
    <w:rsid w:val="00995A6A"/>
    <w:rsid w:val="00995D84"/>
    <w:rsid w:val="00996302"/>
    <w:rsid w:val="009971AA"/>
    <w:rsid w:val="00997908"/>
    <w:rsid w:val="009A0A04"/>
    <w:rsid w:val="009A0D75"/>
    <w:rsid w:val="009A1234"/>
    <w:rsid w:val="009A2C7F"/>
    <w:rsid w:val="009A306D"/>
    <w:rsid w:val="009A347A"/>
    <w:rsid w:val="009A3661"/>
    <w:rsid w:val="009A4730"/>
    <w:rsid w:val="009A5A3D"/>
    <w:rsid w:val="009A620E"/>
    <w:rsid w:val="009A7587"/>
    <w:rsid w:val="009B0214"/>
    <w:rsid w:val="009B02EF"/>
    <w:rsid w:val="009B0A91"/>
    <w:rsid w:val="009B19CD"/>
    <w:rsid w:val="009B1D66"/>
    <w:rsid w:val="009B5EC9"/>
    <w:rsid w:val="009B6316"/>
    <w:rsid w:val="009B6452"/>
    <w:rsid w:val="009B6A6F"/>
    <w:rsid w:val="009B736C"/>
    <w:rsid w:val="009B7BFE"/>
    <w:rsid w:val="009C01A6"/>
    <w:rsid w:val="009C0334"/>
    <w:rsid w:val="009C0EAC"/>
    <w:rsid w:val="009C127A"/>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A"/>
    <w:rsid w:val="009D4200"/>
    <w:rsid w:val="009D43FE"/>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0F23"/>
    <w:rsid w:val="009F1D8A"/>
    <w:rsid w:val="009F1E38"/>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32A"/>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1AA"/>
    <w:rsid w:val="00A4432A"/>
    <w:rsid w:val="00A4594F"/>
    <w:rsid w:val="00A45F38"/>
    <w:rsid w:val="00A47916"/>
    <w:rsid w:val="00A47C18"/>
    <w:rsid w:val="00A47D97"/>
    <w:rsid w:val="00A50123"/>
    <w:rsid w:val="00A50298"/>
    <w:rsid w:val="00A50838"/>
    <w:rsid w:val="00A50EC5"/>
    <w:rsid w:val="00A511BB"/>
    <w:rsid w:val="00A5122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57FB6"/>
    <w:rsid w:val="00A617D1"/>
    <w:rsid w:val="00A61D6F"/>
    <w:rsid w:val="00A6222C"/>
    <w:rsid w:val="00A63F9E"/>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4CF"/>
    <w:rsid w:val="00A86E30"/>
    <w:rsid w:val="00A87035"/>
    <w:rsid w:val="00A87307"/>
    <w:rsid w:val="00A8745D"/>
    <w:rsid w:val="00A8767A"/>
    <w:rsid w:val="00A879F7"/>
    <w:rsid w:val="00A9011C"/>
    <w:rsid w:val="00A908DA"/>
    <w:rsid w:val="00A90F83"/>
    <w:rsid w:val="00A90F9B"/>
    <w:rsid w:val="00A9135D"/>
    <w:rsid w:val="00A917E6"/>
    <w:rsid w:val="00A9217C"/>
    <w:rsid w:val="00A92694"/>
    <w:rsid w:val="00A93072"/>
    <w:rsid w:val="00A93C61"/>
    <w:rsid w:val="00A94938"/>
    <w:rsid w:val="00A94C61"/>
    <w:rsid w:val="00A95838"/>
    <w:rsid w:val="00A9629C"/>
    <w:rsid w:val="00A96A29"/>
    <w:rsid w:val="00A97219"/>
    <w:rsid w:val="00A97515"/>
    <w:rsid w:val="00AA005E"/>
    <w:rsid w:val="00AA06A7"/>
    <w:rsid w:val="00AA07B1"/>
    <w:rsid w:val="00AA1049"/>
    <w:rsid w:val="00AA14D4"/>
    <w:rsid w:val="00AA193D"/>
    <w:rsid w:val="00AA1974"/>
    <w:rsid w:val="00AA2289"/>
    <w:rsid w:val="00AA3193"/>
    <w:rsid w:val="00AA33A9"/>
    <w:rsid w:val="00AA35D5"/>
    <w:rsid w:val="00AA417B"/>
    <w:rsid w:val="00AA4502"/>
    <w:rsid w:val="00AA49FF"/>
    <w:rsid w:val="00AA4A1F"/>
    <w:rsid w:val="00AA4D55"/>
    <w:rsid w:val="00AA505C"/>
    <w:rsid w:val="00AA533F"/>
    <w:rsid w:val="00AA59B2"/>
    <w:rsid w:val="00AA5A86"/>
    <w:rsid w:val="00AA5A99"/>
    <w:rsid w:val="00AA5C7C"/>
    <w:rsid w:val="00AA639B"/>
    <w:rsid w:val="00AA6EFD"/>
    <w:rsid w:val="00AA7BD4"/>
    <w:rsid w:val="00AA7F48"/>
    <w:rsid w:val="00AB010D"/>
    <w:rsid w:val="00AB0749"/>
    <w:rsid w:val="00AB0836"/>
    <w:rsid w:val="00AB209A"/>
    <w:rsid w:val="00AB2176"/>
    <w:rsid w:val="00AB2617"/>
    <w:rsid w:val="00AB2C53"/>
    <w:rsid w:val="00AB2EDE"/>
    <w:rsid w:val="00AB37BE"/>
    <w:rsid w:val="00AB4EC3"/>
    <w:rsid w:val="00AB5936"/>
    <w:rsid w:val="00AB6595"/>
    <w:rsid w:val="00AB67C7"/>
    <w:rsid w:val="00AB67EF"/>
    <w:rsid w:val="00AB6C86"/>
    <w:rsid w:val="00AB76D8"/>
    <w:rsid w:val="00AB7760"/>
    <w:rsid w:val="00AB7E6A"/>
    <w:rsid w:val="00AC0430"/>
    <w:rsid w:val="00AC0A31"/>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E7FF6"/>
    <w:rsid w:val="00AF0176"/>
    <w:rsid w:val="00AF03AB"/>
    <w:rsid w:val="00AF0861"/>
    <w:rsid w:val="00AF0A77"/>
    <w:rsid w:val="00AF15CB"/>
    <w:rsid w:val="00AF17B8"/>
    <w:rsid w:val="00AF17E9"/>
    <w:rsid w:val="00AF1992"/>
    <w:rsid w:val="00AF1B06"/>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7E1"/>
    <w:rsid w:val="00B2698B"/>
    <w:rsid w:val="00B274AE"/>
    <w:rsid w:val="00B274BF"/>
    <w:rsid w:val="00B27AA7"/>
    <w:rsid w:val="00B27D0A"/>
    <w:rsid w:val="00B304B7"/>
    <w:rsid w:val="00B31222"/>
    <w:rsid w:val="00B3149B"/>
    <w:rsid w:val="00B31516"/>
    <w:rsid w:val="00B31609"/>
    <w:rsid w:val="00B318C9"/>
    <w:rsid w:val="00B31FDB"/>
    <w:rsid w:val="00B327FB"/>
    <w:rsid w:val="00B336AC"/>
    <w:rsid w:val="00B33998"/>
    <w:rsid w:val="00B33EEF"/>
    <w:rsid w:val="00B348F1"/>
    <w:rsid w:val="00B36AEA"/>
    <w:rsid w:val="00B416D0"/>
    <w:rsid w:val="00B41B41"/>
    <w:rsid w:val="00B41D89"/>
    <w:rsid w:val="00B42C7F"/>
    <w:rsid w:val="00B42E81"/>
    <w:rsid w:val="00B4329D"/>
    <w:rsid w:val="00B457EF"/>
    <w:rsid w:val="00B45BEE"/>
    <w:rsid w:val="00B45F3A"/>
    <w:rsid w:val="00B46A26"/>
    <w:rsid w:val="00B46C8E"/>
    <w:rsid w:val="00B46CD3"/>
    <w:rsid w:val="00B47845"/>
    <w:rsid w:val="00B50512"/>
    <w:rsid w:val="00B50F74"/>
    <w:rsid w:val="00B510CE"/>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082"/>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1ACC"/>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1971"/>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05B"/>
    <w:rsid w:val="00BA064F"/>
    <w:rsid w:val="00BA08EB"/>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515F"/>
    <w:rsid w:val="00BB532B"/>
    <w:rsid w:val="00BB5C60"/>
    <w:rsid w:val="00BB6261"/>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5021"/>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6B11"/>
    <w:rsid w:val="00C06BCB"/>
    <w:rsid w:val="00C100E3"/>
    <w:rsid w:val="00C10FCF"/>
    <w:rsid w:val="00C11870"/>
    <w:rsid w:val="00C12810"/>
    <w:rsid w:val="00C12D84"/>
    <w:rsid w:val="00C12EF0"/>
    <w:rsid w:val="00C13893"/>
    <w:rsid w:val="00C13B88"/>
    <w:rsid w:val="00C1483A"/>
    <w:rsid w:val="00C14CF4"/>
    <w:rsid w:val="00C15B35"/>
    <w:rsid w:val="00C166FA"/>
    <w:rsid w:val="00C16B4B"/>
    <w:rsid w:val="00C1729D"/>
    <w:rsid w:val="00C17427"/>
    <w:rsid w:val="00C1797D"/>
    <w:rsid w:val="00C17A51"/>
    <w:rsid w:val="00C20C00"/>
    <w:rsid w:val="00C20C5A"/>
    <w:rsid w:val="00C210FD"/>
    <w:rsid w:val="00C2141B"/>
    <w:rsid w:val="00C2165D"/>
    <w:rsid w:val="00C22901"/>
    <w:rsid w:val="00C22969"/>
    <w:rsid w:val="00C22973"/>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486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4186"/>
    <w:rsid w:val="00C55151"/>
    <w:rsid w:val="00C554F7"/>
    <w:rsid w:val="00C5575D"/>
    <w:rsid w:val="00C558FF"/>
    <w:rsid w:val="00C55D26"/>
    <w:rsid w:val="00C560FA"/>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DEB"/>
    <w:rsid w:val="00C81FBD"/>
    <w:rsid w:val="00C82A8F"/>
    <w:rsid w:val="00C82FB9"/>
    <w:rsid w:val="00C84AAD"/>
    <w:rsid w:val="00C85C96"/>
    <w:rsid w:val="00C860AE"/>
    <w:rsid w:val="00C86432"/>
    <w:rsid w:val="00C86FC6"/>
    <w:rsid w:val="00C87C17"/>
    <w:rsid w:val="00C901BB"/>
    <w:rsid w:val="00C902AA"/>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6F2"/>
    <w:rsid w:val="00CB675A"/>
    <w:rsid w:val="00CB6847"/>
    <w:rsid w:val="00CB6C8F"/>
    <w:rsid w:val="00CB6EC8"/>
    <w:rsid w:val="00CB7423"/>
    <w:rsid w:val="00CB782B"/>
    <w:rsid w:val="00CC082B"/>
    <w:rsid w:val="00CC0E77"/>
    <w:rsid w:val="00CC13BE"/>
    <w:rsid w:val="00CC1AEB"/>
    <w:rsid w:val="00CC2092"/>
    <w:rsid w:val="00CC285C"/>
    <w:rsid w:val="00CC291F"/>
    <w:rsid w:val="00CC2E28"/>
    <w:rsid w:val="00CC2EAF"/>
    <w:rsid w:val="00CC3244"/>
    <w:rsid w:val="00CC3C07"/>
    <w:rsid w:val="00CC3F80"/>
    <w:rsid w:val="00CC5595"/>
    <w:rsid w:val="00CC596D"/>
    <w:rsid w:val="00CC5AAD"/>
    <w:rsid w:val="00CC5E76"/>
    <w:rsid w:val="00CC6073"/>
    <w:rsid w:val="00CC6285"/>
    <w:rsid w:val="00CC687B"/>
    <w:rsid w:val="00CC79AA"/>
    <w:rsid w:val="00CC7FC0"/>
    <w:rsid w:val="00CD0453"/>
    <w:rsid w:val="00CD10BF"/>
    <w:rsid w:val="00CD1770"/>
    <w:rsid w:val="00CD1DDC"/>
    <w:rsid w:val="00CD2422"/>
    <w:rsid w:val="00CD2797"/>
    <w:rsid w:val="00CD2AB8"/>
    <w:rsid w:val="00CD2D4D"/>
    <w:rsid w:val="00CD3A5D"/>
    <w:rsid w:val="00CD3F0D"/>
    <w:rsid w:val="00CD4404"/>
    <w:rsid w:val="00CD4930"/>
    <w:rsid w:val="00CD4AF7"/>
    <w:rsid w:val="00CD4C8A"/>
    <w:rsid w:val="00CD52E7"/>
    <w:rsid w:val="00CD5A78"/>
    <w:rsid w:val="00CD5FD4"/>
    <w:rsid w:val="00CD64D0"/>
    <w:rsid w:val="00CD6FFE"/>
    <w:rsid w:val="00CD75DF"/>
    <w:rsid w:val="00CD7F8F"/>
    <w:rsid w:val="00CE0B4C"/>
    <w:rsid w:val="00CE0DCE"/>
    <w:rsid w:val="00CE142E"/>
    <w:rsid w:val="00CE1BC9"/>
    <w:rsid w:val="00CE212B"/>
    <w:rsid w:val="00CE25A1"/>
    <w:rsid w:val="00CE2F19"/>
    <w:rsid w:val="00CE33C1"/>
    <w:rsid w:val="00CE43B9"/>
    <w:rsid w:val="00CE478C"/>
    <w:rsid w:val="00CE4DD6"/>
    <w:rsid w:val="00CE5049"/>
    <w:rsid w:val="00CE5228"/>
    <w:rsid w:val="00CE5EF9"/>
    <w:rsid w:val="00CE6A87"/>
    <w:rsid w:val="00CE76FF"/>
    <w:rsid w:val="00CF090B"/>
    <w:rsid w:val="00CF0C41"/>
    <w:rsid w:val="00CF1CF7"/>
    <w:rsid w:val="00CF1E72"/>
    <w:rsid w:val="00CF3AEC"/>
    <w:rsid w:val="00CF3B92"/>
    <w:rsid w:val="00CF4012"/>
    <w:rsid w:val="00CF43D5"/>
    <w:rsid w:val="00CF446E"/>
    <w:rsid w:val="00CF517B"/>
    <w:rsid w:val="00CF5F40"/>
    <w:rsid w:val="00CF715D"/>
    <w:rsid w:val="00CF73F3"/>
    <w:rsid w:val="00CF77BD"/>
    <w:rsid w:val="00CF7F3E"/>
    <w:rsid w:val="00D0060A"/>
    <w:rsid w:val="00D01A66"/>
    <w:rsid w:val="00D01BB6"/>
    <w:rsid w:val="00D01C18"/>
    <w:rsid w:val="00D01C3D"/>
    <w:rsid w:val="00D01F75"/>
    <w:rsid w:val="00D026F0"/>
    <w:rsid w:val="00D028B6"/>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3D80"/>
    <w:rsid w:val="00D14DB7"/>
    <w:rsid w:val="00D15D92"/>
    <w:rsid w:val="00D15E6A"/>
    <w:rsid w:val="00D15ED5"/>
    <w:rsid w:val="00D16656"/>
    <w:rsid w:val="00D16FD7"/>
    <w:rsid w:val="00D17B33"/>
    <w:rsid w:val="00D200AB"/>
    <w:rsid w:val="00D204C4"/>
    <w:rsid w:val="00D243A2"/>
    <w:rsid w:val="00D24DD5"/>
    <w:rsid w:val="00D25689"/>
    <w:rsid w:val="00D25899"/>
    <w:rsid w:val="00D25ACB"/>
    <w:rsid w:val="00D25ADC"/>
    <w:rsid w:val="00D2696B"/>
    <w:rsid w:val="00D26A89"/>
    <w:rsid w:val="00D31CD5"/>
    <w:rsid w:val="00D31FC5"/>
    <w:rsid w:val="00D33009"/>
    <w:rsid w:val="00D3376E"/>
    <w:rsid w:val="00D337DF"/>
    <w:rsid w:val="00D340A6"/>
    <w:rsid w:val="00D34402"/>
    <w:rsid w:val="00D348F7"/>
    <w:rsid w:val="00D351D9"/>
    <w:rsid w:val="00D35641"/>
    <w:rsid w:val="00D3564E"/>
    <w:rsid w:val="00D35DFA"/>
    <w:rsid w:val="00D36EF4"/>
    <w:rsid w:val="00D371D0"/>
    <w:rsid w:val="00D371EB"/>
    <w:rsid w:val="00D37422"/>
    <w:rsid w:val="00D4062A"/>
    <w:rsid w:val="00D4099D"/>
    <w:rsid w:val="00D40BC3"/>
    <w:rsid w:val="00D410EA"/>
    <w:rsid w:val="00D41621"/>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1A5"/>
    <w:rsid w:val="00D5699B"/>
    <w:rsid w:val="00D575F0"/>
    <w:rsid w:val="00D57960"/>
    <w:rsid w:val="00D6004B"/>
    <w:rsid w:val="00D60200"/>
    <w:rsid w:val="00D60578"/>
    <w:rsid w:val="00D60B05"/>
    <w:rsid w:val="00D60B56"/>
    <w:rsid w:val="00D6115B"/>
    <w:rsid w:val="00D614C8"/>
    <w:rsid w:val="00D61A0E"/>
    <w:rsid w:val="00D61A90"/>
    <w:rsid w:val="00D62055"/>
    <w:rsid w:val="00D62551"/>
    <w:rsid w:val="00D6295D"/>
    <w:rsid w:val="00D63A43"/>
    <w:rsid w:val="00D63DA6"/>
    <w:rsid w:val="00D64656"/>
    <w:rsid w:val="00D66635"/>
    <w:rsid w:val="00D66FC3"/>
    <w:rsid w:val="00D67EA7"/>
    <w:rsid w:val="00D70C67"/>
    <w:rsid w:val="00D70E79"/>
    <w:rsid w:val="00D71436"/>
    <w:rsid w:val="00D71CF9"/>
    <w:rsid w:val="00D72171"/>
    <w:rsid w:val="00D72EAC"/>
    <w:rsid w:val="00D73BC4"/>
    <w:rsid w:val="00D740F6"/>
    <w:rsid w:val="00D74170"/>
    <w:rsid w:val="00D74344"/>
    <w:rsid w:val="00D74913"/>
    <w:rsid w:val="00D74B06"/>
    <w:rsid w:val="00D75780"/>
    <w:rsid w:val="00D75C95"/>
    <w:rsid w:val="00D7675E"/>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789"/>
    <w:rsid w:val="00D948AF"/>
    <w:rsid w:val="00D9559A"/>
    <w:rsid w:val="00D95B5F"/>
    <w:rsid w:val="00D9638E"/>
    <w:rsid w:val="00D96FC3"/>
    <w:rsid w:val="00D97D2A"/>
    <w:rsid w:val="00DA00CC"/>
    <w:rsid w:val="00DA01CE"/>
    <w:rsid w:val="00DA0839"/>
    <w:rsid w:val="00DA0EE6"/>
    <w:rsid w:val="00DA1248"/>
    <w:rsid w:val="00DA12C3"/>
    <w:rsid w:val="00DA1878"/>
    <w:rsid w:val="00DA1E30"/>
    <w:rsid w:val="00DA22B5"/>
    <w:rsid w:val="00DA356D"/>
    <w:rsid w:val="00DA374D"/>
    <w:rsid w:val="00DA4192"/>
    <w:rsid w:val="00DA495D"/>
    <w:rsid w:val="00DA4C0A"/>
    <w:rsid w:val="00DA4F15"/>
    <w:rsid w:val="00DA5280"/>
    <w:rsid w:val="00DA5DCA"/>
    <w:rsid w:val="00DA600C"/>
    <w:rsid w:val="00DA638D"/>
    <w:rsid w:val="00DA67B9"/>
    <w:rsid w:val="00DA7BA0"/>
    <w:rsid w:val="00DA7C37"/>
    <w:rsid w:val="00DA7D03"/>
    <w:rsid w:val="00DB132B"/>
    <w:rsid w:val="00DB15D7"/>
    <w:rsid w:val="00DB2B6C"/>
    <w:rsid w:val="00DB316D"/>
    <w:rsid w:val="00DB3319"/>
    <w:rsid w:val="00DB3A68"/>
    <w:rsid w:val="00DB400B"/>
    <w:rsid w:val="00DB42EB"/>
    <w:rsid w:val="00DB42F5"/>
    <w:rsid w:val="00DB43A2"/>
    <w:rsid w:val="00DB44D6"/>
    <w:rsid w:val="00DB469A"/>
    <w:rsid w:val="00DB50B8"/>
    <w:rsid w:val="00DB52C3"/>
    <w:rsid w:val="00DB5454"/>
    <w:rsid w:val="00DB54AF"/>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6C9"/>
    <w:rsid w:val="00DD173F"/>
    <w:rsid w:val="00DD178F"/>
    <w:rsid w:val="00DD186A"/>
    <w:rsid w:val="00DD1BCE"/>
    <w:rsid w:val="00DD1FE4"/>
    <w:rsid w:val="00DD23C5"/>
    <w:rsid w:val="00DD3653"/>
    <w:rsid w:val="00DD3A92"/>
    <w:rsid w:val="00DD3B58"/>
    <w:rsid w:val="00DD4022"/>
    <w:rsid w:val="00DD4DA7"/>
    <w:rsid w:val="00DD5D8C"/>
    <w:rsid w:val="00DD78B2"/>
    <w:rsid w:val="00DE040C"/>
    <w:rsid w:val="00DE0DE9"/>
    <w:rsid w:val="00DE1746"/>
    <w:rsid w:val="00DE1E69"/>
    <w:rsid w:val="00DE2004"/>
    <w:rsid w:val="00DE2966"/>
    <w:rsid w:val="00DE40E0"/>
    <w:rsid w:val="00DE4107"/>
    <w:rsid w:val="00DE4F95"/>
    <w:rsid w:val="00DE4FD1"/>
    <w:rsid w:val="00DE63CC"/>
    <w:rsid w:val="00DE6E6F"/>
    <w:rsid w:val="00DE736A"/>
    <w:rsid w:val="00DE73BA"/>
    <w:rsid w:val="00DF0127"/>
    <w:rsid w:val="00DF0424"/>
    <w:rsid w:val="00DF04ED"/>
    <w:rsid w:val="00DF073A"/>
    <w:rsid w:val="00DF0B5E"/>
    <w:rsid w:val="00DF0C83"/>
    <w:rsid w:val="00DF0ED5"/>
    <w:rsid w:val="00DF20B8"/>
    <w:rsid w:val="00DF382D"/>
    <w:rsid w:val="00DF3BE8"/>
    <w:rsid w:val="00DF3F0D"/>
    <w:rsid w:val="00DF5CF5"/>
    <w:rsid w:val="00DF5E98"/>
    <w:rsid w:val="00DF5F03"/>
    <w:rsid w:val="00DF626D"/>
    <w:rsid w:val="00DF72D9"/>
    <w:rsid w:val="00DF7B69"/>
    <w:rsid w:val="00DF7EC8"/>
    <w:rsid w:val="00E00D4F"/>
    <w:rsid w:val="00E0128F"/>
    <w:rsid w:val="00E0136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6BA1"/>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6BB"/>
    <w:rsid w:val="00E45856"/>
    <w:rsid w:val="00E4659B"/>
    <w:rsid w:val="00E465CB"/>
    <w:rsid w:val="00E46A53"/>
    <w:rsid w:val="00E46ADE"/>
    <w:rsid w:val="00E472D6"/>
    <w:rsid w:val="00E473F3"/>
    <w:rsid w:val="00E47C0D"/>
    <w:rsid w:val="00E504F6"/>
    <w:rsid w:val="00E50929"/>
    <w:rsid w:val="00E50A7E"/>
    <w:rsid w:val="00E50B22"/>
    <w:rsid w:val="00E51206"/>
    <w:rsid w:val="00E51552"/>
    <w:rsid w:val="00E51D7B"/>
    <w:rsid w:val="00E51E18"/>
    <w:rsid w:val="00E5267D"/>
    <w:rsid w:val="00E52703"/>
    <w:rsid w:val="00E5292F"/>
    <w:rsid w:val="00E533BD"/>
    <w:rsid w:val="00E5346C"/>
    <w:rsid w:val="00E53706"/>
    <w:rsid w:val="00E53DE8"/>
    <w:rsid w:val="00E55401"/>
    <w:rsid w:val="00E556C7"/>
    <w:rsid w:val="00E55B38"/>
    <w:rsid w:val="00E55EEB"/>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17D"/>
    <w:rsid w:val="00E76C95"/>
    <w:rsid w:val="00E77C09"/>
    <w:rsid w:val="00E80446"/>
    <w:rsid w:val="00E8071C"/>
    <w:rsid w:val="00E8088F"/>
    <w:rsid w:val="00E809B3"/>
    <w:rsid w:val="00E80D12"/>
    <w:rsid w:val="00E810C4"/>
    <w:rsid w:val="00E8134F"/>
    <w:rsid w:val="00E8155D"/>
    <w:rsid w:val="00E81743"/>
    <w:rsid w:val="00E8302F"/>
    <w:rsid w:val="00E83DF0"/>
    <w:rsid w:val="00E84558"/>
    <w:rsid w:val="00E84A74"/>
    <w:rsid w:val="00E84AD7"/>
    <w:rsid w:val="00E85080"/>
    <w:rsid w:val="00E8538B"/>
    <w:rsid w:val="00E8587F"/>
    <w:rsid w:val="00E85CC0"/>
    <w:rsid w:val="00E85DC8"/>
    <w:rsid w:val="00E85E1F"/>
    <w:rsid w:val="00E86301"/>
    <w:rsid w:val="00E86815"/>
    <w:rsid w:val="00E86A65"/>
    <w:rsid w:val="00E87331"/>
    <w:rsid w:val="00E903E6"/>
    <w:rsid w:val="00E90C35"/>
    <w:rsid w:val="00E90F3B"/>
    <w:rsid w:val="00E90F9D"/>
    <w:rsid w:val="00E911A0"/>
    <w:rsid w:val="00E913DC"/>
    <w:rsid w:val="00E91404"/>
    <w:rsid w:val="00E916D1"/>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5D8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2A"/>
    <w:rsid w:val="00ED3F39"/>
    <w:rsid w:val="00ED4865"/>
    <w:rsid w:val="00ED4B14"/>
    <w:rsid w:val="00ED4FA8"/>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450"/>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1CAB"/>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3455"/>
    <w:rsid w:val="00F14017"/>
    <w:rsid w:val="00F156B5"/>
    <w:rsid w:val="00F1602E"/>
    <w:rsid w:val="00F160C8"/>
    <w:rsid w:val="00F16511"/>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2B6"/>
    <w:rsid w:val="00F27918"/>
    <w:rsid w:val="00F304E8"/>
    <w:rsid w:val="00F30562"/>
    <w:rsid w:val="00F30A03"/>
    <w:rsid w:val="00F30C80"/>
    <w:rsid w:val="00F31B22"/>
    <w:rsid w:val="00F32286"/>
    <w:rsid w:val="00F3321F"/>
    <w:rsid w:val="00F34B11"/>
    <w:rsid w:val="00F35243"/>
    <w:rsid w:val="00F35D24"/>
    <w:rsid w:val="00F36E9F"/>
    <w:rsid w:val="00F37F2A"/>
    <w:rsid w:val="00F4004A"/>
    <w:rsid w:val="00F40A86"/>
    <w:rsid w:val="00F40D3A"/>
    <w:rsid w:val="00F40F02"/>
    <w:rsid w:val="00F417A5"/>
    <w:rsid w:val="00F41AEF"/>
    <w:rsid w:val="00F41B19"/>
    <w:rsid w:val="00F41B2F"/>
    <w:rsid w:val="00F420CA"/>
    <w:rsid w:val="00F4217F"/>
    <w:rsid w:val="00F422A7"/>
    <w:rsid w:val="00F427A1"/>
    <w:rsid w:val="00F42AE8"/>
    <w:rsid w:val="00F43B29"/>
    <w:rsid w:val="00F43E6E"/>
    <w:rsid w:val="00F43EBF"/>
    <w:rsid w:val="00F44423"/>
    <w:rsid w:val="00F4459F"/>
    <w:rsid w:val="00F44AB8"/>
    <w:rsid w:val="00F464D1"/>
    <w:rsid w:val="00F4651D"/>
    <w:rsid w:val="00F46634"/>
    <w:rsid w:val="00F46AD4"/>
    <w:rsid w:val="00F46E80"/>
    <w:rsid w:val="00F47A11"/>
    <w:rsid w:val="00F47CE9"/>
    <w:rsid w:val="00F5053A"/>
    <w:rsid w:val="00F5096E"/>
    <w:rsid w:val="00F50BE6"/>
    <w:rsid w:val="00F51236"/>
    <w:rsid w:val="00F5374C"/>
    <w:rsid w:val="00F537BE"/>
    <w:rsid w:val="00F53B33"/>
    <w:rsid w:val="00F541B8"/>
    <w:rsid w:val="00F563D6"/>
    <w:rsid w:val="00F56709"/>
    <w:rsid w:val="00F568B4"/>
    <w:rsid w:val="00F56B6D"/>
    <w:rsid w:val="00F56CC2"/>
    <w:rsid w:val="00F56F47"/>
    <w:rsid w:val="00F5771A"/>
    <w:rsid w:val="00F57914"/>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67DCD"/>
    <w:rsid w:val="00F705D2"/>
    <w:rsid w:val="00F70C9C"/>
    <w:rsid w:val="00F715EB"/>
    <w:rsid w:val="00F717E6"/>
    <w:rsid w:val="00F71D2E"/>
    <w:rsid w:val="00F7216B"/>
    <w:rsid w:val="00F7264A"/>
    <w:rsid w:val="00F72E5E"/>
    <w:rsid w:val="00F73354"/>
    <w:rsid w:val="00F73751"/>
    <w:rsid w:val="00F75C7A"/>
    <w:rsid w:val="00F75EAA"/>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A1C"/>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A7D85"/>
    <w:rsid w:val="00FB0008"/>
    <w:rsid w:val="00FB071C"/>
    <w:rsid w:val="00FB1557"/>
    <w:rsid w:val="00FB1ACE"/>
    <w:rsid w:val="00FB2144"/>
    <w:rsid w:val="00FB2AC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B14"/>
    <w:rsid w:val="00FC6E22"/>
    <w:rsid w:val="00FC7531"/>
    <w:rsid w:val="00FC7950"/>
    <w:rsid w:val="00FC7DD1"/>
    <w:rsid w:val="00FC7EAA"/>
    <w:rsid w:val="00FD17F9"/>
    <w:rsid w:val="00FD21E3"/>
    <w:rsid w:val="00FD2982"/>
    <w:rsid w:val="00FD4877"/>
    <w:rsid w:val="00FD4FA5"/>
    <w:rsid w:val="00FD5166"/>
    <w:rsid w:val="00FD526A"/>
    <w:rsid w:val="00FD68A6"/>
    <w:rsid w:val="00FD702A"/>
    <w:rsid w:val="00FD758C"/>
    <w:rsid w:val="00FE03D3"/>
    <w:rsid w:val="00FE16CF"/>
    <w:rsid w:val="00FE1F08"/>
    <w:rsid w:val="00FE2170"/>
    <w:rsid w:val="00FE2921"/>
    <w:rsid w:val="00FE2A9D"/>
    <w:rsid w:val="00FE3F8B"/>
    <w:rsid w:val="00FE524D"/>
    <w:rsid w:val="00FE663A"/>
    <w:rsid w:val="00FF05B9"/>
    <w:rsid w:val="00FF05E6"/>
    <w:rsid w:val="00FF08BF"/>
    <w:rsid w:val="00FF0EB1"/>
    <w:rsid w:val="00FF1049"/>
    <w:rsid w:val="00FF156D"/>
    <w:rsid w:val="00FF285D"/>
    <w:rsid w:val="00FF2B2F"/>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1D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25863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89277844">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257985">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142180">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54229039">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199899591">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23424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441138">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2627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693842129">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41600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0121042">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4400089">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38582493">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02798">
      <w:bodyDiv w:val="1"/>
      <w:marLeft w:val="0"/>
      <w:marRight w:val="0"/>
      <w:marTop w:val="0"/>
      <w:marBottom w:val="0"/>
      <w:divBdr>
        <w:top w:val="none" w:sz="0" w:space="0" w:color="auto"/>
        <w:left w:val="none" w:sz="0" w:space="0" w:color="auto"/>
        <w:bottom w:val="none" w:sz="0" w:space="0" w:color="auto"/>
        <w:right w:val="none" w:sz="0" w:space="0" w:color="auto"/>
      </w:divBdr>
      <w:divsChild>
        <w:div w:id="430928646">
          <w:marLeft w:val="0"/>
          <w:marRight w:val="0"/>
          <w:marTop w:val="0"/>
          <w:marBottom w:val="0"/>
          <w:divBdr>
            <w:top w:val="none" w:sz="0" w:space="0" w:color="auto"/>
            <w:left w:val="none" w:sz="0" w:space="0" w:color="auto"/>
            <w:bottom w:val="none" w:sz="0" w:space="0" w:color="auto"/>
            <w:right w:val="none" w:sz="0" w:space="0" w:color="auto"/>
          </w:divBdr>
        </w:div>
      </w:divsChild>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05189240">
      <w:bodyDiv w:val="1"/>
      <w:marLeft w:val="0"/>
      <w:marRight w:val="0"/>
      <w:marTop w:val="0"/>
      <w:marBottom w:val="0"/>
      <w:divBdr>
        <w:top w:val="none" w:sz="0" w:space="0" w:color="auto"/>
        <w:left w:val="none" w:sz="0" w:space="0" w:color="auto"/>
        <w:bottom w:val="none" w:sz="0" w:space="0" w:color="auto"/>
        <w:right w:val="none" w:sz="0" w:space="0" w:color="auto"/>
      </w:divBdr>
    </w:div>
    <w:div w:id="1612124243">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0446117">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925313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6739682">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564050">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58874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65">
          <w:marLeft w:val="0"/>
          <w:marRight w:val="0"/>
          <w:marTop w:val="0"/>
          <w:marBottom w:val="0"/>
          <w:divBdr>
            <w:top w:val="none" w:sz="0" w:space="0" w:color="auto"/>
            <w:left w:val="none" w:sz="0" w:space="0" w:color="auto"/>
            <w:bottom w:val="none" w:sz="0" w:space="0" w:color="auto"/>
            <w:right w:val="none" w:sz="0" w:space="0" w:color="auto"/>
          </w:divBdr>
        </w:div>
      </w:divsChild>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565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452AA-E99B-4C8F-83C5-ACABD46C7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2601</Words>
  <Characters>14306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Roxana Lechuga</cp:lastModifiedBy>
  <cp:revision>5</cp:revision>
  <cp:lastPrinted>2025-08-22T16:37:00Z</cp:lastPrinted>
  <dcterms:created xsi:type="dcterms:W3CDTF">2025-08-22T16:37:00Z</dcterms:created>
  <dcterms:modified xsi:type="dcterms:W3CDTF">2025-09-26T01:40:00Z</dcterms:modified>
</cp:coreProperties>
</file>