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7C9B" w14:textId="77777777" w:rsidR="000678DF" w:rsidRPr="002C5702" w:rsidRDefault="000678DF">
      <w:pPr>
        <w:widowControl w:val="0"/>
        <w:pBdr>
          <w:top w:val="nil"/>
          <w:left w:val="nil"/>
          <w:bottom w:val="nil"/>
          <w:right w:val="nil"/>
          <w:between w:val="nil"/>
        </w:pBdr>
        <w:spacing w:line="276" w:lineRule="auto"/>
      </w:pPr>
    </w:p>
    <w:p w14:paraId="532404DF" w14:textId="77777777" w:rsidR="000678DF" w:rsidRPr="00986D29" w:rsidRDefault="00F970D7">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986D29">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986D29">
        <w:rPr>
          <w:rFonts w:ascii="Palatino Linotype" w:eastAsia="Palatino Linotype" w:hAnsi="Palatino Linotype" w:cs="Palatino Linotype"/>
          <w:b/>
          <w:sz w:val="22"/>
          <w:szCs w:val="22"/>
        </w:rPr>
        <w:t>a veinte de marzo de dos mil veinticinco</w:t>
      </w:r>
      <w:r w:rsidRPr="00986D29">
        <w:rPr>
          <w:rFonts w:ascii="Palatino Linotype" w:eastAsia="Palatino Linotype" w:hAnsi="Palatino Linotype" w:cs="Palatino Linotype"/>
          <w:sz w:val="22"/>
          <w:szCs w:val="22"/>
        </w:rPr>
        <w:t xml:space="preserve">. </w:t>
      </w:r>
    </w:p>
    <w:p w14:paraId="27DBD28E" w14:textId="77777777" w:rsidR="000678DF" w:rsidRPr="00986D29" w:rsidRDefault="00F970D7">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986D29">
        <w:rPr>
          <w:rFonts w:ascii="Palatino Linotype" w:eastAsia="Palatino Linotype" w:hAnsi="Palatino Linotype" w:cs="Palatino Linotype"/>
          <w:b/>
          <w:sz w:val="22"/>
          <w:szCs w:val="22"/>
        </w:rPr>
        <w:t>Visto</w:t>
      </w:r>
      <w:r w:rsidRPr="00986D29">
        <w:rPr>
          <w:rFonts w:ascii="Palatino Linotype" w:eastAsia="Palatino Linotype" w:hAnsi="Palatino Linotype" w:cs="Palatino Linotype"/>
          <w:sz w:val="22"/>
          <w:szCs w:val="22"/>
        </w:rPr>
        <w:t xml:space="preserve"> el expediente formado con motivo del recurso de revisión </w:t>
      </w:r>
      <w:r w:rsidRPr="00986D29">
        <w:rPr>
          <w:rFonts w:ascii="Palatino Linotype" w:eastAsia="Palatino Linotype" w:hAnsi="Palatino Linotype" w:cs="Palatino Linotype"/>
          <w:b/>
          <w:sz w:val="22"/>
          <w:szCs w:val="22"/>
        </w:rPr>
        <w:t>00809/INFOEM/IP/RR/2025</w:t>
      </w:r>
      <w:r w:rsidRPr="00986D29">
        <w:rPr>
          <w:rFonts w:ascii="Palatino Linotype" w:eastAsia="Palatino Linotype" w:hAnsi="Palatino Linotype" w:cs="Palatino Linotype"/>
          <w:sz w:val="22"/>
          <w:szCs w:val="22"/>
        </w:rPr>
        <w:t xml:space="preserve">, interpuesto por </w:t>
      </w:r>
      <w:r w:rsidRPr="00986D29">
        <w:rPr>
          <w:rFonts w:ascii="Palatino Linotype" w:eastAsia="Palatino Linotype" w:hAnsi="Palatino Linotype" w:cs="Palatino Linotype"/>
          <w:b/>
          <w:sz w:val="22"/>
          <w:szCs w:val="22"/>
        </w:rPr>
        <w:t>una persona usuaria del Sistema de Acceso a la Información Mexiquense que no proporcionó nombre,</w:t>
      </w:r>
      <w:r w:rsidRPr="00986D29">
        <w:rPr>
          <w:rFonts w:ascii="Palatino Linotype" w:eastAsia="Palatino Linotype" w:hAnsi="Palatino Linotype" w:cs="Palatino Linotype"/>
          <w:sz w:val="22"/>
          <w:szCs w:val="22"/>
        </w:rPr>
        <w:t xml:space="preserve"> en lo sucesivo</w:t>
      </w:r>
      <w:r w:rsidRPr="00986D29">
        <w:rPr>
          <w:rFonts w:ascii="Palatino Linotype" w:eastAsia="Palatino Linotype" w:hAnsi="Palatino Linotype" w:cs="Palatino Linotype"/>
          <w:b/>
          <w:sz w:val="22"/>
          <w:szCs w:val="22"/>
        </w:rPr>
        <w:t xml:space="preserve"> la parte</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t>Recurrente,</w:t>
      </w:r>
      <w:r w:rsidRPr="00986D29">
        <w:rPr>
          <w:rFonts w:ascii="Palatino Linotype" w:eastAsia="Palatino Linotype" w:hAnsi="Palatino Linotype" w:cs="Palatino Linotype"/>
          <w:sz w:val="22"/>
          <w:szCs w:val="22"/>
        </w:rPr>
        <w:t xml:space="preserve"> en contra de la respuesta a su solicitud por parte del</w:t>
      </w:r>
      <w:r w:rsidRPr="00986D29">
        <w:t xml:space="preserve"> </w:t>
      </w:r>
      <w:r w:rsidRPr="00986D29">
        <w:rPr>
          <w:rFonts w:ascii="Palatino Linotype" w:eastAsia="Palatino Linotype" w:hAnsi="Palatino Linotype" w:cs="Palatino Linotype"/>
          <w:b/>
          <w:sz w:val="22"/>
          <w:szCs w:val="22"/>
        </w:rPr>
        <w:t>Ayuntamiento de Ecatepec de Morelos</w:t>
      </w:r>
      <w:r w:rsidRPr="00986D29">
        <w:rPr>
          <w:rFonts w:ascii="Palatino Linotype" w:eastAsia="Palatino Linotype" w:hAnsi="Palatino Linotype" w:cs="Palatino Linotype"/>
          <w:sz w:val="22"/>
          <w:szCs w:val="22"/>
        </w:rPr>
        <w:t>,</w:t>
      </w:r>
      <w:r w:rsidRPr="00986D29">
        <w:rPr>
          <w:rFonts w:ascii="Palatino Linotype" w:eastAsia="Palatino Linotype" w:hAnsi="Palatino Linotype" w:cs="Palatino Linotype"/>
          <w:b/>
          <w:sz w:val="22"/>
          <w:szCs w:val="22"/>
        </w:rPr>
        <w:t xml:space="preserve"> </w:t>
      </w:r>
      <w:r w:rsidRPr="00986D29">
        <w:rPr>
          <w:rFonts w:ascii="Palatino Linotype" w:eastAsia="Palatino Linotype" w:hAnsi="Palatino Linotype" w:cs="Palatino Linotype"/>
          <w:sz w:val="22"/>
          <w:szCs w:val="22"/>
        </w:rPr>
        <w:t xml:space="preserve">en lo sucesivo 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 xml:space="preserve">se procede a dictar la presente resolución con base en los siguientes: </w:t>
      </w:r>
    </w:p>
    <w:p w14:paraId="37294882" w14:textId="77777777" w:rsidR="000678DF" w:rsidRPr="00986D29" w:rsidRDefault="00F970D7">
      <w:pPr>
        <w:spacing w:before="240" w:after="240" w:line="360" w:lineRule="auto"/>
        <w:jc w:val="center"/>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I. A N T E C E D E N T E S</w:t>
      </w:r>
    </w:p>
    <w:p w14:paraId="45CF8289" w14:textId="77777777" w:rsidR="000678DF" w:rsidRPr="00986D29" w:rsidRDefault="00F970D7">
      <w:pPr>
        <w:spacing w:before="240" w:after="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1. Solicitud de acceso a la información.</w:t>
      </w:r>
      <w:r w:rsidRPr="00986D29">
        <w:rPr>
          <w:rFonts w:ascii="Palatino Linotype" w:eastAsia="Palatino Linotype" w:hAnsi="Palatino Linotype" w:cs="Palatino Linotype"/>
          <w:sz w:val="22"/>
          <w:szCs w:val="22"/>
        </w:rPr>
        <w:t xml:space="preserve"> El </w:t>
      </w:r>
      <w:r w:rsidRPr="00986D29">
        <w:rPr>
          <w:rFonts w:ascii="Palatino Linotype" w:eastAsia="Palatino Linotype" w:hAnsi="Palatino Linotype" w:cs="Palatino Linotype"/>
          <w:b/>
          <w:sz w:val="22"/>
          <w:szCs w:val="22"/>
        </w:rPr>
        <w:t>catorce de enero de dos mil veinticinco,</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t>la parte</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t xml:space="preserve">Recurrente </w:t>
      </w:r>
      <w:r w:rsidRPr="00986D29">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la solicitud de acceso a la información pública a la que se le asignó el número</w:t>
      </w:r>
      <w:r w:rsidRPr="00986D29">
        <w:t xml:space="preserve"> </w:t>
      </w:r>
      <w:r w:rsidRPr="00986D29">
        <w:rPr>
          <w:rFonts w:ascii="Palatino Linotype" w:eastAsia="Palatino Linotype" w:hAnsi="Palatino Linotype" w:cs="Palatino Linotype"/>
          <w:b/>
          <w:sz w:val="22"/>
          <w:szCs w:val="22"/>
        </w:rPr>
        <w:t xml:space="preserve">00051/ECATEPEC/IP/2025, </w:t>
      </w:r>
      <w:r w:rsidRPr="00986D29">
        <w:rPr>
          <w:rFonts w:ascii="Palatino Linotype" w:eastAsia="Palatino Linotype" w:hAnsi="Palatino Linotype" w:cs="Palatino Linotype"/>
          <w:sz w:val="22"/>
          <w:szCs w:val="22"/>
        </w:rPr>
        <w:t xml:space="preserve">mediante la cual requirió la información siguiente: </w:t>
      </w:r>
    </w:p>
    <w:p w14:paraId="44CF9D68" w14:textId="77777777" w:rsidR="000678DF" w:rsidRPr="00986D29" w:rsidRDefault="00F970D7">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986D29">
        <w:rPr>
          <w:rFonts w:ascii="Palatino Linotype" w:eastAsia="Palatino Linotype" w:hAnsi="Palatino Linotype" w:cs="Palatino Linotype"/>
          <w:i/>
          <w:sz w:val="22"/>
          <w:szCs w:val="22"/>
        </w:rPr>
        <w:t xml:space="preserve">“Se solicita al gobierno municipal de Ecatepec de Morelos, la información correspondiente a: 1. Cuentas bancarias, instrumentos de ahorro e inversión, fondos y cualquier otro activo financiero inscritos en el sistema bancario mexicano a nombre de MUNICIPIO DE ECATEPEC DE MORELOS, CON DOMICILIO AV. JUÁREZ S/N SAN CRISTOBAL, CENTRO, ECATEPEC DE MORELOS ESTADO DE MÉXICO C.P55000 REGISTRO FEDERAL DE CONTRIBUYENTES: MEM850101 TV2 ESPECIFICANDO: A) INSTITUCIÓN BANCARIA B) TIPO DE INSTRUMENTO (CUENTA, FONDO, FIDEICOMISO U OTROS) C) EL NÚMERO DE REGISTRO, </w:t>
      </w:r>
      <w:r w:rsidRPr="00986D29">
        <w:rPr>
          <w:rFonts w:ascii="Palatino Linotype" w:eastAsia="Palatino Linotype" w:hAnsi="Palatino Linotype" w:cs="Palatino Linotype"/>
          <w:i/>
          <w:sz w:val="22"/>
          <w:szCs w:val="22"/>
        </w:rPr>
        <w:lastRenderedPageBreak/>
        <w:t xml:space="preserve">DENOMINACIÓN DEL ISTRUMENTO O EL MEDIO DE IDENTIFICACIÓN CORRESPONDIENTE. 2. LISTADO Y CARACTERÍZTICAS DE LOS BIENES QUE POSEE Y QUE A LA PRESENTE FECHA SE ENCUENTREN BAJO EL RÉGI,EN DE DOMINIO PRIVADO INSCRITOS O EN PROCESO DE INSCRIPCIÓN BAJO DICHO REGIMEN SEGÚN LOS ARTÍCULOS 19, 20, 28 AL 43 Y 44 AL 47 DE LA LEY DE BIENES DEL ESTADO DE MÉXICO Y SUS MUNICIPIOS-” (Sic) </w:t>
      </w:r>
    </w:p>
    <w:p w14:paraId="6BD67E3D" w14:textId="77777777" w:rsidR="000678DF" w:rsidRPr="00986D29" w:rsidRDefault="00F970D7">
      <w:pPr>
        <w:spacing w:before="240" w:after="240"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Modalidad de Entrega:</w:t>
      </w:r>
      <w:r w:rsidRPr="00986D29">
        <w:rPr>
          <w:rFonts w:ascii="Palatino Linotype" w:eastAsia="Palatino Linotype" w:hAnsi="Palatino Linotype" w:cs="Palatino Linotype"/>
          <w:sz w:val="22"/>
          <w:szCs w:val="22"/>
        </w:rPr>
        <w:t xml:space="preserve"> Copias certificadas (con costo)</w:t>
      </w:r>
    </w:p>
    <w:p w14:paraId="1EB5D3BD" w14:textId="77777777" w:rsidR="000678DF" w:rsidRPr="00986D29" w:rsidRDefault="00F970D7">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986D29">
        <w:rPr>
          <w:rFonts w:ascii="Palatino Linotype" w:eastAsia="Palatino Linotype" w:hAnsi="Palatino Linotype" w:cs="Palatino Linotype"/>
          <w:b/>
          <w:sz w:val="22"/>
          <w:szCs w:val="22"/>
        </w:rPr>
        <w:t xml:space="preserve">2. Respuesta. </w:t>
      </w:r>
      <w:r w:rsidRPr="00986D29">
        <w:rPr>
          <w:rFonts w:ascii="Palatino Linotype" w:eastAsia="Palatino Linotype" w:hAnsi="Palatino Linotype" w:cs="Palatino Linotype"/>
          <w:sz w:val="22"/>
          <w:szCs w:val="22"/>
        </w:rPr>
        <w:t xml:space="preserve">El </w:t>
      </w:r>
      <w:r w:rsidRPr="00986D29">
        <w:rPr>
          <w:rFonts w:ascii="Palatino Linotype" w:eastAsia="Palatino Linotype" w:hAnsi="Palatino Linotype" w:cs="Palatino Linotype"/>
          <w:b/>
          <w:sz w:val="22"/>
          <w:szCs w:val="22"/>
        </w:rPr>
        <w:t>seis de febrero de dos mil veinticinco</w:t>
      </w:r>
      <w:r w:rsidRPr="00986D29">
        <w:rPr>
          <w:rFonts w:ascii="Palatino Linotype" w:eastAsia="Palatino Linotype" w:hAnsi="Palatino Linotype" w:cs="Palatino Linotype"/>
          <w:sz w:val="22"/>
          <w:szCs w:val="22"/>
        </w:rPr>
        <w:t xml:space="preserve">, 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4088AA97" w14:textId="77777777" w:rsidR="000678DF" w:rsidRPr="00986D29" w:rsidRDefault="00F970D7">
      <w:pPr>
        <w:spacing w:before="240" w:after="24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Respecto a las Cuentas bancarias, instrumentos de ahorro e inversión, fondos y cualquier otro activo financiero se hace mención que el H Ayuntamiento de Ecatepec de Morelos no cuenta a la fecha de su petición con ninguno de los conceptos antes relacionados a nombre de la Entidad Gubernamental en el Sistema Bancario Mexicano.</w:t>
      </w:r>
      <w:r w:rsidRPr="00986D29">
        <w:rPr>
          <w:rFonts w:ascii="Palatino Linotype" w:eastAsia="Palatino Linotype" w:hAnsi="Palatino Linotype" w:cs="Palatino Linotype"/>
          <w:i/>
          <w:sz w:val="22"/>
          <w:szCs w:val="22"/>
        </w:rPr>
        <w:t xml:space="preserve"> Por lo tanto, acorde a los incisos que señala A) Institución Bancaria B) Tipo de Instrumento (cuenta, fondo, fideicomiso, u otros) C) el número de registro, denominación del instrumento o el medio de identificación correspondiente, señalo que el H Ayuntamiento de Ecatepec de Morelos no cuenta con la información solicitada conforme a los incisos planteados debido a que no existen instrumentos inscritos en el Sistema Bancario Mexicano. </w:t>
      </w:r>
      <w:r w:rsidRPr="00986D29">
        <w:rPr>
          <w:rFonts w:ascii="Palatino Linotype" w:eastAsia="Palatino Linotype" w:hAnsi="Palatino Linotype" w:cs="Palatino Linotype"/>
          <w:b/>
          <w:i/>
          <w:sz w:val="22"/>
          <w:szCs w:val="22"/>
        </w:rPr>
        <w:t xml:space="preserve">Respecto al listado y características de los bienes que posee y que a la presente fecha se encuentren bajo el régimen de dominio privado inscritos o en proceso de inscripción cabe aclarar que no le compete a la </w:t>
      </w:r>
      <w:r w:rsidRPr="00986D29">
        <w:rPr>
          <w:rFonts w:ascii="Palatino Linotype" w:eastAsia="Palatino Linotype" w:hAnsi="Palatino Linotype" w:cs="Palatino Linotype"/>
          <w:b/>
          <w:i/>
          <w:sz w:val="22"/>
          <w:szCs w:val="22"/>
          <w:u w:val="single"/>
        </w:rPr>
        <w:t>Tesorería Municipal</w:t>
      </w:r>
      <w:r w:rsidRPr="00986D29">
        <w:rPr>
          <w:rFonts w:ascii="Palatino Linotype" w:eastAsia="Palatino Linotype" w:hAnsi="Palatino Linotype" w:cs="Palatino Linotype"/>
          <w:b/>
          <w:i/>
          <w:sz w:val="22"/>
          <w:szCs w:val="22"/>
        </w:rPr>
        <w:t xml:space="preserve"> acorde a sus facultades inscritas en la Ley Orgánica Municipal del Estado de México; aunado a esto quien se encuentra a cargo de regularizar los bienes del Ente Municipal acorde a la Ley citada con anterioridad es el </w:t>
      </w:r>
      <w:proofErr w:type="spellStart"/>
      <w:r w:rsidRPr="00986D29">
        <w:rPr>
          <w:rFonts w:ascii="Palatino Linotype" w:eastAsia="Palatino Linotype" w:hAnsi="Palatino Linotype" w:cs="Palatino Linotype"/>
          <w:b/>
          <w:i/>
          <w:sz w:val="22"/>
          <w:szCs w:val="22"/>
        </w:rPr>
        <w:t>Sindico</w:t>
      </w:r>
      <w:proofErr w:type="spellEnd"/>
      <w:r w:rsidRPr="00986D29">
        <w:rPr>
          <w:rFonts w:ascii="Palatino Linotype" w:eastAsia="Palatino Linotype" w:hAnsi="Palatino Linotype" w:cs="Palatino Linotype"/>
          <w:b/>
          <w:i/>
          <w:sz w:val="22"/>
          <w:szCs w:val="22"/>
        </w:rPr>
        <w:t xml:space="preserve"> Municipal.</w:t>
      </w:r>
      <w:r w:rsidRPr="00986D29">
        <w:rPr>
          <w:rFonts w:ascii="Palatino Linotype" w:eastAsia="Palatino Linotype" w:hAnsi="Palatino Linotype" w:cs="Palatino Linotype"/>
          <w:i/>
          <w:sz w:val="22"/>
          <w:szCs w:val="22"/>
        </w:rPr>
        <w:t>” (Sic)</w:t>
      </w:r>
    </w:p>
    <w:p w14:paraId="56052DC8" w14:textId="77777777" w:rsidR="000678DF" w:rsidRPr="00986D29" w:rsidRDefault="000678DF">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1FBA4413" w14:textId="77777777" w:rsidR="000678DF" w:rsidRPr="00986D29" w:rsidRDefault="00F970D7">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 xml:space="preserve">3. Interposición del recurso de revisión. </w:t>
      </w:r>
      <w:r w:rsidRPr="00986D29">
        <w:rPr>
          <w:rFonts w:ascii="Palatino Linotype" w:eastAsia="Palatino Linotype" w:hAnsi="Palatino Linotype" w:cs="Palatino Linotype"/>
          <w:sz w:val="22"/>
          <w:szCs w:val="22"/>
        </w:rPr>
        <w:t xml:space="preserve">Inconforme con los términos de la respuesta emitida por parte del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el</w:t>
      </w:r>
      <w:r w:rsidRPr="00986D29">
        <w:rPr>
          <w:rFonts w:ascii="Palatino Linotype" w:eastAsia="Palatino Linotype" w:hAnsi="Palatino Linotype" w:cs="Palatino Linotype"/>
          <w:b/>
          <w:sz w:val="22"/>
          <w:szCs w:val="22"/>
        </w:rPr>
        <w:t xml:space="preserve"> siete de febrero de dos mil veinticinco,</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t>la parte</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lastRenderedPageBreak/>
        <w:t>Recurrente</w:t>
      </w:r>
      <w:r w:rsidRPr="00986D29">
        <w:rPr>
          <w:rFonts w:ascii="Palatino Linotype" w:eastAsia="Palatino Linotype" w:hAnsi="Palatino Linotype" w:cs="Palatino Linotype"/>
          <w:sz w:val="22"/>
          <w:szCs w:val="22"/>
        </w:rPr>
        <w:t xml:space="preserve"> interpuso el recurso de revisión a través de </w:t>
      </w:r>
      <w:r w:rsidRPr="00986D29">
        <w:rPr>
          <w:rFonts w:ascii="Palatino Linotype" w:eastAsia="Palatino Linotype" w:hAnsi="Palatino Linotype" w:cs="Palatino Linotype"/>
          <w:b/>
          <w:sz w:val="22"/>
          <w:szCs w:val="22"/>
        </w:rPr>
        <w:t xml:space="preserve">SAIMEX, </w:t>
      </w:r>
      <w:r w:rsidRPr="00986D29">
        <w:rPr>
          <w:rFonts w:ascii="Palatino Linotype" w:eastAsia="Palatino Linotype" w:hAnsi="Palatino Linotype" w:cs="Palatino Linotype"/>
          <w:sz w:val="22"/>
          <w:szCs w:val="22"/>
        </w:rPr>
        <w:t>en donde se manifestó de la siguiente manera:</w:t>
      </w:r>
    </w:p>
    <w:p w14:paraId="47D24E64" w14:textId="77777777" w:rsidR="000678DF" w:rsidRPr="00986D29" w:rsidRDefault="00F970D7">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 xml:space="preserve">a) Acto impugnado: </w:t>
      </w:r>
      <w:r w:rsidRPr="00986D29">
        <w:rPr>
          <w:rFonts w:ascii="Palatino Linotype" w:eastAsia="Palatino Linotype" w:hAnsi="Palatino Linotype" w:cs="Palatino Linotype"/>
          <w:i/>
          <w:sz w:val="22"/>
          <w:szCs w:val="22"/>
        </w:rPr>
        <w:t>“La respuesta del sujeto obligado a la solicitud de información pública solicitada.” (Sic)</w:t>
      </w:r>
    </w:p>
    <w:p w14:paraId="6A1622B9" w14:textId="77777777" w:rsidR="000678DF" w:rsidRPr="00986D29" w:rsidRDefault="00F970D7">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986D29">
        <w:rPr>
          <w:rFonts w:ascii="Palatino Linotype" w:eastAsia="Palatino Linotype" w:hAnsi="Palatino Linotype" w:cs="Palatino Linotype"/>
          <w:b/>
          <w:sz w:val="22"/>
          <w:szCs w:val="22"/>
        </w:rPr>
        <w:t>b) Razones o motivos de inconformidad</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i/>
          <w:sz w:val="22"/>
          <w:szCs w:val="22"/>
        </w:rPr>
        <w:t xml:space="preserve">“A la primera parte de nuestra solicitud, respecto a cuentas bancarias y otros instrumentos financiero inscritos en el sistema bancario de nuestro </w:t>
      </w:r>
      <w:proofErr w:type="spellStart"/>
      <w:r w:rsidRPr="00986D29">
        <w:rPr>
          <w:rFonts w:ascii="Palatino Linotype" w:eastAsia="Palatino Linotype" w:hAnsi="Palatino Linotype" w:cs="Palatino Linotype"/>
          <w:i/>
          <w:sz w:val="22"/>
          <w:szCs w:val="22"/>
        </w:rPr>
        <w:t>pías</w:t>
      </w:r>
      <w:proofErr w:type="spellEnd"/>
      <w:r w:rsidRPr="00986D29">
        <w:rPr>
          <w:rFonts w:ascii="Palatino Linotype" w:eastAsia="Palatino Linotype" w:hAnsi="Palatino Linotype" w:cs="Palatino Linotype"/>
          <w:i/>
          <w:sz w:val="22"/>
          <w:szCs w:val="22"/>
        </w:rPr>
        <w:t xml:space="preserve"> el sujeto obligado responde que "...el H Ayuntamiento de Ecatepec de Morelos no cuenta a la fecha de su petición con ninguno de los conceptos antes relacionados a nombre de la Entidad Gubernamental en el Sistema Bancario Mexicano" </w:t>
      </w:r>
      <w:r w:rsidRPr="00986D29">
        <w:rPr>
          <w:rFonts w:ascii="Palatino Linotype" w:eastAsia="Palatino Linotype" w:hAnsi="Palatino Linotype" w:cs="Palatino Linotype"/>
          <w:b/>
          <w:i/>
          <w:sz w:val="22"/>
          <w:szCs w:val="22"/>
        </w:rPr>
        <w:t>lo cual a nuestro parecer no corresponde con la realidad ya que un gobierno municipal no puede carecer de cuentas bancarias para el desempeño de sus actividades institucionales ya que incluso por mandato de ley debe operar los recursos públicos mediante dichos instrumentos</w:t>
      </w:r>
      <w:r w:rsidRPr="00986D29">
        <w:rPr>
          <w:rFonts w:ascii="Palatino Linotype" w:eastAsia="Palatino Linotype" w:hAnsi="Palatino Linotype" w:cs="Palatino Linotype"/>
          <w:i/>
          <w:sz w:val="22"/>
          <w:szCs w:val="22"/>
        </w:rPr>
        <w:t xml:space="preserve">. </w:t>
      </w:r>
      <w:r w:rsidRPr="00986D29">
        <w:rPr>
          <w:rFonts w:ascii="Palatino Linotype" w:eastAsia="Palatino Linotype" w:hAnsi="Palatino Linotype" w:cs="Palatino Linotype"/>
          <w:b/>
          <w:i/>
          <w:sz w:val="22"/>
          <w:szCs w:val="22"/>
        </w:rPr>
        <w:t xml:space="preserve">2) Respecto a nuestra solicitud referente a los bienes municipales inscritos bajo el régimen del dominio privado responde que: </w:t>
      </w:r>
      <w:r w:rsidRPr="00986D29">
        <w:rPr>
          <w:rFonts w:ascii="Palatino Linotype" w:eastAsia="Palatino Linotype" w:hAnsi="Palatino Linotype" w:cs="Palatino Linotype"/>
          <w:i/>
          <w:sz w:val="22"/>
          <w:szCs w:val="22"/>
        </w:rPr>
        <w:t xml:space="preserve">"... no le compete a la Tesorería Municipal acorde a sus facultades inscritas en la Ley Orgánica Municipal del Estado de México; aunado a esto quien se encuentra a cargo de regularizar los bienes del Ente Municipal acorde a la Ley citada con anterioridad es el </w:t>
      </w:r>
      <w:proofErr w:type="spellStart"/>
      <w:r w:rsidRPr="00986D29">
        <w:rPr>
          <w:rFonts w:ascii="Palatino Linotype" w:eastAsia="Palatino Linotype" w:hAnsi="Palatino Linotype" w:cs="Palatino Linotype"/>
          <w:i/>
          <w:sz w:val="22"/>
          <w:szCs w:val="22"/>
        </w:rPr>
        <w:t>Sindico</w:t>
      </w:r>
      <w:proofErr w:type="spellEnd"/>
      <w:r w:rsidRPr="00986D29">
        <w:rPr>
          <w:rFonts w:ascii="Palatino Linotype" w:eastAsia="Palatino Linotype" w:hAnsi="Palatino Linotype" w:cs="Palatino Linotype"/>
          <w:i/>
          <w:sz w:val="22"/>
          <w:szCs w:val="22"/>
        </w:rPr>
        <w:t xml:space="preserve"> Municipal." Por ello la Tesorería Municipal es incompetente.” (Sic)</w:t>
      </w:r>
    </w:p>
    <w:p w14:paraId="6E3F0F96" w14:textId="77777777" w:rsidR="000678DF" w:rsidRPr="00986D29" w:rsidRDefault="000678DF">
      <w:pPr>
        <w:spacing w:line="276" w:lineRule="auto"/>
        <w:ind w:left="567" w:right="900"/>
        <w:jc w:val="both"/>
        <w:rPr>
          <w:rFonts w:ascii="Palatino Linotype" w:eastAsia="Palatino Linotype" w:hAnsi="Palatino Linotype" w:cs="Palatino Linotype"/>
          <w:i/>
          <w:sz w:val="22"/>
          <w:szCs w:val="22"/>
        </w:rPr>
      </w:pPr>
    </w:p>
    <w:p w14:paraId="0445DB6A" w14:textId="77777777" w:rsidR="000678DF" w:rsidRPr="00986D29" w:rsidRDefault="00F970D7">
      <w:pPr>
        <w:spacing w:line="360" w:lineRule="auto"/>
        <w:ind w:right="5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 xml:space="preserve">4. Turno. </w:t>
      </w:r>
      <w:r w:rsidRPr="00986D29">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86D29">
        <w:rPr>
          <w:rFonts w:ascii="Palatino Linotype" w:eastAsia="Palatino Linotype" w:hAnsi="Palatino Linotype" w:cs="Palatino Linotype"/>
          <w:b/>
          <w:sz w:val="22"/>
          <w:szCs w:val="22"/>
        </w:rPr>
        <w:t xml:space="preserve">Guadalupe Ramírez Peña, </w:t>
      </w:r>
      <w:r w:rsidRPr="00986D29">
        <w:rPr>
          <w:rFonts w:ascii="Palatino Linotype" w:eastAsia="Palatino Linotype" w:hAnsi="Palatino Linotype" w:cs="Palatino Linotype"/>
          <w:sz w:val="22"/>
          <w:szCs w:val="22"/>
        </w:rPr>
        <w:t xml:space="preserve">a efecto de que analizara sobre su admisión o su </w:t>
      </w:r>
      <w:proofErr w:type="spellStart"/>
      <w:r w:rsidRPr="00986D29">
        <w:rPr>
          <w:rFonts w:ascii="Palatino Linotype" w:eastAsia="Palatino Linotype" w:hAnsi="Palatino Linotype" w:cs="Palatino Linotype"/>
          <w:sz w:val="22"/>
          <w:szCs w:val="22"/>
        </w:rPr>
        <w:t>desechamiento</w:t>
      </w:r>
      <w:proofErr w:type="spellEnd"/>
      <w:r w:rsidRPr="00986D29">
        <w:rPr>
          <w:rFonts w:ascii="Palatino Linotype" w:eastAsia="Palatino Linotype" w:hAnsi="Palatino Linotype" w:cs="Palatino Linotype"/>
          <w:sz w:val="22"/>
          <w:szCs w:val="22"/>
        </w:rPr>
        <w:t>.</w:t>
      </w:r>
    </w:p>
    <w:p w14:paraId="06FF36F8" w14:textId="77777777" w:rsidR="000678DF" w:rsidRPr="00986D29" w:rsidRDefault="000678DF">
      <w:pPr>
        <w:spacing w:line="360" w:lineRule="auto"/>
        <w:ind w:right="51"/>
        <w:jc w:val="both"/>
        <w:rPr>
          <w:rFonts w:ascii="Palatino Linotype" w:eastAsia="Palatino Linotype" w:hAnsi="Palatino Linotype" w:cs="Palatino Linotype"/>
          <w:sz w:val="22"/>
          <w:szCs w:val="22"/>
        </w:rPr>
      </w:pPr>
    </w:p>
    <w:p w14:paraId="07EC8A2F"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5. Admisión del Recurso de revisión.</w:t>
      </w:r>
      <w:r w:rsidRPr="00986D29">
        <w:rPr>
          <w:rFonts w:ascii="Palatino Linotype" w:eastAsia="Palatino Linotype" w:hAnsi="Palatino Linotype" w:cs="Palatino Linotype"/>
          <w:sz w:val="22"/>
          <w:szCs w:val="22"/>
        </w:rPr>
        <w:t xml:space="preserve"> El </w:t>
      </w:r>
      <w:r w:rsidRPr="00986D29">
        <w:rPr>
          <w:rFonts w:ascii="Palatino Linotype" w:eastAsia="Palatino Linotype" w:hAnsi="Palatino Linotype" w:cs="Palatino Linotype"/>
          <w:b/>
          <w:sz w:val="22"/>
          <w:szCs w:val="22"/>
        </w:rPr>
        <w:t xml:space="preserve">doce de febrero de dos mil veinticinco, </w:t>
      </w:r>
      <w:r w:rsidRPr="00986D29">
        <w:rPr>
          <w:rFonts w:ascii="Palatino Linotype" w:eastAsia="Palatino Linotype" w:hAnsi="Palatino Linotype" w:cs="Palatino Linotype"/>
          <w:sz w:val="22"/>
          <w:szCs w:val="22"/>
        </w:rPr>
        <w:t xml:space="preserve">este Instituto de Transparencia, Acceso a la Información Pública y Protección de Datos </w:t>
      </w:r>
      <w:r w:rsidRPr="00986D29">
        <w:rPr>
          <w:rFonts w:ascii="Palatino Linotype" w:eastAsia="Palatino Linotype" w:hAnsi="Palatino Linotype" w:cs="Palatino Linotype"/>
          <w:sz w:val="22"/>
          <w:szCs w:val="22"/>
        </w:rPr>
        <w:lastRenderedPageBreak/>
        <w:t xml:space="preserve">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presentara su informe justificado.</w:t>
      </w:r>
    </w:p>
    <w:p w14:paraId="187DE87F"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314D0530" w14:textId="77777777" w:rsidR="000678DF" w:rsidRPr="00986D29" w:rsidRDefault="00F970D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986D29">
        <w:rPr>
          <w:rFonts w:ascii="Palatino Linotype" w:eastAsia="Palatino Linotype" w:hAnsi="Palatino Linotype" w:cs="Palatino Linotype"/>
          <w:b/>
          <w:sz w:val="22"/>
          <w:szCs w:val="22"/>
        </w:rPr>
        <w:t>6. Manifestaciones</w:t>
      </w:r>
      <w:r w:rsidRPr="00986D29">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 xml:space="preserve">en fecha </w:t>
      </w:r>
      <w:r w:rsidRPr="00986D29">
        <w:rPr>
          <w:rFonts w:ascii="Palatino Linotype" w:eastAsia="Palatino Linotype" w:hAnsi="Palatino Linotype" w:cs="Palatino Linotype"/>
          <w:b/>
          <w:sz w:val="22"/>
          <w:szCs w:val="22"/>
        </w:rPr>
        <w:t>veintiuno de febrero de dos mil veinticinco</w:t>
      </w:r>
      <w:r w:rsidRPr="00986D29">
        <w:rPr>
          <w:rFonts w:ascii="Palatino Linotype" w:eastAsia="Palatino Linotype" w:hAnsi="Palatino Linotype" w:cs="Palatino Linotype"/>
          <w:sz w:val="22"/>
          <w:szCs w:val="22"/>
        </w:rPr>
        <w:t xml:space="preserve"> rindió su informe justificado a través de los archivos electrónicos que contienen la información siguiente:</w:t>
      </w:r>
    </w:p>
    <w:p w14:paraId="72CCCCFD" w14:textId="77777777" w:rsidR="000678DF" w:rsidRPr="00986D29" w:rsidRDefault="000678D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5E0FBD9" w14:textId="77777777" w:rsidR="000678DF" w:rsidRPr="00986D29" w:rsidRDefault="00F970D7">
      <w:pPr>
        <w:numPr>
          <w:ilvl w:val="0"/>
          <w:numId w:val="1"/>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 xml:space="preserve">RR 00809 2025.pdf: </w:t>
      </w:r>
      <w:r w:rsidRPr="00986D29">
        <w:rPr>
          <w:rFonts w:ascii="Palatino Linotype" w:eastAsia="Palatino Linotype" w:hAnsi="Palatino Linotype" w:cs="Palatino Linotype"/>
          <w:sz w:val="22"/>
          <w:szCs w:val="22"/>
        </w:rPr>
        <w:t>Oficio del 21 de febrero de 2025, a través del cual el Titular de la Unidad de Transparencia informó a la persona solicitante que remitía las respuestas de los servidores públicos habilitados competentes.</w:t>
      </w:r>
    </w:p>
    <w:p w14:paraId="132A8A14" w14:textId="77777777" w:rsidR="000678DF" w:rsidRPr="00986D29" w:rsidRDefault="000678DF">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sz w:val="22"/>
          <w:szCs w:val="22"/>
        </w:rPr>
      </w:pPr>
    </w:p>
    <w:p w14:paraId="61FFD75D" w14:textId="77777777" w:rsidR="000678DF" w:rsidRPr="00986D29" w:rsidRDefault="00F970D7">
      <w:pPr>
        <w:numPr>
          <w:ilvl w:val="0"/>
          <w:numId w:val="1"/>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 xml:space="preserve">Oficio 1027 2025.pdf: </w:t>
      </w:r>
      <w:r w:rsidRPr="00986D29">
        <w:rPr>
          <w:rFonts w:ascii="Palatino Linotype" w:eastAsia="Palatino Linotype" w:hAnsi="Palatino Linotype" w:cs="Palatino Linotype"/>
          <w:sz w:val="22"/>
          <w:szCs w:val="22"/>
        </w:rPr>
        <w:t>Oficio del 21 de febrero de 2025, a través del cual el Tesorero Municipal solicitó al Titular de la Unidad de Transparencia se sometiera a consideración del Comité de Transparencia la reserva de la información referente a los números de las cuentas bancarias, en virtud de que de hacerse pública dicha información podría revelar información relacionada con actividades de recaudación cuya difusión facilitaría que cualquier persona afecte al patrimonio Municipal realizando actividades ilícitas como suplantación de identidad, aunado a que dichos datos están en posesión de personas autorizada; indicando que lo requerido actualiza las causales de clasificación previstas en la fracción V del artículo 140, así como la fracción II del artículo 143, ambos de la Ley de Transparencia Local.</w:t>
      </w:r>
    </w:p>
    <w:p w14:paraId="2EF5EA2C" w14:textId="77777777" w:rsidR="000678DF" w:rsidRPr="00986D29" w:rsidRDefault="000678DF">
      <w:pPr>
        <w:pBdr>
          <w:top w:val="nil"/>
          <w:left w:val="nil"/>
          <w:bottom w:val="nil"/>
          <w:right w:val="nil"/>
          <w:between w:val="nil"/>
        </w:pBdr>
        <w:ind w:left="720"/>
        <w:rPr>
          <w:rFonts w:ascii="Palatino Linotype" w:eastAsia="Palatino Linotype" w:hAnsi="Palatino Linotype" w:cs="Palatino Linotype"/>
          <w:b/>
          <w:sz w:val="22"/>
          <w:szCs w:val="22"/>
        </w:rPr>
      </w:pPr>
    </w:p>
    <w:p w14:paraId="2B25563A" w14:textId="77777777" w:rsidR="000678DF" w:rsidRPr="00986D29" w:rsidRDefault="00F970D7">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Asimismo, se precisa que los números de cuentas bancarias son con los que se auxilia el Sujeto Obligado en la presentación de los servicios de tesorería, por lo que su reserva es procedente de acuerdo con los artículos 328 al 333 del Código Financiero del Estado de México.</w:t>
      </w:r>
    </w:p>
    <w:p w14:paraId="5269CA68" w14:textId="77777777" w:rsidR="000678DF" w:rsidRPr="00986D29" w:rsidRDefault="000678DF">
      <w:pPr>
        <w:pBdr>
          <w:top w:val="nil"/>
          <w:left w:val="nil"/>
          <w:bottom w:val="nil"/>
          <w:right w:val="nil"/>
          <w:between w:val="nil"/>
        </w:pBdr>
        <w:ind w:left="720"/>
        <w:rPr>
          <w:rFonts w:ascii="Palatino Linotype" w:eastAsia="Palatino Linotype" w:hAnsi="Palatino Linotype" w:cs="Palatino Linotype"/>
          <w:b/>
          <w:sz w:val="22"/>
          <w:szCs w:val="22"/>
        </w:rPr>
      </w:pPr>
    </w:p>
    <w:p w14:paraId="3F86E1BB" w14:textId="77777777" w:rsidR="000678DF" w:rsidRPr="00986D29" w:rsidRDefault="00F970D7">
      <w:pPr>
        <w:numPr>
          <w:ilvl w:val="0"/>
          <w:numId w:val="1"/>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lastRenderedPageBreak/>
        <w:t xml:space="preserve">Oficio 0011 2025.pdf: </w:t>
      </w:r>
      <w:r w:rsidRPr="00986D29">
        <w:rPr>
          <w:rFonts w:ascii="Palatino Linotype" w:eastAsia="Palatino Linotype" w:hAnsi="Palatino Linotype" w:cs="Palatino Linotype"/>
          <w:sz w:val="22"/>
          <w:szCs w:val="22"/>
        </w:rPr>
        <w:t>Oficio del 20 de febrero de 2025, a través del cual el Jefe de Departamento de Patrimonio Municipal de la Secretaría del Ayuntamiento señaló que después de una búsqueda minuciosa en los archivos de ese Departamento, de conformidad con los artículo 19 y 20 de la Ley de Bienes del Estado de México y Municipios, relativo a los bienes de dominio privado, se tiene un total de 1297 inmuebles, siendo únicamente 193 los que no están destinados al uso común o público, los cuales se encuentran en proceso de regularización, registro y actualización.</w:t>
      </w:r>
    </w:p>
    <w:p w14:paraId="348E96A1" w14:textId="77777777" w:rsidR="000678DF" w:rsidRPr="00986D29" w:rsidRDefault="000678DF">
      <w:p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sz w:val="22"/>
          <w:szCs w:val="22"/>
        </w:rPr>
      </w:pPr>
    </w:p>
    <w:p w14:paraId="5D357434" w14:textId="77777777" w:rsidR="000678DF" w:rsidRPr="00986D29" w:rsidRDefault="00F970D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Documento que se puso a la vista de </w:t>
      </w:r>
      <w:r w:rsidRPr="00986D29">
        <w:rPr>
          <w:rFonts w:ascii="Palatino Linotype" w:eastAsia="Palatino Linotype" w:hAnsi="Palatino Linotype" w:cs="Palatino Linotype"/>
          <w:b/>
          <w:sz w:val="22"/>
          <w:szCs w:val="22"/>
        </w:rPr>
        <w:t xml:space="preserve">la parte Recurrente </w:t>
      </w:r>
      <w:r w:rsidRPr="00986D29">
        <w:rPr>
          <w:rFonts w:ascii="Palatino Linotype" w:eastAsia="Palatino Linotype" w:hAnsi="Palatino Linotype" w:cs="Palatino Linotype"/>
          <w:sz w:val="22"/>
          <w:szCs w:val="22"/>
        </w:rPr>
        <w:t>el diez de marzo de dos mil veinticinco, a fin de que rindiera alegatos o manifestara lo que conforme a derecho resultara procedente; no obstante, fue omisa en ejercer dicha prerrogativa.</w:t>
      </w:r>
    </w:p>
    <w:p w14:paraId="66B7E74C" w14:textId="77777777" w:rsidR="000678DF" w:rsidRPr="00986D29" w:rsidRDefault="000678D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8314AD7" w14:textId="77777777" w:rsidR="000678DF" w:rsidRPr="00986D29" w:rsidRDefault="00F970D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 xml:space="preserve">7. Cierre de instrucción. </w:t>
      </w:r>
      <w:r w:rsidRPr="00986D29">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986D29">
        <w:rPr>
          <w:rFonts w:ascii="Palatino Linotype" w:eastAsia="Palatino Linotype" w:hAnsi="Palatino Linotype" w:cs="Palatino Linotype"/>
          <w:b/>
          <w:sz w:val="22"/>
          <w:szCs w:val="22"/>
        </w:rPr>
        <w:t>catorce de marzo de dos mil veinticinco,</w:t>
      </w:r>
      <w:r w:rsidRPr="00986D29">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5610FA16" w14:textId="77777777" w:rsidR="000678DF" w:rsidRPr="00986D29" w:rsidRDefault="000678D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645711FB" w14:textId="77777777" w:rsidR="000678DF" w:rsidRPr="00986D29" w:rsidRDefault="00F970D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B59AAEA" w14:textId="77777777" w:rsidR="000678DF" w:rsidRPr="00986D29" w:rsidRDefault="00F970D7">
      <w:pPr>
        <w:widowControl w:val="0"/>
        <w:spacing w:before="240" w:after="240" w:line="360" w:lineRule="auto"/>
        <w:jc w:val="center"/>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II. C O N S I D E R A N D O S</w:t>
      </w:r>
    </w:p>
    <w:p w14:paraId="39FEBFF4" w14:textId="77777777" w:rsidR="000678DF" w:rsidRPr="00986D29" w:rsidRDefault="00F970D7">
      <w:pPr>
        <w:spacing w:line="360" w:lineRule="auto"/>
        <w:jc w:val="both"/>
        <w:rPr>
          <w:rFonts w:ascii="Palatino Linotype" w:eastAsia="Palatino Linotype" w:hAnsi="Palatino Linotype" w:cs="Palatino Linotype"/>
          <w:sz w:val="22"/>
          <w:szCs w:val="22"/>
        </w:rPr>
      </w:pPr>
      <w:bookmarkStart w:id="6" w:name="_heading=h.1ksv4uv" w:colFirst="0" w:colLast="0"/>
      <w:bookmarkEnd w:id="6"/>
      <w:r w:rsidRPr="00986D29">
        <w:rPr>
          <w:rFonts w:ascii="Palatino Linotype" w:eastAsia="Palatino Linotype" w:hAnsi="Palatino Linotype" w:cs="Palatino Linotype"/>
          <w:b/>
          <w:sz w:val="22"/>
          <w:szCs w:val="22"/>
        </w:rPr>
        <w:t>Primero. Competencia.</w:t>
      </w:r>
      <w:r w:rsidRPr="00986D29">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w:t>
      </w:r>
      <w:r w:rsidRPr="00986D29">
        <w:rPr>
          <w:rFonts w:ascii="Palatino Linotype" w:eastAsia="Palatino Linotype" w:hAnsi="Palatino Linotype" w:cs="Palatino Linotype"/>
          <w:sz w:val="22"/>
          <w:szCs w:val="22"/>
        </w:rPr>
        <w:lastRenderedPageBreak/>
        <w:t>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D16D1AC"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6F76B21C" w14:textId="77777777" w:rsidR="000678DF" w:rsidRPr="00986D29" w:rsidRDefault="00F970D7">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986D29">
        <w:rPr>
          <w:rFonts w:ascii="Palatino Linotype" w:eastAsia="Palatino Linotype" w:hAnsi="Palatino Linotype" w:cs="Palatino Linotype"/>
          <w:b/>
          <w:sz w:val="22"/>
          <w:szCs w:val="22"/>
        </w:rPr>
        <w:t>Segundo. Oportunidad y Procedibilidad del Recurso de Revisión</w:t>
      </w:r>
      <w:r w:rsidRPr="00986D29">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379BDB7A"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713FA22C"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 xml:space="preserve">remitió la respuesta a la solicitud de información el </w:t>
      </w:r>
      <w:r w:rsidRPr="00986D29">
        <w:rPr>
          <w:rFonts w:ascii="Palatino Linotype" w:eastAsia="Palatino Linotype" w:hAnsi="Palatino Linotype" w:cs="Palatino Linotype"/>
          <w:b/>
          <w:sz w:val="22"/>
          <w:szCs w:val="22"/>
        </w:rPr>
        <w:t xml:space="preserve">seis de febrero de dos mil veinticinco, </w:t>
      </w:r>
      <w:r w:rsidRPr="00986D29">
        <w:rPr>
          <w:rFonts w:ascii="Palatino Linotype" w:eastAsia="Palatino Linotype" w:hAnsi="Palatino Linotype" w:cs="Palatino Linotype"/>
          <w:sz w:val="22"/>
          <w:szCs w:val="22"/>
        </w:rPr>
        <w:t xml:space="preserve">mientras que el recurso de revisión interpuesto por </w:t>
      </w:r>
      <w:r w:rsidRPr="00986D29">
        <w:rPr>
          <w:rFonts w:ascii="Palatino Linotype" w:eastAsia="Palatino Linotype" w:hAnsi="Palatino Linotype" w:cs="Palatino Linotype"/>
          <w:b/>
          <w:sz w:val="22"/>
          <w:szCs w:val="22"/>
        </w:rPr>
        <w:t>la parte</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t>Recurrente</w:t>
      </w:r>
      <w:r w:rsidRPr="00986D29">
        <w:rPr>
          <w:rFonts w:ascii="Palatino Linotype" w:eastAsia="Palatino Linotype" w:hAnsi="Palatino Linotype" w:cs="Palatino Linotype"/>
          <w:sz w:val="22"/>
          <w:szCs w:val="22"/>
        </w:rPr>
        <w:t xml:space="preserve">, se tuvo por presentado el </w:t>
      </w:r>
      <w:r w:rsidRPr="00986D29">
        <w:rPr>
          <w:rFonts w:ascii="Palatino Linotype" w:eastAsia="Palatino Linotype" w:hAnsi="Palatino Linotype" w:cs="Palatino Linotype"/>
          <w:b/>
          <w:sz w:val="22"/>
          <w:szCs w:val="22"/>
        </w:rPr>
        <w:t>siete de febrero de dos mil veinticinco</w:t>
      </w:r>
      <w:r w:rsidRPr="00986D29">
        <w:rPr>
          <w:rFonts w:ascii="Palatino Linotype" w:eastAsia="Palatino Linotype" w:hAnsi="Palatino Linotype" w:cs="Palatino Linotype"/>
          <w:sz w:val="22"/>
          <w:szCs w:val="22"/>
        </w:rPr>
        <w:t xml:space="preserve"> esto es, al </w:t>
      </w:r>
      <w:r w:rsidRPr="00986D29">
        <w:rPr>
          <w:rFonts w:ascii="Palatino Linotype" w:eastAsia="Palatino Linotype" w:hAnsi="Palatino Linotype" w:cs="Palatino Linotype"/>
          <w:b/>
          <w:sz w:val="22"/>
          <w:szCs w:val="22"/>
        </w:rPr>
        <w:t xml:space="preserve">primer </w:t>
      </w:r>
      <w:r w:rsidRPr="00986D29">
        <w:rPr>
          <w:rFonts w:ascii="Palatino Linotype" w:eastAsia="Palatino Linotype" w:hAnsi="Palatino Linotype" w:cs="Palatino Linotype"/>
          <w:sz w:val="22"/>
          <w:szCs w:val="22"/>
        </w:rPr>
        <w:t xml:space="preserve">día hábil siguiente a aquel </w:t>
      </w:r>
      <w:r w:rsidRPr="00986D29">
        <w:rPr>
          <w:rFonts w:ascii="Palatino Linotype" w:eastAsia="Palatino Linotype" w:hAnsi="Palatino Linotype" w:cs="Palatino Linotype"/>
          <w:b/>
          <w:sz w:val="22"/>
          <w:szCs w:val="22"/>
        </w:rPr>
        <w:t>en que se tuvo conocimiento de la respuesta impugnada</w:t>
      </w:r>
      <w:r w:rsidRPr="00986D29">
        <w:rPr>
          <w:rFonts w:ascii="Palatino Linotype" w:eastAsia="Palatino Linotype" w:hAnsi="Palatino Linotype" w:cs="Palatino Linotype"/>
          <w:sz w:val="22"/>
          <w:szCs w:val="22"/>
        </w:rPr>
        <w:t xml:space="preserve">. </w:t>
      </w:r>
    </w:p>
    <w:p w14:paraId="313D5D6F" w14:textId="77777777" w:rsidR="000678DF" w:rsidRPr="00986D29" w:rsidRDefault="00F970D7">
      <w:pPr>
        <w:spacing w:before="240" w:after="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1A363116"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986D29">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C05D097"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76200226"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Por otro lado, es de suma importancia mencionar que, si bien la parte</w:t>
      </w:r>
      <w:r w:rsidRPr="00986D29">
        <w:rPr>
          <w:rFonts w:ascii="Palatino Linotype" w:eastAsia="Palatino Linotype" w:hAnsi="Palatino Linotype" w:cs="Palatino Linotype"/>
          <w:b/>
          <w:sz w:val="22"/>
          <w:szCs w:val="22"/>
        </w:rPr>
        <w:t xml:space="preserve"> Recurrente</w:t>
      </w:r>
      <w:r w:rsidRPr="00986D29">
        <w:rPr>
          <w:rFonts w:ascii="Palatino Linotype" w:eastAsia="Palatino Linotype" w:hAnsi="Palatino Linotype" w:cs="Palatino Linotype"/>
          <w:sz w:val="22"/>
          <w:szCs w:val="22"/>
        </w:rPr>
        <w:t xml:space="preserve"> no </w:t>
      </w:r>
      <w:r w:rsidRPr="00986D29">
        <w:rPr>
          <w:rFonts w:ascii="Palatino Linotype" w:eastAsia="Palatino Linotype" w:hAnsi="Palatino Linotype" w:cs="Palatino Linotype"/>
          <w:b/>
          <w:sz w:val="22"/>
          <w:szCs w:val="22"/>
        </w:rPr>
        <w:t>proporcionó nombre,</w:t>
      </w:r>
      <w:r w:rsidRPr="00986D29">
        <w:rPr>
          <w:rFonts w:ascii="Palatino Linotype" w:eastAsia="Palatino Linotype" w:hAnsi="Palatino Linotype" w:cs="Palatino Linotype"/>
          <w:sz w:val="22"/>
          <w:szCs w:val="22"/>
        </w:rPr>
        <w:t xml:space="preserve"> como se advierte en el detalle de seguimiento del SAIMEX; sin embargo, proporcionar un nombre incompleto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4FF6F14"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16553519" w14:textId="77777777" w:rsidR="000678DF" w:rsidRPr="00986D29" w:rsidRDefault="00F970D7">
      <w:pPr>
        <w:spacing w:line="276" w:lineRule="auto"/>
        <w:ind w:left="851" w:right="902"/>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Las solicitudes anónimas,</w:t>
      </w:r>
      <w:r w:rsidRPr="00986D29">
        <w:rPr>
          <w:rFonts w:ascii="Palatino Linotype" w:eastAsia="Palatino Linotype" w:hAnsi="Palatino Linotype" w:cs="Palatino Linotype"/>
          <w:i/>
          <w:sz w:val="22"/>
          <w:szCs w:val="22"/>
        </w:rPr>
        <w:t xml:space="preserve"> con nombre incompleto o seudónimo </w:t>
      </w:r>
      <w:r w:rsidRPr="00986D29">
        <w:rPr>
          <w:rFonts w:ascii="Palatino Linotype" w:eastAsia="Palatino Linotype" w:hAnsi="Palatino Linotype" w:cs="Palatino Linotype"/>
          <w:b/>
          <w:i/>
          <w:sz w:val="22"/>
          <w:szCs w:val="22"/>
        </w:rPr>
        <w:t>serán procedentes para su trámite por parte del sujeto obligado ante quien se presente</w:t>
      </w:r>
      <w:r w:rsidRPr="00986D29">
        <w:rPr>
          <w:rFonts w:ascii="Palatino Linotype" w:eastAsia="Palatino Linotype" w:hAnsi="Palatino Linotype" w:cs="Palatino Linotype"/>
          <w:i/>
          <w:sz w:val="22"/>
          <w:szCs w:val="22"/>
        </w:rPr>
        <w:t>. No podrá requerirse información adicional con motivo del nombre proporcionado por el solicitante."</w:t>
      </w:r>
    </w:p>
    <w:p w14:paraId="5DE2C9F6"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606ABFF3"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Finalmente, se advierte que resulta procedente la interposición del recurso, según lo manifestado por </w:t>
      </w:r>
      <w:r w:rsidRPr="00986D29">
        <w:rPr>
          <w:rFonts w:ascii="Palatino Linotype" w:eastAsia="Palatino Linotype" w:hAnsi="Palatino Linotype" w:cs="Palatino Linotype"/>
          <w:b/>
          <w:sz w:val="22"/>
          <w:szCs w:val="22"/>
        </w:rPr>
        <w:t>la parte</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t>Recurrente</w:t>
      </w:r>
      <w:r w:rsidRPr="00986D29">
        <w:rPr>
          <w:rFonts w:ascii="Palatino Linotype" w:eastAsia="Palatino Linotype" w:hAnsi="Palatino Linotype" w:cs="Palatino Linotype"/>
          <w:sz w:val="22"/>
          <w:szCs w:val="22"/>
        </w:rPr>
        <w:t xml:space="preserve"> en sus motivos de inconformidad, de acuerdo al artículo 179, fracciones I y XI del ordenamiento legal citado, que a la letra dice: </w:t>
      </w:r>
    </w:p>
    <w:p w14:paraId="7A52C875"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54E12205" w14:textId="77777777" w:rsidR="000678DF" w:rsidRPr="00986D29" w:rsidRDefault="00F970D7">
      <w:pPr>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Artículo 179.</w:t>
      </w:r>
      <w:r w:rsidRPr="00986D29">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5BE2FAD9" w14:textId="77777777" w:rsidR="000678DF" w:rsidRPr="00986D29" w:rsidRDefault="00F970D7">
      <w:pPr>
        <w:ind w:left="567" w:right="902"/>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 xml:space="preserve"> I. La negativa a la información solicitada;</w:t>
      </w:r>
    </w:p>
    <w:p w14:paraId="2DBE394A" w14:textId="77777777" w:rsidR="000678DF" w:rsidRPr="00986D29" w:rsidRDefault="00F970D7">
      <w:pPr>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75A89948" w14:textId="77777777" w:rsidR="000678DF" w:rsidRPr="00986D29" w:rsidRDefault="00F970D7">
      <w:pPr>
        <w:ind w:left="567" w:right="902"/>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XI. La falta de trámite a una solicitud;</w:t>
      </w:r>
    </w:p>
    <w:p w14:paraId="600D5158" w14:textId="77777777" w:rsidR="000678DF" w:rsidRPr="00986D29" w:rsidRDefault="00F970D7">
      <w:pPr>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79F69646" w14:textId="77777777" w:rsidR="000678DF" w:rsidRPr="00986D29" w:rsidRDefault="000678DF">
      <w:pPr>
        <w:ind w:left="567"/>
        <w:rPr>
          <w:rFonts w:ascii="Palatino Linotype" w:eastAsia="Palatino Linotype" w:hAnsi="Palatino Linotype" w:cs="Palatino Linotype"/>
          <w:b/>
          <w:i/>
          <w:sz w:val="22"/>
          <w:szCs w:val="22"/>
        </w:rPr>
      </w:pPr>
    </w:p>
    <w:p w14:paraId="03EFFE8F" w14:textId="77777777" w:rsidR="000678DF" w:rsidRPr="00986D29" w:rsidRDefault="00F970D7">
      <w:pPr>
        <w:ind w:left="567" w:right="900"/>
        <w:jc w:val="right"/>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 xml:space="preserve"> </w:t>
      </w:r>
      <w:r w:rsidRPr="00986D29">
        <w:rPr>
          <w:rFonts w:ascii="Palatino Linotype" w:eastAsia="Palatino Linotype" w:hAnsi="Palatino Linotype" w:cs="Palatino Linotype"/>
          <w:i/>
          <w:sz w:val="22"/>
          <w:szCs w:val="22"/>
        </w:rPr>
        <w:t>(Énfasis añadido)</w:t>
      </w:r>
    </w:p>
    <w:p w14:paraId="290562A2" w14:textId="77777777" w:rsidR="000678DF" w:rsidRPr="00986D29" w:rsidRDefault="000678DF">
      <w:pPr>
        <w:spacing w:line="360" w:lineRule="auto"/>
        <w:jc w:val="both"/>
        <w:rPr>
          <w:rFonts w:ascii="Palatino Linotype" w:eastAsia="Palatino Linotype" w:hAnsi="Palatino Linotype" w:cs="Palatino Linotype"/>
          <w:b/>
          <w:sz w:val="22"/>
          <w:szCs w:val="22"/>
        </w:rPr>
      </w:pPr>
    </w:p>
    <w:p w14:paraId="4EA59A8C" w14:textId="77777777" w:rsidR="000678DF" w:rsidRPr="00986D29" w:rsidRDefault="00F970D7">
      <w:pPr>
        <w:spacing w:line="360" w:lineRule="auto"/>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 xml:space="preserve">Tercero. Materia de la revisión. </w:t>
      </w:r>
      <w:r w:rsidRPr="00986D29">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986D29">
        <w:rPr>
          <w:rFonts w:ascii="Palatino Linotype" w:eastAsia="Palatino Linotype" w:hAnsi="Palatino Linotype" w:cs="Palatino Linotype"/>
          <w:b/>
          <w:sz w:val="22"/>
          <w:szCs w:val="22"/>
        </w:rPr>
        <w:t xml:space="preserve">verificar si la respuesta e </w:t>
      </w:r>
      <w:r w:rsidRPr="00986D29">
        <w:rPr>
          <w:rFonts w:ascii="Palatino Linotype" w:eastAsia="Palatino Linotype" w:hAnsi="Palatino Linotype" w:cs="Palatino Linotype"/>
          <w:b/>
          <w:sz w:val="22"/>
          <w:szCs w:val="22"/>
        </w:rPr>
        <w:lastRenderedPageBreak/>
        <w:t>informe justificado otorgado por el Sujeto Obligado son adecuados y suficientes para satisfacer el derecho de acceso a la información pública de la parte Recurrente,</w:t>
      </w:r>
      <w:r w:rsidRPr="00986D29">
        <w:rPr>
          <w:rFonts w:ascii="Palatino Linotype" w:eastAsia="Palatino Linotype" w:hAnsi="Palatino Linotype" w:cs="Palatino Linotype"/>
          <w:sz w:val="22"/>
          <w:szCs w:val="22"/>
        </w:rPr>
        <w:t xml:space="preserve"> o en su defecto, en caso de ser procedente, ordenar la entrega de la información oportuna.</w:t>
      </w:r>
    </w:p>
    <w:p w14:paraId="4226C174"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63D85BC0"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 xml:space="preserve">Cuarto. Estudio del asunto. </w:t>
      </w:r>
      <w:r w:rsidRPr="00986D29">
        <w:rPr>
          <w:rFonts w:ascii="Palatino Linotype" w:eastAsia="Palatino Linotype" w:hAnsi="Palatino Linotype" w:cs="Palatino Linotype"/>
          <w:sz w:val="22"/>
          <w:szCs w:val="22"/>
        </w:rPr>
        <w:t xml:space="preserve">Antes de entrar al análisis de los pronunciamientos del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E44C211"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2ED606E7" w14:textId="77777777" w:rsidR="000678DF" w:rsidRPr="00986D29" w:rsidRDefault="00F970D7">
      <w:pPr>
        <w:spacing w:line="276" w:lineRule="auto"/>
        <w:ind w:left="851" w:right="850"/>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86D29">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3D3A827" w14:textId="77777777" w:rsidR="000678DF" w:rsidRPr="00986D29" w:rsidRDefault="00F970D7">
      <w:pPr>
        <w:spacing w:line="276" w:lineRule="auto"/>
        <w:ind w:left="851" w:right="850"/>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49E6D102" w14:textId="77777777" w:rsidR="000678DF" w:rsidRPr="00986D29" w:rsidRDefault="00F970D7">
      <w:pPr>
        <w:spacing w:line="276" w:lineRule="auto"/>
        <w:ind w:left="851" w:right="850"/>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86D29">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6ED28B2" w14:textId="77777777" w:rsidR="000678DF" w:rsidRPr="00986D29" w:rsidRDefault="00F970D7">
      <w:pPr>
        <w:spacing w:line="276" w:lineRule="auto"/>
        <w:ind w:left="851" w:right="850"/>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i/>
          <w:sz w:val="22"/>
          <w:szCs w:val="22"/>
        </w:rPr>
        <w:t>[…]</w:t>
      </w:r>
    </w:p>
    <w:p w14:paraId="433F0EE1" w14:textId="77777777" w:rsidR="000678DF" w:rsidRPr="00986D29" w:rsidRDefault="00F970D7">
      <w:pPr>
        <w:spacing w:line="276" w:lineRule="auto"/>
        <w:ind w:left="851" w:right="90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i/>
          <w:sz w:val="22"/>
          <w:szCs w:val="22"/>
        </w:rPr>
        <w:t>“Artículo 6o.</w:t>
      </w:r>
    </w:p>
    <w:p w14:paraId="652A9BE3" w14:textId="77777777" w:rsidR="000678DF" w:rsidRPr="00986D29" w:rsidRDefault="00F970D7">
      <w:pPr>
        <w:spacing w:line="276" w:lineRule="auto"/>
        <w:ind w:left="851" w:right="90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i/>
          <w:sz w:val="22"/>
          <w:szCs w:val="22"/>
        </w:rPr>
        <w:lastRenderedPageBreak/>
        <w:t>[...]</w:t>
      </w:r>
    </w:p>
    <w:p w14:paraId="2EAB3E9D" w14:textId="77777777" w:rsidR="000678DF" w:rsidRPr="00986D29" w:rsidRDefault="00F970D7">
      <w:pPr>
        <w:spacing w:line="276" w:lineRule="auto"/>
        <w:ind w:left="851" w:right="85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i/>
          <w:sz w:val="22"/>
          <w:szCs w:val="22"/>
        </w:rPr>
        <w:t xml:space="preserve">A. Para el ejercicio del derecho de acceso a la información, la Federación y </w:t>
      </w:r>
      <w:r w:rsidRPr="00986D29">
        <w:rPr>
          <w:rFonts w:ascii="Palatino Linotype" w:eastAsia="Palatino Linotype" w:hAnsi="Palatino Linotype" w:cs="Palatino Linotype"/>
          <w:b/>
          <w:i/>
          <w:sz w:val="22"/>
          <w:szCs w:val="22"/>
          <w:u w:val="single"/>
        </w:rPr>
        <w:t>las entidades federativas</w:t>
      </w:r>
      <w:r w:rsidRPr="00986D29">
        <w:rPr>
          <w:rFonts w:ascii="Palatino Linotype" w:eastAsia="Palatino Linotype" w:hAnsi="Palatino Linotype" w:cs="Palatino Linotype"/>
          <w:b/>
          <w:i/>
          <w:sz w:val="22"/>
          <w:szCs w:val="22"/>
        </w:rPr>
        <w:t>,</w:t>
      </w:r>
      <w:r w:rsidRPr="00986D29">
        <w:rPr>
          <w:rFonts w:ascii="Palatino Linotype" w:eastAsia="Palatino Linotype" w:hAnsi="Palatino Linotype" w:cs="Palatino Linotype"/>
          <w:i/>
          <w:sz w:val="22"/>
          <w:szCs w:val="22"/>
        </w:rPr>
        <w:t xml:space="preserve"> en el ámbito de sus respectivas competencias, se regirán por los siguientes principios y bases:</w:t>
      </w:r>
    </w:p>
    <w:p w14:paraId="7A8DDD21" w14:textId="77777777" w:rsidR="000678DF" w:rsidRPr="00986D29" w:rsidRDefault="00F970D7">
      <w:pPr>
        <w:spacing w:line="276" w:lineRule="auto"/>
        <w:ind w:left="851" w:right="85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i/>
          <w:sz w:val="22"/>
          <w:szCs w:val="22"/>
        </w:rPr>
        <w:t> </w:t>
      </w:r>
      <w:r w:rsidRPr="00986D29">
        <w:rPr>
          <w:rFonts w:ascii="Palatino Linotype" w:eastAsia="Palatino Linotype" w:hAnsi="Palatino Linotype" w:cs="Palatino Linotype"/>
          <w:b/>
          <w:i/>
          <w:sz w:val="22"/>
          <w:szCs w:val="22"/>
        </w:rPr>
        <w:t xml:space="preserve">I. </w:t>
      </w:r>
      <w:r w:rsidRPr="00986D29">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986D29">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986D29">
        <w:rPr>
          <w:rFonts w:ascii="Palatino Linotype" w:eastAsia="Palatino Linotype" w:hAnsi="Palatino Linotype" w:cs="Palatino Linotype"/>
          <w:b/>
          <w:i/>
          <w:sz w:val="22"/>
          <w:szCs w:val="22"/>
        </w:rPr>
        <w:t>es pública y sólo podrá ser reservada temporalmente por razones de interés público y seguridad nacional,</w:t>
      </w:r>
      <w:r w:rsidRPr="00986D29">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2F6941DC" w14:textId="77777777" w:rsidR="000678DF" w:rsidRPr="00986D29" w:rsidRDefault="00F970D7">
      <w:pPr>
        <w:ind w:left="851" w:right="851"/>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74106CF6" w14:textId="77777777" w:rsidR="000678DF" w:rsidRPr="00986D29" w:rsidRDefault="00F970D7">
      <w:pPr>
        <w:spacing w:line="276" w:lineRule="auto"/>
        <w:ind w:left="851" w:right="851"/>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3531039E" w14:textId="77777777" w:rsidR="000678DF" w:rsidRPr="00986D29" w:rsidRDefault="00F970D7">
      <w:pPr>
        <w:spacing w:line="276" w:lineRule="auto"/>
        <w:ind w:left="851" w:right="85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i/>
          <w:sz w:val="22"/>
          <w:szCs w:val="22"/>
        </w:rPr>
        <w:t xml:space="preserve">III. </w:t>
      </w:r>
      <w:r w:rsidRPr="00986D29">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86D29">
        <w:rPr>
          <w:rFonts w:ascii="Palatino Linotype" w:eastAsia="Palatino Linotype" w:hAnsi="Palatino Linotype" w:cs="Palatino Linotype"/>
          <w:i/>
          <w:sz w:val="22"/>
          <w:szCs w:val="22"/>
        </w:rPr>
        <w:t xml:space="preserve"> a sus datos personales o a la rectificación de éstos.</w:t>
      </w:r>
    </w:p>
    <w:p w14:paraId="34648DC1" w14:textId="77777777" w:rsidR="000678DF" w:rsidRPr="00986D29" w:rsidRDefault="00F970D7">
      <w:pPr>
        <w:spacing w:line="276" w:lineRule="auto"/>
        <w:ind w:left="851" w:right="851"/>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109EF849" w14:textId="77777777" w:rsidR="000678DF" w:rsidRPr="00986D29" w:rsidRDefault="00F970D7">
      <w:pPr>
        <w:spacing w:line="276" w:lineRule="auto"/>
        <w:ind w:left="851" w:right="85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i/>
          <w:sz w:val="22"/>
          <w:szCs w:val="22"/>
        </w:rPr>
        <w:t xml:space="preserve">V. </w:t>
      </w:r>
      <w:r w:rsidRPr="00986D29">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DA7D3D3" w14:textId="77777777" w:rsidR="000678DF" w:rsidRPr="00986D29" w:rsidRDefault="00F970D7">
      <w:pPr>
        <w:spacing w:line="276" w:lineRule="auto"/>
        <w:ind w:left="851" w:right="85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i/>
          <w:sz w:val="22"/>
          <w:szCs w:val="22"/>
        </w:rPr>
        <w:lastRenderedPageBreak/>
        <w:t> </w:t>
      </w:r>
      <w:r w:rsidRPr="00986D29">
        <w:rPr>
          <w:rFonts w:ascii="Palatino Linotype" w:eastAsia="Palatino Linotype" w:hAnsi="Palatino Linotype" w:cs="Palatino Linotype"/>
          <w:b/>
          <w:i/>
          <w:sz w:val="22"/>
          <w:szCs w:val="22"/>
        </w:rPr>
        <w:t xml:space="preserve">VI. </w:t>
      </w:r>
      <w:r w:rsidRPr="00986D29">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6A760E2E" w14:textId="77777777" w:rsidR="000678DF" w:rsidRPr="00986D29" w:rsidRDefault="00F970D7">
      <w:pPr>
        <w:spacing w:line="276" w:lineRule="auto"/>
        <w:ind w:left="851" w:right="851"/>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w:t>
      </w:r>
      <w:r w:rsidRPr="00986D29">
        <w:rPr>
          <w:rFonts w:ascii="Palatino Linotype" w:eastAsia="Palatino Linotype" w:hAnsi="Palatino Linotype" w:cs="Palatino Linotype"/>
          <w:b/>
          <w:i/>
          <w:sz w:val="22"/>
          <w:szCs w:val="22"/>
        </w:rPr>
        <w:t xml:space="preserve">VII. </w:t>
      </w:r>
      <w:r w:rsidRPr="00986D29">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4E0AF452" w14:textId="77777777" w:rsidR="000678DF" w:rsidRPr="00986D29" w:rsidRDefault="000678DF">
      <w:pPr>
        <w:spacing w:line="276" w:lineRule="auto"/>
        <w:ind w:left="851" w:right="851"/>
        <w:jc w:val="both"/>
        <w:rPr>
          <w:rFonts w:ascii="Palatino Linotype" w:eastAsia="Palatino Linotype" w:hAnsi="Palatino Linotype" w:cs="Palatino Linotype"/>
          <w:sz w:val="22"/>
          <w:szCs w:val="22"/>
        </w:rPr>
      </w:pPr>
    </w:p>
    <w:p w14:paraId="154BC010"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613EA3A"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150D6054"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Artículo 4</w:t>
      </w:r>
      <w:r w:rsidRPr="00986D29">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D354544" w14:textId="77777777" w:rsidR="000678DF" w:rsidRPr="00986D29" w:rsidRDefault="000678DF">
      <w:pPr>
        <w:spacing w:line="276" w:lineRule="auto"/>
        <w:ind w:left="567" w:right="616"/>
        <w:jc w:val="both"/>
        <w:rPr>
          <w:rFonts w:ascii="Palatino Linotype" w:eastAsia="Palatino Linotype" w:hAnsi="Palatino Linotype" w:cs="Palatino Linotype"/>
          <w:i/>
          <w:sz w:val="22"/>
          <w:szCs w:val="22"/>
        </w:rPr>
      </w:pPr>
    </w:p>
    <w:p w14:paraId="3FAF17DF"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86D29">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B339B81" w14:textId="77777777" w:rsidR="000678DF" w:rsidRPr="00986D29" w:rsidRDefault="000678DF">
      <w:pPr>
        <w:spacing w:line="276" w:lineRule="auto"/>
        <w:ind w:left="567" w:right="616"/>
        <w:jc w:val="both"/>
        <w:rPr>
          <w:rFonts w:ascii="Palatino Linotype" w:eastAsia="Palatino Linotype" w:hAnsi="Palatino Linotype" w:cs="Palatino Linotype"/>
          <w:i/>
          <w:sz w:val="22"/>
          <w:szCs w:val="22"/>
        </w:rPr>
      </w:pPr>
    </w:p>
    <w:p w14:paraId="45E1875E"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lastRenderedPageBreak/>
        <w:t>Los sujetos obligados deben poner en práctica, políticas y programas de acceso a la información que se apeguen a criterios de publicidad, veracidad, oportunidad, precisión y suficiencia en beneficio de los solicitantes</w:t>
      </w:r>
      <w:r w:rsidRPr="00986D29">
        <w:rPr>
          <w:rFonts w:ascii="Palatino Linotype" w:eastAsia="Palatino Linotype" w:hAnsi="Palatino Linotype" w:cs="Palatino Linotype"/>
          <w:i/>
          <w:sz w:val="22"/>
          <w:szCs w:val="22"/>
        </w:rPr>
        <w:t>.”</w:t>
      </w:r>
    </w:p>
    <w:p w14:paraId="78130360"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0C757F1A"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299BA6D"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2E91A0FE"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12.-</w:t>
      </w:r>
      <w:r w:rsidRPr="00986D29">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3DA0F5C" w14:textId="77777777" w:rsidR="000678DF" w:rsidRPr="00986D29" w:rsidRDefault="000678DF">
      <w:pPr>
        <w:spacing w:line="276" w:lineRule="auto"/>
        <w:ind w:left="567" w:right="616"/>
        <w:jc w:val="both"/>
        <w:rPr>
          <w:rFonts w:ascii="Palatino Linotype" w:eastAsia="Palatino Linotype" w:hAnsi="Palatino Linotype" w:cs="Palatino Linotype"/>
          <w:i/>
          <w:sz w:val="22"/>
          <w:szCs w:val="22"/>
        </w:rPr>
      </w:pPr>
    </w:p>
    <w:p w14:paraId="7F8C0327" w14:textId="77777777" w:rsidR="000678DF" w:rsidRPr="00986D29" w:rsidRDefault="00F970D7">
      <w:pPr>
        <w:spacing w:line="276" w:lineRule="auto"/>
        <w:ind w:left="567" w:right="616"/>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86D29">
        <w:rPr>
          <w:rFonts w:ascii="Palatino Linotype" w:eastAsia="Palatino Linotype" w:hAnsi="Palatino Linotype" w:cs="Palatino Linotype"/>
          <w:i/>
          <w:sz w:val="22"/>
          <w:szCs w:val="22"/>
        </w:rPr>
        <w:t xml:space="preserve">. </w:t>
      </w:r>
      <w:r w:rsidRPr="00986D29">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961DAFE" w14:textId="77777777" w:rsidR="000678DF" w:rsidRPr="00986D29" w:rsidRDefault="000678DF">
      <w:pPr>
        <w:spacing w:line="360" w:lineRule="auto"/>
        <w:ind w:left="567" w:right="616"/>
        <w:jc w:val="both"/>
        <w:rPr>
          <w:rFonts w:ascii="Palatino Linotype" w:eastAsia="Palatino Linotype" w:hAnsi="Palatino Linotype" w:cs="Palatino Linotype"/>
          <w:i/>
          <w:sz w:val="22"/>
          <w:szCs w:val="22"/>
        </w:rPr>
      </w:pPr>
    </w:p>
    <w:p w14:paraId="7A1B046F" w14:textId="77777777" w:rsidR="000678DF" w:rsidRPr="00986D29" w:rsidRDefault="00F970D7">
      <w:pPr>
        <w:spacing w:line="360" w:lineRule="auto"/>
        <w:ind w:right="-93"/>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7985FF12" w14:textId="77777777" w:rsidR="000678DF" w:rsidRPr="00986D29" w:rsidRDefault="000678DF">
      <w:pPr>
        <w:spacing w:line="360" w:lineRule="auto"/>
        <w:ind w:right="-93"/>
        <w:jc w:val="both"/>
        <w:rPr>
          <w:rFonts w:ascii="Palatino Linotype" w:eastAsia="Palatino Linotype" w:hAnsi="Palatino Linotype" w:cs="Palatino Linotype"/>
          <w:sz w:val="22"/>
          <w:szCs w:val="22"/>
        </w:rPr>
      </w:pPr>
    </w:p>
    <w:p w14:paraId="24975358" w14:textId="77777777" w:rsidR="000678DF" w:rsidRPr="00986D29" w:rsidRDefault="00F970D7">
      <w:pPr>
        <w:spacing w:line="360" w:lineRule="auto"/>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986D29">
        <w:rPr>
          <w:rFonts w:ascii="Palatino Linotype" w:eastAsia="Palatino Linotype" w:hAnsi="Palatino Linotype" w:cs="Palatino Linotype"/>
          <w:b/>
          <w:sz w:val="22"/>
          <w:szCs w:val="22"/>
        </w:rPr>
        <w:t xml:space="preserve"> </w:t>
      </w:r>
    </w:p>
    <w:p w14:paraId="5C652FE8" w14:textId="77777777" w:rsidR="000678DF" w:rsidRPr="00986D29" w:rsidRDefault="000678DF">
      <w:pPr>
        <w:spacing w:line="360" w:lineRule="auto"/>
        <w:jc w:val="both"/>
        <w:rPr>
          <w:rFonts w:ascii="Palatino Linotype" w:eastAsia="Palatino Linotype" w:hAnsi="Palatino Linotype" w:cs="Palatino Linotype"/>
          <w:b/>
          <w:sz w:val="22"/>
          <w:szCs w:val="22"/>
        </w:rPr>
      </w:pPr>
    </w:p>
    <w:p w14:paraId="30EBC86D"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No existe obligación de elaborar documentos ad hoc para atender las solicitudes de acceso a la información.</w:t>
      </w:r>
      <w:r w:rsidRPr="00986D29">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074BBB6" w14:textId="77777777" w:rsidR="000678DF" w:rsidRPr="00986D29" w:rsidRDefault="000678DF">
      <w:pPr>
        <w:spacing w:line="360" w:lineRule="auto"/>
        <w:ind w:right="-93"/>
        <w:jc w:val="both"/>
        <w:rPr>
          <w:rFonts w:ascii="Palatino Linotype" w:eastAsia="Palatino Linotype" w:hAnsi="Palatino Linotype" w:cs="Palatino Linotype"/>
          <w:sz w:val="22"/>
          <w:szCs w:val="22"/>
        </w:rPr>
      </w:pPr>
    </w:p>
    <w:p w14:paraId="79522535"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F6A5844"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0DC905D8" w14:textId="77777777" w:rsidR="000678DF" w:rsidRPr="00986D29" w:rsidRDefault="00F970D7">
      <w:pP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3F1DA7A" w14:textId="77777777" w:rsidR="000678DF" w:rsidRPr="00986D29" w:rsidRDefault="000678DF">
      <w:pPr>
        <w:spacing w:line="360" w:lineRule="auto"/>
        <w:ind w:right="49"/>
        <w:jc w:val="both"/>
        <w:rPr>
          <w:rFonts w:ascii="Palatino Linotype" w:eastAsia="Palatino Linotype" w:hAnsi="Palatino Linotype" w:cs="Palatino Linotype"/>
          <w:sz w:val="22"/>
          <w:szCs w:val="22"/>
        </w:rPr>
      </w:pPr>
    </w:p>
    <w:p w14:paraId="20575E34"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lastRenderedPageBreak/>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2C5A950" w14:textId="77777777" w:rsidR="000678DF" w:rsidRPr="00986D29" w:rsidRDefault="000678DF">
      <w:pPr>
        <w:spacing w:line="360" w:lineRule="auto"/>
        <w:ind w:left="851" w:right="899"/>
        <w:jc w:val="both"/>
        <w:rPr>
          <w:rFonts w:ascii="Palatino Linotype" w:eastAsia="Palatino Linotype" w:hAnsi="Palatino Linotype" w:cs="Palatino Linotype"/>
          <w:i/>
          <w:sz w:val="22"/>
          <w:szCs w:val="22"/>
        </w:rPr>
      </w:pPr>
    </w:p>
    <w:p w14:paraId="03FD334A"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 xml:space="preserve">Artículo 3. </w:t>
      </w:r>
      <w:r w:rsidRPr="00986D29">
        <w:rPr>
          <w:rFonts w:ascii="Palatino Linotype" w:eastAsia="Palatino Linotype" w:hAnsi="Palatino Linotype" w:cs="Palatino Linotype"/>
          <w:i/>
          <w:sz w:val="22"/>
          <w:szCs w:val="22"/>
        </w:rPr>
        <w:t>Para los efectos de la presente Ley se entenderá por:</w:t>
      </w:r>
    </w:p>
    <w:p w14:paraId="23A54D77"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17998ED2"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XI. Documento:</w:t>
      </w:r>
      <w:r w:rsidRPr="00986D29">
        <w:rPr>
          <w:rFonts w:ascii="Palatino Linotype" w:eastAsia="Palatino Linotype" w:hAnsi="Palatino Linotype" w:cs="Palatino Linotype"/>
          <w:i/>
          <w:sz w:val="22"/>
          <w:szCs w:val="22"/>
        </w:rPr>
        <w:t xml:space="preserve"> Los expedientes, reportes, estudios, actas</w:t>
      </w:r>
      <w:r w:rsidRPr="00986D29">
        <w:rPr>
          <w:rFonts w:ascii="Palatino Linotype" w:eastAsia="Palatino Linotype" w:hAnsi="Palatino Linotype" w:cs="Palatino Linotype"/>
          <w:b/>
          <w:i/>
          <w:sz w:val="22"/>
          <w:szCs w:val="22"/>
        </w:rPr>
        <w:t>,</w:t>
      </w:r>
      <w:r w:rsidRPr="00986D29">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908D7CA" w14:textId="77777777" w:rsidR="000678DF" w:rsidRPr="00986D29" w:rsidRDefault="000678DF">
      <w:pPr>
        <w:spacing w:line="360" w:lineRule="auto"/>
        <w:ind w:left="851" w:right="899"/>
        <w:jc w:val="both"/>
        <w:rPr>
          <w:rFonts w:ascii="Palatino Linotype" w:eastAsia="Palatino Linotype" w:hAnsi="Palatino Linotype" w:cs="Palatino Linotype"/>
          <w:sz w:val="22"/>
          <w:szCs w:val="22"/>
        </w:rPr>
      </w:pPr>
    </w:p>
    <w:p w14:paraId="634B67DA"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EDBFF9E"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38EA400B" w14:textId="77777777" w:rsidR="000678DF" w:rsidRPr="00986D29" w:rsidRDefault="00F970D7">
      <w:pPr>
        <w:spacing w:line="276" w:lineRule="auto"/>
        <w:ind w:left="567" w:right="616"/>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sz w:val="22"/>
          <w:szCs w:val="22"/>
        </w:rPr>
        <w:t>“</w:t>
      </w:r>
      <w:r w:rsidRPr="00986D29">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986D29">
        <w:rPr>
          <w:rFonts w:ascii="Palatino Linotype" w:eastAsia="Palatino Linotype" w:hAnsi="Palatino Linotype" w:cs="Palatino Linotype"/>
          <w:i/>
          <w:sz w:val="22"/>
          <w:szCs w:val="22"/>
        </w:rPr>
        <w:t xml:space="preserve"> De conformidad con los artículos antes referidos, el derecho de acceso a la información pública, se define </w:t>
      </w:r>
      <w:r w:rsidRPr="00986D29">
        <w:rPr>
          <w:rFonts w:ascii="Palatino Linotype" w:eastAsia="Palatino Linotype" w:hAnsi="Palatino Linotype" w:cs="Palatino Linotype"/>
          <w:i/>
          <w:sz w:val="22"/>
          <w:szCs w:val="22"/>
        </w:rPr>
        <w:lastRenderedPageBreak/>
        <w:t>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DA7B234"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56C1DF3"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FC5E1CC" w14:textId="77777777" w:rsidR="000678DF" w:rsidRPr="00986D29" w:rsidRDefault="00F970D7">
      <w:pPr>
        <w:spacing w:line="276" w:lineRule="auto"/>
        <w:ind w:left="567" w:right="616"/>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57425F3" w14:textId="77777777" w:rsidR="000678DF" w:rsidRPr="00986D29" w:rsidRDefault="00F970D7">
      <w:pPr>
        <w:spacing w:line="276" w:lineRule="auto"/>
        <w:ind w:left="567" w:right="616"/>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03E0C920" w14:textId="77777777" w:rsidR="000678DF" w:rsidRPr="00986D29" w:rsidRDefault="000678DF">
      <w:pPr>
        <w:spacing w:line="276" w:lineRule="auto"/>
        <w:ind w:left="567" w:right="616"/>
        <w:jc w:val="both"/>
        <w:rPr>
          <w:rFonts w:ascii="Palatino Linotype" w:eastAsia="Palatino Linotype" w:hAnsi="Palatino Linotype" w:cs="Palatino Linotype"/>
          <w:b/>
          <w:i/>
          <w:sz w:val="22"/>
          <w:szCs w:val="22"/>
        </w:rPr>
      </w:pPr>
    </w:p>
    <w:p w14:paraId="61908F30"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De ahí que 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986D29">
        <w:rPr>
          <w:rFonts w:ascii="Palatino Linotype" w:eastAsia="Palatino Linotype" w:hAnsi="Palatino Linotype" w:cs="Palatino Linotype"/>
          <w:sz w:val="22"/>
          <w:szCs w:val="22"/>
          <w:vertAlign w:val="superscript"/>
        </w:rPr>
        <w:footnoteReference w:id="1"/>
      </w:r>
      <w:r w:rsidRPr="00986D29">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986D29">
        <w:rPr>
          <w:rFonts w:ascii="Palatino Linotype" w:eastAsia="Palatino Linotype" w:hAnsi="Palatino Linotype" w:cs="Palatino Linotype"/>
          <w:sz w:val="22"/>
          <w:szCs w:val="22"/>
          <w:vertAlign w:val="superscript"/>
        </w:rPr>
        <w:footnoteReference w:id="2"/>
      </w:r>
      <w:r w:rsidRPr="00986D29">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01D217FB" w14:textId="77777777" w:rsidR="000678DF" w:rsidRPr="00986D29" w:rsidRDefault="000678DF">
      <w:pPr>
        <w:spacing w:line="360" w:lineRule="auto"/>
        <w:ind w:right="-150"/>
        <w:jc w:val="both"/>
        <w:rPr>
          <w:rFonts w:ascii="Palatino Linotype" w:eastAsia="Palatino Linotype" w:hAnsi="Palatino Linotype" w:cs="Palatino Linotype"/>
          <w:sz w:val="22"/>
          <w:szCs w:val="22"/>
        </w:rPr>
      </w:pPr>
    </w:p>
    <w:p w14:paraId="73EEAF1A" w14:textId="77777777" w:rsidR="000678DF" w:rsidRPr="00986D29" w:rsidRDefault="00F970D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986D29">
        <w:rPr>
          <w:rFonts w:ascii="Palatino Linotype" w:eastAsia="Palatino Linotype" w:hAnsi="Palatino Linotype" w:cs="Palatino Linotype"/>
          <w:sz w:val="22"/>
          <w:szCs w:val="22"/>
        </w:rPr>
        <w:t xml:space="preserve">Para ello, conviene iniciar el presente estudio señalando que la persona solicitante requirió del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b/>
          <w:sz w:val="22"/>
          <w:szCs w:val="22"/>
          <w:u w:val="single"/>
        </w:rPr>
        <w:t>en copias certificadas con costo</w:t>
      </w:r>
      <w:r w:rsidRPr="00986D29">
        <w:rPr>
          <w:rFonts w:ascii="Palatino Linotype" w:eastAsia="Palatino Linotype" w:hAnsi="Palatino Linotype" w:cs="Palatino Linotype"/>
          <w:sz w:val="22"/>
          <w:szCs w:val="22"/>
        </w:rPr>
        <w:t>, medularmente lo siguiente:</w:t>
      </w:r>
    </w:p>
    <w:p w14:paraId="26C07E1F" w14:textId="77777777" w:rsidR="000678DF" w:rsidRPr="00986D29" w:rsidRDefault="000678D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1B3379D" w14:textId="77777777" w:rsidR="000678DF" w:rsidRPr="00986D29" w:rsidRDefault="00F970D7">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Respecto de las cuentas bancarias, instrumentos de ahorro e inversión, fondos o cualquier otro activo financiero en el sistema bancario mexicano a nombre del Municipio de Ecatepec de Morelos lo siguiente:</w:t>
      </w:r>
    </w:p>
    <w:p w14:paraId="13695F66" w14:textId="77777777" w:rsidR="000678DF" w:rsidRPr="00986D29" w:rsidRDefault="000678DF">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4C7D8BF8" w14:textId="77777777" w:rsidR="000678DF" w:rsidRPr="00986D29" w:rsidRDefault="00F970D7">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Institución Bancaria</w:t>
      </w:r>
    </w:p>
    <w:p w14:paraId="076F809D" w14:textId="77777777" w:rsidR="000678DF" w:rsidRPr="00986D29" w:rsidRDefault="00F970D7">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Tipo de instrumento (cuenta bancaria, fondo, fideicomiso u otros)</w:t>
      </w:r>
    </w:p>
    <w:p w14:paraId="5BA5C081" w14:textId="77777777" w:rsidR="000678DF" w:rsidRPr="00986D29" w:rsidRDefault="00F970D7">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El número de registro, denominación del instrumento o medio de identificación</w:t>
      </w:r>
    </w:p>
    <w:p w14:paraId="00D6FAEB" w14:textId="77777777" w:rsidR="000678DF" w:rsidRPr="00986D29" w:rsidRDefault="000678DF">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5264CBFB" w14:textId="77777777" w:rsidR="000678DF" w:rsidRPr="00986D29" w:rsidRDefault="00F970D7">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Listado con características de los bienes que se poseen a la fecha de la solicitud (14 de enero de 2025) bajo el régimen de dominio privado, inscritos o en proceso de inscripción.</w:t>
      </w:r>
    </w:p>
    <w:p w14:paraId="7FF24861" w14:textId="77777777" w:rsidR="000678DF" w:rsidRPr="00986D29" w:rsidRDefault="000678D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CCFA1A2" w14:textId="77777777" w:rsidR="000678DF" w:rsidRPr="00986D29" w:rsidRDefault="00F970D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En respuesta, se aprecia que 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 xml:space="preserve">por conducto de la </w:t>
      </w:r>
      <w:r w:rsidRPr="00986D29">
        <w:rPr>
          <w:rFonts w:ascii="Palatino Linotype" w:eastAsia="Palatino Linotype" w:hAnsi="Palatino Linotype" w:cs="Palatino Linotype"/>
          <w:b/>
          <w:sz w:val="22"/>
          <w:szCs w:val="22"/>
        </w:rPr>
        <w:t>Tesorería Municipal</w:t>
      </w:r>
      <w:r w:rsidRPr="00986D29">
        <w:rPr>
          <w:rFonts w:ascii="Palatino Linotype" w:eastAsia="Palatino Linotype" w:hAnsi="Palatino Linotype" w:cs="Palatino Linotype"/>
          <w:sz w:val="22"/>
          <w:szCs w:val="22"/>
        </w:rPr>
        <w:t xml:space="preserve"> indicó que sobre las cuentas bancarias, instrumentos de ahorro e inversión, fondos y cualquier otro activo financiero</w:t>
      </w:r>
      <w:r w:rsidRPr="00986D29">
        <w:t xml:space="preserve"> </w:t>
      </w:r>
      <w:r w:rsidRPr="00986D29">
        <w:rPr>
          <w:rFonts w:ascii="Palatino Linotype" w:eastAsia="Palatino Linotype" w:hAnsi="Palatino Linotype" w:cs="Palatino Linotype"/>
          <w:sz w:val="22"/>
          <w:szCs w:val="22"/>
        </w:rPr>
        <w:t>a la fecha de la solicitud no se contaba con ninguno de los conceptos indicados a nombre de la Entidad Gubernamental en el Sistema Bancario Mexicano y por tanto no se podía proporcionar lo requerido; y, que respecto al listado y características de los bienes</w:t>
      </w:r>
      <w:r w:rsidRPr="00986D29">
        <w:t xml:space="preserve"> </w:t>
      </w:r>
      <w:r w:rsidRPr="00986D29">
        <w:rPr>
          <w:rFonts w:ascii="Palatino Linotype" w:eastAsia="Palatino Linotype" w:hAnsi="Palatino Linotype" w:cs="Palatino Linotype"/>
          <w:sz w:val="22"/>
          <w:szCs w:val="22"/>
        </w:rPr>
        <w:t>que se poseen a la fecha de la solicitud (14 de enero de 2025) bajo el régimen de dominio privado, inscritos o en proceso de inscripción la unidad administrativa competente es la Sindicatura Municipal.</w:t>
      </w:r>
    </w:p>
    <w:p w14:paraId="14788903" w14:textId="77777777" w:rsidR="000678DF" w:rsidRPr="00986D29" w:rsidRDefault="000678DF">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6F2D04AA" w14:textId="77777777" w:rsidR="000678DF" w:rsidRPr="00986D29" w:rsidRDefault="00F970D7">
      <w:pP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Inconforme con la respuesta, la parte </w:t>
      </w:r>
      <w:r w:rsidRPr="00986D29">
        <w:rPr>
          <w:rFonts w:ascii="Palatino Linotype" w:eastAsia="Palatino Linotype" w:hAnsi="Palatino Linotype" w:cs="Palatino Linotype"/>
          <w:b/>
          <w:sz w:val="22"/>
          <w:szCs w:val="22"/>
        </w:rPr>
        <w:t xml:space="preserve">Recurrente </w:t>
      </w:r>
      <w:r w:rsidRPr="00986D29">
        <w:rPr>
          <w:rFonts w:ascii="Palatino Linotype" w:eastAsia="Palatino Linotype" w:hAnsi="Palatino Linotype" w:cs="Palatino Linotype"/>
          <w:sz w:val="22"/>
          <w:szCs w:val="22"/>
        </w:rPr>
        <w:t xml:space="preserve">promovió el presente recurso de revisión en el que a manera de motivos de inconformidad </w:t>
      </w:r>
      <w:r w:rsidRPr="00986D29">
        <w:rPr>
          <w:rFonts w:ascii="Palatino Linotype" w:eastAsia="Palatino Linotype" w:hAnsi="Palatino Linotype" w:cs="Palatino Linotype"/>
          <w:b/>
          <w:sz w:val="22"/>
          <w:szCs w:val="22"/>
        </w:rPr>
        <w:t xml:space="preserve">se adolece medularmente de que no le fue entregada la información solicitada y por la falta de turno de la solicitud, pues a su </w:t>
      </w:r>
      <w:r w:rsidRPr="00986D29">
        <w:rPr>
          <w:rFonts w:ascii="Palatino Linotype" w:eastAsia="Palatino Linotype" w:hAnsi="Palatino Linotype" w:cs="Palatino Linotype"/>
          <w:b/>
          <w:sz w:val="22"/>
          <w:szCs w:val="22"/>
        </w:rPr>
        <w:lastRenderedPageBreak/>
        <w:t>consideración un gobierno municipal no puede carecer de cuentas bancarias para el desempeño de sus actividades institucionales ya que incluso por mandato de ley debe operar los recursos públicos mediante los instrumentos que refiere, además que la facultad de regularizar los bienes del ente público está a cargo del Síndico Municipal.</w:t>
      </w:r>
    </w:p>
    <w:p w14:paraId="2D18E006" w14:textId="77777777" w:rsidR="000678DF" w:rsidRPr="00986D29" w:rsidRDefault="000678DF">
      <w:pPr>
        <w:spacing w:line="360" w:lineRule="auto"/>
        <w:ind w:right="49"/>
        <w:jc w:val="both"/>
        <w:rPr>
          <w:rFonts w:ascii="Palatino Linotype" w:eastAsia="Palatino Linotype" w:hAnsi="Palatino Linotype" w:cs="Palatino Linotype"/>
          <w:sz w:val="22"/>
          <w:szCs w:val="22"/>
        </w:rPr>
      </w:pPr>
    </w:p>
    <w:p w14:paraId="2E57202C"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Admitido el presente recurso de revisión, en términos del artículo 185 fracción II</w:t>
      </w:r>
      <w:r w:rsidRPr="00986D29">
        <w:rPr>
          <w:rFonts w:ascii="Palatino Linotype" w:eastAsia="Palatino Linotype" w:hAnsi="Palatino Linotype" w:cs="Palatino Linotype"/>
          <w:sz w:val="22"/>
          <w:szCs w:val="22"/>
          <w:vertAlign w:val="superscript"/>
        </w:rPr>
        <w:footnoteReference w:id="3"/>
      </w:r>
      <w:r w:rsidRPr="00986D29">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F79F13A"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64283594" w14:textId="77777777" w:rsidR="000678DF" w:rsidRPr="00986D29" w:rsidRDefault="00F970D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Cabe resaltar que, durante la etapa de manifestaciones</w:t>
      </w:r>
      <w:r w:rsidRPr="00986D29">
        <w:rPr>
          <w:rFonts w:ascii="Palatino Linotype" w:eastAsia="Palatino Linotype" w:hAnsi="Palatino Linotype" w:cs="Palatino Linotype"/>
          <w:b/>
          <w:sz w:val="22"/>
          <w:szCs w:val="22"/>
        </w:rPr>
        <w:t xml:space="preserve">, </w:t>
      </w:r>
      <w:r w:rsidRPr="00986D29">
        <w:rPr>
          <w:rFonts w:ascii="Palatino Linotype" w:eastAsia="Palatino Linotype" w:hAnsi="Palatino Linotype" w:cs="Palatino Linotype"/>
          <w:sz w:val="22"/>
          <w:szCs w:val="22"/>
        </w:rPr>
        <w:t xml:space="preserve">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rindió su informe justificado, a través del cual por conducto de la Tesorería Municipal y el Jefe de Departamento de Patrimonio Municipal de la Secretaría del Ayuntamiento, se indicó medularmente lo siguiente:</w:t>
      </w:r>
    </w:p>
    <w:p w14:paraId="759C641A" w14:textId="77777777" w:rsidR="000678DF" w:rsidRPr="00986D29" w:rsidRDefault="000678D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BB92485" w14:textId="77777777" w:rsidR="000678DF" w:rsidRPr="00986D29" w:rsidRDefault="00F970D7">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El </w:t>
      </w:r>
      <w:r w:rsidRPr="00986D29">
        <w:rPr>
          <w:rFonts w:ascii="Palatino Linotype" w:eastAsia="Palatino Linotype" w:hAnsi="Palatino Linotype" w:cs="Palatino Linotype"/>
          <w:b/>
          <w:sz w:val="22"/>
          <w:szCs w:val="22"/>
        </w:rPr>
        <w:t>Tesorero Municipal</w:t>
      </w:r>
      <w:r w:rsidRPr="00986D29">
        <w:rPr>
          <w:rFonts w:ascii="Palatino Linotype" w:eastAsia="Palatino Linotype" w:hAnsi="Palatino Linotype" w:cs="Palatino Linotype"/>
          <w:sz w:val="22"/>
          <w:szCs w:val="22"/>
        </w:rPr>
        <w:t xml:space="preserve"> propuso la reserva de la información referente a los números de las cuentas bancarias, en virtud de que de hacerse pública dicha información podría revelar información relacionada con actividades de recaudación cuya difusión facilitaría que cualquier persona afecte al patrimonio Municipal realizando actividades ilícitas como suplantación de identidad, aunado a que dichos datos están en posesión de personas autorizada; indicando que lo requerido actualiza las causales de clasificación previstas en la fracción V del artículo 140, así como la fracción II del artículo 143, ambos de la Ley de Transparencia Local.</w:t>
      </w:r>
    </w:p>
    <w:p w14:paraId="58BACB85" w14:textId="77777777" w:rsidR="000678DF" w:rsidRPr="00986D29" w:rsidRDefault="000678DF">
      <w:pPr>
        <w:pBdr>
          <w:top w:val="nil"/>
          <w:left w:val="nil"/>
          <w:bottom w:val="nil"/>
          <w:right w:val="nil"/>
          <w:between w:val="nil"/>
        </w:pBdr>
        <w:spacing w:line="276" w:lineRule="auto"/>
        <w:ind w:left="720" w:right="49"/>
        <w:jc w:val="both"/>
        <w:rPr>
          <w:rFonts w:ascii="Palatino Linotype" w:eastAsia="Palatino Linotype" w:hAnsi="Palatino Linotype" w:cs="Palatino Linotype"/>
          <w:sz w:val="22"/>
          <w:szCs w:val="22"/>
        </w:rPr>
      </w:pPr>
    </w:p>
    <w:p w14:paraId="111E98EB" w14:textId="77777777" w:rsidR="000678DF" w:rsidRPr="00986D29" w:rsidRDefault="00F970D7">
      <w:pPr>
        <w:numPr>
          <w:ilvl w:val="0"/>
          <w:numId w:val="4"/>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El Jefe de Departamento de Patrimonio Municipal de la Secretaría del Ayuntamiento</w:t>
      </w:r>
      <w:r w:rsidRPr="00986D29">
        <w:rPr>
          <w:rFonts w:ascii="Palatino Linotype" w:eastAsia="Palatino Linotype" w:hAnsi="Palatino Linotype" w:cs="Palatino Linotype"/>
          <w:sz w:val="22"/>
          <w:szCs w:val="22"/>
        </w:rPr>
        <w:t xml:space="preserve"> señaló que después de una búsqueda minuciosa en los archivos de </w:t>
      </w:r>
      <w:r w:rsidRPr="00986D29">
        <w:rPr>
          <w:rFonts w:ascii="Palatino Linotype" w:eastAsia="Palatino Linotype" w:hAnsi="Palatino Linotype" w:cs="Palatino Linotype"/>
          <w:sz w:val="22"/>
          <w:szCs w:val="22"/>
        </w:rPr>
        <w:lastRenderedPageBreak/>
        <w:t>ese Departamento, de conformidad con los artículo 19 y 20 de la Ley de Bienes del Estado de México y Municipios, relativo a los bienes de dominio privado, se tiene un total de 1297 inmuebles, siendo únicamente 193 los que no están destinados al uso común o público, los cuales se encuentran en proceso de regularización, registro y actualización.</w:t>
      </w:r>
    </w:p>
    <w:p w14:paraId="5DDD1C8D" w14:textId="77777777" w:rsidR="000678DF" w:rsidRPr="00986D29" w:rsidRDefault="000678D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069D3B5F" w14:textId="77777777" w:rsidR="000678DF" w:rsidRPr="00986D29" w:rsidRDefault="00F970D7">
      <w:pPr>
        <w:spacing w:line="360" w:lineRule="auto"/>
        <w:ind w:right="-28"/>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sz w:val="22"/>
          <w:szCs w:val="22"/>
        </w:rPr>
        <w:t xml:space="preserve">Por su lado, la </w:t>
      </w:r>
      <w:r w:rsidRPr="00986D29">
        <w:rPr>
          <w:rFonts w:ascii="Palatino Linotype" w:eastAsia="Palatino Linotype" w:hAnsi="Palatino Linotype" w:cs="Palatino Linotype"/>
          <w:b/>
          <w:sz w:val="22"/>
          <w:szCs w:val="22"/>
        </w:rPr>
        <w:t xml:space="preserve">parte Recurrente </w:t>
      </w:r>
      <w:r w:rsidRPr="00986D29">
        <w:rPr>
          <w:rFonts w:ascii="Palatino Linotype" w:eastAsia="Palatino Linotype" w:hAnsi="Palatino Linotype" w:cs="Palatino Linotype"/>
          <w:sz w:val="22"/>
          <w:szCs w:val="22"/>
        </w:rPr>
        <w:t xml:space="preserve">fue omisa en hacer valer manifestaciones o alegatos respecto del informe justificado rendido por el </w:t>
      </w:r>
      <w:r w:rsidRPr="00986D29">
        <w:rPr>
          <w:rFonts w:ascii="Palatino Linotype" w:eastAsia="Palatino Linotype" w:hAnsi="Palatino Linotype" w:cs="Palatino Linotype"/>
          <w:b/>
          <w:sz w:val="22"/>
          <w:szCs w:val="22"/>
        </w:rPr>
        <w:t>Sujeto Obligado.</w:t>
      </w:r>
    </w:p>
    <w:p w14:paraId="58FB5F70" w14:textId="77777777" w:rsidR="000678DF" w:rsidRPr="00986D29" w:rsidRDefault="000678DF">
      <w:pPr>
        <w:spacing w:line="360" w:lineRule="auto"/>
        <w:ind w:right="-28"/>
        <w:jc w:val="both"/>
        <w:rPr>
          <w:rFonts w:ascii="Palatino Linotype" w:eastAsia="Palatino Linotype" w:hAnsi="Palatino Linotype" w:cs="Palatino Linotype"/>
          <w:b/>
          <w:sz w:val="22"/>
          <w:szCs w:val="22"/>
        </w:rPr>
      </w:pPr>
    </w:p>
    <w:p w14:paraId="3E8920CE" w14:textId="77777777" w:rsidR="000678DF" w:rsidRPr="00986D29" w:rsidRDefault="00F970D7">
      <w:pPr>
        <w:spacing w:line="360" w:lineRule="auto"/>
        <w:ind w:right="-28"/>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sz w:val="22"/>
          <w:szCs w:val="22"/>
        </w:rPr>
        <w:t xml:space="preserve">Una vez establecidas las posturas de las partes, es de indicar que, en el caso </w:t>
      </w:r>
      <w:r w:rsidRPr="00986D29">
        <w:rPr>
          <w:rFonts w:ascii="Palatino Linotype" w:eastAsia="Palatino Linotype" w:hAnsi="Palatino Linotype" w:cs="Palatino Linotype"/>
          <w:b/>
          <w:sz w:val="22"/>
          <w:szCs w:val="22"/>
        </w:rPr>
        <w:t>los motivos de inconformidad no versan sobre la totalidad de la información requerida</w:t>
      </w:r>
      <w:r w:rsidRPr="00986D29">
        <w:rPr>
          <w:rFonts w:ascii="Palatino Linotype" w:eastAsia="Palatino Linotype" w:hAnsi="Palatino Linotype" w:cs="Palatino Linotype"/>
          <w:sz w:val="22"/>
          <w:szCs w:val="22"/>
        </w:rPr>
        <w:t xml:space="preserve">, pues si bien el particular requirió información de cuentas bancarias, instrumentos de ahorro e inversión y cualquier otro activo financiero inscritos en el sistema bancario mexicano a nombre de Municipio de Ecatepec de Morelos, así como un listado y características de los bienes que se encuentran bajo el régimen de dominio privado; </w:t>
      </w:r>
      <w:r w:rsidRPr="00986D29">
        <w:rPr>
          <w:rFonts w:ascii="Palatino Linotype" w:eastAsia="Palatino Linotype" w:hAnsi="Palatino Linotype" w:cs="Palatino Linotype"/>
          <w:b/>
          <w:sz w:val="22"/>
          <w:szCs w:val="22"/>
        </w:rPr>
        <w:t>también lo es que, de los agravios se advierte únicamente se adolece de la negativa a la entrega de las cuentas bancarias del Municipio como la información relativa a los bienes de dominio privado.</w:t>
      </w:r>
    </w:p>
    <w:p w14:paraId="2DBC65DD" w14:textId="77777777" w:rsidR="000678DF" w:rsidRPr="00986D29" w:rsidRDefault="000678DF">
      <w:pPr>
        <w:spacing w:line="360" w:lineRule="auto"/>
        <w:ind w:right="-28"/>
        <w:jc w:val="both"/>
        <w:rPr>
          <w:rFonts w:ascii="Palatino Linotype" w:eastAsia="Palatino Linotype" w:hAnsi="Palatino Linotype" w:cs="Palatino Linotype"/>
          <w:b/>
          <w:sz w:val="22"/>
          <w:szCs w:val="22"/>
        </w:rPr>
      </w:pPr>
    </w:p>
    <w:p w14:paraId="2F9C9FC2" w14:textId="77777777" w:rsidR="000678DF" w:rsidRPr="00986D29" w:rsidRDefault="00F970D7">
      <w:pPr>
        <w:spacing w:line="360" w:lineRule="auto"/>
        <w:ind w:right="-28"/>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u w:val="single"/>
        </w:rPr>
        <w:t xml:space="preserve">En consecuencia, sólo se entrará al estudio de las cuentas bancarias a nombre del Municipio, como al listado y características de bienes de dominio privado; tiendo por consentido la información relativa </w:t>
      </w:r>
      <w:r w:rsidRPr="00986D29">
        <w:rPr>
          <w:rFonts w:ascii="Palatino Linotype" w:eastAsia="Palatino Linotype" w:hAnsi="Palatino Linotype" w:cs="Palatino Linotype"/>
          <w:sz w:val="22"/>
          <w:szCs w:val="22"/>
          <w:u w:val="single"/>
        </w:rPr>
        <w:t>a instrumentos de ahorro e inversión y cualquier otro activo financiero inscritos en el sistema bancario mexicano a nombre de Municipio de Ecatepec de Morelos</w:t>
      </w:r>
      <w:r w:rsidRPr="00986D29">
        <w:rPr>
          <w:rFonts w:ascii="Palatino Linotype" w:eastAsia="Palatino Linotype" w:hAnsi="Palatino Linotype" w:cs="Palatino Linotype"/>
          <w:b/>
          <w:sz w:val="22"/>
          <w:szCs w:val="22"/>
          <w:u w:val="single"/>
        </w:rPr>
        <w:t xml:space="preserve">, </w:t>
      </w:r>
      <w:r w:rsidRPr="00986D29">
        <w:rPr>
          <w:rFonts w:ascii="Palatino Linotype" w:eastAsia="Palatino Linotype" w:hAnsi="Palatino Linotype" w:cs="Palatino Linotype"/>
          <w:sz w:val="22"/>
          <w:szCs w:val="22"/>
        </w:rPr>
        <w:t xml:space="preserve">toda vez que, al no haberse realizado manifestaciones de inconformidad al respecto, no pueden producirse efectos jurídicos tendentes a revocar, confirmar o modificar el acto reclamado, ya que, en el caso concreto se infiere que la información proporcionada por 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satisface parte de la solicitud presentada.</w:t>
      </w:r>
    </w:p>
    <w:p w14:paraId="26A9B277" w14:textId="77777777" w:rsidR="000678DF" w:rsidRPr="00986D29" w:rsidRDefault="00F970D7">
      <w:pPr>
        <w:spacing w:before="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lastRenderedPageBreak/>
        <w:t xml:space="preserve">Lo anterior es así, debido a que cuando la parte </w:t>
      </w:r>
      <w:r w:rsidRPr="00986D29">
        <w:rPr>
          <w:rFonts w:ascii="Palatino Linotype" w:eastAsia="Palatino Linotype" w:hAnsi="Palatino Linotype" w:cs="Palatino Linotype"/>
          <w:b/>
          <w:sz w:val="22"/>
          <w:szCs w:val="22"/>
        </w:rPr>
        <w:t xml:space="preserve">Recurrente </w:t>
      </w:r>
      <w:r w:rsidRPr="00986D29">
        <w:rPr>
          <w:rFonts w:ascii="Palatino Linotype" w:eastAsia="Palatino Linotype" w:hAnsi="Palatino Linotype" w:cs="Palatino Linotype"/>
          <w:sz w:val="22"/>
          <w:szCs w:val="22"/>
        </w:rPr>
        <w:t xml:space="preserve">impugna la respuesta del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y este no expresa Razón o Motivo de Inconformidad en contra de todos los rubros solicitados, dichos rubros deben declararse atendidos, pues se entiende que la parte </w:t>
      </w:r>
      <w:r w:rsidRPr="00986D29">
        <w:rPr>
          <w:rFonts w:ascii="Palatino Linotype" w:eastAsia="Palatino Linotype" w:hAnsi="Palatino Linotype" w:cs="Palatino Linotype"/>
          <w:b/>
          <w:sz w:val="22"/>
          <w:szCs w:val="22"/>
        </w:rPr>
        <w:t>Recurrente</w:t>
      </w:r>
      <w:r w:rsidRPr="00986D29">
        <w:rPr>
          <w:rFonts w:ascii="Palatino Linotype" w:eastAsia="Palatino Linotype" w:hAnsi="Palatino Linotype" w:cs="Palatino Linotype"/>
          <w:sz w:val="22"/>
          <w:szCs w:val="22"/>
        </w:rPr>
        <w:t xml:space="preserve"> ésta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573042AA" w14:textId="77777777" w:rsidR="000678DF" w:rsidRPr="00986D29" w:rsidRDefault="00F970D7">
      <w:pPr>
        <w:spacing w:before="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 </w:t>
      </w:r>
    </w:p>
    <w:p w14:paraId="717A5FE0" w14:textId="77777777" w:rsidR="000678DF" w:rsidRPr="00986D29" w:rsidRDefault="00F970D7">
      <w:pPr>
        <w:spacing w:line="276" w:lineRule="auto"/>
        <w:ind w:left="560" w:right="62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 xml:space="preserve">“REVISIÓN EN AMPARO. LOS RESOLUTIVOS NO COMBATIDOS DEBEN DECLARARSE FIRMES. </w:t>
      </w:r>
      <w:r w:rsidRPr="00986D29">
        <w:rPr>
          <w:rFonts w:ascii="Palatino Linotype" w:eastAsia="Palatino Linotype" w:hAnsi="Palatino Linotype" w:cs="Palatino Linotype"/>
          <w:i/>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EBD18B2" w14:textId="77777777" w:rsidR="000678DF" w:rsidRPr="00986D29" w:rsidRDefault="00F970D7">
      <w:pPr>
        <w:spacing w:line="276" w:lineRule="auto"/>
        <w:ind w:left="560" w:right="62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 </w:t>
      </w:r>
    </w:p>
    <w:p w14:paraId="37695C7A" w14:textId="77777777" w:rsidR="000678DF" w:rsidRPr="00986D29" w:rsidRDefault="00F970D7">
      <w:pPr>
        <w:spacing w:before="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Consecuentemente, se insiste, ante la falta de impugnación sobre los instrumentos de ahorro e inversión y cualquier otro activo financiero inscritos en el sistema bancario mexicano a nombre de Municipio de Ecatepec de Morelos; por tanto, se considera que dicho rubro debe declararse consentido.</w:t>
      </w:r>
    </w:p>
    <w:p w14:paraId="600D78E1" w14:textId="77777777" w:rsidR="000678DF" w:rsidRPr="00986D29" w:rsidRDefault="00F970D7">
      <w:pPr>
        <w:spacing w:before="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Lo anterior se sustenta con lo plasmado en el criterio 01/20 emitido por el Instituto Nacional de Transparencia, Acceso a la Información, y Protección de Datos Personales, INAI, que lleva por rubro y texto los siguientes:</w:t>
      </w:r>
    </w:p>
    <w:p w14:paraId="7FE3314B" w14:textId="77777777" w:rsidR="000678DF" w:rsidRPr="00986D29" w:rsidRDefault="00F970D7">
      <w:pPr>
        <w:spacing w:before="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 </w:t>
      </w:r>
    </w:p>
    <w:p w14:paraId="49E6F71E" w14:textId="77777777" w:rsidR="000678DF" w:rsidRPr="00986D29" w:rsidRDefault="00F970D7">
      <w:pPr>
        <w:spacing w:line="276" w:lineRule="auto"/>
        <w:ind w:left="560"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lastRenderedPageBreak/>
        <w:t>“</w:t>
      </w:r>
      <w:r w:rsidRPr="00986D29">
        <w:rPr>
          <w:rFonts w:ascii="Palatino Linotype" w:eastAsia="Palatino Linotype" w:hAnsi="Palatino Linotype" w:cs="Palatino Linotype"/>
          <w:b/>
          <w:i/>
          <w:sz w:val="22"/>
          <w:szCs w:val="22"/>
        </w:rPr>
        <w:t xml:space="preserve">Actos consentidos tácitamente. Improcedencia de su análisis. </w:t>
      </w:r>
      <w:r w:rsidRPr="00986D29">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CA310E4" w14:textId="77777777" w:rsidR="000678DF" w:rsidRPr="00986D29" w:rsidRDefault="00F970D7">
      <w:pPr>
        <w:spacing w:line="360" w:lineRule="auto"/>
        <w:ind w:left="560"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 </w:t>
      </w:r>
    </w:p>
    <w:p w14:paraId="56CBD03F" w14:textId="77777777" w:rsidR="000678DF" w:rsidRPr="00986D29" w:rsidRDefault="00F970D7">
      <w:pPr>
        <w:spacing w:before="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Asimismo, resulta aplicable por analogía la tesis jurisprudencial número VI.3o.C. J/60, publicada en el Semanario Judicial de la Federación y su Gaceta bajo el número de registro 176,608 que a la letra dice:</w:t>
      </w:r>
    </w:p>
    <w:p w14:paraId="6400DD6C" w14:textId="77777777" w:rsidR="000678DF" w:rsidRPr="00986D29" w:rsidRDefault="00F970D7">
      <w:pPr>
        <w:spacing w:line="360" w:lineRule="auto"/>
        <w:ind w:left="860" w:right="900"/>
        <w:jc w:val="both"/>
        <w:rPr>
          <w:rFonts w:ascii="Palatino Linotype" w:eastAsia="Palatino Linotype" w:hAnsi="Palatino Linotype" w:cs="Palatino Linotype"/>
          <w:b/>
          <w:i/>
          <w:smallCaps/>
          <w:sz w:val="22"/>
          <w:szCs w:val="22"/>
        </w:rPr>
      </w:pPr>
      <w:r w:rsidRPr="00986D29">
        <w:rPr>
          <w:rFonts w:ascii="Palatino Linotype" w:eastAsia="Palatino Linotype" w:hAnsi="Palatino Linotype" w:cs="Palatino Linotype"/>
          <w:b/>
          <w:i/>
          <w:smallCaps/>
          <w:sz w:val="22"/>
          <w:szCs w:val="22"/>
        </w:rPr>
        <w:t xml:space="preserve"> </w:t>
      </w:r>
    </w:p>
    <w:p w14:paraId="103B5E97" w14:textId="77777777" w:rsidR="000678DF" w:rsidRPr="00986D29" w:rsidRDefault="00F970D7">
      <w:pPr>
        <w:spacing w:line="276" w:lineRule="auto"/>
        <w:ind w:left="560" w:right="7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mallCaps/>
          <w:sz w:val="22"/>
          <w:szCs w:val="22"/>
        </w:rPr>
        <w:t xml:space="preserve">“ACTOS CONSENTIDOS. SON LOS QUE NO SE IMPUGNAN MEDIANTE EL RECURSO IDÓNEO. </w:t>
      </w:r>
      <w:r w:rsidRPr="00986D29">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0A87EFA" w14:textId="77777777" w:rsidR="000678DF" w:rsidRPr="00986D29" w:rsidRDefault="00F970D7">
      <w:pPr>
        <w:spacing w:line="360" w:lineRule="auto"/>
        <w:ind w:right="40"/>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 </w:t>
      </w:r>
    </w:p>
    <w:p w14:paraId="6B1C1888" w14:textId="77777777" w:rsidR="000678DF" w:rsidRPr="00986D29" w:rsidRDefault="00F970D7">
      <w:pPr>
        <w:spacing w:line="360" w:lineRule="auto"/>
        <w:ind w:right="40"/>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sz w:val="22"/>
          <w:szCs w:val="22"/>
        </w:rPr>
        <w:t xml:space="preserve">En ese sentido, atendiendo los motivos de inconformidad, </w:t>
      </w:r>
      <w:r w:rsidRPr="00986D29">
        <w:rPr>
          <w:rFonts w:ascii="Palatino Linotype" w:eastAsia="Palatino Linotype" w:hAnsi="Palatino Linotype" w:cs="Palatino Linotype"/>
          <w:b/>
          <w:sz w:val="22"/>
          <w:szCs w:val="22"/>
        </w:rPr>
        <w:t>en el presente asunto únicamente se procederá al estudio de la falta entrega de las cuentas bancarias del Municipio de Ecatepec de Morelos, así como al listado con características de los bienes que se poseen a la fecha de la solicitud</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t>bajo el régimen de dominio privado, inscritos o en proceso de inscripción.</w:t>
      </w:r>
    </w:p>
    <w:p w14:paraId="2FE5FFD6" w14:textId="77777777" w:rsidR="000678DF" w:rsidRPr="00986D29" w:rsidRDefault="000678DF">
      <w:pPr>
        <w:spacing w:line="360" w:lineRule="auto"/>
        <w:ind w:right="-28"/>
        <w:jc w:val="both"/>
        <w:rPr>
          <w:rFonts w:ascii="Palatino Linotype" w:eastAsia="Palatino Linotype" w:hAnsi="Palatino Linotype" w:cs="Palatino Linotype"/>
          <w:sz w:val="22"/>
          <w:szCs w:val="22"/>
        </w:rPr>
      </w:pPr>
    </w:p>
    <w:p w14:paraId="259473E9" w14:textId="77777777" w:rsidR="000678DF" w:rsidRPr="00986D29" w:rsidRDefault="00F970D7">
      <w:pPr>
        <w:spacing w:line="360" w:lineRule="auto"/>
        <w:ind w:right="-28"/>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Expuestas las posturas de las partes, se procede al análisis de la información bajo los siguientes apartados:</w:t>
      </w:r>
    </w:p>
    <w:p w14:paraId="4B2F69D7" w14:textId="77777777" w:rsidR="000678DF" w:rsidRPr="00986D29" w:rsidRDefault="000678DF">
      <w:pPr>
        <w:spacing w:line="360" w:lineRule="auto"/>
        <w:ind w:right="-28"/>
        <w:jc w:val="both"/>
        <w:rPr>
          <w:rFonts w:ascii="Palatino Linotype" w:eastAsia="Palatino Linotype" w:hAnsi="Palatino Linotype" w:cs="Palatino Linotype"/>
          <w:sz w:val="22"/>
          <w:szCs w:val="22"/>
        </w:rPr>
      </w:pPr>
    </w:p>
    <w:p w14:paraId="74FC3FC8" w14:textId="77777777" w:rsidR="000678DF" w:rsidRPr="00986D29" w:rsidRDefault="00F970D7">
      <w:pPr>
        <w:numPr>
          <w:ilvl w:val="0"/>
          <w:numId w:val="5"/>
        </w:numPr>
        <w:pBdr>
          <w:top w:val="nil"/>
          <w:left w:val="nil"/>
          <w:bottom w:val="nil"/>
          <w:right w:val="nil"/>
          <w:between w:val="nil"/>
        </w:pBdr>
        <w:spacing w:line="276" w:lineRule="auto"/>
        <w:ind w:right="-28"/>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Cuentas bancarias a nombre del Municipio:</w:t>
      </w:r>
    </w:p>
    <w:p w14:paraId="0C27E454" w14:textId="77777777" w:rsidR="000678DF" w:rsidRPr="00986D29" w:rsidRDefault="000678DF">
      <w:pPr>
        <w:spacing w:line="360" w:lineRule="auto"/>
        <w:ind w:right="-28"/>
        <w:jc w:val="both"/>
        <w:rPr>
          <w:rFonts w:ascii="Palatino Linotype" w:eastAsia="Palatino Linotype" w:hAnsi="Palatino Linotype" w:cs="Palatino Linotype"/>
          <w:sz w:val="22"/>
          <w:szCs w:val="22"/>
        </w:rPr>
      </w:pPr>
    </w:p>
    <w:p w14:paraId="716F29FA" w14:textId="77777777" w:rsidR="000678DF" w:rsidRPr="00986D29" w:rsidRDefault="00F970D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lastRenderedPageBreak/>
        <w:t>En atención a ello, se procede a contextualizar la información requerida, para esto, en principio es menester referir que las cuentas bancarias y/o claves interbancarias de instituciones pública, son considerados como información pública, pues su difusión favorece la rendición de cuentas al transparentar la forma en que se administrar los recursos públicos; situación que se robustece con el Criterio 11/17, del Instituto Nacional de Transparencia, Acceso a la Información y Protección de Datos Personales, que a la letra precisa:</w:t>
      </w:r>
    </w:p>
    <w:p w14:paraId="50AA5641"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31BBCDF6" w14:textId="77777777" w:rsidR="000678DF" w:rsidRPr="00986D29" w:rsidRDefault="00F970D7">
      <w:pPr>
        <w:tabs>
          <w:tab w:val="left" w:pos="7938"/>
        </w:tabs>
        <w:spacing w:line="276" w:lineRule="auto"/>
        <w:ind w:left="851" w:right="708"/>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sidRPr="00986D29">
        <w:rPr>
          <w:rFonts w:ascii="Palatino Linotype" w:eastAsia="Palatino Linotype" w:hAnsi="Palatino Linotype" w:cs="Palatino Linotype"/>
          <w:i/>
          <w:sz w:val="22"/>
          <w:szCs w:val="22"/>
        </w:rPr>
        <w:t xml:space="preserve">. La difusión de las cuentas bancarias y claves interbancarias pertenecientes a un sujeto obligado favorece la rendición de cuentas al transparentar la forma en que se administran los recursos públicos, razón por la cual no pueden considerarse como información clasificada”.  </w:t>
      </w:r>
    </w:p>
    <w:p w14:paraId="0CD921C0"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00F06BE4"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Asimismo, el artículo 2°, fracción III, de la Ley General de Títulos y Operaciones de Crédito establece que los actos y las operaciones que regula esta Ley General, se regirán por los </w:t>
      </w:r>
      <w:r w:rsidRPr="00986D29">
        <w:rPr>
          <w:rFonts w:ascii="Palatino Linotype" w:eastAsia="Palatino Linotype" w:hAnsi="Palatino Linotype" w:cs="Palatino Linotype"/>
          <w:b/>
          <w:sz w:val="22"/>
          <w:szCs w:val="22"/>
        </w:rPr>
        <w:t xml:space="preserve">usos </w:t>
      </w:r>
      <w:r w:rsidRPr="00986D29">
        <w:rPr>
          <w:rFonts w:ascii="Palatino Linotype" w:eastAsia="Palatino Linotype" w:hAnsi="Palatino Linotype" w:cs="Palatino Linotype"/>
          <w:sz w:val="22"/>
          <w:szCs w:val="22"/>
        </w:rPr>
        <w:t xml:space="preserve">bancarios y mercantiles, es así que, la cuenta bancaria se define como se sigue: </w:t>
      </w:r>
    </w:p>
    <w:p w14:paraId="2267B297"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7F3B1D80" w14:textId="77777777" w:rsidR="000678DF" w:rsidRPr="00986D29" w:rsidRDefault="00F970D7">
      <w:pPr>
        <w:numPr>
          <w:ilvl w:val="0"/>
          <w:numId w:val="6"/>
        </w:num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Cuenta bancaria:</w:t>
      </w:r>
      <w:r w:rsidRPr="00986D29">
        <w:rPr>
          <w:rFonts w:ascii="Palatino Linotype" w:eastAsia="Palatino Linotype" w:hAnsi="Palatino Linotype" w:cs="Palatino Linotype"/>
          <w:sz w:val="22"/>
          <w:szCs w:val="22"/>
        </w:rPr>
        <w:t xml:space="preserve"> Una cuenta bancaria es un registro que mantiene un banco, en el que guarda dinero y contabiliza todas las entradas y salidas de efectivo, así como los créditos en curso, inversiones y productos relacionados.</w:t>
      </w:r>
    </w:p>
    <w:p w14:paraId="19E7AA41"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677B4D50"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De lo anterior, se colige que el número de cuenta es definido como un conjunto de caracteres numéricos utilizados por los grupos financieros para identificar a los clientes. Dicho número es único e irrepetible, establecido a cada cuenta bancaria que avala que los recursos enviados </w:t>
      </w:r>
      <w:r w:rsidRPr="00986D29">
        <w:rPr>
          <w:rFonts w:ascii="Palatino Linotype" w:eastAsia="Palatino Linotype" w:hAnsi="Palatino Linotype" w:cs="Palatino Linotype"/>
          <w:sz w:val="22"/>
          <w:szCs w:val="22"/>
        </w:rPr>
        <w:lastRenderedPageBreak/>
        <w:t xml:space="preserve">a las órdenes de cargo, pago de nómina o a las transferencias electrónicas de fondos interbancarios se utilicen exclusivamente en la cuenta señalada por el cliente. </w:t>
      </w:r>
    </w:p>
    <w:p w14:paraId="0051DDC4"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5FB56AAA"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Por su parte, la </w:t>
      </w:r>
      <w:proofErr w:type="spellStart"/>
      <w:r w:rsidRPr="00986D29">
        <w:rPr>
          <w:rFonts w:ascii="Palatino Linotype" w:eastAsia="Palatino Linotype" w:hAnsi="Palatino Linotype" w:cs="Palatino Linotype"/>
          <w:sz w:val="22"/>
          <w:szCs w:val="22"/>
        </w:rPr>
        <w:t>clabe</w:t>
      </w:r>
      <w:proofErr w:type="spellEnd"/>
      <w:r w:rsidRPr="00986D29">
        <w:rPr>
          <w:rFonts w:ascii="Palatino Linotype" w:eastAsia="Palatino Linotype" w:hAnsi="Palatino Linotype" w:cs="Palatino Linotype"/>
          <w:sz w:val="22"/>
          <w:szCs w:val="22"/>
        </w:rPr>
        <w:t xml:space="preserve"> interbancaria,</w:t>
      </w:r>
      <w:r w:rsidRPr="00986D29">
        <w:t xml:space="preserve"> s</w:t>
      </w:r>
      <w:r w:rsidRPr="00986D29">
        <w:rPr>
          <w:rFonts w:ascii="Palatino Linotype" w:eastAsia="Palatino Linotype" w:hAnsi="Palatino Linotype" w:cs="Palatino Linotype"/>
          <w:sz w:val="22"/>
          <w:szCs w:val="22"/>
        </w:rPr>
        <w:t>e utiliza para realizar transferencias entre bancos, pagos de nómina y domiciliaciones, la cual se compone de 18 dígitos numéricos que corresponden a los siguientes datos:</w:t>
      </w:r>
    </w:p>
    <w:p w14:paraId="4DC9DA05"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53BDC702"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CÓDIGO DE BANCO</w:t>
      </w:r>
      <w:r w:rsidRPr="00986D29">
        <w:rPr>
          <w:rFonts w:ascii="Palatino Linotype" w:eastAsia="Palatino Linotype" w:hAnsi="Palatino Linotype" w:cs="Palatino Linotype"/>
          <w:sz w:val="22"/>
          <w:szCs w:val="22"/>
        </w:rPr>
        <w:t>: Donde radica la cuenta, de acuerdo con los números asignados a las Instituciones de Crédito Asociación de Bancos de México (tres dígitos).</w:t>
      </w:r>
    </w:p>
    <w:p w14:paraId="328885B9"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CÓDIGO DE PLAZA</w:t>
      </w:r>
      <w:r w:rsidRPr="00986D29">
        <w:rPr>
          <w:rFonts w:ascii="Palatino Linotype" w:eastAsia="Palatino Linotype" w:hAnsi="Palatino Linotype" w:cs="Palatino Linotype"/>
          <w:sz w:val="22"/>
          <w:szCs w:val="22"/>
        </w:rPr>
        <w:t xml:space="preserve">: Ciudad o región donde el cliente mantiene su cuenta, de acuerdo con la definición de claves de plaza definida para el servicio de cheques (tres dígitos). </w:t>
      </w:r>
    </w:p>
    <w:p w14:paraId="3A7ED68F"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NUMERO DE CUENTA</w:t>
      </w:r>
      <w:r w:rsidRPr="00986D29">
        <w:rPr>
          <w:rFonts w:ascii="Palatino Linotype" w:eastAsia="Palatino Linotype" w:hAnsi="Palatino Linotype" w:cs="Palatino Linotype"/>
          <w:sz w:val="22"/>
          <w:szCs w:val="22"/>
        </w:rPr>
        <w:t xml:space="preserve">: Campo en donde se incluye la información que cada banco para individualizar la cuenta de sus clientes (once dígitos), y </w:t>
      </w:r>
    </w:p>
    <w:p w14:paraId="2EFA0950"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494401FA"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DÍGITO DE CONTROL.</w:t>
      </w:r>
      <w:r w:rsidRPr="00986D29">
        <w:rPr>
          <w:rFonts w:ascii="Palatino Linotype" w:eastAsia="Palatino Linotype" w:hAnsi="Palatino Linotype" w:cs="Palatino Linotype"/>
          <w:sz w:val="22"/>
          <w:szCs w:val="22"/>
        </w:rPr>
        <w:t xml:space="preserve"> Es un dígito que se obtiene a través de aplicar un algoritmo que permite validar que la estructura de los datos contenidos en la CLABE sean correctos (un dígito).</w:t>
      </w:r>
    </w:p>
    <w:p w14:paraId="510CAB56"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6E15E213"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u w:val="single"/>
        </w:rPr>
        <w:t>Así las cuentas bancarias otorgadas al municipio y su CLABE interbancaria son únicas e irrepetibles, estableciendo con ello una relación que avala que los cargos efectuados, las transferencias electrónicas realizadas o los abonos efectuados corresponden, exclusivamente a la cuenta proporcionada a su titular</w:t>
      </w:r>
      <w:r w:rsidRPr="00986D29">
        <w:rPr>
          <w:rFonts w:ascii="Palatino Linotype" w:eastAsia="Palatino Linotype" w:hAnsi="Palatino Linotype" w:cs="Palatino Linotype"/>
          <w:sz w:val="22"/>
          <w:szCs w:val="22"/>
        </w:rPr>
        <w:t xml:space="preserve">, creando con ello una relación entre el municipio y la institución encargada de prestar servicios de carácter financiero, mismo que se encuentra estrechamente relacionada con el patrimonio municipal a la que se asignó el número. </w:t>
      </w:r>
    </w:p>
    <w:p w14:paraId="588ED8F4"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7B25F1C3"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lastRenderedPageBreak/>
        <w:t>Derivado de lo anterior, se considera que la cuenta bancaria y la CLABE interbancaria del Municipio se encuentra asociado a su patrimonio, entendiendo éste como el conjunto de bienes, fondos, derechos, obligaciones; por tanto, se trata de información de dominio público, además de que el Municipio de Ecatepec de Morelos cuenta con personalidad jurídica y patrimonio propios, autonomía de decisión técnica, operativa y administrativa en términos de la Ley Orgánica Municipal del Estado de México.</w:t>
      </w:r>
    </w:p>
    <w:p w14:paraId="79B8BFF8"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3FA9904B"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Por su parte, los </w:t>
      </w:r>
      <w:r w:rsidRPr="00986D29">
        <w:rPr>
          <w:rFonts w:ascii="Palatino Linotype" w:eastAsia="Palatino Linotype" w:hAnsi="Palatino Linotype" w:cs="Palatino Linotype"/>
          <w:b/>
          <w:sz w:val="22"/>
          <w:szCs w:val="22"/>
        </w:rPr>
        <w:t>LINEAMIENTOS DE CONTROL FINANCIERO Y ADMINISTRATIVO PARA LAS ENTIDADES FISCALIZABLES MUNICIPALES DEL ESTADO DE MÉXICO</w:t>
      </w:r>
      <w:r w:rsidRPr="00986D29">
        <w:rPr>
          <w:rFonts w:ascii="Palatino Linotype" w:eastAsia="Palatino Linotype" w:hAnsi="Palatino Linotype" w:cs="Palatino Linotype"/>
          <w:sz w:val="22"/>
          <w:szCs w:val="22"/>
        </w:rPr>
        <w:t>, publicados en la Gaceta de Gobierno en fecha 11 de julio de 2013 establecen lo siguiente:</w:t>
      </w:r>
    </w:p>
    <w:p w14:paraId="6711692E"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21FD050C"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sz w:val="22"/>
          <w:szCs w:val="22"/>
        </w:rPr>
        <w:t>“</w:t>
      </w:r>
      <w:r w:rsidRPr="00986D29">
        <w:rPr>
          <w:rFonts w:ascii="Palatino Linotype" w:eastAsia="Palatino Linotype" w:hAnsi="Palatino Linotype" w:cs="Palatino Linotype"/>
          <w:i/>
          <w:sz w:val="22"/>
          <w:szCs w:val="22"/>
        </w:rPr>
        <w:t xml:space="preserve">DÉCIMO QUINTO: El tesorero deberá identificar y verificar los cálculos y registrar en el periodo correspondiente los intereses generados </w:t>
      </w:r>
      <w:r w:rsidRPr="00986D29">
        <w:rPr>
          <w:rFonts w:ascii="Palatino Linotype" w:eastAsia="Palatino Linotype" w:hAnsi="Palatino Linotype" w:cs="Palatino Linotype"/>
          <w:b/>
          <w:i/>
          <w:sz w:val="22"/>
          <w:szCs w:val="22"/>
          <w:u w:val="single"/>
        </w:rPr>
        <w:t>en cada una de las cuentas bancarias</w:t>
      </w:r>
      <w:r w:rsidRPr="00986D29">
        <w:rPr>
          <w:rFonts w:ascii="Palatino Linotype" w:eastAsia="Palatino Linotype" w:hAnsi="Palatino Linotype" w:cs="Palatino Linotype"/>
          <w:i/>
          <w:sz w:val="22"/>
          <w:szCs w:val="22"/>
        </w:rPr>
        <w:t>.</w:t>
      </w:r>
    </w:p>
    <w:p w14:paraId="02B75017"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4D8834B5" w14:textId="77777777" w:rsidR="000678DF" w:rsidRPr="00986D29" w:rsidRDefault="00F970D7">
      <w:pPr>
        <w:tabs>
          <w:tab w:val="left" w:pos="7938"/>
        </w:tabs>
        <w:spacing w:line="276" w:lineRule="auto"/>
        <w:ind w:left="567" w:right="850"/>
        <w:jc w:val="center"/>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TÍTULO SEGUNDO</w:t>
      </w:r>
    </w:p>
    <w:p w14:paraId="7D5ADFFD" w14:textId="77777777" w:rsidR="000678DF" w:rsidRPr="00986D29" w:rsidRDefault="00F970D7">
      <w:pPr>
        <w:tabs>
          <w:tab w:val="left" w:pos="7938"/>
        </w:tabs>
        <w:spacing w:line="276" w:lineRule="auto"/>
        <w:ind w:left="567" w:right="850"/>
        <w:jc w:val="center"/>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LINEAMIENTOS DE CONTROL</w:t>
      </w:r>
    </w:p>
    <w:p w14:paraId="224FF4C2" w14:textId="77777777" w:rsidR="000678DF" w:rsidRPr="00986D29" w:rsidRDefault="00F970D7">
      <w:pPr>
        <w:tabs>
          <w:tab w:val="left" w:pos="7938"/>
        </w:tabs>
        <w:spacing w:line="276" w:lineRule="auto"/>
        <w:ind w:left="567" w:right="850"/>
        <w:jc w:val="center"/>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FINANCIERO Y ADMINISTRATIVO</w:t>
      </w:r>
    </w:p>
    <w:p w14:paraId="706D7617" w14:textId="77777777" w:rsidR="000678DF" w:rsidRPr="00986D29" w:rsidRDefault="000678DF">
      <w:pPr>
        <w:tabs>
          <w:tab w:val="left" w:pos="7938"/>
        </w:tabs>
        <w:spacing w:line="276" w:lineRule="auto"/>
        <w:ind w:left="567" w:right="850"/>
        <w:jc w:val="both"/>
        <w:rPr>
          <w:rFonts w:ascii="Palatino Linotype" w:eastAsia="Palatino Linotype" w:hAnsi="Palatino Linotype" w:cs="Palatino Linotype"/>
          <w:b/>
          <w:i/>
          <w:sz w:val="22"/>
          <w:szCs w:val="22"/>
        </w:rPr>
      </w:pPr>
    </w:p>
    <w:p w14:paraId="3258325D"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INGRESOS</w:t>
      </w:r>
    </w:p>
    <w:p w14:paraId="7C90E3BC"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EFECTIVO</w:t>
      </w:r>
    </w:p>
    <w:p w14:paraId="5D7DAE36"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Son obligaciones a cargo del Tesorero:</w:t>
      </w:r>
    </w:p>
    <w:p w14:paraId="399144D4"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150A527C"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2. Depositar íntegra y diariamente los ingresos recaudados de la entidad fiscalizable municipal, </w:t>
      </w:r>
      <w:r w:rsidRPr="00986D29">
        <w:rPr>
          <w:rFonts w:ascii="Palatino Linotype" w:eastAsia="Palatino Linotype" w:hAnsi="Palatino Linotype" w:cs="Palatino Linotype"/>
          <w:b/>
          <w:i/>
          <w:sz w:val="22"/>
          <w:szCs w:val="22"/>
          <w:u w:val="single"/>
        </w:rPr>
        <w:t>en la cuenta bancaria de recursos propios correspondiente</w:t>
      </w:r>
      <w:r w:rsidRPr="00986D29">
        <w:rPr>
          <w:rFonts w:ascii="Palatino Linotype" w:eastAsia="Palatino Linotype" w:hAnsi="Palatino Linotype" w:cs="Palatino Linotype"/>
          <w:i/>
          <w:sz w:val="22"/>
          <w:szCs w:val="22"/>
        </w:rPr>
        <w:t>, cuando se cuente con institución bancaria en la localidad. En caso de no contar con ésta, el depósito deberá realizarse a más tardar al tercer día hábil de aquel en que se recaudó.</w:t>
      </w:r>
    </w:p>
    <w:p w14:paraId="480B0DE0"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6B20385E"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BANCOS</w:t>
      </w:r>
    </w:p>
    <w:p w14:paraId="4E1F60DD"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w:t>
      </w:r>
    </w:p>
    <w:p w14:paraId="24D3DBB9"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Son obligaciones del Presidente y Tesorero:</w:t>
      </w:r>
    </w:p>
    <w:p w14:paraId="6EA10F16"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b/>
          <w:i/>
          <w:sz w:val="22"/>
          <w:szCs w:val="22"/>
          <w:u w:val="single"/>
        </w:rPr>
      </w:pPr>
      <w:r w:rsidRPr="00986D29">
        <w:rPr>
          <w:rFonts w:ascii="Palatino Linotype" w:eastAsia="Palatino Linotype" w:hAnsi="Palatino Linotype" w:cs="Palatino Linotype"/>
          <w:i/>
          <w:sz w:val="22"/>
          <w:szCs w:val="22"/>
        </w:rPr>
        <w:lastRenderedPageBreak/>
        <w:t xml:space="preserve">23. </w:t>
      </w:r>
      <w:r w:rsidRPr="00986D29">
        <w:rPr>
          <w:rFonts w:ascii="Palatino Linotype" w:eastAsia="Palatino Linotype" w:hAnsi="Palatino Linotype" w:cs="Palatino Linotype"/>
          <w:b/>
          <w:i/>
          <w:sz w:val="22"/>
          <w:szCs w:val="22"/>
          <w:u w:val="single"/>
        </w:rPr>
        <w:t xml:space="preserve">El presidente y tesorero o equivalente deberán </w:t>
      </w:r>
      <w:proofErr w:type="spellStart"/>
      <w:r w:rsidRPr="00986D29">
        <w:rPr>
          <w:rFonts w:ascii="Palatino Linotype" w:eastAsia="Palatino Linotype" w:hAnsi="Palatino Linotype" w:cs="Palatino Linotype"/>
          <w:b/>
          <w:i/>
          <w:sz w:val="22"/>
          <w:szCs w:val="22"/>
          <w:u w:val="single"/>
        </w:rPr>
        <w:t>aperturar</w:t>
      </w:r>
      <w:proofErr w:type="spellEnd"/>
      <w:r w:rsidRPr="00986D29">
        <w:rPr>
          <w:rFonts w:ascii="Palatino Linotype" w:eastAsia="Palatino Linotype" w:hAnsi="Palatino Linotype" w:cs="Palatino Linotype"/>
          <w:b/>
          <w:i/>
          <w:sz w:val="22"/>
          <w:szCs w:val="22"/>
          <w:u w:val="single"/>
        </w:rPr>
        <w:t xml:space="preserve"> las cuentas bancarias</w:t>
      </w:r>
      <w:r w:rsidRPr="00986D29">
        <w:rPr>
          <w:rFonts w:ascii="Palatino Linotype" w:eastAsia="Palatino Linotype" w:hAnsi="Palatino Linotype" w:cs="Palatino Linotype"/>
          <w:i/>
          <w:sz w:val="22"/>
          <w:szCs w:val="22"/>
        </w:rPr>
        <w:t xml:space="preserve"> </w:t>
      </w:r>
      <w:r w:rsidRPr="00986D29">
        <w:rPr>
          <w:rFonts w:ascii="Palatino Linotype" w:eastAsia="Palatino Linotype" w:hAnsi="Palatino Linotype" w:cs="Palatino Linotype"/>
          <w:b/>
          <w:i/>
          <w:sz w:val="22"/>
          <w:szCs w:val="22"/>
          <w:u w:val="single"/>
        </w:rPr>
        <w:t>como personas jurídicas colectivas con fines no lucrativos o entes gubernamentales con firmas mancomunadas, a nombre de la entidad fiscalizable municipal, con el nombre del programa o recurso y el contrato respectivo por cada uno de los recursos federales, estatales o municipales.</w:t>
      </w:r>
    </w:p>
    <w:p w14:paraId="33CCB8C0"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4FD87E08"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24. Abstenerse de mezclar tanto </w:t>
      </w:r>
      <w:r w:rsidRPr="00986D29">
        <w:rPr>
          <w:rFonts w:ascii="Palatino Linotype" w:eastAsia="Palatino Linotype" w:hAnsi="Palatino Linotype" w:cs="Palatino Linotype"/>
          <w:b/>
          <w:i/>
          <w:sz w:val="22"/>
          <w:szCs w:val="22"/>
          <w:u w:val="single"/>
        </w:rPr>
        <w:t>en las cuentas bancarias</w:t>
      </w:r>
      <w:r w:rsidRPr="00986D29">
        <w:rPr>
          <w:rFonts w:ascii="Palatino Linotype" w:eastAsia="Palatino Linotype" w:hAnsi="Palatino Linotype" w:cs="Palatino Linotype"/>
          <w:i/>
          <w:sz w:val="22"/>
          <w:szCs w:val="22"/>
        </w:rPr>
        <w:t xml:space="preserve"> como en sus registros contables, los ingresos provenientes de recursos federales, estatales o municipales entre sí, incluyendo los de financiamiento a corto y largo plazo y </w:t>
      </w:r>
      <w:r w:rsidRPr="00986D29">
        <w:rPr>
          <w:rFonts w:ascii="Palatino Linotype" w:eastAsia="Palatino Linotype" w:hAnsi="Palatino Linotype" w:cs="Palatino Linotype"/>
          <w:b/>
          <w:i/>
          <w:sz w:val="22"/>
          <w:szCs w:val="22"/>
          <w:u w:val="single"/>
        </w:rPr>
        <w:t>deberán contabilizar individualmente en una cuenta específica cada uno de ellos</w:t>
      </w:r>
      <w:r w:rsidRPr="00986D29">
        <w:rPr>
          <w:rFonts w:ascii="Palatino Linotype" w:eastAsia="Palatino Linotype" w:hAnsi="Palatino Linotype" w:cs="Palatino Linotype"/>
          <w:i/>
          <w:sz w:val="22"/>
          <w:szCs w:val="22"/>
        </w:rPr>
        <w:t>.</w:t>
      </w:r>
    </w:p>
    <w:p w14:paraId="3F67E268"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0F658008"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EGRESOS</w:t>
      </w:r>
    </w:p>
    <w:p w14:paraId="43ED7AFD"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08940BB6"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CONSTRUCCIONES EN PROCESO EN BIENES DEL DOMINIO PÚBLICO</w:t>
      </w:r>
    </w:p>
    <w:p w14:paraId="329209C1"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278CF347"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51. Tratándose de la realización de obras que cuenten con aportaciones comunitarias, independientemente de que se ejecuten con recursos federales, estatales o municipales, el tesorero deberá llevar a cabo el seguimiento, ejecución y control de dichas aportaciones, </w:t>
      </w:r>
      <w:r w:rsidRPr="00986D29">
        <w:rPr>
          <w:rFonts w:ascii="Palatino Linotype" w:eastAsia="Palatino Linotype" w:hAnsi="Palatino Linotype" w:cs="Palatino Linotype"/>
          <w:b/>
          <w:i/>
          <w:sz w:val="22"/>
          <w:szCs w:val="22"/>
          <w:u w:val="single"/>
        </w:rPr>
        <w:t>debiendo depositarlas en la cuenta bancaria específica del fondo de donde provengan los recursos</w:t>
      </w:r>
      <w:r w:rsidRPr="00986D29">
        <w:rPr>
          <w:rFonts w:ascii="Palatino Linotype" w:eastAsia="Palatino Linotype" w:hAnsi="Palatino Linotype" w:cs="Palatino Linotype"/>
          <w:i/>
          <w:sz w:val="22"/>
          <w:szCs w:val="22"/>
        </w:rPr>
        <w:t>, así mismo, deberá elaborar el recibo oficial de ingresos correspondiente con copia al comité comunitario.</w:t>
      </w:r>
    </w:p>
    <w:p w14:paraId="655DAD2D"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55C99500"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SUELDOS Y SALARIOS POR PAGAR</w:t>
      </w:r>
    </w:p>
    <w:p w14:paraId="3166124B"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Son obligaciones del Tesorero:</w:t>
      </w:r>
    </w:p>
    <w:p w14:paraId="33D8934D"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1697B276" w14:textId="77777777" w:rsidR="000678DF" w:rsidRPr="00986D29" w:rsidRDefault="00F970D7">
      <w:pPr>
        <w:tabs>
          <w:tab w:val="left" w:pos="7938"/>
        </w:tabs>
        <w:spacing w:line="276" w:lineRule="auto"/>
        <w:ind w:left="567" w:right="85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66. Depositar los sueldos y salarios no cobrados en un plazo no mayor a cinco días hábiles siguientes a la fecha en que debió hacerse el pago, </w:t>
      </w:r>
      <w:r w:rsidRPr="00986D29">
        <w:rPr>
          <w:rFonts w:ascii="Palatino Linotype" w:eastAsia="Palatino Linotype" w:hAnsi="Palatino Linotype" w:cs="Palatino Linotype"/>
          <w:b/>
          <w:i/>
          <w:sz w:val="22"/>
          <w:szCs w:val="22"/>
          <w:u w:val="single"/>
        </w:rPr>
        <w:t>en la cuenta bancaria de la cual salió el recurso</w:t>
      </w:r>
      <w:r w:rsidRPr="00986D29">
        <w:rPr>
          <w:rFonts w:ascii="Palatino Linotype" w:eastAsia="Palatino Linotype" w:hAnsi="Palatino Linotype" w:cs="Palatino Linotype"/>
          <w:i/>
          <w:sz w:val="22"/>
          <w:szCs w:val="22"/>
        </w:rPr>
        <w:t>.”</w:t>
      </w:r>
    </w:p>
    <w:p w14:paraId="54A62944"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0589EBBA"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Conforme los lineamientos en cita, se tiene que el Municipio dentro de los recursos -ingresos- que recibe se encuentran los que son </w:t>
      </w:r>
      <w:r w:rsidRPr="00986D29">
        <w:rPr>
          <w:rFonts w:ascii="Palatino Linotype" w:eastAsia="Palatino Linotype" w:hAnsi="Palatino Linotype" w:cs="Palatino Linotype"/>
          <w:b/>
          <w:sz w:val="22"/>
          <w:szCs w:val="22"/>
          <w:u w:val="single"/>
        </w:rPr>
        <w:t>en efectivo y por bancos; los primeros</w:t>
      </w:r>
      <w:r w:rsidRPr="00986D29">
        <w:rPr>
          <w:rFonts w:ascii="Palatino Linotype" w:eastAsia="Palatino Linotype" w:hAnsi="Palatino Linotype" w:cs="Palatino Linotype"/>
          <w:sz w:val="22"/>
          <w:szCs w:val="22"/>
        </w:rPr>
        <w:t xml:space="preserve">, aquellos recaudados por la entidad fiscalizable municipal, como ejemplo se encuentra el pago de derechos en la Tesorería Municipal bajo los conceptos y tarifas que prevé el Código </w:t>
      </w:r>
      <w:r w:rsidRPr="00986D29">
        <w:rPr>
          <w:rFonts w:ascii="Palatino Linotype" w:eastAsia="Palatino Linotype" w:hAnsi="Palatino Linotype" w:cs="Palatino Linotype"/>
          <w:sz w:val="22"/>
          <w:szCs w:val="22"/>
        </w:rPr>
        <w:lastRenderedPageBreak/>
        <w:t xml:space="preserve">Financiero del Estado de México y Municipios; </w:t>
      </w:r>
      <w:r w:rsidRPr="00986D29">
        <w:rPr>
          <w:rFonts w:ascii="Palatino Linotype" w:eastAsia="Palatino Linotype" w:hAnsi="Palatino Linotype" w:cs="Palatino Linotype"/>
          <w:b/>
          <w:sz w:val="22"/>
          <w:szCs w:val="22"/>
          <w:u w:val="single"/>
        </w:rPr>
        <w:t>y, los segundos</w:t>
      </w:r>
      <w:r w:rsidRPr="00986D29">
        <w:rPr>
          <w:rFonts w:ascii="Palatino Linotype" w:eastAsia="Palatino Linotype" w:hAnsi="Palatino Linotype" w:cs="Palatino Linotype"/>
          <w:sz w:val="22"/>
          <w:szCs w:val="22"/>
        </w:rPr>
        <w:t xml:space="preserve">, aquellos que recibe el Municipio derivado de un programa o recurso federal, estatal o municipal; de los cuales la entidad fiscalizable esta constreñida en </w:t>
      </w:r>
      <w:proofErr w:type="spellStart"/>
      <w:r w:rsidRPr="00986D29">
        <w:rPr>
          <w:rFonts w:ascii="Palatino Linotype" w:eastAsia="Palatino Linotype" w:hAnsi="Palatino Linotype" w:cs="Palatino Linotype"/>
          <w:sz w:val="22"/>
          <w:szCs w:val="22"/>
        </w:rPr>
        <w:t>aperturar</w:t>
      </w:r>
      <w:proofErr w:type="spellEnd"/>
      <w:r w:rsidRPr="00986D29">
        <w:rPr>
          <w:rFonts w:ascii="Palatino Linotype" w:eastAsia="Palatino Linotype" w:hAnsi="Palatino Linotype" w:cs="Palatino Linotype"/>
          <w:sz w:val="22"/>
          <w:szCs w:val="22"/>
        </w:rPr>
        <w:t xml:space="preserve"> una cuenta bancaria para el debido manejo de dichos recursos.</w:t>
      </w:r>
    </w:p>
    <w:p w14:paraId="1724DFC4"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7CA92795"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Consecuentemente, constituye una obligación del Presidente Municipal y el Tesorero o su equivalente, </w:t>
      </w:r>
      <w:proofErr w:type="spellStart"/>
      <w:r w:rsidRPr="00986D29">
        <w:rPr>
          <w:rFonts w:ascii="Palatino Linotype" w:eastAsia="Palatino Linotype" w:hAnsi="Palatino Linotype" w:cs="Palatino Linotype"/>
          <w:sz w:val="22"/>
          <w:szCs w:val="22"/>
        </w:rPr>
        <w:t>aperturar</w:t>
      </w:r>
      <w:proofErr w:type="spellEnd"/>
      <w:r w:rsidRPr="00986D29">
        <w:rPr>
          <w:rFonts w:ascii="Palatino Linotype" w:eastAsia="Palatino Linotype" w:hAnsi="Palatino Linotype" w:cs="Palatino Linotype"/>
          <w:sz w:val="22"/>
          <w:szCs w:val="22"/>
        </w:rPr>
        <w:t xml:space="preserve"> las cuentas bancarias a nombre del Municipio, como personas jurídicas colectivas con fines no lucrativos o entes gubernamentales con firmas mancomunadas; cuenta bancaria que debe ser </w:t>
      </w:r>
      <w:proofErr w:type="spellStart"/>
      <w:r w:rsidRPr="00986D29">
        <w:rPr>
          <w:rFonts w:ascii="Palatino Linotype" w:eastAsia="Palatino Linotype" w:hAnsi="Palatino Linotype" w:cs="Palatino Linotype"/>
          <w:sz w:val="22"/>
          <w:szCs w:val="22"/>
        </w:rPr>
        <w:t>aperturada</w:t>
      </w:r>
      <w:proofErr w:type="spellEnd"/>
      <w:r w:rsidRPr="00986D29">
        <w:rPr>
          <w:rFonts w:ascii="Palatino Linotype" w:eastAsia="Palatino Linotype" w:hAnsi="Palatino Linotype" w:cs="Palatino Linotype"/>
          <w:sz w:val="22"/>
          <w:szCs w:val="22"/>
        </w:rPr>
        <w:t xml:space="preserve"> con relación al nombre del programa o recurso y el contrato respectivo por cada uno de los recursos federales, estatales o municipales.</w:t>
      </w:r>
    </w:p>
    <w:p w14:paraId="006086FA"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1226E470" w14:textId="77777777" w:rsidR="000678DF" w:rsidRPr="00986D29" w:rsidRDefault="00F970D7">
      <w:pPr>
        <w:tabs>
          <w:tab w:val="left" w:pos="7938"/>
        </w:tabs>
        <w:spacing w:line="360" w:lineRule="auto"/>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sz w:val="22"/>
          <w:szCs w:val="22"/>
        </w:rPr>
        <w:t xml:space="preserve">Asimismo, en el caso de los egresos, se dispone que tratándose de la realización de obras que cuenten con aportaciones comunitarias, independientemente de que se ejecuten con recursos federales, estatales o municipales, </w:t>
      </w:r>
      <w:r w:rsidRPr="00986D29">
        <w:rPr>
          <w:rFonts w:ascii="Palatino Linotype" w:eastAsia="Palatino Linotype" w:hAnsi="Palatino Linotype" w:cs="Palatino Linotype"/>
          <w:b/>
          <w:sz w:val="22"/>
          <w:szCs w:val="22"/>
        </w:rPr>
        <w:t>el Tesorero deberá llevar a cabo el seguimiento, ejecución y control de dichas aportaciones, debiendo depositarlas en la cuenta bancaria específica del fondo de donde provengan los recursos.</w:t>
      </w:r>
    </w:p>
    <w:p w14:paraId="79165854" w14:textId="77777777" w:rsidR="000678DF" w:rsidRPr="00986D29" w:rsidRDefault="000678DF">
      <w:pPr>
        <w:tabs>
          <w:tab w:val="left" w:pos="7938"/>
        </w:tabs>
        <w:spacing w:line="360" w:lineRule="auto"/>
        <w:jc w:val="both"/>
        <w:rPr>
          <w:rFonts w:ascii="Palatino Linotype" w:eastAsia="Palatino Linotype" w:hAnsi="Palatino Linotype" w:cs="Palatino Linotype"/>
          <w:b/>
          <w:sz w:val="22"/>
          <w:szCs w:val="22"/>
        </w:rPr>
      </w:pPr>
    </w:p>
    <w:p w14:paraId="69478D33"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Y, en el caso de los sueldos y salarios por pagar</w:t>
      </w:r>
      <w:r w:rsidRPr="00986D29">
        <w:t xml:space="preserve"> </w:t>
      </w:r>
      <w:r w:rsidRPr="00986D29">
        <w:rPr>
          <w:rFonts w:ascii="Palatino Linotype" w:eastAsia="Palatino Linotype" w:hAnsi="Palatino Linotype" w:cs="Palatino Linotype"/>
          <w:sz w:val="22"/>
          <w:szCs w:val="22"/>
        </w:rPr>
        <w:t>aquellos que no fueron cobrados en un plazo no mayor a cinco días hábiles siguientes a la fecha en que debió hacerse el pago, se dispone que deben ser depositados en la cuenta bancaria de la cual salió el recurso.</w:t>
      </w:r>
    </w:p>
    <w:p w14:paraId="7900C526"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2D984B07"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Por lo anterior, </w:t>
      </w:r>
      <w:r w:rsidRPr="00986D29">
        <w:rPr>
          <w:rFonts w:ascii="Palatino Linotype" w:eastAsia="Palatino Linotype" w:hAnsi="Palatino Linotype" w:cs="Palatino Linotype"/>
          <w:b/>
          <w:sz w:val="22"/>
          <w:szCs w:val="22"/>
          <w:u w:val="single"/>
        </w:rPr>
        <w:t xml:space="preserve">en el caso se acredita que el Municipio de Ecatepec de Morelos para el correcto desarrollo de sus atribuciones, con relación a sus ingresos y egresos, debe </w:t>
      </w:r>
      <w:proofErr w:type="spellStart"/>
      <w:r w:rsidRPr="00986D29">
        <w:rPr>
          <w:rFonts w:ascii="Palatino Linotype" w:eastAsia="Palatino Linotype" w:hAnsi="Palatino Linotype" w:cs="Palatino Linotype"/>
          <w:b/>
          <w:sz w:val="22"/>
          <w:szCs w:val="22"/>
          <w:u w:val="single"/>
        </w:rPr>
        <w:t>aperturar</w:t>
      </w:r>
      <w:proofErr w:type="spellEnd"/>
      <w:r w:rsidRPr="00986D29">
        <w:rPr>
          <w:rFonts w:ascii="Palatino Linotype" w:eastAsia="Palatino Linotype" w:hAnsi="Palatino Linotype" w:cs="Palatino Linotype"/>
          <w:b/>
          <w:sz w:val="22"/>
          <w:szCs w:val="22"/>
          <w:u w:val="single"/>
        </w:rPr>
        <w:t xml:space="preserve"> por conducto de los servidores públicos competentes las cuentas bancarias donde se reciban los recursos (independientemente provengan de algún programa, fondo </w:t>
      </w:r>
      <w:r w:rsidRPr="00986D29">
        <w:rPr>
          <w:rFonts w:ascii="Palatino Linotype" w:eastAsia="Palatino Linotype" w:hAnsi="Palatino Linotype" w:cs="Palatino Linotype"/>
          <w:b/>
          <w:sz w:val="22"/>
          <w:szCs w:val="22"/>
          <w:u w:val="single"/>
        </w:rPr>
        <w:lastRenderedPageBreak/>
        <w:t>o recurso federal, estatal o municipal);</w:t>
      </w:r>
      <w:r w:rsidRPr="00986D29">
        <w:rPr>
          <w:rFonts w:ascii="Palatino Linotype" w:eastAsia="Palatino Linotype" w:hAnsi="Palatino Linotype" w:cs="Palatino Linotype"/>
          <w:sz w:val="22"/>
          <w:szCs w:val="22"/>
        </w:rPr>
        <w:t xml:space="preserve"> máxime que como quedó demostrado es criterio que ha sostenido el Instituto Nacional de Transparencia, Acceso a la Información y Protección de Datos Personales que por lo que corresponde al número de cuenta bancaria es información de índole pública susceptible de entregarse.</w:t>
      </w:r>
    </w:p>
    <w:p w14:paraId="468307B6"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2BCBA57D"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Ahora, con relación al documento donde puede obrar la información requerida, es de referir que del Informe Trimestral Municipal que se entrega al Órgano Superior de Fiscalización del Estado de México (OSFEM), en su instructivo de llenado del Módulo 1, se prevé la entrega de las conciliaciones bancarias, cuya finalidad es verificar que los saldos que presentan los estados de cuenta y los estados financieros referentes a las cuentas bancarias sean correctos, máxime que en estos formatos se integra la cuenta bancaria del municipio así como al recurso que pertenece (recursos propios, recursos estatales o recursos federales), como se muestra:</w:t>
      </w:r>
    </w:p>
    <w:p w14:paraId="3E98741E"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noProof/>
          <w:sz w:val="22"/>
          <w:szCs w:val="22"/>
        </w:rPr>
        <w:lastRenderedPageBreak/>
        <w:drawing>
          <wp:inline distT="0" distB="0" distL="0" distR="0" wp14:anchorId="7EF98B7E" wp14:editId="46696C37">
            <wp:extent cx="5476875" cy="5438775"/>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76875" cy="5438775"/>
                    </a:xfrm>
                    <a:prstGeom prst="rect">
                      <a:avLst/>
                    </a:prstGeom>
                    <a:ln/>
                  </pic:spPr>
                </pic:pic>
              </a:graphicData>
            </a:graphic>
          </wp:inline>
        </w:drawing>
      </w:r>
    </w:p>
    <w:p w14:paraId="79AB7637"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41E31B95"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Ahora, en cuanto al ámbito competencial del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 xml:space="preserve">para atender el requerimiento de información de mérito, se advierte que la Tesorería Municipal es la unidad administrativa competente, en virtud de que conforme las fracciones I y IV del artículo 95 de la Ley Orgánica Municipal del Estado de México, es la encargada de administrar la </w:t>
      </w:r>
      <w:r w:rsidRPr="00986D29">
        <w:rPr>
          <w:rFonts w:ascii="Palatino Linotype" w:eastAsia="Palatino Linotype" w:hAnsi="Palatino Linotype" w:cs="Palatino Linotype"/>
          <w:sz w:val="22"/>
          <w:szCs w:val="22"/>
        </w:rPr>
        <w:lastRenderedPageBreak/>
        <w:t>hacienda pública municipal, así como de llevar los registros contables, financieros y administrativos de los ingresos y egresos, a saber:</w:t>
      </w:r>
    </w:p>
    <w:p w14:paraId="40A609DB"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3CD4F186"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“Artículo 95.- Son atribuciones del tesorero municipal: </w:t>
      </w:r>
    </w:p>
    <w:p w14:paraId="504268C9" w14:textId="77777777" w:rsidR="000678DF" w:rsidRPr="00986D29" w:rsidRDefault="00F970D7">
      <w:pPr>
        <w:spacing w:line="276" w:lineRule="auto"/>
        <w:ind w:left="567" w:right="616"/>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 xml:space="preserve">I. Administrar la hacienda pública municipal, de conformidad con las disposiciones legales aplicables; </w:t>
      </w:r>
    </w:p>
    <w:p w14:paraId="1EBACF52" w14:textId="77777777" w:rsidR="000678DF" w:rsidRPr="00986D29" w:rsidRDefault="00F970D7">
      <w:pPr>
        <w:spacing w:line="276" w:lineRule="auto"/>
        <w:ind w:left="567" w:right="616"/>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w:t>
      </w:r>
    </w:p>
    <w:p w14:paraId="7FB050A1" w14:textId="77777777" w:rsidR="000678DF" w:rsidRPr="00986D29" w:rsidRDefault="00F970D7">
      <w:pPr>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 xml:space="preserve">IV. Llevar los registros contables, financieros y administrativos de los ingresos, egresos, e </w:t>
      </w:r>
      <w:proofErr w:type="gramStart"/>
      <w:r w:rsidRPr="00986D29">
        <w:rPr>
          <w:rFonts w:ascii="Palatino Linotype" w:eastAsia="Palatino Linotype" w:hAnsi="Palatino Linotype" w:cs="Palatino Linotype"/>
          <w:b/>
          <w:i/>
          <w:sz w:val="22"/>
          <w:szCs w:val="22"/>
        </w:rPr>
        <w:t>inventarios</w:t>
      </w:r>
      <w:r w:rsidRPr="00986D29">
        <w:rPr>
          <w:rFonts w:ascii="Palatino Linotype" w:eastAsia="Palatino Linotype" w:hAnsi="Palatino Linotype" w:cs="Palatino Linotype"/>
          <w:i/>
          <w:sz w:val="22"/>
          <w:szCs w:val="22"/>
        </w:rPr>
        <w:t>;[</w:t>
      </w:r>
      <w:proofErr w:type="gramEnd"/>
      <w:r w:rsidRPr="00986D29">
        <w:rPr>
          <w:rFonts w:ascii="Palatino Linotype" w:eastAsia="Palatino Linotype" w:hAnsi="Palatino Linotype" w:cs="Palatino Linotype"/>
          <w:i/>
          <w:sz w:val="22"/>
          <w:szCs w:val="22"/>
        </w:rPr>
        <w:t>…]”</w:t>
      </w:r>
    </w:p>
    <w:p w14:paraId="2A123A82"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185B572F"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Por lo tanto, sobre el primer requerimiento, en lo relativo a las cuentas bancarias se advierte que 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tiene atribuciones para contar con la información.</w:t>
      </w:r>
    </w:p>
    <w:p w14:paraId="032C6445"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590F5566" w14:textId="77777777" w:rsidR="000678DF" w:rsidRPr="00986D29" w:rsidRDefault="00F970D7">
      <w:pPr>
        <w:tabs>
          <w:tab w:val="left" w:pos="7938"/>
        </w:tabs>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Además, que este Organismo Garante no advierte la procedencia de clasificación de la información relativa a los números de cuenta bancarias del Ayuntamiento de Ecatepec de Morelos, atendiendo que su publicidad favorece la rendición de cuentas y en el supuesto de que el documento que se pretenda entregar contengan datos confidenciales, el mismo es susceptible de entregarse mediante la elaboración de una versión pública.</w:t>
      </w:r>
    </w:p>
    <w:p w14:paraId="3C4C1BF3"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4ED9075A" w14:textId="77777777" w:rsidR="000678DF" w:rsidRPr="00986D29" w:rsidRDefault="00F970D7">
      <w:pPr>
        <w:numPr>
          <w:ilvl w:val="0"/>
          <w:numId w:val="5"/>
        </w:numPr>
        <w:pBdr>
          <w:top w:val="nil"/>
          <w:left w:val="nil"/>
          <w:bottom w:val="nil"/>
          <w:right w:val="nil"/>
          <w:between w:val="nil"/>
        </w:pBdr>
        <w:tabs>
          <w:tab w:val="left" w:pos="7938"/>
        </w:tabs>
        <w:spacing w:line="360" w:lineRule="auto"/>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Listado con características de los bienes que se poseen bajo el régimen de dominio privado.</w:t>
      </w:r>
    </w:p>
    <w:p w14:paraId="76FBEBDF" w14:textId="77777777" w:rsidR="000678DF" w:rsidRPr="00986D29" w:rsidRDefault="000678DF">
      <w:pPr>
        <w:tabs>
          <w:tab w:val="left" w:pos="7938"/>
        </w:tabs>
        <w:spacing w:line="360" w:lineRule="auto"/>
        <w:jc w:val="both"/>
        <w:rPr>
          <w:rFonts w:ascii="Palatino Linotype" w:eastAsia="Palatino Linotype" w:hAnsi="Palatino Linotype" w:cs="Palatino Linotype"/>
          <w:sz w:val="22"/>
          <w:szCs w:val="22"/>
        </w:rPr>
      </w:pPr>
    </w:p>
    <w:p w14:paraId="3994C498" w14:textId="77777777" w:rsidR="000678DF" w:rsidRPr="00986D29" w:rsidRDefault="00F970D7">
      <w:pPr>
        <w:spacing w:line="360" w:lineRule="auto"/>
        <w:ind w:right="-28"/>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Atendiendo la naturaleza de la información a la que se pretende acceder conviene traer a contexto el contenido de los artículos 12, 13, 14, 15, 16, 17, 19, 20, 28 y 29 de la Ley de Bienes del Estado de México y sus Municipios, que disponen lo siguiente:</w:t>
      </w:r>
    </w:p>
    <w:p w14:paraId="1B46DB5B" w14:textId="77777777" w:rsidR="000678DF" w:rsidRPr="00986D29" w:rsidRDefault="000678DF">
      <w:pPr>
        <w:spacing w:line="360" w:lineRule="auto"/>
        <w:ind w:right="-28"/>
        <w:jc w:val="both"/>
        <w:rPr>
          <w:rFonts w:ascii="Palatino Linotype" w:eastAsia="Palatino Linotype" w:hAnsi="Palatino Linotype" w:cs="Palatino Linotype"/>
          <w:sz w:val="22"/>
          <w:szCs w:val="22"/>
        </w:rPr>
      </w:pPr>
    </w:p>
    <w:p w14:paraId="0859E743"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lastRenderedPageBreak/>
        <w:t>“Artículo 12.-</w:t>
      </w:r>
      <w:r w:rsidRPr="00986D29">
        <w:rPr>
          <w:rFonts w:ascii="Palatino Linotype" w:eastAsia="Palatino Linotype" w:hAnsi="Palatino Linotype" w:cs="Palatino Linotype"/>
          <w:i/>
          <w:sz w:val="22"/>
          <w:szCs w:val="22"/>
        </w:rPr>
        <w:t xml:space="preserve"> El Estado de México y sus municipios tienen personalidad jurídica para adquirir y poseer bienes para la prestación de los servicios públicos y el cumplimiento de sus fines.</w:t>
      </w:r>
    </w:p>
    <w:p w14:paraId="7C09A777" w14:textId="77777777" w:rsidR="000678DF" w:rsidRPr="00986D29" w:rsidRDefault="000678DF">
      <w:pPr>
        <w:ind w:left="567" w:right="616"/>
        <w:jc w:val="both"/>
        <w:rPr>
          <w:rFonts w:ascii="Palatino Linotype" w:eastAsia="Palatino Linotype" w:hAnsi="Palatino Linotype" w:cs="Palatino Linotype"/>
          <w:i/>
          <w:sz w:val="22"/>
          <w:szCs w:val="22"/>
        </w:rPr>
      </w:pPr>
    </w:p>
    <w:p w14:paraId="196A6DEE"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13.-</w:t>
      </w:r>
      <w:r w:rsidRPr="00986D29">
        <w:rPr>
          <w:rFonts w:ascii="Palatino Linotype" w:eastAsia="Palatino Linotype" w:hAnsi="Palatino Linotype" w:cs="Palatino Linotype"/>
          <w:i/>
          <w:sz w:val="22"/>
          <w:szCs w:val="22"/>
        </w:rPr>
        <w:t xml:space="preserve"> Los bienes del Estado de México y sus municipios son:</w:t>
      </w:r>
    </w:p>
    <w:p w14:paraId="2307F3F1" w14:textId="77777777" w:rsidR="000678DF" w:rsidRPr="00986D29" w:rsidRDefault="000678DF">
      <w:pPr>
        <w:ind w:left="567" w:right="616"/>
        <w:jc w:val="both"/>
        <w:rPr>
          <w:rFonts w:ascii="Palatino Linotype" w:eastAsia="Palatino Linotype" w:hAnsi="Palatino Linotype" w:cs="Palatino Linotype"/>
          <w:i/>
          <w:sz w:val="22"/>
          <w:szCs w:val="22"/>
        </w:rPr>
      </w:pPr>
    </w:p>
    <w:p w14:paraId="03262C09" w14:textId="77777777" w:rsidR="000678DF" w:rsidRPr="00986D29" w:rsidRDefault="00F970D7">
      <w:pPr>
        <w:numPr>
          <w:ilvl w:val="0"/>
          <w:numId w:val="7"/>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Bienes del dominio público; y</w:t>
      </w:r>
    </w:p>
    <w:p w14:paraId="6A7413AF" w14:textId="77777777" w:rsidR="000678DF" w:rsidRPr="00986D29" w:rsidRDefault="000678DF">
      <w:pPr>
        <w:ind w:left="567" w:right="616"/>
        <w:jc w:val="both"/>
        <w:rPr>
          <w:rFonts w:ascii="Palatino Linotype" w:eastAsia="Palatino Linotype" w:hAnsi="Palatino Linotype" w:cs="Palatino Linotype"/>
          <w:i/>
          <w:sz w:val="22"/>
          <w:szCs w:val="22"/>
        </w:rPr>
      </w:pPr>
    </w:p>
    <w:p w14:paraId="0224062F" w14:textId="77777777" w:rsidR="000678DF" w:rsidRPr="00986D29" w:rsidRDefault="00F970D7">
      <w:pPr>
        <w:numPr>
          <w:ilvl w:val="0"/>
          <w:numId w:val="7"/>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Bienes del dominio privado.</w:t>
      </w:r>
    </w:p>
    <w:p w14:paraId="3B0DE8E1" w14:textId="77777777" w:rsidR="000678DF" w:rsidRPr="00986D29" w:rsidRDefault="000678DF">
      <w:pPr>
        <w:ind w:left="567" w:right="616"/>
        <w:jc w:val="both"/>
        <w:rPr>
          <w:rFonts w:ascii="Palatino Linotype" w:eastAsia="Palatino Linotype" w:hAnsi="Palatino Linotype" w:cs="Palatino Linotype"/>
          <w:i/>
          <w:sz w:val="22"/>
          <w:szCs w:val="22"/>
        </w:rPr>
      </w:pPr>
    </w:p>
    <w:p w14:paraId="1FABD53C"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14.-</w:t>
      </w:r>
      <w:r w:rsidRPr="00986D29">
        <w:rPr>
          <w:rFonts w:ascii="Palatino Linotype" w:eastAsia="Palatino Linotype" w:hAnsi="Palatino Linotype" w:cs="Palatino Linotype"/>
          <w:i/>
          <w:sz w:val="22"/>
          <w:szCs w:val="22"/>
        </w:rPr>
        <w:t xml:space="preserve"> Los bienes del dominio público, se clasifican en:</w:t>
      </w:r>
    </w:p>
    <w:p w14:paraId="1E2032F2" w14:textId="77777777" w:rsidR="000678DF" w:rsidRPr="00986D29" w:rsidRDefault="000678DF">
      <w:pPr>
        <w:ind w:left="567" w:right="616"/>
        <w:jc w:val="both"/>
        <w:rPr>
          <w:rFonts w:ascii="Palatino Linotype" w:eastAsia="Palatino Linotype" w:hAnsi="Palatino Linotype" w:cs="Palatino Linotype"/>
          <w:i/>
          <w:sz w:val="22"/>
          <w:szCs w:val="22"/>
        </w:rPr>
      </w:pPr>
    </w:p>
    <w:p w14:paraId="544F20B7" w14:textId="77777777" w:rsidR="000678DF" w:rsidRPr="00986D29" w:rsidRDefault="00F970D7">
      <w:pPr>
        <w:numPr>
          <w:ilvl w:val="0"/>
          <w:numId w:val="8"/>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Bienes de uso común; y</w:t>
      </w:r>
    </w:p>
    <w:p w14:paraId="7AA6EC29" w14:textId="77777777" w:rsidR="000678DF" w:rsidRPr="00986D29" w:rsidRDefault="000678DF">
      <w:pPr>
        <w:ind w:left="567" w:right="616"/>
        <w:jc w:val="both"/>
        <w:rPr>
          <w:rFonts w:ascii="Palatino Linotype" w:eastAsia="Palatino Linotype" w:hAnsi="Palatino Linotype" w:cs="Palatino Linotype"/>
          <w:i/>
          <w:sz w:val="22"/>
          <w:szCs w:val="22"/>
        </w:rPr>
      </w:pPr>
    </w:p>
    <w:p w14:paraId="70BEDF5F" w14:textId="77777777" w:rsidR="000678DF" w:rsidRPr="00986D29" w:rsidRDefault="00F970D7">
      <w:pPr>
        <w:numPr>
          <w:ilvl w:val="0"/>
          <w:numId w:val="8"/>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Bienes destinados a un servicio público.</w:t>
      </w:r>
    </w:p>
    <w:p w14:paraId="658C30BA" w14:textId="77777777" w:rsidR="000678DF" w:rsidRPr="00986D29" w:rsidRDefault="000678DF">
      <w:pPr>
        <w:ind w:left="567" w:right="616"/>
        <w:jc w:val="both"/>
        <w:rPr>
          <w:rFonts w:ascii="Palatino Linotype" w:eastAsia="Palatino Linotype" w:hAnsi="Palatino Linotype" w:cs="Palatino Linotype"/>
          <w:i/>
          <w:sz w:val="22"/>
          <w:szCs w:val="22"/>
        </w:rPr>
      </w:pPr>
    </w:p>
    <w:p w14:paraId="4E363B18"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También se consideran bienes del dominio público, las pinturas, murales, esculturas y cualquier obra artística incorporada o adherida permanentemente a los inmuebles del Estado, de los municipios o de sus organismos auxiliares, cuya conservación sea de interés general; los muebles de propiedad estatal o municipal que por su naturaleza no sean normalmente sustituibles, como documentos y expedientes de las oficinas, manuscritos, incunables, ediciones, libros, documentos, publicaciones periódicas, mapas, planos, folletos y grabados importantes o raros, así como las colecciones de estos bienes, colecciones, científicas o técnicas, de armas, numismáticas y filatélicas, archivos, </w:t>
      </w:r>
      <w:proofErr w:type="spellStart"/>
      <w:r w:rsidRPr="00986D29">
        <w:rPr>
          <w:rFonts w:ascii="Palatino Linotype" w:eastAsia="Palatino Linotype" w:hAnsi="Palatino Linotype" w:cs="Palatino Linotype"/>
          <w:i/>
          <w:sz w:val="22"/>
          <w:szCs w:val="22"/>
        </w:rPr>
        <w:t>fonograbaciones</w:t>
      </w:r>
      <w:proofErr w:type="spellEnd"/>
      <w:r w:rsidRPr="00986D29">
        <w:rPr>
          <w:rFonts w:ascii="Palatino Linotype" w:eastAsia="Palatino Linotype" w:hAnsi="Palatino Linotype" w:cs="Palatino Linotype"/>
          <w:i/>
          <w:sz w:val="22"/>
          <w:szCs w:val="22"/>
        </w:rPr>
        <w:t>, películas, videos; archivos fotográficos, cintas magnetofónicas y cualquier otro objeto que contenga imágenes o sonido y las piezas artísticas o históricas de los museos.</w:t>
      </w:r>
    </w:p>
    <w:p w14:paraId="1185D44C" w14:textId="77777777" w:rsidR="000678DF" w:rsidRPr="00986D29" w:rsidRDefault="000678DF">
      <w:pPr>
        <w:ind w:left="567" w:right="616"/>
        <w:jc w:val="both"/>
        <w:rPr>
          <w:rFonts w:ascii="Palatino Linotype" w:eastAsia="Palatino Linotype" w:hAnsi="Palatino Linotype" w:cs="Palatino Linotype"/>
          <w:i/>
          <w:sz w:val="22"/>
          <w:szCs w:val="22"/>
        </w:rPr>
      </w:pPr>
    </w:p>
    <w:p w14:paraId="562E3383"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 xml:space="preserve">Artículo 15.- </w:t>
      </w:r>
      <w:r w:rsidRPr="00986D29">
        <w:rPr>
          <w:rFonts w:ascii="Palatino Linotype" w:eastAsia="Palatino Linotype" w:hAnsi="Palatino Linotype" w:cs="Palatino Linotype"/>
          <w:i/>
          <w:sz w:val="22"/>
          <w:szCs w:val="22"/>
        </w:rPr>
        <w:t>Son bienes de uso común los que pueden ser aprovechados por los habitantes del Estado de México y de sus municipios, sin más limitaciones y restricciones que las establecidas por las leyes y los reglamentos administrativos.</w:t>
      </w:r>
    </w:p>
    <w:p w14:paraId="457B0281" w14:textId="77777777" w:rsidR="000678DF" w:rsidRPr="00986D29" w:rsidRDefault="000678DF">
      <w:pPr>
        <w:ind w:left="567" w:right="616"/>
        <w:jc w:val="both"/>
        <w:rPr>
          <w:rFonts w:ascii="Palatino Linotype" w:eastAsia="Palatino Linotype" w:hAnsi="Palatino Linotype" w:cs="Palatino Linotype"/>
          <w:i/>
          <w:sz w:val="22"/>
          <w:szCs w:val="22"/>
        </w:rPr>
      </w:pPr>
    </w:p>
    <w:p w14:paraId="1B1BE782"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16.-</w:t>
      </w:r>
      <w:r w:rsidRPr="00986D29">
        <w:rPr>
          <w:rFonts w:ascii="Palatino Linotype" w:eastAsia="Palatino Linotype" w:hAnsi="Palatino Linotype" w:cs="Palatino Linotype"/>
          <w:i/>
          <w:sz w:val="22"/>
          <w:szCs w:val="22"/>
        </w:rPr>
        <w:t xml:space="preserve"> Son bienes de uso común:</w:t>
      </w:r>
    </w:p>
    <w:p w14:paraId="188D1522" w14:textId="77777777" w:rsidR="000678DF" w:rsidRPr="00986D29" w:rsidRDefault="000678DF">
      <w:pPr>
        <w:ind w:left="567" w:right="616"/>
        <w:jc w:val="both"/>
        <w:rPr>
          <w:rFonts w:ascii="Palatino Linotype" w:eastAsia="Palatino Linotype" w:hAnsi="Palatino Linotype" w:cs="Palatino Linotype"/>
          <w:i/>
          <w:sz w:val="22"/>
          <w:szCs w:val="22"/>
        </w:rPr>
      </w:pPr>
    </w:p>
    <w:p w14:paraId="777087F3" w14:textId="77777777" w:rsidR="000678DF" w:rsidRPr="00986D29" w:rsidRDefault="00F970D7">
      <w:pPr>
        <w:numPr>
          <w:ilvl w:val="0"/>
          <w:numId w:val="9"/>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Las vías terrestres de comunicación del domino estatal o municipal;</w:t>
      </w:r>
    </w:p>
    <w:p w14:paraId="331C63DF" w14:textId="77777777" w:rsidR="000678DF" w:rsidRPr="00986D29" w:rsidRDefault="000678DF">
      <w:pPr>
        <w:ind w:left="567" w:right="616"/>
        <w:jc w:val="both"/>
        <w:rPr>
          <w:rFonts w:ascii="Palatino Linotype" w:eastAsia="Palatino Linotype" w:hAnsi="Palatino Linotype" w:cs="Palatino Linotype"/>
          <w:i/>
          <w:sz w:val="22"/>
          <w:szCs w:val="22"/>
        </w:rPr>
      </w:pPr>
    </w:p>
    <w:p w14:paraId="63303FBF" w14:textId="77777777" w:rsidR="000678DF" w:rsidRPr="00986D29" w:rsidRDefault="00F970D7">
      <w:pPr>
        <w:numPr>
          <w:ilvl w:val="0"/>
          <w:numId w:val="9"/>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Los montes, bosques y aguas que no sean de la federación o de los particulares;</w:t>
      </w:r>
    </w:p>
    <w:p w14:paraId="4D0A6524" w14:textId="77777777" w:rsidR="000678DF" w:rsidRPr="00986D29" w:rsidRDefault="000678DF">
      <w:pPr>
        <w:ind w:left="567" w:right="616"/>
        <w:jc w:val="both"/>
        <w:rPr>
          <w:rFonts w:ascii="Palatino Linotype" w:eastAsia="Palatino Linotype" w:hAnsi="Palatino Linotype" w:cs="Palatino Linotype"/>
          <w:i/>
          <w:sz w:val="22"/>
          <w:szCs w:val="22"/>
        </w:rPr>
      </w:pPr>
    </w:p>
    <w:p w14:paraId="22D6FF5B" w14:textId="77777777" w:rsidR="000678DF" w:rsidRPr="00986D29" w:rsidRDefault="00F970D7">
      <w:pPr>
        <w:numPr>
          <w:ilvl w:val="0"/>
          <w:numId w:val="9"/>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lastRenderedPageBreak/>
        <w:t>Las plazas, calles, avenidas, viaductos, bajo puentes, paseos, jardines y parques públicos;</w:t>
      </w:r>
    </w:p>
    <w:p w14:paraId="2D0F0167" w14:textId="77777777" w:rsidR="000678DF" w:rsidRPr="00986D29" w:rsidRDefault="000678DF">
      <w:pPr>
        <w:ind w:left="567" w:right="616"/>
        <w:jc w:val="both"/>
        <w:rPr>
          <w:rFonts w:ascii="Palatino Linotype" w:eastAsia="Palatino Linotype" w:hAnsi="Palatino Linotype" w:cs="Palatino Linotype"/>
          <w:i/>
          <w:sz w:val="22"/>
          <w:szCs w:val="22"/>
        </w:rPr>
      </w:pPr>
    </w:p>
    <w:p w14:paraId="33B5A0DD" w14:textId="77777777" w:rsidR="000678DF" w:rsidRPr="00986D29" w:rsidRDefault="00F970D7">
      <w:pPr>
        <w:numPr>
          <w:ilvl w:val="0"/>
          <w:numId w:val="9"/>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Los monumentos históricos de propiedad estatal o municipal;</w:t>
      </w:r>
    </w:p>
    <w:p w14:paraId="59E90CF5" w14:textId="77777777" w:rsidR="000678DF" w:rsidRPr="00986D29" w:rsidRDefault="000678DF">
      <w:pPr>
        <w:ind w:left="567" w:right="616"/>
        <w:jc w:val="both"/>
        <w:rPr>
          <w:rFonts w:ascii="Palatino Linotype" w:eastAsia="Palatino Linotype" w:hAnsi="Palatino Linotype" w:cs="Palatino Linotype"/>
          <w:i/>
          <w:sz w:val="22"/>
          <w:szCs w:val="22"/>
        </w:rPr>
      </w:pPr>
    </w:p>
    <w:p w14:paraId="5CA30891" w14:textId="77777777" w:rsidR="000678DF" w:rsidRPr="00986D29" w:rsidRDefault="00F970D7">
      <w:pPr>
        <w:numPr>
          <w:ilvl w:val="0"/>
          <w:numId w:val="9"/>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Las servidumbres cuando el predio dominante sea propiedad del Estado, de los municipios o de los organismos auxiliares estatales o municipales; y</w:t>
      </w:r>
    </w:p>
    <w:p w14:paraId="758C7C49" w14:textId="77777777" w:rsidR="000678DF" w:rsidRPr="00986D29" w:rsidRDefault="000678DF">
      <w:pPr>
        <w:ind w:left="567" w:right="616"/>
        <w:jc w:val="both"/>
        <w:rPr>
          <w:rFonts w:ascii="Palatino Linotype" w:eastAsia="Palatino Linotype" w:hAnsi="Palatino Linotype" w:cs="Palatino Linotype"/>
          <w:i/>
          <w:sz w:val="22"/>
          <w:szCs w:val="22"/>
        </w:rPr>
      </w:pPr>
    </w:p>
    <w:p w14:paraId="29890604" w14:textId="77777777" w:rsidR="000678DF" w:rsidRPr="00986D29" w:rsidRDefault="00F970D7">
      <w:pPr>
        <w:numPr>
          <w:ilvl w:val="0"/>
          <w:numId w:val="9"/>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Los demás a los que las leyes les asignen este carácter.</w:t>
      </w:r>
    </w:p>
    <w:p w14:paraId="08B886EC" w14:textId="77777777" w:rsidR="000678DF" w:rsidRPr="00986D29" w:rsidRDefault="000678DF">
      <w:pPr>
        <w:ind w:left="567" w:right="616"/>
        <w:jc w:val="both"/>
        <w:rPr>
          <w:rFonts w:ascii="Palatino Linotype" w:eastAsia="Palatino Linotype" w:hAnsi="Palatino Linotype" w:cs="Palatino Linotype"/>
          <w:i/>
          <w:sz w:val="22"/>
          <w:szCs w:val="22"/>
        </w:rPr>
      </w:pPr>
    </w:p>
    <w:p w14:paraId="2A1CB971"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17.-</w:t>
      </w:r>
      <w:r w:rsidRPr="00986D29">
        <w:rPr>
          <w:rFonts w:ascii="Palatino Linotype" w:eastAsia="Palatino Linotype" w:hAnsi="Palatino Linotype" w:cs="Palatino Linotype"/>
          <w:i/>
          <w:sz w:val="22"/>
          <w:szCs w:val="22"/>
        </w:rPr>
        <w:t xml:space="preserve"> Son bienes destinados a un servicio público, aquéllos que utilicen los poderes del Estado y los municipios para el desarrollo de sus actividades o los que de hecho se utilicen para la prestación de servicios públicos o actividades equiparables a ellos.</w:t>
      </w:r>
    </w:p>
    <w:p w14:paraId="2B02F640" w14:textId="77777777" w:rsidR="000678DF" w:rsidRPr="00986D29" w:rsidRDefault="000678DF">
      <w:pPr>
        <w:ind w:left="567" w:right="616"/>
        <w:jc w:val="both"/>
        <w:rPr>
          <w:rFonts w:ascii="Palatino Linotype" w:eastAsia="Palatino Linotype" w:hAnsi="Palatino Linotype" w:cs="Palatino Linotype"/>
          <w:i/>
          <w:sz w:val="22"/>
          <w:szCs w:val="22"/>
        </w:rPr>
      </w:pPr>
    </w:p>
    <w:p w14:paraId="2BADB2B1"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19.-</w:t>
      </w:r>
      <w:r w:rsidRPr="00986D29">
        <w:rPr>
          <w:rFonts w:ascii="Palatino Linotype" w:eastAsia="Palatino Linotype" w:hAnsi="Palatino Linotype" w:cs="Palatino Linotype"/>
          <w:i/>
          <w:sz w:val="22"/>
          <w:szCs w:val="22"/>
        </w:rPr>
        <w:t xml:space="preserve"> </w:t>
      </w:r>
      <w:r w:rsidRPr="00986D29">
        <w:rPr>
          <w:rFonts w:ascii="Palatino Linotype" w:eastAsia="Palatino Linotype" w:hAnsi="Palatino Linotype" w:cs="Palatino Linotype"/>
          <w:b/>
          <w:i/>
          <w:sz w:val="22"/>
          <w:szCs w:val="22"/>
        </w:rPr>
        <w:t>Son bienes del dominio privado, aquéllos que no son de uso común ni están destinados a un servicio público y que por su naturaleza están sujetos al derecho privado.</w:t>
      </w:r>
    </w:p>
    <w:p w14:paraId="41AD080B" w14:textId="77777777" w:rsidR="000678DF" w:rsidRPr="00986D29" w:rsidRDefault="000678DF">
      <w:pPr>
        <w:ind w:left="567" w:right="616"/>
        <w:jc w:val="both"/>
        <w:rPr>
          <w:rFonts w:ascii="Palatino Linotype" w:eastAsia="Palatino Linotype" w:hAnsi="Palatino Linotype" w:cs="Palatino Linotype"/>
          <w:i/>
          <w:sz w:val="22"/>
          <w:szCs w:val="22"/>
        </w:rPr>
      </w:pPr>
    </w:p>
    <w:p w14:paraId="261A5C5F"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20.-</w:t>
      </w:r>
      <w:r w:rsidRPr="00986D29">
        <w:rPr>
          <w:rFonts w:ascii="Palatino Linotype" w:eastAsia="Palatino Linotype" w:hAnsi="Palatino Linotype" w:cs="Palatino Linotype"/>
          <w:i/>
          <w:sz w:val="22"/>
          <w:szCs w:val="22"/>
        </w:rPr>
        <w:t xml:space="preserve"> Son bienes del dominio privado:</w:t>
      </w:r>
    </w:p>
    <w:p w14:paraId="5C568233" w14:textId="77777777" w:rsidR="000678DF" w:rsidRPr="00986D29" w:rsidRDefault="000678DF">
      <w:pPr>
        <w:ind w:left="567" w:right="616"/>
        <w:jc w:val="both"/>
        <w:rPr>
          <w:rFonts w:ascii="Palatino Linotype" w:eastAsia="Palatino Linotype" w:hAnsi="Palatino Linotype" w:cs="Palatino Linotype"/>
          <w:i/>
          <w:sz w:val="22"/>
          <w:szCs w:val="22"/>
        </w:rPr>
      </w:pPr>
    </w:p>
    <w:p w14:paraId="7DCDC89F" w14:textId="77777777" w:rsidR="000678DF" w:rsidRPr="00986D29" w:rsidRDefault="00F970D7">
      <w:pPr>
        <w:numPr>
          <w:ilvl w:val="0"/>
          <w:numId w:val="10"/>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Los muebles e inmuebles no comprendidos en los artículos 15 y 17 de esta ley;</w:t>
      </w:r>
    </w:p>
    <w:p w14:paraId="5A9683C1" w14:textId="77777777" w:rsidR="000678DF" w:rsidRPr="00986D29" w:rsidRDefault="000678DF">
      <w:pPr>
        <w:ind w:left="567" w:right="616"/>
        <w:jc w:val="both"/>
        <w:rPr>
          <w:rFonts w:ascii="Palatino Linotype" w:eastAsia="Palatino Linotype" w:hAnsi="Palatino Linotype" w:cs="Palatino Linotype"/>
          <w:i/>
          <w:sz w:val="22"/>
          <w:szCs w:val="22"/>
        </w:rPr>
      </w:pPr>
    </w:p>
    <w:p w14:paraId="5B497707" w14:textId="77777777" w:rsidR="000678DF" w:rsidRPr="00986D29" w:rsidRDefault="00F970D7">
      <w:pPr>
        <w:numPr>
          <w:ilvl w:val="0"/>
          <w:numId w:val="10"/>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Los ubicados dentro del Estado de México que puedan ser enajenados;</w:t>
      </w:r>
    </w:p>
    <w:p w14:paraId="2C68214F" w14:textId="77777777" w:rsidR="000678DF" w:rsidRPr="00986D29" w:rsidRDefault="000678DF">
      <w:pPr>
        <w:ind w:left="567" w:right="616"/>
        <w:jc w:val="both"/>
        <w:rPr>
          <w:rFonts w:ascii="Palatino Linotype" w:eastAsia="Palatino Linotype" w:hAnsi="Palatino Linotype" w:cs="Palatino Linotype"/>
          <w:i/>
          <w:sz w:val="22"/>
          <w:szCs w:val="22"/>
        </w:rPr>
      </w:pPr>
    </w:p>
    <w:p w14:paraId="31D29E67" w14:textId="77777777" w:rsidR="000678DF" w:rsidRPr="00986D29" w:rsidRDefault="00F970D7">
      <w:pPr>
        <w:numPr>
          <w:ilvl w:val="0"/>
          <w:numId w:val="10"/>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Los inmuebles declarados vacantes conforme a la legislación civil del Estado de México, en tanto no se declaren bienes de uso común o se destinen a un servicio público;</w:t>
      </w:r>
    </w:p>
    <w:p w14:paraId="7813B2ED" w14:textId="77777777" w:rsidR="000678DF" w:rsidRPr="00986D29" w:rsidRDefault="000678DF">
      <w:pPr>
        <w:ind w:left="567" w:right="616"/>
        <w:jc w:val="both"/>
        <w:rPr>
          <w:rFonts w:ascii="Palatino Linotype" w:eastAsia="Palatino Linotype" w:hAnsi="Palatino Linotype" w:cs="Palatino Linotype"/>
          <w:i/>
          <w:sz w:val="22"/>
          <w:szCs w:val="22"/>
        </w:rPr>
      </w:pPr>
    </w:p>
    <w:p w14:paraId="26C42250" w14:textId="77777777" w:rsidR="000678DF" w:rsidRPr="00986D29" w:rsidRDefault="00F970D7">
      <w:pPr>
        <w:numPr>
          <w:ilvl w:val="0"/>
          <w:numId w:val="10"/>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Los que hayan formado parte del patrimonio de los organismos auxiliares o de los fideicomisos que se extingan o liquiden y no se incorporen a la administración pública central estatal o municipal;</w:t>
      </w:r>
    </w:p>
    <w:p w14:paraId="4D652669" w14:textId="77777777" w:rsidR="000678DF" w:rsidRPr="00986D29" w:rsidRDefault="000678DF">
      <w:pPr>
        <w:ind w:left="567" w:right="616"/>
        <w:jc w:val="both"/>
        <w:rPr>
          <w:rFonts w:ascii="Palatino Linotype" w:eastAsia="Palatino Linotype" w:hAnsi="Palatino Linotype" w:cs="Palatino Linotype"/>
          <w:i/>
          <w:sz w:val="22"/>
          <w:szCs w:val="22"/>
        </w:rPr>
      </w:pPr>
    </w:p>
    <w:p w14:paraId="3C7F71B2" w14:textId="77777777" w:rsidR="000678DF" w:rsidRPr="00986D29" w:rsidRDefault="00F970D7">
      <w:pPr>
        <w:numPr>
          <w:ilvl w:val="0"/>
          <w:numId w:val="10"/>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Los inmuebles que adquieran el Estado o los municipios por vías de derecho público en tanto no se declaren bienes de uso común o se destinen a un servicio público; y</w:t>
      </w:r>
    </w:p>
    <w:p w14:paraId="0039948E" w14:textId="77777777" w:rsidR="000678DF" w:rsidRPr="00986D29" w:rsidRDefault="000678DF">
      <w:pPr>
        <w:ind w:left="567" w:right="616"/>
        <w:jc w:val="both"/>
        <w:rPr>
          <w:rFonts w:ascii="Palatino Linotype" w:eastAsia="Palatino Linotype" w:hAnsi="Palatino Linotype" w:cs="Palatino Linotype"/>
          <w:i/>
          <w:sz w:val="22"/>
          <w:szCs w:val="22"/>
        </w:rPr>
      </w:pPr>
    </w:p>
    <w:p w14:paraId="3C04CBBA" w14:textId="77777777" w:rsidR="000678DF" w:rsidRPr="00986D29" w:rsidRDefault="00F970D7">
      <w:pPr>
        <w:numPr>
          <w:ilvl w:val="0"/>
          <w:numId w:val="10"/>
        </w:num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Los inmuebles que por cualquier título adquieran el Estado o los municipios en tanto no se declaren bienes de uso común o se destinen a un servicio público.</w:t>
      </w:r>
    </w:p>
    <w:p w14:paraId="1F0864A2" w14:textId="77777777" w:rsidR="000678DF" w:rsidRPr="00986D29" w:rsidRDefault="000678DF">
      <w:pPr>
        <w:ind w:left="567" w:right="616"/>
        <w:jc w:val="both"/>
        <w:rPr>
          <w:rFonts w:ascii="Palatino Linotype" w:eastAsia="Palatino Linotype" w:hAnsi="Palatino Linotype" w:cs="Palatino Linotype"/>
          <w:i/>
          <w:sz w:val="22"/>
          <w:szCs w:val="22"/>
        </w:rPr>
      </w:pPr>
    </w:p>
    <w:p w14:paraId="20095659"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2142505A"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28.-</w:t>
      </w:r>
      <w:r w:rsidRPr="00986D29">
        <w:rPr>
          <w:rFonts w:ascii="Palatino Linotype" w:eastAsia="Palatino Linotype" w:hAnsi="Palatino Linotype" w:cs="Palatino Linotype"/>
          <w:i/>
          <w:sz w:val="22"/>
          <w:szCs w:val="22"/>
        </w:rPr>
        <w:t xml:space="preserve"> Los bienes del dominio privado estarán sujetos a las disposiciones de esta ley y serán utilizados al servicio de los poderes del Estado y los municipios para el desarrollo de sus actividades, en tanto no se declaren bienes de uso común o se destinen a un servicio público.</w:t>
      </w:r>
    </w:p>
    <w:p w14:paraId="08115322" w14:textId="77777777" w:rsidR="000678DF" w:rsidRPr="00986D29" w:rsidRDefault="000678DF">
      <w:pPr>
        <w:ind w:left="567" w:right="616"/>
        <w:jc w:val="both"/>
        <w:rPr>
          <w:rFonts w:ascii="Palatino Linotype" w:eastAsia="Palatino Linotype" w:hAnsi="Palatino Linotype" w:cs="Palatino Linotype"/>
          <w:i/>
          <w:sz w:val="22"/>
          <w:szCs w:val="22"/>
        </w:rPr>
      </w:pPr>
    </w:p>
    <w:p w14:paraId="1BAEE8F0"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29.-</w:t>
      </w:r>
      <w:r w:rsidRPr="00986D29">
        <w:rPr>
          <w:rFonts w:ascii="Palatino Linotype" w:eastAsia="Palatino Linotype" w:hAnsi="Palatino Linotype" w:cs="Palatino Linotype"/>
          <w:i/>
          <w:sz w:val="22"/>
          <w:szCs w:val="22"/>
        </w:rPr>
        <w:t xml:space="preserve"> Los inmuebles del dominio privado del Estado y municipios son inembargables e imprescriptibles.”</w:t>
      </w:r>
    </w:p>
    <w:p w14:paraId="202B11C3" w14:textId="77777777" w:rsidR="000678DF" w:rsidRPr="00986D29" w:rsidRDefault="000678DF">
      <w:pPr>
        <w:ind w:left="567" w:right="616"/>
        <w:jc w:val="both"/>
        <w:rPr>
          <w:rFonts w:ascii="Palatino Linotype" w:eastAsia="Palatino Linotype" w:hAnsi="Palatino Linotype" w:cs="Palatino Linotype"/>
          <w:i/>
          <w:sz w:val="22"/>
          <w:szCs w:val="22"/>
        </w:rPr>
      </w:pPr>
    </w:p>
    <w:p w14:paraId="2F551FC3" w14:textId="77777777" w:rsidR="000678DF" w:rsidRPr="00986D29" w:rsidRDefault="00F970D7">
      <w:pPr>
        <w:ind w:left="567" w:right="616"/>
        <w:jc w:val="right"/>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(Énfasis añadido)</w:t>
      </w:r>
    </w:p>
    <w:p w14:paraId="6FB03EF9" w14:textId="77777777" w:rsidR="000678DF" w:rsidRPr="00986D29" w:rsidRDefault="000678DF">
      <w:pPr>
        <w:spacing w:line="360" w:lineRule="auto"/>
        <w:ind w:right="-28"/>
        <w:jc w:val="both"/>
        <w:rPr>
          <w:rFonts w:ascii="Palatino Linotype" w:eastAsia="Palatino Linotype" w:hAnsi="Palatino Linotype" w:cs="Palatino Linotype"/>
          <w:sz w:val="22"/>
          <w:szCs w:val="22"/>
        </w:rPr>
      </w:pPr>
    </w:p>
    <w:p w14:paraId="576CCD11" w14:textId="77777777" w:rsidR="000678DF" w:rsidRPr="00986D29" w:rsidRDefault="00F970D7">
      <w:pPr>
        <w:spacing w:line="360" w:lineRule="auto"/>
        <w:ind w:right="-28"/>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De lo anterior se desprende que los bienes de los Municipios por su naturaleza se dividen en </w:t>
      </w:r>
      <w:r w:rsidRPr="00986D29">
        <w:rPr>
          <w:rFonts w:ascii="Palatino Linotype" w:eastAsia="Palatino Linotype" w:hAnsi="Palatino Linotype" w:cs="Palatino Linotype"/>
          <w:b/>
          <w:sz w:val="22"/>
          <w:szCs w:val="22"/>
          <w:u w:val="single"/>
        </w:rPr>
        <w:t>bienes de dominio público y bienes de dominio privado</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t xml:space="preserve">los primeros, se clasifican en bienes de uso común: </w:t>
      </w:r>
      <w:r w:rsidRPr="00986D29">
        <w:rPr>
          <w:rFonts w:ascii="Palatino Linotype" w:eastAsia="Palatino Linotype" w:hAnsi="Palatino Linotype" w:cs="Palatino Linotype"/>
          <w:sz w:val="22"/>
          <w:szCs w:val="22"/>
        </w:rPr>
        <w:t xml:space="preserve">aquellos que pueden ser aprovechados por los habitantes del Estado de México y de sus municipios, sin más limitaciones y restricciones que las establecidas por las leyes y los reglamentos administrativos, </w:t>
      </w:r>
      <w:r w:rsidRPr="00986D29">
        <w:rPr>
          <w:rFonts w:ascii="Palatino Linotype" w:eastAsia="Palatino Linotype" w:hAnsi="Palatino Linotype" w:cs="Palatino Linotype"/>
          <w:b/>
          <w:sz w:val="22"/>
          <w:szCs w:val="22"/>
          <w:u w:val="single"/>
        </w:rPr>
        <w:t>y bienes destinados a un servicio público</w:t>
      </w:r>
      <w:r w:rsidRPr="00986D29">
        <w:rPr>
          <w:rFonts w:ascii="Palatino Linotype" w:eastAsia="Palatino Linotype" w:hAnsi="Palatino Linotype" w:cs="Palatino Linotype"/>
          <w:sz w:val="22"/>
          <w:szCs w:val="22"/>
        </w:rPr>
        <w:t xml:space="preserve">: aquellos que utilizan, en el caso, los municipios para el desarrollo de sus actividades o los que de hecho se utilicen para la prestación de servicios públicos; </w:t>
      </w:r>
      <w:r w:rsidRPr="00986D29">
        <w:rPr>
          <w:rFonts w:ascii="Palatino Linotype" w:eastAsia="Palatino Linotype" w:hAnsi="Palatino Linotype" w:cs="Palatino Linotype"/>
          <w:b/>
          <w:sz w:val="22"/>
          <w:szCs w:val="22"/>
        </w:rPr>
        <w:t>mientras que respecto los segundos, se conciben como bienes del dominio privado</w:t>
      </w:r>
      <w:r w:rsidRPr="00986D29">
        <w:rPr>
          <w:rFonts w:ascii="Palatino Linotype" w:eastAsia="Palatino Linotype" w:hAnsi="Palatino Linotype" w:cs="Palatino Linotype"/>
          <w:sz w:val="22"/>
          <w:szCs w:val="22"/>
        </w:rPr>
        <w:t xml:space="preserve"> a aquellos que por exclusión no son de uso común ni están destinados a un servicio público.</w:t>
      </w:r>
    </w:p>
    <w:p w14:paraId="0403F3B3" w14:textId="77777777" w:rsidR="000678DF" w:rsidRPr="00986D29" w:rsidRDefault="000678DF">
      <w:pPr>
        <w:spacing w:line="360" w:lineRule="auto"/>
        <w:ind w:right="-28"/>
        <w:jc w:val="both"/>
        <w:rPr>
          <w:rFonts w:ascii="Palatino Linotype" w:eastAsia="Palatino Linotype" w:hAnsi="Palatino Linotype" w:cs="Palatino Linotype"/>
          <w:sz w:val="22"/>
          <w:szCs w:val="22"/>
        </w:rPr>
      </w:pPr>
    </w:p>
    <w:p w14:paraId="26A8CA6F" w14:textId="77777777" w:rsidR="000678DF" w:rsidRPr="00986D29" w:rsidRDefault="00F970D7">
      <w:pPr>
        <w:spacing w:line="360" w:lineRule="auto"/>
        <w:ind w:right="-28"/>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Se tiene como bienes de dominio privado,</w:t>
      </w:r>
      <w:r w:rsidRPr="00986D29">
        <w:rPr>
          <w:rFonts w:ascii="Palatino Linotype" w:eastAsia="Palatino Linotype" w:hAnsi="Palatino Linotype" w:cs="Palatino Linotype"/>
          <w:sz w:val="22"/>
          <w:szCs w:val="22"/>
        </w:rPr>
        <w:t xml:space="preserve"> entre otros, los muebles e inmuebles no comprendidos dentro de la categoría de los bienes de uso común y destinados a un servicio público; los ubicados dentro del Estado de México que puedan ser enajenados; los inmuebles declarados vacantes conforme a la legislación civil del Estado de México, en tanto no se declaren bienes de uso común o se destinen a un servicio público; así como, los que hayan formado parte del patrimonio de los organismos auxiliares o de los fideicomisos que se extingan o liquiden y no se incorporen a la administración pública central estatal o municipal.</w:t>
      </w:r>
    </w:p>
    <w:p w14:paraId="346AC4D7" w14:textId="77777777" w:rsidR="000678DF" w:rsidRPr="00986D29" w:rsidRDefault="000678DF">
      <w:pPr>
        <w:spacing w:line="360" w:lineRule="auto"/>
        <w:ind w:right="-28"/>
        <w:jc w:val="both"/>
        <w:rPr>
          <w:rFonts w:ascii="Palatino Linotype" w:eastAsia="Palatino Linotype" w:hAnsi="Palatino Linotype" w:cs="Palatino Linotype"/>
          <w:sz w:val="22"/>
          <w:szCs w:val="22"/>
        </w:rPr>
      </w:pPr>
    </w:p>
    <w:p w14:paraId="7F0E2EA3" w14:textId="77777777" w:rsidR="000678DF" w:rsidRPr="00986D29" w:rsidRDefault="00F970D7">
      <w:pPr>
        <w:spacing w:line="360" w:lineRule="auto"/>
        <w:ind w:right="-28"/>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Asimismo, la legislación en la materia precisa que los inmuebles del dominio privado de los municipios son inembargables e imprescriptibles.</w:t>
      </w:r>
    </w:p>
    <w:p w14:paraId="5E202ECE" w14:textId="77777777" w:rsidR="000678DF" w:rsidRPr="00986D29" w:rsidRDefault="000678DF">
      <w:pPr>
        <w:spacing w:line="360" w:lineRule="auto"/>
        <w:ind w:right="-28"/>
        <w:jc w:val="both"/>
        <w:rPr>
          <w:rFonts w:ascii="Palatino Linotype" w:eastAsia="Palatino Linotype" w:hAnsi="Palatino Linotype" w:cs="Palatino Linotype"/>
          <w:sz w:val="22"/>
          <w:szCs w:val="22"/>
        </w:rPr>
      </w:pPr>
    </w:p>
    <w:p w14:paraId="13B07DF7" w14:textId="77777777" w:rsidR="000678DF" w:rsidRPr="00986D29" w:rsidRDefault="00F970D7">
      <w:pPr>
        <w:widowControl w:val="0"/>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De esta manera, es que se arriba a la conclusión que el patrimonio municipal del Ayuntamiento de Ecatepec de Morelos se integra con bienes sujetos tanto al régimen de dominio público como de dominio privado, siendo estos últimos la pretensión de la persona Solicitante.</w:t>
      </w:r>
    </w:p>
    <w:p w14:paraId="74DD1A22" w14:textId="77777777" w:rsidR="000678DF" w:rsidRPr="00986D29" w:rsidRDefault="000678DF">
      <w:pPr>
        <w:widowControl w:val="0"/>
        <w:spacing w:line="360" w:lineRule="auto"/>
        <w:ind w:right="49"/>
        <w:jc w:val="both"/>
        <w:rPr>
          <w:rFonts w:ascii="Palatino Linotype" w:eastAsia="Palatino Linotype" w:hAnsi="Palatino Linotype" w:cs="Palatino Linotype"/>
          <w:sz w:val="22"/>
          <w:szCs w:val="22"/>
        </w:rPr>
      </w:pPr>
    </w:p>
    <w:p w14:paraId="61408D66" w14:textId="77777777" w:rsidR="000678DF" w:rsidRPr="00986D29" w:rsidRDefault="00F970D7">
      <w:pPr>
        <w:widowControl w:val="0"/>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Ahora, en cuanto al documento donde puede obrar la información requerida relativa a </w:t>
      </w:r>
      <w:r w:rsidRPr="00986D29">
        <w:rPr>
          <w:rFonts w:ascii="Palatino Linotype" w:eastAsia="Palatino Linotype" w:hAnsi="Palatino Linotype" w:cs="Palatino Linotype"/>
          <w:b/>
          <w:sz w:val="22"/>
          <w:szCs w:val="22"/>
        </w:rPr>
        <w:t xml:space="preserve">los bienes inmuebles que se encuentran bajo el régimen de dominio privado y sus características o descripción del bien, </w:t>
      </w:r>
      <w:r w:rsidRPr="00986D29">
        <w:rPr>
          <w:rFonts w:ascii="Palatino Linotype" w:eastAsia="Palatino Linotype" w:hAnsi="Palatino Linotype" w:cs="Palatino Linotype"/>
          <w:sz w:val="22"/>
          <w:szCs w:val="22"/>
        </w:rPr>
        <w:t>es de indicar que en los artículos 62 y 64 de la Ley de Bienes del Estado de México y de sus Municipios prevé que en los ayuntamientos se deberá llevar un registro de la propiedad de bienes de dominio público y del dominio privado que se denominará Registro Administrativo de la propiedad pública Municipal, en cuyas inscripciones se expresará la procedencia de los bienes, su naturaleza, ubicación, linderos, nombre del inmueble si lo tuviera, valor y las servidumbres si las hubiere, así como los datos que sirvan para identificar la relación que pudieran tener con otros expedientes, como se muestra:</w:t>
      </w:r>
    </w:p>
    <w:p w14:paraId="047D766C" w14:textId="77777777" w:rsidR="000678DF" w:rsidRPr="00986D29" w:rsidRDefault="000678DF">
      <w:pPr>
        <w:widowControl w:val="0"/>
        <w:spacing w:line="276" w:lineRule="auto"/>
        <w:ind w:left="567" w:right="616"/>
        <w:jc w:val="both"/>
        <w:rPr>
          <w:rFonts w:ascii="Palatino Linotype" w:eastAsia="Palatino Linotype" w:hAnsi="Palatino Linotype" w:cs="Palatino Linotype"/>
          <w:i/>
          <w:sz w:val="22"/>
          <w:szCs w:val="22"/>
        </w:rPr>
      </w:pPr>
    </w:p>
    <w:p w14:paraId="5C34C415" w14:textId="77777777" w:rsidR="000678DF" w:rsidRPr="00986D29" w:rsidRDefault="00F970D7">
      <w:pPr>
        <w:widowControl w:val="0"/>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“Artículo 62.- El Ejecutivo del Estado por conducto de la Oficialía Mayor </w:t>
      </w:r>
      <w:r w:rsidRPr="00986D29">
        <w:rPr>
          <w:rFonts w:ascii="Palatino Linotype" w:eastAsia="Palatino Linotype" w:hAnsi="Palatino Linotype" w:cs="Palatino Linotype"/>
          <w:b/>
          <w:i/>
          <w:sz w:val="22"/>
          <w:szCs w:val="22"/>
        </w:rPr>
        <w:t>y los ayuntamientos, llevarán un registro de la propiedad de bienes del dominio público y del dominio privado</w:t>
      </w:r>
      <w:r w:rsidRPr="00986D29">
        <w:rPr>
          <w:rFonts w:ascii="Palatino Linotype" w:eastAsia="Palatino Linotype" w:hAnsi="Palatino Linotype" w:cs="Palatino Linotype"/>
          <w:i/>
          <w:sz w:val="22"/>
          <w:szCs w:val="22"/>
        </w:rPr>
        <w:t xml:space="preserve"> que se </w:t>
      </w:r>
      <w:r w:rsidRPr="00986D29">
        <w:rPr>
          <w:rFonts w:ascii="Palatino Linotype" w:eastAsia="Palatino Linotype" w:hAnsi="Palatino Linotype" w:cs="Palatino Linotype"/>
          <w:b/>
          <w:i/>
          <w:sz w:val="22"/>
          <w:szCs w:val="22"/>
        </w:rPr>
        <w:t>denominará Registro Administrativo de la propiedad Pública</w:t>
      </w:r>
      <w:r w:rsidRPr="00986D29">
        <w:rPr>
          <w:rFonts w:ascii="Palatino Linotype" w:eastAsia="Palatino Linotype" w:hAnsi="Palatino Linotype" w:cs="Palatino Linotype"/>
          <w:i/>
          <w:sz w:val="22"/>
          <w:szCs w:val="22"/>
        </w:rPr>
        <w:t xml:space="preserve"> Estatal o </w:t>
      </w:r>
      <w:r w:rsidRPr="00986D29">
        <w:rPr>
          <w:rFonts w:ascii="Palatino Linotype" w:eastAsia="Palatino Linotype" w:hAnsi="Palatino Linotype" w:cs="Palatino Linotype"/>
          <w:b/>
          <w:i/>
          <w:sz w:val="22"/>
          <w:szCs w:val="22"/>
          <w:u w:val="single"/>
        </w:rPr>
        <w:t>Municipal,</w:t>
      </w:r>
      <w:r w:rsidRPr="00986D29">
        <w:rPr>
          <w:rFonts w:ascii="Palatino Linotype" w:eastAsia="Palatino Linotype" w:hAnsi="Palatino Linotype" w:cs="Palatino Linotype"/>
          <w:i/>
          <w:sz w:val="22"/>
          <w:szCs w:val="22"/>
        </w:rPr>
        <w:t xml:space="preserve"> según corresponda.</w:t>
      </w:r>
    </w:p>
    <w:p w14:paraId="6F5331F8" w14:textId="77777777" w:rsidR="000678DF" w:rsidRPr="00986D29" w:rsidRDefault="00F970D7">
      <w:pPr>
        <w:widowControl w:val="0"/>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65B0D6DA" w14:textId="77777777" w:rsidR="000678DF" w:rsidRPr="00986D29" w:rsidRDefault="00F970D7">
      <w:pPr>
        <w:widowControl w:val="0"/>
        <w:spacing w:line="276" w:lineRule="auto"/>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Artículo 64.- En las inscripciones del Registro Administrativo de la Propiedad Pública Estatal o Municipal, según el caso, se expresará la procedencia de los bienes, su naturaleza, ubicación, linderos, nombre del inmueble si lo tuviera, valor y las </w:t>
      </w:r>
      <w:r w:rsidRPr="00986D29">
        <w:rPr>
          <w:rFonts w:ascii="Palatino Linotype" w:eastAsia="Palatino Linotype" w:hAnsi="Palatino Linotype" w:cs="Palatino Linotype"/>
          <w:i/>
          <w:sz w:val="22"/>
          <w:szCs w:val="22"/>
        </w:rPr>
        <w:lastRenderedPageBreak/>
        <w:t>servidumbres si las hubiere, así como los datos que sirvan para identificar la relación que pudieran tener con otros expedientes.”</w:t>
      </w:r>
    </w:p>
    <w:p w14:paraId="4C2F486E" w14:textId="77777777" w:rsidR="000678DF" w:rsidRPr="00986D29" w:rsidRDefault="000678DF">
      <w:pPr>
        <w:widowControl w:val="0"/>
        <w:spacing w:line="276" w:lineRule="auto"/>
        <w:ind w:left="567" w:right="616"/>
        <w:jc w:val="both"/>
        <w:rPr>
          <w:rFonts w:ascii="Palatino Linotype" w:eastAsia="Palatino Linotype" w:hAnsi="Palatino Linotype" w:cs="Palatino Linotype"/>
          <w:i/>
          <w:sz w:val="22"/>
          <w:szCs w:val="22"/>
        </w:rPr>
      </w:pPr>
    </w:p>
    <w:p w14:paraId="4CFA78A1" w14:textId="77777777" w:rsidR="000678DF" w:rsidRPr="00986D29" w:rsidRDefault="00F970D7">
      <w:pPr>
        <w:widowControl w:val="0"/>
        <w:spacing w:line="276" w:lineRule="auto"/>
        <w:ind w:left="567" w:right="616"/>
        <w:jc w:val="right"/>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(Énfasis añadido)</w:t>
      </w:r>
    </w:p>
    <w:p w14:paraId="3FF29C11" w14:textId="77777777" w:rsidR="000678DF" w:rsidRPr="00986D29" w:rsidRDefault="000678DF">
      <w:pPr>
        <w:widowControl w:val="0"/>
        <w:spacing w:line="360" w:lineRule="auto"/>
        <w:ind w:right="49"/>
        <w:jc w:val="both"/>
        <w:rPr>
          <w:rFonts w:ascii="Palatino Linotype" w:eastAsia="Palatino Linotype" w:hAnsi="Palatino Linotype" w:cs="Palatino Linotype"/>
          <w:sz w:val="22"/>
          <w:szCs w:val="22"/>
        </w:rPr>
      </w:pPr>
    </w:p>
    <w:p w14:paraId="595A2160" w14:textId="77777777" w:rsidR="000678DF" w:rsidRPr="00986D29" w:rsidRDefault="00F970D7">
      <w:pPr>
        <w:widowControl w:val="0"/>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Asimismo, el artículo 67 de la Ley de Bienes del Estado de México y de sus Municipios señala que los ayuntamientos determinarán los procedimientos para integrar el inventario de los bienes del dominio público y dominio privado municipal.</w:t>
      </w:r>
    </w:p>
    <w:p w14:paraId="71BF3A9C" w14:textId="77777777" w:rsidR="000678DF" w:rsidRPr="00986D29" w:rsidRDefault="000678DF">
      <w:pPr>
        <w:widowControl w:val="0"/>
        <w:spacing w:line="360" w:lineRule="auto"/>
        <w:ind w:right="49"/>
        <w:jc w:val="both"/>
        <w:rPr>
          <w:rFonts w:ascii="Palatino Linotype" w:eastAsia="Palatino Linotype" w:hAnsi="Palatino Linotype" w:cs="Palatino Linotype"/>
          <w:sz w:val="22"/>
          <w:szCs w:val="22"/>
        </w:rPr>
      </w:pPr>
    </w:p>
    <w:p w14:paraId="5038719A" w14:textId="77777777" w:rsidR="000678DF" w:rsidRPr="00986D29" w:rsidRDefault="00F970D7">
      <w:pPr>
        <w:widowControl w:val="0"/>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Como se desprende de lo anterior, la información que obra en el Registro Administrativo de la propiedad Pública Municipal, de manera enunciativa más no limitativa pudiera dar atención a lo requerido, en virtud de que dentro de la información que se debe registrar esta la relativa a los bienes de dominio privado, señalando su naturaleza, ubicación, linderos, nombre del inmueble si lo tuviera, entre otras cuestiones.</w:t>
      </w:r>
    </w:p>
    <w:p w14:paraId="206AEF66" w14:textId="77777777" w:rsidR="000678DF" w:rsidRPr="00986D29" w:rsidRDefault="000678DF">
      <w:pPr>
        <w:widowControl w:val="0"/>
        <w:spacing w:line="360" w:lineRule="auto"/>
        <w:ind w:right="49"/>
        <w:jc w:val="both"/>
        <w:rPr>
          <w:rFonts w:ascii="Palatino Linotype" w:eastAsia="Palatino Linotype" w:hAnsi="Palatino Linotype" w:cs="Palatino Linotype"/>
          <w:sz w:val="22"/>
          <w:szCs w:val="22"/>
        </w:rPr>
      </w:pPr>
    </w:p>
    <w:p w14:paraId="416ED659" w14:textId="77777777" w:rsidR="000678DF" w:rsidRPr="00986D29" w:rsidRDefault="00F970D7">
      <w:pPr>
        <w:widowControl w:val="0"/>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Con relación a lo anterior, es de indicar que 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cuenta con unidades administrativas que pueden conocer de la información requerida como lo es el caso del </w:t>
      </w:r>
      <w:r w:rsidRPr="00986D29">
        <w:rPr>
          <w:rFonts w:ascii="Palatino Linotype" w:eastAsia="Palatino Linotype" w:hAnsi="Palatino Linotype" w:cs="Palatino Linotype"/>
          <w:b/>
          <w:sz w:val="22"/>
          <w:szCs w:val="22"/>
          <w:u w:val="single"/>
        </w:rPr>
        <w:t>Secretario del Ayuntamiento</w:t>
      </w:r>
      <w:r w:rsidRPr="00986D29">
        <w:rPr>
          <w:rFonts w:ascii="Palatino Linotype" w:eastAsia="Palatino Linotype" w:hAnsi="Palatino Linotype" w:cs="Palatino Linotype"/>
          <w:sz w:val="22"/>
          <w:szCs w:val="22"/>
        </w:rPr>
        <w:t>, pues conforme el artículo 91, fracción XI de la Ley Orgánica Municipal del Estado de México, es el responsable de la elaboración del inventario de bienes</w:t>
      </w:r>
      <w:r w:rsidRPr="00986D29">
        <w:t xml:space="preserve">, así como de la </w:t>
      </w:r>
      <w:r w:rsidRPr="00986D29">
        <w:rPr>
          <w:rFonts w:ascii="Palatino Linotype" w:eastAsia="Palatino Linotype" w:hAnsi="Palatino Linotype" w:cs="Palatino Linotype"/>
          <w:sz w:val="22"/>
          <w:szCs w:val="22"/>
        </w:rPr>
        <w:t xml:space="preserve">integración del sistema de información inmobiliaria, </w:t>
      </w:r>
      <w:r w:rsidRPr="00986D29">
        <w:rPr>
          <w:rFonts w:ascii="Palatino Linotype" w:eastAsia="Palatino Linotype" w:hAnsi="Palatino Linotype" w:cs="Palatino Linotype"/>
          <w:b/>
          <w:sz w:val="22"/>
          <w:szCs w:val="22"/>
        </w:rPr>
        <w:t xml:space="preserve">que contemple los bienes del dominio </w:t>
      </w:r>
      <w:r w:rsidRPr="00986D29">
        <w:rPr>
          <w:rFonts w:ascii="Palatino Linotype" w:eastAsia="Palatino Linotype" w:hAnsi="Palatino Linotype" w:cs="Palatino Linotype"/>
          <w:sz w:val="22"/>
          <w:szCs w:val="22"/>
        </w:rPr>
        <w:t>público y</w:t>
      </w:r>
      <w:r w:rsidRPr="00986D29">
        <w:rPr>
          <w:rFonts w:ascii="Palatino Linotype" w:eastAsia="Palatino Linotype" w:hAnsi="Palatino Linotype" w:cs="Palatino Linotype"/>
          <w:b/>
          <w:sz w:val="22"/>
          <w:szCs w:val="22"/>
        </w:rPr>
        <w:t xml:space="preserve"> privado</w:t>
      </w:r>
      <w:r w:rsidRPr="00986D29">
        <w:rPr>
          <w:rFonts w:ascii="Palatino Linotype" w:eastAsia="Palatino Linotype" w:hAnsi="Palatino Linotype" w:cs="Palatino Linotype"/>
          <w:sz w:val="22"/>
          <w:szCs w:val="22"/>
        </w:rPr>
        <w:t>, como se muestra:</w:t>
      </w:r>
    </w:p>
    <w:p w14:paraId="5421FA4F" w14:textId="77777777" w:rsidR="000678DF" w:rsidRPr="00986D29" w:rsidRDefault="000678DF">
      <w:pPr>
        <w:widowControl w:val="0"/>
        <w:spacing w:line="360" w:lineRule="auto"/>
        <w:ind w:right="49"/>
        <w:jc w:val="both"/>
        <w:rPr>
          <w:rFonts w:ascii="Palatino Linotype" w:eastAsia="Palatino Linotype" w:hAnsi="Palatino Linotype" w:cs="Palatino Linotype"/>
          <w:sz w:val="22"/>
          <w:szCs w:val="22"/>
        </w:rPr>
      </w:pPr>
    </w:p>
    <w:p w14:paraId="368C8AB5" w14:textId="77777777" w:rsidR="000678DF" w:rsidRPr="00986D29" w:rsidRDefault="00F970D7">
      <w:pPr>
        <w:ind w:left="567" w:right="616"/>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Artículo 91.- La Secretaría del Ayuntamiento estará a cargo de un Secretario</w:t>
      </w:r>
      <w:r w:rsidRPr="00986D29">
        <w:rPr>
          <w:rFonts w:ascii="Palatino Linotype" w:eastAsia="Palatino Linotype" w:hAnsi="Palatino Linotype" w:cs="Palatino Linotype"/>
          <w:i/>
          <w:sz w:val="22"/>
          <w:szCs w:val="22"/>
        </w:rPr>
        <w:t xml:space="preserve">, el que, sin ser miembro del mismo, deberá ser nombrado por el propio Ayuntamiento a propuesta del Presidente Municipal como lo marca el artículo 31 de la presente ley. Sus faltas temporales serán cubiertas por quien designe el Ayuntamiento </w:t>
      </w:r>
      <w:r w:rsidRPr="00986D29">
        <w:rPr>
          <w:rFonts w:ascii="Palatino Linotype" w:eastAsia="Palatino Linotype" w:hAnsi="Palatino Linotype" w:cs="Palatino Linotype"/>
          <w:b/>
          <w:i/>
          <w:sz w:val="22"/>
          <w:szCs w:val="22"/>
        </w:rPr>
        <w:t>y sus atribuciones son las siguientes:</w:t>
      </w:r>
    </w:p>
    <w:p w14:paraId="48B20BB5"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7178034E"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lastRenderedPageBreak/>
        <w:t>XI. Elaborar con la intervención del síndico el inventario general de los bienes muebles e inmuebles municipales,</w:t>
      </w:r>
      <w:r w:rsidRPr="00986D29">
        <w:rPr>
          <w:rFonts w:ascii="Palatino Linotype" w:eastAsia="Palatino Linotype" w:hAnsi="Palatino Linotype" w:cs="Palatino Linotype"/>
          <w:i/>
          <w:sz w:val="22"/>
          <w:szCs w:val="22"/>
        </w:rPr>
        <w:t xml:space="preserve"> así </w:t>
      </w:r>
      <w:r w:rsidRPr="00986D29">
        <w:rPr>
          <w:rFonts w:ascii="Palatino Linotype" w:eastAsia="Palatino Linotype" w:hAnsi="Palatino Linotype" w:cs="Palatino Linotype"/>
          <w:b/>
          <w:i/>
          <w:sz w:val="22"/>
          <w:szCs w:val="22"/>
        </w:rPr>
        <w:t>como la integración del sistema de información inmobiliaria, que contemple los bienes del dominio público y privado</w:t>
      </w:r>
      <w:r w:rsidRPr="00986D29">
        <w:rPr>
          <w:rFonts w:ascii="Palatino Linotype" w:eastAsia="Palatino Linotype" w:hAnsi="Palatino Linotype" w:cs="Palatino Linotype"/>
          <w:i/>
          <w:sz w:val="22"/>
          <w:szCs w:val="22"/>
        </w:rPr>
        <w:t>, en un término que no exceda de un año contado a partir de la instalación del ayuntamiento y presentarlo al cabildo para su conocimiento y opinión.</w:t>
      </w:r>
    </w:p>
    <w:p w14:paraId="2423BE66" w14:textId="77777777" w:rsidR="000678DF" w:rsidRPr="00986D29" w:rsidRDefault="00F970D7">
      <w:pPr>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0A4C1AA9" w14:textId="77777777" w:rsidR="000678DF" w:rsidRPr="00986D29" w:rsidRDefault="00F970D7">
      <w:pPr>
        <w:ind w:left="567" w:right="616"/>
        <w:jc w:val="right"/>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(Énfasis añadido)</w:t>
      </w:r>
    </w:p>
    <w:p w14:paraId="24A78370" w14:textId="77777777" w:rsidR="000678DF" w:rsidRPr="00986D29" w:rsidRDefault="000678DF">
      <w:pPr>
        <w:spacing w:line="360" w:lineRule="auto"/>
        <w:jc w:val="both"/>
        <w:rPr>
          <w:rFonts w:ascii="Palatino Linotype" w:eastAsia="Palatino Linotype" w:hAnsi="Palatino Linotype" w:cs="Palatino Linotype"/>
        </w:rPr>
      </w:pPr>
    </w:p>
    <w:p w14:paraId="496A2273" w14:textId="77777777" w:rsidR="000678DF" w:rsidRPr="00986D29" w:rsidRDefault="00F970D7">
      <w:pPr>
        <w:widowControl w:val="0"/>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Precisado lo anterior, es de recordar que quienes se pronunciaron en el presente asunto, en respuesta e informe justificado fueron la </w:t>
      </w:r>
      <w:r w:rsidRPr="00986D29">
        <w:rPr>
          <w:rFonts w:ascii="Palatino Linotype" w:eastAsia="Palatino Linotype" w:hAnsi="Palatino Linotype" w:cs="Palatino Linotype"/>
          <w:b/>
          <w:sz w:val="22"/>
          <w:szCs w:val="22"/>
        </w:rPr>
        <w:t>Tesorería Municipal</w:t>
      </w:r>
      <w:r w:rsidRPr="00986D29">
        <w:rPr>
          <w:rFonts w:ascii="Palatino Linotype" w:eastAsia="Palatino Linotype" w:hAnsi="Palatino Linotype" w:cs="Palatino Linotype"/>
          <w:sz w:val="22"/>
          <w:szCs w:val="22"/>
        </w:rPr>
        <w:t xml:space="preserve"> y el </w:t>
      </w:r>
      <w:r w:rsidRPr="00986D29">
        <w:rPr>
          <w:rFonts w:ascii="Palatino Linotype" w:eastAsia="Palatino Linotype" w:hAnsi="Palatino Linotype" w:cs="Palatino Linotype"/>
          <w:b/>
          <w:sz w:val="22"/>
          <w:szCs w:val="22"/>
        </w:rPr>
        <w:t>Jefe de Departamento de Patrimonio Municipal de la Secretaría del Ayuntamiento;</w:t>
      </w:r>
      <w:r w:rsidRPr="00986D29">
        <w:rPr>
          <w:rFonts w:ascii="Palatino Linotype" w:eastAsia="Palatino Linotype" w:hAnsi="Palatino Linotype" w:cs="Palatino Linotype"/>
          <w:sz w:val="22"/>
          <w:szCs w:val="22"/>
        </w:rPr>
        <w:t xml:space="preserve"> en consecuencia, conforme lo expuesto, se pronunciaron 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7B8698D" w14:textId="77777777" w:rsidR="000678DF" w:rsidRPr="00986D29" w:rsidRDefault="000678DF"/>
    <w:p w14:paraId="48B5FC8C" w14:textId="77777777" w:rsidR="000678DF" w:rsidRPr="00986D29" w:rsidRDefault="00F970D7">
      <w:pPr>
        <w:pBdr>
          <w:top w:val="nil"/>
          <w:left w:val="nil"/>
          <w:bottom w:val="nil"/>
          <w:right w:val="nil"/>
          <w:between w:val="nil"/>
        </w:pBdr>
        <w:ind w:left="864" w:right="864"/>
        <w:jc w:val="both"/>
      </w:pPr>
      <w:r w:rsidRPr="00986D29">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8A654CA" w14:textId="77777777" w:rsidR="000678DF" w:rsidRPr="00986D29" w:rsidRDefault="000678DF"/>
    <w:p w14:paraId="700F7942" w14:textId="77777777" w:rsidR="000678DF" w:rsidRPr="00986D29" w:rsidRDefault="00F970D7">
      <w:pPr>
        <w:pBdr>
          <w:top w:val="nil"/>
          <w:left w:val="nil"/>
          <w:bottom w:val="nil"/>
          <w:right w:val="nil"/>
          <w:between w:val="nil"/>
        </w:pBdr>
        <w:shd w:val="clear" w:color="auto" w:fill="FFFFFF"/>
        <w:spacing w:line="360" w:lineRule="auto"/>
        <w:jc w:val="both"/>
        <w:rPr>
          <w:sz w:val="22"/>
          <w:szCs w:val="22"/>
        </w:rPr>
      </w:pPr>
      <w:r w:rsidRPr="00986D29">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CABDBCE" w14:textId="77777777" w:rsidR="000678DF" w:rsidRPr="00986D29" w:rsidRDefault="000678DF"/>
    <w:p w14:paraId="081C2703" w14:textId="77777777" w:rsidR="000678DF" w:rsidRPr="00986D29" w:rsidRDefault="00F970D7">
      <w:pPr>
        <w:pBdr>
          <w:top w:val="nil"/>
          <w:left w:val="nil"/>
          <w:bottom w:val="nil"/>
          <w:right w:val="nil"/>
          <w:between w:val="nil"/>
        </w:pBdr>
        <w:ind w:left="864" w:right="864"/>
        <w:jc w:val="both"/>
      </w:pPr>
      <w:r w:rsidRPr="00986D29">
        <w:rPr>
          <w:rFonts w:ascii="Palatino Linotype" w:eastAsia="Palatino Linotype" w:hAnsi="Palatino Linotype" w:cs="Palatino Linotype"/>
          <w:i/>
          <w:sz w:val="22"/>
          <w:szCs w:val="22"/>
        </w:rPr>
        <w:t xml:space="preserve">“Artículo 162. Las unidades de transparencia deberán garantizar que las solicitudes </w:t>
      </w:r>
      <w:r w:rsidRPr="00986D29">
        <w:rPr>
          <w:rFonts w:ascii="Palatino Linotype" w:eastAsia="Palatino Linotype" w:hAnsi="Palatino Linotype" w:cs="Palatino Linotype"/>
          <w:b/>
          <w:i/>
          <w:sz w:val="22"/>
          <w:szCs w:val="22"/>
        </w:rPr>
        <w:t xml:space="preserve">se turnen a todas las Áreas competentes </w:t>
      </w:r>
      <w:r w:rsidRPr="00986D29">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3B1141E8" w14:textId="77777777" w:rsidR="000678DF" w:rsidRPr="00986D29" w:rsidRDefault="000678DF">
      <w:pPr>
        <w:widowControl w:val="0"/>
        <w:spacing w:line="360" w:lineRule="auto"/>
        <w:ind w:right="49"/>
        <w:jc w:val="both"/>
        <w:rPr>
          <w:rFonts w:ascii="Palatino Linotype" w:eastAsia="Palatino Linotype" w:hAnsi="Palatino Linotype" w:cs="Palatino Linotype"/>
          <w:sz w:val="22"/>
          <w:szCs w:val="22"/>
        </w:rPr>
      </w:pPr>
    </w:p>
    <w:p w14:paraId="201A3461"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No obstante, si bien en el caso se pronunciaron las unidades administrativas competentes, del análisis que se realiza a la respuesta y al informe justificado rendido por 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se desprende en el caso la información entregada no colma el derecho de acceso a la información de la persona solicitante, por las siguientes consideraciones.</w:t>
      </w:r>
    </w:p>
    <w:p w14:paraId="28583193"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5A72A10D"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Respecto al primer requerimiento de información relacionado con las cuentas bancarias, a nombre del Municipio de Ecatepec de Morelos, </w:t>
      </w:r>
      <w:r w:rsidRPr="00986D29">
        <w:rPr>
          <w:rFonts w:ascii="Palatino Linotype" w:eastAsia="Palatino Linotype" w:hAnsi="Palatino Linotype" w:cs="Palatino Linotype"/>
          <w:b/>
          <w:sz w:val="22"/>
          <w:szCs w:val="22"/>
        </w:rPr>
        <w:t>se advierte que fue hasta informe que el Tesorero Municipal asumió que se cuentan con cuentas bancarias; sin embargo, propuso la reserva de la información</w:t>
      </w:r>
      <w:r w:rsidRPr="00986D29">
        <w:rPr>
          <w:rFonts w:ascii="Palatino Linotype" w:eastAsia="Palatino Linotype" w:hAnsi="Palatino Linotype" w:cs="Palatino Linotype"/>
          <w:sz w:val="22"/>
          <w:szCs w:val="22"/>
        </w:rPr>
        <w:t xml:space="preserve"> ya que la misma podría revelar información relacionada con actividades de recaudación cuya difusión facilitaría que cualquier persona afecte al patrimonio Municipal realizando actividades ilícitas como suplantación de identidad, aunado a que dichos datos están en posesión de personas autorizada; indicando que lo requerido actualiza las causales de clasificación previstas en la fracción V del artículo 140, así como la fracción II del artículo 143, ambos de la Ley de Transparencia Local.</w:t>
      </w:r>
    </w:p>
    <w:p w14:paraId="7A9968F4"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6A5C54CB"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Sin embargo, este Organismo Garante no advierte la procedencia de clasificación de la información relativa a los números de cuenta bancarias del Ayuntamiento de Ecatepec de Morelos, atendiendo que su publicidad favorece la rendición de cuentas y en el supuesto de que el documento que se pretenda entregar contengan datos confidenciales, el mismo es susceptible de entregarse mediante la elaboración de una versión pública.</w:t>
      </w:r>
    </w:p>
    <w:p w14:paraId="732DEF32"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443E503E"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Ahora, toda vez que 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asumió contar con cuentas bancarias, atendiendo los elementos que requiere el particular que se le precisen como institución bancaria y número de registro, denominación del instrumento o medio de identificación; bastara para cumplir con el requerimiento la entrega del documento donde conste tanto el número de </w:t>
      </w:r>
      <w:r w:rsidRPr="00986D29">
        <w:rPr>
          <w:rFonts w:ascii="Palatino Linotype" w:eastAsia="Palatino Linotype" w:hAnsi="Palatino Linotype" w:cs="Palatino Linotype"/>
          <w:sz w:val="22"/>
          <w:szCs w:val="22"/>
        </w:rPr>
        <w:lastRenderedPageBreak/>
        <w:t xml:space="preserve">cuenta bancaria a nombre del Municipio, como la Institución Bancaria donde se encuentra </w:t>
      </w:r>
      <w:proofErr w:type="spellStart"/>
      <w:r w:rsidRPr="00986D29">
        <w:rPr>
          <w:rFonts w:ascii="Palatino Linotype" w:eastAsia="Palatino Linotype" w:hAnsi="Palatino Linotype" w:cs="Palatino Linotype"/>
          <w:sz w:val="22"/>
          <w:szCs w:val="22"/>
        </w:rPr>
        <w:t>aperturada</w:t>
      </w:r>
      <w:proofErr w:type="spellEnd"/>
      <w:r w:rsidRPr="00986D29">
        <w:rPr>
          <w:rFonts w:ascii="Palatino Linotype" w:eastAsia="Palatino Linotype" w:hAnsi="Palatino Linotype" w:cs="Palatino Linotype"/>
          <w:sz w:val="22"/>
          <w:szCs w:val="22"/>
        </w:rPr>
        <w:t>, ya que dichos elementos sirven como medios de identificación de que un ente público tiene una cuenta bancaria dentro de una institución financiera.</w:t>
      </w:r>
    </w:p>
    <w:p w14:paraId="259936C3"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01D6A153"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Por lo tanto, se considera que en el presente punto, resulta procedente ordenar que en cumplimiento a la presente resolución se haga entrega, de ser procedente en versión pública: </w:t>
      </w:r>
      <w:r w:rsidRPr="00986D29">
        <w:rPr>
          <w:rFonts w:ascii="Palatino Linotype" w:eastAsia="Palatino Linotype" w:hAnsi="Palatino Linotype" w:cs="Palatino Linotype"/>
          <w:b/>
          <w:sz w:val="22"/>
          <w:szCs w:val="22"/>
          <w:u w:val="single"/>
        </w:rPr>
        <w:t xml:space="preserve">el documento donde conste o se advierta el o los números de cuenta bancaria con que cuenta a nombre del Municipio de Ecatepec de Morelos y la institución bancaria donde se encuentra </w:t>
      </w:r>
      <w:proofErr w:type="spellStart"/>
      <w:r w:rsidRPr="00986D29">
        <w:rPr>
          <w:rFonts w:ascii="Palatino Linotype" w:eastAsia="Palatino Linotype" w:hAnsi="Palatino Linotype" w:cs="Palatino Linotype"/>
          <w:b/>
          <w:sz w:val="22"/>
          <w:szCs w:val="22"/>
          <w:u w:val="single"/>
        </w:rPr>
        <w:t>aperturada</w:t>
      </w:r>
      <w:proofErr w:type="spellEnd"/>
      <w:r w:rsidRPr="00986D29">
        <w:rPr>
          <w:rFonts w:ascii="Palatino Linotype" w:eastAsia="Palatino Linotype" w:hAnsi="Palatino Linotype" w:cs="Palatino Linotype"/>
          <w:b/>
          <w:sz w:val="22"/>
          <w:szCs w:val="22"/>
          <w:u w:val="single"/>
        </w:rPr>
        <w:t>, vigentes al 14 de enero de 2025.</w:t>
      </w:r>
    </w:p>
    <w:p w14:paraId="21F78F66"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3144EFE9"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Ahora, con relación al segundo requerimiento, relacionado con el “</w:t>
      </w:r>
      <w:r w:rsidRPr="00986D29">
        <w:rPr>
          <w:rFonts w:ascii="Palatino Linotype" w:eastAsia="Palatino Linotype" w:hAnsi="Palatino Linotype" w:cs="Palatino Linotype"/>
          <w:b/>
          <w:i/>
          <w:sz w:val="22"/>
          <w:szCs w:val="22"/>
        </w:rPr>
        <w:t>Listado con características de los bienes que se poseen a la fecha de la solicitud (14 de enero de 2025) bajo el régimen de dominio privado, inscritos o en proceso de inscripción</w:t>
      </w:r>
      <w:r w:rsidRPr="00986D29">
        <w:rPr>
          <w:rFonts w:ascii="Palatino Linotype" w:eastAsia="Palatino Linotype" w:hAnsi="Palatino Linotype" w:cs="Palatino Linotype"/>
          <w:sz w:val="22"/>
          <w:szCs w:val="22"/>
        </w:rPr>
        <w:t xml:space="preserve">”, es de indicar que si bien vía informe justificado el Jefe de Departamento de Patrimonio Municipal de la Secretaría del Ayuntamiento señaló que después de una búsqueda minuciosa en los archivos de ese Departamento, de conformidad con los artículos 19 y 20 de la Ley de Bienes del Estado de México y Municipios, relativo a los bienes de dominio privado, se tiene un total de 1297 inmuebles, siendo únicamente 193 los que no están destinados al uso común o público, entendiendo por esto último que los 193 inmuebles que refiere el servidor público habilitado están sujetos al régimen de dominio privado, mismos que se encuentran en proceso de regularización, registro y actualización. </w:t>
      </w:r>
    </w:p>
    <w:p w14:paraId="3CB47C6F"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73169067"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No obstante lo anterior, a pesar de que el servidor público habilitado competente asumió con su respuesta que cuenta con bienes inmuebles de dominio privado, fue omiso en remitir el documento donde conste el registro o listado de los mismos con sus características o descripción; por lo que, a fin de colmar en su totalidad el derecho de acceso a la información </w:t>
      </w:r>
      <w:r w:rsidRPr="00986D29">
        <w:rPr>
          <w:rFonts w:ascii="Palatino Linotype" w:eastAsia="Palatino Linotype" w:hAnsi="Palatino Linotype" w:cs="Palatino Linotype"/>
          <w:sz w:val="22"/>
          <w:szCs w:val="22"/>
        </w:rPr>
        <w:lastRenderedPageBreak/>
        <w:t xml:space="preserve">pública del particular, en cumplimiento a la presente, se deberá hacer entrega, de ser procedente en versión pública, </w:t>
      </w:r>
      <w:r w:rsidRPr="00986D29">
        <w:rPr>
          <w:rFonts w:ascii="Palatino Linotype" w:eastAsia="Palatino Linotype" w:hAnsi="Palatino Linotype" w:cs="Palatino Linotype"/>
          <w:b/>
          <w:sz w:val="22"/>
          <w:szCs w:val="22"/>
        </w:rPr>
        <w:t xml:space="preserve">el o los documentos donde consten las características o descripción de los bienes inmuebles que se encuentran bajo el régimen de dominio privado al 14 de enero de 2025. </w:t>
      </w:r>
    </w:p>
    <w:p w14:paraId="43AEB6B4"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20A3F7D3"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En tal virtud, se considera que los motivos de inconformidad esgrimidos por la parte </w:t>
      </w:r>
      <w:r w:rsidRPr="00986D29">
        <w:rPr>
          <w:rFonts w:ascii="Palatino Linotype" w:eastAsia="Palatino Linotype" w:hAnsi="Palatino Linotype" w:cs="Palatino Linotype"/>
          <w:b/>
          <w:sz w:val="22"/>
          <w:szCs w:val="22"/>
        </w:rPr>
        <w:t xml:space="preserve">Recurrente </w:t>
      </w:r>
      <w:r w:rsidRPr="00986D29">
        <w:rPr>
          <w:rFonts w:ascii="Palatino Linotype" w:eastAsia="Palatino Linotype" w:hAnsi="Palatino Linotype" w:cs="Palatino Linotype"/>
          <w:sz w:val="22"/>
          <w:szCs w:val="22"/>
        </w:rPr>
        <w:t xml:space="preserve">en el recurso de revisión </w:t>
      </w:r>
      <w:r w:rsidRPr="00986D29">
        <w:rPr>
          <w:rFonts w:ascii="Palatino Linotype" w:eastAsia="Palatino Linotype" w:hAnsi="Palatino Linotype" w:cs="Palatino Linotype"/>
          <w:b/>
          <w:sz w:val="22"/>
          <w:szCs w:val="22"/>
        </w:rPr>
        <w:t>00809/INFOEM/IP/RR/2025</w:t>
      </w:r>
      <w:r w:rsidRPr="00986D29">
        <w:rPr>
          <w:rFonts w:ascii="Palatino Linotype" w:eastAsia="Palatino Linotype" w:hAnsi="Palatino Linotype" w:cs="Palatino Linotype"/>
          <w:sz w:val="22"/>
          <w:szCs w:val="22"/>
        </w:rPr>
        <w:t xml:space="preserve"> resultan fundados; resultando procedente </w:t>
      </w:r>
      <w:r w:rsidRPr="00986D29">
        <w:rPr>
          <w:rFonts w:ascii="Palatino Linotype" w:eastAsia="Palatino Linotype" w:hAnsi="Palatino Linotype" w:cs="Palatino Linotype"/>
          <w:b/>
          <w:sz w:val="22"/>
          <w:szCs w:val="22"/>
        </w:rPr>
        <w:t xml:space="preserve">Revocar </w:t>
      </w:r>
      <w:r w:rsidRPr="00986D29">
        <w:rPr>
          <w:rFonts w:ascii="Palatino Linotype" w:eastAsia="Palatino Linotype" w:hAnsi="Palatino Linotype" w:cs="Palatino Linotype"/>
          <w:sz w:val="22"/>
          <w:szCs w:val="22"/>
        </w:rPr>
        <w:t xml:space="preserve">la respuesta del </w:t>
      </w:r>
      <w:r w:rsidRPr="00986D29">
        <w:rPr>
          <w:rFonts w:ascii="Palatino Linotype" w:eastAsia="Palatino Linotype" w:hAnsi="Palatino Linotype" w:cs="Palatino Linotype"/>
          <w:b/>
          <w:sz w:val="22"/>
          <w:szCs w:val="22"/>
        </w:rPr>
        <w:t xml:space="preserve">Sujeto Obligado </w:t>
      </w:r>
      <w:r w:rsidRPr="00986D29">
        <w:rPr>
          <w:rFonts w:ascii="Palatino Linotype" w:eastAsia="Palatino Linotype" w:hAnsi="Palatino Linotype" w:cs="Palatino Linotype"/>
          <w:sz w:val="22"/>
          <w:szCs w:val="22"/>
        </w:rPr>
        <w:t xml:space="preserve">y ordenar, </w:t>
      </w:r>
      <w:r w:rsidRPr="00986D29">
        <w:rPr>
          <w:rFonts w:ascii="Palatino Linotype" w:eastAsia="Palatino Linotype" w:hAnsi="Palatino Linotype" w:cs="Palatino Linotype"/>
          <w:b/>
          <w:sz w:val="22"/>
          <w:szCs w:val="22"/>
        </w:rPr>
        <w:t>la entrega de la información antes precisada.</w:t>
      </w:r>
    </w:p>
    <w:p w14:paraId="4D672AB9"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09DEE994" w14:textId="77777777" w:rsidR="000678DF" w:rsidRPr="00986D29" w:rsidRDefault="00F970D7">
      <w:pPr>
        <w:spacing w:line="360" w:lineRule="auto"/>
        <w:ind w:right="5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En lo que respecta a las </w:t>
      </w:r>
      <w:r w:rsidRPr="00986D29">
        <w:rPr>
          <w:rFonts w:ascii="Palatino Linotype" w:eastAsia="Palatino Linotype" w:hAnsi="Palatino Linotype" w:cs="Palatino Linotype"/>
          <w:b/>
          <w:sz w:val="22"/>
          <w:szCs w:val="22"/>
        </w:rPr>
        <w:t>copias certificadas</w:t>
      </w:r>
      <w:r w:rsidRPr="00986D29">
        <w:rPr>
          <w:rFonts w:ascii="Palatino Linotype" w:eastAsia="Palatino Linotype" w:hAnsi="Palatino Linotype" w:cs="Palatino Linotype"/>
          <w:sz w:val="22"/>
          <w:szCs w:val="22"/>
        </w:rPr>
        <w:t>, es necesario señalar que dicha modalidad de entrega recae en el supuesto previsto en el artículo 174 fracciones I, III y párrafo segundo de la Ley de Transparencia y Acceso a la Información Pública del Estado de México y Municipios, a saber:</w:t>
      </w:r>
    </w:p>
    <w:p w14:paraId="47B39B99" w14:textId="77777777" w:rsidR="000678DF" w:rsidRPr="00986D29" w:rsidRDefault="000678DF">
      <w:pPr>
        <w:spacing w:line="360" w:lineRule="auto"/>
        <w:ind w:right="51"/>
        <w:jc w:val="both"/>
        <w:rPr>
          <w:rFonts w:ascii="Palatino Linotype" w:eastAsia="Palatino Linotype" w:hAnsi="Palatino Linotype" w:cs="Palatino Linotype"/>
          <w:sz w:val="22"/>
          <w:szCs w:val="22"/>
        </w:rPr>
      </w:pPr>
    </w:p>
    <w:p w14:paraId="50650556" w14:textId="77777777" w:rsidR="000678DF" w:rsidRPr="00986D29" w:rsidRDefault="00F970D7">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174.</w:t>
      </w:r>
      <w:r w:rsidRPr="00986D29">
        <w:rPr>
          <w:rFonts w:ascii="Palatino Linotype" w:eastAsia="Palatino Linotype" w:hAnsi="Palatino Linotype" w:cs="Palatino Linotype"/>
          <w:i/>
          <w:sz w:val="22"/>
          <w:szCs w:val="22"/>
        </w:rPr>
        <w:t xml:space="preserve"> En caso de existir costos para obtener la información deberán cubrirse de manera previa a la entrega y no podrán ser superiores a la suma de: </w:t>
      </w:r>
    </w:p>
    <w:p w14:paraId="4E8A9C64" w14:textId="77777777" w:rsidR="000678DF" w:rsidRPr="00986D29" w:rsidRDefault="00F970D7">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w:t>
      </w:r>
      <w:r w:rsidRPr="00986D29">
        <w:rPr>
          <w:rFonts w:ascii="Palatino Linotype" w:eastAsia="Palatino Linotype" w:hAnsi="Palatino Linotype" w:cs="Palatino Linotype"/>
          <w:i/>
          <w:sz w:val="22"/>
          <w:szCs w:val="22"/>
        </w:rPr>
        <w:t xml:space="preserve"> El costo de los materiales utilizados en la reproducción de la información;</w:t>
      </w:r>
    </w:p>
    <w:p w14:paraId="369E949A" w14:textId="77777777" w:rsidR="000678DF" w:rsidRPr="00986D29" w:rsidRDefault="00F970D7">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7CB79D7A" w14:textId="77777777" w:rsidR="000678DF" w:rsidRPr="00986D29" w:rsidRDefault="00F970D7">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III.</w:t>
      </w:r>
      <w:r w:rsidRPr="00986D29">
        <w:rPr>
          <w:rFonts w:ascii="Palatino Linotype" w:eastAsia="Palatino Linotype" w:hAnsi="Palatino Linotype" w:cs="Palatino Linotype"/>
          <w:i/>
          <w:sz w:val="22"/>
          <w:szCs w:val="22"/>
        </w:rPr>
        <w:t xml:space="preserve"> El pago de la certificación de los documentos, cuando proceda.</w:t>
      </w:r>
    </w:p>
    <w:p w14:paraId="2B2140BE" w14:textId="77777777" w:rsidR="000678DF" w:rsidRPr="00986D29" w:rsidRDefault="00F970D7">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w:t>
      </w:r>
      <w:r w:rsidRPr="00986D29">
        <w:rPr>
          <w:rFonts w:ascii="Palatino Linotype" w:eastAsia="Palatino Linotype" w:hAnsi="Palatino Linotype" w:cs="Palatino Linotype"/>
          <w:i/>
          <w:sz w:val="22"/>
          <w:szCs w:val="22"/>
        </w:rPr>
        <w:t>..</w:t>
      </w:r>
    </w:p>
    <w:p w14:paraId="35BD7065" w14:textId="77777777" w:rsidR="000678DF" w:rsidRPr="00986D29" w:rsidRDefault="00F970D7">
      <w:pPr>
        <w:tabs>
          <w:tab w:val="left" w:pos="1843"/>
          <w:tab w:val="left" w:pos="7088"/>
          <w:tab w:val="left" w:pos="7371"/>
          <w:tab w:val="left" w:pos="7513"/>
        </w:tabs>
        <w:spacing w:before="120" w:after="120"/>
        <w:ind w:left="567" w:right="616"/>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r w:rsidRPr="00986D29">
        <w:rPr>
          <w:rFonts w:ascii="Palatino Linotype" w:eastAsia="Palatino Linotype" w:hAnsi="Palatino Linotype" w:cs="Palatino Linotype"/>
          <w:sz w:val="22"/>
          <w:szCs w:val="22"/>
        </w:rPr>
        <w:t>.</w:t>
      </w:r>
      <w:r w:rsidRPr="00986D29">
        <w:rPr>
          <w:rFonts w:ascii="Palatino Linotype" w:eastAsia="Palatino Linotype" w:hAnsi="Palatino Linotype" w:cs="Palatino Linotype"/>
          <w:i/>
          <w:sz w:val="22"/>
          <w:szCs w:val="22"/>
        </w:rPr>
        <w:t>”</w:t>
      </w:r>
    </w:p>
    <w:p w14:paraId="3F8DB572" w14:textId="77777777" w:rsidR="000678DF" w:rsidRPr="00986D29" w:rsidRDefault="000678DF">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p>
    <w:p w14:paraId="3A76BFB0" w14:textId="77777777" w:rsidR="000678DF" w:rsidRPr="00986D29" w:rsidRDefault="00F970D7">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Y, las cuotas de los derechos aplicables para la expedición de documentos solicitados en el ejercicio del derecho de acceso a la información pública, se encuentran previstas en el </w:t>
      </w:r>
      <w:r w:rsidRPr="00986D29">
        <w:rPr>
          <w:rFonts w:ascii="Palatino Linotype" w:eastAsia="Palatino Linotype" w:hAnsi="Palatino Linotype" w:cs="Palatino Linotype"/>
          <w:sz w:val="22"/>
          <w:szCs w:val="22"/>
        </w:rPr>
        <w:lastRenderedPageBreak/>
        <w:t>Código Financiero del Estado de México, el cual regula la actividad financiera estatal y municipal, entendiendo a dicha actividad la que comprende la obtención, administración y aplicación de los ingresos públicos, así como lo conducente a la transparencia y difusión de la información financiera relativa al presupuesto, ejercicio, evaluación y rendición de cuentas, en apego a las disposiciones aplicables en la materia.</w:t>
      </w:r>
    </w:p>
    <w:p w14:paraId="78A4A4A4" w14:textId="77777777" w:rsidR="000678DF" w:rsidRPr="00986D29" w:rsidRDefault="00F970D7">
      <w:pPr>
        <w:spacing w:before="280" w:after="280" w:line="360" w:lineRule="auto"/>
        <w:ind w:firstLine="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w:t>
      </w:r>
    </w:p>
    <w:p w14:paraId="5F4D2262" w14:textId="77777777" w:rsidR="000678DF" w:rsidRPr="00986D29" w:rsidRDefault="00F970D7">
      <w:pPr>
        <w:spacing w:line="360" w:lineRule="auto"/>
        <w:ind w:firstLine="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Asimismo, el artículo 9 en su fracción II define a los derechos como las contraprestaciones establecidas en este Código que deben pagar las personas físicas y jurídicas colectivas, por el uso o aprovechamiento de los bienes del dominio público de la Entidad, así como por recibir servicios que preste, el Estado, sus organismos y Municipios en funciones de derecho público.</w:t>
      </w:r>
    </w:p>
    <w:p w14:paraId="2D2CFEB7" w14:textId="77777777" w:rsidR="000678DF" w:rsidRPr="00986D29" w:rsidRDefault="000678DF">
      <w:pPr>
        <w:spacing w:line="360" w:lineRule="auto"/>
        <w:ind w:firstLine="1"/>
        <w:jc w:val="both"/>
        <w:rPr>
          <w:rFonts w:ascii="Palatino Linotype" w:eastAsia="Palatino Linotype" w:hAnsi="Palatino Linotype" w:cs="Palatino Linotype"/>
          <w:sz w:val="22"/>
          <w:szCs w:val="22"/>
        </w:rPr>
      </w:pPr>
    </w:p>
    <w:p w14:paraId="323488A6" w14:textId="77777777" w:rsidR="000678DF" w:rsidRPr="00986D29" w:rsidRDefault="00F970D7">
      <w:pPr>
        <w:spacing w:line="360" w:lineRule="auto"/>
        <w:ind w:firstLine="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Así, se tiene que el cobro por la certificación de los documentos a entregar, es un ingreso al que tienen derecho los municipios y su destino es cubrir el gasto público y demás obligaciones a su cargo, toda vez que es una ganancia lícita que se debe obtener con el cumplimiento de la obligación de la parte </w:t>
      </w:r>
      <w:r w:rsidRPr="00986D29">
        <w:rPr>
          <w:rFonts w:ascii="Palatino Linotype" w:eastAsia="Palatino Linotype" w:hAnsi="Palatino Linotype" w:cs="Palatino Linotype"/>
          <w:b/>
          <w:sz w:val="22"/>
          <w:szCs w:val="22"/>
        </w:rPr>
        <w:t>Recurrente</w:t>
      </w:r>
      <w:r w:rsidRPr="00986D29">
        <w:rPr>
          <w:rFonts w:ascii="Palatino Linotype" w:eastAsia="Palatino Linotype" w:hAnsi="Palatino Linotype" w:cs="Palatino Linotype"/>
          <w:sz w:val="22"/>
          <w:szCs w:val="22"/>
        </w:rPr>
        <w:t xml:space="preserve"> a realizar el pago establecido en el artículo 73 del Código Financiero. </w:t>
      </w:r>
    </w:p>
    <w:p w14:paraId="246B1DCD" w14:textId="77777777" w:rsidR="000678DF" w:rsidRPr="00986D29" w:rsidRDefault="000678DF">
      <w:pPr>
        <w:spacing w:line="360" w:lineRule="auto"/>
        <w:ind w:firstLine="1"/>
        <w:jc w:val="both"/>
        <w:rPr>
          <w:rFonts w:ascii="Palatino Linotype" w:eastAsia="Palatino Linotype" w:hAnsi="Palatino Linotype" w:cs="Palatino Linotype"/>
          <w:sz w:val="22"/>
          <w:szCs w:val="22"/>
        </w:rPr>
      </w:pPr>
    </w:p>
    <w:p w14:paraId="3C62FE9D" w14:textId="77777777" w:rsidR="000678DF" w:rsidRPr="00986D29" w:rsidRDefault="00F970D7">
      <w:pPr>
        <w:spacing w:line="360" w:lineRule="auto"/>
        <w:ind w:firstLine="1"/>
        <w:jc w:val="center"/>
        <w:rPr>
          <w:sz w:val="22"/>
          <w:szCs w:val="22"/>
        </w:rPr>
      </w:pPr>
      <w:r w:rsidRPr="00986D29">
        <w:rPr>
          <w:noProof/>
          <w:sz w:val="22"/>
          <w:szCs w:val="22"/>
        </w:rPr>
        <w:lastRenderedPageBreak/>
        <w:drawing>
          <wp:inline distT="0" distB="0" distL="0" distR="0" wp14:anchorId="5569552B" wp14:editId="44F52EA2">
            <wp:extent cx="5612130" cy="2700655"/>
            <wp:effectExtent l="0" t="0" r="0" b="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2700655"/>
                    </a:xfrm>
                    <a:prstGeom prst="rect">
                      <a:avLst/>
                    </a:prstGeom>
                    <a:ln/>
                  </pic:spPr>
                </pic:pic>
              </a:graphicData>
            </a:graphic>
          </wp:inline>
        </w:drawing>
      </w:r>
    </w:p>
    <w:p w14:paraId="3CCEAF44" w14:textId="77777777" w:rsidR="000678DF" w:rsidRPr="00986D29" w:rsidRDefault="000678DF">
      <w:pPr>
        <w:spacing w:line="360" w:lineRule="auto"/>
        <w:ind w:firstLine="1"/>
        <w:jc w:val="both"/>
        <w:rPr>
          <w:rFonts w:ascii="Palatino Linotype" w:eastAsia="Palatino Linotype" w:hAnsi="Palatino Linotype" w:cs="Palatino Linotype"/>
          <w:sz w:val="22"/>
          <w:szCs w:val="22"/>
        </w:rPr>
      </w:pPr>
    </w:p>
    <w:p w14:paraId="6026A290"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Como se advierte, los derechos por la certificación de la primera hoja, equivalen a $109 pesos mientras que los derechos para cada una de las subsecuentes equivalen a $53 pesos. </w:t>
      </w:r>
    </w:p>
    <w:p w14:paraId="45374681"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749894AF" w14:textId="77777777" w:rsidR="000678DF" w:rsidRPr="00986D29" w:rsidRDefault="00F970D7">
      <w:pP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En este sentido, es evidente que la entrega de la información a particular mediante copias certificadas, procederá una vez que se acredite el pago de derechos correspondiente.</w:t>
      </w:r>
    </w:p>
    <w:p w14:paraId="1C8CE4E7" w14:textId="77777777" w:rsidR="000678DF" w:rsidRPr="00986D29" w:rsidRDefault="000678DF">
      <w:pPr>
        <w:spacing w:line="360" w:lineRule="auto"/>
        <w:ind w:right="49"/>
        <w:jc w:val="both"/>
        <w:rPr>
          <w:rFonts w:ascii="Palatino Linotype" w:eastAsia="Palatino Linotype" w:hAnsi="Palatino Linotype" w:cs="Palatino Linotype"/>
          <w:sz w:val="22"/>
          <w:szCs w:val="22"/>
        </w:rPr>
      </w:pPr>
    </w:p>
    <w:p w14:paraId="643637F9" w14:textId="77777777" w:rsidR="000678DF" w:rsidRPr="00986D29" w:rsidRDefault="00F970D7">
      <w:pPr>
        <w:spacing w:line="360" w:lineRule="auto"/>
        <w:ind w:right="51"/>
        <w:jc w:val="both"/>
        <w:rPr>
          <w:rFonts w:ascii="Palatino Linotype" w:eastAsia="Palatino Linotype" w:hAnsi="Palatino Linotype" w:cs="Palatino Linotype"/>
          <w:b/>
          <w:sz w:val="22"/>
          <w:szCs w:val="22"/>
          <w:u w:val="single"/>
        </w:rPr>
      </w:pPr>
      <w:r w:rsidRPr="00986D29">
        <w:rPr>
          <w:rFonts w:ascii="Palatino Linotype" w:eastAsia="Palatino Linotype" w:hAnsi="Palatino Linotype" w:cs="Palatino Linotype"/>
          <w:sz w:val="22"/>
          <w:szCs w:val="22"/>
        </w:rPr>
        <w:t>Asimismo, se precisa que para la entrega de la información certificada tal y como fue solicitada por el particular, debemos tener en cuenta que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que en el caso de que la información se haya solicitado en una modalidad que sea técnicamente factible y que constituya un costo de reproducción, los Sujetos Obligados deberán hacer del conocimiento de los particulares</w:t>
      </w:r>
      <w:r w:rsidRPr="00986D29">
        <w:rPr>
          <w:rFonts w:ascii="Palatino Linotype" w:eastAsia="Palatino Linotype" w:hAnsi="Palatino Linotype" w:cs="Palatino Linotype"/>
          <w:b/>
          <w:sz w:val="22"/>
          <w:szCs w:val="22"/>
        </w:rPr>
        <w:t xml:space="preserve"> </w:t>
      </w:r>
      <w:r w:rsidRPr="00986D29">
        <w:rPr>
          <w:rFonts w:ascii="Palatino Linotype" w:eastAsia="Palatino Linotype" w:hAnsi="Palatino Linotype" w:cs="Palatino Linotype"/>
          <w:sz w:val="22"/>
          <w:szCs w:val="22"/>
        </w:rPr>
        <w:t>previamente</w:t>
      </w:r>
      <w:r w:rsidRPr="00986D29">
        <w:rPr>
          <w:rFonts w:ascii="Palatino Linotype" w:eastAsia="Palatino Linotype" w:hAnsi="Palatino Linotype" w:cs="Palatino Linotype"/>
          <w:b/>
          <w:sz w:val="22"/>
          <w:szCs w:val="22"/>
        </w:rPr>
        <w:t xml:space="preserve">, el costo total por la reproducción y certificación de la información </w:t>
      </w:r>
      <w:r w:rsidRPr="00986D29">
        <w:rPr>
          <w:rFonts w:ascii="Palatino Linotype" w:eastAsia="Palatino Linotype" w:hAnsi="Palatino Linotype" w:cs="Palatino Linotype"/>
          <w:b/>
          <w:sz w:val="22"/>
          <w:szCs w:val="22"/>
        </w:rPr>
        <w:lastRenderedPageBreak/>
        <w:t>requerida,</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t xml:space="preserve">así como el procedimiento para la entrega de la misma en el que se establezca: procedimiento para realizar el pago correspondiente, lugar, día y horarios en los que podrá presentarse a recoger las copias certificadas y el nombre del o los servidores públicos que le atenderán. </w:t>
      </w:r>
    </w:p>
    <w:p w14:paraId="0F0E454B" w14:textId="77777777" w:rsidR="000678DF" w:rsidRPr="00986D29" w:rsidRDefault="000678DF">
      <w:pPr>
        <w:spacing w:line="360" w:lineRule="auto"/>
        <w:ind w:right="51"/>
        <w:jc w:val="both"/>
        <w:rPr>
          <w:rFonts w:ascii="Palatino Linotype" w:eastAsia="Palatino Linotype" w:hAnsi="Palatino Linotype" w:cs="Palatino Linotype"/>
          <w:b/>
          <w:sz w:val="22"/>
          <w:szCs w:val="22"/>
        </w:rPr>
      </w:pPr>
    </w:p>
    <w:p w14:paraId="31850F0F" w14:textId="77777777" w:rsidR="000678DF" w:rsidRPr="00986D29" w:rsidRDefault="00F970D7">
      <w:pPr>
        <w:spacing w:line="360" w:lineRule="auto"/>
        <w:ind w:right="5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Asimismo, no debe perderse de vista el contenido del artículo 166 de la Ley de Transparencia y Acceso a la Información Pública del Estado de México y Municipios, que señala a la literalidad lo siguiente:</w:t>
      </w:r>
    </w:p>
    <w:p w14:paraId="589F90DC" w14:textId="77777777" w:rsidR="000678DF" w:rsidRPr="00986D29" w:rsidRDefault="000678DF">
      <w:pPr>
        <w:spacing w:line="360" w:lineRule="auto"/>
        <w:ind w:right="51"/>
        <w:jc w:val="both"/>
        <w:rPr>
          <w:rFonts w:ascii="Palatino Linotype" w:eastAsia="Palatino Linotype" w:hAnsi="Palatino Linotype" w:cs="Palatino Linotype"/>
          <w:sz w:val="22"/>
          <w:szCs w:val="22"/>
        </w:rPr>
      </w:pPr>
    </w:p>
    <w:p w14:paraId="7C851CAA" w14:textId="77777777" w:rsidR="000678DF" w:rsidRPr="00986D29" w:rsidRDefault="00F970D7">
      <w:pPr>
        <w:spacing w:after="120"/>
        <w:ind w:left="851" w:right="851"/>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Artículo 166</w:t>
      </w:r>
      <w:r w:rsidRPr="00986D29">
        <w:rPr>
          <w:rFonts w:ascii="Palatino Linotype" w:eastAsia="Palatino Linotype" w:hAnsi="Palatino Linotype" w:cs="Palatino Linotype"/>
          <w:i/>
          <w:sz w:val="22"/>
          <w:szCs w:val="22"/>
        </w:rPr>
        <w:t xml:space="preserve">. La obligación de acceso a la información pública se tendrá por cumplida </w:t>
      </w:r>
      <w:r w:rsidRPr="00986D29">
        <w:rPr>
          <w:rFonts w:ascii="Palatino Linotype" w:eastAsia="Palatino Linotype" w:hAnsi="Palatino Linotype" w:cs="Palatino Linotype"/>
          <w:b/>
          <w:i/>
          <w:sz w:val="22"/>
          <w:szCs w:val="22"/>
        </w:rPr>
        <w:t xml:space="preserve">cuando el solicitante tenga a su disposición la información requerida, </w:t>
      </w:r>
      <w:r w:rsidRPr="00986D29">
        <w:rPr>
          <w:rFonts w:ascii="Palatino Linotype" w:eastAsia="Palatino Linotype" w:hAnsi="Palatino Linotype" w:cs="Palatino Linotype"/>
          <w:i/>
          <w:sz w:val="22"/>
          <w:szCs w:val="22"/>
        </w:rPr>
        <w:t>o cuando realice la consulta de la misma en el lugar en el que ésta se localice.</w:t>
      </w:r>
    </w:p>
    <w:p w14:paraId="19A9904F" w14:textId="77777777" w:rsidR="000678DF" w:rsidRPr="00986D29" w:rsidRDefault="00F970D7">
      <w:pPr>
        <w:spacing w:before="120" w:after="120"/>
        <w:ind w:left="851" w:right="851"/>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u w:val="single"/>
        </w:rPr>
        <w:t>La Unidad de Transparencia tendrá disponible la información solicitada</w:t>
      </w:r>
      <w:r w:rsidRPr="00986D29">
        <w:rPr>
          <w:rFonts w:ascii="Palatino Linotype" w:eastAsia="Palatino Linotype" w:hAnsi="Palatino Linotype" w:cs="Palatino Linotype"/>
          <w:b/>
          <w:i/>
          <w:sz w:val="22"/>
          <w:szCs w:val="22"/>
        </w:rPr>
        <w:t>, durante un plazo mínimo de sesenta días hábiles, contado a partir de que el solicitante hubiere realizado, en su caso, el pago respectivo, el cual deberá efectuarse en un plazo no mayor a treinta días hábiles.</w:t>
      </w:r>
    </w:p>
    <w:p w14:paraId="1911E591" w14:textId="77777777" w:rsidR="000678DF" w:rsidRPr="00986D29" w:rsidRDefault="00F970D7">
      <w:pPr>
        <w:spacing w:before="120" w:after="120"/>
        <w:ind w:left="851" w:right="851"/>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Transcurridos dichos plazos, si los solicitantes no acuden a recibir la información requerida los sujetos obligados darán por concluida la solicitud y procederán, de ser el caso, a la destrucción del material en el que se reprodujo la información.</w:t>
      </w:r>
    </w:p>
    <w:p w14:paraId="5EA0AE5C" w14:textId="77777777" w:rsidR="000678DF" w:rsidRPr="00986D29" w:rsidRDefault="00F970D7">
      <w:pPr>
        <w:spacing w:before="120" w:after="120"/>
        <w:ind w:left="851" w:right="851"/>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554DF296" w14:textId="77777777" w:rsidR="000678DF" w:rsidRPr="00986D29" w:rsidRDefault="00F970D7">
      <w:pPr>
        <w:spacing w:before="120" w:after="120"/>
        <w:ind w:left="851" w:right="851"/>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Una vez entregada la información, el solicitante acusará recibo por escrito, dándose por terminado el trámite de acceso a la información.”</w:t>
      </w:r>
    </w:p>
    <w:p w14:paraId="2A60454D" w14:textId="77777777" w:rsidR="000678DF" w:rsidRPr="00986D29" w:rsidRDefault="000678DF">
      <w:pPr>
        <w:spacing w:before="120" w:after="120"/>
        <w:ind w:left="851" w:right="851"/>
        <w:jc w:val="both"/>
        <w:rPr>
          <w:rFonts w:ascii="Palatino Linotype" w:eastAsia="Palatino Linotype" w:hAnsi="Palatino Linotype" w:cs="Palatino Linotype"/>
          <w:i/>
          <w:sz w:val="22"/>
          <w:szCs w:val="22"/>
        </w:rPr>
      </w:pPr>
    </w:p>
    <w:p w14:paraId="4A4F6886" w14:textId="77777777" w:rsidR="000678DF" w:rsidRPr="00986D29" w:rsidRDefault="00F970D7">
      <w:pP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Razón por la cual,</w:t>
      </w:r>
      <w:r w:rsidRPr="00986D29">
        <w:rPr>
          <w:rFonts w:ascii="Palatino Linotype" w:eastAsia="Palatino Linotype" w:hAnsi="Palatino Linotype" w:cs="Palatino Linotype"/>
          <w:b/>
          <w:sz w:val="22"/>
          <w:szCs w:val="22"/>
        </w:rPr>
        <w:t xml:space="preserve"> </w:t>
      </w:r>
      <w:r w:rsidRPr="00986D29">
        <w:rPr>
          <w:rFonts w:ascii="Palatino Linotype" w:eastAsia="Palatino Linotype" w:hAnsi="Palatino Linotype" w:cs="Palatino Linotype"/>
          <w:sz w:val="22"/>
          <w:szCs w:val="22"/>
        </w:rPr>
        <w:t xml:space="preserve">para dar cumplimiento a la presente resolución, 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deberá hacer del conocimiento de la parte </w:t>
      </w:r>
      <w:r w:rsidRPr="00986D29">
        <w:rPr>
          <w:rFonts w:ascii="Palatino Linotype" w:eastAsia="Palatino Linotype" w:hAnsi="Palatino Linotype" w:cs="Palatino Linotype"/>
          <w:b/>
          <w:sz w:val="22"/>
          <w:szCs w:val="22"/>
        </w:rPr>
        <w:t>Recurrente</w:t>
      </w:r>
      <w:r w:rsidRPr="00986D29">
        <w:rPr>
          <w:rFonts w:ascii="Palatino Linotype" w:eastAsia="Palatino Linotype" w:hAnsi="Palatino Linotype" w:cs="Palatino Linotype"/>
          <w:sz w:val="22"/>
          <w:szCs w:val="22"/>
        </w:rPr>
        <w:t xml:space="preserve">, vía SAIMEX, </w:t>
      </w:r>
      <w:r w:rsidRPr="00986D29">
        <w:rPr>
          <w:rFonts w:ascii="Palatino Linotype" w:eastAsia="Palatino Linotype" w:hAnsi="Palatino Linotype" w:cs="Palatino Linotype"/>
          <w:b/>
          <w:sz w:val="22"/>
          <w:szCs w:val="22"/>
          <w:u w:val="single"/>
        </w:rPr>
        <w:t>el costo por la reproducción y certificación de la información requerida</w:t>
      </w:r>
      <w:r w:rsidRPr="00986D29">
        <w:rPr>
          <w:rFonts w:ascii="Palatino Linotype" w:eastAsia="Palatino Linotype" w:hAnsi="Palatino Linotype" w:cs="Palatino Linotype"/>
          <w:sz w:val="22"/>
          <w:szCs w:val="22"/>
        </w:rPr>
        <w:t xml:space="preserve">, así como el procedimiento para la entrega de la misma una vez que haya efectuado el pago por concepto de derechos, en el </w:t>
      </w:r>
      <w:r w:rsidRPr="00986D29">
        <w:rPr>
          <w:rFonts w:ascii="Palatino Linotype" w:eastAsia="Palatino Linotype" w:hAnsi="Palatino Linotype" w:cs="Palatino Linotype"/>
          <w:sz w:val="22"/>
          <w:szCs w:val="22"/>
        </w:rPr>
        <w:lastRenderedPageBreak/>
        <w:t>que se establezca: lugar, día y horarios en los que podrá presentarse a recoger las copias certificadas, así como el nombre del o los servidores públicos que le atenderán.</w:t>
      </w:r>
    </w:p>
    <w:p w14:paraId="6369B671" w14:textId="77777777" w:rsidR="000678DF" w:rsidRPr="00986D29" w:rsidRDefault="000678DF">
      <w:pPr>
        <w:spacing w:after="40" w:line="360" w:lineRule="auto"/>
        <w:ind w:right="49"/>
        <w:jc w:val="both"/>
        <w:rPr>
          <w:rFonts w:ascii="Palatino Linotype" w:eastAsia="Palatino Linotype" w:hAnsi="Palatino Linotype" w:cs="Palatino Linotype"/>
          <w:sz w:val="22"/>
          <w:szCs w:val="22"/>
        </w:rPr>
      </w:pPr>
    </w:p>
    <w:p w14:paraId="6988FE1E" w14:textId="77777777" w:rsidR="000678DF" w:rsidRPr="00986D29" w:rsidRDefault="00F970D7">
      <w:pPr>
        <w:spacing w:before="40" w:after="28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Ahora bien, conviene señalar que si bien dicha modalidad de entrega en copias certificadas faculta a los servidores públicos para que expidan certificaciones de los documentos solicitados que obran en los archivos de las dependencias o entidades en copia simple u original según sea el caso; también lo es que, en materia de acceso a la información la certificación </w:t>
      </w:r>
      <w:r w:rsidRPr="00986D29">
        <w:rPr>
          <w:rFonts w:ascii="Palatino Linotype" w:eastAsia="Palatino Linotype" w:hAnsi="Palatino Linotype" w:cs="Palatino Linotype"/>
          <w:b/>
          <w:sz w:val="22"/>
          <w:szCs w:val="22"/>
        </w:rPr>
        <w:t>únicamente por efecto constata que la copia certificada que se entrega es una reproducción fiel del documento -original o copia simple- que obra en los archivos de la dependencia</w:t>
      </w:r>
      <w:r w:rsidRPr="00986D29">
        <w:rPr>
          <w:rFonts w:ascii="Palatino Linotype" w:eastAsia="Palatino Linotype" w:hAnsi="Palatino Linotype" w:cs="Palatino Linotype"/>
          <w:sz w:val="22"/>
          <w:szCs w:val="22"/>
        </w:rPr>
        <w:t xml:space="preserve"> o entidad requerida, en ese orden de ideas, </w:t>
      </w:r>
      <w:r w:rsidRPr="00986D29">
        <w:rPr>
          <w:rFonts w:ascii="Palatino Linotype" w:eastAsia="Palatino Linotype" w:hAnsi="Palatino Linotype" w:cs="Palatino Linotype"/>
          <w:b/>
          <w:sz w:val="22"/>
          <w:szCs w:val="22"/>
          <w:u w:val="single"/>
        </w:rPr>
        <w:t>la certificación, para efectos de acceso a la información, no tiene como propósito que el documento certificado haga las veces de un original,</w:t>
      </w:r>
      <w:r w:rsidRPr="00986D29">
        <w:rPr>
          <w:rFonts w:ascii="Palatino Linotype" w:eastAsia="Palatino Linotype" w:hAnsi="Palatino Linotype" w:cs="Palatino Linotype"/>
          <w:sz w:val="22"/>
          <w:szCs w:val="22"/>
        </w:rPr>
        <w:t xml:space="preserve"> sino dejar evidencia de que los documentos obran en los archivos de los sujetos obligados, tal cual se encuentran, lo cual deberá quedar precisado en la leyenda de certificación correspondiente. </w:t>
      </w:r>
    </w:p>
    <w:p w14:paraId="4789A269" w14:textId="77777777" w:rsidR="000678DF" w:rsidRPr="00986D29" w:rsidRDefault="00F970D7">
      <w:pPr>
        <w:spacing w:before="240"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Sirve de fundamentación a lo antes expresado, el criterio 06/2017 emitido por el Instituto Nacional de Transparencia, Acceso a la Información y Protección de Datos Personales: </w:t>
      </w:r>
    </w:p>
    <w:p w14:paraId="06286400" w14:textId="77777777" w:rsidR="000678DF" w:rsidRPr="00986D29" w:rsidRDefault="000678DF">
      <w:pPr>
        <w:spacing w:line="360" w:lineRule="auto"/>
        <w:ind w:right="49"/>
        <w:jc w:val="both"/>
        <w:rPr>
          <w:rFonts w:ascii="Palatino Linotype" w:eastAsia="Palatino Linotype" w:hAnsi="Palatino Linotype" w:cs="Palatino Linotype"/>
          <w:sz w:val="22"/>
          <w:szCs w:val="22"/>
        </w:rPr>
      </w:pPr>
    </w:p>
    <w:p w14:paraId="5690FCE9" w14:textId="77777777" w:rsidR="000678DF" w:rsidRPr="00986D29" w:rsidRDefault="00F970D7">
      <w:pPr>
        <w:ind w:left="851"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 xml:space="preserve">Copias certificadas, como modalidad de entrega en la Ley Federal de Transparencia y Acceso a la Información Pública corrobora que el documento es una copia fiel del que obra en los archivos del sujeto obligado. </w:t>
      </w:r>
      <w:r w:rsidRPr="00986D29">
        <w:rPr>
          <w:rFonts w:ascii="Palatino Linotype" w:eastAsia="Palatino Linotype" w:hAnsi="Palatino Linotype" w:cs="Palatino Linotype"/>
          <w:i/>
          <w:sz w:val="22"/>
          <w:szCs w:val="22"/>
        </w:rPr>
        <w:t xml:space="preserve">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w:t>
      </w:r>
      <w:r w:rsidRPr="00986D29">
        <w:rPr>
          <w:rFonts w:ascii="Palatino Linotype" w:eastAsia="Palatino Linotype" w:hAnsi="Palatino Linotype" w:cs="Palatino Linotype"/>
          <w:i/>
          <w:sz w:val="22"/>
          <w:szCs w:val="22"/>
        </w:rPr>
        <w:lastRenderedPageBreak/>
        <w:t>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1343573B" w14:textId="77777777" w:rsidR="000678DF" w:rsidRPr="00986D29" w:rsidRDefault="000678DF">
      <w:pPr>
        <w:ind w:left="851" w:right="900"/>
        <w:jc w:val="both"/>
        <w:rPr>
          <w:rFonts w:ascii="Palatino Linotype" w:eastAsia="Palatino Linotype" w:hAnsi="Palatino Linotype" w:cs="Palatino Linotype"/>
          <w:i/>
          <w:sz w:val="22"/>
          <w:szCs w:val="22"/>
        </w:rPr>
      </w:pPr>
    </w:p>
    <w:p w14:paraId="19762B15" w14:textId="77777777" w:rsidR="000678DF" w:rsidRPr="00986D29" w:rsidRDefault="00F970D7">
      <w:pPr>
        <w:spacing w:line="360" w:lineRule="auto"/>
        <w:ind w:right="51"/>
        <w:jc w:val="both"/>
        <w:rPr>
          <w:rFonts w:ascii="Palatino Linotype" w:eastAsia="Palatino Linotype" w:hAnsi="Palatino Linotype" w:cs="Palatino Linotype"/>
        </w:rPr>
      </w:pPr>
      <w:r w:rsidRPr="00986D29">
        <w:rPr>
          <w:rFonts w:ascii="Palatino Linotype" w:eastAsia="Palatino Linotype" w:hAnsi="Palatino Linotype" w:cs="Palatino Linotype"/>
          <w:sz w:val="22"/>
          <w:szCs w:val="22"/>
        </w:rPr>
        <w:t>Por las circunstancias específicas de haber sido solicitada la información de manera certificada, ésta tiene que ser entregada/remitida de manera física a efecto de satisfacer dicha modalidad</w:t>
      </w:r>
      <w:r w:rsidRPr="00986D29">
        <w:rPr>
          <w:rFonts w:ascii="Palatino Linotype" w:eastAsia="Palatino Linotype" w:hAnsi="Palatino Linotype" w:cs="Palatino Linotype"/>
        </w:rPr>
        <w:t>.</w:t>
      </w:r>
    </w:p>
    <w:p w14:paraId="655F8464" w14:textId="77777777" w:rsidR="000678DF" w:rsidRPr="00986D29" w:rsidRDefault="000678DF">
      <w:pPr>
        <w:spacing w:line="360" w:lineRule="auto"/>
        <w:ind w:right="51"/>
        <w:jc w:val="both"/>
        <w:rPr>
          <w:rFonts w:ascii="Palatino Linotype" w:eastAsia="Palatino Linotype" w:hAnsi="Palatino Linotype" w:cs="Palatino Linotype"/>
          <w:sz w:val="22"/>
          <w:szCs w:val="22"/>
        </w:rPr>
      </w:pPr>
    </w:p>
    <w:p w14:paraId="1C66E046" w14:textId="77777777" w:rsidR="000678DF" w:rsidRPr="00986D29" w:rsidRDefault="00F970D7">
      <w:pPr>
        <w:spacing w:line="360" w:lineRule="auto"/>
        <w:ind w:right="51"/>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De lo antes dicho se concluye que 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deberá hacer entrega de la información que se ordena en</w:t>
      </w:r>
      <w:r w:rsidRPr="00986D29">
        <w:rPr>
          <w:rFonts w:ascii="Palatino Linotype" w:eastAsia="Palatino Linotype" w:hAnsi="Palatino Linotype" w:cs="Palatino Linotype"/>
          <w:b/>
          <w:sz w:val="22"/>
          <w:szCs w:val="22"/>
        </w:rPr>
        <w:t xml:space="preserve"> copias certificadas. </w:t>
      </w:r>
    </w:p>
    <w:p w14:paraId="31B69F25"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46040D62" w14:textId="77777777" w:rsidR="000678DF" w:rsidRPr="00986D29" w:rsidRDefault="00F970D7">
      <w:pPr>
        <w:spacing w:line="360" w:lineRule="auto"/>
        <w:ind w:right="49"/>
        <w:jc w:val="both"/>
        <w:rPr>
          <w:rFonts w:ascii="Palatino Linotype" w:eastAsia="Palatino Linotype" w:hAnsi="Palatino Linotype" w:cs="Palatino Linotype"/>
          <w:sz w:val="22"/>
          <w:szCs w:val="22"/>
        </w:rPr>
      </w:pPr>
      <w:bookmarkStart w:id="10" w:name="_heading=h.26in1rg" w:colFirst="0" w:colLast="0"/>
      <w:bookmarkEnd w:id="10"/>
      <w:r w:rsidRPr="00986D29">
        <w:rPr>
          <w:rFonts w:ascii="Palatino Linotype" w:eastAsia="Palatino Linotype" w:hAnsi="Palatino Linotype" w:cs="Palatino Linotype"/>
          <w:b/>
          <w:sz w:val="22"/>
          <w:szCs w:val="22"/>
        </w:rPr>
        <w:t xml:space="preserve">Quinto. Versión Pública. </w:t>
      </w:r>
      <w:r w:rsidRPr="00986D29">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24823242" w14:textId="77777777" w:rsidR="000678DF" w:rsidRPr="00986D29" w:rsidRDefault="000678DF">
      <w:pPr>
        <w:spacing w:line="360" w:lineRule="auto"/>
        <w:ind w:right="49"/>
        <w:jc w:val="both"/>
        <w:rPr>
          <w:rFonts w:ascii="Palatino Linotype" w:eastAsia="Palatino Linotype" w:hAnsi="Palatino Linotype" w:cs="Palatino Linotype"/>
          <w:sz w:val="22"/>
          <w:szCs w:val="22"/>
        </w:rPr>
      </w:pPr>
    </w:p>
    <w:p w14:paraId="31CED6A8" w14:textId="77777777" w:rsidR="000678DF" w:rsidRPr="00986D29" w:rsidRDefault="00F970D7">
      <w:pP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670DCC36"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Artículo 3</w:t>
      </w:r>
      <w:r w:rsidRPr="00986D29">
        <w:rPr>
          <w:rFonts w:ascii="Palatino Linotype" w:eastAsia="Palatino Linotype" w:hAnsi="Palatino Linotype" w:cs="Palatino Linotype"/>
          <w:i/>
          <w:sz w:val="22"/>
          <w:szCs w:val="22"/>
        </w:rPr>
        <w:t>. Para los efectos de la presente Ley se entenderá por:</w:t>
      </w:r>
    </w:p>
    <w:p w14:paraId="17602403"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5E524C3F"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lastRenderedPageBreak/>
        <w:t>IX. Datos personales:</w:t>
      </w:r>
      <w:r w:rsidRPr="00986D29">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643FFD4"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XX. Información clasificada</w:t>
      </w:r>
      <w:r w:rsidRPr="00986D29">
        <w:rPr>
          <w:rFonts w:ascii="Palatino Linotype" w:eastAsia="Palatino Linotype" w:hAnsi="Palatino Linotype" w:cs="Palatino Linotype"/>
          <w:i/>
          <w:sz w:val="22"/>
          <w:szCs w:val="22"/>
        </w:rPr>
        <w:t>: Aquella considerada por la presente Ley como reservada o confidencial;</w:t>
      </w:r>
    </w:p>
    <w:p w14:paraId="49BA33EB"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XXI. Información confidencial:</w:t>
      </w:r>
      <w:r w:rsidRPr="00986D29">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766984A"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XLV. Versión pública:</w:t>
      </w:r>
      <w:r w:rsidRPr="00986D29">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5ED012A"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70525729"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 xml:space="preserve">Artículo 91. </w:t>
      </w:r>
      <w:r w:rsidRPr="00986D29">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1E6B4DC"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 xml:space="preserve">Artículo 132. </w:t>
      </w:r>
      <w:r w:rsidRPr="00986D29">
        <w:rPr>
          <w:rFonts w:ascii="Palatino Linotype" w:eastAsia="Palatino Linotype" w:hAnsi="Palatino Linotype" w:cs="Palatino Linotype"/>
          <w:i/>
          <w:sz w:val="22"/>
          <w:szCs w:val="22"/>
        </w:rPr>
        <w:t>La clasificación de la información se llevará a cabo en el momento en que:</w:t>
      </w:r>
    </w:p>
    <w:p w14:paraId="2AB5243B"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w:t>
      </w:r>
      <w:r w:rsidRPr="00986D29">
        <w:rPr>
          <w:rFonts w:ascii="Palatino Linotype" w:eastAsia="Palatino Linotype" w:hAnsi="Palatino Linotype" w:cs="Palatino Linotype"/>
          <w:i/>
          <w:sz w:val="22"/>
          <w:szCs w:val="22"/>
        </w:rPr>
        <w:t>. Se reciba una solicitud de acceso a la información;</w:t>
      </w:r>
    </w:p>
    <w:p w14:paraId="023BA9C7"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II</w:t>
      </w:r>
      <w:r w:rsidRPr="00986D29">
        <w:rPr>
          <w:rFonts w:ascii="Palatino Linotype" w:eastAsia="Palatino Linotype" w:hAnsi="Palatino Linotype" w:cs="Palatino Linotype"/>
          <w:i/>
          <w:sz w:val="22"/>
          <w:szCs w:val="22"/>
        </w:rPr>
        <w:t>. Se determine mediante resolución de autoridad competente; o</w:t>
      </w:r>
    </w:p>
    <w:p w14:paraId="45ECEF90"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III</w:t>
      </w:r>
      <w:r w:rsidRPr="00986D29">
        <w:rPr>
          <w:rFonts w:ascii="Palatino Linotype" w:eastAsia="Palatino Linotype" w:hAnsi="Palatino Linotype" w:cs="Palatino Linotype"/>
          <w:i/>
          <w:sz w:val="22"/>
          <w:szCs w:val="22"/>
        </w:rPr>
        <w:t>. Se generen versiones públicas para dar cumplimiento a las obligaciones de transparencia previstas en esta Ley.</w:t>
      </w:r>
    </w:p>
    <w:p w14:paraId="2DAF50F7"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39C1E28E"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Artículo 143</w:t>
      </w:r>
      <w:r w:rsidRPr="00986D29">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5E1D3EB8"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w:t>
      </w:r>
      <w:r w:rsidRPr="00986D29">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2FC1095"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II.</w:t>
      </w:r>
      <w:r w:rsidRPr="00986D29">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3B14E1A5"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III</w:t>
      </w:r>
      <w:r w:rsidRPr="00986D29">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2B2155A7"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8DFB1EC" w14:textId="77777777" w:rsidR="000678DF" w:rsidRPr="00986D29" w:rsidRDefault="00F970D7">
      <w:pPr>
        <w:spacing w:before="120" w:after="120"/>
        <w:ind w:left="567"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78B984CC"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00286CB1"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29DE690A"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54707AF3" w14:textId="77777777" w:rsidR="000678DF" w:rsidRPr="00986D29" w:rsidRDefault="00F970D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Con base en lo expuesto, se en la versión pública de los documentos que se ordenan se deben testar aquellos elementos que se ubiquen en los supuestos de clasificación, en el entendido de que debe ser pública toda la demás información relacionada que no encuadre en los mismos.</w:t>
      </w:r>
    </w:p>
    <w:p w14:paraId="7A29AE17"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2C08A530"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siendo estas las siguientes:</w:t>
      </w:r>
    </w:p>
    <w:p w14:paraId="62B5ED97" w14:textId="77777777" w:rsidR="000678DF" w:rsidRPr="00986D29" w:rsidRDefault="000678DF">
      <w:pPr>
        <w:spacing w:line="360" w:lineRule="auto"/>
        <w:jc w:val="both"/>
        <w:rPr>
          <w:rFonts w:ascii="Palatino Linotype" w:eastAsia="Palatino Linotype" w:hAnsi="Palatino Linotype" w:cs="Palatino Linotype"/>
          <w:sz w:val="10"/>
          <w:szCs w:val="10"/>
        </w:rPr>
      </w:pPr>
    </w:p>
    <w:p w14:paraId="78689ACF" w14:textId="77777777" w:rsidR="000678DF" w:rsidRPr="00986D29" w:rsidRDefault="00F970D7">
      <w:pPr>
        <w:ind w:left="567"/>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“CAPÍTULO VIII </w:t>
      </w:r>
    </w:p>
    <w:p w14:paraId="6007F90C" w14:textId="77777777" w:rsidR="000678DF" w:rsidRPr="00986D29" w:rsidRDefault="00F970D7">
      <w:pPr>
        <w:ind w:left="567"/>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DE LOS ELEMENTOS PARA LA CLASIFICACIÓN </w:t>
      </w:r>
    </w:p>
    <w:p w14:paraId="2CEA3952"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 xml:space="preserve">Quincuagésimo. </w:t>
      </w:r>
      <w:r w:rsidRPr="00986D29">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30A5D136"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lastRenderedPageBreak/>
        <w:t xml:space="preserve">Quincuagésimo primero. </w:t>
      </w:r>
      <w:r w:rsidRPr="00986D29">
        <w:rPr>
          <w:rFonts w:ascii="Palatino Linotype" w:eastAsia="Palatino Linotype" w:hAnsi="Palatino Linotype" w:cs="Palatino Linotype"/>
          <w:i/>
          <w:sz w:val="22"/>
          <w:szCs w:val="22"/>
        </w:rPr>
        <w:t xml:space="preserve">Toda acta del Comité de Transparencia deberá contener: </w:t>
      </w:r>
    </w:p>
    <w:p w14:paraId="6457D6F6"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I. El número de sesión y fecha; </w:t>
      </w:r>
    </w:p>
    <w:p w14:paraId="18DE8D1C"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II. El nombre del área que solicitó la clasificación de información; </w:t>
      </w:r>
    </w:p>
    <w:p w14:paraId="2CD83AAC"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III. La fundamentación legal y motivación correspondiente; </w:t>
      </w:r>
    </w:p>
    <w:p w14:paraId="7E4FA79B"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IV. La resolución o resoluciones aprobadas; y </w:t>
      </w:r>
    </w:p>
    <w:p w14:paraId="50DDDE51"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V. La rúbrica o firma digital de cada integrante del Comité de Transparencia. </w:t>
      </w:r>
    </w:p>
    <w:p w14:paraId="6AA6B0C0"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p>
    <w:p w14:paraId="17D7A219" w14:textId="77777777" w:rsidR="000678DF" w:rsidRPr="00986D29" w:rsidRDefault="00F970D7">
      <w:pPr>
        <w:ind w:left="567" w:right="900"/>
        <w:jc w:val="both"/>
        <w:rPr>
          <w:rFonts w:ascii="Palatino Linotype" w:eastAsia="Palatino Linotype" w:hAnsi="Palatino Linotype" w:cs="Palatino Linotype"/>
          <w:b/>
          <w:i/>
          <w:sz w:val="22"/>
          <w:szCs w:val="22"/>
          <w:u w:val="single"/>
        </w:rPr>
      </w:pPr>
      <w:r w:rsidRPr="00986D29">
        <w:rPr>
          <w:rFonts w:ascii="Palatino Linotype" w:eastAsia="Palatino Linotype" w:hAnsi="Palatino Linotype" w:cs="Palatino Linotype"/>
          <w:i/>
          <w:sz w:val="22"/>
          <w:szCs w:val="22"/>
        </w:rPr>
        <w:t xml:space="preserve">En los casos de resoluciones del Comité de Transparencia en las que se </w:t>
      </w:r>
      <w:r w:rsidRPr="00986D29">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46726595" w14:textId="77777777" w:rsidR="000678DF" w:rsidRPr="00986D29" w:rsidRDefault="00F970D7">
      <w:pPr>
        <w:ind w:left="567" w:right="90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 xml:space="preserve">Quincuagésimo segundo. </w:t>
      </w:r>
      <w:r w:rsidRPr="00986D29">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986D29">
        <w:rPr>
          <w:rFonts w:ascii="Palatino Linotype" w:eastAsia="Palatino Linotype" w:hAnsi="Palatino Linotype" w:cs="Palatino Linotype"/>
          <w:b/>
          <w:i/>
          <w:sz w:val="22"/>
          <w:szCs w:val="22"/>
        </w:rPr>
        <w:t>confidencial,</w:t>
      </w:r>
      <w:r w:rsidRPr="00986D29">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2DAFF06D"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1A763A2" w14:textId="77777777" w:rsidR="000678DF" w:rsidRPr="00986D29" w:rsidRDefault="00F970D7">
      <w:pPr>
        <w:ind w:left="567" w:right="90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1DA6161F" w14:textId="77777777" w:rsidR="000678DF" w:rsidRPr="00986D29" w:rsidRDefault="00F970D7">
      <w:pPr>
        <w:ind w:left="567" w:right="90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07AB55B1" w14:textId="77777777" w:rsidR="000678DF" w:rsidRPr="00986D29" w:rsidRDefault="00F970D7">
      <w:pPr>
        <w:ind w:left="567" w:right="90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 xml:space="preserve">III. Señalar las personas o instancias autorizadas a acceder a la información clasificada. </w:t>
      </w:r>
    </w:p>
    <w:p w14:paraId="53032424"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986D29">
        <w:rPr>
          <w:rFonts w:ascii="Palatino Linotype" w:eastAsia="Palatino Linotype" w:hAnsi="Palatino Linotype" w:cs="Palatino Linotype"/>
          <w:b/>
          <w:i/>
          <w:sz w:val="22"/>
          <w:szCs w:val="22"/>
          <w:u w:val="single"/>
        </w:rPr>
        <w:t>información confidencial.</w:t>
      </w:r>
      <w:r w:rsidRPr="00986D29">
        <w:rPr>
          <w:rFonts w:ascii="Palatino Linotype" w:eastAsia="Palatino Linotype" w:hAnsi="Palatino Linotype" w:cs="Palatino Linotype"/>
          <w:i/>
          <w:sz w:val="22"/>
          <w:szCs w:val="22"/>
        </w:rPr>
        <w:t xml:space="preserve"> </w:t>
      </w:r>
    </w:p>
    <w:p w14:paraId="3A8E65CD" w14:textId="77777777" w:rsidR="000678DF" w:rsidRPr="00986D29" w:rsidRDefault="00F970D7">
      <w:pPr>
        <w:ind w:left="567" w:right="90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w:t>
      </w:r>
    </w:p>
    <w:p w14:paraId="03E43275" w14:textId="77777777" w:rsidR="000678DF" w:rsidRPr="00986D29" w:rsidRDefault="00F970D7">
      <w:pPr>
        <w:ind w:left="567" w:right="900"/>
        <w:jc w:val="both"/>
        <w:rPr>
          <w:rFonts w:ascii="Palatino Linotype" w:eastAsia="Palatino Linotype" w:hAnsi="Palatino Linotype" w:cs="Palatino Linotype"/>
          <w:b/>
          <w:i/>
          <w:sz w:val="22"/>
          <w:szCs w:val="22"/>
        </w:rPr>
      </w:pPr>
      <w:r w:rsidRPr="00986D29">
        <w:rPr>
          <w:rFonts w:ascii="Palatino Linotype" w:eastAsia="Palatino Linotype" w:hAnsi="Palatino Linotype" w:cs="Palatino Linotype"/>
          <w:b/>
          <w:i/>
          <w:sz w:val="22"/>
          <w:szCs w:val="22"/>
        </w:rPr>
        <w:t xml:space="preserve">Quincuagésimo cuarto. </w:t>
      </w:r>
      <w:r w:rsidRPr="00986D29">
        <w:rPr>
          <w:rFonts w:ascii="Palatino Linotype" w:eastAsia="Palatino Linotype" w:hAnsi="Palatino Linotype" w:cs="Palatino Linotype"/>
          <w:i/>
          <w:sz w:val="22"/>
          <w:szCs w:val="22"/>
        </w:rPr>
        <w:t xml:space="preserve">Cuando el Comité de Transparencia confirme la clasificación de documentos reservados y/o </w:t>
      </w:r>
      <w:r w:rsidRPr="00986D29">
        <w:rPr>
          <w:rFonts w:ascii="Palatino Linotype" w:eastAsia="Palatino Linotype" w:hAnsi="Palatino Linotype" w:cs="Palatino Linotype"/>
          <w:b/>
          <w:i/>
          <w:sz w:val="22"/>
          <w:szCs w:val="22"/>
        </w:rPr>
        <w:t>confidenciales</w:t>
      </w:r>
      <w:r w:rsidRPr="00986D29">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986D29">
        <w:rPr>
          <w:rFonts w:ascii="Palatino Linotype" w:eastAsia="Palatino Linotype" w:hAnsi="Palatino Linotype" w:cs="Palatino Linotype"/>
          <w:b/>
          <w:i/>
          <w:sz w:val="22"/>
          <w:szCs w:val="22"/>
        </w:rPr>
        <w:t xml:space="preserve"> </w:t>
      </w:r>
    </w:p>
    <w:p w14:paraId="647062D5" w14:textId="77777777" w:rsidR="000678DF" w:rsidRPr="00986D29" w:rsidRDefault="00F970D7">
      <w:pPr>
        <w:ind w:left="567" w:right="900"/>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 xml:space="preserve">Quincuagésimo quinto. </w:t>
      </w:r>
      <w:r w:rsidRPr="00986D29">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986D29">
        <w:rPr>
          <w:rFonts w:ascii="Palatino Linotype" w:eastAsia="Palatino Linotype" w:hAnsi="Palatino Linotype" w:cs="Palatino Linotype"/>
          <w:i/>
          <w:sz w:val="22"/>
          <w:szCs w:val="22"/>
        </w:rPr>
        <w:t>testado</w:t>
      </w:r>
      <w:proofErr w:type="spellEnd"/>
      <w:r w:rsidRPr="00986D29">
        <w:rPr>
          <w:rFonts w:ascii="Palatino Linotype" w:eastAsia="Palatino Linotype" w:hAnsi="Palatino Linotype" w:cs="Palatino Linotype"/>
          <w:i/>
          <w:sz w:val="22"/>
          <w:szCs w:val="22"/>
        </w:rPr>
        <w:t xml:space="preserve">, que sean encargadas de la adecuada elaboración o supervisión de las versiones públicas de los documentos o </w:t>
      </w:r>
      <w:r w:rsidRPr="00986D29">
        <w:rPr>
          <w:rFonts w:ascii="Palatino Linotype" w:eastAsia="Palatino Linotype" w:hAnsi="Palatino Linotype" w:cs="Palatino Linotype"/>
          <w:i/>
          <w:sz w:val="22"/>
          <w:szCs w:val="22"/>
        </w:rPr>
        <w:lastRenderedPageBreak/>
        <w:t xml:space="preserve">expedientes, verificando que cumplan con los requisitos señalados en las Leyes Generales, los presentes Lineamientos y demás normativa aplicable antes de su confirmación por el Comité de Transparencia.” (Énfasis añadido) </w:t>
      </w:r>
    </w:p>
    <w:p w14:paraId="468C6549" w14:textId="77777777" w:rsidR="000678DF" w:rsidRPr="00986D29" w:rsidRDefault="00F970D7">
      <w:pPr>
        <w:spacing w:before="240" w:after="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13168E8B" w14:textId="77777777" w:rsidR="000678DF" w:rsidRPr="00986D29" w:rsidRDefault="00F970D7">
      <w:pPr>
        <w:ind w:left="851"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w:t>
      </w:r>
      <w:r w:rsidRPr="00986D29">
        <w:rPr>
          <w:rFonts w:ascii="Palatino Linotype" w:eastAsia="Palatino Linotype" w:hAnsi="Palatino Linotype" w:cs="Palatino Linotype"/>
          <w:b/>
          <w:i/>
          <w:sz w:val="22"/>
          <w:szCs w:val="22"/>
        </w:rPr>
        <w:t>Quincuagésimo sexto</w:t>
      </w:r>
      <w:r w:rsidRPr="00986D29">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636728FC" w14:textId="77777777" w:rsidR="000678DF" w:rsidRPr="00986D29" w:rsidRDefault="00F970D7">
      <w:pPr>
        <w:ind w:left="851"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Quincuagésimo séptimo</w:t>
      </w:r>
      <w:r w:rsidRPr="00986D29">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079C381F" w14:textId="77777777" w:rsidR="000678DF" w:rsidRPr="00986D29" w:rsidRDefault="00F970D7">
      <w:pPr>
        <w:ind w:left="851"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w:t>
      </w:r>
      <w:r w:rsidRPr="00986D29">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F21B84F" w14:textId="77777777" w:rsidR="000678DF" w:rsidRPr="00986D29" w:rsidRDefault="00F970D7">
      <w:pPr>
        <w:ind w:left="851"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II.</w:t>
      </w:r>
      <w:r w:rsidRPr="00986D29">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1BA86746" w14:textId="77777777" w:rsidR="000678DF" w:rsidRPr="00986D29" w:rsidRDefault="00F970D7">
      <w:pPr>
        <w:ind w:left="851"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III</w:t>
      </w:r>
      <w:r w:rsidRPr="00986D29">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268EA13A" w14:textId="77777777" w:rsidR="000678DF" w:rsidRPr="00986D29" w:rsidRDefault="00F970D7">
      <w:pPr>
        <w:ind w:left="851"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48CBFBC5" w14:textId="77777777" w:rsidR="000678DF" w:rsidRPr="00986D29" w:rsidRDefault="00F970D7">
      <w:pPr>
        <w:ind w:left="851" w:right="902"/>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i/>
          <w:sz w:val="22"/>
          <w:szCs w:val="22"/>
        </w:rPr>
        <w:t>Quincuagésimo octavo</w:t>
      </w:r>
      <w:r w:rsidRPr="00986D29">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4869C44"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4B25C587" w14:textId="77777777" w:rsidR="000678DF" w:rsidRPr="00986D29" w:rsidRDefault="00F970D7">
      <w:pPr>
        <w:spacing w:before="240" w:after="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De esta manera, la información que se ordena pudiera contener, entre otros datos, </w:t>
      </w:r>
      <w:r w:rsidRPr="00986D29">
        <w:rPr>
          <w:rFonts w:ascii="Palatino Linotype" w:eastAsia="Palatino Linotype" w:hAnsi="Palatino Linotype" w:cs="Palatino Linotype"/>
          <w:b/>
          <w:sz w:val="22"/>
          <w:szCs w:val="22"/>
        </w:rPr>
        <w:t>información de los predios colindantes</w:t>
      </w:r>
      <w:r w:rsidRPr="00986D29">
        <w:rPr>
          <w:rFonts w:ascii="Palatino Linotype" w:eastAsia="Palatino Linotype" w:hAnsi="Palatino Linotype" w:cs="Palatino Linotype"/>
          <w:sz w:val="22"/>
          <w:szCs w:val="22"/>
        </w:rPr>
        <w:t>, es decir, de los predios contiguos o que limitan con determinado bien inmueble; como lo es de manera enunciativa, más no limitativa, el nombre de los propietarios.</w:t>
      </w:r>
    </w:p>
    <w:p w14:paraId="0317AA4F" w14:textId="77777777" w:rsidR="000678DF" w:rsidRPr="00986D29" w:rsidRDefault="00F970D7">
      <w:pPr>
        <w:spacing w:before="240" w:after="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lastRenderedPageBreak/>
        <w:t>En tal sentido, para el caso de que los documentos mediante los cuales se dará cumplimiento a la presente resolución contengan el nombre de personas físicas identificadas o identificables, en su carácter de propietarias de predios colindantes con bienes inmuebles de las instituciones públicas, así como de los bienes de dominio público, dicho dato deberá ser clasificado como confidencial.</w:t>
      </w:r>
    </w:p>
    <w:p w14:paraId="3DED3925" w14:textId="77777777" w:rsidR="000678DF" w:rsidRPr="00986D29" w:rsidRDefault="00F970D7">
      <w:pPr>
        <w:spacing w:before="240" w:after="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Al respecto, es conveniente señalar que el nombre de una persona física, al ser uno de los atributos de la personalidad y la manifestación principal del derecho subjetivo a la identidad, es un dato personal que, por regla general, debe considerarse como un dato confidencial en términos del artículo 143, fracción I de la Ley de Transparencia y Acceso a la Información Pública del Estado de México y Municipios, cuando esta no se desempeña en la función pública, o bien, no celebra actos en el ámbito del derecho público, ya que por sí solo es un dato que identifica a su titular o lo hace identificable, por lo que con su publicidad se vulneraría su ámbito de privacidad.</w:t>
      </w:r>
    </w:p>
    <w:p w14:paraId="50B60CDF" w14:textId="77777777" w:rsidR="000678DF" w:rsidRPr="00986D29" w:rsidRDefault="00F970D7">
      <w:pPr>
        <w:spacing w:before="240" w:after="240"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Asimismo, </w:t>
      </w:r>
      <w:r w:rsidRPr="00986D29">
        <w:rPr>
          <w:rFonts w:ascii="Palatino Linotype" w:eastAsia="Palatino Linotype" w:hAnsi="Palatino Linotype" w:cs="Palatino Linotype"/>
          <w:b/>
          <w:sz w:val="22"/>
          <w:szCs w:val="22"/>
        </w:rPr>
        <w:t>cabe señalar que las medidas y colindancias de los bienes inmuebles, en sí, no corren la misma suerte que el nombre de sus propietarios</w:t>
      </w:r>
      <w:r w:rsidRPr="00986D29">
        <w:rPr>
          <w:rFonts w:ascii="Palatino Linotype" w:eastAsia="Palatino Linotype" w:hAnsi="Palatino Linotype" w:cs="Palatino Linotype"/>
          <w:sz w:val="22"/>
          <w:szCs w:val="22"/>
        </w:rPr>
        <w:t>, toda vez que la finalidad de dichos datos, basados generalmente en los puntos cardinales, consiste únicamente en delimitar el área de determinado predio, esto es, su extensión y límites o linderos, respecto de los predios contiguos o adyacentes al mismo, por lo que no son propiamente datos personales susceptibles de ser clasificados de conformidad con las leyes de la materia.</w:t>
      </w:r>
    </w:p>
    <w:p w14:paraId="73189BFA"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w:t>
      </w:r>
      <w:r w:rsidRPr="00986D29">
        <w:rPr>
          <w:rFonts w:ascii="Palatino Linotype" w:eastAsia="Palatino Linotype" w:hAnsi="Palatino Linotype" w:cs="Palatino Linotype"/>
          <w:sz w:val="22"/>
          <w:szCs w:val="22"/>
        </w:rPr>
        <w:lastRenderedPageBreak/>
        <w:t>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224C547" w14:textId="77777777" w:rsidR="000678DF" w:rsidRPr="00986D29" w:rsidRDefault="000678DF">
      <w:pPr>
        <w:spacing w:line="360" w:lineRule="auto"/>
        <w:jc w:val="both"/>
        <w:rPr>
          <w:rFonts w:ascii="Palatino Linotype" w:eastAsia="Palatino Linotype" w:hAnsi="Palatino Linotype" w:cs="Palatino Linotype"/>
          <w:b/>
          <w:sz w:val="22"/>
          <w:szCs w:val="22"/>
        </w:rPr>
      </w:pPr>
    </w:p>
    <w:p w14:paraId="27B0E739"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48A3328C" w14:textId="77777777" w:rsidR="000678DF" w:rsidRPr="00986D29" w:rsidRDefault="00F970D7">
      <w:pPr>
        <w:spacing w:line="360" w:lineRule="auto"/>
        <w:jc w:val="center"/>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III. R E S U E L V E</w:t>
      </w:r>
    </w:p>
    <w:p w14:paraId="37D71195" w14:textId="77777777" w:rsidR="000678DF" w:rsidRPr="00986D29" w:rsidRDefault="000678DF">
      <w:pPr>
        <w:spacing w:line="360" w:lineRule="auto"/>
        <w:jc w:val="both"/>
        <w:rPr>
          <w:rFonts w:ascii="Palatino Linotype" w:eastAsia="Palatino Linotype" w:hAnsi="Palatino Linotype" w:cs="Palatino Linotype"/>
          <w:b/>
          <w:sz w:val="22"/>
          <w:szCs w:val="22"/>
        </w:rPr>
      </w:pPr>
    </w:p>
    <w:p w14:paraId="50CA4A1C" w14:textId="77777777" w:rsidR="000678DF" w:rsidRPr="00986D29" w:rsidRDefault="00F970D7">
      <w:pPr>
        <w:spacing w:line="360" w:lineRule="auto"/>
        <w:jc w:val="both"/>
        <w:rPr>
          <w:rFonts w:ascii="Palatino Linotype" w:eastAsia="Palatino Linotype" w:hAnsi="Palatino Linotype" w:cs="Palatino Linotype"/>
          <w:b/>
          <w:sz w:val="22"/>
          <w:szCs w:val="22"/>
        </w:rPr>
      </w:pPr>
      <w:r w:rsidRPr="00986D29">
        <w:rPr>
          <w:rFonts w:ascii="Palatino Linotype" w:eastAsia="Palatino Linotype" w:hAnsi="Palatino Linotype" w:cs="Palatino Linotype"/>
          <w:b/>
          <w:sz w:val="22"/>
          <w:szCs w:val="22"/>
        </w:rPr>
        <w:t xml:space="preserve">Primero. </w:t>
      </w:r>
      <w:r w:rsidRPr="00986D29">
        <w:rPr>
          <w:rFonts w:ascii="Palatino Linotype" w:eastAsia="Palatino Linotype" w:hAnsi="Palatino Linotype" w:cs="Palatino Linotype"/>
          <w:sz w:val="22"/>
          <w:szCs w:val="22"/>
        </w:rPr>
        <w:t xml:space="preserve">Resultan </w:t>
      </w:r>
      <w:r w:rsidRPr="00986D29">
        <w:rPr>
          <w:rFonts w:ascii="Palatino Linotype" w:eastAsia="Palatino Linotype" w:hAnsi="Palatino Linotype" w:cs="Palatino Linotype"/>
          <w:b/>
          <w:sz w:val="22"/>
          <w:szCs w:val="22"/>
        </w:rPr>
        <w:t>fundados</w:t>
      </w:r>
      <w:r w:rsidRPr="00986D29">
        <w:rPr>
          <w:rFonts w:ascii="Palatino Linotype" w:eastAsia="Palatino Linotype" w:hAnsi="Palatino Linotype" w:cs="Palatino Linotype"/>
          <w:sz w:val="22"/>
          <w:szCs w:val="22"/>
        </w:rPr>
        <w:t xml:space="preserve"> los motivos de inconformidad hechos valer por la parte </w:t>
      </w:r>
      <w:r w:rsidRPr="00986D29">
        <w:rPr>
          <w:rFonts w:ascii="Palatino Linotype" w:eastAsia="Palatino Linotype" w:hAnsi="Palatino Linotype" w:cs="Palatino Linotype"/>
          <w:b/>
          <w:sz w:val="22"/>
          <w:szCs w:val="22"/>
        </w:rPr>
        <w:t xml:space="preserve">Recurrente </w:t>
      </w:r>
      <w:r w:rsidRPr="00986D29">
        <w:rPr>
          <w:rFonts w:ascii="Palatino Linotype" w:eastAsia="Palatino Linotype" w:hAnsi="Palatino Linotype" w:cs="Palatino Linotype"/>
          <w:sz w:val="22"/>
          <w:szCs w:val="22"/>
        </w:rPr>
        <w:t xml:space="preserve">en el recurso de revisión </w:t>
      </w:r>
      <w:r w:rsidRPr="00986D29">
        <w:rPr>
          <w:rFonts w:ascii="Palatino Linotype" w:eastAsia="Palatino Linotype" w:hAnsi="Palatino Linotype" w:cs="Palatino Linotype"/>
          <w:b/>
          <w:sz w:val="22"/>
          <w:szCs w:val="22"/>
        </w:rPr>
        <w:t xml:space="preserve">00809/INFOEM/IP/RR/2025, </w:t>
      </w:r>
      <w:r w:rsidRPr="00986D29">
        <w:rPr>
          <w:rFonts w:ascii="Palatino Linotype" w:eastAsia="Palatino Linotype" w:hAnsi="Palatino Linotype" w:cs="Palatino Linotype"/>
          <w:sz w:val="22"/>
          <w:szCs w:val="22"/>
        </w:rPr>
        <w:t xml:space="preserve">por lo que, en términos del Considerando </w:t>
      </w:r>
      <w:r w:rsidRPr="00986D29">
        <w:rPr>
          <w:rFonts w:ascii="Palatino Linotype" w:eastAsia="Palatino Linotype" w:hAnsi="Palatino Linotype" w:cs="Palatino Linotype"/>
          <w:b/>
          <w:sz w:val="22"/>
          <w:szCs w:val="22"/>
        </w:rPr>
        <w:t>Cuarto</w:t>
      </w:r>
      <w:r w:rsidRPr="00986D29">
        <w:rPr>
          <w:rFonts w:ascii="Palatino Linotype" w:eastAsia="Palatino Linotype" w:hAnsi="Palatino Linotype" w:cs="Palatino Linotype"/>
          <w:sz w:val="22"/>
          <w:szCs w:val="22"/>
        </w:rPr>
        <w:t xml:space="preserve"> de la presente resolución, se</w:t>
      </w:r>
      <w:r w:rsidRPr="00986D29">
        <w:rPr>
          <w:rFonts w:ascii="Palatino Linotype" w:eastAsia="Palatino Linotype" w:hAnsi="Palatino Linotype" w:cs="Palatino Linotype"/>
          <w:b/>
          <w:sz w:val="22"/>
          <w:szCs w:val="22"/>
        </w:rPr>
        <w:t xml:space="preserve"> Revoca </w:t>
      </w:r>
      <w:r w:rsidRPr="00986D29">
        <w:rPr>
          <w:rFonts w:ascii="Palatino Linotype" w:eastAsia="Palatino Linotype" w:hAnsi="Palatino Linotype" w:cs="Palatino Linotype"/>
          <w:sz w:val="22"/>
          <w:szCs w:val="22"/>
        </w:rPr>
        <w:t>la respuesta</w:t>
      </w:r>
      <w:r w:rsidRPr="00986D29">
        <w:rPr>
          <w:rFonts w:ascii="Palatino Linotype" w:eastAsia="Palatino Linotype" w:hAnsi="Palatino Linotype" w:cs="Palatino Linotype"/>
          <w:b/>
          <w:sz w:val="22"/>
          <w:szCs w:val="22"/>
        </w:rPr>
        <w:t xml:space="preserve"> </w:t>
      </w:r>
      <w:r w:rsidRPr="00986D29">
        <w:rPr>
          <w:rFonts w:ascii="Palatino Linotype" w:eastAsia="Palatino Linotype" w:hAnsi="Palatino Linotype" w:cs="Palatino Linotype"/>
          <w:sz w:val="22"/>
          <w:szCs w:val="22"/>
        </w:rPr>
        <w:t xml:space="preserve">del </w:t>
      </w:r>
      <w:r w:rsidRPr="00986D29">
        <w:rPr>
          <w:rFonts w:ascii="Palatino Linotype" w:eastAsia="Palatino Linotype" w:hAnsi="Palatino Linotype" w:cs="Palatino Linotype"/>
          <w:b/>
          <w:sz w:val="22"/>
          <w:szCs w:val="22"/>
        </w:rPr>
        <w:t>Sujeto Obligado.</w:t>
      </w:r>
    </w:p>
    <w:p w14:paraId="7B89EADC" w14:textId="77777777" w:rsidR="000678DF" w:rsidRPr="00986D29" w:rsidRDefault="000678DF">
      <w:pPr>
        <w:spacing w:line="360" w:lineRule="auto"/>
        <w:jc w:val="both"/>
        <w:rPr>
          <w:rFonts w:ascii="Palatino Linotype" w:eastAsia="Palatino Linotype" w:hAnsi="Palatino Linotype" w:cs="Palatino Linotype"/>
          <w:b/>
          <w:sz w:val="22"/>
          <w:szCs w:val="22"/>
        </w:rPr>
      </w:pPr>
    </w:p>
    <w:p w14:paraId="75040031"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 xml:space="preserve">Segundo. </w:t>
      </w:r>
      <w:r w:rsidRPr="00986D29">
        <w:rPr>
          <w:rFonts w:ascii="Palatino Linotype" w:eastAsia="Palatino Linotype" w:hAnsi="Palatino Linotype" w:cs="Palatino Linotype"/>
          <w:sz w:val="22"/>
          <w:szCs w:val="22"/>
        </w:rPr>
        <w:t xml:space="preserve">Se </w:t>
      </w:r>
      <w:r w:rsidRPr="00986D29">
        <w:rPr>
          <w:rFonts w:ascii="Palatino Linotype" w:eastAsia="Palatino Linotype" w:hAnsi="Palatino Linotype" w:cs="Palatino Linotype"/>
          <w:b/>
          <w:sz w:val="22"/>
          <w:szCs w:val="22"/>
        </w:rPr>
        <w:t>Ordena</w:t>
      </w:r>
      <w:r w:rsidRPr="00986D29">
        <w:rPr>
          <w:rFonts w:ascii="Palatino Linotype" w:eastAsia="Palatino Linotype" w:hAnsi="Palatino Linotype" w:cs="Palatino Linotype"/>
          <w:sz w:val="22"/>
          <w:szCs w:val="22"/>
        </w:rPr>
        <w:t xml:space="preserve"> al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en términos de los Considerandos </w:t>
      </w:r>
      <w:r w:rsidRPr="00986D29">
        <w:rPr>
          <w:rFonts w:ascii="Palatino Linotype" w:eastAsia="Palatino Linotype" w:hAnsi="Palatino Linotype" w:cs="Palatino Linotype"/>
          <w:b/>
          <w:sz w:val="22"/>
          <w:szCs w:val="22"/>
        </w:rPr>
        <w:t xml:space="preserve">Cuarto y Quinto </w:t>
      </w:r>
      <w:r w:rsidRPr="00986D29">
        <w:rPr>
          <w:rFonts w:ascii="Palatino Linotype" w:eastAsia="Palatino Linotype" w:hAnsi="Palatino Linotype" w:cs="Palatino Linotype"/>
          <w:sz w:val="22"/>
          <w:szCs w:val="22"/>
        </w:rPr>
        <w:t xml:space="preserve">de esta resolución, </w:t>
      </w:r>
      <w:r w:rsidRPr="00986D29">
        <w:rPr>
          <w:rFonts w:ascii="Palatino Linotype" w:eastAsia="Palatino Linotype" w:hAnsi="Palatino Linotype" w:cs="Palatino Linotype"/>
          <w:b/>
          <w:sz w:val="22"/>
          <w:szCs w:val="22"/>
        </w:rPr>
        <w:t xml:space="preserve">haga entrega en copias certificadas (con costo), </w:t>
      </w:r>
      <w:r w:rsidRPr="00986D29">
        <w:rPr>
          <w:rFonts w:ascii="Palatino Linotype" w:eastAsia="Palatino Linotype" w:hAnsi="Palatino Linotype" w:cs="Palatino Linotype"/>
          <w:sz w:val="22"/>
          <w:szCs w:val="22"/>
        </w:rPr>
        <w:t xml:space="preserve">de ser procedente en versión pública, los documentos donde conste o se advierta lo siguiente: </w:t>
      </w:r>
    </w:p>
    <w:p w14:paraId="358844D3"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47C51138" w14:textId="77777777" w:rsidR="000678DF" w:rsidRPr="00986D29" w:rsidRDefault="00F970D7">
      <w:pPr>
        <w:numPr>
          <w:ilvl w:val="0"/>
          <w:numId w:val="11"/>
        </w:numPr>
        <w:pBdr>
          <w:top w:val="nil"/>
          <w:left w:val="nil"/>
          <w:bottom w:val="nil"/>
          <w:right w:val="nil"/>
          <w:between w:val="nil"/>
        </w:pBdr>
        <w:spacing w:line="276" w:lineRule="auto"/>
        <w:ind w:right="49"/>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b/>
          <w:sz w:val="22"/>
          <w:szCs w:val="22"/>
        </w:rPr>
        <w:t xml:space="preserve">El o los números de cuentas bancarias a nombre del Municipio de Ecatepec de Morelos, así como la institución bancaria donde se encuentran </w:t>
      </w:r>
      <w:proofErr w:type="spellStart"/>
      <w:r w:rsidRPr="00986D29">
        <w:rPr>
          <w:rFonts w:ascii="Palatino Linotype" w:eastAsia="Palatino Linotype" w:hAnsi="Palatino Linotype" w:cs="Palatino Linotype"/>
          <w:b/>
          <w:sz w:val="22"/>
          <w:szCs w:val="22"/>
        </w:rPr>
        <w:t>aperturadas</w:t>
      </w:r>
      <w:proofErr w:type="spellEnd"/>
      <w:r w:rsidRPr="00986D29">
        <w:rPr>
          <w:rFonts w:ascii="Palatino Linotype" w:eastAsia="Palatino Linotype" w:hAnsi="Palatino Linotype" w:cs="Palatino Linotype"/>
          <w:b/>
          <w:sz w:val="22"/>
          <w:szCs w:val="22"/>
        </w:rPr>
        <w:t>, vigentes al 14 de enero de 2025.</w:t>
      </w:r>
    </w:p>
    <w:p w14:paraId="6E325E84" w14:textId="77777777" w:rsidR="000678DF" w:rsidRPr="00986D29" w:rsidRDefault="000678DF">
      <w:pPr>
        <w:pBdr>
          <w:top w:val="nil"/>
          <w:left w:val="nil"/>
          <w:bottom w:val="nil"/>
          <w:right w:val="nil"/>
          <w:between w:val="nil"/>
        </w:pBdr>
        <w:spacing w:line="276" w:lineRule="auto"/>
        <w:ind w:left="360" w:right="49"/>
        <w:jc w:val="both"/>
        <w:rPr>
          <w:rFonts w:ascii="Palatino Linotype" w:eastAsia="Palatino Linotype" w:hAnsi="Palatino Linotype" w:cs="Palatino Linotype"/>
          <w:i/>
          <w:sz w:val="22"/>
          <w:szCs w:val="22"/>
        </w:rPr>
      </w:pPr>
    </w:p>
    <w:p w14:paraId="1D60F19B" w14:textId="77777777" w:rsidR="000678DF" w:rsidRPr="00986D29" w:rsidRDefault="00F970D7">
      <w:pPr>
        <w:numPr>
          <w:ilvl w:val="0"/>
          <w:numId w:val="11"/>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lastRenderedPageBreak/>
        <w:t>Listado o registro de los bienes inmuebles que se encuentran bajo el régimen de dominio privado al 14 de enero de 2025, referidos en informe justificado.</w:t>
      </w:r>
    </w:p>
    <w:p w14:paraId="2B218055" w14:textId="77777777" w:rsidR="000678DF" w:rsidRPr="00986D29" w:rsidRDefault="000678DF">
      <w:pPr>
        <w:spacing w:before="120" w:after="120" w:line="276" w:lineRule="auto"/>
        <w:ind w:left="284" w:right="49"/>
        <w:jc w:val="both"/>
        <w:rPr>
          <w:rFonts w:ascii="Palatino Linotype" w:eastAsia="Palatino Linotype" w:hAnsi="Palatino Linotype" w:cs="Palatino Linotype"/>
          <w:i/>
          <w:sz w:val="22"/>
          <w:szCs w:val="22"/>
        </w:rPr>
      </w:pPr>
    </w:p>
    <w:p w14:paraId="3F44F91F" w14:textId="77777777" w:rsidR="000678DF" w:rsidRPr="00986D29" w:rsidRDefault="00F970D7">
      <w:pPr>
        <w:spacing w:before="120" w:after="120" w:line="276" w:lineRule="auto"/>
        <w:ind w:left="284" w:right="49"/>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5415F599" w14:textId="77777777" w:rsidR="000678DF" w:rsidRPr="00986D29" w:rsidRDefault="000678DF">
      <w:pPr>
        <w:spacing w:before="120" w:after="120" w:line="276" w:lineRule="auto"/>
        <w:ind w:left="284" w:right="49"/>
        <w:jc w:val="both"/>
        <w:rPr>
          <w:rFonts w:ascii="Palatino Linotype" w:eastAsia="Palatino Linotype" w:hAnsi="Palatino Linotype" w:cs="Palatino Linotype"/>
          <w:i/>
          <w:sz w:val="22"/>
          <w:szCs w:val="22"/>
        </w:rPr>
      </w:pPr>
    </w:p>
    <w:p w14:paraId="697BD887" w14:textId="77777777" w:rsidR="000678DF" w:rsidRPr="00986D29" w:rsidRDefault="00F970D7">
      <w:pPr>
        <w:spacing w:before="120" w:after="120" w:line="276" w:lineRule="auto"/>
        <w:ind w:left="284" w:right="49"/>
        <w:jc w:val="both"/>
        <w:rPr>
          <w:rFonts w:ascii="Palatino Linotype" w:eastAsia="Palatino Linotype" w:hAnsi="Palatino Linotype" w:cs="Palatino Linotype"/>
          <w:i/>
          <w:sz w:val="22"/>
          <w:szCs w:val="22"/>
        </w:rPr>
      </w:pPr>
      <w:r w:rsidRPr="00986D29">
        <w:rPr>
          <w:rFonts w:ascii="Palatino Linotype" w:eastAsia="Palatino Linotype" w:hAnsi="Palatino Linotype" w:cs="Palatino Linotype"/>
          <w:i/>
          <w:sz w:val="22"/>
          <w:szCs w:val="22"/>
        </w:rPr>
        <w:t xml:space="preserve">Para la entrega de la información mediante copia certificada, el </w:t>
      </w:r>
      <w:r w:rsidRPr="00986D29">
        <w:rPr>
          <w:rFonts w:ascii="Palatino Linotype" w:eastAsia="Palatino Linotype" w:hAnsi="Palatino Linotype" w:cs="Palatino Linotype"/>
          <w:b/>
          <w:i/>
          <w:sz w:val="22"/>
          <w:szCs w:val="22"/>
        </w:rPr>
        <w:t>Sujeto Obligado</w:t>
      </w:r>
      <w:r w:rsidRPr="00986D29">
        <w:rPr>
          <w:rFonts w:ascii="Palatino Linotype" w:eastAsia="Palatino Linotype" w:hAnsi="Palatino Linotype" w:cs="Palatino Linotype"/>
          <w:i/>
          <w:sz w:val="22"/>
          <w:szCs w:val="22"/>
        </w:rPr>
        <w:t xml:space="preserve"> previamente deberá hacer de conocimiento de la parte </w:t>
      </w:r>
      <w:r w:rsidRPr="00986D29">
        <w:rPr>
          <w:rFonts w:ascii="Palatino Linotype" w:eastAsia="Palatino Linotype" w:hAnsi="Palatino Linotype" w:cs="Palatino Linotype"/>
          <w:b/>
          <w:i/>
          <w:sz w:val="22"/>
          <w:szCs w:val="22"/>
        </w:rPr>
        <w:t>Recurrente</w:t>
      </w:r>
      <w:r w:rsidRPr="00986D29">
        <w:rPr>
          <w:rFonts w:ascii="Palatino Linotype" w:eastAsia="Palatino Linotype" w:hAnsi="Palatino Linotype" w:cs="Palatino Linotype"/>
          <w:i/>
          <w:sz w:val="22"/>
          <w:szCs w:val="22"/>
        </w:rPr>
        <w:t>, vía SAIMEX, el costo por la reproducción en su caso, el lugar, día y horarios en los que podrá acceder a la información, así como el nombre del o los servidores públicos que le atenderán.</w:t>
      </w:r>
    </w:p>
    <w:p w14:paraId="4F2EAD1A" w14:textId="77777777" w:rsidR="000678DF" w:rsidRPr="00986D29" w:rsidRDefault="000678DF">
      <w:pPr>
        <w:spacing w:line="276" w:lineRule="auto"/>
        <w:ind w:left="284" w:right="49"/>
        <w:jc w:val="both"/>
        <w:rPr>
          <w:rFonts w:ascii="Palatino Linotype" w:eastAsia="Palatino Linotype" w:hAnsi="Palatino Linotype" w:cs="Palatino Linotype"/>
          <w:i/>
          <w:sz w:val="22"/>
          <w:szCs w:val="22"/>
        </w:rPr>
      </w:pPr>
    </w:p>
    <w:p w14:paraId="4CB3942A" w14:textId="77777777" w:rsidR="000678DF" w:rsidRPr="00986D29"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 xml:space="preserve">Tercero. Notifíquese, </w:t>
      </w:r>
      <w:r w:rsidRPr="00986D29">
        <w:rPr>
          <w:rFonts w:ascii="Palatino Linotype" w:eastAsia="Palatino Linotype" w:hAnsi="Palatino Linotype" w:cs="Palatino Linotype"/>
          <w:sz w:val="22"/>
          <w:szCs w:val="22"/>
        </w:rPr>
        <w:t xml:space="preserve">vía </w:t>
      </w:r>
      <w:r w:rsidRPr="00986D29">
        <w:rPr>
          <w:rFonts w:ascii="Palatino Linotype" w:eastAsia="Palatino Linotype" w:hAnsi="Palatino Linotype" w:cs="Palatino Linotype"/>
          <w:b/>
          <w:sz w:val="22"/>
          <w:szCs w:val="22"/>
        </w:rPr>
        <w:t>SAIMEX</w:t>
      </w:r>
      <w:r w:rsidRPr="00986D29">
        <w:rPr>
          <w:rFonts w:ascii="Palatino Linotype" w:eastAsia="Palatino Linotype" w:hAnsi="Palatino Linotype" w:cs="Palatino Linotype"/>
          <w:sz w:val="22"/>
          <w:szCs w:val="22"/>
        </w:rPr>
        <w:t xml:space="preserve">, al Titular de la Unidad de Transparencia del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047E14E" w14:textId="77777777" w:rsidR="000678DF" w:rsidRPr="00986D29" w:rsidRDefault="000678DF">
      <w:pPr>
        <w:spacing w:line="360" w:lineRule="auto"/>
        <w:jc w:val="both"/>
        <w:rPr>
          <w:rFonts w:ascii="Palatino Linotype" w:eastAsia="Palatino Linotype" w:hAnsi="Palatino Linotype" w:cs="Palatino Linotype"/>
          <w:sz w:val="22"/>
          <w:szCs w:val="22"/>
        </w:rPr>
      </w:pPr>
    </w:p>
    <w:p w14:paraId="009B4335" w14:textId="77777777" w:rsidR="000678DF" w:rsidRPr="00986D29" w:rsidRDefault="00F970D7">
      <w:pP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Cuarto.</w:t>
      </w:r>
      <w:r w:rsidRPr="00986D29">
        <w:rPr>
          <w:rFonts w:ascii="Palatino Linotype" w:eastAsia="Palatino Linotype" w:hAnsi="Palatino Linotype" w:cs="Palatino Linotype"/>
          <w:sz w:val="22"/>
          <w:szCs w:val="22"/>
        </w:rPr>
        <w:t xml:space="preserve"> </w:t>
      </w:r>
      <w:r w:rsidRPr="00986D29">
        <w:rPr>
          <w:rFonts w:ascii="Palatino Linotype" w:eastAsia="Palatino Linotype" w:hAnsi="Palatino Linotype" w:cs="Palatino Linotype"/>
          <w:b/>
          <w:sz w:val="22"/>
          <w:szCs w:val="22"/>
        </w:rPr>
        <w:t xml:space="preserve">Notifíquese, </w:t>
      </w:r>
      <w:r w:rsidRPr="00986D29">
        <w:rPr>
          <w:rFonts w:ascii="Palatino Linotype" w:eastAsia="Palatino Linotype" w:hAnsi="Palatino Linotype" w:cs="Palatino Linotype"/>
          <w:sz w:val="22"/>
          <w:szCs w:val="22"/>
        </w:rPr>
        <w:t xml:space="preserve">vía </w:t>
      </w:r>
      <w:r w:rsidRPr="00986D29">
        <w:rPr>
          <w:rFonts w:ascii="Palatino Linotype" w:eastAsia="Palatino Linotype" w:hAnsi="Palatino Linotype" w:cs="Palatino Linotype"/>
          <w:b/>
          <w:sz w:val="22"/>
          <w:szCs w:val="22"/>
        </w:rPr>
        <w:t>SAIMEX</w:t>
      </w:r>
      <w:r w:rsidRPr="00986D29">
        <w:rPr>
          <w:rFonts w:ascii="Palatino Linotype" w:eastAsia="Palatino Linotype" w:hAnsi="Palatino Linotype" w:cs="Palatino Linotype"/>
          <w:sz w:val="22"/>
          <w:szCs w:val="22"/>
        </w:rPr>
        <w:t xml:space="preserve">, al Titular de la Unidad de Transparencia del </w:t>
      </w:r>
      <w:r w:rsidRPr="00986D29">
        <w:rPr>
          <w:rFonts w:ascii="Palatino Linotype" w:eastAsia="Palatino Linotype" w:hAnsi="Palatino Linotype" w:cs="Palatino Linotype"/>
          <w:b/>
          <w:sz w:val="22"/>
          <w:szCs w:val="22"/>
        </w:rPr>
        <w:t>Sujeto Obligado,</w:t>
      </w:r>
      <w:r w:rsidRPr="00986D29">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w:t>
      </w:r>
      <w:r w:rsidRPr="00986D29">
        <w:rPr>
          <w:rFonts w:ascii="Palatino Linotype" w:eastAsia="Palatino Linotype" w:hAnsi="Palatino Linotype" w:cs="Palatino Linotype"/>
          <w:sz w:val="22"/>
          <w:szCs w:val="22"/>
        </w:rPr>
        <w:lastRenderedPageBreak/>
        <w:t>manera fundada y motivada, podrá solicitar una ampliación de plazo para el cumplimiento de la presente resolución.</w:t>
      </w:r>
    </w:p>
    <w:p w14:paraId="5F6E01DF" w14:textId="77777777" w:rsidR="000678DF" w:rsidRPr="00986D29" w:rsidRDefault="000678DF">
      <w:pPr>
        <w:spacing w:line="360" w:lineRule="auto"/>
        <w:ind w:right="49"/>
        <w:jc w:val="both"/>
        <w:rPr>
          <w:rFonts w:ascii="Palatino Linotype" w:eastAsia="Palatino Linotype" w:hAnsi="Palatino Linotype" w:cs="Palatino Linotype"/>
          <w:sz w:val="22"/>
          <w:szCs w:val="22"/>
        </w:rPr>
      </w:pPr>
    </w:p>
    <w:p w14:paraId="1A4ABC01" w14:textId="77777777" w:rsidR="000678DF" w:rsidRPr="00986D29" w:rsidRDefault="00F970D7">
      <w:pPr>
        <w:spacing w:line="360" w:lineRule="auto"/>
        <w:ind w:right="49"/>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b/>
          <w:sz w:val="22"/>
          <w:szCs w:val="22"/>
        </w:rPr>
        <w:t xml:space="preserve">Quinto. Notifíquese vía SAIMEX, </w:t>
      </w:r>
      <w:r w:rsidRPr="00986D29">
        <w:rPr>
          <w:rFonts w:ascii="Palatino Linotype" w:eastAsia="Palatino Linotype" w:hAnsi="Palatino Linotype" w:cs="Palatino Linotype"/>
          <w:sz w:val="22"/>
          <w:szCs w:val="22"/>
        </w:rPr>
        <w:t xml:space="preserve">la presente resolución a la parte </w:t>
      </w:r>
      <w:r w:rsidRPr="00986D29">
        <w:rPr>
          <w:rFonts w:ascii="Palatino Linotype" w:eastAsia="Palatino Linotype" w:hAnsi="Palatino Linotype" w:cs="Palatino Linotype"/>
          <w:b/>
          <w:sz w:val="22"/>
          <w:szCs w:val="22"/>
        </w:rPr>
        <w:t>Recurrente</w:t>
      </w:r>
      <w:r w:rsidRPr="00986D29">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401B3832" w14:textId="77777777" w:rsidR="000678DF" w:rsidRPr="00986D29" w:rsidRDefault="000678DF">
      <w:pPr>
        <w:spacing w:line="360" w:lineRule="auto"/>
        <w:jc w:val="both"/>
        <w:rPr>
          <w:rFonts w:ascii="Palatino Linotype" w:eastAsia="Palatino Linotype" w:hAnsi="Palatino Linotype" w:cs="Palatino Linotype"/>
          <w:b/>
          <w:sz w:val="22"/>
          <w:szCs w:val="22"/>
        </w:rPr>
      </w:pPr>
    </w:p>
    <w:p w14:paraId="6F47BB17" w14:textId="77777777" w:rsidR="000678DF" w:rsidRPr="002C5702" w:rsidRDefault="00F970D7">
      <w:pPr>
        <w:spacing w:line="360" w:lineRule="auto"/>
        <w:jc w:val="both"/>
        <w:rPr>
          <w:rFonts w:ascii="Palatino Linotype" w:eastAsia="Palatino Linotype" w:hAnsi="Palatino Linotype" w:cs="Palatino Linotype"/>
          <w:sz w:val="22"/>
          <w:szCs w:val="22"/>
        </w:rPr>
      </w:pPr>
      <w:r w:rsidRPr="00986D29">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2C21DC" w:rsidRPr="00986D29">
        <w:rPr>
          <w:rFonts w:ascii="Palatino Linotype" w:eastAsia="Palatino Linotype" w:hAnsi="Palatino Linotype" w:cs="Palatino Linotype"/>
          <w:sz w:val="22"/>
          <w:szCs w:val="22"/>
        </w:rPr>
        <w:t xml:space="preserve"> (EMITIENDO VOTO PARTICULAR CONCURRENTE)</w:t>
      </w:r>
      <w:r w:rsidRPr="00986D29">
        <w:rPr>
          <w:rFonts w:ascii="Palatino Linotype" w:eastAsia="Palatino Linotype" w:hAnsi="Palatino Linotype" w:cs="Palatino Linotype"/>
          <w:sz w:val="22"/>
          <w:szCs w:val="22"/>
        </w:rPr>
        <w:t>, SHARON CRISTINA MORALES MARTÍNEZ, LUIS GUSTAVO PARRA NORIEGA</w:t>
      </w:r>
      <w:r w:rsidR="002C21DC" w:rsidRPr="00986D29">
        <w:rPr>
          <w:rFonts w:ascii="Palatino Linotype" w:eastAsia="Palatino Linotype" w:hAnsi="Palatino Linotype" w:cs="Palatino Linotype"/>
          <w:sz w:val="22"/>
          <w:szCs w:val="22"/>
        </w:rPr>
        <w:t xml:space="preserve"> (EMITIENDO VOTO PARTICULAR CONCURRENTE)</w:t>
      </w:r>
      <w:r w:rsidRPr="00986D29">
        <w:rPr>
          <w:rFonts w:ascii="Palatino Linotype" w:eastAsia="Palatino Linotype" w:hAnsi="Palatino Linotype" w:cs="Palatino Linotype"/>
          <w:sz w:val="22"/>
          <w:szCs w:val="22"/>
        </w:rPr>
        <w:t xml:space="preserve"> Y GUADALUPE RAMÍREZ PEÑA; EN LA DÉCIMA SES</w:t>
      </w:r>
      <w:r w:rsidR="002C5702" w:rsidRPr="00986D29">
        <w:rPr>
          <w:rFonts w:ascii="Palatino Linotype" w:eastAsia="Palatino Linotype" w:hAnsi="Palatino Linotype" w:cs="Palatino Linotype"/>
          <w:sz w:val="22"/>
          <w:szCs w:val="22"/>
        </w:rPr>
        <w:t>IÓN ORDINARIA, CELEBRADA EL VEINTE</w:t>
      </w:r>
      <w:r w:rsidRPr="00986D29">
        <w:rPr>
          <w:rFonts w:ascii="Palatino Linotype" w:eastAsia="Palatino Linotype" w:hAnsi="Palatino Linotype" w:cs="Palatino Linotype"/>
          <w:sz w:val="22"/>
          <w:szCs w:val="22"/>
        </w:rPr>
        <w:t xml:space="preserve"> DE MARZO DE DOS MIL VEINTICINCO, ANTE EL SECRETARIO TÉCNICO DEL PLENO ALEXIS TAPIA RAMÍREZ.</w:t>
      </w:r>
      <w:r w:rsidRPr="002C5702">
        <w:rPr>
          <w:rFonts w:ascii="Palatino Linotype" w:eastAsia="Palatino Linotype" w:hAnsi="Palatino Linotype" w:cs="Palatino Linotype"/>
          <w:sz w:val="22"/>
          <w:szCs w:val="22"/>
        </w:rPr>
        <w:t xml:space="preserve"> </w:t>
      </w:r>
    </w:p>
    <w:p w14:paraId="2DE154E5" w14:textId="77777777" w:rsidR="000678DF" w:rsidRPr="002C5702" w:rsidRDefault="000678DF">
      <w:pPr>
        <w:rPr>
          <w:rFonts w:ascii="Palatino Linotype" w:eastAsia="Palatino Linotype" w:hAnsi="Palatino Linotype" w:cs="Palatino Linotype"/>
          <w:sz w:val="22"/>
          <w:szCs w:val="22"/>
        </w:rPr>
      </w:pPr>
      <w:bookmarkStart w:id="11" w:name="_heading=h.17dp8vu" w:colFirst="0" w:colLast="0"/>
      <w:bookmarkEnd w:id="11"/>
    </w:p>
    <w:p w14:paraId="3882B2A1" w14:textId="77777777" w:rsidR="000678DF" w:rsidRPr="002C5702" w:rsidRDefault="000678DF">
      <w:pPr>
        <w:rPr>
          <w:rFonts w:ascii="Palatino Linotype" w:eastAsia="Palatino Linotype" w:hAnsi="Palatino Linotype" w:cs="Palatino Linotype"/>
          <w:sz w:val="22"/>
          <w:szCs w:val="22"/>
        </w:rPr>
      </w:pPr>
    </w:p>
    <w:p w14:paraId="090B9160" w14:textId="77777777" w:rsidR="000678DF" w:rsidRPr="002C5702" w:rsidRDefault="000678DF">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1BD4BCE9"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4B5FF07D"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3A99CDF1" w14:textId="77777777" w:rsidR="000678DF" w:rsidRPr="002C5702" w:rsidRDefault="000678DF">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397E6AEC"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41D8A771"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2F9C6D5F"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1F1CAEC1"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2A68E267"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14C25D6A"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7F8676BB"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6485F238"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01AA4C27"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7D3826AB"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6E30584B"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4FB82976"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671B6337"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20BA1C89"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1EE5684C"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61DEEBBF"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4006EACF"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646ADAAB"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7253B94B"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10F87706" w14:textId="77777777" w:rsidR="000678DF" w:rsidRPr="002C5702" w:rsidRDefault="000678DF">
      <w:pPr>
        <w:spacing w:line="360" w:lineRule="auto"/>
        <w:jc w:val="both"/>
        <w:rPr>
          <w:rFonts w:ascii="Palatino Linotype" w:eastAsia="Palatino Linotype" w:hAnsi="Palatino Linotype" w:cs="Palatino Linotype"/>
          <w:sz w:val="22"/>
          <w:szCs w:val="22"/>
        </w:rPr>
      </w:pPr>
    </w:p>
    <w:p w14:paraId="26FACF90" w14:textId="77777777" w:rsidR="000678DF" w:rsidRPr="002C5702" w:rsidRDefault="000678DF">
      <w:pPr>
        <w:spacing w:line="360" w:lineRule="auto"/>
        <w:jc w:val="both"/>
        <w:rPr>
          <w:rFonts w:ascii="Palatino Linotype" w:eastAsia="Palatino Linotype" w:hAnsi="Palatino Linotype" w:cs="Palatino Linotype"/>
          <w:sz w:val="22"/>
          <w:szCs w:val="22"/>
        </w:rPr>
      </w:pPr>
      <w:bookmarkStart w:id="14" w:name="_heading=h.2et92p0" w:colFirst="0" w:colLast="0"/>
      <w:bookmarkEnd w:id="14"/>
    </w:p>
    <w:sectPr w:rsidR="000678DF" w:rsidRPr="002C5702">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3A68" w14:textId="77777777" w:rsidR="00FA2128" w:rsidRDefault="00FA2128">
      <w:r>
        <w:separator/>
      </w:r>
    </w:p>
  </w:endnote>
  <w:endnote w:type="continuationSeparator" w:id="0">
    <w:p w14:paraId="4FD8240F" w14:textId="77777777" w:rsidR="00FA2128" w:rsidRDefault="00FA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6121" w14:textId="77777777" w:rsidR="000678DF" w:rsidRDefault="00F970D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86D29">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86D29">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775E0C59" w14:textId="77777777" w:rsidR="000678DF" w:rsidRDefault="000678D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D7EC" w14:textId="77777777" w:rsidR="000678DF" w:rsidRDefault="00F970D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86D2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86D29">
      <w:rPr>
        <w:rFonts w:ascii="Palatino Linotype" w:eastAsia="Palatino Linotype" w:hAnsi="Palatino Linotype" w:cs="Palatino Linotype"/>
        <w:b/>
        <w:noProof/>
        <w:color w:val="000000"/>
        <w:sz w:val="20"/>
        <w:szCs w:val="20"/>
      </w:rPr>
      <w:t>50</w:t>
    </w:r>
    <w:r>
      <w:rPr>
        <w:rFonts w:ascii="Palatino Linotype" w:eastAsia="Palatino Linotype" w:hAnsi="Palatino Linotype" w:cs="Palatino Linotype"/>
        <w:b/>
        <w:color w:val="000000"/>
        <w:sz w:val="20"/>
        <w:szCs w:val="20"/>
      </w:rPr>
      <w:fldChar w:fldCharType="end"/>
    </w:r>
  </w:p>
  <w:p w14:paraId="73C855B8" w14:textId="77777777" w:rsidR="000678DF" w:rsidRDefault="000678D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8CB" w14:textId="77777777" w:rsidR="00FA2128" w:rsidRDefault="00FA2128">
      <w:r>
        <w:separator/>
      </w:r>
    </w:p>
  </w:footnote>
  <w:footnote w:type="continuationSeparator" w:id="0">
    <w:p w14:paraId="469A5FC9" w14:textId="77777777" w:rsidR="00FA2128" w:rsidRDefault="00FA2128">
      <w:r>
        <w:continuationSeparator/>
      </w:r>
    </w:p>
  </w:footnote>
  <w:footnote w:id="1">
    <w:p w14:paraId="4FECAF4F" w14:textId="77777777" w:rsidR="000678DF" w:rsidRDefault="00F970D7">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460E4E54" w14:textId="77777777" w:rsidR="000678DF" w:rsidRDefault="00F970D7">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DDFC42F" w14:textId="77777777" w:rsidR="000678DF" w:rsidRDefault="00F970D7">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7C76067A" w14:textId="77777777" w:rsidR="000678DF" w:rsidRDefault="00F970D7">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86FC" w14:textId="77777777" w:rsidR="000678DF" w:rsidRDefault="00F970D7">
    <w:pPr>
      <w:rPr>
        <w:rFonts w:ascii="Cambria" w:eastAsia="Cambria" w:hAnsi="Cambria" w:cs="Cambria"/>
        <w:color w:val="000000"/>
      </w:rPr>
    </w:pPr>
    <w:r>
      <w:rPr>
        <w:noProof/>
      </w:rPr>
      <w:drawing>
        <wp:anchor distT="0" distB="0" distL="0" distR="0" simplePos="0" relativeHeight="251658240" behindDoc="1" locked="0" layoutInCell="1" hidden="0" allowOverlap="1" wp14:anchorId="1747D8FD" wp14:editId="3A5C3335">
          <wp:simplePos x="0" y="0"/>
          <wp:positionH relativeFrom="column">
            <wp:posOffset>-1080108</wp:posOffset>
          </wp:positionH>
          <wp:positionV relativeFrom="paragraph">
            <wp:posOffset>-488282</wp:posOffset>
          </wp:positionV>
          <wp:extent cx="7809865" cy="10165715"/>
          <wp:effectExtent l="0" t="0" r="0" b="0"/>
          <wp:wrapNone/>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
      <w:tblW w:w="7087" w:type="dxa"/>
      <w:tblInd w:w="3261" w:type="dxa"/>
      <w:tblLayout w:type="fixed"/>
      <w:tblLook w:val="0400" w:firstRow="0" w:lastRow="0" w:firstColumn="0" w:lastColumn="0" w:noHBand="0" w:noVBand="1"/>
    </w:tblPr>
    <w:tblGrid>
      <w:gridCol w:w="2489"/>
      <w:gridCol w:w="4598"/>
    </w:tblGrid>
    <w:tr w:rsidR="000678DF" w14:paraId="103AB89E" w14:textId="77777777">
      <w:tc>
        <w:tcPr>
          <w:tcW w:w="2489" w:type="dxa"/>
          <w:shd w:val="clear" w:color="auto" w:fill="auto"/>
        </w:tcPr>
        <w:p w14:paraId="0A5C5E92" w14:textId="77777777" w:rsidR="000678DF" w:rsidRDefault="00F970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4A4C588" w14:textId="77777777" w:rsidR="000678DF" w:rsidRDefault="00F970D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00809/INFOEM/IP/RR/2025</w:t>
          </w:r>
        </w:p>
      </w:tc>
    </w:tr>
    <w:tr w:rsidR="000678DF" w14:paraId="02B75BB6" w14:textId="77777777">
      <w:trPr>
        <w:trHeight w:val="228"/>
      </w:trPr>
      <w:tc>
        <w:tcPr>
          <w:tcW w:w="2489" w:type="dxa"/>
          <w:shd w:val="clear" w:color="auto" w:fill="auto"/>
          <w:vAlign w:val="center"/>
        </w:tcPr>
        <w:p w14:paraId="37C94071" w14:textId="77777777" w:rsidR="000678DF" w:rsidRDefault="00F970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EBA0DFC" w14:textId="77777777" w:rsidR="000678DF" w:rsidRDefault="00F970D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0678DF" w14:paraId="610298EE" w14:textId="77777777">
      <w:tc>
        <w:tcPr>
          <w:tcW w:w="2489" w:type="dxa"/>
          <w:shd w:val="clear" w:color="auto" w:fill="auto"/>
          <w:vAlign w:val="center"/>
        </w:tcPr>
        <w:p w14:paraId="4F45FC74" w14:textId="77777777" w:rsidR="000678DF" w:rsidRDefault="00F970D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4AF2D5D8" w14:textId="77777777" w:rsidR="000678DF" w:rsidRDefault="00F970D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BB1DE05" w14:textId="77777777" w:rsidR="000678DF" w:rsidRDefault="00F970D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7043" w14:textId="77777777" w:rsidR="000678DF" w:rsidRDefault="00F970D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E255529" wp14:editId="79410F16">
          <wp:simplePos x="0" y="0"/>
          <wp:positionH relativeFrom="column">
            <wp:posOffset>-1079486</wp:posOffset>
          </wp:positionH>
          <wp:positionV relativeFrom="paragraph">
            <wp:posOffset>-328914</wp:posOffset>
          </wp:positionV>
          <wp:extent cx="7809865" cy="10165715"/>
          <wp:effectExtent l="0" t="0" r="0" b="0"/>
          <wp:wrapNone/>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0"/>
      <w:tblW w:w="6945" w:type="dxa"/>
      <w:tblInd w:w="3261" w:type="dxa"/>
      <w:tblLayout w:type="fixed"/>
      <w:tblLook w:val="0400" w:firstRow="0" w:lastRow="0" w:firstColumn="0" w:lastColumn="0" w:noHBand="0" w:noVBand="1"/>
    </w:tblPr>
    <w:tblGrid>
      <w:gridCol w:w="2551"/>
      <w:gridCol w:w="4394"/>
    </w:tblGrid>
    <w:tr w:rsidR="000678DF" w14:paraId="7E59B3E9" w14:textId="77777777">
      <w:tc>
        <w:tcPr>
          <w:tcW w:w="2551" w:type="dxa"/>
          <w:shd w:val="clear" w:color="auto" w:fill="auto"/>
          <w:vAlign w:val="center"/>
        </w:tcPr>
        <w:p w14:paraId="73AAA137" w14:textId="77777777" w:rsidR="000678DF" w:rsidRDefault="00F970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73F7A3F4" w14:textId="77777777" w:rsidR="000678DF" w:rsidRDefault="00F970D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00809/INFOEM/IP/RR/2025</w:t>
          </w:r>
        </w:p>
      </w:tc>
    </w:tr>
    <w:tr w:rsidR="000678DF" w14:paraId="4A14D6A5" w14:textId="77777777">
      <w:trPr>
        <w:trHeight w:val="130"/>
      </w:trPr>
      <w:tc>
        <w:tcPr>
          <w:tcW w:w="2551" w:type="dxa"/>
          <w:shd w:val="clear" w:color="auto" w:fill="auto"/>
          <w:vAlign w:val="center"/>
        </w:tcPr>
        <w:p w14:paraId="5257DD9E" w14:textId="77777777" w:rsidR="000678DF" w:rsidRDefault="00F970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0FDDC680" w14:textId="77777777" w:rsidR="000678DF" w:rsidRDefault="000678DF">
          <w:pPr>
            <w:ind w:left="-45" w:right="1444"/>
            <w:jc w:val="both"/>
            <w:rPr>
              <w:rFonts w:ascii="Palatino Linotype" w:eastAsia="Palatino Linotype" w:hAnsi="Palatino Linotype" w:cs="Palatino Linotype"/>
              <w:b/>
              <w:sz w:val="22"/>
              <w:szCs w:val="22"/>
            </w:rPr>
          </w:pPr>
        </w:p>
      </w:tc>
    </w:tr>
    <w:tr w:rsidR="000678DF" w14:paraId="53A67D87" w14:textId="77777777">
      <w:trPr>
        <w:trHeight w:val="228"/>
      </w:trPr>
      <w:tc>
        <w:tcPr>
          <w:tcW w:w="2551" w:type="dxa"/>
          <w:shd w:val="clear" w:color="auto" w:fill="auto"/>
          <w:vAlign w:val="center"/>
        </w:tcPr>
        <w:p w14:paraId="1C7B4FFC" w14:textId="77777777" w:rsidR="000678DF" w:rsidRDefault="00F970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41B83A6F" w14:textId="77777777" w:rsidR="000678DF" w:rsidRDefault="00F970D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0678DF" w14:paraId="5FEF4568" w14:textId="77777777">
      <w:tc>
        <w:tcPr>
          <w:tcW w:w="2551" w:type="dxa"/>
          <w:shd w:val="clear" w:color="auto" w:fill="auto"/>
          <w:vAlign w:val="center"/>
        </w:tcPr>
        <w:p w14:paraId="352A8FA4" w14:textId="77777777" w:rsidR="000678DF" w:rsidRDefault="00F970D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3CD55A20" w14:textId="77777777" w:rsidR="000678DF" w:rsidRDefault="00F970D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9468111" w14:textId="77777777" w:rsidR="000678DF" w:rsidRDefault="000678DF">
    <w:pPr>
      <w:pBdr>
        <w:top w:val="nil"/>
        <w:left w:val="nil"/>
        <w:bottom w:val="nil"/>
        <w:right w:val="nil"/>
        <w:between w:val="nil"/>
      </w:pBdr>
      <w:tabs>
        <w:tab w:val="center" w:pos="4252"/>
        <w:tab w:val="right" w:pos="8504"/>
      </w:tabs>
      <w:rPr>
        <w:rFonts w:ascii="Cambria" w:eastAsia="Cambria" w:hAnsi="Cambria" w:cs="Cambria"/>
        <w:color w:val="000000"/>
      </w:rPr>
    </w:pPr>
  </w:p>
  <w:p w14:paraId="20D264A9" w14:textId="77777777" w:rsidR="000678DF" w:rsidRDefault="000678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DEF"/>
    <w:multiLevelType w:val="multilevel"/>
    <w:tmpl w:val="8D2C6B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A20088"/>
    <w:multiLevelType w:val="multilevel"/>
    <w:tmpl w:val="2C2E26C8"/>
    <w:lvl w:ilvl="0">
      <w:start w:val="1"/>
      <w:numFmt w:val="upperRoman"/>
      <w:lvlText w:val="%1."/>
      <w:lvlJc w:val="left"/>
      <w:pPr>
        <w:ind w:left="0" w:firstLine="0"/>
      </w:pPr>
      <w:rPr>
        <w:rFonts w:ascii="Palatino Linotype" w:eastAsia="Palatino Linotype" w:hAnsi="Palatino Linotype" w:cs="Palatino Linotype"/>
        <w:b w:val="0"/>
        <w:i/>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8D34365"/>
    <w:multiLevelType w:val="multilevel"/>
    <w:tmpl w:val="6A8AA988"/>
    <w:lvl w:ilvl="0">
      <w:start w:val="1"/>
      <w:numFmt w:val="upperRoman"/>
      <w:pStyle w:val="Listaconvietas2"/>
      <w:lvlText w:val="%1."/>
      <w:lvlJc w:val="left"/>
      <w:pPr>
        <w:ind w:left="0" w:firstLine="0"/>
      </w:pPr>
      <w:rPr>
        <w:rFonts w:ascii="Palatino Linotype" w:eastAsia="Palatino Linotype" w:hAnsi="Palatino Linotype" w:cs="Palatino Linotype"/>
        <w:b w:val="0"/>
        <w:i/>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C486252"/>
    <w:multiLevelType w:val="multilevel"/>
    <w:tmpl w:val="6AB659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6793937"/>
    <w:multiLevelType w:val="multilevel"/>
    <w:tmpl w:val="63E010DA"/>
    <w:lvl w:ilvl="0">
      <w:start w:val="1"/>
      <w:numFmt w:val="upperRoman"/>
      <w:lvlText w:val="%1."/>
      <w:lvlJc w:val="left"/>
      <w:pPr>
        <w:ind w:left="0" w:firstLine="0"/>
      </w:pPr>
      <w:rPr>
        <w:rFonts w:ascii="Bookman Old Style" w:eastAsia="Bookman Old Style" w:hAnsi="Bookman Old Style" w:cs="Bookman Old Style"/>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B6448B8"/>
    <w:multiLevelType w:val="multilevel"/>
    <w:tmpl w:val="DF8692E6"/>
    <w:lvl w:ilvl="0">
      <w:start w:val="1"/>
      <w:numFmt w:val="upperRoman"/>
      <w:lvlText w:val="%1."/>
      <w:lvlJc w:val="left"/>
      <w:pPr>
        <w:ind w:left="0" w:firstLine="0"/>
      </w:pPr>
      <w:rPr>
        <w:rFonts w:ascii="Bookman Old Style" w:eastAsia="Bookman Old Style" w:hAnsi="Bookman Old Style" w:cs="Bookman Old Style"/>
        <w:b w:val="0"/>
        <w:i w:val="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BC902AA"/>
    <w:multiLevelType w:val="multilevel"/>
    <w:tmpl w:val="C7CEDDC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586F58"/>
    <w:multiLevelType w:val="multilevel"/>
    <w:tmpl w:val="AA1C9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873979"/>
    <w:multiLevelType w:val="multilevel"/>
    <w:tmpl w:val="12440340"/>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E03165"/>
    <w:multiLevelType w:val="multilevel"/>
    <w:tmpl w:val="733C42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8671129"/>
    <w:multiLevelType w:val="multilevel"/>
    <w:tmpl w:val="082A8BBA"/>
    <w:lvl w:ilvl="0">
      <w:start w:val="1"/>
      <w:numFmt w:val="decimal"/>
      <w:lvlText w:val="%1."/>
      <w:lvlJc w:val="left"/>
      <w:pPr>
        <w:ind w:left="360" w:hanging="360"/>
      </w:pPr>
      <w:rPr>
        <w:b/>
        <w:i w:val="0"/>
        <w:color w:val="00000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0"/>
  </w:num>
  <w:num w:numId="3">
    <w:abstractNumId w:val="7"/>
  </w:num>
  <w:num w:numId="4">
    <w:abstractNumId w:val="8"/>
  </w:num>
  <w:num w:numId="5">
    <w:abstractNumId w:val="3"/>
  </w:num>
  <w:num w:numId="6">
    <w:abstractNumId w:val="6"/>
  </w:num>
  <w:num w:numId="7">
    <w:abstractNumId w:val="5"/>
  </w:num>
  <w:num w:numId="8">
    <w:abstractNumId w:val="1"/>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DF"/>
    <w:rsid w:val="000678DF"/>
    <w:rsid w:val="001C46E4"/>
    <w:rsid w:val="002C21DC"/>
    <w:rsid w:val="002C5702"/>
    <w:rsid w:val="00457AB6"/>
    <w:rsid w:val="00986D29"/>
    <w:rsid w:val="00F970D7"/>
    <w:rsid w:val="00FA21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764A"/>
  <w15:docId w15:val="{DF3588DD-3C0C-4B2B-8BEA-EDA6AD6F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20">
    <w:name w:val="20"/>
    <w:basedOn w:val="TableNormal8"/>
    <w:tblPr>
      <w:tblStyleRowBandSize w:val="1"/>
      <w:tblStyleColBandSize w:val="1"/>
      <w:tblCellMar>
        <w:left w:w="115" w:type="dxa"/>
        <w:right w:w="115" w:type="dxa"/>
      </w:tblCellMar>
    </w:tblPr>
  </w:style>
  <w:style w:type="table" w:customStyle="1" w:styleId="19">
    <w:name w:val="19"/>
    <w:basedOn w:val="TableNormal8"/>
    <w:tblPr>
      <w:tblStyleRowBandSize w:val="1"/>
      <w:tblStyleColBandSize w:val="1"/>
      <w:tblCellMar>
        <w:left w:w="115" w:type="dxa"/>
        <w:right w:w="115" w:type="dxa"/>
      </w:tblCellMar>
    </w:tblPr>
  </w:style>
  <w:style w:type="table" w:customStyle="1" w:styleId="18">
    <w:name w:val="18"/>
    <w:basedOn w:val="TableNormal9"/>
    <w:tblPr>
      <w:tblStyleRowBandSize w:val="1"/>
      <w:tblStyleColBandSize w:val="1"/>
      <w:tblCellMar>
        <w:left w:w="115" w:type="dxa"/>
        <w:right w:w="115" w:type="dxa"/>
      </w:tblCellMar>
    </w:tblPr>
  </w:style>
  <w:style w:type="table" w:customStyle="1" w:styleId="17">
    <w:name w:val="17"/>
    <w:basedOn w:val="TableNormal9"/>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Rxb3aFdShuD6UZ5kxg1ExBb5YQ==">CgMxLjAyCWguMWZvYjl0ZTIJaC40ZDM0b2c4MghoLmdqZGd4czIJaC4zZHk2dmttMgloLjMwajB6bGwyCWguMnM4ZXlvMTIJaC4xa3N2NHV2MghoLnR5amN3dDIJaC4zem55c2g3MgloLjF5ODEwdHcyCWguMjZpbjFyZzIJaC4yZXQ5MnAwMgloLjE3ZHA4dnUyCWguM3JkY3JqbjIJaC4xdDNoNXNmMgloLjJldDkycDA4AHIhMXk4S2lJRlp0R0Q5Z1NpY2pKQ3B6aWlaSTF0ZTY0Yl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13286</Words>
  <Characters>73074</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2025-03-21T20:21:00Z</cp:lastPrinted>
  <dcterms:created xsi:type="dcterms:W3CDTF">2025-04-02T17:29:00Z</dcterms:created>
  <dcterms:modified xsi:type="dcterms:W3CDTF">2025-04-02T17:29:00Z</dcterms:modified>
</cp:coreProperties>
</file>