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B260E" w14:textId="77777777" w:rsidR="00C77B00" w:rsidRDefault="00C77B00" w:rsidP="006922F5">
      <w:pPr>
        <w:pBdr>
          <w:top w:val="nil"/>
          <w:left w:val="nil"/>
          <w:bottom w:val="nil"/>
          <w:right w:val="nil"/>
          <w:between w:val="nil"/>
        </w:pBdr>
        <w:contextualSpacing/>
        <w:rPr>
          <w:rFonts w:eastAsia="Palatino Linotype" w:cs="Palatino Linotype"/>
          <w:color w:val="000000"/>
          <w:szCs w:val="24"/>
        </w:rPr>
      </w:pPr>
    </w:p>
    <w:p w14:paraId="49AF2C0C" w14:textId="53A43828"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Resolución del Pleno del Instituto de Transparencia, Acceso a la Información Pública y Protección de Datos Personales del Estado de México</w:t>
      </w:r>
      <w:r w:rsidR="00FD2A3F">
        <w:rPr>
          <w:rFonts w:eastAsia="Palatino Linotype" w:cs="Palatino Linotype"/>
          <w:color w:val="000000"/>
          <w:szCs w:val="24"/>
        </w:rPr>
        <w:t xml:space="preserve"> </w:t>
      </w:r>
      <w:r w:rsidRPr="00875B7E">
        <w:rPr>
          <w:rFonts w:eastAsia="Palatino Linotype" w:cs="Palatino Linotype"/>
          <w:color w:val="000000"/>
          <w:szCs w:val="24"/>
        </w:rPr>
        <w:t xml:space="preserve">y Municipios, con domicilio en Metepec, Estado de </w:t>
      </w:r>
      <w:r w:rsidR="008B2951" w:rsidRPr="00875B7E">
        <w:rPr>
          <w:rFonts w:eastAsia="Palatino Linotype" w:cs="Palatino Linotype"/>
          <w:color w:val="000000"/>
          <w:szCs w:val="24"/>
        </w:rPr>
        <w:t xml:space="preserve">México, </w:t>
      </w:r>
      <w:r w:rsidR="000D2E93" w:rsidRPr="00875B7E">
        <w:rPr>
          <w:rFonts w:eastAsia="Palatino Linotype" w:cs="Palatino Linotype"/>
          <w:color w:val="000000"/>
          <w:szCs w:val="24"/>
        </w:rPr>
        <w:t>a</w:t>
      </w:r>
      <w:r w:rsidR="00744039">
        <w:rPr>
          <w:rFonts w:eastAsia="Palatino Linotype" w:cs="Palatino Linotype"/>
          <w:color w:val="000000"/>
          <w:szCs w:val="24"/>
        </w:rPr>
        <w:t xml:space="preserve"> </w:t>
      </w:r>
      <w:r w:rsidR="00483DFF">
        <w:rPr>
          <w:rFonts w:eastAsia="Palatino Linotype" w:cs="Palatino Linotype"/>
          <w:color w:val="000000"/>
          <w:szCs w:val="24"/>
        </w:rPr>
        <w:t>doce de noviembre</w:t>
      </w:r>
      <w:r w:rsidR="00885D40">
        <w:rPr>
          <w:rFonts w:eastAsia="Palatino Linotype" w:cs="Palatino Linotype"/>
          <w:color w:val="000000"/>
          <w:szCs w:val="24"/>
        </w:rPr>
        <w:t xml:space="preserve"> de dos mil veinticinco</w:t>
      </w:r>
      <w:r w:rsidR="0011108B">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23486289"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C77B00">
        <w:rPr>
          <w:rFonts w:eastAsia="Palatino Linotype" w:cs="Palatino Linotype"/>
          <w:b/>
          <w:bCs/>
          <w:color w:val="000000" w:themeColor="text1"/>
          <w:lang w:val="es-ES"/>
        </w:rPr>
        <w:t>11560/INFOEM/IP/RR/2025</w:t>
      </w:r>
      <w:r w:rsidRPr="70652167">
        <w:rPr>
          <w:rFonts w:eastAsia="Palatino Linotype" w:cs="Palatino Linotype"/>
          <w:color w:val="000000" w:themeColor="text1"/>
          <w:lang w:val="es-ES"/>
        </w:rPr>
        <w:t xml:space="preserve">, interpuesto por </w:t>
      </w:r>
      <w:r w:rsidR="00C77B00">
        <w:rPr>
          <w:rFonts w:eastAsia="Palatino Linotype" w:cs="Palatino Linotype"/>
          <w:b/>
          <w:bCs/>
          <w:color w:val="000000" w:themeColor="text1"/>
          <w:lang w:val="es-ES"/>
        </w:rPr>
        <w:t>una persona de manera anónima</w:t>
      </w:r>
      <w:r w:rsidRPr="70652167">
        <w:rPr>
          <w:rFonts w:eastAsia="Palatino Linotype" w:cs="Palatino Linotype"/>
          <w:color w:val="000000" w:themeColor="text1"/>
          <w:lang w:val="es-ES"/>
        </w:rPr>
        <w:t xml:space="preserve">, en lo sucesivo </w:t>
      </w:r>
      <w:r w:rsidR="00157F42">
        <w:rPr>
          <w:rFonts w:eastAsia="Palatino Linotype" w:cs="Palatino Linotype"/>
          <w:color w:val="000000" w:themeColor="text1"/>
          <w:lang w:val="es-ES"/>
        </w:rPr>
        <w:t>la parte</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xml:space="preserve">, en contra de la </w:t>
      </w:r>
      <w:r w:rsidR="00611006">
        <w:rPr>
          <w:rFonts w:eastAsia="Palatino Linotype" w:cs="Palatino Linotype"/>
          <w:color w:val="000000" w:themeColor="text1"/>
          <w:lang w:val="es-ES"/>
        </w:rPr>
        <w:t>falta d</w:t>
      </w:r>
      <w:bookmarkStart w:id="0" w:name="_GoBack"/>
      <w:bookmarkEnd w:id="0"/>
      <w:r w:rsidR="00611006">
        <w:rPr>
          <w:rFonts w:eastAsia="Palatino Linotype" w:cs="Palatino Linotype"/>
          <w:color w:val="000000" w:themeColor="text1"/>
          <w:lang w:val="es-ES"/>
        </w:rPr>
        <w:t xml:space="preserve">e </w:t>
      </w:r>
      <w:r w:rsidRPr="70652167">
        <w:rPr>
          <w:rFonts w:eastAsia="Palatino Linotype" w:cs="Palatino Linotype"/>
          <w:color w:val="000000" w:themeColor="text1"/>
          <w:lang w:val="es-ES"/>
        </w:rPr>
        <w:t xml:space="preserve">respuesta del </w:t>
      </w:r>
      <w:r w:rsidR="00C77B00">
        <w:rPr>
          <w:rFonts w:eastAsia="Palatino Linotype" w:cs="Palatino Linotype"/>
          <w:b/>
          <w:bCs/>
          <w:color w:val="000000" w:themeColor="text1"/>
          <w:lang w:val="es-ES"/>
        </w:rPr>
        <w:t>Sistema Municipal para el Desarrollo Integral de la Familia Municipio de Atenco</w:t>
      </w:r>
      <w:r w:rsidRPr="70652167">
        <w:rPr>
          <w:rFonts w:eastAsia="Palatino Linotype" w:cs="Palatino Linotype"/>
          <w:color w:val="000000" w:themeColor="text1"/>
          <w:lang w:val="es-ES"/>
        </w:rPr>
        <w:t>, 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4C7AFC64" w:rsidR="00A970D5" w:rsidRPr="006922F5" w:rsidRDefault="00A970D5" w:rsidP="006922F5">
      <w:pPr>
        <w:pStyle w:val="Ttulo2"/>
        <w:rPr>
          <w:rFonts w:eastAsia="Palatino Linotype"/>
        </w:rPr>
      </w:pPr>
      <w:r w:rsidRPr="006922F5">
        <w:rPr>
          <w:rFonts w:eastAsia="Palatino Linotype"/>
        </w:rPr>
        <w:t xml:space="preserve">PRIMERO. De la </w:t>
      </w:r>
      <w:r w:rsidR="00E33933">
        <w:rPr>
          <w:rFonts w:eastAsia="Palatino Linotype"/>
        </w:rPr>
        <w:t>s</w:t>
      </w:r>
      <w:r w:rsidRPr="006922F5">
        <w:rPr>
          <w:rFonts w:eastAsia="Palatino Linotype"/>
        </w:rPr>
        <w:t xml:space="preserve">olicitud de </w:t>
      </w:r>
      <w:r w:rsidR="00E33933">
        <w:rPr>
          <w:rFonts w:eastAsia="Palatino Linotype"/>
        </w:rPr>
        <w:t>i</w:t>
      </w:r>
      <w:r w:rsidRPr="006922F5">
        <w:rPr>
          <w:rFonts w:eastAsia="Palatino Linotype"/>
        </w:rPr>
        <w:t>nformación.</w:t>
      </w:r>
    </w:p>
    <w:p w14:paraId="0870C154" w14:textId="1452B61A" w:rsidR="00A970D5" w:rsidRPr="006922F5" w:rsidRDefault="00744039"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 día </w:t>
      </w:r>
      <w:r w:rsidR="00C77B00">
        <w:rPr>
          <w:rFonts w:eastAsia="Palatino Linotype" w:cs="Palatino Linotype"/>
          <w:color w:val="000000"/>
          <w:szCs w:val="24"/>
        </w:rPr>
        <w:t>once</w:t>
      </w:r>
      <w:r w:rsidR="003F0924">
        <w:rPr>
          <w:rFonts w:eastAsia="Palatino Linotype" w:cs="Palatino Linotype"/>
          <w:color w:val="000000"/>
          <w:szCs w:val="24"/>
        </w:rPr>
        <w:t xml:space="preserve"> de septiembre</w:t>
      </w:r>
      <w:r w:rsidR="00F15771">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157F42">
        <w:rPr>
          <w:rFonts w:eastAsia="Palatino Linotype" w:cs="Palatino Linotype"/>
          <w:color w:val="000000"/>
          <w:szCs w:val="24"/>
        </w:rPr>
        <w:t>la</w:t>
      </w:r>
      <w:r w:rsidR="00A970D5" w:rsidRPr="006922F5">
        <w:rPr>
          <w:rFonts w:eastAsia="Palatino Linotype" w:cs="Palatino Linotype"/>
          <w:color w:val="000000"/>
          <w:szCs w:val="24"/>
        </w:rPr>
        <w:t xml:space="preserve"> </w:t>
      </w:r>
      <w:r w:rsidR="00A8747D">
        <w:rPr>
          <w:rFonts w:eastAsia="Palatino Linotype" w:cs="Palatino Linotype"/>
          <w:color w:val="000000"/>
          <w:szCs w:val="24"/>
        </w:rPr>
        <w:t xml:space="preserve">parte </w:t>
      </w:r>
      <w:r w:rsidR="00A970D5" w:rsidRPr="006922F5">
        <w:rPr>
          <w:rFonts w:eastAsia="Palatino Linotype" w:cs="Palatino Linotype"/>
          <w:color w:val="000000"/>
          <w:szCs w:val="24"/>
        </w:rPr>
        <w:t xml:space="preserve">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 de expediente</w:t>
      </w:r>
      <w:r w:rsidR="00642669">
        <w:rPr>
          <w:rFonts w:eastAsia="Palatino Linotype" w:cs="Palatino Linotype"/>
          <w:b/>
          <w:bCs/>
          <w:color w:val="000000"/>
          <w:szCs w:val="24"/>
        </w:rPr>
        <w:t xml:space="preserve"> </w:t>
      </w:r>
      <w:r w:rsidR="00C77B00">
        <w:rPr>
          <w:rFonts w:eastAsia="Palatino Linotype" w:cs="Palatino Linotype"/>
          <w:b/>
          <w:bCs/>
          <w:color w:val="000000"/>
          <w:szCs w:val="24"/>
        </w:rPr>
        <w:t>00045/DIFATENCO/IP/2025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389A3070" w:rsidR="00A970D5" w:rsidRPr="006922F5" w:rsidRDefault="009C3BE2" w:rsidP="006922F5">
      <w:pPr>
        <w:pStyle w:val="Fundamentos"/>
      </w:pPr>
      <w:r>
        <w:rPr>
          <w:lang w:val="es-ES"/>
        </w:rPr>
        <w:t>«</w:t>
      </w:r>
      <w:r w:rsidR="00C77B00" w:rsidRPr="00C77B00">
        <w:rPr>
          <w:lang w:val="es-ES"/>
        </w:rPr>
        <w:t xml:space="preserve">solicito los </w:t>
      </w:r>
      <w:proofErr w:type="spellStart"/>
      <w:r w:rsidR="00C77B00" w:rsidRPr="00C77B00">
        <w:rPr>
          <w:lang w:val="es-ES"/>
        </w:rPr>
        <w:t>viaticos</w:t>
      </w:r>
      <w:proofErr w:type="spellEnd"/>
      <w:r w:rsidR="00C77B00" w:rsidRPr="00C77B00">
        <w:rPr>
          <w:lang w:val="es-ES"/>
        </w:rPr>
        <w:t xml:space="preserve"> otorgados a todo el personal del enero 2025 a 10 de septiembre 2025 con su debida </w:t>
      </w:r>
      <w:proofErr w:type="spellStart"/>
      <w:r w:rsidR="00C77B00" w:rsidRPr="00C77B00">
        <w:rPr>
          <w:lang w:val="es-ES"/>
        </w:rPr>
        <w:t>comprobacion</w:t>
      </w:r>
      <w:proofErr w:type="spellEnd"/>
      <w:r w:rsidR="70652167"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603BECA" w14:textId="77777777" w:rsidR="00875B7E" w:rsidRPr="00537D86"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6922F5" w:rsidRDefault="00714CA9" w:rsidP="006922F5">
      <w:pPr>
        <w:pStyle w:val="Ttulo2"/>
        <w:rPr>
          <w:rFonts w:eastAsia="Palatino Linotype"/>
        </w:rPr>
      </w:pPr>
      <w:r>
        <w:rPr>
          <w:rFonts w:eastAsia="Palatino Linotype"/>
        </w:rPr>
        <w:lastRenderedPageBreak/>
        <w:t>SEGUNDO</w:t>
      </w:r>
      <w:r w:rsidR="00A970D5" w:rsidRPr="006922F5">
        <w:rPr>
          <w:rFonts w:eastAsia="Palatino Linotype"/>
        </w:rPr>
        <w:t xml:space="preserve">. </w:t>
      </w:r>
      <w:r w:rsidR="00EE222E" w:rsidRPr="00883102">
        <w:rPr>
          <w:rFonts w:eastAsia="Palatino Linotype" w:cs="Palatino Linotype"/>
          <w:color w:val="000000"/>
        </w:rPr>
        <w:t xml:space="preserve">De la </w:t>
      </w:r>
      <w:r w:rsidR="00EE222E">
        <w:rPr>
          <w:rFonts w:eastAsia="Palatino Linotype" w:cs="Palatino Linotype"/>
          <w:color w:val="000000"/>
        </w:rPr>
        <w:t xml:space="preserve">falta de </w:t>
      </w:r>
      <w:r w:rsidR="00EE222E" w:rsidRPr="00883102">
        <w:rPr>
          <w:rFonts w:eastAsia="Palatino Linotype" w:cs="Palatino Linotype"/>
          <w:color w:val="000000"/>
        </w:rPr>
        <w:t>respuesta del Sujeto Obligado.</w:t>
      </w:r>
    </w:p>
    <w:p w14:paraId="0328E392" w14:textId="18F9885D" w:rsidR="0037112D" w:rsidRPr="0037112D" w:rsidRDefault="00C63164" w:rsidP="70652167">
      <w:pPr>
        <w:pBdr>
          <w:top w:val="nil"/>
          <w:left w:val="nil"/>
          <w:bottom w:val="nil"/>
          <w:right w:val="nil"/>
          <w:between w:val="nil"/>
        </w:pBdr>
        <w:contextualSpacing/>
        <w:rPr>
          <w:rFonts w:eastAsia="Palatino Linotype" w:cs="Palatino Linotype"/>
          <w:b/>
          <w:bCs/>
          <w:color w:val="000000"/>
          <w:lang w:val="es-ES"/>
        </w:rPr>
      </w:pPr>
      <w:r w:rsidRPr="00C63164">
        <w:rPr>
          <w:rFonts w:eastAsia="Palatino Linotype" w:cs="Palatino Linotype"/>
          <w:color w:val="000000"/>
          <w:szCs w:val="24"/>
        </w:rPr>
        <w:t xml:space="preserve">En el expediente electrónico SAIMEX, se observa que el Sujeto Obligado fue omiso en dar respuesta a la solicitud de información presentada por </w:t>
      </w:r>
      <w:r w:rsidR="00313505">
        <w:rPr>
          <w:rFonts w:eastAsia="Palatino Linotype" w:cs="Palatino Linotype"/>
          <w:color w:val="000000"/>
          <w:szCs w:val="24"/>
        </w:rPr>
        <w:t>la parte</w:t>
      </w:r>
      <w:r w:rsidRPr="00C63164">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6922F5" w:rsidRDefault="00714CA9"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412479EA" w:rsidR="00A970D5" w:rsidRPr="006922F5" w:rsidRDefault="00FE738E" w:rsidP="006922F5">
      <w:pPr>
        <w:pBdr>
          <w:top w:val="nil"/>
          <w:left w:val="nil"/>
          <w:bottom w:val="nil"/>
          <w:right w:val="nil"/>
          <w:between w:val="nil"/>
        </w:pBdr>
        <w:contextualSpacing/>
        <w:rPr>
          <w:rFonts w:eastAsia="Palatino Linotype" w:cs="Palatino Linotype"/>
          <w:color w:val="000000"/>
          <w:szCs w:val="24"/>
        </w:rPr>
      </w:pPr>
      <w:r w:rsidRPr="00883102">
        <w:rPr>
          <w:rFonts w:eastAsia="Palatino Linotype" w:cs="Palatino Linotype"/>
          <w:color w:val="000000"/>
          <w:szCs w:val="24"/>
        </w:rPr>
        <w:t xml:space="preserve">En fecha </w:t>
      </w:r>
      <w:r w:rsidR="00C77B00">
        <w:rPr>
          <w:rFonts w:eastAsia="Palatino Linotype" w:cs="Palatino Linotype"/>
          <w:color w:val="000000"/>
          <w:szCs w:val="24"/>
        </w:rPr>
        <w:t>seis</w:t>
      </w:r>
      <w:r w:rsidR="00DE6248">
        <w:rPr>
          <w:rFonts w:eastAsia="Palatino Linotype" w:cs="Palatino Linotype"/>
          <w:color w:val="000000"/>
          <w:szCs w:val="24"/>
        </w:rPr>
        <w:t xml:space="preserve"> de </w:t>
      </w:r>
      <w:r w:rsidR="00CA4C02">
        <w:rPr>
          <w:rFonts w:eastAsia="Palatino Linotype" w:cs="Palatino Linotype"/>
          <w:color w:val="000000"/>
          <w:szCs w:val="24"/>
        </w:rPr>
        <w:t>octubre</w:t>
      </w:r>
      <w:r w:rsidR="00744039">
        <w:rPr>
          <w:rFonts w:eastAsia="Palatino Linotype" w:cs="Palatino Linotype"/>
          <w:color w:val="000000"/>
          <w:szCs w:val="24"/>
        </w:rPr>
        <w:t xml:space="preserve"> de dos mil veinticinco</w:t>
      </w:r>
      <w:r w:rsidRPr="00883102">
        <w:rPr>
          <w:rFonts w:eastAsia="Palatino Linotype" w:cs="Palatino Linotype"/>
          <w:color w:val="000000"/>
          <w:szCs w:val="24"/>
        </w:rPr>
        <w:t xml:space="preserve">, </w:t>
      </w:r>
      <w:r w:rsidR="00313505">
        <w:rPr>
          <w:rFonts w:eastAsia="Palatino Linotype" w:cs="Palatino Linotype"/>
          <w:color w:val="000000"/>
          <w:szCs w:val="24"/>
        </w:rPr>
        <w:t>la</w:t>
      </w:r>
      <w:r>
        <w:rPr>
          <w:rFonts w:eastAsia="Palatino Linotype" w:cs="Palatino Linotype"/>
          <w:color w:val="000000"/>
          <w:szCs w:val="24"/>
        </w:rPr>
        <w:t xml:space="preserve"> </w:t>
      </w:r>
      <w:r w:rsidR="00A8747D">
        <w:rPr>
          <w:rFonts w:eastAsia="Palatino Linotype" w:cs="Palatino Linotype"/>
          <w:color w:val="000000"/>
          <w:szCs w:val="24"/>
        </w:rPr>
        <w:t xml:space="preserve">parte </w:t>
      </w:r>
      <w:r>
        <w:rPr>
          <w:rFonts w:eastAsia="Palatino Linotype" w:cs="Palatino Linotype"/>
          <w:color w:val="000000"/>
          <w:szCs w:val="24"/>
        </w:rPr>
        <w:t xml:space="preserve">Recurrente </w:t>
      </w:r>
      <w:r w:rsidRPr="00883102">
        <w:rPr>
          <w:rFonts w:eastAsia="Palatino Linotype" w:cs="Palatino Linotype"/>
          <w:color w:val="000000"/>
          <w:szCs w:val="24"/>
        </w:rPr>
        <w:t>interpuso el presente recurso de revisión, el cual fue registrado</w:t>
      </w:r>
      <w:r w:rsidRPr="00883102">
        <w:rPr>
          <w:rFonts w:eastAsia="Palatino Linotype" w:cs="Palatino Linotype"/>
          <w:b/>
          <w:color w:val="000000"/>
          <w:szCs w:val="24"/>
        </w:rPr>
        <w:t xml:space="preserve"> </w:t>
      </w:r>
      <w:r w:rsidRPr="00883102">
        <w:rPr>
          <w:rFonts w:eastAsia="Palatino Linotype" w:cs="Palatino Linotype"/>
          <w:color w:val="000000"/>
          <w:szCs w:val="24"/>
        </w:rPr>
        <w:t>en el SAIMEX con el expediente número</w:t>
      </w:r>
      <w:r w:rsidR="00A970D5" w:rsidRPr="006922F5">
        <w:rPr>
          <w:rFonts w:eastAsia="Palatino Linotype" w:cs="Palatino Linotype"/>
          <w:color w:val="000000"/>
          <w:szCs w:val="24"/>
        </w:rPr>
        <w:t xml:space="preserve"> </w:t>
      </w:r>
      <w:r w:rsidR="00C77B00">
        <w:rPr>
          <w:rFonts w:eastAsia="Palatino Linotype" w:cs="Palatino Linotype"/>
          <w:b/>
          <w:color w:val="000000"/>
          <w:szCs w:val="24"/>
        </w:rPr>
        <w:t>11560/INFOEM/IP/RR/2025</w:t>
      </w:r>
      <w:r w:rsidR="00A06896" w:rsidRPr="006922F5">
        <w:rPr>
          <w:rFonts w:eastAsia="Palatino Linotype" w:cs="Palatino Linotype"/>
          <w:color w:val="000000"/>
          <w:szCs w:val="24"/>
        </w:rPr>
        <w:t xml:space="preserve">, </w:t>
      </w:r>
      <w:r w:rsidR="0090115A">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2FCD3451" w:rsidR="00A970D5" w:rsidRPr="006922F5" w:rsidRDefault="5C35490E" w:rsidP="5C35490E">
      <w:pPr>
        <w:pStyle w:val="Fundamentos"/>
        <w:rPr>
          <w:b/>
          <w:bCs/>
          <w:lang w:val="es-ES"/>
        </w:rPr>
      </w:pPr>
      <w:r w:rsidRPr="5C35490E">
        <w:rPr>
          <w:lang w:val="es-ES"/>
        </w:rPr>
        <w:t>«</w:t>
      </w:r>
      <w:r w:rsidR="00C77B00" w:rsidRPr="00C77B00">
        <w:rPr>
          <w:lang w:val="es-ES"/>
        </w:rPr>
        <w:t xml:space="preserve">no dan </w:t>
      </w:r>
      <w:proofErr w:type="spellStart"/>
      <w:r w:rsidR="00C77B00" w:rsidRPr="00C77B00">
        <w:rPr>
          <w:lang w:val="es-ES"/>
        </w:rPr>
        <w:t>contestacion</w:t>
      </w:r>
      <w:proofErr w:type="spellEnd"/>
      <w:r w:rsidR="00C77B00" w:rsidRPr="00C77B00">
        <w:rPr>
          <w:lang w:val="es-ES"/>
        </w:rPr>
        <w:t xml:space="preserve"> a los solicitado, </w:t>
      </w:r>
      <w:proofErr w:type="spellStart"/>
      <w:r w:rsidR="00C77B00" w:rsidRPr="00C77B00">
        <w:rPr>
          <w:lang w:val="es-ES"/>
        </w:rPr>
        <w:t>tragrediendo</w:t>
      </w:r>
      <w:proofErr w:type="spellEnd"/>
      <w:r w:rsidR="00C77B00" w:rsidRPr="00C77B00">
        <w:rPr>
          <w:lang w:val="es-ES"/>
        </w:rPr>
        <w:t xml:space="preserve"> un derecho al acceso de la </w:t>
      </w:r>
      <w:proofErr w:type="spellStart"/>
      <w:r w:rsidR="00C77B00" w:rsidRPr="00C77B00">
        <w:rPr>
          <w:lang w:val="es-ES"/>
        </w:rPr>
        <w:t>informacion</w:t>
      </w:r>
      <w:proofErr w:type="spellEnd"/>
      <w:r w:rsidRPr="5C35490E">
        <w:rPr>
          <w:lang w:val="es-ES"/>
        </w:rPr>
        <w:t>» (Sic)</w:t>
      </w:r>
    </w:p>
    <w:p w14:paraId="3C40A441" w14:textId="77777777" w:rsidR="00A970D5" w:rsidRPr="00B200C5" w:rsidRDefault="00A970D5" w:rsidP="006922F5">
      <w:pPr>
        <w:contextualSpacing/>
        <w:rPr>
          <w:rFonts w:eastAsia="Palatino Linotype" w:cs="Palatino Linotype"/>
          <w:iCs/>
          <w:sz w:val="22"/>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05F7A1CB" w:rsidR="00300EA0" w:rsidRPr="006922F5" w:rsidRDefault="00300EA0" w:rsidP="00300EA0">
      <w:pPr>
        <w:pStyle w:val="Fundamentos"/>
        <w:rPr>
          <w:b/>
          <w:bCs/>
          <w:lang w:val="es-ES"/>
        </w:rPr>
      </w:pPr>
      <w:r w:rsidRPr="5C35490E">
        <w:rPr>
          <w:lang w:val="es-ES"/>
        </w:rPr>
        <w:t>«</w:t>
      </w:r>
      <w:r w:rsidR="00C77B00" w:rsidRPr="00C77B00">
        <w:rPr>
          <w:lang w:val="es-ES"/>
        </w:rPr>
        <w:t xml:space="preserve">no dan </w:t>
      </w:r>
      <w:proofErr w:type="spellStart"/>
      <w:r w:rsidR="00C77B00" w:rsidRPr="00C77B00">
        <w:rPr>
          <w:lang w:val="es-ES"/>
        </w:rPr>
        <w:t>contestacion</w:t>
      </w:r>
      <w:proofErr w:type="spellEnd"/>
      <w:r w:rsidR="00C77B00" w:rsidRPr="00C77B00">
        <w:rPr>
          <w:lang w:val="es-ES"/>
        </w:rPr>
        <w:t xml:space="preserve"> a los solicitado, </w:t>
      </w:r>
      <w:proofErr w:type="spellStart"/>
      <w:r w:rsidR="00C77B00" w:rsidRPr="00C77B00">
        <w:rPr>
          <w:lang w:val="es-ES"/>
        </w:rPr>
        <w:t>tragrediendo</w:t>
      </w:r>
      <w:proofErr w:type="spellEnd"/>
      <w:r w:rsidR="00C77B00" w:rsidRPr="00C77B00">
        <w:rPr>
          <w:lang w:val="es-ES"/>
        </w:rPr>
        <w:t xml:space="preserve"> un derecho al acceso de la </w:t>
      </w:r>
      <w:proofErr w:type="spellStart"/>
      <w:r w:rsidR="00C77B00" w:rsidRPr="00C77B00">
        <w:rPr>
          <w:lang w:val="es-ES"/>
        </w:rPr>
        <w:t>informacion</w:t>
      </w:r>
      <w:proofErr w:type="spellEnd"/>
      <w:r w:rsidR="00650BDF" w:rsidRPr="00650BDF">
        <w:rPr>
          <w:lang w:val="es-ES"/>
        </w:rPr>
        <w:t>»</w:t>
      </w:r>
      <w:r w:rsidRPr="5C35490E">
        <w:rPr>
          <w:lang w:val="es-ES"/>
        </w:rPr>
        <w:t xml:space="preserve"> (Sic)</w:t>
      </w:r>
    </w:p>
    <w:p w14:paraId="57B4A6CF" w14:textId="77777777" w:rsidR="00300EA0" w:rsidRPr="00B200C5" w:rsidRDefault="00300EA0" w:rsidP="006922F5">
      <w:pPr>
        <w:contextualSpacing/>
        <w:rPr>
          <w:rFonts w:eastAsia="Palatino Linotype" w:cs="Palatino Linotype"/>
          <w:iCs/>
          <w:sz w:val="22"/>
          <w:lang w:val="es-ES"/>
        </w:rPr>
      </w:pPr>
    </w:p>
    <w:p w14:paraId="11D7F189" w14:textId="5AD880C6" w:rsidR="00A970D5" w:rsidRPr="006922F5" w:rsidRDefault="00714CA9" w:rsidP="006922F5">
      <w:pPr>
        <w:pStyle w:val="Ttulo2"/>
        <w:rPr>
          <w:rFonts w:eastAsia="Palatino Linotype"/>
        </w:rPr>
      </w:pPr>
      <w:r>
        <w:rPr>
          <w:rFonts w:eastAsia="Palatino Linotype"/>
        </w:rPr>
        <w:t>CUAR</w:t>
      </w:r>
      <w:r w:rsidR="006E3088">
        <w:rPr>
          <w:rFonts w:eastAsia="Palatino Linotype"/>
        </w:rPr>
        <w:t>TO</w:t>
      </w:r>
      <w:r w:rsidR="00A970D5" w:rsidRPr="006922F5">
        <w:rPr>
          <w:rFonts w:eastAsia="Palatino Linotype"/>
        </w:rPr>
        <w:t>. Del turno y admisión del recurso de revisión.</w:t>
      </w:r>
    </w:p>
    <w:p w14:paraId="2459DEBA" w14:textId="66CD0857"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044807">
        <w:rPr>
          <w:rFonts w:eastAsia="Palatino Linotype" w:cs="Palatino Linotype"/>
          <w:color w:val="000000" w:themeColor="text1"/>
          <w:lang w:val="es-ES"/>
        </w:rPr>
        <w:t>ocho de octubre</w:t>
      </w:r>
      <w:r w:rsidR="00744039">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lastRenderedPageBreak/>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B200C5"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7148E9E" w:rsidR="00A970D5" w:rsidRPr="006922F5" w:rsidRDefault="00714CA9" w:rsidP="006922F5">
      <w:pPr>
        <w:pStyle w:val="Ttulo2"/>
        <w:rPr>
          <w:rFonts w:eastAsia="Palatino Linotype"/>
        </w:rPr>
      </w:pPr>
      <w:r>
        <w:rPr>
          <w:rFonts w:eastAsia="Palatino Linotype"/>
        </w:rPr>
        <w:t>QUIN</w:t>
      </w:r>
      <w:r w:rsidR="009B56A2">
        <w:rPr>
          <w:rFonts w:eastAsia="Palatino Linotype"/>
        </w:rPr>
        <w:t>TO</w:t>
      </w:r>
      <w:r w:rsidR="00A970D5" w:rsidRPr="006922F5">
        <w:rPr>
          <w:rFonts w:eastAsia="Palatino Linotype"/>
        </w:rPr>
        <w:t>. De la etapa de instrucción.</w:t>
      </w:r>
    </w:p>
    <w:p w14:paraId="0B6D9775" w14:textId="203225A8" w:rsidR="00EC115E" w:rsidRPr="006922F5" w:rsidRDefault="00744039" w:rsidP="44E9108F">
      <w:pPr>
        <w:pBdr>
          <w:top w:val="nil"/>
          <w:left w:val="nil"/>
          <w:bottom w:val="nil"/>
          <w:right w:val="nil"/>
          <w:between w:val="nil"/>
        </w:pBdr>
        <w:contextualSpacing/>
      </w:pPr>
      <w:r>
        <w:rPr>
          <w:rFonts w:eastAsia="Palatino Linotype" w:cs="Palatino Linotype"/>
          <w:color w:val="000000" w:themeColor="text1"/>
          <w:lang w:val="es-ES"/>
        </w:rPr>
        <w:t>S</w:t>
      </w:r>
      <w:r w:rsidR="006C7C4B" w:rsidRPr="006C7C4B">
        <w:rPr>
          <w:rFonts w:eastAsia="Palatino Linotype" w:cs="Palatino Linotype"/>
          <w:color w:val="000000" w:themeColor="text1"/>
          <w:lang w:val="es-ES"/>
        </w:rPr>
        <w:t>e observa que el Sujeto Obligado omitió rendir el Informe Justificado</w:t>
      </w:r>
      <w:r>
        <w:rPr>
          <w:rFonts w:eastAsia="Palatino Linotype" w:cs="Palatino Linotype"/>
          <w:color w:val="000000" w:themeColor="text1"/>
          <w:lang w:val="es-ES"/>
        </w:rPr>
        <w:t xml:space="preserve"> durante la etapa de instrucción</w:t>
      </w:r>
      <w:r w:rsidR="006C7C4B" w:rsidRPr="006C7C4B">
        <w:rPr>
          <w:rFonts w:eastAsia="Palatino Linotype" w:cs="Palatino Linotype"/>
          <w:color w:val="000000" w:themeColor="text1"/>
          <w:lang w:val="es-ES"/>
        </w:rPr>
        <w:t xml:space="preserve">. </w:t>
      </w:r>
      <w:r w:rsidR="00313505">
        <w:rPr>
          <w:rFonts w:eastAsia="Palatino Linotype" w:cs="Palatino Linotype"/>
          <w:color w:val="000000" w:themeColor="text1"/>
          <w:lang w:val="es-ES"/>
        </w:rPr>
        <w:t>Por su parte, la</w:t>
      </w:r>
      <w:r w:rsidR="006C7C4B" w:rsidRPr="006C7C4B">
        <w:rPr>
          <w:rFonts w:eastAsia="Palatino Linotype" w:cs="Palatino Linotype"/>
          <w:color w:val="000000" w:themeColor="text1"/>
          <w:lang w:val="es-ES"/>
        </w:rPr>
        <w:t xml:space="preserve"> </w:t>
      </w:r>
      <w:r>
        <w:rPr>
          <w:rFonts w:eastAsia="Palatino Linotype" w:cs="Palatino Linotype"/>
          <w:color w:val="000000" w:themeColor="text1"/>
          <w:lang w:val="es-ES"/>
        </w:rPr>
        <w:t xml:space="preserve">parte </w:t>
      </w:r>
      <w:r w:rsidR="006C7C4B" w:rsidRPr="006C7C4B">
        <w:rPr>
          <w:rFonts w:eastAsia="Palatino Linotype" w:cs="Palatino Linotype"/>
          <w:color w:val="000000" w:themeColor="text1"/>
          <w:lang w:val="es-ES"/>
        </w:rPr>
        <w:t>Recurrente no realizó manifestaciones, vertió alegatos ni presentó pruebas que a su derecho convinieran.</w:t>
      </w:r>
    </w:p>
    <w:p w14:paraId="5B536618" w14:textId="7ED50870" w:rsidR="00C02596" w:rsidRPr="00B200C5"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302C8B24" w:rsidR="00A970D5" w:rsidRPr="006922F5" w:rsidRDefault="009B56A2" w:rsidP="006922F5">
      <w:pPr>
        <w:pStyle w:val="Ttulo2"/>
        <w:rPr>
          <w:rFonts w:eastAsia="Palatino Linotype"/>
        </w:rPr>
      </w:pPr>
      <w:r>
        <w:rPr>
          <w:rFonts w:eastAsia="Palatino Linotype"/>
        </w:rPr>
        <w:t>S</w:t>
      </w:r>
      <w:r w:rsidR="00271737">
        <w:rPr>
          <w:rFonts w:eastAsia="Palatino Linotype"/>
        </w:rPr>
        <w:t>EXTO</w:t>
      </w:r>
      <w:r w:rsidR="00A970D5" w:rsidRPr="006922F5">
        <w:rPr>
          <w:rFonts w:eastAsia="Palatino Linotype"/>
        </w:rPr>
        <w:t>. Del cierre de instrucción.</w:t>
      </w:r>
    </w:p>
    <w:p w14:paraId="2456F4BD" w14:textId="3517C4F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Así, una vez transcurrido el término legal, </w:t>
      </w:r>
      <w:r w:rsidR="00744039">
        <w:rPr>
          <w:rFonts w:eastAsia="Palatino Linotype" w:cs="Palatino Linotype"/>
          <w:color w:val="000000"/>
          <w:szCs w:val="24"/>
        </w:rPr>
        <w:t xml:space="preserve">el </w:t>
      </w:r>
      <w:r w:rsidR="00044807">
        <w:rPr>
          <w:rFonts w:eastAsia="Palatino Linotype" w:cs="Palatino Linotype"/>
          <w:color w:val="000000"/>
          <w:szCs w:val="24"/>
        </w:rPr>
        <w:t>veinte</w:t>
      </w:r>
      <w:r w:rsidR="000526C5">
        <w:rPr>
          <w:rFonts w:eastAsia="Palatino Linotype" w:cs="Palatino Linotype"/>
          <w:color w:val="000000"/>
          <w:szCs w:val="24"/>
        </w:rPr>
        <w:t xml:space="preserve"> de octubre</w:t>
      </w:r>
      <w:r w:rsidR="00B200C5">
        <w:rPr>
          <w:rFonts w:eastAsia="Palatino Linotype" w:cs="Palatino Linotype"/>
          <w:color w:val="000000"/>
          <w:szCs w:val="24"/>
        </w:rPr>
        <w:t xml:space="preserve"> </w:t>
      </w:r>
      <w:r w:rsidR="00744039">
        <w:rPr>
          <w:rFonts w:eastAsia="Palatino Linotype" w:cs="Palatino Linotype"/>
          <w:color w:val="000000"/>
          <w:szCs w:val="24"/>
        </w:rPr>
        <w:t xml:space="preserve">de dos mil veinticinco </w:t>
      </w:r>
      <w:r w:rsidRPr="006922F5">
        <w:rPr>
          <w:rFonts w:eastAsia="Palatino Linotype" w:cs="Palatino Linotype"/>
          <w:color w:val="000000"/>
          <w:szCs w:val="24"/>
        </w:rPr>
        <w:t>se decretó el cierre de instru</w:t>
      </w:r>
      <w:r w:rsidR="00AE6B11" w:rsidRPr="006922F5">
        <w:rPr>
          <w:rFonts w:eastAsia="Palatino Linotype" w:cs="Palatino Linotype"/>
          <w:color w:val="000000"/>
          <w:szCs w:val="24"/>
        </w:rPr>
        <w:t>cción</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3E4ECBB6" w:rsidR="005114B8"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3C7A77AD" w14:textId="414FBD54" w:rsidR="006A0458" w:rsidRPr="006922F5" w:rsidRDefault="006A0458" w:rsidP="006A0458">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184A9E" w:rsidRPr="00F6276A">
        <w:rPr>
          <w:rFonts w:eastAsia="Palatino Linotype" w:cs="Palatino Linotype"/>
          <w:color w:val="000000"/>
          <w:szCs w:val="24"/>
        </w:rPr>
        <w:t>cuadragésimo cuarto, cuadragésimo quinto y cuadragésimo sexto</w:t>
      </w:r>
      <w:r w:rsidR="005D4749">
        <w:rPr>
          <w:rFonts w:eastAsia="Palatino Linotype" w:cs="Palatino Linotype"/>
          <w:color w:val="000000"/>
          <w:szCs w:val="24"/>
        </w:rPr>
        <w:t xml:space="preserve"> </w:t>
      </w:r>
      <w:r w:rsidRPr="00785938">
        <w:rPr>
          <w:rFonts w:eastAsia="Palatino Linotype" w:cs="Palatino Linotype"/>
          <w:color w:val="000000"/>
          <w:szCs w:val="24"/>
        </w:rPr>
        <w:t xml:space="preserve">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w:t>
      </w:r>
      <w:r w:rsidRPr="00785938">
        <w:rPr>
          <w:rFonts w:eastAsia="Palatino Linotype" w:cs="Palatino Linotype"/>
          <w:color w:val="000000"/>
          <w:szCs w:val="24"/>
        </w:rPr>
        <w:lastRenderedPageBreak/>
        <w:t>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6922F5" w:rsidRDefault="00A970D5" w:rsidP="006922F5">
      <w:pPr>
        <w:pStyle w:val="Ttulo2"/>
        <w:rPr>
          <w:rFonts w:eastAsia="Palatino Linotype"/>
        </w:rPr>
      </w:pPr>
      <w:r w:rsidRPr="006922F5">
        <w:rPr>
          <w:rFonts w:eastAsia="Palatino Linotype"/>
        </w:rPr>
        <w:t xml:space="preserve">SEGUNDO. </w:t>
      </w:r>
      <w:r w:rsidR="00E95029" w:rsidRPr="00E95029">
        <w:rPr>
          <w:rFonts w:eastAsia="Palatino Linotype"/>
        </w:rPr>
        <w:t xml:space="preserve">De la </w:t>
      </w:r>
      <w:r w:rsidR="00E33933">
        <w:rPr>
          <w:rFonts w:eastAsia="Palatino Linotype"/>
        </w:rPr>
        <w:t>o</w:t>
      </w:r>
      <w:r w:rsidR="00E95029" w:rsidRPr="00E95029">
        <w:rPr>
          <w:rFonts w:eastAsia="Palatino Linotype"/>
        </w:rPr>
        <w:t xml:space="preserve">portunidad y </w:t>
      </w:r>
      <w:r w:rsidR="00E33933">
        <w:rPr>
          <w:rFonts w:eastAsia="Palatino Linotype"/>
        </w:rPr>
        <w:t>p</w:t>
      </w:r>
      <w:r w:rsidR="00E95029" w:rsidRPr="00E95029">
        <w:rPr>
          <w:rFonts w:eastAsia="Palatino Linotype"/>
        </w:rPr>
        <w:t xml:space="preserve">rocedencia del </w:t>
      </w:r>
      <w:r w:rsidR="00E33933">
        <w:rPr>
          <w:rFonts w:eastAsia="Palatino Linotype"/>
        </w:rPr>
        <w:t>r</w:t>
      </w:r>
      <w:r w:rsidR="00E95029" w:rsidRPr="00E95029">
        <w:rPr>
          <w:rFonts w:eastAsia="Palatino Linotype"/>
        </w:rPr>
        <w:t xml:space="preserve">ecurso de </w:t>
      </w:r>
      <w:r w:rsidR="00E33933">
        <w:rPr>
          <w:rFonts w:eastAsia="Palatino Linotype"/>
        </w:rPr>
        <w:t>r</w:t>
      </w:r>
      <w:r w:rsidR="00E95029" w:rsidRPr="00E95029">
        <w:rPr>
          <w:rFonts w:eastAsia="Palatino Linotype"/>
        </w:rPr>
        <w:t>evisión</w:t>
      </w:r>
      <w:r w:rsidRPr="006922F5">
        <w:rPr>
          <w:rFonts w:eastAsia="Palatino Linotype"/>
        </w:rPr>
        <w:t xml:space="preserve">. </w:t>
      </w:r>
    </w:p>
    <w:p w14:paraId="2D7B2CC9" w14:textId="66FD4AC9" w:rsidR="00307373" w:rsidRDefault="00307373" w:rsidP="00307373">
      <w: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t>días</w:t>
      </w:r>
      <w:r>
        <w:t xml:space="preserve"> </w:t>
      </w:r>
      <w:r w:rsidR="005237D3">
        <w:t>hábiles</w:t>
      </w:r>
      <w:r>
        <w:t xml:space="preserve">, siguientes a la fecha de la </w:t>
      </w:r>
      <w:r w:rsidR="005237D3">
        <w:t>notificación</w:t>
      </w:r>
      <w:r>
        <w:t xml:space="preserve"> de la respuesta y que ante la falta de respuesta del sujeto obligado, dentro de los plazos establecidos en la Ley de Transparencia Local, a una solicitud de acceso a la </w:t>
      </w:r>
      <w:r w:rsidR="005237D3">
        <w:t>información</w:t>
      </w:r>
      <w:r>
        <w:t xml:space="preserve"> </w:t>
      </w:r>
      <w:r w:rsidR="005237D3">
        <w:t>pública</w:t>
      </w:r>
      <w:r>
        <w:t xml:space="preserve">, el recurso </w:t>
      </w:r>
      <w:r w:rsidR="005237D3">
        <w:t>podrá</w:t>
      </w:r>
      <w:r>
        <w:t>́ ser interpuesto en cualquier momento, por lo que la interposición del presente recurso de revisión resulta oportuna.</w:t>
      </w:r>
    </w:p>
    <w:p w14:paraId="6971D4B6" w14:textId="77777777" w:rsidR="00307373" w:rsidRDefault="00307373" w:rsidP="00307373"/>
    <w:p w14:paraId="4EFA4513" w14:textId="77777777" w:rsidR="00307373" w:rsidRDefault="00307373" w:rsidP="00307373">
      <w: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Default="00307373" w:rsidP="00307373"/>
    <w:p w14:paraId="07247CEA" w14:textId="77777777" w:rsidR="00307373" w:rsidRDefault="00307373" w:rsidP="00307373">
      <w:r>
        <w:lastRenderedPageBreak/>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Default="00307373" w:rsidP="00307373"/>
    <w:p w14:paraId="132CB116" w14:textId="21D9F5B0" w:rsidR="00A970D5" w:rsidRDefault="00307373" w:rsidP="00307373">
      <w: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Default="00FE7B8E" w:rsidP="006922F5"/>
    <w:p w14:paraId="4011745D" w14:textId="7C228806" w:rsidR="00454915" w:rsidRPr="006922F5" w:rsidRDefault="006D1A4C" w:rsidP="00454915">
      <w:pPr>
        <w:pStyle w:val="Ttulo2"/>
        <w:rPr>
          <w:rFonts w:eastAsia="Palatino Linotype"/>
        </w:rPr>
      </w:pPr>
      <w:r>
        <w:rPr>
          <w:rFonts w:eastAsia="Palatino Linotype"/>
        </w:rPr>
        <w:t>TERCERO</w:t>
      </w:r>
      <w:r w:rsidR="00454915" w:rsidRPr="006922F5">
        <w:rPr>
          <w:rFonts w:eastAsia="Palatino Linotype"/>
        </w:rPr>
        <w:t>. Estudio y resolución del asunto.</w:t>
      </w:r>
    </w:p>
    <w:p w14:paraId="55E237A0"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w:t>
      </w:r>
      <w:r w:rsidRPr="00721C92">
        <w:rPr>
          <w:rFonts w:eastAsia="Palatino Linotype" w:cs="Palatino Linotype"/>
          <w:color w:val="000000"/>
          <w:szCs w:val="24"/>
        </w:rPr>
        <w:lastRenderedPageBreak/>
        <w:t>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B9494D" w:rsidRDefault="00B9494D" w:rsidP="00721C92">
      <w:pPr>
        <w:pBdr>
          <w:top w:val="nil"/>
          <w:left w:val="nil"/>
          <w:bottom w:val="nil"/>
          <w:right w:val="nil"/>
          <w:between w:val="nil"/>
        </w:pBdr>
        <w:contextualSpacing/>
        <w:rPr>
          <w:rFonts w:eastAsia="Palatino Linotype" w:cs="Palatino Linotype"/>
          <w:color w:val="000000"/>
          <w:szCs w:val="24"/>
          <w:lang w:val="es-ES"/>
        </w:rPr>
      </w:pPr>
      <w:r w:rsidRPr="00B9494D">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Default="00896FAA" w:rsidP="00721C92">
      <w:pPr>
        <w:pBdr>
          <w:top w:val="nil"/>
          <w:left w:val="nil"/>
          <w:bottom w:val="nil"/>
          <w:right w:val="nil"/>
          <w:between w:val="nil"/>
        </w:pBdr>
        <w:contextualSpacing/>
        <w:rPr>
          <w:rFonts w:eastAsia="Palatino Linotype" w:cs="Palatino Linotype"/>
          <w:color w:val="000000"/>
          <w:szCs w:val="24"/>
        </w:rPr>
      </w:pPr>
      <w:r w:rsidRPr="00896FAA">
        <w:rPr>
          <w:rFonts w:eastAsia="Palatino Linotype" w:cs="Palatino Linotype"/>
          <w:color w:val="000000"/>
          <w:szCs w:val="24"/>
        </w:rPr>
        <w:t>En consecuencia, l</w:t>
      </w:r>
      <w:r>
        <w:rPr>
          <w:rFonts w:eastAsia="Palatino Linotype" w:cs="Palatino Linotype"/>
          <w:color w:val="000000"/>
          <w:szCs w:val="24"/>
        </w:rPr>
        <w:t>os</w:t>
      </w:r>
      <w:r w:rsidRPr="00896FAA">
        <w:rPr>
          <w:rFonts w:eastAsia="Palatino Linotype" w:cs="Palatino Linotype"/>
          <w:color w:val="000000"/>
          <w:szCs w:val="24"/>
        </w:rPr>
        <w:t xml:space="preserve"> motivos de inconformidad hechos valer resultan fundad</w:t>
      </w:r>
      <w:r>
        <w:rPr>
          <w:rFonts w:eastAsia="Palatino Linotype" w:cs="Palatino Linotype"/>
          <w:color w:val="000000"/>
          <w:szCs w:val="24"/>
        </w:rPr>
        <w:t>o</w:t>
      </w:r>
      <w:r w:rsidRPr="00896FAA">
        <w:rPr>
          <w:rFonts w:eastAsia="Palatino Linotype" w:cs="Palatino Linotype"/>
          <w:color w:val="000000"/>
          <w:szCs w:val="24"/>
        </w:rPr>
        <w:t>s y procedentes, en virtud de las constancias que obran en el expediente electrónico SAIMEX, se acredita que el Sujeto Obligado fue omiso en responder la solicitud de información hecha por la parte Recurrente</w:t>
      </w:r>
      <w:r w:rsidR="00787FBE">
        <w:rPr>
          <w:rFonts w:eastAsia="Palatino Linotype" w:cs="Palatino Linotype"/>
          <w:color w:val="000000"/>
          <w:szCs w:val="24"/>
        </w:rPr>
        <w:t>;</w:t>
      </w:r>
      <w:r w:rsidRPr="00896FAA">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Default="00C74B74" w:rsidP="00721C92">
      <w:pPr>
        <w:pBdr>
          <w:top w:val="nil"/>
          <w:left w:val="nil"/>
          <w:bottom w:val="nil"/>
          <w:right w:val="nil"/>
          <w:between w:val="nil"/>
        </w:pBdr>
        <w:contextualSpacing/>
        <w:rPr>
          <w:rFonts w:eastAsia="Palatino Linotype" w:cs="Palatino Linotype"/>
          <w:color w:val="000000"/>
          <w:szCs w:val="24"/>
        </w:rPr>
      </w:pPr>
      <w:r w:rsidRPr="00C74B74">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w:t>
      </w:r>
      <w:r w:rsidRPr="00C74B74">
        <w:rPr>
          <w:rFonts w:eastAsia="Palatino Linotype" w:cs="Palatino Linotype"/>
          <w:color w:val="000000"/>
          <w:szCs w:val="24"/>
        </w:rPr>
        <w:lastRenderedPageBreak/>
        <w:t>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Default="00B37BDF" w:rsidP="00721C92">
      <w:pPr>
        <w:pBdr>
          <w:top w:val="nil"/>
          <w:left w:val="nil"/>
          <w:bottom w:val="nil"/>
          <w:right w:val="nil"/>
          <w:between w:val="nil"/>
        </w:pBdr>
        <w:contextualSpacing/>
        <w:rPr>
          <w:rFonts w:eastAsia="Palatino Linotype" w:cs="Palatino Linotype"/>
          <w:color w:val="000000"/>
          <w:szCs w:val="24"/>
        </w:rPr>
      </w:pPr>
      <w:r w:rsidRPr="00B37BDF">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Default="00935A6E" w:rsidP="00721C92">
      <w:pPr>
        <w:pBdr>
          <w:top w:val="nil"/>
          <w:left w:val="nil"/>
          <w:bottom w:val="nil"/>
          <w:right w:val="nil"/>
          <w:between w:val="nil"/>
        </w:pBdr>
        <w:contextualSpacing/>
        <w:rPr>
          <w:rFonts w:eastAsia="Palatino Linotype" w:cs="Palatino Linotype"/>
          <w:color w:val="000000"/>
          <w:szCs w:val="24"/>
        </w:rPr>
      </w:pPr>
      <w:r w:rsidRPr="00935A6E">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Default="00AA3F2D" w:rsidP="00454915">
      <w:pPr>
        <w:pBdr>
          <w:top w:val="nil"/>
          <w:left w:val="nil"/>
          <w:bottom w:val="nil"/>
          <w:right w:val="nil"/>
          <w:between w:val="nil"/>
        </w:pBdr>
        <w:contextualSpacing/>
        <w:rPr>
          <w:rFonts w:eastAsia="Palatino Linotype" w:cs="Palatino Linotype"/>
          <w:color w:val="000000"/>
          <w:szCs w:val="24"/>
        </w:rPr>
      </w:pPr>
      <w:r w:rsidRPr="00AA3F2D">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w:t>
      </w:r>
      <w:r w:rsidRPr="00AA3F2D">
        <w:rPr>
          <w:rFonts w:eastAsia="Palatino Linotype" w:cs="Palatino Linotype"/>
          <w:color w:val="000000"/>
          <w:szCs w:val="24"/>
        </w:rPr>
        <w:lastRenderedPageBreak/>
        <w:t>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Default="00B65E7B" w:rsidP="00454915">
      <w:pPr>
        <w:pBdr>
          <w:top w:val="nil"/>
          <w:left w:val="nil"/>
          <w:bottom w:val="nil"/>
          <w:right w:val="nil"/>
          <w:between w:val="nil"/>
        </w:pBdr>
        <w:contextualSpacing/>
        <w:rPr>
          <w:rFonts w:eastAsia="Palatino Linotype" w:cs="Palatino Linotype"/>
          <w:color w:val="000000"/>
          <w:szCs w:val="24"/>
        </w:rPr>
      </w:pPr>
      <w:r w:rsidRPr="00B65E7B">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Default="00B65E7B" w:rsidP="00B65E7B">
      <w:pPr>
        <w:pStyle w:val="Ttulo3"/>
        <w:rPr>
          <w:rFonts w:eastAsia="Palatino Linotype"/>
        </w:rPr>
      </w:pPr>
      <w:r>
        <w:rPr>
          <w:rFonts w:eastAsia="Palatino Linotype"/>
        </w:rPr>
        <w:t>De la clasificación de la información</w:t>
      </w:r>
    </w:p>
    <w:p w14:paraId="134AFACB" w14:textId="496C50EF"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 xml:space="preserve">De este modo, en armonía entre los principios constitucionales de máxima publicidad y de protección de datos personales, la Ley permite la elaboración de versiones públicas en las </w:t>
      </w:r>
      <w:r w:rsidRPr="00BD6B07">
        <w:rPr>
          <w:rFonts w:eastAsia="Palatino Linotype" w:cs="Palatino Linotype"/>
          <w:color w:val="000000"/>
          <w:szCs w:val="24"/>
        </w:rPr>
        <w:lastRenderedPageBreak/>
        <w:t>que se suprima aquella información relacionada con la vida privada de los particulares y de los servidores públicos.</w:t>
      </w:r>
    </w:p>
    <w:p w14:paraId="35E9B92A"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 xml:space="preserve">Para la clasificación de la información como reservada se deben establecer, de manera fundada y motivada, las hipótesis normativas aplicables al caso concreto y se analice la </w:t>
      </w:r>
      <w:r w:rsidRPr="00BD6B07">
        <w:rPr>
          <w:rFonts w:eastAsia="Palatino Linotype" w:cs="Palatino Linotype"/>
          <w:color w:val="000000"/>
          <w:szCs w:val="24"/>
        </w:rPr>
        <w:lastRenderedPageBreak/>
        <w:t>prueba de daño, misma que se encuentra prevista en el artículo 129 de la Ley de Transparencia y Acceso a la Información pública del Estado de México y Municipios.</w:t>
      </w:r>
    </w:p>
    <w:p w14:paraId="32FEA0C3" w14:textId="77777777" w:rsidR="009D45E3" w:rsidRPr="00BD6B07"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23004E"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r>
        <w:rPr>
          <w:rFonts w:eastAsia="Palatino Linotype" w:cs="Palatino Linotype"/>
          <w:color w:val="000000"/>
          <w:szCs w:val="24"/>
        </w:rPr>
        <w:t>.</w:t>
      </w:r>
    </w:p>
    <w:p w14:paraId="0EB39352"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BE538B">
        <w:rPr>
          <w:rFonts w:eastAsia="Palatino Linotype" w:cs="Palatino Linotype"/>
          <w:color w:val="000000"/>
          <w:szCs w:val="24"/>
        </w:rPr>
        <w:lastRenderedPageBreak/>
        <w:t>documentación ilegible, incompleta o tachada que deja al solicitante en estado de incertidumbre, al no conocer o comprender porque no aparecen en la documentación respectiva.</w:t>
      </w:r>
    </w:p>
    <w:p w14:paraId="4F59AE34"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p>
    <w:p w14:paraId="18DD6408" w14:textId="3E7CE5F8" w:rsidR="00721C92"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Default="00BE538B" w:rsidP="00BE538B">
      <w:pPr>
        <w:pStyle w:val="Ttulo3"/>
        <w:rPr>
          <w:rFonts w:eastAsia="Palatino Linotype"/>
        </w:rPr>
      </w:pPr>
      <w:r>
        <w:rPr>
          <w:rFonts w:eastAsia="Palatino Linotype"/>
        </w:rPr>
        <w:t>De la vista a los órganos de control interno competentes.</w:t>
      </w:r>
    </w:p>
    <w:p w14:paraId="181B236D" w14:textId="1348E4A3" w:rsidR="00721C92" w:rsidRDefault="007C6D07" w:rsidP="00454915">
      <w:pPr>
        <w:pBdr>
          <w:top w:val="nil"/>
          <w:left w:val="nil"/>
          <w:bottom w:val="nil"/>
          <w:right w:val="nil"/>
          <w:between w:val="nil"/>
        </w:pBdr>
        <w:contextualSpacing/>
        <w:rPr>
          <w:rFonts w:eastAsia="Palatino Linotype" w:cs="Palatino Linotype"/>
          <w:color w:val="000000"/>
          <w:szCs w:val="24"/>
        </w:rPr>
      </w:pPr>
      <w:r w:rsidRPr="007C6D07">
        <w:rPr>
          <w:rFonts w:eastAsia="Palatino Linotype" w:cs="Palatino Linotype"/>
          <w:color w:val="000000"/>
          <w:szCs w:val="24"/>
        </w:rPr>
        <w:t>Como ya se mencionó</w:t>
      </w:r>
      <w:r>
        <w:rPr>
          <w:rFonts w:eastAsia="Palatino Linotype" w:cs="Palatino Linotype"/>
          <w:color w:val="000000"/>
          <w:szCs w:val="24"/>
        </w:rPr>
        <w:t>,</w:t>
      </w:r>
      <w:r w:rsidRPr="007C6D07">
        <w:rPr>
          <w:rFonts w:eastAsia="Palatino Linotype" w:cs="Palatino Linotype"/>
          <w:color w:val="000000"/>
          <w:szCs w:val="24"/>
        </w:rPr>
        <w:t xml:space="preserve"> el Sujeto Obligado no proporcionó respuesta a la solicitud de acceso a la información pública en el término previsto en el artículo 163 de la Ley de Transparencia </w:t>
      </w:r>
      <w:r w:rsidR="008E6A6B">
        <w:rPr>
          <w:rFonts w:eastAsia="Palatino Linotype" w:cs="Palatino Linotype"/>
          <w:color w:val="000000"/>
          <w:szCs w:val="24"/>
        </w:rPr>
        <w:t xml:space="preserve">estatal </w:t>
      </w:r>
      <w:r w:rsidRPr="007C6D07">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33963F4F" w:rsidR="006C1245" w:rsidRDefault="006C1245" w:rsidP="006C1245">
      <w:pPr>
        <w:contextualSpacing/>
        <w:rPr>
          <w:rFonts w:eastAsia="Palatino Linotype" w:cs="Palatino Linotype"/>
          <w:color w:val="000000"/>
          <w:szCs w:val="24"/>
        </w:rPr>
      </w:pPr>
      <w:r w:rsidRPr="002C04F1">
        <w:rPr>
          <w:rFonts w:eastAsia="Palatino Linotype" w:cs="Palatino Linotype"/>
          <w:color w:val="000000"/>
          <w:szCs w:val="24"/>
        </w:rPr>
        <w:t>Así, con fundamento en el artículo 186 fracción I</w:t>
      </w:r>
      <w:r w:rsidR="004957D3">
        <w:rPr>
          <w:rFonts w:eastAsia="Palatino Linotype" w:cs="Palatino Linotype"/>
          <w:color w:val="000000"/>
          <w:szCs w:val="24"/>
        </w:rPr>
        <w:t>V</w:t>
      </w:r>
      <w:r w:rsidRPr="002C04F1">
        <w:rPr>
          <w:rFonts w:eastAsia="Palatino Linotype" w:cs="Palatino Linotype"/>
          <w:color w:val="000000"/>
          <w:szCs w:val="24"/>
        </w:rPr>
        <w:t xml:space="preserve"> de la Ley de Transparencia y Acceso a la Información Pública del Estado de México y Municipios, </w:t>
      </w:r>
      <w:r w:rsidR="008F376C" w:rsidRPr="008F376C">
        <w:rPr>
          <w:rFonts w:eastAsia="Palatino Linotype" w:cs="Palatino Linotype"/>
          <w:color w:val="000000"/>
          <w:szCs w:val="24"/>
          <w:lang w:val="es-MX"/>
        </w:rPr>
        <w:t xml:space="preserve">se </w:t>
      </w:r>
      <w:r w:rsidR="008F376C" w:rsidRPr="008F376C">
        <w:rPr>
          <w:rFonts w:eastAsia="Palatino Linotype" w:cs="Palatino Linotype"/>
          <w:b/>
          <w:color w:val="000000"/>
          <w:szCs w:val="24"/>
          <w:lang w:val="es-MX"/>
        </w:rPr>
        <w:t>ORDENA</w:t>
      </w:r>
      <w:r w:rsidR="008F376C" w:rsidRPr="008F376C">
        <w:rPr>
          <w:rFonts w:eastAsia="Palatino Linotype" w:cs="Palatino Linotype"/>
          <w:color w:val="000000"/>
          <w:szCs w:val="24"/>
          <w:lang w:val="es-MX"/>
        </w:rPr>
        <w:t xml:space="preserve"> al </w:t>
      </w:r>
      <w:r w:rsidR="008F376C" w:rsidRPr="008F376C">
        <w:rPr>
          <w:rFonts w:eastAsia="Palatino Linotype" w:cs="Palatino Linotype"/>
          <w:bCs/>
          <w:color w:val="000000"/>
          <w:szCs w:val="24"/>
          <w:lang w:val="es-MX"/>
        </w:rPr>
        <w:t>Sujeto Obligado</w:t>
      </w:r>
      <w:r w:rsidR="008F376C">
        <w:rPr>
          <w:rFonts w:eastAsia="Palatino Linotype" w:cs="Palatino Linotype"/>
          <w:bCs/>
          <w:color w:val="000000"/>
          <w:szCs w:val="24"/>
          <w:lang w:val="es-MX"/>
        </w:rPr>
        <w:t xml:space="preserve"> que</w:t>
      </w:r>
      <w:r w:rsidR="008F376C" w:rsidRPr="008F376C">
        <w:rPr>
          <w:rFonts w:eastAsia="Palatino Linotype" w:cs="Palatino Linotype"/>
          <w:color w:val="000000"/>
          <w:szCs w:val="24"/>
          <w:lang w:val="es-MX"/>
        </w:rPr>
        <w:t xml:space="preserve"> atienda la solicitud de información</w:t>
      </w:r>
      <w:r w:rsidRPr="002C04F1">
        <w:rPr>
          <w:rFonts w:eastAsia="Palatino Linotype" w:cs="Palatino Linotype"/>
          <w:color w:val="000000"/>
          <w:szCs w:val="24"/>
        </w:rPr>
        <w:t xml:space="preserve"> </w:t>
      </w:r>
      <w:r w:rsidR="00C77B00">
        <w:rPr>
          <w:rFonts w:eastAsia="Palatino Linotype" w:cs="Palatino Linotype"/>
          <w:b/>
          <w:bCs/>
          <w:color w:val="000000"/>
          <w:szCs w:val="24"/>
        </w:rPr>
        <w:t>00045/DIFATENCO/IP/2025</w:t>
      </w:r>
      <w:r w:rsidRPr="002C04F1">
        <w:rPr>
          <w:rFonts w:eastAsia="Palatino Linotype" w:cs="Palatino Linotype"/>
          <w:b/>
          <w:bCs/>
          <w:color w:val="000000"/>
          <w:szCs w:val="24"/>
        </w:rPr>
        <w:t xml:space="preserve"> </w:t>
      </w:r>
      <w:r w:rsidRPr="002C04F1">
        <w:rPr>
          <w:rFonts w:eastAsia="Palatino Linotype" w:cs="Palatino Linotype"/>
          <w:color w:val="000000"/>
          <w:szCs w:val="24"/>
        </w:rPr>
        <w:t>que ha sido materia del presente fallo, por lo que este Pleno:</w:t>
      </w:r>
    </w:p>
    <w:p w14:paraId="4AA04B4C" w14:textId="77777777" w:rsidR="000526C5" w:rsidRDefault="000526C5" w:rsidP="006C1245">
      <w:pPr>
        <w:contextualSpacing/>
        <w:rPr>
          <w:rFonts w:eastAsia="Palatino Linotype" w:cs="Palatino Linotype"/>
          <w:color w:val="000000"/>
          <w:szCs w:val="24"/>
        </w:rPr>
      </w:pPr>
    </w:p>
    <w:p w14:paraId="468FE209" w14:textId="77777777" w:rsidR="006C1245" w:rsidRPr="002C04F1" w:rsidRDefault="006C1245" w:rsidP="0087413A">
      <w:pPr>
        <w:pStyle w:val="Ttulo1"/>
        <w:rPr>
          <w:rFonts w:eastAsia="Palatino Linotype"/>
        </w:rPr>
      </w:pPr>
      <w:r w:rsidRPr="002C04F1">
        <w:rPr>
          <w:rFonts w:eastAsia="Palatino Linotype"/>
        </w:rPr>
        <w:lastRenderedPageBreak/>
        <w:t>R E S U E L V E</w:t>
      </w:r>
    </w:p>
    <w:p w14:paraId="18DF476B" w14:textId="77777777" w:rsidR="006C1245" w:rsidRPr="002C04F1" w:rsidRDefault="006C1245" w:rsidP="000B1FB4"/>
    <w:p w14:paraId="3DF1A49D" w14:textId="18F9AABE"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PRIMERO.</w:t>
      </w:r>
      <w:r w:rsidRPr="0043529E">
        <w:rPr>
          <w:rFonts w:eastAsiaTheme="minorHAnsi" w:cstheme="minorHAnsi"/>
          <w:szCs w:val="24"/>
          <w:lang w:eastAsia="en-US"/>
        </w:rPr>
        <w:t xml:space="preserve"> Resultan fundadas las razones o motivos de inconformidad hechos valer por </w:t>
      </w:r>
      <w:r w:rsidR="00313505">
        <w:rPr>
          <w:rFonts w:eastAsiaTheme="minorHAnsi" w:cstheme="minorHAnsi"/>
          <w:szCs w:val="24"/>
          <w:lang w:eastAsia="en-US"/>
        </w:rPr>
        <w:t>la</w:t>
      </w:r>
      <w:r w:rsidRPr="0043529E">
        <w:rPr>
          <w:rFonts w:eastAsiaTheme="minorHAnsi" w:cstheme="minorHAnsi"/>
          <w:szCs w:val="24"/>
          <w:lang w:eastAsia="en-US"/>
        </w:rPr>
        <w:t xml:space="preserve"> </w:t>
      </w:r>
      <w:r w:rsidR="009914A6">
        <w:rPr>
          <w:rFonts w:eastAsiaTheme="minorHAnsi" w:cstheme="minorHAnsi"/>
          <w:szCs w:val="24"/>
          <w:lang w:eastAsia="en-US"/>
        </w:rPr>
        <w:t xml:space="preserve">parte </w:t>
      </w:r>
      <w:r w:rsidRPr="0043529E">
        <w:rPr>
          <w:rFonts w:eastAsiaTheme="minorHAnsi" w:cstheme="minorHAnsi"/>
          <w:szCs w:val="24"/>
          <w:lang w:eastAsia="en-US"/>
        </w:rPr>
        <w:t>Recurrente</w:t>
      </w:r>
      <w:r w:rsidRPr="0043529E">
        <w:rPr>
          <w:rFonts w:eastAsiaTheme="minorHAnsi" w:cstheme="minorHAnsi"/>
          <w:b/>
          <w:szCs w:val="24"/>
          <w:lang w:eastAsia="en-US"/>
        </w:rPr>
        <w:t>,</w:t>
      </w:r>
      <w:r w:rsidRPr="0043529E">
        <w:rPr>
          <w:rFonts w:eastAsiaTheme="minorHAnsi" w:cstheme="minorHAnsi"/>
          <w:szCs w:val="24"/>
          <w:lang w:eastAsia="en-US"/>
        </w:rPr>
        <w:t xml:space="preserve"> en términos del </w:t>
      </w:r>
      <w:r w:rsidRPr="0043529E">
        <w:rPr>
          <w:rFonts w:eastAsiaTheme="minorHAnsi" w:cstheme="minorHAnsi"/>
          <w:b/>
          <w:szCs w:val="24"/>
          <w:lang w:eastAsia="en-US"/>
        </w:rPr>
        <w:t xml:space="preserve">Considerando </w:t>
      </w:r>
      <w:r w:rsidR="006D1A4C">
        <w:rPr>
          <w:rFonts w:eastAsiaTheme="minorHAnsi" w:cstheme="minorHAnsi"/>
          <w:b/>
          <w:szCs w:val="24"/>
          <w:lang w:eastAsia="en-US"/>
        </w:rPr>
        <w:t>TERCERO</w:t>
      </w:r>
      <w:r w:rsidRPr="0043529E">
        <w:rPr>
          <w:rFonts w:eastAsiaTheme="minorHAnsi" w:cstheme="minorHAnsi"/>
          <w:b/>
          <w:szCs w:val="24"/>
          <w:lang w:eastAsia="en-US"/>
        </w:rPr>
        <w:t xml:space="preserve"> </w:t>
      </w:r>
      <w:r w:rsidRPr="0043529E">
        <w:rPr>
          <w:rFonts w:eastAsiaTheme="minorHAnsi" w:cstheme="minorHAnsi"/>
          <w:szCs w:val="24"/>
          <w:lang w:eastAsia="en-US"/>
        </w:rPr>
        <w:t>de la presente resolución.</w:t>
      </w:r>
    </w:p>
    <w:p w14:paraId="7A44FB04" w14:textId="77777777" w:rsidR="0043529E" w:rsidRPr="0043529E" w:rsidRDefault="0043529E" w:rsidP="0043529E">
      <w:pPr>
        <w:rPr>
          <w:rFonts w:eastAsiaTheme="minorHAnsi" w:cstheme="minorHAnsi"/>
          <w:szCs w:val="24"/>
          <w:lang w:eastAsia="en-US"/>
        </w:rPr>
      </w:pPr>
    </w:p>
    <w:p w14:paraId="435EBC71" w14:textId="08F3B4E1"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SEGUNDO. </w:t>
      </w:r>
      <w:r w:rsidRPr="0043529E">
        <w:rPr>
          <w:rFonts w:eastAsiaTheme="minorHAnsi" w:cstheme="minorBidi"/>
          <w:color w:val="222222"/>
          <w:szCs w:val="24"/>
        </w:rPr>
        <w:t>Se</w:t>
      </w:r>
      <w:r w:rsidRPr="0043529E">
        <w:rPr>
          <w:rFonts w:eastAsiaTheme="minorHAnsi" w:cstheme="minorBidi"/>
          <w:b/>
          <w:bCs/>
          <w:color w:val="222222"/>
          <w:szCs w:val="24"/>
        </w:rPr>
        <w:t xml:space="preserve"> ORDENA </w:t>
      </w:r>
      <w:r w:rsidRPr="0043529E">
        <w:rPr>
          <w:rFonts w:eastAsiaTheme="minorHAnsi" w:cstheme="minorBidi"/>
          <w:color w:val="222222"/>
          <w:szCs w:val="24"/>
        </w:rPr>
        <w:t>al Sujeto Obligado que</w:t>
      </w:r>
      <w:r w:rsidRPr="0043529E">
        <w:rPr>
          <w:rFonts w:eastAsiaTheme="minorHAnsi" w:cstheme="minorBidi"/>
          <w:b/>
          <w:bCs/>
          <w:color w:val="222222"/>
          <w:szCs w:val="24"/>
        </w:rPr>
        <w:t xml:space="preserve"> </w:t>
      </w:r>
      <w:r w:rsidRPr="0043529E">
        <w:rPr>
          <w:rFonts w:eastAsiaTheme="minorHAnsi" w:cstheme="minorBidi"/>
          <w:bCs/>
          <w:color w:val="222222"/>
          <w:szCs w:val="24"/>
        </w:rPr>
        <w:t xml:space="preserve">atienda la solicitud de información </w:t>
      </w:r>
      <w:r w:rsidR="00C77B00">
        <w:rPr>
          <w:rFonts w:eastAsia="Palatino Linotype" w:cs="Palatino Linotype"/>
          <w:b/>
          <w:bCs/>
          <w:color w:val="000000"/>
          <w:szCs w:val="24"/>
          <w:lang w:val="es-MX"/>
        </w:rPr>
        <w:t>00045/DIFATENCO/IP/2025</w:t>
      </w:r>
      <w:r w:rsidRPr="0043529E">
        <w:rPr>
          <w:rFonts w:eastAsiaTheme="minorHAnsi" w:cstheme="minorBidi"/>
          <w:b/>
          <w:bCs/>
          <w:color w:val="222222"/>
          <w:szCs w:val="24"/>
        </w:rPr>
        <w:t xml:space="preserve"> </w:t>
      </w:r>
      <w:r w:rsidRPr="0043529E">
        <w:rPr>
          <w:rFonts w:eastAsiaTheme="minorHAnsi" w:cstheme="minorBidi"/>
          <w:color w:val="222222"/>
          <w:szCs w:val="24"/>
        </w:rPr>
        <w:t xml:space="preserve">en términos del </w:t>
      </w:r>
      <w:r w:rsidRPr="0043529E">
        <w:rPr>
          <w:rFonts w:eastAsiaTheme="minorHAnsi" w:cstheme="minorBidi"/>
          <w:b/>
          <w:color w:val="222222"/>
          <w:szCs w:val="24"/>
        </w:rPr>
        <w:t xml:space="preserve">Considerando </w:t>
      </w:r>
      <w:r w:rsidR="006D1A4C">
        <w:rPr>
          <w:rFonts w:eastAsiaTheme="minorHAnsi" w:cstheme="minorBidi"/>
          <w:b/>
          <w:bCs/>
          <w:color w:val="222222"/>
          <w:szCs w:val="24"/>
        </w:rPr>
        <w:t>TERCERO</w:t>
      </w:r>
      <w:r w:rsidRPr="0043529E">
        <w:rPr>
          <w:rFonts w:eastAsiaTheme="minorHAnsi" w:cstheme="minorBidi"/>
          <w:b/>
          <w:bCs/>
          <w:color w:val="222222"/>
          <w:szCs w:val="24"/>
        </w:rPr>
        <w:t xml:space="preserve"> </w:t>
      </w:r>
      <w:r w:rsidRPr="0043529E">
        <w:rPr>
          <w:rFonts w:eastAsiaTheme="minorHAnsi" w:cstheme="minorBidi"/>
          <w:color w:val="222222"/>
          <w:szCs w:val="24"/>
        </w:rPr>
        <w:t>de esta resolución; vía Sistema de Acceso a la Información Mexiquense (SAIMEX)</w:t>
      </w:r>
      <w:r w:rsidRPr="0043529E">
        <w:rPr>
          <w:rFonts w:eastAsiaTheme="minorHAnsi" w:cstheme="minorBidi"/>
          <w:bCs/>
          <w:color w:val="222222"/>
          <w:szCs w:val="24"/>
        </w:rPr>
        <w:t xml:space="preserve">. </w:t>
      </w:r>
    </w:p>
    <w:p w14:paraId="24701BC9" w14:textId="77777777" w:rsidR="0043529E" w:rsidRPr="0043529E" w:rsidRDefault="0043529E" w:rsidP="0043529E">
      <w:pPr>
        <w:rPr>
          <w:rFonts w:eastAsiaTheme="minorHAnsi" w:cstheme="minorHAnsi"/>
          <w:szCs w:val="24"/>
          <w:lang w:eastAsia="en-US"/>
        </w:rPr>
      </w:pPr>
    </w:p>
    <w:p w14:paraId="7BE6B499" w14:textId="4BC454F3" w:rsidR="0043529E" w:rsidRPr="0043529E" w:rsidRDefault="0043529E" w:rsidP="0043529E">
      <w:pPr>
        <w:rPr>
          <w:rFonts w:eastAsiaTheme="minorHAnsi" w:cstheme="minorHAnsi"/>
          <w:bCs/>
          <w:szCs w:val="24"/>
          <w:lang w:eastAsia="en-US"/>
        </w:rPr>
      </w:pPr>
      <w:r w:rsidRPr="0043529E">
        <w:rPr>
          <w:rFonts w:eastAsiaTheme="minorHAnsi" w:cstheme="minorHAnsi"/>
          <w:b/>
          <w:szCs w:val="24"/>
          <w:lang w:eastAsia="en-US"/>
        </w:rPr>
        <w:t>TERCERO. Notifíquese</w:t>
      </w:r>
      <w:r w:rsidRPr="0043529E">
        <w:rPr>
          <w:rFonts w:eastAsiaTheme="minorHAnsi" w:cstheme="minorHAnsi"/>
          <w:b/>
          <w:i/>
          <w:szCs w:val="24"/>
          <w:lang w:eastAsia="en-US"/>
        </w:rPr>
        <w:t xml:space="preserve"> </w:t>
      </w:r>
      <w:r w:rsidRPr="0043529E">
        <w:rPr>
          <w:rFonts w:eastAsiaTheme="minorHAnsi" w:cstheme="minorHAnsi"/>
          <w:bCs/>
          <w:szCs w:val="24"/>
          <w:lang w:eastAsia="en-US"/>
        </w:rPr>
        <w:t>la presente resolución al Titular de la Unidad de Transparencia del Sujeto Obligado</w:t>
      </w:r>
      <w:r w:rsidR="009914A6">
        <w:rPr>
          <w:rFonts w:eastAsiaTheme="minorHAnsi" w:cstheme="minorHAnsi"/>
          <w:bCs/>
          <w:szCs w:val="24"/>
          <w:lang w:eastAsia="en-US"/>
        </w:rPr>
        <w:t xml:space="preserve"> mediante el </w:t>
      </w:r>
      <w:r w:rsidR="009914A6" w:rsidRPr="0043529E">
        <w:rPr>
          <w:rFonts w:eastAsiaTheme="minorHAnsi" w:cstheme="minorBidi"/>
          <w:color w:val="222222"/>
          <w:szCs w:val="24"/>
        </w:rPr>
        <w:t>Sistema de Acceso a la Información Mexiquense</w:t>
      </w:r>
      <w:r w:rsidR="009914A6" w:rsidRPr="0043529E">
        <w:rPr>
          <w:rFonts w:eastAsiaTheme="minorHAnsi" w:cstheme="minorHAnsi"/>
          <w:szCs w:val="24"/>
          <w:lang w:eastAsia="en-US"/>
        </w:rPr>
        <w:t xml:space="preserve"> (SAIMEX)</w:t>
      </w:r>
      <w:r w:rsidRPr="0043529E">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43529E" w:rsidRDefault="0043529E" w:rsidP="0043529E">
      <w:pPr>
        <w:rPr>
          <w:rFonts w:eastAsiaTheme="minorHAnsi" w:cstheme="minorHAnsi"/>
          <w:szCs w:val="24"/>
          <w:lang w:eastAsia="en-US"/>
        </w:rPr>
      </w:pPr>
    </w:p>
    <w:p w14:paraId="340896C9" w14:textId="6CB3E900"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CUARTO. Notifíquese </w:t>
      </w:r>
      <w:r w:rsidRPr="0043529E">
        <w:rPr>
          <w:rFonts w:eastAsiaTheme="minorHAnsi" w:cstheme="minorHAnsi"/>
          <w:szCs w:val="24"/>
          <w:lang w:eastAsia="en-US"/>
        </w:rPr>
        <w:t>a</w:t>
      </w:r>
      <w:r w:rsidR="00313505">
        <w:rPr>
          <w:rFonts w:eastAsiaTheme="minorHAnsi" w:cstheme="minorHAnsi"/>
          <w:szCs w:val="24"/>
          <w:lang w:eastAsia="en-US"/>
        </w:rPr>
        <w:t xml:space="preserve"> </w:t>
      </w:r>
      <w:r w:rsidRPr="0043529E">
        <w:rPr>
          <w:rFonts w:eastAsiaTheme="minorHAnsi" w:cstheme="minorHAnsi"/>
          <w:szCs w:val="24"/>
          <w:lang w:eastAsia="en-US"/>
        </w:rPr>
        <w:t>l</w:t>
      </w:r>
      <w:r w:rsidR="00313505">
        <w:rPr>
          <w:rFonts w:eastAsiaTheme="minorHAnsi" w:cstheme="minorHAnsi"/>
          <w:szCs w:val="24"/>
          <w:lang w:eastAsia="en-US"/>
        </w:rPr>
        <w:t>a</w:t>
      </w:r>
      <w:r w:rsidRPr="0043529E">
        <w:rPr>
          <w:rFonts w:eastAsiaTheme="minorHAnsi" w:cstheme="minorHAnsi"/>
          <w:szCs w:val="24"/>
          <w:lang w:eastAsia="en-US"/>
        </w:rPr>
        <w:t xml:space="preserve"> </w:t>
      </w:r>
      <w:r w:rsidR="009914A6">
        <w:rPr>
          <w:rFonts w:eastAsiaTheme="minorHAnsi" w:cstheme="minorHAnsi"/>
          <w:szCs w:val="24"/>
          <w:lang w:eastAsia="en-US"/>
        </w:rPr>
        <w:t xml:space="preserve">parte </w:t>
      </w:r>
      <w:r w:rsidRPr="0043529E">
        <w:rPr>
          <w:rFonts w:eastAsiaTheme="minorHAnsi" w:cstheme="minorHAnsi"/>
          <w:szCs w:val="24"/>
          <w:lang w:eastAsia="en-US"/>
        </w:rPr>
        <w:t xml:space="preserve">Recurrente la presente resolución por medio del </w:t>
      </w:r>
      <w:r w:rsidRPr="0043529E">
        <w:rPr>
          <w:rFonts w:eastAsiaTheme="minorHAnsi" w:cstheme="minorBidi"/>
          <w:color w:val="222222"/>
          <w:szCs w:val="24"/>
        </w:rPr>
        <w:t>Sistema de Acceso a la Información Mexiquense</w:t>
      </w:r>
      <w:r w:rsidRPr="0043529E">
        <w:rPr>
          <w:rFonts w:eastAsiaTheme="minorHAnsi" w:cstheme="minorHAnsi"/>
          <w:szCs w:val="24"/>
          <w:lang w:eastAsia="en-US"/>
        </w:rPr>
        <w:t xml:space="preserve"> (SAIMEX) y hágase de su conocimiento que en caso de considerar que le causa algún perjuicio, podrá promover el Juicio de Amparo en los </w:t>
      </w:r>
      <w:r w:rsidRPr="0043529E">
        <w:rPr>
          <w:rFonts w:eastAsiaTheme="minorHAnsi" w:cstheme="minorHAnsi"/>
          <w:szCs w:val="24"/>
          <w:lang w:eastAsia="en-US"/>
        </w:rPr>
        <w:lastRenderedPageBreak/>
        <w:t>términos de las leyes aplicables, de acuerdo con lo estipulado por el artículo 196, de la Ley de Transparencia y Acceso a la Información Pública del Estado de México y Municipios.</w:t>
      </w:r>
    </w:p>
    <w:p w14:paraId="488D5EA8" w14:textId="77777777" w:rsidR="0043529E" w:rsidRPr="0043529E" w:rsidRDefault="0043529E" w:rsidP="0043529E">
      <w:pPr>
        <w:rPr>
          <w:rFonts w:eastAsiaTheme="minorHAnsi" w:cstheme="minorHAnsi"/>
          <w:szCs w:val="24"/>
          <w:lang w:eastAsia="en-US"/>
        </w:rPr>
      </w:pPr>
    </w:p>
    <w:p w14:paraId="7275315D" w14:textId="1C25CB57" w:rsidR="0043529E" w:rsidRPr="0043529E" w:rsidRDefault="0043529E" w:rsidP="0043529E">
      <w:pPr>
        <w:pBdr>
          <w:top w:val="nil"/>
          <w:left w:val="nil"/>
          <w:bottom w:val="nil"/>
          <w:right w:val="nil"/>
          <w:between w:val="nil"/>
        </w:pBdr>
        <w:rPr>
          <w:rFonts w:eastAsia="Palatino Linotype" w:cs="Palatino Linotype"/>
          <w:bCs/>
          <w:color w:val="000000"/>
          <w:szCs w:val="24"/>
        </w:rPr>
      </w:pPr>
      <w:r w:rsidRPr="0043529E">
        <w:rPr>
          <w:rFonts w:eastAsia="Palatino Linotype" w:cs="Palatino Linotype"/>
          <w:b/>
          <w:color w:val="000000"/>
          <w:szCs w:val="24"/>
        </w:rPr>
        <w:t xml:space="preserve">QUINTO. </w:t>
      </w:r>
      <w:r w:rsidR="00E1744D" w:rsidRPr="0043529E">
        <w:rPr>
          <w:rFonts w:eastAsiaTheme="minorHAnsi" w:cstheme="minorHAnsi"/>
          <w:color w:val="222222"/>
          <w:szCs w:val="24"/>
          <w:lang w:eastAsia="es-ES_tradnl"/>
        </w:rPr>
        <w:t>Se hace del conocimiento de</w:t>
      </w:r>
      <w:r w:rsidR="00313505">
        <w:rPr>
          <w:rFonts w:eastAsiaTheme="minorHAnsi" w:cstheme="minorHAnsi"/>
          <w:color w:val="222222"/>
          <w:szCs w:val="24"/>
          <w:lang w:eastAsia="es-ES_tradnl"/>
        </w:rPr>
        <w:t xml:space="preserve"> </w:t>
      </w:r>
      <w:r w:rsidR="00E1744D" w:rsidRPr="0043529E">
        <w:rPr>
          <w:rFonts w:eastAsiaTheme="minorHAnsi" w:cstheme="minorHAnsi"/>
          <w:color w:val="222222"/>
          <w:szCs w:val="24"/>
          <w:lang w:eastAsia="es-ES_tradnl"/>
        </w:rPr>
        <w:t>l</w:t>
      </w:r>
      <w:r w:rsidR="00313505">
        <w:rPr>
          <w:rFonts w:eastAsiaTheme="minorHAnsi" w:cstheme="minorHAnsi"/>
          <w:color w:val="222222"/>
          <w:szCs w:val="24"/>
          <w:lang w:eastAsia="es-ES_tradnl"/>
        </w:rPr>
        <w:t>a</w:t>
      </w:r>
      <w:r w:rsidR="00E1744D" w:rsidRPr="0043529E">
        <w:rPr>
          <w:rFonts w:eastAsiaTheme="minorHAnsi" w:cstheme="minorHAnsi"/>
          <w:color w:val="222222"/>
          <w:szCs w:val="24"/>
          <w:lang w:eastAsia="es-ES_tradnl"/>
        </w:rPr>
        <w:t xml:space="preserve"> </w:t>
      </w:r>
      <w:r w:rsidR="009914A6">
        <w:rPr>
          <w:rFonts w:eastAsiaTheme="minorHAnsi" w:cstheme="minorHAnsi"/>
          <w:color w:val="222222"/>
          <w:szCs w:val="24"/>
          <w:lang w:eastAsia="es-ES_tradnl"/>
        </w:rPr>
        <w:t xml:space="preserve">parte </w:t>
      </w:r>
      <w:r w:rsidR="00E1744D" w:rsidRPr="0043529E">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43529E" w:rsidRDefault="0043529E" w:rsidP="0043529E">
      <w:pPr>
        <w:rPr>
          <w:rFonts w:eastAsiaTheme="minorHAnsi" w:cstheme="minorHAnsi"/>
          <w:szCs w:val="24"/>
          <w:lang w:eastAsia="en-US"/>
        </w:rPr>
      </w:pPr>
    </w:p>
    <w:p w14:paraId="36E3E4EA" w14:textId="0EFB2683" w:rsidR="00E1744D" w:rsidRPr="0043529E" w:rsidRDefault="0043529E" w:rsidP="00E1744D">
      <w:pPr>
        <w:pBdr>
          <w:top w:val="nil"/>
          <w:left w:val="nil"/>
          <w:bottom w:val="nil"/>
          <w:right w:val="nil"/>
          <w:between w:val="nil"/>
        </w:pBdr>
        <w:rPr>
          <w:rFonts w:eastAsia="Palatino Linotype" w:cs="Palatino Linotype"/>
          <w:bCs/>
          <w:color w:val="000000"/>
          <w:szCs w:val="24"/>
        </w:rPr>
      </w:pPr>
      <w:r w:rsidRPr="0043529E">
        <w:rPr>
          <w:rFonts w:eastAsiaTheme="minorHAnsi" w:cstheme="minorHAnsi"/>
          <w:b/>
          <w:szCs w:val="24"/>
          <w:lang w:eastAsia="en-US"/>
        </w:rPr>
        <w:t>SEXTO.</w:t>
      </w:r>
      <w:r w:rsidRPr="0043529E">
        <w:rPr>
          <w:rFonts w:eastAsiaTheme="minorHAnsi" w:cstheme="minorHAnsi"/>
          <w:szCs w:val="24"/>
          <w:lang w:eastAsia="en-US"/>
        </w:rPr>
        <w:t xml:space="preserve"> </w:t>
      </w:r>
      <w:r w:rsidR="00E1744D" w:rsidRPr="0043529E">
        <w:rPr>
          <w:rFonts w:eastAsia="Palatino Linotype" w:cs="Palatino Linotype"/>
          <w:b/>
          <w:color w:val="000000"/>
          <w:szCs w:val="24"/>
        </w:rPr>
        <w:t xml:space="preserve">Gírese </w:t>
      </w:r>
      <w:r w:rsidR="00E1744D" w:rsidRPr="0043529E">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43529E">
        <w:rPr>
          <w:rFonts w:eastAsia="Palatino Linotype" w:cs="Palatino Linotype"/>
          <w:b/>
          <w:color w:val="000000"/>
          <w:szCs w:val="24"/>
        </w:rPr>
        <w:t xml:space="preserve"> Considerando </w:t>
      </w:r>
      <w:r w:rsidR="006D1A4C">
        <w:rPr>
          <w:rFonts w:eastAsia="Palatino Linotype" w:cs="Palatino Linotype"/>
          <w:b/>
          <w:color w:val="000000"/>
          <w:szCs w:val="24"/>
        </w:rPr>
        <w:t>TERCERO</w:t>
      </w:r>
      <w:r w:rsidR="00E1744D" w:rsidRPr="0043529E">
        <w:rPr>
          <w:rFonts w:eastAsia="Palatino Linotype" w:cs="Palatino Linotype"/>
          <w:b/>
          <w:color w:val="000000"/>
          <w:szCs w:val="24"/>
        </w:rPr>
        <w:t xml:space="preserve"> </w:t>
      </w:r>
      <w:r w:rsidR="00E1744D" w:rsidRPr="0043529E">
        <w:rPr>
          <w:rFonts w:eastAsia="Palatino Linotype" w:cs="Palatino Linotype"/>
          <w:bCs/>
          <w:color w:val="000000"/>
          <w:szCs w:val="24"/>
        </w:rPr>
        <w:t>de la presente resolución.</w:t>
      </w:r>
    </w:p>
    <w:p w14:paraId="67630B09" w14:textId="5FD1A5BF" w:rsidR="006C1245" w:rsidRPr="00E1744D" w:rsidRDefault="006C1245" w:rsidP="009D45E3"/>
    <w:p w14:paraId="20573BFF" w14:textId="482C2E8C" w:rsidR="00A970D5" w:rsidRPr="006922F5" w:rsidRDefault="005A45B1" w:rsidP="009D45E3">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AF6B94">
        <w:rPr>
          <w:rFonts w:eastAsia="Palatino Linotype" w:cs="Palatino Linotype"/>
          <w:color w:val="000000"/>
          <w:szCs w:val="24"/>
        </w:rPr>
        <w:t xml:space="preserve"> </w:t>
      </w:r>
      <w:r w:rsidR="006922F5">
        <w:rPr>
          <w:rFonts w:eastAsia="Palatino Linotype" w:cs="Palatino Linotype"/>
          <w:color w:val="000000"/>
          <w:szCs w:val="24"/>
        </w:rPr>
        <w:t>Y GUADALUPE RAMÍREZ PEÑ</w:t>
      </w:r>
      <w:r w:rsidR="009D45E3">
        <w:rPr>
          <w:rFonts w:eastAsia="Palatino Linotype" w:cs="Palatino Linotype"/>
          <w:color w:val="000000"/>
          <w:szCs w:val="24"/>
        </w:rPr>
        <w:t>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483DFF">
        <w:t>CUADRAGÉSIMA</w:t>
      </w:r>
      <w:r w:rsidR="00252A53">
        <w:t xml:space="preserve"> </w:t>
      </w:r>
      <w:r w:rsidR="00584F55">
        <w:t xml:space="preserve">SESIÓN ORDINARIA CELEBRADA EL </w:t>
      </w:r>
      <w:r w:rsidR="00483DFF">
        <w:t>DOCE DE NOVIEMBRE</w:t>
      </w:r>
      <w:r w:rsidR="00584F55">
        <w:t xml:space="preserve"> DE DOS MIL VEINTICINCO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744705">
        <w:rPr>
          <w:rFonts w:eastAsia="Palatino Linotype" w:cs="Palatino Linotype"/>
          <w:color w:val="000000"/>
          <w:szCs w:val="24"/>
        </w:rPr>
        <w:t>----</w:t>
      </w:r>
      <w:r w:rsidR="00584F55">
        <w:rPr>
          <w:rFonts w:eastAsia="Palatino Linotype" w:cs="Palatino Linotype"/>
          <w:color w:val="000000"/>
          <w:szCs w:val="24"/>
        </w:rPr>
        <w:t>----</w:t>
      </w:r>
      <w:r w:rsidR="00044807">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155324">
      <w:headerReference w:type="even" r:id="rId8"/>
      <w:headerReference w:type="default" r:id="rId9"/>
      <w:footerReference w:type="default" r:id="rId10"/>
      <w:headerReference w:type="first" r:id="rId11"/>
      <w:footerReference w:type="first" r:id="rId12"/>
      <w:pgSz w:w="12240" w:h="15840"/>
      <w:pgMar w:top="2977" w:right="992" w:bottom="1276"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D313C" w14:textId="77777777" w:rsidR="00333625" w:rsidRDefault="00333625" w:rsidP="00F2498E">
      <w:pPr>
        <w:spacing w:line="240" w:lineRule="auto"/>
      </w:pPr>
      <w:r>
        <w:separator/>
      </w:r>
    </w:p>
  </w:endnote>
  <w:endnote w:type="continuationSeparator" w:id="0">
    <w:p w14:paraId="412D7CBC" w14:textId="77777777" w:rsidR="00333625" w:rsidRDefault="00333625" w:rsidP="00F2498E">
      <w:pPr>
        <w:spacing w:line="240" w:lineRule="auto"/>
      </w:pPr>
      <w:r>
        <w:continuationSeparator/>
      </w:r>
    </w:p>
  </w:endnote>
  <w:endnote w:type="continuationNotice" w:id="1">
    <w:p w14:paraId="52F9231D" w14:textId="77777777" w:rsidR="00333625" w:rsidRDefault="003336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474AE">
      <w:rPr>
        <w:rFonts w:ascii="Palatino Linotype" w:hAnsi="Palatino Linotype"/>
        <w:b/>
        <w:bCs/>
        <w:noProof/>
        <w:sz w:val="20"/>
      </w:rPr>
      <w:t>14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474AE">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474A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474AE">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BBF7C" w14:textId="77777777" w:rsidR="00333625" w:rsidRDefault="00333625" w:rsidP="00F2498E">
      <w:pPr>
        <w:spacing w:line="240" w:lineRule="auto"/>
      </w:pPr>
      <w:r>
        <w:separator/>
      </w:r>
    </w:p>
  </w:footnote>
  <w:footnote w:type="continuationSeparator" w:id="0">
    <w:p w14:paraId="00F8A95A" w14:textId="77777777" w:rsidR="00333625" w:rsidRDefault="00333625" w:rsidP="00F2498E">
      <w:pPr>
        <w:spacing w:line="240" w:lineRule="auto"/>
      </w:pPr>
      <w:r>
        <w:continuationSeparator/>
      </w:r>
    </w:p>
  </w:footnote>
  <w:footnote w:type="continuationNotice" w:id="1">
    <w:p w14:paraId="43EC9F59" w14:textId="77777777" w:rsidR="00333625" w:rsidRDefault="0033362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333625">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51E7B490" w:rsidR="00581587" w:rsidRPr="00096248" w:rsidRDefault="00C77B00" w:rsidP="00011C4D">
          <w:pPr>
            <w:spacing w:after="120" w:line="240" w:lineRule="auto"/>
            <w:ind w:right="71"/>
            <w:jc w:val="right"/>
            <w:rPr>
              <w:rFonts w:cs="Arial"/>
              <w:b/>
              <w:szCs w:val="24"/>
            </w:rPr>
          </w:pPr>
          <w:r>
            <w:rPr>
              <w:rFonts w:cs="Arial"/>
              <w:b/>
              <w:bCs/>
              <w:szCs w:val="24"/>
            </w:rPr>
            <w:t>11560/INFOEM/IP/RR/2025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0B6375FD" w:rsidR="00581587" w:rsidRPr="00096248" w:rsidRDefault="00C77B00" w:rsidP="00A8747D">
          <w:pPr>
            <w:spacing w:after="120" w:line="240" w:lineRule="auto"/>
            <w:ind w:left="-81" w:right="71"/>
            <w:jc w:val="right"/>
            <w:rPr>
              <w:rFonts w:cs="Arial"/>
              <w:szCs w:val="24"/>
            </w:rPr>
          </w:pPr>
          <w:r>
            <w:rPr>
              <w:rFonts w:cs="Arial"/>
              <w:szCs w:val="24"/>
            </w:rPr>
            <w:t>Sistema Municipal para el Desarrollo Integral de la Familia Municipio de Atenco</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333625">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41B565EE" w:rsidR="00581587" w:rsidRPr="00C81ECD" w:rsidRDefault="00C77B00" w:rsidP="00011C4D">
          <w:pPr>
            <w:spacing w:after="120" w:line="240" w:lineRule="auto"/>
            <w:ind w:left="-486" w:right="68" w:firstLine="558"/>
            <w:jc w:val="right"/>
            <w:rPr>
              <w:rFonts w:cs="Arial"/>
              <w:b/>
              <w:szCs w:val="24"/>
            </w:rPr>
          </w:pPr>
          <w:r>
            <w:rPr>
              <w:rFonts w:cs="Arial"/>
              <w:b/>
              <w:bCs/>
              <w:szCs w:val="24"/>
            </w:rPr>
            <w:t>11560/INFOEM/IP/RR/2025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28C5B2E3" w:rsidR="00581587" w:rsidRPr="00663A37" w:rsidRDefault="008474AE" w:rsidP="70652167">
          <w:pPr>
            <w:spacing w:after="120" w:line="240" w:lineRule="auto"/>
            <w:ind w:right="68"/>
            <w:jc w:val="right"/>
            <w:rPr>
              <w:rFonts w:cs="Arial"/>
              <w:lang w:val="es-ES"/>
            </w:rPr>
          </w:pPr>
          <w:r>
            <w:rPr>
              <w:rFonts w:cs="Arial"/>
              <w:lang w:val="es-ES"/>
            </w:rPr>
            <w:t>XXXX</w:t>
          </w:r>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72B05D3" w:rsidR="00581587" w:rsidRPr="00663A37" w:rsidRDefault="00C77B00" w:rsidP="00A8747D">
          <w:pPr>
            <w:spacing w:after="120" w:line="240" w:lineRule="auto"/>
            <w:ind w:left="-70" w:right="68"/>
            <w:jc w:val="right"/>
            <w:rPr>
              <w:rFonts w:cs="Arial"/>
              <w:szCs w:val="24"/>
            </w:rPr>
          </w:pPr>
          <w:r>
            <w:rPr>
              <w:rFonts w:cs="Arial"/>
              <w:szCs w:val="24"/>
            </w:rPr>
            <w:t>Sistema Municipal para el Desarrollo Integral de la Familia Municipio de Atenco</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333625">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5487"/>
    <w:rsid w:val="000154CA"/>
    <w:rsid w:val="000171BE"/>
    <w:rsid w:val="00020325"/>
    <w:rsid w:val="00021122"/>
    <w:rsid w:val="00021165"/>
    <w:rsid w:val="00021A08"/>
    <w:rsid w:val="000221D0"/>
    <w:rsid w:val="0002356F"/>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4807"/>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D4D"/>
    <w:rsid w:val="00150293"/>
    <w:rsid w:val="001502AD"/>
    <w:rsid w:val="001509C0"/>
    <w:rsid w:val="00151431"/>
    <w:rsid w:val="00151764"/>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9E"/>
    <w:rsid w:val="00184AEA"/>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7A7B"/>
    <w:rsid w:val="00267DB0"/>
    <w:rsid w:val="00270048"/>
    <w:rsid w:val="002704DF"/>
    <w:rsid w:val="00270A17"/>
    <w:rsid w:val="00270C64"/>
    <w:rsid w:val="00270F03"/>
    <w:rsid w:val="002710B5"/>
    <w:rsid w:val="0027116F"/>
    <w:rsid w:val="00271737"/>
    <w:rsid w:val="002719F8"/>
    <w:rsid w:val="00272121"/>
    <w:rsid w:val="002729A0"/>
    <w:rsid w:val="00273E61"/>
    <w:rsid w:val="00273F5F"/>
    <w:rsid w:val="00273F7C"/>
    <w:rsid w:val="002745A2"/>
    <w:rsid w:val="0027555F"/>
    <w:rsid w:val="00275719"/>
    <w:rsid w:val="00275727"/>
    <w:rsid w:val="00275BE9"/>
    <w:rsid w:val="00277BEF"/>
    <w:rsid w:val="00280398"/>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505"/>
    <w:rsid w:val="003136B3"/>
    <w:rsid w:val="00313B18"/>
    <w:rsid w:val="00314324"/>
    <w:rsid w:val="0031447F"/>
    <w:rsid w:val="00315AE3"/>
    <w:rsid w:val="00315CA2"/>
    <w:rsid w:val="0031667E"/>
    <w:rsid w:val="00316A7B"/>
    <w:rsid w:val="003176D1"/>
    <w:rsid w:val="003207ED"/>
    <w:rsid w:val="00320E35"/>
    <w:rsid w:val="00321838"/>
    <w:rsid w:val="00321B9A"/>
    <w:rsid w:val="0032250C"/>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3625"/>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1DF7"/>
    <w:rsid w:val="00352677"/>
    <w:rsid w:val="00353068"/>
    <w:rsid w:val="0035374E"/>
    <w:rsid w:val="0035393E"/>
    <w:rsid w:val="003540E4"/>
    <w:rsid w:val="00355981"/>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6124"/>
    <w:rsid w:val="00426222"/>
    <w:rsid w:val="00426F24"/>
    <w:rsid w:val="004300F9"/>
    <w:rsid w:val="00430C63"/>
    <w:rsid w:val="004310BB"/>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DFF"/>
    <w:rsid w:val="00483EC9"/>
    <w:rsid w:val="004841AE"/>
    <w:rsid w:val="0048423C"/>
    <w:rsid w:val="0048483C"/>
    <w:rsid w:val="00484C7F"/>
    <w:rsid w:val="00485194"/>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EB"/>
    <w:rsid w:val="004C6779"/>
    <w:rsid w:val="004C7156"/>
    <w:rsid w:val="004C75B3"/>
    <w:rsid w:val="004C7D54"/>
    <w:rsid w:val="004D069A"/>
    <w:rsid w:val="004D0CC4"/>
    <w:rsid w:val="004D0E43"/>
    <w:rsid w:val="004D11A8"/>
    <w:rsid w:val="004D307E"/>
    <w:rsid w:val="004D3254"/>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7C5"/>
    <w:rsid w:val="004E3959"/>
    <w:rsid w:val="004E3F86"/>
    <w:rsid w:val="004E4252"/>
    <w:rsid w:val="004E4AD1"/>
    <w:rsid w:val="004E5659"/>
    <w:rsid w:val="004E655C"/>
    <w:rsid w:val="004E6A11"/>
    <w:rsid w:val="004E6E5F"/>
    <w:rsid w:val="004E77E1"/>
    <w:rsid w:val="004E7898"/>
    <w:rsid w:val="004E7C8B"/>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32C9"/>
    <w:rsid w:val="005B4E14"/>
    <w:rsid w:val="005B52A0"/>
    <w:rsid w:val="005B538B"/>
    <w:rsid w:val="005B5434"/>
    <w:rsid w:val="005B5555"/>
    <w:rsid w:val="005B5DF1"/>
    <w:rsid w:val="005B643F"/>
    <w:rsid w:val="005B6FFD"/>
    <w:rsid w:val="005B72D5"/>
    <w:rsid w:val="005C0894"/>
    <w:rsid w:val="005C0DC7"/>
    <w:rsid w:val="005C16D1"/>
    <w:rsid w:val="005C196C"/>
    <w:rsid w:val="005C2348"/>
    <w:rsid w:val="005C32BE"/>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BB3"/>
    <w:rsid w:val="007C6783"/>
    <w:rsid w:val="007C6D07"/>
    <w:rsid w:val="007C7A2C"/>
    <w:rsid w:val="007D0042"/>
    <w:rsid w:val="007D07B3"/>
    <w:rsid w:val="007D1B1E"/>
    <w:rsid w:val="007D1D80"/>
    <w:rsid w:val="007D1F12"/>
    <w:rsid w:val="007D2550"/>
    <w:rsid w:val="007D2646"/>
    <w:rsid w:val="007D4712"/>
    <w:rsid w:val="007D4AFF"/>
    <w:rsid w:val="007D5CDD"/>
    <w:rsid w:val="007D5D30"/>
    <w:rsid w:val="007D6CF0"/>
    <w:rsid w:val="007D72D8"/>
    <w:rsid w:val="007D79C8"/>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81F"/>
    <w:rsid w:val="007E7E50"/>
    <w:rsid w:val="007F06D2"/>
    <w:rsid w:val="007F08CA"/>
    <w:rsid w:val="007F1049"/>
    <w:rsid w:val="007F120F"/>
    <w:rsid w:val="007F1538"/>
    <w:rsid w:val="007F15FE"/>
    <w:rsid w:val="007F1B42"/>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D47"/>
    <w:rsid w:val="00831867"/>
    <w:rsid w:val="00831A8D"/>
    <w:rsid w:val="00831D6C"/>
    <w:rsid w:val="00832F6C"/>
    <w:rsid w:val="0083371B"/>
    <w:rsid w:val="008341ED"/>
    <w:rsid w:val="00835FDE"/>
    <w:rsid w:val="008362CE"/>
    <w:rsid w:val="00837584"/>
    <w:rsid w:val="0083796C"/>
    <w:rsid w:val="00837E77"/>
    <w:rsid w:val="00841673"/>
    <w:rsid w:val="0084172B"/>
    <w:rsid w:val="00841963"/>
    <w:rsid w:val="00841C0F"/>
    <w:rsid w:val="00841F3F"/>
    <w:rsid w:val="00842EC4"/>
    <w:rsid w:val="00843BC7"/>
    <w:rsid w:val="008455EF"/>
    <w:rsid w:val="008456E4"/>
    <w:rsid w:val="00845B52"/>
    <w:rsid w:val="00846D3E"/>
    <w:rsid w:val="00846DE7"/>
    <w:rsid w:val="008474AE"/>
    <w:rsid w:val="008477B9"/>
    <w:rsid w:val="0084786A"/>
    <w:rsid w:val="00847C16"/>
    <w:rsid w:val="00847C27"/>
    <w:rsid w:val="008505FB"/>
    <w:rsid w:val="00851748"/>
    <w:rsid w:val="00851E88"/>
    <w:rsid w:val="008523FA"/>
    <w:rsid w:val="008526E3"/>
    <w:rsid w:val="008529E6"/>
    <w:rsid w:val="00852CDD"/>
    <w:rsid w:val="008542A4"/>
    <w:rsid w:val="0085493E"/>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54A0"/>
    <w:rsid w:val="009558AA"/>
    <w:rsid w:val="00955E61"/>
    <w:rsid w:val="00956CBC"/>
    <w:rsid w:val="009603E5"/>
    <w:rsid w:val="0096071A"/>
    <w:rsid w:val="00960A35"/>
    <w:rsid w:val="00960C91"/>
    <w:rsid w:val="00961911"/>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FFD"/>
    <w:rsid w:val="009C0279"/>
    <w:rsid w:val="009C0C1F"/>
    <w:rsid w:val="009C147F"/>
    <w:rsid w:val="009C21B4"/>
    <w:rsid w:val="009C3225"/>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2CDA"/>
    <w:rsid w:val="009D319E"/>
    <w:rsid w:val="009D45E3"/>
    <w:rsid w:val="009D553D"/>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66F5"/>
    <w:rsid w:val="00AA6C98"/>
    <w:rsid w:val="00AA7153"/>
    <w:rsid w:val="00AA7316"/>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5CE"/>
    <w:rsid w:val="00AE3719"/>
    <w:rsid w:val="00AE3BE0"/>
    <w:rsid w:val="00AE50C7"/>
    <w:rsid w:val="00AE5D09"/>
    <w:rsid w:val="00AE6037"/>
    <w:rsid w:val="00AE6B11"/>
    <w:rsid w:val="00AE78CD"/>
    <w:rsid w:val="00AE7EBC"/>
    <w:rsid w:val="00AF115C"/>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CE"/>
    <w:rsid w:val="00B272D2"/>
    <w:rsid w:val="00B3055A"/>
    <w:rsid w:val="00B31920"/>
    <w:rsid w:val="00B31CD8"/>
    <w:rsid w:val="00B32535"/>
    <w:rsid w:val="00B3277B"/>
    <w:rsid w:val="00B32B21"/>
    <w:rsid w:val="00B367AA"/>
    <w:rsid w:val="00B36B86"/>
    <w:rsid w:val="00B37176"/>
    <w:rsid w:val="00B373AA"/>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77B00"/>
    <w:rsid w:val="00C809F1"/>
    <w:rsid w:val="00C80B05"/>
    <w:rsid w:val="00C80D5B"/>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6CD5"/>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DB"/>
    <w:rsid w:val="00D3511F"/>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67AC"/>
    <w:rsid w:val="00DD7FD2"/>
    <w:rsid w:val="00DE031F"/>
    <w:rsid w:val="00DE0E0F"/>
    <w:rsid w:val="00DE0F3E"/>
    <w:rsid w:val="00DE1560"/>
    <w:rsid w:val="00DE1DEE"/>
    <w:rsid w:val="00DE2A8A"/>
    <w:rsid w:val="00DE3218"/>
    <w:rsid w:val="00DE33F9"/>
    <w:rsid w:val="00DE3693"/>
    <w:rsid w:val="00DE452C"/>
    <w:rsid w:val="00DE4B38"/>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A4E"/>
    <w:rsid w:val="00E35198"/>
    <w:rsid w:val="00E35AA6"/>
    <w:rsid w:val="00E41A97"/>
    <w:rsid w:val="00E41C8A"/>
    <w:rsid w:val="00E41D06"/>
    <w:rsid w:val="00E41D0D"/>
    <w:rsid w:val="00E41E33"/>
    <w:rsid w:val="00E42296"/>
    <w:rsid w:val="00E4260A"/>
    <w:rsid w:val="00E426BD"/>
    <w:rsid w:val="00E43A79"/>
    <w:rsid w:val="00E43C83"/>
    <w:rsid w:val="00E43F64"/>
    <w:rsid w:val="00E444C4"/>
    <w:rsid w:val="00E45508"/>
    <w:rsid w:val="00E46685"/>
    <w:rsid w:val="00E504B0"/>
    <w:rsid w:val="00E507BE"/>
    <w:rsid w:val="00E50A06"/>
    <w:rsid w:val="00E510EB"/>
    <w:rsid w:val="00E51D63"/>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9C6"/>
    <w:rsid w:val="00F81408"/>
    <w:rsid w:val="00F815F4"/>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E0BC3-4F39-4866-8D99-9907ED68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3102</Words>
  <Characters>17062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cp:revision>
  <cp:lastPrinted>2019-06-13T16:30:00Z</cp:lastPrinted>
  <dcterms:created xsi:type="dcterms:W3CDTF">2025-10-20T20:10:00Z</dcterms:created>
  <dcterms:modified xsi:type="dcterms:W3CDTF">2026-01-16T16:51:00Z</dcterms:modified>
</cp:coreProperties>
</file>