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40FFD" w14:textId="77777777" w:rsidR="00607759" w:rsidRPr="00D41CF0" w:rsidRDefault="00B958E4">
      <w:pPr>
        <w:spacing w:before="240" w:after="240" w:line="360" w:lineRule="auto"/>
        <w:jc w:val="both"/>
        <w:rPr>
          <w:rFonts w:ascii="Palatino Linotype" w:eastAsia="Palatino Linotype" w:hAnsi="Palatino Linotype" w:cs="Palatino Linotype"/>
          <w:sz w:val="22"/>
          <w:szCs w:val="22"/>
        </w:rPr>
      </w:pPr>
      <w:bookmarkStart w:id="0" w:name="_heading=h.1fob9te" w:colFirst="0" w:colLast="0"/>
      <w:bookmarkEnd w:id="0"/>
      <w:r w:rsidRPr="00D41CF0">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w:t>
      </w:r>
      <w:r w:rsidRPr="00D41CF0">
        <w:rPr>
          <w:rFonts w:ascii="Palatino Linotype" w:eastAsia="Palatino Linotype" w:hAnsi="Palatino Linotype" w:cs="Palatino Linotype"/>
          <w:b/>
          <w:sz w:val="22"/>
          <w:szCs w:val="22"/>
        </w:rPr>
        <w:t>a veintidós de enero de dos mil veinticinco</w:t>
      </w:r>
      <w:r w:rsidRPr="00D41CF0">
        <w:rPr>
          <w:rFonts w:ascii="Palatino Linotype" w:eastAsia="Palatino Linotype" w:hAnsi="Palatino Linotype" w:cs="Palatino Linotype"/>
          <w:sz w:val="22"/>
          <w:szCs w:val="22"/>
        </w:rPr>
        <w:t xml:space="preserve">. </w:t>
      </w:r>
    </w:p>
    <w:p w14:paraId="3476679A" w14:textId="6618910A" w:rsidR="00607759" w:rsidRPr="00D41CF0" w:rsidRDefault="00B958E4">
      <w:pPr>
        <w:spacing w:before="240" w:after="240" w:line="360" w:lineRule="auto"/>
        <w:jc w:val="both"/>
        <w:rPr>
          <w:rFonts w:ascii="Palatino Linotype" w:eastAsia="Palatino Linotype" w:hAnsi="Palatino Linotype" w:cs="Palatino Linotype"/>
          <w:sz w:val="22"/>
          <w:szCs w:val="22"/>
        </w:rPr>
      </w:pPr>
      <w:bookmarkStart w:id="1" w:name="_heading=h.4d34og8" w:colFirst="0" w:colLast="0"/>
      <w:bookmarkEnd w:id="1"/>
      <w:r w:rsidRPr="00D41CF0">
        <w:rPr>
          <w:rFonts w:ascii="Palatino Linotype" w:eastAsia="Palatino Linotype" w:hAnsi="Palatino Linotype" w:cs="Palatino Linotype"/>
          <w:b/>
          <w:sz w:val="22"/>
          <w:szCs w:val="22"/>
        </w:rPr>
        <w:t>Visto</w:t>
      </w:r>
      <w:r w:rsidRPr="00D41CF0">
        <w:rPr>
          <w:rFonts w:ascii="Palatino Linotype" w:eastAsia="Palatino Linotype" w:hAnsi="Palatino Linotype" w:cs="Palatino Linotype"/>
          <w:sz w:val="22"/>
          <w:szCs w:val="22"/>
        </w:rPr>
        <w:t xml:space="preserve"> el expediente formado con motivo del recurso de revisión </w:t>
      </w:r>
      <w:r w:rsidRPr="00D41CF0">
        <w:rPr>
          <w:rFonts w:ascii="Palatino Linotype" w:eastAsia="Palatino Linotype" w:hAnsi="Palatino Linotype" w:cs="Palatino Linotype"/>
          <w:b/>
          <w:sz w:val="22"/>
          <w:szCs w:val="22"/>
        </w:rPr>
        <w:t>07539/INFOEM/IP/RR/2024</w:t>
      </w:r>
      <w:r w:rsidRPr="00D41CF0">
        <w:rPr>
          <w:rFonts w:ascii="Palatino Linotype" w:eastAsia="Palatino Linotype" w:hAnsi="Palatino Linotype" w:cs="Palatino Linotype"/>
          <w:sz w:val="22"/>
          <w:szCs w:val="22"/>
        </w:rPr>
        <w:t>, interpuesto por</w:t>
      </w:r>
      <w:r w:rsidRPr="00D41CF0">
        <w:t xml:space="preserve"> </w:t>
      </w:r>
      <w:r w:rsidR="00B520FC" w:rsidRPr="00B520FC">
        <w:rPr>
          <w:rFonts w:ascii="Palatino Linotype" w:eastAsia="Palatino Linotype" w:hAnsi="Palatino Linotype" w:cs="Palatino Linotype"/>
          <w:b/>
          <w:sz w:val="22"/>
          <w:szCs w:val="22"/>
        </w:rPr>
        <w:t>XXXXXXXX XXXXXX XXXXXXX</w:t>
      </w:r>
      <w:r w:rsidRPr="00D41CF0">
        <w:rPr>
          <w:rFonts w:ascii="Palatino Linotype" w:eastAsia="Palatino Linotype" w:hAnsi="Palatino Linotype" w:cs="Palatino Linotype"/>
          <w:b/>
          <w:sz w:val="22"/>
          <w:szCs w:val="22"/>
        </w:rPr>
        <w:t>,</w:t>
      </w:r>
      <w:r w:rsidRPr="00D41CF0">
        <w:rPr>
          <w:rFonts w:ascii="Palatino Linotype" w:eastAsia="Palatino Linotype" w:hAnsi="Palatino Linotype" w:cs="Palatino Linotype"/>
          <w:sz w:val="22"/>
          <w:szCs w:val="22"/>
        </w:rPr>
        <w:t xml:space="preserve"> en lo sucesivo</w:t>
      </w:r>
      <w:r w:rsidRPr="00D41CF0">
        <w:rPr>
          <w:rFonts w:ascii="Palatino Linotype" w:eastAsia="Palatino Linotype" w:hAnsi="Palatino Linotype" w:cs="Palatino Linotype"/>
          <w:b/>
          <w:sz w:val="22"/>
          <w:szCs w:val="22"/>
        </w:rPr>
        <w:t xml:space="preserve"> la parte</w:t>
      </w:r>
      <w:r w:rsidRPr="00D41CF0">
        <w:rPr>
          <w:rFonts w:ascii="Palatino Linotype" w:eastAsia="Palatino Linotype" w:hAnsi="Palatino Linotype" w:cs="Palatino Linotype"/>
          <w:sz w:val="22"/>
          <w:szCs w:val="22"/>
        </w:rPr>
        <w:t xml:space="preserve"> </w:t>
      </w:r>
      <w:r w:rsidRPr="00D41CF0">
        <w:rPr>
          <w:rFonts w:ascii="Palatino Linotype" w:eastAsia="Palatino Linotype" w:hAnsi="Palatino Linotype" w:cs="Palatino Linotype"/>
          <w:b/>
          <w:sz w:val="22"/>
          <w:szCs w:val="22"/>
        </w:rPr>
        <w:t>Recurrente,</w:t>
      </w:r>
      <w:r w:rsidRPr="00D41CF0">
        <w:rPr>
          <w:rFonts w:ascii="Palatino Linotype" w:eastAsia="Palatino Linotype" w:hAnsi="Palatino Linotype" w:cs="Palatino Linotype"/>
          <w:sz w:val="22"/>
          <w:szCs w:val="22"/>
        </w:rPr>
        <w:t xml:space="preserve"> en contra de la respuesta a su solicitud por parte del</w:t>
      </w:r>
      <w:r w:rsidRPr="00D41CF0">
        <w:t xml:space="preserve"> </w:t>
      </w:r>
      <w:r w:rsidRPr="00D41CF0">
        <w:rPr>
          <w:rFonts w:ascii="Palatino Linotype" w:eastAsia="Palatino Linotype" w:hAnsi="Palatino Linotype" w:cs="Palatino Linotype"/>
          <w:b/>
          <w:sz w:val="22"/>
          <w:szCs w:val="22"/>
        </w:rPr>
        <w:t>Ayuntamiento de Mexicaltzingo</w:t>
      </w:r>
      <w:r w:rsidRPr="00D41CF0">
        <w:rPr>
          <w:rFonts w:ascii="Palatino Linotype" w:eastAsia="Palatino Linotype" w:hAnsi="Palatino Linotype" w:cs="Palatino Linotype"/>
          <w:sz w:val="22"/>
          <w:szCs w:val="22"/>
        </w:rPr>
        <w:t>,</w:t>
      </w:r>
      <w:r w:rsidRPr="00D41CF0">
        <w:rPr>
          <w:rFonts w:ascii="Palatino Linotype" w:eastAsia="Palatino Linotype" w:hAnsi="Palatino Linotype" w:cs="Palatino Linotype"/>
          <w:b/>
          <w:sz w:val="22"/>
          <w:szCs w:val="22"/>
        </w:rPr>
        <w:t xml:space="preserve"> </w:t>
      </w:r>
      <w:r w:rsidRPr="00D41CF0">
        <w:rPr>
          <w:rFonts w:ascii="Palatino Linotype" w:eastAsia="Palatino Linotype" w:hAnsi="Palatino Linotype" w:cs="Palatino Linotype"/>
          <w:sz w:val="22"/>
          <w:szCs w:val="22"/>
        </w:rPr>
        <w:t xml:space="preserve">en lo sucesivo el </w:t>
      </w:r>
      <w:r w:rsidRPr="00D41CF0">
        <w:rPr>
          <w:rFonts w:ascii="Palatino Linotype" w:eastAsia="Palatino Linotype" w:hAnsi="Palatino Linotype" w:cs="Palatino Linotype"/>
          <w:b/>
          <w:sz w:val="22"/>
          <w:szCs w:val="22"/>
        </w:rPr>
        <w:t xml:space="preserve">Sujeto Obligado, </w:t>
      </w:r>
      <w:r w:rsidRPr="00D41CF0">
        <w:rPr>
          <w:rFonts w:ascii="Palatino Linotype" w:eastAsia="Palatino Linotype" w:hAnsi="Palatino Linotype" w:cs="Palatino Linotype"/>
          <w:sz w:val="22"/>
          <w:szCs w:val="22"/>
        </w:rPr>
        <w:t xml:space="preserve">se procede a dictar la presente resolución con base en los siguientes: </w:t>
      </w:r>
    </w:p>
    <w:p w14:paraId="3D71612D" w14:textId="77777777" w:rsidR="00607759" w:rsidRPr="00D41CF0" w:rsidRDefault="00B958E4">
      <w:pPr>
        <w:spacing w:before="240" w:after="240" w:line="360" w:lineRule="auto"/>
        <w:jc w:val="center"/>
        <w:rPr>
          <w:rFonts w:ascii="Palatino Linotype" w:eastAsia="Palatino Linotype" w:hAnsi="Palatino Linotype" w:cs="Palatino Linotype"/>
          <w:b/>
          <w:sz w:val="22"/>
          <w:szCs w:val="22"/>
        </w:rPr>
      </w:pPr>
      <w:r w:rsidRPr="00D41CF0">
        <w:rPr>
          <w:rFonts w:ascii="Palatino Linotype" w:eastAsia="Palatino Linotype" w:hAnsi="Palatino Linotype" w:cs="Palatino Linotype"/>
          <w:b/>
          <w:sz w:val="22"/>
          <w:szCs w:val="22"/>
        </w:rPr>
        <w:t>I. A N T E C E D E N T E S</w:t>
      </w:r>
    </w:p>
    <w:p w14:paraId="41A9DA35" w14:textId="77777777" w:rsidR="00607759" w:rsidRPr="00D41CF0" w:rsidRDefault="00B958E4">
      <w:pPr>
        <w:spacing w:before="240" w:after="240" w:line="360" w:lineRule="auto"/>
        <w:jc w:val="both"/>
        <w:rPr>
          <w:rFonts w:ascii="Palatino Linotype" w:eastAsia="Palatino Linotype" w:hAnsi="Palatino Linotype" w:cs="Palatino Linotype"/>
          <w:sz w:val="22"/>
          <w:szCs w:val="22"/>
        </w:rPr>
      </w:pPr>
      <w:r w:rsidRPr="00D41CF0">
        <w:rPr>
          <w:rFonts w:ascii="Palatino Linotype" w:eastAsia="Palatino Linotype" w:hAnsi="Palatino Linotype" w:cs="Palatino Linotype"/>
          <w:b/>
          <w:sz w:val="22"/>
          <w:szCs w:val="22"/>
        </w:rPr>
        <w:t>1. Solicitud de acceso a la información.</w:t>
      </w:r>
      <w:r w:rsidRPr="00D41CF0">
        <w:rPr>
          <w:rFonts w:ascii="Palatino Linotype" w:eastAsia="Palatino Linotype" w:hAnsi="Palatino Linotype" w:cs="Palatino Linotype"/>
          <w:sz w:val="22"/>
          <w:szCs w:val="22"/>
        </w:rPr>
        <w:t xml:space="preserve"> El </w:t>
      </w:r>
      <w:r w:rsidRPr="00D41CF0">
        <w:rPr>
          <w:rFonts w:ascii="Palatino Linotype" w:eastAsia="Palatino Linotype" w:hAnsi="Palatino Linotype" w:cs="Palatino Linotype"/>
          <w:b/>
          <w:sz w:val="22"/>
          <w:szCs w:val="22"/>
        </w:rPr>
        <w:t>veinticuatro de octubre de dos mil veinticuatro,</w:t>
      </w:r>
      <w:r w:rsidRPr="00D41CF0">
        <w:rPr>
          <w:rFonts w:ascii="Palatino Linotype" w:eastAsia="Palatino Linotype" w:hAnsi="Palatino Linotype" w:cs="Palatino Linotype"/>
          <w:sz w:val="22"/>
          <w:szCs w:val="22"/>
        </w:rPr>
        <w:t xml:space="preserve"> </w:t>
      </w:r>
      <w:r w:rsidRPr="00D41CF0">
        <w:rPr>
          <w:rFonts w:ascii="Palatino Linotype" w:eastAsia="Palatino Linotype" w:hAnsi="Palatino Linotype" w:cs="Palatino Linotype"/>
          <w:b/>
          <w:sz w:val="22"/>
          <w:szCs w:val="22"/>
        </w:rPr>
        <w:t>la parte</w:t>
      </w:r>
      <w:r w:rsidRPr="00D41CF0">
        <w:rPr>
          <w:rFonts w:ascii="Palatino Linotype" w:eastAsia="Palatino Linotype" w:hAnsi="Palatino Linotype" w:cs="Palatino Linotype"/>
          <w:sz w:val="22"/>
          <w:szCs w:val="22"/>
        </w:rPr>
        <w:t xml:space="preserve"> </w:t>
      </w:r>
      <w:r w:rsidRPr="00D41CF0">
        <w:rPr>
          <w:rFonts w:ascii="Palatino Linotype" w:eastAsia="Palatino Linotype" w:hAnsi="Palatino Linotype" w:cs="Palatino Linotype"/>
          <w:b/>
          <w:sz w:val="22"/>
          <w:szCs w:val="22"/>
        </w:rPr>
        <w:t xml:space="preserve">Recurrente </w:t>
      </w:r>
      <w:r w:rsidRPr="00D41CF0">
        <w:rPr>
          <w:rFonts w:ascii="Palatino Linotype" w:eastAsia="Palatino Linotype" w:hAnsi="Palatino Linotype" w:cs="Palatino Linotype"/>
          <w:sz w:val="22"/>
          <w:szCs w:val="22"/>
        </w:rPr>
        <w:t xml:space="preserve">presentó, a través del Sistema de Acceso a la Información Mexiquense, en lo subsecuente el </w:t>
      </w:r>
      <w:r w:rsidRPr="00D41CF0">
        <w:rPr>
          <w:rFonts w:ascii="Palatino Linotype" w:eastAsia="Palatino Linotype" w:hAnsi="Palatino Linotype" w:cs="Palatino Linotype"/>
          <w:b/>
          <w:sz w:val="22"/>
          <w:szCs w:val="22"/>
        </w:rPr>
        <w:t>SAIMEX,</w:t>
      </w:r>
      <w:r w:rsidRPr="00D41CF0">
        <w:rPr>
          <w:rFonts w:ascii="Palatino Linotype" w:eastAsia="Palatino Linotype" w:hAnsi="Palatino Linotype" w:cs="Palatino Linotype"/>
          <w:sz w:val="22"/>
          <w:szCs w:val="22"/>
        </w:rPr>
        <w:t xml:space="preserve"> ante el </w:t>
      </w:r>
      <w:r w:rsidRPr="00D41CF0">
        <w:rPr>
          <w:rFonts w:ascii="Palatino Linotype" w:eastAsia="Palatino Linotype" w:hAnsi="Palatino Linotype" w:cs="Palatino Linotype"/>
          <w:b/>
          <w:sz w:val="22"/>
          <w:szCs w:val="22"/>
        </w:rPr>
        <w:t>Sujeto Obligado</w:t>
      </w:r>
      <w:r w:rsidRPr="00D41CF0">
        <w:rPr>
          <w:rFonts w:ascii="Palatino Linotype" w:eastAsia="Palatino Linotype" w:hAnsi="Palatino Linotype" w:cs="Palatino Linotype"/>
          <w:sz w:val="22"/>
          <w:szCs w:val="22"/>
        </w:rPr>
        <w:t>, la solicitud de acceso a la información pública, a la que se le asignó el número</w:t>
      </w:r>
      <w:r w:rsidRPr="00D41CF0">
        <w:t xml:space="preserve"> </w:t>
      </w:r>
      <w:r w:rsidRPr="00D41CF0">
        <w:rPr>
          <w:rFonts w:ascii="Palatino Linotype" w:eastAsia="Palatino Linotype" w:hAnsi="Palatino Linotype" w:cs="Palatino Linotype"/>
          <w:b/>
          <w:sz w:val="22"/>
          <w:szCs w:val="22"/>
        </w:rPr>
        <w:t xml:space="preserve">00135/MEXICAL/IP/2024, </w:t>
      </w:r>
      <w:r w:rsidRPr="00D41CF0">
        <w:rPr>
          <w:rFonts w:ascii="Palatino Linotype" w:eastAsia="Palatino Linotype" w:hAnsi="Palatino Linotype" w:cs="Palatino Linotype"/>
          <w:sz w:val="22"/>
          <w:szCs w:val="22"/>
        </w:rPr>
        <w:t xml:space="preserve">mediante la cual requirió la información siguiente: </w:t>
      </w:r>
    </w:p>
    <w:p w14:paraId="2C24FB72" w14:textId="77777777" w:rsidR="00607759" w:rsidRPr="00D41CF0" w:rsidRDefault="00B958E4">
      <w:pPr>
        <w:spacing w:before="240" w:after="240"/>
        <w:ind w:left="567" w:right="902"/>
        <w:jc w:val="both"/>
        <w:rPr>
          <w:rFonts w:ascii="Palatino Linotype" w:eastAsia="Palatino Linotype" w:hAnsi="Palatino Linotype" w:cs="Palatino Linotype"/>
          <w:i/>
          <w:sz w:val="22"/>
          <w:szCs w:val="22"/>
        </w:rPr>
      </w:pPr>
      <w:bookmarkStart w:id="2" w:name="_heading=h.gjdgxs" w:colFirst="0" w:colLast="0"/>
      <w:bookmarkEnd w:id="2"/>
      <w:r w:rsidRPr="00D41CF0">
        <w:rPr>
          <w:rFonts w:ascii="Palatino Linotype" w:eastAsia="Palatino Linotype" w:hAnsi="Palatino Linotype" w:cs="Palatino Linotype"/>
          <w:i/>
          <w:sz w:val="22"/>
          <w:szCs w:val="22"/>
        </w:rPr>
        <w:t xml:space="preserve">“ACTAS DEL COMITE DE ADQUISICION QUE ESTA ACARGO DEL OIC” (Sic) </w:t>
      </w:r>
    </w:p>
    <w:p w14:paraId="21CF163D" w14:textId="77777777" w:rsidR="00607759" w:rsidRPr="00D41CF0" w:rsidRDefault="00B958E4">
      <w:pPr>
        <w:spacing w:before="240" w:after="240" w:line="360" w:lineRule="auto"/>
        <w:ind w:right="902"/>
        <w:rPr>
          <w:rFonts w:ascii="Palatino Linotype" w:eastAsia="Palatino Linotype" w:hAnsi="Palatino Linotype" w:cs="Palatino Linotype"/>
          <w:sz w:val="22"/>
          <w:szCs w:val="22"/>
        </w:rPr>
      </w:pPr>
      <w:r w:rsidRPr="00D41CF0">
        <w:rPr>
          <w:rFonts w:ascii="Palatino Linotype" w:eastAsia="Palatino Linotype" w:hAnsi="Palatino Linotype" w:cs="Palatino Linotype"/>
          <w:b/>
          <w:sz w:val="22"/>
          <w:szCs w:val="22"/>
        </w:rPr>
        <w:t>Modalidad de Entrega:</w:t>
      </w:r>
      <w:r w:rsidRPr="00D41CF0">
        <w:rPr>
          <w:rFonts w:ascii="Palatino Linotype" w:eastAsia="Palatino Linotype" w:hAnsi="Palatino Linotype" w:cs="Palatino Linotype"/>
          <w:sz w:val="22"/>
          <w:szCs w:val="22"/>
        </w:rPr>
        <w:t xml:space="preserve"> a través </w:t>
      </w:r>
      <w:r w:rsidRPr="00D41CF0">
        <w:rPr>
          <w:rFonts w:ascii="Palatino Linotype" w:eastAsia="Palatino Linotype" w:hAnsi="Palatino Linotype" w:cs="Palatino Linotype"/>
          <w:b/>
          <w:sz w:val="22"/>
          <w:szCs w:val="22"/>
        </w:rPr>
        <w:t>de SAIMEX.</w:t>
      </w:r>
    </w:p>
    <w:p w14:paraId="2094E320" w14:textId="77777777" w:rsidR="00607759" w:rsidRPr="00D41CF0" w:rsidRDefault="00B958E4">
      <w:pPr>
        <w:tabs>
          <w:tab w:val="left" w:pos="142"/>
          <w:tab w:val="left" w:pos="284"/>
        </w:tabs>
        <w:spacing w:before="240" w:after="240" w:line="360" w:lineRule="auto"/>
        <w:jc w:val="both"/>
        <w:rPr>
          <w:rFonts w:ascii="Palatino Linotype" w:eastAsia="Palatino Linotype" w:hAnsi="Palatino Linotype" w:cs="Palatino Linotype"/>
          <w:b/>
          <w:sz w:val="22"/>
          <w:szCs w:val="22"/>
        </w:rPr>
      </w:pPr>
      <w:bookmarkStart w:id="3" w:name="_heading=h.3dy6vkm" w:colFirst="0" w:colLast="0"/>
      <w:bookmarkEnd w:id="3"/>
      <w:r w:rsidRPr="00D41CF0">
        <w:rPr>
          <w:rFonts w:ascii="Palatino Linotype" w:eastAsia="Palatino Linotype" w:hAnsi="Palatino Linotype" w:cs="Palatino Linotype"/>
          <w:b/>
          <w:sz w:val="22"/>
          <w:szCs w:val="22"/>
        </w:rPr>
        <w:t xml:space="preserve">2. Respuesta. </w:t>
      </w:r>
      <w:r w:rsidRPr="00D41CF0">
        <w:rPr>
          <w:rFonts w:ascii="Palatino Linotype" w:eastAsia="Palatino Linotype" w:hAnsi="Palatino Linotype" w:cs="Palatino Linotype"/>
          <w:sz w:val="22"/>
          <w:szCs w:val="22"/>
        </w:rPr>
        <w:t xml:space="preserve">El </w:t>
      </w:r>
      <w:r w:rsidRPr="00D41CF0">
        <w:rPr>
          <w:rFonts w:ascii="Palatino Linotype" w:eastAsia="Palatino Linotype" w:hAnsi="Palatino Linotype" w:cs="Palatino Linotype"/>
          <w:b/>
          <w:sz w:val="22"/>
          <w:szCs w:val="22"/>
        </w:rPr>
        <w:t>quince de noviembre de dos mil veinticuatro</w:t>
      </w:r>
      <w:r w:rsidRPr="00D41CF0">
        <w:rPr>
          <w:rFonts w:ascii="Palatino Linotype" w:eastAsia="Palatino Linotype" w:hAnsi="Palatino Linotype" w:cs="Palatino Linotype"/>
          <w:sz w:val="22"/>
          <w:szCs w:val="22"/>
        </w:rPr>
        <w:t xml:space="preserve">, el </w:t>
      </w:r>
      <w:r w:rsidRPr="00D41CF0">
        <w:rPr>
          <w:rFonts w:ascii="Palatino Linotype" w:eastAsia="Palatino Linotype" w:hAnsi="Palatino Linotype" w:cs="Palatino Linotype"/>
          <w:b/>
          <w:sz w:val="22"/>
          <w:szCs w:val="22"/>
        </w:rPr>
        <w:t xml:space="preserve">Sujeto Obligado </w:t>
      </w:r>
      <w:r w:rsidRPr="00D41CF0">
        <w:rPr>
          <w:rFonts w:ascii="Palatino Linotype" w:eastAsia="Palatino Linotype" w:hAnsi="Palatino Linotype" w:cs="Palatino Linotype"/>
          <w:sz w:val="22"/>
          <w:szCs w:val="22"/>
        </w:rPr>
        <w:t xml:space="preserve">envió su respuesta a la solicitud de acceso a la información a través de SAIMEX, sustancialmente en los términos siguientes:   </w:t>
      </w:r>
    </w:p>
    <w:p w14:paraId="0ADA089D" w14:textId="77777777" w:rsidR="00607759" w:rsidRPr="00D41CF0" w:rsidRDefault="00B958E4">
      <w:pPr>
        <w:spacing w:before="240" w:after="240"/>
        <w:ind w:left="567" w:right="902"/>
        <w:jc w:val="both"/>
        <w:rPr>
          <w:rFonts w:ascii="Palatino Linotype" w:eastAsia="Palatino Linotype" w:hAnsi="Palatino Linotype" w:cs="Palatino Linotype"/>
          <w:i/>
          <w:sz w:val="22"/>
          <w:szCs w:val="22"/>
        </w:rPr>
      </w:pPr>
      <w:r w:rsidRPr="00D41CF0">
        <w:rPr>
          <w:rFonts w:ascii="Palatino Linotype" w:eastAsia="Palatino Linotype" w:hAnsi="Palatino Linotype" w:cs="Palatino Linotype"/>
          <w:i/>
          <w:sz w:val="22"/>
          <w:szCs w:val="22"/>
        </w:rPr>
        <w:lastRenderedPageBreak/>
        <w:t>“...En atención a su solicitud de información, se da contestación proporcionada por la Contraloría Municipal: El OIC no preside o está a cargo de ningún comité de adquisiciones, si bien es cierto forma parte del mismo no está bajo su cargo, motivo por el cual no se tiene bajo resguardo las actas solicitas, derivado de lo anterior no se puede proporcionar esa información.” (Sic)</w:t>
      </w:r>
      <w:r w:rsidRPr="00D41CF0">
        <w:rPr>
          <w:rFonts w:ascii="Palatino Linotype" w:eastAsia="Palatino Linotype" w:hAnsi="Palatino Linotype" w:cs="Palatino Linotype"/>
          <w:b/>
          <w:sz w:val="22"/>
          <w:szCs w:val="22"/>
          <w:u w:val="single"/>
        </w:rPr>
        <w:t xml:space="preserve"> </w:t>
      </w:r>
    </w:p>
    <w:p w14:paraId="6989152C" w14:textId="77777777" w:rsidR="00607759" w:rsidRPr="00D41CF0" w:rsidRDefault="00607759">
      <w:pPr>
        <w:spacing w:line="276" w:lineRule="auto"/>
        <w:ind w:right="49"/>
        <w:jc w:val="both"/>
        <w:rPr>
          <w:rFonts w:ascii="Palatino Linotype" w:eastAsia="Palatino Linotype" w:hAnsi="Palatino Linotype" w:cs="Palatino Linotype"/>
          <w:sz w:val="22"/>
          <w:szCs w:val="22"/>
        </w:rPr>
      </w:pPr>
    </w:p>
    <w:p w14:paraId="4AFE2448" w14:textId="77777777" w:rsidR="00607759" w:rsidRPr="00D41CF0" w:rsidRDefault="00B958E4">
      <w:pPr>
        <w:spacing w:line="360" w:lineRule="auto"/>
        <w:ind w:right="49"/>
        <w:jc w:val="both"/>
        <w:rPr>
          <w:rFonts w:ascii="Palatino Linotype" w:eastAsia="Palatino Linotype" w:hAnsi="Palatino Linotype" w:cs="Palatino Linotype"/>
          <w:b/>
          <w:sz w:val="22"/>
          <w:szCs w:val="22"/>
        </w:rPr>
      </w:pPr>
      <w:r w:rsidRPr="00D41CF0">
        <w:rPr>
          <w:rFonts w:ascii="Palatino Linotype" w:eastAsia="Palatino Linotype" w:hAnsi="Palatino Linotype" w:cs="Palatino Linotype"/>
          <w:b/>
          <w:sz w:val="22"/>
          <w:szCs w:val="22"/>
        </w:rPr>
        <w:t xml:space="preserve">3. Interposición del recurso de revisión. </w:t>
      </w:r>
      <w:r w:rsidRPr="00D41CF0">
        <w:rPr>
          <w:rFonts w:ascii="Palatino Linotype" w:eastAsia="Palatino Linotype" w:hAnsi="Palatino Linotype" w:cs="Palatino Linotype"/>
          <w:sz w:val="22"/>
          <w:szCs w:val="22"/>
        </w:rPr>
        <w:t xml:space="preserve">Inconforme con los términos de la respuesta emitida por parte del </w:t>
      </w:r>
      <w:r w:rsidRPr="00D41CF0">
        <w:rPr>
          <w:rFonts w:ascii="Palatino Linotype" w:eastAsia="Palatino Linotype" w:hAnsi="Palatino Linotype" w:cs="Palatino Linotype"/>
          <w:b/>
          <w:sz w:val="22"/>
          <w:szCs w:val="22"/>
        </w:rPr>
        <w:t>Sujeto Obligado</w:t>
      </w:r>
      <w:r w:rsidRPr="00D41CF0">
        <w:rPr>
          <w:rFonts w:ascii="Palatino Linotype" w:eastAsia="Palatino Linotype" w:hAnsi="Palatino Linotype" w:cs="Palatino Linotype"/>
          <w:sz w:val="22"/>
          <w:szCs w:val="22"/>
        </w:rPr>
        <w:t>, el</w:t>
      </w:r>
      <w:r w:rsidRPr="00D41CF0">
        <w:rPr>
          <w:rFonts w:ascii="Palatino Linotype" w:eastAsia="Palatino Linotype" w:hAnsi="Palatino Linotype" w:cs="Palatino Linotype"/>
          <w:b/>
          <w:sz w:val="22"/>
          <w:szCs w:val="22"/>
        </w:rPr>
        <w:t xml:space="preserve"> seis de diciembre de dos mil veinticuatro,</w:t>
      </w:r>
      <w:r w:rsidRPr="00D41CF0">
        <w:rPr>
          <w:rFonts w:ascii="Palatino Linotype" w:eastAsia="Palatino Linotype" w:hAnsi="Palatino Linotype" w:cs="Palatino Linotype"/>
          <w:sz w:val="22"/>
          <w:szCs w:val="22"/>
        </w:rPr>
        <w:t xml:space="preserve"> </w:t>
      </w:r>
      <w:r w:rsidRPr="00D41CF0">
        <w:rPr>
          <w:rFonts w:ascii="Palatino Linotype" w:eastAsia="Palatino Linotype" w:hAnsi="Palatino Linotype" w:cs="Palatino Linotype"/>
          <w:b/>
          <w:sz w:val="22"/>
          <w:szCs w:val="22"/>
        </w:rPr>
        <w:t>la parte</w:t>
      </w:r>
      <w:r w:rsidRPr="00D41CF0">
        <w:rPr>
          <w:rFonts w:ascii="Palatino Linotype" w:eastAsia="Palatino Linotype" w:hAnsi="Palatino Linotype" w:cs="Palatino Linotype"/>
          <w:sz w:val="22"/>
          <w:szCs w:val="22"/>
        </w:rPr>
        <w:t xml:space="preserve"> </w:t>
      </w:r>
      <w:r w:rsidRPr="00D41CF0">
        <w:rPr>
          <w:rFonts w:ascii="Palatino Linotype" w:eastAsia="Palatino Linotype" w:hAnsi="Palatino Linotype" w:cs="Palatino Linotype"/>
          <w:b/>
          <w:sz w:val="22"/>
          <w:szCs w:val="22"/>
        </w:rPr>
        <w:t>Recurrente</w:t>
      </w:r>
      <w:r w:rsidRPr="00D41CF0">
        <w:rPr>
          <w:rFonts w:ascii="Palatino Linotype" w:eastAsia="Palatino Linotype" w:hAnsi="Palatino Linotype" w:cs="Palatino Linotype"/>
          <w:sz w:val="22"/>
          <w:szCs w:val="22"/>
        </w:rPr>
        <w:t xml:space="preserve"> interpuso el recurso de revisión a través de </w:t>
      </w:r>
      <w:r w:rsidRPr="00D41CF0">
        <w:rPr>
          <w:rFonts w:ascii="Palatino Linotype" w:eastAsia="Palatino Linotype" w:hAnsi="Palatino Linotype" w:cs="Palatino Linotype"/>
          <w:b/>
          <w:sz w:val="22"/>
          <w:szCs w:val="22"/>
        </w:rPr>
        <w:t xml:space="preserve">SAIMEX, </w:t>
      </w:r>
      <w:r w:rsidRPr="00D41CF0">
        <w:rPr>
          <w:rFonts w:ascii="Palatino Linotype" w:eastAsia="Palatino Linotype" w:hAnsi="Palatino Linotype" w:cs="Palatino Linotype"/>
          <w:sz w:val="22"/>
          <w:szCs w:val="22"/>
        </w:rPr>
        <w:t>en donde se manifestó de la siguiente manera:</w:t>
      </w:r>
    </w:p>
    <w:p w14:paraId="12C2BC32" w14:textId="77777777" w:rsidR="00607759" w:rsidRPr="00D41CF0" w:rsidRDefault="00B958E4">
      <w:pPr>
        <w:tabs>
          <w:tab w:val="left" w:pos="2745"/>
        </w:tabs>
        <w:spacing w:before="240" w:after="240" w:line="276" w:lineRule="auto"/>
        <w:ind w:left="567" w:right="900"/>
        <w:jc w:val="both"/>
        <w:rPr>
          <w:rFonts w:ascii="Palatino Linotype" w:eastAsia="Palatino Linotype" w:hAnsi="Palatino Linotype" w:cs="Palatino Linotype"/>
          <w:b/>
          <w:sz w:val="22"/>
          <w:szCs w:val="22"/>
        </w:rPr>
      </w:pPr>
      <w:r w:rsidRPr="00D41CF0">
        <w:rPr>
          <w:rFonts w:ascii="Palatino Linotype" w:eastAsia="Palatino Linotype" w:hAnsi="Palatino Linotype" w:cs="Palatino Linotype"/>
          <w:b/>
          <w:sz w:val="22"/>
          <w:szCs w:val="22"/>
        </w:rPr>
        <w:t xml:space="preserve">a) Acto impugnado: </w:t>
      </w:r>
      <w:r w:rsidRPr="00D41CF0">
        <w:rPr>
          <w:rFonts w:ascii="Palatino Linotype" w:eastAsia="Palatino Linotype" w:hAnsi="Palatino Linotype" w:cs="Palatino Linotype"/>
          <w:i/>
          <w:sz w:val="22"/>
          <w:szCs w:val="22"/>
        </w:rPr>
        <w:t>“NO CORRESPONDE LA INFORMACION RECIBIDA CON LA SOLICITADA” (Sic)</w:t>
      </w:r>
    </w:p>
    <w:p w14:paraId="53BA7C11" w14:textId="77777777" w:rsidR="00607759" w:rsidRPr="00D41CF0" w:rsidRDefault="00B958E4">
      <w:pPr>
        <w:spacing w:line="276" w:lineRule="auto"/>
        <w:ind w:left="567" w:right="900"/>
        <w:jc w:val="both"/>
        <w:rPr>
          <w:rFonts w:ascii="Palatino Linotype" w:eastAsia="Palatino Linotype" w:hAnsi="Palatino Linotype" w:cs="Palatino Linotype"/>
          <w:i/>
          <w:sz w:val="22"/>
          <w:szCs w:val="22"/>
        </w:rPr>
      </w:pPr>
      <w:bookmarkStart w:id="4" w:name="_heading=h.30j0zll" w:colFirst="0" w:colLast="0"/>
      <w:bookmarkEnd w:id="4"/>
      <w:r w:rsidRPr="00D41CF0">
        <w:rPr>
          <w:rFonts w:ascii="Palatino Linotype" w:eastAsia="Palatino Linotype" w:hAnsi="Palatino Linotype" w:cs="Palatino Linotype"/>
          <w:b/>
          <w:sz w:val="22"/>
          <w:szCs w:val="22"/>
        </w:rPr>
        <w:t>b) Razones o motivos de inconformidad</w:t>
      </w:r>
      <w:r w:rsidRPr="00D41CF0">
        <w:rPr>
          <w:rFonts w:ascii="Palatino Linotype" w:eastAsia="Palatino Linotype" w:hAnsi="Palatino Linotype" w:cs="Palatino Linotype"/>
          <w:sz w:val="22"/>
          <w:szCs w:val="22"/>
        </w:rPr>
        <w:t xml:space="preserve">: </w:t>
      </w:r>
      <w:r w:rsidRPr="00D41CF0">
        <w:rPr>
          <w:rFonts w:ascii="Palatino Linotype" w:eastAsia="Palatino Linotype" w:hAnsi="Palatino Linotype" w:cs="Palatino Linotype"/>
          <w:i/>
          <w:sz w:val="22"/>
          <w:szCs w:val="22"/>
        </w:rPr>
        <w:t>“NO CORRESPONDE LA INFORMACION RECIBIDA CON LA SOLICITADA” (Sic)</w:t>
      </w:r>
    </w:p>
    <w:p w14:paraId="343670F8" w14:textId="77777777" w:rsidR="00607759" w:rsidRPr="00D41CF0" w:rsidRDefault="00607759">
      <w:pPr>
        <w:spacing w:line="276" w:lineRule="auto"/>
        <w:ind w:left="567" w:right="900"/>
        <w:jc w:val="both"/>
        <w:rPr>
          <w:rFonts w:ascii="Palatino Linotype" w:eastAsia="Palatino Linotype" w:hAnsi="Palatino Linotype" w:cs="Palatino Linotype"/>
          <w:i/>
          <w:sz w:val="22"/>
          <w:szCs w:val="22"/>
        </w:rPr>
      </w:pPr>
    </w:p>
    <w:p w14:paraId="279896F0" w14:textId="77777777" w:rsidR="00607759" w:rsidRPr="00D41CF0" w:rsidRDefault="00B958E4">
      <w:pPr>
        <w:spacing w:line="360" w:lineRule="auto"/>
        <w:ind w:right="51"/>
        <w:jc w:val="both"/>
        <w:rPr>
          <w:rFonts w:ascii="Palatino Linotype" w:eastAsia="Palatino Linotype" w:hAnsi="Palatino Linotype" w:cs="Palatino Linotype"/>
          <w:sz w:val="22"/>
          <w:szCs w:val="22"/>
        </w:rPr>
      </w:pPr>
      <w:r w:rsidRPr="00D41CF0">
        <w:rPr>
          <w:rFonts w:ascii="Palatino Linotype" w:eastAsia="Palatino Linotype" w:hAnsi="Palatino Linotype" w:cs="Palatino Linotype"/>
          <w:b/>
          <w:sz w:val="22"/>
          <w:szCs w:val="22"/>
        </w:rPr>
        <w:t xml:space="preserve">4. Turno. </w:t>
      </w:r>
      <w:r w:rsidRPr="00D41CF0">
        <w:rPr>
          <w:rFonts w:ascii="Palatino Linotype" w:eastAsia="Palatino Linotype" w:hAnsi="Palatino Linotype" w:cs="Palatino Linotype"/>
          <w:sz w:val="22"/>
          <w:szCs w:val="22"/>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D41CF0">
        <w:rPr>
          <w:rFonts w:ascii="Palatino Linotype" w:eastAsia="Palatino Linotype" w:hAnsi="Palatino Linotype" w:cs="Palatino Linotype"/>
          <w:b/>
          <w:sz w:val="22"/>
          <w:szCs w:val="22"/>
        </w:rPr>
        <w:t xml:space="preserve">Guadalupe Ramírez Peña, </w:t>
      </w:r>
      <w:r w:rsidRPr="00D41CF0">
        <w:rPr>
          <w:rFonts w:ascii="Palatino Linotype" w:eastAsia="Palatino Linotype" w:hAnsi="Palatino Linotype" w:cs="Palatino Linotype"/>
          <w:sz w:val="22"/>
          <w:szCs w:val="22"/>
        </w:rPr>
        <w:t xml:space="preserve">a efecto de que analizara sobre su admisión o su </w:t>
      </w:r>
      <w:proofErr w:type="spellStart"/>
      <w:r w:rsidRPr="00D41CF0">
        <w:rPr>
          <w:rFonts w:ascii="Palatino Linotype" w:eastAsia="Palatino Linotype" w:hAnsi="Palatino Linotype" w:cs="Palatino Linotype"/>
          <w:sz w:val="22"/>
          <w:szCs w:val="22"/>
        </w:rPr>
        <w:t>desechamiento</w:t>
      </w:r>
      <w:proofErr w:type="spellEnd"/>
      <w:r w:rsidRPr="00D41CF0">
        <w:rPr>
          <w:rFonts w:ascii="Palatino Linotype" w:eastAsia="Palatino Linotype" w:hAnsi="Palatino Linotype" w:cs="Palatino Linotype"/>
          <w:sz w:val="22"/>
          <w:szCs w:val="22"/>
        </w:rPr>
        <w:t>.</w:t>
      </w:r>
    </w:p>
    <w:p w14:paraId="23E33B8C" w14:textId="77777777" w:rsidR="00607759" w:rsidRPr="00D41CF0" w:rsidRDefault="00607759">
      <w:pPr>
        <w:spacing w:line="360" w:lineRule="auto"/>
        <w:ind w:right="51"/>
        <w:jc w:val="both"/>
        <w:rPr>
          <w:rFonts w:ascii="Palatino Linotype" w:eastAsia="Palatino Linotype" w:hAnsi="Palatino Linotype" w:cs="Palatino Linotype"/>
          <w:sz w:val="22"/>
          <w:szCs w:val="22"/>
        </w:rPr>
      </w:pPr>
    </w:p>
    <w:p w14:paraId="5F7032D7" w14:textId="77777777" w:rsidR="00607759" w:rsidRPr="00D41CF0" w:rsidRDefault="00B958E4">
      <w:pPr>
        <w:spacing w:line="360" w:lineRule="auto"/>
        <w:jc w:val="both"/>
        <w:rPr>
          <w:rFonts w:ascii="Palatino Linotype" w:eastAsia="Palatino Linotype" w:hAnsi="Palatino Linotype" w:cs="Palatino Linotype"/>
          <w:sz w:val="22"/>
          <w:szCs w:val="22"/>
        </w:rPr>
      </w:pPr>
      <w:r w:rsidRPr="00D41CF0">
        <w:rPr>
          <w:rFonts w:ascii="Palatino Linotype" w:eastAsia="Palatino Linotype" w:hAnsi="Palatino Linotype" w:cs="Palatino Linotype"/>
          <w:b/>
          <w:sz w:val="22"/>
          <w:szCs w:val="22"/>
        </w:rPr>
        <w:t>5. Admisión del Recurso de revisión.</w:t>
      </w:r>
      <w:r w:rsidRPr="00D41CF0">
        <w:rPr>
          <w:rFonts w:ascii="Palatino Linotype" w:eastAsia="Palatino Linotype" w:hAnsi="Palatino Linotype" w:cs="Palatino Linotype"/>
          <w:sz w:val="22"/>
          <w:szCs w:val="22"/>
        </w:rPr>
        <w:t xml:space="preserve"> El </w:t>
      </w:r>
      <w:r w:rsidRPr="00D41CF0">
        <w:rPr>
          <w:rFonts w:ascii="Palatino Linotype" w:eastAsia="Palatino Linotype" w:hAnsi="Palatino Linotype" w:cs="Palatino Linotype"/>
          <w:b/>
          <w:sz w:val="22"/>
          <w:szCs w:val="22"/>
        </w:rPr>
        <w:t xml:space="preserve">once de diciembre de dos mil veinticuatro, </w:t>
      </w:r>
      <w:r w:rsidRPr="00D41CF0">
        <w:rPr>
          <w:rFonts w:ascii="Palatino Linotype" w:eastAsia="Palatino Linotype" w:hAnsi="Palatino Linotype" w:cs="Palatino Linotype"/>
          <w:sz w:val="22"/>
          <w:szCs w:val="22"/>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D41CF0">
        <w:rPr>
          <w:rFonts w:ascii="Palatino Linotype" w:eastAsia="Palatino Linotype" w:hAnsi="Palatino Linotype" w:cs="Palatino Linotype"/>
          <w:b/>
          <w:sz w:val="22"/>
          <w:szCs w:val="22"/>
        </w:rPr>
        <w:t xml:space="preserve">Sujeto Obligado </w:t>
      </w:r>
      <w:r w:rsidRPr="00D41CF0">
        <w:rPr>
          <w:rFonts w:ascii="Palatino Linotype" w:eastAsia="Palatino Linotype" w:hAnsi="Palatino Linotype" w:cs="Palatino Linotype"/>
          <w:sz w:val="22"/>
          <w:szCs w:val="22"/>
        </w:rPr>
        <w:t>presentara su informe justificado.</w:t>
      </w:r>
    </w:p>
    <w:p w14:paraId="6E5B38CC" w14:textId="77777777" w:rsidR="00607759" w:rsidRPr="00D41CF0" w:rsidRDefault="00607759">
      <w:pPr>
        <w:spacing w:line="360" w:lineRule="auto"/>
        <w:jc w:val="both"/>
        <w:rPr>
          <w:rFonts w:ascii="Palatino Linotype" w:eastAsia="Palatino Linotype" w:hAnsi="Palatino Linotype" w:cs="Palatino Linotype"/>
          <w:sz w:val="22"/>
          <w:szCs w:val="22"/>
        </w:rPr>
      </w:pPr>
    </w:p>
    <w:p w14:paraId="3C9ECA05" w14:textId="77777777" w:rsidR="00607759" w:rsidRPr="00D41CF0" w:rsidRDefault="00B958E4">
      <w:pPr>
        <w:tabs>
          <w:tab w:val="left" w:pos="284"/>
        </w:tabs>
        <w:spacing w:line="360" w:lineRule="auto"/>
        <w:ind w:right="49"/>
        <w:jc w:val="both"/>
        <w:rPr>
          <w:rFonts w:ascii="Palatino Linotype" w:eastAsia="Palatino Linotype" w:hAnsi="Palatino Linotype" w:cs="Palatino Linotype"/>
          <w:sz w:val="22"/>
          <w:szCs w:val="22"/>
        </w:rPr>
      </w:pPr>
      <w:bookmarkStart w:id="5" w:name="_heading=h.2s8eyo1" w:colFirst="0" w:colLast="0"/>
      <w:bookmarkEnd w:id="5"/>
      <w:r w:rsidRPr="00D41CF0">
        <w:rPr>
          <w:rFonts w:ascii="Palatino Linotype" w:eastAsia="Palatino Linotype" w:hAnsi="Palatino Linotype" w:cs="Palatino Linotype"/>
          <w:b/>
          <w:sz w:val="22"/>
          <w:szCs w:val="22"/>
        </w:rPr>
        <w:t>6. Manifestaciones</w:t>
      </w:r>
      <w:r w:rsidRPr="00D41CF0">
        <w:rPr>
          <w:rFonts w:ascii="Palatino Linotype" w:eastAsia="Palatino Linotype" w:hAnsi="Palatino Linotype" w:cs="Palatino Linotype"/>
          <w:sz w:val="22"/>
          <w:szCs w:val="22"/>
        </w:rPr>
        <w:t xml:space="preserve">. De las constancias que integran el expediente en que se actúa se advierte que durante el periodo de manifestaciones, el </w:t>
      </w:r>
      <w:r w:rsidRPr="00D41CF0">
        <w:rPr>
          <w:rFonts w:ascii="Palatino Linotype" w:eastAsia="Palatino Linotype" w:hAnsi="Palatino Linotype" w:cs="Palatino Linotype"/>
          <w:b/>
          <w:sz w:val="22"/>
          <w:szCs w:val="22"/>
        </w:rPr>
        <w:t xml:space="preserve">Sujeto Obligado </w:t>
      </w:r>
      <w:r w:rsidRPr="00D41CF0">
        <w:rPr>
          <w:rFonts w:ascii="Palatino Linotype" w:eastAsia="Palatino Linotype" w:hAnsi="Palatino Linotype" w:cs="Palatino Linotype"/>
          <w:sz w:val="22"/>
          <w:szCs w:val="22"/>
        </w:rPr>
        <w:t xml:space="preserve">fue omiso en rendir su informe justificado y la parte </w:t>
      </w:r>
      <w:r w:rsidRPr="00D41CF0">
        <w:rPr>
          <w:rFonts w:ascii="Palatino Linotype" w:eastAsia="Palatino Linotype" w:hAnsi="Palatino Linotype" w:cs="Palatino Linotype"/>
          <w:b/>
          <w:sz w:val="22"/>
          <w:szCs w:val="22"/>
        </w:rPr>
        <w:t xml:space="preserve">Recurrente </w:t>
      </w:r>
      <w:r w:rsidRPr="00D41CF0">
        <w:rPr>
          <w:rFonts w:ascii="Palatino Linotype" w:eastAsia="Palatino Linotype" w:hAnsi="Palatino Linotype" w:cs="Palatino Linotype"/>
          <w:sz w:val="22"/>
          <w:szCs w:val="22"/>
        </w:rPr>
        <w:t>fue omisa en hacer valer manifestaciones o rendir alegatos que conforme a derecho resultaran procedentes, como se muestra de la siguiente digitalización:</w:t>
      </w:r>
    </w:p>
    <w:p w14:paraId="32B8E87A" w14:textId="77777777" w:rsidR="00607759" w:rsidRPr="00D41CF0" w:rsidRDefault="00607759">
      <w:pPr>
        <w:tabs>
          <w:tab w:val="left" w:pos="284"/>
        </w:tabs>
        <w:spacing w:line="360" w:lineRule="auto"/>
        <w:ind w:right="49"/>
        <w:jc w:val="both"/>
        <w:rPr>
          <w:rFonts w:ascii="Palatino Linotype" w:eastAsia="Palatino Linotype" w:hAnsi="Palatino Linotype" w:cs="Palatino Linotype"/>
          <w:sz w:val="22"/>
          <w:szCs w:val="22"/>
        </w:rPr>
      </w:pPr>
    </w:p>
    <w:p w14:paraId="7ABB4ECF" w14:textId="77777777" w:rsidR="00607759" w:rsidRPr="00D41CF0" w:rsidRDefault="00B958E4">
      <w:pPr>
        <w:tabs>
          <w:tab w:val="left" w:pos="284"/>
        </w:tabs>
        <w:spacing w:line="360" w:lineRule="auto"/>
        <w:ind w:right="49"/>
        <w:jc w:val="both"/>
        <w:rPr>
          <w:rFonts w:ascii="Palatino Linotype" w:eastAsia="Palatino Linotype" w:hAnsi="Palatino Linotype" w:cs="Palatino Linotype"/>
          <w:sz w:val="22"/>
          <w:szCs w:val="22"/>
        </w:rPr>
      </w:pPr>
      <w:r w:rsidRPr="00D41CF0">
        <w:rPr>
          <w:rFonts w:ascii="Palatino Linotype" w:eastAsia="Palatino Linotype" w:hAnsi="Palatino Linotype" w:cs="Palatino Linotype"/>
          <w:noProof/>
          <w:sz w:val="22"/>
          <w:szCs w:val="22"/>
        </w:rPr>
        <w:drawing>
          <wp:inline distT="0" distB="0" distL="0" distR="0" wp14:anchorId="151AB257" wp14:editId="3C386F8C">
            <wp:extent cx="5612130" cy="1436370"/>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pic:cNvPicPr>
                  </pic:nvPicPr>
                  <pic:blipFill>
                    <a:blip r:embed="rId8"/>
                    <a:stretch>
                      <a:fillRect/>
                    </a:stretch>
                  </pic:blipFill>
                  <pic:spPr>
                    <a:xfrm>
                      <a:off x="0" y="0"/>
                      <a:ext cx="5612130" cy="1436370"/>
                    </a:xfrm>
                    <a:prstGeom prst="rect">
                      <a:avLst/>
                    </a:prstGeom>
                  </pic:spPr>
                </pic:pic>
              </a:graphicData>
            </a:graphic>
          </wp:inline>
        </w:drawing>
      </w:r>
    </w:p>
    <w:p w14:paraId="7ECB47C4" w14:textId="77777777" w:rsidR="00607759" w:rsidRPr="00D41CF0" w:rsidRDefault="00607759">
      <w:pPr>
        <w:tabs>
          <w:tab w:val="left" w:pos="284"/>
        </w:tabs>
        <w:spacing w:line="360" w:lineRule="auto"/>
        <w:ind w:right="49"/>
        <w:jc w:val="both"/>
        <w:rPr>
          <w:rFonts w:ascii="Palatino Linotype" w:eastAsia="Palatino Linotype" w:hAnsi="Palatino Linotype" w:cs="Palatino Linotype"/>
          <w:sz w:val="22"/>
          <w:szCs w:val="22"/>
        </w:rPr>
      </w:pPr>
    </w:p>
    <w:p w14:paraId="578D320C" w14:textId="77777777" w:rsidR="00607759" w:rsidRPr="00D41CF0" w:rsidRDefault="00B958E4">
      <w:pPr>
        <w:tabs>
          <w:tab w:val="left" w:pos="360"/>
        </w:tabs>
        <w:spacing w:line="360" w:lineRule="auto"/>
        <w:ind w:right="49"/>
        <w:jc w:val="both"/>
        <w:rPr>
          <w:rFonts w:ascii="Palatino Linotype" w:eastAsia="Palatino Linotype" w:hAnsi="Palatino Linotype" w:cs="Palatino Linotype"/>
          <w:sz w:val="22"/>
          <w:szCs w:val="22"/>
        </w:rPr>
      </w:pPr>
      <w:r w:rsidRPr="00D41CF0">
        <w:rPr>
          <w:rFonts w:ascii="Palatino Linotype" w:eastAsia="Palatino Linotype" w:hAnsi="Palatino Linotype" w:cs="Palatino Linotype"/>
          <w:b/>
          <w:sz w:val="22"/>
          <w:szCs w:val="22"/>
        </w:rPr>
        <w:t xml:space="preserve">7. Cierre de instrucción. </w:t>
      </w:r>
      <w:r w:rsidRPr="00D41CF0">
        <w:rPr>
          <w:rFonts w:ascii="Palatino Linotype" w:eastAsia="Palatino Linotype" w:hAnsi="Palatino Linotype" w:cs="Palatino Linotype"/>
          <w:sz w:val="22"/>
          <w:szCs w:val="22"/>
        </w:rPr>
        <w:t xml:space="preserve">Una vez transcurrido el periodo otorgado a las partes para realizar sus manifestaciones y no habiendo documentos que integrar al expediente, con fecha </w:t>
      </w:r>
      <w:r w:rsidRPr="00D41CF0">
        <w:rPr>
          <w:rFonts w:ascii="Palatino Linotype" w:eastAsia="Palatino Linotype" w:hAnsi="Palatino Linotype" w:cs="Palatino Linotype"/>
          <w:b/>
          <w:sz w:val="22"/>
          <w:szCs w:val="22"/>
        </w:rPr>
        <w:t>trece de enero de dos mil veinticinco,</w:t>
      </w:r>
      <w:r w:rsidRPr="00D41CF0">
        <w:rPr>
          <w:rFonts w:ascii="Palatino Linotype" w:eastAsia="Palatino Linotype" w:hAnsi="Palatino Linotype" w:cs="Palatino Linotype"/>
          <w:sz w:val="22"/>
          <w:szCs w:val="22"/>
        </w:rPr>
        <w:t xml:space="preserve"> la Comisionada Ponente determinó el cierre de instrucción en términos de la fracción VI del artículo 185 de la Ley de Transparencia y Acceso a la Información Pública del Estado de México y Municipios.</w:t>
      </w:r>
    </w:p>
    <w:p w14:paraId="5EC5DC56" w14:textId="77777777" w:rsidR="00607759" w:rsidRPr="00D41CF0" w:rsidRDefault="00607759">
      <w:pPr>
        <w:tabs>
          <w:tab w:val="left" w:pos="360"/>
        </w:tabs>
        <w:spacing w:line="360" w:lineRule="auto"/>
        <w:ind w:right="49"/>
        <w:jc w:val="both"/>
        <w:rPr>
          <w:rFonts w:ascii="Palatino Linotype" w:eastAsia="Palatino Linotype" w:hAnsi="Palatino Linotype" w:cs="Palatino Linotype"/>
          <w:sz w:val="22"/>
          <w:szCs w:val="22"/>
        </w:rPr>
      </w:pPr>
    </w:p>
    <w:p w14:paraId="67A2B13F" w14:textId="77777777" w:rsidR="00607759" w:rsidRPr="00D41CF0" w:rsidRDefault="00B958E4">
      <w:pPr>
        <w:tabs>
          <w:tab w:val="left" w:pos="284"/>
        </w:tabs>
        <w:spacing w:line="360" w:lineRule="auto"/>
        <w:ind w:right="49"/>
        <w:jc w:val="both"/>
        <w:rPr>
          <w:rFonts w:ascii="Palatino Linotype" w:eastAsia="Palatino Linotype" w:hAnsi="Palatino Linotype" w:cs="Palatino Linotype"/>
          <w:sz w:val="22"/>
          <w:szCs w:val="22"/>
        </w:rPr>
      </w:pPr>
      <w:r w:rsidRPr="00D41CF0">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6776AE34" w14:textId="77777777" w:rsidR="00607759" w:rsidRPr="00D41CF0" w:rsidRDefault="00B958E4">
      <w:pPr>
        <w:widowControl w:val="0"/>
        <w:spacing w:before="240" w:after="240" w:line="360" w:lineRule="auto"/>
        <w:jc w:val="center"/>
        <w:rPr>
          <w:rFonts w:ascii="Palatino Linotype" w:eastAsia="Palatino Linotype" w:hAnsi="Palatino Linotype" w:cs="Palatino Linotype"/>
          <w:b/>
          <w:sz w:val="22"/>
          <w:szCs w:val="22"/>
        </w:rPr>
      </w:pPr>
      <w:r w:rsidRPr="00D41CF0">
        <w:rPr>
          <w:rFonts w:ascii="Palatino Linotype" w:eastAsia="Palatino Linotype" w:hAnsi="Palatino Linotype" w:cs="Palatino Linotype"/>
          <w:b/>
          <w:sz w:val="22"/>
          <w:szCs w:val="22"/>
        </w:rPr>
        <w:t>II. C O N S I D E R A N D O S</w:t>
      </w:r>
    </w:p>
    <w:p w14:paraId="4F05E572" w14:textId="77777777" w:rsidR="00607759" w:rsidRPr="00D41CF0" w:rsidRDefault="00B958E4">
      <w:pPr>
        <w:spacing w:line="360" w:lineRule="auto"/>
        <w:jc w:val="both"/>
        <w:rPr>
          <w:rFonts w:ascii="Palatino Linotype" w:eastAsia="Palatino Linotype" w:hAnsi="Palatino Linotype" w:cs="Palatino Linotype"/>
          <w:sz w:val="22"/>
          <w:szCs w:val="22"/>
        </w:rPr>
      </w:pPr>
      <w:r w:rsidRPr="00D41CF0">
        <w:rPr>
          <w:rFonts w:ascii="Palatino Linotype" w:eastAsia="Palatino Linotype" w:hAnsi="Palatino Linotype" w:cs="Palatino Linotype"/>
          <w:b/>
          <w:sz w:val="22"/>
          <w:szCs w:val="22"/>
        </w:rPr>
        <w:t>Primero. Competencia.</w:t>
      </w:r>
      <w:r w:rsidRPr="00D41CF0">
        <w:rPr>
          <w:rFonts w:ascii="Palatino Linotype" w:eastAsia="Palatino Linotype" w:hAnsi="Palatino Linotype" w:cs="Palatino Linotype"/>
          <w:sz w:val="22"/>
          <w:szCs w:val="22"/>
        </w:rPr>
        <w:t xml:space="preserve"> El Instituto de Transparencia, Acceso a la Información Pública y Protección de Datos Personales del Estado de México y Municipios, es competente para </w:t>
      </w:r>
      <w:r w:rsidRPr="00D41CF0">
        <w:rPr>
          <w:rFonts w:ascii="Palatino Linotype" w:eastAsia="Palatino Linotype" w:hAnsi="Palatino Linotype" w:cs="Palatino Linotype"/>
          <w:sz w:val="22"/>
          <w:szCs w:val="22"/>
        </w:rPr>
        <w:lastRenderedPageBreak/>
        <w:t>conocer y resolver el presente recurso de revisión interpuesto por la parte recurrente, conforme a lo dispuesto en los artículos 6, apartado A de la Constitución Política de los Estados Unidos Mexicanos; 5 párrafos trigésimo tercero, trigésimo cuarto y trigésimo quinto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3040171D" w14:textId="77777777" w:rsidR="00607759" w:rsidRPr="00D41CF0" w:rsidRDefault="00607759">
      <w:pPr>
        <w:spacing w:line="360" w:lineRule="auto"/>
        <w:jc w:val="both"/>
        <w:rPr>
          <w:rFonts w:ascii="Palatino Linotype" w:eastAsia="Palatino Linotype" w:hAnsi="Palatino Linotype" w:cs="Palatino Linotype"/>
          <w:sz w:val="22"/>
          <w:szCs w:val="22"/>
        </w:rPr>
      </w:pPr>
    </w:p>
    <w:p w14:paraId="25C37F11" w14:textId="77777777" w:rsidR="00607759" w:rsidRPr="00D41CF0" w:rsidRDefault="00B958E4">
      <w:pPr>
        <w:spacing w:line="360" w:lineRule="auto"/>
        <w:jc w:val="both"/>
        <w:rPr>
          <w:rFonts w:ascii="Palatino Linotype" w:eastAsia="Palatino Linotype" w:hAnsi="Palatino Linotype" w:cs="Palatino Linotype"/>
          <w:sz w:val="22"/>
          <w:szCs w:val="22"/>
        </w:rPr>
      </w:pPr>
      <w:bookmarkStart w:id="6" w:name="_heading=h.tyjcwt" w:colFirst="0" w:colLast="0"/>
      <w:bookmarkEnd w:id="6"/>
      <w:r w:rsidRPr="00D41CF0">
        <w:rPr>
          <w:rFonts w:ascii="Palatino Linotype" w:eastAsia="Palatino Linotype" w:hAnsi="Palatino Linotype" w:cs="Palatino Linotype"/>
          <w:b/>
          <w:sz w:val="22"/>
          <w:szCs w:val="22"/>
        </w:rPr>
        <w:t>Segundo. Oportunidad y Procedibilidad del Recurso de Revisión</w:t>
      </w:r>
      <w:r w:rsidRPr="00D41CF0">
        <w:rPr>
          <w:rFonts w:ascii="Palatino Linotype" w:eastAsia="Palatino Linotype" w:hAnsi="Palatino Linotype" w:cs="Palatino Linotype"/>
          <w:sz w:val="22"/>
          <w:szCs w:val="22"/>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57EE663F" w14:textId="77777777" w:rsidR="00607759" w:rsidRPr="00D41CF0" w:rsidRDefault="00607759">
      <w:pPr>
        <w:spacing w:line="360" w:lineRule="auto"/>
        <w:jc w:val="both"/>
        <w:rPr>
          <w:rFonts w:ascii="Palatino Linotype" w:eastAsia="Palatino Linotype" w:hAnsi="Palatino Linotype" w:cs="Palatino Linotype"/>
          <w:sz w:val="22"/>
          <w:szCs w:val="22"/>
        </w:rPr>
      </w:pPr>
    </w:p>
    <w:p w14:paraId="6FD56C21" w14:textId="77777777" w:rsidR="00607759" w:rsidRPr="00D41CF0" w:rsidRDefault="00B958E4">
      <w:pPr>
        <w:spacing w:line="360" w:lineRule="auto"/>
        <w:jc w:val="both"/>
        <w:rPr>
          <w:rFonts w:ascii="Palatino Linotype" w:eastAsia="Palatino Linotype" w:hAnsi="Palatino Linotype" w:cs="Palatino Linotype"/>
          <w:sz w:val="22"/>
          <w:szCs w:val="22"/>
        </w:rPr>
      </w:pPr>
      <w:r w:rsidRPr="00D41CF0">
        <w:rPr>
          <w:rFonts w:ascii="Palatino Linotype" w:eastAsia="Palatino Linotype" w:hAnsi="Palatino Linotype" w:cs="Palatino Linotype"/>
          <w:sz w:val="22"/>
          <w:szCs w:val="22"/>
        </w:rPr>
        <w:t xml:space="preserve">El recurso de revisión fue interpuesto dentro del plazo de quince días hábiles, previsto en el artículo 178 de la Ley de Transparencia y Acceso a la Información Pública del Estado de México y Municipios, toda vez que el </w:t>
      </w:r>
      <w:r w:rsidRPr="00D41CF0">
        <w:rPr>
          <w:rFonts w:ascii="Palatino Linotype" w:eastAsia="Palatino Linotype" w:hAnsi="Palatino Linotype" w:cs="Palatino Linotype"/>
          <w:b/>
          <w:sz w:val="22"/>
          <w:szCs w:val="22"/>
        </w:rPr>
        <w:t xml:space="preserve">Sujeto Obligado </w:t>
      </w:r>
      <w:r w:rsidRPr="00D41CF0">
        <w:rPr>
          <w:rFonts w:ascii="Palatino Linotype" w:eastAsia="Palatino Linotype" w:hAnsi="Palatino Linotype" w:cs="Palatino Linotype"/>
          <w:sz w:val="22"/>
          <w:szCs w:val="22"/>
        </w:rPr>
        <w:t xml:space="preserve">remitió la respuesta a la solicitud de información el </w:t>
      </w:r>
      <w:r w:rsidRPr="00D41CF0">
        <w:rPr>
          <w:rFonts w:ascii="Palatino Linotype" w:eastAsia="Palatino Linotype" w:hAnsi="Palatino Linotype" w:cs="Palatino Linotype"/>
          <w:b/>
          <w:sz w:val="22"/>
          <w:szCs w:val="22"/>
        </w:rPr>
        <w:t xml:space="preserve">quince de noviembre de dos mil veinticuatro, </w:t>
      </w:r>
      <w:r w:rsidRPr="00D41CF0">
        <w:rPr>
          <w:rFonts w:ascii="Palatino Linotype" w:eastAsia="Palatino Linotype" w:hAnsi="Palatino Linotype" w:cs="Palatino Linotype"/>
          <w:sz w:val="22"/>
          <w:szCs w:val="22"/>
        </w:rPr>
        <w:t xml:space="preserve">mientras que el recurso de revisión interpuesto por </w:t>
      </w:r>
      <w:r w:rsidRPr="00D41CF0">
        <w:rPr>
          <w:rFonts w:ascii="Palatino Linotype" w:eastAsia="Palatino Linotype" w:hAnsi="Palatino Linotype" w:cs="Palatino Linotype"/>
          <w:b/>
          <w:sz w:val="22"/>
          <w:szCs w:val="22"/>
        </w:rPr>
        <w:t>la parte</w:t>
      </w:r>
      <w:r w:rsidRPr="00D41CF0">
        <w:rPr>
          <w:rFonts w:ascii="Palatino Linotype" w:eastAsia="Palatino Linotype" w:hAnsi="Palatino Linotype" w:cs="Palatino Linotype"/>
          <w:sz w:val="22"/>
          <w:szCs w:val="22"/>
        </w:rPr>
        <w:t xml:space="preserve"> </w:t>
      </w:r>
      <w:r w:rsidRPr="00D41CF0">
        <w:rPr>
          <w:rFonts w:ascii="Palatino Linotype" w:eastAsia="Palatino Linotype" w:hAnsi="Palatino Linotype" w:cs="Palatino Linotype"/>
          <w:b/>
          <w:sz w:val="22"/>
          <w:szCs w:val="22"/>
        </w:rPr>
        <w:t>Recurrente</w:t>
      </w:r>
      <w:r w:rsidRPr="00D41CF0">
        <w:rPr>
          <w:rFonts w:ascii="Palatino Linotype" w:eastAsia="Palatino Linotype" w:hAnsi="Palatino Linotype" w:cs="Palatino Linotype"/>
          <w:sz w:val="22"/>
          <w:szCs w:val="22"/>
        </w:rPr>
        <w:t xml:space="preserve">, se tuvo por presentado el </w:t>
      </w:r>
      <w:r w:rsidRPr="00D41CF0">
        <w:rPr>
          <w:rFonts w:ascii="Palatino Linotype" w:eastAsia="Palatino Linotype" w:hAnsi="Palatino Linotype" w:cs="Palatino Linotype"/>
          <w:b/>
          <w:sz w:val="22"/>
          <w:szCs w:val="22"/>
        </w:rPr>
        <w:t>seis de diciembre de dos mil veinticuatro</w:t>
      </w:r>
      <w:r w:rsidRPr="00D41CF0">
        <w:rPr>
          <w:rFonts w:ascii="Palatino Linotype" w:eastAsia="Palatino Linotype" w:hAnsi="Palatino Linotype" w:cs="Palatino Linotype"/>
          <w:sz w:val="22"/>
          <w:szCs w:val="22"/>
        </w:rPr>
        <w:t xml:space="preserve"> esto es, al </w:t>
      </w:r>
      <w:r w:rsidRPr="00D41CF0">
        <w:rPr>
          <w:rFonts w:ascii="Palatino Linotype" w:eastAsia="Palatino Linotype" w:hAnsi="Palatino Linotype" w:cs="Palatino Linotype"/>
          <w:b/>
          <w:sz w:val="22"/>
          <w:szCs w:val="22"/>
          <w:u w:val="single"/>
        </w:rPr>
        <w:t>noveno</w:t>
      </w:r>
      <w:r w:rsidRPr="00D41CF0">
        <w:rPr>
          <w:rFonts w:ascii="Palatino Linotype" w:eastAsia="Palatino Linotype" w:hAnsi="Palatino Linotype" w:cs="Palatino Linotype"/>
          <w:sz w:val="22"/>
          <w:szCs w:val="22"/>
        </w:rPr>
        <w:t xml:space="preserve"> día hábil siguiente a aquel </w:t>
      </w:r>
      <w:r w:rsidRPr="00D41CF0">
        <w:rPr>
          <w:rFonts w:ascii="Palatino Linotype" w:eastAsia="Palatino Linotype" w:hAnsi="Palatino Linotype" w:cs="Palatino Linotype"/>
          <w:b/>
          <w:sz w:val="22"/>
          <w:szCs w:val="22"/>
        </w:rPr>
        <w:t>en que se tuvo conocimiento de la respuesta impugnada</w:t>
      </w:r>
      <w:r w:rsidRPr="00D41CF0">
        <w:rPr>
          <w:rFonts w:ascii="Palatino Linotype" w:eastAsia="Palatino Linotype" w:hAnsi="Palatino Linotype" w:cs="Palatino Linotype"/>
          <w:sz w:val="22"/>
          <w:szCs w:val="22"/>
        </w:rPr>
        <w:t xml:space="preserve">. </w:t>
      </w:r>
    </w:p>
    <w:p w14:paraId="69A227BF" w14:textId="77777777" w:rsidR="00607759" w:rsidRPr="00D41CF0" w:rsidRDefault="00B958E4">
      <w:pPr>
        <w:spacing w:before="240" w:after="240" w:line="360" w:lineRule="auto"/>
        <w:jc w:val="both"/>
        <w:rPr>
          <w:rFonts w:ascii="Palatino Linotype" w:eastAsia="Palatino Linotype" w:hAnsi="Palatino Linotype" w:cs="Palatino Linotype"/>
          <w:sz w:val="22"/>
          <w:szCs w:val="22"/>
        </w:rPr>
      </w:pPr>
      <w:r w:rsidRPr="00D41CF0">
        <w:rPr>
          <w:rFonts w:ascii="Palatino Linotype" w:eastAsia="Palatino Linotype" w:hAnsi="Palatino Linotype" w:cs="Palatino Linotype"/>
          <w:sz w:val="22"/>
          <w:szCs w:val="22"/>
        </w:rPr>
        <w:t>En este sentido, se concluye que el presente recurso de revisión se encuentra dentro de los márgenes temporales previstos en las disposiciones legales referidas.</w:t>
      </w:r>
    </w:p>
    <w:p w14:paraId="0CDBAAAC" w14:textId="77777777" w:rsidR="00607759" w:rsidRPr="00D41CF0" w:rsidRDefault="00B958E4">
      <w:pPr>
        <w:tabs>
          <w:tab w:val="left" w:pos="7938"/>
        </w:tabs>
        <w:spacing w:line="360" w:lineRule="auto"/>
        <w:jc w:val="both"/>
        <w:rPr>
          <w:rFonts w:ascii="Palatino Linotype" w:eastAsia="Palatino Linotype" w:hAnsi="Palatino Linotype" w:cs="Palatino Linotype"/>
          <w:sz w:val="22"/>
          <w:szCs w:val="22"/>
        </w:rPr>
      </w:pPr>
      <w:bookmarkStart w:id="7" w:name="_heading=h.3znysh7" w:colFirst="0" w:colLast="0"/>
      <w:bookmarkEnd w:id="7"/>
      <w:r w:rsidRPr="00D41CF0">
        <w:rPr>
          <w:rFonts w:ascii="Palatino Linotype" w:eastAsia="Palatino Linotype" w:hAnsi="Palatino Linotype" w:cs="Palatino Linotype"/>
          <w:sz w:val="22"/>
          <w:szCs w:val="22"/>
        </w:rPr>
        <w:t xml:space="preserve">Al mismo tiempo, por cuanto hace a la procedibilidad del recurso de revisión, una vez realizado el análisis del formato de interposición del recurso, se concluye la acreditación </w:t>
      </w:r>
      <w:r w:rsidRPr="00D41CF0">
        <w:rPr>
          <w:rFonts w:ascii="Palatino Linotype" w:eastAsia="Palatino Linotype" w:hAnsi="Palatino Linotype" w:cs="Palatino Linotype"/>
          <w:sz w:val="22"/>
          <w:szCs w:val="22"/>
        </w:rPr>
        <w:lastRenderedPageBreak/>
        <w:t>plena de los elementos formales precisados por el artículo 180 de la Ley de Transparencia y Acceso a la Información Pública del Estado de México y Municipios, en atención a que fue presentado mediante el formato visible en el SAIMEX.</w:t>
      </w:r>
    </w:p>
    <w:p w14:paraId="622F4B9E" w14:textId="77777777" w:rsidR="00607759" w:rsidRPr="00D41CF0" w:rsidRDefault="00607759">
      <w:pPr>
        <w:tabs>
          <w:tab w:val="left" w:pos="7938"/>
        </w:tabs>
        <w:spacing w:line="360" w:lineRule="auto"/>
        <w:jc w:val="both"/>
        <w:rPr>
          <w:rFonts w:ascii="Palatino Linotype" w:eastAsia="Palatino Linotype" w:hAnsi="Palatino Linotype" w:cs="Palatino Linotype"/>
          <w:sz w:val="22"/>
          <w:szCs w:val="22"/>
        </w:rPr>
      </w:pPr>
    </w:p>
    <w:p w14:paraId="4B74E302" w14:textId="77777777" w:rsidR="00607759" w:rsidRPr="00D41CF0" w:rsidRDefault="00B958E4">
      <w:pPr>
        <w:spacing w:line="360" w:lineRule="auto"/>
        <w:jc w:val="both"/>
        <w:rPr>
          <w:rFonts w:ascii="Palatino Linotype" w:eastAsia="Palatino Linotype" w:hAnsi="Palatino Linotype" w:cs="Palatino Linotype"/>
          <w:sz w:val="22"/>
          <w:szCs w:val="22"/>
        </w:rPr>
      </w:pPr>
      <w:r w:rsidRPr="00D41CF0">
        <w:rPr>
          <w:rFonts w:ascii="Palatino Linotype" w:eastAsia="Palatino Linotype" w:hAnsi="Palatino Linotype" w:cs="Palatino Linotype"/>
          <w:sz w:val="22"/>
          <w:szCs w:val="22"/>
        </w:rPr>
        <w:t xml:space="preserve">Finalmente, se advierte que resulta procedente la interposición del recurso, según lo manifestado por </w:t>
      </w:r>
      <w:r w:rsidRPr="00D41CF0">
        <w:rPr>
          <w:rFonts w:ascii="Palatino Linotype" w:eastAsia="Palatino Linotype" w:hAnsi="Palatino Linotype" w:cs="Palatino Linotype"/>
          <w:b/>
          <w:sz w:val="22"/>
          <w:szCs w:val="22"/>
        </w:rPr>
        <w:t>la parte</w:t>
      </w:r>
      <w:r w:rsidRPr="00D41CF0">
        <w:rPr>
          <w:rFonts w:ascii="Palatino Linotype" w:eastAsia="Palatino Linotype" w:hAnsi="Palatino Linotype" w:cs="Palatino Linotype"/>
          <w:sz w:val="22"/>
          <w:szCs w:val="22"/>
        </w:rPr>
        <w:t xml:space="preserve"> </w:t>
      </w:r>
      <w:r w:rsidRPr="00D41CF0">
        <w:rPr>
          <w:rFonts w:ascii="Palatino Linotype" w:eastAsia="Palatino Linotype" w:hAnsi="Palatino Linotype" w:cs="Palatino Linotype"/>
          <w:b/>
          <w:sz w:val="22"/>
          <w:szCs w:val="22"/>
        </w:rPr>
        <w:t>Recurrente</w:t>
      </w:r>
      <w:r w:rsidRPr="00D41CF0">
        <w:rPr>
          <w:rFonts w:ascii="Palatino Linotype" w:eastAsia="Palatino Linotype" w:hAnsi="Palatino Linotype" w:cs="Palatino Linotype"/>
          <w:sz w:val="22"/>
          <w:szCs w:val="22"/>
        </w:rPr>
        <w:t xml:space="preserve"> en sus motivos de inconformidad, de acuerdo al artículo 179, fracción VI del ordenamiento legal citado, que a la letra dice: </w:t>
      </w:r>
    </w:p>
    <w:p w14:paraId="5E35B22B" w14:textId="77777777" w:rsidR="00607759" w:rsidRPr="00D41CF0" w:rsidRDefault="00607759">
      <w:pPr>
        <w:spacing w:line="360" w:lineRule="auto"/>
        <w:jc w:val="both"/>
        <w:rPr>
          <w:rFonts w:ascii="Palatino Linotype" w:eastAsia="Palatino Linotype" w:hAnsi="Palatino Linotype" w:cs="Palatino Linotype"/>
          <w:sz w:val="22"/>
          <w:szCs w:val="22"/>
        </w:rPr>
      </w:pPr>
    </w:p>
    <w:p w14:paraId="4D0111C8" w14:textId="77777777" w:rsidR="00607759" w:rsidRPr="00D41CF0" w:rsidRDefault="00B958E4">
      <w:pPr>
        <w:ind w:left="567" w:right="902"/>
        <w:jc w:val="both"/>
        <w:rPr>
          <w:rFonts w:ascii="Palatino Linotype" w:eastAsia="Palatino Linotype" w:hAnsi="Palatino Linotype" w:cs="Palatino Linotype"/>
          <w:i/>
          <w:sz w:val="22"/>
          <w:szCs w:val="22"/>
        </w:rPr>
      </w:pPr>
      <w:r w:rsidRPr="00D41CF0">
        <w:rPr>
          <w:rFonts w:ascii="Palatino Linotype" w:eastAsia="Palatino Linotype" w:hAnsi="Palatino Linotype" w:cs="Palatino Linotype"/>
          <w:i/>
          <w:sz w:val="22"/>
          <w:szCs w:val="22"/>
        </w:rPr>
        <w:t>“</w:t>
      </w:r>
      <w:r w:rsidRPr="00D41CF0">
        <w:rPr>
          <w:rFonts w:ascii="Palatino Linotype" w:eastAsia="Palatino Linotype" w:hAnsi="Palatino Linotype" w:cs="Palatino Linotype"/>
          <w:b/>
          <w:i/>
          <w:sz w:val="22"/>
          <w:szCs w:val="22"/>
        </w:rPr>
        <w:t>Artículo 179.</w:t>
      </w:r>
      <w:r w:rsidRPr="00D41CF0">
        <w:rPr>
          <w:rFonts w:ascii="Palatino Linotype" w:eastAsia="Palatino Linotype" w:hAnsi="Palatino Linotype" w:cs="Palatino Linotype"/>
          <w:i/>
          <w:sz w:val="22"/>
          <w:szCs w:val="22"/>
        </w:rPr>
        <w:t xml:space="preserve"> El recurso de revisión es un medio de protección que la Ley otorga a los particulares, para hacer valer su derecho de acceso a la información pública, y procederá en contra de las siguientes causas:</w:t>
      </w:r>
    </w:p>
    <w:p w14:paraId="3D1410A8" w14:textId="77777777" w:rsidR="00607759" w:rsidRPr="00D41CF0" w:rsidRDefault="00B958E4">
      <w:pPr>
        <w:ind w:left="567" w:right="902"/>
        <w:jc w:val="both"/>
        <w:rPr>
          <w:rFonts w:ascii="Palatino Linotype" w:eastAsia="Palatino Linotype" w:hAnsi="Palatino Linotype" w:cs="Palatino Linotype"/>
          <w:i/>
          <w:sz w:val="22"/>
          <w:szCs w:val="22"/>
        </w:rPr>
      </w:pPr>
      <w:r w:rsidRPr="00D41CF0">
        <w:rPr>
          <w:rFonts w:ascii="Palatino Linotype" w:eastAsia="Palatino Linotype" w:hAnsi="Palatino Linotype" w:cs="Palatino Linotype"/>
          <w:i/>
          <w:sz w:val="22"/>
          <w:szCs w:val="22"/>
        </w:rPr>
        <w:t xml:space="preserve"> […]</w:t>
      </w:r>
    </w:p>
    <w:p w14:paraId="45CFBF31" w14:textId="77777777" w:rsidR="00607759" w:rsidRPr="00D41CF0" w:rsidRDefault="00B958E4">
      <w:pPr>
        <w:ind w:left="567" w:right="902"/>
        <w:jc w:val="both"/>
        <w:rPr>
          <w:rFonts w:ascii="Palatino Linotype" w:eastAsia="Palatino Linotype" w:hAnsi="Palatino Linotype" w:cs="Palatino Linotype"/>
          <w:b/>
          <w:i/>
          <w:sz w:val="22"/>
          <w:szCs w:val="22"/>
        </w:rPr>
      </w:pPr>
      <w:r w:rsidRPr="00D41CF0">
        <w:rPr>
          <w:rFonts w:ascii="Palatino Linotype" w:eastAsia="Palatino Linotype" w:hAnsi="Palatino Linotype" w:cs="Palatino Linotype"/>
          <w:b/>
          <w:i/>
          <w:sz w:val="22"/>
          <w:szCs w:val="22"/>
        </w:rPr>
        <w:t>VI. La entrega de información que no corresponda con lo solicitado;</w:t>
      </w:r>
    </w:p>
    <w:p w14:paraId="4DE6A38D" w14:textId="77777777" w:rsidR="00607759" w:rsidRPr="00D41CF0" w:rsidRDefault="00B958E4">
      <w:pPr>
        <w:ind w:left="567" w:right="902"/>
        <w:jc w:val="both"/>
        <w:rPr>
          <w:rFonts w:ascii="Palatino Linotype" w:eastAsia="Palatino Linotype" w:hAnsi="Palatino Linotype" w:cs="Palatino Linotype"/>
          <w:i/>
          <w:sz w:val="22"/>
          <w:szCs w:val="22"/>
        </w:rPr>
      </w:pPr>
      <w:r w:rsidRPr="00D41CF0">
        <w:rPr>
          <w:rFonts w:ascii="Palatino Linotype" w:eastAsia="Palatino Linotype" w:hAnsi="Palatino Linotype" w:cs="Palatino Linotype"/>
          <w:i/>
          <w:sz w:val="22"/>
          <w:szCs w:val="22"/>
        </w:rPr>
        <w:t>[…]”</w:t>
      </w:r>
    </w:p>
    <w:p w14:paraId="241D2F84" w14:textId="77777777" w:rsidR="00607759" w:rsidRPr="00D41CF0" w:rsidRDefault="00607759">
      <w:pPr>
        <w:ind w:left="567"/>
        <w:rPr>
          <w:rFonts w:ascii="Palatino Linotype" w:eastAsia="Palatino Linotype" w:hAnsi="Palatino Linotype" w:cs="Palatino Linotype"/>
          <w:b/>
          <w:i/>
          <w:sz w:val="22"/>
          <w:szCs w:val="22"/>
        </w:rPr>
      </w:pPr>
    </w:p>
    <w:p w14:paraId="0EB4A5E2" w14:textId="77777777" w:rsidR="00607759" w:rsidRPr="00D41CF0" w:rsidRDefault="00B958E4">
      <w:pPr>
        <w:ind w:left="567" w:right="900"/>
        <w:jc w:val="right"/>
        <w:rPr>
          <w:rFonts w:ascii="Palatino Linotype" w:eastAsia="Palatino Linotype" w:hAnsi="Palatino Linotype" w:cs="Palatino Linotype"/>
          <w:b/>
          <w:i/>
          <w:sz w:val="22"/>
          <w:szCs w:val="22"/>
        </w:rPr>
      </w:pPr>
      <w:r w:rsidRPr="00D41CF0">
        <w:rPr>
          <w:rFonts w:ascii="Palatino Linotype" w:eastAsia="Palatino Linotype" w:hAnsi="Palatino Linotype" w:cs="Palatino Linotype"/>
          <w:b/>
          <w:i/>
          <w:sz w:val="22"/>
          <w:szCs w:val="22"/>
        </w:rPr>
        <w:t xml:space="preserve"> </w:t>
      </w:r>
      <w:r w:rsidRPr="00D41CF0">
        <w:rPr>
          <w:rFonts w:ascii="Palatino Linotype" w:eastAsia="Palatino Linotype" w:hAnsi="Palatino Linotype" w:cs="Palatino Linotype"/>
          <w:i/>
          <w:sz w:val="22"/>
          <w:szCs w:val="22"/>
        </w:rPr>
        <w:t>(Énfasis añadido)</w:t>
      </w:r>
    </w:p>
    <w:p w14:paraId="434C9B27" w14:textId="77777777" w:rsidR="00607759" w:rsidRPr="00D41CF0" w:rsidRDefault="00607759">
      <w:pPr>
        <w:spacing w:line="360" w:lineRule="auto"/>
        <w:jc w:val="both"/>
        <w:rPr>
          <w:rFonts w:ascii="Palatino Linotype" w:eastAsia="Palatino Linotype" w:hAnsi="Palatino Linotype" w:cs="Palatino Linotype"/>
          <w:b/>
          <w:sz w:val="22"/>
          <w:szCs w:val="22"/>
        </w:rPr>
      </w:pPr>
    </w:p>
    <w:p w14:paraId="6CE90F04" w14:textId="77777777" w:rsidR="00607759" w:rsidRPr="00D41CF0" w:rsidRDefault="00B958E4">
      <w:pPr>
        <w:spacing w:line="360" w:lineRule="auto"/>
        <w:jc w:val="both"/>
        <w:rPr>
          <w:rFonts w:ascii="Palatino Linotype" w:eastAsia="Palatino Linotype" w:hAnsi="Palatino Linotype" w:cs="Palatino Linotype"/>
          <w:b/>
          <w:sz w:val="22"/>
          <w:szCs w:val="22"/>
        </w:rPr>
      </w:pPr>
      <w:r w:rsidRPr="00D41CF0">
        <w:rPr>
          <w:rFonts w:ascii="Palatino Linotype" w:eastAsia="Palatino Linotype" w:hAnsi="Palatino Linotype" w:cs="Palatino Linotype"/>
          <w:b/>
          <w:sz w:val="22"/>
          <w:szCs w:val="22"/>
        </w:rPr>
        <w:t xml:space="preserve">Tercero. Materia de la revisión. </w:t>
      </w:r>
      <w:r w:rsidRPr="00D41CF0">
        <w:rPr>
          <w:rFonts w:ascii="Palatino Linotype" w:eastAsia="Palatino Linotype" w:hAnsi="Palatino Linotype" w:cs="Palatino Linotype"/>
          <w:sz w:val="22"/>
          <w:szCs w:val="22"/>
        </w:rPr>
        <w:t xml:space="preserve">De la revisión a las constancias y documentos que obran en el expediente electrónico se advierte que, el tema sobre el que este Organismo Garante de Transparencia y Acceso a la Información se pronunciará será: </w:t>
      </w:r>
      <w:r w:rsidRPr="00D41CF0">
        <w:rPr>
          <w:rFonts w:ascii="Palatino Linotype" w:eastAsia="Palatino Linotype" w:hAnsi="Palatino Linotype" w:cs="Palatino Linotype"/>
          <w:b/>
          <w:sz w:val="22"/>
          <w:szCs w:val="22"/>
        </w:rPr>
        <w:t>verificar si la respuesta otorgada por el Sujeto Obligado es adecuada y suficiente para satisfacer el derecho de acceso a la información pública de la parte Recurrente,</w:t>
      </w:r>
      <w:r w:rsidRPr="00D41CF0">
        <w:rPr>
          <w:rFonts w:ascii="Palatino Linotype" w:eastAsia="Palatino Linotype" w:hAnsi="Palatino Linotype" w:cs="Palatino Linotype"/>
          <w:sz w:val="22"/>
          <w:szCs w:val="22"/>
        </w:rPr>
        <w:t xml:space="preserve"> o en su defecto, en caso de ser procedente, ordenar la entrega de la información oportuna.</w:t>
      </w:r>
    </w:p>
    <w:p w14:paraId="43F20337" w14:textId="77777777" w:rsidR="00607759" w:rsidRPr="00D41CF0" w:rsidRDefault="00607759">
      <w:pPr>
        <w:spacing w:line="360" w:lineRule="auto"/>
        <w:jc w:val="both"/>
        <w:rPr>
          <w:rFonts w:ascii="Palatino Linotype" w:eastAsia="Palatino Linotype" w:hAnsi="Palatino Linotype" w:cs="Palatino Linotype"/>
          <w:sz w:val="22"/>
          <w:szCs w:val="22"/>
        </w:rPr>
      </w:pPr>
    </w:p>
    <w:p w14:paraId="36722B13" w14:textId="77777777" w:rsidR="00607759" w:rsidRPr="00D41CF0" w:rsidRDefault="00B958E4">
      <w:pPr>
        <w:spacing w:line="360" w:lineRule="auto"/>
        <w:jc w:val="both"/>
        <w:rPr>
          <w:rFonts w:ascii="Palatino Linotype" w:eastAsia="Palatino Linotype" w:hAnsi="Palatino Linotype" w:cs="Palatino Linotype"/>
          <w:sz w:val="22"/>
          <w:szCs w:val="22"/>
        </w:rPr>
      </w:pPr>
      <w:r w:rsidRPr="00D41CF0">
        <w:rPr>
          <w:rFonts w:ascii="Palatino Linotype" w:eastAsia="Palatino Linotype" w:hAnsi="Palatino Linotype" w:cs="Palatino Linotype"/>
          <w:b/>
          <w:sz w:val="22"/>
          <w:szCs w:val="22"/>
        </w:rPr>
        <w:t xml:space="preserve">Cuarto. Estudio del asunto. </w:t>
      </w:r>
      <w:r w:rsidRPr="00D41CF0">
        <w:rPr>
          <w:rFonts w:ascii="Palatino Linotype" w:eastAsia="Palatino Linotype" w:hAnsi="Palatino Linotype" w:cs="Palatino Linotype"/>
          <w:sz w:val="22"/>
          <w:szCs w:val="22"/>
        </w:rPr>
        <w:t xml:space="preserve">Antes de entrar al análisis de los pronunciamientos del </w:t>
      </w:r>
      <w:r w:rsidRPr="00D41CF0">
        <w:rPr>
          <w:rFonts w:ascii="Palatino Linotype" w:eastAsia="Palatino Linotype" w:hAnsi="Palatino Linotype" w:cs="Palatino Linotype"/>
          <w:b/>
          <w:sz w:val="22"/>
          <w:szCs w:val="22"/>
        </w:rPr>
        <w:t>Sujeto Obligado</w:t>
      </w:r>
      <w:r w:rsidRPr="00D41CF0">
        <w:rPr>
          <w:rFonts w:ascii="Palatino Linotype" w:eastAsia="Palatino Linotype" w:hAnsi="Palatino Linotype" w:cs="Palatino Linotype"/>
          <w:sz w:val="22"/>
          <w:szCs w:val="22"/>
        </w:rPr>
        <w:t xml:space="preserve"> en la respuesta proporcionada, es necesario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w:t>
      </w:r>
      <w:r w:rsidRPr="00D41CF0">
        <w:rPr>
          <w:rFonts w:ascii="Palatino Linotype" w:eastAsia="Palatino Linotype" w:hAnsi="Palatino Linotype" w:cs="Palatino Linotype"/>
          <w:sz w:val="22"/>
          <w:szCs w:val="22"/>
        </w:rPr>
        <w:lastRenderedPageBreak/>
        <w:t>lo prevén los arábigos 1 párrafos primero, segundo y tercero y 6 apartado A fracciones I, II, III, IV, V, VI y VII que a la letra señalan:</w:t>
      </w:r>
    </w:p>
    <w:p w14:paraId="54EB466D" w14:textId="77777777" w:rsidR="00607759" w:rsidRPr="00D41CF0" w:rsidRDefault="00607759">
      <w:pPr>
        <w:spacing w:line="360" w:lineRule="auto"/>
        <w:jc w:val="both"/>
        <w:rPr>
          <w:rFonts w:ascii="Palatino Linotype" w:eastAsia="Palatino Linotype" w:hAnsi="Palatino Linotype" w:cs="Palatino Linotype"/>
          <w:sz w:val="22"/>
          <w:szCs w:val="22"/>
        </w:rPr>
      </w:pPr>
    </w:p>
    <w:p w14:paraId="60F9AB39" w14:textId="77777777" w:rsidR="00607759" w:rsidRPr="00D41CF0" w:rsidRDefault="00B958E4">
      <w:pPr>
        <w:spacing w:line="276" w:lineRule="auto"/>
        <w:ind w:left="851" w:right="850"/>
        <w:jc w:val="both"/>
        <w:rPr>
          <w:rFonts w:ascii="Palatino Linotype" w:eastAsia="Palatino Linotype" w:hAnsi="Palatino Linotype" w:cs="Palatino Linotype"/>
          <w:sz w:val="22"/>
          <w:szCs w:val="22"/>
        </w:rPr>
      </w:pPr>
      <w:r w:rsidRPr="00D41CF0">
        <w:rPr>
          <w:rFonts w:ascii="Palatino Linotype" w:eastAsia="Palatino Linotype" w:hAnsi="Palatino Linotype" w:cs="Palatino Linotype"/>
          <w:b/>
          <w:i/>
          <w:sz w:val="22"/>
          <w:szCs w:val="22"/>
          <w:u w:val="single"/>
        </w:rPr>
        <w:t>Artículo 1o. En los Estados Unidos Mexicanos todas las personas gozarán de los derechos humanos reconocidos en esta Constitución y en los tratados internacionales de los que el Estado Mexicano sea parte</w:t>
      </w:r>
      <w:r w:rsidRPr="00D41CF0">
        <w:rPr>
          <w:rFonts w:ascii="Palatino Linotype" w:eastAsia="Palatino Linotype" w:hAnsi="Palatino Linotype" w:cs="Palatino Linotype"/>
          <w:i/>
          <w:sz w:val="22"/>
          <w:szCs w:val="22"/>
        </w:rPr>
        <w:t>, así como de las garantías para su protección, cuyo ejercicio no podrá restringirse ni suspenderse, salvo en los casos y bajo las condiciones que esta Constitución establece.</w:t>
      </w:r>
    </w:p>
    <w:p w14:paraId="652A8B90" w14:textId="77777777" w:rsidR="00607759" w:rsidRPr="00D41CF0" w:rsidRDefault="00B958E4">
      <w:pPr>
        <w:spacing w:line="276" w:lineRule="auto"/>
        <w:ind w:left="851" w:right="850"/>
        <w:jc w:val="both"/>
        <w:rPr>
          <w:rFonts w:ascii="Palatino Linotype" w:eastAsia="Palatino Linotype" w:hAnsi="Palatino Linotype" w:cs="Palatino Linotype"/>
          <w:sz w:val="22"/>
          <w:szCs w:val="22"/>
        </w:rPr>
      </w:pPr>
      <w:r w:rsidRPr="00D41CF0">
        <w:rPr>
          <w:rFonts w:ascii="Palatino Linotype" w:eastAsia="Palatino Linotype" w:hAnsi="Palatino Linotype" w:cs="Palatino Linotype"/>
          <w:b/>
          <w:i/>
          <w:sz w:val="22"/>
          <w:szCs w:val="22"/>
        </w:rPr>
        <w:t>Las normas relativas a los derechos humanos se interpretarán de conformidad con esta Constitución y con los tratados internacionales de la materia favoreciendo en todo tiempo a las personas la protección más amplia.</w:t>
      </w:r>
    </w:p>
    <w:p w14:paraId="2C38F5B2" w14:textId="77777777" w:rsidR="00607759" w:rsidRPr="00D41CF0" w:rsidRDefault="00B958E4">
      <w:pPr>
        <w:spacing w:line="276" w:lineRule="auto"/>
        <w:ind w:left="851" w:right="850"/>
        <w:jc w:val="both"/>
        <w:rPr>
          <w:rFonts w:ascii="Palatino Linotype" w:eastAsia="Palatino Linotype" w:hAnsi="Palatino Linotype" w:cs="Palatino Linotype"/>
          <w:sz w:val="22"/>
          <w:szCs w:val="22"/>
        </w:rPr>
      </w:pPr>
      <w:r w:rsidRPr="00D41CF0">
        <w:rPr>
          <w:rFonts w:ascii="Palatino Linotype" w:eastAsia="Palatino Linotype" w:hAnsi="Palatino Linotype" w:cs="Palatino Linotype"/>
          <w:b/>
          <w:i/>
          <w:sz w:val="22"/>
          <w:szCs w:val="22"/>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D41CF0">
        <w:rPr>
          <w:rFonts w:ascii="Palatino Linotype" w:eastAsia="Palatino Linotype" w:hAnsi="Palatino Linotype" w:cs="Palatino Linotype"/>
          <w:i/>
          <w:sz w:val="22"/>
          <w:szCs w:val="22"/>
        </w:rPr>
        <w:t xml:space="preserve"> En consecuencia, el Estado deberá prevenir, investigar, sancionar y reparar las violaciones a los derechos humanos, en los términos que establezca la ley</w:t>
      </w:r>
    </w:p>
    <w:p w14:paraId="20367419" w14:textId="77777777" w:rsidR="00607759" w:rsidRPr="00D41CF0" w:rsidRDefault="00B958E4">
      <w:pPr>
        <w:spacing w:line="276" w:lineRule="auto"/>
        <w:ind w:left="851" w:right="850"/>
        <w:jc w:val="both"/>
        <w:rPr>
          <w:rFonts w:ascii="Palatino Linotype" w:eastAsia="Palatino Linotype" w:hAnsi="Palatino Linotype" w:cs="Palatino Linotype"/>
          <w:sz w:val="22"/>
          <w:szCs w:val="22"/>
        </w:rPr>
      </w:pPr>
      <w:r w:rsidRPr="00D41CF0">
        <w:rPr>
          <w:rFonts w:ascii="Palatino Linotype" w:eastAsia="Palatino Linotype" w:hAnsi="Palatino Linotype" w:cs="Palatino Linotype"/>
          <w:i/>
          <w:sz w:val="22"/>
          <w:szCs w:val="22"/>
        </w:rPr>
        <w:t>[…]</w:t>
      </w:r>
    </w:p>
    <w:p w14:paraId="6410B307" w14:textId="77777777" w:rsidR="00607759" w:rsidRPr="00D41CF0" w:rsidRDefault="00B958E4">
      <w:pPr>
        <w:spacing w:line="276" w:lineRule="auto"/>
        <w:ind w:left="851" w:right="901"/>
        <w:jc w:val="both"/>
        <w:rPr>
          <w:rFonts w:ascii="Palatino Linotype" w:eastAsia="Palatino Linotype" w:hAnsi="Palatino Linotype" w:cs="Palatino Linotype"/>
          <w:sz w:val="22"/>
          <w:szCs w:val="22"/>
        </w:rPr>
      </w:pPr>
      <w:r w:rsidRPr="00D41CF0">
        <w:rPr>
          <w:rFonts w:ascii="Palatino Linotype" w:eastAsia="Palatino Linotype" w:hAnsi="Palatino Linotype" w:cs="Palatino Linotype"/>
          <w:b/>
          <w:i/>
          <w:sz w:val="22"/>
          <w:szCs w:val="22"/>
        </w:rPr>
        <w:t>“Artículo 6o.</w:t>
      </w:r>
    </w:p>
    <w:p w14:paraId="6FB10C7A" w14:textId="77777777" w:rsidR="00607759" w:rsidRPr="00D41CF0" w:rsidRDefault="00B958E4">
      <w:pPr>
        <w:spacing w:line="276" w:lineRule="auto"/>
        <w:ind w:left="851" w:right="901"/>
        <w:jc w:val="both"/>
        <w:rPr>
          <w:rFonts w:ascii="Palatino Linotype" w:eastAsia="Palatino Linotype" w:hAnsi="Palatino Linotype" w:cs="Palatino Linotype"/>
          <w:sz w:val="22"/>
          <w:szCs w:val="22"/>
        </w:rPr>
      </w:pPr>
      <w:r w:rsidRPr="00D41CF0">
        <w:rPr>
          <w:rFonts w:ascii="Palatino Linotype" w:eastAsia="Palatino Linotype" w:hAnsi="Palatino Linotype" w:cs="Palatino Linotype"/>
          <w:i/>
          <w:sz w:val="22"/>
          <w:szCs w:val="22"/>
        </w:rPr>
        <w:t>[...]</w:t>
      </w:r>
    </w:p>
    <w:p w14:paraId="7638849A" w14:textId="77777777" w:rsidR="00607759" w:rsidRPr="00D41CF0" w:rsidRDefault="00B958E4">
      <w:pPr>
        <w:spacing w:line="276" w:lineRule="auto"/>
        <w:ind w:left="851" w:right="851"/>
        <w:jc w:val="both"/>
        <w:rPr>
          <w:rFonts w:ascii="Palatino Linotype" w:eastAsia="Palatino Linotype" w:hAnsi="Palatino Linotype" w:cs="Palatino Linotype"/>
          <w:sz w:val="22"/>
          <w:szCs w:val="22"/>
        </w:rPr>
      </w:pPr>
      <w:r w:rsidRPr="00D41CF0">
        <w:rPr>
          <w:rFonts w:ascii="Palatino Linotype" w:eastAsia="Palatino Linotype" w:hAnsi="Palatino Linotype" w:cs="Palatino Linotype"/>
          <w:b/>
          <w:i/>
          <w:sz w:val="22"/>
          <w:szCs w:val="22"/>
        </w:rPr>
        <w:t xml:space="preserve">A. Para el ejercicio del derecho de acceso a la información, la Federación y </w:t>
      </w:r>
      <w:r w:rsidRPr="00D41CF0">
        <w:rPr>
          <w:rFonts w:ascii="Palatino Linotype" w:eastAsia="Palatino Linotype" w:hAnsi="Palatino Linotype" w:cs="Palatino Linotype"/>
          <w:b/>
          <w:i/>
          <w:sz w:val="22"/>
          <w:szCs w:val="22"/>
          <w:u w:val="single"/>
        </w:rPr>
        <w:t>las entidades federativas</w:t>
      </w:r>
      <w:r w:rsidRPr="00D41CF0">
        <w:rPr>
          <w:rFonts w:ascii="Palatino Linotype" w:eastAsia="Palatino Linotype" w:hAnsi="Palatino Linotype" w:cs="Palatino Linotype"/>
          <w:b/>
          <w:i/>
          <w:sz w:val="22"/>
          <w:szCs w:val="22"/>
        </w:rPr>
        <w:t>,</w:t>
      </w:r>
      <w:r w:rsidRPr="00D41CF0">
        <w:rPr>
          <w:rFonts w:ascii="Palatino Linotype" w:eastAsia="Palatino Linotype" w:hAnsi="Palatino Linotype" w:cs="Palatino Linotype"/>
          <w:i/>
          <w:sz w:val="22"/>
          <w:szCs w:val="22"/>
        </w:rPr>
        <w:t xml:space="preserve"> en el ámbito de sus respectivas competencias, se regirán por los siguientes principios y bases:</w:t>
      </w:r>
    </w:p>
    <w:p w14:paraId="7143F184" w14:textId="77777777" w:rsidR="00607759" w:rsidRPr="00D41CF0" w:rsidRDefault="00B958E4">
      <w:pPr>
        <w:spacing w:line="276" w:lineRule="auto"/>
        <w:ind w:left="851" w:right="851"/>
        <w:jc w:val="both"/>
        <w:rPr>
          <w:rFonts w:ascii="Palatino Linotype" w:eastAsia="Palatino Linotype" w:hAnsi="Palatino Linotype" w:cs="Palatino Linotype"/>
          <w:sz w:val="22"/>
          <w:szCs w:val="22"/>
        </w:rPr>
      </w:pPr>
      <w:r w:rsidRPr="00D41CF0">
        <w:rPr>
          <w:rFonts w:ascii="Palatino Linotype" w:eastAsia="Palatino Linotype" w:hAnsi="Palatino Linotype" w:cs="Palatino Linotype"/>
          <w:i/>
          <w:sz w:val="22"/>
          <w:szCs w:val="22"/>
        </w:rPr>
        <w:t> </w:t>
      </w:r>
      <w:r w:rsidRPr="00D41CF0">
        <w:rPr>
          <w:rFonts w:ascii="Palatino Linotype" w:eastAsia="Palatino Linotype" w:hAnsi="Palatino Linotype" w:cs="Palatino Linotype"/>
          <w:b/>
          <w:i/>
          <w:sz w:val="22"/>
          <w:szCs w:val="22"/>
        </w:rPr>
        <w:t xml:space="preserve">I. </w:t>
      </w:r>
      <w:r w:rsidRPr="00D41CF0">
        <w:rPr>
          <w:rFonts w:ascii="Palatino Linotype" w:eastAsia="Palatino Linotype" w:hAnsi="Palatino Linotype" w:cs="Palatino Linotype"/>
          <w:b/>
          <w:i/>
          <w:sz w:val="22"/>
          <w:szCs w:val="22"/>
          <w:u w:val="single"/>
        </w:rPr>
        <w:t>Toda la información en posesión de cualquier autoridad, entidad, órgano y organismo de los Poderes</w:t>
      </w:r>
      <w:r w:rsidRPr="00D41CF0">
        <w:rPr>
          <w:rFonts w:ascii="Palatino Linotype" w:eastAsia="Palatino Linotype" w:hAnsi="Palatino Linotype" w:cs="Palatino Linotype"/>
          <w:b/>
          <w:bCs/>
          <w:i/>
          <w:sz w:val="22"/>
          <w:szCs w:val="22"/>
          <w:u w:val="single"/>
        </w:rPr>
        <w:t xml:space="preserve"> Ejecutivo, Legislativo y Judicial, órganos autónomos, </w:t>
      </w:r>
      <w:r w:rsidRPr="00D41CF0">
        <w:rPr>
          <w:rFonts w:ascii="Palatino Linotype" w:eastAsia="Palatino Linotype" w:hAnsi="Palatino Linotype" w:cs="Palatino Linotype"/>
          <w:i/>
          <w:sz w:val="22"/>
          <w:szCs w:val="22"/>
        </w:rPr>
        <w:t xml:space="preserve">partidos políticos, fideicomisos y fondos públicos, así como de cualquier persona física, moral o sindicato que reciba y ejerza recursos públicos o realice actos de autoridad en el ámbito federal, estatal y municipal, </w:t>
      </w:r>
      <w:r w:rsidRPr="00D41CF0">
        <w:rPr>
          <w:rFonts w:ascii="Palatino Linotype" w:eastAsia="Palatino Linotype" w:hAnsi="Palatino Linotype" w:cs="Palatino Linotype"/>
          <w:b/>
          <w:i/>
          <w:sz w:val="22"/>
          <w:szCs w:val="22"/>
        </w:rPr>
        <w:t>es pública y sólo podrá ser reservada temporalmente por razones de interés público y seguridad nacional,</w:t>
      </w:r>
      <w:r w:rsidRPr="00D41CF0">
        <w:rPr>
          <w:rFonts w:ascii="Palatino Linotype" w:eastAsia="Palatino Linotype" w:hAnsi="Palatino Linotype" w:cs="Palatino Linotype"/>
          <w:i/>
          <w:sz w:val="22"/>
          <w:szCs w:val="22"/>
        </w:rPr>
        <w:t xml:space="preserve"> en los términos que fijen las leyes. En la interpretación de este derecho deberá prevalecer el principio de máxima publicidad. Los sujetos </w:t>
      </w:r>
      <w:r w:rsidRPr="00D41CF0">
        <w:rPr>
          <w:rFonts w:ascii="Palatino Linotype" w:eastAsia="Palatino Linotype" w:hAnsi="Palatino Linotype" w:cs="Palatino Linotype"/>
          <w:i/>
          <w:sz w:val="22"/>
          <w:szCs w:val="22"/>
        </w:rPr>
        <w:lastRenderedPageBreak/>
        <w:t>obligados deberán documentar todo acto que derive del ejercicio de sus facultades, competencias o funciones, la ley determinará los supuestos específicos bajo los cuales procederá la declaración de inexistencia de la información.</w:t>
      </w:r>
    </w:p>
    <w:p w14:paraId="5695529B" w14:textId="77777777" w:rsidR="00607759" w:rsidRPr="00D41CF0" w:rsidRDefault="00B958E4">
      <w:pPr>
        <w:ind w:left="851" w:right="851"/>
        <w:jc w:val="both"/>
        <w:rPr>
          <w:rFonts w:ascii="Palatino Linotype" w:eastAsia="SimSun" w:hAnsi="Palatino Linotype" w:cs="Palatino Linotype"/>
          <w:i/>
          <w:sz w:val="22"/>
          <w:szCs w:val="22"/>
        </w:rPr>
      </w:pPr>
      <w:r w:rsidRPr="00D41CF0">
        <w:rPr>
          <w:rFonts w:ascii="Palatino Linotype" w:eastAsia="Palatino Linotype" w:hAnsi="Palatino Linotype" w:cs="Palatino Linotype"/>
          <w:b/>
          <w:i/>
          <w:sz w:val="22"/>
          <w:szCs w:val="22"/>
        </w:rPr>
        <w:t xml:space="preserve">II. La información que se refiere a la vida privada y los datos personales será protegida en los términos y con las excepciones que fijen las leyes. </w:t>
      </w:r>
      <w:r w:rsidRPr="00D41CF0">
        <w:rPr>
          <w:rFonts w:ascii="Palatino Linotype" w:eastAsia="SimSun" w:hAnsi="Palatino Linotype" w:cs="Palatino Linotype"/>
          <w:i/>
          <w:sz w:val="22"/>
          <w:szCs w:val="22"/>
        </w:rPr>
        <w:t>Para tal efecto, los sujetos obligados contarán con las facultades suficientes para su atención.</w:t>
      </w:r>
    </w:p>
    <w:p w14:paraId="398EF5AD" w14:textId="77777777" w:rsidR="00607759" w:rsidRPr="00D41CF0" w:rsidRDefault="00B958E4">
      <w:pPr>
        <w:spacing w:line="276" w:lineRule="auto"/>
        <w:ind w:left="851" w:right="851"/>
        <w:jc w:val="both"/>
        <w:rPr>
          <w:rFonts w:ascii="Palatino Linotype" w:eastAsia="SimSun" w:hAnsi="Palatino Linotype" w:cs="Palatino Linotype"/>
          <w:i/>
          <w:iCs/>
          <w:sz w:val="22"/>
          <w:szCs w:val="22"/>
        </w:rPr>
      </w:pPr>
      <w:r w:rsidRPr="00D41CF0">
        <w:rPr>
          <w:rFonts w:ascii="Palatino Linotype" w:eastAsia="SimSun" w:hAnsi="Palatino Linotype" w:cs="Palatino Linotype"/>
          <w:i/>
          <w:iCs/>
          <w:sz w:val="22"/>
          <w:szCs w:val="22"/>
        </w:rPr>
        <w:t>[]</w:t>
      </w:r>
    </w:p>
    <w:p w14:paraId="3C73C0DE" w14:textId="77777777" w:rsidR="00607759" w:rsidRPr="00D41CF0" w:rsidRDefault="00B958E4">
      <w:pPr>
        <w:spacing w:line="276" w:lineRule="auto"/>
        <w:ind w:left="851" w:right="851"/>
        <w:jc w:val="both"/>
        <w:rPr>
          <w:rFonts w:ascii="Palatino Linotype" w:eastAsia="Palatino Linotype" w:hAnsi="Palatino Linotype" w:cs="Palatino Linotype"/>
          <w:sz w:val="22"/>
          <w:szCs w:val="22"/>
        </w:rPr>
      </w:pPr>
      <w:r w:rsidRPr="00D41CF0">
        <w:rPr>
          <w:rFonts w:ascii="Palatino Linotype" w:eastAsia="Palatino Linotype" w:hAnsi="Palatino Linotype" w:cs="Palatino Linotype"/>
          <w:b/>
          <w:i/>
          <w:sz w:val="22"/>
          <w:szCs w:val="22"/>
        </w:rPr>
        <w:t xml:space="preserve">III. </w:t>
      </w:r>
      <w:r w:rsidRPr="00D41CF0">
        <w:rPr>
          <w:rFonts w:ascii="Palatino Linotype" w:eastAsia="Palatino Linotype" w:hAnsi="Palatino Linotype" w:cs="Palatino Linotype"/>
          <w:b/>
          <w:i/>
          <w:sz w:val="22"/>
          <w:szCs w:val="22"/>
          <w:u w:val="single"/>
        </w:rPr>
        <w:t>Toda persona, sin necesidad de acreditar interés alguno o justificar su utilización, tendrá acceso gratuito a la información pública,</w:t>
      </w:r>
      <w:r w:rsidRPr="00D41CF0">
        <w:rPr>
          <w:rFonts w:ascii="Palatino Linotype" w:eastAsia="Palatino Linotype" w:hAnsi="Palatino Linotype" w:cs="Palatino Linotype"/>
          <w:i/>
          <w:sz w:val="22"/>
          <w:szCs w:val="22"/>
        </w:rPr>
        <w:t xml:space="preserve"> a sus datos personales o a la rectificación de éstos.</w:t>
      </w:r>
    </w:p>
    <w:p w14:paraId="3FBAE861" w14:textId="77777777" w:rsidR="00607759" w:rsidRPr="00D41CF0" w:rsidRDefault="00B958E4">
      <w:pPr>
        <w:spacing w:line="276" w:lineRule="auto"/>
        <w:ind w:left="851" w:right="851"/>
        <w:jc w:val="both"/>
        <w:rPr>
          <w:rFonts w:ascii="Palatino Linotype" w:eastAsia="Palatino Linotype" w:hAnsi="Palatino Linotype" w:cs="Palatino Linotype"/>
          <w:sz w:val="22"/>
          <w:szCs w:val="22"/>
        </w:rPr>
      </w:pPr>
      <w:r w:rsidRPr="00D41CF0">
        <w:rPr>
          <w:rFonts w:ascii="Palatino Linotype" w:eastAsia="Palatino Linotype" w:hAnsi="Palatino Linotype" w:cs="Palatino Linotype"/>
          <w:i/>
          <w:sz w:val="22"/>
          <w:szCs w:val="22"/>
        </w:rPr>
        <w:t> </w:t>
      </w:r>
      <w:r w:rsidRPr="00D41CF0">
        <w:rPr>
          <w:rFonts w:ascii="Palatino Linotype" w:eastAsia="Palatino Linotype" w:hAnsi="Palatino Linotype" w:cs="Palatino Linotype"/>
          <w:b/>
          <w:i/>
          <w:sz w:val="22"/>
          <w:szCs w:val="22"/>
        </w:rPr>
        <w:t xml:space="preserve">IV. </w:t>
      </w:r>
      <w:r w:rsidRPr="00D41CF0">
        <w:rPr>
          <w:rFonts w:ascii="Palatino Linotype" w:eastAsia="Palatino Linotype" w:hAnsi="Palatino Linotype" w:cs="Palatino Linotype"/>
          <w:i/>
          <w:sz w:val="22"/>
          <w:szCs w:val="22"/>
        </w:rPr>
        <w:t>Se establecerán mecanismos de acceso a la información y procedimientos de revisión expeditos que se sustanciarán ante las instancias competentes en los términos que fija esta Constitución y las leyes.</w:t>
      </w:r>
    </w:p>
    <w:p w14:paraId="0071A204" w14:textId="77777777" w:rsidR="00607759" w:rsidRPr="00D41CF0" w:rsidRDefault="00B958E4">
      <w:pPr>
        <w:spacing w:line="276" w:lineRule="auto"/>
        <w:ind w:left="851" w:right="851"/>
        <w:jc w:val="both"/>
        <w:rPr>
          <w:rFonts w:ascii="Palatino Linotype" w:eastAsia="Palatino Linotype" w:hAnsi="Palatino Linotype" w:cs="Palatino Linotype"/>
          <w:sz w:val="22"/>
          <w:szCs w:val="22"/>
        </w:rPr>
      </w:pPr>
      <w:r w:rsidRPr="00D41CF0">
        <w:rPr>
          <w:rFonts w:ascii="Palatino Linotype" w:eastAsia="Palatino Linotype" w:hAnsi="Palatino Linotype" w:cs="Palatino Linotype"/>
          <w:b/>
          <w:i/>
          <w:sz w:val="22"/>
          <w:szCs w:val="22"/>
        </w:rPr>
        <w:t xml:space="preserve">V. </w:t>
      </w:r>
      <w:r w:rsidRPr="00D41CF0">
        <w:rPr>
          <w:rFonts w:ascii="Palatino Linotype" w:eastAsia="Palatino Linotype" w:hAnsi="Palatino Linotype" w:cs="Palatino Linotype"/>
          <w:i/>
          <w:sz w:val="22"/>
          <w:szCs w:val="22"/>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22611F97" w14:textId="77777777" w:rsidR="00607759" w:rsidRPr="00D41CF0" w:rsidRDefault="00B958E4">
      <w:pPr>
        <w:spacing w:line="276" w:lineRule="auto"/>
        <w:ind w:left="851" w:right="851"/>
        <w:jc w:val="both"/>
        <w:rPr>
          <w:rFonts w:ascii="Palatino Linotype" w:eastAsia="Palatino Linotype" w:hAnsi="Palatino Linotype" w:cs="Palatino Linotype"/>
          <w:sz w:val="22"/>
          <w:szCs w:val="22"/>
        </w:rPr>
      </w:pPr>
      <w:r w:rsidRPr="00D41CF0">
        <w:rPr>
          <w:rFonts w:ascii="Palatino Linotype" w:eastAsia="Palatino Linotype" w:hAnsi="Palatino Linotype" w:cs="Palatino Linotype"/>
          <w:i/>
          <w:sz w:val="22"/>
          <w:szCs w:val="22"/>
        </w:rPr>
        <w:t> </w:t>
      </w:r>
      <w:r w:rsidRPr="00D41CF0">
        <w:rPr>
          <w:rFonts w:ascii="Palatino Linotype" w:eastAsia="Palatino Linotype" w:hAnsi="Palatino Linotype" w:cs="Palatino Linotype"/>
          <w:b/>
          <w:i/>
          <w:sz w:val="22"/>
          <w:szCs w:val="22"/>
        </w:rPr>
        <w:t xml:space="preserve">VI. </w:t>
      </w:r>
      <w:r w:rsidRPr="00D41CF0">
        <w:rPr>
          <w:rFonts w:ascii="Palatino Linotype" w:eastAsia="Palatino Linotype" w:hAnsi="Palatino Linotype" w:cs="Palatino Linotype"/>
          <w:i/>
          <w:sz w:val="22"/>
          <w:szCs w:val="22"/>
        </w:rPr>
        <w:t>Las leyes determinarán la manera en que los sujetos obligados deberán hacer pública la información relativa a los recursos públicos que entreguen a personas físicas o morales.</w:t>
      </w:r>
    </w:p>
    <w:p w14:paraId="030596D0" w14:textId="77777777" w:rsidR="00607759" w:rsidRPr="00D41CF0" w:rsidRDefault="00B958E4">
      <w:pPr>
        <w:spacing w:line="276" w:lineRule="auto"/>
        <w:ind w:left="851" w:right="851"/>
        <w:jc w:val="both"/>
        <w:rPr>
          <w:rFonts w:ascii="Palatino Linotype" w:eastAsia="Palatino Linotype" w:hAnsi="Palatino Linotype" w:cs="Palatino Linotype"/>
          <w:i/>
          <w:sz w:val="22"/>
          <w:szCs w:val="22"/>
        </w:rPr>
      </w:pPr>
      <w:r w:rsidRPr="00D41CF0">
        <w:rPr>
          <w:rFonts w:ascii="Palatino Linotype" w:eastAsia="Palatino Linotype" w:hAnsi="Palatino Linotype" w:cs="Palatino Linotype"/>
          <w:i/>
          <w:sz w:val="22"/>
          <w:szCs w:val="22"/>
        </w:rPr>
        <w:t> </w:t>
      </w:r>
      <w:r w:rsidRPr="00D41CF0">
        <w:rPr>
          <w:rFonts w:ascii="Palatino Linotype" w:eastAsia="Palatino Linotype" w:hAnsi="Palatino Linotype" w:cs="Palatino Linotype"/>
          <w:b/>
          <w:i/>
          <w:sz w:val="22"/>
          <w:szCs w:val="22"/>
        </w:rPr>
        <w:t xml:space="preserve">VII. </w:t>
      </w:r>
      <w:r w:rsidRPr="00D41CF0">
        <w:rPr>
          <w:rFonts w:ascii="Palatino Linotype" w:eastAsia="Palatino Linotype" w:hAnsi="Palatino Linotype" w:cs="Palatino Linotype"/>
          <w:i/>
          <w:sz w:val="22"/>
          <w:szCs w:val="22"/>
        </w:rPr>
        <w:t>La inobservancia a las disposiciones en materia de acceso a la información pública será sancionada en los términos que dispongan las leyes. [...]”</w:t>
      </w:r>
    </w:p>
    <w:p w14:paraId="087755F6" w14:textId="77777777" w:rsidR="00607759" w:rsidRPr="00D41CF0" w:rsidRDefault="00607759">
      <w:pPr>
        <w:spacing w:line="276" w:lineRule="auto"/>
        <w:ind w:left="851" w:right="851"/>
        <w:jc w:val="both"/>
        <w:rPr>
          <w:rFonts w:ascii="Palatino Linotype" w:eastAsia="Palatino Linotype" w:hAnsi="Palatino Linotype" w:cs="Palatino Linotype"/>
          <w:sz w:val="22"/>
          <w:szCs w:val="22"/>
        </w:rPr>
      </w:pPr>
    </w:p>
    <w:p w14:paraId="65297687" w14:textId="77777777" w:rsidR="00607759" w:rsidRPr="00D41CF0" w:rsidRDefault="00B958E4">
      <w:pPr>
        <w:spacing w:line="360" w:lineRule="auto"/>
        <w:jc w:val="both"/>
        <w:rPr>
          <w:rFonts w:ascii="Palatino Linotype" w:eastAsia="Palatino Linotype" w:hAnsi="Palatino Linotype" w:cs="Palatino Linotype"/>
          <w:sz w:val="22"/>
          <w:szCs w:val="22"/>
        </w:rPr>
      </w:pPr>
      <w:r w:rsidRPr="00D41CF0">
        <w:rPr>
          <w:rFonts w:ascii="Palatino Linotype" w:eastAsia="Palatino Linotype" w:hAnsi="Palatino Linotype" w:cs="Palatino Linotype"/>
          <w:sz w:val="22"/>
          <w:szCs w:val="22"/>
        </w:rPr>
        <w:t xml:space="preserve">Esto es, que cualquier persona tiene el derecho al acceso de la información pública, información que consiste en aquella que sea generada, obtenida, adquirida, transformada, administrada o en posesión de los Sujetos Obligados, como así también lo señala la Ley de Transparencia y Acceso a la Información Pública del Estado de México y Municipios en su artículo 4, que toda la información generada, obtenida, adquirida, transformada, administrada o en posesión de los sujetos obligados, es pública y accesible, de manera permanente a cualquier persona, privilegiando el principio de máxima publicidad, como así </w:t>
      </w:r>
      <w:r w:rsidRPr="00D41CF0">
        <w:rPr>
          <w:rFonts w:ascii="Palatino Linotype" w:eastAsia="Palatino Linotype" w:hAnsi="Palatino Linotype" w:cs="Palatino Linotype"/>
          <w:sz w:val="22"/>
          <w:szCs w:val="22"/>
        </w:rPr>
        <w:lastRenderedPageBreak/>
        <w:t>lo establece dicha determinación, que a continuación se transcribe para un mejor entendimiento:</w:t>
      </w:r>
    </w:p>
    <w:p w14:paraId="02B4FC0E" w14:textId="77777777" w:rsidR="00607759" w:rsidRPr="00D41CF0" w:rsidRDefault="00607759">
      <w:pPr>
        <w:spacing w:line="360" w:lineRule="auto"/>
        <w:jc w:val="both"/>
        <w:rPr>
          <w:rFonts w:ascii="Palatino Linotype" w:eastAsia="Palatino Linotype" w:hAnsi="Palatino Linotype" w:cs="Palatino Linotype"/>
          <w:sz w:val="22"/>
          <w:szCs w:val="22"/>
        </w:rPr>
      </w:pPr>
    </w:p>
    <w:p w14:paraId="74365DF4" w14:textId="77777777" w:rsidR="00607759" w:rsidRPr="00D41CF0" w:rsidRDefault="00B958E4">
      <w:pPr>
        <w:spacing w:line="276" w:lineRule="auto"/>
        <w:ind w:left="567" w:right="616"/>
        <w:jc w:val="both"/>
        <w:rPr>
          <w:rFonts w:ascii="Palatino Linotype" w:eastAsia="Palatino Linotype" w:hAnsi="Palatino Linotype" w:cs="Palatino Linotype"/>
          <w:i/>
          <w:sz w:val="22"/>
          <w:szCs w:val="22"/>
        </w:rPr>
      </w:pPr>
      <w:r w:rsidRPr="00D41CF0">
        <w:rPr>
          <w:rFonts w:ascii="Palatino Linotype" w:eastAsia="Palatino Linotype" w:hAnsi="Palatino Linotype" w:cs="Palatino Linotype"/>
          <w:i/>
          <w:sz w:val="22"/>
          <w:szCs w:val="22"/>
        </w:rPr>
        <w:t>“</w:t>
      </w:r>
      <w:r w:rsidRPr="00D41CF0">
        <w:rPr>
          <w:rFonts w:ascii="Palatino Linotype" w:eastAsia="Palatino Linotype" w:hAnsi="Palatino Linotype" w:cs="Palatino Linotype"/>
          <w:b/>
          <w:i/>
          <w:sz w:val="22"/>
          <w:szCs w:val="22"/>
        </w:rPr>
        <w:t>Artículo 4</w:t>
      </w:r>
      <w:r w:rsidRPr="00D41CF0">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64BF54AC" w14:textId="77777777" w:rsidR="00607759" w:rsidRPr="00D41CF0" w:rsidRDefault="00607759">
      <w:pPr>
        <w:spacing w:line="276" w:lineRule="auto"/>
        <w:ind w:left="567" w:right="616"/>
        <w:jc w:val="both"/>
        <w:rPr>
          <w:rFonts w:ascii="Palatino Linotype" w:eastAsia="Palatino Linotype" w:hAnsi="Palatino Linotype" w:cs="Palatino Linotype"/>
          <w:i/>
          <w:sz w:val="22"/>
          <w:szCs w:val="22"/>
        </w:rPr>
      </w:pPr>
    </w:p>
    <w:p w14:paraId="1B204525" w14:textId="77777777" w:rsidR="00607759" w:rsidRPr="00D41CF0" w:rsidRDefault="00B958E4">
      <w:pPr>
        <w:spacing w:line="276" w:lineRule="auto"/>
        <w:ind w:left="567" w:right="616"/>
        <w:jc w:val="both"/>
        <w:rPr>
          <w:rFonts w:ascii="Palatino Linotype" w:eastAsia="Palatino Linotype" w:hAnsi="Palatino Linotype" w:cs="Palatino Linotype"/>
          <w:i/>
          <w:sz w:val="22"/>
          <w:szCs w:val="22"/>
        </w:rPr>
      </w:pPr>
      <w:r w:rsidRPr="00D41CF0">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sidRPr="00D41CF0">
        <w:rPr>
          <w:rFonts w:ascii="Palatino Linotype" w:eastAsia="Palatino Linotype" w:hAnsi="Palatino Linotype" w:cs="Palatino Linotype"/>
          <w:i/>
          <w:sz w:val="22"/>
          <w:szCs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40095D2E" w14:textId="77777777" w:rsidR="00607759" w:rsidRPr="00D41CF0" w:rsidRDefault="00607759">
      <w:pPr>
        <w:spacing w:line="276" w:lineRule="auto"/>
        <w:ind w:left="567" w:right="616"/>
        <w:jc w:val="both"/>
        <w:rPr>
          <w:rFonts w:ascii="Palatino Linotype" w:eastAsia="Palatino Linotype" w:hAnsi="Palatino Linotype" w:cs="Palatino Linotype"/>
          <w:i/>
          <w:sz w:val="22"/>
          <w:szCs w:val="22"/>
        </w:rPr>
      </w:pPr>
    </w:p>
    <w:p w14:paraId="42488527" w14:textId="77777777" w:rsidR="00607759" w:rsidRPr="00D41CF0" w:rsidRDefault="00B958E4">
      <w:pPr>
        <w:spacing w:line="276" w:lineRule="auto"/>
        <w:ind w:left="567" w:right="616"/>
        <w:jc w:val="both"/>
        <w:rPr>
          <w:rFonts w:ascii="Palatino Linotype" w:eastAsia="Palatino Linotype" w:hAnsi="Palatino Linotype" w:cs="Palatino Linotype"/>
          <w:i/>
          <w:sz w:val="22"/>
          <w:szCs w:val="22"/>
        </w:rPr>
      </w:pPr>
      <w:r w:rsidRPr="00D41CF0">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r w:rsidRPr="00D41CF0">
        <w:rPr>
          <w:rFonts w:ascii="Palatino Linotype" w:eastAsia="Palatino Linotype" w:hAnsi="Palatino Linotype" w:cs="Palatino Linotype"/>
          <w:i/>
          <w:sz w:val="22"/>
          <w:szCs w:val="22"/>
        </w:rPr>
        <w:t>.”</w:t>
      </w:r>
    </w:p>
    <w:p w14:paraId="73290208" w14:textId="77777777" w:rsidR="00607759" w:rsidRPr="00D41CF0" w:rsidRDefault="00607759">
      <w:pPr>
        <w:spacing w:line="360" w:lineRule="auto"/>
        <w:jc w:val="both"/>
        <w:rPr>
          <w:rFonts w:ascii="Palatino Linotype" w:eastAsia="Palatino Linotype" w:hAnsi="Palatino Linotype" w:cs="Palatino Linotype"/>
          <w:sz w:val="22"/>
          <w:szCs w:val="22"/>
        </w:rPr>
      </w:pPr>
    </w:p>
    <w:p w14:paraId="073FD715" w14:textId="77777777" w:rsidR="00607759" w:rsidRPr="00D41CF0" w:rsidRDefault="00B958E4">
      <w:pPr>
        <w:spacing w:line="360" w:lineRule="auto"/>
        <w:jc w:val="both"/>
        <w:rPr>
          <w:rFonts w:ascii="Palatino Linotype" w:eastAsia="Palatino Linotype" w:hAnsi="Palatino Linotype" w:cs="Palatino Linotype"/>
          <w:sz w:val="22"/>
          <w:szCs w:val="22"/>
        </w:rPr>
      </w:pPr>
      <w:r w:rsidRPr="00D41CF0">
        <w:rPr>
          <w:rFonts w:ascii="Palatino Linotype" w:eastAsia="Palatino Linotype" w:hAnsi="Palatino Linotype" w:cs="Palatino Linotype"/>
          <w:sz w:val="22"/>
          <w:szCs w:val="22"/>
        </w:rPr>
        <w:t>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372B02F1" w14:textId="77777777" w:rsidR="00607759" w:rsidRPr="00D41CF0" w:rsidRDefault="00607759">
      <w:pPr>
        <w:spacing w:line="360" w:lineRule="auto"/>
        <w:jc w:val="both"/>
        <w:rPr>
          <w:rFonts w:ascii="Palatino Linotype" w:eastAsia="Palatino Linotype" w:hAnsi="Palatino Linotype" w:cs="Palatino Linotype"/>
          <w:sz w:val="22"/>
          <w:szCs w:val="22"/>
        </w:rPr>
      </w:pPr>
    </w:p>
    <w:p w14:paraId="081CA7E1" w14:textId="77777777" w:rsidR="00607759" w:rsidRPr="00D41CF0" w:rsidRDefault="00B958E4">
      <w:pPr>
        <w:spacing w:line="276" w:lineRule="auto"/>
        <w:ind w:left="567" w:right="616"/>
        <w:jc w:val="both"/>
        <w:rPr>
          <w:rFonts w:ascii="Palatino Linotype" w:eastAsia="Palatino Linotype" w:hAnsi="Palatino Linotype" w:cs="Palatino Linotype"/>
          <w:i/>
          <w:sz w:val="22"/>
          <w:szCs w:val="22"/>
        </w:rPr>
      </w:pPr>
      <w:r w:rsidRPr="00D41CF0">
        <w:rPr>
          <w:rFonts w:ascii="Palatino Linotype" w:eastAsia="Palatino Linotype" w:hAnsi="Palatino Linotype" w:cs="Palatino Linotype"/>
          <w:b/>
          <w:i/>
          <w:sz w:val="22"/>
          <w:szCs w:val="22"/>
        </w:rPr>
        <w:lastRenderedPageBreak/>
        <w:t>“Artículo 12.-</w:t>
      </w:r>
      <w:r w:rsidRPr="00D41CF0">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4E610B6C" w14:textId="77777777" w:rsidR="00607759" w:rsidRPr="00D41CF0" w:rsidRDefault="00607759">
      <w:pPr>
        <w:spacing w:line="276" w:lineRule="auto"/>
        <w:ind w:left="567" w:right="616"/>
        <w:jc w:val="both"/>
        <w:rPr>
          <w:rFonts w:ascii="Palatino Linotype" w:eastAsia="Palatino Linotype" w:hAnsi="Palatino Linotype" w:cs="Palatino Linotype"/>
          <w:i/>
          <w:sz w:val="22"/>
          <w:szCs w:val="22"/>
        </w:rPr>
      </w:pPr>
    </w:p>
    <w:p w14:paraId="7C002046" w14:textId="77777777" w:rsidR="00607759" w:rsidRPr="00D41CF0" w:rsidRDefault="00B958E4">
      <w:pPr>
        <w:spacing w:line="276" w:lineRule="auto"/>
        <w:ind w:left="567" w:right="616"/>
        <w:jc w:val="both"/>
        <w:rPr>
          <w:rFonts w:ascii="Palatino Linotype" w:eastAsia="Palatino Linotype" w:hAnsi="Palatino Linotype" w:cs="Palatino Linotype"/>
          <w:b/>
          <w:i/>
          <w:sz w:val="22"/>
          <w:szCs w:val="22"/>
        </w:rPr>
      </w:pPr>
      <w:r w:rsidRPr="00D41CF0">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sidRPr="00D41CF0">
        <w:rPr>
          <w:rFonts w:ascii="Palatino Linotype" w:eastAsia="Palatino Linotype" w:hAnsi="Palatino Linotype" w:cs="Palatino Linotype"/>
          <w:i/>
          <w:sz w:val="22"/>
          <w:szCs w:val="22"/>
        </w:rPr>
        <w:t xml:space="preserve">. </w:t>
      </w:r>
      <w:r w:rsidRPr="00D41CF0">
        <w:rPr>
          <w:rFonts w:ascii="Palatino Linotype" w:eastAsia="Palatino Linotype" w:hAnsi="Palatino Linotype" w:cs="Palatino Linotype"/>
          <w:b/>
          <w:i/>
          <w:sz w:val="22"/>
          <w:szCs w:val="22"/>
        </w:rPr>
        <w:t xml:space="preserve">La obligación de proporcionar información no comprende el procesamiento de la misma, ni el presentarla conforme al interés del solicitante; no estarán obligados a generarla, resumirla, efectuar cálculos o practicar investigaciones”. </w:t>
      </w:r>
    </w:p>
    <w:p w14:paraId="2BE308CE" w14:textId="77777777" w:rsidR="00607759" w:rsidRPr="00D41CF0" w:rsidRDefault="00607759">
      <w:pPr>
        <w:spacing w:line="360" w:lineRule="auto"/>
        <w:ind w:left="567" w:right="616"/>
        <w:jc w:val="both"/>
        <w:rPr>
          <w:rFonts w:ascii="Palatino Linotype" w:eastAsia="Palatino Linotype" w:hAnsi="Palatino Linotype" w:cs="Palatino Linotype"/>
          <w:i/>
          <w:sz w:val="22"/>
          <w:szCs w:val="22"/>
        </w:rPr>
      </w:pPr>
    </w:p>
    <w:p w14:paraId="3FD5858D" w14:textId="77777777" w:rsidR="00607759" w:rsidRPr="00D41CF0" w:rsidRDefault="00B958E4">
      <w:pPr>
        <w:spacing w:line="360" w:lineRule="auto"/>
        <w:ind w:right="-93"/>
        <w:jc w:val="both"/>
        <w:rPr>
          <w:rFonts w:ascii="Palatino Linotype" w:eastAsia="Palatino Linotype" w:hAnsi="Palatino Linotype" w:cs="Palatino Linotype"/>
          <w:sz w:val="22"/>
          <w:szCs w:val="22"/>
        </w:rPr>
      </w:pPr>
      <w:r w:rsidRPr="00D41CF0">
        <w:rPr>
          <w:rFonts w:ascii="Palatino Linotype" w:eastAsia="Palatino Linotype" w:hAnsi="Palatino Linotype" w:cs="Palatino Linotype"/>
          <w:sz w:val="22"/>
          <w:szCs w:val="22"/>
        </w:rPr>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sólo se concretaran a proporcionar la información solicitada que tengan en su poder en el estado que se encuentran, sin necesidad de concretarse al interés o términos específicos del solicitante.</w:t>
      </w:r>
    </w:p>
    <w:p w14:paraId="7D714D55" w14:textId="77777777" w:rsidR="00607759" w:rsidRPr="00D41CF0" w:rsidRDefault="00607759">
      <w:pPr>
        <w:spacing w:line="360" w:lineRule="auto"/>
        <w:ind w:right="-93"/>
        <w:jc w:val="both"/>
        <w:rPr>
          <w:rFonts w:ascii="Palatino Linotype" w:eastAsia="Palatino Linotype" w:hAnsi="Palatino Linotype" w:cs="Palatino Linotype"/>
          <w:sz w:val="22"/>
          <w:szCs w:val="22"/>
        </w:rPr>
      </w:pPr>
    </w:p>
    <w:p w14:paraId="7EB0B148" w14:textId="77777777" w:rsidR="00607759" w:rsidRPr="00D41CF0" w:rsidRDefault="00B958E4">
      <w:pPr>
        <w:spacing w:line="360" w:lineRule="auto"/>
        <w:jc w:val="both"/>
        <w:rPr>
          <w:rFonts w:ascii="Palatino Linotype" w:eastAsia="Palatino Linotype" w:hAnsi="Palatino Linotype" w:cs="Palatino Linotype"/>
          <w:b/>
          <w:sz w:val="22"/>
          <w:szCs w:val="22"/>
        </w:rPr>
      </w:pPr>
      <w:r w:rsidRPr="00D41CF0">
        <w:rPr>
          <w:rFonts w:ascii="Palatino Linotype" w:eastAsia="Palatino Linotype" w:hAnsi="Palatino Linotype" w:cs="Palatino Linotype"/>
          <w:sz w:val="22"/>
          <w:szCs w:val="22"/>
        </w:rPr>
        <w:t>Sirve de apoyo a lo anterior, el criterio 03-17, expuesto por el Instituto Nacional de Transparencia, Acceso a la Información y Protección de Datos Personales, que dice:</w:t>
      </w:r>
      <w:r w:rsidRPr="00D41CF0">
        <w:rPr>
          <w:rFonts w:ascii="Palatino Linotype" w:eastAsia="Palatino Linotype" w:hAnsi="Palatino Linotype" w:cs="Palatino Linotype"/>
          <w:b/>
          <w:sz w:val="22"/>
          <w:szCs w:val="22"/>
        </w:rPr>
        <w:t xml:space="preserve"> </w:t>
      </w:r>
    </w:p>
    <w:p w14:paraId="5B8E1DA7" w14:textId="77777777" w:rsidR="00607759" w:rsidRPr="00D41CF0" w:rsidRDefault="00607759">
      <w:pPr>
        <w:spacing w:line="360" w:lineRule="auto"/>
        <w:jc w:val="both"/>
        <w:rPr>
          <w:rFonts w:ascii="Palatino Linotype" w:eastAsia="Palatino Linotype" w:hAnsi="Palatino Linotype" w:cs="Palatino Linotype"/>
          <w:b/>
          <w:sz w:val="22"/>
          <w:szCs w:val="22"/>
        </w:rPr>
      </w:pPr>
    </w:p>
    <w:p w14:paraId="76146B4D" w14:textId="77777777" w:rsidR="00607759" w:rsidRPr="00D41CF0" w:rsidRDefault="00B958E4">
      <w:pPr>
        <w:spacing w:line="276" w:lineRule="auto"/>
        <w:ind w:left="567" w:right="616"/>
        <w:jc w:val="both"/>
        <w:rPr>
          <w:rFonts w:ascii="Palatino Linotype" w:eastAsia="Palatino Linotype" w:hAnsi="Palatino Linotype" w:cs="Palatino Linotype"/>
          <w:i/>
          <w:sz w:val="22"/>
          <w:szCs w:val="22"/>
        </w:rPr>
      </w:pPr>
      <w:r w:rsidRPr="00D41CF0">
        <w:rPr>
          <w:rFonts w:ascii="Palatino Linotype" w:eastAsia="Palatino Linotype" w:hAnsi="Palatino Linotype" w:cs="Palatino Linotype"/>
          <w:i/>
          <w:sz w:val="22"/>
          <w:szCs w:val="22"/>
        </w:rPr>
        <w:t>“</w:t>
      </w:r>
      <w:r w:rsidRPr="00D41CF0">
        <w:rPr>
          <w:rFonts w:ascii="Palatino Linotype" w:eastAsia="Palatino Linotype" w:hAnsi="Palatino Linotype" w:cs="Palatino Linotype"/>
          <w:b/>
          <w:i/>
          <w:sz w:val="22"/>
          <w:szCs w:val="22"/>
        </w:rPr>
        <w:t>No existe obligación de elaborar documentos ad hoc para atender las solicitudes de acceso a la información.</w:t>
      </w:r>
      <w:r w:rsidRPr="00D41CF0">
        <w:rPr>
          <w:rFonts w:ascii="Palatino Linotype" w:eastAsia="Palatino Linotype" w:hAnsi="Palatino Linotype" w:cs="Palatino Linotype"/>
          <w:i/>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w:t>
      </w:r>
      <w:r w:rsidRPr="00D41CF0">
        <w:rPr>
          <w:rFonts w:ascii="Palatino Linotype" w:eastAsia="Palatino Linotype" w:hAnsi="Palatino Linotype" w:cs="Palatino Linotype"/>
          <w:i/>
          <w:sz w:val="22"/>
          <w:szCs w:val="22"/>
        </w:rPr>
        <w:lastRenderedPageBreak/>
        <w:t xml:space="preserve">información del particular, proporcionando la información con la que cuentan en el formato en que la misma obre en sus archivos; sin necesidad de elaborar documentos ad hoc para atender las solicitudes de información”. </w:t>
      </w:r>
    </w:p>
    <w:p w14:paraId="08656ECC" w14:textId="77777777" w:rsidR="00607759" w:rsidRPr="00D41CF0" w:rsidRDefault="00607759">
      <w:pPr>
        <w:spacing w:line="360" w:lineRule="auto"/>
        <w:ind w:right="-93"/>
        <w:jc w:val="both"/>
        <w:rPr>
          <w:rFonts w:ascii="Palatino Linotype" w:eastAsia="Palatino Linotype" w:hAnsi="Palatino Linotype" w:cs="Palatino Linotype"/>
          <w:sz w:val="22"/>
          <w:szCs w:val="22"/>
        </w:rPr>
      </w:pPr>
    </w:p>
    <w:p w14:paraId="36584B79" w14:textId="77777777" w:rsidR="00607759" w:rsidRPr="00D41CF0" w:rsidRDefault="00B958E4">
      <w:pPr>
        <w:spacing w:line="360" w:lineRule="auto"/>
        <w:jc w:val="both"/>
        <w:rPr>
          <w:rFonts w:ascii="Palatino Linotype" w:eastAsia="Palatino Linotype" w:hAnsi="Palatino Linotype" w:cs="Palatino Linotype"/>
          <w:sz w:val="22"/>
          <w:szCs w:val="22"/>
        </w:rPr>
      </w:pPr>
      <w:r w:rsidRPr="00D41CF0">
        <w:rPr>
          <w:rFonts w:ascii="Palatino Linotype" w:eastAsia="Palatino Linotype" w:hAnsi="Palatino Linotype" w:cs="Palatino Linotype"/>
          <w:sz w:val="22"/>
          <w:szCs w:val="22"/>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74541FBE" w14:textId="77777777" w:rsidR="00607759" w:rsidRPr="00D41CF0" w:rsidRDefault="00607759">
      <w:pPr>
        <w:spacing w:line="360" w:lineRule="auto"/>
        <w:jc w:val="both"/>
        <w:rPr>
          <w:rFonts w:ascii="Palatino Linotype" w:eastAsia="Palatino Linotype" w:hAnsi="Palatino Linotype" w:cs="Palatino Linotype"/>
          <w:sz w:val="22"/>
          <w:szCs w:val="22"/>
        </w:rPr>
      </w:pPr>
    </w:p>
    <w:p w14:paraId="5A52C477" w14:textId="77777777" w:rsidR="00607759" w:rsidRPr="00D41CF0" w:rsidRDefault="00B958E4">
      <w:pPr>
        <w:spacing w:line="360" w:lineRule="auto"/>
        <w:ind w:right="49"/>
        <w:jc w:val="both"/>
        <w:rPr>
          <w:rFonts w:ascii="Palatino Linotype" w:eastAsia="Palatino Linotype" w:hAnsi="Palatino Linotype" w:cs="Palatino Linotype"/>
          <w:sz w:val="22"/>
          <w:szCs w:val="22"/>
        </w:rPr>
      </w:pPr>
      <w:r w:rsidRPr="00D41CF0">
        <w:rPr>
          <w:rFonts w:ascii="Palatino Linotype" w:eastAsia="Palatino Linotype" w:hAnsi="Palatino Linotype" w:cs="Palatino Linotype"/>
          <w:sz w:val="22"/>
          <w:szCs w:val="22"/>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34480098" w14:textId="77777777" w:rsidR="00607759" w:rsidRPr="00D41CF0" w:rsidRDefault="00607759">
      <w:pPr>
        <w:spacing w:line="360" w:lineRule="auto"/>
        <w:ind w:right="49"/>
        <w:jc w:val="both"/>
        <w:rPr>
          <w:rFonts w:ascii="Palatino Linotype" w:eastAsia="Palatino Linotype" w:hAnsi="Palatino Linotype" w:cs="Palatino Linotype"/>
          <w:sz w:val="22"/>
          <w:szCs w:val="22"/>
        </w:rPr>
      </w:pPr>
    </w:p>
    <w:p w14:paraId="494B8842" w14:textId="77777777" w:rsidR="00607759" w:rsidRPr="00D41CF0" w:rsidRDefault="00B958E4">
      <w:pPr>
        <w:spacing w:line="360" w:lineRule="auto"/>
        <w:jc w:val="both"/>
        <w:rPr>
          <w:rFonts w:ascii="Palatino Linotype" w:eastAsia="Palatino Linotype" w:hAnsi="Palatino Linotype" w:cs="Palatino Linotype"/>
          <w:sz w:val="22"/>
          <w:szCs w:val="22"/>
        </w:rPr>
      </w:pPr>
      <w:r w:rsidRPr="00D41CF0">
        <w:rPr>
          <w:rFonts w:ascii="Palatino Linotype" w:eastAsia="Palatino Linotype" w:hAnsi="Palatino Linotype" w:cs="Palatino Linotype"/>
          <w:sz w:val="22"/>
          <w:szCs w:val="22"/>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71B718ED" w14:textId="77777777" w:rsidR="00607759" w:rsidRPr="00D41CF0" w:rsidRDefault="00607759">
      <w:pPr>
        <w:spacing w:line="360" w:lineRule="auto"/>
        <w:ind w:left="851" w:right="899"/>
        <w:jc w:val="both"/>
        <w:rPr>
          <w:rFonts w:ascii="Palatino Linotype" w:eastAsia="Palatino Linotype" w:hAnsi="Palatino Linotype" w:cs="Palatino Linotype"/>
          <w:i/>
          <w:sz w:val="22"/>
          <w:szCs w:val="22"/>
        </w:rPr>
      </w:pPr>
    </w:p>
    <w:p w14:paraId="18442AD8" w14:textId="77777777" w:rsidR="00607759" w:rsidRPr="00D41CF0" w:rsidRDefault="00B958E4">
      <w:pPr>
        <w:spacing w:line="276" w:lineRule="auto"/>
        <w:ind w:left="567" w:right="616"/>
        <w:jc w:val="both"/>
        <w:rPr>
          <w:rFonts w:ascii="Palatino Linotype" w:eastAsia="Palatino Linotype" w:hAnsi="Palatino Linotype" w:cs="Palatino Linotype"/>
          <w:i/>
          <w:sz w:val="22"/>
          <w:szCs w:val="22"/>
        </w:rPr>
      </w:pPr>
      <w:r w:rsidRPr="00D41CF0">
        <w:rPr>
          <w:rFonts w:ascii="Palatino Linotype" w:eastAsia="Palatino Linotype" w:hAnsi="Palatino Linotype" w:cs="Palatino Linotype"/>
          <w:i/>
          <w:sz w:val="22"/>
          <w:szCs w:val="22"/>
        </w:rPr>
        <w:t>“</w:t>
      </w:r>
      <w:r w:rsidRPr="00D41CF0">
        <w:rPr>
          <w:rFonts w:ascii="Palatino Linotype" w:eastAsia="Palatino Linotype" w:hAnsi="Palatino Linotype" w:cs="Palatino Linotype"/>
          <w:b/>
          <w:i/>
          <w:sz w:val="22"/>
          <w:szCs w:val="22"/>
        </w:rPr>
        <w:t xml:space="preserve">Artículo 3. </w:t>
      </w:r>
      <w:r w:rsidRPr="00D41CF0">
        <w:rPr>
          <w:rFonts w:ascii="Palatino Linotype" w:eastAsia="Palatino Linotype" w:hAnsi="Palatino Linotype" w:cs="Palatino Linotype"/>
          <w:i/>
          <w:sz w:val="22"/>
          <w:szCs w:val="22"/>
        </w:rPr>
        <w:t>Para los efectos de la presente Ley se entenderá por:</w:t>
      </w:r>
    </w:p>
    <w:p w14:paraId="0A2C65EE" w14:textId="77777777" w:rsidR="00607759" w:rsidRPr="00D41CF0" w:rsidRDefault="00B958E4">
      <w:pPr>
        <w:spacing w:line="276" w:lineRule="auto"/>
        <w:ind w:left="567" w:right="616"/>
        <w:jc w:val="both"/>
        <w:rPr>
          <w:rFonts w:ascii="Palatino Linotype" w:eastAsia="Palatino Linotype" w:hAnsi="Palatino Linotype" w:cs="Palatino Linotype"/>
          <w:i/>
          <w:sz w:val="22"/>
          <w:szCs w:val="22"/>
        </w:rPr>
      </w:pPr>
      <w:r w:rsidRPr="00D41CF0">
        <w:rPr>
          <w:rFonts w:ascii="Palatino Linotype" w:eastAsia="Palatino Linotype" w:hAnsi="Palatino Linotype" w:cs="Palatino Linotype"/>
          <w:i/>
          <w:sz w:val="22"/>
          <w:szCs w:val="22"/>
        </w:rPr>
        <w:lastRenderedPageBreak/>
        <w:t>…</w:t>
      </w:r>
    </w:p>
    <w:p w14:paraId="644F1D8C" w14:textId="77777777" w:rsidR="00607759" w:rsidRPr="00D41CF0" w:rsidRDefault="00B958E4">
      <w:pPr>
        <w:spacing w:line="276" w:lineRule="auto"/>
        <w:ind w:left="567" w:right="616"/>
        <w:jc w:val="both"/>
        <w:rPr>
          <w:rFonts w:ascii="Palatino Linotype" w:eastAsia="Palatino Linotype" w:hAnsi="Palatino Linotype" w:cs="Palatino Linotype"/>
          <w:i/>
          <w:sz w:val="22"/>
          <w:szCs w:val="22"/>
        </w:rPr>
      </w:pPr>
      <w:r w:rsidRPr="00D41CF0">
        <w:rPr>
          <w:rFonts w:ascii="Palatino Linotype" w:eastAsia="Palatino Linotype" w:hAnsi="Palatino Linotype" w:cs="Palatino Linotype"/>
          <w:b/>
          <w:i/>
          <w:sz w:val="22"/>
          <w:szCs w:val="22"/>
        </w:rPr>
        <w:t>XI. Documento:</w:t>
      </w:r>
      <w:r w:rsidRPr="00D41CF0">
        <w:rPr>
          <w:rFonts w:ascii="Palatino Linotype" w:eastAsia="Palatino Linotype" w:hAnsi="Palatino Linotype" w:cs="Palatino Linotype"/>
          <w:i/>
          <w:sz w:val="22"/>
          <w:szCs w:val="22"/>
        </w:rPr>
        <w:t xml:space="preserve"> Los expedientes, reportes, estudios, actas</w:t>
      </w:r>
      <w:r w:rsidRPr="00D41CF0">
        <w:rPr>
          <w:rFonts w:ascii="Palatino Linotype" w:eastAsia="Palatino Linotype" w:hAnsi="Palatino Linotype" w:cs="Palatino Linotype"/>
          <w:b/>
          <w:i/>
          <w:sz w:val="22"/>
          <w:szCs w:val="22"/>
        </w:rPr>
        <w:t>,</w:t>
      </w:r>
      <w:r w:rsidRPr="00D41CF0">
        <w:rPr>
          <w:rFonts w:ascii="Palatino Linotype" w:eastAsia="Palatino Linotype" w:hAnsi="Palatino Linotype" w:cs="Palatino Linotype"/>
          <w:i/>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4A2D65A4" w14:textId="77777777" w:rsidR="00607759" w:rsidRPr="00D41CF0" w:rsidRDefault="00607759">
      <w:pPr>
        <w:spacing w:line="360" w:lineRule="auto"/>
        <w:ind w:left="851" w:right="899"/>
        <w:jc w:val="both"/>
        <w:rPr>
          <w:rFonts w:ascii="Palatino Linotype" w:eastAsia="Palatino Linotype" w:hAnsi="Palatino Linotype" w:cs="Palatino Linotype"/>
          <w:sz w:val="22"/>
          <w:szCs w:val="22"/>
        </w:rPr>
      </w:pPr>
    </w:p>
    <w:p w14:paraId="4AA11FFE" w14:textId="77777777" w:rsidR="00607759" w:rsidRPr="00D41CF0" w:rsidRDefault="00B958E4">
      <w:pPr>
        <w:spacing w:line="360" w:lineRule="auto"/>
        <w:jc w:val="both"/>
        <w:rPr>
          <w:rFonts w:ascii="Palatino Linotype" w:eastAsia="Palatino Linotype" w:hAnsi="Palatino Linotype" w:cs="Palatino Linotype"/>
          <w:sz w:val="22"/>
          <w:szCs w:val="22"/>
        </w:rPr>
      </w:pPr>
      <w:r w:rsidRPr="00D41CF0">
        <w:rPr>
          <w:rFonts w:ascii="Palatino Linotype" w:eastAsia="Palatino Linotype" w:hAnsi="Palatino Linotype" w:cs="Palatino Linotype"/>
          <w:sz w:val="22"/>
          <w:szCs w:val="22"/>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22551DD4" w14:textId="77777777" w:rsidR="00607759" w:rsidRPr="00D41CF0" w:rsidRDefault="00607759">
      <w:pPr>
        <w:spacing w:line="360" w:lineRule="auto"/>
        <w:jc w:val="both"/>
        <w:rPr>
          <w:rFonts w:ascii="Palatino Linotype" w:eastAsia="Palatino Linotype" w:hAnsi="Palatino Linotype" w:cs="Palatino Linotype"/>
          <w:sz w:val="22"/>
          <w:szCs w:val="22"/>
        </w:rPr>
      </w:pPr>
    </w:p>
    <w:p w14:paraId="36661D97" w14:textId="77777777" w:rsidR="00607759" w:rsidRPr="00D41CF0" w:rsidRDefault="00B958E4">
      <w:pPr>
        <w:spacing w:line="276" w:lineRule="auto"/>
        <w:ind w:left="567" w:right="616"/>
        <w:jc w:val="both"/>
        <w:rPr>
          <w:rFonts w:ascii="Palatino Linotype" w:eastAsia="Palatino Linotype" w:hAnsi="Palatino Linotype" w:cs="Palatino Linotype"/>
          <w:b/>
          <w:i/>
          <w:sz w:val="22"/>
          <w:szCs w:val="22"/>
        </w:rPr>
      </w:pPr>
      <w:r w:rsidRPr="00D41CF0">
        <w:rPr>
          <w:rFonts w:ascii="Palatino Linotype" w:eastAsia="Palatino Linotype" w:hAnsi="Palatino Linotype" w:cs="Palatino Linotype"/>
          <w:b/>
          <w:sz w:val="22"/>
          <w:szCs w:val="22"/>
        </w:rPr>
        <w:t>“</w:t>
      </w:r>
      <w:r w:rsidRPr="00D41CF0">
        <w:rPr>
          <w:rFonts w:ascii="Palatino Linotype" w:eastAsia="Palatino Linotype" w:hAnsi="Palatino Linotype" w:cs="Palatino Linotype"/>
          <w:b/>
          <w:i/>
          <w:sz w:val="22"/>
          <w:szCs w:val="22"/>
        </w:rPr>
        <w:t>CRITERIO 0002-11. INFORMACIÓN PÚBLICA, CONCEPTO DE, EN MATERIA DE TRANSPARENCIA. INTERPRETACIÓN SISTEMÁTICA DE LOS ARTÍCULOS 2°, FRACCIÓN V, XV, Y XVI, 3°, 4°, 11 Y 41.</w:t>
      </w:r>
      <w:r w:rsidRPr="00D41CF0">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0689FFF4" w14:textId="77777777" w:rsidR="00607759" w:rsidRPr="00D41CF0" w:rsidRDefault="00B958E4">
      <w:pPr>
        <w:spacing w:line="276" w:lineRule="auto"/>
        <w:ind w:left="567" w:right="616"/>
        <w:jc w:val="both"/>
        <w:rPr>
          <w:rFonts w:ascii="Palatino Linotype" w:eastAsia="Palatino Linotype" w:hAnsi="Palatino Linotype" w:cs="Palatino Linotype"/>
          <w:i/>
          <w:sz w:val="22"/>
          <w:szCs w:val="22"/>
        </w:rPr>
      </w:pPr>
      <w:r w:rsidRPr="00D41CF0">
        <w:rPr>
          <w:rFonts w:ascii="Palatino Linotype" w:eastAsia="Palatino Linotype" w:hAnsi="Palatino Linotype" w:cs="Palatino Linotype"/>
          <w:i/>
          <w:sz w:val="22"/>
          <w:szCs w:val="22"/>
        </w:rPr>
        <w:t>En consecuencia el acceso a la información se refiere a que se cumplan cualquiera de los siguientes tres supuestos:</w:t>
      </w:r>
    </w:p>
    <w:p w14:paraId="772CDBCD" w14:textId="77777777" w:rsidR="00607759" w:rsidRPr="00D41CF0" w:rsidRDefault="00B958E4">
      <w:pPr>
        <w:spacing w:line="276" w:lineRule="auto"/>
        <w:ind w:left="567" w:right="616"/>
        <w:jc w:val="both"/>
        <w:rPr>
          <w:rFonts w:ascii="Palatino Linotype" w:eastAsia="Palatino Linotype" w:hAnsi="Palatino Linotype" w:cs="Palatino Linotype"/>
          <w:i/>
          <w:sz w:val="22"/>
          <w:szCs w:val="22"/>
        </w:rPr>
      </w:pPr>
      <w:r w:rsidRPr="00D41CF0">
        <w:rPr>
          <w:rFonts w:ascii="Palatino Linotype" w:eastAsia="Palatino Linotype" w:hAnsi="Palatino Linotype" w:cs="Palatino Linotype"/>
          <w:i/>
          <w:sz w:val="22"/>
          <w:szCs w:val="22"/>
        </w:rPr>
        <w:t>1) Que se trate de información registrada en cualquier soporte documental, que en ejercicio de las atribuciones conferidas, sea generada por los Sujetos Obligados;</w:t>
      </w:r>
    </w:p>
    <w:p w14:paraId="0EF92F1A" w14:textId="77777777" w:rsidR="00607759" w:rsidRPr="00D41CF0" w:rsidRDefault="00B958E4">
      <w:pPr>
        <w:spacing w:line="276" w:lineRule="auto"/>
        <w:ind w:left="567" w:right="616"/>
        <w:jc w:val="both"/>
        <w:rPr>
          <w:rFonts w:ascii="Palatino Linotype" w:eastAsia="Palatino Linotype" w:hAnsi="Palatino Linotype" w:cs="Palatino Linotype"/>
          <w:b/>
          <w:i/>
          <w:sz w:val="22"/>
          <w:szCs w:val="22"/>
        </w:rPr>
      </w:pPr>
      <w:r w:rsidRPr="00D41CF0">
        <w:rPr>
          <w:rFonts w:ascii="Palatino Linotype" w:eastAsia="Palatino Linotype" w:hAnsi="Palatino Linotype" w:cs="Palatino Linotype"/>
          <w:b/>
          <w:i/>
          <w:sz w:val="22"/>
          <w:szCs w:val="22"/>
        </w:rPr>
        <w:t>2) Que se trate de información registrada en cualquier soporte documental, que en ejercicio de las atribuciones conferidas, sea administrada por los Sujetos Obligados, y</w:t>
      </w:r>
    </w:p>
    <w:p w14:paraId="0890B404" w14:textId="77777777" w:rsidR="00607759" w:rsidRPr="00D41CF0" w:rsidRDefault="00B958E4">
      <w:pPr>
        <w:spacing w:line="276" w:lineRule="auto"/>
        <w:ind w:left="567" w:right="616"/>
        <w:jc w:val="both"/>
        <w:rPr>
          <w:rFonts w:ascii="Palatino Linotype" w:eastAsia="Palatino Linotype" w:hAnsi="Palatino Linotype" w:cs="Palatino Linotype"/>
          <w:b/>
          <w:i/>
          <w:sz w:val="22"/>
          <w:szCs w:val="22"/>
        </w:rPr>
      </w:pPr>
      <w:r w:rsidRPr="00D41CF0">
        <w:rPr>
          <w:rFonts w:ascii="Palatino Linotype" w:eastAsia="Palatino Linotype" w:hAnsi="Palatino Linotype" w:cs="Palatino Linotype"/>
          <w:b/>
          <w:i/>
          <w:sz w:val="22"/>
          <w:szCs w:val="22"/>
        </w:rPr>
        <w:lastRenderedPageBreak/>
        <w:t xml:space="preserve">3) Que se trate de información registrada en cualquier soporte documental, que en ejercicio de las atribuciones conferidas, se encuentre en posesión de los Sujetos Obligados.” </w:t>
      </w:r>
    </w:p>
    <w:p w14:paraId="3256C071" w14:textId="77777777" w:rsidR="00607759" w:rsidRPr="00D41CF0" w:rsidRDefault="00607759">
      <w:pPr>
        <w:spacing w:line="276" w:lineRule="auto"/>
        <w:ind w:left="567" w:right="616"/>
        <w:jc w:val="both"/>
        <w:rPr>
          <w:rFonts w:ascii="Palatino Linotype" w:eastAsia="Palatino Linotype" w:hAnsi="Palatino Linotype" w:cs="Palatino Linotype"/>
          <w:b/>
          <w:i/>
          <w:sz w:val="22"/>
          <w:szCs w:val="22"/>
        </w:rPr>
      </w:pPr>
    </w:p>
    <w:p w14:paraId="4521715D" w14:textId="77777777" w:rsidR="00607759" w:rsidRPr="00D41CF0" w:rsidRDefault="00B958E4">
      <w:pPr>
        <w:spacing w:line="360" w:lineRule="auto"/>
        <w:jc w:val="both"/>
        <w:rPr>
          <w:rFonts w:ascii="Palatino Linotype" w:eastAsia="Palatino Linotype" w:hAnsi="Palatino Linotype" w:cs="Palatino Linotype"/>
          <w:sz w:val="22"/>
          <w:szCs w:val="22"/>
        </w:rPr>
      </w:pPr>
      <w:r w:rsidRPr="00D41CF0">
        <w:rPr>
          <w:rFonts w:ascii="Palatino Linotype" w:eastAsia="Palatino Linotype" w:hAnsi="Palatino Linotype" w:cs="Palatino Linotype"/>
          <w:sz w:val="22"/>
          <w:szCs w:val="22"/>
        </w:rPr>
        <w:t xml:space="preserve">De ahí que el </w:t>
      </w:r>
      <w:r w:rsidRPr="00D41CF0">
        <w:rPr>
          <w:rFonts w:ascii="Palatino Linotype" w:eastAsia="Palatino Linotype" w:hAnsi="Palatino Linotype" w:cs="Palatino Linotype"/>
          <w:b/>
          <w:sz w:val="22"/>
          <w:szCs w:val="22"/>
        </w:rPr>
        <w:t>Sujeto Obligado</w:t>
      </w:r>
      <w:r w:rsidRPr="00D41CF0">
        <w:rPr>
          <w:rFonts w:ascii="Palatino Linotype" w:eastAsia="Palatino Linotype" w:hAnsi="Palatino Linotype" w:cs="Palatino Linotype"/>
          <w:sz w:val="22"/>
          <w:szCs w:val="22"/>
        </w:rPr>
        <w:t xml:space="preserve"> cuenta con el deber de satisfacer las solicitudes de acceso a la información que le sean formuladas y entregar la información pública que obre en sus archivos pudiendo ser de manera electrónica; más aún si la misma se trata de información relativa a obligaciones de transparencia, la cual se relaciona con aquella que se genere de acuerdo con sus facultades, atribuciones y obligaciones señaladas por la Ley en la materia</w:t>
      </w:r>
      <w:r w:rsidRPr="00D41CF0">
        <w:rPr>
          <w:rFonts w:ascii="Palatino Linotype" w:eastAsia="Palatino Linotype" w:hAnsi="Palatino Linotype" w:cs="Palatino Linotype"/>
          <w:sz w:val="22"/>
          <w:szCs w:val="22"/>
          <w:vertAlign w:val="superscript"/>
        </w:rPr>
        <w:footnoteReference w:id="1"/>
      </w:r>
      <w:r w:rsidRPr="00D41CF0">
        <w:rPr>
          <w:rFonts w:ascii="Palatino Linotype" w:eastAsia="Palatino Linotype" w:hAnsi="Palatino Linotype" w:cs="Palatino Linotype"/>
          <w:sz w:val="22"/>
          <w:szCs w:val="22"/>
        </w:rPr>
        <w:t>, así como de interés público, es decir, aquella que resulta relevante o beneficiosa para la sociedad y no simplemente de interés individual, y cuya divulgación resulta útil para que el público comprenda las actividades que llevan a cabo los Sujetos Obligados</w:t>
      </w:r>
      <w:r w:rsidRPr="00D41CF0">
        <w:rPr>
          <w:rFonts w:ascii="Palatino Linotype" w:eastAsia="Palatino Linotype" w:hAnsi="Palatino Linotype" w:cs="Palatino Linotype"/>
          <w:sz w:val="22"/>
          <w:szCs w:val="22"/>
          <w:vertAlign w:val="superscript"/>
        </w:rPr>
        <w:footnoteReference w:id="2"/>
      </w:r>
      <w:r w:rsidRPr="00D41CF0">
        <w:rPr>
          <w:rFonts w:ascii="Palatino Linotype" w:eastAsia="Palatino Linotype" w:hAnsi="Palatino Linotype" w:cs="Palatino Linotype"/>
          <w:sz w:val="22"/>
          <w:szCs w:val="22"/>
        </w:rPr>
        <w:t>, como pudiera tratarse de aquella relacionada con las obligaciones de transparencia señaladas en los artículos 92 y 100 de la Ley de la Materia.</w:t>
      </w:r>
    </w:p>
    <w:p w14:paraId="2F06CD1C" w14:textId="77777777" w:rsidR="00607759" w:rsidRPr="00D41CF0" w:rsidRDefault="00607759">
      <w:pPr>
        <w:spacing w:line="360" w:lineRule="auto"/>
        <w:ind w:right="-150"/>
        <w:jc w:val="both"/>
        <w:rPr>
          <w:rFonts w:ascii="Palatino Linotype" w:eastAsia="Palatino Linotype" w:hAnsi="Palatino Linotype" w:cs="Palatino Linotype"/>
          <w:sz w:val="22"/>
          <w:szCs w:val="22"/>
        </w:rPr>
      </w:pPr>
    </w:p>
    <w:p w14:paraId="32F77A39" w14:textId="77777777" w:rsidR="00607759" w:rsidRPr="00D41CF0" w:rsidRDefault="00B958E4">
      <w:pPr>
        <w:spacing w:line="360" w:lineRule="auto"/>
        <w:ind w:right="-150"/>
        <w:jc w:val="both"/>
        <w:rPr>
          <w:rFonts w:ascii="Palatino Linotype" w:eastAsia="Palatino Linotype" w:hAnsi="Palatino Linotype" w:cs="Palatino Linotype"/>
          <w:sz w:val="22"/>
          <w:szCs w:val="22"/>
        </w:rPr>
      </w:pPr>
      <w:bookmarkStart w:id="8" w:name="_heading=h.1y810tw" w:colFirst="0" w:colLast="0"/>
      <w:bookmarkEnd w:id="8"/>
      <w:r w:rsidRPr="00D41CF0">
        <w:rPr>
          <w:rFonts w:ascii="Palatino Linotype" w:eastAsia="Palatino Linotype" w:hAnsi="Palatino Linotype" w:cs="Palatino Linotype"/>
          <w:sz w:val="22"/>
          <w:szCs w:val="22"/>
        </w:rPr>
        <w:t xml:space="preserve">Para ello, conviene iniciar el presente estudio señalando que la persona solicitante requirió del </w:t>
      </w:r>
      <w:r w:rsidRPr="00D41CF0">
        <w:rPr>
          <w:rFonts w:ascii="Palatino Linotype" w:eastAsia="Palatino Linotype" w:hAnsi="Palatino Linotype" w:cs="Palatino Linotype"/>
          <w:b/>
          <w:sz w:val="22"/>
          <w:szCs w:val="22"/>
        </w:rPr>
        <w:t xml:space="preserve">Sujeto Obligado, </w:t>
      </w:r>
      <w:r w:rsidRPr="00D41CF0">
        <w:rPr>
          <w:rFonts w:ascii="Palatino Linotype" w:eastAsia="Palatino Linotype" w:hAnsi="Palatino Linotype" w:cs="Palatino Linotype"/>
          <w:sz w:val="22"/>
          <w:szCs w:val="22"/>
        </w:rPr>
        <w:t>lo siguiente:</w:t>
      </w:r>
    </w:p>
    <w:p w14:paraId="5B18A862" w14:textId="77777777" w:rsidR="00607759" w:rsidRPr="00D41CF0" w:rsidRDefault="00607759">
      <w:pPr>
        <w:spacing w:line="360" w:lineRule="auto"/>
        <w:ind w:right="-150"/>
        <w:jc w:val="both"/>
        <w:rPr>
          <w:rFonts w:ascii="Palatino Linotype" w:eastAsia="Palatino Linotype" w:hAnsi="Palatino Linotype" w:cs="Palatino Linotype"/>
          <w:sz w:val="22"/>
          <w:szCs w:val="22"/>
        </w:rPr>
      </w:pPr>
    </w:p>
    <w:p w14:paraId="5C00A2F9" w14:textId="77777777" w:rsidR="00607759" w:rsidRPr="00D41CF0" w:rsidRDefault="00B958E4">
      <w:pPr>
        <w:pStyle w:val="Prrafodelista"/>
        <w:numPr>
          <w:ilvl w:val="0"/>
          <w:numId w:val="2"/>
        </w:numPr>
        <w:spacing w:line="360" w:lineRule="auto"/>
        <w:ind w:right="49"/>
        <w:jc w:val="both"/>
        <w:rPr>
          <w:rFonts w:ascii="Palatino Linotype" w:eastAsia="Palatino Linotype" w:hAnsi="Palatino Linotype" w:cs="Palatino Linotype"/>
          <w:b/>
          <w:i/>
          <w:sz w:val="22"/>
          <w:szCs w:val="22"/>
        </w:rPr>
      </w:pPr>
      <w:r w:rsidRPr="00D41CF0">
        <w:rPr>
          <w:rFonts w:ascii="Palatino Linotype" w:eastAsia="Palatino Linotype" w:hAnsi="Palatino Linotype" w:cs="Palatino Linotype"/>
          <w:b/>
          <w:sz w:val="22"/>
          <w:szCs w:val="22"/>
        </w:rPr>
        <w:t>Las Actas del Comité de Adquisiciones que está a cargo del Órgano Interno de Control.</w:t>
      </w:r>
    </w:p>
    <w:p w14:paraId="1F790F76" w14:textId="77777777" w:rsidR="00607759" w:rsidRPr="00D41CF0" w:rsidRDefault="00607759">
      <w:pPr>
        <w:pStyle w:val="Prrafodelista"/>
        <w:spacing w:line="360" w:lineRule="auto"/>
        <w:ind w:right="49"/>
        <w:jc w:val="both"/>
        <w:rPr>
          <w:rFonts w:ascii="Palatino Linotype" w:eastAsia="Palatino Linotype" w:hAnsi="Palatino Linotype" w:cs="Palatino Linotype"/>
          <w:i/>
          <w:sz w:val="22"/>
          <w:szCs w:val="22"/>
        </w:rPr>
      </w:pPr>
    </w:p>
    <w:p w14:paraId="0252F604" w14:textId="77777777" w:rsidR="00607759" w:rsidRPr="00D41CF0" w:rsidRDefault="00B958E4">
      <w:pPr>
        <w:spacing w:line="360" w:lineRule="auto"/>
        <w:ind w:right="49"/>
        <w:jc w:val="both"/>
        <w:rPr>
          <w:rFonts w:ascii="Palatino Linotype" w:eastAsia="Palatino Linotype" w:hAnsi="Palatino Linotype" w:cs="Palatino Linotype"/>
          <w:sz w:val="22"/>
          <w:szCs w:val="22"/>
        </w:rPr>
      </w:pPr>
      <w:r w:rsidRPr="00D41CF0">
        <w:rPr>
          <w:rFonts w:ascii="Palatino Linotype" w:eastAsia="Palatino Linotype" w:hAnsi="Palatino Linotype" w:cs="Palatino Linotype"/>
          <w:sz w:val="22"/>
          <w:szCs w:val="22"/>
        </w:rPr>
        <w:lastRenderedPageBreak/>
        <w:t xml:space="preserve">En respuesta, el </w:t>
      </w:r>
      <w:r w:rsidRPr="00D41CF0">
        <w:rPr>
          <w:rFonts w:ascii="Palatino Linotype" w:eastAsia="Palatino Linotype" w:hAnsi="Palatino Linotype" w:cs="Palatino Linotype"/>
          <w:b/>
          <w:sz w:val="22"/>
          <w:szCs w:val="22"/>
        </w:rPr>
        <w:t xml:space="preserve">Sujeto Obligado </w:t>
      </w:r>
      <w:r w:rsidRPr="00D41CF0">
        <w:rPr>
          <w:rFonts w:ascii="Palatino Linotype" w:eastAsia="Palatino Linotype" w:hAnsi="Palatino Linotype" w:cs="Palatino Linotype"/>
          <w:sz w:val="22"/>
          <w:szCs w:val="22"/>
        </w:rPr>
        <w:t>proporcionó la respuesta de la Contraloría Municipal quien indicó que el Órgano Interno de Control no precise o está a cargo de algún comité de adquisiciones, pues si bien es cierto forma parte del mismo no está bajo su cargo, y por ese motivo no se tenía bajo resguardo las actas solicitadas, y no se podía proporcionar esa información.</w:t>
      </w:r>
    </w:p>
    <w:p w14:paraId="43B4AA41" w14:textId="77777777" w:rsidR="00607759" w:rsidRPr="00D41CF0" w:rsidRDefault="00607759">
      <w:pPr>
        <w:spacing w:line="360" w:lineRule="auto"/>
        <w:ind w:right="49"/>
        <w:jc w:val="both"/>
        <w:rPr>
          <w:rFonts w:ascii="Palatino Linotype" w:eastAsia="Palatino Linotype" w:hAnsi="Palatino Linotype" w:cs="Palatino Linotype"/>
          <w:sz w:val="22"/>
          <w:szCs w:val="22"/>
        </w:rPr>
      </w:pPr>
    </w:p>
    <w:p w14:paraId="04F45F4E" w14:textId="77777777" w:rsidR="00607759" w:rsidRPr="00D41CF0" w:rsidRDefault="00B958E4">
      <w:pPr>
        <w:spacing w:line="360" w:lineRule="auto"/>
        <w:ind w:right="49"/>
        <w:jc w:val="both"/>
        <w:rPr>
          <w:rFonts w:ascii="Palatino Linotype" w:eastAsia="Palatino Linotype" w:hAnsi="Palatino Linotype" w:cs="Palatino Linotype"/>
          <w:b/>
          <w:sz w:val="22"/>
          <w:szCs w:val="22"/>
          <w:u w:val="single"/>
        </w:rPr>
      </w:pPr>
      <w:r w:rsidRPr="00D41CF0">
        <w:rPr>
          <w:rFonts w:ascii="Palatino Linotype" w:eastAsia="Palatino Linotype" w:hAnsi="Palatino Linotype" w:cs="Palatino Linotype"/>
          <w:sz w:val="22"/>
          <w:szCs w:val="22"/>
        </w:rPr>
        <w:t xml:space="preserve">Inconforme con la respuesta la parte </w:t>
      </w:r>
      <w:r w:rsidRPr="00D41CF0">
        <w:rPr>
          <w:rFonts w:ascii="Palatino Linotype" w:eastAsia="Palatino Linotype" w:hAnsi="Palatino Linotype" w:cs="Palatino Linotype"/>
          <w:b/>
          <w:sz w:val="22"/>
          <w:szCs w:val="22"/>
        </w:rPr>
        <w:t xml:space="preserve">Recurrente, </w:t>
      </w:r>
      <w:r w:rsidRPr="00D41CF0">
        <w:rPr>
          <w:rFonts w:ascii="Palatino Linotype" w:eastAsia="Palatino Linotype" w:hAnsi="Palatino Linotype" w:cs="Palatino Linotype"/>
          <w:sz w:val="22"/>
          <w:szCs w:val="22"/>
        </w:rPr>
        <w:t>promovió el presente recurso de revisión en el que a manera de motivos de inconformidad se adolece medularmente de la entrega de información que no corresponde con lo solicitado.</w:t>
      </w:r>
    </w:p>
    <w:p w14:paraId="2DF8D5BB" w14:textId="77777777" w:rsidR="00607759" w:rsidRPr="00D41CF0" w:rsidRDefault="00607759">
      <w:pPr>
        <w:spacing w:line="360" w:lineRule="auto"/>
        <w:ind w:right="49"/>
        <w:jc w:val="both"/>
        <w:rPr>
          <w:rFonts w:ascii="Palatino Linotype" w:eastAsia="Palatino Linotype" w:hAnsi="Palatino Linotype" w:cs="Palatino Linotype"/>
          <w:b/>
          <w:sz w:val="22"/>
          <w:szCs w:val="22"/>
          <w:u w:val="single"/>
        </w:rPr>
      </w:pPr>
    </w:p>
    <w:p w14:paraId="3E2C28B9" w14:textId="77777777" w:rsidR="00607759" w:rsidRPr="00D41CF0" w:rsidRDefault="00B958E4">
      <w:pPr>
        <w:spacing w:line="360" w:lineRule="auto"/>
        <w:jc w:val="both"/>
        <w:rPr>
          <w:rFonts w:ascii="Palatino Linotype" w:eastAsia="Palatino Linotype" w:hAnsi="Palatino Linotype" w:cs="Palatino Linotype"/>
          <w:sz w:val="22"/>
          <w:szCs w:val="22"/>
        </w:rPr>
      </w:pPr>
      <w:r w:rsidRPr="00D41CF0">
        <w:rPr>
          <w:rFonts w:ascii="Palatino Linotype" w:eastAsia="Palatino Linotype" w:hAnsi="Palatino Linotype" w:cs="Palatino Linotype"/>
          <w:sz w:val="22"/>
          <w:szCs w:val="22"/>
        </w:rPr>
        <w:t>Admitido el presente recurso de revisión, en términos del artículo 185 fracción II</w:t>
      </w:r>
      <w:r w:rsidRPr="00D41CF0">
        <w:rPr>
          <w:rFonts w:ascii="Palatino Linotype" w:eastAsia="Palatino Linotype" w:hAnsi="Palatino Linotype" w:cs="Palatino Linotype"/>
          <w:sz w:val="22"/>
          <w:szCs w:val="22"/>
          <w:vertAlign w:val="superscript"/>
        </w:rPr>
        <w:footnoteReference w:id="3"/>
      </w:r>
      <w:r w:rsidRPr="00D41CF0">
        <w:rPr>
          <w:rFonts w:ascii="Palatino Linotype" w:eastAsia="Palatino Linotype" w:hAnsi="Palatino Linotype" w:cs="Palatino Linotype"/>
          <w:sz w:val="22"/>
          <w:szCs w:val="22"/>
        </w:rPr>
        <w:t xml:space="preserve"> de la Ley de Transparencia y Acceso a la Información Pública del Estado de México y Municipios, se integró el expediente y se puso a disposición de las partes para que, en un plazo máximo de siete días hábiles, manifestaran lo que a su derecho resultara conveniente.</w:t>
      </w:r>
    </w:p>
    <w:p w14:paraId="3F23071E" w14:textId="77777777" w:rsidR="00607759" w:rsidRPr="00D41CF0" w:rsidRDefault="00607759">
      <w:pPr>
        <w:spacing w:line="360" w:lineRule="auto"/>
        <w:jc w:val="both"/>
        <w:rPr>
          <w:rFonts w:ascii="Palatino Linotype" w:eastAsia="Palatino Linotype" w:hAnsi="Palatino Linotype" w:cs="Palatino Linotype"/>
          <w:sz w:val="22"/>
          <w:szCs w:val="22"/>
        </w:rPr>
      </w:pPr>
    </w:p>
    <w:p w14:paraId="3DD4CF6F" w14:textId="77777777" w:rsidR="00607759" w:rsidRPr="00D41CF0" w:rsidRDefault="00B958E4">
      <w:pPr>
        <w:spacing w:line="360" w:lineRule="auto"/>
        <w:ind w:right="49"/>
        <w:jc w:val="both"/>
        <w:rPr>
          <w:rFonts w:ascii="Palatino Linotype" w:eastAsia="Palatino Linotype" w:hAnsi="Palatino Linotype" w:cs="Palatino Linotype"/>
          <w:sz w:val="22"/>
          <w:szCs w:val="22"/>
        </w:rPr>
      </w:pPr>
      <w:r w:rsidRPr="00D41CF0">
        <w:rPr>
          <w:rFonts w:ascii="Palatino Linotype" w:eastAsia="Palatino Linotype" w:hAnsi="Palatino Linotype" w:cs="Palatino Linotype"/>
          <w:sz w:val="22"/>
          <w:szCs w:val="22"/>
        </w:rPr>
        <w:t>Cabe resaltar que durante la etapa de manifestaciones</w:t>
      </w:r>
      <w:r w:rsidRPr="00D41CF0">
        <w:rPr>
          <w:rFonts w:ascii="Palatino Linotype" w:eastAsia="Palatino Linotype" w:hAnsi="Palatino Linotype" w:cs="Palatino Linotype"/>
          <w:b/>
          <w:sz w:val="22"/>
          <w:szCs w:val="22"/>
        </w:rPr>
        <w:t xml:space="preserve">, </w:t>
      </w:r>
      <w:r w:rsidRPr="00D41CF0">
        <w:rPr>
          <w:rFonts w:ascii="Palatino Linotype" w:eastAsia="Palatino Linotype" w:hAnsi="Palatino Linotype" w:cs="Palatino Linotype"/>
          <w:sz w:val="22"/>
          <w:szCs w:val="22"/>
        </w:rPr>
        <w:t xml:space="preserve">el </w:t>
      </w:r>
      <w:r w:rsidRPr="00D41CF0">
        <w:rPr>
          <w:rFonts w:ascii="Palatino Linotype" w:eastAsia="Palatino Linotype" w:hAnsi="Palatino Linotype" w:cs="Palatino Linotype"/>
          <w:b/>
          <w:sz w:val="22"/>
          <w:szCs w:val="22"/>
        </w:rPr>
        <w:t xml:space="preserve">Sujeto Obligado </w:t>
      </w:r>
      <w:r w:rsidRPr="00D41CF0">
        <w:rPr>
          <w:rFonts w:ascii="Palatino Linotype" w:eastAsia="Palatino Linotype" w:hAnsi="Palatino Linotype" w:cs="Palatino Linotype"/>
          <w:sz w:val="22"/>
          <w:szCs w:val="22"/>
        </w:rPr>
        <w:t xml:space="preserve">fue omiso en rendir su informe justificado y la parte </w:t>
      </w:r>
      <w:r w:rsidRPr="00D41CF0">
        <w:rPr>
          <w:rFonts w:ascii="Palatino Linotype" w:eastAsia="Palatino Linotype" w:hAnsi="Palatino Linotype" w:cs="Palatino Linotype"/>
          <w:b/>
          <w:sz w:val="22"/>
          <w:szCs w:val="22"/>
        </w:rPr>
        <w:t xml:space="preserve">Recurrente </w:t>
      </w:r>
      <w:r w:rsidRPr="00D41CF0">
        <w:rPr>
          <w:rFonts w:ascii="Palatino Linotype" w:eastAsia="Palatino Linotype" w:hAnsi="Palatino Linotype" w:cs="Palatino Linotype"/>
          <w:sz w:val="22"/>
          <w:szCs w:val="22"/>
        </w:rPr>
        <w:t>fue omisa en hacer valer manifestaciones o rendir alegatos que conforme a derecho resultaran procedentes.</w:t>
      </w:r>
    </w:p>
    <w:p w14:paraId="28269E62" w14:textId="77777777" w:rsidR="00607759" w:rsidRPr="00D41CF0" w:rsidRDefault="00607759">
      <w:pPr>
        <w:spacing w:line="360" w:lineRule="auto"/>
        <w:jc w:val="both"/>
        <w:rPr>
          <w:rFonts w:ascii="Palatino Linotype" w:eastAsia="Palatino Linotype" w:hAnsi="Palatino Linotype" w:cs="Palatino Linotype"/>
          <w:sz w:val="22"/>
          <w:szCs w:val="22"/>
        </w:rPr>
      </w:pPr>
    </w:p>
    <w:p w14:paraId="6C96CCE5" w14:textId="77777777" w:rsidR="00607759" w:rsidRPr="00D41CF0" w:rsidRDefault="00B958E4">
      <w:pPr>
        <w:spacing w:line="360" w:lineRule="auto"/>
        <w:jc w:val="both"/>
        <w:rPr>
          <w:rFonts w:ascii="Palatino Linotype" w:eastAsia="Palatino Linotype" w:hAnsi="Palatino Linotype" w:cs="Palatino Linotype"/>
          <w:sz w:val="22"/>
        </w:rPr>
      </w:pPr>
      <w:r w:rsidRPr="00D41CF0">
        <w:rPr>
          <w:rFonts w:ascii="Palatino Linotype" w:eastAsia="Palatino Linotype" w:hAnsi="Palatino Linotype" w:cs="Palatino Linotype"/>
          <w:sz w:val="22"/>
          <w:szCs w:val="22"/>
        </w:rPr>
        <w:t xml:space="preserve">Expuestas las posturas de las partes, procede el análisis de la información requerida, y para ello conviene traer a contexto el contenido de los artículos 22, 23, 24 y 25 de la </w:t>
      </w:r>
      <w:r w:rsidRPr="00D41CF0">
        <w:rPr>
          <w:rFonts w:ascii="Palatino Linotype" w:eastAsia="Palatino Linotype" w:hAnsi="Palatino Linotype" w:cs="Palatino Linotype"/>
          <w:sz w:val="22"/>
        </w:rPr>
        <w:t>Ley de Contratación Pública del Estado de México, que disponen lo siguiente:</w:t>
      </w:r>
      <w:r w:rsidRPr="00D41CF0">
        <w:rPr>
          <w:rFonts w:ascii="Palatino Linotype" w:hAnsi="Palatino Linotype"/>
        </w:rPr>
        <w:t xml:space="preserve"> </w:t>
      </w:r>
    </w:p>
    <w:p w14:paraId="703F6F57" w14:textId="77777777" w:rsidR="00607759" w:rsidRPr="00D41CF0" w:rsidRDefault="00B958E4">
      <w:pPr>
        <w:pStyle w:val="Citas"/>
        <w:tabs>
          <w:tab w:val="center" w:pos="4419"/>
          <w:tab w:val="left" w:pos="6180"/>
        </w:tabs>
        <w:spacing w:line="276" w:lineRule="auto"/>
        <w:jc w:val="left"/>
        <w:rPr>
          <w:b/>
        </w:rPr>
      </w:pPr>
      <w:r w:rsidRPr="00D41CF0">
        <w:rPr>
          <w:b/>
        </w:rPr>
        <w:tab/>
        <w:t>“CAPÍTULO QUINTO</w:t>
      </w:r>
      <w:r w:rsidRPr="00D41CF0">
        <w:rPr>
          <w:b/>
        </w:rPr>
        <w:tab/>
      </w:r>
    </w:p>
    <w:p w14:paraId="4C9F4A13" w14:textId="77777777" w:rsidR="00607759" w:rsidRPr="00D41CF0" w:rsidRDefault="00B958E4">
      <w:pPr>
        <w:pStyle w:val="Citas"/>
        <w:spacing w:line="276" w:lineRule="auto"/>
        <w:jc w:val="center"/>
        <w:rPr>
          <w:b/>
        </w:rPr>
      </w:pPr>
      <w:r w:rsidRPr="00D41CF0">
        <w:rPr>
          <w:b/>
        </w:rPr>
        <w:lastRenderedPageBreak/>
        <w:t>DE LA INTEGRACIÓN Y FUNCIONES DE LOS COMITÉS</w:t>
      </w:r>
    </w:p>
    <w:p w14:paraId="15E9A348" w14:textId="77777777" w:rsidR="00607759" w:rsidRPr="00D41CF0" w:rsidRDefault="00B958E4">
      <w:pPr>
        <w:pStyle w:val="Citas"/>
        <w:spacing w:line="276" w:lineRule="auto"/>
      </w:pPr>
      <w:r w:rsidRPr="00D41CF0">
        <w:rPr>
          <w:b/>
        </w:rPr>
        <w:t>Artículo 22.-</w:t>
      </w:r>
      <w:r w:rsidRPr="00D41CF0">
        <w:t xml:space="preserve"> </w:t>
      </w:r>
      <w:r w:rsidRPr="00D41CF0">
        <w:rPr>
          <w:b/>
          <w:u w:val="single"/>
        </w:rPr>
        <w:t xml:space="preserve">Los comités son órganos colegiados con facultades de opinión, que tienen por objeto auxiliar a </w:t>
      </w:r>
      <w:r w:rsidRPr="00D41CF0">
        <w:t xml:space="preserve">la Oficialía Mayor, entidades, tribunales administrativos y </w:t>
      </w:r>
      <w:r w:rsidRPr="00D41CF0">
        <w:rPr>
          <w:b/>
          <w:u w:val="single"/>
        </w:rPr>
        <w:t>ayuntamientos</w:t>
      </w:r>
      <w:r w:rsidRPr="00D41CF0">
        <w:t xml:space="preserve">, en la substanciación de los procedimientos de adquisiciones y de servicios, de conformidad con el Reglamento y los manuales de operación. </w:t>
      </w:r>
    </w:p>
    <w:p w14:paraId="3F29B59B" w14:textId="77777777" w:rsidR="00607759" w:rsidRPr="00D41CF0" w:rsidRDefault="00B958E4">
      <w:pPr>
        <w:pStyle w:val="Citas"/>
        <w:spacing w:line="276" w:lineRule="auto"/>
        <w:rPr>
          <w:b/>
          <w:u w:val="single"/>
        </w:rPr>
      </w:pPr>
      <w:r w:rsidRPr="00D41CF0">
        <w:t xml:space="preserve">En la Oficialía Mayor, en cada entidad, tribunal administrativo y </w:t>
      </w:r>
      <w:r w:rsidRPr="00D41CF0">
        <w:rPr>
          <w:b/>
          <w:u w:val="single"/>
        </w:rPr>
        <w:t xml:space="preserve">ayuntamiento se constituirá un comité de adquisiciones y servicios. </w:t>
      </w:r>
    </w:p>
    <w:p w14:paraId="3E28DAD8" w14:textId="77777777" w:rsidR="00607759" w:rsidRPr="00D41CF0" w:rsidRDefault="00B958E4">
      <w:pPr>
        <w:pStyle w:val="Citas"/>
        <w:spacing w:line="276" w:lineRule="auto"/>
        <w:rPr>
          <w:b/>
          <w:u w:val="single"/>
        </w:rPr>
      </w:pPr>
      <w:r w:rsidRPr="00D41CF0">
        <w:t>[…]”</w:t>
      </w:r>
    </w:p>
    <w:p w14:paraId="40605AA6" w14:textId="77777777" w:rsidR="00607759" w:rsidRPr="00D41CF0" w:rsidRDefault="00B958E4">
      <w:pPr>
        <w:pStyle w:val="Citas"/>
        <w:spacing w:line="276" w:lineRule="auto"/>
        <w:rPr>
          <w:b/>
          <w:u w:val="single"/>
        </w:rPr>
      </w:pPr>
      <w:r w:rsidRPr="00D41CF0">
        <w:rPr>
          <w:b/>
        </w:rPr>
        <w:t>“Artículo 23.-</w:t>
      </w:r>
      <w:r w:rsidRPr="00D41CF0">
        <w:t xml:space="preserve"> </w:t>
      </w:r>
      <w:r w:rsidRPr="00D41CF0">
        <w:rPr>
          <w:b/>
          <w:u w:val="single"/>
        </w:rPr>
        <w:t xml:space="preserve">Los comités de adquisiciones y de servicios tendrán las funciones siguientes: </w:t>
      </w:r>
    </w:p>
    <w:p w14:paraId="4B826566" w14:textId="77777777" w:rsidR="00607759" w:rsidRPr="00D41CF0" w:rsidRDefault="00B958E4">
      <w:pPr>
        <w:pStyle w:val="Citas"/>
        <w:numPr>
          <w:ilvl w:val="0"/>
          <w:numId w:val="3"/>
        </w:numPr>
        <w:spacing w:line="276" w:lineRule="auto"/>
      </w:pPr>
      <w:r w:rsidRPr="00D41CF0">
        <w:t xml:space="preserve">Dictaminar sobre la procedencia de los casos de excepción al procedimiento de licitación pública. </w:t>
      </w:r>
    </w:p>
    <w:p w14:paraId="6478E4C0" w14:textId="77777777" w:rsidR="00607759" w:rsidRPr="00D41CF0" w:rsidRDefault="00B958E4">
      <w:pPr>
        <w:pStyle w:val="Citas"/>
        <w:numPr>
          <w:ilvl w:val="0"/>
          <w:numId w:val="3"/>
        </w:numPr>
        <w:spacing w:line="276" w:lineRule="auto"/>
      </w:pPr>
      <w:r w:rsidRPr="00D41CF0">
        <w:t xml:space="preserve">Participar en los procedimientos de licitación, invitación restringida y adjudicación directa, hasta dejarlos en estado de dictar el fallo correspondiente, incluidos los que tengan que desahogarse bajo la modalidad de subasta inversa. </w:t>
      </w:r>
    </w:p>
    <w:p w14:paraId="0CEC8CC5" w14:textId="77777777" w:rsidR="00607759" w:rsidRPr="00D41CF0" w:rsidRDefault="00B958E4">
      <w:pPr>
        <w:pStyle w:val="Citas"/>
        <w:numPr>
          <w:ilvl w:val="0"/>
          <w:numId w:val="3"/>
        </w:numPr>
        <w:spacing w:line="276" w:lineRule="auto"/>
      </w:pPr>
      <w:r w:rsidRPr="00D41CF0">
        <w:t xml:space="preserve">Emitir los dictámenes de adjudicación. </w:t>
      </w:r>
    </w:p>
    <w:p w14:paraId="69E10E12" w14:textId="77777777" w:rsidR="00607759" w:rsidRPr="00D41CF0" w:rsidRDefault="00B958E4">
      <w:pPr>
        <w:pStyle w:val="Citas"/>
        <w:numPr>
          <w:ilvl w:val="0"/>
          <w:numId w:val="3"/>
        </w:numPr>
        <w:spacing w:line="276" w:lineRule="auto"/>
      </w:pPr>
      <w:r w:rsidRPr="00D41CF0">
        <w:t>Las demás que establezca el reglamento de esta Ley. “</w:t>
      </w:r>
    </w:p>
    <w:p w14:paraId="79E5C4B1" w14:textId="77777777" w:rsidR="00607759" w:rsidRPr="00D41CF0" w:rsidRDefault="00B958E4">
      <w:pPr>
        <w:pStyle w:val="Citas"/>
        <w:spacing w:line="240" w:lineRule="auto"/>
        <w:jc w:val="right"/>
      </w:pPr>
      <w:r w:rsidRPr="00D41CF0">
        <w:t>(Énfasis añadido)</w:t>
      </w:r>
    </w:p>
    <w:p w14:paraId="7EB7B9AD" w14:textId="77777777" w:rsidR="00607759" w:rsidRPr="00D41CF0" w:rsidRDefault="00607759">
      <w:pPr>
        <w:spacing w:line="360" w:lineRule="auto"/>
        <w:jc w:val="both"/>
        <w:rPr>
          <w:rFonts w:ascii="Palatino Linotype" w:hAnsi="Palatino Linotype"/>
        </w:rPr>
      </w:pPr>
    </w:p>
    <w:p w14:paraId="695B19F5" w14:textId="77777777" w:rsidR="00607759" w:rsidRPr="00D41CF0" w:rsidRDefault="00B958E4">
      <w:pPr>
        <w:spacing w:line="360" w:lineRule="auto"/>
        <w:jc w:val="both"/>
        <w:rPr>
          <w:rFonts w:ascii="Palatino Linotype" w:hAnsi="Palatino Linotype"/>
          <w:sz w:val="22"/>
          <w:szCs w:val="22"/>
        </w:rPr>
      </w:pPr>
      <w:r w:rsidRPr="00D41CF0">
        <w:rPr>
          <w:rFonts w:ascii="Palatino Linotype" w:hAnsi="Palatino Linotype"/>
          <w:sz w:val="22"/>
          <w:szCs w:val="22"/>
        </w:rPr>
        <w:t xml:space="preserve">Asimismo, el Reglamento de la Ley de Contratación Pública del Estado de México y Municipios, en sus artículos 43, 44, 45, 46, 47, 48 y 49 que establecen lo siguiente: </w:t>
      </w:r>
    </w:p>
    <w:p w14:paraId="66FFAC6F" w14:textId="77777777" w:rsidR="00607759" w:rsidRPr="00D41CF0" w:rsidRDefault="00B958E4">
      <w:pPr>
        <w:pStyle w:val="Citas"/>
        <w:spacing w:line="276" w:lineRule="auto"/>
        <w:jc w:val="center"/>
        <w:rPr>
          <w:b/>
        </w:rPr>
      </w:pPr>
      <w:r w:rsidRPr="00D41CF0">
        <w:rPr>
          <w:b/>
        </w:rPr>
        <w:t>“CAPÍTULO PRIMERO</w:t>
      </w:r>
    </w:p>
    <w:p w14:paraId="798715C2" w14:textId="77777777" w:rsidR="00607759" w:rsidRPr="00D41CF0" w:rsidRDefault="00B958E4">
      <w:pPr>
        <w:pStyle w:val="Citas"/>
        <w:spacing w:line="276" w:lineRule="auto"/>
        <w:jc w:val="center"/>
        <w:rPr>
          <w:b/>
        </w:rPr>
      </w:pPr>
      <w:r w:rsidRPr="00D41CF0">
        <w:rPr>
          <w:b/>
        </w:rPr>
        <w:t>DEL COMITÉ DE ADQUISICIONES Y SERVICIOS</w:t>
      </w:r>
    </w:p>
    <w:p w14:paraId="4E5AA1D8" w14:textId="77777777" w:rsidR="00607759" w:rsidRPr="00D41CF0" w:rsidRDefault="00B958E4">
      <w:pPr>
        <w:pStyle w:val="Citas"/>
        <w:spacing w:line="276" w:lineRule="auto"/>
      </w:pPr>
      <w:r w:rsidRPr="00D41CF0">
        <w:rPr>
          <w:b/>
        </w:rPr>
        <w:lastRenderedPageBreak/>
        <w:t>Artículo 43.-</w:t>
      </w:r>
      <w:r w:rsidRPr="00D41CF0">
        <w:t xml:space="preserve"> La Secretaría, organismos auxiliares, tribunales administrativos y </w:t>
      </w:r>
      <w:r w:rsidRPr="00D41CF0">
        <w:rPr>
          <w:b/>
          <w:u w:val="single"/>
        </w:rPr>
        <w:t>municipios, se auxiliarán de un Comité de Adquisiciones y Servicios, para la substanciación de los procedimientos de adquisición</w:t>
      </w:r>
      <w:r w:rsidRPr="00D41CF0">
        <w:t xml:space="preserve"> regulados en la Ley. </w:t>
      </w:r>
    </w:p>
    <w:p w14:paraId="05FFCABE" w14:textId="77777777" w:rsidR="00607759" w:rsidRPr="00D41CF0" w:rsidRDefault="00B958E4">
      <w:pPr>
        <w:pStyle w:val="Citas"/>
        <w:spacing w:line="276" w:lineRule="auto"/>
      </w:pPr>
      <w:r w:rsidRPr="00D41CF0">
        <w:rPr>
          <w:b/>
        </w:rPr>
        <w:t>Artículo 44.-</w:t>
      </w:r>
      <w:r w:rsidRPr="00D41CF0">
        <w:t xml:space="preserve"> El Comité de Adquisiciones y Servicios se integrará por: </w:t>
      </w:r>
    </w:p>
    <w:p w14:paraId="41118462" w14:textId="77777777" w:rsidR="00607759" w:rsidRPr="00D41CF0" w:rsidRDefault="00B958E4">
      <w:pPr>
        <w:pStyle w:val="Citas"/>
        <w:numPr>
          <w:ilvl w:val="0"/>
          <w:numId w:val="4"/>
        </w:numPr>
        <w:spacing w:line="276" w:lineRule="auto"/>
      </w:pPr>
      <w:r w:rsidRPr="00D41CF0">
        <w:t xml:space="preserve">En la Secretaría, por el titular del área encargada de operar el sistema de adquisiciones de las dependencias del Poder Ejecutivo, </w:t>
      </w:r>
      <w:r w:rsidRPr="00D41CF0">
        <w:rPr>
          <w:b/>
        </w:rPr>
        <w:t>y en los</w:t>
      </w:r>
      <w:r w:rsidRPr="00D41CF0">
        <w:t xml:space="preserve"> organismos auxiliares, tribunales administrativos </w:t>
      </w:r>
      <w:r w:rsidRPr="00D41CF0">
        <w:rPr>
          <w:b/>
        </w:rPr>
        <w:t>y municipios</w:t>
      </w:r>
      <w:r w:rsidRPr="00D41CF0">
        <w:t xml:space="preserve">, </w:t>
      </w:r>
      <w:r w:rsidRPr="00D41CF0">
        <w:rPr>
          <w:b/>
        </w:rPr>
        <w:t>por el titular de la unidad administrativa, quien fungirá como presidente;</w:t>
      </w:r>
      <w:r w:rsidRPr="00D41CF0">
        <w:t xml:space="preserve"> </w:t>
      </w:r>
    </w:p>
    <w:p w14:paraId="581087A1" w14:textId="77777777" w:rsidR="00607759" w:rsidRPr="00D41CF0" w:rsidRDefault="00B958E4">
      <w:pPr>
        <w:pStyle w:val="Citas"/>
        <w:numPr>
          <w:ilvl w:val="0"/>
          <w:numId w:val="4"/>
        </w:numPr>
        <w:spacing w:line="276" w:lineRule="auto"/>
        <w:rPr>
          <w:b/>
        </w:rPr>
      </w:pPr>
      <w:r w:rsidRPr="00D41CF0">
        <w:rPr>
          <w:b/>
        </w:rPr>
        <w:t>Un representante del área financiera</w:t>
      </w:r>
      <w:r w:rsidRPr="00D41CF0">
        <w:t xml:space="preserve"> </w:t>
      </w:r>
      <w:r w:rsidRPr="00D41CF0">
        <w:rPr>
          <w:b/>
        </w:rPr>
        <w:t>de</w:t>
      </w:r>
      <w:r w:rsidRPr="00D41CF0">
        <w:t xml:space="preserve"> la Secretaría, entidad, tribunal administrativo o </w:t>
      </w:r>
      <w:r w:rsidRPr="00D41CF0">
        <w:rPr>
          <w:b/>
        </w:rPr>
        <w:t xml:space="preserve">municipio, con función de vocal; </w:t>
      </w:r>
    </w:p>
    <w:p w14:paraId="0D301823" w14:textId="77777777" w:rsidR="00607759" w:rsidRPr="00D41CF0" w:rsidRDefault="00B958E4">
      <w:pPr>
        <w:pStyle w:val="Citas"/>
        <w:numPr>
          <w:ilvl w:val="0"/>
          <w:numId w:val="4"/>
        </w:numPr>
        <w:spacing w:line="276" w:lineRule="auto"/>
        <w:rPr>
          <w:b/>
        </w:rPr>
      </w:pPr>
      <w:r w:rsidRPr="00D41CF0">
        <w:rPr>
          <w:b/>
        </w:rPr>
        <w:t>Un representante de cada dependencia o unidad administrativa interesada en la adquisición de los bienes o contratación del servicio, con función de vocal;</w:t>
      </w:r>
    </w:p>
    <w:p w14:paraId="091AB8BB" w14:textId="77777777" w:rsidR="00607759" w:rsidRPr="00D41CF0" w:rsidRDefault="00B958E4">
      <w:pPr>
        <w:pStyle w:val="Citas"/>
        <w:numPr>
          <w:ilvl w:val="0"/>
          <w:numId w:val="4"/>
        </w:numPr>
        <w:spacing w:line="276" w:lineRule="auto"/>
      </w:pPr>
      <w:r w:rsidRPr="00D41CF0">
        <w:rPr>
          <w:b/>
        </w:rPr>
        <w:t xml:space="preserve">Un representante </w:t>
      </w:r>
      <w:r w:rsidRPr="00D41CF0">
        <w:t xml:space="preserve">de la Consejería Jurídica o </w:t>
      </w:r>
      <w:r w:rsidRPr="00D41CF0">
        <w:rPr>
          <w:b/>
        </w:rPr>
        <w:t>del área jurídica respectiva o quien lleve a cabo las funciones de esta naturaleza, con función de vocal;</w:t>
      </w:r>
    </w:p>
    <w:p w14:paraId="612D9262" w14:textId="77777777" w:rsidR="00607759" w:rsidRPr="00D41CF0" w:rsidRDefault="00B958E4">
      <w:pPr>
        <w:pStyle w:val="Citas"/>
        <w:numPr>
          <w:ilvl w:val="0"/>
          <w:numId w:val="4"/>
        </w:numPr>
        <w:spacing w:line="276" w:lineRule="auto"/>
        <w:rPr>
          <w:b/>
        </w:rPr>
      </w:pPr>
      <w:r w:rsidRPr="00D41CF0">
        <w:rPr>
          <w:b/>
        </w:rPr>
        <w:t>Un representante del Órgano de Control, con función de vocal; y</w:t>
      </w:r>
    </w:p>
    <w:p w14:paraId="2C559923" w14:textId="77777777" w:rsidR="00607759" w:rsidRPr="00D41CF0" w:rsidRDefault="00B958E4">
      <w:pPr>
        <w:pStyle w:val="Citas"/>
        <w:numPr>
          <w:ilvl w:val="0"/>
          <w:numId w:val="4"/>
        </w:numPr>
        <w:spacing w:line="276" w:lineRule="auto"/>
        <w:rPr>
          <w:b/>
        </w:rPr>
      </w:pPr>
      <w:r w:rsidRPr="00D41CF0">
        <w:rPr>
          <w:b/>
        </w:rPr>
        <w:t xml:space="preserve">Un secretario ejecutivo, que será designado por el presidente. </w:t>
      </w:r>
    </w:p>
    <w:p w14:paraId="6AE09DE4" w14:textId="77777777" w:rsidR="00607759" w:rsidRPr="00D41CF0" w:rsidRDefault="00B958E4">
      <w:pPr>
        <w:pStyle w:val="Citas"/>
        <w:spacing w:line="276" w:lineRule="auto"/>
      </w:pPr>
      <w:r w:rsidRPr="00D41CF0">
        <w:t xml:space="preserve">Los organismos auxiliares y tribunales administrativos que no cuenten con unidades administrativas con funciones de contraloría y jurídico, corresponderá a los titulares designar a los servidores públicos que por su perfil realicen las funciones de jurídico, y a la Contraloría, designar al servidor público que fungirá como su representante. </w:t>
      </w:r>
    </w:p>
    <w:p w14:paraId="46162D49" w14:textId="77777777" w:rsidR="00607759" w:rsidRPr="00D41CF0" w:rsidRDefault="00B958E4">
      <w:pPr>
        <w:pStyle w:val="Citas"/>
        <w:spacing w:line="276" w:lineRule="auto"/>
        <w:rPr>
          <w:lang w:val="es-ES"/>
        </w:rPr>
      </w:pPr>
      <w:r w:rsidRPr="00D41CF0">
        <w:t xml:space="preserve">Los integrantes del comité tendrán derecho a voz y voto a excepción de los indicados en las fracciones V y VI, quienes sólo participarán con voz, debiendo fundamentar y motivar el sentido de su opinión, a </w:t>
      </w:r>
      <w:r w:rsidRPr="00D41CF0">
        <w:rPr>
          <w:lang w:val="es-ES"/>
        </w:rPr>
        <w:t xml:space="preserve">efecto de que sea incluida en el acta correspondiente. En caso de empate, el presidente tendrá voto de calidad. </w:t>
      </w:r>
    </w:p>
    <w:p w14:paraId="5BD4344A" w14:textId="77777777" w:rsidR="00607759" w:rsidRPr="00D41CF0" w:rsidRDefault="00B958E4">
      <w:pPr>
        <w:pStyle w:val="Citas"/>
        <w:spacing w:line="276" w:lineRule="auto"/>
        <w:rPr>
          <w:lang w:val="es-ES"/>
        </w:rPr>
      </w:pPr>
      <w:r w:rsidRPr="00D41CF0">
        <w:rPr>
          <w:lang w:val="es-ES"/>
        </w:rPr>
        <w:lastRenderedPageBreak/>
        <w:t xml:space="preserve">A las sesiones del comité podrá invitarse a cualquier persona cuya intervención se considere necesaria por el secretario ejecutivo, para aclarar aspectos técnicos o administrativos relacionados con los asuntos sometidos al comité. </w:t>
      </w:r>
    </w:p>
    <w:p w14:paraId="76E6F4DD" w14:textId="77777777" w:rsidR="00607759" w:rsidRPr="00D41CF0" w:rsidRDefault="00B958E4">
      <w:pPr>
        <w:pStyle w:val="Citas"/>
        <w:spacing w:line="276" w:lineRule="auto"/>
        <w:rPr>
          <w:lang w:val="es-ES"/>
        </w:rPr>
      </w:pPr>
      <w:r w:rsidRPr="00D41CF0">
        <w:rPr>
          <w:lang w:val="es-ES"/>
        </w:rPr>
        <w:t xml:space="preserve">Los integrantes del comité designarán por escrito a sus respectivos suplentes, y sólo participarán en ausencia del titular. </w:t>
      </w:r>
    </w:p>
    <w:p w14:paraId="154CB767" w14:textId="77777777" w:rsidR="00607759" w:rsidRPr="00D41CF0" w:rsidRDefault="00B958E4">
      <w:pPr>
        <w:pStyle w:val="Citas"/>
        <w:spacing w:line="276" w:lineRule="auto"/>
        <w:rPr>
          <w:lang w:val="es-ES"/>
        </w:rPr>
      </w:pPr>
      <w:r w:rsidRPr="00D41CF0">
        <w:rPr>
          <w:lang w:val="es-ES"/>
        </w:rPr>
        <w:t>Los cargos de los integrantes del comité serán honoríficos.</w:t>
      </w:r>
    </w:p>
    <w:p w14:paraId="3B249A4C" w14:textId="77777777" w:rsidR="00607759" w:rsidRPr="00D41CF0" w:rsidRDefault="00B958E4">
      <w:pPr>
        <w:pStyle w:val="Citas"/>
        <w:spacing w:line="276" w:lineRule="auto"/>
        <w:rPr>
          <w:lang w:val="es-ES"/>
        </w:rPr>
      </w:pPr>
      <w:r w:rsidRPr="00D41CF0">
        <w:rPr>
          <w:b/>
          <w:lang w:val="es-ES"/>
        </w:rPr>
        <w:t>Artículo 45.-</w:t>
      </w:r>
      <w:r w:rsidRPr="00D41CF0">
        <w:rPr>
          <w:lang w:val="es-ES"/>
        </w:rPr>
        <w:t xml:space="preserve"> Además de las señaladas en la Ley, el comité tendrá las funciones siguientes: </w:t>
      </w:r>
    </w:p>
    <w:p w14:paraId="06403213" w14:textId="77777777" w:rsidR="00607759" w:rsidRPr="00D41CF0" w:rsidRDefault="00B958E4">
      <w:pPr>
        <w:pStyle w:val="Citas"/>
        <w:numPr>
          <w:ilvl w:val="0"/>
          <w:numId w:val="5"/>
        </w:numPr>
        <w:spacing w:line="276" w:lineRule="auto"/>
        <w:rPr>
          <w:lang w:val="es-ES"/>
        </w:rPr>
      </w:pPr>
      <w:r w:rsidRPr="00D41CF0">
        <w:rPr>
          <w:lang w:val="es-ES"/>
        </w:rPr>
        <w:t>Expedir su manual de operación;</w:t>
      </w:r>
    </w:p>
    <w:p w14:paraId="67CDBBEC" w14:textId="77777777" w:rsidR="00607759" w:rsidRPr="00D41CF0" w:rsidRDefault="00B958E4">
      <w:pPr>
        <w:pStyle w:val="Citas"/>
        <w:numPr>
          <w:ilvl w:val="0"/>
          <w:numId w:val="5"/>
        </w:numPr>
        <w:spacing w:line="276" w:lineRule="auto"/>
      </w:pPr>
      <w:r w:rsidRPr="00D41CF0">
        <w:rPr>
          <w:lang w:val="es-ES"/>
        </w:rPr>
        <w:t>Analizar y evaluar las propuestas técnicas y económicas presentadas dentro del procedimiento de adquisición;</w:t>
      </w:r>
    </w:p>
    <w:p w14:paraId="5AAF2F57" w14:textId="77777777" w:rsidR="00607759" w:rsidRPr="00D41CF0" w:rsidRDefault="00B958E4">
      <w:pPr>
        <w:pStyle w:val="Citas"/>
        <w:numPr>
          <w:ilvl w:val="0"/>
          <w:numId w:val="5"/>
        </w:numPr>
        <w:spacing w:line="276" w:lineRule="auto"/>
      </w:pPr>
      <w:r w:rsidRPr="00D41CF0">
        <w:rPr>
          <w:lang w:val="es-ES"/>
        </w:rPr>
        <w:t xml:space="preserve">Solicitar asesoría técnica cuando así se requiera, a las cámaras de comercio, de industria, de servicios o de las confederaciones que las agrupan, colegios profesionales, instituciones de investigación o entidades similares; </w:t>
      </w:r>
    </w:p>
    <w:p w14:paraId="0DB7F7F2" w14:textId="77777777" w:rsidR="00607759" w:rsidRPr="00D41CF0" w:rsidRDefault="00B958E4">
      <w:pPr>
        <w:pStyle w:val="Citas"/>
        <w:numPr>
          <w:ilvl w:val="0"/>
          <w:numId w:val="5"/>
        </w:numPr>
        <w:spacing w:line="276" w:lineRule="auto"/>
      </w:pPr>
      <w:r w:rsidRPr="00D41CF0">
        <w:rPr>
          <w:lang w:val="es-ES"/>
        </w:rPr>
        <w:t xml:space="preserve">Implementar acciones que considere necesarias para el mejoramiento del procedimiento de adquisición; </w:t>
      </w:r>
    </w:p>
    <w:p w14:paraId="65AFC27F" w14:textId="77777777" w:rsidR="00607759" w:rsidRPr="00D41CF0" w:rsidRDefault="00B958E4">
      <w:pPr>
        <w:pStyle w:val="Citas"/>
        <w:numPr>
          <w:ilvl w:val="0"/>
          <w:numId w:val="5"/>
        </w:numPr>
        <w:spacing w:line="276" w:lineRule="auto"/>
      </w:pPr>
      <w:r w:rsidRPr="00D41CF0">
        <w:rPr>
          <w:lang w:val="es-ES"/>
        </w:rPr>
        <w:t xml:space="preserve">Emitir el dictamen de adjudicación; </w:t>
      </w:r>
    </w:p>
    <w:p w14:paraId="22C57C32" w14:textId="77777777" w:rsidR="00607759" w:rsidRPr="00D41CF0" w:rsidRDefault="00B958E4">
      <w:pPr>
        <w:pStyle w:val="Citas"/>
        <w:numPr>
          <w:ilvl w:val="0"/>
          <w:numId w:val="5"/>
        </w:numPr>
        <w:spacing w:line="276" w:lineRule="auto"/>
      </w:pPr>
      <w:r w:rsidRPr="00D41CF0">
        <w:rPr>
          <w:lang w:val="es-ES"/>
        </w:rPr>
        <w:t xml:space="preserve"> Crear subcomités y grupos de trabajo de orden administrativo y técnico que considere necesarios para el desarrollo de sus funciones; y </w:t>
      </w:r>
    </w:p>
    <w:p w14:paraId="0D3A5FE3" w14:textId="77777777" w:rsidR="00607759" w:rsidRPr="00D41CF0" w:rsidRDefault="00B958E4">
      <w:pPr>
        <w:pStyle w:val="Citas"/>
        <w:numPr>
          <w:ilvl w:val="0"/>
          <w:numId w:val="5"/>
        </w:numPr>
        <w:spacing w:line="276" w:lineRule="auto"/>
      </w:pPr>
      <w:r w:rsidRPr="00D41CF0">
        <w:rPr>
          <w:lang w:val="es-ES"/>
        </w:rPr>
        <w:t xml:space="preserve">Las demás que sean necesarias para el cumplimiento de sus funciones. </w:t>
      </w:r>
    </w:p>
    <w:p w14:paraId="137D3327" w14:textId="77777777" w:rsidR="00607759" w:rsidRPr="00D41CF0" w:rsidRDefault="00B958E4">
      <w:pPr>
        <w:pStyle w:val="Citas"/>
        <w:spacing w:line="276" w:lineRule="auto"/>
        <w:rPr>
          <w:lang w:val="es-ES"/>
        </w:rPr>
      </w:pPr>
      <w:r w:rsidRPr="00D41CF0">
        <w:rPr>
          <w:b/>
          <w:lang w:val="es-ES"/>
        </w:rPr>
        <w:t>Artículo 46.-</w:t>
      </w:r>
      <w:r w:rsidRPr="00D41CF0">
        <w:rPr>
          <w:lang w:val="es-ES"/>
        </w:rPr>
        <w:t xml:space="preserve"> Los integrantes del comité tendrán las siguientes funciones: </w:t>
      </w:r>
    </w:p>
    <w:p w14:paraId="45200EAC" w14:textId="77777777" w:rsidR="00607759" w:rsidRPr="00D41CF0" w:rsidRDefault="00B958E4">
      <w:pPr>
        <w:pStyle w:val="Citas"/>
        <w:numPr>
          <w:ilvl w:val="0"/>
          <w:numId w:val="6"/>
        </w:numPr>
        <w:spacing w:line="276" w:lineRule="auto"/>
        <w:rPr>
          <w:lang w:val="es-ES"/>
        </w:rPr>
      </w:pPr>
      <w:r w:rsidRPr="00D41CF0">
        <w:rPr>
          <w:lang w:val="es-ES"/>
        </w:rPr>
        <w:t xml:space="preserve">Presidente: Representar legalmente al comité, autorizar la convocatoria y el orden del día de las sesiones; convocar a sus integrantes cuando sea </w:t>
      </w:r>
      <w:r w:rsidRPr="00D41CF0">
        <w:rPr>
          <w:lang w:val="es-ES"/>
        </w:rPr>
        <w:lastRenderedPageBreak/>
        <w:t xml:space="preserve">necesario y emitir su voto, así como firmar las actas de los actos en los que haya participado; </w:t>
      </w:r>
    </w:p>
    <w:p w14:paraId="79DFBC77" w14:textId="77777777" w:rsidR="00607759" w:rsidRPr="00D41CF0" w:rsidRDefault="00B958E4">
      <w:pPr>
        <w:pStyle w:val="Citas"/>
        <w:numPr>
          <w:ilvl w:val="0"/>
          <w:numId w:val="6"/>
        </w:numPr>
        <w:spacing w:line="276" w:lineRule="auto"/>
      </w:pPr>
      <w:r w:rsidRPr="00D41CF0">
        <w:rPr>
          <w:lang w:val="es-ES"/>
        </w:rPr>
        <w:t xml:space="preserve">Secretario ejecutivo: Vigilar la elaboración y expedición de la convocatoria a sesión, orden del día y de los listados de los asuntos que se tratarán, integrando, de ser el caso, los soportes documentales necesarios, así como remitirlos a cada integrante del comité. Estará facultado para tomar las medidas necesarias para el cumplimiento de los acuerdos del comité, informando el seguimiento de los asuntos en trámite; levantar acta de cada una de las sesiones, asentando los acuerdos del comité, asegurándose que el archivo de documentos se integre y se mantenga actualizado, así como firmar las actas de los actos en los que haya participado; y </w:t>
      </w:r>
    </w:p>
    <w:p w14:paraId="174E1539" w14:textId="77777777" w:rsidR="00607759" w:rsidRPr="00D41CF0" w:rsidRDefault="00B958E4">
      <w:pPr>
        <w:pStyle w:val="Citas"/>
        <w:numPr>
          <w:ilvl w:val="0"/>
          <w:numId w:val="6"/>
        </w:numPr>
        <w:spacing w:line="276" w:lineRule="auto"/>
      </w:pPr>
      <w:r w:rsidRPr="00D41CF0">
        <w:rPr>
          <w:lang w:val="es-ES"/>
        </w:rPr>
        <w:t>Vocales: Remitir al secretario ejecutivo antes de la sesión, los documentos relativos a los asuntos que se deban someter a la consideración del comité; analizar el orden del día y los asuntos a tratar, emitir los comentarios fundados y motivados que estimen pertinentes, y emitir su voto quienes tengan derecho a ello, así como firmar las actas de los actos en los que haya participado.</w:t>
      </w:r>
    </w:p>
    <w:p w14:paraId="2990E614" w14:textId="77777777" w:rsidR="00607759" w:rsidRPr="00D41CF0" w:rsidRDefault="00B958E4">
      <w:pPr>
        <w:pStyle w:val="Citas"/>
        <w:spacing w:line="276" w:lineRule="auto"/>
        <w:rPr>
          <w:lang w:val="es-ES"/>
        </w:rPr>
      </w:pPr>
      <w:r w:rsidRPr="00D41CF0">
        <w:rPr>
          <w:lang w:val="es-ES"/>
        </w:rPr>
        <w:t>El comité, para el mejor desempeño de sus funciones, podrá asistirse de asesores, a fin de allegarse de la información necesaria sobre la materia de los asuntos que se traten al seno del mismo.</w:t>
      </w:r>
    </w:p>
    <w:p w14:paraId="36D753D9" w14:textId="77777777" w:rsidR="00607759" w:rsidRPr="00D41CF0" w:rsidRDefault="00B958E4">
      <w:pPr>
        <w:pStyle w:val="Citas"/>
        <w:spacing w:line="276" w:lineRule="auto"/>
        <w:rPr>
          <w:lang w:val="es-ES"/>
        </w:rPr>
      </w:pPr>
      <w:r w:rsidRPr="00D41CF0">
        <w:rPr>
          <w:b/>
          <w:lang w:val="es-ES"/>
        </w:rPr>
        <w:t>Artículo 47.-</w:t>
      </w:r>
      <w:r w:rsidRPr="00D41CF0">
        <w:rPr>
          <w:lang w:val="es-ES"/>
        </w:rPr>
        <w:t xml:space="preserve"> </w:t>
      </w:r>
      <w:r w:rsidRPr="00D41CF0">
        <w:rPr>
          <w:b/>
          <w:u w:val="single"/>
          <w:lang w:val="es-ES"/>
        </w:rPr>
        <w:t>El comité sesionará cuando sea convocado por el presidente</w:t>
      </w:r>
      <w:r w:rsidRPr="00D41CF0">
        <w:rPr>
          <w:lang w:val="es-ES"/>
        </w:rPr>
        <w:t>, o cuando lo solicite alguno de sus integrantes.</w:t>
      </w:r>
    </w:p>
    <w:p w14:paraId="7DB889B7" w14:textId="77777777" w:rsidR="00607759" w:rsidRPr="00D41CF0" w:rsidRDefault="00B958E4">
      <w:pPr>
        <w:pStyle w:val="Citas"/>
        <w:spacing w:line="276" w:lineRule="auto"/>
        <w:rPr>
          <w:b/>
          <w:u w:val="single"/>
        </w:rPr>
      </w:pPr>
      <w:r w:rsidRPr="00D41CF0">
        <w:rPr>
          <w:b/>
          <w:u w:val="single"/>
        </w:rPr>
        <w:t xml:space="preserve">Artículo 48.- Las sesiones del comité se desarrollarán de la siguiente forma: </w:t>
      </w:r>
    </w:p>
    <w:p w14:paraId="2B88222D" w14:textId="77777777" w:rsidR="00607759" w:rsidRPr="00D41CF0" w:rsidRDefault="00B958E4">
      <w:pPr>
        <w:pStyle w:val="Citas"/>
        <w:numPr>
          <w:ilvl w:val="0"/>
          <w:numId w:val="7"/>
        </w:numPr>
        <w:spacing w:line="276" w:lineRule="auto"/>
        <w:rPr>
          <w:lang w:val="es-ES"/>
        </w:rPr>
      </w:pPr>
      <w:r w:rsidRPr="00D41CF0">
        <w:rPr>
          <w:b/>
          <w:u w:val="single"/>
          <w:lang w:val="es-ES"/>
        </w:rPr>
        <w:t>Ordinarias, por lo menos cada quince días,</w:t>
      </w:r>
      <w:r w:rsidRPr="00D41CF0">
        <w:rPr>
          <w:lang w:val="es-ES"/>
        </w:rPr>
        <w:t xml:space="preserve"> salvo que no existan asuntos por tratar; </w:t>
      </w:r>
    </w:p>
    <w:p w14:paraId="2093D305" w14:textId="77777777" w:rsidR="00607759" w:rsidRPr="00D41CF0" w:rsidRDefault="00B958E4">
      <w:pPr>
        <w:pStyle w:val="Citas"/>
        <w:numPr>
          <w:ilvl w:val="0"/>
          <w:numId w:val="7"/>
        </w:numPr>
        <w:spacing w:line="276" w:lineRule="auto"/>
        <w:rPr>
          <w:b/>
          <w:u w:val="single"/>
        </w:rPr>
      </w:pPr>
      <w:r w:rsidRPr="00D41CF0">
        <w:rPr>
          <w:b/>
          <w:u w:val="single"/>
          <w:lang w:val="es-ES"/>
        </w:rPr>
        <w:t xml:space="preserve">Extraordinarias, cuando se requieran; </w:t>
      </w:r>
    </w:p>
    <w:p w14:paraId="621322E8" w14:textId="77777777" w:rsidR="00607759" w:rsidRPr="00D41CF0" w:rsidRDefault="00B958E4">
      <w:pPr>
        <w:pStyle w:val="Citas"/>
        <w:numPr>
          <w:ilvl w:val="0"/>
          <w:numId w:val="7"/>
        </w:numPr>
        <w:spacing w:line="276" w:lineRule="auto"/>
      </w:pPr>
      <w:r w:rsidRPr="00D41CF0">
        <w:rPr>
          <w:lang w:val="es-ES"/>
        </w:rPr>
        <w:lastRenderedPageBreak/>
        <w:t xml:space="preserve">Se celebrarán cuando asista la mayoría de los integrantes con derecho a voto. En ausencia del presidente o de su suplente, las sesiones no podrán llevarse a cabo; </w:t>
      </w:r>
    </w:p>
    <w:p w14:paraId="132F120C" w14:textId="77777777" w:rsidR="00607759" w:rsidRPr="00D41CF0" w:rsidRDefault="00B958E4">
      <w:pPr>
        <w:pStyle w:val="Citas"/>
        <w:numPr>
          <w:ilvl w:val="0"/>
          <w:numId w:val="7"/>
        </w:numPr>
        <w:spacing w:line="276" w:lineRule="auto"/>
      </w:pPr>
      <w:r w:rsidRPr="00D41CF0">
        <w:rPr>
          <w:lang w:val="es-ES"/>
        </w:rPr>
        <w:t xml:space="preserve">Se realizarán previa convocatoria y se desarrollarán conforme al orden del día enviado a los integrantes del comité. Sus acuerdos se tomarán por mayoría de votos o unanimidad. En caso de empate el presidente tendrá voto de calidad. </w:t>
      </w:r>
    </w:p>
    <w:p w14:paraId="0FD42231" w14:textId="77777777" w:rsidR="00607759" w:rsidRPr="00D41CF0" w:rsidRDefault="00B958E4">
      <w:pPr>
        <w:pStyle w:val="Citas"/>
        <w:spacing w:line="276" w:lineRule="auto"/>
        <w:ind w:left="1571"/>
      </w:pPr>
      <w:r w:rsidRPr="00D41CF0">
        <w:rPr>
          <w:lang w:val="es-ES"/>
        </w:rPr>
        <w:t xml:space="preserve">Los documentos correspondientes de cada sesión, se entregarán previamente a los integrantes del comité conjuntamente con el orden del día, con una anticipación de al menos tres días para las ordinarias y un día para las extraordinarias; </w:t>
      </w:r>
    </w:p>
    <w:p w14:paraId="58305E62" w14:textId="77777777" w:rsidR="00607759" w:rsidRPr="00D41CF0" w:rsidRDefault="00B958E4">
      <w:pPr>
        <w:pStyle w:val="Citas"/>
        <w:numPr>
          <w:ilvl w:val="0"/>
          <w:numId w:val="7"/>
        </w:numPr>
        <w:spacing w:line="276" w:lineRule="auto"/>
      </w:pPr>
      <w:r w:rsidRPr="00D41CF0">
        <w:rPr>
          <w:b/>
          <w:u w:val="single"/>
          <w:lang w:val="es-ES"/>
        </w:rPr>
        <w:t>Al término de cada sesión se levantará acta que será firmada por los integrantes del comité que hubieran asistido a la sesión. En dicha acta se deberá señalar el sentido del acuerdo tomado por los integrantes y los comentarios fundados y motivados relevantes de cada caso.</w:t>
      </w:r>
      <w:r w:rsidRPr="00D41CF0">
        <w:rPr>
          <w:lang w:val="es-ES"/>
        </w:rPr>
        <w:t xml:space="preserve"> Los asesores y los invitados firmarán el acta como constancia de su participación; </w:t>
      </w:r>
    </w:p>
    <w:p w14:paraId="52A1B25D" w14:textId="77777777" w:rsidR="00607759" w:rsidRPr="00D41CF0" w:rsidRDefault="00B958E4">
      <w:pPr>
        <w:pStyle w:val="Citas"/>
        <w:numPr>
          <w:ilvl w:val="0"/>
          <w:numId w:val="7"/>
        </w:numPr>
        <w:spacing w:line="276" w:lineRule="auto"/>
      </w:pPr>
      <w:r w:rsidRPr="00D41CF0">
        <w:rPr>
          <w:lang w:val="es-ES"/>
        </w:rPr>
        <w:t xml:space="preserve">En las sesiones ordinarias deberá incluirse dentro del orden del día, un punto relacionado con el seguimiento de acuerdos anteriores y uno correspondiente a asuntos generales en el que sólo podrán incluirse asuntos de carácter informativo; y </w:t>
      </w:r>
    </w:p>
    <w:p w14:paraId="20446EAE" w14:textId="77777777" w:rsidR="00607759" w:rsidRPr="00D41CF0" w:rsidRDefault="00B958E4">
      <w:pPr>
        <w:pStyle w:val="Citas"/>
        <w:numPr>
          <w:ilvl w:val="0"/>
          <w:numId w:val="7"/>
        </w:numPr>
        <w:spacing w:line="276" w:lineRule="auto"/>
        <w:rPr>
          <w:b/>
          <w:u w:val="single"/>
        </w:rPr>
      </w:pPr>
      <w:r w:rsidRPr="00D41CF0">
        <w:rPr>
          <w:b/>
          <w:u w:val="single"/>
          <w:lang w:val="es-ES"/>
        </w:rPr>
        <w:t>En la primera sesión de cada ejercicio fiscal el secretario ejecutivo presentará a la consideración de los integrantes del comité el calendario de sesiones ordinarias; así como el volumen o importe anual autorizado para la adquisición de bienes y contratación de servicios.</w:t>
      </w:r>
    </w:p>
    <w:p w14:paraId="7C56DB54" w14:textId="77777777" w:rsidR="00607759" w:rsidRPr="00D41CF0" w:rsidRDefault="00B958E4">
      <w:pPr>
        <w:pStyle w:val="Citas"/>
        <w:spacing w:line="276" w:lineRule="auto"/>
      </w:pPr>
      <w:r w:rsidRPr="00D41CF0">
        <w:rPr>
          <w:b/>
        </w:rPr>
        <w:t>Artículo 49.-</w:t>
      </w:r>
      <w:r w:rsidRPr="00D41CF0">
        <w:t xml:space="preserve"> La información y documentación que se presente para la instauración y substanciación del procedimiento de adquisición de que se trate, será responsabilidad de quien la emita.”</w:t>
      </w:r>
    </w:p>
    <w:p w14:paraId="2B2928B7" w14:textId="77777777" w:rsidR="00607759" w:rsidRPr="00D41CF0" w:rsidRDefault="00B958E4">
      <w:pPr>
        <w:pStyle w:val="Citas"/>
        <w:spacing w:line="276" w:lineRule="auto"/>
        <w:jc w:val="right"/>
      </w:pPr>
      <w:r w:rsidRPr="00D41CF0">
        <w:lastRenderedPageBreak/>
        <w:t>(Énfasis añadido)</w:t>
      </w:r>
    </w:p>
    <w:p w14:paraId="650BD06A" w14:textId="77777777" w:rsidR="00607759" w:rsidRPr="00D41CF0" w:rsidRDefault="00607759">
      <w:pPr>
        <w:spacing w:line="360" w:lineRule="auto"/>
        <w:ind w:right="-150"/>
        <w:jc w:val="both"/>
        <w:rPr>
          <w:rFonts w:ascii="Palatino Linotype" w:eastAsia="Palatino Linotype" w:hAnsi="Palatino Linotype" w:cs="Palatino Linotype"/>
          <w:sz w:val="22"/>
        </w:rPr>
      </w:pPr>
    </w:p>
    <w:p w14:paraId="11476DD8" w14:textId="77777777" w:rsidR="00607759" w:rsidRPr="00D41CF0" w:rsidRDefault="00B958E4">
      <w:pPr>
        <w:spacing w:line="360" w:lineRule="auto"/>
        <w:ind w:right="-150"/>
        <w:jc w:val="both"/>
        <w:rPr>
          <w:rFonts w:ascii="Palatino Linotype" w:eastAsia="Palatino Linotype" w:hAnsi="Palatino Linotype" w:cs="Palatino Linotype"/>
          <w:sz w:val="22"/>
        </w:rPr>
      </w:pPr>
      <w:r w:rsidRPr="00D41CF0">
        <w:rPr>
          <w:rFonts w:ascii="Palatino Linotype" w:eastAsia="Palatino Linotype" w:hAnsi="Palatino Linotype" w:cs="Palatino Linotype"/>
          <w:sz w:val="22"/>
        </w:rPr>
        <w:t>De lo anterior, podemos arribar a las siguientes conclusiones:</w:t>
      </w:r>
    </w:p>
    <w:p w14:paraId="7C4DAA31" w14:textId="77777777" w:rsidR="00607759" w:rsidRPr="00D41CF0" w:rsidRDefault="00607759">
      <w:pPr>
        <w:spacing w:line="360" w:lineRule="auto"/>
        <w:ind w:right="-150"/>
        <w:jc w:val="both"/>
        <w:rPr>
          <w:rFonts w:ascii="Palatino Linotype" w:eastAsia="Palatino Linotype" w:hAnsi="Palatino Linotype" w:cs="Palatino Linotype"/>
          <w:sz w:val="22"/>
        </w:rPr>
      </w:pPr>
    </w:p>
    <w:p w14:paraId="4A8718E1" w14:textId="77777777" w:rsidR="00607759" w:rsidRPr="00D41CF0" w:rsidRDefault="00B958E4">
      <w:pPr>
        <w:pStyle w:val="Prrafodelista"/>
        <w:numPr>
          <w:ilvl w:val="0"/>
          <w:numId w:val="2"/>
        </w:numPr>
        <w:spacing w:line="360" w:lineRule="auto"/>
        <w:ind w:right="-150"/>
        <w:jc w:val="both"/>
        <w:rPr>
          <w:rFonts w:ascii="Palatino Linotype" w:eastAsia="Palatino Linotype" w:hAnsi="Palatino Linotype" w:cs="Palatino Linotype"/>
          <w:sz w:val="22"/>
        </w:rPr>
      </w:pPr>
      <w:r w:rsidRPr="00D41CF0">
        <w:rPr>
          <w:rFonts w:ascii="Palatino Linotype" w:eastAsia="Palatino Linotype" w:hAnsi="Palatino Linotype" w:cs="Palatino Linotype"/>
          <w:sz w:val="22"/>
        </w:rPr>
        <w:t xml:space="preserve">La normatividad de la Entidad en materia de adquisiciones, estipula la existencia de comités de conformación obligatoria para los ayuntamientos, como el Comité de Adquisiciones y de Servicios, que cuenta, entre otras con las siguientes funciones: </w:t>
      </w:r>
      <w:r w:rsidRPr="00D41CF0">
        <w:rPr>
          <w:rFonts w:ascii="Palatino Linotype" w:eastAsia="Palatino Linotype" w:hAnsi="Palatino Linotype" w:cs="Palatino Linotype"/>
          <w:sz w:val="22"/>
          <w:lang w:val="es-MX"/>
        </w:rPr>
        <w:t>Analizar y evaluar las propuestas técnicas y económicas presentadas dentro del procedimiento de adquisición; implementar acciones que considere necesarias para el mejoramiento del procedimiento de adquisición; emitir los dictámenes de adjudicación.</w:t>
      </w:r>
    </w:p>
    <w:p w14:paraId="3BD24BFA" w14:textId="77777777" w:rsidR="00607759" w:rsidRPr="00D41CF0" w:rsidRDefault="00B958E4">
      <w:pPr>
        <w:pStyle w:val="Prrafodelista"/>
        <w:numPr>
          <w:ilvl w:val="0"/>
          <w:numId w:val="2"/>
        </w:numPr>
        <w:spacing w:line="360" w:lineRule="auto"/>
        <w:ind w:right="-150"/>
        <w:jc w:val="both"/>
        <w:rPr>
          <w:rFonts w:ascii="Palatino Linotype" w:eastAsia="Palatino Linotype" w:hAnsi="Palatino Linotype" w:cs="Palatino Linotype"/>
          <w:sz w:val="22"/>
        </w:rPr>
      </w:pPr>
      <w:r w:rsidRPr="00D41CF0">
        <w:rPr>
          <w:rFonts w:ascii="Palatino Linotype" w:eastAsia="Palatino Linotype" w:hAnsi="Palatino Linotype" w:cs="Palatino Linotype"/>
          <w:sz w:val="22"/>
        </w:rPr>
        <w:t xml:space="preserve">El Comité de Adquisiciones y de Servicios en los ayuntamientos se integra de la siguiente forma: </w:t>
      </w:r>
      <w:r w:rsidRPr="00D41CF0">
        <w:rPr>
          <w:rFonts w:ascii="Palatino Linotype" w:eastAsia="Palatino Linotype" w:hAnsi="Palatino Linotype" w:cs="Palatino Linotype"/>
          <w:b/>
          <w:sz w:val="22"/>
        </w:rPr>
        <w:t>un presidente, que es el Titular de la Unidad Administrativa</w:t>
      </w:r>
      <w:r w:rsidRPr="00D41CF0">
        <w:rPr>
          <w:rFonts w:ascii="Palatino Linotype" w:eastAsia="Palatino Linotype" w:hAnsi="Palatino Linotype" w:cs="Palatino Linotype"/>
          <w:sz w:val="22"/>
        </w:rPr>
        <w:t xml:space="preserve">; un representante del área financiera con función de vocal; un representante de cada dependencia o unidad administrativa interesada en la adquisición de los bienes o contratación del servicio con función de vocal; un representante del área jurídica con función de vocal; </w:t>
      </w:r>
      <w:r w:rsidRPr="00D41CF0">
        <w:rPr>
          <w:rFonts w:ascii="Palatino Linotype" w:eastAsia="Palatino Linotype" w:hAnsi="Palatino Linotype" w:cs="Palatino Linotype"/>
          <w:b/>
          <w:sz w:val="22"/>
        </w:rPr>
        <w:t xml:space="preserve">un representante del Órgano Interno de Control con función de vocal; </w:t>
      </w:r>
      <w:r w:rsidRPr="00D41CF0">
        <w:rPr>
          <w:rFonts w:ascii="Palatino Linotype" w:eastAsia="Palatino Linotype" w:hAnsi="Palatino Linotype" w:cs="Palatino Linotype"/>
          <w:b/>
          <w:sz w:val="22"/>
          <w:u w:val="single"/>
        </w:rPr>
        <w:t>y, un secretario ejecutivo que será designado por el presidente.</w:t>
      </w:r>
    </w:p>
    <w:p w14:paraId="0DB9804D" w14:textId="77777777" w:rsidR="00607759" w:rsidRPr="00D41CF0" w:rsidRDefault="00B958E4">
      <w:pPr>
        <w:pStyle w:val="Prrafodelista"/>
        <w:numPr>
          <w:ilvl w:val="0"/>
          <w:numId w:val="2"/>
        </w:numPr>
        <w:spacing w:line="360" w:lineRule="auto"/>
        <w:ind w:right="-150"/>
        <w:jc w:val="both"/>
        <w:rPr>
          <w:rFonts w:ascii="Palatino Linotype" w:eastAsia="Palatino Linotype" w:hAnsi="Palatino Linotype" w:cs="Palatino Linotype"/>
          <w:sz w:val="22"/>
        </w:rPr>
      </w:pPr>
      <w:r w:rsidRPr="00D41CF0">
        <w:rPr>
          <w:rFonts w:ascii="Palatino Linotype" w:eastAsia="Palatino Linotype" w:hAnsi="Palatino Linotype" w:cs="Palatino Linotype"/>
          <w:sz w:val="22"/>
        </w:rPr>
        <w:t xml:space="preserve">Las sesiones del Comité de Adquisiciones y Servicios, se deben desarrollar de manera </w:t>
      </w:r>
      <w:r w:rsidRPr="00D41CF0">
        <w:rPr>
          <w:rFonts w:ascii="Palatino Linotype" w:eastAsia="Palatino Linotype" w:hAnsi="Palatino Linotype" w:cs="Palatino Linotype"/>
          <w:b/>
          <w:sz w:val="22"/>
        </w:rPr>
        <w:t>ordinaria</w:t>
      </w:r>
      <w:r w:rsidRPr="00D41CF0">
        <w:rPr>
          <w:rFonts w:ascii="Palatino Linotype" w:eastAsia="Palatino Linotype" w:hAnsi="Palatino Linotype" w:cs="Palatino Linotype"/>
          <w:sz w:val="22"/>
        </w:rPr>
        <w:t xml:space="preserve"> (por lo menos cada quince días, salvo que no existan asuntos por tratar) y </w:t>
      </w:r>
      <w:r w:rsidRPr="00D41CF0">
        <w:rPr>
          <w:rFonts w:ascii="Palatino Linotype" w:eastAsia="Palatino Linotype" w:hAnsi="Palatino Linotype" w:cs="Palatino Linotype"/>
          <w:b/>
          <w:sz w:val="22"/>
        </w:rPr>
        <w:t xml:space="preserve">extraordinaria </w:t>
      </w:r>
      <w:r w:rsidRPr="00D41CF0">
        <w:rPr>
          <w:rFonts w:ascii="Palatino Linotype" w:eastAsia="Palatino Linotype" w:hAnsi="Palatino Linotype" w:cs="Palatino Linotype"/>
          <w:sz w:val="22"/>
        </w:rPr>
        <w:t>(cuando se requiera).</w:t>
      </w:r>
    </w:p>
    <w:p w14:paraId="207BD295" w14:textId="77777777" w:rsidR="00607759" w:rsidRPr="00D41CF0" w:rsidRDefault="00B958E4">
      <w:pPr>
        <w:pStyle w:val="Prrafodelista"/>
        <w:numPr>
          <w:ilvl w:val="0"/>
          <w:numId w:val="2"/>
        </w:numPr>
        <w:spacing w:line="360" w:lineRule="auto"/>
        <w:ind w:right="-150"/>
        <w:jc w:val="both"/>
        <w:rPr>
          <w:rFonts w:ascii="Palatino Linotype" w:eastAsia="Palatino Linotype" w:hAnsi="Palatino Linotype" w:cs="Palatino Linotype"/>
          <w:sz w:val="22"/>
        </w:rPr>
      </w:pPr>
      <w:r w:rsidRPr="00D41CF0">
        <w:rPr>
          <w:rFonts w:ascii="Palatino Linotype" w:eastAsia="Palatino Linotype" w:hAnsi="Palatino Linotype" w:cs="Palatino Linotype"/>
          <w:sz w:val="22"/>
        </w:rPr>
        <w:t xml:space="preserve">El Secretario Ejecutivo que es la persona que designa el Presidente del Comité (Titular de la Unidad Administrativa), tiene dentro de sus atribuciones </w:t>
      </w:r>
      <w:r w:rsidRPr="00D41CF0">
        <w:rPr>
          <w:rFonts w:ascii="Palatino Linotype" w:eastAsia="Palatino Linotype" w:hAnsi="Palatino Linotype" w:cs="Palatino Linotype"/>
          <w:b/>
          <w:sz w:val="22"/>
          <w:u w:val="single"/>
          <w:lang w:val="es-MX"/>
        </w:rPr>
        <w:t>levantar acta de cada una de las sesiones, asentando los acuerdos del comité, asegurándose que el archivo de documentos se integre y se mantenga actualizado.</w:t>
      </w:r>
    </w:p>
    <w:p w14:paraId="494A51FB" w14:textId="77777777" w:rsidR="00607759" w:rsidRPr="00D41CF0" w:rsidRDefault="00607759">
      <w:pPr>
        <w:spacing w:line="360" w:lineRule="auto"/>
        <w:ind w:right="-150"/>
        <w:jc w:val="both"/>
        <w:rPr>
          <w:rFonts w:ascii="Palatino Linotype" w:hAnsi="Palatino Linotype"/>
          <w:sz w:val="22"/>
        </w:rPr>
      </w:pPr>
    </w:p>
    <w:p w14:paraId="4337D855" w14:textId="77777777" w:rsidR="00607759" w:rsidRPr="00D41CF0" w:rsidRDefault="00B958E4">
      <w:pPr>
        <w:spacing w:line="360" w:lineRule="auto"/>
        <w:ind w:right="-150"/>
        <w:jc w:val="both"/>
        <w:rPr>
          <w:rFonts w:ascii="Palatino Linotype" w:hAnsi="Palatino Linotype"/>
          <w:sz w:val="22"/>
        </w:rPr>
      </w:pPr>
      <w:r w:rsidRPr="00D41CF0">
        <w:rPr>
          <w:rFonts w:ascii="Palatino Linotype" w:hAnsi="Palatino Linotype"/>
          <w:sz w:val="22"/>
        </w:rPr>
        <w:lastRenderedPageBreak/>
        <w:t>Robustece lo anterior, los artículos 56 y 57, inciso e) fracción II del Bando Municipal de Mexicaltzingo vigente a la presentación de la solicitud, los cuales disponen que el Ayuntamiento de Mexicaltzingo para el eficaz desempeño de sus funciones públicas y a efecto de garantizar la gobernabilidad y el desarrollo integral de la misma se auxiliará, entre otros, de comités municipales, como el Comité de Adquisiciones y Servicios, a saber:</w:t>
      </w:r>
    </w:p>
    <w:p w14:paraId="50732007" w14:textId="77777777" w:rsidR="00607759" w:rsidRPr="00D41CF0" w:rsidRDefault="00607759">
      <w:pPr>
        <w:spacing w:line="360" w:lineRule="auto"/>
        <w:ind w:right="-150"/>
        <w:jc w:val="both"/>
        <w:rPr>
          <w:rFonts w:ascii="Palatino Linotype" w:hAnsi="Palatino Linotype"/>
          <w:sz w:val="22"/>
        </w:rPr>
      </w:pPr>
    </w:p>
    <w:p w14:paraId="6BA07CA4" w14:textId="77777777" w:rsidR="00607759" w:rsidRPr="00D41CF0" w:rsidRDefault="00B958E4">
      <w:pPr>
        <w:spacing w:line="276" w:lineRule="auto"/>
        <w:ind w:left="567" w:right="616"/>
        <w:jc w:val="both"/>
        <w:rPr>
          <w:rFonts w:ascii="Palatino Linotype" w:eastAsia="Palatino Linotype" w:hAnsi="Palatino Linotype" w:cs="Palatino Linotype"/>
          <w:i/>
          <w:sz w:val="22"/>
        </w:rPr>
      </w:pPr>
      <w:r w:rsidRPr="00D41CF0">
        <w:rPr>
          <w:rFonts w:ascii="Palatino Linotype" w:eastAsia="Palatino Linotype" w:hAnsi="Palatino Linotype" w:cs="Palatino Linotype"/>
          <w:i/>
          <w:sz w:val="22"/>
        </w:rPr>
        <w:t>“Artículo 56.- El Ayuntamiento se auxiliará de los consejos y/o comités municipales, a efecto de garantizar la gobernabilidad y el desarrollo integral de la misma, los cuales aportarán sus iniciativas, trabajos y serán órgano de comunicación, así como de colaboración entre la comunidad y las autoridades del Municipio. Las comisiones, consejos y/o comités municipales, funcionaran atendiendo 22 a lo estipulado en sus propios reglamentos y manuales de procedimientos</w:t>
      </w:r>
    </w:p>
    <w:p w14:paraId="06DA8017" w14:textId="77777777" w:rsidR="00607759" w:rsidRPr="00D41CF0" w:rsidRDefault="00607759">
      <w:pPr>
        <w:spacing w:line="276" w:lineRule="auto"/>
        <w:ind w:left="567" w:right="616"/>
        <w:jc w:val="both"/>
        <w:rPr>
          <w:rFonts w:ascii="Palatino Linotype" w:eastAsia="Palatino Linotype" w:hAnsi="Palatino Linotype" w:cs="Palatino Linotype"/>
          <w:i/>
          <w:sz w:val="22"/>
        </w:rPr>
      </w:pPr>
    </w:p>
    <w:p w14:paraId="0770A409" w14:textId="77777777" w:rsidR="00607759" w:rsidRPr="00D41CF0" w:rsidRDefault="00B958E4">
      <w:pPr>
        <w:spacing w:line="276" w:lineRule="auto"/>
        <w:ind w:left="567" w:right="616"/>
        <w:jc w:val="both"/>
        <w:rPr>
          <w:rFonts w:ascii="Palatino Linotype" w:eastAsia="Palatino Linotype" w:hAnsi="Palatino Linotype" w:cs="Palatino Linotype"/>
          <w:i/>
          <w:sz w:val="22"/>
        </w:rPr>
      </w:pPr>
      <w:r w:rsidRPr="00D41CF0">
        <w:rPr>
          <w:rFonts w:ascii="Palatino Linotype" w:eastAsia="Palatino Linotype" w:hAnsi="Palatino Linotype" w:cs="Palatino Linotype"/>
          <w:i/>
          <w:sz w:val="22"/>
        </w:rPr>
        <w:t>Artículo 57.- Son Comisiones, Consejos y Comités municipales los siguientes:</w:t>
      </w:r>
    </w:p>
    <w:p w14:paraId="0751B129" w14:textId="77777777" w:rsidR="00607759" w:rsidRPr="00D41CF0" w:rsidRDefault="00B958E4">
      <w:pPr>
        <w:spacing w:line="276" w:lineRule="auto"/>
        <w:ind w:left="567" w:right="616"/>
        <w:jc w:val="both"/>
        <w:rPr>
          <w:rFonts w:ascii="Palatino Linotype" w:eastAsia="Palatino Linotype" w:hAnsi="Palatino Linotype" w:cs="Palatino Linotype"/>
          <w:i/>
          <w:sz w:val="22"/>
        </w:rPr>
      </w:pPr>
      <w:r w:rsidRPr="00D41CF0">
        <w:rPr>
          <w:rFonts w:ascii="Palatino Linotype" w:eastAsia="Palatino Linotype" w:hAnsi="Palatino Linotype" w:cs="Palatino Linotype"/>
          <w:i/>
          <w:sz w:val="22"/>
        </w:rPr>
        <w:t xml:space="preserve">e) Comités: </w:t>
      </w:r>
    </w:p>
    <w:p w14:paraId="640614BC" w14:textId="77777777" w:rsidR="00607759" w:rsidRPr="00D41CF0" w:rsidRDefault="00B958E4">
      <w:pPr>
        <w:spacing w:line="276" w:lineRule="auto"/>
        <w:ind w:left="567" w:right="616"/>
        <w:jc w:val="both"/>
        <w:rPr>
          <w:rFonts w:ascii="Palatino Linotype" w:eastAsia="Palatino Linotype" w:hAnsi="Palatino Linotype" w:cs="Palatino Linotype"/>
          <w:i/>
          <w:sz w:val="22"/>
        </w:rPr>
      </w:pPr>
      <w:r w:rsidRPr="00D41CF0">
        <w:rPr>
          <w:rFonts w:ascii="Palatino Linotype" w:eastAsia="Palatino Linotype" w:hAnsi="Palatino Linotype" w:cs="Palatino Linotype"/>
          <w:i/>
          <w:sz w:val="22"/>
        </w:rPr>
        <w:t>[…]</w:t>
      </w:r>
    </w:p>
    <w:p w14:paraId="58565BE5" w14:textId="77777777" w:rsidR="00607759" w:rsidRPr="00D41CF0" w:rsidRDefault="00B958E4">
      <w:pPr>
        <w:spacing w:line="276" w:lineRule="auto"/>
        <w:ind w:left="567" w:right="616"/>
        <w:jc w:val="both"/>
        <w:rPr>
          <w:rFonts w:ascii="Palatino Linotype" w:eastAsia="Palatino Linotype" w:hAnsi="Palatino Linotype" w:cs="Palatino Linotype"/>
          <w:b/>
          <w:i/>
          <w:sz w:val="22"/>
        </w:rPr>
      </w:pPr>
      <w:r w:rsidRPr="00D41CF0">
        <w:rPr>
          <w:rFonts w:ascii="Palatino Linotype" w:eastAsia="Palatino Linotype" w:hAnsi="Palatino Linotype" w:cs="Palatino Linotype"/>
          <w:b/>
          <w:i/>
          <w:sz w:val="22"/>
        </w:rPr>
        <w:t>II. Comité de Adquisiciones y Servicios;</w:t>
      </w:r>
    </w:p>
    <w:p w14:paraId="041033BE" w14:textId="77777777" w:rsidR="00607759" w:rsidRPr="00D41CF0" w:rsidRDefault="00B958E4">
      <w:pPr>
        <w:spacing w:line="276" w:lineRule="auto"/>
        <w:ind w:left="567" w:right="616"/>
        <w:jc w:val="both"/>
        <w:rPr>
          <w:rFonts w:ascii="Palatino Linotype" w:eastAsia="Palatino Linotype" w:hAnsi="Palatino Linotype" w:cs="Palatino Linotype"/>
          <w:i/>
          <w:sz w:val="22"/>
        </w:rPr>
      </w:pPr>
      <w:r w:rsidRPr="00D41CF0">
        <w:rPr>
          <w:rFonts w:ascii="Palatino Linotype" w:eastAsia="Palatino Linotype" w:hAnsi="Palatino Linotype" w:cs="Palatino Linotype"/>
          <w:i/>
          <w:sz w:val="22"/>
        </w:rPr>
        <w:t>[…]”</w:t>
      </w:r>
    </w:p>
    <w:p w14:paraId="7C9DA170" w14:textId="77777777" w:rsidR="00607759" w:rsidRPr="00D41CF0" w:rsidRDefault="00607759">
      <w:pPr>
        <w:spacing w:line="276" w:lineRule="auto"/>
        <w:ind w:left="567" w:right="616"/>
        <w:jc w:val="both"/>
        <w:rPr>
          <w:rFonts w:ascii="Palatino Linotype" w:eastAsia="Palatino Linotype" w:hAnsi="Palatino Linotype" w:cs="Palatino Linotype"/>
          <w:i/>
          <w:sz w:val="22"/>
        </w:rPr>
      </w:pPr>
    </w:p>
    <w:p w14:paraId="46474657" w14:textId="77777777" w:rsidR="00607759" w:rsidRPr="00D41CF0" w:rsidRDefault="00B958E4">
      <w:pPr>
        <w:spacing w:line="276" w:lineRule="auto"/>
        <w:ind w:left="567" w:right="616"/>
        <w:jc w:val="right"/>
        <w:rPr>
          <w:rFonts w:ascii="Palatino Linotype" w:eastAsia="Palatino Linotype" w:hAnsi="Palatino Linotype" w:cs="Palatino Linotype"/>
          <w:i/>
          <w:sz w:val="22"/>
        </w:rPr>
      </w:pPr>
      <w:r w:rsidRPr="00D41CF0">
        <w:rPr>
          <w:rFonts w:ascii="Palatino Linotype" w:eastAsia="Palatino Linotype" w:hAnsi="Palatino Linotype" w:cs="Palatino Linotype"/>
          <w:i/>
          <w:sz w:val="22"/>
        </w:rPr>
        <w:t>(Énfasis añadido)</w:t>
      </w:r>
    </w:p>
    <w:p w14:paraId="37624CCD" w14:textId="77777777" w:rsidR="00607759" w:rsidRPr="00D41CF0" w:rsidRDefault="00607759">
      <w:pPr>
        <w:spacing w:line="360" w:lineRule="auto"/>
        <w:ind w:right="-150"/>
        <w:jc w:val="both"/>
        <w:rPr>
          <w:rFonts w:ascii="Palatino Linotype" w:eastAsia="Palatino Linotype" w:hAnsi="Palatino Linotype" w:cs="Palatino Linotype"/>
          <w:i/>
          <w:sz w:val="22"/>
        </w:rPr>
      </w:pPr>
    </w:p>
    <w:p w14:paraId="51291C1A" w14:textId="77777777" w:rsidR="00607759" w:rsidRPr="00D41CF0" w:rsidRDefault="00B958E4">
      <w:pPr>
        <w:spacing w:line="360" w:lineRule="auto"/>
        <w:ind w:right="-150"/>
        <w:jc w:val="both"/>
        <w:rPr>
          <w:rFonts w:ascii="Palatino Linotype" w:eastAsia="Palatino Linotype" w:hAnsi="Palatino Linotype" w:cs="Palatino Linotype"/>
          <w:sz w:val="22"/>
        </w:rPr>
      </w:pPr>
      <w:r w:rsidRPr="00D41CF0">
        <w:rPr>
          <w:rFonts w:ascii="Palatino Linotype" w:eastAsia="Palatino Linotype" w:hAnsi="Palatino Linotype" w:cs="Palatino Linotype"/>
          <w:sz w:val="22"/>
        </w:rPr>
        <w:t>De esta manera se advierte que el Sujeto Obligado tiene atribuciones para conocer de las actas del Comité de Adquisiciones y Servicios que requiere el particular.</w:t>
      </w:r>
    </w:p>
    <w:p w14:paraId="31280429" w14:textId="77777777" w:rsidR="00607759" w:rsidRPr="00D41CF0" w:rsidRDefault="00607759">
      <w:pPr>
        <w:spacing w:line="360" w:lineRule="auto"/>
        <w:ind w:right="-150"/>
        <w:jc w:val="both"/>
        <w:rPr>
          <w:rFonts w:ascii="Palatino Linotype" w:eastAsia="Palatino Linotype" w:hAnsi="Palatino Linotype" w:cs="Palatino Linotype"/>
          <w:sz w:val="22"/>
        </w:rPr>
      </w:pPr>
    </w:p>
    <w:p w14:paraId="67347641" w14:textId="77777777" w:rsidR="00607759" w:rsidRPr="00D41CF0" w:rsidRDefault="00B958E4">
      <w:pPr>
        <w:spacing w:line="360" w:lineRule="auto"/>
        <w:ind w:right="-150"/>
        <w:jc w:val="both"/>
        <w:rPr>
          <w:rFonts w:ascii="Palatino Linotype" w:eastAsia="Palatino Linotype" w:hAnsi="Palatino Linotype" w:cs="Palatino Linotype"/>
          <w:sz w:val="22"/>
        </w:rPr>
      </w:pPr>
      <w:r w:rsidRPr="00D41CF0">
        <w:rPr>
          <w:rFonts w:ascii="Palatino Linotype" w:eastAsia="Palatino Linotype" w:hAnsi="Palatino Linotype" w:cs="Palatino Linotype"/>
          <w:sz w:val="22"/>
        </w:rPr>
        <w:t xml:space="preserve">Ahora, en el caso es de recordar que quien se pronunció sobre la información requerida fue la Contraloría Municipal, la cual conforme lo anteriormente analizado, si bien un representante de dicha dependencia funge como vocal integrante del Comité de Adquisiciones y Servicios, también lo es que no es el integrante de dicho Comité que se encarga de levantar y resguardar las actas de las sesiones celebradas por el mismo, pues dicha </w:t>
      </w:r>
      <w:r w:rsidRPr="00D41CF0">
        <w:rPr>
          <w:rFonts w:ascii="Palatino Linotype" w:eastAsia="Palatino Linotype" w:hAnsi="Palatino Linotype" w:cs="Palatino Linotype"/>
          <w:sz w:val="22"/>
        </w:rPr>
        <w:lastRenderedPageBreak/>
        <w:t>función corresponde al Secretario Ejecutivo que es designado por el Presidente del Comité (el cual es el Titular de la Unidad Administrativa, o bien, el Titular de la Dirección de Administración).</w:t>
      </w:r>
    </w:p>
    <w:p w14:paraId="62A981E3" w14:textId="77777777" w:rsidR="00607759" w:rsidRPr="00D41CF0" w:rsidRDefault="00607759">
      <w:pPr>
        <w:spacing w:line="360" w:lineRule="auto"/>
        <w:ind w:right="-150"/>
        <w:jc w:val="both"/>
        <w:rPr>
          <w:rFonts w:ascii="Palatino Linotype" w:eastAsia="Palatino Linotype" w:hAnsi="Palatino Linotype" w:cs="Palatino Linotype"/>
          <w:sz w:val="22"/>
        </w:rPr>
      </w:pPr>
    </w:p>
    <w:p w14:paraId="1BE8DF59" w14:textId="77777777" w:rsidR="00607759" w:rsidRPr="00D41CF0" w:rsidRDefault="00B958E4">
      <w:pPr>
        <w:spacing w:line="360" w:lineRule="auto"/>
        <w:jc w:val="both"/>
        <w:rPr>
          <w:rFonts w:ascii="Palatino Linotype" w:eastAsia="Palatino Linotype" w:hAnsi="Palatino Linotype" w:cs="Palatino Linotype"/>
          <w:sz w:val="22"/>
          <w:szCs w:val="22"/>
        </w:rPr>
      </w:pPr>
      <w:r w:rsidRPr="00D41CF0">
        <w:rPr>
          <w:rFonts w:ascii="Palatino Linotype" w:eastAsia="Palatino Linotype" w:hAnsi="Palatino Linotype" w:cs="Palatino Linotype"/>
          <w:sz w:val="22"/>
          <w:szCs w:val="22"/>
        </w:rPr>
        <w:t>De esta manera, no se dio cumplimiento al procedimiento para la atención a las solicitudes de acceso a la información, pues faltó turnarse la solicitud de información al servidor público competente que funge como Secretario Ejecutivo del Comité de Adquisiciones y Servicios, por ser este el encargado de levantar y resguardar las actas de las sesiones que celebra dicho comité.</w:t>
      </w:r>
    </w:p>
    <w:p w14:paraId="4FCD12CD" w14:textId="77777777" w:rsidR="00607759" w:rsidRPr="00D41CF0" w:rsidRDefault="00607759">
      <w:pPr>
        <w:spacing w:line="360" w:lineRule="auto"/>
        <w:jc w:val="both"/>
        <w:rPr>
          <w:rFonts w:ascii="Palatino Linotype" w:eastAsia="Palatino Linotype" w:hAnsi="Palatino Linotype" w:cs="Palatino Linotype"/>
          <w:sz w:val="22"/>
          <w:szCs w:val="22"/>
        </w:rPr>
      </w:pPr>
    </w:p>
    <w:p w14:paraId="09572887" w14:textId="77777777" w:rsidR="00607759" w:rsidRPr="00D41CF0" w:rsidRDefault="00B958E4">
      <w:pPr>
        <w:spacing w:line="360" w:lineRule="auto"/>
        <w:jc w:val="both"/>
        <w:rPr>
          <w:sz w:val="22"/>
          <w:szCs w:val="22"/>
        </w:rPr>
      </w:pPr>
      <w:r w:rsidRPr="00D41CF0">
        <w:rPr>
          <w:rFonts w:ascii="Palatino Linotype" w:eastAsia="Palatino Linotype" w:hAnsi="Palatino Linotype" w:cs="Palatino Linotype"/>
          <w:sz w:val="22"/>
          <w:szCs w:val="22"/>
        </w:rPr>
        <w:t>Al efecto, resulta necesario señalar que el procedimiento para la atención a las solicitudes de acceso a la información se encuentra establecido en los artículos 151, 159, 160, 162, 163, 164, 165 y 166, de la Ley de Transparencia y Acceso a la Información Pública del Estado de México y Municipios, es el siguiente:</w:t>
      </w:r>
    </w:p>
    <w:p w14:paraId="6FBA85A7" w14:textId="77777777" w:rsidR="00607759" w:rsidRPr="00D41CF0" w:rsidRDefault="00607759">
      <w:pPr>
        <w:spacing w:line="360" w:lineRule="auto"/>
        <w:rPr>
          <w:sz w:val="22"/>
          <w:szCs w:val="22"/>
        </w:rPr>
      </w:pPr>
    </w:p>
    <w:p w14:paraId="61A643DD" w14:textId="77777777" w:rsidR="00607759" w:rsidRPr="00D41CF0" w:rsidRDefault="00B958E4">
      <w:pPr>
        <w:numPr>
          <w:ilvl w:val="0"/>
          <w:numId w:val="8"/>
        </w:numPr>
        <w:spacing w:line="276" w:lineRule="auto"/>
        <w:jc w:val="both"/>
        <w:rPr>
          <w:rFonts w:ascii="Palatino Linotype" w:eastAsia="Palatino Linotype" w:hAnsi="Palatino Linotype" w:cs="Palatino Linotype"/>
          <w:sz w:val="22"/>
          <w:szCs w:val="22"/>
        </w:rPr>
      </w:pPr>
      <w:r w:rsidRPr="00D41CF0">
        <w:rPr>
          <w:rFonts w:ascii="Palatino Linotype" w:eastAsia="Palatino Linotype" w:hAnsi="Palatino Linotype" w:cs="Palatino Linotype"/>
          <w:sz w:val="22"/>
          <w:szCs w:val="22"/>
        </w:rPr>
        <w:t>Las Unidades de Transparencia de los Sujetos Obligados deben garantizar las medidas y condiciones de accesibilidad para que toda persona puede ejercer el derecho de acceso a la información; por lo que, son las responsables de hacer las notificaciones correspondientes, además de llevar a cabo de todas las gestiones necesarias para facilitar el acceso de la información;</w:t>
      </w:r>
    </w:p>
    <w:p w14:paraId="42865A37" w14:textId="77777777" w:rsidR="00607759" w:rsidRPr="00D41CF0" w:rsidRDefault="00607759">
      <w:pPr>
        <w:spacing w:line="276" w:lineRule="auto"/>
        <w:ind w:left="360"/>
        <w:jc w:val="both"/>
        <w:rPr>
          <w:rFonts w:ascii="Palatino Linotype" w:eastAsia="Palatino Linotype" w:hAnsi="Palatino Linotype" w:cs="Palatino Linotype"/>
          <w:sz w:val="22"/>
          <w:szCs w:val="22"/>
        </w:rPr>
      </w:pPr>
    </w:p>
    <w:p w14:paraId="373FBD28" w14:textId="77777777" w:rsidR="00607759" w:rsidRPr="00D41CF0" w:rsidRDefault="00B958E4">
      <w:pPr>
        <w:numPr>
          <w:ilvl w:val="0"/>
          <w:numId w:val="8"/>
        </w:numPr>
        <w:spacing w:line="276" w:lineRule="auto"/>
        <w:jc w:val="both"/>
        <w:rPr>
          <w:rFonts w:ascii="Palatino Linotype" w:eastAsia="Palatino Linotype" w:hAnsi="Palatino Linotype" w:cs="Palatino Linotype"/>
          <w:sz w:val="22"/>
          <w:szCs w:val="22"/>
        </w:rPr>
      </w:pPr>
      <w:r w:rsidRPr="00D41CF0">
        <w:rPr>
          <w:rFonts w:ascii="Palatino Linotype" w:eastAsia="Palatino Linotype" w:hAnsi="Palatino Linotype" w:cs="Palatino Linotype"/>
          <w:sz w:val="22"/>
          <w:szCs w:val="22"/>
        </w:rPr>
        <w:t>Los Sujetos Obligados podrán requerirle a los Solicitantes, que complementen, corrijan o amplíen su solicitud de información, cuando resulten los datos proporcionados insuficientes, incorrectos, incompletos o erróneos; solicitar dicha aclaración, interrumpirá el plazo para dar respuesta y comenzará a computarse el día siguiente al desahogo de esta;</w:t>
      </w:r>
    </w:p>
    <w:p w14:paraId="234884D2" w14:textId="77777777" w:rsidR="00607759" w:rsidRPr="00D41CF0" w:rsidRDefault="00607759">
      <w:pPr>
        <w:spacing w:line="276" w:lineRule="auto"/>
        <w:ind w:left="720"/>
        <w:rPr>
          <w:rFonts w:ascii="Palatino Linotype" w:eastAsia="Palatino Linotype" w:hAnsi="Palatino Linotype" w:cs="Palatino Linotype"/>
          <w:sz w:val="22"/>
          <w:szCs w:val="22"/>
        </w:rPr>
      </w:pPr>
    </w:p>
    <w:p w14:paraId="301C253C" w14:textId="77777777" w:rsidR="00607759" w:rsidRPr="00D41CF0" w:rsidRDefault="00B958E4">
      <w:pPr>
        <w:numPr>
          <w:ilvl w:val="0"/>
          <w:numId w:val="8"/>
        </w:numPr>
        <w:spacing w:line="276" w:lineRule="auto"/>
        <w:jc w:val="both"/>
        <w:rPr>
          <w:rFonts w:ascii="Palatino Linotype" w:eastAsia="Palatino Linotype" w:hAnsi="Palatino Linotype" w:cs="Palatino Linotype"/>
          <w:sz w:val="22"/>
          <w:szCs w:val="22"/>
        </w:rPr>
      </w:pPr>
      <w:r w:rsidRPr="00D41CF0">
        <w:rPr>
          <w:rFonts w:ascii="Palatino Linotype" w:eastAsia="Palatino Linotype" w:hAnsi="Palatino Linotype" w:cs="Palatino Linotype"/>
          <w:sz w:val="22"/>
          <w:szCs w:val="22"/>
        </w:rPr>
        <w:t xml:space="preserve">Las respuestas a los requerimientos informativos deberán notificarse al interesado en el menor tiempo posible, que no podrá exceder </w:t>
      </w:r>
      <w:r w:rsidRPr="00D41CF0">
        <w:rPr>
          <w:rFonts w:ascii="Palatino Linotype" w:eastAsia="Palatino Linotype" w:hAnsi="Palatino Linotype" w:cs="Palatino Linotype"/>
          <w:b/>
          <w:sz w:val="22"/>
          <w:szCs w:val="22"/>
        </w:rPr>
        <w:t xml:space="preserve">quince días, contados a partir del día </w:t>
      </w:r>
      <w:r w:rsidRPr="00D41CF0">
        <w:rPr>
          <w:rFonts w:ascii="Palatino Linotype" w:eastAsia="Palatino Linotype" w:hAnsi="Palatino Linotype" w:cs="Palatino Linotype"/>
          <w:b/>
          <w:sz w:val="22"/>
          <w:szCs w:val="22"/>
        </w:rPr>
        <w:lastRenderedPageBreak/>
        <w:t>siguiente a la presentación de ésta.</w:t>
      </w:r>
      <w:r w:rsidRPr="00D41CF0">
        <w:rPr>
          <w:rFonts w:ascii="Palatino Linotype" w:eastAsia="Palatino Linotype" w:hAnsi="Palatino Linotype" w:cs="Palatino Linotype"/>
          <w:sz w:val="22"/>
          <w:szCs w:val="22"/>
        </w:rPr>
        <w:t xml:space="preserve"> Excepcionalmente, el plazo referido podrá ampliarse por siete días hábiles más, cuando existan razones fundadas y motivadas, a través del Comité de Transparencia;</w:t>
      </w:r>
    </w:p>
    <w:p w14:paraId="42CD4A6F" w14:textId="77777777" w:rsidR="00607759" w:rsidRPr="00D41CF0" w:rsidRDefault="00607759">
      <w:pPr>
        <w:spacing w:line="276" w:lineRule="auto"/>
        <w:ind w:left="720"/>
        <w:rPr>
          <w:rFonts w:ascii="Palatino Linotype" w:eastAsia="Palatino Linotype" w:hAnsi="Palatino Linotype" w:cs="Palatino Linotype"/>
          <w:sz w:val="22"/>
          <w:szCs w:val="22"/>
        </w:rPr>
      </w:pPr>
    </w:p>
    <w:p w14:paraId="58AD63C8" w14:textId="77777777" w:rsidR="00607759" w:rsidRPr="00D41CF0" w:rsidRDefault="00B958E4">
      <w:pPr>
        <w:numPr>
          <w:ilvl w:val="0"/>
          <w:numId w:val="8"/>
        </w:numPr>
        <w:spacing w:line="276" w:lineRule="auto"/>
        <w:jc w:val="both"/>
        <w:rPr>
          <w:rFonts w:ascii="Palatino Linotype" w:eastAsia="Palatino Linotype" w:hAnsi="Palatino Linotype" w:cs="Palatino Linotype"/>
          <w:b/>
          <w:sz w:val="22"/>
          <w:szCs w:val="22"/>
          <w:u w:val="single"/>
        </w:rPr>
      </w:pPr>
      <w:r w:rsidRPr="00D41CF0">
        <w:rPr>
          <w:rFonts w:ascii="Palatino Linotype" w:eastAsia="Palatino Linotype" w:hAnsi="Palatino Linotype" w:cs="Palatino Linotype"/>
          <w:b/>
          <w:sz w:val="22"/>
          <w:szCs w:val="22"/>
          <w:u w:val="single"/>
        </w:rPr>
        <w:t>Las Unidades de Transparencia garantizarán que las solicitudes se turnen a todas las áreas competentes que cuenten con la información o deban tenerla de acuerdo con sus facultades, funciones y atribuciones, para que realicen una búsqueda exhaustiva y razonable de la documentación solicitada, con el fin de que proporcionen las expresiones documentales que se encuentren en sus archivos o que estén constreñidos a elaborar;</w:t>
      </w:r>
    </w:p>
    <w:p w14:paraId="0ED9D93C" w14:textId="77777777" w:rsidR="00607759" w:rsidRPr="00D41CF0" w:rsidRDefault="00607759">
      <w:pPr>
        <w:spacing w:line="276" w:lineRule="auto"/>
        <w:ind w:left="720"/>
        <w:rPr>
          <w:rFonts w:ascii="Palatino Linotype" w:eastAsia="Palatino Linotype" w:hAnsi="Palatino Linotype" w:cs="Palatino Linotype"/>
          <w:b/>
          <w:sz w:val="22"/>
          <w:szCs w:val="22"/>
          <w:u w:val="single"/>
        </w:rPr>
      </w:pPr>
    </w:p>
    <w:p w14:paraId="566F83A6" w14:textId="77777777" w:rsidR="00607759" w:rsidRPr="00D41CF0" w:rsidRDefault="00B958E4">
      <w:pPr>
        <w:numPr>
          <w:ilvl w:val="0"/>
          <w:numId w:val="8"/>
        </w:numPr>
        <w:spacing w:line="276" w:lineRule="auto"/>
        <w:jc w:val="both"/>
        <w:rPr>
          <w:rFonts w:ascii="Palatino Linotype" w:eastAsia="Palatino Linotype" w:hAnsi="Palatino Linotype" w:cs="Palatino Linotype"/>
          <w:b/>
          <w:sz w:val="22"/>
          <w:szCs w:val="22"/>
        </w:rPr>
      </w:pPr>
      <w:r w:rsidRPr="00D41CF0">
        <w:rPr>
          <w:rFonts w:ascii="Palatino Linotype" w:eastAsia="Palatino Linotype" w:hAnsi="Palatino Linotype" w:cs="Palatino Linotype"/>
          <w:sz w:val="22"/>
          <w:szCs w:val="22"/>
        </w:rPr>
        <w:t>El acceso se dará en la modalidad de entrega y en su caso, de envío elegido por el solicitante, cuando no pueda entregarse en dicha modalidad, el Sujeto Obligado deberá ofrecer otras; por lo cual, deberá fundamentar y motivar la necesidad de modificar el medio de entrega, y</w:t>
      </w:r>
    </w:p>
    <w:p w14:paraId="0F1A61A2" w14:textId="77777777" w:rsidR="00607759" w:rsidRPr="00D41CF0" w:rsidRDefault="00607759">
      <w:pPr>
        <w:spacing w:line="276" w:lineRule="auto"/>
        <w:ind w:left="360"/>
        <w:jc w:val="both"/>
        <w:rPr>
          <w:rFonts w:ascii="Palatino Linotype" w:eastAsia="Palatino Linotype" w:hAnsi="Palatino Linotype" w:cs="Palatino Linotype"/>
          <w:b/>
          <w:sz w:val="22"/>
          <w:szCs w:val="22"/>
        </w:rPr>
      </w:pPr>
    </w:p>
    <w:p w14:paraId="02202DAA" w14:textId="77777777" w:rsidR="00607759" w:rsidRPr="00D41CF0" w:rsidRDefault="00B958E4">
      <w:pPr>
        <w:numPr>
          <w:ilvl w:val="0"/>
          <w:numId w:val="8"/>
        </w:numPr>
        <w:spacing w:line="276" w:lineRule="auto"/>
        <w:jc w:val="both"/>
        <w:rPr>
          <w:rFonts w:ascii="Palatino Linotype" w:eastAsia="Palatino Linotype" w:hAnsi="Palatino Linotype" w:cs="Palatino Linotype"/>
          <w:b/>
          <w:sz w:val="22"/>
          <w:szCs w:val="22"/>
        </w:rPr>
      </w:pPr>
      <w:r w:rsidRPr="00D41CF0">
        <w:rPr>
          <w:rFonts w:ascii="Palatino Linotype" w:eastAsia="Palatino Linotype" w:hAnsi="Palatino Linotype" w:cs="Palatino Linotype"/>
          <w:sz w:val="22"/>
          <w:szCs w:val="22"/>
        </w:rPr>
        <w:t>Las Unidades de Transparencia, tendrán disponible la información requerida durante un plazo mínimo de sesenta días hábiles, contados a partir de que el solicitante hubiere realizado, en su caso, el pago respectivo, el cual deberá efectuarse en un plazo no mayor a treinta días hábiles; por lo que, una vez transcurrida dicha temporalidad, los Sujetos Obligados darán por concluida la solicitud y procederán de ser el caso, a la destrucción del material.</w:t>
      </w:r>
    </w:p>
    <w:p w14:paraId="278493DF" w14:textId="77777777" w:rsidR="00607759" w:rsidRPr="00D41CF0" w:rsidRDefault="00607759">
      <w:pPr>
        <w:spacing w:line="360" w:lineRule="auto"/>
        <w:rPr>
          <w:sz w:val="22"/>
          <w:szCs w:val="22"/>
        </w:rPr>
      </w:pPr>
    </w:p>
    <w:p w14:paraId="2429A5F0" w14:textId="77777777" w:rsidR="00607759" w:rsidRPr="00D41CF0" w:rsidRDefault="00B958E4">
      <w:pPr>
        <w:spacing w:line="360" w:lineRule="auto"/>
        <w:ind w:right="49"/>
        <w:jc w:val="both"/>
        <w:rPr>
          <w:rFonts w:ascii="Palatino Linotype" w:eastAsia="Palatino Linotype" w:hAnsi="Palatino Linotype" w:cs="Palatino Linotype"/>
          <w:b/>
          <w:sz w:val="22"/>
          <w:szCs w:val="22"/>
          <w:u w:val="single"/>
        </w:rPr>
      </w:pPr>
      <w:r w:rsidRPr="00D41CF0">
        <w:rPr>
          <w:rFonts w:ascii="Palatino Linotype" w:eastAsia="Palatino Linotype" w:hAnsi="Palatino Linotype" w:cs="Palatino Linotype"/>
          <w:sz w:val="22"/>
          <w:szCs w:val="22"/>
        </w:rPr>
        <w:t xml:space="preserve">En ese sentido, se tiene que, </w:t>
      </w:r>
      <w:r w:rsidRPr="00D41CF0">
        <w:rPr>
          <w:rFonts w:ascii="Palatino Linotype" w:eastAsia="Palatino Linotype" w:hAnsi="Palatino Linotype" w:cs="Palatino Linotype"/>
          <w:b/>
          <w:sz w:val="22"/>
          <w:szCs w:val="22"/>
          <w:u w:val="single"/>
        </w:rPr>
        <w:t>el procedimiento de búsqueda de la información NO se tiene por atendido.</w:t>
      </w:r>
    </w:p>
    <w:p w14:paraId="6CCF9D16" w14:textId="77777777" w:rsidR="00607759" w:rsidRPr="00D41CF0" w:rsidRDefault="00607759">
      <w:pPr>
        <w:spacing w:line="360" w:lineRule="auto"/>
        <w:jc w:val="both"/>
        <w:rPr>
          <w:rFonts w:ascii="Palatino Linotype" w:eastAsia="Palatino Linotype" w:hAnsi="Palatino Linotype" w:cs="Palatino Linotype"/>
          <w:sz w:val="22"/>
          <w:szCs w:val="22"/>
        </w:rPr>
      </w:pPr>
    </w:p>
    <w:p w14:paraId="73CA37F8" w14:textId="77777777" w:rsidR="00607759" w:rsidRPr="00D41CF0" w:rsidRDefault="00B958E4">
      <w:pPr>
        <w:spacing w:line="360" w:lineRule="auto"/>
        <w:jc w:val="both"/>
        <w:rPr>
          <w:rFonts w:ascii="Palatino Linotype" w:eastAsia="Palatino Linotype" w:hAnsi="Palatino Linotype" w:cs="Palatino Linotype"/>
          <w:sz w:val="22"/>
          <w:szCs w:val="22"/>
        </w:rPr>
      </w:pPr>
      <w:r w:rsidRPr="00D41CF0">
        <w:rPr>
          <w:rFonts w:ascii="Palatino Linotype" w:eastAsia="Palatino Linotype" w:hAnsi="Palatino Linotype" w:cs="Palatino Linotype"/>
          <w:sz w:val="22"/>
          <w:szCs w:val="22"/>
        </w:rPr>
        <w:t xml:space="preserve">Acotado lo anterior, del análisis a solicitud de información y la respuesta del </w:t>
      </w:r>
      <w:r w:rsidRPr="00D41CF0">
        <w:rPr>
          <w:rFonts w:ascii="Palatino Linotype" w:eastAsia="Palatino Linotype" w:hAnsi="Palatino Linotype" w:cs="Palatino Linotype"/>
          <w:b/>
          <w:sz w:val="22"/>
          <w:szCs w:val="22"/>
        </w:rPr>
        <w:t>Sujeto Obligado</w:t>
      </w:r>
      <w:r w:rsidRPr="00D41CF0">
        <w:rPr>
          <w:rFonts w:ascii="Palatino Linotype" w:eastAsia="Palatino Linotype" w:hAnsi="Palatino Linotype" w:cs="Palatino Linotype"/>
          <w:sz w:val="22"/>
          <w:szCs w:val="22"/>
        </w:rPr>
        <w:t xml:space="preserve"> se desprende que la persona solicitante indicó que requería las actas del Comité de Adquisiciones a cargo del Órgano Interno de Control, a lo cual el ente obligado por conducto de su Contraloría Municipal indicó que esa dependencia no preside o está a cargo </w:t>
      </w:r>
      <w:r w:rsidRPr="00D41CF0">
        <w:rPr>
          <w:rFonts w:ascii="Palatino Linotype" w:eastAsia="Palatino Linotype" w:hAnsi="Palatino Linotype" w:cs="Palatino Linotype"/>
          <w:sz w:val="22"/>
          <w:szCs w:val="22"/>
        </w:rPr>
        <w:lastRenderedPageBreak/>
        <w:t>de algún comité de adquisiciones, ya que sólo forma parte del mismo; y, en tal virtud no tenía bajo su resguardo las actas requeridas.</w:t>
      </w:r>
    </w:p>
    <w:p w14:paraId="2FD22359" w14:textId="77777777" w:rsidR="00607759" w:rsidRPr="00D41CF0" w:rsidRDefault="00607759">
      <w:pPr>
        <w:spacing w:line="360" w:lineRule="auto"/>
        <w:jc w:val="both"/>
        <w:rPr>
          <w:rFonts w:ascii="Palatino Linotype" w:eastAsia="Palatino Linotype" w:hAnsi="Palatino Linotype" w:cs="Palatino Linotype"/>
          <w:sz w:val="22"/>
          <w:szCs w:val="22"/>
        </w:rPr>
      </w:pPr>
    </w:p>
    <w:p w14:paraId="2BA2E9B8" w14:textId="77777777" w:rsidR="00607759" w:rsidRPr="00D41CF0" w:rsidRDefault="00B958E4">
      <w:pPr>
        <w:spacing w:line="360" w:lineRule="auto"/>
        <w:jc w:val="both"/>
        <w:rPr>
          <w:rFonts w:ascii="Palatino Linotype" w:eastAsia="Palatino Linotype" w:hAnsi="Palatino Linotype" w:cs="Palatino Linotype"/>
          <w:sz w:val="22"/>
          <w:szCs w:val="22"/>
        </w:rPr>
      </w:pPr>
      <w:r w:rsidRPr="00D41CF0">
        <w:rPr>
          <w:rFonts w:ascii="Palatino Linotype" w:eastAsia="Palatino Linotype" w:hAnsi="Palatino Linotype" w:cs="Palatino Linotype"/>
          <w:sz w:val="22"/>
          <w:szCs w:val="22"/>
        </w:rPr>
        <w:t>Respuesta de la cual se tiene que, si bien, conforme lo analizado, el representante del Órgano Interno de Control Municipal, funge únicamente como integrante del Comité de referencia, en función de vocal y no tiene funciones de resguardo de las actas de las sesiones, también lo es que los particulares no son expertos en la materia lo cual implica que no estén constreñidos a conocer a cargo de quien se encuentran los comités municipales y las funciones de su integrantes.</w:t>
      </w:r>
    </w:p>
    <w:p w14:paraId="23ED1043" w14:textId="77777777" w:rsidR="00607759" w:rsidRPr="00D41CF0" w:rsidRDefault="00607759">
      <w:pPr>
        <w:spacing w:line="360" w:lineRule="auto"/>
        <w:jc w:val="both"/>
        <w:rPr>
          <w:rFonts w:ascii="Palatino Linotype" w:eastAsia="Palatino Linotype" w:hAnsi="Palatino Linotype" w:cs="Palatino Linotype"/>
          <w:sz w:val="22"/>
          <w:szCs w:val="22"/>
        </w:rPr>
      </w:pPr>
    </w:p>
    <w:p w14:paraId="58959AB4" w14:textId="77777777" w:rsidR="00607759" w:rsidRPr="00D41CF0" w:rsidRDefault="00B958E4">
      <w:pPr>
        <w:spacing w:line="360" w:lineRule="auto"/>
        <w:jc w:val="both"/>
        <w:rPr>
          <w:rFonts w:ascii="Palatino Linotype" w:eastAsia="Palatino Linotype" w:hAnsi="Palatino Linotype" w:cs="Palatino Linotype"/>
          <w:sz w:val="22"/>
          <w:szCs w:val="22"/>
        </w:rPr>
      </w:pPr>
      <w:r w:rsidRPr="00D41CF0">
        <w:rPr>
          <w:rFonts w:ascii="Palatino Linotype" w:eastAsia="Palatino Linotype" w:hAnsi="Palatino Linotype" w:cs="Palatino Linotype"/>
          <w:sz w:val="22"/>
          <w:szCs w:val="22"/>
        </w:rPr>
        <w:t xml:space="preserve">Por lo que, aún y cuando dicho Comité no está a cargo del Órgano Interno de Control Municipal, el </w:t>
      </w:r>
      <w:r w:rsidRPr="00D41CF0">
        <w:rPr>
          <w:rFonts w:ascii="Palatino Linotype" w:eastAsia="Palatino Linotype" w:hAnsi="Palatino Linotype" w:cs="Palatino Linotype"/>
          <w:b/>
          <w:sz w:val="22"/>
          <w:szCs w:val="22"/>
        </w:rPr>
        <w:t>Sujeto Obligado</w:t>
      </w:r>
      <w:r w:rsidRPr="00D41CF0">
        <w:rPr>
          <w:rFonts w:ascii="Palatino Linotype" w:eastAsia="Palatino Linotype" w:hAnsi="Palatino Linotype" w:cs="Palatino Linotype"/>
          <w:sz w:val="22"/>
          <w:szCs w:val="22"/>
        </w:rPr>
        <w:t xml:space="preserve"> debió turnar la solicitud de información al servidor público competente que funge como Secretario Ejecutivo del Comité de Adquisiciones y Servicios, por ser este quien tiene dentro de sus funciones levantar y resguardar las actas de las sesiones que celebra dicho comité.</w:t>
      </w:r>
    </w:p>
    <w:p w14:paraId="7E5CC65A" w14:textId="77777777" w:rsidR="00607759" w:rsidRPr="00D41CF0" w:rsidRDefault="00607759">
      <w:pPr>
        <w:spacing w:line="360" w:lineRule="auto"/>
        <w:jc w:val="both"/>
        <w:rPr>
          <w:rFonts w:ascii="Palatino Linotype" w:eastAsia="Palatino Linotype" w:hAnsi="Palatino Linotype" w:cs="Palatino Linotype"/>
          <w:sz w:val="22"/>
          <w:szCs w:val="22"/>
        </w:rPr>
      </w:pPr>
    </w:p>
    <w:p w14:paraId="4832582A" w14:textId="77777777" w:rsidR="00607759" w:rsidRPr="00D41CF0" w:rsidRDefault="00B958E4">
      <w:pPr>
        <w:spacing w:line="360" w:lineRule="auto"/>
        <w:jc w:val="both"/>
        <w:rPr>
          <w:rFonts w:ascii="Palatino Linotype" w:eastAsia="Palatino Linotype" w:hAnsi="Palatino Linotype" w:cs="Palatino Linotype"/>
          <w:sz w:val="22"/>
          <w:szCs w:val="22"/>
        </w:rPr>
      </w:pPr>
      <w:r w:rsidRPr="00D41CF0">
        <w:rPr>
          <w:rFonts w:ascii="Palatino Linotype" w:eastAsia="Palatino Linotype" w:hAnsi="Palatino Linotype" w:cs="Palatino Linotype"/>
          <w:sz w:val="22"/>
          <w:szCs w:val="22"/>
        </w:rPr>
        <w:t xml:space="preserve">De esta manera, para restituir al particular en su ejercicio del derecho de acceso a la información, se determina </w:t>
      </w:r>
      <w:r w:rsidRPr="00D41CF0">
        <w:rPr>
          <w:rFonts w:ascii="Palatino Linotype" w:eastAsia="Palatino Linotype" w:hAnsi="Palatino Linotype" w:cs="Palatino Linotype"/>
          <w:b/>
          <w:sz w:val="22"/>
          <w:szCs w:val="22"/>
        </w:rPr>
        <w:t xml:space="preserve">REVOCAR </w:t>
      </w:r>
      <w:r w:rsidRPr="00D41CF0">
        <w:rPr>
          <w:rFonts w:ascii="Palatino Linotype" w:eastAsia="Palatino Linotype" w:hAnsi="Palatino Linotype" w:cs="Palatino Linotype"/>
          <w:sz w:val="22"/>
          <w:szCs w:val="22"/>
        </w:rPr>
        <w:t xml:space="preserve">la respuesta del </w:t>
      </w:r>
      <w:r w:rsidRPr="00D41CF0">
        <w:rPr>
          <w:rFonts w:ascii="Palatino Linotype" w:eastAsia="Palatino Linotype" w:hAnsi="Palatino Linotype" w:cs="Palatino Linotype"/>
          <w:b/>
          <w:sz w:val="22"/>
          <w:szCs w:val="22"/>
        </w:rPr>
        <w:t xml:space="preserve">Sujeto Obligado </w:t>
      </w:r>
      <w:r w:rsidRPr="00D41CF0">
        <w:rPr>
          <w:rFonts w:ascii="Palatino Linotype" w:eastAsia="Palatino Linotype" w:hAnsi="Palatino Linotype" w:cs="Palatino Linotype"/>
          <w:sz w:val="22"/>
          <w:szCs w:val="22"/>
        </w:rPr>
        <w:t xml:space="preserve">y </w:t>
      </w:r>
      <w:r w:rsidRPr="00D41CF0">
        <w:rPr>
          <w:rFonts w:ascii="Palatino Linotype" w:eastAsia="Palatino Linotype" w:hAnsi="Palatino Linotype" w:cs="Palatino Linotype"/>
          <w:b/>
          <w:sz w:val="22"/>
          <w:szCs w:val="22"/>
        </w:rPr>
        <w:t xml:space="preserve">ORDENAR, </w:t>
      </w:r>
      <w:r w:rsidRPr="00D41CF0">
        <w:rPr>
          <w:rFonts w:ascii="Palatino Linotype" w:eastAsia="Palatino Linotype" w:hAnsi="Palatino Linotype" w:cs="Palatino Linotype"/>
          <w:sz w:val="22"/>
          <w:szCs w:val="22"/>
        </w:rPr>
        <w:t>previa búsqueda exhaustiva y razonable,</w:t>
      </w:r>
      <w:r w:rsidRPr="00D41CF0">
        <w:rPr>
          <w:rFonts w:ascii="Palatino Linotype" w:eastAsia="Palatino Linotype" w:hAnsi="Palatino Linotype" w:cs="Palatino Linotype"/>
          <w:b/>
          <w:sz w:val="22"/>
          <w:szCs w:val="22"/>
        </w:rPr>
        <w:t xml:space="preserve"> </w:t>
      </w:r>
      <w:r w:rsidRPr="00D41CF0">
        <w:rPr>
          <w:rFonts w:ascii="Palatino Linotype" w:eastAsia="Palatino Linotype" w:hAnsi="Palatino Linotype" w:cs="Palatino Linotype"/>
          <w:sz w:val="22"/>
          <w:szCs w:val="22"/>
        </w:rPr>
        <w:t xml:space="preserve">la entrega de las </w:t>
      </w:r>
      <w:r w:rsidRPr="00D41CF0">
        <w:rPr>
          <w:rFonts w:ascii="Palatino Linotype" w:eastAsia="Palatino Linotype" w:hAnsi="Palatino Linotype" w:cs="Palatino Linotype"/>
          <w:b/>
          <w:sz w:val="22"/>
          <w:szCs w:val="22"/>
        </w:rPr>
        <w:t>actas de las sesiones ordinarias y extraordinarias celebradas por el Comité de Adquisiciones y Servicios</w:t>
      </w:r>
      <w:r w:rsidRPr="00D41CF0">
        <w:rPr>
          <w:rFonts w:ascii="Palatino Linotype" w:eastAsia="Palatino Linotype" w:hAnsi="Palatino Linotype" w:cs="Palatino Linotype"/>
          <w:sz w:val="22"/>
          <w:szCs w:val="22"/>
        </w:rPr>
        <w:t xml:space="preserve">, acotando la temporalidad de entrega a un año contado a partir de la fecha de presentación de la solicitud de información, es decir </w:t>
      </w:r>
      <w:r w:rsidRPr="00D41CF0">
        <w:rPr>
          <w:rFonts w:ascii="Palatino Linotype" w:eastAsia="Palatino Linotype" w:hAnsi="Palatino Linotype"/>
          <w:b/>
          <w:sz w:val="22"/>
          <w:szCs w:val="22"/>
        </w:rPr>
        <w:t>del</w:t>
      </w:r>
      <w:r w:rsidRPr="00D41CF0">
        <w:rPr>
          <w:rFonts w:ascii="Palatino Linotype" w:hAnsi="Palatino Linotype"/>
          <w:b/>
          <w:sz w:val="22"/>
          <w:szCs w:val="22"/>
        </w:rPr>
        <w:t xml:space="preserve"> veinticuatro de octubre de dos mil veintitrés al</w:t>
      </w:r>
      <w:r w:rsidRPr="00D41CF0">
        <w:rPr>
          <w:rFonts w:eastAsia="Palatino Linotype"/>
          <w:b/>
        </w:rPr>
        <w:t xml:space="preserve"> </w:t>
      </w:r>
      <w:r w:rsidRPr="00D41CF0">
        <w:rPr>
          <w:rFonts w:ascii="Palatino Linotype" w:eastAsia="Palatino Linotype" w:hAnsi="Palatino Linotype" w:cs="Palatino Linotype"/>
          <w:b/>
          <w:sz w:val="22"/>
          <w:szCs w:val="22"/>
        </w:rPr>
        <w:t>veinticuatro de octubre de dos mil veinticuatro</w:t>
      </w:r>
      <w:r w:rsidRPr="00D41CF0">
        <w:rPr>
          <w:rFonts w:ascii="Palatino Linotype" w:eastAsia="Palatino Linotype" w:hAnsi="Palatino Linotype" w:cs="Palatino Linotype"/>
          <w:sz w:val="22"/>
          <w:szCs w:val="22"/>
        </w:rPr>
        <w:t>, ello dado que la persona solicitante fue omisa en señalar temporalidad de entrega.</w:t>
      </w:r>
    </w:p>
    <w:p w14:paraId="4E6D2BA2" w14:textId="77777777" w:rsidR="00607759" w:rsidRPr="00D41CF0" w:rsidRDefault="00607759">
      <w:pPr>
        <w:spacing w:line="360" w:lineRule="auto"/>
        <w:jc w:val="both"/>
        <w:rPr>
          <w:rFonts w:ascii="Palatino Linotype" w:eastAsia="Palatino Linotype" w:hAnsi="Palatino Linotype" w:cs="Palatino Linotype"/>
          <w:sz w:val="22"/>
          <w:szCs w:val="22"/>
        </w:rPr>
      </w:pPr>
    </w:p>
    <w:p w14:paraId="4D2FC0AA" w14:textId="77777777" w:rsidR="00607759" w:rsidRPr="00D41CF0" w:rsidRDefault="00B958E4">
      <w:pPr>
        <w:spacing w:line="360" w:lineRule="auto"/>
        <w:jc w:val="both"/>
        <w:rPr>
          <w:sz w:val="22"/>
          <w:szCs w:val="22"/>
        </w:rPr>
      </w:pPr>
      <w:r w:rsidRPr="00D41CF0">
        <w:rPr>
          <w:rFonts w:ascii="Palatino Linotype" w:eastAsia="Palatino Linotype" w:hAnsi="Palatino Linotype" w:cs="Palatino Linotype"/>
          <w:sz w:val="22"/>
          <w:szCs w:val="22"/>
        </w:rPr>
        <w:lastRenderedPageBreak/>
        <w:t xml:space="preserve">Resulta aplicable a la temporalidad de entrega de la información el criterio </w:t>
      </w:r>
      <w:r w:rsidRPr="00D41CF0">
        <w:rPr>
          <w:rFonts w:ascii="Palatino Linotype" w:hAnsi="Palatino Linotype"/>
          <w:sz w:val="22"/>
          <w:szCs w:val="22"/>
        </w:rPr>
        <w:t>de interpretación 03/19 emitido por el Instituto Nacional de Transparencia Acceso a la Información y Protección de Datos Personales, INAI, en el cual es del tenor literal siguiente:</w:t>
      </w:r>
    </w:p>
    <w:p w14:paraId="3BFF194B" w14:textId="77777777" w:rsidR="00607759" w:rsidRPr="00D41CF0" w:rsidRDefault="00B958E4">
      <w:pPr>
        <w:pStyle w:val="NormalWeb"/>
        <w:spacing w:before="240" w:beforeAutospacing="0" w:after="240" w:afterAutospacing="0"/>
        <w:ind w:left="851" w:right="900"/>
        <w:jc w:val="both"/>
        <w:rPr>
          <w:sz w:val="22"/>
          <w:szCs w:val="22"/>
        </w:rPr>
      </w:pPr>
      <w:r w:rsidRPr="00D41CF0">
        <w:rPr>
          <w:rFonts w:ascii="Palatino Linotype" w:hAnsi="Palatino Linotype"/>
          <w:i/>
          <w:iCs/>
          <w:sz w:val="22"/>
          <w:szCs w:val="22"/>
        </w:rPr>
        <w:t>“</w:t>
      </w:r>
      <w:r w:rsidRPr="00D41CF0">
        <w:rPr>
          <w:rFonts w:ascii="Palatino Linotype" w:hAnsi="Palatino Linotype"/>
          <w:b/>
          <w:bCs/>
          <w:i/>
          <w:iCs/>
          <w:sz w:val="22"/>
          <w:szCs w:val="22"/>
        </w:rPr>
        <w:t>Periodo de búsqueda de la información</w:t>
      </w:r>
      <w:r w:rsidRPr="00D41CF0">
        <w:rPr>
          <w:rFonts w:ascii="Palatino Linotype" w:hAnsi="Palatino Linotype"/>
          <w:i/>
          <w:iCs/>
          <w:sz w:val="22"/>
          <w:szCs w:val="22"/>
        </w:rPr>
        <w:t>. En el supuesto de que el particular no haya señalado el periodo respecto del cual requiere la información, o bien, de la solicitud presentada no se adviertan elementos que permitan identificarlo, deberá considerarse, para efectos de la búsqueda de la información, que el requerimiento se refiere al año inmediato anterior, contado a partir de la fecha en que se presentó la solicitud.”  </w:t>
      </w:r>
    </w:p>
    <w:p w14:paraId="447A1C6D" w14:textId="77777777" w:rsidR="00607759" w:rsidRPr="00D41CF0" w:rsidRDefault="00B958E4">
      <w:pPr>
        <w:spacing w:line="360" w:lineRule="auto"/>
        <w:jc w:val="both"/>
        <w:rPr>
          <w:rFonts w:ascii="Palatino Linotype" w:eastAsia="Palatino Linotype" w:hAnsi="Palatino Linotype"/>
          <w:sz w:val="22"/>
        </w:rPr>
      </w:pPr>
      <w:r w:rsidRPr="00D41CF0">
        <w:rPr>
          <w:rFonts w:ascii="Palatino Linotype" w:hAnsi="Palatino Linotype"/>
          <w:sz w:val="22"/>
        </w:rPr>
        <w:t>De manera que, ante la omisión por parte de la solicitante, la información que es susceptible de entrega, en su caso, corresponde a la que el Sujeto Obligado  hubiera generado, administre o posea en el año inmediato anterior contado, a partir de la fecha de presentación de la solicitud, como se indicó.</w:t>
      </w:r>
    </w:p>
    <w:p w14:paraId="1BA154B2" w14:textId="77777777" w:rsidR="00607759" w:rsidRPr="00D41CF0" w:rsidRDefault="00607759">
      <w:pPr>
        <w:spacing w:line="360" w:lineRule="auto"/>
        <w:jc w:val="both"/>
        <w:rPr>
          <w:rFonts w:ascii="Palatino Linotype" w:eastAsia="Palatino Linotype" w:hAnsi="Palatino Linotype" w:cs="Palatino Linotype"/>
          <w:sz w:val="22"/>
          <w:szCs w:val="22"/>
        </w:rPr>
      </w:pPr>
    </w:p>
    <w:p w14:paraId="173AF500" w14:textId="77777777" w:rsidR="00607759" w:rsidRPr="00D41CF0" w:rsidRDefault="00B958E4">
      <w:pPr>
        <w:spacing w:line="360" w:lineRule="auto"/>
        <w:ind w:right="51"/>
        <w:jc w:val="both"/>
        <w:rPr>
          <w:rFonts w:ascii="Palatino Linotype" w:eastAsia="Palatino Linotype" w:hAnsi="Palatino Linotype" w:cs="Palatino Linotype"/>
          <w:sz w:val="22"/>
          <w:lang w:val="es-ES"/>
        </w:rPr>
      </w:pPr>
      <w:r w:rsidRPr="00D41CF0">
        <w:rPr>
          <w:rFonts w:ascii="Palatino Linotype" w:eastAsia="Palatino Linotype" w:hAnsi="Palatino Linotype" w:cs="Palatino Linotype"/>
          <w:sz w:val="22"/>
          <w:lang w:val="es-ES"/>
        </w:rPr>
        <w:t xml:space="preserve">No obstante, en el supuesto de que </w:t>
      </w:r>
      <w:r w:rsidRPr="00D41CF0">
        <w:rPr>
          <w:rFonts w:ascii="Palatino Linotype" w:eastAsia="Palatino Linotype" w:hAnsi="Palatino Linotype" w:cs="Palatino Linotype"/>
          <w:b/>
          <w:sz w:val="22"/>
          <w:lang w:val="es-ES"/>
        </w:rPr>
        <w:t xml:space="preserve">no se cuenten con actas de las sesiones extraordinarias celebradas por el Comité de Adquisiciones y Servicios en la temporalidad indicada, al no haberse celebrado sesiones en esa modalidad, </w:t>
      </w:r>
      <w:r w:rsidRPr="00D41CF0">
        <w:rPr>
          <w:rFonts w:ascii="Palatino Linotype" w:eastAsia="Palatino Linotype" w:hAnsi="Palatino Linotype" w:cs="Palatino Linotype"/>
          <w:sz w:val="22"/>
          <w:lang w:val="es-ES"/>
        </w:rPr>
        <w:t>bastará con que así se haga del conocimiento de la persona solicitante para tener por colmado su derecho de acceso a la información, en términos de lo dispuesto por el artículo 19, párrafo segundo de la Ley de Transparencia y Acceso a la Información Pública del Estado de México y Municipios, a saber:</w:t>
      </w:r>
    </w:p>
    <w:p w14:paraId="4BD5CDA7" w14:textId="77777777" w:rsidR="00607759" w:rsidRPr="00D41CF0" w:rsidRDefault="00B958E4">
      <w:pPr>
        <w:ind w:left="851" w:right="902"/>
        <w:jc w:val="both"/>
        <w:rPr>
          <w:rFonts w:ascii="Palatino Linotype" w:eastAsia="Palatino Linotype" w:hAnsi="Palatino Linotype" w:cs="Palatino Linotype"/>
          <w:i/>
          <w:sz w:val="22"/>
          <w:lang w:val="es-ES"/>
        </w:rPr>
      </w:pPr>
      <w:r w:rsidRPr="00D41CF0">
        <w:rPr>
          <w:rFonts w:ascii="Palatino Linotype" w:eastAsia="Palatino Linotype" w:hAnsi="Palatino Linotype" w:cs="Palatino Linotype"/>
          <w:i/>
          <w:sz w:val="22"/>
          <w:lang w:val="es-ES"/>
        </w:rPr>
        <w:t xml:space="preserve"> “</w:t>
      </w:r>
      <w:r w:rsidRPr="00D41CF0">
        <w:rPr>
          <w:rFonts w:ascii="Palatino Linotype" w:eastAsia="Palatino Linotype" w:hAnsi="Palatino Linotype" w:cs="Palatino Linotype"/>
          <w:b/>
          <w:i/>
          <w:sz w:val="22"/>
          <w:lang w:val="es-ES"/>
        </w:rPr>
        <w:t>Artículo 19</w:t>
      </w:r>
      <w:r w:rsidRPr="00D41CF0">
        <w:rPr>
          <w:rFonts w:ascii="Palatino Linotype" w:eastAsia="Palatino Linotype" w:hAnsi="Palatino Linotype" w:cs="Palatino Linotype"/>
          <w:i/>
          <w:sz w:val="22"/>
          <w:lang w:val="es-ES"/>
        </w:rPr>
        <w:t>…</w:t>
      </w:r>
    </w:p>
    <w:p w14:paraId="643F5289" w14:textId="77777777" w:rsidR="00607759" w:rsidRPr="00D41CF0" w:rsidRDefault="00B958E4">
      <w:pPr>
        <w:ind w:left="851" w:right="902"/>
        <w:jc w:val="both"/>
        <w:rPr>
          <w:rFonts w:ascii="Palatino Linotype" w:eastAsia="Palatino Linotype" w:hAnsi="Palatino Linotype" w:cs="Palatino Linotype"/>
          <w:i/>
          <w:sz w:val="22"/>
          <w:lang w:val="es-ES"/>
        </w:rPr>
      </w:pPr>
      <w:r w:rsidRPr="00D41CF0">
        <w:rPr>
          <w:rFonts w:ascii="Palatino Linotype" w:eastAsia="Palatino Linotype" w:hAnsi="Palatino Linotype" w:cs="Palatino Linotype"/>
          <w:i/>
          <w:sz w:val="22"/>
          <w:lang w:val="es-ES"/>
        </w:rPr>
        <w:t>En los casos en que ciertas facultades, competencias o funciones no se hayan ejercido, se debe motivar la respuesta en función de las causas que motiven tal circunstancia.”</w:t>
      </w:r>
    </w:p>
    <w:p w14:paraId="6C4E4DEC" w14:textId="77777777" w:rsidR="00607759" w:rsidRPr="00D41CF0" w:rsidRDefault="00607759">
      <w:pPr>
        <w:spacing w:line="360" w:lineRule="auto"/>
        <w:jc w:val="both"/>
        <w:rPr>
          <w:rFonts w:ascii="Palatino Linotype" w:eastAsia="Palatino Linotype" w:hAnsi="Palatino Linotype" w:cs="Palatino Linotype"/>
          <w:sz w:val="22"/>
          <w:szCs w:val="22"/>
        </w:rPr>
      </w:pPr>
    </w:p>
    <w:p w14:paraId="1310561E" w14:textId="77777777" w:rsidR="00607759" w:rsidRPr="00D41CF0" w:rsidRDefault="00B958E4">
      <w:pPr>
        <w:spacing w:before="240" w:after="240" w:line="360" w:lineRule="auto"/>
        <w:ind w:right="49"/>
        <w:jc w:val="both"/>
        <w:rPr>
          <w:rFonts w:ascii="Palatino Linotype" w:eastAsia="Palatino Linotype" w:hAnsi="Palatino Linotype" w:cs="Palatino Linotype"/>
          <w:sz w:val="22"/>
          <w:szCs w:val="22"/>
        </w:rPr>
      </w:pPr>
      <w:r w:rsidRPr="00D41CF0">
        <w:rPr>
          <w:rFonts w:ascii="Palatino Linotype" w:eastAsia="Palatino Linotype" w:hAnsi="Palatino Linotype" w:cs="Palatino Linotype"/>
          <w:b/>
          <w:sz w:val="22"/>
          <w:szCs w:val="22"/>
        </w:rPr>
        <w:t xml:space="preserve">Quinto. Versión Pública. </w:t>
      </w:r>
      <w:r w:rsidRPr="00D41CF0">
        <w:rPr>
          <w:rFonts w:ascii="Palatino Linotype" w:eastAsia="Palatino Linotype" w:hAnsi="Palatino Linotype" w:cs="Palatino Linotype"/>
          <w:sz w:val="22"/>
          <w:szCs w:val="22"/>
        </w:rPr>
        <w:t xml:space="preserve">Finalmente para la entrega del soporte documental que deberá proporcionar el </w:t>
      </w:r>
      <w:r w:rsidRPr="00D41CF0">
        <w:rPr>
          <w:rFonts w:ascii="Palatino Linotype" w:eastAsia="Palatino Linotype" w:hAnsi="Palatino Linotype" w:cs="Palatino Linotype"/>
          <w:b/>
          <w:sz w:val="22"/>
          <w:szCs w:val="22"/>
        </w:rPr>
        <w:t>Sujeto Obligado</w:t>
      </w:r>
      <w:r w:rsidRPr="00D41CF0">
        <w:rPr>
          <w:rFonts w:ascii="Palatino Linotype" w:eastAsia="Palatino Linotype" w:hAnsi="Palatino Linotype" w:cs="Palatino Linotype"/>
          <w:sz w:val="22"/>
          <w:szCs w:val="22"/>
        </w:rPr>
        <w:t xml:space="preserve"> para dar satisfacción de la derecho humano de acceso a </w:t>
      </w:r>
      <w:r w:rsidRPr="00D41CF0">
        <w:rPr>
          <w:rFonts w:ascii="Palatino Linotype" w:eastAsia="Palatino Linotype" w:hAnsi="Palatino Linotype" w:cs="Palatino Linotype"/>
          <w:sz w:val="22"/>
          <w:szCs w:val="22"/>
        </w:rPr>
        <w:lastRenderedPageBreak/>
        <w:t xml:space="preserve">la información de la persona solicitante, deberá considerar que ello no es absoluto, sino que encuentra como excepciones que la información sobre la cual se peticiona el acceso, contenga datos que deban ser clasificados en los términos que la misma Ley de la Materia señala, el </w:t>
      </w:r>
      <w:r w:rsidRPr="00D41CF0">
        <w:rPr>
          <w:rFonts w:ascii="Palatino Linotype" w:eastAsia="Palatino Linotype" w:hAnsi="Palatino Linotype" w:cs="Palatino Linotype"/>
          <w:b/>
          <w:sz w:val="22"/>
          <w:szCs w:val="22"/>
        </w:rPr>
        <w:t>Sujeto Obligado</w:t>
      </w:r>
      <w:r w:rsidRPr="00D41CF0">
        <w:rPr>
          <w:rFonts w:ascii="Palatino Linotype" w:eastAsia="Palatino Linotype" w:hAnsi="Palatino Linotype" w:cs="Palatino Linotype"/>
          <w:sz w:val="22"/>
          <w:szCs w:val="22"/>
        </w:rPr>
        <w:t xml:space="preserve"> tendrá que elaborar la versión pública de los documentos que vaya entregar para dar cumplimiento a esta resolución, a fin de satisfacer el derecho de acceso a la información pública de la recurrente sin menoscabar el derecho a la protección de los datos personales de terceros.</w:t>
      </w:r>
    </w:p>
    <w:p w14:paraId="74C46847" w14:textId="77777777" w:rsidR="00607759" w:rsidRPr="00D41CF0" w:rsidRDefault="00B958E4">
      <w:pPr>
        <w:spacing w:before="240" w:after="240" w:line="360" w:lineRule="auto"/>
        <w:ind w:right="50"/>
        <w:jc w:val="both"/>
        <w:rPr>
          <w:rFonts w:ascii="Palatino Linotype" w:eastAsia="Palatino Linotype" w:hAnsi="Palatino Linotype" w:cs="Palatino Linotype"/>
          <w:sz w:val="22"/>
          <w:szCs w:val="22"/>
        </w:rPr>
      </w:pPr>
      <w:r w:rsidRPr="00D41CF0">
        <w:rPr>
          <w:rFonts w:ascii="Palatino Linotype" w:eastAsia="Palatino Linotype" w:hAnsi="Palatino Linotype" w:cs="Palatino Linotype"/>
          <w:sz w:val="22"/>
          <w:szCs w:val="22"/>
        </w:rPr>
        <w:t>Lo anterior, de conformidad a lo que señalan los artículos 3 fracciones IX, XX, XXI y XLV, 91, 132 fracciones II y III, y 143 fracción I de la Ley de Transparencia y Acceso a la Información Pública del Estado de México y Municipios que establecen:</w:t>
      </w:r>
    </w:p>
    <w:p w14:paraId="2DE17284" w14:textId="77777777" w:rsidR="00607759" w:rsidRPr="00D41CF0" w:rsidRDefault="00B958E4">
      <w:pPr>
        <w:spacing w:before="120" w:after="120"/>
        <w:ind w:left="567" w:right="902"/>
        <w:jc w:val="both"/>
        <w:rPr>
          <w:rFonts w:ascii="Palatino Linotype" w:eastAsia="Palatino Linotype" w:hAnsi="Palatino Linotype" w:cs="Palatino Linotype"/>
          <w:i/>
          <w:sz w:val="22"/>
          <w:szCs w:val="22"/>
        </w:rPr>
      </w:pPr>
      <w:r w:rsidRPr="00D41CF0">
        <w:rPr>
          <w:rFonts w:ascii="Palatino Linotype" w:eastAsia="Palatino Linotype" w:hAnsi="Palatino Linotype" w:cs="Palatino Linotype"/>
          <w:i/>
          <w:sz w:val="22"/>
          <w:szCs w:val="22"/>
        </w:rPr>
        <w:t>“</w:t>
      </w:r>
      <w:r w:rsidRPr="00D41CF0">
        <w:rPr>
          <w:rFonts w:ascii="Palatino Linotype" w:eastAsia="Palatino Linotype" w:hAnsi="Palatino Linotype" w:cs="Palatino Linotype"/>
          <w:b/>
          <w:i/>
          <w:sz w:val="22"/>
          <w:szCs w:val="22"/>
        </w:rPr>
        <w:t>Artículo 3</w:t>
      </w:r>
      <w:r w:rsidRPr="00D41CF0">
        <w:rPr>
          <w:rFonts w:ascii="Palatino Linotype" w:eastAsia="Palatino Linotype" w:hAnsi="Palatino Linotype" w:cs="Palatino Linotype"/>
          <w:i/>
          <w:sz w:val="22"/>
          <w:szCs w:val="22"/>
        </w:rPr>
        <w:t>. Para los efectos de la presente Ley se entenderá por:</w:t>
      </w:r>
    </w:p>
    <w:p w14:paraId="3CF2FC35" w14:textId="77777777" w:rsidR="00607759" w:rsidRPr="00D41CF0" w:rsidRDefault="00B958E4">
      <w:pPr>
        <w:spacing w:before="120" w:after="120"/>
        <w:ind w:left="567" w:right="902"/>
        <w:jc w:val="both"/>
        <w:rPr>
          <w:rFonts w:ascii="Palatino Linotype" w:eastAsia="Palatino Linotype" w:hAnsi="Palatino Linotype" w:cs="Palatino Linotype"/>
          <w:i/>
          <w:sz w:val="22"/>
          <w:szCs w:val="22"/>
        </w:rPr>
      </w:pPr>
      <w:r w:rsidRPr="00D41CF0">
        <w:rPr>
          <w:rFonts w:ascii="Palatino Linotype" w:eastAsia="Palatino Linotype" w:hAnsi="Palatino Linotype" w:cs="Palatino Linotype"/>
          <w:i/>
          <w:sz w:val="22"/>
          <w:szCs w:val="22"/>
        </w:rPr>
        <w:t>[…]</w:t>
      </w:r>
    </w:p>
    <w:p w14:paraId="50C25751" w14:textId="77777777" w:rsidR="00607759" w:rsidRPr="00D41CF0" w:rsidRDefault="00B958E4">
      <w:pPr>
        <w:spacing w:before="120" w:after="120"/>
        <w:ind w:left="567" w:right="902"/>
        <w:jc w:val="both"/>
        <w:rPr>
          <w:rFonts w:ascii="Palatino Linotype" w:eastAsia="Palatino Linotype" w:hAnsi="Palatino Linotype" w:cs="Palatino Linotype"/>
          <w:i/>
          <w:sz w:val="22"/>
          <w:szCs w:val="22"/>
        </w:rPr>
      </w:pPr>
      <w:r w:rsidRPr="00D41CF0">
        <w:rPr>
          <w:rFonts w:ascii="Palatino Linotype" w:eastAsia="Palatino Linotype" w:hAnsi="Palatino Linotype" w:cs="Palatino Linotype"/>
          <w:b/>
          <w:i/>
          <w:sz w:val="22"/>
          <w:szCs w:val="22"/>
        </w:rPr>
        <w:t>IX. Datos personales:</w:t>
      </w:r>
      <w:r w:rsidRPr="00D41CF0">
        <w:rPr>
          <w:rFonts w:ascii="Palatino Linotype" w:eastAsia="Palatino Linotype" w:hAnsi="Palatino Linotype" w:cs="Palatino Linotype"/>
          <w:i/>
          <w:sz w:val="22"/>
          <w:szCs w:val="22"/>
        </w:rPr>
        <w:t xml:space="preserve"> La información concerniente a una persona, identificada o identificable según lo dispuesto por la Ley de Protección de Datos Personales del Estado de México; </w:t>
      </w:r>
    </w:p>
    <w:p w14:paraId="4A9CA501" w14:textId="77777777" w:rsidR="00607759" w:rsidRPr="00D41CF0" w:rsidRDefault="00B958E4">
      <w:pPr>
        <w:spacing w:before="120" w:after="120"/>
        <w:ind w:left="567" w:right="902"/>
        <w:jc w:val="both"/>
        <w:rPr>
          <w:rFonts w:ascii="Palatino Linotype" w:eastAsia="Palatino Linotype" w:hAnsi="Palatino Linotype" w:cs="Palatino Linotype"/>
          <w:i/>
          <w:sz w:val="22"/>
          <w:szCs w:val="22"/>
        </w:rPr>
      </w:pPr>
      <w:r w:rsidRPr="00D41CF0">
        <w:rPr>
          <w:rFonts w:ascii="Palatino Linotype" w:eastAsia="Palatino Linotype" w:hAnsi="Palatino Linotype" w:cs="Palatino Linotype"/>
          <w:b/>
          <w:i/>
          <w:sz w:val="22"/>
          <w:szCs w:val="22"/>
        </w:rPr>
        <w:t>XX. Información clasificada</w:t>
      </w:r>
      <w:r w:rsidRPr="00D41CF0">
        <w:rPr>
          <w:rFonts w:ascii="Palatino Linotype" w:eastAsia="Palatino Linotype" w:hAnsi="Palatino Linotype" w:cs="Palatino Linotype"/>
          <w:i/>
          <w:sz w:val="22"/>
          <w:szCs w:val="22"/>
        </w:rPr>
        <w:t>: Aquella considerada por la presente Ley como reservada o confidencial;</w:t>
      </w:r>
    </w:p>
    <w:p w14:paraId="7672E463" w14:textId="77777777" w:rsidR="00607759" w:rsidRPr="00D41CF0" w:rsidRDefault="00B958E4">
      <w:pPr>
        <w:spacing w:before="120" w:after="120"/>
        <w:ind w:left="567" w:right="902"/>
        <w:jc w:val="both"/>
        <w:rPr>
          <w:rFonts w:ascii="Palatino Linotype" w:eastAsia="Palatino Linotype" w:hAnsi="Palatino Linotype" w:cs="Palatino Linotype"/>
          <w:i/>
          <w:sz w:val="22"/>
          <w:szCs w:val="22"/>
        </w:rPr>
      </w:pPr>
      <w:r w:rsidRPr="00D41CF0">
        <w:rPr>
          <w:rFonts w:ascii="Palatino Linotype" w:eastAsia="Palatino Linotype" w:hAnsi="Palatino Linotype" w:cs="Palatino Linotype"/>
          <w:b/>
          <w:i/>
          <w:sz w:val="22"/>
          <w:szCs w:val="22"/>
        </w:rPr>
        <w:t>XXI. Información confidencial:</w:t>
      </w:r>
      <w:r w:rsidRPr="00D41CF0">
        <w:rPr>
          <w:rFonts w:ascii="Palatino Linotype" w:eastAsia="Palatino Linotype" w:hAnsi="Palatino Linotype" w:cs="Palatino Linotype"/>
          <w:i/>
          <w:sz w:val="22"/>
          <w:szCs w:val="22"/>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30B09FAE" w14:textId="77777777" w:rsidR="00607759" w:rsidRPr="00D41CF0" w:rsidRDefault="00B958E4">
      <w:pPr>
        <w:spacing w:before="120" w:after="120"/>
        <w:ind w:left="567" w:right="902"/>
        <w:jc w:val="both"/>
        <w:rPr>
          <w:rFonts w:ascii="Palatino Linotype" w:eastAsia="Palatino Linotype" w:hAnsi="Palatino Linotype" w:cs="Palatino Linotype"/>
          <w:i/>
          <w:sz w:val="22"/>
          <w:szCs w:val="22"/>
        </w:rPr>
      </w:pPr>
      <w:r w:rsidRPr="00D41CF0">
        <w:rPr>
          <w:rFonts w:ascii="Palatino Linotype" w:eastAsia="Palatino Linotype" w:hAnsi="Palatino Linotype" w:cs="Palatino Linotype"/>
          <w:b/>
          <w:i/>
          <w:sz w:val="22"/>
          <w:szCs w:val="22"/>
        </w:rPr>
        <w:t>XLV. Versión pública:</w:t>
      </w:r>
      <w:r w:rsidRPr="00D41CF0">
        <w:rPr>
          <w:rFonts w:ascii="Palatino Linotype" w:eastAsia="Palatino Linotype" w:hAnsi="Palatino Linotype" w:cs="Palatino Linotype"/>
          <w:i/>
          <w:sz w:val="22"/>
          <w:szCs w:val="22"/>
        </w:rPr>
        <w:t xml:space="preserve"> Documento en el que se elimine, suprime o borra la información clasificada como reservada o confidencial para permitir su acceso.</w:t>
      </w:r>
    </w:p>
    <w:p w14:paraId="02EA977A" w14:textId="77777777" w:rsidR="00607759" w:rsidRPr="00D41CF0" w:rsidRDefault="00B958E4">
      <w:pPr>
        <w:spacing w:before="120" w:after="120"/>
        <w:ind w:left="567" w:right="902"/>
        <w:jc w:val="both"/>
        <w:rPr>
          <w:rFonts w:ascii="Palatino Linotype" w:eastAsia="Palatino Linotype" w:hAnsi="Palatino Linotype" w:cs="Palatino Linotype"/>
          <w:i/>
          <w:sz w:val="22"/>
          <w:szCs w:val="22"/>
        </w:rPr>
      </w:pPr>
      <w:r w:rsidRPr="00D41CF0">
        <w:rPr>
          <w:rFonts w:ascii="Palatino Linotype" w:eastAsia="Palatino Linotype" w:hAnsi="Palatino Linotype" w:cs="Palatino Linotype"/>
          <w:i/>
          <w:sz w:val="22"/>
          <w:szCs w:val="22"/>
        </w:rPr>
        <w:t>[…]</w:t>
      </w:r>
    </w:p>
    <w:p w14:paraId="7CC1DECF" w14:textId="77777777" w:rsidR="00607759" w:rsidRPr="00D41CF0" w:rsidRDefault="00B958E4">
      <w:pPr>
        <w:spacing w:before="120" w:after="120"/>
        <w:ind w:left="567" w:right="902"/>
        <w:jc w:val="both"/>
        <w:rPr>
          <w:rFonts w:ascii="Palatino Linotype" w:eastAsia="Palatino Linotype" w:hAnsi="Palatino Linotype" w:cs="Palatino Linotype"/>
          <w:i/>
          <w:sz w:val="22"/>
          <w:szCs w:val="22"/>
        </w:rPr>
      </w:pPr>
      <w:r w:rsidRPr="00D41CF0">
        <w:rPr>
          <w:rFonts w:ascii="Palatino Linotype" w:eastAsia="Palatino Linotype" w:hAnsi="Palatino Linotype" w:cs="Palatino Linotype"/>
          <w:b/>
          <w:i/>
          <w:sz w:val="22"/>
          <w:szCs w:val="22"/>
        </w:rPr>
        <w:t xml:space="preserve">Artículo 91. </w:t>
      </w:r>
      <w:r w:rsidRPr="00D41CF0">
        <w:rPr>
          <w:rFonts w:ascii="Palatino Linotype" w:eastAsia="Palatino Linotype" w:hAnsi="Palatino Linotype" w:cs="Palatino Linotype"/>
          <w:i/>
          <w:sz w:val="22"/>
          <w:szCs w:val="22"/>
        </w:rPr>
        <w:t>El acceso a la información pública será restringido excepcionalmente, cuando ésta sea clasificada como reservada o confidencial.</w:t>
      </w:r>
    </w:p>
    <w:p w14:paraId="348DB3F2" w14:textId="77777777" w:rsidR="00607759" w:rsidRPr="00D41CF0" w:rsidRDefault="00B958E4">
      <w:pPr>
        <w:spacing w:before="120" w:after="120"/>
        <w:ind w:left="567" w:right="902"/>
        <w:jc w:val="both"/>
        <w:rPr>
          <w:rFonts w:ascii="Palatino Linotype" w:eastAsia="Palatino Linotype" w:hAnsi="Palatino Linotype" w:cs="Palatino Linotype"/>
          <w:i/>
          <w:sz w:val="22"/>
          <w:szCs w:val="22"/>
        </w:rPr>
      </w:pPr>
      <w:r w:rsidRPr="00D41CF0">
        <w:rPr>
          <w:rFonts w:ascii="Palatino Linotype" w:eastAsia="Palatino Linotype" w:hAnsi="Palatino Linotype" w:cs="Palatino Linotype"/>
          <w:b/>
          <w:i/>
          <w:sz w:val="22"/>
          <w:szCs w:val="22"/>
        </w:rPr>
        <w:t xml:space="preserve">Artículo 132. </w:t>
      </w:r>
      <w:r w:rsidRPr="00D41CF0">
        <w:rPr>
          <w:rFonts w:ascii="Palatino Linotype" w:eastAsia="Palatino Linotype" w:hAnsi="Palatino Linotype" w:cs="Palatino Linotype"/>
          <w:i/>
          <w:sz w:val="22"/>
          <w:szCs w:val="22"/>
        </w:rPr>
        <w:t>La clasificación de la información se llevará a cabo en el momento en que:</w:t>
      </w:r>
    </w:p>
    <w:p w14:paraId="3B3D285A" w14:textId="77777777" w:rsidR="00607759" w:rsidRPr="00D41CF0" w:rsidRDefault="00B958E4">
      <w:pPr>
        <w:spacing w:before="120" w:after="120"/>
        <w:ind w:left="567" w:right="902"/>
        <w:jc w:val="both"/>
        <w:rPr>
          <w:rFonts w:ascii="Palatino Linotype" w:eastAsia="Palatino Linotype" w:hAnsi="Palatino Linotype" w:cs="Palatino Linotype"/>
          <w:i/>
          <w:sz w:val="22"/>
          <w:szCs w:val="22"/>
        </w:rPr>
      </w:pPr>
      <w:r w:rsidRPr="00D41CF0">
        <w:rPr>
          <w:rFonts w:ascii="Palatino Linotype" w:eastAsia="Palatino Linotype" w:hAnsi="Palatino Linotype" w:cs="Palatino Linotype"/>
          <w:b/>
          <w:i/>
          <w:sz w:val="22"/>
          <w:szCs w:val="22"/>
        </w:rPr>
        <w:t>I</w:t>
      </w:r>
      <w:r w:rsidRPr="00D41CF0">
        <w:rPr>
          <w:rFonts w:ascii="Palatino Linotype" w:eastAsia="Palatino Linotype" w:hAnsi="Palatino Linotype" w:cs="Palatino Linotype"/>
          <w:i/>
          <w:sz w:val="22"/>
          <w:szCs w:val="22"/>
        </w:rPr>
        <w:t>. Se reciba una solicitud de acceso a la información;</w:t>
      </w:r>
    </w:p>
    <w:p w14:paraId="3441CB94" w14:textId="77777777" w:rsidR="00607759" w:rsidRPr="00D41CF0" w:rsidRDefault="00B958E4">
      <w:pPr>
        <w:spacing w:before="120" w:after="120"/>
        <w:ind w:left="567" w:right="902"/>
        <w:jc w:val="both"/>
        <w:rPr>
          <w:rFonts w:ascii="Palatino Linotype" w:eastAsia="Palatino Linotype" w:hAnsi="Palatino Linotype" w:cs="Palatino Linotype"/>
          <w:i/>
          <w:sz w:val="22"/>
          <w:szCs w:val="22"/>
        </w:rPr>
      </w:pPr>
      <w:r w:rsidRPr="00D41CF0">
        <w:rPr>
          <w:rFonts w:ascii="Palatino Linotype" w:eastAsia="Palatino Linotype" w:hAnsi="Palatino Linotype" w:cs="Palatino Linotype"/>
          <w:b/>
          <w:i/>
          <w:sz w:val="22"/>
          <w:szCs w:val="22"/>
        </w:rPr>
        <w:lastRenderedPageBreak/>
        <w:t>II</w:t>
      </w:r>
      <w:r w:rsidRPr="00D41CF0">
        <w:rPr>
          <w:rFonts w:ascii="Palatino Linotype" w:eastAsia="Palatino Linotype" w:hAnsi="Palatino Linotype" w:cs="Palatino Linotype"/>
          <w:i/>
          <w:sz w:val="22"/>
          <w:szCs w:val="22"/>
        </w:rPr>
        <w:t>. Se determine mediante resolución de autoridad competente; o</w:t>
      </w:r>
    </w:p>
    <w:p w14:paraId="5B2BC029" w14:textId="77777777" w:rsidR="00607759" w:rsidRPr="00D41CF0" w:rsidRDefault="00B958E4">
      <w:pPr>
        <w:spacing w:before="120" w:after="120"/>
        <w:ind w:left="567" w:right="902"/>
        <w:jc w:val="both"/>
        <w:rPr>
          <w:rFonts w:ascii="Palatino Linotype" w:eastAsia="Palatino Linotype" w:hAnsi="Palatino Linotype" w:cs="Palatino Linotype"/>
          <w:i/>
          <w:sz w:val="22"/>
          <w:szCs w:val="22"/>
        </w:rPr>
      </w:pPr>
      <w:r w:rsidRPr="00D41CF0">
        <w:rPr>
          <w:rFonts w:ascii="Palatino Linotype" w:eastAsia="Palatino Linotype" w:hAnsi="Palatino Linotype" w:cs="Palatino Linotype"/>
          <w:b/>
          <w:i/>
          <w:sz w:val="22"/>
          <w:szCs w:val="22"/>
        </w:rPr>
        <w:t>III</w:t>
      </w:r>
      <w:r w:rsidRPr="00D41CF0">
        <w:rPr>
          <w:rFonts w:ascii="Palatino Linotype" w:eastAsia="Palatino Linotype" w:hAnsi="Palatino Linotype" w:cs="Palatino Linotype"/>
          <w:i/>
          <w:sz w:val="22"/>
          <w:szCs w:val="22"/>
        </w:rPr>
        <w:t>. Se generen versiones públicas para dar cumplimiento a las obligaciones de transparencia previstas en esta Ley.</w:t>
      </w:r>
    </w:p>
    <w:p w14:paraId="3877C51A" w14:textId="77777777" w:rsidR="00607759" w:rsidRPr="00D41CF0" w:rsidRDefault="00B958E4">
      <w:pPr>
        <w:spacing w:before="120" w:after="120"/>
        <w:ind w:left="567" w:right="902"/>
        <w:jc w:val="both"/>
        <w:rPr>
          <w:rFonts w:ascii="Palatino Linotype" w:eastAsia="Palatino Linotype" w:hAnsi="Palatino Linotype" w:cs="Palatino Linotype"/>
          <w:i/>
          <w:sz w:val="22"/>
          <w:szCs w:val="22"/>
        </w:rPr>
      </w:pPr>
      <w:r w:rsidRPr="00D41CF0">
        <w:rPr>
          <w:rFonts w:ascii="Palatino Linotype" w:eastAsia="Palatino Linotype" w:hAnsi="Palatino Linotype" w:cs="Palatino Linotype"/>
          <w:i/>
          <w:sz w:val="22"/>
          <w:szCs w:val="22"/>
        </w:rPr>
        <w:t>[…]</w:t>
      </w:r>
    </w:p>
    <w:p w14:paraId="65D158F9" w14:textId="77777777" w:rsidR="00607759" w:rsidRPr="00D41CF0" w:rsidRDefault="00B958E4">
      <w:pPr>
        <w:spacing w:before="120" w:after="120"/>
        <w:ind w:left="567" w:right="902"/>
        <w:jc w:val="both"/>
        <w:rPr>
          <w:rFonts w:ascii="Palatino Linotype" w:eastAsia="Palatino Linotype" w:hAnsi="Palatino Linotype" w:cs="Palatino Linotype"/>
          <w:i/>
          <w:sz w:val="22"/>
          <w:szCs w:val="22"/>
        </w:rPr>
      </w:pPr>
      <w:r w:rsidRPr="00D41CF0">
        <w:rPr>
          <w:rFonts w:ascii="Palatino Linotype" w:eastAsia="Palatino Linotype" w:hAnsi="Palatino Linotype" w:cs="Palatino Linotype"/>
          <w:b/>
          <w:i/>
          <w:sz w:val="22"/>
          <w:szCs w:val="22"/>
        </w:rPr>
        <w:t>Artículo 143</w:t>
      </w:r>
      <w:r w:rsidRPr="00D41CF0">
        <w:rPr>
          <w:rFonts w:ascii="Palatino Linotype" w:eastAsia="Palatino Linotype" w:hAnsi="Palatino Linotype" w:cs="Palatino Linotype"/>
          <w:i/>
          <w:sz w:val="22"/>
          <w:szCs w:val="22"/>
        </w:rPr>
        <w:t>. Para los efectos de esta Ley se considera información confidencial, la clasificada como tal, de manera permanente, por su naturaleza, cuando:</w:t>
      </w:r>
    </w:p>
    <w:p w14:paraId="2B4F4331" w14:textId="77777777" w:rsidR="00607759" w:rsidRPr="00D41CF0" w:rsidRDefault="00B958E4">
      <w:pPr>
        <w:spacing w:before="120" w:after="120"/>
        <w:ind w:left="567" w:right="902"/>
        <w:jc w:val="both"/>
        <w:rPr>
          <w:rFonts w:ascii="Palatino Linotype" w:eastAsia="Palatino Linotype" w:hAnsi="Palatino Linotype" w:cs="Palatino Linotype"/>
          <w:i/>
          <w:sz w:val="22"/>
          <w:szCs w:val="22"/>
        </w:rPr>
      </w:pPr>
      <w:r w:rsidRPr="00D41CF0">
        <w:rPr>
          <w:rFonts w:ascii="Palatino Linotype" w:eastAsia="Palatino Linotype" w:hAnsi="Palatino Linotype" w:cs="Palatino Linotype"/>
          <w:b/>
          <w:i/>
          <w:sz w:val="22"/>
          <w:szCs w:val="22"/>
        </w:rPr>
        <w:t>I.</w:t>
      </w:r>
      <w:r w:rsidRPr="00D41CF0">
        <w:rPr>
          <w:rFonts w:ascii="Palatino Linotype" w:eastAsia="Palatino Linotype" w:hAnsi="Palatino Linotype" w:cs="Palatino Linotype"/>
          <w:i/>
          <w:sz w:val="22"/>
          <w:szCs w:val="22"/>
        </w:rPr>
        <w:t xml:space="preserve"> Se refiera a la información privada y los datos personales concernientes a una persona física o jurídico colectiva identificada o identificable;</w:t>
      </w:r>
    </w:p>
    <w:p w14:paraId="1AD17682" w14:textId="77777777" w:rsidR="00607759" w:rsidRPr="00D41CF0" w:rsidRDefault="00B958E4">
      <w:pPr>
        <w:spacing w:before="120" w:after="120"/>
        <w:ind w:left="567" w:right="902"/>
        <w:jc w:val="both"/>
        <w:rPr>
          <w:rFonts w:ascii="Palatino Linotype" w:eastAsia="Palatino Linotype" w:hAnsi="Palatino Linotype" w:cs="Palatino Linotype"/>
          <w:i/>
          <w:sz w:val="22"/>
          <w:szCs w:val="22"/>
        </w:rPr>
      </w:pPr>
      <w:r w:rsidRPr="00D41CF0">
        <w:rPr>
          <w:rFonts w:ascii="Palatino Linotype" w:eastAsia="Palatino Linotype" w:hAnsi="Palatino Linotype" w:cs="Palatino Linotype"/>
          <w:b/>
          <w:i/>
          <w:sz w:val="22"/>
          <w:szCs w:val="22"/>
        </w:rPr>
        <w:t>II.</w:t>
      </w:r>
      <w:r w:rsidRPr="00D41CF0">
        <w:rPr>
          <w:rFonts w:ascii="Palatino Linotype" w:eastAsia="Palatino Linotype" w:hAnsi="Palatino Linotype" w:cs="Palatino Linotype"/>
          <w:i/>
          <w:sz w:val="22"/>
          <w:szCs w:val="22"/>
        </w:rPr>
        <w:t xml:space="preserve"> Los secretos bancario, fiduciario, industrial, comercial, fiscal, bursátil y postal, cuya titularidad corresponda a particulares, sujetos de derecho internacional o a sujetos obligados cuando no involucren el ejercicio de recursos públicos; y</w:t>
      </w:r>
    </w:p>
    <w:p w14:paraId="70BC2C8B" w14:textId="77777777" w:rsidR="00607759" w:rsidRPr="00D41CF0" w:rsidRDefault="00B958E4">
      <w:pPr>
        <w:spacing w:before="120" w:after="120"/>
        <w:ind w:left="567" w:right="902"/>
        <w:jc w:val="both"/>
        <w:rPr>
          <w:rFonts w:ascii="Palatino Linotype" w:eastAsia="Palatino Linotype" w:hAnsi="Palatino Linotype" w:cs="Palatino Linotype"/>
          <w:i/>
          <w:sz w:val="22"/>
          <w:szCs w:val="22"/>
        </w:rPr>
      </w:pPr>
      <w:r w:rsidRPr="00D41CF0">
        <w:rPr>
          <w:rFonts w:ascii="Palatino Linotype" w:eastAsia="Palatino Linotype" w:hAnsi="Palatino Linotype" w:cs="Palatino Linotype"/>
          <w:b/>
          <w:i/>
          <w:sz w:val="22"/>
          <w:szCs w:val="22"/>
        </w:rPr>
        <w:t>III</w:t>
      </w:r>
      <w:r w:rsidRPr="00D41CF0">
        <w:rPr>
          <w:rFonts w:ascii="Palatino Linotype" w:eastAsia="Palatino Linotype" w:hAnsi="Palatino Linotype" w:cs="Palatino Linotype"/>
          <w:i/>
          <w:sz w:val="22"/>
          <w:szCs w:val="22"/>
        </w:rPr>
        <w:t>. La que presenten los particulares a los sujetos obligados, de conformidad con lo dispuesto por las leyes o los tratados internacionales.</w:t>
      </w:r>
    </w:p>
    <w:p w14:paraId="7E05D018" w14:textId="77777777" w:rsidR="00607759" w:rsidRPr="00D41CF0" w:rsidRDefault="00B958E4">
      <w:pPr>
        <w:spacing w:before="120" w:after="120"/>
        <w:ind w:left="567" w:right="902"/>
        <w:jc w:val="both"/>
        <w:rPr>
          <w:rFonts w:ascii="Palatino Linotype" w:eastAsia="Palatino Linotype" w:hAnsi="Palatino Linotype" w:cs="Palatino Linotype"/>
          <w:i/>
          <w:sz w:val="22"/>
          <w:szCs w:val="22"/>
        </w:rPr>
      </w:pPr>
      <w:r w:rsidRPr="00D41CF0">
        <w:rPr>
          <w:rFonts w:ascii="Palatino Linotype" w:eastAsia="Palatino Linotype" w:hAnsi="Palatino Linotype" w:cs="Palatino Linotype"/>
          <w:i/>
          <w:sz w:val="22"/>
          <w:szCs w:val="22"/>
        </w:rPr>
        <w:t>La información confidencial no estará sujeta a temporalidad alguna y sólo podrán tener acceso a ella los titulares de la misma, sus representantes y los servidores públicos facultados para ello.</w:t>
      </w:r>
    </w:p>
    <w:p w14:paraId="400D35CF" w14:textId="77777777" w:rsidR="00607759" w:rsidRPr="00D41CF0" w:rsidRDefault="00B958E4">
      <w:pPr>
        <w:spacing w:before="120" w:after="120"/>
        <w:ind w:left="567" w:right="902"/>
        <w:jc w:val="both"/>
        <w:rPr>
          <w:rFonts w:ascii="Palatino Linotype" w:eastAsia="Palatino Linotype" w:hAnsi="Palatino Linotype" w:cs="Palatino Linotype"/>
          <w:i/>
          <w:sz w:val="22"/>
          <w:szCs w:val="22"/>
        </w:rPr>
      </w:pPr>
      <w:r w:rsidRPr="00D41CF0">
        <w:rPr>
          <w:rFonts w:ascii="Palatino Linotype" w:eastAsia="Palatino Linotype" w:hAnsi="Palatino Linotype" w:cs="Palatino Linotype"/>
          <w:i/>
          <w:sz w:val="22"/>
          <w:szCs w:val="22"/>
        </w:rPr>
        <w:t>No se considerará confidencial la información que se encuentre en los registros públicos o en fuentes de acceso público, ni tampoco la que sea considerada por la presente ley como información pública.”</w:t>
      </w:r>
    </w:p>
    <w:p w14:paraId="55D6213C" w14:textId="77777777" w:rsidR="00607759" w:rsidRPr="00D41CF0" w:rsidRDefault="00607759">
      <w:pPr>
        <w:spacing w:before="120" w:after="120"/>
        <w:ind w:left="567" w:right="902"/>
        <w:jc w:val="both"/>
        <w:rPr>
          <w:rFonts w:ascii="Palatino Linotype" w:eastAsia="Palatino Linotype" w:hAnsi="Palatino Linotype" w:cs="Palatino Linotype"/>
          <w:i/>
          <w:sz w:val="22"/>
          <w:szCs w:val="22"/>
        </w:rPr>
      </w:pPr>
    </w:p>
    <w:p w14:paraId="12C5EF3D" w14:textId="77777777" w:rsidR="00607759" w:rsidRPr="00D41CF0" w:rsidRDefault="00B958E4">
      <w:pPr>
        <w:spacing w:line="360" w:lineRule="auto"/>
        <w:jc w:val="both"/>
        <w:rPr>
          <w:rFonts w:ascii="Palatino Linotype" w:eastAsia="Palatino Linotype" w:hAnsi="Palatino Linotype" w:cs="Palatino Linotype"/>
          <w:sz w:val="22"/>
          <w:szCs w:val="22"/>
        </w:rPr>
      </w:pPr>
      <w:r w:rsidRPr="00D41CF0">
        <w:rPr>
          <w:rFonts w:ascii="Palatino Linotype" w:eastAsia="Palatino Linotype" w:hAnsi="Palatino Linotype" w:cs="Palatino Linotype"/>
          <w:sz w:val="22"/>
          <w:szCs w:val="22"/>
        </w:rPr>
        <w:t>Igualmente, los Lineamientos Generales en Materia de Clasificación y Desclasificación de la Información, así como para la elaboración de Versiones Públicas, emitidos por el Consejo Nacional del Sistema Nacional de Transparencia, Acceso a la Información Pública y Protección de Datos Personales, publicados en el Diario Oficial de la Federación el día quince de abril de dos mil dieciséis,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4E77B4FA" w14:textId="77777777" w:rsidR="00607759" w:rsidRPr="00D41CF0" w:rsidRDefault="00607759">
      <w:pPr>
        <w:spacing w:line="360" w:lineRule="auto"/>
        <w:jc w:val="both"/>
        <w:rPr>
          <w:rFonts w:ascii="Palatino Linotype" w:eastAsia="Palatino Linotype" w:hAnsi="Palatino Linotype" w:cs="Palatino Linotype"/>
          <w:sz w:val="22"/>
          <w:szCs w:val="22"/>
        </w:rPr>
      </w:pPr>
    </w:p>
    <w:p w14:paraId="6166AF0A" w14:textId="77777777" w:rsidR="00607759" w:rsidRPr="00D41CF0" w:rsidRDefault="00B958E4">
      <w:pPr>
        <w:spacing w:line="360" w:lineRule="auto"/>
        <w:jc w:val="both"/>
        <w:rPr>
          <w:rFonts w:ascii="Palatino Linotype" w:eastAsia="Palatino Linotype" w:hAnsi="Palatino Linotype" w:cs="Palatino Linotype"/>
          <w:sz w:val="22"/>
          <w:szCs w:val="22"/>
        </w:rPr>
      </w:pPr>
      <w:r w:rsidRPr="00D41CF0">
        <w:rPr>
          <w:rFonts w:ascii="Palatino Linotype" w:eastAsia="Palatino Linotype" w:hAnsi="Palatino Linotype" w:cs="Palatino Linotype"/>
          <w:sz w:val="22"/>
          <w:szCs w:val="22"/>
        </w:rPr>
        <w:lastRenderedPageBreak/>
        <w:t xml:space="preserve">Entorno a lo que aquí nos interesa, los Lineamientos Quincuagésimo, Quincuagésimo primero, Quincuagésimo segundo, Quincuagésimo cuarto y Quincuagésimo quinto señalan las formalidades que deberá llevar el acuerdo de clasificación que deberá emitir el </w:t>
      </w:r>
      <w:r w:rsidRPr="00D41CF0">
        <w:rPr>
          <w:rFonts w:ascii="Palatino Linotype" w:eastAsia="Palatino Linotype" w:hAnsi="Palatino Linotype" w:cs="Palatino Linotype"/>
          <w:b/>
          <w:sz w:val="22"/>
          <w:szCs w:val="22"/>
        </w:rPr>
        <w:t>Sujeto Obligado</w:t>
      </w:r>
      <w:r w:rsidRPr="00D41CF0">
        <w:rPr>
          <w:rFonts w:ascii="Palatino Linotype" w:eastAsia="Palatino Linotype" w:hAnsi="Palatino Linotype" w:cs="Palatino Linotype"/>
          <w:sz w:val="22"/>
          <w:szCs w:val="22"/>
        </w:rPr>
        <w:t>, siendo estas las siguientes:</w:t>
      </w:r>
    </w:p>
    <w:p w14:paraId="3B55F2C4" w14:textId="77777777" w:rsidR="00607759" w:rsidRPr="00D41CF0" w:rsidRDefault="00607759">
      <w:pPr>
        <w:spacing w:line="360" w:lineRule="auto"/>
        <w:jc w:val="both"/>
        <w:rPr>
          <w:rFonts w:ascii="Palatino Linotype" w:eastAsia="Palatino Linotype" w:hAnsi="Palatino Linotype" w:cs="Palatino Linotype"/>
          <w:sz w:val="22"/>
          <w:szCs w:val="22"/>
        </w:rPr>
      </w:pPr>
    </w:p>
    <w:p w14:paraId="6B4F24C3" w14:textId="77777777" w:rsidR="00607759" w:rsidRPr="00D41CF0" w:rsidRDefault="00B958E4">
      <w:pPr>
        <w:spacing w:line="276" w:lineRule="auto"/>
        <w:ind w:left="567"/>
        <w:jc w:val="both"/>
        <w:rPr>
          <w:rFonts w:ascii="Palatino Linotype" w:eastAsia="Palatino Linotype" w:hAnsi="Palatino Linotype" w:cs="Palatino Linotype"/>
          <w:i/>
          <w:sz w:val="22"/>
          <w:szCs w:val="22"/>
        </w:rPr>
      </w:pPr>
      <w:r w:rsidRPr="00D41CF0">
        <w:rPr>
          <w:rFonts w:ascii="Palatino Linotype" w:eastAsia="Palatino Linotype" w:hAnsi="Palatino Linotype" w:cs="Palatino Linotype"/>
          <w:i/>
          <w:sz w:val="22"/>
          <w:szCs w:val="22"/>
        </w:rPr>
        <w:t xml:space="preserve">“CAPÍTULO VIII </w:t>
      </w:r>
    </w:p>
    <w:p w14:paraId="56424BB1" w14:textId="77777777" w:rsidR="00607759" w:rsidRPr="00D41CF0" w:rsidRDefault="00B958E4">
      <w:pPr>
        <w:spacing w:line="276" w:lineRule="auto"/>
        <w:ind w:left="567"/>
        <w:jc w:val="both"/>
        <w:rPr>
          <w:rFonts w:ascii="Palatino Linotype" w:eastAsia="Palatino Linotype" w:hAnsi="Palatino Linotype" w:cs="Palatino Linotype"/>
          <w:i/>
          <w:sz w:val="22"/>
          <w:szCs w:val="22"/>
        </w:rPr>
      </w:pPr>
      <w:r w:rsidRPr="00D41CF0">
        <w:rPr>
          <w:rFonts w:ascii="Palatino Linotype" w:eastAsia="Palatino Linotype" w:hAnsi="Palatino Linotype" w:cs="Palatino Linotype"/>
          <w:i/>
          <w:sz w:val="22"/>
          <w:szCs w:val="22"/>
        </w:rPr>
        <w:t xml:space="preserve">DE LOS ELEMENTOS PARA LA CLASIFICACIÓN </w:t>
      </w:r>
    </w:p>
    <w:p w14:paraId="485EB312" w14:textId="77777777" w:rsidR="00607759" w:rsidRPr="00D41CF0" w:rsidRDefault="00B958E4">
      <w:pPr>
        <w:spacing w:line="276" w:lineRule="auto"/>
        <w:ind w:left="567" w:right="900"/>
        <w:jc w:val="both"/>
        <w:rPr>
          <w:rFonts w:ascii="Palatino Linotype" w:eastAsia="Palatino Linotype" w:hAnsi="Palatino Linotype" w:cs="Palatino Linotype"/>
          <w:i/>
          <w:sz w:val="22"/>
          <w:szCs w:val="22"/>
        </w:rPr>
      </w:pPr>
      <w:r w:rsidRPr="00D41CF0">
        <w:rPr>
          <w:rFonts w:ascii="Palatino Linotype" w:eastAsia="Palatino Linotype" w:hAnsi="Palatino Linotype" w:cs="Palatino Linotype"/>
          <w:b/>
          <w:i/>
          <w:sz w:val="22"/>
          <w:szCs w:val="22"/>
        </w:rPr>
        <w:t xml:space="preserve">Quincuagésimo. </w:t>
      </w:r>
      <w:r w:rsidRPr="00D41CF0">
        <w:rPr>
          <w:rFonts w:ascii="Palatino Linotype" w:eastAsia="Palatino Linotype" w:hAnsi="Palatino Linotype" w:cs="Palatino Linotype"/>
          <w:i/>
          <w:sz w:val="22"/>
          <w:szCs w:val="22"/>
        </w:rPr>
        <w:t xml:space="preserve">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 </w:t>
      </w:r>
    </w:p>
    <w:p w14:paraId="74089759" w14:textId="77777777" w:rsidR="00607759" w:rsidRPr="00D41CF0" w:rsidRDefault="00B958E4">
      <w:pPr>
        <w:spacing w:line="276" w:lineRule="auto"/>
        <w:ind w:left="567" w:right="900"/>
        <w:jc w:val="both"/>
        <w:rPr>
          <w:rFonts w:ascii="Palatino Linotype" w:eastAsia="Palatino Linotype" w:hAnsi="Palatino Linotype" w:cs="Palatino Linotype"/>
          <w:i/>
          <w:sz w:val="22"/>
          <w:szCs w:val="22"/>
        </w:rPr>
      </w:pPr>
      <w:r w:rsidRPr="00D41CF0">
        <w:rPr>
          <w:rFonts w:ascii="Palatino Linotype" w:eastAsia="Palatino Linotype" w:hAnsi="Palatino Linotype" w:cs="Palatino Linotype"/>
          <w:b/>
          <w:i/>
          <w:sz w:val="22"/>
          <w:szCs w:val="22"/>
        </w:rPr>
        <w:t xml:space="preserve">Quincuagésimo primero. </w:t>
      </w:r>
      <w:r w:rsidRPr="00D41CF0">
        <w:rPr>
          <w:rFonts w:ascii="Palatino Linotype" w:eastAsia="Palatino Linotype" w:hAnsi="Palatino Linotype" w:cs="Palatino Linotype"/>
          <w:i/>
          <w:sz w:val="22"/>
          <w:szCs w:val="22"/>
        </w:rPr>
        <w:t xml:space="preserve">Toda acta del Comité de Transparencia deberá contener: </w:t>
      </w:r>
    </w:p>
    <w:p w14:paraId="08A31B0F" w14:textId="77777777" w:rsidR="00607759" w:rsidRPr="00D41CF0" w:rsidRDefault="00B958E4">
      <w:pPr>
        <w:spacing w:line="276" w:lineRule="auto"/>
        <w:ind w:left="567" w:right="900"/>
        <w:jc w:val="both"/>
        <w:rPr>
          <w:rFonts w:ascii="Palatino Linotype" w:eastAsia="Palatino Linotype" w:hAnsi="Palatino Linotype" w:cs="Palatino Linotype"/>
          <w:i/>
          <w:sz w:val="22"/>
          <w:szCs w:val="22"/>
        </w:rPr>
      </w:pPr>
      <w:r w:rsidRPr="00D41CF0">
        <w:rPr>
          <w:rFonts w:ascii="Palatino Linotype" w:eastAsia="Palatino Linotype" w:hAnsi="Palatino Linotype" w:cs="Palatino Linotype"/>
          <w:i/>
          <w:sz w:val="22"/>
          <w:szCs w:val="22"/>
        </w:rPr>
        <w:t xml:space="preserve">I. El número de sesión y fecha; </w:t>
      </w:r>
    </w:p>
    <w:p w14:paraId="7451CD50" w14:textId="77777777" w:rsidR="00607759" w:rsidRPr="00D41CF0" w:rsidRDefault="00B958E4">
      <w:pPr>
        <w:spacing w:line="276" w:lineRule="auto"/>
        <w:ind w:left="567" w:right="900"/>
        <w:jc w:val="both"/>
        <w:rPr>
          <w:rFonts w:ascii="Palatino Linotype" w:eastAsia="Palatino Linotype" w:hAnsi="Palatino Linotype" w:cs="Palatino Linotype"/>
          <w:i/>
          <w:sz w:val="22"/>
          <w:szCs w:val="22"/>
        </w:rPr>
      </w:pPr>
      <w:r w:rsidRPr="00D41CF0">
        <w:rPr>
          <w:rFonts w:ascii="Palatino Linotype" w:eastAsia="Palatino Linotype" w:hAnsi="Palatino Linotype" w:cs="Palatino Linotype"/>
          <w:i/>
          <w:sz w:val="22"/>
          <w:szCs w:val="22"/>
        </w:rPr>
        <w:t xml:space="preserve">II. El nombre del área que solicitó la clasificación de información; </w:t>
      </w:r>
    </w:p>
    <w:p w14:paraId="013E5F1E" w14:textId="77777777" w:rsidR="00607759" w:rsidRPr="00D41CF0" w:rsidRDefault="00B958E4">
      <w:pPr>
        <w:spacing w:line="276" w:lineRule="auto"/>
        <w:ind w:left="567" w:right="900"/>
        <w:jc w:val="both"/>
        <w:rPr>
          <w:rFonts w:ascii="Palatino Linotype" w:eastAsia="Palatino Linotype" w:hAnsi="Palatino Linotype" w:cs="Palatino Linotype"/>
          <w:i/>
          <w:sz w:val="22"/>
          <w:szCs w:val="22"/>
        </w:rPr>
      </w:pPr>
      <w:r w:rsidRPr="00D41CF0">
        <w:rPr>
          <w:rFonts w:ascii="Palatino Linotype" w:eastAsia="Palatino Linotype" w:hAnsi="Palatino Linotype" w:cs="Palatino Linotype"/>
          <w:i/>
          <w:sz w:val="22"/>
          <w:szCs w:val="22"/>
        </w:rPr>
        <w:t xml:space="preserve">III. La fundamentación legal y motivación correspondiente; </w:t>
      </w:r>
    </w:p>
    <w:p w14:paraId="50D3A87C" w14:textId="77777777" w:rsidR="00607759" w:rsidRPr="00D41CF0" w:rsidRDefault="00B958E4">
      <w:pPr>
        <w:spacing w:line="276" w:lineRule="auto"/>
        <w:ind w:left="567" w:right="900"/>
        <w:jc w:val="both"/>
        <w:rPr>
          <w:rFonts w:ascii="Palatino Linotype" w:eastAsia="Palatino Linotype" w:hAnsi="Palatino Linotype" w:cs="Palatino Linotype"/>
          <w:i/>
          <w:sz w:val="22"/>
          <w:szCs w:val="22"/>
        </w:rPr>
      </w:pPr>
      <w:r w:rsidRPr="00D41CF0">
        <w:rPr>
          <w:rFonts w:ascii="Palatino Linotype" w:eastAsia="Palatino Linotype" w:hAnsi="Palatino Linotype" w:cs="Palatino Linotype"/>
          <w:i/>
          <w:sz w:val="22"/>
          <w:szCs w:val="22"/>
        </w:rPr>
        <w:t xml:space="preserve">IV. La resolución o resoluciones aprobadas; y </w:t>
      </w:r>
    </w:p>
    <w:p w14:paraId="62F38BCA" w14:textId="77777777" w:rsidR="00607759" w:rsidRPr="00D41CF0" w:rsidRDefault="00B958E4">
      <w:pPr>
        <w:spacing w:line="276" w:lineRule="auto"/>
        <w:ind w:left="567" w:right="900"/>
        <w:jc w:val="both"/>
        <w:rPr>
          <w:rFonts w:ascii="Palatino Linotype" w:eastAsia="Palatino Linotype" w:hAnsi="Palatino Linotype" w:cs="Palatino Linotype"/>
          <w:i/>
          <w:sz w:val="22"/>
          <w:szCs w:val="22"/>
        </w:rPr>
      </w:pPr>
      <w:r w:rsidRPr="00D41CF0">
        <w:rPr>
          <w:rFonts w:ascii="Palatino Linotype" w:eastAsia="Palatino Linotype" w:hAnsi="Palatino Linotype" w:cs="Palatino Linotype"/>
          <w:i/>
          <w:sz w:val="22"/>
          <w:szCs w:val="22"/>
        </w:rPr>
        <w:t xml:space="preserve">V. La rúbrica o firma digital de cada integrante del Comité de Transparencia. </w:t>
      </w:r>
    </w:p>
    <w:p w14:paraId="3446BB85" w14:textId="77777777" w:rsidR="00607759" w:rsidRPr="00D41CF0" w:rsidRDefault="00B958E4">
      <w:pPr>
        <w:spacing w:line="276" w:lineRule="auto"/>
        <w:ind w:left="567" w:right="900"/>
        <w:jc w:val="both"/>
        <w:rPr>
          <w:rFonts w:ascii="Palatino Linotype" w:eastAsia="Palatino Linotype" w:hAnsi="Palatino Linotype" w:cs="Palatino Linotype"/>
          <w:i/>
          <w:sz w:val="22"/>
          <w:szCs w:val="22"/>
        </w:rPr>
      </w:pPr>
      <w:r w:rsidRPr="00D41CF0">
        <w:rPr>
          <w:rFonts w:ascii="Palatino Linotype" w:eastAsia="Palatino Linotype" w:hAnsi="Palatino Linotype" w:cs="Palatino Linotype"/>
          <w:i/>
          <w:sz w:val="22"/>
          <w:szCs w:val="22"/>
        </w:rPr>
        <w:t>[…]</w:t>
      </w:r>
    </w:p>
    <w:p w14:paraId="1894AFD1" w14:textId="77777777" w:rsidR="00607759" w:rsidRPr="00D41CF0" w:rsidRDefault="00B958E4">
      <w:pPr>
        <w:spacing w:line="276" w:lineRule="auto"/>
        <w:ind w:left="567" w:right="900"/>
        <w:jc w:val="both"/>
        <w:rPr>
          <w:rFonts w:ascii="Palatino Linotype" w:eastAsia="Palatino Linotype" w:hAnsi="Palatino Linotype" w:cs="Palatino Linotype"/>
          <w:b/>
          <w:i/>
          <w:sz w:val="22"/>
          <w:szCs w:val="22"/>
          <w:u w:val="single"/>
        </w:rPr>
      </w:pPr>
      <w:r w:rsidRPr="00D41CF0">
        <w:rPr>
          <w:rFonts w:ascii="Palatino Linotype" w:eastAsia="Palatino Linotype" w:hAnsi="Palatino Linotype" w:cs="Palatino Linotype"/>
          <w:i/>
          <w:sz w:val="22"/>
          <w:szCs w:val="22"/>
        </w:rPr>
        <w:t xml:space="preserve">En los casos de resoluciones del Comité de Transparencia en las que se </w:t>
      </w:r>
      <w:r w:rsidRPr="00D41CF0">
        <w:rPr>
          <w:rFonts w:ascii="Palatino Linotype" w:eastAsia="Palatino Linotype" w:hAnsi="Palatino Linotype" w:cs="Palatino Linotype"/>
          <w:b/>
          <w:i/>
          <w:sz w:val="22"/>
          <w:szCs w:val="22"/>
          <w:u w:val="single"/>
        </w:rPr>
        <w:t>confirme la clasificación de información confidencial solo se deberán de identificar los tipos de datos protegidos, de conformidad con el lineamiento trigésimo octavo.</w:t>
      </w:r>
    </w:p>
    <w:p w14:paraId="1B2997E1" w14:textId="77777777" w:rsidR="00607759" w:rsidRPr="00D41CF0" w:rsidRDefault="00B958E4">
      <w:pPr>
        <w:spacing w:line="276" w:lineRule="auto"/>
        <w:ind w:left="567" w:right="900"/>
        <w:jc w:val="both"/>
        <w:rPr>
          <w:rFonts w:ascii="Palatino Linotype" w:eastAsia="Palatino Linotype" w:hAnsi="Palatino Linotype" w:cs="Palatino Linotype"/>
          <w:b/>
          <w:i/>
          <w:sz w:val="22"/>
          <w:szCs w:val="22"/>
        </w:rPr>
      </w:pPr>
      <w:r w:rsidRPr="00D41CF0">
        <w:rPr>
          <w:rFonts w:ascii="Palatino Linotype" w:eastAsia="Palatino Linotype" w:hAnsi="Palatino Linotype" w:cs="Palatino Linotype"/>
          <w:b/>
          <w:i/>
          <w:sz w:val="22"/>
          <w:szCs w:val="22"/>
        </w:rPr>
        <w:t xml:space="preserve">Quincuagésimo segundo. </w:t>
      </w:r>
      <w:r w:rsidRPr="00D41CF0">
        <w:rPr>
          <w:rFonts w:ascii="Palatino Linotype" w:eastAsia="Palatino Linotype" w:hAnsi="Palatino Linotype" w:cs="Palatino Linotype"/>
          <w:i/>
          <w:sz w:val="22"/>
          <w:szCs w:val="22"/>
        </w:rPr>
        <w:t xml:space="preserve">Para la clasificación y elaboración de versiones públicas de documentos que contengan información clasificada como reservada o </w:t>
      </w:r>
      <w:r w:rsidRPr="00D41CF0">
        <w:rPr>
          <w:rFonts w:ascii="Palatino Linotype" w:eastAsia="Palatino Linotype" w:hAnsi="Palatino Linotype" w:cs="Palatino Linotype"/>
          <w:b/>
          <w:i/>
          <w:sz w:val="22"/>
          <w:szCs w:val="22"/>
        </w:rPr>
        <w:t>confidencial,</w:t>
      </w:r>
      <w:r w:rsidRPr="00D41CF0">
        <w:rPr>
          <w:rFonts w:ascii="Palatino Linotype" w:eastAsia="Palatino Linotype" w:hAnsi="Palatino Linotype" w:cs="Palatino Linotype"/>
          <w:i/>
          <w:sz w:val="22"/>
          <w:szCs w:val="22"/>
        </w:rPr>
        <w:t xml:space="preserve"> las áreas de los sujetos obligados deberán tomar las medidas pertinentes tendientes a asegurar que el espacio utilizado para testar la información no podrá ser empleado para la sobreposición de contenido distinto al autorizado por el Comité.</w:t>
      </w:r>
    </w:p>
    <w:p w14:paraId="25B459FF" w14:textId="77777777" w:rsidR="00607759" w:rsidRPr="00D41CF0" w:rsidRDefault="00B958E4">
      <w:pPr>
        <w:spacing w:line="276" w:lineRule="auto"/>
        <w:ind w:left="567" w:right="900"/>
        <w:jc w:val="both"/>
        <w:rPr>
          <w:rFonts w:ascii="Palatino Linotype" w:eastAsia="Palatino Linotype" w:hAnsi="Palatino Linotype" w:cs="Palatino Linotype"/>
          <w:i/>
          <w:sz w:val="22"/>
          <w:szCs w:val="22"/>
        </w:rPr>
      </w:pPr>
      <w:r w:rsidRPr="00D41CF0">
        <w:rPr>
          <w:rFonts w:ascii="Palatino Linotype" w:eastAsia="Palatino Linotype" w:hAnsi="Palatino Linotype" w:cs="Palatino Linotype"/>
          <w:i/>
          <w:sz w:val="22"/>
          <w:szCs w:val="22"/>
        </w:rPr>
        <w:t xml:space="preserve">En el caso específico de la clasificación y elaboración de versiones públicas de documentos que contengan información confidencial, las áreas de los sujetos obligados deberán: </w:t>
      </w:r>
    </w:p>
    <w:p w14:paraId="12ED5B83" w14:textId="77777777" w:rsidR="00607759" w:rsidRPr="00D41CF0" w:rsidRDefault="00B958E4">
      <w:pPr>
        <w:spacing w:line="276" w:lineRule="auto"/>
        <w:ind w:left="567" w:right="900"/>
        <w:jc w:val="both"/>
        <w:rPr>
          <w:rFonts w:ascii="Palatino Linotype" w:eastAsia="Palatino Linotype" w:hAnsi="Palatino Linotype" w:cs="Palatino Linotype"/>
          <w:b/>
          <w:i/>
          <w:sz w:val="22"/>
          <w:szCs w:val="22"/>
        </w:rPr>
      </w:pPr>
      <w:r w:rsidRPr="00D41CF0">
        <w:rPr>
          <w:rFonts w:ascii="Palatino Linotype" w:eastAsia="Palatino Linotype" w:hAnsi="Palatino Linotype" w:cs="Palatino Linotype"/>
          <w:b/>
          <w:i/>
          <w:sz w:val="22"/>
          <w:szCs w:val="22"/>
        </w:rPr>
        <w:lastRenderedPageBreak/>
        <w:t xml:space="preserve">I. Fijar la fecha en que se elaboró la versión pública y la fecha en la cual el Comité de Transparencia confirmó dicha versión; </w:t>
      </w:r>
    </w:p>
    <w:p w14:paraId="36DC7C32" w14:textId="77777777" w:rsidR="00607759" w:rsidRPr="00D41CF0" w:rsidRDefault="00B958E4">
      <w:pPr>
        <w:spacing w:line="276" w:lineRule="auto"/>
        <w:ind w:left="567" w:right="900"/>
        <w:jc w:val="both"/>
        <w:rPr>
          <w:rFonts w:ascii="Palatino Linotype" w:eastAsia="Palatino Linotype" w:hAnsi="Palatino Linotype" w:cs="Palatino Linotype"/>
          <w:b/>
          <w:i/>
          <w:sz w:val="22"/>
          <w:szCs w:val="22"/>
        </w:rPr>
      </w:pPr>
      <w:r w:rsidRPr="00D41CF0">
        <w:rPr>
          <w:rFonts w:ascii="Palatino Linotype" w:eastAsia="Palatino Linotype" w:hAnsi="Palatino Linotype" w:cs="Palatino Linotype"/>
          <w:b/>
          <w:i/>
          <w:sz w:val="22"/>
          <w:szCs w:val="22"/>
        </w:rPr>
        <w:t xml:space="preserve">II. Señalar dentro del documento el tipo de información confidencial que fue testada en cada caso específico, de conformidad con el lineamiento trigésimo octavo; y </w:t>
      </w:r>
    </w:p>
    <w:p w14:paraId="43954834" w14:textId="77777777" w:rsidR="00607759" w:rsidRPr="00D41CF0" w:rsidRDefault="00B958E4">
      <w:pPr>
        <w:spacing w:line="276" w:lineRule="auto"/>
        <w:ind w:left="567" w:right="900"/>
        <w:jc w:val="both"/>
        <w:rPr>
          <w:rFonts w:ascii="Palatino Linotype" w:eastAsia="Palatino Linotype" w:hAnsi="Palatino Linotype" w:cs="Palatino Linotype"/>
          <w:b/>
          <w:i/>
          <w:sz w:val="22"/>
          <w:szCs w:val="22"/>
        </w:rPr>
      </w:pPr>
      <w:r w:rsidRPr="00D41CF0">
        <w:rPr>
          <w:rFonts w:ascii="Palatino Linotype" w:eastAsia="Palatino Linotype" w:hAnsi="Palatino Linotype" w:cs="Palatino Linotype"/>
          <w:b/>
          <w:i/>
          <w:sz w:val="22"/>
          <w:szCs w:val="22"/>
        </w:rPr>
        <w:t xml:space="preserve">III. Señalar las personas o instancias autorizadas a acceder a la información clasificada. </w:t>
      </w:r>
    </w:p>
    <w:p w14:paraId="50FFDC04" w14:textId="77777777" w:rsidR="00607759" w:rsidRPr="00D41CF0" w:rsidRDefault="00B958E4">
      <w:pPr>
        <w:spacing w:line="276" w:lineRule="auto"/>
        <w:ind w:left="567" w:right="900"/>
        <w:jc w:val="both"/>
        <w:rPr>
          <w:rFonts w:ascii="Palatino Linotype" w:eastAsia="Palatino Linotype" w:hAnsi="Palatino Linotype" w:cs="Palatino Linotype"/>
          <w:i/>
          <w:sz w:val="22"/>
          <w:szCs w:val="22"/>
        </w:rPr>
      </w:pPr>
      <w:r w:rsidRPr="00D41CF0">
        <w:rPr>
          <w:rFonts w:ascii="Palatino Linotype" w:eastAsia="Palatino Linotype" w:hAnsi="Palatino Linotype" w:cs="Palatino Linotype"/>
          <w:i/>
          <w:sz w:val="22"/>
          <w:szCs w:val="22"/>
        </w:rPr>
        <w:t xml:space="preserve">En los documentos de difusión electrónica, señalar en la primera hoja y en el nombre del archivo, que la versión pública corresponde a un documento que contiene </w:t>
      </w:r>
      <w:r w:rsidRPr="00D41CF0">
        <w:rPr>
          <w:rFonts w:ascii="Palatino Linotype" w:eastAsia="Palatino Linotype" w:hAnsi="Palatino Linotype" w:cs="Palatino Linotype"/>
          <w:b/>
          <w:i/>
          <w:sz w:val="22"/>
          <w:szCs w:val="22"/>
          <w:u w:val="single"/>
        </w:rPr>
        <w:t>información confidencial.</w:t>
      </w:r>
      <w:r w:rsidRPr="00D41CF0">
        <w:rPr>
          <w:rFonts w:ascii="Palatino Linotype" w:eastAsia="Palatino Linotype" w:hAnsi="Palatino Linotype" w:cs="Palatino Linotype"/>
          <w:i/>
          <w:sz w:val="22"/>
          <w:szCs w:val="22"/>
        </w:rPr>
        <w:t xml:space="preserve"> </w:t>
      </w:r>
    </w:p>
    <w:p w14:paraId="02A8593A" w14:textId="77777777" w:rsidR="00607759" w:rsidRPr="00D41CF0" w:rsidRDefault="00B958E4">
      <w:pPr>
        <w:spacing w:line="276" w:lineRule="auto"/>
        <w:ind w:left="567" w:right="900"/>
        <w:jc w:val="both"/>
        <w:rPr>
          <w:rFonts w:ascii="Palatino Linotype" w:eastAsia="Palatino Linotype" w:hAnsi="Palatino Linotype" w:cs="Palatino Linotype"/>
          <w:b/>
          <w:i/>
          <w:sz w:val="22"/>
          <w:szCs w:val="22"/>
        </w:rPr>
      </w:pPr>
      <w:r w:rsidRPr="00D41CF0">
        <w:rPr>
          <w:rFonts w:ascii="Palatino Linotype" w:eastAsia="Palatino Linotype" w:hAnsi="Palatino Linotype" w:cs="Palatino Linotype"/>
          <w:b/>
          <w:i/>
          <w:sz w:val="22"/>
          <w:szCs w:val="22"/>
        </w:rPr>
        <w:t>[…]</w:t>
      </w:r>
    </w:p>
    <w:p w14:paraId="0F73BC66" w14:textId="77777777" w:rsidR="00607759" w:rsidRPr="00D41CF0" w:rsidRDefault="00B958E4">
      <w:pPr>
        <w:spacing w:line="276" w:lineRule="auto"/>
        <w:ind w:left="567" w:right="900"/>
        <w:jc w:val="both"/>
        <w:rPr>
          <w:rFonts w:ascii="Palatino Linotype" w:eastAsia="Palatino Linotype" w:hAnsi="Palatino Linotype" w:cs="Palatino Linotype"/>
          <w:b/>
          <w:i/>
          <w:sz w:val="22"/>
          <w:szCs w:val="22"/>
        </w:rPr>
      </w:pPr>
      <w:r w:rsidRPr="00D41CF0">
        <w:rPr>
          <w:rFonts w:ascii="Palatino Linotype" w:eastAsia="Palatino Linotype" w:hAnsi="Palatino Linotype" w:cs="Palatino Linotype"/>
          <w:b/>
          <w:i/>
          <w:sz w:val="22"/>
          <w:szCs w:val="22"/>
        </w:rPr>
        <w:t xml:space="preserve">Quincuagésimo cuarto. </w:t>
      </w:r>
      <w:r w:rsidRPr="00D41CF0">
        <w:rPr>
          <w:rFonts w:ascii="Palatino Linotype" w:eastAsia="Palatino Linotype" w:hAnsi="Palatino Linotype" w:cs="Palatino Linotype"/>
          <w:i/>
          <w:sz w:val="22"/>
          <w:szCs w:val="22"/>
        </w:rPr>
        <w:t xml:space="preserve">Cuando el Comité de Transparencia confirme la clasificación de documentos reservados y/o </w:t>
      </w:r>
      <w:r w:rsidRPr="00D41CF0">
        <w:rPr>
          <w:rFonts w:ascii="Palatino Linotype" w:eastAsia="Palatino Linotype" w:hAnsi="Palatino Linotype" w:cs="Palatino Linotype"/>
          <w:b/>
          <w:i/>
          <w:sz w:val="22"/>
          <w:szCs w:val="22"/>
        </w:rPr>
        <w:t>confidenciales</w:t>
      </w:r>
      <w:r w:rsidRPr="00D41CF0">
        <w:rPr>
          <w:rFonts w:ascii="Palatino Linotype" w:eastAsia="Palatino Linotype" w:hAnsi="Palatino Linotype" w:cs="Palatino Linotype"/>
          <w:i/>
          <w:sz w:val="22"/>
          <w:szCs w:val="22"/>
        </w:rPr>
        <w:t>, sea total o parcialmente; se deberá anexar al expediente la resolución que determinó la clasificación o, en su defecto, identificar en la carátula del expediente del cual formen parte, la fecha y sesión del Comité de Transparencia en la que se confirmó dicha clasificación.</w:t>
      </w:r>
      <w:r w:rsidRPr="00D41CF0">
        <w:rPr>
          <w:rFonts w:ascii="Palatino Linotype" w:eastAsia="Palatino Linotype" w:hAnsi="Palatino Linotype" w:cs="Palatino Linotype"/>
          <w:b/>
          <w:i/>
          <w:sz w:val="22"/>
          <w:szCs w:val="22"/>
        </w:rPr>
        <w:t xml:space="preserve"> </w:t>
      </w:r>
    </w:p>
    <w:p w14:paraId="660F3C9E" w14:textId="77777777" w:rsidR="00607759" w:rsidRPr="00D41CF0" w:rsidRDefault="00B958E4">
      <w:pPr>
        <w:spacing w:line="276" w:lineRule="auto"/>
        <w:ind w:left="567" w:right="900"/>
        <w:jc w:val="both"/>
        <w:rPr>
          <w:rFonts w:ascii="Palatino Linotype" w:eastAsia="Palatino Linotype" w:hAnsi="Palatino Linotype" w:cs="Palatino Linotype"/>
          <w:i/>
          <w:sz w:val="22"/>
          <w:szCs w:val="22"/>
        </w:rPr>
      </w:pPr>
      <w:r w:rsidRPr="00D41CF0">
        <w:rPr>
          <w:rFonts w:ascii="Palatino Linotype" w:eastAsia="Palatino Linotype" w:hAnsi="Palatino Linotype" w:cs="Palatino Linotype"/>
          <w:b/>
          <w:i/>
          <w:sz w:val="22"/>
          <w:szCs w:val="22"/>
        </w:rPr>
        <w:t xml:space="preserve">Quincuagésimo quinto. </w:t>
      </w:r>
      <w:r w:rsidRPr="00D41CF0">
        <w:rPr>
          <w:rFonts w:ascii="Palatino Linotype" w:eastAsia="Palatino Linotype" w:hAnsi="Palatino Linotype" w:cs="Palatino Linotype"/>
          <w:i/>
          <w:sz w:val="22"/>
          <w:szCs w:val="22"/>
        </w:rPr>
        <w:t xml:space="preserve">Cada área del sujeto obligado podrá designar formalmente a una o más personas como responsables del </w:t>
      </w:r>
      <w:proofErr w:type="spellStart"/>
      <w:r w:rsidRPr="00D41CF0">
        <w:rPr>
          <w:rFonts w:ascii="Palatino Linotype" w:eastAsia="Palatino Linotype" w:hAnsi="Palatino Linotype" w:cs="Palatino Linotype"/>
          <w:i/>
          <w:sz w:val="22"/>
          <w:szCs w:val="22"/>
        </w:rPr>
        <w:t>testado</w:t>
      </w:r>
      <w:proofErr w:type="spellEnd"/>
      <w:r w:rsidRPr="00D41CF0">
        <w:rPr>
          <w:rFonts w:ascii="Palatino Linotype" w:eastAsia="Palatino Linotype" w:hAnsi="Palatino Linotype" w:cs="Palatino Linotype"/>
          <w:i/>
          <w:sz w:val="22"/>
          <w:szCs w:val="22"/>
        </w:rPr>
        <w:t xml:space="preserve">,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 (Énfasis añadido) </w:t>
      </w:r>
    </w:p>
    <w:p w14:paraId="719566A4" w14:textId="77777777" w:rsidR="00607759" w:rsidRPr="00D41CF0" w:rsidRDefault="00607759">
      <w:pPr>
        <w:spacing w:line="360" w:lineRule="auto"/>
        <w:jc w:val="both"/>
        <w:rPr>
          <w:rFonts w:ascii="Palatino Linotype" w:eastAsia="Palatino Linotype" w:hAnsi="Palatino Linotype" w:cs="Palatino Linotype"/>
          <w:sz w:val="22"/>
          <w:szCs w:val="22"/>
        </w:rPr>
      </w:pPr>
    </w:p>
    <w:p w14:paraId="0B8F9B57" w14:textId="77777777" w:rsidR="00607759" w:rsidRPr="00D41CF0" w:rsidRDefault="00B958E4">
      <w:pPr>
        <w:spacing w:line="360" w:lineRule="auto"/>
        <w:jc w:val="both"/>
        <w:rPr>
          <w:rFonts w:ascii="Palatino Linotype" w:eastAsia="Palatino Linotype" w:hAnsi="Palatino Linotype" w:cs="Palatino Linotype"/>
          <w:sz w:val="22"/>
          <w:szCs w:val="22"/>
        </w:rPr>
      </w:pPr>
      <w:r w:rsidRPr="00D41CF0">
        <w:rPr>
          <w:rFonts w:ascii="Palatino Linotype" w:eastAsia="Palatino Linotype" w:hAnsi="Palatino Linotype" w:cs="Palatino Linotype"/>
          <w:sz w:val="22"/>
          <w:szCs w:val="22"/>
        </w:rPr>
        <w:t>Entorno a lo que aquí nos interesa, los Lineamientos Quincuagésimo sexto, Quincuagésimo séptimo y Quincuagésimo octavo, establecen lo siguiente:</w:t>
      </w:r>
    </w:p>
    <w:p w14:paraId="1F471287" w14:textId="77777777" w:rsidR="00607759" w:rsidRPr="00D41CF0" w:rsidRDefault="00607759">
      <w:pPr>
        <w:spacing w:line="360" w:lineRule="auto"/>
        <w:jc w:val="both"/>
        <w:rPr>
          <w:rFonts w:ascii="Palatino Linotype" w:eastAsia="Palatino Linotype" w:hAnsi="Palatino Linotype" w:cs="Palatino Linotype"/>
          <w:sz w:val="22"/>
          <w:szCs w:val="22"/>
        </w:rPr>
      </w:pPr>
    </w:p>
    <w:p w14:paraId="049E882F" w14:textId="77777777" w:rsidR="00607759" w:rsidRPr="00D41CF0" w:rsidRDefault="00B958E4">
      <w:pPr>
        <w:spacing w:after="120"/>
        <w:ind w:left="851" w:right="902"/>
        <w:jc w:val="both"/>
        <w:rPr>
          <w:rFonts w:ascii="Palatino Linotype" w:eastAsia="Palatino Linotype" w:hAnsi="Palatino Linotype" w:cs="Palatino Linotype"/>
          <w:i/>
          <w:sz w:val="22"/>
          <w:szCs w:val="22"/>
        </w:rPr>
      </w:pPr>
      <w:r w:rsidRPr="00D41CF0">
        <w:rPr>
          <w:rFonts w:ascii="Palatino Linotype" w:eastAsia="Palatino Linotype" w:hAnsi="Palatino Linotype" w:cs="Palatino Linotype"/>
          <w:i/>
          <w:sz w:val="22"/>
          <w:szCs w:val="22"/>
        </w:rPr>
        <w:t>“</w:t>
      </w:r>
      <w:r w:rsidRPr="00D41CF0">
        <w:rPr>
          <w:rFonts w:ascii="Palatino Linotype" w:eastAsia="Palatino Linotype" w:hAnsi="Palatino Linotype" w:cs="Palatino Linotype"/>
          <w:b/>
          <w:i/>
          <w:sz w:val="22"/>
          <w:szCs w:val="22"/>
        </w:rPr>
        <w:t>Quincuagésimo sexto.</w:t>
      </w:r>
      <w:r w:rsidRPr="00D41CF0">
        <w:rPr>
          <w:rFonts w:ascii="Palatino Linotype" w:eastAsia="Palatino Linotype" w:hAnsi="Palatino Linotype" w:cs="Palatino Linotype"/>
          <w:i/>
          <w:sz w:val="22"/>
          <w:szCs w:val="22"/>
        </w:rPr>
        <w:t xml:space="preserve"> La versión pública del documento o expediente que contenga partes o secciones reservadas o confidenciales, será elaborada por los sujetos obligados, previo pago de los costos de reproducción, a través de sus áreas y deberá ser aprobada por su Comité de Transparencia</w:t>
      </w:r>
    </w:p>
    <w:p w14:paraId="50DB1CF5" w14:textId="77777777" w:rsidR="00607759" w:rsidRPr="00D41CF0" w:rsidRDefault="00B958E4">
      <w:pPr>
        <w:spacing w:before="120" w:after="120"/>
        <w:ind w:left="851" w:right="902"/>
        <w:jc w:val="both"/>
        <w:rPr>
          <w:rFonts w:ascii="Palatino Linotype" w:eastAsia="Palatino Linotype" w:hAnsi="Palatino Linotype" w:cs="Palatino Linotype"/>
          <w:i/>
          <w:sz w:val="22"/>
          <w:szCs w:val="22"/>
        </w:rPr>
      </w:pPr>
      <w:r w:rsidRPr="00D41CF0">
        <w:rPr>
          <w:rFonts w:ascii="Palatino Linotype" w:eastAsia="Palatino Linotype" w:hAnsi="Palatino Linotype" w:cs="Palatino Linotype"/>
          <w:b/>
          <w:i/>
          <w:sz w:val="22"/>
          <w:szCs w:val="22"/>
        </w:rPr>
        <w:t>Quincuagésimo séptimo.</w:t>
      </w:r>
      <w:r w:rsidRPr="00D41CF0">
        <w:rPr>
          <w:rFonts w:ascii="Palatino Linotype" w:eastAsia="Palatino Linotype" w:hAnsi="Palatino Linotype" w:cs="Palatino Linotype"/>
          <w:i/>
          <w:sz w:val="22"/>
          <w:szCs w:val="22"/>
        </w:rPr>
        <w:t xml:space="preserve"> Se considera, en principio, como información pública y no podrá omitirse de las versiones públicas la siguiente: </w:t>
      </w:r>
    </w:p>
    <w:p w14:paraId="00F2D174" w14:textId="77777777" w:rsidR="00607759" w:rsidRPr="00D41CF0" w:rsidRDefault="00B958E4">
      <w:pPr>
        <w:spacing w:before="120" w:after="120"/>
        <w:ind w:left="851" w:right="902"/>
        <w:jc w:val="both"/>
        <w:rPr>
          <w:rFonts w:ascii="Palatino Linotype" w:eastAsia="Palatino Linotype" w:hAnsi="Palatino Linotype" w:cs="Palatino Linotype"/>
          <w:i/>
          <w:sz w:val="22"/>
          <w:szCs w:val="22"/>
        </w:rPr>
      </w:pPr>
      <w:r w:rsidRPr="00D41CF0">
        <w:rPr>
          <w:rFonts w:ascii="Palatino Linotype" w:eastAsia="Palatino Linotype" w:hAnsi="Palatino Linotype" w:cs="Palatino Linotype"/>
          <w:b/>
          <w:i/>
          <w:sz w:val="22"/>
          <w:szCs w:val="22"/>
        </w:rPr>
        <w:lastRenderedPageBreak/>
        <w:t>I.</w:t>
      </w:r>
      <w:r w:rsidRPr="00D41CF0">
        <w:rPr>
          <w:rFonts w:ascii="Palatino Linotype" w:eastAsia="Palatino Linotype" w:hAnsi="Palatino Linotype" w:cs="Palatino Linotype"/>
          <w:i/>
          <w:sz w:val="22"/>
          <w:szCs w:val="22"/>
        </w:rPr>
        <w:t xml:space="preserve"> La relativa a las Obligaciones de Transparencia que contempla el Título V de la Ley General y las demás disposiciones legales aplicables; </w:t>
      </w:r>
    </w:p>
    <w:p w14:paraId="7E59F893" w14:textId="77777777" w:rsidR="00607759" w:rsidRPr="00D41CF0" w:rsidRDefault="00B958E4">
      <w:pPr>
        <w:spacing w:before="120" w:after="120"/>
        <w:ind w:left="851" w:right="902"/>
        <w:jc w:val="both"/>
        <w:rPr>
          <w:rFonts w:ascii="Palatino Linotype" w:eastAsia="Palatino Linotype" w:hAnsi="Palatino Linotype" w:cs="Palatino Linotype"/>
          <w:i/>
          <w:sz w:val="22"/>
          <w:szCs w:val="22"/>
        </w:rPr>
      </w:pPr>
      <w:r w:rsidRPr="00D41CF0">
        <w:rPr>
          <w:rFonts w:ascii="Palatino Linotype" w:eastAsia="Palatino Linotype" w:hAnsi="Palatino Linotype" w:cs="Palatino Linotype"/>
          <w:b/>
          <w:i/>
          <w:sz w:val="22"/>
          <w:szCs w:val="22"/>
        </w:rPr>
        <w:t>II.</w:t>
      </w:r>
      <w:r w:rsidRPr="00D41CF0">
        <w:rPr>
          <w:rFonts w:ascii="Palatino Linotype" w:eastAsia="Palatino Linotype" w:hAnsi="Palatino Linotype" w:cs="Palatino Linotype"/>
          <w:i/>
          <w:sz w:val="22"/>
          <w:szCs w:val="22"/>
        </w:rPr>
        <w:t xml:space="preserve"> El nombre de los servidores públicos en los documentos, y sus firmas autógrafas, cuando sean utilizados en el ejercicio de las facultades conferidas para el desempeño del servicio público, y </w:t>
      </w:r>
    </w:p>
    <w:p w14:paraId="5CA20A66" w14:textId="77777777" w:rsidR="00607759" w:rsidRPr="00D41CF0" w:rsidRDefault="00B958E4">
      <w:pPr>
        <w:spacing w:before="120" w:after="120"/>
        <w:ind w:left="851" w:right="902"/>
        <w:jc w:val="both"/>
        <w:rPr>
          <w:rFonts w:ascii="Palatino Linotype" w:eastAsia="Palatino Linotype" w:hAnsi="Palatino Linotype" w:cs="Palatino Linotype"/>
          <w:i/>
          <w:sz w:val="22"/>
          <w:szCs w:val="22"/>
        </w:rPr>
      </w:pPr>
      <w:r w:rsidRPr="00D41CF0">
        <w:rPr>
          <w:rFonts w:ascii="Palatino Linotype" w:eastAsia="Palatino Linotype" w:hAnsi="Palatino Linotype" w:cs="Palatino Linotype"/>
          <w:b/>
          <w:i/>
          <w:sz w:val="22"/>
          <w:szCs w:val="22"/>
        </w:rPr>
        <w:t>III.</w:t>
      </w:r>
      <w:r w:rsidRPr="00D41CF0">
        <w:rPr>
          <w:rFonts w:ascii="Palatino Linotype" w:eastAsia="Palatino Linotype" w:hAnsi="Palatino Linotype" w:cs="Palatino Linotype"/>
          <w:i/>
          <w:sz w:val="22"/>
          <w:szCs w:val="22"/>
        </w:rPr>
        <w:t xml:space="preserve"> La información que documente decisiones y los actos de autoridad concluidos de los sujetos obligados, así como el ejercicio de las facultades o actividades de los servidores públicos, de manera que se pueda valorar el desempeño de los mismos.</w:t>
      </w:r>
    </w:p>
    <w:p w14:paraId="4F75DF1E" w14:textId="77777777" w:rsidR="00607759" w:rsidRPr="00D41CF0" w:rsidRDefault="00B958E4">
      <w:pPr>
        <w:spacing w:before="120" w:after="120" w:line="276" w:lineRule="auto"/>
        <w:ind w:left="851" w:right="902"/>
        <w:jc w:val="both"/>
        <w:rPr>
          <w:rFonts w:ascii="Palatino Linotype" w:eastAsia="Palatino Linotype" w:hAnsi="Palatino Linotype" w:cs="Palatino Linotype"/>
          <w:i/>
          <w:sz w:val="22"/>
          <w:szCs w:val="22"/>
        </w:rPr>
      </w:pPr>
      <w:r w:rsidRPr="00D41CF0">
        <w:rPr>
          <w:rFonts w:ascii="Palatino Linotype" w:eastAsia="Palatino Linotype" w:hAnsi="Palatino Linotype" w:cs="Palatino Linotype"/>
          <w:i/>
          <w:sz w:val="22"/>
          <w:szCs w:val="22"/>
        </w:rPr>
        <w:t xml:space="preserve">Lo anterior, siempre y cuando no se acredite alguna causal de clasificación, prevista en las leyes o en los tratados internaciones suscritos por el Estado mexicano. </w:t>
      </w:r>
    </w:p>
    <w:p w14:paraId="77FD6999" w14:textId="77777777" w:rsidR="00607759" w:rsidRPr="00D41CF0" w:rsidRDefault="00B958E4">
      <w:pPr>
        <w:spacing w:before="120" w:line="276" w:lineRule="auto"/>
        <w:ind w:left="851" w:right="902"/>
        <w:jc w:val="both"/>
        <w:rPr>
          <w:rFonts w:ascii="Palatino Linotype" w:eastAsia="Palatino Linotype" w:hAnsi="Palatino Linotype" w:cs="Palatino Linotype"/>
          <w:i/>
          <w:sz w:val="22"/>
          <w:szCs w:val="22"/>
        </w:rPr>
      </w:pPr>
      <w:r w:rsidRPr="00D41CF0">
        <w:rPr>
          <w:rFonts w:ascii="Palatino Linotype" w:eastAsia="Palatino Linotype" w:hAnsi="Palatino Linotype" w:cs="Palatino Linotype"/>
          <w:b/>
          <w:i/>
          <w:sz w:val="22"/>
          <w:szCs w:val="22"/>
        </w:rPr>
        <w:t>Quincuagésimo octavo</w:t>
      </w:r>
      <w:r w:rsidRPr="00D41CF0">
        <w:rPr>
          <w:rFonts w:ascii="Palatino Linotype" w:eastAsia="Palatino Linotype" w:hAnsi="Palatino Linotype" w:cs="Palatino Linotype"/>
          <w:i/>
          <w:sz w:val="22"/>
          <w:szCs w:val="22"/>
        </w:rPr>
        <w:t>. Los sujetos obligados garantizarán que los sistemas o medios empleados para eliminar la información en las versiones públicas no permitan la recuperación o visualización de la misma.”</w:t>
      </w:r>
    </w:p>
    <w:p w14:paraId="4FC8FB68" w14:textId="77777777" w:rsidR="00607759" w:rsidRPr="00D41CF0" w:rsidRDefault="00607759">
      <w:pPr>
        <w:spacing w:line="360" w:lineRule="auto"/>
        <w:ind w:left="851" w:right="902"/>
        <w:jc w:val="both"/>
        <w:rPr>
          <w:rFonts w:ascii="Palatino Linotype" w:eastAsia="Palatino Linotype" w:hAnsi="Palatino Linotype" w:cs="Palatino Linotype"/>
          <w:i/>
          <w:sz w:val="22"/>
          <w:szCs w:val="22"/>
        </w:rPr>
      </w:pPr>
    </w:p>
    <w:p w14:paraId="6C61A31D" w14:textId="77777777" w:rsidR="00607759" w:rsidRPr="00D41CF0" w:rsidRDefault="00B958E4">
      <w:pPr>
        <w:spacing w:line="360" w:lineRule="auto"/>
        <w:jc w:val="both"/>
        <w:rPr>
          <w:rFonts w:ascii="Palatino Linotype" w:eastAsia="Palatino Linotype" w:hAnsi="Palatino Linotype" w:cs="Palatino Linotype"/>
          <w:sz w:val="22"/>
          <w:szCs w:val="22"/>
        </w:rPr>
      </w:pPr>
      <w:r w:rsidRPr="00D41CF0">
        <w:rPr>
          <w:rFonts w:ascii="Palatino Linotype" w:eastAsia="Palatino Linotype" w:hAnsi="Palatino Linotype" w:cs="Palatino Linotype"/>
          <w:sz w:val="22"/>
          <w:szCs w:val="22"/>
        </w:rPr>
        <w:t>En el caso específico, la información solicitada puede contener datos susceptibles de clasificarse, que de hacerse públicos afectarían la intimidad y vida privada de particulares; que se ha reiterado en las resoluciones de este Pleno que además de los datos especificados en la Ley de Transparencia y Acceso a la Información Pública del Estado de México y Municipios, se consideran confidenciales cuyo acceso debe ser restringido, los cuales deben testarse al momento de la elaboración de versiones públicas, como pudieran ser de manera enunciativa más no limitativa, clave de elector, numero de OCR, CURP, el número de cuenta bancaria, que sean exclusivamente de particulares, entre otros.</w:t>
      </w:r>
    </w:p>
    <w:p w14:paraId="78BB83AC" w14:textId="77777777" w:rsidR="00607759" w:rsidRPr="00D41CF0" w:rsidRDefault="00607759">
      <w:pPr>
        <w:spacing w:line="360" w:lineRule="auto"/>
        <w:jc w:val="both"/>
        <w:rPr>
          <w:rFonts w:ascii="Palatino Linotype" w:eastAsia="Palatino Linotype" w:hAnsi="Palatino Linotype" w:cs="Palatino Linotype"/>
          <w:sz w:val="22"/>
          <w:szCs w:val="22"/>
        </w:rPr>
      </w:pPr>
    </w:p>
    <w:p w14:paraId="4CB74C4E" w14:textId="77777777" w:rsidR="00607759" w:rsidRPr="00D41CF0" w:rsidRDefault="00B958E4">
      <w:pPr>
        <w:spacing w:line="360" w:lineRule="auto"/>
        <w:jc w:val="both"/>
        <w:rPr>
          <w:rFonts w:ascii="Palatino Linotype" w:eastAsia="Palatino Linotype" w:hAnsi="Palatino Linotype" w:cs="Palatino Linotype"/>
          <w:sz w:val="22"/>
          <w:szCs w:val="22"/>
        </w:rPr>
      </w:pPr>
      <w:r w:rsidRPr="00D41CF0">
        <w:rPr>
          <w:rFonts w:ascii="Palatino Linotype" w:eastAsia="Palatino Linotype" w:hAnsi="Palatino Linotype" w:cs="Palatino Linotype"/>
          <w:sz w:val="22"/>
          <w:szCs w:val="22"/>
        </w:rPr>
        <w:t xml:space="preserve">La </w:t>
      </w:r>
      <w:r w:rsidRPr="00D41CF0">
        <w:rPr>
          <w:rFonts w:ascii="Palatino Linotype" w:eastAsia="Palatino Linotype" w:hAnsi="Palatino Linotype" w:cs="Palatino Linotype"/>
          <w:b/>
          <w:sz w:val="22"/>
          <w:szCs w:val="22"/>
        </w:rPr>
        <w:t>clave de elector</w:t>
      </w:r>
      <w:r w:rsidRPr="00D41CF0">
        <w:rPr>
          <w:rFonts w:ascii="Palatino Linotype" w:eastAsia="Palatino Linotype" w:hAnsi="Palatino Linotype" w:cs="Palatino Linotype"/>
          <w:sz w:val="22"/>
          <w:szCs w:val="22"/>
        </w:rPr>
        <w:t xml:space="preserve">, es la composición alfanumérica compuesta de 18 caracteres, mismos que hacen identificable a una persona física, que se conforma por las primeras letras de los apellidos, año, mes, día, sexo, clave del estado en donde nació su titular, así como una </w:t>
      </w:r>
      <w:proofErr w:type="spellStart"/>
      <w:r w:rsidRPr="00D41CF0">
        <w:rPr>
          <w:rFonts w:ascii="Palatino Linotype" w:eastAsia="Palatino Linotype" w:hAnsi="Palatino Linotype" w:cs="Palatino Linotype"/>
          <w:sz w:val="22"/>
          <w:szCs w:val="22"/>
        </w:rPr>
        <w:t>homoclave</w:t>
      </w:r>
      <w:proofErr w:type="spellEnd"/>
      <w:r w:rsidRPr="00D41CF0">
        <w:rPr>
          <w:rFonts w:ascii="Palatino Linotype" w:eastAsia="Palatino Linotype" w:hAnsi="Palatino Linotype" w:cs="Palatino Linotype"/>
          <w:sz w:val="22"/>
          <w:szCs w:val="22"/>
        </w:rPr>
        <w:t xml:space="preserve"> que distingue a su titular de cualquier otro homónimo, por lo tanto, se trata de un dato personal que debe ser protegido.</w:t>
      </w:r>
    </w:p>
    <w:p w14:paraId="2EF718B0" w14:textId="77777777" w:rsidR="00607759" w:rsidRPr="00D41CF0" w:rsidRDefault="00607759">
      <w:pPr>
        <w:spacing w:line="360" w:lineRule="auto"/>
        <w:jc w:val="both"/>
        <w:rPr>
          <w:rFonts w:ascii="Palatino Linotype" w:eastAsia="Palatino Linotype" w:hAnsi="Palatino Linotype" w:cs="Palatino Linotype"/>
          <w:sz w:val="22"/>
          <w:szCs w:val="22"/>
        </w:rPr>
      </w:pPr>
    </w:p>
    <w:p w14:paraId="587AF54C" w14:textId="77777777" w:rsidR="00607759" w:rsidRPr="00D41CF0" w:rsidRDefault="00B958E4">
      <w:pPr>
        <w:spacing w:line="360" w:lineRule="auto"/>
        <w:jc w:val="both"/>
        <w:rPr>
          <w:rFonts w:ascii="Palatino Linotype" w:eastAsia="Palatino Linotype" w:hAnsi="Palatino Linotype" w:cs="Palatino Linotype"/>
          <w:sz w:val="22"/>
          <w:szCs w:val="22"/>
        </w:rPr>
      </w:pPr>
      <w:r w:rsidRPr="00D41CF0">
        <w:rPr>
          <w:rFonts w:ascii="Palatino Linotype" w:eastAsia="Palatino Linotype" w:hAnsi="Palatino Linotype" w:cs="Palatino Linotype"/>
          <w:sz w:val="22"/>
          <w:szCs w:val="22"/>
        </w:rPr>
        <w:t xml:space="preserve">El </w:t>
      </w:r>
      <w:r w:rsidRPr="00D41CF0">
        <w:rPr>
          <w:rFonts w:ascii="Palatino Linotype" w:eastAsia="Palatino Linotype" w:hAnsi="Palatino Linotype" w:cs="Palatino Linotype"/>
          <w:b/>
          <w:sz w:val="22"/>
          <w:szCs w:val="22"/>
        </w:rPr>
        <w:t>número de OCR,</w:t>
      </w:r>
      <w:r w:rsidRPr="00D41CF0">
        <w:rPr>
          <w:rFonts w:ascii="Palatino Linotype" w:eastAsia="Palatino Linotype" w:hAnsi="Palatino Linotype" w:cs="Palatino Linotype"/>
          <w:sz w:val="22"/>
          <w:szCs w:val="22"/>
        </w:rPr>
        <w:t xml:space="preserve"> denominado Reconocimiento Óptico de Caracteres (OCR), contiene el número de la sección electoral en donde vota el ciudadano titular de dicho documento, por lo que constituye un dato personal en razón de que revela información concerniente a una persona física identificada o identificable en función de la información </w:t>
      </w:r>
      <w:proofErr w:type="spellStart"/>
      <w:r w:rsidRPr="00D41CF0">
        <w:rPr>
          <w:rFonts w:ascii="Palatino Linotype" w:eastAsia="Palatino Linotype" w:hAnsi="Palatino Linotype" w:cs="Palatino Linotype"/>
          <w:sz w:val="22"/>
          <w:szCs w:val="22"/>
        </w:rPr>
        <w:t>geoelectoral</w:t>
      </w:r>
      <w:proofErr w:type="spellEnd"/>
      <w:r w:rsidRPr="00D41CF0">
        <w:rPr>
          <w:rFonts w:ascii="Palatino Linotype" w:eastAsia="Palatino Linotype" w:hAnsi="Palatino Linotype" w:cs="Palatino Linotype"/>
          <w:sz w:val="22"/>
          <w:szCs w:val="22"/>
        </w:rPr>
        <w:t xml:space="preserve"> ahí contenida, por lo que es susceptible de resguardarse.</w:t>
      </w:r>
    </w:p>
    <w:p w14:paraId="00214AE4" w14:textId="77777777" w:rsidR="00607759" w:rsidRPr="00D41CF0" w:rsidRDefault="00607759">
      <w:pPr>
        <w:spacing w:line="360" w:lineRule="auto"/>
        <w:jc w:val="both"/>
        <w:rPr>
          <w:rFonts w:ascii="Palatino Linotype" w:eastAsia="Palatino Linotype" w:hAnsi="Palatino Linotype" w:cs="Palatino Linotype"/>
          <w:sz w:val="22"/>
          <w:szCs w:val="22"/>
        </w:rPr>
      </w:pPr>
    </w:p>
    <w:p w14:paraId="1842BDFC" w14:textId="77777777" w:rsidR="00607759" w:rsidRPr="00D41CF0" w:rsidRDefault="00B958E4">
      <w:pPr>
        <w:spacing w:line="360" w:lineRule="auto"/>
        <w:jc w:val="both"/>
        <w:rPr>
          <w:rFonts w:ascii="Palatino Linotype" w:eastAsia="Palatino Linotype" w:hAnsi="Palatino Linotype" w:cs="Palatino Linotype"/>
          <w:sz w:val="22"/>
          <w:szCs w:val="22"/>
        </w:rPr>
      </w:pPr>
      <w:r w:rsidRPr="00D41CF0">
        <w:rPr>
          <w:rFonts w:ascii="Palatino Linotype" w:eastAsia="Palatino Linotype" w:hAnsi="Palatino Linotype" w:cs="Palatino Linotype"/>
          <w:sz w:val="22"/>
          <w:szCs w:val="22"/>
        </w:rPr>
        <w:t xml:space="preserve">La </w:t>
      </w:r>
      <w:r w:rsidRPr="00D41CF0">
        <w:rPr>
          <w:rFonts w:ascii="Palatino Linotype" w:eastAsia="Palatino Linotype" w:hAnsi="Palatino Linotype" w:cs="Palatino Linotype"/>
          <w:b/>
          <w:sz w:val="22"/>
          <w:szCs w:val="22"/>
        </w:rPr>
        <w:t>clave única del registro de población,</w:t>
      </w:r>
      <w:r w:rsidRPr="00D41CF0">
        <w:rPr>
          <w:rFonts w:ascii="Palatino Linotype" w:eastAsia="Palatino Linotype" w:hAnsi="Palatino Linotype" w:cs="Palatino Linotype"/>
          <w:i/>
          <w:sz w:val="22"/>
          <w:szCs w:val="22"/>
        </w:rPr>
        <w:t xml:space="preserve"> </w:t>
      </w:r>
      <w:r w:rsidRPr="00D41CF0">
        <w:rPr>
          <w:rFonts w:ascii="Palatino Linotype" w:eastAsia="Palatino Linotype" w:hAnsi="Palatino Linotype" w:cs="Palatino Linotype"/>
          <w:sz w:val="22"/>
          <w:szCs w:val="22"/>
        </w:rPr>
        <w:t>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está considerada como información confidencial.</w:t>
      </w:r>
    </w:p>
    <w:p w14:paraId="537F2604" w14:textId="77777777" w:rsidR="00607759" w:rsidRPr="00D41CF0" w:rsidRDefault="00607759">
      <w:pPr>
        <w:spacing w:line="360" w:lineRule="auto"/>
        <w:jc w:val="both"/>
        <w:rPr>
          <w:rFonts w:ascii="Palatino Linotype" w:eastAsia="Palatino Linotype" w:hAnsi="Palatino Linotype" w:cs="Palatino Linotype"/>
          <w:sz w:val="22"/>
          <w:szCs w:val="22"/>
        </w:rPr>
      </w:pPr>
    </w:p>
    <w:p w14:paraId="4FE25BDF" w14:textId="77777777" w:rsidR="00607759" w:rsidRPr="00D41CF0" w:rsidRDefault="00B958E4">
      <w:pPr>
        <w:spacing w:line="360" w:lineRule="auto"/>
        <w:ind w:right="50"/>
        <w:jc w:val="both"/>
        <w:rPr>
          <w:rFonts w:ascii="Palatino Linotype" w:eastAsia="Palatino Linotype" w:hAnsi="Palatino Linotype" w:cs="Palatino Linotype"/>
          <w:sz w:val="22"/>
          <w:szCs w:val="22"/>
        </w:rPr>
      </w:pPr>
      <w:r w:rsidRPr="00D41CF0">
        <w:rPr>
          <w:rFonts w:ascii="Palatino Linotype" w:eastAsia="Palatino Linotype" w:hAnsi="Palatino Linotype" w:cs="Palatino Linotype"/>
          <w:sz w:val="22"/>
          <w:szCs w:val="22"/>
        </w:rPr>
        <w:t xml:space="preserve">Igualmente, resulta importante destacar que el </w:t>
      </w:r>
      <w:r w:rsidRPr="00D41CF0">
        <w:rPr>
          <w:rFonts w:ascii="Palatino Linotype" w:eastAsia="Palatino Linotype" w:hAnsi="Palatino Linotype" w:cs="Palatino Linotype"/>
          <w:i/>
          <w:sz w:val="22"/>
          <w:szCs w:val="22"/>
        </w:rPr>
        <w:t>número de cuenta bancaria</w:t>
      </w:r>
      <w:r w:rsidRPr="00D41CF0">
        <w:rPr>
          <w:rFonts w:ascii="Palatino Linotype" w:eastAsia="Palatino Linotype" w:hAnsi="Palatino Linotype" w:cs="Palatino Linotype"/>
          <w:sz w:val="22"/>
          <w:szCs w:val="22"/>
        </w:rPr>
        <w:t xml:space="preserve"> de las personas físicas es información que sólo su titular o personas autorizadas poseen para el acceso o consulta de información patrimonial, o para la realización de operaciones bancarias de diversa naturaleza, por lo que la difusión pública del mismo facilitaría la afectación al patrimonio del titular de la cuenta.</w:t>
      </w:r>
    </w:p>
    <w:p w14:paraId="39EB660F" w14:textId="77777777" w:rsidR="00607759" w:rsidRPr="00D41CF0" w:rsidRDefault="00607759">
      <w:pPr>
        <w:spacing w:line="360" w:lineRule="auto"/>
        <w:ind w:right="50"/>
        <w:jc w:val="both"/>
        <w:rPr>
          <w:rFonts w:ascii="Palatino Linotype" w:eastAsia="Palatino Linotype" w:hAnsi="Palatino Linotype" w:cs="Palatino Linotype"/>
          <w:sz w:val="22"/>
          <w:szCs w:val="22"/>
        </w:rPr>
      </w:pPr>
    </w:p>
    <w:p w14:paraId="16B72472" w14:textId="77777777" w:rsidR="00607759" w:rsidRPr="00D41CF0" w:rsidRDefault="00B958E4">
      <w:pPr>
        <w:spacing w:line="360" w:lineRule="auto"/>
        <w:ind w:right="50"/>
        <w:jc w:val="both"/>
        <w:rPr>
          <w:rFonts w:ascii="Palatino Linotype" w:eastAsia="Palatino Linotype" w:hAnsi="Palatino Linotype" w:cs="Palatino Linotype"/>
          <w:sz w:val="22"/>
          <w:szCs w:val="22"/>
        </w:rPr>
      </w:pPr>
      <w:r w:rsidRPr="00D41CF0">
        <w:rPr>
          <w:rFonts w:ascii="Palatino Linotype" w:eastAsia="Palatino Linotype" w:hAnsi="Palatino Linotype" w:cs="Palatino Linotype"/>
          <w:sz w:val="22"/>
          <w:szCs w:val="22"/>
        </w:rPr>
        <w:t>Por lo anterior, el número de cuenta bancaria debe ser clasificado como confidencial con fundamento en las fracciones I y II del artículo 143 de la Ley de la Materia de la Entidad; en razón de que, con su difusión se estaría poniendo en riesgo la seguridad de su titular.</w:t>
      </w:r>
    </w:p>
    <w:p w14:paraId="0AFDD879" w14:textId="77777777" w:rsidR="00607759" w:rsidRPr="00D41CF0" w:rsidRDefault="00607759">
      <w:pPr>
        <w:spacing w:line="360" w:lineRule="auto"/>
        <w:ind w:right="50"/>
        <w:jc w:val="both"/>
        <w:rPr>
          <w:rFonts w:ascii="Palatino Linotype" w:eastAsia="Palatino Linotype" w:hAnsi="Palatino Linotype" w:cs="Palatino Linotype"/>
          <w:sz w:val="22"/>
          <w:szCs w:val="22"/>
        </w:rPr>
      </w:pPr>
    </w:p>
    <w:p w14:paraId="47665021" w14:textId="77777777" w:rsidR="00607759" w:rsidRPr="00D41CF0" w:rsidRDefault="00B958E4">
      <w:pPr>
        <w:spacing w:line="360" w:lineRule="auto"/>
        <w:ind w:right="50"/>
        <w:jc w:val="both"/>
        <w:rPr>
          <w:rFonts w:ascii="Palatino Linotype" w:eastAsia="Palatino Linotype" w:hAnsi="Palatino Linotype" w:cs="Palatino Linotype"/>
          <w:sz w:val="22"/>
          <w:szCs w:val="22"/>
        </w:rPr>
      </w:pPr>
      <w:r w:rsidRPr="00D41CF0">
        <w:rPr>
          <w:rFonts w:ascii="Palatino Linotype" w:eastAsia="Palatino Linotype" w:hAnsi="Palatino Linotype" w:cs="Palatino Linotype"/>
          <w:sz w:val="22"/>
          <w:szCs w:val="22"/>
        </w:rPr>
        <w:t xml:space="preserve">Además de que, la publicidad de los números de cuenta bancaria de los particulares en nada contribuye a la rendición de cuentas, sino por el contrario, dar a conocer los números de las cuentas bancarias hace vulnerable a las personas físicas, al abrir la posibilidad de que </w:t>
      </w:r>
      <w:r w:rsidRPr="00D41CF0">
        <w:rPr>
          <w:rFonts w:ascii="Palatino Linotype" w:eastAsia="Palatino Linotype" w:hAnsi="Palatino Linotype" w:cs="Palatino Linotype"/>
          <w:sz w:val="22"/>
          <w:szCs w:val="22"/>
        </w:rPr>
        <w:lastRenderedPageBreak/>
        <w:t xml:space="preserve">terceros que cuenten con las posibilidades tecnológicas y/o económicas puedan realizar actos ilícitos mediante operaciones cibernéticas; en esa virtud, este Instituto determina que dicha información no puede ser del dominio público, toda vez que se podría dar un uso inadecuado a la misma o cometer algún ilícito o fraude en contra del patrimonio de los particulares. </w:t>
      </w:r>
    </w:p>
    <w:p w14:paraId="3B1CE857" w14:textId="77777777" w:rsidR="00607759" w:rsidRPr="00D41CF0" w:rsidRDefault="00607759">
      <w:pPr>
        <w:spacing w:line="360" w:lineRule="auto"/>
        <w:ind w:right="50"/>
        <w:jc w:val="both"/>
        <w:rPr>
          <w:rFonts w:ascii="Palatino Linotype" w:eastAsia="Palatino Linotype" w:hAnsi="Palatino Linotype" w:cs="Palatino Linotype"/>
          <w:sz w:val="22"/>
          <w:szCs w:val="22"/>
        </w:rPr>
      </w:pPr>
    </w:p>
    <w:p w14:paraId="5F0A3017" w14:textId="77777777" w:rsidR="00607759" w:rsidRPr="00D41CF0" w:rsidRDefault="00B958E4">
      <w:pPr>
        <w:spacing w:line="360" w:lineRule="auto"/>
        <w:ind w:right="50"/>
        <w:jc w:val="both"/>
        <w:rPr>
          <w:rFonts w:ascii="Palatino Linotype" w:eastAsia="Palatino Linotype" w:hAnsi="Palatino Linotype" w:cs="Palatino Linotype"/>
          <w:sz w:val="22"/>
          <w:szCs w:val="22"/>
        </w:rPr>
      </w:pPr>
      <w:r w:rsidRPr="00D41CF0">
        <w:rPr>
          <w:rFonts w:ascii="Palatino Linotype" w:eastAsia="Palatino Linotype" w:hAnsi="Palatino Linotype" w:cs="Palatino Linotype"/>
          <w:sz w:val="22"/>
          <w:szCs w:val="22"/>
        </w:rPr>
        <w:t xml:space="preserve">En esa virtud, este Pleno determina que dicha información no puede ser del dominio público, toda vez que se podría dar un uso inadecuado a la misma o cometer algún ilícito o fraude como ya ha sido expuesto. </w:t>
      </w:r>
    </w:p>
    <w:p w14:paraId="24E3BE12" w14:textId="77777777" w:rsidR="00607759" w:rsidRPr="00D41CF0" w:rsidRDefault="00607759">
      <w:pPr>
        <w:spacing w:line="360" w:lineRule="auto"/>
        <w:ind w:right="50"/>
        <w:jc w:val="both"/>
        <w:rPr>
          <w:rFonts w:ascii="Palatino Linotype" w:eastAsia="Palatino Linotype" w:hAnsi="Palatino Linotype" w:cs="Palatino Linotype"/>
          <w:sz w:val="22"/>
          <w:szCs w:val="22"/>
        </w:rPr>
      </w:pPr>
    </w:p>
    <w:p w14:paraId="4FFF789A" w14:textId="77777777" w:rsidR="00607759" w:rsidRPr="00D41CF0" w:rsidRDefault="00B958E4">
      <w:pPr>
        <w:spacing w:line="360" w:lineRule="auto"/>
        <w:ind w:right="50"/>
        <w:jc w:val="both"/>
        <w:rPr>
          <w:rFonts w:ascii="Palatino Linotype" w:eastAsia="Palatino Linotype" w:hAnsi="Palatino Linotype" w:cs="Palatino Linotype"/>
          <w:sz w:val="22"/>
          <w:szCs w:val="22"/>
        </w:rPr>
      </w:pPr>
      <w:r w:rsidRPr="00D41CF0">
        <w:rPr>
          <w:rFonts w:ascii="Palatino Linotype" w:eastAsia="Palatino Linotype" w:hAnsi="Palatino Linotype" w:cs="Palatino Linotype"/>
          <w:sz w:val="22"/>
          <w:szCs w:val="22"/>
        </w:rPr>
        <w:t>Es por esta razón que se debe omitir el o los números de cuentas bancarias de particulares en las versiones públicas que del contrato y la o las facturas se hagan, para ser entregadas.</w:t>
      </w:r>
    </w:p>
    <w:p w14:paraId="16C29167" w14:textId="77777777" w:rsidR="00607759" w:rsidRPr="00D41CF0" w:rsidRDefault="00607759">
      <w:pPr>
        <w:spacing w:line="360" w:lineRule="auto"/>
        <w:ind w:right="50"/>
        <w:jc w:val="both"/>
        <w:rPr>
          <w:rFonts w:ascii="Palatino Linotype" w:eastAsia="Palatino Linotype" w:hAnsi="Palatino Linotype" w:cs="Palatino Linotype"/>
          <w:sz w:val="22"/>
          <w:szCs w:val="22"/>
        </w:rPr>
      </w:pPr>
    </w:p>
    <w:p w14:paraId="4150CDA5" w14:textId="77777777" w:rsidR="00607759" w:rsidRPr="00D41CF0" w:rsidRDefault="00B958E4">
      <w:pPr>
        <w:spacing w:line="360" w:lineRule="auto"/>
        <w:ind w:right="50"/>
        <w:jc w:val="both"/>
        <w:rPr>
          <w:rFonts w:ascii="Palatino Linotype" w:eastAsia="Palatino Linotype" w:hAnsi="Palatino Linotype" w:cs="Palatino Linotype"/>
          <w:sz w:val="22"/>
          <w:szCs w:val="22"/>
        </w:rPr>
      </w:pPr>
      <w:r w:rsidRPr="00D41CF0">
        <w:rPr>
          <w:rFonts w:ascii="Palatino Linotype" w:eastAsia="Palatino Linotype" w:hAnsi="Palatino Linotype" w:cs="Palatino Linotype"/>
          <w:sz w:val="22"/>
          <w:szCs w:val="22"/>
        </w:rPr>
        <w:t>Lo anterior, no es así tratándose de las cuentas bancarias o claves interbancarias de los Sujetos Obligados ya que su publicidad cede a la rendición de cuentas al transparentar la forma en que son administrados los recursos públicos.</w:t>
      </w:r>
    </w:p>
    <w:p w14:paraId="53EE19BE" w14:textId="77777777" w:rsidR="00607759" w:rsidRPr="00D41CF0" w:rsidRDefault="00607759">
      <w:pPr>
        <w:spacing w:line="360" w:lineRule="auto"/>
        <w:ind w:right="50"/>
        <w:jc w:val="both"/>
        <w:rPr>
          <w:rFonts w:ascii="Palatino Linotype" w:eastAsia="Palatino Linotype" w:hAnsi="Palatino Linotype" w:cs="Palatino Linotype"/>
          <w:sz w:val="22"/>
          <w:szCs w:val="22"/>
        </w:rPr>
      </w:pPr>
    </w:p>
    <w:p w14:paraId="705E6FF4" w14:textId="77777777" w:rsidR="00607759" w:rsidRPr="00D41CF0" w:rsidRDefault="00B958E4">
      <w:pPr>
        <w:spacing w:line="360" w:lineRule="auto"/>
        <w:ind w:right="50"/>
        <w:jc w:val="both"/>
        <w:rPr>
          <w:rFonts w:ascii="Palatino Linotype" w:eastAsia="Palatino Linotype" w:hAnsi="Palatino Linotype" w:cs="Palatino Linotype"/>
          <w:sz w:val="22"/>
          <w:szCs w:val="22"/>
        </w:rPr>
      </w:pPr>
      <w:r w:rsidRPr="00D41CF0">
        <w:rPr>
          <w:rFonts w:ascii="Palatino Linotype" w:eastAsia="Palatino Linotype" w:hAnsi="Palatino Linotype" w:cs="Palatino Linotype"/>
          <w:sz w:val="22"/>
          <w:szCs w:val="22"/>
        </w:rPr>
        <w:t>Lo argumentado encuentra sustento en los criterios 10/17 y 11/17 emitidos por el Instituto Nacional de Transparencia, Acceso a la Información y Protección de Datos Personales, INAI, que llevan por rubro y texto los siguientes:</w:t>
      </w:r>
    </w:p>
    <w:p w14:paraId="71F9CCFD" w14:textId="77777777" w:rsidR="00607759" w:rsidRPr="00D41CF0" w:rsidRDefault="00607759">
      <w:pPr>
        <w:spacing w:line="360" w:lineRule="auto"/>
        <w:ind w:right="50"/>
        <w:jc w:val="both"/>
        <w:rPr>
          <w:rFonts w:ascii="Palatino Linotype" w:eastAsia="Palatino Linotype" w:hAnsi="Palatino Linotype" w:cs="Palatino Linotype"/>
          <w:sz w:val="22"/>
          <w:szCs w:val="22"/>
        </w:rPr>
      </w:pPr>
    </w:p>
    <w:p w14:paraId="1739EEBD" w14:textId="77777777" w:rsidR="00607759" w:rsidRPr="00D41CF0" w:rsidRDefault="00B958E4">
      <w:pPr>
        <w:spacing w:after="240" w:line="276" w:lineRule="auto"/>
        <w:ind w:left="851" w:right="900"/>
        <w:jc w:val="both"/>
        <w:rPr>
          <w:rFonts w:ascii="Palatino Linotype" w:eastAsia="Palatino Linotype" w:hAnsi="Palatino Linotype" w:cs="Palatino Linotype"/>
          <w:i/>
          <w:sz w:val="22"/>
          <w:szCs w:val="22"/>
        </w:rPr>
      </w:pPr>
      <w:r w:rsidRPr="00D41CF0">
        <w:rPr>
          <w:rFonts w:ascii="Palatino Linotype" w:eastAsia="Palatino Linotype" w:hAnsi="Palatino Linotype" w:cs="Palatino Linotype"/>
          <w:b/>
          <w:i/>
          <w:sz w:val="22"/>
          <w:szCs w:val="22"/>
        </w:rPr>
        <w:t>“Cuentas bancarias y/o CLABE interbancaria de personas físicas y morales privadas.</w:t>
      </w:r>
      <w:r w:rsidRPr="00D41CF0">
        <w:rPr>
          <w:rFonts w:ascii="Palatino Linotype" w:eastAsia="Palatino Linotype" w:hAnsi="Palatino Linotype" w:cs="Palatino Linotype"/>
          <w:i/>
          <w:sz w:val="22"/>
          <w:szCs w:val="22"/>
        </w:rPr>
        <w:t xml:space="preserve"> El número de cuenta bancaria y/o CLABE interbancaria de particulares es información confidencial, al tratarse de un conjunto de caracteres numéricos utilizados por los grupos financieros para identificar las cuentas de sus clientes, a través de los cuales se puede acceder a información relacionada con su patrimonio y realizar diversas transacciones; por tanto, constituye </w:t>
      </w:r>
      <w:r w:rsidRPr="00D41CF0">
        <w:rPr>
          <w:rFonts w:ascii="Palatino Linotype" w:eastAsia="Palatino Linotype" w:hAnsi="Palatino Linotype" w:cs="Palatino Linotype"/>
          <w:i/>
          <w:sz w:val="22"/>
          <w:szCs w:val="22"/>
        </w:rPr>
        <w:lastRenderedPageBreak/>
        <w:t>información clasificada con fundamento en los artículos 116 de la Ley General de Transparencia y Acceso a la Información Pública y 113 de la Ley Federal de Transparencia y Acceso a la Información Pública.</w:t>
      </w:r>
    </w:p>
    <w:p w14:paraId="248880A2" w14:textId="77777777" w:rsidR="00607759" w:rsidRPr="00D41CF0" w:rsidRDefault="00B958E4">
      <w:pPr>
        <w:spacing w:before="240" w:line="276" w:lineRule="auto"/>
        <w:ind w:left="851" w:right="900"/>
        <w:jc w:val="both"/>
        <w:rPr>
          <w:rFonts w:ascii="Palatino Linotype" w:eastAsia="Palatino Linotype" w:hAnsi="Palatino Linotype" w:cs="Palatino Linotype"/>
          <w:i/>
          <w:sz w:val="22"/>
          <w:szCs w:val="22"/>
        </w:rPr>
      </w:pPr>
      <w:r w:rsidRPr="00D41CF0">
        <w:rPr>
          <w:rFonts w:ascii="Palatino Linotype" w:eastAsia="Palatino Linotype" w:hAnsi="Palatino Linotype" w:cs="Palatino Linotype"/>
          <w:b/>
          <w:i/>
          <w:sz w:val="22"/>
          <w:szCs w:val="22"/>
        </w:rPr>
        <w:t>Cuentas bancarias y/o CLABE interbancaria de sujetos obligados que reciben y/o transfieren recursos públicos, son información pública</w:t>
      </w:r>
      <w:r w:rsidRPr="00D41CF0">
        <w:rPr>
          <w:rFonts w:ascii="Palatino Linotype" w:eastAsia="Palatino Linotype" w:hAnsi="Palatino Linotype" w:cs="Palatino Linotype"/>
          <w:i/>
          <w:sz w:val="22"/>
          <w:szCs w:val="22"/>
        </w:rPr>
        <w:t>. La difusión de las cuentas bancarias y claves interbancarias pertenecientes a un sujeto obligado favorece la rendición de cuentas al transparentar la forma en que se administran los recursos públicos, razón por la cual no pueden considerarse como información clasificada.”</w:t>
      </w:r>
    </w:p>
    <w:p w14:paraId="23BB94A1" w14:textId="77777777" w:rsidR="00607759" w:rsidRPr="00D41CF0" w:rsidRDefault="00607759">
      <w:pPr>
        <w:spacing w:line="360" w:lineRule="auto"/>
        <w:ind w:left="851" w:right="900"/>
        <w:jc w:val="both"/>
        <w:rPr>
          <w:rFonts w:ascii="Palatino Linotype" w:eastAsia="Palatino Linotype" w:hAnsi="Palatino Linotype" w:cs="Palatino Linotype"/>
          <w:i/>
          <w:sz w:val="22"/>
          <w:szCs w:val="22"/>
        </w:rPr>
      </w:pPr>
    </w:p>
    <w:p w14:paraId="6E41ACCB" w14:textId="77777777" w:rsidR="00607759" w:rsidRPr="00D41CF0" w:rsidRDefault="00B958E4">
      <w:pPr>
        <w:spacing w:line="360" w:lineRule="auto"/>
        <w:ind w:right="50"/>
        <w:jc w:val="both"/>
        <w:rPr>
          <w:rFonts w:ascii="Palatino Linotype" w:eastAsia="Palatino Linotype" w:hAnsi="Palatino Linotype" w:cs="Palatino Linotype"/>
          <w:sz w:val="22"/>
          <w:szCs w:val="22"/>
        </w:rPr>
      </w:pPr>
      <w:r w:rsidRPr="00D41CF0">
        <w:rPr>
          <w:rFonts w:ascii="Palatino Linotype" w:eastAsia="Palatino Linotype" w:hAnsi="Palatino Linotype" w:cs="Palatino Linotype"/>
          <w:sz w:val="22"/>
          <w:szCs w:val="22"/>
        </w:rPr>
        <w:t xml:space="preserve">Por cuanto hace al </w:t>
      </w:r>
      <w:r w:rsidRPr="00D41CF0">
        <w:rPr>
          <w:rFonts w:ascii="Palatino Linotype" w:eastAsia="Palatino Linotype" w:hAnsi="Palatino Linotype" w:cs="Palatino Linotype"/>
          <w:b/>
          <w:sz w:val="22"/>
          <w:szCs w:val="22"/>
        </w:rPr>
        <w:t xml:space="preserve">Registro Federal de Contribuyentes (RFC) </w:t>
      </w:r>
      <w:r w:rsidRPr="00D41CF0">
        <w:rPr>
          <w:rFonts w:ascii="Palatino Linotype" w:eastAsia="Palatino Linotype" w:hAnsi="Palatino Linotype" w:cs="Palatino Linotype"/>
          <w:sz w:val="22"/>
          <w:szCs w:val="22"/>
        </w:rPr>
        <w:t>y</w:t>
      </w:r>
      <w:r w:rsidRPr="00D41CF0">
        <w:rPr>
          <w:rFonts w:ascii="Palatino Linotype" w:eastAsia="Palatino Linotype" w:hAnsi="Palatino Linotype" w:cs="Palatino Linotype"/>
          <w:b/>
          <w:sz w:val="22"/>
          <w:szCs w:val="22"/>
        </w:rPr>
        <w:t xml:space="preserve"> el domicilio fiscal </w:t>
      </w:r>
      <w:r w:rsidRPr="00D41CF0">
        <w:rPr>
          <w:rFonts w:ascii="Palatino Linotype" w:eastAsia="Palatino Linotype" w:hAnsi="Palatino Linotype" w:cs="Palatino Linotype"/>
          <w:sz w:val="22"/>
          <w:szCs w:val="22"/>
        </w:rPr>
        <w:t>si bien este Instituto ha sostenido que el RFC y domicilio de las personas físicas debe ser testado por los Sujetos Obligados, en las versiones públicas de los documentos que elaboren para atender las solicitudes de información pública, lo cierto es que, tratándose de proveedores, prestadores de servicios o contratistas, dichos datos no deben ser suprimidos de la información que se ordena entregar.</w:t>
      </w:r>
    </w:p>
    <w:p w14:paraId="688ECC73" w14:textId="77777777" w:rsidR="00607759" w:rsidRPr="00D41CF0" w:rsidRDefault="00607759">
      <w:pPr>
        <w:spacing w:line="360" w:lineRule="auto"/>
        <w:ind w:right="50"/>
        <w:jc w:val="both"/>
        <w:rPr>
          <w:rFonts w:ascii="Palatino Linotype" w:eastAsia="Palatino Linotype" w:hAnsi="Palatino Linotype" w:cs="Palatino Linotype"/>
          <w:sz w:val="22"/>
          <w:szCs w:val="22"/>
        </w:rPr>
      </w:pPr>
    </w:p>
    <w:p w14:paraId="49463669" w14:textId="77777777" w:rsidR="00607759" w:rsidRPr="00D41CF0" w:rsidRDefault="00B958E4">
      <w:pPr>
        <w:spacing w:line="360" w:lineRule="auto"/>
        <w:ind w:right="50"/>
        <w:jc w:val="both"/>
        <w:rPr>
          <w:rFonts w:ascii="Palatino Linotype" w:eastAsia="Palatino Linotype" w:hAnsi="Palatino Linotype" w:cs="Palatino Linotype"/>
          <w:sz w:val="22"/>
          <w:szCs w:val="22"/>
        </w:rPr>
      </w:pPr>
      <w:r w:rsidRPr="00D41CF0">
        <w:rPr>
          <w:rFonts w:ascii="Palatino Linotype" w:eastAsia="Palatino Linotype" w:hAnsi="Palatino Linotype" w:cs="Palatino Linotype"/>
          <w:sz w:val="22"/>
          <w:szCs w:val="22"/>
        </w:rPr>
        <w:t>Ello se debe a que, del ejercicio de ponderación entre el derecho a la protección de datos personales con el derecho de acceso a la información pública, es de mayor trascendencia el que cualquier persona pueda conocer en qué se gastan los recursos públicos, puesto que se trata de erogaciones que realiza un órgano del Estado con base en los recursos que encuentran su origen en mayor medida en las contribuciones aportados por los gobernados, por lo que debe transparentarse su ejercicio.</w:t>
      </w:r>
    </w:p>
    <w:p w14:paraId="25A243CC" w14:textId="77777777" w:rsidR="00607759" w:rsidRPr="00D41CF0" w:rsidRDefault="00607759">
      <w:pPr>
        <w:spacing w:line="360" w:lineRule="auto"/>
        <w:ind w:right="50"/>
        <w:jc w:val="both"/>
        <w:rPr>
          <w:rFonts w:ascii="Palatino Linotype" w:eastAsia="Palatino Linotype" w:hAnsi="Palatino Linotype" w:cs="Palatino Linotype"/>
          <w:sz w:val="22"/>
          <w:szCs w:val="22"/>
        </w:rPr>
      </w:pPr>
    </w:p>
    <w:p w14:paraId="5D0FA0EE" w14:textId="77777777" w:rsidR="00607759" w:rsidRPr="00D41CF0" w:rsidRDefault="00B958E4">
      <w:pPr>
        <w:spacing w:line="360" w:lineRule="auto"/>
        <w:ind w:right="50"/>
        <w:jc w:val="both"/>
        <w:rPr>
          <w:rFonts w:ascii="Palatino Linotype" w:eastAsia="Palatino Linotype" w:hAnsi="Palatino Linotype" w:cs="Palatino Linotype"/>
          <w:sz w:val="22"/>
          <w:szCs w:val="22"/>
        </w:rPr>
      </w:pPr>
      <w:r w:rsidRPr="00D41CF0">
        <w:rPr>
          <w:rFonts w:ascii="Palatino Linotype" w:eastAsia="Palatino Linotype" w:hAnsi="Palatino Linotype" w:cs="Palatino Linotype"/>
          <w:sz w:val="22"/>
          <w:szCs w:val="22"/>
        </w:rPr>
        <w:t xml:space="preserve">Además, las personas físicas que realicen las actividades contratadas por las instituciones, renuncian implícitamente a una parte de su derecho a la intimidad al obtener beneficios y lucros de los recursos públicos por dicha contratación, por lo que </w:t>
      </w:r>
      <w:r w:rsidRPr="00D41CF0">
        <w:rPr>
          <w:rFonts w:ascii="Palatino Linotype" w:eastAsia="Palatino Linotype" w:hAnsi="Palatino Linotype" w:cs="Palatino Linotype"/>
          <w:b/>
          <w:sz w:val="22"/>
          <w:szCs w:val="22"/>
        </w:rPr>
        <w:t xml:space="preserve">no puede considerarse como información clasificada lo relativo a su nombre, registro federal de contribuyentes </w:t>
      </w:r>
      <w:r w:rsidRPr="00D41CF0">
        <w:rPr>
          <w:rFonts w:ascii="Palatino Linotype" w:eastAsia="Palatino Linotype" w:hAnsi="Palatino Linotype" w:cs="Palatino Linotype"/>
          <w:b/>
          <w:sz w:val="22"/>
          <w:szCs w:val="22"/>
        </w:rPr>
        <w:lastRenderedPageBreak/>
        <w:t>y domicilio fiscal</w:t>
      </w:r>
      <w:r w:rsidRPr="00D41CF0">
        <w:rPr>
          <w:rFonts w:ascii="Palatino Linotype" w:eastAsia="Palatino Linotype" w:hAnsi="Palatino Linotype" w:cs="Palatino Linotype"/>
          <w:sz w:val="22"/>
          <w:szCs w:val="22"/>
        </w:rPr>
        <w:t>, atento a que dicha información es la que puede generar certeza en los gobernados en que se está ejerciendo debidamente el presupuesto.</w:t>
      </w:r>
    </w:p>
    <w:p w14:paraId="3B9DB0AA" w14:textId="77777777" w:rsidR="00607759" w:rsidRPr="00D41CF0" w:rsidRDefault="00607759">
      <w:pPr>
        <w:spacing w:line="360" w:lineRule="auto"/>
        <w:ind w:right="50"/>
        <w:jc w:val="both"/>
        <w:rPr>
          <w:rFonts w:ascii="Palatino Linotype" w:eastAsia="Palatino Linotype" w:hAnsi="Palatino Linotype" w:cs="Palatino Linotype"/>
          <w:sz w:val="22"/>
          <w:szCs w:val="22"/>
        </w:rPr>
      </w:pPr>
    </w:p>
    <w:p w14:paraId="2B8F3A4F" w14:textId="77777777" w:rsidR="00607759" w:rsidRPr="00D41CF0" w:rsidRDefault="00B958E4">
      <w:pPr>
        <w:spacing w:line="360" w:lineRule="auto"/>
        <w:jc w:val="both"/>
        <w:rPr>
          <w:rFonts w:ascii="Palatino Linotype" w:eastAsia="Palatino Linotype" w:hAnsi="Palatino Linotype" w:cs="Palatino Linotype"/>
          <w:sz w:val="22"/>
          <w:szCs w:val="22"/>
        </w:rPr>
      </w:pPr>
      <w:r w:rsidRPr="00D41CF0">
        <w:rPr>
          <w:rFonts w:ascii="Palatino Linotype" w:eastAsia="Palatino Linotype" w:hAnsi="Palatino Linotype" w:cs="Palatino Linotype"/>
          <w:sz w:val="22"/>
          <w:szCs w:val="22"/>
        </w:rPr>
        <w:t>Robustece lo anterior el criterio orientador 04/21 emitido por el Instituto Nacional de Transparencia, Acceso a la Información y Protección de Datos Personales, INAI, el cual refiere:</w:t>
      </w:r>
    </w:p>
    <w:p w14:paraId="30BCA64B" w14:textId="77777777" w:rsidR="00607759" w:rsidRPr="00D41CF0" w:rsidRDefault="00607759">
      <w:pPr>
        <w:spacing w:line="360" w:lineRule="auto"/>
        <w:jc w:val="both"/>
        <w:rPr>
          <w:rFonts w:ascii="Palatino Linotype" w:eastAsia="Palatino Linotype" w:hAnsi="Palatino Linotype" w:cs="Palatino Linotype"/>
          <w:sz w:val="22"/>
          <w:szCs w:val="22"/>
        </w:rPr>
      </w:pPr>
    </w:p>
    <w:p w14:paraId="50444A8F" w14:textId="77777777" w:rsidR="00607759" w:rsidRPr="00D41CF0" w:rsidRDefault="00B958E4">
      <w:pPr>
        <w:spacing w:line="276" w:lineRule="auto"/>
        <w:ind w:left="851" w:right="902"/>
        <w:jc w:val="both"/>
        <w:rPr>
          <w:rFonts w:ascii="Palatino Linotype" w:eastAsia="Palatino Linotype" w:hAnsi="Palatino Linotype" w:cs="Palatino Linotype"/>
          <w:i/>
          <w:sz w:val="22"/>
          <w:szCs w:val="22"/>
        </w:rPr>
      </w:pPr>
      <w:r w:rsidRPr="00D41CF0">
        <w:rPr>
          <w:rFonts w:ascii="Palatino Linotype" w:eastAsia="Palatino Linotype" w:hAnsi="Palatino Linotype" w:cs="Palatino Linotype"/>
          <w:b/>
          <w:i/>
          <w:sz w:val="22"/>
          <w:szCs w:val="22"/>
        </w:rPr>
        <w:t xml:space="preserve">“Registro Federal de Contribuyentes (RFC) de personas físicas proveedoras o contratistas. </w:t>
      </w:r>
      <w:r w:rsidRPr="00D41CF0">
        <w:rPr>
          <w:rFonts w:ascii="Palatino Linotype" w:eastAsia="Palatino Linotype" w:hAnsi="Palatino Linotype" w:cs="Palatino Linotype"/>
          <w:i/>
          <w:sz w:val="22"/>
          <w:szCs w:val="22"/>
        </w:rPr>
        <w:t>El RFC de contratistas o proveedores de los sujetos obligados debe ser público, ya que al tratarse de personas con contrataciones públicas, su difusión favorece la transparencia con la que deben administrarse los recursos públicos, en términos del artículo 134 de la Constitución Política de los Estados Unidos Mexicanos.”</w:t>
      </w:r>
    </w:p>
    <w:p w14:paraId="66ED3C71" w14:textId="77777777" w:rsidR="00607759" w:rsidRPr="00D41CF0" w:rsidRDefault="00607759">
      <w:pPr>
        <w:spacing w:line="360" w:lineRule="auto"/>
        <w:ind w:left="851" w:right="902"/>
        <w:jc w:val="both"/>
        <w:rPr>
          <w:rFonts w:ascii="Palatino Linotype" w:eastAsia="Palatino Linotype" w:hAnsi="Palatino Linotype" w:cs="Palatino Linotype"/>
          <w:i/>
          <w:sz w:val="22"/>
          <w:szCs w:val="22"/>
        </w:rPr>
      </w:pPr>
    </w:p>
    <w:p w14:paraId="3634BBDA" w14:textId="77777777" w:rsidR="00607759" w:rsidRPr="00D41CF0" w:rsidRDefault="00B958E4">
      <w:pPr>
        <w:spacing w:line="360" w:lineRule="auto"/>
        <w:ind w:right="51"/>
        <w:jc w:val="both"/>
        <w:rPr>
          <w:rFonts w:ascii="Palatino Linotype" w:eastAsia="Palatino Linotype" w:hAnsi="Palatino Linotype" w:cs="Palatino Linotype"/>
          <w:sz w:val="22"/>
          <w:szCs w:val="22"/>
        </w:rPr>
      </w:pPr>
      <w:r w:rsidRPr="00D41CF0">
        <w:rPr>
          <w:rFonts w:ascii="Palatino Linotype" w:eastAsia="Palatino Linotype" w:hAnsi="Palatino Linotype" w:cs="Palatino Linotype"/>
          <w:sz w:val="22"/>
          <w:szCs w:val="22"/>
        </w:rPr>
        <w:t xml:space="preserve">Relacionado con lo anterior, el </w:t>
      </w:r>
      <w:r w:rsidRPr="00D41CF0">
        <w:rPr>
          <w:rFonts w:ascii="Palatino Linotype" w:eastAsia="Palatino Linotype" w:hAnsi="Palatino Linotype" w:cs="Palatino Linotype"/>
          <w:b/>
          <w:sz w:val="22"/>
          <w:szCs w:val="22"/>
        </w:rPr>
        <w:t>nombre de las personas físicas</w:t>
      </w:r>
      <w:r w:rsidRPr="00D41CF0">
        <w:rPr>
          <w:rFonts w:ascii="Palatino Linotype" w:eastAsia="Palatino Linotype" w:hAnsi="Palatino Linotype" w:cs="Palatino Linotype"/>
          <w:sz w:val="22"/>
          <w:szCs w:val="22"/>
        </w:rPr>
        <w:t xml:space="preserve"> o los </w:t>
      </w:r>
      <w:r w:rsidRPr="00D41CF0">
        <w:rPr>
          <w:rFonts w:ascii="Palatino Linotype" w:eastAsia="Palatino Linotype" w:hAnsi="Palatino Linotype" w:cs="Palatino Linotype"/>
          <w:b/>
          <w:sz w:val="22"/>
          <w:szCs w:val="22"/>
        </w:rPr>
        <w:t>representantes legales de las personas morales</w:t>
      </w:r>
      <w:r w:rsidRPr="00D41CF0">
        <w:rPr>
          <w:rFonts w:ascii="Palatino Linotype" w:eastAsia="Palatino Linotype" w:hAnsi="Palatino Linotype" w:cs="Palatino Linotype"/>
          <w:sz w:val="22"/>
          <w:szCs w:val="22"/>
        </w:rPr>
        <w:t xml:space="preserve">, y la firma y rúbrica de estos, en su calidad de proveedores, contratistas o prestadores de servicios, o que participen en algún  proceso de adjudicación en cualquiera de sus modalidades, es considerada información pública. </w:t>
      </w:r>
    </w:p>
    <w:p w14:paraId="20177D41" w14:textId="77777777" w:rsidR="00607759" w:rsidRPr="00D41CF0" w:rsidRDefault="00607759">
      <w:pPr>
        <w:spacing w:line="360" w:lineRule="auto"/>
        <w:ind w:right="51"/>
        <w:jc w:val="both"/>
        <w:rPr>
          <w:rFonts w:ascii="Palatino Linotype" w:eastAsia="Palatino Linotype" w:hAnsi="Palatino Linotype" w:cs="Palatino Linotype"/>
          <w:sz w:val="22"/>
          <w:szCs w:val="22"/>
        </w:rPr>
      </w:pPr>
    </w:p>
    <w:p w14:paraId="402CDF09" w14:textId="77777777" w:rsidR="00607759" w:rsidRPr="00D41CF0" w:rsidRDefault="00B958E4">
      <w:pPr>
        <w:spacing w:line="360" w:lineRule="auto"/>
        <w:jc w:val="both"/>
        <w:rPr>
          <w:rFonts w:ascii="Palatino Linotype" w:eastAsia="Palatino Linotype" w:hAnsi="Palatino Linotype" w:cs="Palatino Linotype"/>
          <w:sz w:val="22"/>
          <w:szCs w:val="22"/>
        </w:rPr>
      </w:pPr>
      <w:r w:rsidRPr="00D41CF0">
        <w:rPr>
          <w:rFonts w:ascii="Palatino Linotype" w:eastAsia="Palatino Linotype" w:hAnsi="Palatino Linotype" w:cs="Palatino Linotype"/>
          <w:sz w:val="22"/>
          <w:szCs w:val="22"/>
        </w:rPr>
        <w:t>Resulta aplicable el contenido del criterio de interpretación 01/19 emitido por el Instituto Nacional de Transparencia, Acceso a la Información, y Protección de Datos Personales, INAI, que lleva por rubro y texto los siguientes:</w:t>
      </w:r>
    </w:p>
    <w:p w14:paraId="14752D7F" w14:textId="77777777" w:rsidR="00607759" w:rsidRPr="00D41CF0" w:rsidRDefault="00607759">
      <w:pPr>
        <w:spacing w:line="276" w:lineRule="auto"/>
        <w:ind w:left="851" w:right="900"/>
        <w:jc w:val="both"/>
        <w:rPr>
          <w:rFonts w:ascii="Palatino Linotype" w:eastAsia="Palatino Linotype" w:hAnsi="Palatino Linotype" w:cs="Palatino Linotype"/>
          <w:b/>
          <w:i/>
          <w:sz w:val="22"/>
          <w:szCs w:val="22"/>
        </w:rPr>
      </w:pPr>
    </w:p>
    <w:p w14:paraId="6E5F10B7" w14:textId="77777777" w:rsidR="00607759" w:rsidRPr="00D41CF0" w:rsidRDefault="00B958E4">
      <w:pPr>
        <w:spacing w:line="276" w:lineRule="auto"/>
        <w:ind w:left="851" w:right="900"/>
        <w:jc w:val="both"/>
        <w:rPr>
          <w:rFonts w:ascii="Palatino Linotype" w:eastAsia="Palatino Linotype" w:hAnsi="Palatino Linotype" w:cs="Palatino Linotype"/>
          <w:i/>
          <w:sz w:val="22"/>
          <w:szCs w:val="22"/>
        </w:rPr>
      </w:pPr>
      <w:r w:rsidRPr="00D41CF0">
        <w:rPr>
          <w:rFonts w:ascii="Palatino Linotype" w:eastAsia="Palatino Linotype" w:hAnsi="Palatino Linotype" w:cs="Palatino Linotype"/>
          <w:b/>
          <w:i/>
          <w:sz w:val="22"/>
          <w:szCs w:val="22"/>
        </w:rPr>
        <w:t>“Datos de identificación del representante o apoderado legal.</w:t>
      </w:r>
      <w:r w:rsidRPr="00D41CF0">
        <w:rPr>
          <w:rFonts w:ascii="Palatino Linotype" w:eastAsia="Palatino Linotype" w:hAnsi="Palatino Linotype" w:cs="Palatino Linotype"/>
          <w:i/>
          <w:sz w:val="22"/>
          <w:szCs w:val="22"/>
        </w:rPr>
        <w:t xml:space="preserve"> </w:t>
      </w:r>
      <w:r w:rsidRPr="00D41CF0">
        <w:rPr>
          <w:rFonts w:ascii="Palatino Linotype" w:eastAsia="Palatino Linotype" w:hAnsi="Palatino Linotype" w:cs="Palatino Linotype"/>
          <w:b/>
          <w:i/>
          <w:sz w:val="22"/>
          <w:szCs w:val="22"/>
        </w:rPr>
        <w:t xml:space="preserve">Naturaleza jurídica. </w:t>
      </w:r>
      <w:r w:rsidRPr="00D41CF0">
        <w:rPr>
          <w:rFonts w:ascii="Palatino Linotype" w:eastAsia="Palatino Linotype" w:hAnsi="Palatino Linotype" w:cs="Palatino Linotype"/>
          <w:i/>
          <w:sz w:val="22"/>
          <w:szCs w:val="22"/>
        </w:rPr>
        <w:t xml:space="preserve">El nombre, la firma y la rúbrica de una persona física, que actúe como representante o apoderado legal de un tercero que haya celebrado un acto jurídico, con algún sujeto obligado, </w:t>
      </w:r>
      <w:r w:rsidRPr="00D41CF0">
        <w:rPr>
          <w:rFonts w:ascii="Palatino Linotype" w:eastAsia="Palatino Linotype" w:hAnsi="Palatino Linotype" w:cs="Palatino Linotype"/>
          <w:b/>
          <w:i/>
          <w:sz w:val="22"/>
          <w:szCs w:val="22"/>
        </w:rPr>
        <w:t>es información pública, en razón de que tales datos fueron proporcionados con el objeto de expresar el consentimiento obligacional del tercero y otorgar validez a dicho instrumento jurídico</w:t>
      </w:r>
      <w:r w:rsidRPr="00D41CF0">
        <w:rPr>
          <w:rFonts w:ascii="Palatino Linotype" w:eastAsia="Palatino Linotype" w:hAnsi="Palatino Linotype" w:cs="Palatino Linotype"/>
          <w:i/>
          <w:sz w:val="22"/>
          <w:szCs w:val="22"/>
        </w:rPr>
        <w:t>.”</w:t>
      </w:r>
    </w:p>
    <w:p w14:paraId="5011236E" w14:textId="77777777" w:rsidR="00607759" w:rsidRPr="00D41CF0" w:rsidRDefault="00607759">
      <w:pPr>
        <w:spacing w:line="360" w:lineRule="auto"/>
        <w:ind w:left="851" w:right="900"/>
        <w:jc w:val="both"/>
        <w:rPr>
          <w:rFonts w:ascii="Palatino Linotype" w:eastAsia="Palatino Linotype" w:hAnsi="Palatino Linotype" w:cs="Palatino Linotype"/>
          <w:i/>
          <w:sz w:val="22"/>
          <w:szCs w:val="22"/>
        </w:rPr>
      </w:pPr>
    </w:p>
    <w:p w14:paraId="3C8922FB" w14:textId="77777777" w:rsidR="00607759" w:rsidRPr="00D41CF0" w:rsidRDefault="00B958E4">
      <w:pPr>
        <w:spacing w:line="360" w:lineRule="auto"/>
        <w:jc w:val="both"/>
        <w:rPr>
          <w:rFonts w:ascii="Palatino Linotype" w:eastAsia="Palatino Linotype" w:hAnsi="Palatino Linotype" w:cs="Palatino Linotype"/>
          <w:sz w:val="22"/>
          <w:szCs w:val="22"/>
        </w:rPr>
      </w:pPr>
      <w:r w:rsidRPr="00D41CF0">
        <w:rPr>
          <w:rFonts w:ascii="Palatino Linotype" w:eastAsia="Palatino Linotype" w:hAnsi="Palatino Linotype" w:cs="Palatino Linotype"/>
          <w:sz w:val="22"/>
          <w:szCs w:val="22"/>
        </w:rPr>
        <w:t>Con base en lo expuesto, se insiste que en la versión pública de los documentos que se ordenan se deben testar aquellos elementos señalados en la presente resolución, en el entendido de que debe ser pública toda la demás información relacionada que no encuadre en los conceptos anteriores.</w:t>
      </w:r>
    </w:p>
    <w:p w14:paraId="740FBFDC" w14:textId="77777777" w:rsidR="00607759" w:rsidRPr="00D41CF0" w:rsidRDefault="00607759">
      <w:pPr>
        <w:spacing w:line="360" w:lineRule="auto"/>
        <w:jc w:val="both"/>
        <w:rPr>
          <w:rFonts w:ascii="Palatino Linotype" w:eastAsia="Palatino Linotype" w:hAnsi="Palatino Linotype" w:cs="Palatino Linotype"/>
          <w:sz w:val="22"/>
          <w:szCs w:val="22"/>
        </w:rPr>
      </w:pPr>
    </w:p>
    <w:p w14:paraId="1B406278" w14:textId="77777777" w:rsidR="00607759" w:rsidRPr="00D41CF0" w:rsidRDefault="00B958E4">
      <w:pPr>
        <w:spacing w:line="360" w:lineRule="auto"/>
        <w:jc w:val="both"/>
        <w:rPr>
          <w:rFonts w:ascii="Palatino Linotype" w:eastAsia="Palatino Linotype" w:hAnsi="Palatino Linotype" w:cs="Palatino Linotype"/>
          <w:sz w:val="22"/>
          <w:szCs w:val="22"/>
        </w:rPr>
      </w:pPr>
      <w:r w:rsidRPr="00D41CF0">
        <w:rPr>
          <w:rFonts w:ascii="Palatino Linotype" w:eastAsia="Palatino Linotype" w:hAnsi="Palatino Linotype" w:cs="Palatino Linotype"/>
          <w:sz w:val="22"/>
          <w:szCs w:val="22"/>
        </w:rPr>
        <w:t xml:space="preserve">Por lo tanto, la entrega de documentos en su versión pública debe acompañarse necesariamente del Acuerdo del Comité de Transparencia que la sustente el cual debe estar debidamente fundado y motivado, en el que se expongan los fundamentos y razonamientos que llevaron al </w:t>
      </w:r>
      <w:r w:rsidRPr="00D41CF0">
        <w:rPr>
          <w:rFonts w:ascii="Palatino Linotype" w:eastAsia="Palatino Linotype" w:hAnsi="Palatino Linotype" w:cs="Palatino Linotype"/>
          <w:b/>
          <w:sz w:val="22"/>
          <w:szCs w:val="22"/>
        </w:rPr>
        <w:t>Sujeto Obligado</w:t>
      </w:r>
      <w:r w:rsidRPr="00D41CF0">
        <w:rPr>
          <w:rFonts w:ascii="Palatino Linotype" w:eastAsia="Palatino Linotype" w:hAnsi="Palatino Linotype" w:cs="Palatino Linotype"/>
          <w:sz w:val="22"/>
          <w:szCs w:val="22"/>
        </w:rPr>
        <w:t xml:space="preserve">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porque no aparecen en la documentación respectiva.</w:t>
      </w:r>
    </w:p>
    <w:p w14:paraId="100E5FB3" w14:textId="77777777" w:rsidR="00607759" w:rsidRPr="00D41CF0" w:rsidRDefault="00607759">
      <w:pPr>
        <w:spacing w:line="360" w:lineRule="auto"/>
        <w:jc w:val="both"/>
        <w:rPr>
          <w:rFonts w:ascii="Palatino Linotype" w:eastAsia="Palatino Linotype" w:hAnsi="Palatino Linotype" w:cs="Palatino Linotype"/>
          <w:sz w:val="22"/>
          <w:szCs w:val="22"/>
        </w:rPr>
      </w:pPr>
    </w:p>
    <w:p w14:paraId="127A2228" w14:textId="77777777" w:rsidR="00607759" w:rsidRPr="00D41CF0" w:rsidRDefault="00B958E4">
      <w:pPr>
        <w:spacing w:line="360" w:lineRule="auto"/>
        <w:jc w:val="both"/>
        <w:rPr>
          <w:rFonts w:ascii="Palatino Linotype" w:eastAsia="Palatino Linotype" w:hAnsi="Palatino Linotype" w:cs="Palatino Linotype"/>
          <w:sz w:val="22"/>
          <w:szCs w:val="22"/>
        </w:rPr>
      </w:pPr>
      <w:r w:rsidRPr="00D41CF0">
        <w:rPr>
          <w:rFonts w:ascii="Palatino Linotype" w:eastAsia="Palatino Linotype" w:hAnsi="Palatino Linotype" w:cs="Palatino Linotype"/>
          <w:sz w:val="22"/>
          <w:szCs w:val="22"/>
        </w:rPr>
        <w:t>Así, con fundamento en lo prescrito en los artículos 5 párrafos trigésimo tercero, trigésimo cuarto y trigésimo quinto de la Constitución Política del Estado Libre y Soberano de México; 2, fracción II; 29, 36 fracciones I y II; 176, 178, 181, 185 y 186 fracción III de la Ley de Transparencia y Acceso a la Información Pública del Estado de México y Municipios, este Pleno:</w:t>
      </w:r>
    </w:p>
    <w:p w14:paraId="727D20FC" w14:textId="77777777" w:rsidR="00607759" w:rsidRPr="00D41CF0" w:rsidRDefault="00B958E4">
      <w:pPr>
        <w:spacing w:line="360" w:lineRule="auto"/>
        <w:jc w:val="center"/>
        <w:rPr>
          <w:rFonts w:ascii="Palatino Linotype" w:eastAsia="Palatino Linotype" w:hAnsi="Palatino Linotype" w:cs="Palatino Linotype"/>
          <w:b/>
          <w:sz w:val="22"/>
          <w:szCs w:val="22"/>
        </w:rPr>
      </w:pPr>
      <w:bookmarkStart w:id="9" w:name="_heading=h.ijv98pntcd5s" w:colFirst="0" w:colLast="0"/>
      <w:bookmarkEnd w:id="9"/>
      <w:r w:rsidRPr="00D41CF0">
        <w:rPr>
          <w:rFonts w:ascii="Palatino Linotype" w:eastAsia="Palatino Linotype" w:hAnsi="Palatino Linotype" w:cs="Palatino Linotype"/>
          <w:b/>
          <w:sz w:val="22"/>
          <w:szCs w:val="22"/>
        </w:rPr>
        <w:t>III. R E S U E L V E</w:t>
      </w:r>
    </w:p>
    <w:p w14:paraId="45675630" w14:textId="77777777" w:rsidR="00607759" w:rsidRPr="00D41CF0" w:rsidRDefault="00607759">
      <w:pPr>
        <w:spacing w:line="360" w:lineRule="auto"/>
        <w:jc w:val="both"/>
        <w:rPr>
          <w:rFonts w:ascii="Palatino Linotype" w:eastAsia="Palatino Linotype" w:hAnsi="Palatino Linotype" w:cs="Palatino Linotype"/>
          <w:b/>
          <w:sz w:val="22"/>
          <w:szCs w:val="22"/>
        </w:rPr>
      </w:pPr>
      <w:bookmarkStart w:id="10" w:name="_heading=h.26in1rg" w:colFirst="0" w:colLast="0"/>
      <w:bookmarkEnd w:id="10"/>
    </w:p>
    <w:p w14:paraId="286245FB" w14:textId="77777777" w:rsidR="00607759" w:rsidRPr="00D41CF0" w:rsidRDefault="00B958E4">
      <w:pPr>
        <w:spacing w:line="360" w:lineRule="auto"/>
        <w:jc w:val="both"/>
        <w:rPr>
          <w:rFonts w:ascii="Palatino Linotype" w:eastAsia="Palatino Linotype" w:hAnsi="Palatino Linotype" w:cs="Palatino Linotype"/>
          <w:b/>
          <w:sz w:val="22"/>
          <w:szCs w:val="22"/>
        </w:rPr>
      </w:pPr>
      <w:bookmarkStart w:id="11" w:name="_heading=h.3rdcrjn" w:colFirst="0" w:colLast="0"/>
      <w:bookmarkEnd w:id="11"/>
      <w:r w:rsidRPr="00D41CF0">
        <w:rPr>
          <w:rFonts w:ascii="Palatino Linotype" w:eastAsia="Palatino Linotype" w:hAnsi="Palatino Linotype" w:cs="Palatino Linotype"/>
          <w:b/>
          <w:sz w:val="22"/>
          <w:szCs w:val="22"/>
        </w:rPr>
        <w:t xml:space="preserve">Primero. </w:t>
      </w:r>
      <w:r w:rsidRPr="00D41CF0">
        <w:rPr>
          <w:rFonts w:ascii="Palatino Linotype" w:eastAsia="Palatino Linotype" w:hAnsi="Palatino Linotype" w:cs="Palatino Linotype"/>
          <w:sz w:val="22"/>
          <w:szCs w:val="22"/>
        </w:rPr>
        <w:t xml:space="preserve">Resultan </w:t>
      </w:r>
      <w:r w:rsidRPr="00D41CF0">
        <w:rPr>
          <w:rFonts w:ascii="Palatino Linotype" w:eastAsia="Palatino Linotype" w:hAnsi="Palatino Linotype" w:cs="Palatino Linotype"/>
          <w:b/>
          <w:sz w:val="22"/>
          <w:szCs w:val="22"/>
        </w:rPr>
        <w:t>fundados</w:t>
      </w:r>
      <w:r w:rsidRPr="00D41CF0">
        <w:rPr>
          <w:rFonts w:ascii="Palatino Linotype" w:eastAsia="Palatino Linotype" w:hAnsi="Palatino Linotype" w:cs="Palatino Linotype"/>
          <w:sz w:val="22"/>
          <w:szCs w:val="22"/>
        </w:rPr>
        <w:t xml:space="preserve"> los motivos de inconformidad hechos valer por la parte </w:t>
      </w:r>
      <w:r w:rsidRPr="00D41CF0">
        <w:rPr>
          <w:rFonts w:ascii="Palatino Linotype" w:eastAsia="Palatino Linotype" w:hAnsi="Palatino Linotype" w:cs="Palatino Linotype"/>
          <w:b/>
          <w:sz w:val="22"/>
          <w:szCs w:val="22"/>
        </w:rPr>
        <w:t xml:space="preserve">Recurrente </w:t>
      </w:r>
      <w:r w:rsidRPr="00D41CF0">
        <w:rPr>
          <w:rFonts w:ascii="Palatino Linotype" w:eastAsia="Palatino Linotype" w:hAnsi="Palatino Linotype" w:cs="Palatino Linotype"/>
          <w:sz w:val="22"/>
          <w:szCs w:val="22"/>
        </w:rPr>
        <w:t xml:space="preserve">en el recurso de revisión </w:t>
      </w:r>
      <w:r w:rsidRPr="00D41CF0">
        <w:rPr>
          <w:rFonts w:ascii="Palatino Linotype" w:eastAsia="Palatino Linotype" w:hAnsi="Palatino Linotype" w:cs="Palatino Linotype"/>
          <w:b/>
          <w:sz w:val="22"/>
          <w:szCs w:val="22"/>
        </w:rPr>
        <w:t xml:space="preserve">07539/INFOEM/IP/RR/2024, </w:t>
      </w:r>
      <w:r w:rsidRPr="00D41CF0">
        <w:rPr>
          <w:rFonts w:ascii="Palatino Linotype" w:eastAsia="Palatino Linotype" w:hAnsi="Palatino Linotype" w:cs="Palatino Linotype"/>
          <w:sz w:val="22"/>
          <w:szCs w:val="22"/>
        </w:rPr>
        <w:t xml:space="preserve">por lo que, en términos </w:t>
      </w:r>
      <w:r w:rsidRPr="00D41CF0">
        <w:rPr>
          <w:rFonts w:ascii="Palatino Linotype" w:eastAsia="Palatino Linotype" w:hAnsi="Palatino Linotype" w:cs="Palatino Linotype"/>
          <w:sz w:val="22"/>
          <w:szCs w:val="22"/>
        </w:rPr>
        <w:lastRenderedPageBreak/>
        <w:t xml:space="preserve">del Considerando </w:t>
      </w:r>
      <w:r w:rsidRPr="00D41CF0">
        <w:rPr>
          <w:rFonts w:ascii="Palatino Linotype" w:eastAsia="Palatino Linotype" w:hAnsi="Palatino Linotype" w:cs="Palatino Linotype"/>
          <w:b/>
          <w:sz w:val="22"/>
          <w:szCs w:val="22"/>
        </w:rPr>
        <w:t>Cuarto</w:t>
      </w:r>
      <w:r w:rsidRPr="00D41CF0">
        <w:rPr>
          <w:rFonts w:ascii="Palatino Linotype" w:eastAsia="Palatino Linotype" w:hAnsi="Palatino Linotype" w:cs="Palatino Linotype"/>
          <w:sz w:val="22"/>
          <w:szCs w:val="22"/>
        </w:rPr>
        <w:t xml:space="preserve"> de la presente resolución, se</w:t>
      </w:r>
      <w:r w:rsidRPr="00D41CF0">
        <w:rPr>
          <w:rFonts w:ascii="Palatino Linotype" w:eastAsia="Palatino Linotype" w:hAnsi="Palatino Linotype" w:cs="Palatino Linotype"/>
          <w:b/>
          <w:sz w:val="22"/>
          <w:szCs w:val="22"/>
        </w:rPr>
        <w:t xml:space="preserve"> Revoca </w:t>
      </w:r>
      <w:r w:rsidRPr="00D41CF0">
        <w:rPr>
          <w:rFonts w:ascii="Palatino Linotype" w:eastAsia="Palatino Linotype" w:hAnsi="Palatino Linotype" w:cs="Palatino Linotype"/>
          <w:sz w:val="22"/>
          <w:szCs w:val="22"/>
        </w:rPr>
        <w:t>la respuesta</w:t>
      </w:r>
      <w:r w:rsidRPr="00D41CF0">
        <w:rPr>
          <w:rFonts w:ascii="Palatino Linotype" w:eastAsia="Palatino Linotype" w:hAnsi="Palatino Linotype" w:cs="Palatino Linotype"/>
          <w:b/>
          <w:sz w:val="22"/>
          <w:szCs w:val="22"/>
        </w:rPr>
        <w:t xml:space="preserve"> </w:t>
      </w:r>
      <w:r w:rsidRPr="00D41CF0">
        <w:rPr>
          <w:rFonts w:ascii="Palatino Linotype" w:eastAsia="Palatino Linotype" w:hAnsi="Palatino Linotype" w:cs="Palatino Linotype"/>
          <w:sz w:val="22"/>
          <w:szCs w:val="22"/>
        </w:rPr>
        <w:t xml:space="preserve">del </w:t>
      </w:r>
      <w:r w:rsidRPr="00D41CF0">
        <w:rPr>
          <w:rFonts w:ascii="Palatino Linotype" w:eastAsia="Palatino Linotype" w:hAnsi="Palatino Linotype" w:cs="Palatino Linotype"/>
          <w:b/>
          <w:sz w:val="22"/>
          <w:szCs w:val="22"/>
        </w:rPr>
        <w:t>Sujeto Obligado.</w:t>
      </w:r>
    </w:p>
    <w:p w14:paraId="5D238027" w14:textId="77777777" w:rsidR="00607759" w:rsidRPr="00D41CF0" w:rsidRDefault="00607759">
      <w:pPr>
        <w:spacing w:line="360" w:lineRule="auto"/>
        <w:jc w:val="both"/>
        <w:rPr>
          <w:rFonts w:ascii="Palatino Linotype" w:eastAsia="Palatino Linotype" w:hAnsi="Palatino Linotype" w:cs="Palatino Linotype"/>
          <w:b/>
          <w:sz w:val="22"/>
          <w:szCs w:val="22"/>
        </w:rPr>
      </w:pPr>
    </w:p>
    <w:p w14:paraId="35F84D6F" w14:textId="77777777" w:rsidR="00607759" w:rsidRPr="00D41CF0" w:rsidRDefault="00B958E4">
      <w:pPr>
        <w:spacing w:line="360" w:lineRule="auto"/>
        <w:jc w:val="both"/>
        <w:rPr>
          <w:rFonts w:ascii="Palatino Linotype" w:eastAsia="Palatino Linotype" w:hAnsi="Palatino Linotype" w:cs="Palatino Linotype"/>
          <w:sz w:val="22"/>
          <w:szCs w:val="22"/>
        </w:rPr>
      </w:pPr>
      <w:bookmarkStart w:id="12" w:name="_heading=h.2et92p0" w:colFirst="0" w:colLast="0"/>
      <w:bookmarkEnd w:id="12"/>
      <w:r w:rsidRPr="00D41CF0">
        <w:rPr>
          <w:rFonts w:ascii="Palatino Linotype" w:eastAsia="Palatino Linotype" w:hAnsi="Palatino Linotype" w:cs="Palatino Linotype"/>
          <w:b/>
          <w:sz w:val="22"/>
          <w:szCs w:val="22"/>
        </w:rPr>
        <w:t xml:space="preserve">Segundo. </w:t>
      </w:r>
      <w:r w:rsidRPr="00D41CF0">
        <w:rPr>
          <w:rFonts w:ascii="Palatino Linotype" w:eastAsia="Palatino Linotype" w:hAnsi="Palatino Linotype" w:cs="Palatino Linotype"/>
          <w:sz w:val="22"/>
          <w:szCs w:val="22"/>
        </w:rPr>
        <w:t xml:space="preserve">Se </w:t>
      </w:r>
      <w:r w:rsidRPr="00D41CF0">
        <w:rPr>
          <w:rFonts w:ascii="Palatino Linotype" w:eastAsia="Palatino Linotype" w:hAnsi="Palatino Linotype" w:cs="Palatino Linotype"/>
          <w:b/>
          <w:sz w:val="22"/>
          <w:szCs w:val="22"/>
        </w:rPr>
        <w:t>Ordena</w:t>
      </w:r>
      <w:r w:rsidRPr="00D41CF0">
        <w:rPr>
          <w:rFonts w:ascii="Palatino Linotype" w:eastAsia="Palatino Linotype" w:hAnsi="Palatino Linotype" w:cs="Palatino Linotype"/>
          <w:sz w:val="22"/>
          <w:szCs w:val="22"/>
        </w:rPr>
        <w:t xml:space="preserve"> al </w:t>
      </w:r>
      <w:r w:rsidRPr="00D41CF0">
        <w:rPr>
          <w:rFonts w:ascii="Palatino Linotype" w:eastAsia="Palatino Linotype" w:hAnsi="Palatino Linotype" w:cs="Palatino Linotype"/>
          <w:b/>
          <w:sz w:val="22"/>
          <w:szCs w:val="22"/>
        </w:rPr>
        <w:t>Sujeto Obligado</w:t>
      </w:r>
      <w:r w:rsidRPr="00D41CF0">
        <w:rPr>
          <w:rFonts w:ascii="Palatino Linotype" w:eastAsia="Palatino Linotype" w:hAnsi="Palatino Linotype" w:cs="Palatino Linotype"/>
          <w:sz w:val="22"/>
          <w:szCs w:val="22"/>
        </w:rPr>
        <w:t xml:space="preserve">, en términos de los Considerandos </w:t>
      </w:r>
      <w:r w:rsidRPr="00D41CF0">
        <w:rPr>
          <w:rFonts w:ascii="Palatino Linotype" w:eastAsia="Palatino Linotype" w:hAnsi="Palatino Linotype" w:cs="Palatino Linotype"/>
          <w:b/>
          <w:sz w:val="22"/>
          <w:szCs w:val="22"/>
        </w:rPr>
        <w:t xml:space="preserve">Cuarto y Quinto </w:t>
      </w:r>
      <w:r w:rsidRPr="00D41CF0">
        <w:rPr>
          <w:rFonts w:ascii="Palatino Linotype" w:eastAsia="Palatino Linotype" w:hAnsi="Palatino Linotype" w:cs="Palatino Linotype"/>
          <w:sz w:val="22"/>
          <w:szCs w:val="22"/>
        </w:rPr>
        <w:t xml:space="preserve">de esta resolución, </w:t>
      </w:r>
      <w:r w:rsidRPr="00D41CF0">
        <w:rPr>
          <w:rFonts w:ascii="Palatino Linotype" w:eastAsia="Palatino Linotype" w:hAnsi="Palatino Linotype" w:cs="Palatino Linotype"/>
          <w:b/>
          <w:sz w:val="22"/>
          <w:szCs w:val="22"/>
        </w:rPr>
        <w:t xml:space="preserve">haga entrega vía Sistema de Acceso a la Información Mexiquense (SAIMEX), previa búsqueda exhaustiva y razonable, </w:t>
      </w:r>
      <w:r w:rsidRPr="00D41CF0">
        <w:rPr>
          <w:rFonts w:ascii="Palatino Linotype" w:eastAsia="Palatino Linotype" w:hAnsi="Palatino Linotype" w:cs="Palatino Linotype"/>
          <w:sz w:val="22"/>
          <w:szCs w:val="22"/>
        </w:rPr>
        <w:t>los documentos donde conste lo siguiente:</w:t>
      </w:r>
    </w:p>
    <w:p w14:paraId="11BF5911" w14:textId="77777777" w:rsidR="00607759" w:rsidRPr="00D41CF0" w:rsidRDefault="00607759">
      <w:pPr>
        <w:spacing w:line="360" w:lineRule="auto"/>
        <w:jc w:val="both"/>
        <w:rPr>
          <w:rFonts w:ascii="Palatino Linotype" w:eastAsia="Palatino Linotype" w:hAnsi="Palatino Linotype" w:cs="Palatino Linotype"/>
          <w:sz w:val="22"/>
          <w:szCs w:val="22"/>
        </w:rPr>
      </w:pPr>
    </w:p>
    <w:p w14:paraId="74C8AE6D" w14:textId="77777777" w:rsidR="00607759" w:rsidRPr="00D41CF0" w:rsidRDefault="00B958E4">
      <w:pPr>
        <w:numPr>
          <w:ilvl w:val="0"/>
          <w:numId w:val="9"/>
        </w:numPr>
        <w:spacing w:line="276" w:lineRule="auto"/>
        <w:ind w:left="360" w:right="49"/>
        <w:jc w:val="both"/>
        <w:rPr>
          <w:rFonts w:ascii="Palatino Linotype" w:eastAsia="Palatino Linotype" w:hAnsi="Palatino Linotype" w:cs="Palatino Linotype"/>
          <w:b/>
          <w:sz w:val="22"/>
          <w:szCs w:val="22"/>
        </w:rPr>
      </w:pPr>
      <w:r w:rsidRPr="00D41CF0">
        <w:rPr>
          <w:rFonts w:ascii="Palatino Linotype" w:eastAsia="Palatino Linotype" w:hAnsi="Palatino Linotype" w:cs="Palatino Linotype"/>
          <w:b/>
          <w:sz w:val="22"/>
          <w:szCs w:val="22"/>
        </w:rPr>
        <w:t>Las actas de las sesiones ordinarias y extraordinarias celebradas por el Comité de Adquisiciones y Servicios del veinticuatro de octubre de dos mil veintitrés al veinticuatro de octubre de dos mil veinticuatro.</w:t>
      </w:r>
    </w:p>
    <w:p w14:paraId="51D86FDA" w14:textId="77777777" w:rsidR="00607759" w:rsidRPr="00D41CF0" w:rsidRDefault="00607759">
      <w:pPr>
        <w:ind w:left="720"/>
        <w:rPr>
          <w:rFonts w:ascii="Palatino Linotype" w:eastAsia="Palatino Linotype" w:hAnsi="Palatino Linotype" w:cs="Palatino Linotype"/>
          <w:b/>
          <w:sz w:val="22"/>
          <w:szCs w:val="22"/>
        </w:rPr>
      </w:pPr>
    </w:p>
    <w:p w14:paraId="7747D988" w14:textId="77777777" w:rsidR="00607759" w:rsidRPr="00D41CF0" w:rsidRDefault="00B958E4">
      <w:pPr>
        <w:spacing w:line="276" w:lineRule="auto"/>
        <w:ind w:left="284" w:right="49"/>
        <w:jc w:val="both"/>
        <w:rPr>
          <w:rFonts w:ascii="Palatino Linotype" w:eastAsia="Palatino Linotype" w:hAnsi="Palatino Linotype" w:cs="Palatino Linotype"/>
          <w:i/>
          <w:sz w:val="22"/>
          <w:szCs w:val="22"/>
        </w:rPr>
      </w:pPr>
      <w:r w:rsidRPr="00D41CF0">
        <w:rPr>
          <w:rFonts w:ascii="Palatino Linotype" w:eastAsia="Palatino Linotype" w:hAnsi="Palatino Linotype" w:cs="Palatino Linotype"/>
          <w:i/>
          <w:sz w:val="22"/>
          <w:szCs w:val="22"/>
        </w:rPr>
        <w:t xml:space="preserve">Para la entrega en versión pública, se deberá emitir el Acuerdo del Comité de Transparencia de acuerdo con la Ley de Transparencia y Acceso a la Información Pública del Estado de México y Municipios, en el que funde y motive las razones sobre los datos que se supriman o eliminen de los soportes documentales objeto de la versión públicas que se formule y se pongan a disposición de </w:t>
      </w:r>
      <w:r w:rsidRPr="00D41CF0">
        <w:rPr>
          <w:rFonts w:ascii="Palatino Linotype" w:eastAsia="Palatino Linotype" w:hAnsi="Palatino Linotype" w:cs="Palatino Linotype"/>
          <w:b/>
          <w:i/>
          <w:sz w:val="22"/>
          <w:szCs w:val="22"/>
        </w:rPr>
        <w:t>la parte Recurrente</w:t>
      </w:r>
      <w:r w:rsidRPr="00D41CF0">
        <w:rPr>
          <w:rFonts w:ascii="Palatino Linotype" w:eastAsia="Palatino Linotype" w:hAnsi="Palatino Linotype" w:cs="Palatino Linotype"/>
          <w:i/>
          <w:sz w:val="22"/>
          <w:szCs w:val="22"/>
        </w:rPr>
        <w:t>, mismo que igualmente hará de su conocimiento.</w:t>
      </w:r>
    </w:p>
    <w:p w14:paraId="1A71205C" w14:textId="77777777" w:rsidR="00607759" w:rsidRPr="00D41CF0" w:rsidRDefault="00607759">
      <w:pPr>
        <w:spacing w:line="276" w:lineRule="auto"/>
        <w:ind w:left="284" w:right="49"/>
        <w:jc w:val="both"/>
        <w:rPr>
          <w:rFonts w:ascii="Palatino Linotype" w:eastAsia="Palatino Linotype" w:hAnsi="Palatino Linotype" w:cs="Palatino Linotype"/>
          <w:i/>
          <w:sz w:val="22"/>
          <w:szCs w:val="22"/>
        </w:rPr>
      </w:pPr>
    </w:p>
    <w:p w14:paraId="00F316E8" w14:textId="77777777" w:rsidR="00607759" w:rsidRPr="00D41CF0" w:rsidRDefault="00B958E4">
      <w:pPr>
        <w:spacing w:line="276" w:lineRule="auto"/>
        <w:ind w:left="284" w:right="49"/>
        <w:jc w:val="both"/>
        <w:rPr>
          <w:rFonts w:ascii="Palatino Linotype" w:eastAsia="Palatino Linotype" w:hAnsi="Palatino Linotype" w:cs="Palatino Linotype"/>
          <w:i/>
          <w:sz w:val="22"/>
          <w:szCs w:val="22"/>
        </w:rPr>
      </w:pPr>
      <w:r w:rsidRPr="00D41CF0">
        <w:rPr>
          <w:rFonts w:ascii="Palatino Linotype" w:eastAsia="Palatino Linotype" w:hAnsi="Palatino Linotype" w:cs="Palatino Linotype"/>
          <w:i/>
          <w:sz w:val="22"/>
          <w:szCs w:val="22"/>
        </w:rPr>
        <w:t xml:space="preserve">En el supuesto </w:t>
      </w:r>
      <w:r w:rsidRPr="00D41CF0">
        <w:rPr>
          <w:rFonts w:ascii="Palatino Linotype" w:eastAsia="Palatino Linotype" w:hAnsi="Palatino Linotype" w:cs="Palatino Linotype"/>
          <w:i/>
          <w:sz w:val="22"/>
          <w:lang w:val="es-ES"/>
        </w:rPr>
        <w:t xml:space="preserve">de que </w:t>
      </w:r>
      <w:r w:rsidRPr="00D41CF0">
        <w:rPr>
          <w:rFonts w:ascii="Palatino Linotype" w:eastAsia="Palatino Linotype" w:hAnsi="Palatino Linotype" w:cs="Palatino Linotype"/>
          <w:b/>
          <w:i/>
          <w:sz w:val="22"/>
          <w:u w:val="single"/>
          <w:lang w:val="es-ES"/>
        </w:rPr>
        <w:t>no se cuenten con actas de las sesiones extraordinarias del Comité de Adquisiciones y Servicios en la temporalidad indicada, al no haberse celebrado sesiones en esa modalidad,</w:t>
      </w:r>
      <w:r w:rsidRPr="00D41CF0">
        <w:rPr>
          <w:rFonts w:ascii="Palatino Linotype" w:eastAsia="Palatino Linotype" w:hAnsi="Palatino Linotype" w:cs="Palatino Linotype"/>
          <w:i/>
          <w:sz w:val="22"/>
          <w:szCs w:val="22"/>
        </w:rPr>
        <w:t xml:space="preserve"> bastará con que así se haga del conocimiento de </w:t>
      </w:r>
      <w:r w:rsidRPr="00D41CF0">
        <w:rPr>
          <w:rFonts w:ascii="Palatino Linotype" w:eastAsia="Palatino Linotype" w:hAnsi="Palatino Linotype" w:cs="Palatino Linotype"/>
          <w:b/>
          <w:i/>
          <w:sz w:val="22"/>
          <w:szCs w:val="22"/>
        </w:rPr>
        <w:t>la parte</w:t>
      </w:r>
      <w:r w:rsidRPr="00D41CF0">
        <w:rPr>
          <w:rFonts w:ascii="Palatino Linotype" w:eastAsia="Palatino Linotype" w:hAnsi="Palatino Linotype" w:cs="Palatino Linotype"/>
          <w:i/>
          <w:sz w:val="22"/>
          <w:szCs w:val="22"/>
        </w:rPr>
        <w:t xml:space="preserve"> </w:t>
      </w:r>
      <w:r w:rsidRPr="00D41CF0">
        <w:rPr>
          <w:rFonts w:ascii="Palatino Linotype" w:eastAsia="Palatino Linotype" w:hAnsi="Palatino Linotype" w:cs="Palatino Linotype"/>
          <w:b/>
          <w:i/>
          <w:sz w:val="22"/>
          <w:szCs w:val="22"/>
        </w:rPr>
        <w:t>Recurrente</w:t>
      </w:r>
      <w:r w:rsidRPr="00D41CF0">
        <w:rPr>
          <w:rFonts w:ascii="Palatino Linotype" w:eastAsia="Palatino Linotype" w:hAnsi="Palatino Linotype" w:cs="Palatino Linotype"/>
          <w:i/>
          <w:sz w:val="22"/>
          <w:szCs w:val="22"/>
        </w:rPr>
        <w:t>, en términos del artículo 19, párrafo segundo de la Ley de Transparencia y Acceso a la Información Pública del Estado de México y Municipios.</w:t>
      </w:r>
    </w:p>
    <w:p w14:paraId="08C27F94" w14:textId="77777777" w:rsidR="00607759" w:rsidRPr="00D41CF0" w:rsidRDefault="00607759">
      <w:pPr>
        <w:spacing w:line="276" w:lineRule="auto"/>
        <w:ind w:left="284" w:right="49"/>
        <w:jc w:val="both"/>
        <w:rPr>
          <w:rFonts w:ascii="Palatino Linotype" w:eastAsia="Palatino Linotype" w:hAnsi="Palatino Linotype" w:cs="Palatino Linotype"/>
          <w:i/>
          <w:sz w:val="22"/>
          <w:szCs w:val="22"/>
        </w:rPr>
      </w:pPr>
    </w:p>
    <w:p w14:paraId="28A4F436" w14:textId="77777777" w:rsidR="00607759" w:rsidRPr="00D41CF0" w:rsidRDefault="00B958E4">
      <w:pPr>
        <w:spacing w:line="360" w:lineRule="auto"/>
        <w:jc w:val="both"/>
        <w:rPr>
          <w:rFonts w:ascii="Palatino Linotype" w:eastAsia="Palatino Linotype" w:hAnsi="Palatino Linotype" w:cs="Palatino Linotype"/>
          <w:sz w:val="22"/>
          <w:szCs w:val="22"/>
        </w:rPr>
      </w:pPr>
      <w:r w:rsidRPr="00D41CF0">
        <w:rPr>
          <w:rFonts w:ascii="Palatino Linotype" w:eastAsia="Palatino Linotype" w:hAnsi="Palatino Linotype" w:cs="Palatino Linotype"/>
          <w:b/>
          <w:sz w:val="22"/>
          <w:szCs w:val="22"/>
        </w:rPr>
        <w:t xml:space="preserve">Tercero. Notifíquese, </w:t>
      </w:r>
      <w:r w:rsidRPr="00D41CF0">
        <w:rPr>
          <w:rFonts w:ascii="Palatino Linotype" w:eastAsia="Palatino Linotype" w:hAnsi="Palatino Linotype" w:cs="Palatino Linotype"/>
          <w:sz w:val="22"/>
          <w:szCs w:val="22"/>
        </w:rPr>
        <w:t xml:space="preserve">vía </w:t>
      </w:r>
      <w:r w:rsidRPr="00D41CF0">
        <w:rPr>
          <w:rFonts w:ascii="Palatino Linotype" w:eastAsia="Palatino Linotype" w:hAnsi="Palatino Linotype" w:cs="Palatino Linotype"/>
          <w:b/>
          <w:sz w:val="22"/>
          <w:szCs w:val="22"/>
        </w:rPr>
        <w:t>SAIMEX</w:t>
      </w:r>
      <w:r w:rsidRPr="00D41CF0">
        <w:rPr>
          <w:rFonts w:ascii="Palatino Linotype" w:eastAsia="Palatino Linotype" w:hAnsi="Palatino Linotype" w:cs="Palatino Linotype"/>
          <w:sz w:val="22"/>
          <w:szCs w:val="22"/>
        </w:rPr>
        <w:t xml:space="preserve">, al Titular de la Unidad de Transparencia del </w:t>
      </w:r>
      <w:r w:rsidRPr="00D41CF0">
        <w:rPr>
          <w:rFonts w:ascii="Palatino Linotype" w:eastAsia="Palatino Linotype" w:hAnsi="Palatino Linotype" w:cs="Palatino Linotype"/>
          <w:b/>
          <w:sz w:val="22"/>
          <w:szCs w:val="22"/>
        </w:rPr>
        <w:t>Sujeto Obligado,</w:t>
      </w:r>
      <w:r w:rsidRPr="00D41CF0">
        <w:rPr>
          <w:rFonts w:ascii="Palatino Linotype" w:eastAsia="Palatino Linotype" w:hAnsi="Palatino Linotype" w:cs="Palatino Linotype"/>
          <w:sz w:val="22"/>
          <w:szCs w:val="22"/>
        </w:rPr>
        <w:t xml:space="preserve"> la presente resolución para que conforme a los artículos 186, último párrafo y 189, párrafo segundo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w:t>
      </w:r>
      <w:r w:rsidRPr="00D41CF0">
        <w:rPr>
          <w:rFonts w:ascii="Palatino Linotype" w:eastAsia="Palatino Linotype" w:hAnsi="Palatino Linotype" w:cs="Palatino Linotype"/>
          <w:sz w:val="22"/>
          <w:szCs w:val="22"/>
        </w:rPr>
        <w:lastRenderedPageBreak/>
        <w:t>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5B39775F" w14:textId="77777777" w:rsidR="00607759" w:rsidRPr="00D41CF0" w:rsidRDefault="00607759">
      <w:pPr>
        <w:spacing w:line="360" w:lineRule="auto"/>
        <w:jc w:val="both"/>
        <w:rPr>
          <w:rFonts w:ascii="Palatino Linotype" w:eastAsia="Palatino Linotype" w:hAnsi="Palatino Linotype" w:cs="Palatino Linotype"/>
          <w:sz w:val="22"/>
          <w:szCs w:val="22"/>
        </w:rPr>
      </w:pPr>
    </w:p>
    <w:p w14:paraId="46A55F1A" w14:textId="77777777" w:rsidR="00607759" w:rsidRPr="00D41CF0" w:rsidRDefault="00B958E4">
      <w:pPr>
        <w:spacing w:line="360" w:lineRule="auto"/>
        <w:ind w:right="49"/>
        <w:jc w:val="both"/>
        <w:rPr>
          <w:rFonts w:ascii="Palatino Linotype" w:eastAsia="Palatino Linotype" w:hAnsi="Palatino Linotype" w:cs="Palatino Linotype"/>
          <w:sz w:val="22"/>
          <w:szCs w:val="22"/>
        </w:rPr>
      </w:pPr>
      <w:r w:rsidRPr="00D41CF0">
        <w:rPr>
          <w:rFonts w:ascii="Palatino Linotype" w:eastAsia="Palatino Linotype" w:hAnsi="Palatino Linotype" w:cs="Palatino Linotype"/>
          <w:b/>
          <w:sz w:val="22"/>
          <w:szCs w:val="22"/>
        </w:rPr>
        <w:t>Cuarto.</w:t>
      </w:r>
      <w:r w:rsidRPr="00D41CF0">
        <w:rPr>
          <w:rFonts w:ascii="Palatino Linotype" w:eastAsia="Palatino Linotype" w:hAnsi="Palatino Linotype" w:cs="Palatino Linotype"/>
          <w:sz w:val="22"/>
          <w:szCs w:val="22"/>
        </w:rPr>
        <w:t xml:space="preserve"> De conformidad con el artículo 198 de la Ley de Transparencia y Acceso a la Información Pública del Estado de México y Municipios, de considerarlo procedente, el </w:t>
      </w:r>
      <w:r w:rsidRPr="00D41CF0">
        <w:rPr>
          <w:rFonts w:ascii="Palatino Linotype" w:eastAsia="Palatino Linotype" w:hAnsi="Palatino Linotype" w:cs="Palatino Linotype"/>
          <w:b/>
          <w:sz w:val="22"/>
          <w:szCs w:val="22"/>
        </w:rPr>
        <w:t>Sujeto Obligado</w:t>
      </w:r>
      <w:r w:rsidRPr="00D41CF0">
        <w:rPr>
          <w:rFonts w:ascii="Palatino Linotype" w:eastAsia="Palatino Linotype" w:hAnsi="Palatino Linotype" w:cs="Palatino Linotype"/>
          <w:sz w:val="22"/>
          <w:szCs w:val="22"/>
        </w:rPr>
        <w:t xml:space="preserve"> de manera fundada y motivada, podrá solicitar una ampliación de plazo para el cumplimiento de la presente resolución.</w:t>
      </w:r>
    </w:p>
    <w:p w14:paraId="513E33AC" w14:textId="77777777" w:rsidR="00607759" w:rsidRPr="00D41CF0" w:rsidRDefault="00607759">
      <w:pPr>
        <w:spacing w:line="360" w:lineRule="auto"/>
        <w:ind w:right="49"/>
        <w:jc w:val="both"/>
        <w:rPr>
          <w:rFonts w:ascii="Palatino Linotype" w:eastAsia="Palatino Linotype" w:hAnsi="Palatino Linotype" w:cs="Palatino Linotype"/>
          <w:sz w:val="22"/>
          <w:szCs w:val="22"/>
        </w:rPr>
      </w:pPr>
    </w:p>
    <w:p w14:paraId="5A513569" w14:textId="77777777" w:rsidR="00607759" w:rsidRPr="00D41CF0" w:rsidRDefault="00B958E4">
      <w:pPr>
        <w:spacing w:line="360" w:lineRule="auto"/>
        <w:ind w:right="49"/>
        <w:jc w:val="both"/>
        <w:rPr>
          <w:rFonts w:ascii="Palatino Linotype" w:eastAsia="Palatino Linotype" w:hAnsi="Palatino Linotype" w:cs="Palatino Linotype"/>
          <w:sz w:val="22"/>
          <w:szCs w:val="22"/>
        </w:rPr>
      </w:pPr>
      <w:r w:rsidRPr="00D41CF0">
        <w:rPr>
          <w:rFonts w:ascii="Palatino Linotype" w:eastAsia="Palatino Linotype" w:hAnsi="Palatino Linotype" w:cs="Palatino Linotype"/>
          <w:b/>
          <w:sz w:val="22"/>
          <w:szCs w:val="22"/>
        </w:rPr>
        <w:t xml:space="preserve">Quinto. Notifíquese </w:t>
      </w:r>
      <w:r w:rsidRPr="00D41CF0">
        <w:rPr>
          <w:rFonts w:ascii="Palatino Linotype" w:eastAsia="Palatino Linotype" w:hAnsi="Palatino Linotype" w:cs="Palatino Linotype"/>
          <w:sz w:val="22"/>
          <w:szCs w:val="22"/>
        </w:rPr>
        <w:t>vía SAIMEX</w:t>
      </w:r>
      <w:r w:rsidRPr="00D41CF0">
        <w:rPr>
          <w:rFonts w:ascii="Palatino Linotype" w:eastAsia="Palatino Linotype" w:hAnsi="Palatino Linotype" w:cs="Palatino Linotype"/>
          <w:b/>
          <w:sz w:val="22"/>
          <w:szCs w:val="22"/>
        </w:rPr>
        <w:t xml:space="preserve">, </w:t>
      </w:r>
      <w:r w:rsidRPr="00D41CF0">
        <w:rPr>
          <w:rFonts w:ascii="Palatino Linotype" w:eastAsia="Palatino Linotype" w:hAnsi="Palatino Linotype" w:cs="Palatino Linotype"/>
          <w:sz w:val="22"/>
          <w:szCs w:val="22"/>
        </w:rPr>
        <w:t xml:space="preserve">la presente resolución a la parte </w:t>
      </w:r>
      <w:r w:rsidRPr="00D41CF0">
        <w:rPr>
          <w:rFonts w:ascii="Palatino Linotype" w:eastAsia="Palatino Linotype" w:hAnsi="Palatino Linotype" w:cs="Palatino Linotype"/>
          <w:b/>
          <w:sz w:val="22"/>
          <w:szCs w:val="22"/>
        </w:rPr>
        <w:t>Recurrente</w:t>
      </w:r>
      <w:r w:rsidRPr="00D41CF0">
        <w:rPr>
          <w:rFonts w:ascii="Palatino Linotype" w:eastAsia="Palatino Linotype" w:hAnsi="Palatino Linotype" w:cs="Palatino Linotype"/>
          <w:sz w:val="22"/>
          <w:szCs w:val="22"/>
        </w:rPr>
        <w:t>, y hágase del conocimiento que en caso de que considere que la presente resolución le causa algún perjuicio, podrá promover el Juicio de Amparo en los términos de las leyes aplicables, de acuerdo a lo estipulado por el artículo 196 de la Ley de Transparencia y Acceso a la Información Pública del Estado de México y Municipios.</w:t>
      </w:r>
    </w:p>
    <w:p w14:paraId="787AD482" w14:textId="77777777" w:rsidR="00607759" w:rsidRPr="00D41CF0" w:rsidRDefault="00607759">
      <w:pPr>
        <w:spacing w:line="360" w:lineRule="auto"/>
        <w:ind w:right="49"/>
        <w:jc w:val="both"/>
        <w:rPr>
          <w:rFonts w:ascii="Palatino Linotype" w:eastAsia="Palatino Linotype" w:hAnsi="Palatino Linotype" w:cs="Palatino Linotype"/>
          <w:sz w:val="22"/>
          <w:szCs w:val="22"/>
        </w:rPr>
      </w:pPr>
    </w:p>
    <w:p w14:paraId="1B37777D" w14:textId="77777777" w:rsidR="00607759" w:rsidRPr="0004714E" w:rsidRDefault="00B958E4">
      <w:pPr>
        <w:spacing w:line="360" w:lineRule="auto"/>
        <w:ind w:right="-93"/>
        <w:jc w:val="both"/>
        <w:rPr>
          <w:rFonts w:ascii="Palatino Linotype" w:eastAsia="Palatino Linotype" w:hAnsi="Palatino Linotype" w:cs="Palatino Linotype"/>
          <w:sz w:val="22"/>
          <w:szCs w:val="22"/>
        </w:rPr>
      </w:pPr>
      <w:r w:rsidRPr="00D41CF0">
        <w:rPr>
          <w:rFonts w:ascii="Palatino Linotype" w:eastAsia="Palatino Linotype" w:hAnsi="Palatino Linotype" w:cs="Palatino Linotype"/>
          <w:sz w:val="22"/>
          <w:szCs w:val="22"/>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SEGUNDA SESIÓN ORDINARIA CELEBRADA EL VENTIDÓS DE ENERO DE DOS MIL VEINTICINCO, ANTE EL SECRETARIO TÉCNICO DEL PLENO ALEXIS TAPIA RAMÍREZ.</w:t>
      </w:r>
    </w:p>
    <w:p w14:paraId="39EFBE6B" w14:textId="77777777" w:rsidR="00607759" w:rsidRPr="0004714E" w:rsidRDefault="00607759">
      <w:pPr>
        <w:spacing w:line="360" w:lineRule="auto"/>
        <w:jc w:val="both"/>
        <w:rPr>
          <w:rFonts w:ascii="Palatino Linotype" w:eastAsia="Palatino Linotype" w:hAnsi="Palatino Linotype" w:cs="Palatino Linotype"/>
          <w:sz w:val="22"/>
          <w:szCs w:val="22"/>
        </w:rPr>
      </w:pPr>
    </w:p>
    <w:p w14:paraId="3D68D7B4" w14:textId="77777777" w:rsidR="00607759" w:rsidRPr="0004714E" w:rsidRDefault="00607759">
      <w:pPr>
        <w:spacing w:line="360" w:lineRule="auto"/>
        <w:jc w:val="both"/>
        <w:rPr>
          <w:rFonts w:ascii="Palatino Linotype" w:eastAsia="Palatino Linotype" w:hAnsi="Palatino Linotype" w:cs="Palatino Linotype"/>
          <w:sz w:val="22"/>
          <w:szCs w:val="22"/>
        </w:rPr>
      </w:pPr>
    </w:p>
    <w:p w14:paraId="7A27DD25" w14:textId="77777777" w:rsidR="00607759" w:rsidRPr="0004714E" w:rsidRDefault="00607759">
      <w:pPr>
        <w:spacing w:line="360" w:lineRule="auto"/>
        <w:jc w:val="both"/>
        <w:rPr>
          <w:rFonts w:ascii="Palatino Linotype" w:eastAsia="Palatino Linotype" w:hAnsi="Palatino Linotype" w:cs="Palatino Linotype"/>
          <w:sz w:val="22"/>
          <w:szCs w:val="22"/>
        </w:rPr>
      </w:pPr>
      <w:bookmarkStart w:id="13" w:name="_heading=h.1t3h5sf" w:colFirst="0" w:colLast="0"/>
      <w:bookmarkEnd w:id="13"/>
    </w:p>
    <w:p w14:paraId="665BBC97" w14:textId="77777777" w:rsidR="00607759" w:rsidRPr="0004714E" w:rsidRDefault="00607759">
      <w:pPr>
        <w:spacing w:line="360" w:lineRule="auto"/>
        <w:jc w:val="both"/>
        <w:rPr>
          <w:rFonts w:ascii="Palatino Linotype" w:eastAsia="Palatino Linotype" w:hAnsi="Palatino Linotype" w:cs="Palatino Linotype"/>
          <w:sz w:val="22"/>
          <w:szCs w:val="22"/>
        </w:rPr>
      </w:pPr>
    </w:p>
    <w:p w14:paraId="685ED946" w14:textId="77777777" w:rsidR="00607759" w:rsidRPr="0004714E" w:rsidRDefault="00607759">
      <w:pPr>
        <w:spacing w:line="360" w:lineRule="auto"/>
        <w:jc w:val="both"/>
        <w:rPr>
          <w:rFonts w:ascii="Palatino Linotype" w:eastAsia="Palatino Linotype" w:hAnsi="Palatino Linotype" w:cs="Palatino Linotype"/>
          <w:sz w:val="22"/>
          <w:szCs w:val="22"/>
        </w:rPr>
      </w:pPr>
    </w:p>
    <w:p w14:paraId="19C24C44" w14:textId="77777777" w:rsidR="00607759" w:rsidRPr="0004714E" w:rsidRDefault="00607759">
      <w:pPr>
        <w:spacing w:line="360" w:lineRule="auto"/>
        <w:jc w:val="both"/>
        <w:rPr>
          <w:rFonts w:ascii="Palatino Linotype" w:eastAsia="Palatino Linotype" w:hAnsi="Palatino Linotype" w:cs="Palatino Linotype"/>
          <w:sz w:val="22"/>
          <w:szCs w:val="22"/>
        </w:rPr>
      </w:pPr>
    </w:p>
    <w:p w14:paraId="4DF48D84" w14:textId="77777777" w:rsidR="00607759" w:rsidRPr="0004714E" w:rsidRDefault="00607759">
      <w:pPr>
        <w:spacing w:line="360" w:lineRule="auto"/>
        <w:jc w:val="both"/>
        <w:rPr>
          <w:rFonts w:ascii="Palatino Linotype" w:eastAsia="Palatino Linotype" w:hAnsi="Palatino Linotype" w:cs="Palatino Linotype"/>
          <w:sz w:val="22"/>
          <w:szCs w:val="22"/>
        </w:rPr>
      </w:pPr>
    </w:p>
    <w:p w14:paraId="39E5DF5D" w14:textId="77777777" w:rsidR="00607759" w:rsidRPr="0004714E" w:rsidRDefault="00607759">
      <w:pPr>
        <w:spacing w:line="360" w:lineRule="auto"/>
        <w:jc w:val="both"/>
        <w:rPr>
          <w:rFonts w:ascii="Palatino Linotype" w:eastAsia="Palatino Linotype" w:hAnsi="Palatino Linotype" w:cs="Palatino Linotype"/>
          <w:sz w:val="22"/>
          <w:szCs w:val="22"/>
        </w:rPr>
      </w:pPr>
    </w:p>
    <w:p w14:paraId="42B6C787" w14:textId="77777777" w:rsidR="00607759" w:rsidRPr="0004714E" w:rsidRDefault="00607759">
      <w:pPr>
        <w:spacing w:line="360" w:lineRule="auto"/>
        <w:jc w:val="both"/>
        <w:rPr>
          <w:rFonts w:ascii="Palatino Linotype" w:eastAsia="Palatino Linotype" w:hAnsi="Palatino Linotype" w:cs="Palatino Linotype"/>
          <w:sz w:val="22"/>
          <w:szCs w:val="22"/>
        </w:rPr>
      </w:pPr>
    </w:p>
    <w:p w14:paraId="79117096" w14:textId="77777777" w:rsidR="00607759" w:rsidRPr="0004714E" w:rsidRDefault="00607759">
      <w:pPr>
        <w:spacing w:line="360" w:lineRule="auto"/>
        <w:jc w:val="both"/>
        <w:rPr>
          <w:rFonts w:ascii="Palatino Linotype" w:eastAsia="Palatino Linotype" w:hAnsi="Palatino Linotype" w:cs="Palatino Linotype"/>
          <w:sz w:val="22"/>
          <w:szCs w:val="22"/>
        </w:rPr>
      </w:pPr>
    </w:p>
    <w:p w14:paraId="2D1935EF" w14:textId="77777777" w:rsidR="00607759" w:rsidRPr="0004714E" w:rsidRDefault="00607759">
      <w:pPr>
        <w:spacing w:line="360" w:lineRule="auto"/>
        <w:jc w:val="both"/>
        <w:rPr>
          <w:rFonts w:ascii="Palatino Linotype" w:eastAsia="Palatino Linotype" w:hAnsi="Palatino Linotype" w:cs="Palatino Linotype"/>
          <w:sz w:val="22"/>
          <w:szCs w:val="22"/>
        </w:rPr>
      </w:pPr>
    </w:p>
    <w:p w14:paraId="3B36ED03" w14:textId="77777777" w:rsidR="00607759" w:rsidRPr="0004714E" w:rsidRDefault="00607759">
      <w:pPr>
        <w:spacing w:line="360" w:lineRule="auto"/>
        <w:jc w:val="both"/>
        <w:rPr>
          <w:rFonts w:ascii="Palatino Linotype" w:eastAsia="Palatino Linotype" w:hAnsi="Palatino Linotype" w:cs="Palatino Linotype"/>
          <w:sz w:val="22"/>
          <w:szCs w:val="22"/>
        </w:rPr>
      </w:pPr>
    </w:p>
    <w:p w14:paraId="452F681A" w14:textId="77777777" w:rsidR="00607759" w:rsidRPr="0004714E" w:rsidRDefault="00607759">
      <w:pPr>
        <w:spacing w:line="360" w:lineRule="auto"/>
        <w:jc w:val="both"/>
        <w:rPr>
          <w:rFonts w:ascii="Palatino Linotype" w:eastAsia="Palatino Linotype" w:hAnsi="Palatino Linotype" w:cs="Palatino Linotype"/>
          <w:sz w:val="22"/>
          <w:szCs w:val="22"/>
        </w:rPr>
      </w:pPr>
    </w:p>
    <w:p w14:paraId="46B98962" w14:textId="77777777" w:rsidR="00607759" w:rsidRPr="0004714E" w:rsidRDefault="00607759">
      <w:pPr>
        <w:spacing w:line="360" w:lineRule="auto"/>
        <w:jc w:val="both"/>
        <w:rPr>
          <w:rFonts w:ascii="Palatino Linotype" w:eastAsia="Palatino Linotype" w:hAnsi="Palatino Linotype" w:cs="Palatino Linotype"/>
          <w:sz w:val="22"/>
          <w:szCs w:val="22"/>
        </w:rPr>
      </w:pPr>
    </w:p>
    <w:p w14:paraId="56D84992" w14:textId="77777777" w:rsidR="00607759" w:rsidRPr="0004714E" w:rsidRDefault="00607759">
      <w:pPr>
        <w:spacing w:line="360" w:lineRule="auto"/>
        <w:jc w:val="both"/>
        <w:rPr>
          <w:rFonts w:ascii="Palatino Linotype" w:eastAsia="Palatino Linotype" w:hAnsi="Palatino Linotype" w:cs="Palatino Linotype"/>
          <w:sz w:val="22"/>
          <w:szCs w:val="22"/>
        </w:rPr>
      </w:pPr>
    </w:p>
    <w:p w14:paraId="428B3F21" w14:textId="77777777" w:rsidR="00607759" w:rsidRPr="0004714E" w:rsidRDefault="00607759">
      <w:pPr>
        <w:spacing w:line="360" w:lineRule="auto"/>
        <w:jc w:val="both"/>
        <w:rPr>
          <w:rFonts w:ascii="Palatino Linotype" w:eastAsia="Palatino Linotype" w:hAnsi="Palatino Linotype" w:cs="Palatino Linotype"/>
          <w:sz w:val="22"/>
          <w:szCs w:val="22"/>
        </w:rPr>
      </w:pPr>
    </w:p>
    <w:p w14:paraId="7301ADB3" w14:textId="77777777" w:rsidR="00607759" w:rsidRPr="0004714E" w:rsidRDefault="00607759">
      <w:pPr>
        <w:spacing w:line="360" w:lineRule="auto"/>
        <w:jc w:val="both"/>
        <w:rPr>
          <w:rFonts w:ascii="Palatino Linotype" w:eastAsia="Palatino Linotype" w:hAnsi="Palatino Linotype" w:cs="Palatino Linotype"/>
          <w:sz w:val="22"/>
          <w:szCs w:val="22"/>
        </w:rPr>
      </w:pPr>
    </w:p>
    <w:p w14:paraId="2271AEA1" w14:textId="77777777" w:rsidR="00607759" w:rsidRPr="0004714E" w:rsidRDefault="00607759">
      <w:pPr>
        <w:spacing w:line="360" w:lineRule="auto"/>
        <w:jc w:val="both"/>
        <w:rPr>
          <w:rFonts w:ascii="Palatino Linotype" w:eastAsia="Palatino Linotype" w:hAnsi="Palatino Linotype" w:cs="Palatino Linotype"/>
          <w:sz w:val="22"/>
          <w:szCs w:val="22"/>
        </w:rPr>
      </w:pPr>
    </w:p>
    <w:p w14:paraId="7E45210A" w14:textId="77777777" w:rsidR="00607759" w:rsidRPr="0004714E" w:rsidRDefault="00607759">
      <w:pPr>
        <w:spacing w:line="360" w:lineRule="auto"/>
        <w:jc w:val="both"/>
        <w:rPr>
          <w:rFonts w:ascii="Palatino Linotype" w:eastAsia="Palatino Linotype" w:hAnsi="Palatino Linotype" w:cs="Palatino Linotype"/>
          <w:sz w:val="22"/>
          <w:szCs w:val="22"/>
        </w:rPr>
      </w:pPr>
    </w:p>
    <w:p w14:paraId="3D117292" w14:textId="77777777" w:rsidR="00607759" w:rsidRPr="0004714E" w:rsidRDefault="00607759">
      <w:pPr>
        <w:spacing w:line="360" w:lineRule="auto"/>
        <w:jc w:val="both"/>
        <w:rPr>
          <w:rFonts w:ascii="Palatino Linotype" w:eastAsia="Palatino Linotype" w:hAnsi="Palatino Linotype" w:cs="Palatino Linotype"/>
          <w:sz w:val="22"/>
          <w:szCs w:val="22"/>
        </w:rPr>
      </w:pPr>
    </w:p>
    <w:p w14:paraId="61652148" w14:textId="77777777" w:rsidR="00607759" w:rsidRPr="0004714E" w:rsidRDefault="00607759">
      <w:pPr>
        <w:spacing w:line="360" w:lineRule="auto"/>
        <w:jc w:val="both"/>
        <w:rPr>
          <w:rFonts w:ascii="Palatino Linotype" w:eastAsia="Palatino Linotype" w:hAnsi="Palatino Linotype" w:cs="Palatino Linotype"/>
          <w:sz w:val="22"/>
          <w:szCs w:val="22"/>
        </w:rPr>
      </w:pPr>
    </w:p>
    <w:p w14:paraId="7FBAA39D" w14:textId="77777777" w:rsidR="00607759" w:rsidRPr="0004714E" w:rsidRDefault="00607759">
      <w:pPr>
        <w:spacing w:line="360" w:lineRule="auto"/>
        <w:jc w:val="both"/>
        <w:rPr>
          <w:rFonts w:ascii="Palatino Linotype" w:eastAsia="Palatino Linotype" w:hAnsi="Palatino Linotype" w:cs="Palatino Linotype"/>
          <w:sz w:val="22"/>
          <w:szCs w:val="22"/>
        </w:rPr>
      </w:pPr>
    </w:p>
    <w:p w14:paraId="3623C3C8" w14:textId="77777777" w:rsidR="00607759" w:rsidRPr="0004714E" w:rsidRDefault="00607759">
      <w:pPr>
        <w:spacing w:line="360" w:lineRule="auto"/>
        <w:jc w:val="both"/>
        <w:rPr>
          <w:rFonts w:ascii="Palatino Linotype" w:eastAsia="Palatino Linotype" w:hAnsi="Palatino Linotype" w:cs="Palatino Linotype"/>
          <w:sz w:val="22"/>
          <w:szCs w:val="22"/>
        </w:rPr>
      </w:pPr>
      <w:bookmarkStart w:id="14" w:name="_heading=h.1ksv4uv" w:colFirst="0" w:colLast="0"/>
      <w:bookmarkEnd w:id="14"/>
    </w:p>
    <w:sectPr w:rsidR="00607759" w:rsidRPr="0004714E">
      <w:headerReference w:type="default" r:id="rId9"/>
      <w:footerReference w:type="default" r:id="rId10"/>
      <w:headerReference w:type="first" r:id="rId11"/>
      <w:footerReference w:type="first" r:id="rId12"/>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F4E4D" w14:textId="77777777" w:rsidR="00F32016" w:rsidRDefault="00F32016">
      <w:r>
        <w:separator/>
      </w:r>
    </w:p>
  </w:endnote>
  <w:endnote w:type="continuationSeparator" w:id="0">
    <w:p w14:paraId="1DB7EFE9" w14:textId="77777777" w:rsidR="00F32016" w:rsidRDefault="00F32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E4CED" w14:textId="77777777" w:rsidR="00607759" w:rsidRDefault="00B958E4">
    <w:pP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D41CF0">
      <w:rPr>
        <w:rFonts w:ascii="Palatino Linotype" w:eastAsia="Palatino Linotype" w:hAnsi="Palatino Linotype" w:cs="Palatino Linotype"/>
        <w:b/>
        <w:noProof/>
        <w:color w:val="000000"/>
        <w:sz w:val="20"/>
        <w:szCs w:val="20"/>
      </w:rPr>
      <w:t>35</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D41CF0">
      <w:rPr>
        <w:rFonts w:ascii="Palatino Linotype" w:eastAsia="Palatino Linotype" w:hAnsi="Palatino Linotype" w:cs="Palatino Linotype"/>
        <w:b/>
        <w:noProof/>
        <w:color w:val="000000"/>
        <w:sz w:val="20"/>
        <w:szCs w:val="20"/>
      </w:rPr>
      <w:t>37</w:t>
    </w:r>
    <w:r>
      <w:rPr>
        <w:rFonts w:ascii="Palatino Linotype" w:eastAsia="Palatino Linotype" w:hAnsi="Palatino Linotype" w:cs="Palatino Linotype"/>
        <w:b/>
        <w:color w:val="000000"/>
        <w:sz w:val="20"/>
        <w:szCs w:val="20"/>
      </w:rPr>
      <w:fldChar w:fldCharType="end"/>
    </w:r>
  </w:p>
  <w:p w14:paraId="205A1716" w14:textId="77777777" w:rsidR="00607759" w:rsidRDefault="00607759">
    <w:pP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AD457" w14:textId="77777777" w:rsidR="00607759" w:rsidRDefault="00B958E4">
    <w:pP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D41CF0">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D41CF0">
      <w:rPr>
        <w:rFonts w:ascii="Palatino Linotype" w:eastAsia="Palatino Linotype" w:hAnsi="Palatino Linotype" w:cs="Palatino Linotype"/>
        <w:b/>
        <w:noProof/>
        <w:color w:val="000000"/>
        <w:sz w:val="20"/>
        <w:szCs w:val="20"/>
      </w:rPr>
      <w:t>37</w:t>
    </w:r>
    <w:r>
      <w:rPr>
        <w:rFonts w:ascii="Palatino Linotype" w:eastAsia="Palatino Linotype" w:hAnsi="Palatino Linotype" w:cs="Palatino Linotype"/>
        <w:b/>
        <w:color w:val="000000"/>
        <w:sz w:val="20"/>
        <w:szCs w:val="20"/>
      </w:rPr>
      <w:fldChar w:fldCharType="end"/>
    </w:r>
  </w:p>
  <w:p w14:paraId="70D0D54F" w14:textId="77777777" w:rsidR="00607759" w:rsidRDefault="00607759">
    <w:pP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F772C" w14:textId="77777777" w:rsidR="00F32016" w:rsidRDefault="00F32016">
      <w:r>
        <w:separator/>
      </w:r>
    </w:p>
  </w:footnote>
  <w:footnote w:type="continuationSeparator" w:id="0">
    <w:p w14:paraId="659E816B" w14:textId="77777777" w:rsidR="00F32016" w:rsidRDefault="00F32016">
      <w:r>
        <w:continuationSeparator/>
      </w:r>
    </w:p>
  </w:footnote>
  <w:footnote w:id="1">
    <w:p w14:paraId="18ADE05E" w14:textId="77777777" w:rsidR="00607759" w:rsidRDefault="00B958E4">
      <w:pPr>
        <w:rPr>
          <w:rFonts w:ascii="Cambria" w:eastAsia="Cambria" w:hAnsi="Cambria" w:cs="Cambria"/>
          <w:color w:val="000000"/>
          <w:sz w:val="20"/>
          <w:szCs w:val="20"/>
        </w:rPr>
      </w:pPr>
      <w:r>
        <w:rPr>
          <w:vertAlign w:val="superscript"/>
        </w:rPr>
        <w:footnoteRef/>
      </w:r>
      <w:r>
        <w:rPr>
          <w:rFonts w:ascii="Cambria" w:eastAsia="Cambria" w:hAnsi="Cambria" w:cs="Cambria"/>
          <w:color w:val="000000"/>
          <w:sz w:val="20"/>
          <w:szCs w:val="20"/>
        </w:rPr>
        <w:t xml:space="preserve"> </w:t>
      </w:r>
      <w:r>
        <w:rPr>
          <w:rFonts w:ascii="Palatino Linotype" w:eastAsia="Palatino Linotype" w:hAnsi="Palatino Linotype" w:cs="Palatino Linotype"/>
          <w:color w:val="000000"/>
          <w:sz w:val="16"/>
          <w:szCs w:val="16"/>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r>
        <w:rPr>
          <w:rFonts w:ascii="Cambria" w:eastAsia="Cambria" w:hAnsi="Cambria" w:cs="Cambria"/>
          <w:color w:val="000000"/>
          <w:sz w:val="20"/>
          <w:szCs w:val="20"/>
        </w:rPr>
        <w:t xml:space="preserve"> (…)</w:t>
      </w:r>
    </w:p>
  </w:footnote>
  <w:footnote w:id="2">
    <w:p w14:paraId="6185480B" w14:textId="77777777" w:rsidR="00607759" w:rsidRDefault="00B958E4">
      <w:pP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9"/>
          <w:szCs w:val="19"/>
        </w:rPr>
        <w:t xml:space="preserve"> </w:t>
      </w:r>
      <w:r>
        <w:rPr>
          <w:rFonts w:ascii="Palatino Linotype" w:eastAsia="Palatino Linotype" w:hAnsi="Palatino Linotype" w:cs="Palatino Linotype"/>
          <w:color w:val="000000"/>
          <w:sz w:val="16"/>
          <w:szCs w:val="16"/>
        </w:rPr>
        <w:t>“Artículo 3. Para los efectos de la presente Ley se entenderá por: (…) XXII. Información de interés público: Se refiere a la información que resulta relevante o beneficiosa para la sociedad y no simplemente de interés individual, cuya divulgación resulta útil para que el público comprenda las actividades que llevan a cabo los sujetos obligados…”</w:t>
      </w:r>
    </w:p>
  </w:footnote>
  <w:footnote w:id="3">
    <w:p w14:paraId="5129BC4A" w14:textId="77777777" w:rsidR="00607759" w:rsidRDefault="00B958E4">
      <w:pPr>
        <w:ind w:left="720" w:hanging="720"/>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w:t>
      </w:r>
      <w:r>
        <w:rPr>
          <w:rFonts w:ascii="Palatino Linotype" w:eastAsia="Palatino Linotype" w:hAnsi="Palatino Linotype" w:cs="Palatino Linotype"/>
          <w:b/>
          <w:color w:val="000000"/>
          <w:sz w:val="16"/>
          <w:szCs w:val="16"/>
        </w:rPr>
        <w:t>Artículo 185.</w:t>
      </w:r>
      <w:r>
        <w:rPr>
          <w:rFonts w:ascii="Palatino Linotype" w:eastAsia="Palatino Linotype" w:hAnsi="Palatino Linotype" w:cs="Palatino Linotype"/>
          <w:color w:val="000000"/>
          <w:sz w:val="16"/>
          <w:szCs w:val="16"/>
        </w:rPr>
        <w:t xml:space="preserve"> El Instituto resolverá el recurso de revisión conforme a lo siguiente: (…)</w:t>
      </w:r>
    </w:p>
    <w:p w14:paraId="49294B1C" w14:textId="77777777" w:rsidR="00607759" w:rsidRDefault="00B958E4">
      <w:pP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II. Admitido el recurso de revisión, la o el Comisionado ponente deberá integrar un expediente y ponerlo a disposición de las partes, para que, en un plazo máximo de siete días hábiles, manifiesten lo que a su derecho convenga;”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C4385" w14:textId="77777777" w:rsidR="00607759" w:rsidRDefault="00B958E4">
    <w:pPr>
      <w:rPr>
        <w:rFonts w:ascii="Cambria" w:eastAsia="Cambria" w:hAnsi="Cambria" w:cs="Cambria"/>
        <w:color w:val="000000"/>
      </w:rPr>
    </w:pPr>
    <w:r>
      <w:rPr>
        <w:noProof/>
      </w:rPr>
      <w:drawing>
        <wp:anchor distT="0" distB="0" distL="0" distR="0" simplePos="0" relativeHeight="251659264" behindDoc="1" locked="0" layoutInCell="1" allowOverlap="1" wp14:anchorId="3BE4FFC2" wp14:editId="5B348978">
          <wp:simplePos x="0" y="0"/>
          <wp:positionH relativeFrom="column">
            <wp:posOffset>-1079500</wp:posOffset>
          </wp:positionH>
          <wp:positionV relativeFrom="paragraph">
            <wp:posOffset>-487680</wp:posOffset>
          </wp:positionV>
          <wp:extent cx="7809865" cy="10165715"/>
          <wp:effectExtent l="0" t="0" r="0" b="0"/>
          <wp:wrapNone/>
          <wp:docPr id="32" name="image10.png"/>
          <wp:cNvGraphicFramePr/>
          <a:graphic xmlns:a="http://schemas.openxmlformats.org/drawingml/2006/main">
            <a:graphicData uri="http://schemas.openxmlformats.org/drawingml/2006/picture">
              <pic:pic xmlns:pic="http://schemas.openxmlformats.org/drawingml/2006/picture">
                <pic:nvPicPr>
                  <pic:cNvPr id="32" name="image10.png"/>
                  <pic:cNvPicPr preferRelativeResize="0"/>
                </pic:nvPicPr>
                <pic:blipFill>
                  <a:blip r:embed="rId1"/>
                  <a:srcRect/>
                  <a:stretch>
                    <a:fillRect/>
                  </a:stretch>
                </pic:blipFill>
                <pic:spPr>
                  <a:xfrm>
                    <a:off x="0" y="0"/>
                    <a:ext cx="7809865" cy="10165715"/>
                  </a:xfrm>
                  <a:prstGeom prst="rect">
                    <a:avLst/>
                  </a:prstGeom>
                </pic:spPr>
              </pic:pic>
            </a:graphicData>
          </a:graphic>
        </wp:anchor>
      </w:drawing>
    </w:r>
  </w:p>
  <w:tbl>
    <w:tblPr>
      <w:tblStyle w:val="Style57"/>
      <w:tblW w:w="7087" w:type="dxa"/>
      <w:tblInd w:w="3261" w:type="dxa"/>
      <w:tblLayout w:type="fixed"/>
      <w:tblLook w:val="04A0" w:firstRow="1" w:lastRow="0" w:firstColumn="1" w:lastColumn="0" w:noHBand="0" w:noVBand="1"/>
    </w:tblPr>
    <w:tblGrid>
      <w:gridCol w:w="2489"/>
      <w:gridCol w:w="4598"/>
    </w:tblGrid>
    <w:tr w:rsidR="00607759" w14:paraId="2195535B" w14:textId="77777777">
      <w:tc>
        <w:tcPr>
          <w:tcW w:w="2489" w:type="dxa"/>
          <w:shd w:val="clear" w:color="auto" w:fill="auto"/>
        </w:tcPr>
        <w:p w14:paraId="0D07350A" w14:textId="77777777" w:rsidR="00607759" w:rsidRDefault="00B958E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598" w:type="dxa"/>
          <w:shd w:val="clear" w:color="auto" w:fill="auto"/>
          <w:vAlign w:val="center"/>
        </w:tcPr>
        <w:p w14:paraId="688A6D70" w14:textId="77777777" w:rsidR="00607759" w:rsidRDefault="00B958E4">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07539/INFOEM/IP/RR/2024</w:t>
          </w:r>
        </w:p>
      </w:tc>
    </w:tr>
    <w:tr w:rsidR="00607759" w14:paraId="11A97DCB" w14:textId="77777777">
      <w:trPr>
        <w:trHeight w:val="228"/>
      </w:trPr>
      <w:tc>
        <w:tcPr>
          <w:tcW w:w="2489" w:type="dxa"/>
          <w:shd w:val="clear" w:color="auto" w:fill="auto"/>
          <w:vAlign w:val="center"/>
        </w:tcPr>
        <w:p w14:paraId="78AB9296" w14:textId="77777777" w:rsidR="00607759" w:rsidRDefault="00B958E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598" w:type="dxa"/>
          <w:shd w:val="clear" w:color="auto" w:fill="auto"/>
          <w:vAlign w:val="center"/>
        </w:tcPr>
        <w:p w14:paraId="69237E19" w14:textId="77777777" w:rsidR="00607759" w:rsidRDefault="00B958E4">
          <w:pPr>
            <w:ind w:left="-45" w:right="158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Mexicaltzingo</w:t>
          </w:r>
        </w:p>
      </w:tc>
    </w:tr>
    <w:tr w:rsidR="00607759" w14:paraId="1BF989C0" w14:textId="77777777">
      <w:tc>
        <w:tcPr>
          <w:tcW w:w="2489" w:type="dxa"/>
          <w:shd w:val="clear" w:color="auto" w:fill="auto"/>
          <w:vAlign w:val="center"/>
        </w:tcPr>
        <w:p w14:paraId="2E4BA020" w14:textId="77777777" w:rsidR="00607759" w:rsidRDefault="00B958E4">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598" w:type="dxa"/>
          <w:shd w:val="clear" w:color="auto" w:fill="auto"/>
          <w:vAlign w:val="center"/>
        </w:tcPr>
        <w:p w14:paraId="264ABB20" w14:textId="77777777" w:rsidR="00607759" w:rsidRDefault="00B958E4">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4F265D65" w14:textId="77777777" w:rsidR="00607759" w:rsidRDefault="00B958E4">
    <w:pPr>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EE1C7" w14:textId="77777777" w:rsidR="00607759" w:rsidRDefault="00B958E4">
    <w:pPr>
      <w:widowControl w:val="0"/>
      <w:spacing w:line="276" w:lineRule="auto"/>
      <w:rPr>
        <w:rFonts w:ascii="Palatino Linotype" w:eastAsia="Palatino Linotype" w:hAnsi="Palatino Linotype" w:cs="Palatino Linotype"/>
        <w:color w:val="000000"/>
        <w:sz w:val="16"/>
        <w:szCs w:val="16"/>
      </w:rPr>
    </w:pPr>
    <w:r>
      <w:rPr>
        <w:noProof/>
      </w:rPr>
      <w:drawing>
        <wp:anchor distT="0" distB="0" distL="0" distR="0" simplePos="0" relativeHeight="251660288" behindDoc="1" locked="0" layoutInCell="1" allowOverlap="1" wp14:anchorId="098AB230" wp14:editId="28E29D00">
          <wp:simplePos x="0" y="0"/>
          <wp:positionH relativeFrom="column">
            <wp:posOffset>-1078865</wp:posOffset>
          </wp:positionH>
          <wp:positionV relativeFrom="paragraph">
            <wp:posOffset>-328295</wp:posOffset>
          </wp:positionV>
          <wp:extent cx="7809865" cy="10165715"/>
          <wp:effectExtent l="0" t="0" r="0" b="0"/>
          <wp:wrapNone/>
          <wp:docPr id="37" name="image10.png"/>
          <wp:cNvGraphicFramePr/>
          <a:graphic xmlns:a="http://schemas.openxmlformats.org/drawingml/2006/main">
            <a:graphicData uri="http://schemas.openxmlformats.org/drawingml/2006/picture">
              <pic:pic xmlns:pic="http://schemas.openxmlformats.org/drawingml/2006/picture">
                <pic:nvPicPr>
                  <pic:cNvPr id="37" name="image10.png"/>
                  <pic:cNvPicPr preferRelativeResize="0"/>
                </pic:nvPicPr>
                <pic:blipFill>
                  <a:blip r:embed="rId1"/>
                  <a:srcRect/>
                  <a:stretch>
                    <a:fillRect/>
                  </a:stretch>
                </pic:blipFill>
                <pic:spPr>
                  <a:xfrm>
                    <a:off x="0" y="0"/>
                    <a:ext cx="7809865" cy="10165715"/>
                  </a:xfrm>
                  <a:prstGeom prst="rect">
                    <a:avLst/>
                  </a:prstGeom>
                </pic:spPr>
              </pic:pic>
            </a:graphicData>
          </a:graphic>
        </wp:anchor>
      </w:drawing>
    </w:r>
  </w:p>
  <w:tbl>
    <w:tblPr>
      <w:tblStyle w:val="Style58"/>
      <w:tblW w:w="6945" w:type="dxa"/>
      <w:tblInd w:w="3261" w:type="dxa"/>
      <w:tblLayout w:type="fixed"/>
      <w:tblLook w:val="04A0" w:firstRow="1" w:lastRow="0" w:firstColumn="1" w:lastColumn="0" w:noHBand="0" w:noVBand="1"/>
    </w:tblPr>
    <w:tblGrid>
      <w:gridCol w:w="2551"/>
      <w:gridCol w:w="4394"/>
    </w:tblGrid>
    <w:tr w:rsidR="00607759" w14:paraId="38B842CC" w14:textId="77777777">
      <w:tc>
        <w:tcPr>
          <w:tcW w:w="2551" w:type="dxa"/>
          <w:shd w:val="clear" w:color="auto" w:fill="auto"/>
          <w:vAlign w:val="center"/>
        </w:tcPr>
        <w:p w14:paraId="06F87C2B" w14:textId="77777777" w:rsidR="00607759" w:rsidRDefault="00B958E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394" w:type="dxa"/>
          <w:shd w:val="clear" w:color="auto" w:fill="auto"/>
          <w:vAlign w:val="center"/>
        </w:tcPr>
        <w:p w14:paraId="05C02E2E" w14:textId="77777777" w:rsidR="00607759" w:rsidRDefault="00B958E4">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07539/INFOEM/IP/RR/2024</w:t>
          </w:r>
        </w:p>
      </w:tc>
    </w:tr>
    <w:tr w:rsidR="00607759" w14:paraId="2B1CA3B8" w14:textId="77777777">
      <w:trPr>
        <w:trHeight w:val="130"/>
      </w:trPr>
      <w:tc>
        <w:tcPr>
          <w:tcW w:w="2551" w:type="dxa"/>
          <w:shd w:val="clear" w:color="auto" w:fill="auto"/>
          <w:vAlign w:val="center"/>
        </w:tcPr>
        <w:p w14:paraId="0FE76CC5" w14:textId="77777777" w:rsidR="00607759" w:rsidRDefault="00B958E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394" w:type="dxa"/>
          <w:shd w:val="clear" w:color="auto" w:fill="auto"/>
          <w:vAlign w:val="center"/>
        </w:tcPr>
        <w:p w14:paraId="3C44812E" w14:textId="0FE1C527" w:rsidR="00607759" w:rsidRDefault="00B520FC">
          <w:pPr>
            <w:ind w:left="-45" w:right="1444"/>
            <w:jc w:val="both"/>
            <w:rPr>
              <w:rFonts w:ascii="Palatino Linotype" w:eastAsia="Palatino Linotype" w:hAnsi="Palatino Linotype" w:cs="Palatino Linotype"/>
              <w:b/>
              <w:sz w:val="22"/>
              <w:szCs w:val="22"/>
            </w:rPr>
          </w:pPr>
          <w:r w:rsidRPr="00B520FC">
            <w:rPr>
              <w:rFonts w:ascii="Palatino Linotype" w:eastAsia="Palatino Linotype" w:hAnsi="Palatino Linotype" w:cs="Palatino Linotype"/>
              <w:b/>
              <w:sz w:val="22"/>
              <w:szCs w:val="22"/>
            </w:rPr>
            <w:t>XXXXXXXX XXXXXX XXXXXXX</w:t>
          </w:r>
        </w:p>
      </w:tc>
    </w:tr>
    <w:tr w:rsidR="00607759" w14:paraId="3FF79375" w14:textId="77777777">
      <w:trPr>
        <w:trHeight w:val="228"/>
      </w:trPr>
      <w:tc>
        <w:tcPr>
          <w:tcW w:w="2551" w:type="dxa"/>
          <w:shd w:val="clear" w:color="auto" w:fill="auto"/>
          <w:vAlign w:val="center"/>
        </w:tcPr>
        <w:p w14:paraId="04C193CD" w14:textId="77777777" w:rsidR="00607759" w:rsidRDefault="00B958E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394" w:type="dxa"/>
          <w:shd w:val="clear" w:color="auto" w:fill="auto"/>
          <w:vAlign w:val="center"/>
        </w:tcPr>
        <w:p w14:paraId="114FDDAB" w14:textId="77777777" w:rsidR="00607759" w:rsidRDefault="00B958E4">
          <w:pPr>
            <w:ind w:left="-45" w:right="158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Mexicaltzingo</w:t>
          </w:r>
        </w:p>
      </w:tc>
    </w:tr>
    <w:tr w:rsidR="00607759" w14:paraId="341799DA" w14:textId="77777777">
      <w:tc>
        <w:tcPr>
          <w:tcW w:w="2551" w:type="dxa"/>
          <w:shd w:val="clear" w:color="auto" w:fill="auto"/>
          <w:vAlign w:val="center"/>
        </w:tcPr>
        <w:p w14:paraId="17E0BB09" w14:textId="77777777" w:rsidR="00607759" w:rsidRDefault="00B958E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394" w:type="dxa"/>
          <w:shd w:val="clear" w:color="auto" w:fill="auto"/>
          <w:vAlign w:val="center"/>
        </w:tcPr>
        <w:p w14:paraId="2373FF58" w14:textId="77777777" w:rsidR="00607759" w:rsidRDefault="00B958E4">
          <w:pPr>
            <w:ind w:left="-45"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08761398" w14:textId="77777777" w:rsidR="00607759" w:rsidRDefault="00607759">
    <w:pPr>
      <w:tabs>
        <w:tab w:val="center" w:pos="4252"/>
        <w:tab w:val="right" w:pos="8504"/>
      </w:tabs>
      <w:rPr>
        <w:rFonts w:ascii="Cambria" w:eastAsia="Cambria" w:hAnsi="Cambria" w:cs="Cambria"/>
        <w:color w:val="000000"/>
      </w:rPr>
    </w:pPr>
  </w:p>
  <w:p w14:paraId="34DA6810" w14:textId="77777777" w:rsidR="00607759" w:rsidRDefault="0060775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4388C"/>
    <w:multiLevelType w:val="multilevel"/>
    <w:tmpl w:val="0014388C"/>
    <w:lvl w:ilvl="0">
      <w:start w:val="1"/>
      <w:numFmt w:val="decimal"/>
      <w:lvlText w:val="%1."/>
      <w:lvlJc w:val="left"/>
      <w:pPr>
        <w:ind w:left="1004" w:hanging="360"/>
      </w:p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1" w15:restartNumberingAfterBreak="0">
    <w:nsid w:val="108C79F4"/>
    <w:multiLevelType w:val="multilevel"/>
    <w:tmpl w:val="108C79F4"/>
    <w:lvl w:ilvl="0">
      <w:start w:val="1"/>
      <w:numFmt w:val="upperRoman"/>
      <w:lvlText w:val="%1."/>
      <w:lvlJc w:val="left"/>
      <w:pPr>
        <w:ind w:left="1571" w:hanging="720"/>
      </w:pPr>
      <w:rPr>
        <w:rFonts w:hint="default"/>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 w15:restartNumberingAfterBreak="0">
    <w:nsid w:val="1B8B4ABC"/>
    <w:multiLevelType w:val="multilevel"/>
    <w:tmpl w:val="1B8B4ABC"/>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3" w15:restartNumberingAfterBreak="0">
    <w:nsid w:val="2CCF36A8"/>
    <w:multiLevelType w:val="multilevel"/>
    <w:tmpl w:val="2CCF36A8"/>
    <w:lvl w:ilvl="0">
      <w:start w:val="1"/>
      <w:numFmt w:val="upperRoman"/>
      <w:lvlText w:val="%1."/>
      <w:lvlJc w:val="left"/>
      <w:pPr>
        <w:ind w:left="1571" w:hanging="720"/>
      </w:pPr>
      <w:rPr>
        <w:rFonts w:hint="default"/>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4" w15:restartNumberingAfterBreak="0">
    <w:nsid w:val="34096BD1"/>
    <w:multiLevelType w:val="multilevel"/>
    <w:tmpl w:val="34096BD1"/>
    <w:lvl w:ilvl="0">
      <w:start w:val="7"/>
      <w:numFmt w:val="bullet"/>
      <w:lvlText w:val=""/>
      <w:lvlJc w:val="left"/>
      <w:pPr>
        <w:ind w:left="720" w:hanging="360"/>
      </w:pPr>
      <w:rPr>
        <w:rFonts w:ascii="Symbol" w:eastAsia="Palatino Linotype" w:hAnsi="Symbol" w:cs="Palatino Linotype" w:hint="default"/>
        <w:b/>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4350840"/>
    <w:multiLevelType w:val="multilevel"/>
    <w:tmpl w:val="34350840"/>
    <w:lvl w:ilvl="0">
      <w:start w:val="1"/>
      <w:numFmt w:val="decimal"/>
      <w:pStyle w:val="Listaconvietas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6" w15:restartNumberingAfterBreak="0">
    <w:nsid w:val="62C32BA5"/>
    <w:multiLevelType w:val="multilevel"/>
    <w:tmpl w:val="62C32BA5"/>
    <w:lvl w:ilvl="0">
      <w:start w:val="1"/>
      <w:numFmt w:val="upperRoman"/>
      <w:lvlText w:val="%1."/>
      <w:lvlJc w:val="left"/>
      <w:pPr>
        <w:ind w:left="1571" w:hanging="720"/>
      </w:pPr>
      <w:rPr>
        <w:rFonts w:hint="default"/>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7" w15:restartNumberingAfterBreak="0">
    <w:nsid w:val="6CB076DB"/>
    <w:multiLevelType w:val="multilevel"/>
    <w:tmpl w:val="6CB076DB"/>
    <w:lvl w:ilvl="0">
      <w:start w:val="1"/>
      <w:numFmt w:val="upperRoman"/>
      <w:lvlText w:val="%1."/>
      <w:lvlJc w:val="left"/>
      <w:pPr>
        <w:ind w:left="1571" w:hanging="720"/>
      </w:pPr>
      <w:rPr>
        <w:rFonts w:hint="default"/>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8" w15:restartNumberingAfterBreak="0">
    <w:nsid w:val="76A13E2C"/>
    <w:multiLevelType w:val="multilevel"/>
    <w:tmpl w:val="76A13E2C"/>
    <w:lvl w:ilvl="0">
      <w:start w:val="1"/>
      <w:numFmt w:val="upperRoman"/>
      <w:lvlText w:val="%1."/>
      <w:lvlJc w:val="left"/>
      <w:pPr>
        <w:ind w:left="1571" w:hanging="720"/>
      </w:pPr>
      <w:rPr>
        <w:rFonts w:hint="default"/>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num w:numId="1">
    <w:abstractNumId w:val="5"/>
  </w:num>
  <w:num w:numId="2">
    <w:abstractNumId w:val="4"/>
  </w:num>
  <w:num w:numId="3">
    <w:abstractNumId w:val="7"/>
  </w:num>
  <w:num w:numId="4">
    <w:abstractNumId w:val="8"/>
  </w:num>
  <w:num w:numId="5">
    <w:abstractNumId w:val="6"/>
  </w:num>
  <w:num w:numId="6">
    <w:abstractNumId w:val="1"/>
  </w:num>
  <w:num w:numId="7">
    <w:abstractNumId w:val="3"/>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A09"/>
    <w:rsid w:val="00033B95"/>
    <w:rsid w:val="0004714E"/>
    <w:rsid w:val="00061EC8"/>
    <w:rsid w:val="000A79A0"/>
    <w:rsid w:val="000D0AB6"/>
    <w:rsid w:val="00182E89"/>
    <w:rsid w:val="001932FD"/>
    <w:rsid w:val="001C5A98"/>
    <w:rsid w:val="001E031F"/>
    <w:rsid w:val="002317AF"/>
    <w:rsid w:val="002C0798"/>
    <w:rsid w:val="002F268B"/>
    <w:rsid w:val="003F3223"/>
    <w:rsid w:val="004515FC"/>
    <w:rsid w:val="004A282D"/>
    <w:rsid w:val="00515A09"/>
    <w:rsid w:val="00565311"/>
    <w:rsid w:val="005905FE"/>
    <w:rsid w:val="005E592A"/>
    <w:rsid w:val="00607759"/>
    <w:rsid w:val="006319A8"/>
    <w:rsid w:val="006350E6"/>
    <w:rsid w:val="00662824"/>
    <w:rsid w:val="00691410"/>
    <w:rsid w:val="007A53D3"/>
    <w:rsid w:val="007B70A3"/>
    <w:rsid w:val="00840AE3"/>
    <w:rsid w:val="00844CDD"/>
    <w:rsid w:val="00927940"/>
    <w:rsid w:val="00927F1D"/>
    <w:rsid w:val="009B5F52"/>
    <w:rsid w:val="009E19E3"/>
    <w:rsid w:val="00AF2BA3"/>
    <w:rsid w:val="00B520FC"/>
    <w:rsid w:val="00B958E4"/>
    <w:rsid w:val="00C02B6A"/>
    <w:rsid w:val="00C77AFA"/>
    <w:rsid w:val="00D41CF0"/>
    <w:rsid w:val="00D80254"/>
    <w:rsid w:val="00DE1E6E"/>
    <w:rsid w:val="00E12B26"/>
    <w:rsid w:val="00E63BA3"/>
    <w:rsid w:val="00F263E8"/>
    <w:rsid w:val="00F32016"/>
    <w:rsid w:val="00FE7B29"/>
    <w:rsid w:val="681F1F5A"/>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31A25"/>
  <w15:docId w15:val="{F47C4322-95D0-4BA2-B77F-274C13802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nhideWhenUsed="1"/>
    <w:lsdException w:name="List Bullet 3"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List Paragraph" w:uiPriority="72"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rPr>
  </w:style>
  <w:style w:type="paragraph" w:styleId="Ttulo1">
    <w:name w:val="heading 1"/>
    <w:basedOn w:val="Normal"/>
    <w:next w:val="Normal"/>
    <w:uiPriority w:val="9"/>
    <w:qFormat/>
    <w:pPr>
      <w:keepNext/>
      <w:keepLines/>
      <w:spacing w:before="240"/>
      <w:outlineLvl w:val="0"/>
    </w:pPr>
    <w:rPr>
      <w:rFonts w:ascii="Calibri" w:eastAsia="Calibri" w:hAnsi="Calibri" w:cs="Calibri"/>
      <w:color w:val="366091"/>
      <w:sz w:val="32"/>
      <w:szCs w:val="32"/>
      <w:lang w:val="es-ES"/>
    </w:rPr>
  </w:style>
  <w:style w:type="paragraph" w:styleId="Ttulo2">
    <w:name w:val="heading 2"/>
    <w:basedOn w:val="Normal"/>
    <w:next w:val="Normal"/>
    <w:uiPriority w:val="9"/>
    <w:semiHidden/>
    <w:unhideWhenUsed/>
    <w:qFormat/>
    <w:pPr>
      <w:keepNext/>
      <w:keepLines/>
      <w:spacing w:before="40"/>
      <w:outlineLvl w:val="1"/>
    </w:pPr>
    <w:rPr>
      <w:rFonts w:ascii="Calibri" w:eastAsia="Calibri" w:hAnsi="Calibri" w:cs="Calibri"/>
      <w:color w:val="366091"/>
      <w:sz w:val="26"/>
      <w:szCs w:val="26"/>
      <w:lang w:val="es-ES"/>
    </w:rPr>
  </w:style>
  <w:style w:type="paragraph" w:styleId="Ttulo3">
    <w:name w:val="heading 3"/>
    <w:basedOn w:val="Normal"/>
    <w:next w:val="Normal"/>
    <w:uiPriority w:val="9"/>
    <w:semiHidden/>
    <w:unhideWhenUsed/>
    <w:qFormat/>
    <w:pPr>
      <w:keepNext/>
      <w:spacing w:before="240" w:after="60"/>
      <w:ind w:left="2160" w:hanging="720"/>
      <w:outlineLvl w:val="2"/>
    </w:pPr>
    <w:rPr>
      <w:rFonts w:ascii="Calibri" w:eastAsia="Calibri" w:hAnsi="Calibri" w:cs="Calibri"/>
      <w:b/>
      <w:sz w:val="26"/>
      <w:szCs w:val="26"/>
      <w:lang w:val="es-ES"/>
    </w:rPr>
  </w:style>
  <w:style w:type="paragraph" w:styleId="Ttulo4">
    <w:name w:val="heading 4"/>
    <w:basedOn w:val="Normal"/>
    <w:next w:val="Normal"/>
    <w:uiPriority w:val="9"/>
    <w:semiHidden/>
    <w:unhideWhenUsed/>
    <w:qFormat/>
    <w:pPr>
      <w:keepNext/>
      <w:spacing w:before="240" w:after="60"/>
      <w:ind w:left="2880" w:hanging="720"/>
      <w:outlineLvl w:val="3"/>
    </w:pPr>
    <w:rPr>
      <w:rFonts w:ascii="Cambria" w:eastAsia="Cambria" w:hAnsi="Cambria" w:cs="Cambria"/>
      <w:b/>
      <w:sz w:val="28"/>
      <w:szCs w:val="28"/>
      <w:lang w:val="es-ES"/>
    </w:rPr>
  </w:style>
  <w:style w:type="paragraph" w:styleId="Ttulo5">
    <w:name w:val="heading 5"/>
    <w:basedOn w:val="Normal"/>
    <w:next w:val="Normal"/>
    <w:uiPriority w:val="9"/>
    <w:semiHidden/>
    <w:unhideWhenUsed/>
    <w:qFormat/>
    <w:pPr>
      <w:spacing w:before="240" w:after="60"/>
      <w:ind w:left="3600" w:hanging="720"/>
      <w:outlineLvl w:val="4"/>
    </w:pPr>
    <w:rPr>
      <w:rFonts w:ascii="Cambria" w:eastAsia="Cambria" w:hAnsi="Cambria" w:cs="Cambria"/>
      <w:b/>
      <w:i/>
      <w:sz w:val="26"/>
      <w:szCs w:val="26"/>
      <w:lang w:val="es-ES"/>
    </w:rPr>
  </w:style>
  <w:style w:type="paragraph" w:styleId="Ttulo6">
    <w:name w:val="heading 6"/>
    <w:basedOn w:val="Normal"/>
    <w:next w:val="Normal"/>
    <w:uiPriority w:val="9"/>
    <w:semiHidden/>
    <w:unhideWhenUsed/>
    <w:qFormat/>
    <w:pPr>
      <w:spacing w:before="240" w:after="60"/>
      <w:ind w:left="4320" w:hanging="720"/>
      <w:outlineLvl w:val="5"/>
    </w:pPr>
    <w:rPr>
      <w:b/>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basedOn w:val="Fuentedeprrafopredeter"/>
    <w:uiPriority w:val="99"/>
    <w:unhideWhenUsed/>
    <w:qFormat/>
    <w:rPr>
      <w:vertAlign w:val="superscript"/>
    </w:rPr>
  </w:style>
  <w:style w:type="character" w:styleId="Hipervnculo">
    <w:name w:val="Hyperlink"/>
    <w:basedOn w:val="Fuentedeprrafopredeter"/>
    <w:uiPriority w:val="99"/>
    <w:unhideWhenUsed/>
    <w:rPr>
      <w:color w:val="0000FF" w:themeColor="hyperlink"/>
      <w:u w:val="single"/>
    </w:rPr>
  </w:style>
  <w:style w:type="character" w:styleId="Hipervnculovisitado">
    <w:name w:val="FollowedHyperlink"/>
    <w:basedOn w:val="Fuentedeprrafopredeter"/>
    <w:uiPriority w:val="99"/>
    <w:semiHidden/>
    <w:unhideWhenUsed/>
    <w:rPr>
      <w:color w:val="800080" w:themeColor="followedHyperlink"/>
      <w:u w:val="single"/>
    </w:rPr>
  </w:style>
  <w:style w:type="paragraph" w:styleId="Textonotapie">
    <w:name w:val="footnote text"/>
    <w:basedOn w:val="Normal"/>
    <w:link w:val="TextonotapieCar"/>
    <w:uiPriority w:val="99"/>
    <w:unhideWhenUsed/>
    <w:qFormat/>
    <w:rPr>
      <w:sz w:val="20"/>
      <w:szCs w:val="20"/>
    </w:rPr>
  </w:style>
  <w:style w:type="paragraph" w:styleId="Textodeglobo">
    <w:name w:val="Balloon Text"/>
    <w:basedOn w:val="Normal"/>
    <w:link w:val="TextodegloboCar"/>
    <w:uiPriority w:val="99"/>
    <w:semiHidden/>
    <w:unhideWhenUsed/>
    <w:rPr>
      <w:rFonts w:ascii="Segoe UI" w:hAnsi="Segoe UI" w:cs="Segoe UI"/>
      <w:sz w:val="18"/>
      <w:szCs w:val="18"/>
    </w:rPr>
  </w:style>
  <w:style w:type="paragraph" w:styleId="Encabezado">
    <w:name w:val="header"/>
    <w:basedOn w:val="Normal"/>
    <w:link w:val="EncabezadoCar"/>
    <w:uiPriority w:val="99"/>
    <w:unhideWhenUsed/>
    <w:pPr>
      <w:tabs>
        <w:tab w:val="center" w:pos="4419"/>
        <w:tab w:val="right" w:pos="8838"/>
      </w:tabs>
    </w:pPr>
    <w:rPr>
      <w:lang w:val="es-ES"/>
    </w:rPr>
  </w:style>
  <w:style w:type="paragraph" w:styleId="Listaconvietas3">
    <w:name w:val="List Bullet 3"/>
    <w:basedOn w:val="Normal"/>
    <w:uiPriority w:val="99"/>
    <w:unhideWhenUsed/>
    <w:pPr>
      <w:numPr>
        <w:numId w:val="1"/>
      </w:numPr>
      <w:contextualSpacing/>
    </w:pPr>
  </w:style>
  <w:style w:type="paragraph" w:styleId="Listaconvietas2">
    <w:name w:val="List Bullet 2"/>
    <w:basedOn w:val="Normal"/>
    <w:uiPriority w:val="99"/>
    <w:unhideWhenUsed/>
    <w:pPr>
      <w:tabs>
        <w:tab w:val="left" w:pos="720"/>
      </w:tabs>
      <w:ind w:left="720" w:hanging="720"/>
      <w:contextualSpacing/>
    </w:pPr>
  </w:style>
  <w:style w:type="paragraph" w:styleId="NormalWeb">
    <w:name w:val="Normal (Web)"/>
    <w:basedOn w:val="Normal"/>
    <w:uiPriority w:val="99"/>
    <w:unhideWhenUsed/>
    <w:pPr>
      <w:spacing w:before="100" w:beforeAutospacing="1" w:after="100" w:afterAutospacing="1"/>
    </w:pPr>
    <w:rPr>
      <w:lang w:val="es-ES"/>
    </w:rPr>
  </w:style>
  <w:style w:type="paragraph" w:styleId="Piedepgina">
    <w:name w:val="footer"/>
    <w:basedOn w:val="Normal"/>
    <w:link w:val="PiedepginaCar"/>
    <w:uiPriority w:val="99"/>
    <w:unhideWhenUsed/>
    <w:pPr>
      <w:tabs>
        <w:tab w:val="center" w:pos="4419"/>
        <w:tab w:val="right" w:pos="8838"/>
      </w:tabs>
    </w:pPr>
    <w:rPr>
      <w:lang w:val="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tulo">
    <w:name w:val="Title"/>
    <w:basedOn w:val="Normal"/>
    <w:next w:val="Normal"/>
    <w:uiPriority w:val="10"/>
    <w:qFormat/>
    <w:pPr>
      <w:keepNext/>
      <w:keepLines/>
      <w:spacing w:before="480" w:after="120"/>
    </w:pPr>
    <w:rPr>
      <w:b/>
      <w:sz w:val="72"/>
      <w:szCs w:val="72"/>
      <w:lang w:val="es-ES"/>
    </w:rPr>
  </w:style>
  <w:style w:type="table" w:styleId="Tablaconcuadrcula">
    <w:name w:val="Table Grid"/>
    <w:basedOn w:val="Tabla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tblPr>
      <w:tblCellMar>
        <w:top w:w="0" w:type="dxa"/>
        <w:left w:w="0" w:type="dxa"/>
        <w:bottom w:w="0" w:type="dxa"/>
        <w:right w:w="0" w:type="dxa"/>
      </w:tblCellMar>
    </w:tblPr>
  </w:style>
  <w:style w:type="table" w:customStyle="1" w:styleId="TableNormal8">
    <w:name w:val="Table Normal8"/>
    <w:tblPr>
      <w:tblCellMar>
        <w:top w:w="0" w:type="dxa"/>
        <w:left w:w="0" w:type="dxa"/>
        <w:bottom w:w="0" w:type="dxa"/>
        <w:right w:w="0" w:type="dxa"/>
      </w:tblCellMar>
    </w:tblPr>
  </w:style>
  <w:style w:type="table" w:customStyle="1" w:styleId="TableNormal7">
    <w:name w:val="Table Normal7"/>
    <w:tblPr>
      <w:tblCellMar>
        <w:top w:w="0" w:type="dxa"/>
        <w:left w:w="0" w:type="dxa"/>
        <w:bottom w:w="0" w:type="dxa"/>
        <w:right w:w="0" w:type="dxa"/>
      </w:tblCellMar>
    </w:tblPr>
  </w:style>
  <w:style w:type="table" w:customStyle="1" w:styleId="TableNormal6">
    <w:name w:val="Table Normal6"/>
    <w:tblPr>
      <w:tblCellMar>
        <w:top w:w="0" w:type="dxa"/>
        <w:left w:w="0" w:type="dxa"/>
        <w:bottom w:w="0" w:type="dxa"/>
        <w:right w:w="0" w:type="dxa"/>
      </w:tblCellMar>
    </w:tblPr>
  </w:style>
  <w:style w:type="table" w:customStyle="1" w:styleId="TableNormal5">
    <w:name w:val="Table Normal5"/>
    <w:qFormat/>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table" w:customStyle="1" w:styleId="16">
    <w:name w:val="16"/>
    <w:basedOn w:val="TableNormal1"/>
    <w:tblPr>
      <w:tblCellMar>
        <w:left w:w="115" w:type="dxa"/>
        <w:right w:w="115" w:type="dxa"/>
      </w:tblCellMar>
    </w:tblPr>
  </w:style>
  <w:style w:type="table" w:customStyle="1" w:styleId="15">
    <w:name w:val="15"/>
    <w:basedOn w:val="TableNormal1"/>
    <w:tblPr>
      <w:tblCellMar>
        <w:left w:w="115" w:type="dxa"/>
        <w:right w:w="115" w:type="dxa"/>
      </w:tblCellMar>
    </w:tblPr>
  </w:style>
  <w:style w:type="character" w:customStyle="1" w:styleId="EncabezadoCar">
    <w:name w:val="Encabezado Car"/>
    <w:basedOn w:val="Fuentedeprrafopredeter"/>
    <w:link w:val="Encabezado"/>
    <w:uiPriority w:val="99"/>
  </w:style>
  <w:style w:type="character" w:customStyle="1" w:styleId="PiedepginaCar">
    <w:name w:val="Pie de página Car"/>
    <w:basedOn w:val="Fuentedeprrafopredeter"/>
    <w:link w:val="Piedepgina"/>
    <w:uiPriority w:val="99"/>
  </w:style>
  <w:style w:type="paragraph" w:styleId="Prrafodelista">
    <w:name w:val="List Paragraph"/>
    <w:basedOn w:val="Normal"/>
    <w:link w:val="PrrafodelistaCar"/>
    <w:uiPriority w:val="72"/>
    <w:qFormat/>
    <w:pPr>
      <w:ind w:left="720"/>
      <w:contextualSpacing/>
    </w:pPr>
    <w:rPr>
      <w:lang w:val="es-ES"/>
    </w:rPr>
  </w:style>
  <w:style w:type="table" w:customStyle="1" w:styleId="14">
    <w:name w:val="14"/>
    <w:basedOn w:val="TableNormal1"/>
    <w:tblPr>
      <w:tblCellMar>
        <w:left w:w="115" w:type="dxa"/>
        <w:right w:w="115" w:type="dxa"/>
      </w:tblCellMar>
    </w:tblPr>
  </w:style>
  <w:style w:type="table" w:customStyle="1" w:styleId="13">
    <w:name w:val="13"/>
    <w:basedOn w:val="TableNormal1"/>
    <w:tblPr>
      <w:tblCellMar>
        <w:left w:w="115" w:type="dxa"/>
        <w:right w:w="115" w:type="dxa"/>
      </w:tblCellMar>
    </w:tblPr>
  </w:style>
  <w:style w:type="character" w:customStyle="1" w:styleId="apple-tab-span">
    <w:name w:val="apple-tab-span"/>
    <w:basedOn w:val="Fuentedeprrafopredeter"/>
  </w:style>
  <w:style w:type="table" w:customStyle="1" w:styleId="12">
    <w:name w:val="12"/>
    <w:basedOn w:val="TableNormal2"/>
    <w:tblPr>
      <w:tblCellMar>
        <w:left w:w="115" w:type="dxa"/>
        <w:right w:w="115" w:type="dxa"/>
      </w:tblCellMar>
    </w:tblPr>
  </w:style>
  <w:style w:type="table" w:customStyle="1" w:styleId="11">
    <w:name w:val="11"/>
    <w:basedOn w:val="TableNormal2"/>
    <w:tblPr>
      <w:tblCellMar>
        <w:left w:w="115" w:type="dxa"/>
        <w:right w:w="115" w:type="dxa"/>
      </w:tblCellMar>
    </w:tblPr>
  </w:style>
  <w:style w:type="character" w:customStyle="1" w:styleId="TextonotapieCar">
    <w:name w:val="Texto nota pie Car"/>
    <w:basedOn w:val="Fuentedeprrafopredeter"/>
    <w:link w:val="Textonotapie"/>
    <w:uiPriority w:val="99"/>
    <w:qFormat/>
    <w:rPr>
      <w:sz w:val="20"/>
      <w:szCs w:val="20"/>
    </w:rPr>
  </w:style>
  <w:style w:type="table" w:customStyle="1" w:styleId="10">
    <w:name w:val="10"/>
    <w:basedOn w:val="TableNormal3"/>
    <w:tblPr>
      <w:tblCellMar>
        <w:left w:w="115" w:type="dxa"/>
        <w:right w:w="115" w:type="dxa"/>
      </w:tblCellMar>
    </w:tblPr>
  </w:style>
  <w:style w:type="table" w:customStyle="1" w:styleId="9">
    <w:name w:val="9"/>
    <w:basedOn w:val="TableNormal3"/>
    <w:tblPr>
      <w:tblCellMar>
        <w:left w:w="115" w:type="dxa"/>
        <w:right w:w="115" w:type="dxa"/>
      </w:tblCellMar>
    </w:tblPr>
  </w:style>
  <w:style w:type="character" w:customStyle="1" w:styleId="PrrafodelistaCar">
    <w:name w:val="Párrafo de lista Car"/>
    <w:link w:val="Prrafodelista"/>
    <w:uiPriority w:val="72"/>
    <w:qFormat/>
    <w:locked/>
    <w:rPr>
      <w:lang w:val="es-ES"/>
    </w:rPr>
  </w:style>
  <w:style w:type="table" w:customStyle="1" w:styleId="8">
    <w:name w:val="8"/>
    <w:basedOn w:val="TableNormal4"/>
    <w:tblPr>
      <w:tblCellMar>
        <w:left w:w="115" w:type="dxa"/>
        <w:right w:w="115" w:type="dxa"/>
      </w:tblCellMar>
    </w:tblPr>
  </w:style>
  <w:style w:type="table" w:customStyle="1" w:styleId="7">
    <w:name w:val="7"/>
    <w:basedOn w:val="TableNormal4"/>
    <w:tblPr>
      <w:tblCellMar>
        <w:left w:w="115" w:type="dxa"/>
        <w:right w:w="115" w:type="dxa"/>
      </w:tblCellMar>
    </w:tblPr>
  </w:style>
  <w:style w:type="table" w:customStyle="1" w:styleId="6">
    <w:name w:val="6"/>
    <w:basedOn w:val="TableNormal5"/>
    <w:qFormat/>
    <w:tblPr>
      <w:tblCellMar>
        <w:left w:w="115" w:type="dxa"/>
        <w:right w:w="115" w:type="dxa"/>
      </w:tblCellMar>
    </w:tblPr>
  </w:style>
  <w:style w:type="table" w:customStyle="1" w:styleId="5">
    <w:name w:val="5"/>
    <w:basedOn w:val="TableNormal5"/>
    <w:tblPr>
      <w:tblCellMar>
        <w:left w:w="115" w:type="dxa"/>
        <w:right w:w="115" w:type="dxa"/>
      </w:tblCellMar>
    </w:tblPr>
  </w:style>
  <w:style w:type="table" w:customStyle="1" w:styleId="4">
    <w:name w:val="4"/>
    <w:basedOn w:val="TableNormal6"/>
    <w:tblPr>
      <w:tblCellMar>
        <w:left w:w="115" w:type="dxa"/>
        <w:right w:w="115" w:type="dxa"/>
      </w:tblCellMar>
    </w:tblPr>
  </w:style>
  <w:style w:type="table" w:customStyle="1" w:styleId="3">
    <w:name w:val="3"/>
    <w:basedOn w:val="TableNormal6"/>
    <w:qFormat/>
    <w:tblPr>
      <w:tblCellMar>
        <w:left w:w="115" w:type="dxa"/>
        <w:right w:w="115" w:type="dxa"/>
      </w:tblCellMar>
    </w:tblPr>
  </w:style>
  <w:style w:type="table" w:customStyle="1" w:styleId="2">
    <w:name w:val="2"/>
    <w:basedOn w:val="TableNormal7"/>
    <w:tblPr>
      <w:tblCellMar>
        <w:left w:w="115" w:type="dxa"/>
        <w:right w:w="115" w:type="dxa"/>
      </w:tblCellMar>
    </w:tblPr>
  </w:style>
  <w:style w:type="table" w:customStyle="1" w:styleId="1">
    <w:name w:val="1"/>
    <w:basedOn w:val="TableNormal7"/>
    <w:tblPr>
      <w:tblCellMar>
        <w:left w:w="115" w:type="dxa"/>
        <w:right w:w="115" w:type="dxa"/>
      </w:tblCellMar>
    </w:tblPr>
  </w:style>
  <w:style w:type="character" w:customStyle="1" w:styleId="TextodegloboCar">
    <w:name w:val="Texto de globo Car"/>
    <w:basedOn w:val="Fuentedeprrafopredeter"/>
    <w:link w:val="Textodeglobo"/>
    <w:uiPriority w:val="99"/>
    <w:semiHidden/>
    <w:rPr>
      <w:rFonts w:ascii="Segoe UI" w:hAnsi="Segoe UI" w:cs="Segoe UI"/>
      <w:sz w:val="18"/>
      <w:szCs w:val="18"/>
    </w:rPr>
  </w:style>
  <w:style w:type="table" w:customStyle="1" w:styleId="18">
    <w:name w:val="18"/>
    <w:basedOn w:val="TableNormal8"/>
    <w:tblPr>
      <w:tblCellMar>
        <w:left w:w="115" w:type="dxa"/>
        <w:right w:w="115" w:type="dxa"/>
      </w:tblCellMar>
    </w:tblPr>
  </w:style>
  <w:style w:type="table" w:customStyle="1" w:styleId="17">
    <w:name w:val="17"/>
    <w:basedOn w:val="TableNormal8"/>
    <w:tblPr>
      <w:tblCellMar>
        <w:left w:w="115" w:type="dxa"/>
        <w:right w:w="115" w:type="dxa"/>
      </w:tblCellMar>
    </w:tblPr>
  </w:style>
  <w:style w:type="table" w:customStyle="1" w:styleId="Style57">
    <w:name w:val="_Style 57"/>
    <w:basedOn w:val="TableNormal"/>
    <w:qFormat/>
    <w:tblPr>
      <w:tblCellMar>
        <w:left w:w="115" w:type="dxa"/>
        <w:right w:w="115" w:type="dxa"/>
      </w:tblCellMar>
    </w:tblPr>
  </w:style>
  <w:style w:type="table" w:customStyle="1" w:styleId="Style58">
    <w:name w:val="_Style 58"/>
    <w:basedOn w:val="TableNormal"/>
    <w:qFormat/>
    <w:tblPr>
      <w:tblCellMar>
        <w:left w:w="115" w:type="dxa"/>
        <w:right w:w="115" w:type="dxa"/>
      </w:tblCellMar>
    </w:tblPr>
  </w:style>
  <w:style w:type="paragraph" w:customStyle="1" w:styleId="Citas">
    <w:name w:val="Citas"/>
    <w:basedOn w:val="Normal"/>
    <w:qFormat/>
    <w:pPr>
      <w:spacing w:before="240" w:after="160" w:line="360" w:lineRule="auto"/>
      <w:ind w:left="851" w:right="851"/>
      <w:jc w:val="both"/>
    </w:pPr>
    <w:rPr>
      <w:rFonts w:ascii="Palatino Linotype" w:eastAsiaTheme="minorHAnsi" w:hAnsi="Palatino Linotype" w:cs="Arial"/>
      <w: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5m5KoMoYz2jTCCIHWEekWTbZOIw==">CgMxLjAyCWguMWZvYjl0ZTIJaC40ZDM0b2c4MghoLmdqZGd4czIJaC4zZHk2dmttMgloLjMwajB6bGwyCWguMnM4ZXlvMTIIaC50eWpjd3QyCWguM3pueXNoNzIJaC4xeTgxMHR3Mg5oLmlqdjk4cG50Y2Q1czIJaC4yNmluMXJnMgloLjNyZGNyam4yCWguMmV0OTJwMDIJaC4xdDNoNXNmMgloLjFrc3Y0dXY4AHIhMTlpNUhHMG15Wk1acjd3a29MckNQcG1pLVh4cFJISzF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37</Pages>
  <Words>9714</Words>
  <Characters>53429</Characters>
  <Application>Microsoft Office Word</Application>
  <DocSecurity>0</DocSecurity>
  <Lines>445</Lines>
  <Paragraphs>126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63017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Maricela Villagómez Martínez</cp:lastModifiedBy>
  <cp:revision>2</cp:revision>
  <cp:lastPrinted>2025-01-24T20:43:00Z</cp:lastPrinted>
  <dcterms:created xsi:type="dcterms:W3CDTF">2025-02-05T20:04:00Z</dcterms:created>
  <dcterms:modified xsi:type="dcterms:W3CDTF">2025-02-05T20:04:00Z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2058-12.2.0.19805</vt:lpwstr>
  </property>
  <property fmtid="{D5CDD505-2E9C-101B-9397-08002B2CF9AE}" pid="3" name="ICV">
    <vt:lpwstr>E7910C8550644D9C9EC84B41DE2143EB_12</vt:lpwstr>
  </property>
</Properties>
</file>