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56425100"/>
        <w:docPartObj>
          <w:docPartGallery w:val="Table of Contents"/>
          <w:docPartUnique/>
        </w:docPartObj>
      </w:sdtPr>
      <w:sdtEndPr>
        <w:rPr>
          <w:b/>
          <w:bCs/>
        </w:rPr>
      </w:sdtEndPr>
      <w:sdtContent>
        <w:p w14:paraId="00D1E96D" w14:textId="2D5A84E7" w:rsidR="00B12805" w:rsidRPr="00462987" w:rsidRDefault="00B12805" w:rsidP="00462987">
          <w:pPr>
            <w:pStyle w:val="TtulodeTDC"/>
            <w:rPr>
              <w:color w:val="auto"/>
            </w:rPr>
          </w:pPr>
          <w:r w:rsidRPr="00462987">
            <w:rPr>
              <w:color w:val="auto"/>
              <w:lang w:val="es-ES"/>
            </w:rPr>
            <w:t>Contenido</w:t>
          </w:r>
        </w:p>
        <w:p w14:paraId="7706415C" w14:textId="77777777" w:rsidR="00462987" w:rsidRPr="00462987" w:rsidRDefault="00B12805" w:rsidP="00462987">
          <w:pPr>
            <w:pStyle w:val="TDC1"/>
            <w:tabs>
              <w:tab w:val="right" w:leader="dot" w:pos="9034"/>
            </w:tabs>
            <w:rPr>
              <w:rFonts w:asciiTheme="minorHAnsi" w:eastAsiaTheme="minorEastAsia" w:hAnsiTheme="minorHAnsi" w:cstheme="minorBidi"/>
              <w:noProof/>
            </w:rPr>
          </w:pPr>
          <w:r w:rsidRPr="00462987">
            <w:fldChar w:fldCharType="begin"/>
          </w:r>
          <w:r w:rsidRPr="00462987">
            <w:instrText xml:space="preserve"> TOC \o "1-3" \h \z \u </w:instrText>
          </w:r>
          <w:r w:rsidRPr="00462987">
            <w:fldChar w:fldCharType="separate"/>
          </w:r>
          <w:hyperlink w:anchor="_Toc205975413" w:history="1">
            <w:r w:rsidR="00462987" w:rsidRPr="00462987">
              <w:rPr>
                <w:rStyle w:val="Hipervnculo"/>
                <w:noProof/>
                <w:color w:val="auto"/>
              </w:rPr>
              <w:t>ANTECEDENTES</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_Toc205975413 \h </w:instrText>
            </w:r>
            <w:r w:rsidR="00462987" w:rsidRPr="00462987">
              <w:rPr>
                <w:noProof/>
                <w:webHidden/>
              </w:rPr>
            </w:r>
            <w:r w:rsidR="00462987" w:rsidRPr="00462987">
              <w:rPr>
                <w:noProof/>
                <w:webHidden/>
              </w:rPr>
              <w:fldChar w:fldCharType="separate"/>
            </w:r>
            <w:r w:rsidR="005B416E">
              <w:rPr>
                <w:noProof/>
                <w:webHidden/>
              </w:rPr>
              <w:t>1</w:t>
            </w:r>
            <w:r w:rsidR="00462987" w:rsidRPr="00462987">
              <w:rPr>
                <w:noProof/>
                <w:webHidden/>
              </w:rPr>
              <w:fldChar w:fldCharType="end"/>
            </w:r>
          </w:hyperlink>
        </w:p>
        <w:p w14:paraId="46064C40" w14:textId="77777777" w:rsidR="00462987" w:rsidRPr="00462987" w:rsidRDefault="005B416E" w:rsidP="00462987">
          <w:pPr>
            <w:pStyle w:val="TDC2"/>
            <w:rPr>
              <w:rFonts w:asciiTheme="minorHAnsi" w:eastAsiaTheme="minorEastAsia" w:hAnsiTheme="minorHAnsi" w:cstheme="minorBidi"/>
              <w:noProof/>
            </w:rPr>
          </w:pPr>
          <w:hyperlink w:anchor="_Toc205975414" w:history="1">
            <w:r w:rsidR="00462987" w:rsidRPr="00462987">
              <w:rPr>
                <w:rStyle w:val="Hipervnculo"/>
                <w:noProof/>
                <w:color w:val="auto"/>
              </w:rPr>
              <w:t>DE LA SOLICITUD DE INFORMACIÓN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_Toc205975414 \h </w:instrText>
            </w:r>
            <w:r w:rsidR="00462987" w:rsidRPr="00462987">
              <w:rPr>
                <w:noProof/>
                <w:webHidden/>
              </w:rPr>
            </w:r>
            <w:r w:rsidR="00462987" w:rsidRPr="00462987">
              <w:rPr>
                <w:noProof/>
                <w:webHidden/>
              </w:rPr>
              <w:fldChar w:fldCharType="separate"/>
            </w:r>
            <w:r>
              <w:rPr>
                <w:noProof/>
                <w:webHidden/>
              </w:rPr>
              <w:t>1</w:t>
            </w:r>
            <w:r w:rsidR="00462987" w:rsidRPr="00462987">
              <w:rPr>
                <w:noProof/>
                <w:webHidden/>
              </w:rPr>
              <w:fldChar w:fldCharType="end"/>
            </w:r>
          </w:hyperlink>
        </w:p>
        <w:p w14:paraId="7AA80764" w14:textId="77777777" w:rsidR="00462987" w:rsidRPr="00462987" w:rsidRDefault="005B416E" w:rsidP="00462987">
          <w:pPr>
            <w:pStyle w:val="TDC3"/>
            <w:rPr>
              <w:rFonts w:asciiTheme="minorHAnsi" w:eastAsiaTheme="minorEastAsia" w:hAnsiTheme="minorHAnsi" w:cstheme="minorBidi"/>
              <w:noProof/>
            </w:rPr>
          </w:pPr>
          <w:hyperlink w:anchor="_Toc205975415" w:history="1">
            <w:r w:rsidR="00462987" w:rsidRPr="00462987">
              <w:rPr>
                <w:rStyle w:val="Hipervnculo"/>
                <w:noProof/>
                <w:color w:val="auto"/>
              </w:rPr>
              <w:t>a) Solicitud de información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_Toc205975415 \h </w:instrText>
            </w:r>
            <w:r w:rsidR="00462987" w:rsidRPr="00462987">
              <w:rPr>
                <w:noProof/>
                <w:webHidden/>
              </w:rPr>
            </w:r>
            <w:r w:rsidR="00462987" w:rsidRPr="00462987">
              <w:rPr>
                <w:noProof/>
                <w:webHidden/>
              </w:rPr>
              <w:fldChar w:fldCharType="separate"/>
            </w:r>
            <w:r>
              <w:rPr>
                <w:noProof/>
                <w:webHidden/>
              </w:rPr>
              <w:t>1</w:t>
            </w:r>
            <w:r w:rsidR="00462987" w:rsidRPr="00462987">
              <w:rPr>
                <w:noProof/>
                <w:webHidden/>
              </w:rPr>
              <w:fldChar w:fldCharType="end"/>
            </w:r>
          </w:hyperlink>
        </w:p>
        <w:p w14:paraId="1B3086DC" w14:textId="77777777" w:rsidR="00462987" w:rsidRPr="00462987" w:rsidRDefault="005B416E" w:rsidP="00462987">
          <w:pPr>
            <w:pStyle w:val="TDC3"/>
            <w:rPr>
              <w:rFonts w:asciiTheme="minorHAnsi" w:eastAsiaTheme="minorEastAsia" w:hAnsiTheme="minorHAnsi" w:cstheme="minorBidi"/>
              <w:noProof/>
            </w:rPr>
          </w:pPr>
          <w:hyperlink w:anchor="_Toc205975416" w:history="1">
            <w:r w:rsidR="00462987" w:rsidRPr="00462987">
              <w:rPr>
                <w:rStyle w:val="Hipervnculo"/>
                <w:noProof/>
                <w:color w:val="auto"/>
              </w:rPr>
              <w:t>b) Turno de la solicitud de información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_Toc205975416 \h </w:instrText>
            </w:r>
            <w:r w:rsidR="00462987" w:rsidRPr="00462987">
              <w:rPr>
                <w:noProof/>
                <w:webHidden/>
              </w:rPr>
            </w:r>
            <w:r w:rsidR="00462987" w:rsidRPr="00462987">
              <w:rPr>
                <w:noProof/>
                <w:webHidden/>
              </w:rPr>
              <w:fldChar w:fldCharType="separate"/>
            </w:r>
            <w:r>
              <w:rPr>
                <w:noProof/>
                <w:webHidden/>
              </w:rPr>
              <w:t>2</w:t>
            </w:r>
            <w:r w:rsidR="00462987" w:rsidRPr="00462987">
              <w:rPr>
                <w:noProof/>
                <w:webHidden/>
              </w:rPr>
              <w:fldChar w:fldCharType="end"/>
            </w:r>
          </w:hyperlink>
        </w:p>
        <w:p w14:paraId="2FB25F65" w14:textId="77777777" w:rsidR="00462987" w:rsidRPr="00462987" w:rsidRDefault="005B416E" w:rsidP="00462987">
          <w:pPr>
            <w:pStyle w:val="TDC3"/>
            <w:rPr>
              <w:rFonts w:asciiTheme="minorHAnsi" w:eastAsiaTheme="minorEastAsia" w:hAnsiTheme="minorHAnsi" w:cstheme="minorBidi"/>
              <w:noProof/>
            </w:rPr>
          </w:pPr>
          <w:hyperlink w:anchor="_Toc205975417" w:history="1">
            <w:r w:rsidR="00462987" w:rsidRPr="00462987">
              <w:rPr>
                <w:rStyle w:val="Hipervnculo"/>
                <w:noProof/>
                <w:color w:val="auto"/>
              </w:rPr>
              <w:t>c) Solicitud de aclaración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_Toc205975417 \h </w:instrText>
            </w:r>
            <w:r w:rsidR="00462987" w:rsidRPr="00462987">
              <w:rPr>
                <w:noProof/>
                <w:webHidden/>
              </w:rPr>
            </w:r>
            <w:r w:rsidR="00462987" w:rsidRPr="00462987">
              <w:rPr>
                <w:noProof/>
                <w:webHidden/>
              </w:rPr>
              <w:fldChar w:fldCharType="separate"/>
            </w:r>
            <w:r>
              <w:rPr>
                <w:noProof/>
                <w:webHidden/>
              </w:rPr>
              <w:t>2</w:t>
            </w:r>
            <w:r w:rsidR="00462987" w:rsidRPr="00462987">
              <w:rPr>
                <w:noProof/>
                <w:webHidden/>
              </w:rPr>
              <w:fldChar w:fldCharType="end"/>
            </w:r>
          </w:hyperlink>
        </w:p>
        <w:p w14:paraId="69026561" w14:textId="77777777" w:rsidR="00462987" w:rsidRPr="00462987" w:rsidRDefault="005B416E" w:rsidP="00462987">
          <w:pPr>
            <w:pStyle w:val="TDC3"/>
            <w:rPr>
              <w:rFonts w:asciiTheme="minorHAnsi" w:eastAsiaTheme="minorEastAsia" w:hAnsiTheme="minorHAnsi" w:cstheme="minorBidi"/>
              <w:noProof/>
            </w:rPr>
          </w:pPr>
          <w:hyperlink w:anchor="_Toc205975418" w:history="1">
            <w:r w:rsidR="00462987" w:rsidRPr="00462987">
              <w:rPr>
                <w:rStyle w:val="Hipervnculo"/>
                <w:noProof/>
                <w:color w:val="auto"/>
              </w:rPr>
              <w:t>d) Respuesta del Sujeto Obligado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_Toc205975418 \h </w:instrText>
            </w:r>
            <w:r w:rsidR="00462987" w:rsidRPr="00462987">
              <w:rPr>
                <w:noProof/>
                <w:webHidden/>
              </w:rPr>
            </w:r>
            <w:r w:rsidR="00462987" w:rsidRPr="00462987">
              <w:rPr>
                <w:noProof/>
                <w:webHidden/>
              </w:rPr>
              <w:fldChar w:fldCharType="separate"/>
            </w:r>
            <w:r>
              <w:rPr>
                <w:noProof/>
                <w:webHidden/>
              </w:rPr>
              <w:t>3</w:t>
            </w:r>
            <w:r w:rsidR="00462987" w:rsidRPr="00462987">
              <w:rPr>
                <w:noProof/>
                <w:webHidden/>
              </w:rPr>
              <w:fldChar w:fldCharType="end"/>
            </w:r>
          </w:hyperlink>
        </w:p>
        <w:p w14:paraId="1BF82337" w14:textId="77777777" w:rsidR="00462987" w:rsidRPr="00462987" w:rsidRDefault="005B416E" w:rsidP="00462987">
          <w:pPr>
            <w:pStyle w:val="TDC2"/>
            <w:rPr>
              <w:rFonts w:asciiTheme="minorHAnsi" w:eastAsiaTheme="minorEastAsia" w:hAnsiTheme="minorHAnsi" w:cstheme="minorBidi"/>
              <w:noProof/>
            </w:rPr>
          </w:pPr>
          <w:hyperlink w:anchor="_Toc205975419" w:history="1">
            <w:r w:rsidR="00462987" w:rsidRPr="00462987">
              <w:rPr>
                <w:rStyle w:val="Hipervnculo"/>
                <w:noProof/>
                <w:color w:val="auto"/>
              </w:rPr>
              <w:t>DEL RECURSO DE REVISIÓN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_Toc205975419 \h </w:instrText>
            </w:r>
            <w:r w:rsidR="00462987" w:rsidRPr="00462987">
              <w:rPr>
                <w:noProof/>
                <w:webHidden/>
              </w:rPr>
            </w:r>
            <w:r w:rsidR="00462987" w:rsidRPr="00462987">
              <w:rPr>
                <w:noProof/>
                <w:webHidden/>
              </w:rPr>
              <w:fldChar w:fldCharType="separate"/>
            </w:r>
            <w:r>
              <w:rPr>
                <w:noProof/>
                <w:webHidden/>
              </w:rPr>
              <w:t>4</w:t>
            </w:r>
            <w:r w:rsidR="00462987" w:rsidRPr="00462987">
              <w:rPr>
                <w:noProof/>
                <w:webHidden/>
              </w:rPr>
              <w:fldChar w:fldCharType="end"/>
            </w:r>
          </w:hyperlink>
        </w:p>
        <w:p w14:paraId="196BBAD1" w14:textId="77777777" w:rsidR="00462987" w:rsidRPr="00462987" w:rsidRDefault="005B416E" w:rsidP="00462987">
          <w:pPr>
            <w:pStyle w:val="TDC3"/>
            <w:rPr>
              <w:rFonts w:asciiTheme="minorHAnsi" w:eastAsiaTheme="minorEastAsia" w:hAnsiTheme="minorHAnsi" w:cstheme="minorBidi"/>
              <w:noProof/>
            </w:rPr>
          </w:pPr>
          <w:hyperlink w:anchor="_Toc205975420" w:history="1">
            <w:r w:rsidR="00462987" w:rsidRPr="00462987">
              <w:rPr>
                <w:rStyle w:val="Hipervnculo"/>
                <w:noProof/>
                <w:color w:val="auto"/>
              </w:rPr>
              <w:t>a) Interposición del Recurso de Revisión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_Toc205975420 \h </w:instrText>
            </w:r>
            <w:r w:rsidR="00462987" w:rsidRPr="00462987">
              <w:rPr>
                <w:noProof/>
                <w:webHidden/>
              </w:rPr>
            </w:r>
            <w:r w:rsidR="00462987" w:rsidRPr="00462987">
              <w:rPr>
                <w:noProof/>
                <w:webHidden/>
              </w:rPr>
              <w:fldChar w:fldCharType="separate"/>
            </w:r>
            <w:r>
              <w:rPr>
                <w:noProof/>
                <w:webHidden/>
              </w:rPr>
              <w:t>4</w:t>
            </w:r>
            <w:r w:rsidR="00462987" w:rsidRPr="00462987">
              <w:rPr>
                <w:noProof/>
                <w:webHidden/>
              </w:rPr>
              <w:fldChar w:fldCharType="end"/>
            </w:r>
          </w:hyperlink>
        </w:p>
        <w:p w14:paraId="54EAA27D" w14:textId="77777777" w:rsidR="00462987" w:rsidRPr="00462987" w:rsidRDefault="005B416E" w:rsidP="00462987">
          <w:pPr>
            <w:pStyle w:val="TDC3"/>
            <w:rPr>
              <w:rFonts w:asciiTheme="minorHAnsi" w:eastAsiaTheme="minorEastAsia" w:hAnsiTheme="minorHAnsi" w:cstheme="minorBidi"/>
              <w:noProof/>
            </w:rPr>
          </w:pPr>
          <w:hyperlink w:anchor="_Toc205975421" w:history="1">
            <w:r w:rsidR="00462987" w:rsidRPr="00462987">
              <w:rPr>
                <w:rStyle w:val="Hipervnculo"/>
                <w:noProof/>
                <w:color w:val="auto"/>
              </w:rPr>
              <w:t>b) Turno del Recurso de Revisión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_Toc205975421 \h </w:instrText>
            </w:r>
            <w:r w:rsidR="00462987" w:rsidRPr="00462987">
              <w:rPr>
                <w:noProof/>
                <w:webHidden/>
              </w:rPr>
            </w:r>
            <w:r w:rsidR="00462987" w:rsidRPr="00462987">
              <w:rPr>
                <w:noProof/>
                <w:webHidden/>
              </w:rPr>
              <w:fldChar w:fldCharType="separate"/>
            </w:r>
            <w:r>
              <w:rPr>
                <w:noProof/>
                <w:webHidden/>
              </w:rPr>
              <w:t>5</w:t>
            </w:r>
            <w:r w:rsidR="00462987" w:rsidRPr="00462987">
              <w:rPr>
                <w:noProof/>
                <w:webHidden/>
              </w:rPr>
              <w:fldChar w:fldCharType="end"/>
            </w:r>
          </w:hyperlink>
        </w:p>
        <w:p w14:paraId="486888F3" w14:textId="77777777" w:rsidR="00462987" w:rsidRPr="00462987" w:rsidRDefault="005B416E" w:rsidP="00462987">
          <w:pPr>
            <w:pStyle w:val="TDC3"/>
            <w:rPr>
              <w:rFonts w:asciiTheme="minorHAnsi" w:eastAsiaTheme="minorEastAsia" w:hAnsiTheme="minorHAnsi" w:cstheme="minorBidi"/>
              <w:noProof/>
            </w:rPr>
          </w:pPr>
          <w:hyperlink w:anchor="_Toc205975422" w:history="1">
            <w:r w:rsidR="00462987" w:rsidRPr="00462987">
              <w:rPr>
                <w:rStyle w:val="Hipervnculo"/>
                <w:noProof/>
                <w:color w:val="auto"/>
              </w:rPr>
              <w:t>c) Admisión del Recurso de Revisión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_Toc205975422 \h </w:instrText>
            </w:r>
            <w:r w:rsidR="00462987" w:rsidRPr="00462987">
              <w:rPr>
                <w:noProof/>
                <w:webHidden/>
              </w:rPr>
            </w:r>
            <w:r w:rsidR="00462987" w:rsidRPr="00462987">
              <w:rPr>
                <w:noProof/>
                <w:webHidden/>
              </w:rPr>
              <w:fldChar w:fldCharType="separate"/>
            </w:r>
            <w:r>
              <w:rPr>
                <w:noProof/>
                <w:webHidden/>
              </w:rPr>
              <w:t>5</w:t>
            </w:r>
            <w:r w:rsidR="00462987" w:rsidRPr="00462987">
              <w:rPr>
                <w:noProof/>
                <w:webHidden/>
              </w:rPr>
              <w:fldChar w:fldCharType="end"/>
            </w:r>
          </w:hyperlink>
        </w:p>
        <w:p w14:paraId="6D5AAF90" w14:textId="77777777" w:rsidR="00462987" w:rsidRPr="00462987" w:rsidRDefault="005B416E" w:rsidP="00462987">
          <w:pPr>
            <w:pStyle w:val="TDC3"/>
            <w:rPr>
              <w:rFonts w:asciiTheme="minorHAnsi" w:eastAsiaTheme="minorEastAsia" w:hAnsiTheme="minorHAnsi" w:cstheme="minorBidi"/>
              <w:noProof/>
            </w:rPr>
          </w:pPr>
          <w:hyperlink w:anchor="_Toc205975423" w:history="1">
            <w:r w:rsidR="00462987" w:rsidRPr="00462987">
              <w:rPr>
                <w:rStyle w:val="Hipervnculo"/>
                <w:noProof/>
                <w:color w:val="auto"/>
              </w:rPr>
              <w:t>d) Informe Justificado del Sujeto Obligado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_Toc205975423 \h </w:instrText>
            </w:r>
            <w:r w:rsidR="00462987" w:rsidRPr="00462987">
              <w:rPr>
                <w:noProof/>
                <w:webHidden/>
              </w:rPr>
            </w:r>
            <w:r w:rsidR="00462987" w:rsidRPr="00462987">
              <w:rPr>
                <w:noProof/>
                <w:webHidden/>
              </w:rPr>
              <w:fldChar w:fldCharType="separate"/>
            </w:r>
            <w:r>
              <w:rPr>
                <w:noProof/>
                <w:webHidden/>
              </w:rPr>
              <w:t>5</w:t>
            </w:r>
            <w:r w:rsidR="00462987" w:rsidRPr="00462987">
              <w:rPr>
                <w:noProof/>
                <w:webHidden/>
              </w:rPr>
              <w:fldChar w:fldCharType="end"/>
            </w:r>
          </w:hyperlink>
        </w:p>
        <w:p w14:paraId="4B0E069F" w14:textId="77777777" w:rsidR="00462987" w:rsidRPr="00462987" w:rsidRDefault="005B416E" w:rsidP="00462987">
          <w:pPr>
            <w:pStyle w:val="TDC3"/>
            <w:rPr>
              <w:rFonts w:asciiTheme="minorHAnsi" w:eastAsiaTheme="minorEastAsia" w:hAnsiTheme="minorHAnsi" w:cstheme="minorBidi"/>
              <w:noProof/>
            </w:rPr>
          </w:pPr>
          <w:hyperlink w:anchor="_Toc205975424" w:history="1">
            <w:r w:rsidR="00462987" w:rsidRPr="00462987">
              <w:rPr>
                <w:rStyle w:val="Hipervnculo"/>
                <w:noProof/>
                <w:color w:val="auto"/>
              </w:rPr>
              <w:t>e) Manifestaciones de la Parte Recurrente</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_Toc205975424 \h </w:instrText>
            </w:r>
            <w:r w:rsidR="00462987" w:rsidRPr="00462987">
              <w:rPr>
                <w:noProof/>
                <w:webHidden/>
              </w:rPr>
            </w:r>
            <w:r w:rsidR="00462987" w:rsidRPr="00462987">
              <w:rPr>
                <w:noProof/>
                <w:webHidden/>
              </w:rPr>
              <w:fldChar w:fldCharType="separate"/>
            </w:r>
            <w:r>
              <w:rPr>
                <w:noProof/>
                <w:webHidden/>
              </w:rPr>
              <w:t>6</w:t>
            </w:r>
            <w:r w:rsidR="00462987" w:rsidRPr="00462987">
              <w:rPr>
                <w:noProof/>
                <w:webHidden/>
              </w:rPr>
              <w:fldChar w:fldCharType="end"/>
            </w:r>
          </w:hyperlink>
        </w:p>
        <w:p w14:paraId="7420DD65" w14:textId="77777777" w:rsidR="00462987" w:rsidRPr="00462987" w:rsidRDefault="005B416E" w:rsidP="00462987">
          <w:pPr>
            <w:pStyle w:val="TDC3"/>
            <w:rPr>
              <w:rFonts w:asciiTheme="minorHAnsi" w:eastAsiaTheme="minorEastAsia" w:hAnsiTheme="minorHAnsi" w:cstheme="minorBidi"/>
              <w:noProof/>
            </w:rPr>
          </w:pPr>
          <w:hyperlink w:anchor="_Toc205975425" w:history="1">
            <w:r w:rsidR="00462987" w:rsidRPr="00462987">
              <w:rPr>
                <w:rStyle w:val="Hipervnculo"/>
                <w:noProof/>
                <w:color w:val="auto"/>
              </w:rPr>
              <w:t>f) Ampliación de Plazo para Resolver</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_Toc205975425 \h </w:instrText>
            </w:r>
            <w:r w:rsidR="00462987" w:rsidRPr="00462987">
              <w:rPr>
                <w:noProof/>
                <w:webHidden/>
              </w:rPr>
            </w:r>
            <w:r w:rsidR="00462987" w:rsidRPr="00462987">
              <w:rPr>
                <w:noProof/>
                <w:webHidden/>
              </w:rPr>
              <w:fldChar w:fldCharType="separate"/>
            </w:r>
            <w:r>
              <w:rPr>
                <w:noProof/>
                <w:webHidden/>
              </w:rPr>
              <w:t>6</w:t>
            </w:r>
            <w:r w:rsidR="00462987" w:rsidRPr="00462987">
              <w:rPr>
                <w:noProof/>
                <w:webHidden/>
              </w:rPr>
              <w:fldChar w:fldCharType="end"/>
            </w:r>
          </w:hyperlink>
        </w:p>
        <w:p w14:paraId="2BDA7184" w14:textId="77777777" w:rsidR="00462987" w:rsidRPr="00462987" w:rsidRDefault="005B416E" w:rsidP="00462987">
          <w:pPr>
            <w:pStyle w:val="TDC3"/>
            <w:rPr>
              <w:rFonts w:asciiTheme="minorHAnsi" w:eastAsiaTheme="minorEastAsia" w:hAnsiTheme="minorHAnsi" w:cstheme="minorBidi"/>
              <w:noProof/>
            </w:rPr>
          </w:pPr>
          <w:hyperlink w:anchor="_Toc205975426" w:history="1">
            <w:r w:rsidR="00462987" w:rsidRPr="00462987">
              <w:rPr>
                <w:rStyle w:val="Hipervnculo"/>
                <w:noProof/>
                <w:color w:val="auto"/>
              </w:rPr>
              <w:t>g) Cierre de instrucción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_Toc205975426 \h </w:instrText>
            </w:r>
            <w:r w:rsidR="00462987" w:rsidRPr="00462987">
              <w:rPr>
                <w:noProof/>
                <w:webHidden/>
              </w:rPr>
            </w:r>
            <w:r w:rsidR="00462987" w:rsidRPr="00462987">
              <w:rPr>
                <w:noProof/>
                <w:webHidden/>
              </w:rPr>
              <w:fldChar w:fldCharType="separate"/>
            </w:r>
            <w:r>
              <w:rPr>
                <w:noProof/>
                <w:webHidden/>
              </w:rPr>
              <w:t>9</w:t>
            </w:r>
            <w:r w:rsidR="00462987" w:rsidRPr="00462987">
              <w:rPr>
                <w:noProof/>
                <w:webHidden/>
              </w:rPr>
              <w:fldChar w:fldCharType="end"/>
            </w:r>
          </w:hyperlink>
        </w:p>
        <w:p w14:paraId="76419850" w14:textId="77777777" w:rsidR="00462987" w:rsidRPr="00462987" w:rsidRDefault="005B416E" w:rsidP="00462987">
          <w:pPr>
            <w:pStyle w:val="TDC1"/>
            <w:tabs>
              <w:tab w:val="right" w:leader="dot" w:pos="9034"/>
            </w:tabs>
            <w:rPr>
              <w:rFonts w:asciiTheme="minorHAnsi" w:eastAsiaTheme="minorEastAsia" w:hAnsiTheme="minorHAnsi" w:cstheme="minorBidi"/>
              <w:noProof/>
            </w:rPr>
          </w:pPr>
          <w:hyperlink w:anchor="_Toc205975427" w:history="1">
            <w:r w:rsidR="00462987" w:rsidRPr="00462987">
              <w:rPr>
                <w:rStyle w:val="Hipervnculo"/>
                <w:noProof/>
                <w:color w:val="auto"/>
              </w:rPr>
              <w:t>CONSIDERANDOS</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_Toc205975427 \h </w:instrText>
            </w:r>
            <w:r w:rsidR="00462987" w:rsidRPr="00462987">
              <w:rPr>
                <w:noProof/>
                <w:webHidden/>
              </w:rPr>
            </w:r>
            <w:r w:rsidR="00462987" w:rsidRPr="00462987">
              <w:rPr>
                <w:noProof/>
                <w:webHidden/>
              </w:rPr>
              <w:fldChar w:fldCharType="separate"/>
            </w:r>
            <w:r>
              <w:rPr>
                <w:noProof/>
                <w:webHidden/>
              </w:rPr>
              <w:t>9</w:t>
            </w:r>
            <w:r w:rsidR="00462987" w:rsidRPr="00462987">
              <w:rPr>
                <w:noProof/>
                <w:webHidden/>
              </w:rPr>
              <w:fldChar w:fldCharType="end"/>
            </w:r>
          </w:hyperlink>
        </w:p>
        <w:p w14:paraId="4D7D1A37" w14:textId="77777777" w:rsidR="00462987" w:rsidRPr="00462987" w:rsidRDefault="005B416E" w:rsidP="00462987">
          <w:pPr>
            <w:pStyle w:val="TDC2"/>
            <w:rPr>
              <w:rFonts w:asciiTheme="minorHAnsi" w:eastAsiaTheme="minorEastAsia" w:hAnsiTheme="minorHAnsi" w:cstheme="minorBidi"/>
              <w:noProof/>
            </w:rPr>
          </w:pPr>
          <w:hyperlink w:anchor="_Toc205975428" w:history="1">
            <w:r w:rsidR="00462987" w:rsidRPr="00462987">
              <w:rPr>
                <w:rStyle w:val="Hipervnculo"/>
                <w:noProof/>
                <w:color w:val="auto"/>
              </w:rPr>
              <w:t>PRIMERO. Procedibilidad</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_Toc205975428 \h </w:instrText>
            </w:r>
            <w:r w:rsidR="00462987" w:rsidRPr="00462987">
              <w:rPr>
                <w:noProof/>
                <w:webHidden/>
              </w:rPr>
            </w:r>
            <w:r w:rsidR="00462987" w:rsidRPr="00462987">
              <w:rPr>
                <w:noProof/>
                <w:webHidden/>
              </w:rPr>
              <w:fldChar w:fldCharType="separate"/>
            </w:r>
            <w:r>
              <w:rPr>
                <w:noProof/>
                <w:webHidden/>
              </w:rPr>
              <w:t>9</w:t>
            </w:r>
            <w:r w:rsidR="00462987" w:rsidRPr="00462987">
              <w:rPr>
                <w:noProof/>
                <w:webHidden/>
              </w:rPr>
              <w:fldChar w:fldCharType="end"/>
            </w:r>
          </w:hyperlink>
        </w:p>
        <w:p w14:paraId="53639236" w14:textId="77777777" w:rsidR="00462987" w:rsidRPr="00462987" w:rsidRDefault="005B416E" w:rsidP="00462987">
          <w:pPr>
            <w:pStyle w:val="TDC3"/>
            <w:rPr>
              <w:rFonts w:asciiTheme="minorHAnsi" w:eastAsiaTheme="minorEastAsia" w:hAnsiTheme="minorHAnsi" w:cstheme="minorBidi"/>
              <w:noProof/>
            </w:rPr>
          </w:pPr>
          <w:hyperlink w:anchor="_Toc205975429" w:history="1">
            <w:r w:rsidR="00462987" w:rsidRPr="00462987">
              <w:rPr>
                <w:rStyle w:val="Hipervnculo"/>
                <w:noProof/>
                <w:color w:val="auto"/>
              </w:rPr>
              <w:t>a) Competencia del Instituto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_Toc205975429 \h </w:instrText>
            </w:r>
            <w:r w:rsidR="00462987" w:rsidRPr="00462987">
              <w:rPr>
                <w:noProof/>
                <w:webHidden/>
              </w:rPr>
            </w:r>
            <w:r w:rsidR="00462987" w:rsidRPr="00462987">
              <w:rPr>
                <w:noProof/>
                <w:webHidden/>
              </w:rPr>
              <w:fldChar w:fldCharType="separate"/>
            </w:r>
            <w:r>
              <w:rPr>
                <w:noProof/>
                <w:webHidden/>
              </w:rPr>
              <w:t>9</w:t>
            </w:r>
            <w:r w:rsidR="00462987" w:rsidRPr="00462987">
              <w:rPr>
                <w:noProof/>
                <w:webHidden/>
              </w:rPr>
              <w:fldChar w:fldCharType="end"/>
            </w:r>
          </w:hyperlink>
        </w:p>
        <w:p w14:paraId="2DED007A" w14:textId="77777777" w:rsidR="00462987" w:rsidRPr="00462987" w:rsidRDefault="005B416E" w:rsidP="00462987">
          <w:pPr>
            <w:pStyle w:val="TDC3"/>
            <w:rPr>
              <w:rFonts w:asciiTheme="minorHAnsi" w:eastAsiaTheme="minorEastAsia" w:hAnsiTheme="minorHAnsi" w:cstheme="minorBidi"/>
              <w:noProof/>
            </w:rPr>
          </w:pPr>
          <w:hyperlink w:anchor="_Toc205975430" w:history="1">
            <w:r w:rsidR="00462987" w:rsidRPr="00462987">
              <w:rPr>
                <w:rStyle w:val="Hipervnculo"/>
                <w:noProof/>
                <w:color w:val="auto"/>
              </w:rPr>
              <w:t>b) Legitimidad de la parte recurrente</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_Toc205975430 \h </w:instrText>
            </w:r>
            <w:r w:rsidR="00462987" w:rsidRPr="00462987">
              <w:rPr>
                <w:noProof/>
                <w:webHidden/>
              </w:rPr>
            </w:r>
            <w:r w:rsidR="00462987" w:rsidRPr="00462987">
              <w:rPr>
                <w:noProof/>
                <w:webHidden/>
              </w:rPr>
              <w:fldChar w:fldCharType="separate"/>
            </w:r>
            <w:r>
              <w:rPr>
                <w:noProof/>
                <w:webHidden/>
              </w:rPr>
              <w:t>10</w:t>
            </w:r>
            <w:r w:rsidR="00462987" w:rsidRPr="00462987">
              <w:rPr>
                <w:noProof/>
                <w:webHidden/>
              </w:rPr>
              <w:fldChar w:fldCharType="end"/>
            </w:r>
          </w:hyperlink>
        </w:p>
        <w:p w14:paraId="78382082" w14:textId="77777777" w:rsidR="00462987" w:rsidRPr="00462987" w:rsidRDefault="005B416E" w:rsidP="00462987">
          <w:pPr>
            <w:pStyle w:val="TDC3"/>
            <w:rPr>
              <w:rFonts w:asciiTheme="minorHAnsi" w:eastAsiaTheme="minorEastAsia" w:hAnsiTheme="minorHAnsi" w:cstheme="minorBidi"/>
              <w:noProof/>
            </w:rPr>
          </w:pPr>
          <w:hyperlink w:anchor="_Toc205975431" w:history="1">
            <w:r w:rsidR="00462987" w:rsidRPr="00462987">
              <w:rPr>
                <w:rStyle w:val="Hipervnculo"/>
                <w:noProof/>
                <w:color w:val="auto"/>
              </w:rPr>
              <w:t>c) Plazo para interponer el recurso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_Toc205975431 \h </w:instrText>
            </w:r>
            <w:r w:rsidR="00462987" w:rsidRPr="00462987">
              <w:rPr>
                <w:noProof/>
                <w:webHidden/>
              </w:rPr>
            </w:r>
            <w:r w:rsidR="00462987" w:rsidRPr="00462987">
              <w:rPr>
                <w:noProof/>
                <w:webHidden/>
              </w:rPr>
              <w:fldChar w:fldCharType="separate"/>
            </w:r>
            <w:r>
              <w:rPr>
                <w:noProof/>
                <w:webHidden/>
              </w:rPr>
              <w:t>10</w:t>
            </w:r>
            <w:r w:rsidR="00462987" w:rsidRPr="00462987">
              <w:rPr>
                <w:noProof/>
                <w:webHidden/>
              </w:rPr>
              <w:fldChar w:fldCharType="end"/>
            </w:r>
          </w:hyperlink>
        </w:p>
        <w:p w14:paraId="1C44136A" w14:textId="77777777" w:rsidR="00462987" w:rsidRPr="00462987" w:rsidRDefault="005B416E" w:rsidP="00462987">
          <w:pPr>
            <w:pStyle w:val="TDC3"/>
            <w:rPr>
              <w:rFonts w:asciiTheme="minorHAnsi" w:eastAsiaTheme="minorEastAsia" w:hAnsiTheme="minorHAnsi" w:cstheme="minorBidi"/>
              <w:noProof/>
            </w:rPr>
          </w:pPr>
          <w:hyperlink w:anchor="_Toc205975432" w:history="1">
            <w:r w:rsidR="00462987" w:rsidRPr="00462987">
              <w:rPr>
                <w:rStyle w:val="Hipervnculo"/>
                <w:noProof/>
                <w:color w:val="auto"/>
              </w:rPr>
              <w:t>d) Causal de procedencia</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_Toc205975432 \h </w:instrText>
            </w:r>
            <w:r w:rsidR="00462987" w:rsidRPr="00462987">
              <w:rPr>
                <w:noProof/>
                <w:webHidden/>
              </w:rPr>
            </w:r>
            <w:r w:rsidR="00462987" w:rsidRPr="00462987">
              <w:rPr>
                <w:noProof/>
                <w:webHidden/>
              </w:rPr>
              <w:fldChar w:fldCharType="separate"/>
            </w:r>
            <w:r>
              <w:rPr>
                <w:noProof/>
                <w:webHidden/>
              </w:rPr>
              <w:t>10</w:t>
            </w:r>
            <w:r w:rsidR="00462987" w:rsidRPr="00462987">
              <w:rPr>
                <w:noProof/>
                <w:webHidden/>
              </w:rPr>
              <w:fldChar w:fldCharType="end"/>
            </w:r>
          </w:hyperlink>
        </w:p>
        <w:p w14:paraId="7AA98A78" w14:textId="77777777" w:rsidR="00462987" w:rsidRPr="00462987" w:rsidRDefault="005B416E" w:rsidP="00462987">
          <w:pPr>
            <w:pStyle w:val="TDC3"/>
            <w:rPr>
              <w:rFonts w:asciiTheme="minorHAnsi" w:eastAsiaTheme="minorEastAsia" w:hAnsiTheme="minorHAnsi" w:cstheme="minorBidi"/>
              <w:noProof/>
            </w:rPr>
          </w:pPr>
          <w:hyperlink w:anchor="_Toc205975433" w:history="1">
            <w:r w:rsidR="00462987" w:rsidRPr="00462987">
              <w:rPr>
                <w:rStyle w:val="Hipervnculo"/>
                <w:noProof/>
                <w:color w:val="auto"/>
              </w:rPr>
              <w:t>e) Requisitos formales para la interposición del recurso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_Toc205975433 \h </w:instrText>
            </w:r>
            <w:r w:rsidR="00462987" w:rsidRPr="00462987">
              <w:rPr>
                <w:noProof/>
                <w:webHidden/>
              </w:rPr>
            </w:r>
            <w:r w:rsidR="00462987" w:rsidRPr="00462987">
              <w:rPr>
                <w:noProof/>
                <w:webHidden/>
              </w:rPr>
              <w:fldChar w:fldCharType="separate"/>
            </w:r>
            <w:r>
              <w:rPr>
                <w:noProof/>
                <w:webHidden/>
              </w:rPr>
              <w:t>11</w:t>
            </w:r>
            <w:r w:rsidR="00462987" w:rsidRPr="00462987">
              <w:rPr>
                <w:noProof/>
                <w:webHidden/>
              </w:rPr>
              <w:fldChar w:fldCharType="end"/>
            </w:r>
          </w:hyperlink>
        </w:p>
        <w:p w14:paraId="553209F0" w14:textId="77777777" w:rsidR="00462987" w:rsidRPr="00462987" w:rsidRDefault="005B416E" w:rsidP="00462987">
          <w:pPr>
            <w:pStyle w:val="TDC2"/>
            <w:rPr>
              <w:rFonts w:asciiTheme="minorHAnsi" w:eastAsiaTheme="minorEastAsia" w:hAnsiTheme="minorHAnsi" w:cstheme="minorBidi"/>
              <w:noProof/>
            </w:rPr>
          </w:pPr>
          <w:hyperlink w:anchor="_Toc205975434" w:history="1">
            <w:r w:rsidR="00462987" w:rsidRPr="00462987">
              <w:rPr>
                <w:rStyle w:val="Hipervnculo"/>
                <w:noProof/>
                <w:color w:val="auto"/>
              </w:rPr>
              <w:t>SEGUNDO. Estudio de Fondo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_Toc205975434 \h </w:instrText>
            </w:r>
            <w:r w:rsidR="00462987" w:rsidRPr="00462987">
              <w:rPr>
                <w:noProof/>
                <w:webHidden/>
              </w:rPr>
            </w:r>
            <w:r w:rsidR="00462987" w:rsidRPr="00462987">
              <w:rPr>
                <w:noProof/>
                <w:webHidden/>
              </w:rPr>
              <w:fldChar w:fldCharType="separate"/>
            </w:r>
            <w:r>
              <w:rPr>
                <w:noProof/>
                <w:webHidden/>
              </w:rPr>
              <w:t>11</w:t>
            </w:r>
            <w:r w:rsidR="00462987" w:rsidRPr="00462987">
              <w:rPr>
                <w:noProof/>
                <w:webHidden/>
              </w:rPr>
              <w:fldChar w:fldCharType="end"/>
            </w:r>
          </w:hyperlink>
        </w:p>
        <w:p w14:paraId="7BB42F33" w14:textId="77777777" w:rsidR="00462987" w:rsidRPr="00462987" w:rsidRDefault="005B416E" w:rsidP="00462987">
          <w:pPr>
            <w:pStyle w:val="TDC3"/>
            <w:rPr>
              <w:rFonts w:asciiTheme="minorHAnsi" w:eastAsiaTheme="minorEastAsia" w:hAnsiTheme="minorHAnsi" w:cstheme="minorBidi"/>
              <w:noProof/>
            </w:rPr>
          </w:pPr>
          <w:hyperlink w:anchor="_Toc205975435" w:history="1">
            <w:r w:rsidR="00462987" w:rsidRPr="00462987">
              <w:rPr>
                <w:rStyle w:val="Hipervnculo"/>
                <w:noProof/>
                <w:color w:val="auto"/>
              </w:rPr>
              <w:t>a) Mandato de transparencia y responsabilidad del Sujeto Obligado</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_Toc205975435 \h </w:instrText>
            </w:r>
            <w:r w:rsidR="00462987" w:rsidRPr="00462987">
              <w:rPr>
                <w:noProof/>
                <w:webHidden/>
              </w:rPr>
            </w:r>
            <w:r w:rsidR="00462987" w:rsidRPr="00462987">
              <w:rPr>
                <w:noProof/>
                <w:webHidden/>
              </w:rPr>
              <w:fldChar w:fldCharType="separate"/>
            </w:r>
            <w:r>
              <w:rPr>
                <w:noProof/>
                <w:webHidden/>
              </w:rPr>
              <w:t>11</w:t>
            </w:r>
            <w:r w:rsidR="00462987" w:rsidRPr="00462987">
              <w:rPr>
                <w:noProof/>
                <w:webHidden/>
              </w:rPr>
              <w:fldChar w:fldCharType="end"/>
            </w:r>
          </w:hyperlink>
        </w:p>
        <w:p w14:paraId="4A83B0C3" w14:textId="77777777" w:rsidR="00462987" w:rsidRPr="00462987" w:rsidRDefault="005B416E" w:rsidP="00462987">
          <w:pPr>
            <w:pStyle w:val="TDC3"/>
            <w:rPr>
              <w:rFonts w:asciiTheme="minorHAnsi" w:eastAsiaTheme="minorEastAsia" w:hAnsiTheme="minorHAnsi" w:cstheme="minorBidi"/>
              <w:noProof/>
            </w:rPr>
          </w:pPr>
          <w:hyperlink w:anchor="_Toc205975436" w:history="1">
            <w:r w:rsidR="00462987" w:rsidRPr="00462987">
              <w:rPr>
                <w:rStyle w:val="Hipervnculo"/>
                <w:noProof/>
                <w:color w:val="auto"/>
              </w:rPr>
              <w:t>b)  Controversia a resolver</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_Toc205975436 \h </w:instrText>
            </w:r>
            <w:r w:rsidR="00462987" w:rsidRPr="00462987">
              <w:rPr>
                <w:noProof/>
                <w:webHidden/>
              </w:rPr>
            </w:r>
            <w:r w:rsidR="00462987" w:rsidRPr="00462987">
              <w:rPr>
                <w:noProof/>
                <w:webHidden/>
              </w:rPr>
              <w:fldChar w:fldCharType="separate"/>
            </w:r>
            <w:r>
              <w:rPr>
                <w:noProof/>
                <w:webHidden/>
              </w:rPr>
              <w:t>14</w:t>
            </w:r>
            <w:r w:rsidR="00462987" w:rsidRPr="00462987">
              <w:rPr>
                <w:noProof/>
                <w:webHidden/>
              </w:rPr>
              <w:fldChar w:fldCharType="end"/>
            </w:r>
          </w:hyperlink>
        </w:p>
        <w:p w14:paraId="3920FEC9" w14:textId="77777777" w:rsidR="00462987" w:rsidRPr="00462987" w:rsidRDefault="005B416E" w:rsidP="00462987">
          <w:pPr>
            <w:pStyle w:val="TDC3"/>
            <w:rPr>
              <w:rFonts w:asciiTheme="minorHAnsi" w:eastAsiaTheme="minorEastAsia" w:hAnsiTheme="minorHAnsi" w:cstheme="minorBidi"/>
              <w:noProof/>
            </w:rPr>
          </w:pPr>
          <w:hyperlink w:anchor="_Toc205975437" w:history="1">
            <w:r w:rsidR="00462987" w:rsidRPr="00462987">
              <w:rPr>
                <w:rStyle w:val="Hipervnculo"/>
                <w:noProof/>
                <w:color w:val="auto"/>
              </w:rPr>
              <w:t>c) Estudio de la controversia</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_Toc205975437 \h </w:instrText>
            </w:r>
            <w:r w:rsidR="00462987" w:rsidRPr="00462987">
              <w:rPr>
                <w:noProof/>
                <w:webHidden/>
              </w:rPr>
            </w:r>
            <w:r w:rsidR="00462987" w:rsidRPr="00462987">
              <w:rPr>
                <w:noProof/>
                <w:webHidden/>
              </w:rPr>
              <w:fldChar w:fldCharType="separate"/>
            </w:r>
            <w:r>
              <w:rPr>
                <w:noProof/>
                <w:webHidden/>
              </w:rPr>
              <w:t>15</w:t>
            </w:r>
            <w:r w:rsidR="00462987" w:rsidRPr="00462987">
              <w:rPr>
                <w:noProof/>
                <w:webHidden/>
              </w:rPr>
              <w:fldChar w:fldCharType="end"/>
            </w:r>
          </w:hyperlink>
        </w:p>
        <w:p w14:paraId="41DB259C" w14:textId="77777777" w:rsidR="00462987" w:rsidRPr="00462987" w:rsidRDefault="005B416E" w:rsidP="00462987">
          <w:pPr>
            <w:pStyle w:val="TDC3"/>
            <w:rPr>
              <w:rFonts w:asciiTheme="minorHAnsi" w:eastAsiaTheme="minorEastAsia" w:hAnsiTheme="minorHAnsi" w:cstheme="minorBidi"/>
              <w:noProof/>
            </w:rPr>
          </w:pPr>
          <w:hyperlink w:anchor="_Toc205975438" w:history="1">
            <w:r w:rsidR="00462987" w:rsidRPr="00462987">
              <w:rPr>
                <w:rStyle w:val="Hipervnculo"/>
                <w:noProof/>
                <w:color w:val="auto"/>
              </w:rPr>
              <w:t>d) Versión pública</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_Toc205975438 \h </w:instrText>
            </w:r>
            <w:r w:rsidR="00462987" w:rsidRPr="00462987">
              <w:rPr>
                <w:noProof/>
                <w:webHidden/>
              </w:rPr>
            </w:r>
            <w:r w:rsidR="00462987" w:rsidRPr="00462987">
              <w:rPr>
                <w:noProof/>
                <w:webHidden/>
              </w:rPr>
              <w:fldChar w:fldCharType="separate"/>
            </w:r>
            <w:r>
              <w:rPr>
                <w:noProof/>
                <w:webHidden/>
              </w:rPr>
              <w:t>22</w:t>
            </w:r>
            <w:r w:rsidR="00462987" w:rsidRPr="00462987">
              <w:rPr>
                <w:noProof/>
                <w:webHidden/>
              </w:rPr>
              <w:fldChar w:fldCharType="end"/>
            </w:r>
          </w:hyperlink>
        </w:p>
        <w:p w14:paraId="0F3E9B2E" w14:textId="77777777" w:rsidR="00462987" w:rsidRPr="00462987" w:rsidRDefault="005B416E" w:rsidP="00462987">
          <w:pPr>
            <w:pStyle w:val="TDC3"/>
            <w:rPr>
              <w:rFonts w:asciiTheme="minorHAnsi" w:eastAsiaTheme="minorEastAsia" w:hAnsiTheme="minorHAnsi" w:cstheme="minorBidi"/>
              <w:noProof/>
            </w:rPr>
          </w:pPr>
          <w:hyperlink w:anchor="_Toc205975439" w:history="1">
            <w:r w:rsidR="00462987" w:rsidRPr="00462987">
              <w:rPr>
                <w:rStyle w:val="Hipervnculo"/>
                <w:noProof/>
                <w:color w:val="auto"/>
              </w:rPr>
              <w:t>e) Conclusión</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_Toc205975439 \h </w:instrText>
            </w:r>
            <w:r w:rsidR="00462987" w:rsidRPr="00462987">
              <w:rPr>
                <w:noProof/>
                <w:webHidden/>
              </w:rPr>
            </w:r>
            <w:r w:rsidR="00462987" w:rsidRPr="00462987">
              <w:rPr>
                <w:noProof/>
                <w:webHidden/>
              </w:rPr>
              <w:fldChar w:fldCharType="separate"/>
            </w:r>
            <w:r>
              <w:rPr>
                <w:noProof/>
                <w:webHidden/>
              </w:rPr>
              <w:t>28</w:t>
            </w:r>
            <w:r w:rsidR="00462987" w:rsidRPr="00462987">
              <w:rPr>
                <w:noProof/>
                <w:webHidden/>
              </w:rPr>
              <w:fldChar w:fldCharType="end"/>
            </w:r>
          </w:hyperlink>
        </w:p>
        <w:p w14:paraId="0FF4A490" w14:textId="41BC0EF4" w:rsidR="00B12805" w:rsidRPr="00462987" w:rsidRDefault="005B416E" w:rsidP="00462987">
          <w:pPr>
            <w:pStyle w:val="TDC1"/>
            <w:tabs>
              <w:tab w:val="right" w:leader="dot" w:pos="9034"/>
            </w:tabs>
          </w:pPr>
          <w:hyperlink w:anchor="_Toc205975440" w:history="1">
            <w:r w:rsidR="00462987" w:rsidRPr="00462987">
              <w:rPr>
                <w:rStyle w:val="Hipervnculo"/>
                <w:noProof/>
                <w:color w:val="auto"/>
              </w:rPr>
              <w:t>RESUELVE</w:t>
            </w:r>
            <w:r w:rsidR="00462987" w:rsidRPr="00462987">
              <w:rPr>
                <w:noProof/>
                <w:webHidden/>
              </w:rPr>
              <w:tab/>
            </w:r>
            <w:r w:rsidR="00462987" w:rsidRPr="00462987">
              <w:rPr>
                <w:noProof/>
                <w:webHidden/>
              </w:rPr>
              <w:fldChar w:fldCharType="begin"/>
            </w:r>
            <w:r w:rsidR="00462987" w:rsidRPr="00462987">
              <w:rPr>
                <w:noProof/>
                <w:webHidden/>
              </w:rPr>
              <w:instrText xml:space="preserve"> PAGEREF _Toc205975440 \h </w:instrText>
            </w:r>
            <w:r w:rsidR="00462987" w:rsidRPr="00462987">
              <w:rPr>
                <w:noProof/>
                <w:webHidden/>
              </w:rPr>
            </w:r>
            <w:r w:rsidR="00462987" w:rsidRPr="00462987">
              <w:rPr>
                <w:noProof/>
                <w:webHidden/>
              </w:rPr>
              <w:fldChar w:fldCharType="separate"/>
            </w:r>
            <w:r>
              <w:rPr>
                <w:noProof/>
                <w:webHidden/>
              </w:rPr>
              <w:t>28</w:t>
            </w:r>
            <w:r w:rsidR="00462987" w:rsidRPr="00462987">
              <w:rPr>
                <w:noProof/>
                <w:webHidden/>
              </w:rPr>
              <w:fldChar w:fldCharType="end"/>
            </w:r>
          </w:hyperlink>
          <w:r w:rsidR="00B12805" w:rsidRPr="00462987">
            <w:rPr>
              <w:b/>
              <w:bCs/>
              <w:lang w:val="es-ES"/>
            </w:rPr>
            <w:fldChar w:fldCharType="end"/>
          </w:r>
        </w:p>
      </w:sdtContent>
    </w:sdt>
    <w:p w14:paraId="7F9D0669" w14:textId="77777777" w:rsidR="007A69B9" w:rsidRPr="00462987" w:rsidRDefault="007A69B9" w:rsidP="00462987">
      <w:pPr>
        <w:sectPr w:rsidR="007A69B9" w:rsidRPr="00462987">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460BDFDB" w14:textId="43A800BF" w:rsidR="007A69B9" w:rsidRPr="00462987" w:rsidRDefault="00B12805" w:rsidP="00462987">
      <w:pPr>
        <w:rPr>
          <w:b/>
        </w:rPr>
      </w:pPr>
      <w:r w:rsidRPr="00462987">
        <w:lastRenderedPageBreak/>
        <w:t>Resolución del Pleno del Instituto de Transparencia, Acceso a la Información Pública y Protección de Datos Personales del Estado de México y Municipios, con domicilio en Metepec, Estado de México, de</w:t>
      </w:r>
      <w:r w:rsidR="00462987">
        <w:t>l</w:t>
      </w:r>
      <w:r w:rsidRPr="00462987">
        <w:t xml:space="preserve"> </w:t>
      </w:r>
      <w:r w:rsidRPr="00462987">
        <w:rPr>
          <w:b/>
        </w:rPr>
        <w:t>trece de agosto de dos mil veinticinco.</w:t>
      </w:r>
    </w:p>
    <w:p w14:paraId="5097BC2F" w14:textId="77777777" w:rsidR="007A69B9" w:rsidRPr="00462987" w:rsidRDefault="007A69B9" w:rsidP="00462987"/>
    <w:p w14:paraId="681B38EE" w14:textId="77777777" w:rsidR="007A69B9" w:rsidRPr="00462987" w:rsidRDefault="00B12805" w:rsidP="00462987">
      <w:r w:rsidRPr="00462987">
        <w:rPr>
          <w:b/>
        </w:rPr>
        <w:t xml:space="preserve">VISTO </w:t>
      </w:r>
      <w:r w:rsidRPr="00462987">
        <w:t xml:space="preserve">el expediente formado con motivo del Recurso de Revisión </w:t>
      </w:r>
      <w:r w:rsidRPr="00462987">
        <w:rPr>
          <w:b/>
        </w:rPr>
        <w:t>05892/INFOEM/IP/RR/2025</w:t>
      </w:r>
      <w:r w:rsidRPr="00462987">
        <w:t xml:space="preserve"> interpuesto por un particular de forma anónima</w:t>
      </w:r>
      <w:r w:rsidRPr="00462987">
        <w:rPr>
          <w:b/>
        </w:rPr>
        <w:t xml:space="preserve">, </w:t>
      </w:r>
      <w:r w:rsidRPr="00462987">
        <w:t xml:space="preserve">a quien en lo subsecuente se le denominará </w:t>
      </w:r>
      <w:r w:rsidRPr="00462987">
        <w:rPr>
          <w:b/>
        </w:rPr>
        <w:t>LA PARTE RECURRENTE</w:t>
      </w:r>
      <w:r w:rsidRPr="00462987">
        <w:t xml:space="preserve">, en contra de la respuesta emitida por el </w:t>
      </w:r>
      <w:r w:rsidRPr="00462987">
        <w:rPr>
          <w:b/>
        </w:rPr>
        <w:t>Ayuntamiento de Toluca</w:t>
      </w:r>
      <w:r w:rsidRPr="00462987">
        <w:t xml:space="preserve">, en adelante </w:t>
      </w:r>
      <w:r w:rsidRPr="00462987">
        <w:rPr>
          <w:b/>
        </w:rPr>
        <w:t>EL SUJETO OBLIGADO</w:t>
      </w:r>
      <w:r w:rsidRPr="00462987">
        <w:t>, se emite la presente Resolución con base en los Antecedentes y Considerandos que se exponen a continuación:</w:t>
      </w:r>
    </w:p>
    <w:p w14:paraId="7763E4D7" w14:textId="77777777" w:rsidR="007A69B9" w:rsidRPr="00462987" w:rsidRDefault="007A69B9" w:rsidP="00462987"/>
    <w:p w14:paraId="4E4EF8E7" w14:textId="77777777" w:rsidR="007A69B9" w:rsidRPr="00462987" w:rsidRDefault="00B12805" w:rsidP="00462987">
      <w:pPr>
        <w:pStyle w:val="Ttulo1"/>
      </w:pPr>
      <w:bookmarkStart w:id="2" w:name="_Toc205975413"/>
      <w:r w:rsidRPr="00462987">
        <w:t>ANTECEDENTES</w:t>
      </w:r>
      <w:bookmarkEnd w:id="2"/>
    </w:p>
    <w:p w14:paraId="46AF85DE" w14:textId="77777777" w:rsidR="007A69B9" w:rsidRPr="00462987" w:rsidRDefault="007A69B9" w:rsidP="00462987"/>
    <w:p w14:paraId="56AF6838" w14:textId="77777777" w:rsidR="007A69B9" w:rsidRPr="00462987" w:rsidRDefault="00B12805" w:rsidP="00462987">
      <w:pPr>
        <w:pStyle w:val="Ttulo2"/>
        <w:jc w:val="left"/>
      </w:pPr>
      <w:bookmarkStart w:id="3" w:name="_Toc205975414"/>
      <w:r w:rsidRPr="00462987">
        <w:t>DE LA SOLICITUD DE INFORMACIÓN</w:t>
      </w:r>
      <w:bookmarkEnd w:id="3"/>
    </w:p>
    <w:p w14:paraId="223E0CA1" w14:textId="77777777" w:rsidR="007A69B9" w:rsidRPr="00462987" w:rsidRDefault="00B12805" w:rsidP="00462987">
      <w:pPr>
        <w:pStyle w:val="Ttulo3"/>
      </w:pPr>
      <w:bookmarkStart w:id="4" w:name="_Toc205975415"/>
      <w:r w:rsidRPr="00462987">
        <w:t>a) Solicitud de información</w:t>
      </w:r>
      <w:bookmarkEnd w:id="4"/>
    </w:p>
    <w:p w14:paraId="41773FA0" w14:textId="77777777" w:rsidR="007A69B9" w:rsidRPr="00462987" w:rsidRDefault="00B12805" w:rsidP="00462987">
      <w:pPr>
        <w:pBdr>
          <w:top w:val="nil"/>
          <w:left w:val="nil"/>
          <w:bottom w:val="nil"/>
          <w:right w:val="nil"/>
          <w:between w:val="nil"/>
        </w:pBdr>
        <w:tabs>
          <w:tab w:val="left" w:pos="0"/>
        </w:tabs>
        <w:rPr>
          <w:i/>
        </w:rPr>
      </w:pPr>
      <w:r w:rsidRPr="00462987">
        <w:t xml:space="preserve">El </w:t>
      </w:r>
      <w:r w:rsidRPr="00462987">
        <w:rPr>
          <w:b/>
        </w:rPr>
        <w:t>veintiséis de marzo de dos mil veinticinco</w:t>
      </w:r>
      <w:r w:rsidRPr="00462987">
        <w:t xml:space="preserve">, </w:t>
      </w:r>
      <w:r w:rsidRPr="00462987">
        <w:rPr>
          <w:b/>
        </w:rPr>
        <w:t>LA PARTE RECURRENTE</w:t>
      </w:r>
      <w:r w:rsidRPr="00462987">
        <w:t xml:space="preserve"> presentó una solicitud de acceso a la información pública ante el </w:t>
      </w:r>
      <w:r w:rsidRPr="00462987">
        <w:rPr>
          <w:b/>
        </w:rPr>
        <w:t>SUJETO OBLIGADO</w:t>
      </w:r>
      <w:r w:rsidRPr="00462987">
        <w:t>, a través del Sistema de Acceso a la Información Mexiquense (</w:t>
      </w:r>
      <w:r w:rsidRPr="00462987">
        <w:rPr>
          <w:b/>
        </w:rPr>
        <w:t>SAIMEX</w:t>
      </w:r>
      <w:r w:rsidRPr="00462987">
        <w:t>). Dicha solicitud quedó registrada con el número de folio</w:t>
      </w:r>
      <w:r w:rsidRPr="00462987">
        <w:rPr>
          <w:b/>
        </w:rPr>
        <w:t xml:space="preserve"> 01844/TOLUCA/IP/2025</w:t>
      </w:r>
      <w:r w:rsidRPr="00462987">
        <w:rPr>
          <w:rFonts w:ascii="Arial" w:eastAsia="Arial" w:hAnsi="Arial" w:cs="Arial"/>
          <w:b/>
          <w:sz w:val="15"/>
          <w:szCs w:val="15"/>
        </w:rPr>
        <w:t xml:space="preserve"> </w:t>
      </w:r>
      <w:r w:rsidRPr="00462987">
        <w:t>y en ella se requirió la siguiente información:</w:t>
      </w:r>
    </w:p>
    <w:p w14:paraId="16D0AD60" w14:textId="77777777" w:rsidR="007A69B9" w:rsidRPr="00462987" w:rsidRDefault="007A69B9" w:rsidP="00462987">
      <w:pPr>
        <w:pBdr>
          <w:top w:val="nil"/>
          <w:left w:val="nil"/>
          <w:bottom w:val="nil"/>
          <w:right w:val="nil"/>
          <w:between w:val="nil"/>
        </w:pBdr>
        <w:spacing w:line="240" w:lineRule="auto"/>
        <w:ind w:right="567"/>
        <w:rPr>
          <w:i/>
        </w:rPr>
      </w:pPr>
    </w:p>
    <w:p w14:paraId="5E9803F4" w14:textId="77777777" w:rsidR="007A69B9" w:rsidRPr="00462987" w:rsidRDefault="00B12805" w:rsidP="00462987">
      <w:pPr>
        <w:pBdr>
          <w:top w:val="nil"/>
          <w:left w:val="nil"/>
          <w:bottom w:val="nil"/>
          <w:right w:val="nil"/>
          <w:between w:val="nil"/>
        </w:pBdr>
        <w:spacing w:line="240" w:lineRule="auto"/>
        <w:ind w:left="567" w:right="567"/>
        <w:rPr>
          <w:i/>
        </w:rPr>
      </w:pPr>
      <w:r w:rsidRPr="00462987">
        <w:rPr>
          <w:i/>
        </w:rPr>
        <w:t>“Cuánto costó poner la pista de hielo en el municio de Toluca cuántas personas caben de que edades el contarto de ese servicio y por que ya no se puso en 2024” (Sic)</w:t>
      </w:r>
    </w:p>
    <w:p w14:paraId="08DC9DCE" w14:textId="77777777" w:rsidR="007A69B9" w:rsidRPr="00462987" w:rsidRDefault="007A69B9" w:rsidP="00462987">
      <w:pPr>
        <w:tabs>
          <w:tab w:val="left" w:pos="4667"/>
        </w:tabs>
        <w:ind w:left="567" w:right="567"/>
        <w:rPr>
          <w:i/>
        </w:rPr>
      </w:pPr>
    </w:p>
    <w:p w14:paraId="129EAC79" w14:textId="77777777" w:rsidR="007A69B9" w:rsidRPr="00462987" w:rsidRDefault="00B12805" w:rsidP="00462987">
      <w:pPr>
        <w:tabs>
          <w:tab w:val="left" w:pos="4667"/>
        </w:tabs>
        <w:ind w:left="567" w:right="567"/>
      </w:pPr>
      <w:r w:rsidRPr="00462987">
        <w:rPr>
          <w:b/>
        </w:rPr>
        <w:t>Modalidad de entrega</w:t>
      </w:r>
      <w:r w:rsidRPr="00462987">
        <w:t>: a</w:t>
      </w:r>
      <w:r w:rsidRPr="00462987">
        <w:rPr>
          <w:i/>
        </w:rPr>
        <w:t xml:space="preserve"> través del </w:t>
      </w:r>
      <w:r w:rsidRPr="00462987">
        <w:rPr>
          <w:b/>
          <w:i/>
        </w:rPr>
        <w:t>SAIMEX</w:t>
      </w:r>
      <w:r w:rsidRPr="00462987">
        <w:rPr>
          <w:i/>
        </w:rPr>
        <w:t>.</w:t>
      </w:r>
    </w:p>
    <w:p w14:paraId="6C4B601E" w14:textId="77777777" w:rsidR="007A69B9" w:rsidRPr="00462987" w:rsidRDefault="007A69B9" w:rsidP="00462987">
      <w:pPr>
        <w:ind w:right="-28"/>
        <w:rPr>
          <w:i/>
        </w:rPr>
      </w:pPr>
    </w:p>
    <w:p w14:paraId="22B347A6" w14:textId="77777777" w:rsidR="007A69B9" w:rsidRPr="00462987" w:rsidRDefault="00B12805" w:rsidP="00462987">
      <w:pPr>
        <w:pStyle w:val="Ttulo3"/>
      </w:pPr>
      <w:bookmarkStart w:id="5" w:name="_Toc205975416"/>
      <w:r w:rsidRPr="00462987">
        <w:lastRenderedPageBreak/>
        <w:t>b) Turno de la solicitud de información</w:t>
      </w:r>
      <w:bookmarkEnd w:id="5"/>
    </w:p>
    <w:p w14:paraId="52D082BF" w14:textId="77777777" w:rsidR="007A69B9" w:rsidRPr="00462987" w:rsidRDefault="00B12805" w:rsidP="00462987">
      <w:r w:rsidRPr="00462987">
        <w:t xml:space="preserve">En cumplimiento al artículo 162 de la Ley de Transparencia y Acceso a la Información Pública del Estado de México y Municipios, el </w:t>
      </w:r>
      <w:r w:rsidRPr="00462987">
        <w:rPr>
          <w:b/>
        </w:rPr>
        <w:t>veintisiete de marzo de dos mil veinticinco</w:t>
      </w:r>
      <w:r w:rsidRPr="00462987">
        <w:t xml:space="preserve">, el Titular de la Unidad de Transparencia del </w:t>
      </w:r>
      <w:r w:rsidRPr="00462987">
        <w:rPr>
          <w:b/>
        </w:rPr>
        <w:t>SUJETO OBLIGADO</w:t>
      </w:r>
      <w:r w:rsidRPr="00462987">
        <w:t xml:space="preserve"> turnó la solicitud de información al servidor público habilitado que estimó pertinente.</w:t>
      </w:r>
    </w:p>
    <w:p w14:paraId="2434B241" w14:textId="77777777" w:rsidR="007A69B9" w:rsidRPr="00462987" w:rsidRDefault="007A69B9" w:rsidP="00462987">
      <w:pPr>
        <w:ind w:right="-28"/>
        <w:rPr>
          <w:i/>
        </w:rPr>
      </w:pPr>
    </w:p>
    <w:p w14:paraId="14A72B6D" w14:textId="77777777" w:rsidR="007A69B9" w:rsidRPr="00462987" w:rsidRDefault="00B12805" w:rsidP="00462987">
      <w:pPr>
        <w:pStyle w:val="Ttulo3"/>
      </w:pPr>
      <w:bookmarkStart w:id="6" w:name="_Toc205975417"/>
      <w:r w:rsidRPr="00462987">
        <w:t>c) Solicitud de aclaración</w:t>
      </w:r>
      <w:bookmarkEnd w:id="6"/>
      <w:r w:rsidRPr="00462987">
        <w:t xml:space="preserve"> </w:t>
      </w:r>
    </w:p>
    <w:p w14:paraId="6C39B6D5" w14:textId="77777777" w:rsidR="007A69B9" w:rsidRPr="00462987" w:rsidRDefault="00B12805" w:rsidP="00462987">
      <w:pPr>
        <w:rPr>
          <w:b/>
        </w:rPr>
      </w:pPr>
      <w:r w:rsidRPr="00462987">
        <w:t xml:space="preserve">El </w:t>
      </w:r>
      <w:r w:rsidRPr="00462987">
        <w:rPr>
          <w:b/>
        </w:rPr>
        <w:t>dos de abril de dos mil veinticinco</w:t>
      </w:r>
      <w:r w:rsidRPr="00462987">
        <w:t xml:space="preserve">, </w:t>
      </w:r>
      <w:r w:rsidRPr="00462987">
        <w:rPr>
          <w:b/>
        </w:rPr>
        <w:t>EL SUJETO OBLIGADO</w:t>
      </w:r>
      <w:r w:rsidRPr="00462987">
        <w:t xml:space="preserve"> realizó un requerimiento de aclaración, complementación o corrección de datos de la solicitud en atención a lo dispuesto por el artículo 159 de la Ley de Transparencia y Acceso a la información Pública del Estado de México y Municipios mediante el archivo denominado </w:t>
      </w:r>
      <w:r w:rsidRPr="00462987">
        <w:rPr>
          <w:b/>
          <w:i/>
        </w:rPr>
        <w:t>Requerimiento_aclaración_01844_2025.pdf</w:t>
      </w:r>
      <w:r w:rsidRPr="00462987">
        <w:t xml:space="preserve">, de cuyo contenido se advierte lo siguiente: </w:t>
      </w:r>
    </w:p>
    <w:p w14:paraId="7D27F918" w14:textId="77777777" w:rsidR="007A69B9" w:rsidRPr="00462987" w:rsidRDefault="007A69B9" w:rsidP="00462987"/>
    <w:p w14:paraId="018C0755" w14:textId="77777777" w:rsidR="007A69B9" w:rsidRPr="00462987" w:rsidRDefault="00B12805" w:rsidP="00462987">
      <w:pPr>
        <w:spacing w:line="240" w:lineRule="auto"/>
        <w:ind w:left="850" w:right="824"/>
        <w:rPr>
          <w:i/>
        </w:rPr>
      </w:pPr>
      <w:r w:rsidRPr="00462987">
        <w:rPr>
          <w:i/>
        </w:rPr>
        <w:t>“Por lo anterior y con la finalidad de entregar la información referida en su petición, solicito a usted de la forma más atenta, tenga a bien informar al que suscribe a “Cuánto costó poner la pista de hielo en el municio de Toluca…” (sic) de que año requiere, lo anterior, para que este Sujeto Obligado pueda realizar una búsqueda exhaustiva de la información que solicita y así estar en aptitud de responder de forma veraz y eficiente su solicitud.”</w:t>
      </w:r>
    </w:p>
    <w:p w14:paraId="7401F3DC" w14:textId="77777777" w:rsidR="007A69B9" w:rsidRPr="00462987" w:rsidRDefault="007A69B9" w:rsidP="00462987"/>
    <w:p w14:paraId="09F530AB" w14:textId="77777777" w:rsidR="007A69B9" w:rsidRPr="00462987" w:rsidRDefault="00B12805" w:rsidP="00462987">
      <w:r w:rsidRPr="00462987">
        <w:rPr>
          <w:b/>
        </w:rPr>
        <w:t xml:space="preserve">LA PARTE RECURRENTE </w:t>
      </w:r>
      <w:r w:rsidRPr="00462987">
        <w:t xml:space="preserve">dio respuesta al requerimiento de aclaración en fecha dos de abril de dos mil veinticinco en el tenor siguiente: </w:t>
      </w:r>
    </w:p>
    <w:p w14:paraId="1E58C4CC" w14:textId="77777777" w:rsidR="007A69B9" w:rsidRPr="00462987" w:rsidRDefault="007A69B9" w:rsidP="00462987"/>
    <w:p w14:paraId="4E82942F" w14:textId="77777777" w:rsidR="007A69B9" w:rsidRPr="00462987" w:rsidRDefault="00B12805" w:rsidP="00462987">
      <w:pPr>
        <w:ind w:left="850" w:right="824"/>
        <w:rPr>
          <w:i/>
        </w:rPr>
      </w:pPr>
      <w:r w:rsidRPr="00462987">
        <w:rPr>
          <w:i/>
        </w:rPr>
        <w:t>“En la solicitud se expreso de manera claro lo solicitado”</w:t>
      </w:r>
    </w:p>
    <w:p w14:paraId="027BB342" w14:textId="77777777" w:rsidR="007A69B9" w:rsidRPr="00462987" w:rsidRDefault="007A69B9" w:rsidP="00462987"/>
    <w:p w14:paraId="5E9898D5" w14:textId="77777777" w:rsidR="007A69B9" w:rsidRPr="00462987" w:rsidRDefault="007A69B9" w:rsidP="00462987"/>
    <w:p w14:paraId="1F2C0384" w14:textId="77777777" w:rsidR="007A69B9" w:rsidRPr="00462987" w:rsidRDefault="00B12805" w:rsidP="00462987">
      <w:pPr>
        <w:pStyle w:val="Ttulo3"/>
      </w:pPr>
      <w:bookmarkStart w:id="7" w:name="_Toc205975418"/>
      <w:r w:rsidRPr="00462987">
        <w:lastRenderedPageBreak/>
        <w:t>d) Respuesta del Sujeto Obligado</w:t>
      </w:r>
      <w:bookmarkEnd w:id="7"/>
    </w:p>
    <w:p w14:paraId="768FAB27" w14:textId="77777777" w:rsidR="007A69B9" w:rsidRPr="00462987" w:rsidRDefault="00B12805" w:rsidP="00462987">
      <w:pPr>
        <w:pBdr>
          <w:top w:val="nil"/>
          <w:left w:val="nil"/>
          <w:bottom w:val="nil"/>
          <w:right w:val="nil"/>
          <w:between w:val="nil"/>
        </w:pBdr>
        <w:rPr>
          <w:i/>
        </w:rPr>
      </w:pPr>
      <w:r w:rsidRPr="00462987">
        <w:t>El</w:t>
      </w:r>
      <w:r w:rsidRPr="00462987">
        <w:rPr>
          <w:b/>
        </w:rPr>
        <w:t xml:space="preserve"> treinta de abril de dos mil veinticinco</w:t>
      </w:r>
      <w:r w:rsidRPr="00462987">
        <w:t xml:space="preserve">, el Titular de la Unidad de Transparencia del </w:t>
      </w:r>
      <w:r w:rsidRPr="00462987">
        <w:rPr>
          <w:b/>
        </w:rPr>
        <w:t>SUJETO OBLIGADO,</w:t>
      </w:r>
      <w:r w:rsidRPr="00462987">
        <w:t xml:space="preserve"> notificó la siguiente respuesta a través del </w:t>
      </w:r>
      <w:r w:rsidRPr="00462987">
        <w:rPr>
          <w:b/>
        </w:rPr>
        <w:t>SAIMEX</w:t>
      </w:r>
      <w:r w:rsidRPr="00462987">
        <w:t>:</w:t>
      </w:r>
    </w:p>
    <w:p w14:paraId="00A5ECF6" w14:textId="77777777" w:rsidR="007A69B9" w:rsidRPr="00462987" w:rsidRDefault="007A69B9" w:rsidP="00462987">
      <w:pPr>
        <w:pBdr>
          <w:top w:val="nil"/>
          <w:left w:val="nil"/>
          <w:bottom w:val="nil"/>
          <w:right w:val="nil"/>
          <w:between w:val="nil"/>
        </w:pBdr>
        <w:spacing w:line="240" w:lineRule="auto"/>
        <w:ind w:left="567" w:right="567"/>
        <w:rPr>
          <w:i/>
        </w:rPr>
      </w:pPr>
    </w:p>
    <w:p w14:paraId="78803B28" w14:textId="77777777" w:rsidR="007A69B9" w:rsidRPr="00462987" w:rsidRDefault="00B12805" w:rsidP="00462987">
      <w:pPr>
        <w:pBdr>
          <w:top w:val="nil"/>
          <w:left w:val="nil"/>
          <w:bottom w:val="nil"/>
          <w:right w:val="nil"/>
          <w:between w:val="nil"/>
        </w:pBdr>
        <w:spacing w:line="240" w:lineRule="auto"/>
        <w:ind w:left="567" w:right="567"/>
        <w:jc w:val="right"/>
        <w:rPr>
          <w:i/>
        </w:rPr>
      </w:pPr>
      <w:r w:rsidRPr="00462987">
        <w:rPr>
          <w:i/>
        </w:rPr>
        <w:t>“Toluca, México a 30 de Abril de 2025</w:t>
      </w:r>
    </w:p>
    <w:p w14:paraId="6A6A6AA9" w14:textId="77777777" w:rsidR="007A69B9" w:rsidRPr="00462987" w:rsidRDefault="00B12805" w:rsidP="00462987">
      <w:pPr>
        <w:pBdr>
          <w:top w:val="nil"/>
          <w:left w:val="nil"/>
          <w:bottom w:val="nil"/>
          <w:right w:val="nil"/>
          <w:between w:val="nil"/>
        </w:pBdr>
        <w:spacing w:line="240" w:lineRule="auto"/>
        <w:ind w:left="567" w:right="567"/>
        <w:jc w:val="right"/>
        <w:rPr>
          <w:i/>
        </w:rPr>
      </w:pPr>
      <w:r w:rsidRPr="00462987">
        <w:rPr>
          <w:i/>
        </w:rPr>
        <w:t>Nombre del solicitante: C. Solicitante</w:t>
      </w:r>
    </w:p>
    <w:p w14:paraId="0F8AC7D0" w14:textId="77777777" w:rsidR="007A69B9" w:rsidRPr="00462987" w:rsidRDefault="00B12805" w:rsidP="00462987">
      <w:pPr>
        <w:pBdr>
          <w:top w:val="nil"/>
          <w:left w:val="nil"/>
          <w:bottom w:val="nil"/>
          <w:right w:val="nil"/>
          <w:between w:val="nil"/>
        </w:pBdr>
        <w:spacing w:line="240" w:lineRule="auto"/>
        <w:ind w:left="567" w:right="567"/>
        <w:jc w:val="right"/>
        <w:rPr>
          <w:i/>
        </w:rPr>
      </w:pPr>
      <w:r w:rsidRPr="00462987">
        <w:rPr>
          <w:i/>
        </w:rPr>
        <w:t>Folio de la solicitud: 01844/TOLUCA/IP/2025</w:t>
      </w:r>
    </w:p>
    <w:p w14:paraId="5A20380C" w14:textId="77777777" w:rsidR="007A69B9" w:rsidRPr="00462987" w:rsidRDefault="007A69B9" w:rsidP="00462987">
      <w:pPr>
        <w:pBdr>
          <w:top w:val="nil"/>
          <w:left w:val="nil"/>
          <w:bottom w:val="nil"/>
          <w:right w:val="nil"/>
          <w:between w:val="nil"/>
        </w:pBdr>
        <w:spacing w:line="240" w:lineRule="auto"/>
        <w:ind w:left="567" w:right="567"/>
        <w:rPr>
          <w:i/>
        </w:rPr>
      </w:pPr>
    </w:p>
    <w:p w14:paraId="21131B1F" w14:textId="77777777" w:rsidR="007A69B9" w:rsidRPr="00462987" w:rsidRDefault="00B12805" w:rsidP="00462987">
      <w:pPr>
        <w:pBdr>
          <w:top w:val="nil"/>
          <w:left w:val="nil"/>
          <w:bottom w:val="nil"/>
          <w:right w:val="nil"/>
          <w:between w:val="nil"/>
        </w:pBdr>
        <w:spacing w:line="240" w:lineRule="auto"/>
        <w:ind w:left="567" w:right="567"/>
        <w:rPr>
          <w:i/>
        </w:rPr>
      </w:pPr>
      <w:r w:rsidRPr="00462987">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044A47" w14:textId="77777777" w:rsidR="007A69B9" w:rsidRPr="00462987" w:rsidRDefault="00B12805" w:rsidP="00462987">
      <w:pPr>
        <w:pBdr>
          <w:top w:val="nil"/>
          <w:left w:val="nil"/>
          <w:bottom w:val="nil"/>
          <w:right w:val="nil"/>
          <w:between w:val="nil"/>
        </w:pBdr>
        <w:spacing w:line="240" w:lineRule="auto"/>
        <w:ind w:left="567" w:right="567"/>
        <w:rPr>
          <w:i/>
        </w:rPr>
      </w:pPr>
      <w:r w:rsidRPr="00462987">
        <w:rPr>
          <w:i/>
        </w:rPr>
        <w:t>En atención a la solicitud con folio 01844/TOLUCA/IP/2025, me permito adjuntar al presente la respuesta correspondiente. Sin más por el momento, reciba un saludo.</w:t>
      </w:r>
    </w:p>
    <w:p w14:paraId="40A273B7" w14:textId="77777777" w:rsidR="007A69B9" w:rsidRPr="00462987" w:rsidRDefault="007A69B9" w:rsidP="00462987">
      <w:pPr>
        <w:pBdr>
          <w:top w:val="nil"/>
          <w:left w:val="nil"/>
          <w:bottom w:val="nil"/>
          <w:right w:val="nil"/>
          <w:between w:val="nil"/>
        </w:pBdr>
        <w:spacing w:line="240" w:lineRule="auto"/>
        <w:ind w:left="567" w:right="567"/>
        <w:rPr>
          <w:i/>
        </w:rPr>
      </w:pPr>
    </w:p>
    <w:p w14:paraId="333DF8F1" w14:textId="77777777" w:rsidR="007A69B9" w:rsidRPr="00462987" w:rsidRDefault="00B12805" w:rsidP="00462987">
      <w:pPr>
        <w:pBdr>
          <w:top w:val="nil"/>
          <w:left w:val="nil"/>
          <w:bottom w:val="nil"/>
          <w:right w:val="nil"/>
          <w:between w:val="nil"/>
        </w:pBdr>
        <w:spacing w:line="240" w:lineRule="auto"/>
        <w:ind w:left="567" w:right="567"/>
        <w:rPr>
          <w:i/>
        </w:rPr>
      </w:pPr>
      <w:r w:rsidRPr="00462987">
        <w:rPr>
          <w:i/>
        </w:rPr>
        <w:t>ATENTAMENTE</w:t>
      </w:r>
    </w:p>
    <w:p w14:paraId="6B83F7A3" w14:textId="77777777" w:rsidR="007A69B9" w:rsidRPr="00462987" w:rsidRDefault="00B12805" w:rsidP="00462987">
      <w:pPr>
        <w:pBdr>
          <w:top w:val="nil"/>
          <w:left w:val="nil"/>
          <w:bottom w:val="nil"/>
          <w:right w:val="nil"/>
          <w:between w:val="nil"/>
        </w:pBdr>
        <w:spacing w:line="240" w:lineRule="auto"/>
        <w:ind w:left="567" w:right="567"/>
        <w:rPr>
          <w:i/>
        </w:rPr>
      </w:pPr>
      <w:r w:rsidRPr="00462987">
        <w:rPr>
          <w:i/>
        </w:rPr>
        <w:t>Dr. Nahum Miguel Mendoza Morales”</w:t>
      </w:r>
    </w:p>
    <w:p w14:paraId="40C009FF" w14:textId="77777777" w:rsidR="007A69B9" w:rsidRPr="00462987" w:rsidRDefault="007A69B9" w:rsidP="00462987">
      <w:pPr>
        <w:pBdr>
          <w:top w:val="nil"/>
          <w:left w:val="nil"/>
          <w:bottom w:val="nil"/>
          <w:right w:val="nil"/>
          <w:between w:val="nil"/>
        </w:pBdr>
        <w:spacing w:line="240" w:lineRule="auto"/>
        <w:ind w:left="567" w:right="567"/>
        <w:rPr>
          <w:i/>
        </w:rPr>
      </w:pPr>
    </w:p>
    <w:p w14:paraId="224C5720" w14:textId="77777777" w:rsidR="007A69B9" w:rsidRPr="00462987" w:rsidRDefault="00B12805" w:rsidP="00462987">
      <w:pPr>
        <w:pBdr>
          <w:top w:val="nil"/>
          <w:left w:val="nil"/>
          <w:bottom w:val="nil"/>
          <w:right w:val="nil"/>
          <w:between w:val="nil"/>
        </w:pBdr>
        <w:spacing w:line="240" w:lineRule="auto"/>
        <w:ind w:left="567" w:right="567"/>
        <w:rPr>
          <w:b/>
          <w:i/>
        </w:rPr>
      </w:pPr>
      <w:r w:rsidRPr="00462987">
        <w:t xml:space="preserve"> </w:t>
      </w:r>
    </w:p>
    <w:p w14:paraId="65B73825" w14:textId="77777777" w:rsidR="007A69B9" w:rsidRPr="00462987" w:rsidRDefault="00B12805" w:rsidP="00462987">
      <w:pPr>
        <w:ind w:right="-28"/>
      </w:pPr>
      <w:r w:rsidRPr="00462987">
        <w:t xml:space="preserve">A su respuesta adjuntó los archivos que se describen a continuación: </w:t>
      </w:r>
    </w:p>
    <w:p w14:paraId="40F1D542" w14:textId="77777777" w:rsidR="007A69B9" w:rsidRPr="00462987" w:rsidRDefault="007A69B9" w:rsidP="00462987">
      <w:pPr>
        <w:ind w:right="-28"/>
      </w:pPr>
    </w:p>
    <w:p w14:paraId="188F1B72" w14:textId="77777777" w:rsidR="007A69B9" w:rsidRPr="00462987" w:rsidRDefault="00B12805" w:rsidP="00462987">
      <w:pPr>
        <w:numPr>
          <w:ilvl w:val="0"/>
          <w:numId w:val="3"/>
        </w:numPr>
        <w:ind w:right="-28"/>
      </w:pPr>
      <w:r w:rsidRPr="00462987">
        <w:rPr>
          <w:b/>
          <w:i/>
        </w:rPr>
        <w:t xml:space="preserve">R. 01844. 2025.pdf: </w:t>
      </w:r>
      <w:r w:rsidRPr="00462987">
        <w:t>Archivo del que se observa la respuesta emitida por el Titular de la Unidad de Transparencia, quien refirió lo siguiente:</w:t>
      </w:r>
      <w:r w:rsidRPr="00462987">
        <w:rPr>
          <w:b/>
          <w:i/>
        </w:rPr>
        <w:t xml:space="preserve"> </w:t>
      </w:r>
    </w:p>
    <w:p w14:paraId="451CAF6B" w14:textId="77777777" w:rsidR="007A69B9" w:rsidRPr="00462987" w:rsidRDefault="007A69B9" w:rsidP="00462987">
      <w:pPr>
        <w:ind w:left="720" w:right="-28"/>
      </w:pPr>
    </w:p>
    <w:p w14:paraId="78826EE3" w14:textId="77777777" w:rsidR="007A69B9" w:rsidRPr="00462987" w:rsidRDefault="00B12805" w:rsidP="00462987">
      <w:pPr>
        <w:spacing w:line="240" w:lineRule="auto"/>
        <w:ind w:left="850" w:right="824"/>
        <w:rPr>
          <w:i/>
        </w:rPr>
      </w:pPr>
      <w:r w:rsidRPr="00462987">
        <w:rPr>
          <w:i/>
        </w:rPr>
        <w:t xml:space="preserve">“Por lo que respecta de la Dirección General de Administración y Servidora Pública Habilitada, informó que la Dirección de Recursos Materiales, después de haber realizado una búsqueda exhaustiva y razonable en los archivos físicos y digitales que obran en la Dirección y sus Departamentos, informa que de conformidad con el criterio 3/19 emitido por el INAI, no se localizaron contratos referentes al servicio de "pista de hielo" en el periodo requerido. </w:t>
      </w:r>
    </w:p>
    <w:p w14:paraId="3EE5048F" w14:textId="77777777" w:rsidR="007A69B9" w:rsidRPr="00462987" w:rsidRDefault="00B12805" w:rsidP="00462987">
      <w:pPr>
        <w:spacing w:line="240" w:lineRule="auto"/>
        <w:ind w:left="850" w:right="824"/>
        <w:rPr>
          <w:i/>
        </w:rPr>
      </w:pPr>
      <w:r w:rsidRPr="00462987">
        <w:rPr>
          <w:i/>
        </w:rPr>
        <w:t>Así mismo la Dirección General de Educación, Cultura y Turismo y Servidora Pública Habilitada, informó que la información solicitada no se generó, no se administró, no se poseyó en la Dirección General.”</w:t>
      </w:r>
    </w:p>
    <w:p w14:paraId="72ECB2CB" w14:textId="77777777" w:rsidR="007A69B9" w:rsidRPr="00462987" w:rsidRDefault="007A69B9" w:rsidP="00462987">
      <w:pPr>
        <w:spacing w:line="240" w:lineRule="auto"/>
        <w:ind w:left="850" w:right="824"/>
        <w:rPr>
          <w:i/>
        </w:rPr>
      </w:pPr>
    </w:p>
    <w:p w14:paraId="7D941592" w14:textId="77777777" w:rsidR="007A69B9" w:rsidRPr="00462987" w:rsidRDefault="00B12805" w:rsidP="00462987">
      <w:pPr>
        <w:numPr>
          <w:ilvl w:val="0"/>
          <w:numId w:val="3"/>
        </w:numPr>
        <w:ind w:right="-28"/>
      </w:pPr>
      <w:r w:rsidRPr="00462987">
        <w:rPr>
          <w:b/>
          <w:i/>
        </w:rPr>
        <w:lastRenderedPageBreak/>
        <w:t xml:space="preserve">SAIMEX 1844.pdf: </w:t>
      </w:r>
      <w:r w:rsidRPr="00462987">
        <w:t>Archivo con el oficio número 02010000/01346/2025 firmado por el Tesorero Municipal, donde refirió que después de realizar una búsqueda de la información no se cuenta con registro financiero, documental, contable o presupuestal por el concepto referido en el periodo señalado.</w:t>
      </w:r>
    </w:p>
    <w:p w14:paraId="350C7DBF" w14:textId="77777777" w:rsidR="007A69B9" w:rsidRPr="00462987" w:rsidRDefault="00B12805" w:rsidP="00462987">
      <w:pPr>
        <w:numPr>
          <w:ilvl w:val="0"/>
          <w:numId w:val="3"/>
        </w:numPr>
        <w:ind w:right="-28"/>
      </w:pPr>
      <w:r w:rsidRPr="00462987">
        <w:rPr>
          <w:b/>
          <w:i/>
        </w:rPr>
        <w:t xml:space="preserve">SAIMEX 1844.pdf: </w:t>
      </w:r>
      <w:r w:rsidRPr="00462987">
        <w:t>Archivo con el oficio número 02010000/01346/2025 firmado por el Tesorero Municipal, donde refirió que después de realizar una búsqueda de la información no se cuenta con registro financiero, documental, contable o presupuestal por el concepto referido en el periodo señalado.</w:t>
      </w:r>
    </w:p>
    <w:p w14:paraId="3B40DE08" w14:textId="77777777" w:rsidR="007A69B9" w:rsidRPr="00462987" w:rsidRDefault="00B12805" w:rsidP="00462987">
      <w:pPr>
        <w:numPr>
          <w:ilvl w:val="0"/>
          <w:numId w:val="3"/>
        </w:numPr>
        <w:ind w:right="-28"/>
      </w:pPr>
      <w:r w:rsidRPr="00462987">
        <w:rPr>
          <w:b/>
          <w:i/>
        </w:rPr>
        <w:t xml:space="preserve">RESPUESTA SAIMEX 1844.pdf: </w:t>
      </w:r>
      <w:r w:rsidRPr="00462987">
        <w:t xml:space="preserve">Archivo con el oficio número 210010000/0727/2025 firmado por la Directora General, donde refirió que no genera, administra ni posee la información solicitada. </w:t>
      </w:r>
    </w:p>
    <w:p w14:paraId="4292A3FC" w14:textId="77777777" w:rsidR="007A69B9" w:rsidRPr="00462987" w:rsidRDefault="007A69B9" w:rsidP="00462987">
      <w:pPr>
        <w:ind w:left="720" w:right="-28"/>
      </w:pPr>
    </w:p>
    <w:p w14:paraId="0EA9D48A" w14:textId="77777777" w:rsidR="007A69B9" w:rsidRPr="00462987" w:rsidRDefault="00B12805" w:rsidP="00462987">
      <w:pPr>
        <w:pStyle w:val="Ttulo2"/>
      </w:pPr>
      <w:bookmarkStart w:id="8" w:name="_Toc205975419"/>
      <w:r w:rsidRPr="00462987">
        <w:t>DEL RECURSO DE REVISIÓN</w:t>
      </w:r>
      <w:bookmarkEnd w:id="8"/>
    </w:p>
    <w:p w14:paraId="244B6B61" w14:textId="77777777" w:rsidR="007A69B9" w:rsidRPr="00462987" w:rsidRDefault="00B12805" w:rsidP="00462987">
      <w:pPr>
        <w:pStyle w:val="Ttulo3"/>
      </w:pPr>
      <w:bookmarkStart w:id="9" w:name="_Toc205975420"/>
      <w:r w:rsidRPr="00462987">
        <w:t>a) Interposición del Recurso de Revisión</w:t>
      </w:r>
      <w:bookmarkEnd w:id="9"/>
    </w:p>
    <w:p w14:paraId="7C633962" w14:textId="77777777" w:rsidR="007A69B9" w:rsidRPr="00462987" w:rsidRDefault="00B12805" w:rsidP="00462987">
      <w:pPr>
        <w:ind w:right="-28"/>
      </w:pPr>
      <w:r w:rsidRPr="00462987">
        <w:t xml:space="preserve">El </w:t>
      </w:r>
      <w:r w:rsidRPr="00462987">
        <w:rPr>
          <w:b/>
        </w:rPr>
        <w:t>veintitrés de mayo de dos mil veinticinco</w:t>
      </w:r>
      <w:r w:rsidRPr="00462987">
        <w:t xml:space="preserve"> </w:t>
      </w:r>
      <w:r w:rsidRPr="00462987">
        <w:rPr>
          <w:b/>
        </w:rPr>
        <w:t>LA PARTE RECURRENTE</w:t>
      </w:r>
      <w:r w:rsidRPr="00462987">
        <w:t xml:space="preserve"> interpuso el recurso de revisión en contra de la respuesta emitida por el </w:t>
      </w:r>
      <w:r w:rsidRPr="00462987">
        <w:rPr>
          <w:b/>
        </w:rPr>
        <w:t>SUJETO OBLIGADO</w:t>
      </w:r>
      <w:r w:rsidRPr="00462987">
        <w:t xml:space="preserve">, mismo que fue registrado en </w:t>
      </w:r>
      <w:r w:rsidRPr="00462987">
        <w:rPr>
          <w:b/>
        </w:rPr>
        <w:t>EL SAIMEX</w:t>
      </w:r>
      <w:r w:rsidRPr="00462987">
        <w:t xml:space="preserve"> con el número de expediente </w:t>
      </w:r>
      <w:r w:rsidRPr="00462987">
        <w:rPr>
          <w:b/>
        </w:rPr>
        <w:t>05892/INFOEM/IP/RR/2025</w:t>
      </w:r>
      <w:r w:rsidRPr="00462987">
        <w:t>, y en el cual manifestó lo siguiente:</w:t>
      </w:r>
    </w:p>
    <w:p w14:paraId="059D59F1" w14:textId="77777777" w:rsidR="007A69B9" w:rsidRPr="00462987" w:rsidRDefault="007A69B9" w:rsidP="00462987">
      <w:pPr>
        <w:tabs>
          <w:tab w:val="left" w:pos="4667"/>
        </w:tabs>
        <w:ind w:right="539"/>
      </w:pPr>
      <w:bookmarkStart w:id="10" w:name="_heading=h.tyjcwt" w:colFirst="0" w:colLast="0"/>
      <w:bookmarkEnd w:id="10"/>
    </w:p>
    <w:p w14:paraId="0090376A" w14:textId="77777777" w:rsidR="007A69B9" w:rsidRPr="00462987" w:rsidRDefault="00B12805" w:rsidP="00462987">
      <w:pPr>
        <w:tabs>
          <w:tab w:val="left" w:pos="4667"/>
        </w:tabs>
        <w:ind w:left="567" w:right="539"/>
        <w:rPr>
          <w:b/>
        </w:rPr>
      </w:pPr>
      <w:r w:rsidRPr="00462987">
        <w:rPr>
          <w:b/>
        </w:rPr>
        <w:t>ACTO IMPUGNADO</w:t>
      </w:r>
    </w:p>
    <w:p w14:paraId="37AA8E36" w14:textId="77777777" w:rsidR="007A69B9" w:rsidRPr="00462987" w:rsidRDefault="00B12805" w:rsidP="00462987">
      <w:pPr>
        <w:tabs>
          <w:tab w:val="left" w:pos="4667"/>
        </w:tabs>
        <w:ind w:left="567" w:right="539"/>
        <w:rPr>
          <w:i/>
        </w:rPr>
      </w:pPr>
      <w:r w:rsidRPr="00462987">
        <w:rPr>
          <w:i/>
        </w:rPr>
        <w:t>"LA NEGATIVA DE LA INFORMACIÓN"</w:t>
      </w:r>
    </w:p>
    <w:p w14:paraId="251E8A02" w14:textId="77777777" w:rsidR="007A69B9" w:rsidRPr="00462987" w:rsidRDefault="007A69B9" w:rsidP="00462987">
      <w:pPr>
        <w:tabs>
          <w:tab w:val="left" w:pos="4667"/>
        </w:tabs>
        <w:ind w:left="567" w:right="539"/>
        <w:rPr>
          <w:i/>
        </w:rPr>
      </w:pPr>
    </w:p>
    <w:p w14:paraId="1FA12C3F" w14:textId="77777777" w:rsidR="007A69B9" w:rsidRPr="00462987" w:rsidRDefault="00B12805" w:rsidP="00462987">
      <w:pPr>
        <w:tabs>
          <w:tab w:val="left" w:pos="4667"/>
        </w:tabs>
        <w:ind w:left="567" w:right="539"/>
        <w:rPr>
          <w:b/>
        </w:rPr>
      </w:pPr>
      <w:r w:rsidRPr="00462987">
        <w:rPr>
          <w:b/>
        </w:rPr>
        <w:t>RAZONES O MOTIVOS DE LA INCONFORMIDAD</w:t>
      </w:r>
      <w:r w:rsidRPr="00462987">
        <w:rPr>
          <w:b/>
        </w:rPr>
        <w:tab/>
      </w:r>
    </w:p>
    <w:p w14:paraId="052B253D" w14:textId="77777777" w:rsidR="007A69B9" w:rsidRPr="00462987" w:rsidRDefault="00B12805" w:rsidP="00462987">
      <w:pPr>
        <w:tabs>
          <w:tab w:val="left" w:pos="4667"/>
        </w:tabs>
        <w:ind w:left="567" w:right="539"/>
        <w:rPr>
          <w:i/>
        </w:rPr>
      </w:pPr>
      <w:r w:rsidRPr="00462987">
        <w:rPr>
          <w:i/>
        </w:rPr>
        <w:t>“LA NEGATIVA DE LA INFORMACIÓN”</w:t>
      </w:r>
    </w:p>
    <w:p w14:paraId="6340390D" w14:textId="77777777" w:rsidR="007A69B9" w:rsidRPr="00462987" w:rsidRDefault="007A69B9" w:rsidP="00462987">
      <w:pPr>
        <w:keepNext/>
        <w:keepLines/>
        <w:pBdr>
          <w:top w:val="nil"/>
          <w:left w:val="nil"/>
          <w:bottom w:val="nil"/>
          <w:right w:val="nil"/>
          <w:between w:val="nil"/>
        </w:pBdr>
        <w:spacing w:line="480" w:lineRule="auto"/>
        <w:jc w:val="left"/>
        <w:rPr>
          <w:b/>
        </w:rPr>
      </w:pPr>
      <w:bookmarkStart w:id="11" w:name="_heading=h.tq4qa2167jqz" w:colFirst="0" w:colLast="0"/>
      <w:bookmarkEnd w:id="11"/>
    </w:p>
    <w:p w14:paraId="31D981CA" w14:textId="77777777" w:rsidR="007A69B9" w:rsidRPr="00462987" w:rsidRDefault="00B12805" w:rsidP="00462987">
      <w:pPr>
        <w:pStyle w:val="Ttulo3"/>
      </w:pPr>
      <w:bookmarkStart w:id="12" w:name="_Toc205975421"/>
      <w:r w:rsidRPr="00462987">
        <w:t>b) Turno del Recurso de Revisión</w:t>
      </w:r>
      <w:bookmarkEnd w:id="12"/>
    </w:p>
    <w:p w14:paraId="0054E29A" w14:textId="77777777" w:rsidR="007A69B9" w:rsidRPr="00462987" w:rsidRDefault="00B12805" w:rsidP="00462987">
      <w:r w:rsidRPr="00462987">
        <w:t>Con fundamento en el artículo 185, fracción I de la Ley de Transparencia y Acceso a la Información Pública del Estado de México y Municipios, el</w:t>
      </w:r>
      <w:r w:rsidRPr="00462987">
        <w:rPr>
          <w:b/>
        </w:rPr>
        <w:t xml:space="preserve"> veintitrés de mayo de dos mil veinticinco</w:t>
      </w:r>
      <w:r w:rsidRPr="00462987">
        <w:t xml:space="preserve"> se turnó el recurso de revisión a través del </w:t>
      </w:r>
      <w:r w:rsidRPr="00462987">
        <w:rPr>
          <w:b/>
        </w:rPr>
        <w:t>SAIMEX</w:t>
      </w:r>
      <w:r w:rsidRPr="00462987">
        <w:t xml:space="preserve"> a la </w:t>
      </w:r>
      <w:r w:rsidRPr="00462987">
        <w:rPr>
          <w:b/>
        </w:rPr>
        <w:t>Comisionada Sharon Cristina Morales Martínez</w:t>
      </w:r>
      <w:r w:rsidRPr="00462987">
        <w:t xml:space="preserve">, a efecto de decretar su admisión o desechamiento. </w:t>
      </w:r>
    </w:p>
    <w:p w14:paraId="5385D49C" w14:textId="77777777" w:rsidR="007A69B9" w:rsidRPr="00462987" w:rsidRDefault="007A69B9" w:rsidP="00462987"/>
    <w:p w14:paraId="503A3406" w14:textId="77777777" w:rsidR="007A69B9" w:rsidRPr="00462987" w:rsidRDefault="00B12805" w:rsidP="00462987">
      <w:pPr>
        <w:pStyle w:val="Ttulo3"/>
      </w:pPr>
      <w:bookmarkStart w:id="13" w:name="_Toc205975422"/>
      <w:r w:rsidRPr="00462987">
        <w:t>c) Admisión del Recurso de Revisión</w:t>
      </w:r>
      <w:bookmarkEnd w:id="13"/>
    </w:p>
    <w:p w14:paraId="63EA99C0" w14:textId="77777777" w:rsidR="007A69B9" w:rsidRPr="00462987" w:rsidRDefault="00B12805" w:rsidP="00462987">
      <w:r w:rsidRPr="00462987">
        <w:t xml:space="preserve">El </w:t>
      </w:r>
      <w:r w:rsidRPr="00462987">
        <w:rPr>
          <w:b/>
        </w:rPr>
        <w:t>veintisiete de mayo de dos mil veinticinco</w:t>
      </w:r>
      <w:r w:rsidRPr="00462987">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A195735" w14:textId="77777777" w:rsidR="007A69B9" w:rsidRPr="00462987" w:rsidRDefault="007A69B9" w:rsidP="00462987">
      <w:pPr>
        <w:keepNext/>
        <w:keepLines/>
        <w:pBdr>
          <w:top w:val="nil"/>
          <w:left w:val="nil"/>
          <w:bottom w:val="nil"/>
          <w:right w:val="nil"/>
          <w:between w:val="nil"/>
        </w:pBdr>
        <w:spacing w:line="480" w:lineRule="auto"/>
        <w:jc w:val="left"/>
        <w:rPr>
          <w:b/>
        </w:rPr>
      </w:pPr>
      <w:bookmarkStart w:id="14" w:name="_heading=h.vrngw2pbgmcp" w:colFirst="0" w:colLast="0"/>
      <w:bookmarkEnd w:id="14"/>
    </w:p>
    <w:p w14:paraId="79335AC7" w14:textId="77777777" w:rsidR="007A69B9" w:rsidRPr="00462987" w:rsidRDefault="00B12805" w:rsidP="00462987">
      <w:pPr>
        <w:pStyle w:val="Ttulo3"/>
      </w:pPr>
      <w:bookmarkStart w:id="15" w:name="_Toc205975423"/>
      <w:r w:rsidRPr="00462987">
        <w:t>d) Informe Justificado del Sujeto Obligado</w:t>
      </w:r>
      <w:bookmarkEnd w:id="15"/>
    </w:p>
    <w:p w14:paraId="422E6BEB" w14:textId="77777777" w:rsidR="007A69B9" w:rsidRPr="00462987" w:rsidRDefault="00B12805" w:rsidP="00462987">
      <w:r w:rsidRPr="00462987">
        <w:t xml:space="preserve">En fecha </w:t>
      </w:r>
      <w:r w:rsidRPr="00462987">
        <w:rPr>
          <w:b/>
        </w:rPr>
        <w:t>cinco de junio de dos mil veinticinco,</w:t>
      </w:r>
      <w:r w:rsidRPr="00462987">
        <w:t xml:space="preserve"> </w:t>
      </w:r>
      <w:r w:rsidRPr="00462987">
        <w:rPr>
          <w:b/>
        </w:rPr>
        <w:t>EL SUJETO OBLIGADO</w:t>
      </w:r>
      <w:r w:rsidRPr="00462987">
        <w:t xml:space="preserve"> remitió los archivos que se describen a continuación: </w:t>
      </w:r>
    </w:p>
    <w:p w14:paraId="09EEF84E" w14:textId="77777777" w:rsidR="007A69B9" w:rsidRPr="00462987" w:rsidRDefault="007A69B9" w:rsidP="00462987"/>
    <w:p w14:paraId="2FB88B53" w14:textId="77777777" w:rsidR="007A69B9" w:rsidRPr="00462987" w:rsidRDefault="00B12805" w:rsidP="00462987">
      <w:pPr>
        <w:numPr>
          <w:ilvl w:val="0"/>
          <w:numId w:val="1"/>
        </w:numPr>
        <w:rPr>
          <w:b/>
          <w:i/>
        </w:rPr>
      </w:pPr>
      <w:r w:rsidRPr="00462987">
        <w:rPr>
          <w:b/>
          <w:i/>
        </w:rPr>
        <w:t xml:space="preserve">Ratificación 5892.pdf: </w:t>
      </w:r>
      <w:r w:rsidRPr="00462987">
        <w:t xml:space="preserve">Archivo mediante el cual el Titular de la Unidad de Transparencia ratificó su respuesta primigenia.  </w:t>
      </w:r>
    </w:p>
    <w:p w14:paraId="55C5B176" w14:textId="77777777" w:rsidR="007A69B9" w:rsidRPr="00462987" w:rsidRDefault="00B12805" w:rsidP="00462987">
      <w:pPr>
        <w:numPr>
          <w:ilvl w:val="0"/>
          <w:numId w:val="1"/>
        </w:numPr>
        <w:rPr>
          <w:b/>
          <w:i/>
        </w:rPr>
      </w:pPr>
      <w:r w:rsidRPr="00462987">
        <w:rPr>
          <w:b/>
          <w:i/>
        </w:rPr>
        <w:t xml:space="preserve">ANEXO RR 5892.pdf: </w:t>
      </w:r>
      <w:r w:rsidRPr="00462987">
        <w:t xml:space="preserve">Archivo que consta de seis fojas con los oficios firmados por el Tesorero Municipal, Director General de Gobierno, Directora General de Administración y Directora, quienes señalan no contar con la información solicitada. </w:t>
      </w:r>
    </w:p>
    <w:p w14:paraId="1C35F28E" w14:textId="77777777" w:rsidR="007A69B9" w:rsidRPr="00462987" w:rsidRDefault="007A69B9" w:rsidP="00462987"/>
    <w:p w14:paraId="5CA700A2" w14:textId="77777777" w:rsidR="007A69B9" w:rsidRPr="00462987" w:rsidRDefault="007A69B9" w:rsidP="00462987"/>
    <w:p w14:paraId="0DD038E5" w14:textId="77777777" w:rsidR="007A69B9" w:rsidRPr="00462987" w:rsidRDefault="00B12805" w:rsidP="00462987">
      <w:r w:rsidRPr="00462987">
        <w:t xml:space="preserve">Esta información fue puesta a la vista de </w:t>
      </w:r>
      <w:r w:rsidRPr="00462987">
        <w:rPr>
          <w:b/>
        </w:rPr>
        <w:t>LA PARTE RECURRENTE</w:t>
      </w:r>
      <w:r w:rsidRPr="00462987">
        <w:t xml:space="preserve"> el </w:t>
      </w:r>
      <w:r w:rsidRPr="00462987">
        <w:rPr>
          <w:b/>
        </w:rPr>
        <w:t xml:space="preserve">siete de julio de dos mil veinticinco </w:t>
      </w:r>
      <w:r w:rsidRPr="00462987">
        <w:t>para que, en un plazo de tres días hábiles, manifestara lo que a su derecho conviniera, de conformidad con lo establecido en el artículo 185, fracción III de la Ley de Transparencia y Acceso a la Información Pública del Estado de México y Municipios.</w:t>
      </w:r>
    </w:p>
    <w:p w14:paraId="08236E34" w14:textId="77777777" w:rsidR="007A69B9" w:rsidRPr="00462987" w:rsidRDefault="007A69B9" w:rsidP="00462987"/>
    <w:p w14:paraId="52477F88" w14:textId="77777777" w:rsidR="007A69B9" w:rsidRPr="00462987" w:rsidRDefault="00B12805" w:rsidP="00462987">
      <w:pPr>
        <w:pStyle w:val="Ttulo3"/>
      </w:pPr>
      <w:bookmarkStart w:id="16" w:name="_Toc205975424"/>
      <w:r w:rsidRPr="00462987">
        <w:t>e) Manifestaciones de la Parte Recurrente</w:t>
      </w:r>
      <w:bookmarkEnd w:id="16"/>
    </w:p>
    <w:p w14:paraId="1BF4588E" w14:textId="77777777" w:rsidR="007A69B9" w:rsidRPr="00462987" w:rsidRDefault="00B12805" w:rsidP="00462987">
      <w:r w:rsidRPr="00462987">
        <w:rPr>
          <w:b/>
        </w:rPr>
        <w:t xml:space="preserve">LA PARTE RECURRENTE </w:t>
      </w:r>
      <w:r w:rsidRPr="00462987">
        <w:t>no realizó manifestación alguna dentro del término legalmente concedido para tal efecto, ni presentó pruebas o alegatos.</w:t>
      </w:r>
    </w:p>
    <w:p w14:paraId="07F5F264" w14:textId="77777777" w:rsidR="007A69B9" w:rsidRPr="00462987" w:rsidRDefault="007A69B9" w:rsidP="00462987"/>
    <w:p w14:paraId="01609FA7" w14:textId="77777777" w:rsidR="007A69B9" w:rsidRPr="00462987" w:rsidRDefault="00B12805" w:rsidP="00462987">
      <w:pPr>
        <w:pStyle w:val="Ttulo3"/>
      </w:pPr>
      <w:bookmarkStart w:id="17" w:name="_Toc205975425"/>
      <w:r w:rsidRPr="00462987">
        <w:t>f) Ampliación de Plazo para Resolver</w:t>
      </w:r>
      <w:bookmarkEnd w:id="17"/>
      <w:r w:rsidRPr="00462987">
        <w:t xml:space="preserve"> </w:t>
      </w:r>
    </w:p>
    <w:p w14:paraId="72D97B6B" w14:textId="77777777" w:rsidR="007A69B9" w:rsidRPr="00462987" w:rsidRDefault="00B12805" w:rsidP="00462987">
      <w:r w:rsidRPr="00462987">
        <w:t xml:space="preserve">El </w:t>
      </w:r>
      <w:r w:rsidRPr="00462987">
        <w:rPr>
          <w:b/>
        </w:rPr>
        <w:t>nueve de julio de dos mil veinticinco</w:t>
      </w:r>
      <w:r w:rsidRPr="00462987">
        <w:t>, se notificó el acuerdo de ampliación de plazo para resolver el presente Recurso de Revisión, previsto en el artículo 181, tercer párrafo de la Ley de Transparencia y Acceso a la Información Pública del Estado de México y Municipios.</w:t>
      </w:r>
    </w:p>
    <w:p w14:paraId="1C60A917" w14:textId="77777777" w:rsidR="007A69B9" w:rsidRPr="00462987" w:rsidRDefault="007A69B9" w:rsidP="00462987"/>
    <w:p w14:paraId="4343A80E" w14:textId="77777777" w:rsidR="007A69B9" w:rsidRPr="00462987" w:rsidRDefault="00B12805" w:rsidP="00462987">
      <w:r w:rsidRPr="00462987">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592EC9E" w14:textId="77777777" w:rsidR="007A69B9" w:rsidRPr="00462987" w:rsidRDefault="007A69B9" w:rsidP="00462987"/>
    <w:p w14:paraId="408C2079" w14:textId="77777777" w:rsidR="007A69B9" w:rsidRPr="00462987" w:rsidRDefault="00B12805" w:rsidP="00462987">
      <w:r w:rsidRPr="00462987">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AC688D6" w14:textId="77777777" w:rsidR="007A69B9" w:rsidRPr="00462987" w:rsidRDefault="007A69B9" w:rsidP="00462987"/>
    <w:p w14:paraId="0D7C7381" w14:textId="77777777" w:rsidR="007A69B9" w:rsidRPr="00462987" w:rsidRDefault="00B12805" w:rsidP="00462987">
      <w:r w:rsidRPr="00462987">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A67D5B4" w14:textId="77777777" w:rsidR="007A69B9" w:rsidRPr="00462987" w:rsidRDefault="007A69B9" w:rsidP="00462987"/>
    <w:p w14:paraId="7C7E6348" w14:textId="77777777" w:rsidR="007A69B9" w:rsidRPr="00462987" w:rsidRDefault="00B12805" w:rsidP="00462987">
      <w:r w:rsidRPr="00462987">
        <w:t>Por ello, excepcionalmente, si un asunto es resuelto con posterioridad a los plazos señalados por la norma, debe analizarse la razonabilidad del tiempo necesario para su resolución, atentos a los siguientes criterios:</w:t>
      </w:r>
    </w:p>
    <w:p w14:paraId="17B3BBF7" w14:textId="77777777" w:rsidR="007A69B9" w:rsidRPr="00462987" w:rsidRDefault="007A69B9" w:rsidP="00462987"/>
    <w:p w14:paraId="653EC17A" w14:textId="77777777" w:rsidR="007A69B9" w:rsidRPr="00462987" w:rsidRDefault="00B12805" w:rsidP="00462987">
      <w:pPr>
        <w:numPr>
          <w:ilvl w:val="0"/>
          <w:numId w:val="4"/>
        </w:numPr>
      </w:pPr>
      <w:r w:rsidRPr="00462987">
        <w:t>Complejidad del asunto: La complejidad de la prueba, la pluralidad de sujetos procesales, el tiempo transcurrido, las características y contexto del recurso.</w:t>
      </w:r>
    </w:p>
    <w:p w14:paraId="339161DA" w14:textId="77777777" w:rsidR="007A69B9" w:rsidRPr="00462987" w:rsidRDefault="00B12805" w:rsidP="00462987">
      <w:pPr>
        <w:numPr>
          <w:ilvl w:val="0"/>
          <w:numId w:val="4"/>
        </w:numPr>
      </w:pPr>
      <w:r w:rsidRPr="00462987">
        <w:t>Actividad Procesal del interesado: Acciones u omisiones del interesado.</w:t>
      </w:r>
    </w:p>
    <w:p w14:paraId="6B63BDB0" w14:textId="77777777" w:rsidR="007A69B9" w:rsidRPr="00462987" w:rsidRDefault="00B12805" w:rsidP="00462987">
      <w:pPr>
        <w:numPr>
          <w:ilvl w:val="0"/>
          <w:numId w:val="4"/>
        </w:numPr>
      </w:pPr>
      <w:r w:rsidRPr="00462987">
        <w:t>Conducta de la Autoridad: Las Acciones u omisiones realizadas en el procedimiento. Así como si la autoridad actuó con la debida diligencia.</w:t>
      </w:r>
    </w:p>
    <w:p w14:paraId="6C70EC71" w14:textId="77777777" w:rsidR="007A69B9" w:rsidRPr="00462987" w:rsidRDefault="00B12805" w:rsidP="00462987">
      <w:pPr>
        <w:numPr>
          <w:ilvl w:val="0"/>
          <w:numId w:val="4"/>
        </w:numPr>
      </w:pPr>
      <w:r w:rsidRPr="00462987">
        <w:t>La afectación generada en la situación jurídica de la persona involucrada en el proceso: Violación a sus derechos humanos.</w:t>
      </w:r>
    </w:p>
    <w:p w14:paraId="432B8D48" w14:textId="77777777" w:rsidR="007A69B9" w:rsidRPr="00462987" w:rsidRDefault="007A69B9" w:rsidP="00462987"/>
    <w:p w14:paraId="78D7E216" w14:textId="77777777" w:rsidR="007A69B9" w:rsidRPr="00462987" w:rsidRDefault="00B12805" w:rsidP="00462987">
      <w:r w:rsidRPr="00462987">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096B85" w14:textId="77777777" w:rsidR="007A69B9" w:rsidRPr="00462987" w:rsidRDefault="007A69B9" w:rsidP="00462987"/>
    <w:p w14:paraId="3D6E74CE" w14:textId="77777777" w:rsidR="007A69B9" w:rsidRPr="00462987" w:rsidRDefault="00B12805" w:rsidP="00462987">
      <w:r w:rsidRPr="00462987">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5183D21C" w14:textId="77777777" w:rsidR="007A69B9" w:rsidRPr="00462987" w:rsidRDefault="007A69B9" w:rsidP="00462987"/>
    <w:p w14:paraId="49205CC1" w14:textId="77777777" w:rsidR="007A69B9" w:rsidRPr="00462987" w:rsidRDefault="00B12805" w:rsidP="00462987">
      <w:r w:rsidRPr="00462987">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93371F" w14:textId="77777777" w:rsidR="007A69B9" w:rsidRPr="00462987" w:rsidRDefault="007A69B9" w:rsidP="00462987"/>
    <w:p w14:paraId="1FB68664" w14:textId="77777777" w:rsidR="007A69B9" w:rsidRPr="00462987" w:rsidRDefault="00B12805" w:rsidP="00462987">
      <w:r w:rsidRPr="00462987">
        <w:t>Al respecto, también son de considerar los criterios sostenidos por el Cuarto Tribunal Colegiado en Materia Administrativa del Primer Circuito, cuyos rubros y datos de identificación son los siguientes:</w:t>
      </w:r>
    </w:p>
    <w:p w14:paraId="384E73FC" w14:textId="77777777" w:rsidR="007A69B9" w:rsidRPr="00462987" w:rsidRDefault="007A69B9" w:rsidP="00462987"/>
    <w:p w14:paraId="34C4533A" w14:textId="77777777" w:rsidR="007A69B9" w:rsidRPr="00462987" w:rsidRDefault="00B12805" w:rsidP="00462987">
      <w:r w:rsidRPr="00462987">
        <w:t>“PLAZO RAZONABLE PARA RESOLVER. DIMENSIÓN Y EFECTOS DE ESTE CONCEPTO CUANDO SE ADUCE EXCESIVA CARGA DE TRABAJO.” consultable en el Semanario Judicial de la Federación y su gaceta, con el registro digital 2002351.</w:t>
      </w:r>
    </w:p>
    <w:p w14:paraId="6AB9B940" w14:textId="77777777" w:rsidR="007A69B9" w:rsidRPr="00462987" w:rsidRDefault="007A69B9" w:rsidP="00462987"/>
    <w:p w14:paraId="7204BCA4" w14:textId="77777777" w:rsidR="007A69B9" w:rsidRPr="00462987" w:rsidRDefault="00B12805" w:rsidP="00462987">
      <w:r w:rsidRPr="00462987">
        <w:lastRenderedPageBreak/>
        <w:t>“PLAZO RAZONABLE PARA RESOLVER. CONCEPTO Y ELEMENTOS QUE LO INTEGRAN A LA LUZ DEL DERECHO INTERNACIONAL DE LOS DERECHOS HUMANOS.”, visible en el Semanario Judicial de la Federación y su gaceta, con el registro digital 2002350.</w:t>
      </w:r>
    </w:p>
    <w:p w14:paraId="3AC5CB1A" w14:textId="77777777" w:rsidR="007A69B9" w:rsidRPr="00462987" w:rsidRDefault="007A69B9" w:rsidP="00462987"/>
    <w:p w14:paraId="510D7119" w14:textId="77777777" w:rsidR="007A69B9" w:rsidRPr="00462987" w:rsidRDefault="00B12805" w:rsidP="00462987">
      <w:r w:rsidRPr="00462987">
        <w:t>Por ello, este organismo garante comprometido con la tutela de los derechos humanos confiados señala que este exceso del plazo legal para resolver el asunto resulta de carácter excepcional.</w:t>
      </w:r>
    </w:p>
    <w:p w14:paraId="0BB89EF5" w14:textId="77777777" w:rsidR="007A69B9" w:rsidRPr="00462987" w:rsidRDefault="007A69B9" w:rsidP="00462987"/>
    <w:p w14:paraId="44B6CC6F" w14:textId="77777777" w:rsidR="007A69B9" w:rsidRPr="00462987" w:rsidRDefault="00B12805" w:rsidP="00462987">
      <w:pPr>
        <w:pStyle w:val="Ttulo3"/>
      </w:pPr>
      <w:bookmarkStart w:id="18" w:name="_Toc205975426"/>
      <w:r w:rsidRPr="00462987">
        <w:t>g) Cierre de instrucción</w:t>
      </w:r>
      <w:bookmarkEnd w:id="18"/>
    </w:p>
    <w:p w14:paraId="33CD9757" w14:textId="77777777" w:rsidR="007A69B9" w:rsidRPr="00462987" w:rsidRDefault="00B12805" w:rsidP="00462987">
      <w:bookmarkStart w:id="19" w:name="_heading=h.3j2qqm3" w:colFirst="0" w:colLast="0"/>
      <w:bookmarkEnd w:id="19"/>
      <w:r w:rsidRPr="00462987">
        <w:t xml:space="preserve">Al no existir diligencias pendientes por desahogar, el </w:t>
      </w:r>
      <w:r w:rsidRPr="00462987">
        <w:rPr>
          <w:b/>
        </w:rPr>
        <w:t>doce de agosto de dos mil veinticinco</w:t>
      </w:r>
      <w:r w:rsidRPr="00462987">
        <w:t xml:space="preserve"> la </w:t>
      </w:r>
      <w:r w:rsidRPr="00462987">
        <w:rPr>
          <w:b/>
        </w:rPr>
        <w:t xml:space="preserve">Comisionada Sharon Cristina Morales Martínez </w:t>
      </w:r>
      <w:r w:rsidRPr="00462987">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133B659" w14:textId="77777777" w:rsidR="007A69B9" w:rsidRPr="00462987" w:rsidRDefault="007A69B9" w:rsidP="00462987"/>
    <w:p w14:paraId="67E77B0D" w14:textId="77777777" w:rsidR="007A69B9" w:rsidRPr="00462987" w:rsidRDefault="00B12805" w:rsidP="00462987">
      <w:pPr>
        <w:pStyle w:val="Ttulo1"/>
      </w:pPr>
      <w:bookmarkStart w:id="20" w:name="_Toc205975427"/>
      <w:r w:rsidRPr="00462987">
        <w:t>CONSIDERANDOS</w:t>
      </w:r>
      <w:bookmarkEnd w:id="20"/>
    </w:p>
    <w:p w14:paraId="36689257" w14:textId="77777777" w:rsidR="007A69B9" w:rsidRPr="00462987" w:rsidRDefault="007A69B9" w:rsidP="00462987">
      <w:pPr>
        <w:ind w:right="-93"/>
        <w:rPr>
          <w:b/>
        </w:rPr>
      </w:pPr>
    </w:p>
    <w:p w14:paraId="64C2EDAB" w14:textId="77777777" w:rsidR="007A69B9" w:rsidRPr="00462987" w:rsidRDefault="00B12805" w:rsidP="00462987">
      <w:pPr>
        <w:pStyle w:val="Ttulo2"/>
        <w:jc w:val="left"/>
      </w:pPr>
      <w:bookmarkStart w:id="21" w:name="_Toc205975428"/>
      <w:r w:rsidRPr="00462987">
        <w:t>PRIMERO. Procedibilidad</w:t>
      </w:r>
      <w:bookmarkEnd w:id="21"/>
    </w:p>
    <w:p w14:paraId="25249FB3" w14:textId="77777777" w:rsidR="007A69B9" w:rsidRPr="00462987" w:rsidRDefault="00B12805" w:rsidP="00462987">
      <w:pPr>
        <w:pStyle w:val="Ttulo3"/>
      </w:pPr>
      <w:bookmarkStart w:id="22" w:name="_Toc205975429"/>
      <w:r w:rsidRPr="00462987">
        <w:t>a) Competencia del Instituto</w:t>
      </w:r>
      <w:bookmarkEnd w:id="22"/>
    </w:p>
    <w:p w14:paraId="090F630F" w14:textId="77777777" w:rsidR="007A69B9" w:rsidRPr="00462987" w:rsidRDefault="00B12805" w:rsidP="00462987">
      <w:r w:rsidRPr="00462987">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w:t>
      </w:r>
      <w:r w:rsidRPr="00462987">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E57DF70" w14:textId="77777777" w:rsidR="007A69B9" w:rsidRPr="00462987" w:rsidRDefault="007A69B9" w:rsidP="00462987"/>
    <w:p w14:paraId="7C238CDF" w14:textId="77777777" w:rsidR="007A69B9" w:rsidRPr="00462987" w:rsidRDefault="00B12805" w:rsidP="00462987">
      <w:pPr>
        <w:pStyle w:val="Ttulo3"/>
      </w:pPr>
      <w:bookmarkStart w:id="23" w:name="_Toc205975430"/>
      <w:r w:rsidRPr="00462987">
        <w:t>b) Legitimidad de la parte recurrente</w:t>
      </w:r>
      <w:bookmarkEnd w:id="23"/>
    </w:p>
    <w:p w14:paraId="7AE04842" w14:textId="77777777" w:rsidR="007A69B9" w:rsidRPr="00462987" w:rsidRDefault="00B12805" w:rsidP="00462987">
      <w:r w:rsidRPr="00462987">
        <w:t>El recurso de revisión fue interpuesto por parte legítima, ya que se presentó por la misma persona que formuló la solicitud de acceso a la Información Pública,</w:t>
      </w:r>
      <w:r w:rsidRPr="00462987">
        <w:rPr>
          <w:b/>
        </w:rPr>
        <w:t xml:space="preserve"> </w:t>
      </w:r>
      <w:r w:rsidRPr="00462987">
        <w:t>debido a que los datos de acceso</w:t>
      </w:r>
      <w:r w:rsidRPr="00462987">
        <w:rPr>
          <w:b/>
        </w:rPr>
        <w:t xml:space="preserve"> SAIMEX</w:t>
      </w:r>
      <w:r w:rsidRPr="00462987">
        <w:t xml:space="preserve"> son personales e irrepetibles.</w:t>
      </w:r>
    </w:p>
    <w:p w14:paraId="094118EC" w14:textId="77777777" w:rsidR="007A69B9" w:rsidRPr="00462987" w:rsidRDefault="007A69B9" w:rsidP="00462987"/>
    <w:p w14:paraId="2165BC79" w14:textId="77777777" w:rsidR="007A69B9" w:rsidRPr="00462987" w:rsidRDefault="00B12805" w:rsidP="00462987">
      <w:pPr>
        <w:pStyle w:val="Ttulo3"/>
      </w:pPr>
      <w:bookmarkStart w:id="24" w:name="_Toc205975431"/>
      <w:r w:rsidRPr="00462987">
        <w:t>c) Plazo para interponer el recurso</w:t>
      </w:r>
      <w:bookmarkEnd w:id="24"/>
    </w:p>
    <w:p w14:paraId="56FC4446" w14:textId="77777777" w:rsidR="007A69B9" w:rsidRPr="00462987" w:rsidRDefault="00B12805" w:rsidP="00462987">
      <w:bookmarkStart w:id="25" w:name="_heading=h.2bn6wsx" w:colFirst="0" w:colLast="0"/>
      <w:bookmarkEnd w:id="25"/>
      <w:r w:rsidRPr="00462987">
        <w:rPr>
          <w:b/>
        </w:rPr>
        <w:t>EL SUJETO OBLIGADO</w:t>
      </w:r>
      <w:r w:rsidRPr="00462987">
        <w:t xml:space="preserve"> notificó la respuesta a la solicitud de acceso a la Información Pública el </w:t>
      </w:r>
      <w:r w:rsidRPr="00462987">
        <w:rPr>
          <w:b/>
        </w:rPr>
        <w:t xml:space="preserve">treinta de abril de dos mil veinticinco </w:t>
      </w:r>
      <w:r w:rsidRPr="00462987">
        <w:t xml:space="preserve">y el recurso que nos ocupa se interpuso el </w:t>
      </w:r>
      <w:r w:rsidRPr="00462987">
        <w:rPr>
          <w:b/>
        </w:rPr>
        <w:t>veintitrés de mayo de marzo de dos mil veinticinco</w:t>
      </w:r>
      <w:r w:rsidRPr="00462987">
        <w:t>; por lo tanto, éste se encuentra dentro del margen temporal previsto en el artículo 178 de la Ley de Transparencia y Acceso a la Información Pública del Estado de México y Municipios.</w:t>
      </w:r>
    </w:p>
    <w:p w14:paraId="26D414DD" w14:textId="77777777" w:rsidR="007A69B9" w:rsidRPr="00462987" w:rsidRDefault="007A69B9" w:rsidP="00462987">
      <w:bookmarkStart w:id="26" w:name="_heading=h.uko06592z2jp" w:colFirst="0" w:colLast="0"/>
      <w:bookmarkEnd w:id="26"/>
    </w:p>
    <w:p w14:paraId="31311730" w14:textId="77777777" w:rsidR="007A69B9" w:rsidRPr="00462987" w:rsidRDefault="00B12805" w:rsidP="00462987">
      <w:pPr>
        <w:pStyle w:val="Ttulo3"/>
      </w:pPr>
      <w:bookmarkStart w:id="27" w:name="_Toc205975432"/>
      <w:r w:rsidRPr="00462987">
        <w:t>d) Causal de procedencia</w:t>
      </w:r>
      <w:bookmarkEnd w:id="27"/>
      <w:r w:rsidRPr="00462987">
        <w:t xml:space="preserve"> </w:t>
      </w:r>
    </w:p>
    <w:p w14:paraId="4353490E" w14:textId="77777777" w:rsidR="007A69B9" w:rsidRPr="00462987" w:rsidRDefault="00B12805" w:rsidP="00462987">
      <w:r w:rsidRPr="00462987">
        <w:t>Resulta procedente la interposición del recurso de revisión, ya que se actualiza la causal de procedencia señalada en el artículo 179, fracción I de la Ley de Transparencia y Acceso a la Información Pública del Estado de México y Municipios.</w:t>
      </w:r>
    </w:p>
    <w:p w14:paraId="6D2675E6" w14:textId="77777777" w:rsidR="007A69B9" w:rsidRPr="00462987" w:rsidRDefault="007A69B9" w:rsidP="00462987">
      <w:pPr>
        <w:rPr>
          <w:b/>
        </w:rPr>
      </w:pPr>
    </w:p>
    <w:p w14:paraId="7785F442" w14:textId="77777777" w:rsidR="007A69B9" w:rsidRPr="00462987" w:rsidRDefault="00B12805" w:rsidP="00462987">
      <w:pPr>
        <w:pStyle w:val="Ttulo3"/>
      </w:pPr>
      <w:bookmarkStart w:id="28" w:name="_Toc205975433"/>
      <w:r w:rsidRPr="00462987">
        <w:lastRenderedPageBreak/>
        <w:t>e) Requisitos formales para la interposición del recurso</w:t>
      </w:r>
      <w:bookmarkEnd w:id="28"/>
    </w:p>
    <w:p w14:paraId="68F883FB" w14:textId="77777777" w:rsidR="007A69B9" w:rsidRPr="00462987" w:rsidRDefault="00B12805" w:rsidP="00462987">
      <w:r w:rsidRPr="00462987">
        <w:t xml:space="preserve">Es importante mencionar que, de la revisión del expediente electrónico del </w:t>
      </w:r>
      <w:r w:rsidRPr="00462987">
        <w:rPr>
          <w:b/>
        </w:rPr>
        <w:t>SAIMEX</w:t>
      </w:r>
      <w:r w:rsidRPr="00462987">
        <w:t xml:space="preserve">, se observa que </w:t>
      </w:r>
      <w:r w:rsidRPr="00462987">
        <w:rPr>
          <w:b/>
        </w:rPr>
        <w:t>LA PARTE RECURRENTE</w:t>
      </w:r>
      <w:r w:rsidRPr="00462987">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462987">
        <w:rPr>
          <w:b/>
          <w:u w:val="single"/>
        </w:rPr>
        <w:t>el nombre no es un requisito indispensable</w:t>
      </w:r>
      <w:r w:rsidRPr="00462987">
        <w:t xml:space="preserve"> para que las y los ciudadanos ejerzan el derecho de acceso a la información pública. </w:t>
      </w:r>
    </w:p>
    <w:p w14:paraId="20EC25B4" w14:textId="77777777" w:rsidR="007A69B9" w:rsidRPr="00462987" w:rsidRDefault="007A69B9" w:rsidP="00462987"/>
    <w:p w14:paraId="1E6F24FD" w14:textId="77777777" w:rsidR="007A69B9" w:rsidRPr="00462987" w:rsidRDefault="00B12805" w:rsidP="00462987">
      <w:r w:rsidRPr="00462987">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462987">
        <w:rPr>
          <w:b/>
        </w:rPr>
        <w:t>LA PARTE RECURRENTE</w:t>
      </w:r>
      <w:r w:rsidRPr="00462987">
        <w:t xml:space="preserve">; por lo que, en el presente caso, al haber sido presentado el recurso de revisión vía </w:t>
      </w:r>
      <w:r w:rsidRPr="00462987">
        <w:rPr>
          <w:b/>
        </w:rPr>
        <w:t>SAIMEX</w:t>
      </w:r>
      <w:r w:rsidRPr="00462987">
        <w:t>, dicho requisito resulta innecesario.</w:t>
      </w:r>
    </w:p>
    <w:p w14:paraId="28EAB309" w14:textId="77777777" w:rsidR="007A69B9" w:rsidRPr="00462987" w:rsidRDefault="007A69B9" w:rsidP="00462987"/>
    <w:p w14:paraId="4EE331CA" w14:textId="77777777" w:rsidR="007A69B9" w:rsidRPr="00462987" w:rsidRDefault="00B12805" w:rsidP="00462987">
      <w:pPr>
        <w:pStyle w:val="Ttulo2"/>
      </w:pPr>
      <w:bookmarkStart w:id="29" w:name="_Toc205975434"/>
      <w:r w:rsidRPr="00462987">
        <w:t>SEGUNDO. Estudio de Fondo</w:t>
      </w:r>
      <w:bookmarkEnd w:id="29"/>
    </w:p>
    <w:p w14:paraId="7CFA0432" w14:textId="77777777" w:rsidR="007A69B9" w:rsidRPr="00462987" w:rsidRDefault="00B12805" w:rsidP="00462987">
      <w:pPr>
        <w:pStyle w:val="Ttulo3"/>
      </w:pPr>
      <w:bookmarkStart w:id="30" w:name="_Toc205975435"/>
      <w:r w:rsidRPr="00462987">
        <w:t>a) Mandato de transparencia y responsabilidad del Sujeto Obligado</w:t>
      </w:r>
      <w:bookmarkEnd w:id="30"/>
    </w:p>
    <w:p w14:paraId="1E7FEEFF" w14:textId="77777777" w:rsidR="007A69B9" w:rsidRPr="00462987" w:rsidRDefault="00B12805" w:rsidP="00462987">
      <w:r w:rsidRPr="00462987">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D0077CB" w14:textId="77777777" w:rsidR="007A69B9" w:rsidRPr="00462987" w:rsidRDefault="007A69B9" w:rsidP="00462987"/>
    <w:p w14:paraId="06006158" w14:textId="77777777" w:rsidR="007A69B9" w:rsidRPr="00462987" w:rsidRDefault="00B12805" w:rsidP="00462987">
      <w:pPr>
        <w:pBdr>
          <w:top w:val="nil"/>
          <w:left w:val="nil"/>
          <w:bottom w:val="nil"/>
          <w:right w:val="nil"/>
          <w:between w:val="nil"/>
        </w:pBdr>
        <w:spacing w:line="240" w:lineRule="auto"/>
        <w:ind w:left="567" w:right="567" w:firstLine="567"/>
        <w:rPr>
          <w:b/>
          <w:i/>
        </w:rPr>
      </w:pPr>
      <w:r w:rsidRPr="00462987">
        <w:rPr>
          <w:b/>
          <w:i/>
        </w:rPr>
        <w:t>Constitución Política de los Estados Unidos Mexicanos</w:t>
      </w:r>
    </w:p>
    <w:p w14:paraId="57A32217" w14:textId="77777777" w:rsidR="007A69B9" w:rsidRPr="00462987" w:rsidRDefault="00B12805" w:rsidP="00462987">
      <w:pPr>
        <w:pBdr>
          <w:top w:val="nil"/>
          <w:left w:val="nil"/>
          <w:bottom w:val="nil"/>
          <w:right w:val="nil"/>
          <w:between w:val="nil"/>
        </w:pBdr>
        <w:spacing w:line="240" w:lineRule="auto"/>
        <w:ind w:left="567" w:right="567" w:firstLine="567"/>
        <w:rPr>
          <w:b/>
          <w:i/>
        </w:rPr>
      </w:pPr>
      <w:r w:rsidRPr="00462987">
        <w:rPr>
          <w:i/>
        </w:rPr>
        <w:t>“</w:t>
      </w:r>
      <w:r w:rsidRPr="00462987">
        <w:rPr>
          <w:b/>
          <w:i/>
        </w:rPr>
        <w:t>Artículo 6.</w:t>
      </w:r>
    </w:p>
    <w:p w14:paraId="285FC43E"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lastRenderedPageBreak/>
        <w:t>(…)</w:t>
      </w:r>
    </w:p>
    <w:p w14:paraId="7CF849F9"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Para efectos de lo dispuesto en el presente artículo se observará lo siguiente:</w:t>
      </w:r>
    </w:p>
    <w:p w14:paraId="5C3AD249"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A. Para el ejercicio del derecho de acceso a la información, la Federación y las entidades federativas, en el ámbito de sus respectivas competencias, se regirán por los siguientes principios y bases:</w:t>
      </w:r>
    </w:p>
    <w:p w14:paraId="57A22C09"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 xml:space="preserve">I. </w:t>
      </w:r>
      <w:r w:rsidRPr="00462987">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80363B" w14:textId="77777777" w:rsidR="007A69B9" w:rsidRPr="00462987" w:rsidRDefault="007A69B9" w:rsidP="00462987">
      <w:pPr>
        <w:pBdr>
          <w:top w:val="nil"/>
          <w:left w:val="nil"/>
          <w:bottom w:val="nil"/>
          <w:right w:val="nil"/>
          <w:between w:val="nil"/>
        </w:pBdr>
        <w:spacing w:line="240" w:lineRule="auto"/>
        <w:ind w:left="567" w:right="567" w:firstLine="567"/>
        <w:rPr>
          <w:i/>
        </w:rPr>
      </w:pPr>
    </w:p>
    <w:p w14:paraId="68AD2A8E" w14:textId="77777777" w:rsidR="007A69B9" w:rsidRPr="00462987" w:rsidRDefault="00B12805" w:rsidP="00462987">
      <w:pPr>
        <w:pBdr>
          <w:top w:val="nil"/>
          <w:left w:val="nil"/>
          <w:bottom w:val="nil"/>
          <w:right w:val="nil"/>
          <w:between w:val="nil"/>
        </w:pBdr>
        <w:spacing w:line="240" w:lineRule="auto"/>
        <w:ind w:left="567" w:right="567" w:firstLine="567"/>
        <w:rPr>
          <w:b/>
          <w:i/>
        </w:rPr>
      </w:pPr>
      <w:r w:rsidRPr="00462987">
        <w:rPr>
          <w:b/>
          <w:i/>
        </w:rPr>
        <w:t>Constitución Política del Estado Libre y Soberano de México</w:t>
      </w:r>
    </w:p>
    <w:p w14:paraId="56468178" w14:textId="77777777" w:rsidR="007A69B9" w:rsidRPr="00462987" w:rsidRDefault="00B12805" w:rsidP="00462987">
      <w:pPr>
        <w:pBdr>
          <w:top w:val="nil"/>
          <w:left w:val="nil"/>
          <w:bottom w:val="nil"/>
          <w:right w:val="nil"/>
          <w:between w:val="nil"/>
        </w:pBdr>
        <w:spacing w:line="240" w:lineRule="auto"/>
        <w:ind w:left="567" w:right="567" w:firstLine="567"/>
        <w:rPr>
          <w:b/>
          <w:i/>
        </w:rPr>
      </w:pPr>
      <w:r w:rsidRPr="00462987">
        <w:rPr>
          <w:i/>
        </w:rPr>
        <w:t>“</w:t>
      </w:r>
      <w:r w:rsidRPr="00462987">
        <w:rPr>
          <w:b/>
          <w:i/>
        </w:rPr>
        <w:t xml:space="preserve">Artículo 5.- </w:t>
      </w:r>
    </w:p>
    <w:p w14:paraId="69E1CA68"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w:t>
      </w:r>
    </w:p>
    <w:p w14:paraId="161EF49D"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El derecho a la información será garantizado por el Estado. La ley establecerá las previsiones que permitan asegurar la protección, el respeto y la difusión de este derecho.</w:t>
      </w:r>
    </w:p>
    <w:p w14:paraId="3C9AF60A"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DDB0A8"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Este derecho se regirá por los principios y bases siguientes:</w:t>
      </w:r>
    </w:p>
    <w:p w14:paraId="16CEDA66" w14:textId="77777777" w:rsidR="007A69B9" w:rsidRPr="00462987" w:rsidRDefault="00B12805" w:rsidP="00462987">
      <w:pPr>
        <w:pBdr>
          <w:top w:val="nil"/>
          <w:left w:val="nil"/>
          <w:bottom w:val="nil"/>
          <w:right w:val="nil"/>
          <w:between w:val="nil"/>
        </w:pBdr>
        <w:spacing w:line="240" w:lineRule="auto"/>
        <w:ind w:left="567" w:right="567" w:firstLine="567"/>
        <w:rPr>
          <w:i/>
        </w:rPr>
      </w:pPr>
      <w:r w:rsidRPr="00462987">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9D4BD5" w14:textId="77777777" w:rsidR="007A69B9" w:rsidRPr="00462987" w:rsidRDefault="007A69B9" w:rsidP="00462987">
      <w:pPr>
        <w:rPr>
          <w:b/>
          <w:i/>
        </w:rPr>
      </w:pPr>
    </w:p>
    <w:p w14:paraId="6572D682" w14:textId="77777777" w:rsidR="007A69B9" w:rsidRPr="00462987" w:rsidRDefault="00B12805" w:rsidP="00462987">
      <w:pPr>
        <w:rPr>
          <w:i/>
        </w:rPr>
      </w:pPr>
      <w:r w:rsidRPr="00462987">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462987">
        <w:rPr>
          <w:i/>
        </w:rPr>
        <w:t>por los principios de simplicidad, rapidez, gratuidad del procedimiento, auxilio y orientación a los particulares.</w:t>
      </w:r>
    </w:p>
    <w:p w14:paraId="019C38E9" w14:textId="77777777" w:rsidR="007A69B9" w:rsidRPr="00462987" w:rsidRDefault="007A69B9" w:rsidP="00462987">
      <w:pPr>
        <w:rPr>
          <w:i/>
        </w:rPr>
      </w:pPr>
    </w:p>
    <w:p w14:paraId="613FE389" w14:textId="77777777" w:rsidR="007A69B9" w:rsidRPr="00462987" w:rsidRDefault="00B12805" w:rsidP="00462987">
      <w:pPr>
        <w:rPr>
          <w:i/>
        </w:rPr>
      </w:pPr>
      <w:r w:rsidRPr="00462987">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B08F501" w14:textId="77777777" w:rsidR="007A69B9" w:rsidRPr="00462987" w:rsidRDefault="007A69B9" w:rsidP="00462987"/>
    <w:p w14:paraId="51AC24CB" w14:textId="77777777" w:rsidR="007A69B9" w:rsidRPr="00462987" w:rsidRDefault="00B12805" w:rsidP="00462987">
      <w:r w:rsidRPr="00462987">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40C5C48" w14:textId="77777777" w:rsidR="007A69B9" w:rsidRPr="00462987" w:rsidRDefault="007A69B9" w:rsidP="00462987"/>
    <w:p w14:paraId="793D1C81" w14:textId="77777777" w:rsidR="007A69B9" w:rsidRPr="00462987" w:rsidRDefault="00B12805" w:rsidP="00462987">
      <w:r w:rsidRPr="00462987">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87B85B6" w14:textId="77777777" w:rsidR="007A69B9" w:rsidRPr="00462987" w:rsidRDefault="007A69B9" w:rsidP="00462987"/>
    <w:p w14:paraId="75C572E7" w14:textId="77777777" w:rsidR="007A69B9" w:rsidRPr="00462987" w:rsidRDefault="00B12805" w:rsidP="00462987">
      <w:r w:rsidRPr="00462987">
        <w:t xml:space="preserve">En esa tesitura, el artículo 24 último párrafo de la Ley de la Materia dispone que los Sujetos Obligados sólo proporcionarán la información pública que generen, administren o posean en </w:t>
      </w:r>
      <w:r w:rsidRPr="00462987">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2D5F550" w14:textId="77777777" w:rsidR="007A69B9" w:rsidRPr="00462987" w:rsidRDefault="007A69B9" w:rsidP="00462987"/>
    <w:p w14:paraId="5530DF65" w14:textId="77777777" w:rsidR="007A69B9" w:rsidRPr="00462987" w:rsidRDefault="00B12805" w:rsidP="00462987">
      <w:bookmarkStart w:id="31" w:name="_heading=h.qsh70q" w:colFirst="0" w:colLast="0"/>
      <w:bookmarkEnd w:id="31"/>
      <w:r w:rsidRPr="00462987">
        <w:t xml:space="preserve">Con base en lo anterior, se considera que </w:t>
      </w:r>
      <w:r w:rsidRPr="00462987">
        <w:rPr>
          <w:b/>
        </w:rPr>
        <w:t>EL</w:t>
      </w:r>
      <w:r w:rsidRPr="00462987">
        <w:t xml:space="preserve"> </w:t>
      </w:r>
      <w:r w:rsidRPr="00462987">
        <w:rPr>
          <w:b/>
        </w:rPr>
        <w:t>SUJETO OBLIGADO</w:t>
      </w:r>
      <w:r w:rsidRPr="00462987">
        <w:t xml:space="preserve"> se encontraba compelido a atender la solicitud de acceso a la información realizada por </w:t>
      </w:r>
      <w:r w:rsidRPr="00462987">
        <w:rPr>
          <w:b/>
        </w:rPr>
        <w:t>LA PARTE RECURRENTE</w:t>
      </w:r>
      <w:r w:rsidRPr="00462987">
        <w:t>.</w:t>
      </w:r>
    </w:p>
    <w:p w14:paraId="4EF6FDA8" w14:textId="77777777" w:rsidR="007A69B9" w:rsidRPr="00462987" w:rsidRDefault="007A69B9" w:rsidP="00462987"/>
    <w:p w14:paraId="746DF94F" w14:textId="77777777" w:rsidR="007A69B9" w:rsidRPr="00462987" w:rsidRDefault="00B12805" w:rsidP="00462987">
      <w:pPr>
        <w:pStyle w:val="Ttulo3"/>
      </w:pPr>
      <w:bookmarkStart w:id="32" w:name="_Toc205975436"/>
      <w:r w:rsidRPr="00462987">
        <w:t>b)  Controversia a resolver</w:t>
      </w:r>
      <w:bookmarkEnd w:id="32"/>
    </w:p>
    <w:p w14:paraId="3A023F64" w14:textId="77777777" w:rsidR="007A69B9" w:rsidRPr="00462987" w:rsidRDefault="00B12805" w:rsidP="00462987">
      <w:r w:rsidRPr="00462987">
        <w:t xml:space="preserve">Con el objeto de ilustrar la controversia planteada, resulta conveniente precisar que, una vez realizado el estudio de las constancias que integran el expediente en que se actúa, se desprende que </w:t>
      </w:r>
      <w:r w:rsidRPr="00462987">
        <w:rPr>
          <w:b/>
        </w:rPr>
        <w:t>LA PARTE RECURRENTE</w:t>
      </w:r>
      <w:r w:rsidRPr="00462987">
        <w:t xml:space="preserve"> requirió lo siguiente:</w:t>
      </w:r>
    </w:p>
    <w:p w14:paraId="0346A431" w14:textId="77777777" w:rsidR="007A69B9" w:rsidRPr="00462987" w:rsidRDefault="007A69B9" w:rsidP="00462987"/>
    <w:p w14:paraId="48159C81" w14:textId="77777777" w:rsidR="007A69B9" w:rsidRPr="00462987" w:rsidRDefault="00B12805" w:rsidP="00462987">
      <w:pPr>
        <w:numPr>
          <w:ilvl w:val="0"/>
          <w:numId w:val="5"/>
        </w:numPr>
      </w:pPr>
      <w:r w:rsidRPr="00462987">
        <w:t>El costo de  la pista de hielo.</w:t>
      </w:r>
    </w:p>
    <w:p w14:paraId="0021DD42" w14:textId="77777777" w:rsidR="007A69B9" w:rsidRPr="00462987" w:rsidRDefault="00B12805" w:rsidP="00462987">
      <w:pPr>
        <w:numPr>
          <w:ilvl w:val="0"/>
          <w:numId w:val="5"/>
        </w:numPr>
      </w:pPr>
      <w:r w:rsidRPr="00462987">
        <w:t>Cuántas personas caben y edades.</w:t>
      </w:r>
    </w:p>
    <w:p w14:paraId="2E31CFAB" w14:textId="77777777" w:rsidR="007A69B9" w:rsidRPr="00462987" w:rsidRDefault="00B12805" w:rsidP="00462987">
      <w:pPr>
        <w:numPr>
          <w:ilvl w:val="0"/>
          <w:numId w:val="5"/>
        </w:numPr>
      </w:pPr>
      <w:r w:rsidRPr="00462987">
        <w:t xml:space="preserve">El contrato </w:t>
      </w:r>
    </w:p>
    <w:p w14:paraId="47F8B0C8" w14:textId="77777777" w:rsidR="007A69B9" w:rsidRPr="00462987" w:rsidRDefault="00B12805" w:rsidP="00462987">
      <w:pPr>
        <w:numPr>
          <w:ilvl w:val="0"/>
          <w:numId w:val="5"/>
        </w:numPr>
      </w:pPr>
      <w:r w:rsidRPr="00462987">
        <w:t xml:space="preserve"> La razón de que no se haya puesto en el año 2024. </w:t>
      </w:r>
    </w:p>
    <w:p w14:paraId="2AA2D2D5" w14:textId="77777777" w:rsidR="007A69B9" w:rsidRPr="00462987" w:rsidRDefault="007A69B9" w:rsidP="00462987"/>
    <w:p w14:paraId="437EF79E" w14:textId="77777777" w:rsidR="007A69B9" w:rsidRPr="00462987" w:rsidRDefault="00B12805" w:rsidP="00462987">
      <w:r w:rsidRPr="00462987">
        <w:t xml:space="preserve">En respuesta, </w:t>
      </w:r>
      <w:r w:rsidRPr="00462987">
        <w:rPr>
          <w:b/>
        </w:rPr>
        <w:t>EL SUJETO OBLIGADO</w:t>
      </w:r>
      <w:r w:rsidRPr="00462987">
        <w:t xml:space="preserve"> se pronunció por medio de la Dirección General y Tesorería Municipal, a lo cual, la primera  refirió que no cuenta con dicha información por no ser parte de sus atribuciones y la segunda que en el periodo requerido no hay registro por el concepto solicitado. </w:t>
      </w:r>
    </w:p>
    <w:p w14:paraId="78EE31C0" w14:textId="77777777" w:rsidR="007A69B9" w:rsidRPr="00462987" w:rsidRDefault="007A69B9" w:rsidP="00462987"/>
    <w:p w14:paraId="64F78C48" w14:textId="77777777" w:rsidR="007A69B9" w:rsidRPr="00462987" w:rsidRDefault="00B12805" w:rsidP="00462987">
      <w:r w:rsidRPr="00462987">
        <w:t xml:space="preserve">Motivo por el cual, en un acto posterior, </w:t>
      </w:r>
      <w:r w:rsidRPr="00462987">
        <w:rPr>
          <w:b/>
        </w:rPr>
        <w:t>LA PARTE RECURRENTE</w:t>
      </w:r>
      <w:r w:rsidRPr="00462987">
        <w:t xml:space="preserve"> interpuso el presente medio de impugnación, donde se inconformó de la negativa de la información. </w:t>
      </w:r>
    </w:p>
    <w:p w14:paraId="07CD97FA" w14:textId="77777777" w:rsidR="007A69B9" w:rsidRPr="00462987" w:rsidRDefault="007A69B9" w:rsidP="00462987"/>
    <w:p w14:paraId="754C01EC" w14:textId="77777777" w:rsidR="007A69B9" w:rsidRPr="00462987" w:rsidRDefault="00B12805" w:rsidP="00462987">
      <w:r w:rsidRPr="00462987">
        <w:lastRenderedPageBreak/>
        <w:t xml:space="preserve">Ahora bien, es importante señalar que el Derecho de Acceso a la información pública se verifica mediante la entrega de información que se haya generado de forma previa y conste en soportes documentales, sin embargo, el ente recurrido no tiene la obligación de generar documentos a modo ni pronunciarse respecto de cuestionamientos específicos cuya respuesta no se satisfaga con la información que se genera de acuerdo a sus facultades. </w:t>
      </w:r>
    </w:p>
    <w:p w14:paraId="7FF2AC19" w14:textId="77777777" w:rsidR="007A69B9" w:rsidRPr="00462987" w:rsidRDefault="007A69B9" w:rsidP="00462987"/>
    <w:p w14:paraId="1BC1348B" w14:textId="77777777" w:rsidR="007A69B9" w:rsidRPr="00462987" w:rsidRDefault="00B12805" w:rsidP="00462987">
      <w:r w:rsidRPr="00462987">
        <w:t xml:space="preserve">Por lo que en el caso de la parte de la solicitud donde al </w:t>
      </w:r>
      <w:r w:rsidRPr="00462987">
        <w:rPr>
          <w:b/>
        </w:rPr>
        <w:t>PARTE RECURRENTE</w:t>
      </w:r>
      <w:r w:rsidRPr="00462987">
        <w:t xml:space="preserve"> desea conocer la razón por la cual no se colocó la pista de hielo en el año 2024. Se considera un derecho de petición y no así el ejercicio del derecho de acceso a la información pública. </w:t>
      </w:r>
    </w:p>
    <w:p w14:paraId="5E097CE7" w14:textId="77777777" w:rsidR="007A69B9" w:rsidRPr="00462987" w:rsidRDefault="007A69B9" w:rsidP="00462987"/>
    <w:p w14:paraId="2D09A3E7" w14:textId="77777777" w:rsidR="007A69B9" w:rsidRPr="00462987" w:rsidRDefault="00B12805" w:rsidP="00462987">
      <w:r w:rsidRPr="00462987">
        <w:t xml:space="preserve">Luego entonces, al estar ante un derecho de petición, este Instituto no está facultado para pronunciarse, ni requerir una respuesta del </w:t>
      </w:r>
      <w:r w:rsidRPr="00462987">
        <w:rPr>
          <w:b/>
        </w:rPr>
        <w:t>SUJETO OBLIGADO,</w:t>
      </w:r>
      <w:r w:rsidRPr="00462987">
        <w:t xml:space="preserve"> toda vez que no hay normativa que lo permita. </w:t>
      </w:r>
    </w:p>
    <w:p w14:paraId="65E1A3AA" w14:textId="77777777" w:rsidR="007A69B9" w:rsidRPr="00462987" w:rsidRDefault="007A69B9" w:rsidP="00462987"/>
    <w:p w14:paraId="1C50AD4B" w14:textId="77777777" w:rsidR="007A69B9" w:rsidRPr="00462987" w:rsidRDefault="00B12805" w:rsidP="00462987">
      <w:r w:rsidRPr="00462987">
        <w:t>Así que el presente asunto buscará determinar si con la respuesta entregada por el ente recurrido, se puede satisfacer la pretensión del solicitante en lo que respecta a los puntos 1,2 y 3.</w:t>
      </w:r>
    </w:p>
    <w:p w14:paraId="5E14C560" w14:textId="77777777" w:rsidR="007A69B9" w:rsidRPr="00462987" w:rsidRDefault="007A69B9" w:rsidP="00462987"/>
    <w:p w14:paraId="5DE4D761" w14:textId="77777777" w:rsidR="007A69B9" w:rsidRPr="00462987" w:rsidRDefault="00B12805" w:rsidP="00462987">
      <w:pPr>
        <w:pStyle w:val="Ttulo3"/>
      </w:pPr>
      <w:bookmarkStart w:id="33" w:name="_Toc205975437"/>
      <w:r w:rsidRPr="00462987">
        <w:t>c) Estudio de la controversia</w:t>
      </w:r>
      <w:bookmarkEnd w:id="33"/>
    </w:p>
    <w:p w14:paraId="2F278678" w14:textId="77777777" w:rsidR="007A69B9" w:rsidRPr="00462987" w:rsidRDefault="00B12805" w:rsidP="00462987">
      <w:pPr>
        <w:tabs>
          <w:tab w:val="left" w:pos="4962"/>
        </w:tabs>
      </w:pPr>
      <w:r w:rsidRPr="00462987">
        <w:t xml:space="preserve">Una vez determinada la controversia a resolver, se advierte que parte de lo solitario versa sobre el contrato para la instalación de la pista de hielo en el Municipio, por lo que, a efecto de delimitar la naturaleza de la información, conviene citar el contenido de los artículos 7.30 y 7.31 del Código Civil del Estado de México, que define al contrato como el convenio que crea o transfiere obligaciones y derechos, como se observa del contenido de los preceptos referidos: </w:t>
      </w:r>
    </w:p>
    <w:p w14:paraId="1A5E8875" w14:textId="77777777" w:rsidR="007A69B9" w:rsidRPr="00462987" w:rsidRDefault="00B12805" w:rsidP="00462987">
      <w:pPr>
        <w:ind w:right="-93"/>
      </w:pPr>
      <w:r w:rsidRPr="00462987">
        <w:t xml:space="preserve"> </w:t>
      </w:r>
    </w:p>
    <w:p w14:paraId="37A5A255" w14:textId="77777777" w:rsidR="007A69B9" w:rsidRPr="00462987" w:rsidRDefault="00B12805" w:rsidP="00462987">
      <w:pPr>
        <w:spacing w:line="240" w:lineRule="auto"/>
        <w:ind w:left="850" w:right="824"/>
        <w:rPr>
          <w:b/>
          <w:i/>
        </w:rPr>
      </w:pPr>
      <w:r w:rsidRPr="00462987">
        <w:rPr>
          <w:i/>
        </w:rPr>
        <w:lastRenderedPageBreak/>
        <w:t>“</w:t>
      </w:r>
      <w:r w:rsidRPr="00462987">
        <w:rPr>
          <w:b/>
          <w:i/>
        </w:rPr>
        <w:t xml:space="preserve">CAPÍTULO I </w:t>
      </w:r>
    </w:p>
    <w:p w14:paraId="685168B3" w14:textId="77777777" w:rsidR="007A69B9" w:rsidRPr="00462987" w:rsidRDefault="00B12805" w:rsidP="00462987">
      <w:pPr>
        <w:spacing w:line="240" w:lineRule="auto"/>
        <w:ind w:left="850" w:right="824"/>
        <w:rPr>
          <w:i/>
        </w:rPr>
      </w:pPr>
      <w:r w:rsidRPr="00462987">
        <w:rPr>
          <w:i/>
        </w:rPr>
        <w:t xml:space="preserve">De los Contratos </w:t>
      </w:r>
    </w:p>
    <w:p w14:paraId="162A825B" w14:textId="77777777" w:rsidR="007A69B9" w:rsidRPr="00462987" w:rsidRDefault="007A69B9" w:rsidP="00462987">
      <w:pPr>
        <w:spacing w:line="240" w:lineRule="auto"/>
        <w:ind w:left="850" w:right="824"/>
        <w:rPr>
          <w:i/>
        </w:rPr>
      </w:pPr>
    </w:p>
    <w:p w14:paraId="77D7A30A" w14:textId="77777777" w:rsidR="007A69B9" w:rsidRPr="00462987" w:rsidRDefault="00B12805" w:rsidP="00462987">
      <w:pPr>
        <w:spacing w:line="240" w:lineRule="auto"/>
        <w:ind w:left="850" w:right="824"/>
        <w:rPr>
          <w:b/>
          <w:i/>
        </w:rPr>
      </w:pPr>
      <w:r w:rsidRPr="00462987">
        <w:rPr>
          <w:b/>
          <w:i/>
        </w:rPr>
        <w:t xml:space="preserve">Concepto de convenio </w:t>
      </w:r>
    </w:p>
    <w:p w14:paraId="2696A980" w14:textId="77777777" w:rsidR="007A69B9" w:rsidRPr="00462987" w:rsidRDefault="007A69B9" w:rsidP="00462987">
      <w:pPr>
        <w:spacing w:line="240" w:lineRule="auto"/>
        <w:ind w:left="850" w:right="824"/>
        <w:rPr>
          <w:i/>
        </w:rPr>
      </w:pPr>
    </w:p>
    <w:p w14:paraId="7CF15881" w14:textId="77777777" w:rsidR="007A69B9" w:rsidRPr="00462987" w:rsidRDefault="00B12805" w:rsidP="00462987">
      <w:pPr>
        <w:spacing w:line="240" w:lineRule="auto"/>
        <w:ind w:left="850" w:right="824"/>
        <w:rPr>
          <w:i/>
        </w:rPr>
      </w:pPr>
      <w:r w:rsidRPr="00462987">
        <w:rPr>
          <w:b/>
          <w:i/>
        </w:rPr>
        <w:t>Artículo 7.30.-</w:t>
      </w:r>
      <w:r w:rsidRPr="00462987">
        <w:rPr>
          <w:i/>
        </w:rPr>
        <w:t xml:space="preserve"> Convenio es el acuerdo de dos o más personas para crear, transferir, modificar o extinguir obligaciones. </w:t>
      </w:r>
    </w:p>
    <w:p w14:paraId="51DD583B" w14:textId="77777777" w:rsidR="007A69B9" w:rsidRPr="00462987" w:rsidRDefault="007A69B9" w:rsidP="00462987">
      <w:pPr>
        <w:spacing w:line="240" w:lineRule="auto"/>
        <w:ind w:left="850" w:right="824"/>
        <w:rPr>
          <w:i/>
        </w:rPr>
      </w:pPr>
    </w:p>
    <w:p w14:paraId="338EA394" w14:textId="77777777" w:rsidR="007A69B9" w:rsidRPr="00462987" w:rsidRDefault="00B12805" w:rsidP="00462987">
      <w:pPr>
        <w:spacing w:line="240" w:lineRule="auto"/>
        <w:ind w:left="850" w:right="824"/>
        <w:rPr>
          <w:b/>
          <w:i/>
        </w:rPr>
      </w:pPr>
      <w:r w:rsidRPr="00462987">
        <w:rPr>
          <w:b/>
          <w:i/>
        </w:rPr>
        <w:t xml:space="preserve">Concepto de contrato </w:t>
      </w:r>
    </w:p>
    <w:p w14:paraId="02263DEF" w14:textId="77777777" w:rsidR="007A69B9" w:rsidRPr="00462987" w:rsidRDefault="007A69B9" w:rsidP="00462987">
      <w:pPr>
        <w:spacing w:line="240" w:lineRule="auto"/>
        <w:ind w:left="850" w:right="824"/>
        <w:rPr>
          <w:i/>
        </w:rPr>
      </w:pPr>
    </w:p>
    <w:p w14:paraId="1022B326" w14:textId="77777777" w:rsidR="007A69B9" w:rsidRPr="00462987" w:rsidRDefault="00B12805" w:rsidP="00462987">
      <w:pPr>
        <w:spacing w:line="240" w:lineRule="auto"/>
        <w:ind w:left="850" w:right="824"/>
      </w:pPr>
      <w:r w:rsidRPr="00462987">
        <w:rPr>
          <w:b/>
          <w:i/>
        </w:rPr>
        <w:t>Artículo 7.31.- Los convenios que crean o transfieren obligaciones y derechos, reciben el nombre de contratos.</w:t>
      </w:r>
      <w:r w:rsidRPr="00462987">
        <w:rPr>
          <w:i/>
        </w:rPr>
        <w:t>”</w:t>
      </w:r>
    </w:p>
    <w:p w14:paraId="1E3F6A90" w14:textId="77777777" w:rsidR="007A69B9" w:rsidRPr="00462987" w:rsidRDefault="007A69B9" w:rsidP="00462987">
      <w:pPr>
        <w:spacing w:before="100" w:after="100"/>
      </w:pPr>
    </w:p>
    <w:p w14:paraId="01E7D1CF" w14:textId="77777777" w:rsidR="007A69B9" w:rsidRPr="00462987" w:rsidRDefault="00B12805" w:rsidP="00462987">
      <w:pPr>
        <w:spacing w:before="100" w:after="100"/>
      </w:pPr>
      <w:r w:rsidRPr="00462987">
        <w:t>Referido lo anterior, se observa que la información relativa a los contratos firmados por el Ayuntamiento, comprenden obligaciones de transparencia comunes a todos los Sujetos Obligados previstas en la fracción  XXXII del artículo 92 de la Ley de Transparencia y Acceso a la información Pública del Estado de México y Municipios, que a la letra señala:</w:t>
      </w:r>
    </w:p>
    <w:p w14:paraId="3568AE38" w14:textId="77777777" w:rsidR="007A69B9" w:rsidRPr="00462987" w:rsidRDefault="007A69B9" w:rsidP="00462987">
      <w:pPr>
        <w:spacing w:before="100" w:after="100"/>
        <w:rPr>
          <w:rFonts w:ascii="Times New Roman" w:eastAsia="Times New Roman" w:hAnsi="Times New Roman" w:cs="Times New Roman"/>
        </w:rPr>
      </w:pPr>
    </w:p>
    <w:p w14:paraId="0BF060C8" w14:textId="77777777" w:rsidR="007A69B9" w:rsidRPr="00462987" w:rsidRDefault="00B12805" w:rsidP="00462987">
      <w:pPr>
        <w:spacing w:before="100" w:after="100" w:line="240" w:lineRule="auto"/>
        <w:ind w:left="850" w:right="899"/>
        <w:rPr>
          <w:rFonts w:ascii="Times New Roman" w:eastAsia="Times New Roman" w:hAnsi="Times New Roman" w:cs="Times New Roman"/>
          <w:sz w:val="24"/>
          <w:szCs w:val="24"/>
        </w:rPr>
      </w:pPr>
      <w:r w:rsidRPr="00462987">
        <w:rPr>
          <w:b/>
          <w:i/>
        </w:rPr>
        <w:t>“Capítulo II </w:t>
      </w:r>
    </w:p>
    <w:p w14:paraId="1FBD993F" w14:textId="77777777" w:rsidR="007A69B9" w:rsidRPr="00462987" w:rsidRDefault="00B12805" w:rsidP="00462987">
      <w:pPr>
        <w:spacing w:before="100" w:after="100" w:line="240" w:lineRule="auto"/>
        <w:ind w:left="850" w:right="899"/>
        <w:rPr>
          <w:rFonts w:ascii="Times New Roman" w:eastAsia="Times New Roman" w:hAnsi="Times New Roman" w:cs="Times New Roman"/>
          <w:sz w:val="24"/>
          <w:szCs w:val="24"/>
        </w:rPr>
      </w:pPr>
      <w:r w:rsidRPr="00462987">
        <w:rPr>
          <w:b/>
          <w:i/>
        </w:rPr>
        <w:t>De las Obligaciones de Transparencia Comunes</w:t>
      </w:r>
    </w:p>
    <w:p w14:paraId="47ACCF64" w14:textId="77777777" w:rsidR="007A69B9" w:rsidRPr="00462987" w:rsidRDefault="00B12805" w:rsidP="00462987">
      <w:pPr>
        <w:spacing w:before="100" w:after="100" w:line="240" w:lineRule="auto"/>
        <w:ind w:left="850" w:right="899"/>
        <w:rPr>
          <w:rFonts w:ascii="Times New Roman" w:eastAsia="Times New Roman" w:hAnsi="Times New Roman" w:cs="Times New Roman"/>
          <w:i/>
          <w:sz w:val="24"/>
          <w:szCs w:val="24"/>
        </w:rPr>
      </w:pPr>
      <w:r w:rsidRPr="00462987">
        <w:rPr>
          <w:b/>
          <w:i/>
        </w:rPr>
        <w:t>Artículo 92</w:t>
      </w:r>
      <w:r w:rsidRPr="00462987">
        <w:rPr>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9D106F" w14:textId="77777777" w:rsidR="007A69B9" w:rsidRPr="00462987" w:rsidRDefault="007A69B9" w:rsidP="00462987">
      <w:pPr>
        <w:spacing w:before="100" w:after="100" w:line="240" w:lineRule="auto"/>
        <w:ind w:left="850" w:right="899"/>
        <w:rPr>
          <w:b/>
          <w:i/>
        </w:rPr>
      </w:pPr>
    </w:p>
    <w:p w14:paraId="638C5BBF" w14:textId="77777777" w:rsidR="007A69B9" w:rsidRPr="00462987" w:rsidRDefault="00B12805" w:rsidP="00462987">
      <w:pPr>
        <w:spacing w:before="100" w:after="100" w:line="240" w:lineRule="auto"/>
        <w:ind w:left="850" w:right="899"/>
        <w:rPr>
          <w:rFonts w:ascii="Times New Roman" w:eastAsia="Times New Roman" w:hAnsi="Times New Roman" w:cs="Times New Roman"/>
          <w:sz w:val="24"/>
          <w:szCs w:val="24"/>
        </w:rPr>
      </w:pPr>
      <w:r w:rsidRPr="00462987">
        <w:rPr>
          <w:b/>
          <w:i/>
        </w:rPr>
        <w:t xml:space="preserve">XXXII. </w:t>
      </w:r>
      <w:r w:rsidRPr="00462987">
        <w:rPr>
          <w:i/>
        </w:rPr>
        <w:t xml:space="preserve">Las concesiones, </w:t>
      </w:r>
      <w:r w:rsidRPr="00462987">
        <w:rPr>
          <w:b/>
          <w:i/>
        </w:rPr>
        <w:t xml:space="preserve">contratos, convenios, </w:t>
      </w:r>
      <w:r w:rsidRPr="00462987">
        <w:rPr>
          <w:i/>
        </w:rPr>
        <w:t>permisos, licencias o autorizaciones otorgados</w:t>
      </w:r>
      <w:r w:rsidRPr="00462987">
        <w:rPr>
          <w:b/>
          <w:i/>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462987">
        <w:rPr>
          <w:i/>
        </w:rPr>
        <w:t>;”</w:t>
      </w:r>
    </w:p>
    <w:p w14:paraId="1AA89E08" w14:textId="77777777" w:rsidR="007A69B9" w:rsidRPr="00462987" w:rsidRDefault="00B12805" w:rsidP="00462987">
      <w:pPr>
        <w:spacing w:before="100" w:after="100" w:line="240" w:lineRule="auto"/>
        <w:ind w:left="850" w:right="899"/>
      </w:pPr>
      <w:r w:rsidRPr="00462987">
        <w:rPr>
          <w:i/>
        </w:rPr>
        <w:t>(Énfasis añadido)</w:t>
      </w:r>
    </w:p>
    <w:p w14:paraId="51C3651C" w14:textId="77777777" w:rsidR="007A69B9" w:rsidRPr="00462987" w:rsidRDefault="007A69B9" w:rsidP="00462987">
      <w:pPr>
        <w:tabs>
          <w:tab w:val="left" w:pos="4962"/>
        </w:tabs>
      </w:pPr>
    </w:p>
    <w:p w14:paraId="500AB298" w14:textId="77777777" w:rsidR="007A69B9" w:rsidRPr="00462987" w:rsidRDefault="00B12805" w:rsidP="00462987">
      <w:pPr>
        <w:tabs>
          <w:tab w:val="left" w:pos="4962"/>
        </w:tabs>
      </w:pPr>
      <w:r w:rsidRPr="00462987">
        <w:t xml:space="preserve">Así, </w:t>
      </w:r>
      <w:r w:rsidRPr="00462987">
        <w:rPr>
          <w:b/>
        </w:rPr>
        <w:t>EL</w:t>
      </w:r>
      <w:r w:rsidRPr="00462987">
        <w:t xml:space="preserve"> </w:t>
      </w:r>
      <w:r w:rsidRPr="00462987">
        <w:rPr>
          <w:b/>
        </w:rPr>
        <w:t>SUJETO OBLIGADO</w:t>
      </w:r>
      <w:r w:rsidRPr="00462987">
        <w:t xml:space="preserve"> deberá transparentar los contratos firmados con terceros, donde especifique los titulares de aquéllos, debiendo publicarse su objeto, nombre o razón social del titular, vigencia, tipo, términos, condiciones, monto y modificaciones, así como si el procedimiento involucra el aprovechamiento de bienes, servicios y/o recursos públicos. </w:t>
      </w:r>
    </w:p>
    <w:p w14:paraId="45725FBD" w14:textId="77777777" w:rsidR="007A69B9" w:rsidRPr="00462987" w:rsidRDefault="007A69B9" w:rsidP="00462987">
      <w:pPr>
        <w:tabs>
          <w:tab w:val="left" w:pos="4962"/>
        </w:tabs>
      </w:pPr>
    </w:p>
    <w:p w14:paraId="4FCFAC6D" w14:textId="77777777" w:rsidR="007A69B9" w:rsidRPr="00462987" w:rsidRDefault="00B12805" w:rsidP="00462987">
      <w:pPr>
        <w:tabs>
          <w:tab w:val="left" w:pos="4962"/>
        </w:tabs>
      </w:pPr>
      <w:r w:rsidRPr="00462987">
        <w:t>Por otra parte, toda vez que el solicitante pidió los costos de la pista de hielo, una de las áreas que por sus facultades podía conocer de dicha información es la Tesorería municipal, por lo que conviene citar el artículo 3.19 del Código Reglamentario Municipal de Toluca</w:t>
      </w:r>
      <w:r w:rsidRPr="00462987">
        <w:rPr>
          <w:vertAlign w:val="superscript"/>
        </w:rPr>
        <w:footnoteReference w:id="1"/>
      </w:r>
      <w:r w:rsidRPr="00462987">
        <w:t xml:space="preserve">, que es del tenor siguiente: </w:t>
      </w:r>
    </w:p>
    <w:p w14:paraId="1BAFE2DC" w14:textId="77777777" w:rsidR="007A69B9" w:rsidRPr="00462987" w:rsidRDefault="007A69B9" w:rsidP="00462987">
      <w:pPr>
        <w:tabs>
          <w:tab w:val="left" w:pos="4962"/>
        </w:tabs>
      </w:pPr>
    </w:p>
    <w:p w14:paraId="459ED0C9" w14:textId="77777777" w:rsidR="007A69B9" w:rsidRPr="00462987" w:rsidRDefault="00B12805" w:rsidP="00462987">
      <w:pPr>
        <w:spacing w:before="100" w:after="100" w:line="240" w:lineRule="auto"/>
        <w:ind w:left="850" w:right="899"/>
        <w:jc w:val="center"/>
        <w:rPr>
          <w:i/>
        </w:rPr>
      </w:pPr>
      <w:r w:rsidRPr="00462987">
        <w:rPr>
          <w:b/>
          <w:i/>
        </w:rPr>
        <w:t>SECCIÓN TERCERA</w:t>
      </w:r>
    </w:p>
    <w:p w14:paraId="78BC9811" w14:textId="77777777" w:rsidR="007A69B9" w:rsidRPr="00462987" w:rsidRDefault="00B12805" w:rsidP="00462987">
      <w:pPr>
        <w:spacing w:before="100" w:after="100" w:line="240" w:lineRule="auto"/>
        <w:ind w:left="850" w:right="899"/>
        <w:jc w:val="center"/>
        <w:rPr>
          <w:b/>
          <w:i/>
        </w:rPr>
      </w:pPr>
      <w:r w:rsidRPr="00462987">
        <w:rPr>
          <w:b/>
          <w:i/>
        </w:rPr>
        <w:t>DE LA TESORERÍA MUNICIPAL</w:t>
      </w:r>
    </w:p>
    <w:p w14:paraId="7622B756" w14:textId="77777777" w:rsidR="007A69B9" w:rsidRPr="00462987" w:rsidRDefault="00B12805" w:rsidP="00462987">
      <w:pPr>
        <w:spacing w:before="100" w:after="100" w:line="240" w:lineRule="auto"/>
        <w:ind w:left="850" w:right="899"/>
        <w:rPr>
          <w:b/>
          <w:i/>
        </w:rPr>
      </w:pPr>
      <w:r w:rsidRPr="00462987">
        <w:rPr>
          <w:b/>
          <w:i/>
        </w:rPr>
        <w:t>Artículo 3.19. La o el titular de la Tesorería Municipal tendrá las siguientes atribuciones:</w:t>
      </w:r>
    </w:p>
    <w:p w14:paraId="2CE0657D" w14:textId="77777777" w:rsidR="007A69B9" w:rsidRPr="00462987" w:rsidRDefault="00B12805" w:rsidP="00462987">
      <w:pPr>
        <w:spacing w:before="100" w:after="100" w:line="240" w:lineRule="auto"/>
        <w:ind w:left="850" w:right="899"/>
        <w:rPr>
          <w:i/>
        </w:rPr>
      </w:pPr>
      <w:r w:rsidRPr="00462987">
        <w:rPr>
          <w:i/>
        </w:rPr>
        <w:t xml:space="preserve">I. Coordinar la orientación técnica a los contribuyentes en el cumplimiento de sus obligaciones fiscales, el calendario de aplicación de las disposiciones tributarias y los procedimientos para su debida observancia; </w:t>
      </w:r>
    </w:p>
    <w:p w14:paraId="37A24101" w14:textId="77777777" w:rsidR="007A69B9" w:rsidRPr="00462987" w:rsidRDefault="00B12805" w:rsidP="00462987">
      <w:pPr>
        <w:spacing w:before="100" w:after="100" w:line="240" w:lineRule="auto"/>
        <w:ind w:left="850" w:right="899"/>
        <w:rPr>
          <w:i/>
        </w:rPr>
      </w:pPr>
      <w:r w:rsidRPr="00462987">
        <w:rPr>
          <w:i/>
        </w:rPr>
        <w:t xml:space="preserve">II.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66A49FF9" w14:textId="77777777" w:rsidR="007A69B9" w:rsidRPr="00462987" w:rsidRDefault="00B12805" w:rsidP="00462987">
      <w:pPr>
        <w:spacing w:before="100" w:after="100" w:line="240" w:lineRule="auto"/>
        <w:ind w:left="850" w:right="899"/>
        <w:rPr>
          <w:i/>
        </w:rPr>
      </w:pPr>
      <w:r w:rsidRPr="00462987">
        <w:rPr>
          <w:i/>
        </w:rPr>
        <w:t xml:space="preserve">III. Aplicar el procedimiento administrativo de ejecución para recuperar y/o cancelar los créditos fiscales, cuentas incobrables y cuentas incosteables; </w:t>
      </w:r>
    </w:p>
    <w:p w14:paraId="549A00C7" w14:textId="77777777" w:rsidR="007A69B9" w:rsidRPr="00462987" w:rsidRDefault="00B12805" w:rsidP="00462987">
      <w:pPr>
        <w:spacing w:before="100" w:after="100" w:line="240" w:lineRule="auto"/>
        <w:ind w:left="850" w:right="899"/>
        <w:rPr>
          <w:i/>
        </w:rPr>
      </w:pPr>
      <w:r w:rsidRPr="00462987">
        <w:rPr>
          <w:i/>
        </w:rPr>
        <w:t xml:space="preserve">IV. Emitir las políticas que en materia de ejercicio presupuestal sean de observancia por las dependencias municipales; </w:t>
      </w:r>
    </w:p>
    <w:p w14:paraId="331CACA8" w14:textId="77777777" w:rsidR="007A69B9" w:rsidRPr="00462987" w:rsidRDefault="00B12805" w:rsidP="00462987">
      <w:pPr>
        <w:spacing w:before="100" w:after="100" w:line="240" w:lineRule="auto"/>
        <w:ind w:left="850" w:right="899"/>
        <w:rPr>
          <w:i/>
        </w:rPr>
      </w:pPr>
      <w:r w:rsidRPr="00462987">
        <w:rPr>
          <w:i/>
        </w:rPr>
        <w:lastRenderedPageBreak/>
        <w:t xml:space="preserve">V. Proponer las disposiciones de racionalidad, austeridad y disciplina presupuestales; </w:t>
      </w:r>
    </w:p>
    <w:p w14:paraId="6E18851E" w14:textId="77777777" w:rsidR="007A69B9" w:rsidRPr="00462987" w:rsidRDefault="00B12805" w:rsidP="00462987">
      <w:pPr>
        <w:spacing w:before="100" w:after="100" w:line="240" w:lineRule="auto"/>
        <w:ind w:left="850" w:right="899"/>
        <w:rPr>
          <w:i/>
        </w:rPr>
      </w:pPr>
      <w:r w:rsidRPr="00462987">
        <w:rPr>
          <w:i/>
        </w:rPr>
        <w:t xml:space="preserve">VI. Otorgar suficiencia presupuestal a las solicitudes de adquisiciones y servicios, así como las ampliaciones del monto del gasto operativo de las dependencias y organismos auxiliares; </w:t>
      </w:r>
    </w:p>
    <w:p w14:paraId="3DB7B2CE" w14:textId="77777777" w:rsidR="007A69B9" w:rsidRPr="00462987" w:rsidRDefault="00B12805" w:rsidP="00462987">
      <w:pPr>
        <w:spacing w:before="100" w:after="100" w:line="240" w:lineRule="auto"/>
        <w:ind w:left="850" w:right="899"/>
        <w:rPr>
          <w:i/>
        </w:rPr>
      </w:pPr>
      <w:r w:rsidRPr="00462987">
        <w:rPr>
          <w:i/>
        </w:rPr>
        <w:t xml:space="preserve">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4B5359AF" w14:textId="77777777" w:rsidR="007A69B9" w:rsidRPr="00462987" w:rsidRDefault="00B12805" w:rsidP="00462987">
      <w:pPr>
        <w:spacing w:before="100" w:after="100" w:line="240" w:lineRule="auto"/>
        <w:ind w:left="850" w:right="899"/>
        <w:rPr>
          <w:i/>
        </w:rPr>
      </w:pPr>
      <w:r w:rsidRPr="00462987">
        <w:rPr>
          <w:i/>
        </w:rPr>
        <w:t xml:space="preserve">VIII. 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57A4680A" w14:textId="77777777" w:rsidR="007A69B9" w:rsidRPr="00462987" w:rsidRDefault="00B12805" w:rsidP="00462987">
      <w:pPr>
        <w:spacing w:before="100" w:after="100" w:line="240" w:lineRule="auto"/>
        <w:ind w:left="850" w:right="899"/>
        <w:rPr>
          <w:i/>
        </w:rPr>
      </w:pPr>
      <w:r w:rsidRPr="00462987">
        <w:rPr>
          <w:i/>
        </w:rPr>
        <w:t xml:space="preserve">IX.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59381CD3" w14:textId="77777777" w:rsidR="007A69B9" w:rsidRPr="00462987" w:rsidRDefault="00B12805" w:rsidP="00462987">
      <w:pPr>
        <w:spacing w:before="100" w:after="100" w:line="240" w:lineRule="auto"/>
        <w:ind w:left="850" w:right="899"/>
        <w:rPr>
          <w:i/>
        </w:rPr>
      </w:pPr>
      <w:r w:rsidRPr="00462987">
        <w:rPr>
          <w:i/>
        </w:rPr>
        <w:t xml:space="preserve">X. Corroborar que se lleve a cabo la debida garantía del interés fiscal, cuando así lo determinen las disposiciones legales; </w:t>
      </w:r>
    </w:p>
    <w:p w14:paraId="58B6B8A5" w14:textId="77777777" w:rsidR="007A69B9" w:rsidRPr="00462987" w:rsidRDefault="00B12805" w:rsidP="00462987">
      <w:pPr>
        <w:spacing w:before="100" w:after="100" w:line="240" w:lineRule="auto"/>
        <w:ind w:left="850" w:right="899"/>
        <w:rPr>
          <w:i/>
        </w:rPr>
      </w:pPr>
      <w:r w:rsidRPr="00462987">
        <w:rPr>
          <w:i/>
        </w:rPr>
        <w:t xml:space="preserve">XI. Hacer efectivos los depósitos, fianzas, títulos de crédito y en general cualquier garantía o derecho otorgado para garantizar el interés fiscal, incluyendo el adeudo de intereses o de los accesorios legales generados por pago extemporáneo; </w:t>
      </w:r>
    </w:p>
    <w:p w14:paraId="74D684A7" w14:textId="77777777" w:rsidR="007A69B9" w:rsidRPr="00462987" w:rsidRDefault="00B12805" w:rsidP="00462987">
      <w:pPr>
        <w:spacing w:before="100" w:after="100" w:line="240" w:lineRule="auto"/>
        <w:ind w:left="850" w:right="899"/>
        <w:rPr>
          <w:i/>
        </w:rPr>
      </w:pPr>
      <w:r w:rsidRPr="00462987">
        <w:rPr>
          <w:i/>
        </w:rPr>
        <w:t xml:space="preserve">XII. Ejercer en el ámbito de su competencia las atribuciones derivadas del sistema estatal de coordinación hacendaria, así como de los convenios y acuerdos que se celebren en el marco del propio sistema; </w:t>
      </w:r>
    </w:p>
    <w:p w14:paraId="64ABFE64" w14:textId="77777777" w:rsidR="007A69B9" w:rsidRPr="00462987" w:rsidRDefault="00B12805" w:rsidP="00462987">
      <w:pPr>
        <w:spacing w:before="100" w:after="100" w:line="240" w:lineRule="auto"/>
        <w:ind w:left="850" w:right="899"/>
        <w:rPr>
          <w:i/>
        </w:rPr>
      </w:pPr>
      <w:r w:rsidRPr="00462987">
        <w:rPr>
          <w:i/>
        </w:rPr>
        <w:t xml:space="preserve">XIII. Determinar, liquidar, recaudar, fiscalizar y administrar las contribuciones, aprovechamientos, los productos y en general, todos los ingresos municipales cualquiera que sea su naturaleza, en los términos de los ordenamientos jurídicos aplicables; </w:t>
      </w:r>
    </w:p>
    <w:p w14:paraId="354B28C2" w14:textId="77777777" w:rsidR="007A69B9" w:rsidRPr="00462987" w:rsidRDefault="00B12805" w:rsidP="00462987">
      <w:pPr>
        <w:spacing w:before="100" w:after="100" w:line="240" w:lineRule="auto"/>
        <w:ind w:left="850" w:right="899"/>
        <w:rPr>
          <w:i/>
        </w:rPr>
      </w:pPr>
      <w:r w:rsidRPr="00462987">
        <w:rPr>
          <w:i/>
        </w:rPr>
        <w:t xml:space="preserve">XIV. Vigilar que se recauden los ingresos por los distintos conceptos impositivos que señala el Presupuesto y la Ley de Ingresos para el ejercicio fiscal del año en curso; </w:t>
      </w:r>
    </w:p>
    <w:p w14:paraId="1F675992" w14:textId="77777777" w:rsidR="007A69B9" w:rsidRPr="00462987" w:rsidRDefault="00B12805" w:rsidP="00462987">
      <w:pPr>
        <w:spacing w:before="100" w:after="100" w:line="240" w:lineRule="auto"/>
        <w:ind w:left="850" w:right="899"/>
        <w:rPr>
          <w:i/>
        </w:rPr>
      </w:pPr>
      <w:r w:rsidRPr="00462987">
        <w:rPr>
          <w:i/>
        </w:rPr>
        <w:t xml:space="preserve">XV. Enunciar la política financiera y crediticia del Municipio; </w:t>
      </w:r>
    </w:p>
    <w:p w14:paraId="5AE3E744" w14:textId="77777777" w:rsidR="007A69B9" w:rsidRPr="00462987" w:rsidRDefault="00B12805" w:rsidP="00462987">
      <w:pPr>
        <w:spacing w:before="100" w:after="100" w:line="240" w:lineRule="auto"/>
        <w:ind w:left="850" w:right="899"/>
        <w:rPr>
          <w:i/>
        </w:rPr>
      </w:pPr>
      <w:r w:rsidRPr="00462987">
        <w:rPr>
          <w:i/>
        </w:rPr>
        <w:lastRenderedPageBreak/>
        <w:t xml:space="preserve">XVI. Proponer al Ayuntamiento los presupuestos de ingresos y egresos los cuales deberán ser elaborados y etiquetados con perspectiva de género, informar de su ejercicio y sugerir las modificaciones, en caso necesario; </w:t>
      </w:r>
    </w:p>
    <w:p w14:paraId="742C0280" w14:textId="77777777" w:rsidR="007A69B9" w:rsidRPr="00462987" w:rsidRDefault="00B12805" w:rsidP="00462987">
      <w:pPr>
        <w:spacing w:before="100" w:after="100" w:line="240" w:lineRule="auto"/>
        <w:ind w:left="850" w:right="899"/>
        <w:rPr>
          <w:i/>
        </w:rPr>
      </w:pPr>
      <w:r w:rsidRPr="00462987">
        <w:rPr>
          <w:i/>
        </w:rPr>
        <w:t xml:space="preserve">XVII. Emitir los criterios y políticas para la aplicación de los ordenamientos fiscales, así como resolver las diferencias que se susciten en la interpretación de los mismos, en términos de lo que dispone el Código Financiero; </w:t>
      </w:r>
    </w:p>
    <w:p w14:paraId="5768F0CB" w14:textId="77777777" w:rsidR="007A69B9" w:rsidRPr="00462987" w:rsidRDefault="00B12805" w:rsidP="00462987">
      <w:pPr>
        <w:spacing w:before="100" w:after="100" w:line="240" w:lineRule="auto"/>
        <w:ind w:left="850" w:right="899"/>
        <w:rPr>
          <w:i/>
        </w:rPr>
      </w:pPr>
      <w:r w:rsidRPr="00462987">
        <w:rPr>
          <w:i/>
        </w:rPr>
        <w:t xml:space="preserve">XVIII. Vigilar el cumplimiento de las disposiciones legales de carácter fiscal, aplicables en el ámbito municipal; </w:t>
      </w:r>
    </w:p>
    <w:p w14:paraId="6FEA852B" w14:textId="77777777" w:rsidR="007A69B9" w:rsidRPr="00462987" w:rsidRDefault="00B12805" w:rsidP="00462987">
      <w:pPr>
        <w:spacing w:before="100" w:after="100" w:line="240" w:lineRule="auto"/>
        <w:ind w:left="850" w:right="899"/>
        <w:rPr>
          <w:i/>
        </w:rPr>
      </w:pPr>
      <w:r w:rsidRPr="00462987">
        <w:rPr>
          <w:i/>
        </w:rPr>
        <w:t xml:space="preserve">XIX. Autorizar y verificar la reasignación de recursos presupuestarios a otros programas sociales prioritarios mediante el dictamen correspondiente, en conjunto con la Unidad de Información, Planeación, Programación y Evaluación, informando de ello al Ayuntamiento; </w:t>
      </w:r>
    </w:p>
    <w:p w14:paraId="1303B244" w14:textId="77777777" w:rsidR="007A69B9" w:rsidRPr="00462987" w:rsidRDefault="00B12805" w:rsidP="00462987">
      <w:pPr>
        <w:spacing w:before="100" w:after="100" w:line="240" w:lineRule="auto"/>
        <w:ind w:left="850" w:right="899"/>
        <w:rPr>
          <w:i/>
        </w:rPr>
      </w:pPr>
      <w:r w:rsidRPr="00462987">
        <w:rPr>
          <w:i/>
        </w:rPr>
        <w:t xml:space="preserve">XX. Administrar los estacionamientos de propiedad municipal, en términos de lo que dispone el Capítulo Octavo del Título Sexto de este Código; </w:t>
      </w:r>
    </w:p>
    <w:p w14:paraId="0FDAA70F" w14:textId="77777777" w:rsidR="007A69B9" w:rsidRPr="00462987" w:rsidRDefault="00B12805" w:rsidP="00462987">
      <w:pPr>
        <w:spacing w:before="100" w:after="100" w:line="240" w:lineRule="auto"/>
        <w:ind w:left="850" w:right="899"/>
        <w:rPr>
          <w:i/>
        </w:rPr>
      </w:pPr>
      <w:r w:rsidRPr="00462987">
        <w:rPr>
          <w:i/>
        </w:rPr>
        <w:t xml:space="preserve">XXI. Elaborar y resguardar los padrones de contribuyentes del municipio de Toluca; </w:t>
      </w:r>
    </w:p>
    <w:p w14:paraId="5247A172" w14:textId="77777777" w:rsidR="007A69B9" w:rsidRPr="00462987" w:rsidRDefault="00B12805" w:rsidP="00462987">
      <w:pPr>
        <w:spacing w:before="100" w:after="100" w:line="240" w:lineRule="auto"/>
        <w:ind w:left="850" w:right="899"/>
        <w:rPr>
          <w:i/>
        </w:rPr>
      </w:pPr>
      <w:r w:rsidRPr="00462987">
        <w:rPr>
          <w:i/>
        </w:rPr>
        <w:t xml:space="preserve">XXII.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 </w:t>
      </w:r>
    </w:p>
    <w:p w14:paraId="210978B2" w14:textId="77777777" w:rsidR="007A69B9" w:rsidRPr="00462987" w:rsidRDefault="00B12805" w:rsidP="00462987">
      <w:pPr>
        <w:spacing w:before="100" w:after="100" w:line="240" w:lineRule="auto"/>
        <w:ind w:left="850" w:right="899"/>
        <w:rPr>
          <w:i/>
        </w:rPr>
      </w:pPr>
      <w:r w:rsidRPr="00462987">
        <w:rPr>
          <w:i/>
        </w:rPr>
        <w:t xml:space="preserve">XXIII. Analizar las solicitudes de asignación presupuestaria entregadas por las áreas y, en su caso emitir las notificaciones correspondientes; </w:t>
      </w:r>
    </w:p>
    <w:p w14:paraId="0367F5D2" w14:textId="77777777" w:rsidR="007A69B9" w:rsidRPr="00462987" w:rsidRDefault="00B12805" w:rsidP="00462987">
      <w:pPr>
        <w:spacing w:before="100" w:after="100" w:line="240" w:lineRule="auto"/>
        <w:ind w:left="850" w:right="899"/>
        <w:rPr>
          <w:i/>
        </w:rPr>
      </w:pPr>
      <w:r w:rsidRPr="00462987">
        <w:rPr>
          <w:i/>
        </w:rPr>
        <w:t xml:space="preserve">XXIV. Presentar ante el Ayuntamiento el informe anual de las finanzas públicas; </w:t>
      </w:r>
    </w:p>
    <w:p w14:paraId="464E32C2" w14:textId="77777777" w:rsidR="007A69B9" w:rsidRPr="00462987" w:rsidRDefault="00B12805" w:rsidP="00462987">
      <w:pPr>
        <w:spacing w:before="100" w:after="100" w:line="240" w:lineRule="auto"/>
        <w:ind w:left="850" w:right="899"/>
        <w:rPr>
          <w:i/>
        </w:rPr>
      </w:pPr>
      <w:r w:rsidRPr="00462987">
        <w:rPr>
          <w:i/>
        </w:rPr>
        <w:t xml:space="preserve">XXV. Expedir copias certificadas de los documentos que corroboren el pago de las obligaciones fiscales y documentación presentada ante el Órgano Superior de Fiscalización del Estado de México; </w:t>
      </w:r>
    </w:p>
    <w:p w14:paraId="40FE2287" w14:textId="77777777" w:rsidR="007A69B9" w:rsidRPr="00462987" w:rsidRDefault="00B12805" w:rsidP="00462987">
      <w:pPr>
        <w:spacing w:before="100" w:after="100" w:line="240" w:lineRule="auto"/>
        <w:ind w:left="850" w:right="899"/>
        <w:rPr>
          <w:i/>
        </w:rPr>
      </w:pPr>
      <w:r w:rsidRPr="00462987">
        <w:rPr>
          <w:i/>
        </w:rPr>
        <w:t xml:space="preserve">XXVI.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 </w:t>
      </w:r>
    </w:p>
    <w:p w14:paraId="707F7E04" w14:textId="77777777" w:rsidR="007A69B9" w:rsidRPr="00462987" w:rsidRDefault="00B12805" w:rsidP="00462987">
      <w:pPr>
        <w:spacing w:before="100" w:after="100" w:line="240" w:lineRule="auto"/>
        <w:ind w:left="850" w:right="899"/>
        <w:rPr>
          <w:i/>
        </w:rPr>
      </w:pPr>
      <w:r w:rsidRPr="00462987">
        <w:rPr>
          <w:i/>
        </w:rPr>
        <w:t xml:space="preserve">XXVII. 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 </w:t>
      </w:r>
    </w:p>
    <w:p w14:paraId="66124BA6" w14:textId="77777777" w:rsidR="007A69B9" w:rsidRPr="00462987" w:rsidRDefault="00B12805" w:rsidP="00462987">
      <w:pPr>
        <w:spacing w:before="100" w:after="100" w:line="240" w:lineRule="auto"/>
        <w:ind w:left="850" w:right="899"/>
        <w:rPr>
          <w:i/>
        </w:rPr>
      </w:pPr>
      <w:r w:rsidRPr="00462987">
        <w:rPr>
          <w:i/>
        </w:rPr>
        <w:lastRenderedPageBreak/>
        <w:t xml:space="preserve">XXVIII. Gestionar y preparar el pago de nómina y/o listas de raya que deban pagarse en efectivo a petición de la Dirección de Recursos Humanos; </w:t>
      </w:r>
    </w:p>
    <w:p w14:paraId="66ED043B" w14:textId="77777777" w:rsidR="007A69B9" w:rsidRPr="00462987" w:rsidRDefault="00B12805" w:rsidP="00462987">
      <w:pPr>
        <w:spacing w:before="100" w:after="100" w:line="240" w:lineRule="auto"/>
        <w:ind w:left="850" w:right="899"/>
        <w:rPr>
          <w:i/>
        </w:rPr>
      </w:pPr>
      <w:r w:rsidRPr="00462987">
        <w:rPr>
          <w:i/>
        </w:rPr>
        <w:t xml:space="preserve">XXIX. Coordinar el pago de nómina de Pensiones Alimenticias que se descuentan a los servidores públicos del Ayuntamiento, por Resolución Judicial; </w:t>
      </w:r>
    </w:p>
    <w:p w14:paraId="2DC83EF9" w14:textId="77777777" w:rsidR="007A69B9" w:rsidRPr="00462987" w:rsidRDefault="00B12805" w:rsidP="00462987">
      <w:pPr>
        <w:spacing w:before="100" w:after="100" w:line="240" w:lineRule="auto"/>
        <w:ind w:left="850" w:right="899"/>
        <w:rPr>
          <w:i/>
        </w:rPr>
      </w:pPr>
      <w:r w:rsidRPr="00462987">
        <w:rPr>
          <w:i/>
        </w:rPr>
        <w:t xml:space="preserve">XXX. Informar a la Dirección de Recursos Humanos sobre la nómina pagada y los pagos cancelados para su reprogramación y timbrado de nómina; </w:t>
      </w:r>
    </w:p>
    <w:p w14:paraId="7624B3BD" w14:textId="77777777" w:rsidR="007A69B9" w:rsidRPr="00462987" w:rsidRDefault="00B12805" w:rsidP="00462987">
      <w:pPr>
        <w:spacing w:before="100" w:after="100" w:line="240" w:lineRule="auto"/>
        <w:ind w:left="850" w:right="899"/>
        <w:rPr>
          <w:i/>
        </w:rPr>
      </w:pPr>
      <w:r w:rsidRPr="00462987">
        <w:rPr>
          <w:i/>
        </w:rPr>
        <w:t xml:space="preserve">XXXI. Apoyar a los servidores públicos en el trámite de su tarjeta bancaria para el cobro de su nómina por medio de depósito; </w:t>
      </w:r>
    </w:p>
    <w:p w14:paraId="79105F54" w14:textId="77777777" w:rsidR="007A69B9" w:rsidRPr="00462987" w:rsidRDefault="00B12805" w:rsidP="00462987">
      <w:pPr>
        <w:spacing w:before="100" w:after="100" w:line="240" w:lineRule="auto"/>
        <w:ind w:left="850" w:right="899"/>
        <w:rPr>
          <w:i/>
        </w:rPr>
      </w:pPr>
      <w:r w:rsidRPr="00462987">
        <w:rPr>
          <w:i/>
        </w:rPr>
        <w:t xml:space="preserve">XXXII. Designar un número de interventores para determinar el impuesto generado por la explotación de juegos y espectáculos públicos; y </w:t>
      </w:r>
    </w:p>
    <w:p w14:paraId="04261B85" w14:textId="77777777" w:rsidR="007A69B9" w:rsidRPr="00462987" w:rsidRDefault="00B12805" w:rsidP="00462987">
      <w:pPr>
        <w:spacing w:before="100" w:after="100" w:line="240" w:lineRule="auto"/>
        <w:ind w:left="850" w:right="899"/>
        <w:rPr>
          <w:i/>
        </w:rPr>
      </w:pPr>
      <w:r w:rsidRPr="00462987">
        <w:rPr>
          <w:i/>
        </w:rPr>
        <w:t>XXXIII. Las demás que le confieran otros ordenamientos jurídicos, el H. Ayuntamiento y el presidente municipal.”</w:t>
      </w:r>
    </w:p>
    <w:p w14:paraId="44FA767D" w14:textId="77777777" w:rsidR="007A69B9" w:rsidRPr="00462987" w:rsidRDefault="007A69B9" w:rsidP="00462987">
      <w:pPr>
        <w:tabs>
          <w:tab w:val="left" w:pos="4962"/>
        </w:tabs>
      </w:pPr>
    </w:p>
    <w:p w14:paraId="57A06397" w14:textId="77777777" w:rsidR="007A69B9" w:rsidRPr="00462987" w:rsidRDefault="00B12805" w:rsidP="00462987">
      <w:pPr>
        <w:tabs>
          <w:tab w:val="left" w:pos="4962"/>
        </w:tabs>
      </w:pPr>
      <w:r w:rsidRPr="00462987">
        <w:t xml:space="preserve">De las atribuciones anteriores, se advierte que la Tesorería municipal es la encargada de la administración y control de los recursos financieros del municipio, siendo la responsable de aprobar y realizar las erogaciones, como las compras, rentas, entre otros. </w:t>
      </w:r>
    </w:p>
    <w:p w14:paraId="3F196AF4" w14:textId="77777777" w:rsidR="007A69B9" w:rsidRPr="00462987" w:rsidRDefault="007A69B9" w:rsidP="00462987">
      <w:pPr>
        <w:tabs>
          <w:tab w:val="left" w:pos="4962"/>
        </w:tabs>
      </w:pPr>
    </w:p>
    <w:p w14:paraId="4D28D6FA" w14:textId="77777777" w:rsidR="007A69B9" w:rsidRPr="00462987" w:rsidRDefault="00B12805" w:rsidP="00462987">
      <w:pPr>
        <w:tabs>
          <w:tab w:val="left" w:pos="4962"/>
        </w:tabs>
      </w:pPr>
      <w:r w:rsidRPr="00462987">
        <w:t xml:space="preserve">Atento a ello, en caso de haber existido un evento donde se realizó una erogación con el dinero del Ayuntamiento, dicha información debe estar sustentada en los registros financieros de la Tesorería Municipal. </w:t>
      </w:r>
    </w:p>
    <w:p w14:paraId="32CC0179" w14:textId="77777777" w:rsidR="007A69B9" w:rsidRPr="00462987" w:rsidRDefault="007A69B9" w:rsidP="00462987">
      <w:pPr>
        <w:tabs>
          <w:tab w:val="left" w:pos="4962"/>
        </w:tabs>
        <w:ind w:left="850" w:right="824"/>
        <w:rPr>
          <w:i/>
        </w:rPr>
      </w:pPr>
    </w:p>
    <w:p w14:paraId="576151D4" w14:textId="77777777" w:rsidR="007A69B9" w:rsidRPr="00462987" w:rsidRDefault="00B12805" w:rsidP="00462987">
      <w:pPr>
        <w:tabs>
          <w:tab w:val="left" w:pos="4962"/>
        </w:tabs>
      </w:pPr>
      <w:r w:rsidRPr="00462987">
        <w:t>Así, es dable comentar que en respuesta fue la Tesorería Municipal quien se pronunció, indicando que una vez realizada una búsqueda exhaustiva en nuestros archivos, no se cuenta con registro financiero, documental, contable o presupuestal que ampare el concepto de pista de hielo, por el periodo señalado.</w:t>
      </w:r>
    </w:p>
    <w:p w14:paraId="4B8D07CF" w14:textId="77777777" w:rsidR="007A69B9" w:rsidRPr="00462987" w:rsidRDefault="007A69B9" w:rsidP="00462987">
      <w:pPr>
        <w:tabs>
          <w:tab w:val="left" w:pos="4962"/>
        </w:tabs>
      </w:pPr>
    </w:p>
    <w:p w14:paraId="7C716936" w14:textId="77777777" w:rsidR="007A69B9" w:rsidRPr="00462987" w:rsidRDefault="00B12805" w:rsidP="00462987">
      <w:pPr>
        <w:tabs>
          <w:tab w:val="left" w:pos="4962"/>
        </w:tabs>
      </w:pPr>
      <w:r w:rsidRPr="00462987">
        <w:t xml:space="preserve">Ahora bien, es importante mencionar que de las constancias que obran en el expediente electrónico del </w:t>
      </w:r>
      <w:r w:rsidRPr="00462987">
        <w:rPr>
          <w:b/>
        </w:rPr>
        <w:t>SAIMEX</w:t>
      </w:r>
      <w:r w:rsidRPr="00462987">
        <w:t xml:space="preserve"> se advierte que </w:t>
      </w:r>
      <w:r w:rsidRPr="00462987">
        <w:rPr>
          <w:b/>
        </w:rPr>
        <w:t xml:space="preserve">LA PARTE RECURRENTE </w:t>
      </w:r>
      <w:r w:rsidRPr="00462987">
        <w:t xml:space="preserve">en su solicitud omitió </w:t>
      </w:r>
      <w:r w:rsidRPr="00462987">
        <w:lastRenderedPageBreak/>
        <w:t xml:space="preserve">proporcionar un periodo de búsqueda de la información; es decir, no refirió el año o fecha de la que requería los datos. </w:t>
      </w:r>
    </w:p>
    <w:p w14:paraId="25DE34BB" w14:textId="77777777" w:rsidR="007A69B9" w:rsidRPr="00462987" w:rsidRDefault="007A69B9" w:rsidP="00462987">
      <w:pPr>
        <w:tabs>
          <w:tab w:val="left" w:pos="4962"/>
        </w:tabs>
      </w:pPr>
    </w:p>
    <w:p w14:paraId="5899A400" w14:textId="77777777" w:rsidR="007A69B9" w:rsidRPr="00462987" w:rsidRDefault="00B12805" w:rsidP="00462987">
      <w:pPr>
        <w:tabs>
          <w:tab w:val="left" w:pos="4962"/>
        </w:tabs>
      </w:pPr>
      <w:r w:rsidRPr="00462987">
        <w:t xml:space="preserve">Por lo que, el </w:t>
      </w:r>
      <w:r w:rsidRPr="00462987">
        <w:rPr>
          <w:b/>
        </w:rPr>
        <w:t>SUJETO OBLIGADO</w:t>
      </w:r>
      <w:r w:rsidRPr="00462987">
        <w:t xml:space="preserve"> realizó una solicitud de aclaración, en donde requirió que se especificara el año, dicha solicitud fue desahogada por la</w:t>
      </w:r>
      <w:r w:rsidRPr="00462987">
        <w:rPr>
          <w:b/>
        </w:rPr>
        <w:t xml:space="preserve"> PARTE RECURRENTE</w:t>
      </w:r>
      <w:r w:rsidRPr="00462987">
        <w:t xml:space="preserve"> sin que en su respuesta se observara la fecha, año o periodo de búsqueda. </w:t>
      </w:r>
    </w:p>
    <w:p w14:paraId="19358B70" w14:textId="77777777" w:rsidR="007A69B9" w:rsidRPr="00462987" w:rsidRDefault="007A69B9" w:rsidP="00462987">
      <w:pPr>
        <w:tabs>
          <w:tab w:val="left" w:pos="4962"/>
        </w:tabs>
      </w:pPr>
    </w:p>
    <w:p w14:paraId="36330FB2" w14:textId="29DDA64B" w:rsidR="007A69B9" w:rsidRPr="00462987" w:rsidRDefault="00B12805" w:rsidP="00462987">
      <w:pPr>
        <w:tabs>
          <w:tab w:val="left" w:pos="4962"/>
        </w:tabs>
      </w:pPr>
      <w:r w:rsidRPr="00462987">
        <w:t xml:space="preserve">En ese tenor, el ente recurrido decidió utilizar como periodo de búsqueda el año inmediato anterior a la fecha de la solicitud, como lo prevé el criterio orientado 3/19 emitido por el entonces INAI. </w:t>
      </w:r>
    </w:p>
    <w:p w14:paraId="5FEDE87E" w14:textId="77777777" w:rsidR="007A69B9" w:rsidRPr="00462987" w:rsidRDefault="007A69B9" w:rsidP="00462987">
      <w:pPr>
        <w:tabs>
          <w:tab w:val="left" w:pos="4962"/>
        </w:tabs>
      </w:pPr>
    </w:p>
    <w:p w14:paraId="44FD18E4" w14:textId="77777777" w:rsidR="007A69B9" w:rsidRPr="00462987" w:rsidRDefault="00B12805" w:rsidP="00462987">
      <w:pPr>
        <w:tabs>
          <w:tab w:val="left" w:pos="4962"/>
        </w:tabs>
      </w:pPr>
      <w:r w:rsidRPr="00462987">
        <w:t xml:space="preserve">Sin embargo, aun cuando dicho criterio es aplicable para cuando los particulares no mencionan el periodo de búsqueda, cada caso es distinto y el uso de criterios orientadores deben aplicarse después de valorar cada caso en concreto. </w:t>
      </w:r>
    </w:p>
    <w:p w14:paraId="3CB0CAFB" w14:textId="77777777" w:rsidR="007A69B9" w:rsidRPr="00462987" w:rsidRDefault="007A69B9" w:rsidP="00462987">
      <w:pPr>
        <w:tabs>
          <w:tab w:val="left" w:pos="4962"/>
        </w:tabs>
      </w:pPr>
    </w:p>
    <w:p w14:paraId="6567C517" w14:textId="77777777" w:rsidR="007A69B9" w:rsidRPr="00462987" w:rsidRDefault="00B12805" w:rsidP="00462987">
      <w:pPr>
        <w:tabs>
          <w:tab w:val="left" w:pos="4962"/>
        </w:tabs>
      </w:pPr>
      <w:r w:rsidRPr="00462987">
        <w:t xml:space="preserve">Lo anterior, ya que de la redacción de la solicitud se puede entender que la pista de hielo no fue colocada en el año 2024 y, por tanto, el criterio que abarca un año previo a la solicitud no puede aplicarse toda vez que queda de manifiesto que no se generó información en el año 2024 y, por tanto, no se estaría garantizando el ejercicio del derecho de acceso a la información. </w:t>
      </w:r>
    </w:p>
    <w:p w14:paraId="5900EF40" w14:textId="77777777" w:rsidR="007A69B9" w:rsidRPr="00462987" w:rsidRDefault="007A69B9" w:rsidP="00462987">
      <w:pPr>
        <w:tabs>
          <w:tab w:val="left" w:pos="4962"/>
        </w:tabs>
      </w:pPr>
    </w:p>
    <w:p w14:paraId="13E759AC" w14:textId="77777777" w:rsidR="007A69B9" w:rsidRPr="00462987" w:rsidRDefault="00B12805" w:rsidP="00462987">
      <w:pPr>
        <w:tabs>
          <w:tab w:val="left" w:pos="4962"/>
        </w:tabs>
      </w:pPr>
      <w:r w:rsidRPr="00462987">
        <w:t>Aunado a ello, se advierte que en la página oficial del Ayuntamiento de Toluca obra el Comunicado Núm. 634/2022 de fecha 17 de diciembre de 2022 donde se anuncia la inauguración de la pista de hielo instalada en la explanada del Teatro Morelos, hasta el 8 de enero de 2023.</w:t>
      </w:r>
    </w:p>
    <w:p w14:paraId="2D67D2C8" w14:textId="77777777" w:rsidR="007A69B9" w:rsidRPr="00462987" w:rsidRDefault="007A69B9" w:rsidP="00462987">
      <w:pPr>
        <w:tabs>
          <w:tab w:val="left" w:pos="4962"/>
        </w:tabs>
      </w:pPr>
    </w:p>
    <w:p w14:paraId="030E1E73" w14:textId="77777777" w:rsidR="007A69B9" w:rsidRPr="00462987" w:rsidRDefault="00B12805" w:rsidP="00462987">
      <w:pPr>
        <w:tabs>
          <w:tab w:val="left" w:pos="4962"/>
        </w:tabs>
      </w:pPr>
      <w:r w:rsidRPr="00462987">
        <w:lastRenderedPageBreak/>
        <w:t xml:space="preserve">Por tanto, a fin de poder garantizar el efectivo ejercicio al derecho de acceso a la información pública y toda vez que existe información oficial de la pista de hielo solicitada por el particular, se considera procedente ordenarle al sujeto obligado una nueva búsqueda, tomando en consideración el periodo transcurrido del 1 de enero al treinta y uno de diciembre de 2023. </w:t>
      </w:r>
    </w:p>
    <w:p w14:paraId="4FB2C272" w14:textId="77777777" w:rsidR="007A69B9" w:rsidRPr="00462987" w:rsidRDefault="007A69B9" w:rsidP="00462987">
      <w:pPr>
        <w:ind w:right="50"/>
      </w:pPr>
      <w:bookmarkStart w:id="34" w:name="_heading=h.etnvj7puzhba" w:colFirst="0" w:colLast="0"/>
      <w:bookmarkEnd w:id="34"/>
    </w:p>
    <w:p w14:paraId="17DA70C0" w14:textId="77777777" w:rsidR="007A69B9" w:rsidRPr="00462987" w:rsidRDefault="00B12805" w:rsidP="00462987">
      <w:pPr>
        <w:pStyle w:val="Ttulo3"/>
      </w:pPr>
      <w:bookmarkStart w:id="35" w:name="_Toc205975438"/>
      <w:r w:rsidRPr="00462987">
        <w:t>d) Versión pública</w:t>
      </w:r>
      <w:bookmarkEnd w:id="35"/>
    </w:p>
    <w:p w14:paraId="32243E5B" w14:textId="77777777" w:rsidR="007A69B9" w:rsidRPr="00462987" w:rsidRDefault="00B12805" w:rsidP="00462987">
      <w:r w:rsidRPr="00462987">
        <w:t xml:space="preserve">Para el caso de que el o los documentos de los cuales se ordena su entrega contengan datos personales susceptibles de ser testados, deberán ser entregados en </w:t>
      </w:r>
      <w:r w:rsidRPr="00462987">
        <w:rPr>
          <w:b/>
        </w:rPr>
        <w:t>versión pública</w:t>
      </w:r>
      <w:r w:rsidRPr="00462987">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3790346" w14:textId="77777777" w:rsidR="007A69B9" w:rsidRPr="00462987" w:rsidRDefault="007A69B9" w:rsidP="00462987"/>
    <w:p w14:paraId="447F6294" w14:textId="77777777" w:rsidR="007A69B9" w:rsidRPr="00462987" w:rsidRDefault="00B12805" w:rsidP="00462987">
      <w:r w:rsidRPr="00462987">
        <w:t>A este respecto, los artículos 3, fracciones IX, XX, XXI y XLV; 51 y 52 de la Ley de Transparencia y Acceso a la Información Pública del Estado de México y Municipios establecen:</w:t>
      </w:r>
    </w:p>
    <w:p w14:paraId="65F5B2E9" w14:textId="77777777" w:rsidR="007A69B9" w:rsidRPr="00462987" w:rsidRDefault="007A69B9" w:rsidP="00462987"/>
    <w:p w14:paraId="1DDD8B1C" w14:textId="77777777" w:rsidR="007A69B9" w:rsidRPr="00462987" w:rsidRDefault="00B12805" w:rsidP="00462987">
      <w:pPr>
        <w:pStyle w:val="Puesto"/>
        <w:ind w:firstLine="0"/>
        <w:rPr>
          <w:color w:val="auto"/>
        </w:rPr>
      </w:pPr>
      <w:r w:rsidRPr="00462987">
        <w:rPr>
          <w:b/>
          <w:color w:val="auto"/>
        </w:rPr>
        <w:t xml:space="preserve">“Artículo 3. </w:t>
      </w:r>
      <w:r w:rsidRPr="00462987">
        <w:rPr>
          <w:color w:val="auto"/>
        </w:rPr>
        <w:t xml:space="preserve">Para los efectos de la presente Ley se entenderá por: </w:t>
      </w:r>
    </w:p>
    <w:p w14:paraId="572E6B51" w14:textId="77777777" w:rsidR="007A69B9" w:rsidRPr="00462987" w:rsidRDefault="00B12805" w:rsidP="00462987">
      <w:pPr>
        <w:pStyle w:val="Puesto"/>
        <w:ind w:firstLine="0"/>
        <w:rPr>
          <w:color w:val="auto"/>
        </w:rPr>
      </w:pPr>
      <w:r w:rsidRPr="00462987">
        <w:rPr>
          <w:b/>
          <w:color w:val="auto"/>
        </w:rPr>
        <w:t>IX.</w:t>
      </w:r>
      <w:r w:rsidRPr="00462987">
        <w:rPr>
          <w:color w:val="auto"/>
        </w:rPr>
        <w:t xml:space="preserve"> </w:t>
      </w:r>
      <w:r w:rsidRPr="00462987">
        <w:rPr>
          <w:b/>
          <w:color w:val="auto"/>
        </w:rPr>
        <w:t xml:space="preserve">Datos personales: </w:t>
      </w:r>
      <w:r w:rsidRPr="00462987">
        <w:rPr>
          <w:color w:val="auto"/>
        </w:rPr>
        <w:t xml:space="preserve">La información concerniente a una persona, identificada o identificable según lo dispuesto por la Ley de Protección de Datos Personales del Estado de México; </w:t>
      </w:r>
    </w:p>
    <w:p w14:paraId="2AD7DA78" w14:textId="77777777" w:rsidR="007A69B9" w:rsidRPr="00462987" w:rsidRDefault="007A69B9" w:rsidP="00462987"/>
    <w:p w14:paraId="35E4F17B" w14:textId="77777777" w:rsidR="007A69B9" w:rsidRPr="00462987" w:rsidRDefault="00B12805" w:rsidP="00462987">
      <w:pPr>
        <w:pStyle w:val="Puesto"/>
        <w:ind w:firstLine="0"/>
        <w:rPr>
          <w:color w:val="auto"/>
        </w:rPr>
      </w:pPr>
      <w:r w:rsidRPr="00462987">
        <w:rPr>
          <w:b/>
          <w:color w:val="auto"/>
        </w:rPr>
        <w:t>XX.</w:t>
      </w:r>
      <w:r w:rsidRPr="00462987">
        <w:rPr>
          <w:color w:val="auto"/>
        </w:rPr>
        <w:t xml:space="preserve"> </w:t>
      </w:r>
      <w:r w:rsidRPr="00462987">
        <w:rPr>
          <w:b/>
          <w:color w:val="auto"/>
        </w:rPr>
        <w:t>Información clasificada:</w:t>
      </w:r>
      <w:r w:rsidRPr="00462987">
        <w:rPr>
          <w:color w:val="auto"/>
        </w:rPr>
        <w:t xml:space="preserve"> Aquella considerada por la presente Ley como reservada o confidencial; </w:t>
      </w:r>
    </w:p>
    <w:p w14:paraId="2B10C4E4" w14:textId="77777777" w:rsidR="007A69B9" w:rsidRPr="00462987" w:rsidRDefault="007A69B9" w:rsidP="00462987"/>
    <w:p w14:paraId="3D5E2410" w14:textId="77777777" w:rsidR="007A69B9" w:rsidRPr="00462987" w:rsidRDefault="00B12805" w:rsidP="00462987">
      <w:pPr>
        <w:pStyle w:val="Puesto"/>
        <w:ind w:firstLine="0"/>
        <w:rPr>
          <w:color w:val="auto"/>
        </w:rPr>
      </w:pPr>
      <w:r w:rsidRPr="00462987">
        <w:rPr>
          <w:b/>
          <w:color w:val="auto"/>
        </w:rPr>
        <w:lastRenderedPageBreak/>
        <w:t>XXI.</w:t>
      </w:r>
      <w:r w:rsidRPr="00462987">
        <w:rPr>
          <w:color w:val="auto"/>
        </w:rPr>
        <w:t xml:space="preserve"> </w:t>
      </w:r>
      <w:r w:rsidRPr="00462987">
        <w:rPr>
          <w:b/>
          <w:color w:val="auto"/>
        </w:rPr>
        <w:t>Información confidencial</w:t>
      </w:r>
      <w:r w:rsidRPr="00462987">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F9A4D5B" w14:textId="77777777" w:rsidR="007A69B9" w:rsidRPr="00462987" w:rsidRDefault="007A69B9" w:rsidP="00462987"/>
    <w:p w14:paraId="3D968A34" w14:textId="77777777" w:rsidR="007A69B9" w:rsidRPr="00462987" w:rsidRDefault="00B12805" w:rsidP="00462987">
      <w:pPr>
        <w:pStyle w:val="Puesto"/>
        <w:ind w:firstLine="0"/>
        <w:rPr>
          <w:color w:val="auto"/>
        </w:rPr>
      </w:pPr>
      <w:r w:rsidRPr="00462987">
        <w:rPr>
          <w:b/>
          <w:color w:val="auto"/>
        </w:rPr>
        <w:t>XLV. Versión pública:</w:t>
      </w:r>
      <w:r w:rsidRPr="00462987">
        <w:rPr>
          <w:color w:val="auto"/>
        </w:rPr>
        <w:t xml:space="preserve"> Documento en el que se elimine, suprime o borra la información clasificada como reservada o confidencial para permitir su acceso. </w:t>
      </w:r>
    </w:p>
    <w:p w14:paraId="5340C72E" w14:textId="77777777" w:rsidR="007A69B9" w:rsidRPr="00462987" w:rsidRDefault="007A69B9" w:rsidP="00462987"/>
    <w:p w14:paraId="772604D4" w14:textId="77777777" w:rsidR="007A69B9" w:rsidRPr="00462987" w:rsidRDefault="00B12805" w:rsidP="00462987">
      <w:pPr>
        <w:pStyle w:val="Puesto"/>
        <w:ind w:firstLine="0"/>
        <w:rPr>
          <w:color w:val="auto"/>
        </w:rPr>
      </w:pPr>
      <w:r w:rsidRPr="00462987">
        <w:rPr>
          <w:b/>
          <w:color w:val="auto"/>
        </w:rPr>
        <w:t>Artículo 51.</w:t>
      </w:r>
      <w:r w:rsidRPr="00462987">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62987">
        <w:rPr>
          <w:b/>
          <w:color w:val="auto"/>
        </w:rPr>
        <w:t xml:space="preserve">y tendrá la responsabilidad de verificar en cada caso que la misma no sea confidencial o reservada. </w:t>
      </w:r>
      <w:r w:rsidRPr="00462987">
        <w:rPr>
          <w:color w:val="auto"/>
        </w:rPr>
        <w:t>Dicha Unidad contará con las facultades internas necesarias para gestionar la atención a las solicitudes de información en los términos de la Ley General y la presente Ley.</w:t>
      </w:r>
    </w:p>
    <w:p w14:paraId="0894200C" w14:textId="77777777" w:rsidR="007A69B9" w:rsidRPr="00462987" w:rsidRDefault="007A69B9" w:rsidP="00462987"/>
    <w:p w14:paraId="359E168C" w14:textId="77777777" w:rsidR="007A69B9" w:rsidRPr="00462987" w:rsidRDefault="00B12805" w:rsidP="00462987">
      <w:pPr>
        <w:pStyle w:val="Puesto"/>
        <w:ind w:firstLine="0"/>
        <w:rPr>
          <w:color w:val="auto"/>
        </w:rPr>
      </w:pPr>
      <w:r w:rsidRPr="00462987">
        <w:rPr>
          <w:b/>
          <w:color w:val="auto"/>
        </w:rPr>
        <w:t>Artículo 52.</w:t>
      </w:r>
      <w:r w:rsidRPr="00462987">
        <w:rPr>
          <w:color w:val="auto"/>
        </w:rPr>
        <w:t xml:space="preserve"> Las solicitudes de acceso a la información y las respuestas que se les dé, incluyendo, en su caso, </w:t>
      </w:r>
      <w:r w:rsidRPr="00462987">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462987">
        <w:rPr>
          <w:color w:val="auto"/>
        </w:rPr>
        <w:t xml:space="preserve">, siempre y cuando la resolución de referencia se someta a un proceso de disociación, es decir, no haga identificable al titular de tales datos personales.” </w:t>
      </w:r>
      <w:r w:rsidRPr="00462987">
        <w:rPr>
          <w:i w:val="0"/>
          <w:color w:val="auto"/>
        </w:rPr>
        <w:t>(Énfasis añadido)</w:t>
      </w:r>
    </w:p>
    <w:p w14:paraId="0CD3B674" w14:textId="77777777" w:rsidR="007A69B9" w:rsidRPr="00462987" w:rsidRDefault="007A69B9" w:rsidP="00462987"/>
    <w:p w14:paraId="310B3F75" w14:textId="77777777" w:rsidR="007A69B9" w:rsidRPr="00462987" w:rsidRDefault="00B12805" w:rsidP="00462987">
      <w:r w:rsidRPr="00462987">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78E31A4" w14:textId="77777777" w:rsidR="007A69B9" w:rsidRPr="00462987" w:rsidRDefault="007A69B9" w:rsidP="00462987"/>
    <w:p w14:paraId="451314A7" w14:textId="77777777" w:rsidR="007A69B9" w:rsidRPr="00462987" w:rsidRDefault="00B12805" w:rsidP="00462987">
      <w:pPr>
        <w:pStyle w:val="Puesto"/>
        <w:ind w:firstLine="0"/>
        <w:rPr>
          <w:color w:val="auto"/>
        </w:rPr>
      </w:pPr>
      <w:r w:rsidRPr="00462987">
        <w:rPr>
          <w:b/>
          <w:color w:val="auto"/>
        </w:rPr>
        <w:lastRenderedPageBreak/>
        <w:t>“Artículo 22.</w:t>
      </w:r>
      <w:r w:rsidRPr="00462987">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080C2DBA" w14:textId="77777777" w:rsidR="007A69B9" w:rsidRPr="00462987" w:rsidRDefault="007A69B9" w:rsidP="00462987"/>
    <w:p w14:paraId="5642F0FE" w14:textId="77777777" w:rsidR="007A69B9" w:rsidRPr="00462987" w:rsidRDefault="00B12805" w:rsidP="00462987">
      <w:pPr>
        <w:pStyle w:val="Puesto"/>
        <w:ind w:firstLine="0"/>
        <w:rPr>
          <w:color w:val="auto"/>
        </w:rPr>
      </w:pPr>
      <w:r w:rsidRPr="00462987">
        <w:rPr>
          <w:b/>
          <w:color w:val="auto"/>
        </w:rPr>
        <w:t>Artículo 38.</w:t>
      </w:r>
      <w:r w:rsidRPr="00462987">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62987">
        <w:rPr>
          <w:b/>
          <w:color w:val="auto"/>
        </w:rPr>
        <w:t>”</w:t>
      </w:r>
      <w:r w:rsidRPr="00462987">
        <w:rPr>
          <w:color w:val="auto"/>
        </w:rPr>
        <w:t xml:space="preserve"> </w:t>
      </w:r>
    </w:p>
    <w:p w14:paraId="6124117E" w14:textId="77777777" w:rsidR="007A69B9" w:rsidRPr="00462987" w:rsidRDefault="007A69B9" w:rsidP="00462987">
      <w:pPr>
        <w:rPr>
          <w:i/>
        </w:rPr>
      </w:pPr>
    </w:p>
    <w:p w14:paraId="3FC00B14" w14:textId="77777777" w:rsidR="007A69B9" w:rsidRPr="00462987" w:rsidRDefault="00B12805" w:rsidP="00462987">
      <w:r w:rsidRPr="00462987">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575E538" w14:textId="77777777" w:rsidR="007A69B9" w:rsidRPr="00462987" w:rsidRDefault="007A69B9" w:rsidP="00462987"/>
    <w:p w14:paraId="56E75ED9" w14:textId="77777777" w:rsidR="007A69B9" w:rsidRPr="00462987" w:rsidRDefault="00B12805" w:rsidP="00462987">
      <w:r w:rsidRPr="00462987">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62987">
        <w:rPr>
          <w:b/>
        </w:rPr>
        <w:t>EL SUJETO OBLIGADO,</w:t>
      </w:r>
      <w:r w:rsidRPr="00462987">
        <w:t xml:space="preserve"> por lo que, todo dato personal susceptible de clasificación debe ser protegido.</w:t>
      </w:r>
    </w:p>
    <w:p w14:paraId="052E8BF1" w14:textId="77777777" w:rsidR="007A69B9" w:rsidRPr="00462987" w:rsidRDefault="007A69B9" w:rsidP="00462987"/>
    <w:p w14:paraId="65BB5F9C" w14:textId="77777777" w:rsidR="007A69B9" w:rsidRPr="00462987" w:rsidRDefault="00B12805" w:rsidP="00462987">
      <w:r w:rsidRPr="00462987">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04FD350" w14:textId="77777777" w:rsidR="007A69B9" w:rsidRPr="00462987" w:rsidRDefault="007A69B9" w:rsidP="00462987"/>
    <w:p w14:paraId="716A96A0" w14:textId="77777777" w:rsidR="007A69B9" w:rsidRPr="00462987" w:rsidRDefault="00B12805" w:rsidP="00462987">
      <w:r w:rsidRPr="00462987">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1216DEA" w14:textId="77777777" w:rsidR="007A69B9" w:rsidRPr="00462987" w:rsidRDefault="007A69B9" w:rsidP="00462987"/>
    <w:p w14:paraId="1A82722B" w14:textId="77777777" w:rsidR="007A69B9" w:rsidRPr="00462987" w:rsidRDefault="00B12805" w:rsidP="00462987">
      <w:pPr>
        <w:jc w:val="center"/>
        <w:rPr>
          <w:b/>
          <w:i/>
        </w:rPr>
      </w:pPr>
      <w:r w:rsidRPr="00462987">
        <w:rPr>
          <w:b/>
          <w:i/>
        </w:rPr>
        <w:t>Ley de Transparencia y Acceso a la Información Pública del Estado de México y Municipios</w:t>
      </w:r>
    </w:p>
    <w:p w14:paraId="19628C07" w14:textId="77777777" w:rsidR="007A69B9" w:rsidRPr="00462987" w:rsidRDefault="007A69B9" w:rsidP="00462987"/>
    <w:p w14:paraId="74A2A90E" w14:textId="77777777" w:rsidR="007A69B9" w:rsidRPr="00462987" w:rsidRDefault="00B12805" w:rsidP="00462987">
      <w:pPr>
        <w:pStyle w:val="Puesto"/>
        <w:rPr>
          <w:color w:val="auto"/>
        </w:rPr>
      </w:pPr>
      <w:r w:rsidRPr="00462987">
        <w:rPr>
          <w:b/>
          <w:color w:val="auto"/>
        </w:rPr>
        <w:t xml:space="preserve">“Artículo 49. </w:t>
      </w:r>
      <w:r w:rsidRPr="00462987">
        <w:rPr>
          <w:color w:val="auto"/>
        </w:rPr>
        <w:t>Los Comités de Transparencia tendrán las siguientes atribuciones:</w:t>
      </w:r>
    </w:p>
    <w:p w14:paraId="1F3C66FD" w14:textId="77777777" w:rsidR="007A69B9" w:rsidRPr="00462987" w:rsidRDefault="00B12805" w:rsidP="00462987">
      <w:pPr>
        <w:pStyle w:val="Puesto"/>
        <w:rPr>
          <w:color w:val="auto"/>
        </w:rPr>
      </w:pPr>
      <w:r w:rsidRPr="00462987">
        <w:rPr>
          <w:b/>
          <w:color w:val="auto"/>
        </w:rPr>
        <w:t>VIII.</w:t>
      </w:r>
      <w:r w:rsidRPr="00462987">
        <w:rPr>
          <w:color w:val="auto"/>
        </w:rPr>
        <w:t xml:space="preserve"> Aprobar, modificar o revocar la clasificación de la información;</w:t>
      </w:r>
    </w:p>
    <w:p w14:paraId="6B47B6C6" w14:textId="77777777" w:rsidR="007A69B9" w:rsidRPr="00462987" w:rsidRDefault="007A69B9" w:rsidP="00462987"/>
    <w:p w14:paraId="393BB2FB" w14:textId="77777777" w:rsidR="007A69B9" w:rsidRPr="00462987" w:rsidRDefault="00B12805" w:rsidP="00462987">
      <w:pPr>
        <w:pStyle w:val="Puesto"/>
        <w:rPr>
          <w:color w:val="auto"/>
        </w:rPr>
      </w:pPr>
      <w:r w:rsidRPr="00462987">
        <w:rPr>
          <w:b/>
          <w:color w:val="auto"/>
        </w:rPr>
        <w:t>Artículo 132.</w:t>
      </w:r>
      <w:r w:rsidRPr="00462987">
        <w:rPr>
          <w:color w:val="auto"/>
        </w:rPr>
        <w:t xml:space="preserve"> La clasificación de la información se llevará a cabo en el momento en que:</w:t>
      </w:r>
    </w:p>
    <w:p w14:paraId="424E1423" w14:textId="77777777" w:rsidR="007A69B9" w:rsidRPr="00462987" w:rsidRDefault="00B12805" w:rsidP="00462987">
      <w:pPr>
        <w:pStyle w:val="Puesto"/>
        <w:rPr>
          <w:color w:val="auto"/>
        </w:rPr>
      </w:pPr>
      <w:r w:rsidRPr="00462987">
        <w:rPr>
          <w:b/>
          <w:color w:val="auto"/>
        </w:rPr>
        <w:t>I.</w:t>
      </w:r>
      <w:r w:rsidRPr="00462987">
        <w:rPr>
          <w:color w:val="auto"/>
        </w:rPr>
        <w:t xml:space="preserve"> Se reciba una solicitud de acceso a la información;</w:t>
      </w:r>
    </w:p>
    <w:p w14:paraId="48674B18" w14:textId="77777777" w:rsidR="007A69B9" w:rsidRPr="00462987" w:rsidRDefault="00B12805" w:rsidP="00462987">
      <w:pPr>
        <w:pStyle w:val="Puesto"/>
        <w:rPr>
          <w:color w:val="auto"/>
        </w:rPr>
      </w:pPr>
      <w:r w:rsidRPr="00462987">
        <w:rPr>
          <w:b/>
          <w:color w:val="auto"/>
        </w:rPr>
        <w:t>II.</w:t>
      </w:r>
      <w:r w:rsidRPr="00462987">
        <w:rPr>
          <w:color w:val="auto"/>
        </w:rPr>
        <w:t xml:space="preserve"> Se determine mediante resolución de autoridad competente; o</w:t>
      </w:r>
    </w:p>
    <w:p w14:paraId="3DB8C364" w14:textId="77777777" w:rsidR="007A69B9" w:rsidRPr="00462987" w:rsidRDefault="00B12805" w:rsidP="00462987">
      <w:pPr>
        <w:pStyle w:val="Puesto"/>
        <w:rPr>
          <w:b/>
          <w:color w:val="auto"/>
        </w:rPr>
      </w:pPr>
      <w:r w:rsidRPr="00462987">
        <w:rPr>
          <w:b/>
          <w:color w:val="auto"/>
        </w:rPr>
        <w:t>III.</w:t>
      </w:r>
      <w:r w:rsidRPr="00462987">
        <w:rPr>
          <w:color w:val="auto"/>
        </w:rPr>
        <w:t xml:space="preserve"> Se generen versiones públicas para dar cumplimiento a las obligaciones de transparencia previstas en esta Ley.</w:t>
      </w:r>
      <w:r w:rsidRPr="00462987">
        <w:rPr>
          <w:b/>
          <w:color w:val="auto"/>
        </w:rPr>
        <w:t>”</w:t>
      </w:r>
    </w:p>
    <w:p w14:paraId="742CADD7" w14:textId="77777777" w:rsidR="007A69B9" w:rsidRPr="00462987" w:rsidRDefault="007A69B9" w:rsidP="00462987"/>
    <w:p w14:paraId="7115FB20" w14:textId="77777777" w:rsidR="007A69B9" w:rsidRPr="00462987" w:rsidRDefault="00B12805" w:rsidP="00462987">
      <w:pPr>
        <w:pStyle w:val="Puesto"/>
        <w:rPr>
          <w:color w:val="auto"/>
        </w:rPr>
      </w:pPr>
      <w:r w:rsidRPr="00462987">
        <w:rPr>
          <w:b/>
          <w:color w:val="auto"/>
        </w:rPr>
        <w:t>“Segundo. -</w:t>
      </w:r>
      <w:r w:rsidRPr="00462987">
        <w:rPr>
          <w:color w:val="auto"/>
        </w:rPr>
        <w:t xml:space="preserve"> Para efectos de los presentes Lineamientos Generales, se entenderá por:</w:t>
      </w:r>
    </w:p>
    <w:p w14:paraId="734FFBB9" w14:textId="77777777" w:rsidR="007A69B9" w:rsidRPr="00462987" w:rsidRDefault="00B12805" w:rsidP="00462987">
      <w:pPr>
        <w:pStyle w:val="Puesto"/>
        <w:rPr>
          <w:color w:val="auto"/>
        </w:rPr>
      </w:pPr>
      <w:r w:rsidRPr="00462987">
        <w:rPr>
          <w:b/>
          <w:color w:val="auto"/>
        </w:rPr>
        <w:t>XVIII.</w:t>
      </w:r>
      <w:r w:rsidRPr="00462987">
        <w:rPr>
          <w:color w:val="auto"/>
        </w:rPr>
        <w:t xml:space="preserve">  </w:t>
      </w:r>
      <w:r w:rsidRPr="00462987">
        <w:rPr>
          <w:b/>
          <w:color w:val="auto"/>
        </w:rPr>
        <w:t>Versión pública:</w:t>
      </w:r>
      <w:r w:rsidRPr="00462987">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E78E735" w14:textId="77777777" w:rsidR="007A69B9" w:rsidRPr="00462987" w:rsidRDefault="007A69B9" w:rsidP="00462987">
      <w:pPr>
        <w:pStyle w:val="Puesto"/>
        <w:rPr>
          <w:color w:val="auto"/>
        </w:rPr>
      </w:pPr>
    </w:p>
    <w:p w14:paraId="5F4AD7F5" w14:textId="77777777" w:rsidR="007A69B9" w:rsidRPr="00462987" w:rsidRDefault="00B12805" w:rsidP="00462987">
      <w:pPr>
        <w:pStyle w:val="Puesto"/>
        <w:rPr>
          <w:b/>
          <w:color w:val="auto"/>
        </w:rPr>
      </w:pPr>
      <w:r w:rsidRPr="00462987">
        <w:rPr>
          <w:b/>
          <w:color w:val="auto"/>
        </w:rPr>
        <w:t>Lineamientos Generales en materia de Clasificación y Desclasificación de la Información</w:t>
      </w:r>
    </w:p>
    <w:p w14:paraId="554BCDEF" w14:textId="77777777" w:rsidR="007A69B9" w:rsidRPr="00462987" w:rsidRDefault="007A69B9" w:rsidP="00462987">
      <w:pPr>
        <w:pStyle w:val="Puesto"/>
        <w:rPr>
          <w:color w:val="auto"/>
        </w:rPr>
      </w:pPr>
    </w:p>
    <w:p w14:paraId="5828344C" w14:textId="77777777" w:rsidR="007A69B9" w:rsidRPr="00462987" w:rsidRDefault="00B12805" w:rsidP="00462987">
      <w:pPr>
        <w:pStyle w:val="Puesto"/>
        <w:rPr>
          <w:color w:val="auto"/>
        </w:rPr>
      </w:pPr>
      <w:r w:rsidRPr="00462987">
        <w:rPr>
          <w:b/>
          <w:color w:val="auto"/>
        </w:rPr>
        <w:t>Cuarto.</w:t>
      </w:r>
      <w:r w:rsidRPr="00462987">
        <w:rPr>
          <w:color w:val="auto"/>
        </w:rPr>
        <w:t xml:space="preserve"> Para clasificar la información como reservada o confidencial, de manera total o parcial, el titular del área del sujeto obligado deberá atender lo dispuesto por el Título Sexto de la </w:t>
      </w:r>
      <w:r w:rsidRPr="00462987">
        <w:rPr>
          <w:color w:val="auto"/>
        </w:rPr>
        <w:lastRenderedPageBreak/>
        <w:t>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6B25B9" w14:textId="77777777" w:rsidR="007A69B9" w:rsidRPr="00462987" w:rsidRDefault="00B12805" w:rsidP="00462987">
      <w:pPr>
        <w:pStyle w:val="Puesto"/>
        <w:rPr>
          <w:color w:val="auto"/>
        </w:rPr>
      </w:pPr>
      <w:r w:rsidRPr="00462987">
        <w:rPr>
          <w:color w:val="auto"/>
        </w:rPr>
        <w:t>Los sujetos obligados deberán aplicar, de manera estricta, las excepciones al derecho de acceso a la información y sólo podrán invocarlas cuando acrediten su procedencia.</w:t>
      </w:r>
    </w:p>
    <w:p w14:paraId="3E92E314" w14:textId="77777777" w:rsidR="007A69B9" w:rsidRPr="00462987" w:rsidRDefault="007A69B9" w:rsidP="00462987"/>
    <w:p w14:paraId="241E4AF0" w14:textId="77777777" w:rsidR="007A69B9" w:rsidRPr="00462987" w:rsidRDefault="00B12805" w:rsidP="00462987">
      <w:pPr>
        <w:pStyle w:val="Puesto"/>
        <w:rPr>
          <w:color w:val="auto"/>
        </w:rPr>
      </w:pPr>
      <w:r w:rsidRPr="00462987">
        <w:rPr>
          <w:b/>
          <w:color w:val="auto"/>
        </w:rPr>
        <w:t>Quinto.</w:t>
      </w:r>
      <w:r w:rsidRPr="00462987">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2D9668" w14:textId="77777777" w:rsidR="007A69B9" w:rsidRPr="00462987" w:rsidRDefault="007A69B9" w:rsidP="00462987"/>
    <w:p w14:paraId="24EFD69F" w14:textId="77777777" w:rsidR="007A69B9" w:rsidRPr="00462987" w:rsidRDefault="00B12805" w:rsidP="00462987">
      <w:pPr>
        <w:pStyle w:val="Puesto"/>
        <w:rPr>
          <w:color w:val="auto"/>
        </w:rPr>
      </w:pPr>
      <w:r w:rsidRPr="00462987">
        <w:rPr>
          <w:b/>
          <w:color w:val="auto"/>
        </w:rPr>
        <w:t>Sexto.</w:t>
      </w:r>
      <w:r w:rsidRPr="00462987">
        <w:rPr>
          <w:color w:val="auto"/>
        </w:rPr>
        <w:t xml:space="preserve"> Se deroga.</w:t>
      </w:r>
    </w:p>
    <w:p w14:paraId="20094624" w14:textId="77777777" w:rsidR="007A69B9" w:rsidRPr="00462987" w:rsidRDefault="007A69B9" w:rsidP="00462987"/>
    <w:p w14:paraId="1ED48548" w14:textId="77777777" w:rsidR="007A69B9" w:rsidRPr="00462987" w:rsidRDefault="00B12805" w:rsidP="00462987">
      <w:pPr>
        <w:pStyle w:val="Puesto"/>
        <w:rPr>
          <w:color w:val="auto"/>
        </w:rPr>
      </w:pPr>
      <w:r w:rsidRPr="00462987">
        <w:rPr>
          <w:b/>
          <w:color w:val="auto"/>
        </w:rPr>
        <w:t>Séptimo.</w:t>
      </w:r>
      <w:r w:rsidRPr="00462987">
        <w:rPr>
          <w:color w:val="auto"/>
        </w:rPr>
        <w:t xml:space="preserve"> La clasificación de la información se llevará a cabo en el momento en que:</w:t>
      </w:r>
    </w:p>
    <w:p w14:paraId="5A09E974" w14:textId="77777777" w:rsidR="007A69B9" w:rsidRPr="00462987" w:rsidRDefault="00B12805" w:rsidP="00462987">
      <w:pPr>
        <w:pStyle w:val="Puesto"/>
        <w:rPr>
          <w:color w:val="auto"/>
        </w:rPr>
      </w:pPr>
      <w:r w:rsidRPr="00462987">
        <w:rPr>
          <w:b/>
          <w:color w:val="auto"/>
        </w:rPr>
        <w:t>I.</w:t>
      </w:r>
      <w:r w:rsidRPr="00462987">
        <w:rPr>
          <w:color w:val="auto"/>
        </w:rPr>
        <w:t xml:space="preserve">        Se reciba una solicitud de acceso a la información;</w:t>
      </w:r>
    </w:p>
    <w:p w14:paraId="494E0039" w14:textId="77777777" w:rsidR="007A69B9" w:rsidRPr="00462987" w:rsidRDefault="00B12805" w:rsidP="00462987">
      <w:pPr>
        <w:pStyle w:val="Puesto"/>
        <w:rPr>
          <w:color w:val="auto"/>
        </w:rPr>
      </w:pPr>
      <w:r w:rsidRPr="00462987">
        <w:rPr>
          <w:b/>
          <w:color w:val="auto"/>
        </w:rPr>
        <w:t>II.</w:t>
      </w:r>
      <w:r w:rsidRPr="00462987">
        <w:rPr>
          <w:color w:val="auto"/>
        </w:rPr>
        <w:t xml:space="preserve">       Se determine mediante resolución del Comité de Transparencia, el órgano garante competente, o en cumplimiento a una sentencia del Poder Judicial; o</w:t>
      </w:r>
    </w:p>
    <w:p w14:paraId="506B78ED" w14:textId="77777777" w:rsidR="007A69B9" w:rsidRPr="00462987" w:rsidRDefault="00B12805" w:rsidP="00462987">
      <w:pPr>
        <w:pStyle w:val="Puesto"/>
        <w:rPr>
          <w:color w:val="auto"/>
        </w:rPr>
      </w:pPr>
      <w:r w:rsidRPr="00462987">
        <w:rPr>
          <w:b/>
          <w:color w:val="auto"/>
        </w:rPr>
        <w:t>III.</w:t>
      </w:r>
      <w:r w:rsidRPr="00462987">
        <w:rPr>
          <w:color w:val="auto"/>
        </w:rPr>
        <w:t xml:space="preserve">      Se generen versiones públicas para dar cumplimiento a las obligaciones de transparencia previstas en la Ley General, la Ley Federal y las correspondientes de las entidades federativas.</w:t>
      </w:r>
    </w:p>
    <w:p w14:paraId="460AFD5B" w14:textId="77777777" w:rsidR="007A69B9" w:rsidRPr="00462987" w:rsidRDefault="00B12805" w:rsidP="00462987">
      <w:pPr>
        <w:pStyle w:val="Puesto"/>
        <w:rPr>
          <w:color w:val="auto"/>
        </w:rPr>
      </w:pPr>
      <w:r w:rsidRPr="00462987">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EA65D0F" w14:textId="77777777" w:rsidR="007A69B9" w:rsidRPr="00462987" w:rsidRDefault="007A69B9" w:rsidP="00462987"/>
    <w:p w14:paraId="3F4CC97D" w14:textId="77777777" w:rsidR="007A69B9" w:rsidRPr="00462987" w:rsidRDefault="00B12805" w:rsidP="00462987">
      <w:pPr>
        <w:pStyle w:val="Puesto"/>
        <w:rPr>
          <w:color w:val="auto"/>
        </w:rPr>
      </w:pPr>
      <w:r w:rsidRPr="00462987">
        <w:rPr>
          <w:b/>
          <w:color w:val="auto"/>
        </w:rPr>
        <w:t>Octavo.</w:t>
      </w:r>
      <w:r w:rsidRPr="00462987">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DA8D5C" w14:textId="77777777" w:rsidR="007A69B9" w:rsidRPr="00462987" w:rsidRDefault="00B12805" w:rsidP="00462987">
      <w:pPr>
        <w:pStyle w:val="Puesto"/>
        <w:rPr>
          <w:color w:val="auto"/>
        </w:rPr>
      </w:pPr>
      <w:r w:rsidRPr="00462987">
        <w:rPr>
          <w:color w:val="auto"/>
        </w:rPr>
        <w:t>Para motivar la clasificación se deberán señalar las razones o circunstancias especiales que lo llevaron a concluir que el caso particular se ajusta al supuesto previsto por la norma legal invocada como fundamento.</w:t>
      </w:r>
    </w:p>
    <w:p w14:paraId="7E6DF12A" w14:textId="77777777" w:rsidR="007A69B9" w:rsidRPr="00462987" w:rsidRDefault="00B12805" w:rsidP="00462987">
      <w:pPr>
        <w:pStyle w:val="Puesto"/>
        <w:rPr>
          <w:color w:val="auto"/>
        </w:rPr>
      </w:pPr>
      <w:r w:rsidRPr="00462987">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AC9C414" w14:textId="77777777" w:rsidR="007A69B9" w:rsidRPr="00462987" w:rsidRDefault="007A69B9" w:rsidP="00462987"/>
    <w:p w14:paraId="09741BCB" w14:textId="77777777" w:rsidR="007A69B9" w:rsidRPr="00462987" w:rsidRDefault="00B12805" w:rsidP="00462987">
      <w:pPr>
        <w:pStyle w:val="Puesto"/>
        <w:rPr>
          <w:color w:val="auto"/>
        </w:rPr>
      </w:pPr>
      <w:r w:rsidRPr="00462987">
        <w:rPr>
          <w:b/>
          <w:color w:val="auto"/>
        </w:rPr>
        <w:t>Noveno.</w:t>
      </w:r>
      <w:r w:rsidRPr="00462987">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5AFD22" w14:textId="77777777" w:rsidR="007A69B9" w:rsidRPr="00462987" w:rsidRDefault="007A69B9" w:rsidP="00462987"/>
    <w:p w14:paraId="2BADD8A5" w14:textId="77777777" w:rsidR="007A69B9" w:rsidRPr="00462987" w:rsidRDefault="00B12805" w:rsidP="00462987">
      <w:pPr>
        <w:pStyle w:val="Puesto"/>
        <w:rPr>
          <w:color w:val="auto"/>
        </w:rPr>
      </w:pPr>
      <w:r w:rsidRPr="00462987">
        <w:rPr>
          <w:b/>
          <w:color w:val="auto"/>
        </w:rPr>
        <w:t>Décimo.</w:t>
      </w:r>
      <w:r w:rsidRPr="00462987">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75CFCDF" w14:textId="77777777" w:rsidR="007A69B9" w:rsidRPr="00462987" w:rsidRDefault="00B12805" w:rsidP="00462987">
      <w:pPr>
        <w:pStyle w:val="Puesto"/>
        <w:rPr>
          <w:color w:val="auto"/>
        </w:rPr>
      </w:pPr>
      <w:r w:rsidRPr="00462987">
        <w:rPr>
          <w:color w:val="auto"/>
        </w:rPr>
        <w:t>En ausencia de los titulares de las áreas, la información será clasificada o desclasificada por la persona que lo supla, en términos de la normativa que rija la actuación del sujeto obligado.</w:t>
      </w:r>
    </w:p>
    <w:p w14:paraId="555DC310" w14:textId="77777777" w:rsidR="007A69B9" w:rsidRPr="00462987" w:rsidRDefault="00B12805" w:rsidP="00462987">
      <w:pPr>
        <w:pStyle w:val="Puesto"/>
        <w:rPr>
          <w:b/>
          <w:color w:val="auto"/>
        </w:rPr>
      </w:pPr>
      <w:r w:rsidRPr="00462987">
        <w:rPr>
          <w:b/>
          <w:color w:val="auto"/>
        </w:rPr>
        <w:t>Décimo primero.</w:t>
      </w:r>
      <w:r w:rsidRPr="00462987">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62987">
        <w:rPr>
          <w:b/>
          <w:color w:val="auto"/>
        </w:rPr>
        <w:t>”</w:t>
      </w:r>
    </w:p>
    <w:p w14:paraId="091124AB" w14:textId="77777777" w:rsidR="007A69B9" w:rsidRPr="00462987" w:rsidRDefault="007A69B9" w:rsidP="00462987"/>
    <w:p w14:paraId="71B85E27" w14:textId="77777777" w:rsidR="007A69B9" w:rsidRPr="00462987" w:rsidRDefault="00B12805" w:rsidP="00462987">
      <w:r w:rsidRPr="00462987">
        <w:t xml:space="preserve">Consecuentemente, se destaca que la versión pública que elabore </w:t>
      </w:r>
      <w:r w:rsidRPr="00462987">
        <w:rPr>
          <w:b/>
        </w:rPr>
        <w:t>EL SUJETO OBLIGADO</w:t>
      </w:r>
      <w:r w:rsidRPr="00462987">
        <w:t xml:space="preserve"> debe cumplir con las formalidades exigidas en la Ley, por lo que para tal efecto emitirá el </w:t>
      </w:r>
      <w:r w:rsidRPr="00462987">
        <w:rPr>
          <w:b/>
        </w:rPr>
        <w:t>Acuerdo del Comité de Transparencia</w:t>
      </w:r>
      <w:r w:rsidRPr="00462987">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900FA8C" w14:textId="77777777" w:rsidR="007A69B9" w:rsidRPr="00462987" w:rsidRDefault="007A69B9" w:rsidP="00462987"/>
    <w:p w14:paraId="4598BAC7" w14:textId="77777777" w:rsidR="007A69B9" w:rsidRPr="00462987" w:rsidRDefault="00B12805" w:rsidP="00462987">
      <w:pPr>
        <w:pStyle w:val="Ttulo3"/>
      </w:pPr>
      <w:bookmarkStart w:id="36" w:name="_Toc205975439"/>
      <w:r w:rsidRPr="00462987">
        <w:t>e) Conclusión</w:t>
      </w:r>
      <w:bookmarkEnd w:id="36"/>
    </w:p>
    <w:p w14:paraId="0F42500B" w14:textId="77777777" w:rsidR="007A69B9" w:rsidRPr="00462987" w:rsidRDefault="00B12805" w:rsidP="00462987">
      <w:r w:rsidRPr="00462987">
        <w:t>Este Instituto considera que no se puede tener por colmado el derecho de acceso a la información pública del particular con la respuesta entregada y, por tanto, determina</w:t>
      </w:r>
      <w:r w:rsidRPr="00462987">
        <w:rPr>
          <w:b/>
        </w:rPr>
        <w:t xml:space="preserve"> MODIFICAR </w:t>
      </w:r>
      <w:r w:rsidRPr="00462987">
        <w:t xml:space="preserve">la respuesta del </w:t>
      </w:r>
      <w:r w:rsidRPr="00462987">
        <w:rPr>
          <w:b/>
        </w:rPr>
        <w:t xml:space="preserve">SUJETO OBLIGADO </w:t>
      </w:r>
      <w:r w:rsidRPr="00462987">
        <w:t xml:space="preserve">a la solicitud </w:t>
      </w:r>
      <w:r w:rsidRPr="00462987">
        <w:rPr>
          <w:b/>
        </w:rPr>
        <w:t xml:space="preserve">01844/TOLUCA/IP/2025 </w:t>
      </w:r>
      <w:r w:rsidRPr="00462987">
        <w:t xml:space="preserve">por resultar </w:t>
      </w:r>
      <w:r w:rsidRPr="00462987">
        <w:rPr>
          <w:b/>
        </w:rPr>
        <w:t xml:space="preserve">FUNDADOS </w:t>
      </w:r>
      <w:r w:rsidRPr="00462987">
        <w:t xml:space="preserve">las razones o motivos de la </w:t>
      </w:r>
      <w:r w:rsidRPr="00462987">
        <w:rPr>
          <w:b/>
        </w:rPr>
        <w:t>PARTE RECURRENTE</w:t>
      </w:r>
      <w:r w:rsidRPr="00462987">
        <w:t xml:space="preserve"> en el recurso de revisión </w:t>
      </w:r>
      <w:r w:rsidRPr="00462987">
        <w:rPr>
          <w:b/>
        </w:rPr>
        <w:t xml:space="preserve">05892/INFOEM/IP/RR/2025 </w:t>
      </w:r>
      <w:r w:rsidRPr="00462987">
        <w:t xml:space="preserve">y ordenarle haga entrega de la información precisada en el presente considerando. </w:t>
      </w:r>
    </w:p>
    <w:p w14:paraId="7E05711C" w14:textId="77777777" w:rsidR="007A69B9" w:rsidRPr="00462987" w:rsidRDefault="007A69B9" w:rsidP="00462987">
      <w:pPr>
        <w:rPr>
          <w:b/>
        </w:rPr>
      </w:pPr>
    </w:p>
    <w:p w14:paraId="31D14B70" w14:textId="77777777" w:rsidR="007A69B9" w:rsidRDefault="00B12805" w:rsidP="00462987">
      <w:pPr>
        <w:ind w:right="-93"/>
      </w:pPr>
      <w:bookmarkStart w:id="37" w:name="_heading=h.41mghml" w:colFirst="0" w:colLast="0"/>
      <w:bookmarkEnd w:id="37"/>
      <w:r w:rsidRPr="00462987">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547E2BA" w14:textId="77777777" w:rsidR="007A69B9" w:rsidRPr="00462987" w:rsidRDefault="007A69B9" w:rsidP="00462987">
      <w:pPr>
        <w:keepNext/>
        <w:keepLines/>
        <w:pBdr>
          <w:top w:val="nil"/>
          <w:left w:val="nil"/>
          <w:bottom w:val="nil"/>
          <w:right w:val="nil"/>
          <w:between w:val="nil"/>
        </w:pBdr>
        <w:jc w:val="center"/>
        <w:rPr>
          <w:b/>
        </w:rPr>
      </w:pPr>
      <w:bookmarkStart w:id="38" w:name="_heading=h.4nbio3vor6mq" w:colFirst="0" w:colLast="0"/>
      <w:bookmarkEnd w:id="38"/>
    </w:p>
    <w:p w14:paraId="71D1C7A5" w14:textId="77777777" w:rsidR="007A69B9" w:rsidRPr="00462987" w:rsidRDefault="00B12805" w:rsidP="00462987">
      <w:pPr>
        <w:pStyle w:val="Ttulo1"/>
      </w:pPr>
      <w:bookmarkStart w:id="39" w:name="_Toc205975440"/>
      <w:r w:rsidRPr="00462987">
        <w:t>RESUELVE</w:t>
      </w:r>
      <w:bookmarkEnd w:id="39"/>
    </w:p>
    <w:p w14:paraId="43D01E8E" w14:textId="77777777" w:rsidR="007A69B9" w:rsidRPr="00462987" w:rsidRDefault="00B12805" w:rsidP="00462987">
      <w:pPr>
        <w:widowControl w:val="0"/>
      </w:pPr>
      <w:r w:rsidRPr="00462987">
        <w:rPr>
          <w:b/>
        </w:rPr>
        <w:t>PRIMERO.</w:t>
      </w:r>
      <w:r w:rsidRPr="00462987">
        <w:t xml:space="preserve"> Se </w:t>
      </w:r>
      <w:r w:rsidRPr="00462987">
        <w:rPr>
          <w:b/>
        </w:rPr>
        <w:t>MODIFICA</w:t>
      </w:r>
      <w:r w:rsidRPr="00462987">
        <w:t xml:space="preserve"> la respuesta entregada por el </w:t>
      </w:r>
      <w:r w:rsidRPr="00462987">
        <w:rPr>
          <w:b/>
        </w:rPr>
        <w:t>SUJETO OBLIGADO</w:t>
      </w:r>
      <w:r w:rsidRPr="00462987">
        <w:t xml:space="preserve"> en la solicitud de información </w:t>
      </w:r>
      <w:r w:rsidRPr="00462987">
        <w:rPr>
          <w:b/>
        </w:rPr>
        <w:t>01844/TOLUCA/IP/20255,</w:t>
      </w:r>
      <w:r w:rsidRPr="00462987">
        <w:t xml:space="preserve"> por resultar </w:t>
      </w:r>
      <w:r w:rsidRPr="00462987">
        <w:rPr>
          <w:b/>
        </w:rPr>
        <w:t>FUNDADAS</w:t>
      </w:r>
      <w:r w:rsidRPr="00462987">
        <w:t xml:space="preserve"> las razones o motivos de inconformidad hechos valer por </w:t>
      </w:r>
      <w:r w:rsidRPr="00462987">
        <w:rPr>
          <w:b/>
        </w:rPr>
        <w:t>LA PARTE RECURRENTE</w:t>
      </w:r>
      <w:r w:rsidRPr="00462987">
        <w:t xml:space="preserve"> en el Recurso de Revisión </w:t>
      </w:r>
      <w:r w:rsidRPr="00462987">
        <w:rPr>
          <w:b/>
        </w:rPr>
        <w:t>05892/INFOEM/IP/RR/2025</w:t>
      </w:r>
      <w:r w:rsidRPr="00462987">
        <w:t>,</w:t>
      </w:r>
      <w:r w:rsidRPr="00462987">
        <w:rPr>
          <w:b/>
        </w:rPr>
        <w:t xml:space="preserve"> </w:t>
      </w:r>
      <w:r w:rsidRPr="00462987">
        <w:t xml:space="preserve">en términos del considerando </w:t>
      </w:r>
      <w:r w:rsidRPr="00462987">
        <w:rPr>
          <w:b/>
        </w:rPr>
        <w:t>SEGUNDO</w:t>
      </w:r>
      <w:r w:rsidRPr="00462987">
        <w:t xml:space="preserve"> de la presente Resolución.</w:t>
      </w:r>
    </w:p>
    <w:p w14:paraId="223114B0" w14:textId="77777777" w:rsidR="007A69B9" w:rsidRPr="00462987" w:rsidRDefault="007A69B9" w:rsidP="00462987">
      <w:pPr>
        <w:widowControl w:val="0"/>
      </w:pPr>
    </w:p>
    <w:p w14:paraId="4FF37B61" w14:textId="5F33CA7E" w:rsidR="007A69B9" w:rsidRPr="00462987" w:rsidRDefault="00B12805" w:rsidP="00462987">
      <w:pPr>
        <w:ind w:right="-93"/>
      </w:pPr>
      <w:r w:rsidRPr="00462987">
        <w:rPr>
          <w:b/>
        </w:rPr>
        <w:t>SEGUNDO.</w:t>
      </w:r>
      <w:r w:rsidRPr="00462987">
        <w:t xml:space="preserve"> Se </w:t>
      </w:r>
      <w:r w:rsidRPr="00462987">
        <w:rPr>
          <w:b/>
        </w:rPr>
        <w:t xml:space="preserve">ORDENA </w:t>
      </w:r>
      <w:r w:rsidRPr="00462987">
        <w:t xml:space="preserve">al </w:t>
      </w:r>
      <w:r w:rsidRPr="00462987">
        <w:rPr>
          <w:b/>
        </w:rPr>
        <w:t>SUJETO OBLIGADO</w:t>
      </w:r>
      <w:r w:rsidRPr="00462987">
        <w:t xml:space="preserve">, a efecto de que, entregue a través del </w:t>
      </w:r>
      <w:r w:rsidRPr="00462987">
        <w:rPr>
          <w:b/>
        </w:rPr>
        <w:t>SAIMEX</w:t>
      </w:r>
      <w:r w:rsidRPr="00462987">
        <w:t xml:space="preserve">, del de ser procedente en </w:t>
      </w:r>
      <w:r w:rsidRPr="00462987">
        <w:rPr>
          <w:b/>
        </w:rPr>
        <w:t>versión pública</w:t>
      </w:r>
      <w:r w:rsidRPr="00462987">
        <w:t xml:space="preserve">, los documentos donde conste lo siguiente: </w:t>
      </w:r>
    </w:p>
    <w:p w14:paraId="4AD1111A" w14:textId="77777777" w:rsidR="007A69B9" w:rsidRPr="00462987" w:rsidRDefault="007A69B9" w:rsidP="00462987">
      <w:pPr>
        <w:ind w:right="-93"/>
      </w:pPr>
    </w:p>
    <w:p w14:paraId="5189FC9E" w14:textId="2EDC11B6" w:rsidR="007A69B9" w:rsidRPr="00462987" w:rsidRDefault="00B12805" w:rsidP="00462987">
      <w:pPr>
        <w:numPr>
          <w:ilvl w:val="0"/>
          <w:numId w:val="2"/>
        </w:numPr>
        <w:rPr>
          <w:i/>
        </w:rPr>
      </w:pPr>
      <w:r w:rsidRPr="00462987">
        <w:rPr>
          <w:i/>
        </w:rPr>
        <w:t xml:space="preserve">De la pista de hielo instalada del 01 de enero al treinta y uno de diciembre de del 2023: </w:t>
      </w:r>
    </w:p>
    <w:p w14:paraId="35AD2200" w14:textId="77777777" w:rsidR="007A69B9" w:rsidRPr="00462987" w:rsidRDefault="00B12805" w:rsidP="00462987">
      <w:pPr>
        <w:numPr>
          <w:ilvl w:val="1"/>
          <w:numId w:val="2"/>
        </w:numPr>
        <w:rPr>
          <w:i/>
        </w:rPr>
      </w:pPr>
      <w:r w:rsidRPr="00462987">
        <w:rPr>
          <w:i/>
        </w:rPr>
        <w:lastRenderedPageBreak/>
        <w:t>El costo</w:t>
      </w:r>
    </w:p>
    <w:p w14:paraId="4DFE235B" w14:textId="77777777" w:rsidR="007A69B9" w:rsidRPr="00462987" w:rsidRDefault="00B12805" w:rsidP="00462987">
      <w:pPr>
        <w:numPr>
          <w:ilvl w:val="1"/>
          <w:numId w:val="2"/>
        </w:numPr>
        <w:rPr>
          <w:i/>
        </w:rPr>
      </w:pPr>
      <w:r w:rsidRPr="00462987">
        <w:rPr>
          <w:i/>
        </w:rPr>
        <w:t>Aforo y edades permitidas</w:t>
      </w:r>
    </w:p>
    <w:p w14:paraId="299F2D3B" w14:textId="77777777" w:rsidR="007A69B9" w:rsidRPr="00462987" w:rsidRDefault="00B12805" w:rsidP="00462987">
      <w:pPr>
        <w:numPr>
          <w:ilvl w:val="1"/>
          <w:numId w:val="2"/>
        </w:numPr>
        <w:rPr>
          <w:i/>
        </w:rPr>
      </w:pPr>
      <w:r w:rsidRPr="00462987">
        <w:rPr>
          <w:i/>
        </w:rPr>
        <w:t xml:space="preserve"> El contrato </w:t>
      </w:r>
    </w:p>
    <w:p w14:paraId="5A96FBBC" w14:textId="77777777" w:rsidR="007A69B9" w:rsidRPr="00462987" w:rsidRDefault="007A69B9" w:rsidP="00462987">
      <w:pPr>
        <w:spacing w:line="276" w:lineRule="auto"/>
        <w:ind w:right="824"/>
        <w:rPr>
          <w:b/>
          <w:i/>
        </w:rPr>
      </w:pPr>
    </w:p>
    <w:p w14:paraId="6D444A30" w14:textId="77777777" w:rsidR="007A69B9" w:rsidRPr="00462987" w:rsidRDefault="00B12805" w:rsidP="00462987">
      <w:pPr>
        <w:ind w:right="-93"/>
      </w:pPr>
      <w:r w:rsidRPr="00462987">
        <w:t xml:space="preserve">De ser necesarias las versiones públicas deberá notificar a </w:t>
      </w:r>
      <w:r w:rsidRPr="00462987">
        <w:rPr>
          <w:b/>
        </w:rPr>
        <w:t>LA PARTE RECURRENTE</w:t>
      </w:r>
      <w:r w:rsidRPr="00462987">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6FDF0D0B" w14:textId="77777777" w:rsidR="007A69B9" w:rsidRPr="00462987" w:rsidRDefault="007A69B9" w:rsidP="00462987">
      <w:pPr>
        <w:ind w:right="-93"/>
      </w:pPr>
    </w:p>
    <w:p w14:paraId="5B0457B4" w14:textId="77777777" w:rsidR="007A69B9" w:rsidRPr="00462987" w:rsidRDefault="00B12805" w:rsidP="00462987">
      <w:pPr>
        <w:rPr>
          <w:b/>
        </w:rPr>
      </w:pPr>
      <w:r w:rsidRPr="00462987">
        <w:t xml:space="preserve">Para el caso de que no obre en los archivos la información de la cual se ordena su entrega, por no haberse generado, bastará con que </w:t>
      </w:r>
      <w:r w:rsidRPr="00462987">
        <w:rPr>
          <w:b/>
        </w:rPr>
        <w:t xml:space="preserve">EL SUJETO OBLIGADO </w:t>
      </w:r>
      <w:r w:rsidRPr="00462987">
        <w:t xml:space="preserve">lo haga del conocimiento de </w:t>
      </w:r>
      <w:r w:rsidRPr="00462987">
        <w:rPr>
          <w:b/>
        </w:rPr>
        <w:t xml:space="preserve">LA PARTE RECURRENTE. </w:t>
      </w:r>
    </w:p>
    <w:p w14:paraId="50A58635" w14:textId="77777777" w:rsidR="007A69B9" w:rsidRPr="00462987" w:rsidRDefault="007A69B9" w:rsidP="00462987">
      <w:pPr>
        <w:ind w:right="-93"/>
      </w:pPr>
    </w:p>
    <w:p w14:paraId="791A75B8" w14:textId="77777777" w:rsidR="007A69B9" w:rsidRPr="00462987" w:rsidRDefault="00B12805" w:rsidP="00462987">
      <w:pPr>
        <w:ind w:right="-25"/>
      </w:pPr>
      <w:r w:rsidRPr="00462987">
        <w:rPr>
          <w:b/>
        </w:rPr>
        <w:t>TERCERO.</w:t>
      </w:r>
      <w:r w:rsidRPr="00462987">
        <w:t xml:space="preserve"> Notifíquese la presente resolución al Titular de la Unidad de Transparencia del </w:t>
      </w:r>
      <w:r w:rsidRPr="00462987">
        <w:rPr>
          <w:b/>
        </w:rPr>
        <w:t>SUJETO OBLIGADO</w:t>
      </w:r>
      <w:r w:rsidRPr="00462987">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462987">
        <w:rPr>
          <w:b/>
        </w:rPr>
        <w:t>diez días hábiles</w:t>
      </w:r>
      <w:r w:rsidRPr="00462987">
        <w:t xml:space="preserve">, e informe a este Instituto en un plazo de </w:t>
      </w:r>
      <w:r w:rsidRPr="00462987">
        <w:rPr>
          <w:b/>
        </w:rPr>
        <w:t>tres días hábiles</w:t>
      </w:r>
      <w:r w:rsidRPr="00462987">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230537" w14:textId="77777777" w:rsidR="007A69B9" w:rsidRPr="00462987" w:rsidRDefault="007A69B9" w:rsidP="00462987">
      <w:pPr>
        <w:rPr>
          <w:b/>
        </w:rPr>
      </w:pPr>
    </w:p>
    <w:p w14:paraId="658BBBB6" w14:textId="77777777" w:rsidR="007A69B9" w:rsidRPr="00462987" w:rsidRDefault="00B12805" w:rsidP="00462987">
      <w:r w:rsidRPr="00462987">
        <w:rPr>
          <w:b/>
        </w:rPr>
        <w:t>CUARTO.</w:t>
      </w:r>
      <w:r w:rsidRPr="00462987">
        <w:t xml:space="preserve"> Notifíquese a </w:t>
      </w:r>
      <w:r w:rsidRPr="00462987">
        <w:rPr>
          <w:b/>
        </w:rPr>
        <w:t>LA PARTE RECURRENTE</w:t>
      </w:r>
      <w:r w:rsidRPr="00462987">
        <w:t xml:space="preserve"> la presente resolución vía Sistema de Acceso a la Información Mexiquense (SAIMEX).</w:t>
      </w:r>
    </w:p>
    <w:p w14:paraId="58AA6194" w14:textId="77777777" w:rsidR="007A69B9" w:rsidRPr="00462987" w:rsidRDefault="00B12805" w:rsidP="00462987">
      <w:r w:rsidRPr="00462987">
        <w:rPr>
          <w:b/>
        </w:rPr>
        <w:lastRenderedPageBreak/>
        <w:t>QUINTO</w:t>
      </w:r>
      <w:r w:rsidRPr="00462987">
        <w:t xml:space="preserve">. Hágase del conocimiento a </w:t>
      </w:r>
      <w:r w:rsidRPr="00462987">
        <w:rPr>
          <w:b/>
        </w:rPr>
        <w:t>LA PARTE RECURRENTE</w:t>
      </w:r>
      <w:r w:rsidRPr="00462987">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B6E3DA4" w14:textId="77777777" w:rsidR="007A69B9" w:rsidRPr="00462987" w:rsidRDefault="007A69B9" w:rsidP="00462987">
      <w:pPr>
        <w:rPr>
          <w:b/>
        </w:rPr>
      </w:pPr>
    </w:p>
    <w:p w14:paraId="6F3F6C01" w14:textId="77777777" w:rsidR="007A69B9" w:rsidRPr="00462987" w:rsidRDefault="00B12805" w:rsidP="00462987">
      <w:r w:rsidRPr="00462987">
        <w:rPr>
          <w:b/>
        </w:rPr>
        <w:t>SEXTO.</w:t>
      </w:r>
      <w:r w:rsidRPr="00462987">
        <w:t xml:space="preserve"> De conformidad con el artículo 198 de la Ley de Transparencia y Acceso a la Información Pública del Estado de México y Municipios, el </w:t>
      </w:r>
      <w:r w:rsidRPr="00462987">
        <w:rPr>
          <w:b/>
        </w:rPr>
        <w:t>SUJETO OBLIGADO</w:t>
      </w:r>
      <w:r w:rsidRPr="00462987">
        <w:t xml:space="preserve"> podrá solicitar una ampliación de plazo, de manera fundada y motivada, para el cumplimiento de la presente resolución.</w:t>
      </w:r>
    </w:p>
    <w:p w14:paraId="6F1F61BD" w14:textId="77777777" w:rsidR="007A69B9" w:rsidRPr="00462987" w:rsidRDefault="007A69B9" w:rsidP="00462987"/>
    <w:p w14:paraId="21F587C6" w14:textId="77777777" w:rsidR="007A69B9" w:rsidRPr="00462987" w:rsidRDefault="00B12805" w:rsidP="00462987">
      <w:pPr>
        <w:ind w:right="-93"/>
      </w:pPr>
      <w:r w:rsidRPr="00462987">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w:t>
      </w:r>
    </w:p>
    <w:p w14:paraId="636670FF" w14:textId="77777777" w:rsidR="007A69B9" w:rsidRPr="00462987" w:rsidRDefault="00B12805" w:rsidP="00462987">
      <w:pPr>
        <w:ind w:right="-93"/>
        <w:rPr>
          <w:sz w:val="18"/>
          <w:szCs w:val="18"/>
        </w:rPr>
      </w:pPr>
      <w:r w:rsidRPr="00462987">
        <w:rPr>
          <w:sz w:val="18"/>
          <w:szCs w:val="18"/>
        </w:rPr>
        <w:t>SCMM/AGZ/DEMF/PMRE</w:t>
      </w:r>
    </w:p>
    <w:p w14:paraId="6C09DE12" w14:textId="77777777" w:rsidR="007A69B9" w:rsidRPr="00462987" w:rsidRDefault="007A69B9" w:rsidP="00462987">
      <w:bookmarkStart w:id="40" w:name="_heading=h.sqyw64" w:colFirst="0" w:colLast="0"/>
      <w:bookmarkEnd w:id="40"/>
    </w:p>
    <w:p w14:paraId="519946E8" w14:textId="77777777" w:rsidR="007A69B9" w:rsidRPr="00462987" w:rsidRDefault="007A69B9" w:rsidP="00462987">
      <w:pPr>
        <w:ind w:right="-93"/>
      </w:pPr>
    </w:p>
    <w:p w14:paraId="0042218E" w14:textId="77777777" w:rsidR="007A69B9" w:rsidRPr="00462987" w:rsidRDefault="007A69B9" w:rsidP="00462987">
      <w:pPr>
        <w:ind w:right="-93"/>
      </w:pPr>
    </w:p>
    <w:p w14:paraId="040DEDF3" w14:textId="77777777" w:rsidR="007A69B9" w:rsidRPr="00462987" w:rsidRDefault="007A69B9" w:rsidP="00462987">
      <w:pPr>
        <w:ind w:right="-93"/>
      </w:pPr>
    </w:p>
    <w:p w14:paraId="256E40F2" w14:textId="77777777" w:rsidR="007A69B9" w:rsidRPr="00462987" w:rsidRDefault="007A69B9" w:rsidP="00462987">
      <w:pPr>
        <w:ind w:right="-93"/>
      </w:pPr>
    </w:p>
    <w:p w14:paraId="11BE5892" w14:textId="77777777" w:rsidR="007A69B9" w:rsidRPr="00462987" w:rsidRDefault="007A69B9" w:rsidP="00462987">
      <w:pPr>
        <w:ind w:right="-93"/>
      </w:pPr>
    </w:p>
    <w:p w14:paraId="4E58A5BA" w14:textId="77777777" w:rsidR="007A69B9" w:rsidRPr="00462987" w:rsidRDefault="007A69B9" w:rsidP="00462987">
      <w:pPr>
        <w:ind w:right="-93"/>
      </w:pPr>
    </w:p>
    <w:p w14:paraId="39DABA1C" w14:textId="77777777" w:rsidR="007A69B9" w:rsidRPr="00462987" w:rsidRDefault="007A69B9" w:rsidP="00462987">
      <w:pPr>
        <w:ind w:right="-93"/>
      </w:pPr>
    </w:p>
    <w:p w14:paraId="172284C3" w14:textId="77777777" w:rsidR="007A69B9" w:rsidRPr="00462987" w:rsidRDefault="007A69B9" w:rsidP="00462987">
      <w:pPr>
        <w:ind w:right="-93"/>
      </w:pPr>
    </w:p>
    <w:p w14:paraId="224BF659" w14:textId="77777777" w:rsidR="007A69B9" w:rsidRPr="00462987" w:rsidRDefault="007A69B9" w:rsidP="00462987">
      <w:pPr>
        <w:tabs>
          <w:tab w:val="center" w:pos="4568"/>
        </w:tabs>
        <w:ind w:right="-93"/>
      </w:pPr>
    </w:p>
    <w:p w14:paraId="57366F13" w14:textId="77777777" w:rsidR="007A69B9" w:rsidRPr="00462987" w:rsidRDefault="007A69B9" w:rsidP="00462987">
      <w:pPr>
        <w:tabs>
          <w:tab w:val="center" w:pos="4568"/>
        </w:tabs>
        <w:ind w:right="-93"/>
      </w:pPr>
    </w:p>
    <w:p w14:paraId="5E501553" w14:textId="77777777" w:rsidR="007A69B9" w:rsidRPr="00462987" w:rsidRDefault="007A69B9" w:rsidP="00462987">
      <w:pPr>
        <w:tabs>
          <w:tab w:val="center" w:pos="4568"/>
        </w:tabs>
        <w:ind w:right="-93"/>
      </w:pPr>
    </w:p>
    <w:p w14:paraId="414F00CC" w14:textId="77777777" w:rsidR="007A69B9" w:rsidRPr="00462987" w:rsidRDefault="007A69B9" w:rsidP="00462987">
      <w:pPr>
        <w:tabs>
          <w:tab w:val="center" w:pos="4568"/>
        </w:tabs>
        <w:ind w:right="-93"/>
      </w:pPr>
    </w:p>
    <w:p w14:paraId="0EDE5E51" w14:textId="77777777" w:rsidR="007A69B9" w:rsidRPr="00462987" w:rsidRDefault="007A69B9" w:rsidP="00462987">
      <w:pPr>
        <w:tabs>
          <w:tab w:val="center" w:pos="4568"/>
        </w:tabs>
        <w:ind w:right="-93"/>
      </w:pPr>
    </w:p>
    <w:p w14:paraId="03D4F27E" w14:textId="77777777" w:rsidR="007A69B9" w:rsidRPr="00462987" w:rsidRDefault="007A69B9" w:rsidP="00462987">
      <w:pPr>
        <w:tabs>
          <w:tab w:val="center" w:pos="4568"/>
        </w:tabs>
        <w:ind w:right="-93"/>
      </w:pPr>
    </w:p>
    <w:p w14:paraId="1B676D92" w14:textId="77777777" w:rsidR="007A69B9" w:rsidRPr="00462987" w:rsidRDefault="007A69B9" w:rsidP="00462987">
      <w:pPr>
        <w:tabs>
          <w:tab w:val="center" w:pos="4568"/>
        </w:tabs>
        <w:ind w:right="-93"/>
      </w:pPr>
    </w:p>
    <w:p w14:paraId="69E32A71" w14:textId="77777777" w:rsidR="007A69B9" w:rsidRPr="00462987" w:rsidRDefault="007A69B9" w:rsidP="00462987">
      <w:pPr>
        <w:tabs>
          <w:tab w:val="center" w:pos="4568"/>
        </w:tabs>
        <w:ind w:right="-93"/>
      </w:pPr>
    </w:p>
    <w:p w14:paraId="4AE017ED" w14:textId="77777777" w:rsidR="007A69B9" w:rsidRPr="00462987" w:rsidRDefault="007A69B9" w:rsidP="00462987">
      <w:pPr>
        <w:tabs>
          <w:tab w:val="center" w:pos="4568"/>
        </w:tabs>
        <w:ind w:right="-93"/>
      </w:pPr>
    </w:p>
    <w:p w14:paraId="1202C800" w14:textId="77777777" w:rsidR="007A69B9" w:rsidRPr="00462987" w:rsidRDefault="007A69B9" w:rsidP="00462987">
      <w:pPr>
        <w:tabs>
          <w:tab w:val="center" w:pos="4568"/>
        </w:tabs>
        <w:ind w:right="-93"/>
      </w:pPr>
    </w:p>
    <w:p w14:paraId="0FBF66DE" w14:textId="77777777" w:rsidR="007A69B9" w:rsidRPr="00462987" w:rsidRDefault="007A69B9" w:rsidP="00462987">
      <w:pPr>
        <w:tabs>
          <w:tab w:val="center" w:pos="4568"/>
        </w:tabs>
        <w:ind w:right="-93"/>
      </w:pPr>
    </w:p>
    <w:p w14:paraId="3CDA1556" w14:textId="77777777" w:rsidR="007A69B9" w:rsidRPr="00462987" w:rsidRDefault="007A69B9" w:rsidP="00462987">
      <w:pPr>
        <w:tabs>
          <w:tab w:val="center" w:pos="4568"/>
        </w:tabs>
        <w:ind w:right="-93"/>
      </w:pPr>
    </w:p>
    <w:p w14:paraId="1571510C" w14:textId="77777777" w:rsidR="007A69B9" w:rsidRPr="00462987" w:rsidRDefault="007A69B9" w:rsidP="00462987">
      <w:pPr>
        <w:tabs>
          <w:tab w:val="center" w:pos="4568"/>
        </w:tabs>
        <w:ind w:right="-93"/>
      </w:pPr>
    </w:p>
    <w:p w14:paraId="373EF3CE" w14:textId="77777777" w:rsidR="007A69B9" w:rsidRPr="00462987" w:rsidRDefault="007A69B9" w:rsidP="00462987">
      <w:pPr>
        <w:tabs>
          <w:tab w:val="center" w:pos="4568"/>
        </w:tabs>
        <w:ind w:right="-93"/>
      </w:pPr>
    </w:p>
    <w:p w14:paraId="051BF364" w14:textId="77777777" w:rsidR="007A69B9" w:rsidRPr="00462987" w:rsidRDefault="007A69B9" w:rsidP="00462987">
      <w:pPr>
        <w:tabs>
          <w:tab w:val="center" w:pos="4568"/>
        </w:tabs>
        <w:ind w:right="-93"/>
      </w:pPr>
    </w:p>
    <w:p w14:paraId="1C54F6BB" w14:textId="77777777" w:rsidR="007A69B9" w:rsidRPr="00462987" w:rsidRDefault="007A69B9" w:rsidP="00462987">
      <w:pPr>
        <w:tabs>
          <w:tab w:val="center" w:pos="4568"/>
        </w:tabs>
        <w:ind w:right="-93"/>
      </w:pPr>
    </w:p>
    <w:p w14:paraId="028A2EA4" w14:textId="77777777" w:rsidR="007A69B9" w:rsidRPr="00462987" w:rsidRDefault="007A69B9" w:rsidP="00462987"/>
    <w:p w14:paraId="2BA4DF31" w14:textId="77777777" w:rsidR="00462987" w:rsidRPr="00462987" w:rsidRDefault="00462987" w:rsidP="00462987"/>
    <w:sectPr w:rsidR="00462987" w:rsidRPr="00462987">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B6754" w14:textId="77777777" w:rsidR="00F17159" w:rsidRDefault="00F17159">
      <w:pPr>
        <w:spacing w:line="240" w:lineRule="auto"/>
      </w:pPr>
      <w:r>
        <w:separator/>
      </w:r>
    </w:p>
  </w:endnote>
  <w:endnote w:type="continuationSeparator" w:id="0">
    <w:p w14:paraId="5FCC9E1C" w14:textId="77777777" w:rsidR="00F17159" w:rsidRDefault="00F171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2923ACB4-87CD-4622-94E1-4F38DA1BC35A}"/>
    <w:embedBold r:id="rId2" w:fontKey="{0B631EB3-9D22-4069-A999-EFC7C7BD7A9B}"/>
    <w:embedItalic r:id="rId3" w:fontKey="{82C09493-E6F6-4DC6-B337-CFF96B5E551B}"/>
    <w:embedBoldItalic r:id="rId4" w:fontKey="{B51B42A0-13D7-43D6-AD8E-656FE3635FF0}"/>
  </w:font>
  <w:font w:name="Aptos Displa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3B297783-CF08-460F-B9B5-1339F684848F}"/>
  </w:font>
  <w:font w:name="Aptos">
    <w:altName w:val="Arial"/>
    <w:charset w:val="00"/>
    <w:family w:val="swiss"/>
    <w:pitch w:val="variable"/>
    <w:sig w:usb0="00000001" w:usb1="00000003" w:usb2="00000000" w:usb3="00000000" w:csb0="0000019F" w:csb1="00000000"/>
    <w:embedRegular r:id="rId6" w:fontKey="{9888E59D-244B-44BE-A1C5-0CBFFBF83EBD}"/>
  </w:font>
  <w:font w:name="Garamond">
    <w:panose1 w:val="02020404030301010803"/>
    <w:charset w:val="00"/>
    <w:family w:val="roman"/>
    <w:pitch w:val="variable"/>
    <w:sig w:usb0="00000287" w:usb1="00000000" w:usb2="00000000" w:usb3="00000000" w:csb0="0000009F" w:csb1="00000000"/>
    <w:embedRegular r:id="rId7" w:fontKey="{3C8F8890-3506-4C8E-A478-B91232C1A75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F0614" w14:textId="77777777" w:rsidR="007A69B9" w:rsidRDefault="007A69B9">
    <w:pPr>
      <w:tabs>
        <w:tab w:val="center" w:pos="4550"/>
        <w:tab w:val="left" w:pos="5818"/>
      </w:tabs>
      <w:ind w:right="260"/>
      <w:jc w:val="right"/>
      <w:rPr>
        <w:color w:val="071320"/>
        <w:sz w:val="24"/>
        <w:szCs w:val="24"/>
      </w:rPr>
    </w:pPr>
  </w:p>
  <w:p w14:paraId="0F88E5FD" w14:textId="77777777" w:rsidR="007A69B9" w:rsidRDefault="007A69B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D927E" w14:textId="77777777" w:rsidR="007A69B9" w:rsidRDefault="00B12805">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B416E">
      <w:rPr>
        <w:noProof/>
        <w:color w:val="0A1D30"/>
        <w:sz w:val="24"/>
        <w:szCs w:val="24"/>
      </w:rPr>
      <w:t>31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B416E">
      <w:rPr>
        <w:noProof/>
        <w:color w:val="0A1D30"/>
        <w:sz w:val="24"/>
        <w:szCs w:val="24"/>
      </w:rPr>
      <w:t>32</w:t>
    </w:r>
    <w:r>
      <w:rPr>
        <w:color w:val="0A1D30"/>
        <w:sz w:val="24"/>
        <w:szCs w:val="24"/>
      </w:rPr>
      <w:fldChar w:fldCharType="end"/>
    </w:r>
  </w:p>
  <w:p w14:paraId="72A9B952" w14:textId="77777777" w:rsidR="007A69B9" w:rsidRDefault="007A69B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7EA10" w14:textId="77777777" w:rsidR="00F17159" w:rsidRDefault="00F17159">
      <w:pPr>
        <w:spacing w:line="240" w:lineRule="auto"/>
      </w:pPr>
      <w:r>
        <w:separator/>
      </w:r>
    </w:p>
  </w:footnote>
  <w:footnote w:type="continuationSeparator" w:id="0">
    <w:p w14:paraId="16630246" w14:textId="77777777" w:rsidR="00F17159" w:rsidRDefault="00F17159">
      <w:pPr>
        <w:spacing w:line="240" w:lineRule="auto"/>
      </w:pPr>
      <w:r>
        <w:continuationSeparator/>
      </w:r>
    </w:p>
  </w:footnote>
  <w:footnote w:id="1">
    <w:p w14:paraId="4CCACA30" w14:textId="77777777" w:rsidR="007A69B9" w:rsidRDefault="00B12805">
      <w:pPr>
        <w:pBdr>
          <w:top w:val="nil"/>
          <w:left w:val="nil"/>
          <w:bottom w:val="nil"/>
          <w:right w:val="nil"/>
          <w:between w:val="nil"/>
        </w:pBdr>
        <w:spacing w:line="240" w:lineRule="auto"/>
        <w:rPr>
          <w:i/>
          <w:color w:val="000000"/>
          <w:sz w:val="18"/>
          <w:szCs w:val="18"/>
        </w:rPr>
      </w:pPr>
      <w:r>
        <w:rPr>
          <w:vertAlign w:val="superscript"/>
        </w:rPr>
        <w:footnoteRef/>
      </w:r>
      <w:r>
        <w:rPr>
          <w:color w:val="000000"/>
          <w:sz w:val="20"/>
          <w:szCs w:val="20"/>
        </w:rPr>
        <w:t xml:space="preserve"> </w:t>
      </w:r>
      <w:r>
        <w:rPr>
          <w:i/>
          <w:color w:val="000000"/>
          <w:sz w:val="18"/>
          <w:szCs w:val="18"/>
        </w:rPr>
        <w:t>https://www2.toluca.gob.mx/wp-content/uploads/2025/02/03-Gaceta-10-de-febrero-de-2025.pdf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D9421" w14:textId="77777777" w:rsidR="007A69B9" w:rsidRDefault="007A69B9">
    <w:pPr>
      <w:widowControl w:val="0"/>
      <w:pBdr>
        <w:top w:val="nil"/>
        <w:left w:val="nil"/>
        <w:bottom w:val="nil"/>
        <w:right w:val="nil"/>
        <w:between w:val="nil"/>
      </w:pBdr>
      <w:spacing w:line="276" w:lineRule="auto"/>
      <w:jc w:val="left"/>
    </w:pPr>
  </w:p>
  <w:tbl>
    <w:tblPr>
      <w:tblStyle w:val="afff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A69B9" w14:paraId="2261E72F" w14:textId="77777777">
      <w:trPr>
        <w:trHeight w:val="144"/>
        <w:jc w:val="right"/>
      </w:trPr>
      <w:tc>
        <w:tcPr>
          <w:tcW w:w="2727" w:type="dxa"/>
        </w:tcPr>
        <w:p w14:paraId="438868DD" w14:textId="77777777" w:rsidR="007A69B9" w:rsidRDefault="00B12805">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632BCCEF" w14:textId="77777777" w:rsidR="007A69B9" w:rsidRDefault="00B12805">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05892/INFOEM/IP/RR/2025</w:t>
          </w:r>
        </w:p>
      </w:tc>
    </w:tr>
    <w:tr w:rsidR="007A69B9" w14:paraId="32C8E4EC" w14:textId="77777777">
      <w:trPr>
        <w:jc w:val="right"/>
      </w:trPr>
      <w:tc>
        <w:tcPr>
          <w:tcW w:w="2727" w:type="dxa"/>
        </w:tcPr>
        <w:p w14:paraId="20EEC14E" w14:textId="77777777" w:rsidR="007A69B9" w:rsidRDefault="00B12805">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027A8EE7" w14:textId="77777777" w:rsidR="007A69B9" w:rsidRDefault="00B12805">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7A69B9" w14:paraId="53BBCA2D" w14:textId="77777777">
      <w:trPr>
        <w:trHeight w:val="283"/>
        <w:jc w:val="right"/>
      </w:trPr>
      <w:tc>
        <w:tcPr>
          <w:tcW w:w="2727" w:type="dxa"/>
        </w:tcPr>
        <w:p w14:paraId="600303A2" w14:textId="77777777" w:rsidR="007A69B9" w:rsidRDefault="00B12805">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6EAF3CC8" w14:textId="77777777" w:rsidR="007A69B9" w:rsidRDefault="00B12805">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648148F" w14:textId="77777777" w:rsidR="007A69B9" w:rsidRDefault="00B12805">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3079BBAE" wp14:editId="4921C93E">
          <wp:simplePos x="0" y="0"/>
          <wp:positionH relativeFrom="margin">
            <wp:posOffset>-995012</wp:posOffset>
          </wp:positionH>
          <wp:positionV relativeFrom="margin">
            <wp:posOffset>-1782414</wp:posOffset>
          </wp:positionV>
          <wp:extent cx="8426450" cy="10972800"/>
          <wp:effectExtent l="0" t="0" r="0" b="0"/>
          <wp:wrapNone/>
          <wp:docPr id="13435286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5368" w14:textId="77777777" w:rsidR="007A69B9" w:rsidRDefault="007A69B9">
    <w:pPr>
      <w:widowControl w:val="0"/>
      <w:spacing w:line="276" w:lineRule="auto"/>
      <w:ind w:right="-25"/>
      <w:jc w:val="left"/>
      <w:rPr>
        <w:sz w:val="14"/>
        <w:szCs w:val="14"/>
      </w:rPr>
    </w:pPr>
  </w:p>
  <w:tbl>
    <w:tblPr>
      <w:tblStyle w:val="afff8"/>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7A69B9" w14:paraId="03BE069B" w14:textId="77777777">
      <w:trPr>
        <w:trHeight w:val="136"/>
      </w:trPr>
      <w:tc>
        <w:tcPr>
          <w:tcW w:w="2457" w:type="dxa"/>
        </w:tcPr>
        <w:p w14:paraId="225875CE" w14:textId="77777777" w:rsidR="007A69B9" w:rsidRDefault="00B12805">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36AC1C14" w14:textId="77777777" w:rsidR="007A69B9" w:rsidRDefault="00B12805">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05892/INFOEM/IP/RR/2025</w:t>
          </w:r>
        </w:p>
      </w:tc>
    </w:tr>
    <w:tr w:rsidR="007A69B9" w14:paraId="1817B130" w14:textId="77777777">
      <w:trPr>
        <w:trHeight w:val="136"/>
      </w:trPr>
      <w:tc>
        <w:tcPr>
          <w:tcW w:w="2457" w:type="dxa"/>
        </w:tcPr>
        <w:p w14:paraId="2C102BE5" w14:textId="77777777" w:rsidR="007A69B9" w:rsidRDefault="00B12805">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0370C3E4" w14:textId="77777777" w:rsidR="007A69B9" w:rsidRDefault="007A69B9">
          <w:pPr>
            <w:tabs>
              <w:tab w:val="left" w:pos="3122"/>
              <w:tab w:val="right" w:pos="8838"/>
            </w:tabs>
            <w:ind w:left="-105" w:right="-25"/>
            <w:rPr>
              <w:rFonts w:ascii="Palatino Linotype" w:eastAsia="Palatino Linotype" w:hAnsi="Palatino Linotype" w:cs="Palatino Linotype"/>
            </w:rPr>
          </w:pPr>
        </w:p>
      </w:tc>
    </w:tr>
    <w:tr w:rsidR="007A69B9" w14:paraId="362D7AF9" w14:textId="77777777">
      <w:trPr>
        <w:trHeight w:val="269"/>
      </w:trPr>
      <w:tc>
        <w:tcPr>
          <w:tcW w:w="2457" w:type="dxa"/>
        </w:tcPr>
        <w:p w14:paraId="5FF52A1E" w14:textId="77777777" w:rsidR="007A69B9" w:rsidRDefault="00B12805">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5B5DBD21" w14:textId="77777777" w:rsidR="007A69B9" w:rsidRDefault="00B12805">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7A69B9" w14:paraId="3183D45E" w14:textId="77777777">
      <w:trPr>
        <w:trHeight w:val="269"/>
      </w:trPr>
      <w:tc>
        <w:tcPr>
          <w:tcW w:w="2457" w:type="dxa"/>
        </w:tcPr>
        <w:p w14:paraId="09D37016" w14:textId="77777777" w:rsidR="007A69B9" w:rsidRDefault="00B12805">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0F7FB65D" w14:textId="77777777" w:rsidR="007A69B9" w:rsidRDefault="00B12805">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976F809" w14:textId="77777777" w:rsidR="007A69B9" w:rsidRDefault="007A69B9">
    <w:pPr>
      <w:widowControl w:val="0"/>
      <w:spacing w:line="276" w:lineRule="auto"/>
      <w:ind w:right="-17"/>
      <w:jc w:val="left"/>
      <w:rPr>
        <w:sz w:val="14"/>
        <w:szCs w:val="14"/>
      </w:rPr>
    </w:pPr>
  </w:p>
  <w:p w14:paraId="54163B99" w14:textId="77777777" w:rsidR="007A69B9" w:rsidRDefault="005B416E">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2B9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16E99"/>
    <w:multiLevelType w:val="multilevel"/>
    <w:tmpl w:val="80363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FB52AF"/>
    <w:multiLevelType w:val="multilevel"/>
    <w:tmpl w:val="88CC5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CD1BA7"/>
    <w:multiLevelType w:val="multilevel"/>
    <w:tmpl w:val="31DAD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C126B6"/>
    <w:multiLevelType w:val="multilevel"/>
    <w:tmpl w:val="9FEC9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CFF1249"/>
    <w:multiLevelType w:val="multilevel"/>
    <w:tmpl w:val="592C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9B9"/>
    <w:rsid w:val="004149B2"/>
    <w:rsid w:val="00462987"/>
    <w:rsid w:val="005A0686"/>
    <w:rsid w:val="005A58AE"/>
    <w:rsid w:val="005B416E"/>
    <w:rsid w:val="007A69B9"/>
    <w:rsid w:val="00A82283"/>
    <w:rsid w:val="00B12805"/>
    <w:rsid w:val="00BB3B46"/>
    <w:rsid w:val="00F171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F06B2"/>
  <w15:docId w15:val="{F48BABE9-CAB1-4E71-9074-07C65CA3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Título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8"/>
    <w:pPr>
      <w:spacing w:line="240" w:lineRule="auto"/>
    </w:pPr>
    <w:tblPr>
      <w:tblStyleRowBandSize w:val="1"/>
      <w:tblStyleColBandSize w:val="1"/>
      <w:tblCellMar>
        <w:left w:w="108" w:type="dxa"/>
        <w:right w:w="108" w:type="dxa"/>
      </w:tblCellMar>
    </w:tblPr>
  </w:style>
  <w:style w:type="table" w:customStyle="1" w:styleId="a0">
    <w:basedOn w:val="TableNormalf8"/>
    <w:tblPr>
      <w:tblStyleRowBandSize w:val="1"/>
      <w:tblStyleColBandSize w:val="1"/>
      <w:tblCellMar>
        <w:left w:w="115" w:type="dxa"/>
        <w:right w:w="115" w:type="dxa"/>
      </w:tblCellMar>
    </w:tblPr>
  </w:style>
  <w:style w:type="table" w:customStyle="1" w:styleId="a1">
    <w:basedOn w:val="TableNormalf8"/>
    <w:pPr>
      <w:spacing w:line="240" w:lineRule="auto"/>
    </w:pPr>
    <w:tblPr>
      <w:tblStyleRowBandSize w:val="1"/>
      <w:tblStyleColBandSize w:val="1"/>
      <w:tblCellMar>
        <w:left w:w="108" w:type="dxa"/>
        <w:right w:w="108" w:type="dxa"/>
      </w:tblCellMar>
    </w:tblPr>
  </w:style>
  <w:style w:type="table" w:customStyle="1" w:styleId="a2">
    <w:basedOn w:val="TableNormalf8"/>
    <w:pPr>
      <w:spacing w:line="240" w:lineRule="auto"/>
    </w:pPr>
    <w:tblPr>
      <w:tblStyleRowBandSize w:val="1"/>
      <w:tblStyleColBandSize w:val="1"/>
      <w:tblCellMar>
        <w:left w:w="108" w:type="dxa"/>
        <w:right w:w="108" w:type="dxa"/>
      </w:tblCellMar>
    </w:tblPr>
  </w:style>
  <w:style w:type="table" w:customStyle="1" w:styleId="a3">
    <w:basedOn w:val="TableNormalf8"/>
    <w:pPr>
      <w:spacing w:line="240" w:lineRule="auto"/>
    </w:pPr>
    <w:tblPr>
      <w:tblStyleRowBandSize w:val="1"/>
      <w:tblStyleColBandSize w:val="1"/>
      <w:tblCellMar>
        <w:left w:w="108" w:type="dxa"/>
        <w:right w:w="108" w:type="dxa"/>
      </w:tblCellMar>
    </w:tblPr>
  </w:style>
  <w:style w:type="table" w:customStyle="1" w:styleId="a4">
    <w:basedOn w:val="TableNormalf8"/>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7"/>
    <w:pPr>
      <w:spacing w:line="240" w:lineRule="auto"/>
    </w:pPr>
    <w:tblPr>
      <w:tblStyleRowBandSize w:val="1"/>
      <w:tblStyleColBandSize w:val="1"/>
      <w:tblCellMar>
        <w:left w:w="108" w:type="dxa"/>
        <w:right w:w="108" w:type="dxa"/>
      </w:tblCellMar>
    </w:tblPr>
  </w:style>
  <w:style w:type="table" w:customStyle="1" w:styleId="a6">
    <w:basedOn w:val="TableNormalf7"/>
    <w:pPr>
      <w:spacing w:line="240" w:lineRule="auto"/>
    </w:pPr>
    <w:tblPr>
      <w:tblStyleRowBandSize w:val="1"/>
      <w:tblStyleColBandSize w:val="1"/>
      <w:tblCellMar>
        <w:left w:w="108" w:type="dxa"/>
        <w:right w:w="108" w:type="dxa"/>
      </w:tblCellMar>
    </w:tblPr>
  </w:style>
  <w:style w:type="table" w:customStyle="1" w:styleId="a7">
    <w:basedOn w:val="TableNormalf7"/>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7"/>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7"/>
    <w:pPr>
      <w:spacing w:line="240" w:lineRule="auto"/>
    </w:pPr>
    <w:tblPr>
      <w:tblStyleRowBandSize w:val="1"/>
      <w:tblStyleColBandSize w:val="1"/>
      <w:tblCellMar>
        <w:left w:w="108" w:type="dxa"/>
        <w:right w:w="108" w:type="dxa"/>
      </w:tblCellMar>
    </w:tblPr>
  </w:style>
  <w:style w:type="table" w:customStyle="1" w:styleId="aa">
    <w:basedOn w:val="TableNormalf7"/>
    <w:pPr>
      <w:spacing w:line="240" w:lineRule="auto"/>
    </w:pPr>
    <w:tblPr>
      <w:tblStyleRowBandSize w:val="1"/>
      <w:tblStyleColBandSize w:val="1"/>
      <w:tblCellMar>
        <w:left w:w="108" w:type="dxa"/>
        <w:right w:w="108" w:type="dxa"/>
      </w:tblCellMar>
    </w:tblPr>
  </w:style>
  <w:style w:type="table" w:customStyle="1" w:styleId="ab">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1"/>
    <w:pPr>
      <w:spacing w:line="240" w:lineRule="auto"/>
    </w:pPr>
    <w:tblPr>
      <w:tblStyleRowBandSize w:val="1"/>
      <w:tblStyleColBandSize w:val="1"/>
      <w:tblCellMar>
        <w:left w:w="108" w:type="dxa"/>
        <w:right w:w="108" w:type="dxa"/>
      </w:tblCellMar>
    </w:tblPr>
  </w:style>
  <w:style w:type="table" w:customStyle="1" w:styleId="af6">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7">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T/zCOHocnAIVUqAslUsheLDOA==">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607A35-3B99-4EF2-ABB1-F165BB44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8476</Words>
  <Characters>46624</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2025-08-15T16:17:00Z</cp:lastPrinted>
  <dcterms:created xsi:type="dcterms:W3CDTF">2025-08-07T02:30:00Z</dcterms:created>
  <dcterms:modified xsi:type="dcterms:W3CDTF">2025-08-15T16:17:00Z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