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263C3" w14:textId="77777777" w:rsidR="00C72B2D" w:rsidRPr="00764799" w:rsidRDefault="0006553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 fecha seis (06) de febrero de dos mil veinticinco.</w:t>
      </w:r>
    </w:p>
    <w:p w14:paraId="221A0FD3"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bookmarkStart w:id="0" w:name="_heading=h.gjdgxs" w:colFirst="0" w:colLast="0"/>
      <w:bookmarkEnd w:id="0"/>
    </w:p>
    <w:p w14:paraId="5CDDDF47" w14:textId="0DF24BC7" w:rsidR="00C72B2D" w:rsidRPr="00764799" w:rsidRDefault="00065538">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bookmarkStart w:id="1" w:name="_heading=h.30j0zll" w:colFirst="0" w:colLast="0"/>
      <w:bookmarkEnd w:id="1"/>
      <w:r w:rsidRPr="00764799">
        <w:rPr>
          <w:rFonts w:ascii="Palatino Linotype" w:eastAsia="Palatino Linotype" w:hAnsi="Palatino Linotype" w:cs="Palatino Linotype"/>
          <w:color w:val="000000"/>
        </w:rPr>
        <w:t xml:space="preserve">VISTOS los expedientes electrónicos formados con motivo de los Recursos de Revisión </w:t>
      </w:r>
      <w:r w:rsidR="0045097D" w:rsidRPr="00764799">
        <w:rPr>
          <w:rFonts w:ascii="Palatino Linotype" w:eastAsia="Palatino Linotype" w:hAnsi="Palatino Linotype" w:cs="Palatino Linotype"/>
          <w:b/>
          <w:color w:val="000000"/>
        </w:rPr>
        <w:t xml:space="preserve">00088/INFOEM/IP/RR/2025 y </w:t>
      </w:r>
      <w:r w:rsidRPr="00764799">
        <w:rPr>
          <w:rFonts w:ascii="Palatino Linotype" w:eastAsia="Palatino Linotype" w:hAnsi="Palatino Linotype" w:cs="Palatino Linotype"/>
          <w:b/>
          <w:color w:val="000000"/>
        </w:rPr>
        <w:t xml:space="preserve">00090/INFOEM/IP/RR/2025 </w:t>
      </w:r>
      <w:r w:rsidRPr="00764799">
        <w:rPr>
          <w:rFonts w:ascii="Palatino Linotype" w:eastAsia="Palatino Linotype" w:hAnsi="Palatino Linotype" w:cs="Palatino Linotype"/>
          <w:color w:val="000000"/>
        </w:rPr>
        <w:t>acumulados, promovidos por  </w:t>
      </w:r>
      <w:r w:rsidR="00DB137E">
        <w:rPr>
          <w:rFonts w:ascii="Palatino Linotype" w:eastAsia="Palatino Linotype" w:hAnsi="Palatino Linotype" w:cs="Palatino Linotype"/>
          <w:b/>
          <w:color w:val="000000"/>
        </w:rPr>
        <w:t>XXXXXXX</w:t>
      </w:r>
      <w:bookmarkStart w:id="2" w:name="_GoBack"/>
      <w:bookmarkEnd w:id="2"/>
      <w:r w:rsidRPr="00764799">
        <w:rPr>
          <w:rFonts w:ascii="Palatino Linotype" w:eastAsia="Palatino Linotype" w:hAnsi="Palatino Linotype" w:cs="Palatino Linotype"/>
          <w:color w:val="000000"/>
        </w:rPr>
        <w:t xml:space="preserve">, a través del Sistema de Acceso a la Información Mexiquense </w:t>
      </w:r>
      <w:r w:rsidRPr="00764799">
        <w:rPr>
          <w:rFonts w:ascii="Palatino Linotype" w:eastAsia="Palatino Linotype" w:hAnsi="Palatino Linotype" w:cs="Palatino Linotype"/>
          <w:b/>
          <w:color w:val="000000"/>
        </w:rPr>
        <w:t>(SAIMEX)</w:t>
      </w:r>
      <w:r w:rsidRPr="00764799">
        <w:rPr>
          <w:rFonts w:ascii="Palatino Linotype" w:eastAsia="Palatino Linotype" w:hAnsi="Palatino Linotype" w:cs="Palatino Linotype"/>
          <w:color w:val="000000"/>
        </w:rPr>
        <w:t xml:space="preserve">, a quien en lo sucesivo se le identificará como </w:t>
      </w:r>
      <w:r w:rsidRPr="00764799">
        <w:rPr>
          <w:rFonts w:ascii="Palatino Linotype" w:eastAsia="Palatino Linotype" w:hAnsi="Palatino Linotype" w:cs="Palatino Linotype"/>
          <w:b/>
          <w:color w:val="000000"/>
        </w:rPr>
        <w:t>EL RECURRENTE</w:t>
      </w:r>
      <w:r w:rsidRPr="00764799">
        <w:rPr>
          <w:rFonts w:ascii="Palatino Linotype" w:eastAsia="Palatino Linotype" w:hAnsi="Palatino Linotype" w:cs="Palatino Linotype"/>
          <w:color w:val="000000"/>
        </w:rPr>
        <w:t xml:space="preserve">, en contra de las respuestas del Instituto de Salud del Estado de México, en lo sucesivo </w:t>
      </w:r>
      <w:r w:rsidRPr="00764799">
        <w:rPr>
          <w:rFonts w:ascii="Palatino Linotype" w:eastAsia="Palatino Linotype" w:hAnsi="Palatino Linotype" w:cs="Palatino Linotype"/>
          <w:b/>
          <w:color w:val="000000"/>
        </w:rPr>
        <w:t>EL SUJETO OBLIGADO</w:t>
      </w:r>
      <w:r w:rsidRPr="00764799">
        <w:rPr>
          <w:rFonts w:ascii="Palatino Linotype" w:eastAsia="Palatino Linotype" w:hAnsi="Palatino Linotype" w:cs="Palatino Linotype"/>
          <w:color w:val="000000"/>
        </w:rPr>
        <w:t>, se procede a dictar la presente resolución, con base en los siguientes:</w:t>
      </w:r>
    </w:p>
    <w:p w14:paraId="46CB8786"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91B0CA1" w14:textId="77777777" w:rsidR="00C72B2D" w:rsidRPr="00764799" w:rsidRDefault="0006553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764799">
        <w:rPr>
          <w:rFonts w:ascii="Palatino Linotype" w:eastAsia="Palatino Linotype" w:hAnsi="Palatino Linotype" w:cs="Palatino Linotype"/>
          <w:b/>
          <w:color w:val="000000"/>
        </w:rPr>
        <w:t>A N T E C E D E N T E S</w:t>
      </w:r>
    </w:p>
    <w:p w14:paraId="6DC03402" w14:textId="77777777" w:rsidR="00C72B2D" w:rsidRPr="00764799" w:rsidRDefault="00C72B2D">
      <w:pPr>
        <w:spacing w:line="360" w:lineRule="auto"/>
        <w:ind w:right="-787"/>
        <w:rPr>
          <w:rFonts w:ascii="Palatino Linotype" w:eastAsia="Palatino Linotype" w:hAnsi="Palatino Linotype" w:cs="Palatino Linotype"/>
        </w:rPr>
      </w:pPr>
    </w:p>
    <w:p w14:paraId="0198216C"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El </w:t>
      </w:r>
      <w:r w:rsidRPr="00764799">
        <w:rPr>
          <w:rFonts w:ascii="Palatino Linotype" w:eastAsia="Palatino Linotype" w:hAnsi="Palatino Linotype" w:cs="Palatino Linotype"/>
          <w:b/>
          <w:color w:val="000000"/>
        </w:rPr>
        <w:t xml:space="preserve">tres de diciembre de dos mil veinticuatro, </w:t>
      </w:r>
      <w:r w:rsidRPr="00764799">
        <w:rPr>
          <w:rFonts w:ascii="Palatino Linotype" w:eastAsia="Palatino Linotype" w:hAnsi="Palatino Linotype" w:cs="Palatino Linotype"/>
          <w:color w:val="000000"/>
        </w:rPr>
        <w:t xml:space="preserve">se presentó ante el </w:t>
      </w:r>
      <w:r w:rsidRPr="00764799">
        <w:rPr>
          <w:rFonts w:ascii="Palatino Linotype" w:eastAsia="Palatino Linotype" w:hAnsi="Palatino Linotype" w:cs="Palatino Linotype"/>
          <w:b/>
          <w:color w:val="000000"/>
        </w:rPr>
        <w:t>SUJETO OBLIGADO</w:t>
      </w:r>
      <w:r w:rsidRPr="00764799">
        <w:rPr>
          <w:rFonts w:ascii="Palatino Linotype" w:eastAsia="Palatino Linotype" w:hAnsi="Palatino Linotype" w:cs="Palatino Linotype"/>
          <w:color w:val="000000"/>
        </w:rPr>
        <w:t xml:space="preserve"> vía </w:t>
      </w:r>
      <w:r w:rsidRPr="00764799">
        <w:rPr>
          <w:rFonts w:ascii="Palatino Linotype" w:eastAsia="Palatino Linotype" w:hAnsi="Palatino Linotype" w:cs="Palatino Linotype"/>
          <w:b/>
          <w:color w:val="000000"/>
        </w:rPr>
        <w:t>SAIMEX</w:t>
      </w:r>
      <w:r w:rsidRPr="00764799">
        <w:rPr>
          <w:rFonts w:ascii="Palatino Linotype" w:eastAsia="Palatino Linotype" w:hAnsi="Palatino Linotype" w:cs="Palatino Linotype"/>
          <w:color w:val="000000"/>
        </w:rPr>
        <w:t>, las solicitudes de información pública registradas con los números</w:t>
      </w:r>
      <w:r w:rsidRPr="00764799">
        <w:rPr>
          <w:rFonts w:ascii="Palatino Linotype" w:eastAsia="Palatino Linotype" w:hAnsi="Palatino Linotype" w:cs="Palatino Linotype"/>
          <w:b/>
          <w:color w:val="000000"/>
        </w:rPr>
        <w:t xml:space="preserve"> 00805/ISEM/IP/2024 y 00802/ISEM/IP/2024, </w:t>
      </w:r>
      <w:r w:rsidRPr="00764799">
        <w:rPr>
          <w:rFonts w:ascii="Palatino Linotype" w:eastAsia="Palatino Linotype" w:hAnsi="Palatino Linotype" w:cs="Palatino Linotype"/>
        </w:rPr>
        <w:t>en la que</w:t>
      </w:r>
      <w:r w:rsidRPr="00764799">
        <w:rPr>
          <w:rFonts w:ascii="Palatino Linotype" w:eastAsia="Palatino Linotype" w:hAnsi="Palatino Linotype" w:cs="Palatino Linotype"/>
          <w:color w:val="000000"/>
        </w:rPr>
        <w:t xml:space="preserve"> se solicitó la siguiente información:</w:t>
      </w:r>
    </w:p>
    <w:p w14:paraId="4446E6E7"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F150E5F" w14:textId="77777777" w:rsidR="00C72B2D" w:rsidRPr="00764799" w:rsidRDefault="00065538">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764799">
        <w:rPr>
          <w:rFonts w:ascii="Palatino Linotype" w:eastAsia="Palatino Linotype" w:hAnsi="Palatino Linotype" w:cs="Palatino Linotype"/>
          <w:b/>
          <w:i/>
          <w:color w:val="000000"/>
        </w:rPr>
        <w:t xml:space="preserve">Solicitud </w:t>
      </w:r>
      <w:r w:rsidRPr="00764799">
        <w:rPr>
          <w:rFonts w:ascii="Palatino Linotype" w:eastAsia="Palatino Linotype" w:hAnsi="Palatino Linotype" w:cs="Palatino Linotype"/>
          <w:b/>
          <w:color w:val="000000"/>
        </w:rPr>
        <w:t>00805/ISEM/IP/2024</w:t>
      </w:r>
      <w:r w:rsidRPr="00764799">
        <w:rPr>
          <w:rFonts w:ascii="Palatino Linotype" w:eastAsia="Palatino Linotype" w:hAnsi="Palatino Linotype" w:cs="Palatino Linotype"/>
          <w:b/>
          <w:i/>
          <w:color w:val="000000"/>
        </w:rPr>
        <w:t>:</w:t>
      </w:r>
      <w:r w:rsidRPr="00764799">
        <w:rPr>
          <w:rFonts w:ascii="Palatino Linotype" w:eastAsia="Palatino Linotype" w:hAnsi="Palatino Linotype" w:cs="Palatino Linotype"/>
          <w:i/>
          <w:color w:val="000000"/>
        </w:rPr>
        <w:t xml:space="preserve"> “Título, cédula y currículum del administrador del hospital de Nicolás San Juan c. Erol Rocha Ramírez.”</w:t>
      </w:r>
    </w:p>
    <w:p w14:paraId="15D551BE" w14:textId="77777777" w:rsidR="004D409A" w:rsidRPr="00764799" w:rsidRDefault="004D409A" w:rsidP="004D409A">
      <w:pPr>
        <w:pBdr>
          <w:top w:val="nil"/>
          <w:left w:val="nil"/>
          <w:bottom w:val="nil"/>
          <w:right w:val="nil"/>
          <w:between w:val="nil"/>
        </w:pBdr>
        <w:ind w:right="-787"/>
        <w:jc w:val="both"/>
        <w:rPr>
          <w:rFonts w:ascii="Palatino Linotype" w:eastAsia="Palatino Linotype" w:hAnsi="Palatino Linotype" w:cs="Palatino Linotype"/>
          <w:i/>
          <w:color w:val="000000"/>
        </w:rPr>
      </w:pPr>
    </w:p>
    <w:p w14:paraId="33ADA9FC" w14:textId="77777777" w:rsidR="00C72B2D" w:rsidRPr="00764799" w:rsidRDefault="00065538">
      <w:pPr>
        <w:pBdr>
          <w:top w:val="nil"/>
          <w:left w:val="nil"/>
          <w:bottom w:val="nil"/>
          <w:right w:val="nil"/>
          <w:between w:val="nil"/>
        </w:pBdr>
        <w:ind w:left="1134" w:right="-787"/>
        <w:jc w:val="both"/>
        <w:rPr>
          <w:rFonts w:ascii="Palatino Linotype" w:eastAsia="Palatino Linotype" w:hAnsi="Palatino Linotype" w:cs="Palatino Linotype"/>
          <w:i/>
          <w:color w:val="000000"/>
        </w:rPr>
      </w:pPr>
      <w:r w:rsidRPr="00764799">
        <w:rPr>
          <w:rFonts w:ascii="Palatino Linotype" w:eastAsia="Palatino Linotype" w:hAnsi="Palatino Linotype" w:cs="Palatino Linotype"/>
          <w:b/>
          <w:i/>
          <w:color w:val="000000"/>
        </w:rPr>
        <w:t xml:space="preserve">Solicitud </w:t>
      </w:r>
      <w:r w:rsidRPr="00764799">
        <w:rPr>
          <w:rFonts w:ascii="Palatino Linotype" w:eastAsia="Palatino Linotype" w:hAnsi="Palatino Linotype" w:cs="Palatino Linotype"/>
          <w:b/>
          <w:color w:val="000000"/>
        </w:rPr>
        <w:t>00802/ISEM/IP/2024</w:t>
      </w:r>
      <w:r w:rsidRPr="00764799">
        <w:rPr>
          <w:rFonts w:ascii="Palatino Linotype" w:eastAsia="Palatino Linotype" w:hAnsi="Palatino Linotype" w:cs="Palatino Linotype"/>
          <w:b/>
          <w:i/>
          <w:color w:val="000000"/>
        </w:rPr>
        <w:t xml:space="preserve">: </w:t>
      </w:r>
      <w:r w:rsidRPr="00764799">
        <w:rPr>
          <w:rFonts w:ascii="Palatino Linotype" w:eastAsia="Palatino Linotype" w:hAnsi="Palatino Linotype" w:cs="Palatino Linotype"/>
          <w:i/>
          <w:color w:val="000000"/>
        </w:rPr>
        <w:t>“Título , cédula y currículum de c. Angel alejandro Aldrete Estrada jefe de recursos financieros del hospital general dr nicolas san juan”</w:t>
      </w:r>
    </w:p>
    <w:p w14:paraId="285EF8B9"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14:paraId="5E789251" w14:textId="77777777" w:rsidR="00C72B2D" w:rsidRPr="00764799" w:rsidRDefault="00065538">
      <w:pPr>
        <w:numPr>
          <w:ilvl w:val="0"/>
          <w:numId w:val="1"/>
        </w:numPr>
        <w:pBdr>
          <w:top w:val="nil"/>
          <w:left w:val="nil"/>
          <w:bottom w:val="nil"/>
          <w:right w:val="nil"/>
          <w:between w:val="nil"/>
        </w:pBdr>
        <w:spacing w:line="360" w:lineRule="auto"/>
        <w:ind w:left="709" w:right="-787"/>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b/>
          <w:color w:val="000000"/>
        </w:rPr>
        <w:t>Modalidad de entrega</w:t>
      </w:r>
      <w:r w:rsidRPr="00764799">
        <w:rPr>
          <w:rFonts w:ascii="Palatino Linotype" w:eastAsia="Palatino Linotype" w:hAnsi="Palatino Linotype" w:cs="Palatino Linotype"/>
          <w:color w:val="000000"/>
        </w:rPr>
        <w:t>: Vía SAIMEX.</w:t>
      </w:r>
    </w:p>
    <w:p w14:paraId="529227B5"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14:paraId="4C0A3560"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De lo anterior, en fecha </w:t>
      </w:r>
      <w:r w:rsidRPr="00764799">
        <w:rPr>
          <w:rFonts w:ascii="Palatino Linotype" w:eastAsia="Palatino Linotype" w:hAnsi="Palatino Linotype" w:cs="Palatino Linotype"/>
          <w:b/>
          <w:color w:val="000000"/>
        </w:rPr>
        <w:t xml:space="preserve">diecinueve de diciembre de dos mil veinticuatro, </w:t>
      </w:r>
      <w:r w:rsidRPr="00764799">
        <w:rPr>
          <w:rFonts w:ascii="Palatino Linotype" w:eastAsia="Palatino Linotype" w:hAnsi="Palatino Linotype" w:cs="Palatino Linotype"/>
          <w:color w:val="000000"/>
        </w:rPr>
        <w:t xml:space="preserve"> el </w:t>
      </w:r>
      <w:r w:rsidRPr="00764799">
        <w:rPr>
          <w:rFonts w:ascii="Palatino Linotype" w:eastAsia="Palatino Linotype" w:hAnsi="Palatino Linotype" w:cs="Palatino Linotype"/>
          <w:b/>
          <w:color w:val="000000"/>
        </w:rPr>
        <w:t xml:space="preserve">SUJETO OBLIGADO </w:t>
      </w:r>
      <w:r w:rsidRPr="00764799">
        <w:rPr>
          <w:rFonts w:ascii="Palatino Linotype" w:eastAsia="Palatino Linotype" w:hAnsi="Palatino Linotype" w:cs="Palatino Linotype"/>
          <w:color w:val="000000"/>
        </w:rPr>
        <w:t xml:space="preserve">giro los requerimientos de información para que fueran atendidas las solicitudes de información </w:t>
      </w:r>
      <w:r w:rsidRPr="00764799">
        <w:rPr>
          <w:rFonts w:ascii="Palatino Linotype" w:eastAsia="Palatino Linotype" w:hAnsi="Palatino Linotype" w:cs="Palatino Linotype"/>
          <w:b/>
          <w:color w:val="000000"/>
        </w:rPr>
        <w:t>00805/ISEM/IP/2024 y 00802/ISEM/IP/2024.</w:t>
      </w:r>
    </w:p>
    <w:p w14:paraId="3EAE8FEC"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49D427BA"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El </w:t>
      </w:r>
      <w:r w:rsidRPr="00764799">
        <w:rPr>
          <w:rFonts w:ascii="Palatino Linotype" w:eastAsia="Palatino Linotype" w:hAnsi="Palatino Linotype" w:cs="Palatino Linotype"/>
          <w:b/>
          <w:color w:val="000000"/>
        </w:rPr>
        <w:t xml:space="preserve">catorce de enero de dos mil veinticinco, </w:t>
      </w:r>
      <w:r w:rsidRPr="00764799">
        <w:rPr>
          <w:rFonts w:ascii="Palatino Linotype" w:eastAsia="Palatino Linotype" w:hAnsi="Palatino Linotype" w:cs="Palatino Linotype"/>
          <w:color w:val="000000"/>
        </w:rPr>
        <w:t xml:space="preserve">el </w:t>
      </w:r>
      <w:r w:rsidRPr="00764799">
        <w:rPr>
          <w:rFonts w:ascii="Palatino Linotype" w:eastAsia="Palatino Linotype" w:hAnsi="Palatino Linotype" w:cs="Palatino Linotype"/>
          <w:b/>
          <w:color w:val="000000"/>
        </w:rPr>
        <w:t xml:space="preserve">SUJETO OBLIGADO </w:t>
      </w:r>
      <w:r w:rsidRPr="00764799">
        <w:rPr>
          <w:rFonts w:ascii="Palatino Linotype" w:eastAsia="Palatino Linotype" w:hAnsi="Palatino Linotype" w:cs="Palatino Linotype"/>
          <w:color w:val="000000"/>
        </w:rPr>
        <w:t xml:space="preserve">dio respuesta mediante archivos electrónicos en formato pdf, cuyo contenido grosso modo es el siguiente. </w:t>
      </w:r>
    </w:p>
    <w:p w14:paraId="6B04DFFC" w14:textId="77777777" w:rsidR="00C72B2D" w:rsidRPr="00764799" w:rsidRDefault="00C72B2D">
      <w:pPr>
        <w:pBdr>
          <w:top w:val="nil"/>
          <w:left w:val="nil"/>
          <w:bottom w:val="nil"/>
          <w:right w:val="nil"/>
          <w:between w:val="nil"/>
        </w:pBdr>
        <w:ind w:left="708" w:right="-787"/>
        <w:rPr>
          <w:rFonts w:ascii="Palatino Linotype" w:eastAsia="Palatino Linotype" w:hAnsi="Palatino Linotype" w:cs="Palatino Linotype"/>
          <w:b/>
          <w:color w:val="000000"/>
        </w:rPr>
      </w:pPr>
    </w:p>
    <w:tbl>
      <w:tblPr>
        <w:tblStyle w:val="a"/>
        <w:tblW w:w="96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4"/>
        <w:gridCol w:w="5916"/>
      </w:tblGrid>
      <w:tr w:rsidR="00C72B2D" w:rsidRPr="00764799" w14:paraId="2BAF1D8F" w14:textId="77777777">
        <w:tc>
          <w:tcPr>
            <w:tcW w:w="3774" w:type="dxa"/>
          </w:tcPr>
          <w:p w14:paraId="3511C973" w14:textId="77777777" w:rsidR="00C72B2D" w:rsidRPr="00764799" w:rsidRDefault="00065538">
            <w:pPr>
              <w:pBdr>
                <w:top w:val="nil"/>
                <w:left w:val="nil"/>
                <w:bottom w:val="nil"/>
                <w:right w:val="nil"/>
                <w:between w:val="nil"/>
              </w:pBdr>
              <w:ind w:right="373"/>
              <w:jc w:val="both"/>
              <w:rPr>
                <w:rFonts w:ascii="Palatino Linotype" w:eastAsia="Palatino Linotype" w:hAnsi="Palatino Linotype" w:cs="Palatino Linotype"/>
                <w:b/>
                <w:i/>
                <w:color w:val="000000"/>
              </w:rPr>
            </w:pPr>
            <w:r w:rsidRPr="00764799">
              <w:rPr>
                <w:rFonts w:ascii="Palatino Linotype" w:eastAsia="Palatino Linotype" w:hAnsi="Palatino Linotype" w:cs="Palatino Linotype"/>
                <w:b/>
                <w:i/>
                <w:color w:val="000000"/>
              </w:rPr>
              <w:t xml:space="preserve">Solicitud </w:t>
            </w:r>
          </w:p>
        </w:tc>
        <w:tc>
          <w:tcPr>
            <w:tcW w:w="5916" w:type="dxa"/>
          </w:tcPr>
          <w:p w14:paraId="066A00D8" w14:textId="77777777" w:rsidR="00C72B2D" w:rsidRPr="00764799" w:rsidRDefault="00065538">
            <w:pPr>
              <w:pBdr>
                <w:top w:val="nil"/>
                <w:left w:val="nil"/>
                <w:bottom w:val="nil"/>
                <w:right w:val="nil"/>
                <w:between w:val="nil"/>
              </w:pBdr>
              <w:ind w:right="373"/>
              <w:jc w:val="both"/>
              <w:rPr>
                <w:rFonts w:ascii="Palatino Linotype" w:eastAsia="Palatino Linotype" w:hAnsi="Palatino Linotype" w:cs="Palatino Linotype"/>
                <w:b/>
                <w:i/>
                <w:color w:val="000000"/>
              </w:rPr>
            </w:pPr>
            <w:r w:rsidRPr="00764799">
              <w:rPr>
                <w:rFonts w:ascii="Palatino Linotype" w:eastAsia="Palatino Linotype" w:hAnsi="Palatino Linotype" w:cs="Palatino Linotype"/>
                <w:b/>
                <w:i/>
                <w:color w:val="000000"/>
              </w:rPr>
              <w:t xml:space="preserve">Respuesta </w:t>
            </w:r>
          </w:p>
        </w:tc>
      </w:tr>
      <w:tr w:rsidR="00C72B2D" w:rsidRPr="00764799" w14:paraId="5A03CC8A" w14:textId="77777777">
        <w:tc>
          <w:tcPr>
            <w:tcW w:w="3774" w:type="dxa"/>
          </w:tcPr>
          <w:p w14:paraId="780DCE8A" w14:textId="77777777" w:rsidR="00C72B2D" w:rsidRPr="00764799" w:rsidRDefault="00065538">
            <w:pPr>
              <w:pBdr>
                <w:top w:val="nil"/>
                <w:left w:val="nil"/>
                <w:bottom w:val="nil"/>
                <w:right w:val="nil"/>
                <w:between w:val="nil"/>
              </w:pBdr>
              <w:ind w:right="373"/>
              <w:jc w:val="both"/>
              <w:rPr>
                <w:rFonts w:ascii="Palatino Linotype" w:eastAsia="Palatino Linotype" w:hAnsi="Palatino Linotype" w:cs="Palatino Linotype"/>
                <w:b/>
                <w:i/>
                <w:color w:val="000000"/>
              </w:rPr>
            </w:pPr>
            <w:r w:rsidRPr="00764799">
              <w:rPr>
                <w:rFonts w:ascii="Palatino Linotype" w:eastAsia="Palatino Linotype" w:hAnsi="Palatino Linotype" w:cs="Palatino Linotype"/>
                <w:b/>
                <w:i/>
                <w:color w:val="000000"/>
              </w:rPr>
              <w:t>Solicitud 00805/ISEM/IP/2024</w:t>
            </w:r>
          </w:p>
        </w:tc>
        <w:tc>
          <w:tcPr>
            <w:tcW w:w="5916" w:type="dxa"/>
          </w:tcPr>
          <w:p w14:paraId="44B96AEF" w14:textId="77777777" w:rsidR="00C72B2D" w:rsidRPr="00764799" w:rsidRDefault="00065538">
            <w:pPr>
              <w:ind w:right="373"/>
              <w:jc w:val="both"/>
              <w:rPr>
                <w:rFonts w:ascii="Palatino Linotype" w:eastAsia="Palatino Linotype" w:hAnsi="Palatino Linotype" w:cs="Palatino Linotype"/>
                <w:i/>
              </w:rPr>
            </w:pPr>
            <w:r w:rsidRPr="00764799">
              <w:rPr>
                <w:rFonts w:ascii="Palatino Linotype" w:eastAsia="Palatino Linotype" w:hAnsi="Palatino Linotype" w:cs="Palatino Linotype"/>
                <w:b/>
                <w:i/>
              </w:rPr>
              <w:t xml:space="preserve">805 anexo.pdf: </w:t>
            </w:r>
            <w:r w:rsidRPr="00764799">
              <w:rPr>
                <w:rFonts w:ascii="Palatino Linotype" w:eastAsia="Palatino Linotype" w:hAnsi="Palatino Linotype" w:cs="Palatino Linotype"/>
                <w:i/>
              </w:rPr>
              <w:t xml:space="preserve">documento que contiene la Carta de Pasante, diplomas, carta de terminación de licenciatura, y Curriculum Vitae. </w:t>
            </w:r>
          </w:p>
          <w:p w14:paraId="184834C2" w14:textId="77777777" w:rsidR="00C72B2D" w:rsidRPr="00764799" w:rsidRDefault="00065538">
            <w:pPr>
              <w:ind w:right="373"/>
              <w:jc w:val="both"/>
              <w:rPr>
                <w:rFonts w:ascii="Palatino Linotype" w:eastAsia="Palatino Linotype" w:hAnsi="Palatino Linotype" w:cs="Palatino Linotype"/>
                <w:i/>
              </w:rPr>
            </w:pPr>
            <w:r w:rsidRPr="00764799">
              <w:rPr>
                <w:rFonts w:ascii="Palatino Linotype" w:eastAsia="Palatino Linotype" w:hAnsi="Palatino Linotype" w:cs="Palatino Linotype"/>
                <w:b/>
                <w:i/>
              </w:rPr>
              <w:t xml:space="preserve">805.pdf: </w:t>
            </w:r>
            <w:r w:rsidRPr="00764799">
              <w:rPr>
                <w:rFonts w:ascii="Palatino Linotype" w:eastAsia="Palatino Linotype" w:hAnsi="Palatino Linotype" w:cs="Palatino Linotype"/>
                <w:i/>
              </w:rPr>
              <w:t xml:space="preserve">oficio mediante el cual se informa que se anexa la información de Carta de Pasante, diplomas, carta de terminación de licenciatura, y Curriculum Vitae. </w:t>
            </w:r>
          </w:p>
          <w:p w14:paraId="251CB977" w14:textId="77777777" w:rsidR="00C72B2D" w:rsidRPr="00764799" w:rsidRDefault="00065538">
            <w:pPr>
              <w:pBdr>
                <w:top w:val="nil"/>
                <w:left w:val="nil"/>
                <w:bottom w:val="nil"/>
                <w:right w:val="nil"/>
                <w:between w:val="nil"/>
              </w:pBdr>
              <w:ind w:right="373"/>
              <w:jc w:val="both"/>
              <w:rPr>
                <w:rFonts w:ascii="Palatino Linotype" w:eastAsia="Palatino Linotype" w:hAnsi="Palatino Linotype" w:cs="Palatino Linotype"/>
                <w:i/>
                <w:color w:val="000000"/>
              </w:rPr>
            </w:pPr>
            <w:r w:rsidRPr="00764799">
              <w:rPr>
                <w:rFonts w:ascii="Palatino Linotype" w:eastAsia="Palatino Linotype" w:hAnsi="Palatino Linotype" w:cs="Palatino Linotype"/>
                <w:b/>
                <w:i/>
                <w:color w:val="000000"/>
              </w:rPr>
              <w:t xml:space="preserve">sol 805 2024.pdf: </w:t>
            </w:r>
            <w:r w:rsidRPr="00764799">
              <w:rPr>
                <w:rFonts w:ascii="Palatino Linotype" w:eastAsia="Palatino Linotype" w:hAnsi="Palatino Linotype" w:cs="Palatino Linotype"/>
                <w:i/>
                <w:color w:val="000000"/>
              </w:rPr>
              <w:t xml:space="preserve">oficio del Jefe de la Unidad de Información, Planeación, Programación y Evaluación, mediante el cual informa que que la información remitida tiene datos que fueron clasificados como confidenciales, (el Acta del Comité de Transparencia no fue adjuntada.) </w:t>
            </w:r>
          </w:p>
        </w:tc>
      </w:tr>
      <w:tr w:rsidR="00C72B2D" w:rsidRPr="00764799" w14:paraId="7D693D80" w14:textId="77777777">
        <w:tc>
          <w:tcPr>
            <w:tcW w:w="3774" w:type="dxa"/>
          </w:tcPr>
          <w:p w14:paraId="5ECAC0D1" w14:textId="77777777" w:rsidR="00C72B2D" w:rsidRPr="00764799" w:rsidRDefault="00065538">
            <w:pPr>
              <w:pBdr>
                <w:top w:val="nil"/>
                <w:left w:val="nil"/>
                <w:bottom w:val="nil"/>
                <w:right w:val="nil"/>
                <w:between w:val="nil"/>
              </w:pBdr>
              <w:ind w:right="373"/>
              <w:jc w:val="both"/>
              <w:rPr>
                <w:rFonts w:ascii="Palatino Linotype" w:eastAsia="Palatino Linotype" w:hAnsi="Palatino Linotype" w:cs="Palatino Linotype"/>
                <w:i/>
                <w:color w:val="000000"/>
              </w:rPr>
            </w:pPr>
            <w:r w:rsidRPr="00764799">
              <w:rPr>
                <w:rFonts w:ascii="Palatino Linotype" w:eastAsia="Palatino Linotype" w:hAnsi="Palatino Linotype" w:cs="Palatino Linotype"/>
                <w:b/>
                <w:i/>
                <w:color w:val="000000"/>
              </w:rPr>
              <w:t>Solicitud</w:t>
            </w:r>
            <w:r w:rsidRPr="00764799">
              <w:rPr>
                <w:rFonts w:ascii="Palatino Linotype" w:eastAsia="Palatino Linotype" w:hAnsi="Palatino Linotype" w:cs="Palatino Linotype"/>
                <w:i/>
                <w:color w:val="000000"/>
              </w:rPr>
              <w:t xml:space="preserve"> </w:t>
            </w:r>
            <w:r w:rsidRPr="00764799">
              <w:rPr>
                <w:rFonts w:ascii="Palatino Linotype" w:eastAsia="Palatino Linotype" w:hAnsi="Palatino Linotype" w:cs="Palatino Linotype"/>
                <w:b/>
                <w:i/>
                <w:color w:val="000000"/>
              </w:rPr>
              <w:t>00802/ISEM/IP/2024</w:t>
            </w:r>
          </w:p>
        </w:tc>
        <w:tc>
          <w:tcPr>
            <w:tcW w:w="5916" w:type="dxa"/>
          </w:tcPr>
          <w:p w14:paraId="23540757" w14:textId="77777777" w:rsidR="00C72B2D" w:rsidRPr="00764799" w:rsidRDefault="00065538">
            <w:pPr>
              <w:ind w:right="373"/>
              <w:jc w:val="both"/>
              <w:rPr>
                <w:rFonts w:ascii="Palatino Linotype" w:eastAsia="Palatino Linotype" w:hAnsi="Palatino Linotype" w:cs="Palatino Linotype"/>
                <w:i/>
              </w:rPr>
            </w:pPr>
            <w:r w:rsidRPr="00764799">
              <w:rPr>
                <w:rFonts w:ascii="Palatino Linotype" w:eastAsia="Palatino Linotype" w:hAnsi="Palatino Linotype" w:cs="Palatino Linotype"/>
                <w:b/>
                <w:i/>
              </w:rPr>
              <w:t xml:space="preserve">AldreteEstrada_CV.pdf: </w:t>
            </w:r>
            <w:r w:rsidRPr="00764799">
              <w:rPr>
                <w:rFonts w:ascii="Palatino Linotype" w:eastAsia="Palatino Linotype" w:hAnsi="Palatino Linotype" w:cs="Palatino Linotype"/>
                <w:i/>
              </w:rPr>
              <w:t>curriculum vitae de la persona referida en la solicitud de información</w:t>
            </w:r>
          </w:p>
          <w:p w14:paraId="69AA6048" w14:textId="77777777" w:rsidR="00C72B2D" w:rsidRPr="00764799" w:rsidRDefault="00065538">
            <w:pPr>
              <w:ind w:right="373"/>
              <w:jc w:val="both"/>
              <w:rPr>
                <w:rFonts w:ascii="Palatino Linotype" w:eastAsia="Palatino Linotype" w:hAnsi="Palatino Linotype" w:cs="Palatino Linotype"/>
                <w:i/>
              </w:rPr>
            </w:pPr>
            <w:r w:rsidRPr="00764799">
              <w:rPr>
                <w:rFonts w:ascii="Palatino Linotype" w:eastAsia="Palatino Linotype" w:hAnsi="Palatino Linotype" w:cs="Palatino Linotype"/>
                <w:b/>
                <w:i/>
              </w:rPr>
              <w:t xml:space="preserve">AldreteEstrada_CP.pdf: </w:t>
            </w:r>
            <w:r w:rsidRPr="00764799">
              <w:rPr>
                <w:rFonts w:ascii="Palatino Linotype" w:eastAsia="Palatino Linotype" w:hAnsi="Palatino Linotype" w:cs="Palatino Linotype"/>
                <w:i/>
              </w:rPr>
              <w:t>cédula profesional de la persona referida en la solicitud de información</w:t>
            </w:r>
          </w:p>
          <w:p w14:paraId="483C9587" w14:textId="77777777" w:rsidR="00C72B2D" w:rsidRPr="00764799" w:rsidRDefault="00065538">
            <w:pPr>
              <w:ind w:right="373"/>
              <w:jc w:val="both"/>
              <w:rPr>
                <w:rFonts w:ascii="Palatino Linotype" w:eastAsia="Palatino Linotype" w:hAnsi="Palatino Linotype" w:cs="Palatino Linotype"/>
                <w:i/>
              </w:rPr>
            </w:pPr>
            <w:r w:rsidRPr="00764799">
              <w:rPr>
                <w:rFonts w:ascii="Palatino Linotype" w:eastAsia="Palatino Linotype" w:hAnsi="Palatino Linotype" w:cs="Palatino Linotype"/>
                <w:b/>
                <w:i/>
              </w:rPr>
              <w:t xml:space="preserve">AldreteEstrada_TP.pdf: </w:t>
            </w:r>
            <w:r w:rsidRPr="00764799">
              <w:rPr>
                <w:rFonts w:ascii="Palatino Linotype" w:eastAsia="Palatino Linotype" w:hAnsi="Palatino Linotype" w:cs="Palatino Linotype"/>
                <w:i/>
              </w:rPr>
              <w:t xml:space="preserve">título profesional de la persona referida en la solicitud de información. </w:t>
            </w:r>
          </w:p>
          <w:p w14:paraId="5741410C" w14:textId="77777777" w:rsidR="00C72B2D" w:rsidRPr="00764799" w:rsidRDefault="00065538">
            <w:pPr>
              <w:pBdr>
                <w:top w:val="nil"/>
                <w:left w:val="nil"/>
                <w:bottom w:val="nil"/>
                <w:right w:val="nil"/>
                <w:between w:val="nil"/>
              </w:pBdr>
              <w:ind w:right="373"/>
              <w:jc w:val="both"/>
              <w:rPr>
                <w:rFonts w:ascii="Palatino Linotype" w:eastAsia="Palatino Linotype" w:hAnsi="Palatino Linotype" w:cs="Palatino Linotype"/>
                <w:i/>
                <w:color w:val="000000"/>
              </w:rPr>
            </w:pPr>
            <w:r w:rsidRPr="00764799">
              <w:rPr>
                <w:rFonts w:ascii="Palatino Linotype" w:eastAsia="Palatino Linotype" w:hAnsi="Palatino Linotype" w:cs="Palatino Linotype"/>
                <w:b/>
                <w:i/>
                <w:color w:val="000000"/>
              </w:rPr>
              <w:t xml:space="preserve">sol 802 2024.pdf: </w:t>
            </w:r>
            <w:r w:rsidRPr="00764799">
              <w:rPr>
                <w:rFonts w:ascii="Palatino Linotype" w:eastAsia="Palatino Linotype" w:hAnsi="Palatino Linotype" w:cs="Palatino Linotype"/>
                <w:i/>
                <w:color w:val="000000"/>
              </w:rPr>
              <w:t xml:space="preserve">oficio del Jefe de la Unidad de Información, Planeación, Programación y Evaluación, mediante el cual informa que que la información remitida tiene datos que fueron clasificados como </w:t>
            </w:r>
            <w:r w:rsidRPr="00764799">
              <w:rPr>
                <w:rFonts w:ascii="Palatino Linotype" w:eastAsia="Palatino Linotype" w:hAnsi="Palatino Linotype" w:cs="Palatino Linotype"/>
                <w:i/>
                <w:color w:val="000000"/>
              </w:rPr>
              <w:lastRenderedPageBreak/>
              <w:t>confidenciales, (el Acta del Comité de Transparencia no fue adjuntada.)</w:t>
            </w:r>
          </w:p>
        </w:tc>
      </w:tr>
    </w:tbl>
    <w:p w14:paraId="49695707"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693C8760"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El </w:t>
      </w:r>
      <w:r w:rsidRPr="00764799">
        <w:rPr>
          <w:rFonts w:ascii="Palatino Linotype" w:eastAsia="Palatino Linotype" w:hAnsi="Palatino Linotype" w:cs="Palatino Linotype"/>
          <w:b/>
          <w:color w:val="000000"/>
        </w:rPr>
        <w:t>quince de enero de dos mil veinticinco</w:t>
      </w:r>
      <w:r w:rsidRPr="00764799">
        <w:rPr>
          <w:rFonts w:ascii="Palatino Linotype" w:eastAsia="Palatino Linotype" w:hAnsi="Palatino Linotype" w:cs="Palatino Linotype"/>
          <w:color w:val="000000"/>
        </w:rPr>
        <w:t xml:space="preserve">, el solicitante interpuso recurso de revisión en las solicitudes de información </w:t>
      </w:r>
      <w:r w:rsidRPr="00764799">
        <w:rPr>
          <w:rFonts w:ascii="Palatino Linotype" w:eastAsia="Palatino Linotype" w:hAnsi="Palatino Linotype" w:cs="Palatino Linotype"/>
          <w:b/>
          <w:color w:val="000000"/>
        </w:rPr>
        <w:t xml:space="preserve">00805/ISEM/IP/2024 y 00802/ISEM/IP/2024, </w:t>
      </w:r>
      <w:r w:rsidRPr="00764799">
        <w:rPr>
          <w:rFonts w:ascii="Palatino Linotype" w:eastAsia="Palatino Linotype" w:hAnsi="Palatino Linotype" w:cs="Palatino Linotype"/>
          <w:color w:val="000000"/>
        </w:rPr>
        <w:t xml:space="preserve">en contra de las respuestas emitidas a por el </w:t>
      </w:r>
      <w:r w:rsidRPr="00764799">
        <w:rPr>
          <w:rFonts w:ascii="Palatino Linotype" w:eastAsia="Palatino Linotype" w:hAnsi="Palatino Linotype" w:cs="Palatino Linotype"/>
          <w:b/>
          <w:color w:val="000000"/>
        </w:rPr>
        <w:t>SUJETO OBLIGADO</w:t>
      </w:r>
      <w:r w:rsidRPr="00764799">
        <w:rPr>
          <w:rFonts w:ascii="Palatino Linotype" w:eastAsia="Palatino Linotype" w:hAnsi="Palatino Linotype" w:cs="Palatino Linotype"/>
          <w:color w:val="000000"/>
        </w:rPr>
        <w:t>, señalando las siguientes razones o motivos de inconformidad:</w:t>
      </w:r>
    </w:p>
    <w:p w14:paraId="522253ED" w14:textId="77777777" w:rsidR="00C72B2D" w:rsidRPr="00764799" w:rsidRDefault="00C72B2D">
      <w:pPr>
        <w:pBdr>
          <w:top w:val="nil"/>
          <w:left w:val="nil"/>
          <w:bottom w:val="nil"/>
          <w:right w:val="nil"/>
          <w:between w:val="nil"/>
        </w:pBdr>
        <w:spacing w:line="360" w:lineRule="auto"/>
        <w:ind w:left="928" w:right="-787"/>
        <w:jc w:val="both"/>
        <w:rPr>
          <w:rFonts w:ascii="Palatino Linotype" w:eastAsia="Palatino Linotype" w:hAnsi="Palatino Linotype" w:cs="Palatino Linotype"/>
        </w:rPr>
      </w:pPr>
    </w:p>
    <w:tbl>
      <w:tblPr>
        <w:tblStyle w:val="a0"/>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9"/>
        <w:gridCol w:w="5421"/>
      </w:tblGrid>
      <w:tr w:rsidR="00C72B2D" w:rsidRPr="00764799" w14:paraId="024BAB3B" w14:textId="77777777">
        <w:tc>
          <w:tcPr>
            <w:tcW w:w="4209" w:type="dxa"/>
          </w:tcPr>
          <w:p w14:paraId="09FA9413"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i/>
                <w:color w:val="000000"/>
              </w:rPr>
            </w:pPr>
            <w:r w:rsidRPr="00764799">
              <w:rPr>
                <w:rFonts w:ascii="Palatino Linotype" w:eastAsia="Palatino Linotype" w:hAnsi="Palatino Linotype" w:cs="Palatino Linotype"/>
                <w:i/>
                <w:color w:val="000000"/>
              </w:rPr>
              <w:t xml:space="preserve">Recurso de revisión </w:t>
            </w:r>
          </w:p>
        </w:tc>
        <w:tc>
          <w:tcPr>
            <w:tcW w:w="5421" w:type="dxa"/>
          </w:tcPr>
          <w:p w14:paraId="6D0F62BC"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i/>
                <w:color w:val="000000"/>
              </w:rPr>
            </w:pPr>
            <w:r w:rsidRPr="00764799">
              <w:rPr>
                <w:rFonts w:ascii="Palatino Linotype" w:eastAsia="Palatino Linotype" w:hAnsi="Palatino Linotype" w:cs="Palatino Linotype"/>
                <w:i/>
                <w:color w:val="000000"/>
              </w:rPr>
              <w:t>Acto impugnado y razones o motivos de inconformidad</w:t>
            </w:r>
          </w:p>
        </w:tc>
      </w:tr>
      <w:tr w:rsidR="00C72B2D" w:rsidRPr="00764799" w14:paraId="61F36B70" w14:textId="77777777">
        <w:tc>
          <w:tcPr>
            <w:tcW w:w="4209" w:type="dxa"/>
          </w:tcPr>
          <w:p w14:paraId="2BF49D53"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i/>
                <w:color w:val="000000"/>
              </w:rPr>
            </w:pPr>
            <w:r w:rsidRPr="00764799">
              <w:rPr>
                <w:rFonts w:ascii="Palatino Linotype" w:eastAsia="Palatino Linotype" w:hAnsi="Palatino Linotype" w:cs="Palatino Linotype"/>
                <w:b/>
                <w:i/>
                <w:color w:val="000000"/>
              </w:rPr>
              <w:t>Recurso de Revisión 00088/INFOEM/IP/RR/2025</w:t>
            </w:r>
          </w:p>
        </w:tc>
        <w:tc>
          <w:tcPr>
            <w:tcW w:w="5421" w:type="dxa"/>
          </w:tcPr>
          <w:p w14:paraId="6244370B" w14:textId="77777777" w:rsidR="00C72B2D" w:rsidRPr="00764799" w:rsidRDefault="00065538">
            <w:pPr>
              <w:pBdr>
                <w:top w:val="nil"/>
                <w:left w:val="nil"/>
                <w:bottom w:val="nil"/>
                <w:right w:val="nil"/>
                <w:between w:val="nil"/>
              </w:pBdr>
              <w:ind w:right="89"/>
              <w:rPr>
                <w:rFonts w:ascii="Palatino Linotype" w:eastAsia="Palatino Linotype" w:hAnsi="Palatino Linotype" w:cs="Palatino Linotype"/>
                <w:i/>
                <w:color w:val="000000"/>
              </w:rPr>
            </w:pPr>
            <w:r w:rsidRPr="00764799">
              <w:rPr>
                <w:rFonts w:ascii="Palatino Linotype" w:eastAsia="Palatino Linotype" w:hAnsi="Palatino Linotype" w:cs="Palatino Linotype"/>
                <w:b/>
                <w:i/>
                <w:color w:val="000000"/>
              </w:rPr>
              <w:t xml:space="preserve">Acto impugnado: </w:t>
            </w:r>
            <w:r w:rsidRPr="00764799">
              <w:rPr>
                <w:rFonts w:ascii="Palatino Linotype" w:eastAsia="Palatino Linotype" w:hAnsi="Palatino Linotype" w:cs="Palatino Linotype"/>
                <w:i/>
                <w:color w:val="000000"/>
              </w:rPr>
              <w:t>“se solicito titulo, cedula y curriculum”</w:t>
            </w:r>
          </w:p>
          <w:p w14:paraId="6E00932F" w14:textId="77777777" w:rsidR="00C72B2D" w:rsidRPr="00764799" w:rsidRDefault="00065538">
            <w:pPr>
              <w:pBdr>
                <w:top w:val="nil"/>
                <w:left w:val="nil"/>
                <w:bottom w:val="nil"/>
                <w:right w:val="nil"/>
                <w:between w:val="nil"/>
              </w:pBdr>
              <w:ind w:right="89"/>
              <w:rPr>
                <w:rFonts w:ascii="Palatino Linotype" w:eastAsia="Palatino Linotype" w:hAnsi="Palatino Linotype" w:cs="Palatino Linotype"/>
                <w:i/>
                <w:color w:val="000000"/>
              </w:rPr>
            </w:pPr>
            <w:r w:rsidRPr="00764799">
              <w:rPr>
                <w:rFonts w:ascii="Palatino Linotype" w:eastAsia="Palatino Linotype" w:hAnsi="Palatino Linotype" w:cs="Palatino Linotype"/>
                <w:b/>
                <w:i/>
                <w:color w:val="000000"/>
              </w:rPr>
              <w:t xml:space="preserve">Razones o Motivos de inconformidad: </w:t>
            </w:r>
            <w:r w:rsidRPr="00764799">
              <w:rPr>
                <w:rFonts w:ascii="Palatino Linotype" w:eastAsia="Palatino Linotype" w:hAnsi="Palatino Linotype" w:cs="Palatino Linotype"/>
                <w:i/>
                <w:color w:val="000000"/>
              </w:rPr>
              <w:t>“no se envio el titulo y cedula del subdirector administrativo del hospital nicolas san juan, ya que firma en sus documentos como licenciado y mismo que debe tener titulo y cedula para realizar la firma y funciones del cargo”</w:t>
            </w:r>
          </w:p>
          <w:p w14:paraId="271B6B63" w14:textId="77777777" w:rsidR="00C72B2D" w:rsidRPr="00764799" w:rsidRDefault="00C72B2D">
            <w:pPr>
              <w:pBdr>
                <w:top w:val="nil"/>
                <w:left w:val="nil"/>
                <w:bottom w:val="nil"/>
                <w:right w:val="nil"/>
                <w:between w:val="nil"/>
              </w:pBdr>
              <w:ind w:right="89"/>
              <w:jc w:val="both"/>
              <w:rPr>
                <w:rFonts w:ascii="Palatino Linotype" w:eastAsia="Palatino Linotype" w:hAnsi="Palatino Linotype" w:cs="Palatino Linotype"/>
                <w:i/>
                <w:color w:val="000000"/>
              </w:rPr>
            </w:pPr>
          </w:p>
        </w:tc>
      </w:tr>
      <w:tr w:rsidR="00C72B2D" w:rsidRPr="00764799" w14:paraId="4A2F15E0" w14:textId="77777777">
        <w:tc>
          <w:tcPr>
            <w:tcW w:w="4209" w:type="dxa"/>
          </w:tcPr>
          <w:p w14:paraId="526D838C"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i/>
                <w:color w:val="000000"/>
              </w:rPr>
            </w:pPr>
            <w:r w:rsidRPr="00764799">
              <w:rPr>
                <w:rFonts w:ascii="Palatino Linotype" w:eastAsia="Palatino Linotype" w:hAnsi="Palatino Linotype" w:cs="Palatino Linotype"/>
                <w:b/>
                <w:i/>
                <w:color w:val="000000"/>
              </w:rPr>
              <w:t>Recurso de Revisión 00090/INFOEM/IP/RR/2025</w:t>
            </w:r>
          </w:p>
        </w:tc>
        <w:tc>
          <w:tcPr>
            <w:tcW w:w="5421" w:type="dxa"/>
          </w:tcPr>
          <w:p w14:paraId="4E5C8639"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b/>
                <w:i/>
                <w:color w:val="000000"/>
              </w:rPr>
            </w:pPr>
            <w:r w:rsidRPr="00764799">
              <w:rPr>
                <w:rFonts w:ascii="Palatino Linotype" w:eastAsia="Palatino Linotype" w:hAnsi="Palatino Linotype" w:cs="Palatino Linotype"/>
                <w:b/>
                <w:i/>
                <w:color w:val="000000"/>
              </w:rPr>
              <w:t>Acto impugnado:</w:t>
            </w:r>
            <w:r w:rsidRPr="00764799">
              <w:rPr>
                <w:rFonts w:ascii="Palatino Linotype" w:eastAsia="Palatino Linotype" w:hAnsi="Palatino Linotype" w:cs="Palatino Linotype"/>
                <w:i/>
                <w:color w:val="000000"/>
              </w:rPr>
              <w:t xml:space="preserve"> “Folio de la solicitud: 00802/ISEM/IP/2024”</w:t>
            </w:r>
            <w:r w:rsidRPr="00764799">
              <w:rPr>
                <w:rFonts w:ascii="Palatino Linotype" w:eastAsia="Palatino Linotype" w:hAnsi="Palatino Linotype" w:cs="Palatino Linotype"/>
                <w:b/>
                <w:i/>
                <w:color w:val="000000"/>
              </w:rPr>
              <w:t xml:space="preserve"> </w:t>
            </w:r>
          </w:p>
          <w:p w14:paraId="4E9615EB"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b/>
                <w:i/>
                <w:color w:val="000000"/>
              </w:rPr>
            </w:pPr>
            <w:r w:rsidRPr="00764799">
              <w:rPr>
                <w:rFonts w:ascii="Palatino Linotype" w:eastAsia="Palatino Linotype" w:hAnsi="Palatino Linotype" w:cs="Palatino Linotype"/>
                <w:b/>
                <w:i/>
                <w:color w:val="000000"/>
              </w:rPr>
              <w:t>Razones o Motivos de inconformidad:</w:t>
            </w:r>
            <w:r w:rsidRPr="00764799">
              <w:rPr>
                <w:rFonts w:ascii="Palatino Linotype" w:eastAsia="Palatino Linotype" w:hAnsi="Palatino Linotype" w:cs="Palatino Linotype"/>
                <w:i/>
                <w:color w:val="000000"/>
              </w:rPr>
              <w:t xml:space="preserve"> “el funcionario en mencion conforme a su curriculum entro en funciones en el 2021 y conforme archivo de recursos humanos a su ingreso estudio en otra escuela y lo faculto para el puesto, mismo que hay oficios donde firma como licenciado, donde se solicita la informacion completa.</w:t>
            </w:r>
            <w:r w:rsidRPr="00764799">
              <w:rPr>
                <w:rFonts w:ascii="Palatino Linotype" w:eastAsia="Palatino Linotype" w:hAnsi="Palatino Linotype" w:cs="Palatino Linotype"/>
                <w:b/>
                <w:i/>
                <w:color w:val="000000"/>
              </w:rPr>
              <w:t>”</w:t>
            </w:r>
          </w:p>
          <w:p w14:paraId="6ED3B0B6" w14:textId="77777777" w:rsidR="00C72B2D" w:rsidRPr="00764799" w:rsidRDefault="00C72B2D">
            <w:pPr>
              <w:pBdr>
                <w:top w:val="nil"/>
                <w:left w:val="nil"/>
                <w:bottom w:val="nil"/>
                <w:right w:val="nil"/>
                <w:between w:val="nil"/>
              </w:pBdr>
              <w:ind w:right="89"/>
              <w:jc w:val="both"/>
              <w:rPr>
                <w:rFonts w:ascii="Palatino Linotype" w:eastAsia="Palatino Linotype" w:hAnsi="Palatino Linotype" w:cs="Palatino Linotype"/>
                <w:i/>
                <w:color w:val="000000"/>
              </w:rPr>
            </w:pPr>
          </w:p>
        </w:tc>
      </w:tr>
    </w:tbl>
    <w:p w14:paraId="0B67119D"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0C1B6258"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lastRenderedPageBreak/>
        <w:t>Consecutivamente</w:t>
      </w:r>
      <w:r w:rsidRPr="00764799">
        <w:rPr>
          <w:rFonts w:ascii="Palatino Linotype" w:eastAsia="Palatino Linotype" w:hAnsi="Palatino Linotype" w:cs="Palatino Linotype"/>
          <w:i/>
          <w:color w:val="000000"/>
        </w:rPr>
        <w:t xml:space="preserve">, </w:t>
      </w:r>
      <w:r w:rsidRPr="00764799">
        <w:rPr>
          <w:rFonts w:ascii="Palatino Linotype" w:eastAsia="Palatino Linotype" w:hAnsi="Palatino Linotype" w:cs="Palatino Linotype"/>
          <w:color w:val="000000"/>
        </w:rPr>
        <w:t>con fundamento en lo dispuesto por el artículo 185 fracción I de la Ley de Transparencia y Acceso a la Información Pública del Estado de México y Municipios, los recursos de referencia, fueron turnados</w:t>
      </w:r>
      <w:r w:rsidRPr="00764799">
        <w:rPr>
          <w:rFonts w:ascii="Palatino Linotype" w:eastAsia="Palatino Linotype" w:hAnsi="Palatino Linotype" w:cs="Palatino Linotype"/>
          <w:b/>
          <w:color w:val="000000"/>
        </w:rPr>
        <w:t xml:space="preserve"> </w:t>
      </w:r>
      <w:r w:rsidRPr="00764799">
        <w:rPr>
          <w:rFonts w:ascii="Palatino Linotype" w:eastAsia="Palatino Linotype" w:hAnsi="Palatino Linotype" w:cs="Palatino Linotype"/>
          <w:color w:val="000000"/>
        </w:rPr>
        <w:t xml:space="preserve">al Comisionado Presidente </w:t>
      </w:r>
      <w:r w:rsidRPr="00764799">
        <w:rPr>
          <w:rFonts w:ascii="Palatino Linotype" w:eastAsia="Palatino Linotype" w:hAnsi="Palatino Linotype" w:cs="Palatino Linotype"/>
          <w:b/>
          <w:color w:val="000000"/>
        </w:rPr>
        <w:t xml:space="preserve">José Martínez Vilchis </w:t>
      </w:r>
      <w:r w:rsidRPr="00764799">
        <w:rPr>
          <w:rFonts w:ascii="Palatino Linotype" w:eastAsia="Palatino Linotype" w:hAnsi="Palatino Linotype" w:cs="Palatino Linotype"/>
          <w:color w:val="000000"/>
        </w:rPr>
        <w:t xml:space="preserve">y a la Comisionada </w:t>
      </w:r>
      <w:r w:rsidRPr="00764799">
        <w:rPr>
          <w:rFonts w:ascii="Palatino Linotype" w:eastAsia="Palatino Linotype" w:hAnsi="Palatino Linotype" w:cs="Palatino Linotype"/>
          <w:b/>
          <w:color w:val="000000"/>
        </w:rPr>
        <w:t>María del Rosario Mejía Ayala,</w:t>
      </w:r>
      <w:r w:rsidRPr="00764799">
        <w:rPr>
          <w:rFonts w:ascii="Palatino Linotype" w:eastAsia="Palatino Linotype" w:hAnsi="Palatino Linotype" w:cs="Palatino Linotype"/>
          <w:color w:val="000000"/>
        </w:rPr>
        <w:t xml:space="preserve"> respectivamente</w:t>
      </w:r>
      <w:r w:rsidRPr="00764799">
        <w:rPr>
          <w:rFonts w:ascii="Palatino Linotype" w:eastAsia="Palatino Linotype" w:hAnsi="Palatino Linotype" w:cs="Palatino Linotype"/>
          <w:b/>
          <w:color w:val="000000"/>
        </w:rPr>
        <w:t xml:space="preserve"> </w:t>
      </w:r>
      <w:r w:rsidRPr="00764799">
        <w:rPr>
          <w:rFonts w:ascii="Palatino Linotype" w:eastAsia="Palatino Linotype" w:hAnsi="Palatino Linotype" w:cs="Palatino Linotype"/>
        </w:rPr>
        <w:t xml:space="preserve">para </w:t>
      </w:r>
      <w:r w:rsidRPr="00764799">
        <w:rPr>
          <w:rFonts w:ascii="Palatino Linotype" w:eastAsia="Palatino Linotype" w:hAnsi="Palatino Linotype" w:cs="Palatino Linotype"/>
          <w:color w:val="000000"/>
        </w:rPr>
        <w:t>su análisis.</w:t>
      </w:r>
    </w:p>
    <w:p w14:paraId="11988730"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386FF47"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Los Comisionados Ponentes de origen con fundamento en lo dispuesto por el artículo 185 fracción II de la ley de la materia, a través de los </w:t>
      </w:r>
      <w:r w:rsidRPr="00764799">
        <w:rPr>
          <w:rFonts w:ascii="Palatino Linotype" w:eastAsia="Palatino Linotype" w:hAnsi="Palatino Linotype" w:cs="Palatino Linotype"/>
          <w:b/>
          <w:color w:val="000000"/>
        </w:rPr>
        <w:t xml:space="preserve">acuerdos de admisión </w:t>
      </w:r>
      <w:r w:rsidRPr="00764799">
        <w:rPr>
          <w:rFonts w:ascii="Palatino Linotype" w:eastAsia="Palatino Linotype" w:hAnsi="Palatino Linotype" w:cs="Palatino Linotype"/>
          <w:color w:val="000000"/>
        </w:rPr>
        <w:t xml:space="preserve">de fechas </w:t>
      </w:r>
      <w:r w:rsidRPr="00764799">
        <w:rPr>
          <w:rFonts w:ascii="Palatino Linotype" w:eastAsia="Palatino Linotype" w:hAnsi="Palatino Linotype" w:cs="Palatino Linotype"/>
          <w:b/>
          <w:color w:val="000000"/>
        </w:rPr>
        <w:t>diecisiete y veinte de enero de dos mil veinticinco</w:t>
      </w:r>
      <w:r w:rsidRPr="00764799">
        <w:rPr>
          <w:rFonts w:ascii="Palatino Linotype" w:eastAsia="Palatino Linotype" w:hAnsi="Palatino Linotype" w:cs="Palatino Linotype"/>
          <w:color w:val="000000"/>
        </w:rPr>
        <w:t xml:space="preserve">, pusieron a disposición de las partes el expediente electrónico vía SAIMEX a efecto de que en un plazo máximo de siete días </w:t>
      </w:r>
      <w:r w:rsidRPr="00764799">
        <w:rPr>
          <w:rFonts w:ascii="Palatino Linotype" w:eastAsia="Palatino Linotype" w:hAnsi="Palatino Linotype" w:cs="Palatino Linotype"/>
        </w:rPr>
        <w:t>manifestara</w:t>
      </w:r>
      <w:r w:rsidRPr="00764799">
        <w:rPr>
          <w:rFonts w:ascii="Palatino Linotype" w:eastAsia="Palatino Linotype" w:hAnsi="Palatino Linotype" w:cs="Palatino Linotype"/>
          <w:color w:val="000000"/>
        </w:rPr>
        <w:t xml:space="preserve"> lo que a su derecho conviniera, </w:t>
      </w:r>
      <w:r w:rsidRPr="00764799">
        <w:rPr>
          <w:rFonts w:ascii="Palatino Linotype" w:eastAsia="Palatino Linotype" w:hAnsi="Palatino Linotype" w:cs="Palatino Linotype"/>
        </w:rPr>
        <w:t>ofreciera</w:t>
      </w:r>
      <w:r w:rsidRPr="00764799">
        <w:rPr>
          <w:rFonts w:ascii="Palatino Linotype" w:eastAsia="Palatino Linotype" w:hAnsi="Palatino Linotype" w:cs="Palatino Linotype"/>
          <w:color w:val="000000"/>
        </w:rPr>
        <w:t xml:space="preserve"> pruebas y alegatos según corresponda al caso concreto, de esta forma para que el </w:t>
      </w:r>
      <w:r w:rsidRPr="00764799">
        <w:rPr>
          <w:rFonts w:ascii="Palatino Linotype" w:eastAsia="Palatino Linotype" w:hAnsi="Palatino Linotype" w:cs="Palatino Linotype"/>
          <w:b/>
          <w:color w:val="000000"/>
        </w:rPr>
        <w:t xml:space="preserve">SUJETO OBLIGADO </w:t>
      </w:r>
      <w:r w:rsidRPr="00764799">
        <w:rPr>
          <w:rFonts w:ascii="Palatino Linotype" w:eastAsia="Palatino Linotype" w:hAnsi="Palatino Linotype" w:cs="Palatino Linotype"/>
        </w:rPr>
        <w:t>presentará</w:t>
      </w:r>
      <w:r w:rsidRPr="00764799">
        <w:rPr>
          <w:rFonts w:ascii="Palatino Linotype" w:eastAsia="Palatino Linotype" w:hAnsi="Palatino Linotype" w:cs="Palatino Linotype"/>
          <w:color w:val="000000"/>
        </w:rPr>
        <w:t xml:space="preserve"> el Informe Justificado procedente.</w:t>
      </w:r>
    </w:p>
    <w:p w14:paraId="0CFBFB2C"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9DF7930"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Posteriormente el Pleno de este Órgano Autónomo, en la</w:t>
      </w:r>
      <w:r w:rsidRPr="00764799">
        <w:rPr>
          <w:rFonts w:ascii="Palatino Linotype" w:eastAsia="Palatino Linotype" w:hAnsi="Palatino Linotype" w:cs="Palatino Linotype"/>
          <w:b/>
          <w:color w:val="000000"/>
        </w:rPr>
        <w:t xml:space="preserve"> Tercera Sesión Ordinaria </w:t>
      </w:r>
      <w:r w:rsidRPr="00764799">
        <w:rPr>
          <w:rFonts w:ascii="Palatino Linotype" w:eastAsia="Palatino Linotype" w:hAnsi="Palatino Linotype" w:cs="Palatino Linotype"/>
          <w:color w:val="000000"/>
        </w:rPr>
        <w:t>de fecha</w:t>
      </w:r>
      <w:r w:rsidRPr="00764799">
        <w:rPr>
          <w:rFonts w:ascii="Palatino Linotype" w:eastAsia="Palatino Linotype" w:hAnsi="Palatino Linotype" w:cs="Palatino Linotype"/>
          <w:b/>
          <w:color w:val="000000"/>
        </w:rPr>
        <w:t xml:space="preserve"> veintinueve de enero de dos mil veinticinco</w:t>
      </w:r>
      <w:r w:rsidRPr="00764799">
        <w:rPr>
          <w:rFonts w:ascii="Palatino Linotype" w:eastAsia="Palatino Linotype" w:hAnsi="Palatino Linotype" w:cs="Palatino Linotype"/>
          <w:color w:val="000000"/>
        </w:rPr>
        <w:t xml:space="preserve">; ordenó la acumulación de los recursos de revisión de mérito, a efecto de que la Ponencia de la </w:t>
      </w:r>
      <w:r w:rsidRPr="00764799">
        <w:rPr>
          <w:rFonts w:ascii="Palatino Linotype" w:eastAsia="Palatino Linotype" w:hAnsi="Palatino Linotype" w:cs="Palatino Linotype"/>
          <w:b/>
          <w:color w:val="000000"/>
        </w:rPr>
        <w:t xml:space="preserve">Comisionada María del Rosario Mejía Ayala </w:t>
      </w:r>
      <w:r w:rsidRPr="00764799">
        <w:rPr>
          <w:rFonts w:ascii="Palatino Linotype" w:eastAsia="Palatino Linotype" w:hAnsi="Palatino Linotype" w:cs="Palatino Linotype"/>
        </w:rPr>
        <w:t>formulará</w:t>
      </w:r>
      <w:r w:rsidRPr="00764799">
        <w:rPr>
          <w:rFonts w:ascii="Palatino Linotype" w:eastAsia="Palatino Linotype" w:hAnsi="Palatino Linotype" w:cs="Palatino Linotype"/>
          <w:color w:val="000000"/>
        </w:rPr>
        <w:t xml:space="preserve"> y presentara el proyecto de resolución correspondiente, de conformidad con el numeral ONCE incisos b) y c) de los Lineamientos para la Recepción, Trámite y Resolución de las Solicitudes de Acceso a la Información Pública, así como de los </w:t>
      </w:r>
      <w:r w:rsidRPr="00764799">
        <w:rPr>
          <w:rFonts w:ascii="Palatino Linotype" w:eastAsia="Palatino Linotype" w:hAnsi="Palatino Linotype" w:cs="Palatino Linotype"/>
          <w:color w:val="000000"/>
        </w:rPr>
        <w:lastRenderedPageBreak/>
        <w:t>Recursos de Revisión que deberán observar los Sujetos Obligados por la Ley de Transparencia Estatal</w:t>
      </w:r>
      <w:r w:rsidRPr="00764799">
        <w:rPr>
          <w:rFonts w:ascii="Palatino Linotype" w:eastAsia="Palatino Linotype" w:hAnsi="Palatino Linotype" w:cs="Palatino Linotype"/>
          <w:i/>
          <w:color w:val="000000"/>
          <w:vertAlign w:val="superscript"/>
        </w:rPr>
        <w:footnoteReference w:id="1"/>
      </w:r>
      <w:r w:rsidRPr="00764799">
        <w:rPr>
          <w:rFonts w:ascii="Palatino Linotype" w:eastAsia="Palatino Linotype" w:hAnsi="Palatino Linotype" w:cs="Palatino Linotype"/>
          <w:color w:val="000000"/>
        </w:rPr>
        <w:t>, que señala:</w:t>
      </w:r>
    </w:p>
    <w:p w14:paraId="4D38F4BD" w14:textId="77777777" w:rsidR="00C72B2D" w:rsidRPr="00764799" w:rsidRDefault="00065538">
      <w:pPr>
        <w:pBdr>
          <w:top w:val="nil"/>
          <w:left w:val="nil"/>
          <w:bottom w:val="nil"/>
          <w:right w:val="nil"/>
          <w:between w:val="nil"/>
        </w:pBdr>
        <w:tabs>
          <w:tab w:val="left" w:pos="1134"/>
        </w:tabs>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“ONCE.</w:t>
      </w:r>
      <w:r w:rsidRPr="00764799">
        <w:rPr>
          <w:rFonts w:ascii="Palatino Linotype" w:eastAsia="Palatino Linotype" w:hAnsi="Palatino Linotype" w:cs="Palatino Linotype"/>
          <w:i/>
          <w:color w:val="000000"/>
          <w:sz w:val="22"/>
          <w:szCs w:val="22"/>
        </w:rPr>
        <w:t xml:space="preserve"> El Instituto, para mejor resolver y evitar la emisión de resoluciones contradictorias, podrá acordar la acumulación de los expedientes de recursos de revisión, de oficio o a petición de parte cuando:</w:t>
      </w:r>
    </w:p>
    <w:p w14:paraId="1D11C962" w14:textId="77777777" w:rsidR="00C72B2D" w:rsidRPr="00764799" w:rsidRDefault="00065538">
      <w:pPr>
        <w:pBdr>
          <w:top w:val="nil"/>
          <w:left w:val="nil"/>
          <w:bottom w:val="nil"/>
          <w:right w:val="nil"/>
          <w:between w:val="nil"/>
        </w:pBdr>
        <w:tabs>
          <w:tab w:val="left" w:pos="1134"/>
        </w:tabs>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w:t>
      </w:r>
      <w:r w:rsidRPr="00764799">
        <w:rPr>
          <w:rFonts w:ascii="Palatino Linotype" w:eastAsia="Palatino Linotype" w:hAnsi="Palatino Linotype" w:cs="Palatino Linotype"/>
          <w:i/>
          <w:color w:val="000000"/>
          <w:sz w:val="22"/>
          <w:szCs w:val="22"/>
        </w:rPr>
        <w:tab/>
      </w:r>
    </w:p>
    <w:p w14:paraId="4E677C75" w14:textId="77777777" w:rsidR="00C72B2D" w:rsidRPr="00764799" w:rsidRDefault="00065538">
      <w:pPr>
        <w:pBdr>
          <w:top w:val="nil"/>
          <w:left w:val="nil"/>
          <w:bottom w:val="nil"/>
          <w:right w:val="nil"/>
          <w:between w:val="nil"/>
        </w:pBdr>
        <w:tabs>
          <w:tab w:val="left" w:pos="1134"/>
        </w:tabs>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b) Las partes o los actos impugnados sean iguales</w:t>
      </w:r>
    </w:p>
    <w:p w14:paraId="731E75C2" w14:textId="77777777" w:rsidR="00C72B2D" w:rsidRPr="00764799" w:rsidRDefault="00065538">
      <w:pPr>
        <w:pBdr>
          <w:top w:val="nil"/>
          <w:left w:val="nil"/>
          <w:bottom w:val="nil"/>
          <w:right w:val="nil"/>
          <w:between w:val="nil"/>
        </w:pBdr>
        <w:tabs>
          <w:tab w:val="left" w:pos="1134"/>
        </w:tabs>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c) Cuando se trate del mismo solicitante, el mismo SUJETO OBLIGADO, aunque se trate de solicitudes diversas;</w:t>
      </w:r>
    </w:p>
    <w:p w14:paraId="72988AD6" w14:textId="77777777" w:rsidR="00C72B2D" w:rsidRPr="00764799" w:rsidRDefault="00065538">
      <w:pPr>
        <w:pBdr>
          <w:top w:val="nil"/>
          <w:left w:val="nil"/>
          <w:bottom w:val="nil"/>
          <w:right w:val="nil"/>
          <w:between w:val="nil"/>
        </w:pBdr>
        <w:tabs>
          <w:tab w:val="left" w:pos="1134"/>
        </w:tabs>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w:t>
      </w:r>
    </w:p>
    <w:p w14:paraId="61131B37" w14:textId="77777777" w:rsidR="00C72B2D" w:rsidRPr="00764799" w:rsidRDefault="00065538">
      <w:pPr>
        <w:pBdr>
          <w:top w:val="nil"/>
          <w:left w:val="nil"/>
          <w:bottom w:val="nil"/>
          <w:right w:val="nil"/>
          <w:between w:val="nil"/>
        </w:pBdr>
        <w:tabs>
          <w:tab w:val="left" w:pos="1134"/>
        </w:tabs>
        <w:ind w:left="1134" w:right="-220"/>
        <w:jc w:val="both"/>
        <w:rPr>
          <w:rFonts w:ascii="Palatino Linotype" w:eastAsia="Palatino Linotype" w:hAnsi="Palatino Linotype" w:cs="Palatino Linotype"/>
          <w:color w:val="000000"/>
          <w:sz w:val="22"/>
          <w:szCs w:val="22"/>
        </w:rPr>
      </w:pPr>
      <w:r w:rsidRPr="00764799">
        <w:rPr>
          <w:rFonts w:ascii="Palatino Linotype" w:eastAsia="Palatino Linotype" w:hAnsi="Palatino Linotype" w:cs="Palatino Linotype"/>
          <w:color w:val="000000"/>
          <w:sz w:val="22"/>
          <w:szCs w:val="22"/>
        </w:rPr>
        <w:t>(Énfasis añadido)</w:t>
      </w:r>
    </w:p>
    <w:p w14:paraId="35080757" w14:textId="77777777" w:rsidR="00C72B2D" w:rsidRPr="00764799" w:rsidRDefault="00C72B2D">
      <w:pPr>
        <w:pBdr>
          <w:top w:val="nil"/>
          <w:left w:val="nil"/>
          <w:bottom w:val="nil"/>
          <w:right w:val="nil"/>
          <w:between w:val="nil"/>
        </w:pBdr>
        <w:tabs>
          <w:tab w:val="left" w:pos="1134"/>
        </w:tabs>
        <w:ind w:left="1134" w:right="-787"/>
        <w:jc w:val="both"/>
        <w:rPr>
          <w:rFonts w:ascii="Palatino Linotype" w:eastAsia="Palatino Linotype" w:hAnsi="Palatino Linotype" w:cs="Palatino Linotype"/>
          <w:color w:val="000000"/>
        </w:rPr>
      </w:pPr>
    </w:p>
    <w:p w14:paraId="100E5FD6"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Es así que,</w:t>
      </w:r>
      <w:r w:rsidRPr="00764799">
        <w:rPr>
          <w:rFonts w:ascii="Palatino Linotype" w:eastAsia="Palatino Linotype" w:hAnsi="Palatino Linotype" w:cs="Palatino Linotype"/>
          <w:i/>
          <w:color w:val="000000"/>
        </w:rPr>
        <w:t xml:space="preserve"> </w:t>
      </w:r>
      <w:r w:rsidRPr="00764799">
        <w:rPr>
          <w:rFonts w:ascii="Palatino Linotype" w:eastAsia="Palatino Linotype" w:hAnsi="Palatino Linotype" w:cs="Palatino Linotype"/>
          <w:color w:val="000000"/>
        </w:rPr>
        <w:t xml:space="preserve">resulta conveniente su trámite de forma unificada para mejor resolver y evitar la emisión de resoluciones contradictorias, por ello resultó procedente que este Órgano Garante </w:t>
      </w:r>
      <w:r w:rsidRPr="00764799">
        <w:rPr>
          <w:rFonts w:ascii="Palatino Linotype" w:eastAsia="Palatino Linotype" w:hAnsi="Palatino Linotype" w:cs="Palatino Linotype"/>
        </w:rPr>
        <w:t>realizará</w:t>
      </w:r>
      <w:r w:rsidRPr="00764799">
        <w:rPr>
          <w:rFonts w:ascii="Palatino Linotype" w:eastAsia="Palatino Linotype" w:hAnsi="Palatino Linotype" w:cs="Palatino Linotype"/>
          <w:color w:val="000000"/>
        </w:rPr>
        <w:t xml:space="preserve">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127F564F"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764799">
        <w:rPr>
          <w:rFonts w:ascii="Palatino Linotype" w:eastAsia="Palatino Linotype" w:hAnsi="Palatino Linotype" w:cs="Palatino Linotype"/>
          <w:b/>
          <w:i/>
          <w:color w:val="000000"/>
          <w:sz w:val="22"/>
          <w:szCs w:val="22"/>
        </w:rPr>
        <w:t>Código de Procedimientos Administrativos del Estado de México.</w:t>
      </w:r>
    </w:p>
    <w:p w14:paraId="3A1EC5B4"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“Artículo 18.-</w:t>
      </w:r>
      <w:r w:rsidRPr="00764799">
        <w:rPr>
          <w:rFonts w:ascii="Palatino Linotype" w:eastAsia="Palatino Linotype" w:hAnsi="Palatino Linotype" w:cs="Palatino Linotype"/>
          <w:i/>
          <w:color w:val="000000"/>
          <w:sz w:val="22"/>
          <w:szCs w:val="22"/>
        </w:rPr>
        <w:t xml:space="preserve">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49935C49"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764799">
        <w:rPr>
          <w:rFonts w:ascii="Palatino Linotype" w:eastAsia="Palatino Linotype" w:hAnsi="Palatino Linotype" w:cs="Palatino Linotype"/>
          <w:b/>
          <w:i/>
          <w:color w:val="000000"/>
          <w:sz w:val="22"/>
          <w:szCs w:val="22"/>
        </w:rPr>
        <w:t>Ley de Transparencia y Acceso a la Información Pública del Estado de México y Municipios</w:t>
      </w:r>
    </w:p>
    <w:p w14:paraId="35484AD1"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“Artículo 195.</w:t>
      </w:r>
      <w:r w:rsidRPr="00764799">
        <w:rPr>
          <w:rFonts w:ascii="Palatino Linotype" w:eastAsia="Palatino Linotype" w:hAnsi="Palatino Linotype" w:cs="Palatino Linotype"/>
          <w:i/>
          <w:color w:val="000000"/>
          <w:sz w:val="22"/>
          <w:szCs w:val="22"/>
        </w:rPr>
        <w:t xml:space="preserve"> En la tramitación del recurso de revisión se aplicarán supletoriamente las disposiciones contenidas en el Código de Procedimientos Administrativos del Estado de México.”</w:t>
      </w:r>
    </w:p>
    <w:p w14:paraId="316AF5CA"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lastRenderedPageBreak/>
        <w:t>(Énfasis añadido)</w:t>
      </w:r>
    </w:p>
    <w:p w14:paraId="6F641342" w14:textId="77777777" w:rsidR="00C72B2D" w:rsidRPr="00764799" w:rsidRDefault="00C72B2D">
      <w:pPr>
        <w:pBdr>
          <w:top w:val="nil"/>
          <w:left w:val="nil"/>
          <w:bottom w:val="nil"/>
          <w:right w:val="nil"/>
          <w:between w:val="nil"/>
        </w:pBdr>
        <w:ind w:left="360" w:right="-220" w:firstLine="360"/>
        <w:rPr>
          <w:rFonts w:ascii="Palatino Linotype" w:eastAsia="Palatino Linotype" w:hAnsi="Palatino Linotype" w:cs="Palatino Linotype"/>
          <w:i/>
          <w:color w:val="000000"/>
          <w:sz w:val="22"/>
          <w:szCs w:val="22"/>
        </w:rPr>
      </w:pPr>
    </w:p>
    <w:p w14:paraId="6D43B2C0"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764799">
        <w:rPr>
          <w:rFonts w:ascii="Palatino Linotype" w:eastAsia="Palatino Linotype" w:hAnsi="Palatino Linotype" w:cs="Palatino Linotype"/>
          <w:color w:val="000000"/>
        </w:rPr>
        <w:t xml:space="preserve">De lo anterior el </w:t>
      </w:r>
      <w:r w:rsidRPr="00764799">
        <w:rPr>
          <w:rFonts w:ascii="Palatino Linotype" w:eastAsia="Palatino Linotype" w:hAnsi="Palatino Linotype" w:cs="Palatino Linotype"/>
          <w:b/>
          <w:color w:val="000000"/>
        </w:rPr>
        <w:t xml:space="preserve">SUJETO OBLIGADO y el RECURRENTE </w:t>
      </w:r>
      <w:r w:rsidRPr="00764799">
        <w:rPr>
          <w:rFonts w:ascii="Palatino Linotype" w:eastAsia="Palatino Linotype" w:hAnsi="Palatino Linotype" w:cs="Palatino Linotype"/>
          <w:color w:val="000000"/>
        </w:rPr>
        <w:t xml:space="preserve">dejaron de realizar manifestaciones que a su derecho conviniera y asistiera, respectivamente en cada uno de los recursos de revisión. </w:t>
      </w:r>
    </w:p>
    <w:p w14:paraId="592D5F9E"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3" w:name="_heading=h.1fob9te" w:colFirst="0" w:colLast="0"/>
      <w:bookmarkEnd w:id="3"/>
      <w:r w:rsidRPr="00764799">
        <w:rPr>
          <w:rFonts w:ascii="Palatino Linotype" w:eastAsia="Palatino Linotype" w:hAnsi="Palatino Linotype" w:cs="Palatino Linotype"/>
          <w:color w:val="000000"/>
        </w:rPr>
        <w:t xml:space="preserve">Finalmente, la Comisionada Ponente mediante acuerdos de </w:t>
      </w:r>
      <w:r w:rsidRPr="00764799">
        <w:rPr>
          <w:rFonts w:ascii="Palatino Linotype" w:eastAsia="Palatino Linotype" w:hAnsi="Palatino Linotype" w:cs="Palatino Linotype"/>
          <w:b/>
          <w:color w:val="000000"/>
        </w:rPr>
        <w:t>treinta de enero de dos mil veinticinco</w:t>
      </w:r>
      <w:r w:rsidRPr="00764799">
        <w:rPr>
          <w:rFonts w:ascii="Palatino Linotype" w:eastAsia="Palatino Linotype" w:hAnsi="Palatino Linotype" w:cs="Palatino Linotype"/>
          <w:color w:val="000000"/>
        </w:rPr>
        <w:t>, decretó el cierre de instrucción de los expedientes, por lo que no habiendo más que hacer constar, y ---------------------------------------------------------------------------------------</w:t>
      </w:r>
    </w:p>
    <w:p w14:paraId="3CBA1195" w14:textId="77777777" w:rsidR="00C72B2D" w:rsidRPr="00764799" w:rsidRDefault="00C72B2D">
      <w:pPr>
        <w:spacing w:line="360" w:lineRule="auto"/>
        <w:ind w:right="-787"/>
        <w:rPr>
          <w:rFonts w:ascii="Palatino Linotype" w:eastAsia="Palatino Linotype" w:hAnsi="Palatino Linotype" w:cs="Palatino Linotype"/>
          <w:b/>
          <w:color w:val="000000"/>
        </w:rPr>
      </w:pPr>
    </w:p>
    <w:p w14:paraId="49414B28" w14:textId="77777777" w:rsidR="00C72B2D" w:rsidRPr="00764799" w:rsidRDefault="00065538">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764799">
        <w:rPr>
          <w:rFonts w:ascii="Palatino Linotype" w:eastAsia="Palatino Linotype" w:hAnsi="Palatino Linotype" w:cs="Palatino Linotype"/>
          <w:b/>
          <w:color w:val="000000"/>
        </w:rPr>
        <w:t xml:space="preserve">C O N S I D E R A N D O </w:t>
      </w:r>
    </w:p>
    <w:p w14:paraId="68ED290D" w14:textId="77777777" w:rsidR="00C72B2D" w:rsidRPr="00764799" w:rsidRDefault="00C72B2D">
      <w:pPr>
        <w:pBdr>
          <w:top w:val="nil"/>
          <w:left w:val="nil"/>
          <w:bottom w:val="nil"/>
          <w:right w:val="nil"/>
          <w:between w:val="nil"/>
        </w:pBdr>
        <w:spacing w:line="360" w:lineRule="auto"/>
        <w:ind w:right="-787"/>
        <w:jc w:val="center"/>
        <w:rPr>
          <w:rFonts w:ascii="Palatino Linotype" w:eastAsia="Palatino Linotype" w:hAnsi="Palatino Linotype" w:cs="Palatino Linotype"/>
          <w:b/>
        </w:rPr>
      </w:pPr>
    </w:p>
    <w:p w14:paraId="6D4CCAA9" w14:textId="77777777" w:rsidR="00C72B2D" w:rsidRPr="00764799" w:rsidRDefault="00065538">
      <w:pPr>
        <w:pStyle w:val="Ttulo2"/>
        <w:spacing w:before="0" w:line="360" w:lineRule="auto"/>
        <w:ind w:right="-787"/>
        <w:rPr>
          <w:rFonts w:ascii="Palatino Linotype" w:eastAsia="Palatino Linotype" w:hAnsi="Palatino Linotype" w:cs="Palatino Linotype"/>
          <w:b/>
          <w:color w:val="000000"/>
          <w:sz w:val="24"/>
          <w:szCs w:val="24"/>
        </w:rPr>
      </w:pPr>
      <w:bookmarkStart w:id="4" w:name="_heading=h.3znysh7" w:colFirst="0" w:colLast="0"/>
      <w:bookmarkEnd w:id="4"/>
      <w:r w:rsidRPr="00764799">
        <w:rPr>
          <w:rFonts w:ascii="Palatino Linotype" w:eastAsia="Palatino Linotype" w:hAnsi="Palatino Linotype" w:cs="Palatino Linotype"/>
          <w:b/>
          <w:color w:val="000000"/>
          <w:sz w:val="24"/>
          <w:szCs w:val="24"/>
        </w:rPr>
        <w:t>PRIMERO. De la competencia</w:t>
      </w:r>
    </w:p>
    <w:p w14:paraId="3607A7A9"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 los presentes recursos,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EB7D862" w14:textId="77777777" w:rsidR="00C72B2D" w:rsidRPr="00764799" w:rsidRDefault="00C72B2D">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5" w:name="_heading=h.2et92p0" w:colFirst="0" w:colLast="0"/>
      <w:bookmarkEnd w:id="5"/>
    </w:p>
    <w:p w14:paraId="4DF50736" w14:textId="77777777" w:rsidR="00C72B2D" w:rsidRPr="00764799" w:rsidRDefault="00065538">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b/>
          <w:color w:val="000000"/>
        </w:rPr>
      </w:pPr>
      <w:bookmarkStart w:id="6" w:name="_heading=h.tyjcwt" w:colFirst="0" w:colLast="0"/>
      <w:bookmarkEnd w:id="6"/>
      <w:r w:rsidRPr="00764799">
        <w:rPr>
          <w:rFonts w:ascii="Palatino Linotype" w:eastAsia="Palatino Linotype" w:hAnsi="Palatino Linotype" w:cs="Palatino Linotype"/>
          <w:b/>
          <w:color w:val="000000"/>
        </w:rPr>
        <w:t>SEGUNDO. De la oportunidad y procedencia.</w:t>
      </w:r>
    </w:p>
    <w:p w14:paraId="4C2273C4"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bookmarkStart w:id="7" w:name="_heading=h.3dy6vkm" w:colFirst="0" w:colLast="0"/>
      <w:bookmarkEnd w:id="7"/>
      <w:r w:rsidRPr="00764799">
        <w:rPr>
          <w:rFonts w:ascii="Palatino Linotype" w:eastAsia="Palatino Linotype" w:hAnsi="Palatino Linotype" w:cs="Palatino Linotype"/>
          <w:color w:val="000000"/>
        </w:rPr>
        <w:lastRenderedPageBreak/>
        <w:t xml:space="preserve">Los medios de impugnación fueron presentados a través del </w:t>
      </w:r>
      <w:r w:rsidRPr="00764799">
        <w:rPr>
          <w:rFonts w:ascii="Palatino Linotype" w:eastAsia="Palatino Linotype" w:hAnsi="Palatino Linotype" w:cs="Palatino Linotype"/>
          <w:b/>
          <w:color w:val="000000"/>
        </w:rPr>
        <w:t>SAIMEX,</w:t>
      </w:r>
      <w:r w:rsidRPr="00764799">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764799">
        <w:rPr>
          <w:rFonts w:ascii="Palatino Linotype" w:eastAsia="Palatino Linotype" w:hAnsi="Palatino Linotype" w:cs="Palatino Linotype"/>
          <w:b/>
          <w:color w:val="000000"/>
        </w:rPr>
        <w:t>SUJETO OBLIGADO</w:t>
      </w:r>
      <w:r w:rsidRPr="00764799">
        <w:rPr>
          <w:rFonts w:ascii="Palatino Linotype" w:eastAsia="Palatino Linotype" w:hAnsi="Palatino Linotype" w:cs="Palatino Linotype"/>
          <w:color w:val="000000"/>
        </w:rPr>
        <w:t xml:space="preserve"> entregó sus respuestas el </w:t>
      </w:r>
      <w:r w:rsidRPr="00764799">
        <w:rPr>
          <w:rFonts w:ascii="Palatino Linotype" w:eastAsia="Palatino Linotype" w:hAnsi="Palatino Linotype" w:cs="Palatino Linotype"/>
          <w:b/>
          <w:color w:val="000000"/>
        </w:rPr>
        <w:t>catorce de enero de dos mil veinticinco</w:t>
      </w:r>
      <w:r w:rsidRPr="00764799">
        <w:rPr>
          <w:rFonts w:ascii="Palatino Linotype" w:eastAsia="Palatino Linotype" w:hAnsi="Palatino Linotype" w:cs="Palatino Linotype"/>
          <w:color w:val="000000"/>
        </w:rPr>
        <w:t xml:space="preserve"> de tal forma que el plazo para interponer el recurso de revisión transcurrió del día </w:t>
      </w:r>
      <w:r w:rsidRPr="00764799">
        <w:rPr>
          <w:rFonts w:ascii="Palatino Linotype" w:eastAsia="Palatino Linotype" w:hAnsi="Palatino Linotype" w:cs="Palatino Linotype"/>
          <w:b/>
          <w:color w:val="000000"/>
        </w:rPr>
        <w:t>quince de enero al cinco de febrero de dos mil veinticinco</w:t>
      </w:r>
      <w:r w:rsidRPr="00764799">
        <w:rPr>
          <w:rFonts w:ascii="Palatino Linotype" w:eastAsia="Palatino Linotype" w:hAnsi="Palatino Linotype" w:cs="Palatino Linotype"/>
          <w:color w:val="000000"/>
        </w:rPr>
        <w:t xml:space="preserve">; en consecuencia, el ahora </w:t>
      </w:r>
      <w:r w:rsidRPr="00764799">
        <w:rPr>
          <w:rFonts w:ascii="Palatino Linotype" w:eastAsia="Palatino Linotype" w:hAnsi="Palatino Linotype" w:cs="Palatino Linotype"/>
          <w:b/>
          <w:color w:val="000000"/>
        </w:rPr>
        <w:t>RECURRENTE</w:t>
      </w:r>
      <w:r w:rsidRPr="00764799">
        <w:rPr>
          <w:rFonts w:ascii="Palatino Linotype" w:eastAsia="Palatino Linotype" w:hAnsi="Palatino Linotype" w:cs="Palatino Linotype"/>
          <w:color w:val="000000"/>
        </w:rPr>
        <w:t xml:space="preserve"> presentó sus inconformidades el </w:t>
      </w:r>
      <w:r w:rsidRPr="00764799">
        <w:rPr>
          <w:rFonts w:ascii="Palatino Linotype" w:eastAsia="Palatino Linotype" w:hAnsi="Palatino Linotype" w:cs="Palatino Linotype"/>
          <w:b/>
          <w:color w:val="000000"/>
        </w:rPr>
        <w:t>quince de enero de  dos mil veinticinco,</w:t>
      </w:r>
      <w:r w:rsidRPr="00764799">
        <w:rPr>
          <w:rFonts w:ascii="Palatino Linotype" w:eastAsia="Palatino Linotype" w:hAnsi="Palatino Linotype" w:cs="Palatino Linotype"/>
          <w:color w:val="000000"/>
        </w:rPr>
        <w:t xml:space="preserve"> es decir dentro del lapso legalmente establecido para tal efecto.</w:t>
      </w:r>
    </w:p>
    <w:p w14:paraId="60BFF52D"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F2DAA6C"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Asimismo,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5EFBA5D" w14:textId="77777777" w:rsidR="00C72B2D" w:rsidRPr="00764799" w:rsidRDefault="00C72B2D">
      <w:pPr>
        <w:spacing w:line="360" w:lineRule="auto"/>
        <w:ind w:right="-787"/>
        <w:rPr>
          <w:rFonts w:ascii="Palatino Linotype" w:eastAsia="Palatino Linotype" w:hAnsi="Palatino Linotype" w:cs="Palatino Linotype"/>
        </w:rPr>
      </w:pPr>
    </w:p>
    <w:p w14:paraId="68CD6669" w14:textId="77777777" w:rsidR="00C72B2D" w:rsidRPr="00764799" w:rsidRDefault="00065538">
      <w:pPr>
        <w:pStyle w:val="Ttulo1"/>
        <w:spacing w:before="0" w:line="360" w:lineRule="auto"/>
        <w:ind w:right="-787"/>
        <w:rPr>
          <w:rFonts w:ascii="Palatino Linotype" w:eastAsia="Palatino Linotype" w:hAnsi="Palatino Linotype" w:cs="Palatino Linotype"/>
          <w:b/>
          <w:color w:val="000000"/>
          <w:sz w:val="24"/>
          <w:szCs w:val="24"/>
        </w:rPr>
      </w:pPr>
      <w:bookmarkStart w:id="8" w:name="_heading=h.1t3h5sf" w:colFirst="0" w:colLast="0"/>
      <w:bookmarkEnd w:id="8"/>
      <w:r w:rsidRPr="00764799">
        <w:rPr>
          <w:rFonts w:ascii="Palatino Linotype" w:eastAsia="Palatino Linotype" w:hAnsi="Palatino Linotype" w:cs="Palatino Linotype"/>
          <w:b/>
          <w:color w:val="000000"/>
          <w:sz w:val="24"/>
          <w:szCs w:val="24"/>
        </w:rPr>
        <w:t xml:space="preserve">TERCERO. Del planteamiento de la </w:t>
      </w:r>
      <w:r w:rsidRPr="00764799">
        <w:rPr>
          <w:rFonts w:ascii="Palatino Linotype" w:eastAsia="Palatino Linotype" w:hAnsi="Palatino Linotype" w:cs="Palatino Linotype"/>
          <w:b/>
          <w:i/>
          <w:color w:val="000000"/>
          <w:sz w:val="24"/>
          <w:szCs w:val="24"/>
        </w:rPr>
        <w:t>Litis</w:t>
      </w:r>
      <w:r w:rsidRPr="00764799">
        <w:rPr>
          <w:rFonts w:ascii="Palatino Linotype" w:eastAsia="Palatino Linotype" w:hAnsi="Palatino Linotype" w:cs="Palatino Linotype"/>
          <w:b/>
          <w:color w:val="000000"/>
          <w:sz w:val="24"/>
          <w:szCs w:val="24"/>
        </w:rPr>
        <w:t>.</w:t>
      </w:r>
    </w:p>
    <w:p w14:paraId="2ADEC82D"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764799">
        <w:rPr>
          <w:rFonts w:ascii="Palatino Linotype" w:eastAsia="Palatino Linotype" w:hAnsi="Palatino Linotype" w:cs="Palatino Linotype"/>
          <w:color w:val="000000"/>
        </w:rPr>
        <w:t>De las constancias en el expediente al rubro indicado, se desprende que la particular solicitó la información que a continuación se desagrega:</w:t>
      </w:r>
    </w:p>
    <w:p w14:paraId="3FB22DC1" w14:textId="77777777" w:rsidR="00C72B2D" w:rsidRPr="00764799" w:rsidRDefault="00065538">
      <w:pPr>
        <w:numPr>
          <w:ilvl w:val="0"/>
          <w:numId w:val="10"/>
        </w:numPr>
        <w:pBdr>
          <w:top w:val="nil"/>
          <w:left w:val="nil"/>
          <w:bottom w:val="nil"/>
          <w:right w:val="nil"/>
          <w:between w:val="nil"/>
        </w:pBdr>
        <w:spacing w:line="360" w:lineRule="auto"/>
        <w:ind w:right="-220"/>
        <w:jc w:val="both"/>
        <w:rPr>
          <w:rFonts w:ascii="Palatino Linotype" w:eastAsia="Palatino Linotype" w:hAnsi="Palatino Linotype" w:cs="Palatino Linotype"/>
          <w:b/>
          <w:color w:val="000000"/>
          <w:sz w:val="22"/>
          <w:szCs w:val="22"/>
        </w:rPr>
      </w:pPr>
      <w:r w:rsidRPr="00764799">
        <w:rPr>
          <w:rFonts w:ascii="Palatino Linotype" w:eastAsia="Palatino Linotype" w:hAnsi="Palatino Linotype" w:cs="Palatino Linotype"/>
          <w:b/>
          <w:color w:val="000000"/>
          <w:sz w:val="22"/>
          <w:szCs w:val="22"/>
        </w:rPr>
        <w:t xml:space="preserve">Título y  Cédula Profesional, así como el curriculum vitae de las personas referidas en las solicitudes de información. </w:t>
      </w:r>
    </w:p>
    <w:p w14:paraId="319222ED" w14:textId="77777777" w:rsidR="00C72B2D" w:rsidRPr="00764799" w:rsidRDefault="00C72B2D">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14:paraId="4E52A175"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En respuesta, el </w:t>
      </w:r>
      <w:r w:rsidRPr="00764799">
        <w:rPr>
          <w:rFonts w:ascii="Palatino Linotype" w:eastAsia="Palatino Linotype" w:hAnsi="Palatino Linotype" w:cs="Palatino Linotype"/>
          <w:b/>
          <w:color w:val="000000"/>
        </w:rPr>
        <w:t xml:space="preserve">SUJETO OBLIGADO </w:t>
      </w:r>
      <w:r w:rsidRPr="00764799">
        <w:rPr>
          <w:rFonts w:ascii="Palatino Linotype" w:eastAsia="Palatino Linotype" w:hAnsi="Palatino Linotype" w:cs="Palatino Linotype"/>
          <w:color w:val="000000"/>
        </w:rPr>
        <w:t xml:space="preserve">remitió la siguiente información para cada uno de los recursos de revisión: </w:t>
      </w:r>
    </w:p>
    <w:p w14:paraId="5308EAA8"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tbl>
      <w:tblPr>
        <w:tblStyle w:val="a1"/>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9"/>
        <w:gridCol w:w="6021"/>
      </w:tblGrid>
      <w:tr w:rsidR="00C72B2D" w:rsidRPr="00764799" w14:paraId="0B61A6F1" w14:textId="77777777">
        <w:tc>
          <w:tcPr>
            <w:tcW w:w="3639" w:type="dxa"/>
          </w:tcPr>
          <w:p w14:paraId="181F111D" w14:textId="77777777" w:rsidR="00C72B2D" w:rsidRPr="00764799" w:rsidRDefault="00065538">
            <w:pPr>
              <w:pBdr>
                <w:top w:val="nil"/>
                <w:left w:val="nil"/>
                <w:bottom w:val="nil"/>
                <w:right w:val="nil"/>
                <w:between w:val="nil"/>
              </w:pBdr>
              <w:ind w:right="231"/>
              <w:jc w:val="center"/>
              <w:rPr>
                <w:rFonts w:ascii="Palatino Linotype" w:eastAsia="Palatino Linotype" w:hAnsi="Palatino Linotype" w:cs="Palatino Linotype"/>
                <w:b/>
                <w:i/>
                <w:color w:val="000000"/>
                <w:sz w:val="22"/>
                <w:szCs w:val="22"/>
              </w:rPr>
            </w:pPr>
            <w:r w:rsidRPr="00764799">
              <w:rPr>
                <w:rFonts w:ascii="Palatino Linotype" w:eastAsia="Palatino Linotype" w:hAnsi="Palatino Linotype" w:cs="Palatino Linotype"/>
                <w:b/>
                <w:i/>
                <w:color w:val="000000"/>
                <w:sz w:val="22"/>
                <w:szCs w:val="22"/>
              </w:rPr>
              <w:t xml:space="preserve">Solicitud </w:t>
            </w:r>
          </w:p>
        </w:tc>
        <w:tc>
          <w:tcPr>
            <w:tcW w:w="6021" w:type="dxa"/>
          </w:tcPr>
          <w:p w14:paraId="7AE05674" w14:textId="77777777" w:rsidR="00C72B2D" w:rsidRPr="00764799" w:rsidRDefault="00065538">
            <w:pPr>
              <w:pBdr>
                <w:top w:val="nil"/>
                <w:left w:val="nil"/>
                <w:bottom w:val="nil"/>
                <w:right w:val="nil"/>
                <w:between w:val="nil"/>
              </w:pBdr>
              <w:ind w:right="231"/>
              <w:jc w:val="center"/>
              <w:rPr>
                <w:rFonts w:ascii="Palatino Linotype" w:eastAsia="Palatino Linotype" w:hAnsi="Palatino Linotype" w:cs="Palatino Linotype"/>
                <w:b/>
                <w:i/>
                <w:color w:val="000000"/>
                <w:sz w:val="22"/>
                <w:szCs w:val="22"/>
              </w:rPr>
            </w:pPr>
            <w:r w:rsidRPr="00764799">
              <w:rPr>
                <w:rFonts w:ascii="Palatino Linotype" w:eastAsia="Palatino Linotype" w:hAnsi="Palatino Linotype" w:cs="Palatino Linotype"/>
                <w:b/>
                <w:i/>
                <w:color w:val="000000"/>
                <w:sz w:val="22"/>
                <w:szCs w:val="22"/>
              </w:rPr>
              <w:t xml:space="preserve">Respuesta </w:t>
            </w:r>
          </w:p>
        </w:tc>
      </w:tr>
      <w:tr w:rsidR="00C72B2D" w:rsidRPr="00764799" w14:paraId="5615DD9C" w14:textId="77777777">
        <w:tc>
          <w:tcPr>
            <w:tcW w:w="3639" w:type="dxa"/>
          </w:tcPr>
          <w:p w14:paraId="3C4E1656" w14:textId="77777777" w:rsidR="00C72B2D" w:rsidRPr="00764799" w:rsidRDefault="00065538">
            <w:pPr>
              <w:pBdr>
                <w:top w:val="nil"/>
                <w:left w:val="nil"/>
                <w:bottom w:val="nil"/>
                <w:right w:val="nil"/>
                <w:between w:val="nil"/>
              </w:pBdr>
              <w:ind w:right="231"/>
              <w:jc w:val="both"/>
              <w:rPr>
                <w:rFonts w:ascii="Palatino Linotype" w:eastAsia="Palatino Linotype" w:hAnsi="Palatino Linotype" w:cs="Palatino Linotype"/>
                <w:b/>
                <w:i/>
                <w:color w:val="000000"/>
                <w:sz w:val="22"/>
                <w:szCs w:val="22"/>
              </w:rPr>
            </w:pPr>
            <w:r w:rsidRPr="00764799">
              <w:rPr>
                <w:rFonts w:ascii="Palatino Linotype" w:eastAsia="Palatino Linotype" w:hAnsi="Palatino Linotype" w:cs="Palatino Linotype"/>
                <w:b/>
                <w:i/>
                <w:color w:val="000000"/>
                <w:sz w:val="22"/>
                <w:szCs w:val="22"/>
              </w:rPr>
              <w:lastRenderedPageBreak/>
              <w:t>Solicitud 00805/ISEM/IP/2024</w:t>
            </w:r>
          </w:p>
        </w:tc>
        <w:tc>
          <w:tcPr>
            <w:tcW w:w="6021" w:type="dxa"/>
          </w:tcPr>
          <w:p w14:paraId="1ABBB038" w14:textId="77777777" w:rsidR="00C72B2D" w:rsidRPr="00764799" w:rsidRDefault="00065538">
            <w:pPr>
              <w:ind w:right="231"/>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805 anexo.pdf: </w:t>
            </w:r>
            <w:r w:rsidRPr="00764799">
              <w:rPr>
                <w:rFonts w:ascii="Palatino Linotype" w:eastAsia="Palatino Linotype" w:hAnsi="Palatino Linotype" w:cs="Palatino Linotype"/>
                <w:i/>
                <w:sz w:val="22"/>
                <w:szCs w:val="22"/>
              </w:rPr>
              <w:t xml:space="preserve">documento que contiene la Carta de Pasante, diplomas, carta de terminación de licenciatura, y Curriculum Vitae. </w:t>
            </w:r>
          </w:p>
          <w:p w14:paraId="2D64190E" w14:textId="77777777" w:rsidR="00C72B2D" w:rsidRPr="00764799" w:rsidRDefault="00065538">
            <w:pPr>
              <w:ind w:right="231"/>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805.pdf: </w:t>
            </w:r>
            <w:r w:rsidRPr="00764799">
              <w:rPr>
                <w:rFonts w:ascii="Palatino Linotype" w:eastAsia="Palatino Linotype" w:hAnsi="Palatino Linotype" w:cs="Palatino Linotype"/>
                <w:i/>
                <w:sz w:val="22"/>
                <w:szCs w:val="22"/>
              </w:rPr>
              <w:t xml:space="preserve">oficio mediante el cual se informa que se anexa la información de Carta de Pasante, diplomas, carta de terminación de licenciatura, y Curriculum Vitae. </w:t>
            </w:r>
          </w:p>
          <w:p w14:paraId="7421F737" w14:textId="77777777" w:rsidR="00C72B2D" w:rsidRPr="00764799" w:rsidRDefault="00065538">
            <w:pPr>
              <w:pBdr>
                <w:top w:val="nil"/>
                <w:left w:val="nil"/>
                <w:bottom w:val="nil"/>
                <w:right w:val="nil"/>
                <w:between w:val="nil"/>
              </w:pBdr>
              <w:ind w:right="231"/>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 xml:space="preserve">sol 805 2024.pdf: </w:t>
            </w:r>
            <w:r w:rsidRPr="00764799">
              <w:rPr>
                <w:rFonts w:ascii="Palatino Linotype" w:eastAsia="Palatino Linotype" w:hAnsi="Palatino Linotype" w:cs="Palatino Linotype"/>
                <w:i/>
                <w:color w:val="000000"/>
                <w:sz w:val="22"/>
                <w:szCs w:val="22"/>
              </w:rPr>
              <w:t xml:space="preserve">oficio del Jefe de la Unidad de Información, Planeación, Programación y Evaluación, mediante el cual informa que que la información remitida tiene datos que fueron clasificados como confidenciales, (el Acta del Comité de Transparencia no fue adjuntada.) </w:t>
            </w:r>
          </w:p>
        </w:tc>
      </w:tr>
      <w:tr w:rsidR="00C72B2D" w:rsidRPr="00764799" w14:paraId="20B4E1AA" w14:textId="77777777">
        <w:tc>
          <w:tcPr>
            <w:tcW w:w="3639" w:type="dxa"/>
          </w:tcPr>
          <w:p w14:paraId="1FE3816A" w14:textId="77777777" w:rsidR="00C72B2D" w:rsidRPr="00764799" w:rsidRDefault="00065538">
            <w:pPr>
              <w:pBdr>
                <w:top w:val="nil"/>
                <w:left w:val="nil"/>
                <w:bottom w:val="nil"/>
                <w:right w:val="nil"/>
                <w:between w:val="nil"/>
              </w:pBdr>
              <w:ind w:right="231"/>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Solicitud</w:t>
            </w:r>
            <w:r w:rsidRPr="00764799">
              <w:rPr>
                <w:rFonts w:ascii="Palatino Linotype" w:eastAsia="Palatino Linotype" w:hAnsi="Palatino Linotype" w:cs="Palatino Linotype"/>
                <w:i/>
                <w:color w:val="000000"/>
                <w:sz w:val="22"/>
                <w:szCs w:val="22"/>
              </w:rPr>
              <w:t xml:space="preserve"> </w:t>
            </w:r>
            <w:r w:rsidRPr="00764799">
              <w:rPr>
                <w:rFonts w:ascii="Palatino Linotype" w:eastAsia="Palatino Linotype" w:hAnsi="Palatino Linotype" w:cs="Palatino Linotype"/>
                <w:b/>
                <w:i/>
                <w:color w:val="000000"/>
                <w:sz w:val="22"/>
                <w:szCs w:val="22"/>
              </w:rPr>
              <w:t>00802/ISEM/IP/2024</w:t>
            </w:r>
          </w:p>
        </w:tc>
        <w:tc>
          <w:tcPr>
            <w:tcW w:w="6021" w:type="dxa"/>
          </w:tcPr>
          <w:p w14:paraId="75E88DE1" w14:textId="77777777" w:rsidR="00C72B2D" w:rsidRPr="00764799" w:rsidRDefault="00065538">
            <w:pPr>
              <w:ind w:right="231"/>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AldreteEstrada_CV.pdf: </w:t>
            </w:r>
            <w:r w:rsidRPr="00764799">
              <w:rPr>
                <w:rFonts w:ascii="Palatino Linotype" w:eastAsia="Palatino Linotype" w:hAnsi="Palatino Linotype" w:cs="Palatino Linotype"/>
                <w:i/>
                <w:sz w:val="22"/>
                <w:szCs w:val="22"/>
              </w:rPr>
              <w:t>curriculum vitae de la persona referida en la solicitud de información</w:t>
            </w:r>
          </w:p>
          <w:p w14:paraId="7597F0CA" w14:textId="77777777" w:rsidR="00C72B2D" w:rsidRPr="00764799" w:rsidRDefault="00065538">
            <w:pPr>
              <w:ind w:right="231"/>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AldreteEstrada_CP.pdf: </w:t>
            </w:r>
            <w:r w:rsidRPr="00764799">
              <w:rPr>
                <w:rFonts w:ascii="Palatino Linotype" w:eastAsia="Palatino Linotype" w:hAnsi="Palatino Linotype" w:cs="Palatino Linotype"/>
                <w:i/>
                <w:sz w:val="22"/>
                <w:szCs w:val="22"/>
              </w:rPr>
              <w:t>cédula profesional de la persona referida en la solicitud de información</w:t>
            </w:r>
          </w:p>
          <w:p w14:paraId="60FD5F8E" w14:textId="77777777" w:rsidR="00C72B2D" w:rsidRPr="00764799" w:rsidRDefault="00065538">
            <w:pPr>
              <w:ind w:right="231"/>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AldreteEstrada_TP.pdf: </w:t>
            </w:r>
            <w:r w:rsidRPr="00764799">
              <w:rPr>
                <w:rFonts w:ascii="Palatino Linotype" w:eastAsia="Palatino Linotype" w:hAnsi="Palatino Linotype" w:cs="Palatino Linotype"/>
                <w:i/>
                <w:sz w:val="22"/>
                <w:szCs w:val="22"/>
              </w:rPr>
              <w:t xml:space="preserve">título profesional de la persona referida en la solicitud de información. </w:t>
            </w:r>
          </w:p>
          <w:p w14:paraId="7347B342" w14:textId="77777777" w:rsidR="00C72B2D" w:rsidRPr="00764799" w:rsidRDefault="00065538">
            <w:pPr>
              <w:pBdr>
                <w:top w:val="nil"/>
                <w:left w:val="nil"/>
                <w:bottom w:val="nil"/>
                <w:right w:val="nil"/>
                <w:between w:val="nil"/>
              </w:pBdr>
              <w:ind w:right="231"/>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 xml:space="preserve">sol 802 2024.pdf: </w:t>
            </w:r>
            <w:r w:rsidRPr="00764799">
              <w:rPr>
                <w:rFonts w:ascii="Palatino Linotype" w:eastAsia="Palatino Linotype" w:hAnsi="Palatino Linotype" w:cs="Palatino Linotype"/>
                <w:i/>
                <w:color w:val="000000"/>
                <w:sz w:val="22"/>
                <w:szCs w:val="22"/>
              </w:rPr>
              <w:t>oficio del Jefe de la Unidad de Información, Planeación, Programación y Evaluación, mediante el cual informa que que la información remitida tiene datos que fueron clasificados como confidenciales, (el Acta del Comité de Transparencia no fue adjuntada.)</w:t>
            </w:r>
          </w:p>
        </w:tc>
      </w:tr>
    </w:tbl>
    <w:p w14:paraId="564205CE"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3DE5A1E1"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En dichas condiciones, la </w:t>
      </w:r>
      <w:r w:rsidRPr="00764799">
        <w:rPr>
          <w:rFonts w:ascii="Palatino Linotype" w:eastAsia="Palatino Linotype" w:hAnsi="Palatino Linotype" w:cs="Palatino Linotype"/>
          <w:i/>
          <w:color w:val="000000"/>
        </w:rPr>
        <w:t>Litis</w:t>
      </w:r>
      <w:r w:rsidRPr="00764799">
        <w:rPr>
          <w:rFonts w:ascii="Palatino Linotype" w:eastAsia="Palatino Linotype" w:hAnsi="Palatino Linotype" w:cs="Palatino Linotype"/>
          <w:color w:val="000000"/>
        </w:rPr>
        <w:t xml:space="preserve"> a resolver en este recurso se circunscribe a determinar si se actualizan las causales de procedencia previstas en el artículo 179, </w:t>
      </w:r>
      <w:r w:rsidRPr="00764799">
        <w:rPr>
          <w:rFonts w:ascii="Palatino Linotype" w:eastAsia="Palatino Linotype" w:hAnsi="Palatino Linotype" w:cs="Palatino Linotype"/>
          <w:b/>
          <w:color w:val="000000"/>
        </w:rPr>
        <w:t xml:space="preserve">fracción V </w:t>
      </w:r>
      <w:r w:rsidRPr="00764799">
        <w:rPr>
          <w:rFonts w:ascii="Palatino Linotype" w:eastAsia="Palatino Linotype" w:hAnsi="Palatino Linotype" w:cs="Palatino Linotype"/>
          <w:color w:val="000000"/>
        </w:rPr>
        <w:t>de la Ley</w:t>
      </w:r>
      <w:r w:rsidRPr="00764799">
        <w:rPr>
          <w:rFonts w:ascii="Palatino Linotype" w:eastAsia="Palatino Linotype" w:hAnsi="Palatino Linotype" w:cs="Palatino Linotype"/>
          <w:b/>
          <w:color w:val="000000"/>
        </w:rPr>
        <w:t xml:space="preserve"> de Transparencia y Acceso a la Información Pública del Estado de </w:t>
      </w:r>
      <w:r w:rsidRPr="00764799">
        <w:rPr>
          <w:rFonts w:ascii="Palatino Linotype" w:eastAsia="Palatino Linotype" w:hAnsi="Palatino Linotype" w:cs="Palatino Linotype"/>
          <w:color w:val="000000"/>
        </w:rPr>
        <w:t>México</w:t>
      </w:r>
      <w:r w:rsidRPr="00764799">
        <w:rPr>
          <w:rFonts w:ascii="Palatino Linotype" w:eastAsia="Palatino Linotype" w:hAnsi="Palatino Linotype" w:cs="Palatino Linotype"/>
          <w:b/>
          <w:color w:val="000000"/>
        </w:rPr>
        <w:t xml:space="preserve"> y Municipios</w:t>
      </w:r>
      <w:r w:rsidRPr="00764799">
        <w:rPr>
          <w:rFonts w:ascii="Palatino Linotype" w:eastAsia="Palatino Linotype" w:hAnsi="Palatino Linotype" w:cs="Palatino Linotype"/>
          <w:color w:val="000000"/>
        </w:rPr>
        <w:t xml:space="preserve">; fracción que determina la hipótesis jurídica relativa a la entrega de la información incompleta por el </w:t>
      </w:r>
      <w:r w:rsidRPr="00764799">
        <w:rPr>
          <w:rFonts w:ascii="Palatino Linotype" w:eastAsia="Palatino Linotype" w:hAnsi="Palatino Linotype" w:cs="Palatino Linotype"/>
          <w:b/>
          <w:color w:val="000000"/>
        </w:rPr>
        <w:t>SUJETO OBLIGADO</w:t>
      </w:r>
      <w:r w:rsidRPr="00764799">
        <w:rPr>
          <w:rFonts w:ascii="Palatino Linotype" w:eastAsia="Palatino Linotype" w:hAnsi="Palatino Linotype" w:cs="Palatino Linotype"/>
          <w:color w:val="000000"/>
        </w:rPr>
        <w:t xml:space="preserve">; contexto del cual se dolió </w:t>
      </w:r>
      <w:r w:rsidRPr="00764799">
        <w:rPr>
          <w:rFonts w:ascii="Palatino Linotype" w:eastAsia="Palatino Linotype" w:hAnsi="Palatino Linotype" w:cs="Palatino Linotype"/>
          <w:b/>
          <w:color w:val="000000"/>
        </w:rPr>
        <w:t xml:space="preserve">EL RECURRENTE </w:t>
      </w:r>
      <w:r w:rsidRPr="00764799">
        <w:rPr>
          <w:rFonts w:ascii="Palatino Linotype" w:eastAsia="Palatino Linotype" w:hAnsi="Palatino Linotype" w:cs="Palatino Linotype"/>
          <w:color w:val="000000"/>
        </w:rPr>
        <w:t>al momento de interponer su inconformidad.</w:t>
      </w:r>
    </w:p>
    <w:p w14:paraId="2D7FF9C0"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219CF964"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De modo tal que los recursos de revisión se </w:t>
      </w:r>
      <w:r w:rsidRPr="00764799">
        <w:rPr>
          <w:rFonts w:ascii="Palatino Linotype" w:eastAsia="Palatino Linotype" w:hAnsi="Palatino Linotype" w:cs="Palatino Linotype"/>
        </w:rPr>
        <w:t>abocaron</w:t>
      </w:r>
      <w:r w:rsidRPr="00764799">
        <w:rPr>
          <w:rFonts w:ascii="Palatino Linotype" w:eastAsia="Palatino Linotype" w:hAnsi="Palatino Linotype" w:cs="Palatino Linotype"/>
          <w:color w:val="000000"/>
        </w:rPr>
        <w:t xml:space="preserve"> en determinar si el </w:t>
      </w:r>
      <w:r w:rsidRPr="00764799">
        <w:rPr>
          <w:rFonts w:ascii="Palatino Linotype" w:eastAsia="Palatino Linotype" w:hAnsi="Palatino Linotype" w:cs="Palatino Linotype"/>
          <w:b/>
          <w:color w:val="000000"/>
        </w:rPr>
        <w:t>SUJETO OBLIGADO</w:t>
      </w:r>
      <w:r w:rsidRPr="00764799">
        <w:rPr>
          <w:rFonts w:ascii="Palatino Linotype" w:eastAsia="Palatino Linotype" w:hAnsi="Palatino Linotype" w:cs="Palatino Linotype"/>
          <w:color w:val="000000"/>
        </w:rPr>
        <w:t xml:space="preserve"> con su respuesta ciertamente actualiza la causal de procedencia</w:t>
      </w:r>
      <w:r w:rsidRPr="00764799">
        <w:rPr>
          <w:rFonts w:ascii="Palatino Linotype" w:eastAsia="Palatino Linotype" w:hAnsi="Palatino Linotype" w:cs="Palatino Linotype"/>
          <w:b/>
          <w:color w:val="000000"/>
        </w:rPr>
        <w:t xml:space="preserve"> </w:t>
      </w:r>
      <w:r w:rsidRPr="00764799">
        <w:rPr>
          <w:rFonts w:ascii="Palatino Linotype" w:eastAsia="Palatino Linotype" w:hAnsi="Palatino Linotype" w:cs="Palatino Linotype"/>
          <w:color w:val="000000"/>
        </w:rPr>
        <w:t xml:space="preserve">antes </w:t>
      </w:r>
      <w:r w:rsidRPr="00764799">
        <w:rPr>
          <w:rFonts w:ascii="Palatino Linotype" w:eastAsia="Palatino Linotype" w:hAnsi="Palatino Linotype" w:cs="Palatino Linotype"/>
          <w:color w:val="000000"/>
        </w:rPr>
        <w:lastRenderedPageBreak/>
        <w:t>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1E18457A" w14:textId="77777777" w:rsidR="00C72B2D" w:rsidRPr="00764799" w:rsidRDefault="00C72B2D">
      <w:pPr>
        <w:spacing w:line="360" w:lineRule="auto"/>
        <w:ind w:right="-787"/>
        <w:jc w:val="both"/>
        <w:rPr>
          <w:rFonts w:ascii="Palatino Linotype" w:eastAsia="Palatino Linotype" w:hAnsi="Palatino Linotype" w:cs="Palatino Linotype"/>
        </w:rPr>
      </w:pPr>
    </w:p>
    <w:p w14:paraId="242E0C20" w14:textId="08E10948" w:rsidR="00C72B2D" w:rsidRPr="00764799" w:rsidRDefault="00065538">
      <w:pPr>
        <w:keepNext/>
        <w:keepLines/>
        <w:spacing w:line="360" w:lineRule="auto"/>
        <w:ind w:right="-787"/>
        <w:rPr>
          <w:rFonts w:ascii="Palatino Linotype" w:eastAsia="Palatino Linotype" w:hAnsi="Palatino Linotype" w:cs="Palatino Linotype"/>
          <w:b/>
          <w:color w:val="000000"/>
        </w:rPr>
      </w:pPr>
      <w:r w:rsidRPr="00764799">
        <w:rPr>
          <w:rFonts w:ascii="Palatino Linotype" w:eastAsia="Palatino Linotype" w:hAnsi="Palatino Linotype" w:cs="Palatino Linotype"/>
          <w:b/>
          <w:color w:val="000000"/>
        </w:rPr>
        <w:t>CUARTO. Del estudio y resolución del asunto</w:t>
      </w:r>
      <w:r w:rsidR="0030057E" w:rsidRPr="00764799">
        <w:rPr>
          <w:rFonts w:ascii="Palatino Linotype" w:eastAsia="Palatino Linotype" w:hAnsi="Palatino Linotype" w:cs="Palatino Linotype"/>
          <w:b/>
          <w:color w:val="000000"/>
        </w:rPr>
        <w:t>.</w:t>
      </w:r>
    </w:p>
    <w:p w14:paraId="4328EBAB" w14:textId="77777777" w:rsidR="0030057E" w:rsidRPr="00764799" w:rsidRDefault="0030057E">
      <w:pPr>
        <w:keepNext/>
        <w:keepLines/>
        <w:spacing w:line="360" w:lineRule="auto"/>
        <w:ind w:right="-787"/>
        <w:rPr>
          <w:rFonts w:ascii="Palatino Linotype" w:eastAsia="Palatino Linotype" w:hAnsi="Palatino Linotype" w:cs="Palatino Linotype"/>
          <w:b/>
          <w:color w:val="000000"/>
        </w:rPr>
      </w:pPr>
    </w:p>
    <w:p w14:paraId="1593E0F3" w14:textId="77777777" w:rsidR="00C72B2D" w:rsidRPr="00764799" w:rsidRDefault="00065538">
      <w:pPr>
        <w:keepNext/>
        <w:keepLines/>
        <w:numPr>
          <w:ilvl w:val="0"/>
          <w:numId w:val="4"/>
        </w:numPr>
        <w:spacing w:after="240" w:line="360" w:lineRule="auto"/>
        <w:ind w:left="786" w:right="-787"/>
        <w:rPr>
          <w:rFonts w:ascii="Palatino Linotype" w:eastAsia="Palatino Linotype" w:hAnsi="Palatino Linotype" w:cs="Palatino Linotype"/>
          <w:b/>
        </w:rPr>
      </w:pPr>
      <w:bookmarkStart w:id="9" w:name="_heading=h.4d34og8" w:colFirst="0" w:colLast="0"/>
      <w:bookmarkEnd w:id="9"/>
      <w:r w:rsidRPr="00764799">
        <w:rPr>
          <w:rFonts w:ascii="Palatino Linotype" w:eastAsia="Palatino Linotype" w:hAnsi="Palatino Linotype" w:cs="Palatino Linotype"/>
          <w:b/>
        </w:rPr>
        <w:t>Del derecho de acceso a la información.</w:t>
      </w:r>
    </w:p>
    <w:p w14:paraId="65297C07" w14:textId="77777777" w:rsidR="00C72B2D" w:rsidRPr="00764799" w:rsidRDefault="00065538">
      <w:pPr>
        <w:numPr>
          <w:ilvl w:val="0"/>
          <w:numId w:val="5"/>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038809C3" w14:textId="77777777" w:rsidR="00C72B2D" w:rsidRPr="00764799" w:rsidRDefault="00C72B2D">
      <w:pPr>
        <w:spacing w:line="360" w:lineRule="auto"/>
        <w:ind w:right="-787"/>
        <w:jc w:val="both"/>
        <w:rPr>
          <w:rFonts w:ascii="Palatino Linotype" w:eastAsia="Palatino Linotype" w:hAnsi="Palatino Linotype" w:cs="Palatino Linotype"/>
        </w:rPr>
      </w:pPr>
    </w:p>
    <w:p w14:paraId="14EB42ED"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Definiendo el Derecho de Acceso a la Información Pública como: </w:t>
      </w:r>
      <w:r w:rsidRPr="00764799">
        <w:rPr>
          <w:rFonts w:ascii="Palatino Linotype" w:eastAsia="Palatino Linotype" w:hAnsi="Palatino Linotype" w:cs="Palatino Linotype"/>
          <w:i/>
          <w:color w:val="000000"/>
        </w:rPr>
        <w:t>La igualdad de oportunidades para recibir, buscar e impartir información</w:t>
      </w:r>
      <w:r w:rsidRPr="00764799">
        <w:rPr>
          <w:rFonts w:ascii="Palatino Linotype" w:eastAsia="Palatino Linotype" w:hAnsi="Palatino Linotype" w:cs="Palatino Linotype"/>
          <w:i/>
          <w:vertAlign w:val="superscript"/>
        </w:rPr>
        <w:footnoteReference w:id="2"/>
      </w:r>
      <w:r w:rsidRPr="00764799">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64799">
        <w:rPr>
          <w:rFonts w:ascii="Palatino Linotype" w:eastAsia="Palatino Linotype" w:hAnsi="Palatino Linotype" w:cs="Palatino Linotype"/>
          <w:i/>
          <w:vertAlign w:val="superscript"/>
        </w:rPr>
        <w:footnoteReference w:id="3"/>
      </w:r>
      <w:r w:rsidRPr="00764799">
        <w:rPr>
          <w:rFonts w:ascii="Palatino Linotype" w:eastAsia="Palatino Linotype" w:hAnsi="Palatino Linotype" w:cs="Palatino Linotype"/>
          <w:color w:val="000000"/>
        </w:rPr>
        <w:t>que se constituye como una herramienta fundamental para ejercer</w:t>
      </w:r>
      <w:r w:rsidRPr="00764799">
        <w:rPr>
          <w:rFonts w:ascii="Palatino Linotype" w:eastAsia="Palatino Linotype" w:hAnsi="Palatino Linotype" w:cs="Palatino Linotype"/>
          <w:i/>
          <w:color w:val="000000"/>
        </w:rPr>
        <w:t xml:space="preserve"> el control </w:t>
      </w:r>
      <w:r w:rsidRPr="00764799">
        <w:rPr>
          <w:rFonts w:ascii="Palatino Linotype" w:eastAsia="Palatino Linotype" w:hAnsi="Palatino Linotype" w:cs="Palatino Linotype"/>
          <w:i/>
          <w:color w:val="000000"/>
        </w:rPr>
        <w:lastRenderedPageBreak/>
        <w:t>democrático de las gestiones estatales, de forma tal que puedan cuestionar, indagar y considerar si se está dando un adecuado cumplimiento a las funciones públicas,</w:t>
      </w:r>
      <w:r w:rsidRPr="00764799">
        <w:rPr>
          <w:rFonts w:ascii="Palatino Linotype" w:eastAsia="Palatino Linotype" w:hAnsi="Palatino Linotype" w:cs="Palatino Linotype"/>
          <w:i/>
          <w:vertAlign w:val="superscript"/>
        </w:rPr>
        <w:footnoteReference w:id="4"/>
      </w:r>
      <w:r w:rsidRPr="00764799">
        <w:rPr>
          <w:rFonts w:ascii="Palatino Linotype" w:eastAsia="Palatino Linotype" w:hAnsi="Palatino Linotype" w:cs="Palatino Linotype"/>
          <w:color w:val="000000"/>
        </w:rPr>
        <w:t>fomentando</w:t>
      </w:r>
      <w:r w:rsidRPr="00764799">
        <w:rPr>
          <w:rFonts w:ascii="Palatino Linotype" w:eastAsia="Palatino Linotype" w:hAnsi="Palatino Linotype" w:cs="Palatino Linotype"/>
          <w:i/>
          <w:color w:val="000000"/>
        </w:rPr>
        <w:t xml:space="preserve"> la transparencia de las actividades estatales y </w:t>
      </w:r>
      <w:r w:rsidRPr="00764799">
        <w:rPr>
          <w:rFonts w:ascii="Palatino Linotype" w:eastAsia="Palatino Linotype" w:hAnsi="Palatino Linotype" w:cs="Palatino Linotype"/>
          <w:color w:val="000000"/>
        </w:rPr>
        <w:t>promoviendo</w:t>
      </w:r>
      <w:r w:rsidRPr="00764799">
        <w:rPr>
          <w:rFonts w:ascii="Palatino Linotype" w:eastAsia="Palatino Linotype" w:hAnsi="Palatino Linotype" w:cs="Palatino Linotype"/>
          <w:i/>
          <w:color w:val="000000"/>
        </w:rPr>
        <w:t xml:space="preserve"> la responsabilidad de los funcionarios sobre su gestión pública,</w:t>
      </w:r>
      <w:r w:rsidRPr="00764799">
        <w:rPr>
          <w:rFonts w:ascii="Palatino Linotype" w:eastAsia="Palatino Linotype" w:hAnsi="Palatino Linotype" w:cs="Palatino Linotype"/>
          <w:i/>
          <w:vertAlign w:val="superscript"/>
        </w:rPr>
        <w:footnoteReference w:id="5"/>
      </w:r>
      <w:r w:rsidRPr="00764799">
        <w:rPr>
          <w:rFonts w:ascii="Palatino Linotype" w:eastAsia="Palatino Linotype" w:hAnsi="Palatino Linotype" w:cs="Palatino Linotype"/>
          <w:color w:val="000000"/>
        </w:rPr>
        <w:t>que permite</w:t>
      </w:r>
      <w:r w:rsidRPr="00764799">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14:paraId="207343B5" w14:textId="77777777" w:rsidR="00C72B2D" w:rsidRPr="00764799" w:rsidRDefault="00C72B2D">
      <w:pPr>
        <w:spacing w:line="360" w:lineRule="auto"/>
        <w:ind w:right="-787"/>
        <w:jc w:val="both"/>
        <w:rPr>
          <w:rFonts w:ascii="Palatino Linotype" w:eastAsia="Palatino Linotype" w:hAnsi="Palatino Linotype" w:cs="Palatino Linotype"/>
        </w:rPr>
      </w:pPr>
    </w:p>
    <w:p w14:paraId="00F946C8"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14:paraId="761D19D4" w14:textId="77777777" w:rsidR="00C72B2D" w:rsidRPr="00764799" w:rsidRDefault="00065538">
      <w:pPr>
        <w:ind w:left="1134"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i/>
          <w:sz w:val="22"/>
          <w:szCs w:val="22"/>
        </w:rPr>
        <w:t>“</w:t>
      </w:r>
      <w:r w:rsidRPr="00764799">
        <w:rPr>
          <w:rFonts w:ascii="Palatino Linotype" w:eastAsia="Palatino Linotype" w:hAnsi="Palatino Linotype" w:cs="Palatino Linotype"/>
          <w:b/>
          <w:i/>
          <w:sz w:val="22"/>
          <w:szCs w:val="22"/>
        </w:rPr>
        <w:t>Artículo 1.-</w:t>
      </w:r>
      <w:r w:rsidRPr="00764799">
        <w:rPr>
          <w:rFonts w:ascii="Palatino Linotype" w:eastAsia="Palatino Linotype" w:hAnsi="Palatino Linotype" w:cs="Palatino Linotype"/>
          <w:i/>
          <w:sz w:val="22"/>
          <w:szCs w:val="22"/>
        </w:rPr>
        <w:t xml:space="preserve"> </w:t>
      </w:r>
    </w:p>
    <w:p w14:paraId="5574DC8A" w14:textId="77777777" w:rsidR="00C72B2D" w:rsidRPr="00764799" w:rsidRDefault="00065538">
      <w:pPr>
        <w:ind w:left="1134"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i/>
          <w:sz w:val="22"/>
          <w:szCs w:val="22"/>
        </w:rPr>
        <w:t>(…)</w:t>
      </w:r>
    </w:p>
    <w:p w14:paraId="7F3D8F8B" w14:textId="77777777" w:rsidR="00C72B2D" w:rsidRPr="00764799" w:rsidRDefault="00065538">
      <w:pPr>
        <w:ind w:left="1134"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i/>
          <w:sz w:val="22"/>
          <w:szCs w:val="22"/>
        </w:rPr>
        <w:t>Todas las</w:t>
      </w:r>
      <w:r w:rsidRPr="00764799">
        <w:rPr>
          <w:rFonts w:ascii="Palatino Linotype" w:eastAsia="Palatino Linotype" w:hAnsi="Palatino Linotype" w:cs="Palatino Linotype"/>
          <w:sz w:val="22"/>
          <w:szCs w:val="22"/>
        </w:rPr>
        <w:t xml:space="preserve"> </w:t>
      </w:r>
      <w:r w:rsidRPr="00764799">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77B8B989" w14:textId="77777777" w:rsidR="00C72B2D" w:rsidRPr="00764799" w:rsidRDefault="00065538">
      <w:pPr>
        <w:ind w:left="1134" w:right="-220"/>
        <w:jc w:val="both"/>
        <w:rPr>
          <w:rFonts w:ascii="Palatino Linotype" w:eastAsia="Palatino Linotype" w:hAnsi="Palatino Linotype" w:cs="Palatino Linotype"/>
          <w:sz w:val="22"/>
          <w:szCs w:val="22"/>
        </w:rPr>
      </w:pPr>
      <w:r w:rsidRPr="00764799">
        <w:rPr>
          <w:rFonts w:ascii="Palatino Linotype" w:eastAsia="Palatino Linotype" w:hAnsi="Palatino Linotype" w:cs="Palatino Linotype"/>
          <w:i/>
          <w:sz w:val="22"/>
          <w:szCs w:val="22"/>
        </w:rPr>
        <w:t>(…)</w:t>
      </w:r>
      <w:r w:rsidRPr="00764799">
        <w:rPr>
          <w:rFonts w:ascii="Palatino Linotype" w:eastAsia="Palatino Linotype" w:hAnsi="Palatino Linotype" w:cs="Palatino Linotype"/>
          <w:sz w:val="22"/>
          <w:szCs w:val="22"/>
        </w:rPr>
        <w:t>”.</w:t>
      </w:r>
    </w:p>
    <w:p w14:paraId="04B2A84C" w14:textId="77777777" w:rsidR="00C72B2D" w:rsidRPr="00764799" w:rsidRDefault="00C72B2D">
      <w:pPr>
        <w:ind w:left="1134" w:right="-787"/>
        <w:jc w:val="both"/>
        <w:rPr>
          <w:rFonts w:ascii="Palatino Linotype" w:eastAsia="Palatino Linotype" w:hAnsi="Palatino Linotype" w:cs="Palatino Linotype"/>
          <w:b/>
        </w:rPr>
      </w:pPr>
    </w:p>
    <w:p w14:paraId="54EF11E6"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728E776C" w14:textId="77777777" w:rsidR="00C72B2D" w:rsidRPr="00764799" w:rsidRDefault="00C72B2D">
      <w:pPr>
        <w:spacing w:line="360" w:lineRule="auto"/>
        <w:ind w:right="-787"/>
        <w:jc w:val="both"/>
        <w:rPr>
          <w:rFonts w:ascii="Palatino Linotype" w:eastAsia="Palatino Linotype" w:hAnsi="Palatino Linotype" w:cs="Palatino Linotype"/>
        </w:rPr>
      </w:pPr>
    </w:p>
    <w:p w14:paraId="5E886664"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lastRenderedPageBreak/>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31CCE36B" w14:textId="77777777" w:rsidR="00C72B2D" w:rsidRPr="00764799" w:rsidRDefault="00C72B2D">
      <w:pPr>
        <w:spacing w:line="360" w:lineRule="auto"/>
        <w:ind w:right="-787"/>
        <w:jc w:val="both"/>
        <w:rPr>
          <w:rFonts w:ascii="Palatino Linotype" w:eastAsia="Palatino Linotype" w:hAnsi="Palatino Linotype" w:cs="Palatino Linotype"/>
        </w:rPr>
      </w:pPr>
    </w:p>
    <w:p w14:paraId="1C3D5897" w14:textId="77777777" w:rsidR="00C72B2D" w:rsidRPr="00764799" w:rsidRDefault="00065538">
      <w:pPr>
        <w:tabs>
          <w:tab w:val="left" w:pos="7938"/>
        </w:tabs>
        <w:spacing w:after="240"/>
        <w:ind w:left="566" w:right="-220"/>
        <w:jc w:val="both"/>
        <w:rPr>
          <w:rFonts w:ascii="Palatino Linotype" w:eastAsia="Palatino Linotype" w:hAnsi="Palatino Linotype" w:cs="Palatino Linotype"/>
          <w:b/>
          <w:i/>
          <w:sz w:val="22"/>
          <w:szCs w:val="22"/>
        </w:rPr>
      </w:pPr>
      <w:r w:rsidRPr="00764799">
        <w:rPr>
          <w:rFonts w:ascii="Palatino Linotype" w:eastAsia="Palatino Linotype" w:hAnsi="Palatino Linotype" w:cs="Palatino Linotype"/>
          <w:b/>
          <w:i/>
          <w:sz w:val="22"/>
          <w:szCs w:val="22"/>
        </w:rPr>
        <w:t>Constitución Política de los Estados Unidos Mexicanos</w:t>
      </w:r>
    </w:p>
    <w:p w14:paraId="787C4EBA"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b/>
          <w:i/>
          <w:sz w:val="22"/>
          <w:szCs w:val="22"/>
        </w:rPr>
      </w:pPr>
      <w:r w:rsidRPr="00764799">
        <w:rPr>
          <w:rFonts w:ascii="Palatino Linotype" w:eastAsia="Palatino Linotype" w:hAnsi="Palatino Linotype" w:cs="Palatino Linotype"/>
          <w:b/>
          <w:i/>
          <w:sz w:val="22"/>
          <w:szCs w:val="22"/>
        </w:rPr>
        <w:t>“Artículo 6.</w:t>
      </w:r>
    </w:p>
    <w:p w14:paraId="53E52669"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i/>
          <w:sz w:val="22"/>
          <w:szCs w:val="22"/>
        </w:rPr>
        <w:t>(…)</w:t>
      </w:r>
    </w:p>
    <w:p w14:paraId="18FF7944"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i/>
          <w:sz w:val="22"/>
          <w:szCs w:val="22"/>
        </w:rPr>
        <w:t>Para efectos de lo dispuesto en el presente artículo se observará lo siguiente:</w:t>
      </w:r>
    </w:p>
    <w:p w14:paraId="1BDBE77E"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b/>
          <w:i/>
          <w:sz w:val="22"/>
          <w:szCs w:val="22"/>
        </w:rPr>
      </w:pPr>
      <w:r w:rsidRPr="00764799">
        <w:rPr>
          <w:rFonts w:ascii="Palatino Linotype" w:eastAsia="Palatino Linotype" w:hAnsi="Palatino Linotype" w:cs="Palatino Linotype"/>
          <w:b/>
          <w:i/>
          <w:sz w:val="22"/>
          <w:szCs w:val="22"/>
        </w:rPr>
        <w:t>A</w:t>
      </w:r>
      <w:r w:rsidRPr="00764799">
        <w:rPr>
          <w:rFonts w:ascii="Palatino Linotype" w:eastAsia="Palatino Linotype" w:hAnsi="Palatino Linotype" w:cs="Palatino Linotype"/>
          <w:i/>
          <w:sz w:val="22"/>
          <w:szCs w:val="22"/>
        </w:rPr>
        <w:t xml:space="preserve">. </w:t>
      </w:r>
      <w:r w:rsidRPr="00764799">
        <w:rPr>
          <w:rFonts w:ascii="Palatino Linotype" w:eastAsia="Palatino Linotype" w:hAnsi="Palatino Linotype" w:cs="Palatino Linotype"/>
          <w:b/>
          <w:i/>
          <w:sz w:val="22"/>
          <w:szCs w:val="22"/>
        </w:rPr>
        <w:t>Para el ejercicio del derecho de acceso a la información</w:t>
      </w:r>
      <w:r w:rsidRPr="00764799">
        <w:rPr>
          <w:rFonts w:ascii="Palatino Linotype" w:eastAsia="Palatino Linotype" w:hAnsi="Palatino Linotype" w:cs="Palatino Linotype"/>
          <w:i/>
          <w:sz w:val="22"/>
          <w:szCs w:val="22"/>
        </w:rPr>
        <w:t xml:space="preserve">, la Federación y </w:t>
      </w:r>
      <w:r w:rsidRPr="00764799">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5E4C92AE"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I. Toda la información en posesión de cualquier</w:t>
      </w:r>
      <w:r w:rsidRPr="00764799">
        <w:rPr>
          <w:rFonts w:ascii="Palatino Linotype" w:eastAsia="Palatino Linotype" w:hAnsi="Palatino Linotype" w:cs="Palatino Linotype"/>
          <w:i/>
          <w:sz w:val="22"/>
          <w:szCs w:val="22"/>
        </w:rPr>
        <w:t xml:space="preserve"> </w:t>
      </w:r>
      <w:r w:rsidRPr="00764799">
        <w:rPr>
          <w:rFonts w:ascii="Palatino Linotype" w:eastAsia="Palatino Linotype" w:hAnsi="Palatino Linotype" w:cs="Palatino Linotype"/>
          <w:b/>
          <w:i/>
          <w:sz w:val="22"/>
          <w:szCs w:val="22"/>
        </w:rPr>
        <w:t>autoridad</w:t>
      </w:r>
      <w:r w:rsidRPr="00764799">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64799">
        <w:rPr>
          <w:rFonts w:ascii="Palatino Linotype" w:eastAsia="Palatino Linotype" w:hAnsi="Palatino Linotype" w:cs="Palatino Linotype"/>
          <w:b/>
          <w:i/>
          <w:sz w:val="22"/>
          <w:szCs w:val="22"/>
        </w:rPr>
        <w:t>municipal</w:t>
      </w:r>
      <w:r w:rsidRPr="00764799">
        <w:rPr>
          <w:rFonts w:ascii="Palatino Linotype" w:eastAsia="Palatino Linotype" w:hAnsi="Palatino Linotype" w:cs="Palatino Linotype"/>
          <w:i/>
          <w:sz w:val="22"/>
          <w:szCs w:val="22"/>
        </w:rPr>
        <w:t xml:space="preserve">, </w:t>
      </w:r>
      <w:r w:rsidRPr="00764799">
        <w:rPr>
          <w:rFonts w:ascii="Palatino Linotype" w:eastAsia="Palatino Linotype" w:hAnsi="Palatino Linotype" w:cs="Palatino Linotype"/>
          <w:b/>
          <w:i/>
          <w:sz w:val="22"/>
          <w:szCs w:val="22"/>
        </w:rPr>
        <w:t>es pública</w:t>
      </w:r>
      <w:r w:rsidRPr="00764799">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764799">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764799">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3AA4091C" w14:textId="77777777" w:rsidR="00C72B2D" w:rsidRPr="00764799" w:rsidRDefault="00C72B2D">
      <w:pPr>
        <w:tabs>
          <w:tab w:val="left" w:pos="567"/>
          <w:tab w:val="left" w:pos="7938"/>
        </w:tabs>
        <w:spacing w:before="240"/>
        <w:ind w:left="566" w:right="-220"/>
        <w:jc w:val="both"/>
        <w:rPr>
          <w:rFonts w:ascii="Palatino Linotype" w:eastAsia="Palatino Linotype" w:hAnsi="Palatino Linotype" w:cs="Palatino Linotype"/>
          <w:b/>
          <w:i/>
          <w:sz w:val="22"/>
          <w:szCs w:val="22"/>
        </w:rPr>
      </w:pPr>
    </w:p>
    <w:p w14:paraId="41FE403A" w14:textId="77777777" w:rsidR="00C72B2D" w:rsidRPr="00764799" w:rsidRDefault="00065538">
      <w:pPr>
        <w:tabs>
          <w:tab w:val="left" w:pos="7938"/>
        </w:tabs>
        <w:spacing w:after="240"/>
        <w:ind w:left="566" w:right="-220"/>
        <w:jc w:val="both"/>
        <w:rPr>
          <w:rFonts w:ascii="Palatino Linotype" w:eastAsia="Palatino Linotype" w:hAnsi="Palatino Linotype" w:cs="Palatino Linotype"/>
          <w:b/>
          <w:i/>
          <w:sz w:val="22"/>
          <w:szCs w:val="22"/>
        </w:rPr>
      </w:pPr>
      <w:r w:rsidRPr="00764799">
        <w:rPr>
          <w:rFonts w:ascii="Palatino Linotype" w:eastAsia="Palatino Linotype" w:hAnsi="Palatino Linotype" w:cs="Palatino Linotype"/>
          <w:b/>
          <w:i/>
          <w:sz w:val="22"/>
          <w:szCs w:val="22"/>
        </w:rPr>
        <w:t>Constitución Política del Estado Libre y Soberano de México</w:t>
      </w:r>
    </w:p>
    <w:p w14:paraId="51F2CEBB"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“Artículo 5</w:t>
      </w:r>
      <w:r w:rsidRPr="00764799">
        <w:rPr>
          <w:rFonts w:ascii="Palatino Linotype" w:eastAsia="Palatino Linotype" w:hAnsi="Palatino Linotype" w:cs="Palatino Linotype"/>
          <w:i/>
          <w:sz w:val="22"/>
          <w:szCs w:val="22"/>
        </w:rPr>
        <w:t xml:space="preserve">.- </w:t>
      </w:r>
    </w:p>
    <w:p w14:paraId="6AF1B7B8"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i/>
          <w:sz w:val="22"/>
          <w:szCs w:val="22"/>
        </w:rPr>
        <w:t>(…)</w:t>
      </w:r>
    </w:p>
    <w:p w14:paraId="5621FB3D"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lastRenderedPageBreak/>
        <w:t>El derecho a la información será garantizado por el Estado. La ley establecerá las previsiones que permitan asegurar la protección, el respeto y la difusión de este derecho</w:t>
      </w:r>
      <w:r w:rsidRPr="00764799">
        <w:rPr>
          <w:rFonts w:ascii="Palatino Linotype" w:eastAsia="Palatino Linotype" w:hAnsi="Palatino Linotype" w:cs="Palatino Linotype"/>
          <w:i/>
          <w:sz w:val="22"/>
          <w:szCs w:val="22"/>
        </w:rPr>
        <w:t>.</w:t>
      </w:r>
    </w:p>
    <w:p w14:paraId="70B0347D"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32DA9DBE"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Este derecho se regirá por los principios y bases siguientes</w:t>
      </w:r>
      <w:r w:rsidRPr="00764799">
        <w:rPr>
          <w:rFonts w:ascii="Palatino Linotype" w:eastAsia="Palatino Linotype" w:hAnsi="Palatino Linotype" w:cs="Palatino Linotype"/>
          <w:i/>
          <w:sz w:val="22"/>
          <w:szCs w:val="22"/>
        </w:rPr>
        <w:t>:</w:t>
      </w:r>
    </w:p>
    <w:p w14:paraId="07E23F18" w14:textId="77777777" w:rsidR="00C72B2D" w:rsidRPr="00764799" w:rsidRDefault="00065538">
      <w:pPr>
        <w:tabs>
          <w:tab w:val="left" w:pos="7938"/>
        </w:tabs>
        <w:spacing w:before="240" w:after="240"/>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I. Toda la información en posesión de cualquier autoridad, entidad, órgano y organismos de los</w:t>
      </w:r>
      <w:r w:rsidRPr="00764799">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764799">
        <w:rPr>
          <w:rFonts w:ascii="Palatino Linotype" w:eastAsia="Palatino Linotype" w:hAnsi="Palatino Linotype" w:cs="Palatino Linotype"/>
          <w:b/>
          <w:i/>
          <w:sz w:val="22"/>
          <w:szCs w:val="22"/>
        </w:rPr>
        <w:t>municipales</w:t>
      </w:r>
      <w:r w:rsidRPr="00764799">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64799">
        <w:rPr>
          <w:rFonts w:ascii="Palatino Linotype" w:eastAsia="Palatino Linotype" w:hAnsi="Palatino Linotype" w:cs="Palatino Linotype"/>
          <w:b/>
          <w:i/>
          <w:sz w:val="22"/>
          <w:szCs w:val="22"/>
        </w:rPr>
        <w:t>es pública</w:t>
      </w:r>
      <w:r w:rsidRPr="00764799">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764799">
        <w:rPr>
          <w:rFonts w:ascii="Palatino Linotype" w:eastAsia="Palatino Linotype" w:hAnsi="Palatino Linotype" w:cs="Palatino Linotype"/>
          <w:b/>
          <w:i/>
          <w:sz w:val="22"/>
          <w:szCs w:val="22"/>
        </w:rPr>
        <w:t>En la interpretación de este derecho deberá prevalecer el principio de máxima publicidad</w:t>
      </w:r>
      <w:r w:rsidRPr="00764799">
        <w:rPr>
          <w:rFonts w:ascii="Palatino Linotype" w:eastAsia="Palatino Linotype" w:hAnsi="Palatino Linotype" w:cs="Palatino Linotype"/>
          <w:i/>
          <w:sz w:val="22"/>
          <w:szCs w:val="22"/>
        </w:rPr>
        <w:t xml:space="preserve">. </w:t>
      </w:r>
      <w:r w:rsidRPr="00764799">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764799">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0D9B309F" w14:textId="77777777" w:rsidR="00C72B2D" w:rsidRPr="00764799" w:rsidRDefault="00C72B2D">
      <w:pPr>
        <w:tabs>
          <w:tab w:val="left" w:pos="567"/>
        </w:tabs>
        <w:spacing w:before="240" w:after="240"/>
        <w:ind w:right="-787"/>
        <w:jc w:val="both"/>
        <w:rPr>
          <w:rFonts w:ascii="Palatino Linotype" w:eastAsia="Palatino Linotype" w:hAnsi="Palatino Linotype" w:cs="Palatino Linotype"/>
          <w:b/>
          <w:i/>
        </w:rPr>
      </w:pPr>
    </w:p>
    <w:p w14:paraId="15A50062" w14:textId="77777777" w:rsidR="00C72B2D" w:rsidRPr="00764799" w:rsidRDefault="00065538">
      <w:pPr>
        <w:numPr>
          <w:ilvl w:val="0"/>
          <w:numId w:val="5"/>
        </w:numPr>
        <w:spacing w:before="240"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764799">
        <w:rPr>
          <w:rFonts w:ascii="Palatino Linotype" w:eastAsia="Palatino Linotype" w:hAnsi="Palatino Linotype" w:cs="Palatino Linotype"/>
          <w:i/>
        </w:rPr>
        <w:t>por los principios de simplicidad, rapidez gratuidad del procedimiento, auxilio y orientación a los particulares</w:t>
      </w:r>
      <w:r w:rsidRPr="00764799">
        <w:rPr>
          <w:rFonts w:ascii="Palatino Linotype" w:eastAsia="Palatino Linotype" w:hAnsi="Palatino Linotype" w:cs="Palatino Linotype"/>
        </w:rPr>
        <w:t>, contemplando el derecho de las personas con discapacidad y hablantes de lengua indígena.</w:t>
      </w:r>
    </w:p>
    <w:p w14:paraId="760C610D" w14:textId="77777777" w:rsidR="00C72B2D" w:rsidRPr="00764799" w:rsidRDefault="00C72B2D">
      <w:pPr>
        <w:spacing w:line="360" w:lineRule="auto"/>
        <w:ind w:right="-787"/>
        <w:jc w:val="both"/>
        <w:rPr>
          <w:rFonts w:ascii="Palatino Linotype" w:eastAsia="Palatino Linotype" w:hAnsi="Palatino Linotype" w:cs="Palatino Linotype"/>
        </w:rPr>
      </w:pPr>
    </w:p>
    <w:p w14:paraId="53F42B6E"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El Derecho de Acceso a la Información se garantiza y respeta oportunamente, y según lo que dispone la Ley, las </w:t>
      </w:r>
      <w:r w:rsidRPr="00764799">
        <w:rPr>
          <w:rFonts w:ascii="Palatino Linotype" w:eastAsia="Palatino Linotype" w:hAnsi="Palatino Linotype" w:cs="Palatino Linotype"/>
          <w:i/>
        </w:rPr>
        <w:t>solicitudes de acceso a la información</w:t>
      </w:r>
      <w:r w:rsidRPr="00764799">
        <w:rPr>
          <w:rFonts w:ascii="Palatino Linotype" w:eastAsia="Palatino Linotype" w:hAnsi="Palatino Linotype" w:cs="Palatino Linotype"/>
        </w:rPr>
        <w:t>.</w:t>
      </w:r>
    </w:p>
    <w:p w14:paraId="5932F09A" w14:textId="77777777" w:rsidR="00C72B2D" w:rsidRPr="00764799" w:rsidRDefault="00C72B2D">
      <w:pPr>
        <w:spacing w:line="360" w:lineRule="auto"/>
        <w:ind w:right="-787"/>
        <w:jc w:val="both"/>
        <w:rPr>
          <w:rFonts w:ascii="Palatino Linotype" w:eastAsia="Palatino Linotype" w:hAnsi="Palatino Linotype" w:cs="Palatino Linotype"/>
        </w:rPr>
      </w:pPr>
    </w:p>
    <w:p w14:paraId="12453564"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bookmarkStart w:id="10" w:name="_heading=h.2s8eyo1" w:colFirst="0" w:colLast="0"/>
      <w:bookmarkEnd w:id="10"/>
      <w:r w:rsidRPr="00764799">
        <w:rPr>
          <w:rFonts w:ascii="Palatino Linotype" w:eastAsia="Palatino Linotype" w:hAnsi="Palatino Linotype" w:cs="Palatino Linotype"/>
        </w:rPr>
        <w:lastRenderedPageBreak/>
        <w:t xml:space="preserve">Así entonces, se procede analizar, en primer lugar, si el </w:t>
      </w:r>
      <w:r w:rsidRPr="00764799">
        <w:rPr>
          <w:rFonts w:ascii="Palatino Linotype" w:eastAsia="Palatino Linotype" w:hAnsi="Palatino Linotype" w:cs="Palatino Linotype"/>
          <w:b/>
        </w:rPr>
        <w:t>SUJETO OBLIGADO</w:t>
      </w:r>
      <w:r w:rsidRPr="00764799">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041DF0F5" w14:textId="77777777" w:rsidR="00C72B2D" w:rsidRPr="00764799" w:rsidRDefault="00C72B2D">
      <w:pPr>
        <w:spacing w:line="360" w:lineRule="auto"/>
        <w:ind w:right="-787"/>
        <w:jc w:val="both"/>
        <w:rPr>
          <w:rFonts w:ascii="Palatino Linotype" w:eastAsia="Palatino Linotype" w:hAnsi="Palatino Linotype" w:cs="Palatino Linotype"/>
        </w:rPr>
      </w:pPr>
    </w:p>
    <w:p w14:paraId="0BB1A041" w14:textId="77777777" w:rsidR="00C72B2D" w:rsidRPr="00764799" w:rsidRDefault="00065538">
      <w:pPr>
        <w:keepNext/>
        <w:keepLines/>
        <w:spacing w:after="240" w:line="360" w:lineRule="auto"/>
        <w:ind w:right="-787"/>
        <w:rPr>
          <w:rFonts w:ascii="Palatino Linotype" w:eastAsia="Palatino Linotype" w:hAnsi="Palatino Linotype" w:cs="Palatino Linotype"/>
          <w:b/>
        </w:rPr>
      </w:pPr>
      <w:bookmarkStart w:id="11" w:name="_heading=h.17dp8vu" w:colFirst="0" w:colLast="0"/>
      <w:bookmarkEnd w:id="11"/>
      <w:r w:rsidRPr="00764799">
        <w:rPr>
          <w:rFonts w:ascii="Palatino Linotype" w:eastAsia="Palatino Linotype" w:hAnsi="Palatino Linotype" w:cs="Palatino Linotype"/>
          <w:b/>
        </w:rPr>
        <w:t>II. De la información solicitada y la respuesta del SUJETO OBLIGADO</w:t>
      </w:r>
    </w:p>
    <w:p w14:paraId="385D8866"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Ahora bien, como ambas solicitudes de información versan en información de título y cédula profesional, así como el currículum vitae, es que se debe de señalar la fuente obligacional de que el </w:t>
      </w:r>
      <w:r w:rsidRPr="00764799">
        <w:rPr>
          <w:rFonts w:ascii="Palatino Linotype" w:eastAsia="Palatino Linotype" w:hAnsi="Palatino Linotype" w:cs="Palatino Linotype"/>
          <w:b/>
        </w:rPr>
        <w:t xml:space="preserve">SUJETO OBLIGADO </w:t>
      </w:r>
      <w:r w:rsidRPr="00764799">
        <w:rPr>
          <w:rFonts w:ascii="Palatino Linotype" w:eastAsia="Palatino Linotype" w:hAnsi="Palatino Linotype" w:cs="Palatino Linotype"/>
        </w:rPr>
        <w:t xml:space="preserve">cuente con la información solicitada por el </w:t>
      </w:r>
      <w:r w:rsidRPr="00764799">
        <w:rPr>
          <w:rFonts w:ascii="Palatino Linotype" w:eastAsia="Palatino Linotype" w:hAnsi="Palatino Linotype" w:cs="Palatino Linotype"/>
          <w:b/>
        </w:rPr>
        <w:t xml:space="preserve">RECURRENTE. </w:t>
      </w:r>
    </w:p>
    <w:p w14:paraId="77468007" w14:textId="77777777" w:rsidR="00C72B2D" w:rsidRPr="00764799" w:rsidRDefault="00C72B2D">
      <w:pPr>
        <w:spacing w:line="360" w:lineRule="auto"/>
        <w:ind w:right="-787"/>
        <w:jc w:val="both"/>
        <w:rPr>
          <w:rFonts w:ascii="Palatino Linotype" w:eastAsia="Palatino Linotype" w:hAnsi="Palatino Linotype" w:cs="Palatino Linotype"/>
        </w:rPr>
      </w:pPr>
    </w:p>
    <w:p w14:paraId="66AA779D"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En ese sentido, de conformidad con el Manual de Organización del Instituto de Salud del Estado de México, el </w:t>
      </w:r>
      <w:r w:rsidRPr="00764799">
        <w:rPr>
          <w:rFonts w:ascii="Palatino Linotype" w:eastAsia="Palatino Linotype" w:hAnsi="Palatino Linotype" w:cs="Palatino Linotype"/>
          <w:b/>
        </w:rPr>
        <w:t xml:space="preserve">SUJETO OBLIGADO </w:t>
      </w:r>
      <w:r w:rsidRPr="00764799">
        <w:rPr>
          <w:rFonts w:ascii="Palatino Linotype" w:eastAsia="Palatino Linotype" w:hAnsi="Palatino Linotype" w:cs="Palatino Linotype"/>
        </w:rPr>
        <w:t xml:space="preserve">dentro de su estructura organizacional cuenta con el Departamento de Administración de Personal quien dentro sus funciones tiene las siguientes. </w:t>
      </w:r>
    </w:p>
    <w:p w14:paraId="34BBB19B" w14:textId="77777777" w:rsidR="00C72B2D" w:rsidRPr="00764799" w:rsidRDefault="00C72B2D">
      <w:pPr>
        <w:pBdr>
          <w:top w:val="nil"/>
          <w:left w:val="nil"/>
          <w:bottom w:val="nil"/>
          <w:right w:val="nil"/>
          <w:between w:val="nil"/>
        </w:pBdr>
        <w:ind w:left="708" w:right="-787"/>
        <w:rPr>
          <w:rFonts w:ascii="Palatino Linotype" w:eastAsia="Palatino Linotype" w:hAnsi="Palatino Linotype" w:cs="Palatino Linotype"/>
          <w:color w:val="000000"/>
        </w:rPr>
      </w:pPr>
    </w:p>
    <w:p w14:paraId="1F994C8B" w14:textId="77777777" w:rsidR="00C72B2D" w:rsidRPr="00764799" w:rsidRDefault="00065538">
      <w:pPr>
        <w:spacing w:line="360" w:lineRule="auto"/>
        <w:ind w:right="-787"/>
        <w:jc w:val="center"/>
        <w:rPr>
          <w:rFonts w:ascii="Palatino Linotype" w:eastAsia="Palatino Linotype" w:hAnsi="Palatino Linotype" w:cs="Palatino Linotype"/>
        </w:rPr>
      </w:pPr>
      <w:r w:rsidRPr="00764799">
        <w:rPr>
          <w:rFonts w:ascii="Palatino Linotype" w:eastAsia="Palatino Linotype" w:hAnsi="Palatino Linotype" w:cs="Palatino Linotype"/>
          <w:noProof/>
        </w:rPr>
        <w:lastRenderedPageBreak/>
        <w:drawing>
          <wp:inline distT="0" distB="0" distL="0" distR="0" wp14:anchorId="0E3EC4F4" wp14:editId="19167439">
            <wp:extent cx="4873288" cy="4176316"/>
            <wp:effectExtent l="0" t="0" r="0" b="0"/>
            <wp:docPr id="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73288" cy="4176316"/>
                    </a:xfrm>
                    <a:prstGeom prst="rect">
                      <a:avLst/>
                    </a:prstGeom>
                    <a:ln/>
                  </pic:spPr>
                </pic:pic>
              </a:graphicData>
            </a:graphic>
          </wp:inline>
        </w:drawing>
      </w:r>
    </w:p>
    <w:p w14:paraId="571A440A" w14:textId="77777777" w:rsidR="00C72B2D" w:rsidRPr="00764799" w:rsidRDefault="00C72B2D">
      <w:pPr>
        <w:spacing w:line="360" w:lineRule="auto"/>
        <w:ind w:right="-787"/>
        <w:jc w:val="center"/>
        <w:rPr>
          <w:rFonts w:ascii="Palatino Linotype" w:eastAsia="Palatino Linotype" w:hAnsi="Palatino Linotype" w:cs="Palatino Linotype"/>
        </w:rPr>
      </w:pPr>
    </w:p>
    <w:p w14:paraId="25B121C8" w14:textId="77777777" w:rsidR="00C72B2D" w:rsidRPr="00764799" w:rsidRDefault="00C72B2D">
      <w:pPr>
        <w:pBdr>
          <w:top w:val="nil"/>
          <w:left w:val="nil"/>
          <w:bottom w:val="nil"/>
          <w:right w:val="nil"/>
          <w:between w:val="nil"/>
        </w:pBdr>
        <w:ind w:left="708" w:right="-787"/>
        <w:rPr>
          <w:rFonts w:ascii="Palatino Linotype" w:eastAsia="Palatino Linotype" w:hAnsi="Palatino Linotype" w:cs="Palatino Linotype"/>
          <w:color w:val="000000"/>
        </w:rPr>
      </w:pPr>
    </w:p>
    <w:p w14:paraId="1769A996"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De lo anterior, se observa que el Departamento de Administración de Personal dentro de sus funciones tiene la de remitir al Departamento de Relaciones Laborales y Desarrollo de Personal para su archivo y resguardo el expediente de personal y los documentos que lo soporten. </w:t>
      </w:r>
    </w:p>
    <w:p w14:paraId="4B9B8E3F" w14:textId="77777777" w:rsidR="00C72B2D" w:rsidRPr="00764799" w:rsidRDefault="00C72B2D">
      <w:pPr>
        <w:spacing w:line="360" w:lineRule="auto"/>
        <w:ind w:right="-787"/>
        <w:jc w:val="both"/>
        <w:rPr>
          <w:rFonts w:ascii="Palatino Linotype" w:eastAsia="Palatino Linotype" w:hAnsi="Palatino Linotype" w:cs="Palatino Linotype"/>
        </w:rPr>
      </w:pPr>
    </w:p>
    <w:p w14:paraId="29ACEDEA"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En esa línea, el Departamento de Relaciones Laborales y Desarrollo de Personal, de acuerdo con el Manual de Organización del Instituto de Salud del Estado de México, tiene las siguientes funciones. </w:t>
      </w:r>
    </w:p>
    <w:p w14:paraId="6A2FFA7B" w14:textId="77777777" w:rsidR="00C72B2D" w:rsidRPr="00764799" w:rsidRDefault="00C72B2D">
      <w:pPr>
        <w:pBdr>
          <w:top w:val="nil"/>
          <w:left w:val="nil"/>
          <w:bottom w:val="nil"/>
          <w:right w:val="nil"/>
          <w:between w:val="nil"/>
        </w:pBdr>
        <w:ind w:left="708" w:right="-787"/>
        <w:rPr>
          <w:rFonts w:ascii="Palatino Linotype" w:eastAsia="Palatino Linotype" w:hAnsi="Palatino Linotype" w:cs="Palatino Linotype"/>
          <w:color w:val="000000"/>
        </w:rPr>
      </w:pPr>
    </w:p>
    <w:p w14:paraId="4DA91DAB" w14:textId="77777777" w:rsidR="00C72B2D" w:rsidRPr="00764799" w:rsidRDefault="00065538">
      <w:pPr>
        <w:spacing w:line="360" w:lineRule="auto"/>
        <w:ind w:right="-787"/>
        <w:jc w:val="center"/>
        <w:rPr>
          <w:rFonts w:ascii="Palatino Linotype" w:eastAsia="Palatino Linotype" w:hAnsi="Palatino Linotype" w:cs="Palatino Linotype"/>
        </w:rPr>
      </w:pPr>
      <w:r w:rsidRPr="00764799">
        <w:rPr>
          <w:rFonts w:ascii="Palatino Linotype" w:eastAsia="Palatino Linotype" w:hAnsi="Palatino Linotype" w:cs="Palatino Linotype"/>
          <w:noProof/>
        </w:rPr>
        <w:drawing>
          <wp:inline distT="0" distB="0" distL="0" distR="0" wp14:anchorId="0D756F4C" wp14:editId="6D3B801D">
            <wp:extent cx="4197820" cy="1647210"/>
            <wp:effectExtent l="0" t="0" r="0" b="0"/>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197820" cy="1647210"/>
                    </a:xfrm>
                    <a:prstGeom prst="rect">
                      <a:avLst/>
                    </a:prstGeom>
                    <a:ln/>
                  </pic:spPr>
                </pic:pic>
              </a:graphicData>
            </a:graphic>
          </wp:inline>
        </w:drawing>
      </w:r>
    </w:p>
    <w:p w14:paraId="6BE412EB" w14:textId="77777777" w:rsidR="00C72B2D" w:rsidRPr="00764799" w:rsidRDefault="00C72B2D">
      <w:pPr>
        <w:spacing w:line="360" w:lineRule="auto"/>
        <w:ind w:right="-787"/>
        <w:jc w:val="center"/>
        <w:rPr>
          <w:rFonts w:ascii="Palatino Linotype" w:eastAsia="Palatino Linotype" w:hAnsi="Palatino Linotype" w:cs="Palatino Linotype"/>
        </w:rPr>
      </w:pPr>
    </w:p>
    <w:p w14:paraId="27B6AD7F"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De lo anterior, se colige que el  Departamento de Relaciones Laborales y Desarrollo de Personal, dentro de sus funciones tiene las de coordinar y controlar la contratación e ingreso de los servidores de la salud ante el </w:t>
      </w:r>
      <w:r w:rsidRPr="00764799">
        <w:rPr>
          <w:rFonts w:ascii="Palatino Linotype" w:eastAsia="Palatino Linotype" w:hAnsi="Palatino Linotype" w:cs="Palatino Linotype"/>
          <w:b/>
        </w:rPr>
        <w:t xml:space="preserve">SUJETO OBLIGADO. </w:t>
      </w:r>
    </w:p>
    <w:p w14:paraId="262A98CF" w14:textId="77777777" w:rsidR="00C72B2D" w:rsidRPr="00764799" w:rsidRDefault="00C72B2D">
      <w:pPr>
        <w:spacing w:line="360" w:lineRule="auto"/>
        <w:ind w:right="-787"/>
        <w:jc w:val="both"/>
        <w:rPr>
          <w:rFonts w:ascii="Palatino Linotype" w:eastAsia="Palatino Linotype" w:hAnsi="Palatino Linotype" w:cs="Palatino Linotype"/>
          <w:i/>
        </w:rPr>
      </w:pPr>
    </w:p>
    <w:p w14:paraId="4B351577"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Ahora bien, una vez que fue precisado lo anterior, en cuanto al recurso de revisión </w:t>
      </w:r>
      <w:r w:rsidRPr="00764799">
        <w:rPr>
          <w:rFonts w:ascii="Palatino Linotype" w:eastAsia="Palatino Linotype" w:hAnsi="Palatino Linotype" w:cs="Palatino Linotype"/>
          <w:b/>
        </w:rPr>
        <w:t xml:space="preserve">00088/INFOEM/IP/RR/2025, </w:t>
      </w:r>
      <w:r w:rsidRPr="00764799">
        <w:rPr>
          <w:rFonts w:ascii="Palatino Linotype" w:eastAsia="Palatino Linotype" w:hAnsi="Palatino Linotype" w:cs="Palatino Linotype"/>
        </w:rPr>
        <w:t xml:space="preserve">se debe de precisar que el </w:t>
      </w:r>
      <w:r w:rsidRPr="00764799">
        <w:rPr>
          <w:rFonts w:ascii="Palatino Linotype" w:eastAsia="Palatino Linotype" w:hAnsi="Palatino Linotype" w:cs="Palatino Linotype"/>
          <w:b/>
        </w:rPr>
        <w:t xml:space="preserve">RECURRENTE </w:t>
      </w:r>
      <w:r w:rsidRPr="00764799">
        <w:rPr>
          <w:rFonts w:ascii="Palatino Linotype" w:eastAsia="Palatino Linotype" w:hAnsi="Palatino Linotype" w:cs="Palatino Linotype"/>
        </w:rPr>
        <w:t xml:space="preserve">solicitó el título y cédula profesional, así como el curriculum vitae de la persona referida en la solicitud de información. </w:t>
      </w:r>
    </w:p>
    <w:p w14:paraId="4E854F05" w14:textId="77777777" w:rsidR="00C72B2D" w:rsidRPr="00764799" w:rsidRDefault="00C72B2D">
      <w:pPr>
        <w:pBdr>
          <w:top w:val="nil"/>
          <w:left w:val="nil"/>
          <w:bottom w:val="nil"/>
          <w:right w:val="nil"/>
          <w:between w:val="nil"/>
        </w:pBdr>
        <w:ind w:left="708" w:right="-787"/>
        <w:rPr>
          <w:rFonts w:ascii="Palatino Linotype" w:eastAsia="Palatino Linotype" w:hAnsi="Palatino Linotype" w:cs="Palatino Linotype"/>
          <w:color w:val="000000"/>
        </w:rPr>
      </w:pPr>
    </w:p>
    <w:p w14:paraId="6B355605"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De la información solicitada el </w:t>
      </w:r>
      <w:r w:rsidRPr="00764799">
        <w:rPr>
          <w:rFonts w:ascii="Palatino Linotype" w:eastAsia="Palatino Linotype" w:hAnsi="Palatino Linotype" w:cs="Palatino Linotype"/>
          <w:b/>
        </w:rPr>
        <w:t xml:space="preserve">SUJETO OBLIGADO </w:t>
      </w:r>
      <w:r w:rsidRPr="00764799">
        <w:rPr>
          <w:rFonts w:ascii="Palatino Linotype" w:eastAsia="Palatino Linotype" w:hAnsi="Palatino Linotype" w:cs="Palatino Linotype"/>
        </w:rPr>
        <w:t xml:space="preserve">en respuesta entregó la siguiente información. </w:t>
      </w:r>
    </w:p>
    <w:tbl>
      <w:tblPr>
        <w:tblStyle w:val="a2"/>
        <w:tblW w:w="95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4"/>
        <w:gridCol w:w="5811"/>
      </w:tblGrid>
      <w:tr w:rsidR="00C72B2D" w:rsidRPr="00764799" w14:paraId="3CD9042C" w14:textId="77777777">
        <w:tc>
          <w:tcPr>
            <w:tcW w:w="3774" w:type="dxa"/>
          </w:tcPr>
          <w:p w14:paraId="7831EA89"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b/>
                <w:i/>
                <w:color w:val="000000"/>
                <w:sz w:val="22"/>
                <w:szCs w:val="22"/>
              </w:rPr>
            </w:pPr>
            <w:r w:rsidRPr="00764799">
              <w:rPr>
                <w:rFonts w:ascii="Palatino Linotype" w:eastAsia="Palatino Linotype" w:hAnsi="Palatino Linotype" w:cs="Palatino Linotype"/>
                <w:b/>
                <w:i/>
                <w:color w:val="000000"/>
                <w:sz w:val="22"/>
                <w:szCs w:val="22"/>
              </w:rPr>
              <w:t xml:space="preserve">Solicitud </w:t>
            </w:r>
          </w:p>
        </w:tc>
        <w:tc>
          <w:tcPr>
            <w:tcW w:w="5811" w:type="dxa"/>
          </w:tcPr>
          <w:p w14:paraId="2DFF7930"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b/>
                <w:i/>
                <w:color w:val="000000"/>
                <w:sz w:val="22"/>
                <w:szCs w:val="22"/>
              </w:rPr>
            </w:pPr>
            <w:r w:rsidRPr="00764799">
              <w:rPr>
                <w:rFonts w:ascii="Palatino Linotype" w:eastAsia="Palatino Linotype" w:hAnsi="Palatino Linotype" w:cs="Palatino Linotype"/>
                <w:b/>
                <w:i/>
                <w:color w:val="000000"/>
                <w:sz w:val="22"/>
                <w:szCs w:val="22"/>
              </w:rPr>
              <w:t xml:space="preserve">Respuesta </w:t>
            </w:r>
          </w:p>
        </w:tc>
      </w:tr>
      <w:tr w:rsidR="00C72B2D" w:rsidRPr="00764799" w14:paraId="68C35BC2" w14:textId="77777777">
        <w:tc>
          <w:tcPr>
            <w:tcW w:w="3774" w:type="dxa"/>
          </w:tcPr>
          <w:p w14:paraId="6C81EEBD"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b/>
                <w:i/>
                <w:color w:val="000000"/>
                <w:sz w:val="22"/>
                <w:szCs w:val="22"/>
              </w:rPr>
            </w:pPr>
            <w:r w:rsidRPr="00764799">
              <w:rPr>
                <w:rFonts w:ascii="Palatino Linotype" w:eastAsia="Palatino Linotype" w:hAnsi="Palatino Linotype" w:cs="Palatino Linotype"/>
                <w:b/>
                <w:i/>
                <w:color w:val="000000"/>
                <w:sz w:val="22"/>
                <w:szCs w:val="22"/>
              </w:rPr>
              <w:t>Solicitud 00805/ISEM/IP/2024</w:t>
            </w:r>
          </w:p>
        </w:tc>
        <w:tc>
          <w:tcPr>
            <w:tcW w:w="5811" w:type="dxa"/>
          </w:tcPr>
          <w:p w14:paraId="4FB0B1EF" w14:textId="77777777" w:rsidR="00C72B2D" w:rsidRPr="00764799" w:rsidRDefault="00065538">
            <w:pPr>
              <w:ind w:right="89"/>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805 anexo.pdf: </w:t>
            </w:r>
            <w:r w:rsidRPr="00764799">
              <w:rPr>
                <w:rFonts w:ascii="Palatino Linotype" w:eastAsia="Palatino Linotype" w:hAnsi="Palatino Linotype" w:cs="Palatino Linotype"/>
                <w:i/>
                <w:sz w:val="22"/>
                <w:szCs w:val="22"/>
              </w:rPr>
              <w:t xml:space="preserve">documento que contiene la Carta de Pasante, diplomas, carta de terminación de licenciatura, y Curriculum Vitae. </w:t>
            </w:r>
          </w:p>
          <w:p w14:paraId="48A6FF9B" w14:textId="77777777" w:rsidR="00C72B2D" w:rsidRPr="00764799" w:rsidRDefault="00065538">
            <w:pPr>
              <w:ind w:right="89"/>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805.pdf: </w:t>
            </w:r>
            <w:r w:rsidRPr="00764799">
              <w:rPr>
                <w:rFonts w:ascii="Palatino Linotype" w:eastAsia="Palatino Linotype" w:hAnsi="Palatino Linotype" w:cs="Palatino Linotype"/>
                <w:i/>
                <w:sz w:val="22"/>
                <w:szCs w:val="22"/>
              </w:rPr>
              <w:t xml:space="preserve">oficio mediante el cual se informa que se anexa la información de Carta de Pasante, diplomas, carta de terminación de licenciatura, y Curriculum Vitae. </w:t>
            </w:r>
          </w:p>
          <w:p w14:paraId="49A8B8B9" w14:textId="77777777" w:rsidR="00C72B2D" w:rsidRPr="00764799" w:rsidRDefault="00065538">
            <w:pPr>
              <w:pBdr>
                <w:top w:val="nil"/>
                <w:left w:val="nil"/>
                <w:bottom w:val="nil"/>
                <w:right w:val="nil"/>
                <w:between w:val="nil"/>
              </w:pBdr>
              <w:ind w:right="89"/>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lastRenderedPageBreak/>
              <w:t xml:space="preserve">sol 805 2024.pdf: </w:t>
            </w:r>
            <w:r w:rsidRPr="00764799">
              <w:rPr>
                <w:rFonts w:ascii="Palatino Linotype" w:eastAsia="Palatino Linotype" w:hAnsi="Palatino Linotype" w:cs="Palatino Linotype"/>
                <w:i/>
                <w:color w:val="000000"/>
                <w:sz w:val="22"/>
                <w:szCs w:val="22"/>
              </w:rPr>
              <w:t xml:space="preserve">oficio del Jefe de la Unidad de Información, Planeación, Programación y Evaluación, mediante el cual informa que que la información remitida tiene datos que fueron clasificados como confidenciales, (el Acta del Comité de Transparencia no fue adjuntada.) </w:t>
            </w:r>
          </w:p>
        </w:tc>
      </w:tr>
    </w:tbl>
    <w:p w14:paraId="29A4176A" w14:textId="77777777" w:rsidR="00C72B2D" w:rsidRPr="00764799" w:rsidRDefault="00C72B2D">
      <w:pPr>
        <w:pBdr>
          <w:top w:val="nil"/>
          <w:left w:val="nil"/>
          <w:bottom w:val="nil"/>
          <w:right w:val="nil"/>
          <w:between w:val="nil"/>
        </w:pBdr>
        <w:ind w:left="708" w:right="-787"/>
        <w:rPr>
          <w:rFonts w:ascii="Palatino Linotype" w:eastAsia="Palatino Linotype" w:hAnsi="Palatino Linotype" w:cs="Palatino Linotype"/>
          <w:color w:val="000000"/>
        </w:rPr>
      </w:pPr>
    </w:p>
    <w:p w14:paraId="1723139A"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 Posterior a la entrega de información el entonces solicitante se inconformó porque no había sido entregado el título y la cédula profesional, por lo que el punto del curriculum se debe de como acto consentido, de acuerdo con lo siguiente. </w:t>
      </w:r>
    </w:p>
    <w:p w14:paraId="37B3C979" w14:textId="77777777" w:rsidR="00C72B2D" w:rsidRPr="00764799" w:rsidRDefault="00C72B2D">
      <w:pPr>
        <w:spacing w:line="360" w:lineRule="auto"/>
        <w:ind w:right="-787"/>
        <w:jc w:val="both"/>
        <w:rPr>
          <w:rFonts w:ascii="Palatino Linotype" w:eastAsia="Palatino Linotype" w:hAnsi="Palatino Linotype" w:cs="Palatino Linotype"/>
        </w:rPr>
      </w:pPr>
    </w:p>
    <w:p w14:paraId="0744E839"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Luego entonces, al no existir inconformidad del resto de información entregada, es que se tiene por </w:t>
      </w:r>
      <w:r w:rsidRPr="00764799">
        <w:rPr>
          <w:rFonts w:ascii="Palatino Linotype" w:eastAsia="Palatino Linotype" w:hAnsi="Palatino Linotype" w:cs="Palatino Linotype"/>
          <w:color w:val="000000"/>
        </w:rPr>
        <w:t>consentida</w:t>
      </w:r>
      <w:r w:rsidRPr="00764799">
        <w:rPr>
          <w:rFonts w:ascii="Palatino Linotype" w:eastAsia="Palatino Linotype" w:hAnsi="Palatino Linotype" w:cs="Palatino Linotype"/>
        </w:rPr>
        <w:t>, ya</w:t>
      </w:r>
      <w:r w:rsidRPr="00764799">
        <w:rPr>
          <w:rFonts w:ascii="Palatino Linotype" w:eastAsia="Palatino Linotype" w:hAnsi="Palatino Linotype" w:cs="Palatino Linotype"/>
          <w:b/>
        </w:rPr>
        <w:t xml:space="preserve"> </w:t>
      </w:r>
      <w:r w:rsidRPr="00764799">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764799">
        <w:rPr>
          <w:rFonts w:ascii="Palatino Linotype" w:eastAsia="Palatino Linotype" w:hAnsi="Palatino Linotype" w:cs="Palatino Linotype"/>
          <w:b/>
        </w:rPr>
        <w:t>actos consentidos</w:t>
      </w:r>
      <w:r w:rsidRPr="00764799">
        <w:rPr>
          <w:rFonts w:ascii="Palatino Linotype" w:eastAsia="Palatino Linotype" w:hAnsi="Palatino Linotype" w:cs="Palatino Linotype"/>
        </w:rPr>
        <w:t>.</w:t>
      </w:r>
    </w:p>
    <w:p w14:paraId="798D8E32" w14:textId="77777777" w:rsidR="00C72B2D" w:rsidRPr="00764799" w:rsidRDefault="00C72B2D">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14:paraId="46951CE8"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6182DD26" w14:textId="77777777" w:rsidR="00C72B2D" w:rsidRPr="00764799" w:rsidRDefault="00065538">
      <w:pPr>
        <w:pBdr>
          <w:top w:val="nil"/>
          <w:left w:val="nil"/>
          <w:bottom w:val="nil"/>
          <w:right w:val="nil"/>
          <w:between w:val="nil"/>
        </w:pBdr>
        <w:ind w:left="708"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“REVISIÓN EN AMPARO. LOS RESOLUTIVOS NO COMBATIDOS DEBEN DECLARARSE FIRMES. </w:t>
      </w:r>
      <w:r w:rsidRPr="00764799">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764799">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764799">
        <w:rPr>
          <w:rFonts w:ascii="Palatino Linotype" w:eastAsia="Palatino Linotype" w:hAnsi="Palatino Linotype" w:cs="Palatino Linotype"/>
          <w:i/>
          <w:color w:val="000000"/>
          <w:sz w:val="22"/>
          <w:szCs w:val="22"/>
          <w:u w:val="single"/>
        </w:rPr>
        <w:t xml:space="preserve">deben declararse firmes aquéllos en contra de los cuales no se formuló agravio </w:t>
      </w:r>
      <w:r w:rsidRPr="00764799">
        <w:rPr>
          <w:rFonts w:ascii="Palatino Linotype" w:eastAsia="Palatino Linotype" w:hAnsi="Palatino Linotype" w:cs="Palatino Linotype"/>
          <w:i/>
          <w:color w:val="000000"/>
          <w:sz w:val="22"/>
          <w:szCs w:val="22"/>
          <w:u w:val="single"/>
        </w:rPr>
        <w:lastRenderedPageBreak/>
        <w:t>y dicha declaración de firmeza debe reflejarse en la parte considerativa y en los resolutivos debe confirmarse la sentencia recurrida en la parte correspondiente</w:t>
      </w:r>
      <w:r w:rsidRPr="00764799">
        <w:rPr>
          <w:rFonts w:ascii="Palatino Linotype" w:eastAsia="Palatino Linotype" w:hAnsi="Palatino Linotype" w:cs="Palatino Linotype"/>
          <w:i/>
          <w:color w:val="000000"/>
          <w:sz w:val="22"/>
          <w:szCs w:val="22"/>
        </w:rPr>
        <w:t>.”</w:t>
      </w:r>
    </w:p>
    <w:p w14:paraId="746AF815" w14:textId="77777777" w:rsidR="00C72B2D" w:rsidRPr="00764799" w:rsidRDefault="00065538">
      <w:pPr>
        <w:pBdr>
          <w:top w:val="nil"/>
          <w:left w:val="nil"/>
          <w:bottom w:val="nil"/>
          <w:right w:val="nil"/>
          <w:between w:val="nil"/>
        </w:pBdr>
        <w:ind w:left="708" w:right="-220"/>
        <w:jc w:val="both"/>
        <w:rPr>
          <w:rFonts w:ascii="Palatino Linotype" w:eastAsia="Palatino Linotype" w:hAnsi="Palatino Linotype" w:cs="Palatino Linotype"/>
          <w:color w:val="000000"/>
          <w:sz w:val="22"/>
          <w:szCs w:val="22"/>
        </w:rPr>
      </w:pPr>
      <w:r w:rsidRPr="00764799">
        <w:rPr>
          <w:rFonts w:ascii="Palatino Linotype" w:eastAsia="Palatino Linotype" w:hAnsi="Palatino Linotype" w:cs="Palatino Linotype"/>
          <w:color w:val="000000"/>
          <w:sz w:val="22"/>
          <w:szCs w:val="22"/>
        </w:rPr>
        <w:t>(Énfasis añadido)</w:t>
      </w:r>
    </w:p>
    <w:p w14:paraId="46BC3271" w14:textId="77777777" w:rsidR="00C72B2D" w:rsidRPr="00764799" w:rsidRDefault="00C72B2D">
      <w:pPr>
        <w:pBdr>
          <w:top w:val="nil"/>
          <w:left w:val="nil"/>
          <w:bottom w:val="nil"/>
          <w:right w:val="nil"/>
          <w:between w:val="nil"/>
        </w:pBdr>
        <w:spacing w:line="360" w:lineRule="auto"/>
        <w:ind w:left="426" w:right="-787"/>
        <w:jc w:val="center"/>
        <w:rPr>
          <w:rFonts w:ascii="Palatino Linotype" w:eastAsia="Palatino Linotype" w:hAnsi="Palatino Linotype" w:cs="Palatino Linotype"/>
          <w:color w:val="000000"/>
        </w:rPr>
      </w:pPr>
    </w:p>
    <w:p w14:paraId="3CE7F9C9"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Consecutivamente, </w:t>
      </w:r>
      <w:r w:rsidRPr="00764799">
        <w:rPr>
          <w:rFonts w:ascii="Palatino Linotype" w:eastAsia="Palatino Linotype" w:hAnsi="Palatino Linotype" w:cs="Palatino Linotype"/>
          <w:b/>
        </w:rPr>
        <w:t xml:space="preserve">la parte de la respuesta que no fue impugnada debe </w:t>
      </w:r>
      <w:r w:rsidRPr="00764799">
        <w:rPr>
          <w:rFonts w:ascii="Palatino Linotype" w:eastAsia="Palatino Linotype" w:hAnsi="Palatino Linotype" w:cs="Palatino Linotype"/>
        </w:rPr>
        <w:t>declararse</w:t>
      </w:r>
      <w:r w:rsidRPr="00764799">
        <w:rPr>
          <w:rFonts w:ascii="Palatino Linotype" w:eastAsia="Palatino Linotype" w:hAnsi="Palatino Linotype" w:cs="Palatino Linotype"/>
          <w:b/>
        </w:rPr>
        <w:t xml:space="preserve"> </w:t>
      </w:r>
      <w:r w:rsidRPr="00764799">
        <w:rPr>
          <w:rFonts w:ascii="Palatino Linotype" w:eastAsia="Palatino Linotype" w:hAnsi="Palatino Linotype" w:cs="Palatino Linotype"/>
        </w:rPr>
        <w:t>consentida</w:t>
      </w:r>
      <w:r w:rsidRPr="00764799">
        <w:rPr>
          <w:rFonts w:ascii="Palatino Linotype" w:eastAsia="Palatino Linotype" w:hAnsi="Palatino Linotype" w:cs="Palatino Linotype"/>
          <w:b/>
        </w:rPr>
        <w:t xml:space="preserve"> por el recurrente, toda vez que no realizó </w:t>
      </w:r>
      <w:r w:rsidRPr="00764799">
        <w:rPr>
          <w:rFonts w:ascii="Palatino Linotype" w:eastAsia="Palatino Linotype" w:hAnsi="Palatino Linotype" w:cs="Palatino Linotype"/>
        </w:rPr>
        <w:t>manifestaciones</w:t>
      </w:r>
      <w:r w:rsidRPr="00764799">
        <w:rPr>
          <w:rFonts w:ascii="Palatino Linotype" w:eastAsia="Palatino Linotype" w:hAnsi="Palatino Linotype" w:cs="Palatino Linotype"/>
          <w:b/>
        </w:rPr>
        <w:t xml:space="preserve"> de inconformidad</w:t>
      </w:r>
      <w:r w:rsidRPr="00764799">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2A665A9B" w14:textId="77777777" w:rsidR="00C72B2D" w:rsidRPr="00764799" w:rsidRDefault="00065538">
      <w:pPr>
        <w:pBdr>
          <w:top w:val="nil"/>
          <w:left w:val="nil"/>
          <w:bottom w:val="nil"/>
          <w:right w:val="nil"/>
          <w:between w:val="nil"/>
        </w:pBdr>
        <w:ind w:left="566"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“ACTOS CONSENTIDOS. SON LOS QUE NO SE IMPUGNAN MEDIANTE EL RECURSO IDÓNEO. </w:t>
      </w:r>
      <w:r w:rsidRPr="00764799">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764799">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33AEA3D5" w14:textId="77777777" w:rsidR="00C72B2D" w:rsidRPr="00764799" w:rsidRDefault="00065538">
      <w:pPr>
        <w:pBdr>
          <w:top w:val="nil"/>
          <w:left w:val="nil"/>
          <w:bottom w:val="nil"/>
          <w:right w:val="nil"/>
          <w:between w:val="nil"/>
        </w:pBdr>
        <w:ind w:left="566" w:right="-220"/>
        <w:jc w:val="both"/>
        <w:rPr>
          <w:rFonts w:ascii="Palatino Linotype" w:eastAsia="Palatino Linotype" w:hAnsi="Palatino Linotype" w:cs="Palatino Linotype"/>
          <w:color w:val="000000"/>
          <w:sz w:val="22"/>
          <w:szCs w:val="22"/>
        </w:rPr>
      </w:pPr>
      <w:r w:rsidRPr="00764799">
        <w:rPr>
          <w:rFonts w:ascii="Palatino Linotype" w:eastAsia="Palatino Linotype" w:hAnsi="Palatino Linotype" w:cs="Palatino Linotype"/>
          <w:color w:val="000000"/>
          <w:sz w:val="22"/>
          <w:szCs w:val="22"/>
        </w:rPr>
        <w:t>(Énfasis añadido)</w:t>
      </w:r>
    </w:p>
    <w:p w14:paraId="4DCFECB5" w14:textId="77777777" w:rsidR="00C72B2D" w:rsidRPr="00764799" w:rsidRDefault="00C72B2D">
      <w:pPr>
        <w:ind w:right="-787"/>
        <w:jc w:val="both"/>
        <w:rPr>
          <w:rFonts w:ascii="Palatino Linotype" w:eastAsia="Palatino Linotype" w:hAnsi="Palatino Linotype" w:cs="Palatino Linotype"/>
        </w:rPr>
      </w:pPr>
    </w:p>
    <w:p w14:paraId="3CB8BCC9" w14:textId="77777777" w:rsidR="00C72B2D" w:rsidRPr="00764799" w:rsidRDefault="00C72B2D">
      <w:pPr>
        <w:pBdr>
          <w:top w:val="nil"/>
          <w:left w:val="nil"/>
          <w:bottom w:val="nil"/>
          <w:right w:val="nil"/>
          <w:between w:val="nil"/>
        </w:pBdr>
        <w:ind w:left="708" w:right="-787"/>
        <w:rPr>
          <w:rFonts w:ascii="Palatino Linotype" w:eastAsia="Palatino Linotype" w:hAnsi="Palatino Linotype" w:cs="Palatino Linotype"/>
          <w:color w:val="000000"/>
        </w:rPr>
      </w:pPr>
    </w:p>
    <w:p w14:paraId="162F4D7A"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 Ahora bien, respecto de los puntos combatidos que son el título y la cédula profesional se analiza lo siguiente.</w:t>
      </w:r>
    </w:p>
    <w:p w14:paraId="2FBC0EB9" w14:textId="77777777" w:rsidR="00C72B2D" w:rsidRPr="00764799" w:rsidRDefault="00C72B2D">
      <w:pPr>
        <w:spacing w:line="360" w:lineRule="auto"/>
        <w:ind w:right="-787"/>
        <w:jc w:val="both"/>
        <w:rPr>
          <w:rFonts w:ascii="Palatino Linotype" w:eastAsia="Palatino Linotype" w:hAnsi="Palatino Linotype" w:cs="Palatino Linotype"/>
        </w:rPr>
      </w:pPr>
    </w:p>
    <w:p w14:paraId="5C8D9B08" w14:textId="6787AFF6" w:rsidR="00C72B2D" w:rsidRPr="00764799" w:rsidRDefault="00065538" w:rsidP="00740868">
      <w:pPr>
        <w:numPr>
          <w:ilvl w:val="0"/>
          <w:numId w:val="5"/>
        </w:numP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rPr>
        <w:t xml:space="preserve">Como primer punto se ingresó a la página del ipomex 3.0 y 4.0 del </w:t>
      </w:r>
      <w:r w:rsidRPr="00764799">
        <w:rPr>
          <w:rFonts w:ascii="Palatino Linotype" w:eastAsia="Palatino Linotype" w:hAnsi="Palatino Linotype" w:cs="Palatino Linotype"/>
          <w:b/>
        </w:rPr>
        <w:t xml:space="preserve">SUJETO OBLIGADO </w:t>
      </w:r>
      <w:r w:rsidRPr="00764799">
        <w:rPr>
          <w:rFonts w:ascii="Palatino Linotype" w:eastAsia="Palatino Linotype" w:hAnsi="Palatino Linotype" w:cs="Palatino Linotype"/>
        </w:rPr>
        <w:t>con el fin de localizar el perfil de puesto de administrador del Hospital Nicolás San Juan, sin embargo dentro de los catálogos consultados no se locali</w:t>
      </w:r>
      <w:r w:rsidR="00740868" w:rsidRPr="00764799">
        <w:rPr>
          <w:rFonts w:ascii="Palatino Linotype" w:eastAsia="Palatino Linotype" w:hAnsi="Palatino Linotype" w:cs="Palatino Linotype"/>
        </w:rPr>
        <w:t>zó el perfil de puestos del cargo referido en la solicitud de información</w:t>
      </w:r>
      <w:r w:rsidRPr="00764799">
        <w:rPr>
          <w:rFonts w:ascii="Palatino Linotype" w:eastAsia="Palatino Linotype" w:hAnsi="Palatino Linotype" w:cs="Palatino Linotype"/>
        </w:rPr>
        <w:t>, por lo que no se tiene la certeza de que para desempeñar el puesto de administrador del Hospital referido en la solicitud de información, se</w:t>
      </w:r>
      <w:r w:rsidR="0030057E" w:rsidRPr="00764799">
        <w:rPr>
          <w:rFonts w:ascii="Palatino Linotype" w:eastAsia="Palatino Linotype" w:hAnsi="Palatino Linotype" w:cs="Palatino Linotype"/>
        </w:rPr>
        <w:t xml:space="preserve">a obligatorio contar con </w:t>
      </w:r>
      <w:r w:rsidR="00740868" w:rsidRPr="00764799">
        <w:rPr>
          <w:rFonts w:ascii="Palatino Linotype" w:eastAsia="Palatino Linotype" w:hAnsi="Palatino Linotype" w:cs="Palatino Linotype"/>
        </w:rPr>
        <w:t>título y cédula profesional.</w:t>
      </w:r>
    </w:p>
    <w:p w14:paraId="3F817B37" w14:textId="77777777" w:rsidR="00740868" w:rsidRPr="00764799" w:rsidRDefault="00740868" w:rsidP="00740868">
      <w:pPr>
        <w:spacing w:line="360" w:lineRule="auto"/>
        <w:ind w:right="-787"/>
        <w:jc w:val="both"/>
        <w:rPr>
          <w:rFonts w:ascii="Palatino Linotype" w:eastAsia="Palatino Linotype" w:hAnsi="Palatino Linotype" w:cs="Palatino Linotype"/>
        </w:rPr>
      </w:pPr>
    </w:p>
    <w:p w14:paraId="6560C9BD" w14:textId="77777777" w:rsidR="00740868" w:rsidRPr="00764799" w:rsidRDefault="0074086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Situación que toma reforzamiento de con el artículo 12 de la Ley de Transparencia y Acceso a la Información Pública del Estado de México y Municipios, mismo que refiere el </w:t>
      </w:r>
      <w:r w:rsidRPr="00764799">
        <w:rPr>
          <w:rFonts w:ascii="Palatino Linotype" w:eastAsia="Palatino Linotype" w:hAnsi="Palatino Linotype" w:cs="Palatino Linotype"/>
          <w:b/>
        </w:rPr>
        <w:t xml:space="preserve">SUJETO OBLIGADO </w:t>
      </w:r>
      <w:r w:rsidRPr="00764799">
        <w:rPr>
          <w:rFonts w:ascii="Palatino Linotype" w:eastAsia="Palatino Linotype" w:hAnsi="Palatino Linotype" w:cs="Palatino Linotype"/>
        </w:rPr>
        <w:t xml:space="preserve">que se envía la información tal cual obra en sus archivos. </w:t>
      </w:r>
    </w:p>
    <w:p w14:paraId="4D2852EB" w14:textId="77777777" w:rsidR="00740868" w:rsidRPr="00764799" w:rsidRDefault="00740868" w:rsidP="00740868">
      <w:pPr>
        <w:pStyle w:val="Prrafodelista"/>
        <w:rPr>
          <w:rFonts w:ascii="Palatino Linotype" w:eastAsia="Palatino Linotype" w:hAnsi="Palatino Linotype" w:cs="Palatino Linotype"/>
        </w:rPr>
      </w:pPr>
    </w:p>
    <w:p w14:paraId="4A15ED89" w14:textId="5D54F34A" w:rsidR="00740868" w:rsidRPr="00764799" w:rsidRDefault="00740868" w:rsidP="00CA0F19">
      <w:pPr>
        <w:numPr>
          <w:ilvl w:val="0"/>
          <w:numId w:val="5"/>
        </w:numPr>
        <w:spacing w:line="360" w:lineRule="auto"/>
        <w:ind w:left="0" w:right="-787" w:firstLine="0"/>
        <w:jc w:val="both"/>
        <w:rPr>
          <w:rFonts w:ascii="Palatino Linotype" w:hAnsi="Palatino Linotype"/>
          <w:b/>
          <w:color w:val="000000"/>
          <w:lang w:val="es-ES"/>
        </w:rPr>
      </w:pPr>
      <w:r w:rsidRPr="00764799">
        <w:rPr>
          <w:rFonts w:ascii="Palatino Linotype" w:eastAsia="Palatino Linotype" w:hAnsi="Palatino Linotype" w:cs="Palatino Linotype"/>
        </w:rPr>
        <w:t xml:space="preserve">Dicho lo anterior, se debe de referir que este Órgano Garante no tiene la facultad de dudar de la veracidad de la información que </w:t>
      </w:r>
      <w:r w:rsidR="0030057E" w:rsidRPr="00764799">
        <w:rPr>
          <w:rFonts w:ascii="Palatino Linotype" w:eastAsia="Palatino Linotype" w:hAnsi="Palatino Linotype" w:cs="Palatino Linotype"/>
        </w:rPr>
        <w:t xml:space="preserve">entreguen los </w:t>
      </w:r>
      <w:r w:rsidRPr="00764799">
        <w:rPr>
          <w:rFonts w:ascii="Palatino Linotype" w:hAnsi="Palatino Linotype" w:cs="Arial"/>
          <w:lang w:val="es-ES"/>
        </w:rPr>
        <w:t>Sujetos Obligados</w:t>
      </w:r>
      <w:r w:rsidR="0030057E" w:rsidRPr="00764799">
        <w:rPr>
          <w:rFonts w:ascii="Palatino Linotype" w:hAnsi="Palatino Linotype" w:cs="Arial"/>
          <w:lang w:val="es-ES"/>
        </w:rPr>
        <w:t xml:space="preserve">, </w:t>
      </w:r>
      <w:r w:rsidRPr="00764799">
        <w:rPr>
          <w:rFonts w:ascii="Palatino Linotype" w:hAnsi="Palatino Linotype"/>
          <w:i/>
          <w:color w:val="000000"/>
          <w:lang w:val="es-ES"/>
        </w:rPr>
        <w:t>máxime</w:t>
      </w:r>
      <w:r w:rsidRPr="00764799">
        <w:rPr>
          <w:rFonts w:ascii="Palatino Linotype" w:hAnsi="Palatino Linotype"/>
          <w:color w:val="000000"/>
          <w:lang w:val="es-ES"/>
        </w:rPr>
        <w:t xml:space="preserve"> que </w:t>
      </w:r>
      <w:r w:rsidRPr="00764799">
        <w:rPr>
          <w:rFonts w:ascii="Palatino Linotype" w:hAnsi="Palatino Linotype"/>
          <w:b/>
          <w:color w:val="000000"/>
          <w:u w:val="single"/>
          <w:lang w:val="es-ES"/>
        </w:rPr>
        <w:t>al momento que ponen a disposición ésta, la misma tiene el carácter oficial y se presume veraz, tan es así que la misma queda registrada en el Sistema de Acceso a la Información Mexiquense (SAIMEX).</w:t>
      </w:r>
    </w:p>
    <w:p w14:paraId="171458C8" w14:textId="77777777" w:rsidR="00740868" w:rsidRPr="00764799" w:rsidRDefault="00740868" w:rsidP="00740868">
      <w:pPr>
        <w:autoSpaceDE w:val="0"/>
        <w:autoSpaceDN w:val="0"/>
        <w:adjustRightInd w:val="0"/>
        <w:spacing w:line="360" w:lineRule="auto"/>
        <w:ind w:left="851" w:right="850"/>
        <w:jc w:val="both"/>
        <w:rPr>
          <w:rFonts w:ascii="Palatino Linotype" w:eastAsiaTheme="minorHAnsi" w:hAnsi="Palatino Linotype" w:cs="Arial"/>
          <w:i/>
          <w:color w:val="000000"/>
          <w:lang w:eastAsia="en-US"/>
        </w:rPr>
      </w:pPr>
    </w:p>
    <w:p w14:paraId="029EA2A3" w14:textId="77777777" w:rsidR="00740868" w:rsidRPr="00764799" w:rsidRDefault="00740868" w:rsidP="00740868">
      <w:pPr>
        <w:numPr>
          <w:ilvl w:val="0"/>
          <w:numId w:val="5"/>
        </w:numPr>
        <w:spacing w:line="360" w:lineRule="auto"/>
        <w:ind w:left="0" w:right="-787" w:firstLine="0"/>
        <w:jc w:val="both"/>
        <w:rPr>
          <w:rFonts w:ascii="Palatino Linotype" w:hAnsi="Palatino Linotype" w:cs="Arial"/>
          <w:lang w:val="es-ES"/>
        </w:rPr>
      </w:pPr>
      <w:r w:rsidRPr="00764799">
        <w:rPr>
          <w:rFonts w:ascii="Palatino Linotype" w:hAnsi="Palatino Linotype" w:cs="Arial"/>
          <w:lang w:val="es-ES"/>
        </w:rPr>
        <w:t xml:space="preserve">Así mismo, la </w:t>
      </w:r>
      <w:r w:rsidRPr="00764799">
        <w:rPr>
          <w:rFonts w:ascii="Palatino Linotype" w:hAnsi="Palatino Linotype" w:cs="Arial"/>
          <w:b/>
          <w:lang w:val="es-ES"/>
        </w:rPr>
        <w:t>Ley de Transparencia y Acceso a la Información Pública del Estado de México y Municipios</w:t>
      </w:r>
      <w:r w:rsidRPr="00764799">
        <w:rPr>
          <w:rFonts w:ascii="Palatino Linotype" w:hAnsi="Palatino Linotype" w:cs="Arial"/>
          <w:lang w:val="es-ES"/>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1AD2009D" w14:textId="77777777" w:rsidR="00740868" w:rsidRPr="00764799" w:rsidRDefault="00740868" w:rsidP="00740868">
      <w:pPr>
        <w:spacing w:line="360" w:lineRule="auto"/>
        <w:jc w:val="both"/>
        <w:rPr>
          <w:rFonts w:ascii="Palatino Linotype" w:hAnsi="Palatino Linotype" w:cs="Arial"/>
          <w:lang w:val="es-ES"/>
        </w:rPr>
      </w:pPr>
    </w:p>
    <w:p w14:paraId="056E3FC3" w14:textId="77777777" w:rsidR="00740868" w:rsidRPr="00764799" w:rsidRDefault="00740868" w:rsidP="00740868">
      <w:pPr>
        <w:spacing w:line="360" w:lineRule="auto"/>
        <w:ind w:left="644" w:right="902"/>
        <w:jc w:val="both"/>
        <w:rPr>
          <w:rFonts w:ascii="Palatino Linotype" w:hAnsi="Palatino Linotype" w:cs="Arial"/>
          <w:b/>
          <w:i/>
          <w:lang w:val="es-ES"/>
        </w:rPr>
      </w:pPr>
      <w:r w:rsidRPr="00764799">
        <w:rPr>
          <w:rFonts w:ascii="Palatino Linotype" w:hAnsi="Palatino Linotype" w:cs="Arial"/>
          <w:i/>
          <w:lang w:val="es-ES"/>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764799">
        <w:rPr>
          <w:rFonts w:ascii="Palatino Linotype" w:hAnsi="Palatino Linotype" w:cs="Arial"/>
          <w:b/>
          <w:i/>
          <w:lang w:val="es-ES"/>
        </w:rPr>
        <w:t xml:space="preserve">Los Sujetos Obligados deben poner en práctica, políticas y programas de acceso a la información </w:t>
      </w:r>
      <w:r w:rsidRPr="00764799">
        <w:rPr>
          <w:rFonts w:ascii="Palatino Linotype" w:hAnsi="Palatino Linotype" w:cs="Arial"/>
          <w:b/>
          <w:i/>
          <w:lang w:val="es-ES"/>
        </w:rPr>
        <w:lastRenderedPageBreak/>
        <w:t>que se apeguen a criterios de publicidad, veracidad, oportunidad, precisión y suficiencia en beneficio de los solicitantes.</w:t>
      </w:r>
    </w:p>
    <w:p w14:paraId="7190D336" w14:textId="77777777" w:rsidR="00740868" w:rsidRPr="00764799" w:rsidRDefault="00740868" w:rsidP="00740868">
      <w:pPr>
        <w:spacing w:line="360" w:lineRule="auto"/>
        <w:ind w:right="902"/>
        <w:jc w:val="both"/>
        <w:rPr>
          <w:rFonts w:ascii="Palatino Linotype" w:hAnsi="Palatino Linotype" w:cs="Arial"/>
          <w:b/>
          <w:i/>
          <w:lang w:val="es-ES"/>
        </w:rPr>
      </w:pPr>
    </w:p>
    <w:p w14:paraId="5C03A15F" w14:textId="77777777" w:rsidR="00C72B2D" w:rsidRPr="00764799" w:rsidRDefault="00740868" w:rsidP="00740868">
      <w:pPr>
        <w:numPr>
          <w:ilvl w:val="0"/>
          <w:numId w:val="5"/>
        </w:numPr>
        <w:spacing w:line="360" w:lineRule="auto"/>
        <w:ind w:left="0" w:right="-787" w:firstLine="0"/>
        <w:jc w:val="both"/>
        <w:rPr>
          <w:rFonts w:ascii="Palatino Linotype" w:hAnsi="Palatino Linotype" w:cs="Arial"/>
          <w:noProof/>
          <w:lang w:val="es-ES"/>
        </w:rPr>
      </w:pPr>
      <w:r w:rsidRPr="00764799">
        <w:rPr>
          <w:rFonts w:ascii="Palatino Linotype" w:hAnsi="Palatino Linotype" w:cs="Arial"/>
          <w:noProof/>
          <w:lang w:val="es-ES"/>
        </w:rPr>
        <w:t xml:space="preserve">Numerales que compelen al </w:t>
      </w:r>
      <w:r w:rsidRPr="00764799">
        <w:rPr>
          <w:rFonts w:ascii="Palatino Linotype" w:hAnsi="Palatino Linotype" w:cs="Arial"/>
          <w:b/>
          <w:noProof/>
          <w:lang w:val="es-ES"/>
        </w:rPr>
        <w:t>SUJETO OBLIGADO</w:t>
      </w:r>
      <w:r w:rsidRPr="00764799">
        <w:rPr>
          <w:rFonts w:ascii="Palatino Linotype" w:hAnsi="Palatino Linotype" w:cs="Arial"/>
          <w:noProof/>
          <w:lang w:val="es-ES"/>
        </w:rPr>
        <w:t xml:space="preserve"> a apegarse en todo momento a los criterios ya expuestos, imipidiendo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w:t>
      </w:r>
      <w:r w:rsidRPr="00764799">
        <w:rPr>
          <w:rFonts w:ascii="Palatino Linotype" w:eastAsia="MS Gothic" w:hAnsi="Palatino Linotype" w:cstheme="majorBidi"/>
          <w:lang w:val="es-ES"/>
        </w:rPr>
        <w:t>.</w:t>
      </w:r>
    </w:p>
    <w:p w14:paraId="1252A2F0" w14:textId="77777777" w:rsidR="00C72B2D" w:rsidRPr="00764799" w:rsidRDefault="00C72B2D" w:rsidP="00740868">
      <w:pPr>
        <w:pBdr>
          <w:top w:val="nil"/>
          <w:left w:val="nil"/>
          <w:bottom w:val="nil"/>
          <w:right w:val="nil"/>
          <w:between w:val="nil"/>
        </w:pBdr>
        <w:ind w:right="-787"/>
        <w:rPr>
          <w:rFonts w:ascii="Palatino Linotype" w:eastAsia="Palatino Linotype" w:hAnsi="Palatino Linotype" w:cs="Palatino Linotype"/>
          <w:color w:val="000000"/>
        </w:rPr>
      </w:pPr>
    </w:p>
    <w:p w14:paraId="07419A79" w14:textId="1F06369A"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De lo expuesto </w:t>
      </w:r>
      <w:r w:rsidRPr="00764799">
        <w:rPr>
          <w:rFonts w:ascii="Palatino Linotype" w:eastAsia="Palatino Linotype" w:hAnsi="Palatino Linotype" w:cs="Palatino Linotype"/>
        </w:rPr>
        <w:t>anteriormente</w:t>
      </w:r>
      <w:r w:rsidRPr="00764799">
        <w:rPr>
          <w:rFonts w:ascii="Palatino Linotype" w:eastAsia="Palatino Linotype" w:hAnsi="Palatino Linotype" w:cs="Palatino Linotype"/>
          <w:color w:val="000000"/>
        </w:rPr>
        <w:t xml:space="preserve"> en cuanto al recurso de revisión </w:t>
      </w:r>
      <w:r w:rsidRPr="00764799">
        <w:rPr>
          <w:rFonts w:ascii="Palatino Linotype" w:eastAsia="Palatino Linotype" w:hAnsi="Palatino Linotype" w:cs="Palatino Linotype"/>
          <w:b/>
          <w:color w:val="000000"/>
        </w:rPr>
        <w:t xml:space="preserve">00088/INFOEM/IP/RR/2025, </w:t>
      </w:r>
      <w:r w:rsidRPr="00764799">
        <w:rPr>
          <w:rFonts w:ascii="Palatino Linotype" w:eastAsia="Palatino Linotype" w:hAnsi="Palatino Linotype" w:cs="Palatino Linotype"/>
          <w:color w:val="000000"/>
        </w:rPr>
        <w:t xml:space="preserve">se determina </w:t>
      </w:r>
      <w:r w:rsidR="00740868" w:rsidRPr="00764799">
        <w:rPr>
          <w:rFonts w:ascii="Palatino Linotype" w:eastAsia="Palatino Linotype" w:hAnsi="Palatino Linotype" w:cs="Palatino Linotype"/>
          <w:color w:val="000000"/>
        </w:rPr>
        <w:t>confirmar</w:t>
      </w:r>
      <w:r w:rsidRPr="00764799">
        <w:rPr>
          <w:rFonts w:ascii="Palatino Linotype" w:eastAsia="Palatino Linotype" w:hAnsi="Palatino Linotype" w:cs="Palatino Linotype"/>
          <w:color w:val="000000"/>
        </w:rPr>
        <w:t xml:space="preserve"> la respuesta del </w:t>
      </w:r>
      <w:r w:rsidRPr="00764799">
        <w:rPr>
          <w:rFonts w:ascii="Palatino Linotype" w:eastAsia="Palatino Linotype" w:hAnsi="Palatino Linotype" w:cs="Palatino Linotype"/>
          <w:b/>
          <w:color w:val="000000"/>
        </w:rPr>
        <w:t xml:space="preserve">SUJETO OBLIGADO  </w:t>
      </w:r>
      <w:r w:rsidR="00740868" w:rsidRPr="00764799">
        <w:rPr>
          <w:rFonts w:ascii="Palatino Linotype" w:eastAsia="Palatino Linotype" w:hAnsi="Palatino Linotype" w:cs="Palatino Linotype"/>
          <w:color w:val="000000"/>
        </w:rPr>
        <w:t xml:space="preserve">por remitir los archivos con los que cuenta en sus archivos. </w:t>
      </w:r>
      <w:r w:rsidRPr="00764799">
        <w:rPr>
          <w:rFonts w:ascii="Palatino Linotype" w:eastAsia="Palatino Linotype" w:hAnsi="Palatino Linotype" w:cs="Palatino Linotype"/>
          <w:color w:val="000000"/>
        </w:rPr>
        <w:t xml:space="preserve"> </w:t>
      </w:r>
    </w:p>
    <w:p w14:paraId="7ACFB9CB" w14:textId="77777777" w:rsidR="00C72B2D" w:rsidRPr="00764799" w:rsidRDefault="00C72B2D">
      <w:pPr>
        <w:pBdr>
          <w:top w:val="nil"/>
          <w:left w:val="nil"/>
          <w:bottom w:val="nil"/>
          <w:right w:val="nil"/>
          <w:between w:val="nil"/>
        </w:pBdr>
        <w:ind w:left="708" w:right="-787"/>
        <w:rPr>
          <w:rFonts w:ascii="Palatino Linotype" w:eastAsia="Palatino Linotype" w:hAnsi="Palatino Linotype" w:cs="Palatino Linotype"/>
          <w:color w:val="000000"/>
        </w:rPr>
      </w:pPr>
    </w:p>
    <w:p w14:paraId="0E179689"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Ahora bien, por cuanto hace al recurso de revisión </w:t>
      </w:r>
      <w:r w:rsidRPr="00764799">
        <w:rPr>
          <w:rFonts w:ascii="Palatino Linotype" w:eastAsia="Palatino Linotype" w:hAnsi="Palatino Linotype" w:cs="Palatino Linotype"/>
          <w:b/>
          <w:color w:val="000000"/>
        </w:rPr>
        <w:t xml:space="preserve">00090/INFOEM/IP/RR/2025, </w:t>
      </w:r>
      <w:r w:rsidRPr="00764799">
        <w:rPr>
          <w:rFonts w:ascii="Palatino Linotype" w:eastAsia="Palatino Linotype" w:hAnsi="Palatino Linotype" w:cs="Palatino Linotype"/>
          <w:color w:val="000000"/>
        </w:rPr>
        <w:t xml:space="preserve">se debe de señalar que el </w:t>
      </w:r>
      <w:r w:rsidRPr="00764799">
        <w:rPr>
          <w:rFonts w:ascii="Palatino Linotype" w:eastAsia="Palatino Linotype" w:hAnsi="Palatino Linotype" w:cs="Palatino Linotype"/>
          <w:b/>
          <w:color w:val="000000"/>
        </w:rPr>
        <w:t xml:space="preserve">RECURRENTE </w:t>
      </w:r>
      <w:r w:rsidRPr="00764799">
        <w:rPr>
          <w:rFonts w:ascii="Palatino Linotype" w:eastAsia="Palatino Linotype" w:hAnsi="Palatino Linotype" w:cs="Palatino Linotype"/>
        </w:rPr>
        <w:t>solicitó</w:t>
      </w:r>
      <w:r w:rsidRPr="00764799">
        <w:rPr>
          <w:rFonts w:ascii="Palatino Linotype" w:eastAsia="Palatino Linotype" w:hAnsi="Palatino Linotype" w:cs="Palatino Linotype"/>
          <w:color w:val="000000"/>
        </w:rPr>
        <w:t xml:space="preserve"> el título y cédula profesional del Jefe de Recursos Financieros del Hospital Nicolás San Juan, documentos que fueron adjuntados en respuesta por parte del </w:t>
      </w:r>
      <w:r w:rsidRPr="00764799">
        <w:rPr>
          <w:rFonts w:ascii="Palatino Linotype" w:eastAsia="Palatino Linotype" w:hAnsi="Palatino Linotype" w:cs="Palatino Linotype"/>
          <w:b/>
          <w:color w:val="000000"/>
        </w:rPr>
        <w:t xml:space="preserve">SUJETO OBLIGADO, mediante los siguientes archivos. </w:t>
      </w:r>
    </w:p>
    <w:p w14:paraId="39F6CDED" w14:textId="77777777" w:rsidR="00C72B2D" w:rsidRPr="00764799" w:rsidRDefault="00C72B2D">
      <w:pPr>
        <w:spacing w:line="360" w:lineRule="auto"/>
        <w:ind w:left="928" w:right="-787"/>
        <w:jc w:val="both"/>
        <w:rPr>
          <w:rFonts w:ascii="Palatino Linotype" w:eastAsia="Palatino Linotype" w:hAnsi="Palatino Linotype" w:cs="Palatino Linotype"/>
          <w:b/>
        </w:rPr>
      </w:pPr>
    </w:p>
    <w:tbl>
      <w:tblPr>
        <w:tblStyle w:val="a3"/>
        <w:tblW w:w="96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9"/>
        <w:gridCol w:w="6036"/>
      </w:tblGrid>
      <w:tr w:rsidR="00C72B2D" w:rsidRPr="00764799" w14:paraId="6F887A07" w14:textId="77777777">
        <w:tc>
          <w:tcPr>
            <w:tcW w:w="3639" w:type="dxa"/>
          </w:tcPr>
          <w:p w14:paraId="4C46D3DD" w14:textId="77777777" w:rsidR="00C72B2D" w:rsidRPr="00764799" w:rsidRDefault="00065538">
            <w:pPr>
              <w:pBdr>
                <w:top w:val="nil"/>
                <w:left w:val="nil"/>
                <w:bottom w:val="nil"/>
                <w:right w:val="nil"/>
                <w:between w:val="nil"/>
              </w:pBdr>
              <w:ind w:right="231"/>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Solicitud</w:t>
            </w:r>
            <w:r w:rsidRPr="00764799">
              <w:rPr>
                <w:rFonts w:ascii="Palatino Linotype" w:eastAsia="Palatino Linotype" w:hAnsi="Palatino Linotype" w:cs="Palatino Linotype"/>
                <w:i/>
                <w:color w:val="000000"/>
                <w:sz w:val="22"/>
                <w:szCs w:val="22"/>
              </w:rPr>
              <w:t xml:space="preserve"> </w:t>
            </w:r>
            <w:r w:rsidRPr="00764799">
              <w:rPr>
                <w:rFonts w:ascii="Palatino Linotype" w:eastAsia="Palatino Linotype" w:hAnsi="Palatino Linotype" w:cs="Palatino Linotype"/>
                <w:b/>
                <w:i/>
                <w:color w:val="000000"/>
                <w:sz w:val="22"/>
                <w:szCs w:val="22"/>
              </w:rPr>
              <w:t>00802/ISEM/IP/2024</w:t>
            </w:r>
          </w:p>
        </w:tc>
        <w:tc>
          <w:tcPr>
            <w:tcW w:w="6036" w:type="dxa"/>
          </w:tcPr>
          <w:p w14:paraId="543AAC29" w14:textId="77777777" w:rsidR="00C72B2D" w:rsidRPr="00764799" w:rsidRDefault="00065538">
            <w:pPr>
              <w:ind w:right="231"/>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AldreteEstrada_CV.pdf: </w:t>
            </w:r>
            <w:r w:rsidRPr="00764799">
              <w:rPr>
                <w:rFonts w:ascii="Palatino Linotype" w:eastAsia="Palatino Linotype" w:hAnsi="Palatino Linotype" w:cs="Palatino Linotype"/>
                <w:i/>
                <w:sz w:val="22"/>
                <w:szCs w:val="22"/>
              </w:rPr>
              <w:t>curriculum vitae de la persona referida en la solicitud de información</w:t>
            </w:r>
          </w:p>
          <w:p w14:paraId="69EB89CB" w14:textId="77777777" w:rsidR="00C72B2D" w:rsidRPr="00764799" w:rsidRDefault="00065538">
            <w:pPr>
              <w:ind w:right="231"/>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AldreteEstrada_CP.pdf: </w:t>
            </w:r>
            <w:r w:rsidRPr="00764799">
              <w:rPr>
                <w:rFonts w:ascii="Palatino Linotype" w:eastAsia="Palatino Linotype" w:hAnsi="Palatino Linotype" w:cs="Palatino Linotype"/>
                <w:i/>
                <w:sz w:val="22"/>
                <w:szCs w:val="22"/>
              </w:rPr>
              <w:t>cédula profesional de la persona referida en la solicitud de información</w:t>
            </w:r>
          </w:p>
          <w:p w14:paraId="0C1215FA" w14:textId="77777777" w:rsidR="00C72B2D" w:rsidRPr="00764799" w:rsidRDefault="00065538">
            <w:pPr>
              <w:ind w:right="231"/>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 xml:space="preserve">AldreteEstrada_TP.pdf: </w:t>
            </w:r>
            <w:r w:rsidRPr="00764799">
              <w:rPr>
                <w:rFonts w:ascii="Palatino Linotype" w:eastAsia="Palatino Linotype" w:hAnsi="Palatino Linotype" w:cs="Palatino Linotype"/>
                <w:i/>
                <w:sz w:val="22"/>
                <w:szCs w:val="22"/>
              </w:rPr>
              <w:t xml:space="preserve">título profesional de la persona referida en la solicitud de información. </w:t>
            </w:r>
          </w:p>
          <w:p w14:paraId="2CE1DA82" w14:textId="77777777" w:rsidR="00C72B2D" w:rsidRPr="00764799" w:rsidRDefault="00065538">
            <w:pPr>
              <w:pBdr>
                <w:top w:val="nil"/>
                <w:left w:val="nil"/>
                <w:bottom w:val="nil"/>
                <w:right w:val="nil"/>
                <w:between w:val="nil"/>
              </w:pBdr>
              <w:ind w:right="231"/>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lastRenderedPageBreak/>
              <w:t xml:space="preserve">sol 802 2024.pdf: </w:t>
            </w:r>
            <w:r w:rsidRPr="00764799">
              <w:rPr>
                <w:rFonts w:ascii="Palatino Linotype" w:eastAsia="Palatino Linotype" w:hAnsi="Palatino Linotype" w:cs="Palatino Linotype"/>
                <w:i/>
                <w:color w:val="000000"/>
                <w:sz w:val="22"/>
                <w:szCs w:val="22"/>
              </w:rPr>
              <w:t>oficio del Jefe de la Unidad de Información, Planeación, Programación y Evaluación, mediante el cual informa que que la información remitida tiene datos que fueron clasificados como confidenciales, (el Acta del Comité de Transparencia no fue adjuntada.)</w:t>
            </w:r>
          </w:p>
        </w:tc>
      </w:tr>
    </w:tbl>
    <w:p w14:paraId="61BE3F59" w14:textId="77777777" w:rsidR="00C72B2D" w:rsidRPr="00764799" w:rsidRDefault="00C72B2D">
      <w:pPr>
        <w:spacing w:line="360" w:lineRule="auto"/>
        <w:ind w:right="-787"/>
        <w:jc w:val="both"/>
        <w:rPr>
          <w:rFonts w:ascii="Palatino Linotype" w:eastAsia="Palatino Linotype" w:hAnsi="Palatino Linotype" w:cs="Palatino Linotype"/>
        </w:rPr>
      </w:pPr>
    </w:p>
    <w:p w14:paraId="5A912D3F"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En ese sentido, se determina que el </w:t>
      </w:r>
      <w:r w:rsidRPr="00764799">
        <w:rPr>
          <w:rFonts w:ascii="Palatino Linotype" w:eastAsia="Palatino Linotype" w:hAnsi="Palatino Linotype" w:cs="Palatino Linotype"/>
          <w:b/>
        </w:rPr>
        <w:t xml:space="preserve">SUJETO OBLIGADO </w:t>
      </w:r>
      <w:r w:rsidRPr="00764799">
        <w:rPr>
          <w:rFonts w:ascii="Palatino Linotype" w:eastAsia="Palatino Linotype" w:hAnsi="Palatino Linotype" w:cs="Palatino Linotype"/>
        </w:rPr>
        <w:t xml:space="preserve">si entrego los documentos solicitados por medio de su respuesta entregada, sin embargo es de referir que el </w:t>
      </w:r>
      <w:r w:rsidRPr="00764799">
        <w:rPr>
          <w:rFonts w:ascii="Palatino Linotype" w:eastAsia="Palatino Linotype" w:hAnsi="Palatino Linotype" w:cs="Palatino Linotype"/>
          <w:b/>
        </w:rPr>
        <w:t xml:space="preserve">RECURRENTE </w:t>
      </w:r>
      <w:r w:rsidRPr="00764799">
        <w:rPr>
          <w:rFonts w:ascii="Palatino Linotype" w:eastAsia="Palatino Linotype" w:hAnsi="Palatino Linotype" w:cs="Palatino Linotype"/>
        </w:rPr>
        <w:t xml:space="preserve">se inconformo por </w:t>
      </w:r>
      <w:r w:rsidRPr="00764799">
        <w:rPr>
          <w:rFonts w:ascii="Palatino Linotype" w:eastAsia="Palatino Linotype" w:hAnsi="Palatino Linotype" w:cs="Palatino Linotype"/>
          <w:b/>
          <w:i/>
        </w:rPr>
        <w:t>“el funcionario en mencion conforme a su curriculum entro en funciones en el 2021 y conforme archivo de recursos humanos a su ingreso estudio en otra escuela y lo faculto para el puesto, mismo que hay oficios donde firma como licenciado, donde se solicita la informacion completa”</w:t>
      </w:r>
      <w:r w:rsidRPr="00764799">
        <w:rPr>
          <w:rFonts w:ascii="Palatino Linotype" w:eastAsia="Palatino Linotype" w:hAnsi="Palatino Linotype" w:cs="Palatino Linotype"/>
        </w:rPr>
        <w:t xml:space="preserve">. </w:t>
      </w:r>
    </w:p>
    <w:p w14:paraId="0E81A3A7" w14:textId="77777777" w:rsidR="00F17C23" w:rsidRPr="00764799" w:rsidRDefault="00F17C23" w:rsidP="00F17C23">
      <w:pPr>
        <w:spacing w:line="360" w:lineRule="auto"/>
        <w:ind w:right="-787"/>
        <w:jc w:val="both"/>
        <w:rPr>
          <w:rFonts w:ascii="Palatino Linotype" w:eastAsia="Palatino Linotype" w:hAnsi="Palatino Linotype" w:cs="Palatino Linotype"/>
        </w:rPr>
      </w:pPr>
    </w:p>
    <w:p w14:paraId="1E700860"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De lo anterior, en cuanto a  “</w:t>
      </w:r>
      <w:r w:rsidRPr="00764799">
        <w:rPr>
          <w:rFonts w:ascii="Palatino Linotype" w:eastAsia="Palatino Linotype" w:hAnsi="Palatino Linotype" w:cs="Palatino Linotype"/>
          <w:b/>
          <w:i/>
        </w:rPr>
        <w:t xml:space="preserve">el funcionario en mencion conforme a su curriculum entro en funciones en el 2021 y conforme archivo de recursos humanos a su ingreso estudio en otra escuela y lo faculto para el puesto, mismo que hay oficios donde firma como licenciado”, </w:t>
      </w:r>
      <w:r w:rsidRPr="00764799">
        <w:rPr>
          <w:rFonts w:ascii="Palatino Linotype" w:eastAsia="Palatino Linotype" w:hAnsi="Palatino Linotype" w:cs="Palatino Linotype"/>
        </w:rPr>
        <w:t xml:space="preserve">se debe de referir que son argumentos que toman como manifestaciones subjetivas que se tienen como hechos negativos, por lo que es aplicable lo siguiente. </w:t>
      </w:r>
    </w:p>
    <w:p w14:paraId="4AFE0206"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w:t>
      </w:r>
      <w:r w:rsidRPr="00764799">
        <w:rPr>
          <w:rFonts w:ascii="Palatino Linotype" w:eastAsia="Palatino Linotype" w:hAnsi="Palatino Linotype" w:cs="Palatino Linotype"/>
          <w:b/>
          <w:i/>
          <w:color w:val="000000"/>
          <w:sz w:val="22"/>
          <w:szCs w:val="22"/>
        </w:rPr>
        <w:t>HECHOS NEGATIVOS, NO SON SUSCEPTIBLES DE DEMOSTRACIÓN.</w:t>
      </w:r>
    </w:p>
    <w:p w14:paraId="0DA06E09"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14:paraId="5EA9F82E"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14:paraId="39A2DD4B" w14:textId="77777777" w:rsidR="00C72B2D" w:rsidRPr="00764799" w:rsidRDefault="00C72B2D">
      <w:pPr>
        <w:spacing w:line="360" w:lineRule="auto"/>
        <w:ind w:right="-787"/>
        <w:jc w:val="both"/>
        <w:rPr>
          <w:rFonts w:ascii="Palatino Linotype" w:eastAsia="Palatino Linotype" w:hAnsi="Palatino Linotype" w:cs="Palatino Linotype"/>
        </w:rPr>
      </w:pPr>
    </w:p>
    <w:p w14:paraId="38106542"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Ahora bien, por cuanto hace a </w:t>
      </w:r>
      <w:r w:rsidRPr="00764799">
        <w:rPr>
          <w:rFonts w:ascii="Palatino Linotype" w:eastAsia="Palatino Linotype" w:hAnsi="Palatino Linotype" w:cs="Palatino Linotype"/>
          <w:b/>
          <w:i/>
        </w:rPr>
        <w:t>“se solicita la informacion completa”</w:t>
      </w:r>
      <w:r w:rsidRPr="00764799">
        <w:rPr>
          <w:rFonts w:ascii="Palatino Linotype" w:eastAsia="Palatino Linotype" w:hAnsi="Palatino Linotype" w:cs="Palatino Linotype"/>
        </w:rPr>
        <w:t xml:space="preserve"> , se debe de puntualizar que como ya quedó precisado en párrafos anteriores el </w:t>
      </w:r>
      <w:r w:rsidRPr="00764799">
        <w:rPr>
          <w:rFonts w:ascii="Palatino Linotype" w:eastAsia="Palatino Linotype" w:hAnsi="Palatino Linotype" w:cs="Palatino Linotype"/>
          <w:b/>
        </w:rPr>
        <w:t xml:space="preserve">SUJETO OBLIGADO </w:t>
      </w:r>
      <w:r w:rsidRPr="00764799">
        <w:rPr>
          <w:rFonts w:ascii="Palatino Linotype" w:eastAsia="Palatino Linotype" w:hAnsi="Palatino Linotype" w:cs="Palatino Linotype"/>
        </w:rPr>
        <w:t xml:space="preserve">si entrego el título y cédula profesional, así como el curriculum vitae de la persona referida </w:t>
      </w:r>
      <w:r w:rsidRPr="00764799">
        <w:rPr>
          <w:rFonts w:ascii="Palatino Linotype" w:eastAsia="Palatino Linotype" w:hAnsi="Palatino Linotype" w:cs="Palatino Linotype"/>
        </w:rPr>
        <w:lastRenderedPageBreak/>
        <w:t xml:space="preserve">en la solicitud de información, por lo que se tiene por colmado el derecho de acceso a la información del </w:t>
      </w:r>
      <w:r w:rsidRPr="00764799">
        <w:rPr>
          <w:rFonts w:ascii="Palatino Linotype" w:eastAsia="Palatino Linotype" w:hAnsi="Palatino Linotype" w:cs="Palatino Linotype"/>
          <w:b/>
        </w:rPr>
        <w:t xml:space="preserve">RECURRENTE. </w:t>
      </w:r>
    </w:p>
    <w:p w14:paraId="680954BD" w14:textId="77777777" w:rsidR="00C72B2D" w:rsidRPr="00764799" w:rsidRDefault="00C72B2D">
      <w:pPr>
        <w:spacing w:line="360" w:lineRule="auto"/>
        <w:ind w:right="-787"/>
        <w:jc w:val="both"/>
        <w:rPr>
          <w:rFonts w:ascii="Palatino Linotype" w:eastAsia="Palatino Linotype" w:hAnsi="Palatino Linotype" w:cs="Palatino Linotype"/>
        </w:rPr>
      </w:pPr>
    </w:p>
    <w:p w14:paraId="4904C69A" w14:textId="77777777" w:rsidR="00C72B2D" w:rsidRPr="00764799" w:rsidRDefault="00065538" w:rsidP="00F17C23">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De lo anterior, del análisis del requerimiento planteado por la persona solicitante y la respuesta proporcionada por el </w:t>
      </w:r>
      <w:r w:rsidRPr="00764799">
        <w:rPr>
          <w:rFonts w:ascii="Palatino Linotype" w:eastAsia="Palatino Linotype" w:hAnsi="Palatino Linotype" w:cs="Palatino Linotype"/>
          <w:b/>
        </w:rPr>
        <w:t>SUJETO OBLIGADO</w:t>
      </w:r>
      <w:r w:rsidRPr="00764799">
        <w:rPr>
          <w:rFonts w:ascii="Palatino Linotype" w:eastAsia="Palatino Linotype" w:hAnsi="Palatino Linotype" w:cs="Palatino Linotype"/>
        </w:rPr>
        <w:t xml:space="preserve">, se tiene a bien referir que, </w:t>
      </w:r>
      <w:r w:rsidRPr="00764799">
        <w:rPr>
          <w:rFonts w:ascii="Palatino Linotype" w:eastAsia="Palatino Linotype" w:hAnsi="Palatino Linotype" w:cs="Palatino Linotype"/>
          <w:b/>
          <w:u w:val="single"/>
        </w:rPr>
        <w:t>con las documentales entregadas se satisfizo lo requerido.</w:t>
      </w:r>
      <w:r w:rsidRPr="00764799">
        <w:rPr>
          <w:rFonts w:ascii="Palatino Linotype" w:eastAsia="Palatino Linotype" w:hAnsi="Palatino Linotype" w:cs="Palatino Linotype"/>
        </w:rPr>
        <w:t xml:space="preserve"> </w:t>
      </w:r>
      <w:r w:rsidRPr="00764799">
        <w:rPr>
          <w:rFonts w:ascii="Palatino Linotype" w:eastAsia="Palatino Linotype" w:hAnsi="Palatino Linotype" w:cs="Palatino Linotype"/>
          <w:b/>
        </w:rPr>
        <w:t>No obstante, se advierte también, que se vulneraron datos personales susceptibles de ser clasificados, como lo es la Clave Única de Registro de Población de la persona referida</w:t>
      </w:r>
      <w:r w:rsidR="00F17C23" w:rsidRPr="00764799">
        <w:rPr>
          <w:rFonts w:ascii="Palatino Linotype" w:eastAsia="Palatino Linotype" w:hAnsi="Palatino Linotype" w:cs="Palatino Linotype"/>
          <w:b/>
        </w:rPr>
        <w:t xml:space="preserve"> en la solicitud de información, toda vez que en el archivo</w:t>
      </w:r>
      <w:r w:rsidRPr="00764799">
        <w:rPr>
          <w:rFonts w:ascii="Palatino Linotype" w:eastAsia="Palatino Linotype" w:hAnsi="Palatino Linotype" w:cs="Palatino Linotype"/>
          <w:b/>
        </w:rPr>
        <w:t xml:space="preserve"> </w:t>
      </w:r>
      <w:r w:rsidR="00F17C23" w:rsidRPr="00764799">
        <w:rPr>
          <w:rFonts w:ascii="Palatino Linotype" w:eastAsia="Palatino Linotype" w:hAnsi="Palatino Linotype" w:cs="Palatino Linotype"/>
          <w:b/>
          <w:u w:val="single"/>
        </w:rPr>
        <w:t xml:space="preserve">AldreteEstrada_CP.pdf, </w:t>
      </w:r>
      <w:r w:rsidR="00F17C23" w:rsidRPr="00764799">
        <w:rPr>
          <w:rFonts w:ascii="Palatino Linotype" w:eastAsia="Palatino Linotype" w:hAnsi="Palatino Linotype" w:cs="Palatino Linotype"/>
          <w:b/>
        </w:rPr>
        <w:t>se dejó libre el dato personal referido.</w:t>
      </w:r>
      <w:r w:rsidR="00F17C23" w:rsidRPr="00764799">
        <w:rPr>
          <w:rFonts w:ascii="Palatino Linotype" w:eastAsia="Palatino Linotype" w:hAnsi="Palatino Linotype" w:cs="Palatino Linotype"/>
          <w:b/>
          <w:u w:val="single"/>
        </w:rPr>
        <w:t xml:space="preserve"> </w:t>
      </w:r>
    </w:p>
    <w:p w14:paraId="5743EA05" w14:textId="77777777" w:rsidR="00F17C23" w:rsidRPr="00764799" w:rsidRDefault="00F17C23" w:rsidP="00F17C23">
      <w:pPr>
        <w:pStyle w:val="Prrafodelista"/>
        <w:rPr>
          <w:rFonts w:ascii="Palatino Linotype" w:eastAsia="Palatino Linotype" w:hAnsi="Palatino Linotype" w:cs="Palatino Linotype"/>
        </w:rPr>
      </w:pPr>
    </w:p>
    <w:p w14:paraId="6375A71E" w14:textId="77777777" w:rsidR="00F17C23" w:rsidRPr="00764799" w:rsidRDefault="00F17C23" w:rsidP="00F17C23">
      <w:pPr>
        <w:spacing w:line="360" w:lineRule="auto"/>
        <w:ind w:right="-787"/>
        <w:jc w:val="both"/>
        <w:rPr>
          <w:rFonts w:ascii="Palatino Linotype" w:eastAsia="Palatino Linotype" w:hAnsi="Palatino Linotype" w:cs="Palatino Linotype"/>
        </w:rPr>
      </w:pPr>
    </w:p>
    <w:p w14:paraId="339919EB"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En consecuencia, se advierte que si bien existe un pronunciamiento por parte del </w:t>
      </w:r>
      <w:r w:rsidRPr="00764799">
        <w:rPr>
          <w:rFonts w:ascii="Palatino Linotype" w:eastAsia="Palatino Linotype" w:hAnsi="Palatino Linotype" w:cs="Palatino Linotype"/>
          <w:b/>
        </w:rPr>
        <w:t>SUJETO OBLIGADO</w:t>
      </w:r>
      <w:r w:rsidRPr="00764799">
        <w:rPr>
          <w:rFonts w:ascii="Palatino Linotype" w:eastAsia="Palatino Linotype" w:hAnsi="Palatino Linotype" w:cs="Palatino Linotype"/>
        </w:rPr>
        <w:t>, no se realizó la versión pública respectiva del documento denominado “</w:t>
      </w:r>
      <w:r w:rsidRPr="00764799">
        <w:rPr>
          <w:rFonts w:ascii="Palatino Linotype" w:eastAsia="Palatino Linotype" w:hAnsi="Palatino Linotype" w:cs="Palatino Linotype"/>
          <w:b/>
          <w:color w:val="000000"/>
        </w:rPr>
        <w:t>AldreteEstrada_CP.pdf”</w:t>
      </w:r>
      <w:r w:rsidRPr="00764799">
        <w:rPr>
          <w:rFonts w:ascii="Palatino Linotype" w:eastAsia="Palatino Linotype" w:hAnsi="Palatino Linotype" w:cs="Palatino Linotype"/>
        </w:rPr>
        <w:t xml:space="preserve">, remitido mediante respuesta, que contiene la información de la Cédula Profesional del servidor de salud referido en la solicitud de información. </w:t>
      </w:r>
    </w:p>
    <w:p w14:paraId="1384150E" w14:textId="77777777" w:rsidR="00C72B2D" w:rsidRPr="00764799" w:rsidRDefault="00C72B2D">
      <w:pPr>
        <w:pBdr>
          <w:top w:val="nil"/>
          <w:left w:val="nil"/>
          <w:bottom w:val="nil"/>
          <w:right w:val="nil"/>
          <w:between w:val="nil"/>
        </w:pBdr>
        <w:ind w:left="708" w:right="-787"/>
        <w:rPr>
          <w:rFonts w:ascii="Palatino Linotype" w:eastAsia="Palatino Linotype" w:hAnsi="Palatino Linotype" w:cs="Palatino Linotype"/>
          <w:color w:val="000000"/>
        </w:rPr>
      </w:pPr>
    </w:p>
    <w:p w14:paraId="4D2874E7"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Por último, es necesario mencionar que este Órgano Garante con motivo debe proteger y velar por los datos personales que fueron proporcionados por el </w:t>
      </w:r>
      <w:r w:rsidRPr="00764799">
        <w:rPr>
          <w:rFonts w:ascii="Palatino Linotype" w:eastAsia="Palatino Linotype" w:hAnsi="Palatino Linotype" w:cs="Palatino Linotype"/>
          <w:b/>
        </w:rPr>
        <w:t xml:space="preserve">SUJETO OBLIGADO </w:t>
      </w:r>
      <w:r w:rsidRPr="00764799">
        <w:rPr>
          <w:rFonts w:ascii="Palatino Linotype" w:eastAsia="Palatino Linotype" w:hAnsi="Palatino Linotype" w:cs="Palatino Linotype"/>
        </w:rPr>
        <w:t>en su respuesta debe dar vista a la Dirección de Protección de Datos Personales.</w:t>
      </w:r>
    </w:p>
    <w:p w14:paraId="2419B250" w14:textId="77777777" w:rsidR="00C72B2D" w:rsidRPr="00764799" w:rsidRDefault="00C72B2D">
      <w:pPr>
        <w:ind w:right="-787"/>
        <w:rPr>
          <w:rFonts w:ascii="Palatino Linotype" w:eastAsia="Palatino Linotype" w:hAnsi="Palatino Linotype" w:cs="Palatino Linotype"/>
        </w:rPr>
      </w:pPr>
    </w:p>
    <w:p w14:paraId="08DA6C3A"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b/>
        </w:rPr>
      </w:pPr>
      <w:r w:rsidRPr="00764799">
        <w:rPr>
          <w:rFonts w:ascii="Palatino Linotype" w:eastAsia="Palatino Linotype" w:hAnsi="Palatino Linotype" w:cs="Palatino Linotype"/>
        </w:rPr>
        <w:t xml:space="preserve">En </w:t>
      </w:r>
      <w:r w:rsidRPr="00764799">
        <w:rPr>
          <w:rFonts w:ascii="Palatino Linotype" w:eastAsia="Palatino Linotype" w:hAnsi="Palatino Linotype" w:cs="Palatino Linotype"/>
          <w:color w:val="000000"/>
        </w:rPr>
        <w:t xml:space="preserve">este sentido, si bien </w:t>
      </w:r>
      <w:r w:rsidRPr="00764799">
        <w:rPr>
          <w:rFonts w:ascii="Palatino Linotype" w:eastAsia="Palatino Linotype" w:hAnsi="Palatino Linotype" w:cs="Palatino Linotype"/>
        </w:rPr>
        <w:t xml:space="preserve">el recurso revisión tiene como finalidad reparar cualquier posible afectación al derecho de acceso a la información pública en términos del Título </w:t>
      </w:r>
      <w:r w:rsidRPr="00764799">
        <w:rPr>
          <w:rFonts w:ascii="Palatino Linotype" w:eastAsia="Palatino Linotype" w:hAnsi="Palatino Linotype" w:cs="Palatino Linotype"/>
        </w:rPr>
        <w:lastRenderedPageBreak/>
        <w:t xml:space="preserve">Octavo de la Ley de Transparencia, Acceso a la Información Pública del Estado de México y Municipios, y determinar la confirmación; revocación o modificación; desechamiento o sobreseimiento; y, en su caso, ordenar la entrega de la información respecto a la respuesta emitida por el </w:t>
      </w:r>
      <w:r w:rsidRPr="00764799">
        <w:rPr>
          <w:rFonts w:ascii="Palatino Linotype" w:eastAsia="Palatino Linotype" w:hAnsi="Palatino Linotype" w:cs="Palatino Linotype"/>
          <w:b/>
        </w:rPr>
        <w:t>SUJETO OBLIGADO,</w:t>
      </w:r>
      <w:r w:rsidRPr="00764799">
        <w:rPr>
          <w:rFonts w:ascii="Palatino Linotype" w:eastAsia="Palatino Linotype" w:hAnsi="Palatino Linotype" w:cs="Palatino Linotype"/>
        </w:rPr>
        <w:t xml:space="preserve"> lo cierto, es que este Órgano Garante advierte que se actualiza la causal de sobreseimiento prevista en la fracción V del artículo 192 de la Ley de Transparencia y Acceso a la Información Pública del Estado de México y Municipios, como se expone a continuación: </w:t>
      </w:r>
    </w:p>
    <w:p w14:paraId="3E769349" w14:textId="77777777" w:rsidR="00C72B2D" w:rsidRPr="00764799" w:rsidRDefault="00065538">
      <w:pPr>
        <w:ind w:left="1134" w:right="-79"/>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t>“Artículo 192.</w:t>
      </w:r>
      <w:r w:rsidRPr="00764799">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65FD236B" w14:textId="77777777" w:rsidR="00C72B2D" w:rsidRPr="00764799" w:rsidRDefault="00065538">
      <w:pPr>
        <w:ind w:left="1134" w:right="-79"/>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i/>
          <w:sz w:val="22"/>
          <w:szCs w:val="22"/>
        </w:rPr>
        <w:t xml:space="preserve">(…) </w:t>
      </w:r>
    </w:p>
    <w:p w14:paraId="3B44C026" w14:textId="77777777" w:rsidR="00C72B2D" w:rsidRPr="00764799" w:rsidRDefault="00065538">
      <w:pPr>
        <w:ind w:left="1134" w:right="-79"/>
        <w:jc w:val="both"/>
        <w:rPr>
          <w:rFonts w:ascii="Palatino Linotype" w:eastAsia="Palatino Linotype" w:hAnsi="Palatino Linotype" w:cs="Palatino Linotype"/>
          <w:b/>
          <w:i/>
          <w:sz w:val="22"/>
          <w:szCs w:val="22"/>
        </w:rPr>
      </w:pPr>
      <w:r w:rsidRPr="00764799">
        <w:rPr>
          <w:rFonts w:ascii="Palatino Linotype" w:eastAsia="Palatino Linotype" w:hAnsi="Palatino Linotype" w:cs="Palatino Linotype"/>
          <w:b/>
          <w:i/>
          <w:sz w:val="22"/>
          <w:szCs w:val="22"/>
        </w:rPr>
        <w:t>V. Cuando por cualquier motivo se quede sin materia.”</w:t>
      </w:r>
    </w:p>
    <w:p w14:paraId="578C4A72" w14:textId="77777777" w:rsidR="00C72B2D" w:rsidRPr="00764799" w:rsidRDefault="00C72B2D">
      <w:pPr>
        <w:ind w:right="-787"/>
        <w:jc w:val="both"/>
        <w:rPr>
          <w:rFonts w:ascii="Palatino Linotype" w:eastAsia="Palatino Linotype" w:hAnsi="Palatino Linotype" w:cs="Palatino Linotype"/>
          <w:b/>
          <w:i/>
        </w:rPr>
      </w:pPr>
    </w:p>
    <w:p w14:paraId="3C10CCAF" w14:textId="77777777" w:rsidR="00C72B2D" w:rsidRPr="00764799" w:rsidRDefault="00C72B2D">
      <w:pPr>
        <w:spacing w:line="360" w:lineRule="auto"/>
        <w:ind w:right="-787"/>
        <w:jc w:val="both"/>
        <w:rPr>
          <w:rFonts w:ascii="Palatino Linotype" w:eastAsia="Palatino Linotype" w:hAnsi="Palatino Linotype" w:cs="Palatino Linotype"/>
        </w:rPr>
      </w:pPr>
    </w:p>
    <w:p w14:paraId="6B89242C" w14:textId="77777777" w:rsidR="00C72B2D" w:rsidRPr="00764799" w:rsidRDefault="00FF34B1">
      <w:pPr>
        <w:keepNext/>
        <w:keepLines/>
        <w:spacing w:line="360" w:lineRule="auto"/>
        <w:ind w:right="-787"/>
        <w:rPr>
          <w:rFonts w:ascii="Palatino Linotype" w:eastAsia="Palatino Linotype" w:hAnsi="Palatino Linotype" w:cs="Palatino Linotype"/>
          <w:b/>
        </w:rPr>
      </w:pPr>
      <w:r w:rsidRPr="00764799">
        <w:rPr>
          <w:rFonts w:ascii="Palatino Linotype" w:eastAsia="Palatino Linotype" w:hAnsi="Palatino Linotype" w:cs="Palatino Linotype"/>
          <w:b/>
        </w:rPr>
        <w:t>QUINTO</w:t>
      </w:r>
      <w:r w:rsidR="00065538" w:rsidRPr="00764799">
        <w:rPr>
          <w:rFonts w:ascii="Palatino Linotype" w:eastAsia="Palatino Linotype" w:hAnsi="Palatino Linotype" w:cs="Palatino Linotype"/>
          <w:b/>
        </w:rPr>
        <w:t>. Vista a la Dirección de Protección de Datos Personales.</w:t>
      </w:r>
    </w:p>
    <w:p w14:paraId="073D9A95"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Es necesario resaltar que el recurso de revisión previsto en la Ley de la materia no es el medio para investigar y, en su caso, sancionar a servidores públicos por la falta de cuidado de la protección de datos personales; es así que, se aprecia que se vulneraron datos personales de particulares; como lo es, </w:t>
      </w:r>
      <w:r w:rsidRPr="00764799">
        <w:rPr>
          <w:rFonts w:ascii="Palatino Linotype" w:eastAsia="Palatino Linotype" w:hAnsi="Palatino Linotype" w:cs="Palatino Linotype"/>
          <w:b/>
        </w:rPr>
        <w:t>la Clave Única de Registro de Población,</w:t>
      </w:r>
      <w:r w:rsidRPr="00764799">
        <w:rPr>
          <w:rFonts w:ascii="Palatino Linotype" w:eastAsia="Palatino Linotype" w:hAnsi="Palatino Linotype" w:cs="Palatino Linotype"/>
        </w:rPr>
        <w:t xml:space="preserve"> por lo que, es necesario dar vista al área competente para que en ejercicio de sus atribuciones realice las investigaciones pertinentes por las omisiones detectadas atribuibles al </w:t>
      </w:r>
      <w:r w:rsidRPr="00764799">
        <w:rPr>
          <w:rFonts w:ascii="Palatino Linotype" w:eastAsia="Palatino Linotype" w:hAnsi="Palatino Linotype" w:cs="Palatino Linotype"/>
          <w:b/>
        </w:rPr>
        <w:t>SUJETO OBLIGADO.</w:t>
      </w:r>
    </w:p>
    <w:p w14:paraId="615FFD80" w14:textId="77777777" w:rsidR="00C72B2D" w:rsidRPr="00764799" w:rsidRDefault="00C72B2D">
      <w:pPr>
        <w:spacing w:line="360" w:lineRule="auto"/>
        <w:ind w:right="-787"/>
        <w:jc w:val="both"/>
        <w:rPr>
          <w:rFonts w:ascii="Palatino Linotype" w:eastAsia="Palatino Linotype" w:hAnsi="Palatino Linotype" w:cs="Palatino Linotype"/>
          <w:i/>
        </w:rPr>
      </w:pPr>
    </w:p>
    <w:p w14:paraId="3A8CFA42"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color w:val="000000"/>
        </w:rPr>
        <w:t xml:space="preserve">Por </w:t>
      </w:r>
      <w:r w:rsidRPr="00764799">
        <w:rPr>
          <w:rFonts w:ascii="Palatino Linotype" w:eastAsia="Palatino Linotype" w:hAnsi="Palatino Linotype" w:cs="Palatino Linotype"/>
        </w:rPr>
        <w:t>ello, es conveniente señalar las fracciones XIV, XXII, XXIII y XXV, del artículo 82, de la Ley de Protección de Datos Personales en Posesión de Sujetos Obligados del Estado de México y Municipios, que establece:</w:t>
      </w:r>
    </w:p>
    <w:p w14:paraId="4D6978E3" w14:textId="77777777" w:rsidR="00C72B2D" w:rsidRPr="00764799" w:rsidRDefault="00065538">
      <w:pPr>
        <w:pBdr>
          <w:top w:val="nil"/>
          <w:left w:val="nil"/>
          <w:bottom w:val="nil"/>
          <w:right w:val="nil"/>
          <w:between w:val="nil"/>
        </w:pBdr>
        <w:spacing w:before="240"/>
        <w:ind w:left="1134" w:right="-220"/>
        <w:jc w:val="both"/>
        <w:rPr>
          <w:rFonts w:ascii="Palatino Linotype" w:eastAsia="Palatino Linotype" w:hAnsi="Palatino Linotype" w:cs="Palatino Linotype"/>
          <w:b/>
          <w:i/>
          <w:color w:val="000000"/>
          <w:sz w:val="22"/>
          <w:szCs w:val="22"/>
        </w:rPr>
      </w:pPr>
      <w:r w:rsidRPr="00764799">
        <w:rPr>
          <w:rFonts w:ascii="Palatino Linotype" w:eastAsia="Palatino Linotype" w:hAnsi="Palatino Linotype" w:cs="Palatino Linotype"/>
          <w:b/>
          <w:i/>
          <w:color w:val="000000"/>
          <w:sz w:val="22"/>
          <w:szCs w:val="22"/>
        </w:rPr>
        <w:lastRenderedPageBreak/>
        <w:t xml:space="preserve">Atribuciones del Instituto </w:t>
      </w:r>
    </w:p>
    <w:p w14:paraId="624F7E2B"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“Artículo 82.</w:t>
      </w:r>
      <w:r w:rsidRPr="00764799">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 </w:t>
      </w:r>
    </w:p>
    <w:p w14:paraId="1EA8326E"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 xml:space="preserve">(…) </w:t>
      </w:r>
    </w:p>
    <w:p w14:paraId="35A374A3"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XIV. Formular observaciones y recomendaciones</w:t>
      </w:r>
      <w:r w:rsidRPr="00764799">
        <w:rPr>
          <w:rFonts w:ascii="Palatino Linotype" w:eastAsia="Palatino Linotype" w:hAnsi="Palatino Linotype" w:cs="Palatino Linotype"/>
          <w:i/>
          <w:color w:val="000000"/>
          <w:sz w:val="22"/>
          <w:szCs w:val="22"/>
        </w:rPr>
        <w:t xml:space="preserve"> a los sujetos obligados que incumplan esta Ley. </w:t>
      </w:r>
    </w:p>
    <w:p w14:paraId="5ABE606A"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 xml:space="preserve">(…) </w:t>
      </w:r>
    </w:p>
    <w:p w14:paraId="54859C1F"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XXII. Verificar el cumplimiento</w:t>
      </w:r>
      <w:r w:rsidRPr="00764799">
        <w:rPr>
          <w:rFonts w:ascii="Palatino Linotype" w:eastAsia="Palatino Linotype" w:hAnsi="Palatino Linotype" w:cs="Palatino Linotype"/>
          <w:i/>
          <w:color w:val="000000"/>
          <w:sz w:val="22"/>
          <w:szCs w:val="22"/>
        </w:rPr>
        <w:t xml:space="preserve"> de las disposiciones previstas en esta Ley a través de los procedimientos de revisión que resulten compatibles con las disposiciones de esta Ley. </w:t>
      </w:r>
    </w:p>
    <w:p w14:paraId="24C33465"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XXIII. Implementar los procedimientos</w:t>
      </w:r>
      <w:r w:rsidRPr="00764799">
        <w:rPr>
          <w:rFonts w:ascii="Palatino Linotype" w:eastAsia="Palatino Linotype" w:hAnsi="Palatino Linotype" w:cs="Palatino Linotype"/>
          <w:i/>
          <w:color w:val="000000"/>
          <w:sz w:val="22"/>
          <w:szCs w:val="22"/>
        </w:rPr>
        <w:t xml:space="preserve"> que resulten necesarios para el cumplimiento de las disposiciones de esta Ley y para asegurar la protección de datos personales de los titulares. </w:t>
      </w:r>
    </w:p>
    <w:p w14:paraId="6FBDC614"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 xml:space="preserve">(…) </w:t>
      </w:r>
    </w:p>
    <w:p w14:paraId="5E64E0BB" w14:textId="77777777" w:rsidR="00C72B2D" w:rsidRPr="00764799" w:rsidRDefault="00065538">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b/>
          <w:i/>
          <w:color w:val="000000"/>
          <w:sz w:val="22"/>
          <w:szCs w:val="22"/>
        </w:rPr>
        <w:t>XXV. Investigar las posibles violaciones</w:t>
      </w:r>
      <w:r w:rsidRPr="00764799">
        <w:rPr>
          <w:rFonts w:ascii="Palatino Linotype" w:eastAsia="Palatino Linotype" w:hAnsi="Palatino Linotype" w:cs="Palatino Linotype"/>
          <w:i/>
          <w:color w:val="000000"/>
          <w:sz w:val="22"/>
          <w:szCs w:val="22"/>
        </w:rPr>
        <w:t xml:space="preserve"> a la seguridad de los datos personales a fin de determinar la práctica de verificaciones. </w:t>
      </w:r>
    </w:p>
    <w:p w14:paraId="5F0E3C53" w14:textId="77777777" w:rsidR="00C72B2D" w:rsidRPr="00764799" w:rsidRDefault="00065538">
      <w:pPr>
        <w:pBdr>
          <w:top w:val="nil"/>
          <w:left w:val="nil"/>
          <w:bottom w:val="nil"/>
          <w:right w:val="nil"/>
          <w:between w:val="nil"/>
        </w:pBdr>
        <w:spacing w:after="240"/>
        <w:ind w:left="1134" w:right="-220"/>
        <w:jc w:val="both"/>
        <w:rPr>
          <w:rFonts w:ascii="Palatino Linotype" w:eastAsia="Palatino Linotype" w:hAnsi="Palatino Linotype" w:cs="Palatino Linotype"/>
          <w:i/>
          <w:color w:val="000000"/>
          <w:sz w:val="22"/>
          <w:szCs w:val="22"/>
        </w:rPr>
      </w:pPr>
      <w:r w:rsidRPr="00764799">
        <w:rPr>
          <w:rFonts w:ascii="Palatino Linotype" w:eastAsia="Palatino Linotype" w:hAnsi="Palatino Linotype" w:cs="Palatino Linotype"/>
          <w:i/>
          <w:color w:val="000000"/>
          <w:sz w:val="22"/>
          <w:szCs w:val="22"/>
        </w:rPr>
        <w:t xml:space="preserve">(…)” </w:t>
      </w:r>
    </w:p>
    <w:p w14:paraId="402D268D" w14:textId="77777777" w:rsidR="00C72B2D" w:rsidRPr="00764799" w:rsidRDefault="00C72B2D">
      <w:pPr>
        <w:ind w:right="-787"/>
        <w:jc w:val="both"/>
        <w:rPr>
          <w:rFonts w:ascii="Palatino Linotype" w:eastAsia="Palatino Linotype" w:hAnsi="Palatino Linotype" w:cs="Palatino Linotype"/>
          <w:i/>
        </w:rPr>
      </w:pPr>
    </w:p>
    <w:p w14:paraId="1F2CC65E"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Por lo tanto, es menester dar vista a la </w:t>
      </w:r>
      <w:r w:rsidRPr="00764799">
        <w:rPr>
          <w:rFonts w:ascii="Palatino Linotype" w:eastAsia="Palatino Linotype" w:hAnsi="Palatino Linotype" w:cs="Palatino Linotype"/>
          <w:b/>
        </w:rPr>
        <w:t>Dirección de Protección de Datos Personales</w:t>
      </w:r>
      <w:r w:rsidRPr="00764799">
        <w:rPr>
          <w:rFonts w:ascii="Palatino Linotype" w:eastAsia="Palatino Linotype" w:hAnsi="Palatino Linotype" w:cs="Palatino Linotype"/>
        </w:rPr>
        <w:t xml:space="preserve"> de este Instituto para que en ejercicio de sus atribuciones atiendan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14:paraId="13C2C125" w14:textId="77777777" w:rsidR="00C72B2D" w:rsidRPr="00764799" w:rsidRDefault="00C72B2D">
      <w:pPr>
        <w:spacing w:line="360" w:lineRule="auto"/>
        <w:ind w:right="-787"/>
        <w:jc w:val="both"/>
        <w:rPr>
          <w:rFonts w:ascii="Palatino Linotype" w:eastAsia="Palatino Linotype" w:hAnsi="Palatino Linotype" w:cs="Palatino Linotype"/>
          <w:i/>
        </w:rPr>
      </w:pPr>
    </w:p>
    <w:p w14:paraId="31785660"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rPr>
      </w:pPr>
      <w:r w:rsidRPr="00764799">
        <w:rPr>
          <w:rFonts w:ascii="Palatino Linotype" w:eastAsia="Palatino Linotype" w:hAnsi="Palatino Linotype" w:cs="Palatino Linotype"/>
        </w:rPr>
        <w:t xml:space="preserve">Por último y no menos importante, se debe enfatizar que tal y como se mencionó en este considerando, el </w:t>
      </w:r>
      <w:r w:rsidRPr="00764799">
        <w:rPr>
          <w:rFonts w:ascii="Palatino Linotype" w:eastAsia="Palatino Linotype" w:hAnsi="Palatino Linotype" w:cs="Palatino Linotype"/>
          <w:b/>
        </w:rPr>
        <w:t>SUJETO OBLIGADO</w:t>
      </w:r>
      <w:r w:rsidRPr="00764799">
        <w:rPr>
          <w:rFonts w:ascii="Palatino Linotype" w:eastAsia="Palatino Linotype" w:hAnsi="Palatino Linotype" w:cs="Palatino Linotype"/>
        </w:rPr>
        <w:t xml:space="preserve"> realizó un pronunciamiento que debió ser clasificado como confidencial. Por dicha información, es menester hacer del conocimiento de la persona que solicitó la información, que ahora se encuentra sujeto a la </w:t>
      </w:r>
      <w:r w:rsidRPr="00764799">
        <w:rPr>
          <w:rFonts w:ascii="Palatino Linotype" w:eastAsia="Palatino Linotype" w:hAnsi="Palatino Linotype" w:cs="Palatino Linotype"/>
          <w:b/>
        </w:rPr>
        <w:t>LEY FEDERAL DE PROTECCIÓN DE DATOS PERSONALES EN POSESIÓN DE LOS PARTICULARES</w:t>
      </w:r>
      <w:r w:rsidRPr="00764799">
        <w:rPr>
          <w:rFonts w:ascii="Palatino Linotype" w:eastAsia="Palatino Linotype" w:hAnsi="Palatino Linotype" w:cs="Palatino Linotype"/>
        </w:rPr>
        <w:t xml:space="preserve"> que señala puntualmente en su artículo lo siguiente: </w:t>
      </w:r>
    </w:p>
    <w:p w14:paraId="7096619C" w14:textId="77777777" w:rsidR="00C72B2D" w:rsidRPr="00764799" w:rsidRDefault="00065538">
      <w:pPr>
        <w:ind w:left="566" w:right="-220"/>
        <w:jc w:val="both"/>
        <w:rPr>
          <w:rFonts w:ascii="Palatino Linotype" w:eastAsia="Palatino Linotype" w:hAnsi="Palatino Linotype" w:cs="Palatino Linotype"/>
          <w:i/>
          <w:sz w:val="22"/>
          <w:szCs w:val="22"/>
        </w:rPr>
      </w:pPr>
      <w:r w:rsidRPr="00764799">
        <w:rPr>
          <w:rFonts w:ascii="Palatino Linotype" w:eastAsia="Palatino Linotype" w:hAnsi="Palatino Linotype" w:cs="Palatino Linotype"/>
          <w:b/>
          <w:i/>
          <w:sz w:val="22"/>
          <w:szCs w:val="22"/>
        </w:rPr>
        <w:lastRenderedPageBreak/>
        <w:t>“Artículo 1.-</w:t>
      </w:r>
      <w:r w:rsidRPr="00764799">
        <w:rPr>
          <w:rFonts w:ascii="Palatino Linotype" w:eastAsia="Palatino Linotype" w:hAnsi="Palatino Linotype" w:cs="Palatino Linotype"/>
          <w:i/>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14:paraId="542B9B7A" w14:textId="77777777" w:rsidR="00C72B2D" w:rsidRPr="00764799" w:rsidRDefault="00C72B2D">
      <w:pPr>
        <w:keepNext/>
        <w:keepLines/>
        <w:spacing w:line="360" w:lineRule="auto"/>
        <w:ind w:right="-787"/>
        <w:rPr>
          <w:rFonts w:ascii="Palatino Linotype" w:eastAsia="Palatino Linotype" w:hAnsi="Palatino Linotype" w:cs="Palatino Linotype"/>
          <w:b/>
        </w:rPr>
      </w:pPr>
    </w:p>
    <w:p w14:paraId="27F87043"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L</w:t>
      </w:r>
      <w:r w:rsidRPr="00764799">
        <w:rPr>
          <w:rFonts w:ascii="Palatino Linotype" w:eastAsia="Palatino Linotype" w:hAnsi="Palatino Linotype" w:cs="Palatino Linotype"/>
        </w:rPr>
        <w:t xml:space="preserve">uego de analizar las actuaciones realizadas por las partes en el expediente radicado en el Sistema de Acceso a la Información Mexiquense </w:t>
      </w:r>
      <w:r w:rsidRPr="00764799">
        <w:rPr>
          <w:rFonts w:ascii="Palatino Linotype" w:eastAsia="Palatino Linotype" w:hAnsi="Palatino Linotype" w:cs="Palatino Linotype"/>
          <w:b/>
        </w:rPr>
        <w:t>(SAIMEX),</w:t>
      </w:r>
      <w:r w:rsidRPr="00764799">
        <w:rPr>
          <w:rFonts w:ascii="Palatino Linotype" w:eastAsia="Palatino Linotype" w:hAnsi="Palatino Linotype" w:cs="Palatino Linotype"/>
        </w:rPr>
        <w:t xml:space="preserve"> bajo el número </w:t>
      </w:r>
      <w:r w:rsidRPr="00764799">
        <w:rPr>
          <w:rFonts w:ascii="Palatino Linotype" w:eastAsia="Palatino Linotype" w:hAnsi="Palatino Linotype" w:cs="Palatino Linotype"/>
          <w:b/>
        </w:rPr>
        <w:t>00090/INFOEM/IP/RR/2025</w:t>
      </w:r>
      <w:r w:rsidRPr="00764799">
        <w:rPr>
          <w:rFonts w:ascii="Palatino Linotype" w:eastAsia="Palatino Linotype" w:hAnsi="Palatino Linotype" w:cs="Palatino Linotype"/>
        </w:rPr>
        <w:t xml:space="preserve"> con fundamento en la fracción V del artículo 192, de la Ley de Transparencia y Acceso a la Información Pública del Estado de México y Municipios, se </w:t>
      </w:r>
      <w:r w:rsidRPr="00764799">
        <w:rPr>
          <w:rFonts w:ascii="Palatino Linotype" w:eastAsia="Palatino Linotype" w:hAnsi="Palatino Linotype" w:cs="Palatino Linotype"/>
          <w:b/>
        </w:rPr>
        <w:t>SOBRESEE</w:t>
      </w:r>
      <w:r w:rsidRPr="00764799">
        <w:rPr>
          <w:rFonts w:ascii="Palatino Linotype" w:eastAsia="Palatino Linotype" w:hAnsi="Palatino Linotype" w:cs="Palatino Linotype"/>
        </w:rPr>
        <w:t xml:space="preserve"> el recurso de revisión, </w:t>
      </w:r>
      <w:r w:rsidRPr="00764799">
        <w:rPr>
          <w:rFonts w:ascii="Palatino Linotype" w:eastAsia="Palatino Linotype" w:hAnsi="Palatino Linotype" w:cs="Palatino Linotype"/>
          <w:b/>
        </w:rPr>
        <w:t>por quedar sin materia.</w:t>
      </w:r>
    </w:p>
    <w:p w14:paraId="00F7851F" w14:textId="77777777" w:rsidR="00C72B2D" w:rsidRPr="00764799" w:rsidRDefault="00C72B2D">
      <w:pPr>
        <w:tabs>
          <w:tab w:val="left" w:pos="284"/>
        </w:tabs>
        <w:spacing w:line="360" w:lineRule="auto"/>
        <w:ind w:right="-787"/>
        <w:jc w:val="both"/>
        <w:rPr>
          <w:rFonts w:ascii="Palatino Linotype" w:eastAsia="Palatino Linotype" w:hAnsi="Palatino Linotype" w:cs="Palatino Linotype"/>
          <w:color w:val="000000"/>
        </w:rPr>
      </w:pPr>
      <w:bookmarkStart w:id="12" w:name="_heading=h.26in1rg" w:colFirst="0" w:colLast="0"/>
      <w:bookmarkEnd w:id="12"/>
    </w:p>
    <w:p w14:paraId="32BAB461" w14:textId="7BDEF34A" w:rsidR="00717B01" w:rsidRPr="00764799" w:rsidRDefault="00717B01" w:rsidP="00717B01">
      <w:pPr>
        <w:numPr>
          <w:ilvl w:val="0"/>
          <w:numId w:val="5"/>
        </w:numPr>
        <w:spacing w:line="360" w:lineRule="auto"/>
        <w:ind w:left="0" w:right="-787" w:firstLine="0"/>
        <w:jc w:val="both"/>
        <w:rPr>
          <w:rFonts w:ascii="Palatino Linotype" w:hAnsi="Palatino Linotype" w:cs="Arial"/>
          <w:color w:val="000000"/>
          <w:sz w:val="28"/>
          <w:lang w:eastAsia="es-ES"/>
        </w:rPr>
      </w:pPr>
      <w:r w:rsidRPr="00764799">
        <w:rPr>
          <w:rFonts w:ascii="Palatino Linotype" w:hAnsi="Palatino Linotype" w:cs="Arial"/>
          <w:color w:val="000000"/>
          <w:lang w:eastAsia="es-ES"/>
        </w:rPr>
        <w:t>En consecuencia, respecto al recurso de revisión</w:t>
      </w:r>
      <w:r w:rsidRPr="00764799">
        <w:rPr>
          <w:rFonts w:ascii="Palatino Linotype" w:hAnsi="Palatino Linotype" w:cs="Arial"/>
          <w:b/>
          <w:color w:val="000000"/>
          <w:lang w:eastAsia="es-ES"/>
        </w:rPr>
        <w:t xml:space="preserve"> 00088/INFOEM/IP/RR/2025</w:t>
      </w:r>
      <w:r w:rsidRPr="00764799">
        <w:rPr>
          <w:rFonts w:ascii="Palatino Linotype" w:hAnsi="Palatino Linotype" w:cs="Arial"/>
          <w:color w:val="000000"/>
          <w:lang w:eastAsia="es-ES"/>
        </w:rPr>
        <w:t xml:space="preserve"> y sus </w:t>
      </w:r>
      <w:r w:rsidR="0030057E" w:rsidRPr="00764799">
        <w:rPr>
          <w:rFonts w:ascii="Palatino Linotype" w:hAnsi="Palatino Linotype" w:cs="Arial"/>
          <w:color w:val="000000"/>
          <w:lang w:eastAsia="es-ES"/>
        </w:rPr>
        <w:t>análisis</w:t>
      </w:r>
      <w:r w:rsidRPr="00764799">
        <w:rPr>
          <w:rFonts w:ascii="Palatino Linotype" w:hAnsi="Palatino Linotype" w:cs="Arial"/>
          <w:color w:val="000000"/>
          <w:lang w:eastAsia="es-ES"/>
        </w:rPr>
        <w:t xml:space="preserve"> realizado es que </w:t>
      </w:r>
      <w:r w:rsidRPr="00764799">
        <w:rPr>
          <w:rFonts w:ascii="Palatino Linotype" w:hAnsi="Palatino Linotype" w:cs="Arial"/>
          <w:lang w:eastAsia="es-ES"/>
        </w:rPr>
        <w:t>resulta idóneo</w:t>
      </w:r>
      <w:r w:rsidRPr="00764799">
        <w:rPr>
          <w:rFonts w:ascii="Palatino Linotype" w:hAnsi="Palatino Linotype" w:cs="Arial"/>
          <w:b/>
          <w:lang w:eastAsia="es-ES"/>
        </w:rPr>
        <w:t xml:space="preserve"> </w:t>
      </w:r>
      <w:r w:rsidRPr="00764799">
        <w:rPr>
          <w:rFonts w:ascii="Palatino Linotype" w:hAnsi="Palatino Linotype" w:cs="Arial"/>
          <w:b/>
          <w:color w:val="000000"/>
          <w:lang w:eastAsia="es-ES"/>
        </w:rPr>
        <w:t>CONFIRMAR</w:t>
      </w:r>
      <w:r w:rsidRPr="00764799">
        <w:rPr>
          <w:rFonts w:ascii="Palatino Linotype" w:hAnsi="Palatino Linotype" w:cs="Arial"/>
          <w:color w:val="000000"/>
          <w:lang w:eastAsia="es-ES"/>
        </w:rPr>
        <w:t xml:space="preserve"> la respuesta del </w:t>
      </w:r>
      <w:r w:rsidRPr="00764799">
        <w:rPr>
          <w:rFonts w:ascii="Palatino Linotype" w:hAnsi="Palatino Linotype" w:cs="Arial"/>
          <w:b/>
          <w:color w:val="000000"/>
          <w:lang w:eastAsia="es-ES"/>
        </w:rPr>
        <w:t>SUJETO OBLIGADO</w:t>
      </w:r>
      <w:r w:rsidRPr="00764799">
        <w:rPr>
          <w:rFonts w:ascii="Palatino Linotype" w:hAnsi="Palatino Linotype" w:cs="Arial"/>
          <w:color w:val="000000"/>
          <w:lang w:eastAsia="es-ES"/>
        </w:rPr>
        <w:t>.</w:t>
      </w:r>
    </w:p>
    <w:p w14:paraId="3FA6B6F8" w14:textId="77777777" w:rsidR="004D409A" w:rsidRPr="00764799" w:rsidRDefault="004D409A" w:rsidP="004D409A">
      <w:pPr>
        <w:tabs>
          <w:tab w:val="left" w:pos="284"/>
        </w:tabs>
        <w:spacing w:line="360" w:lineRule="auto"/>
        <w:ind w:right="-787"/>
        <w:jc w:val="both"/>
        <w:rPr>
          <w:rFonts w:ascii="Palatino Linotype" w:eastAsia="Palatino Linotype" w:hAnsi="Palatino Linotype" w:cs="Palatino Linotype"/>
          <w:color w:val="000000"/>
        </w:rPr>
      </w:pPr>
    </w:p>
    <w:p w14:paraId="79C6233E"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Bajo ese tenor con fundamento en la segunda hipótesis de la fracción V del artículo 186, de la Ley de Transparencia y Acceso a la Información Pública del Estado de México y Municipios, se Sobresee el recurso de revisión</w:t>
      </w:r>
      <w:r w:rsidRPr="00764799">
        <w:rPr>
          <w:rFonts w:ascii="Palatino Linotype" w:eastAsia="Palatino Linotype" w:hAnsi="Palatino Linotype" w:cs="Palatino Linotype"/>
          <w:b/>
          <w:color w:val="000000"/>
        </w:rPr>
        <w:t xml:space="preserve"> 00090/INFOEM/IP/RR/2025</w:t>
      </w:r>
      <w:r w:rsidRPr="00764799">
        <w:rPr>
          <w:rFonts w:ascii="Palatino Linotype" w:eastAsia="Palatino Linotype" w:hAnsi="Palatino Linotype" w:cs="Palatino Linotype"/>
          <w:color w:val="000000"/>
        </w:rPr>
        <w:t xml:space="preserve">. </w:t>
      </w:r>
    </w:p>
    <w:p w14:paraId="4142ED45" w14:textId="77777777" w:rsidR="00C72B2D" w:rsidRPr="00764799" w:rsidRDefault="00C72B2D">
      <w:pPr>
        <w:spacing w:line="360" w:lineRule="auto"/>
        <w:ind w:right="-787"/>
        <w:jc w:val="both"/>
        <w:rPr>
          <w:rFonts w:ascii="Palatino Linotype" w:eastAsia="Palatino Linotype" w:hAnsi="Palatino Linotype" w:cs="Palatino Linotype"/>
          <w:color w:val="000000"/>
        </w:rPr>
      </w:pPr>
    </w:p>
    <w:p w14:paraId="3F9551B3" w14:textId="77777777" w:rsidR="00C72B2D" w:rsidRPr="00764799" w:rsidRDefault="00065538">
      <w:pPr>
        <w:numPr>
          <w:ilvl w:val="0"/>
          <w:numId w:val="5"/>
        </w:numPr>
        <w:spacing w:line="360" w:lineRule="auto"/>
        <w:ind w:left="0" w:right="-787" w:firstLine="0"/>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color w:val="000000"/>
        </w:rPr>
        <w:t xml:space="preserve">Por lo anteriormente expuesto y fundado, este </w:t>
      </w:r>
      <w:r w:rsidRPr="00764799">
        <w:rPr>
          <w:rFonts w:ascii="Palatino Linotype" w:eastAsia="Palatino Linotype" w:hAnsi="Palatino Linotype" w:cs="Palatino Linotype"/>
          <w:b/>
          <w:color w:val="000000"/>
        </w:rPr>
        <w:t>ÓRGANO GARANTE</w:t>
      </w:r>
      <w:r w:rsidRPr="00764799">
        <w:rPr>
          <w:rFonts w:ascii="Palatino Linotype" w:eastAsia="Palatino Linotype" w:hAnsi="Palatino Linotype" w:cs="Palatino Linotype"/>
          <w:color w:val="000000"/>
        </w:rPr>
        <w:t xml:space="preserve"> emite los siguientes:</w:t>
      </w:r>
    </w:p>
    <w:p w14:paraId="5E6C0D80" w14:textId="77777777" w:rsidR="00C72B2D" w:rsidRPr="00764799" w:rsidRDefault="00C72B2D">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14:paraId="724EE0A8" w14:textId="77777777" w:rsidR="00C72B2D" w:rsidRPr="00764799" w:rsidRDefault="00065538">
      <w:pPr>
        <w:keepNext/>
        <w:keepLines/>
        <w:spacing w:line="360" w:lineRule="auto"/>
        <w:ind w:right="-787"/>
        <w:jc w:val="center"/>
        <w:rPr>
          <w:rFonts w:ascii="Palatino Linotype" w:eastAsia="Palatino Linotype" w:hAnsi="Palatino Linotype" w:cs="Palatino Linotype"/>
          <w:b/>
          <w:color w:val="000000"/>
        </w:rPr>
      </w:pPr>
      <w:bookmarkStart w:id="13" w:name="_heading=h.35nkun2" w:colFirst="0" w:colLast="0"/>
      <w:bookmarkEnd w:id="13"/>
      <w:r w:rsidRPr="00764799">
        <w:rPr>
          <w:rFonts w:ascii="Palatino Linotype" w:eastAsia="Palatino Linotype" w:hAnsi="Palatino Linotype" w:cs="Palatino Linotype"/>
          <w:b/>
          <w:color w:val="000000"/>
        </w:rPr>
        <w:t xml:space="preserve">R E S O L U T I V O S </w:t>
      </w:r>
    </w:p>
    <w:p w14:paraId="570D8238" w14:textId="77777777" w:rsidR="00C72B2D" w:rsidRPr="00764799" w:rsidRDefault="00C72B2D">
      <w:pPr>
        <w:spacing w:line="360" w:lineRule="auto"/>
        <w:ind w:right="-787"/>
        <w:rPr>
          <w:rFonts w:ascii="Palatino Linotype" w:eastAsia="Palatino Linotype" w:hAnsi="Palatino Linotype" w:cs="Palatino Linotype"/>
        </w:rPr>
      </w:pPr>
    </w:p>
    <w:p w14:paraId="3C497B7B" w14:textId="034882D0" w:rsidR="00C72B2D" w:rsidRPr="00764799" w:rsidRDefault="00065538">
      <w:pPr>
        <w:spacing w:line="360" w:lineRule="auto"/>
        <w:ind w:right="-787"/>
        <w:jc w:val="both"/>
        <w:rPr>
          <w:rFonts w:ascii="Palatino Linotype" w:eastAsia="Palatino Linotype" w:hAnsi="Palatino Linotype" w:cs="Palatino Linotype"/>
          <w:color w:val="000000"/>
        </w:rPr>
      </w:pPr>
      <w:r w:rsidRPr="00764799">
        <w:rPr>
          <w:rFonts w:ascii="Palatino Linotype" w:eastAsia="Palatino Linotype" w:hAnsi="Palatino Linotype" w:cs="Palatino Linotype"/>
          <w:b/>
        </w:rPr>
        <w:lastRenderedPageBreak/>
        <w:t xml:space="preserve">PRIMERO. </w:t>
      </w:r>
      <w:r w:rsidRPr="00764799">
        <w:rPr>
          <w:rFonts w:ascii="Palatino Linotype" w:eastAsia="Palatino Linotype" w:hAnsi="Palatino Linotype" w:cs="Palatino Linotype"/>
        </w:rPr>
        <w:t xml:space="preserve">Se </w:t>
      </w:r>
      <w:r w:rsidRPr="00764799">
        <w:rPr>
          <w:rFonts w:ascii="Palatino Linotype" w:eastAsia="Palatino Linotype" w:hAnsi="Palatino Linotype" w:cs="Palatino Linotype"/>
          <w:b/>
        </w:rPr>
        <w:t>SOBRESEE</w:t>
      </w:r>
      <w:r w:rsidRPr="00764799">
        <w:rPr>
          <w:rFonts w:ascii="Palatino Linotype" w:eastAsia="Palatino Linotype" w:hAnsi="Palatino Linotype" w:cs="Palatino Linotype"/>
        </w:rPr>
        <w:t xml:space="preserve"> el recurso de revisión</w:t>
      </w:r>
      <w:r w:rsidR="00A96256" w:rsidRPr="00764799">
        <w:rPr>
          <w:rFonts w:ascii="Palatino Linotype" w:eastAsia="Palatino Linotype" w:hAnsi="Palatino Linotype" w:cs="Palatino Linotype"/>
        </w:rPr>
        <w:t xml:space="preserve"> </w:t>
      </w:r>
      <w:r w:rsidRPr="00764799">
        <w:rPr>
          <w:rFonts w:ascii="Palatino Linotype" w:eastAsia="Palatino Linotype" w:hAnsi="Palatino Linotype" w:cs="Palatino Linotype"/>
          <w:b/>
          <w:color w:val="000000"/>
        </w:rPr>
        <w:t>00090/INFOEM/IP/RR/2025,</w:t>
      </w:r>
      <w:r w:rsidR="00A96256" w:rsidRPr="00764799">
        <w:rPr>
          <w:rFonts w:ascii="Palatino Linotype" w:eastAsia="Palatino Linotype" w:hAnsi="Palatino Linotype" w:cs="Palatino Linotype"/>
          <w:b/>
          <w:color w:val="000000"/>
        </w:rPr>
        <w:t xml:space="preserve"> </w:t>
      </w:r>
      <w:r w:rsidR="00A96256" w:rsidRPr="00764799">
        <w:rPr>
          <w:rFonts w:ascii="Palatino Linotype" w:eastAsia="Palatino Linotype" w:hAnsi="Palatino Linotype" w:cs="Palatino Linotype"/>
          <w:color w:val="000000"/>
        </w:rPr>
        <w:t>por quedar sin materia,</w:t>
      </w:r>
      <w:r w:rsidRPr="00764799">
        <w:rPr>
          <w:rFonts w:ascii="Palatino Linotype" w:eastAsia="Palatino Linotype" w:hAnsi="Palatino Linotype" w:cs="Palatino Linotype"/>
          <w:b/>
          <w:color w:val="000000"/>
        </w:rPr>
        <w:t xml:space="preserve"> </w:t>
      </w:r>
      <w:r w:rsidRPr="00764799">
        <w:rPr>
          <w:rFonts w:ascii="Palatino Linotype" w:eastAsia="Palatino Linotype" w:hAnsi="Palatino Linotype" w:cs="Palatino Linotype"/>
          <w:color w:val="000000"/>
        </w:rPr>
        <w:t>de conformidad con la fracción V</w:t>
      </w:r>
      <w:r w:rsidR="00AF4CF6" w:rsidRPr="00764799">
        <w:rPr>
          <w:rFonts w:ascii="Palatino Linotype" w:eastAsia="Palatino Linotype" w:hAnsi="Palatino Linotype" w:cs="Palatino Linotype"/>
          <w:color w:val="000000"/>
        </w:rPr>
        <w:t>,</w:t>
      </w:r>
      <w:r w:rsidRPr="00764799">
        <w:rPr>
          <w:rFonts w:ascii="Palatino Linotype" w:eastAsia="Palatino Linotype" w:hAnsi="Palatino Linotype" w:cs="Palatino Linotype"/>
          <w:color w:val="000000"/>
        </w:rPr>
        <w:t xml:space="preserve"> del artículo 192</w:t>
      </w:r>
      <w:r w:rsidR="00AF4CF6" w:rsidRPr="00764799">
        <w:rPr>
          <w:rFonts w:ascii="Palatino Linotype" w:eastAsia="Palatino Linotype" w:hAnsi="Palatino Linotype" w:cs="Palatino Linotype"/>
          <w:color w:val="000000"/>
        </w:rPr>
        <w:t>,</w:t>
      </w:r>
      <w:r w:rsidRPr="00764799">
        <w:rPr>
          <w:rFonts w:ascii="Palatino Linotype" w:eastAsia="Palatino Linotype" w:hAnsi="Palatino Linotype" w:cs="Palatino Linotype"/>
          <w:color w:val="000000"/>
        </w:rPr>
        <w:t xml:space="preserve"> de la Ley de Transparencia y Acceso a la Información Pública del Estado de México y Municipios, en términos del Considerando </w:t>
      </w:r>
      <w:r w:rsidRPr="00764799">
        <w:rPr>
          <w:rFonts w:ascii="Palatino Linotype" w:eastAsia="Palatino Linotype" w:hAnsi="Palatino Linotype" w:cs="Palatino Linotype"/>
          <w:b/>
          <w:color w:val="000000"/>
        </w:rPr>
        <w:t>CUARTO</w:t>
      </w:r>
      <w:r w:rsidRPr="00764799">
        <w:rPr>
          <w:rFonts w:ascii="Palatino Linotype" w:eastAsia="Palatino Linotype" w:hAnsi="Palatino Linotype" w:cs="Palatino Linotype"/>
          <w:color w:val="000000"/>
        </w:rPr>
        <w:t xml:space="preserve"> de la presente resolución.</w:t>
      </w:r>
    </w:p>
    <w:p w14:paraId="15605175" w14:textId="77777777" w:rsidR="0030057E" w:rsidRPr="00764799" w:rsidRDefault="0030057E">
      <w:pPr>
        <w:spacing w:line="360" w:lineRule="auto"/>
        <w:ind w:right="-787"/>
        <w:jc w:val="both"/>
        <w:rPr>
          <w:rFonts w:ascii="Palatino Linotype" w:eastAsia="Palatino Linotype" w:hAnsi="Palatino Linotype" w:cs="Palatino Linotype"/>
          <w:color w:val="000000"/>
        </w:rPr>
      </w:pPr>
    </w:p>
    <w:p w14:paraId="47C1C45A" w14:textId="051CEDA3" w:rsidR="0030057E" w:rsidRPr="00764799" w:rsidRDefault="0030057E" w:rsidP="0030057E">
      <w:pPr>
        <w:spacing w:line="360" w:lineRule="auto"/>
        <w:ind w:right="-660"/>
        <w:jc w:val="both"/>
        <w:rPr>
          <w:rFonts w:ascii="Palatino Linotype" w:hAnsi="Palatino Linotype" w:cs="Arial"/>
          <w:bCs/>
        </w:rPr>
      </w:pPr>
      <w:r w:rsidRPr="00764799">
        <w:rPr>
          <w:rFonts w:ascii="Palatino Linotype" w:eastAsia="Palatino Linotype" w:hAnsi="Palatino Linotype" w:cs="Palatino Linotype"/>
          <w:b/>
        </w:rPr>
        <w:t>SEGUNDO</w:t>
      </w:r>
      <w:r w:rsidRPr="00764799">
        <w:rPr>
          <w:rFonts w:ascii="Palatino Linotype" w:hAnsi="Palatino Linotype" w:cs="Arial"/>
        </w:rPr>
        <w:t>. Resultan infundadas las</w:t>
      </w:r>
      <w:r w:rsidRPr="00764799">
        <w:rPr>
          <w:rFonts w:ascii="Palatino Linotype" w:hAnsi="Palatino Linotype" w:cs="Arial"/>
          <w:b/>
        </w:rPr>
        <w:t xml:space="preserve"> </w:t>
      </w:r>
      <w:r w:rsidRPr="00764799">
        <w:rPr>
          <w:rFonts w:ascii="Palatino Linotype" w:hAnsi="Palatino Linotype" w:cs="Arial"/>
          <w:lang w:val="es-ES"/>
        </w:rPr>
        <w:t xml:space="preserve">razones o motivos de inconformidad hechos valer </w:t>
      </w:r>
      <w:r w:rsidRPr="00764799">
        <w:rPr>
          <w:rFonts w:ascii="Palatino Linotype" w:eastAsia="Calibri" w:hAnsi="Palatino Linotype" w:cs="Arial"/>
          <w:lang w:val="es-ES"/>
        </w:rPr>
        <w:t xml:space="preserve">en el Recurso de Revisión </w:t>
      </w:r>
      <w:r w:rsidRPr="00764799">
        <w:rPr>
          <w:rFonts w:ascii="Palatino Linotype" w:hAnsi="Palatino Linotype" w:cs="Arial"/>
          <w:b/>
          <w:bCs/>
        </w:rPr>
        <w:t xml:space="preserve">0088/INFOEM/IP/RR/2025, </w:t>
      </w:r>
      <w:r w:rsidRPr="00764799">
        <w:rPr>
          <w:rFonts w:ascii="Palatino Linotype" w:hAnsi="Palatino Linotype" w:cs="Arial"/>
          <w:bCs/>
        </w:rPr>
        <w:t xml:space="preserve">en términos del </w:t>
      </w:r>
      <w:r w:rsidRPr="00764799">
        <w:rPr>
          <w:rFonts w:ascii="Palatino Linotype" w:hAnsi="Palatino Linotype" w:cs="Arial"/>
          <w:b/>
          <w:bCs/>
        </w:rPr>
        <w:t>Considerando</w:t>
      </w:r>
      <w:r w:rsidRPr="00764799">
        <w:rPr>
          <w:rFonts w:ascii="Palatino Linotype" w:hAnsi="Palatino Linotype" w:cs="Arial"/>
          <w:bCs/>
        </w:rPr>
        <w:t xml:space="preserve"> </w:t>
      </w:r>
      <w:r w:rsidRPr="00764799">
        <w:rPr>
          <w:rFonts w:ascii="Palatino Linotype" w:hAnsi="Palatino Linotype" w:cs="Arial"/>
          <w:b/>
          <w:bCs/>
        </w:rPr>
        <w:t>CUARTO</w:t>
      </w:r>
      <w:r w:rsidRPr="00764799">
        <w:rPr>
          <w:rFonts w:ascii="Palatino Linotype" w:hAnsi="Palatino Linotype" w:cs="Arial"/>
          <w:bCs/>
        </w:rPr>
        <w:t xml:space="preserve"> de la presente Resolución.</w:t>
      </w:r>
    </w:p>
    <w:p w14:paraId="6A12EF0E" w14:textId="77777777" w:rsidR="00C72B2D" w:rsidRPr="00764799" w:rsidRDefault="00C72B2D">
      <w:pPr>
        <w:spacing w:line="360" w:lineRule="auto"/>
        <w:ind w:right="-787"/>
        <w:jc w:val="both"/>
        <w:rPr>
          <w:rFonts w:ascii="Palatino Linotype" w:eastAsia="Palatino Linotype" w:hAnsi="Palatino Linotype" w:cs="Palatino Linotype"/>
        </w:rPr>
      </w:pPr>
    </w:p>
    <w:p w14:paraId="7369CFF6" w14:textId="70325E8B" w:rsidR="00717B01" w:rsidRPr="00764799" w:rsidRDefault="0030057E" w:rsidP="00717B01">
      <w:pPr>
        <w:tabs>
          <w:tab w:val="left" w:pos="284"/>
        </w:tabs>
        <w:spacing w:line="360" w:lineRule="auto"/>
        <w:ind w:right="-787"/>
        <w:jc w:val="both"/>
        <w:rPr>
          <w:rFonts w:ascii="Palatino Linotype" w:eastAsia="Palatino Linotype" w:hAnsi="Palatino Linotype" w:cs="Palatino Linotype"/>
          <w:b/>
        </w:rPr>
      </w:pPr>
      <w:r w:rsidRPr="00764799">
        <w:rPr>
          <w:rFonts w:ascii="Palatino Linotype" w:eastAsia="Palatino Linotype" w:hAnsi="Palatino Linotype" w:cs="Palatino Linotype"/>
          <w:b/>
          <w:lang w:val="es-ES_tradnl"/>
        </w:rPr>
        <w:t>TERCERO</w:t>
      </w:r>
      <w:r w:rsidR="00065538" w:rsidRPr="00764799">
        <w:rPr>
          <w:rFonts w:ascii="Palatino Linotype" w:eastAsia="Palatino Linotype" w:hAnsi="Palatino Linotype" w:cs="Palatino Linotype"/>
          <w:b/>
        </w:rPr>
        <w:t xml:space="preserve">. </w:t>
      </w:r>
      <w:r w:rsidR="00717B01" w:rsidRPr="00764799">
        <w:rPr>
          <w:rFonts w:ascii="Palatino Linotype" w:eastAsia="Palatino Linotype" w:hAnsi="Palatino Linotype" w:cs="Palatino Linotype"/>
          <w:lang w:val="es-ES"/>
        </w:rPr>
        <w:t xml:space="preserve">Se </w:t>
      </w:r>
      <w:r w:rsidR="00717B01" w:rsidRPr="00764799">
        <w:rPr>
          <w:rFonts w:ascii="Palatino Linotype" w:eastAsia="Palatino Linotype" w:hAnsi="Palatino Linotype" w:cs="Palatino Linotype"/>
          <w:b/>
          <w:lang w:val="es-ES"/>
        </w:rPr>
        <w:t>CONFIRM</w:t>
      </w:r>
      <w:r w:rsidR="00717B01" w:rsidRPr="00764799">
        <w:rPr>
          <w:rFonts w:ascii="Palatino Linotype" w:eastAsia="Palatino Linotype" w:hAnsi="Palatino Linotype" w:cs="Palatino Linotype"/>
          <w:lang w:val="es-ES"/>
        </w:rPr>
        <w:t xml:space="preserve">A las respuesta emitida por el Instituto de Salud del Estado de México en </w:t>
      </w:r>
      <w:r w:rsidR="00065538" w:rsidRPr="00764799">
        <w:rPr>
          <w:rFonts w:ascii="Palatino Linotype" w:eastAsia="Palatino Linotype" w:hAnsi="Palatino Linotype" w:cs="Palatino Linotype"/>
        </w:rPr>
        <w:t>la solicitud de información</w:t>
      </w:r>
      <w:r w:rsidR="00065538" w:rsidRPr="00764799">
        <w:rPr>
          <w:rFonts w:ascii="Palatino Linotype" w:eastAsia="Palatino Linotype" w:hAnsi="Palatino Linotype" w:cs="Palatino Linotype"/>
          <w:b/>
        </w:rPr>
        <w:t>  00805/ISEM/IP/2024</w:t>
      </w:r>
      <w:bookmarkStart w:id="14" w:name="_heading=h.44sinio" w:colFirst="0" w:colLast="0"/>
      <w:bookmarkEnd w:id="14"/>
      <w:r w:rsidR="00717B01" w:rsidRPr="00764799">
        <w:rPr>
          <w:rFonts w:ascii="Palatino Linotype" w:eastAsia="Palatino Linotype" w:hAnsi="Palatino Linotype" w:cs="Palatino Linotype"/>
          <w:b/>
        </w:rPr>
        <w:t xml:space="preserve">. </w:t>
      </w:r>
    </w:p>
    <w:p w14:paraId="3D5C1571" w14:textId="77777777" w:rsidR="00717B01" w:rsidRPr="00764799" w:rsidRDefault="00717B01" w:rsidP="00717B01">
      <w:pPr>
        <w:tabs>
          <w:tab w:val="left" w:pos="284"/>
        </w:tabs>
        <w:spacing w:line="360" w:lineRule="auto"/>
        <w:ind w:right="-787"/>
        <w:jc w:val="both"/>
        <w:rPr>
          <w:rFonts w:ascii="Palatino Linotype" w:eastAsia="Palatino Linotype" w:hAnsi="Palatino Linotype" w:cs="Palatino Linotype"/>
          <w:b/>
        </w:rPr>
      </w:pPr>
    </w:p>
    <w:p w14:paraId="10AF5A4F" w14:textId="66B7942B" w:rsidR="00717B01" w:rsidRPr="00764799" w:rsidRDefault="008E40F7" w:rsidP="00717B01">
      <w:pPr>
        <w:shd w:val="clear" w:color="auto" w:fill="FFFFFF"/>
        <w:tabs>
          <w:tab w:val="left" w:pos="284"/>
        </w:tabs>
        <w:spacing w:line="360" w:lineRule="auto"/>
        <w:ind w:right="-787"/>
        <w:jc w:val="both"/>
        <w:rPr>
          <w:rFonts w:ascii="Palatino Linotype" w:eastAsia="Palatino Linotype" w:hAnsi="Palatino Linotype" w:cs="Palatino Linotype"/>
          <w:b/>
          <w:lang w:val="es-ES_tradnl"/>
        </w:rPr>
      </w:pPr>
      <w:bookmarkStart w:id="15" w:name="_Toc461648590"/>
      <w:bookmarkStart w:id="16" w:name="_Toc461648682"/>
      <w:bookmarkStart w:id="17" w:name="_Toc462228049"/>
      <w:bookmarkStart w:id="18" w:name="_Toc462228129"/>
      <w:bookmarkStart w:id="19" w:name="_Toc496099789"/>
      <w:bookmarkStart w:id="20" w:name="_Toc496100166"/>
      <w:bookmarkStart w:id="21" w:name="_Toc499756977"/>
      <w:bookmarkStart w:id="22" w:name="_Toc499757020"/>
      <w:bookmarkStart w:id="23" w:name="_Toc504377974"/>
      <w:r w:rsidRPr="00764799">
        <w:rPr>
          <w:rFonts w:ascii="Palatino Linotype" w:eastAsia="Palatino Linotype" w:hAnsi="Palatino Linotype" w:cs="Palatino Linotype"/>
          <w:b/>
          <w:lang w:val="es-ES_tradnl"/>
        </w:rPr>
        <w:t>CUARTO</w:t>
      </w:r>
      <w:r w:rsidR="00717B01" w:rsidRPr="00764799">
        <w:rPr>
          <w:rFonts w:ascii="Palatino Linotype" w:eastAsia="Palatino Linotype" w:hAnsi="Palatino Linotype" w:cs="Palatino Linotype"/>
          <w:b/>
          <w:lang w:val="es-ES_tradnl"/>
        </w:rPr>
        <w:t>.</w:t>
      </w:r>
      <w:bookmarkEnd w:id="15"/>
      <w:bookmarkEnd w:id="16"/>
      <w:bookmarkEnd w:id="17"/>
      <w:bookmarkEnd w:id="18"/>
      <w:bookmarkEnd w:id="19"/>
      <w:bookmarkEnd w:id="20"/>
      <w:bookmarkEnd w:id="21"/>
      <w:bookmarkEnd w:id="22"/>
      <w:bookmarkEnd w:id="23"/>
      <w:r w:rsidR="00717B01" w:rsidRPr="00764799">
        <w:rPr>
          <w:rFonts w:ascii="Palatino Linotype" w:eastAsia="Palatino Linotype" w:hAnsi="Palatino Linotype" w:cs="Palatino Linotype"/>
          <w:b/>
          <w:lang w:val="es-ES_tradnl"/>
        </w:rPr>
        <w:t xml:space="preserve"> </w:t>
      </w:r>
      <w:r w:rsidR="00717B01" w:rsidRPr="00764799">
        <w:rPr>
          <w:rFonts w:ascii="Palatino Linotype" w:eastAsia="Palatino Linotype" w:hAnsi="Palatino Linotype" w:cs="Palatino Linotype"/>
          <w:lang w:val="es-ES_tradnl"/>
        </w:rPr>
        <w:t xml:space="preserve">Notifíquese al Titular de la Unidad de Transparencia del </w:t>
      </w:r>
      <w:r w:rsidR="00717B01" w:rsidRPr="00764799">
        <w:rPr>
          <w:rFonts w:ascii="Palatino Linotype" w:eastAsia="Palatino Linotype" w:hAnsi="Palatino Linotype" w:cs="Palatino Linotype"/>
          <w:b/>
          <w:lang w:val="es-ES_tradnl"/>
        </w:rPr>
        <w:t>SUJETO OBLIGADO vía SAIMEX</w:t>
      </w:r>
      <w:r w:rsidR="00717B01" w:rsidRPr="00764799">
        <w:rPr>
          <w:rFonts w:ascii="Palatino Linotype" w:eastAsia="Palatino Linotype" w:hAnsi="Palatino Linotype" w:cs="Palatino Linotype"/>
          <w:lang w:val="es-ES_tradnl"/>
        </w:rPr>
        <w:t>, para su conocimiento.</w:t>
      </w:r>
    </w:p>
    <w:p w14:paraId="32283C67" w14:textId="77777777" w:rsidR="00C72B2D" w:rsidRPr="00764799" w:rsidRDefault="00C72B2D">
      <w:pPr>
        <w:shd w:val="clear" w:color="auto" w:fill="FFFFFF"/>
        <w:tabs>
          <w:tab w:val="left" w:pos="284"/>
        </w:tabs>
        <w:spacing w:line="360" w:lineRule="auto"/>
        <w:ind w:right="-787"/>
        <w:jc w:val="both"/>
        <w:rPr>
          <w:rFonts w:ascii="Palatino Linotype" w:eastAsia="Palatino Linotype" w:hAnsi="Palatino Linotype" w:cs="Palatino Linotype"/>
          <w:b/>
        </w:rPr>
      </w:pPr>
    </w:p>
    <w:p w14:paraId="4CA1FBA2" w14:textId="4CB1AFB0" w:rsidR="00C72B2D" w:rsidRPr="00764799" w:rsidRDefault="008E40F7">
      <w:pPr>
        <w:shd w:val="clear" w:color="auto" w:fill="FFFFFF"/>
        <w:tabs>
          <w:tab w:val="left" w:pos="284"/>
        </w:tabs>
        <w:spacing w:line="360" w:lineRule="auto"/>
        <w:ind w:right="-787"/>
        <w:jc w:val="both"/>
        <w:rPr>
          <w:rFonts w:ascii="Palatino Linotype" w:eastAsia="Palatino Linotype" w:hAnsi="Palatino Linotype" w:cs="Palatino Linotype"/>
        </w:rPr>
      </w:pPr>
      <w:r w:rsidRPr="00764799">
        <w:rPr>
          <w:rFonts w:ascii="Palatino Linotype" w:eastAsia="Palatino Linotype" w:hAnsi="Palatino Linotype" w:cs="Palatino Linotype"/>
          <w:b/>
        </w:rPr>
        <w:t>QUINTO</w:t>
      </w:r>
      <w:r w:rsidR="00065538" w:rsidRPr="00764799">
        <w:rPr>
          <w:rFonts w:ascii="Palatino Linotype" w:eastAsia="Palatino Linotype" w:hAnsi="Palatino Linotype" w:cs="Palatino Linotype"/>
          <w:b/>
        </w:rPr>
        <w:t xml:space="preserve">. </w:t>
      </w:r>
      <w:r w:rsidR="00065538" w:rsidRPr="00764799">
        <w:rPr>
          <w:rFonts w:ascii="Palatino Linotype" w:eastAsia="Palatino Linotype" w:hAnsi="Palatino Linotype" w:cs="Palatino Linotype"/>
          <w:b/>
          <w:color w:val="222222"/>
        </w:rPr>
        <w:t xml:space="preserve">Notifíquese </w:t>
      </w:r>
      <w:r w:rsidR="00065538" w:rsidRPr="00764799">
        <w:rPr>
          <w:rFonts w:ascii="Palatino Linotype" w:eastAsia="Palatino Linotype" w:hAnsi="Palatino Linotype" w:cs="Palatino Linotype"/>
          <w:color w:val="222222"/>
        </w:rPr>
        <w:t xml:space="preserve">al </w:t>
      </w:r>
      <w:r w:rsidR="00065538" w:rsidRPr="00764799">
        <w:rPr>
          <w:rFonts w:ascii="Palatino Linotype" w:eastAsia="Palatino Linotype" w:hAnsi="Palatino Linotype" w:cs="Palatino Linotype"/>
          <w:b/>
          <w:color w:val="222222"/>
        </w:rPr>
        <w:t xml:space="preserve">RECURRENTE </w:t>
      </w:r>
      <w:r w:rsidR="00065538" w:rsidRPr="00764799">
        <w:rPr>
          <w:rFonts w:ascii="Palatino Linotype" w:eastAsia="Palatino Linotype" w:hAnsi="Palatino Linotype" w:cs="Palatino Linotype"/>
        </w:rPr>
        <w:t>la presente resolución a través del Sistema de Acceso a la Información Mexiquense (SAIMEX).</w:t>
      </w:r>
    </w:p>
    <w:p w14:paraId="7D3F42E0" w14:textId="77777777" w:rsidR="00C72B2D" w:rsidRPr="00764799" w:rsidRDefault="00C72B2D">
      <w:pPr>
        <w:shd w:val="clear" w:color="auto" w:fill="FFFFFF"/>
        <w:tabs>
          <w:tab w:val="left" w:pos="284"/>
        </w:tabs>
        <w:spacing w:line="360" w:lineRule="auto"/>
        <w:ind w:right="-787"/>
        <w:jc w:val="both"/>
        <w:rPr>
          <w:rFonts w:ascii="Palatino Linotype" w:eastAsia="Palatino Linotype" w:hAnsi="Palatino Linotype" w:cs="Palatino Linotype"/>
        </w:rPr>
      </w:pPr>
    </w:p>
    <w:p w14:paraId="7EF58115" w14:textId="533AB22F" w:rsidR="00C72B2D" w:rsidRPr="00764799" w:rsidRDefault="008E40F7">
      <w:pPr>
        <w:shd w:val="clear" w:color="auto" w:fill="FFFFFF"/>
        <w:tabs>
          <w:tab w:val="left" w:pos="284"/>
        </w:tabs>
        <w:spacing w:line="360" w:lineRule="auto"/>
        <w:ind w:right="-787"/>
        <w:jc w:val="both"/>
        <w:rPr>
          <w:rFonts w:ascii="Palatino Linotype" w:eastAsia="Palatino Linotype" w:hAnsi="Palatino Linotype" w:cs="Palatino Linotype"/>
        </w:rPr>
      </w:pPr>
      <w:r w:rsidRPr="00764799">
        <w:rPr>
          <w:rFonts w:ascii="Palatino Linotype" w:eastAsia="Palatino Linotype" w:hAnsi="Palatino Linotype" w:cs="Palatino Linotype"/>
          <w:b/>
        </w:rPr>
        <w:t>SEXTO</w:t>
      </w:r>
      <w:r w:rsidR="00065538" w:rsidRPr="00764799">
        <w:rPr>
          <w:rFonts w:ascii="Palatino Linotype" w:eastAsia="Palatino Linotype" w:hAnsi="Palatino Linotype" w:cs="Palatino Linotype"/>
          <w:b/>
        </w:rPr>
        <w:t xml:space="preserve">. </w:t>
      </w:r>
      <w:r w:rsidR="00065538" w:rsidRPr="00764799">
        <w:rPr>
          <w:rFonts w:ascii="Palatino Linotype" w:eastAsia="Palatino Linotype" w:hAnsi="Palatino Linotype" w:cs="Palatino Linotype"/>
        </w:rPr>
        <w:t xml:space="preserve"> Se hace del conocimiento del</w:t>
      </w:r>
      <w:r w:rsidR="00065538" w:rsidRPr="00764799">
        <w:rPr>
          <w:rFonts w:ascii="Palatino Linotype" w:eastAsia="Palatino Linotype" w:hAnsi="Palatino Linotype" w:cs="Palatino Linotype"/>
          <w:b/>
        </w:rPr>
        <w:t xml:space="preserve"> RECURRENTE </w:t>
      </w:r>
      <w:r w:rsidR="00065538" w:rsidRPr="00764799">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14:paraId="2B66109F" w14:textId="77777777" w:rsidR="00FF34B1" w:rsidRPr="00764799" w:rsidRDefault="00FF34B1">
      <w:pPr>
        <w:shd w:val="clear" w:color="auto" w:fill="FFFFFF"/>
        <w:tabs>
          <w:tab w:val="left" w:pos="284"/>
        </w:tabs>
        <w:spacing w:line="360" w:lineRule="auto"/>
        <w:ind w:right="-787"/>
        <w:jc w:val="both"/>
        <w:rPr>
          <w:rFonts w:ascii="Palatino Linotype" w:eastAsia="Palatino Linotype" w:hAnsi="Palatino Linotype" w:cs="Palatino Linotype"/>
        </w:rPr>
      </w:pPr>
    </w:p>
    <w:p w14:paraId="05985F55" w14:textId="080A2373" w:rsidR="00FF34B1" w:rsidRPr="00764799" w:rsidRDefault="008E40F7" w:rsidP="00FF34B1">
      <w:pPr>
        <w:shd w:val="clear" w:color="auto" w:fill="FFFFFF"/>
        <w:tabs>
          <w:tab w:val="left" w:pos="284"/>
        </w:tabs>
        <w:spacing w:line="360" w:lineRule="auto"/>
        <w:ind w:right="-787"/>
        <w:jc w:val="both"/>
        <w:rPr>
          <w:rFonts w:ascii="Palatino Linotype" w:eastAsia="Palatino Linotype" w:hAnsi="Palatino Linotype" w:cs="Palatino Linotype"/>
        </w:rPr>
      </w:pPr>
      <w:r w:rsidRPr="00764799">
        <w:rPr>
          <w:rFonts w:ascii="Palatino Linotype" w:eastAsia="Palatino Linotype" w:hAnsi="Palatino Linotype" w:cs="Palatino Linotype"/>
          <w:b/>
          <w:bCs/>
        </w:rPr>
        <w:lastRenderedPageBreak/>
        <w:t>SÉPTIMO</w:t>
      </w:r>
      <w:r w:rsidR="00FF34B1" w:rsidRPr="00764799">
        <w:rPr>
          <w:rFonts w:ascii="Palatino Linotype" w:eastAsia="Palatino Linotype" w:hAnsi="Palatino Linotype" w:cs="Palatino Linotype"/>
          <w:b/>
          <w:bCs/>
        </w:rPr>
        <w:t>.</w:t>
      </w:r>
      <w:r w:rsidR="00FF34B1" w:rsidRPr="00764799">
        <w:rPr>
          <w:rFonts w:ascii="Palatino Linotype" w:eastAsia="Palatino Linotype" w:hAnsi="Palatino Linotype" w:cs="Palatino Linotype"/>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QUINTO de la presente Resolución.</w:t>
      </w:r>
    </w:p>
    <w:p w14:paraId="418E02DD" w14:textId="77777777" w:rsidR="00FF34B1" w:rsidRPr="00764799" w:rsidRDefault="00FF34B1">
      <w:pPr>
        <w:shd w:val="clear" w:color="auto" w:fill="FFFFFF"/>
        <w:tabs>
          <w:tab w:val="left" w:pos="284"/>
        </w:tabs>
        <w:spacing w:line="360" w:lineRule="auto"/>
        <w:ind w:right="-787"/>
        <w:jc w:val="both"/>
        <w:rPr>
          <w:rFonts w:ascii="Palatino Linotype" w:eastAsia="Palatino Linotype" w:hAnsi="Palatino Linotype" w:cs="Palatino Linotype"/>
        </w:rPr>
      </w:pPr>
    </w:p>
    <w:p w14:paraId="0010C0F7" w14:textId="77777777" w:rsidR="00C72B2D" w:rsidRPr="00764799" w:rsidRDefault="00C72B2D">
      <w:pPr>
        <w:shd w:val="clear" w:color="auto" w:fill="FFFFFF"/>
        <w:tabs>
          <w:tab w:val="left" w:pos="284"/>
        </w:tabs>
        <w:spacing w:line="360" w:lineRule="auto"/>
        <w:ind w:right="-787"/>
        <w:jc w:val="both"/>
        <w:rPr>
          <w:rFonts w:ascii="Palatino Linotype" w:eastAsia="Palatino Linotype" w:hAnsi="Palatino Linotype" w:cs="Palatino Linotype"/>
        </w:rPr>
      </w:pPr>
    </w:p>
    <w:p w14:paraId="3E7E9D6C" w14:textId="77777777" w:rsidR="00AF4CF6" w:rsidRPr="003C7186" w:rsidRDefault="00AF4CF6" w:rsidP="00AF4CF6">
      <w:pPr>
        <w:spacing w:line="360" w:lineRule="auto"/>
        <w:ind w:left="-142" w:right="-801" w:firstLine="1"/>
        <w:jc w:val="both"/>
        <w:rPr>
          <w:rFonts w:ascii="Palatino Linotype" w:hAnsi="Palatino Linotype"/>
        </w:rPr>
      </w:pPr>
      <w:r w:rsidRPr="00764799">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(06) DE FEBRERO DE DOS MIL VEINTICINCO, ANTE EL SECRETARIO TÉCNICO DEL PLENO ALEXIS TAPIA RAMÍREZ.</w:t>
      </w:r>
      <w:r w:rsidRPr="003C7186">
        <w:rPr>
          <w:rFonts w:ascii="Palatino Linotype" w:hAnsi="Palatino Linotype"/>
        </w:rPr>
        <w:t xml:space="preserve"> </w:t>
      </w:r>
    </w:p>
    <w:p w14:paraId="531C10DB" w14:textId="77777777" w:rsidR="00C72B2D" w:rsidRDefault="00C72B2D" w:rsidP="00AF4CF6">
      <w:pPr>
        <w:spacing w:line="360" w:lineRule="auto"/>
        <w:ind w:right="-801"/>
        <w:rPr>
          <w:rFonts w:ascii="Palatino Linotype" w:eastAsia="Palatino Linotype" w:hAnsi="Palatino Linotype" w:cs="Palatino Linotype"/>
        </w:rPr>
      </w:pPr>
    </w:p>
    <w:p w14:paraId="76BF85F6" w14:textId="77777777" w:rsidR="00C72B2D" w:rsidRDefault="00C72B2D">
      <w:pPr>
        <w:spacing w:line="360" w:lineRule="auto"/>
        <w:ind w:right="-787"/>
        <w:rPr>
          <w:rFonts w:ascii="Palatino Linotype" w:eastAsia="Palatino Linotype" w:hAnsi="Palatino Linotype" w:cs="Palatino Linotype"/>
        </w:rPr>
      </w:pPr>
    </w:p>
    <w:p w14:paraId="2C83177E" w14:textId="77777777" w:rsidR="00C72B2D" w:rsidRDefault="00C72B2D">
      <w:pPr>
        <w:spacing w:line="360" w:lineRule="auto"/>
        <w:ind w:right="-787"/>
        <w:rPr>
          <w:rFonts w:ascii="Palatino Linotype" w:eastAsia="Palatino Linotype" w:hAnsi="Palatino Linotype" w:cs="Palatino Linotype"/>
        </w:rPr>
      </w:pPr>
    </w:p>
    <w:p w14:paraId="3C29109E" w14:textId="77777777" w:rsidR="00C72B2D" w:rsidRDefault="00C72B2D">
      <w:pPr>
        <w:spacing w:line="360" w:lineRule="auto"/>
        <w:ind w:right="-787"/>
        <w:rPr>
          <w:rFonts w:ascii="Palatino Linotype" w:eastAsia="Palatino Linotype" w:hAnsi="Palatino Linotype" w:cs="Palatino Linotype"/>
        </w:rPr>
      </w:pPr>
    </w:p>
    <w:p w14:paraId="0E6F610E" w14:textId="77777777" w:rsidR="00C72B2D" w:rsidRDefault="00C72B2D">
      <w:pPr>
        <w:spacing w:line="360" w:lineRule="auto"/>
        <w:ind w:right="-787"/>
        <w:rPr>
          <w:rFonts w:ascii="Palatino Linotype" w:eastAsia="Palatino Linotype" w:hAnsi="Palatino Linotype" w:cs="Palatino Linotype"/>
        </w:rPr>
      </w:pPr>
    </w:p>
    <w:p w14:paraId="61EB1FE3" w14:textId="77777777" w:rsidR="00C72B2D" w:rsidRDefault="00C72B2D">
      <w:pPr>
        <w:spacing w:line="360" w:lineRule="auto"/>
        <w:ind w:right="-787"/>
        <w:rPr>
          <w:rFonts w:ascii="Palatino Linotype" w:eastAsia="Palatino Linotype" w:hAnsi="Palatino Linotype" w:cs="Palatino Linotype"/>
        </w:rPr>
      </w:pPr>
    </w:p>
    <w:p w14:paraId="14334473" w14:textId="77777777" w:rsidR="00C72B2D" w:rsidRDefault="00C72B2D">
      <w:pPr>
        <w:spacing w:line="360" w:lineRule="auto"/>
        <w:ind w:right="-787"/>
        <w:rPr>
          <w:rFonts w:ascii="Palatino Linotype" w:eastAsia="Palatino Linotype" w:hAnsi="Palatino Linotype" w:cs="Palatino Linotype"/>
        </w:rPr>
      </w:pPr>
    </w:p>
    <w:p w14:paraId="0DD5A25B" w14:textId="77777777" w:rsidR="00C72B2D" w:rsidRDefault="00C72B2D">
      <w:pPr>
        <w:spacing w:line="360" w:lineRule="auto"/>
        <w:ind w:right="-787"/>
        <w:rPr>
          <w:rFonts w:ascii="Palatino Linotype" w:eastAsia="Palatino Linotype" w:hAnsi="Palatino Linotype" w:cs="Palatino Linotype"/>
        </w:rPr>
      </w:pPr>
    </w:p>
    <w:p w14:paraId="57C247D6" w14:textId="77777777" w:rsidR="00C72B2D" w:rsidRDefault="00C72B2D">
      <w:pPr>
        <w:spacing w:line="360" w:lineRule="auto"/>
        <w:ind w:right="-787"/>
        <w:rPr>
          <w:rFonts w:ascii="Palatino Linotype" w:eastAsia="Palatino Linotype" w:hAnsi="Palatino Linotype" w:cs="Palatino Linotype"/>
        </w:rPr>
      </w:pPr>
    </w:p>
    <w:p w14:paraId="534AC138" w14:textId="77777777" w:rsidR="00C72B2D" w:rsidRDefault="00C72B2D">
      <w:pPr>
        <w:spacing w:line="360" w:lineRule="auto"/>
        <w:ind w:right="-787"/>
        <w:rPr>
          <w:rFonts w:ascii="Palatino Linotype" w:eastAsia="Palatino Linotype" w:hAnsi="Palatino Linotype" w:cs="Palatino Linotype"/>
        </w:rPr>
      </w:pPr>
    </w:p>
    <w:p w14:paraId="75E3716F" w14:textId="77777777" w:rsidR="00C72B2D" w:rsidRDefault="00C72B2D">
      <w:pPr>
        <w:spacing w:line="360" w:lineRule="auto"/>
        <w:ind w:right="-787"/>
        <w:rPr>
          <w:rFonts w:ascii="Palatino Linotype" w:eastAsia="Palatino Linotype" w:hAnsi="Palatino Linotype" w:cs="Palatino Linotype"/>
        </w:rPr>
      </w:pPr>
    </w:p>
    <w:p w14:paraId="3183A556" w14:textId="77777777" w:rsidR="00C72B2D" w:rsidRDefault="00C72B2D">
      <w:pPr>
        <w:spacing w:line="360" w:lineRule="auto"/>
        <w:ind w:right="-787"/>
        <w:rPr>
          <w:rFonts w:ascii="Palatino Linotype" w:eastAsia="Palatino Linotype" w:hAnsi="Palatino Linotype" w:cs="Palatino Linotype"/>
        </w:rPr>
      </w:pPr>
    </w:p>
    <w:p w14:paraId="226AB161" w14:textId="77777777" w:rsidR="00C72B2D" w:rsidRDefault="00C72B2D">
      <w:pPr>
        <w:spacing w:line="360" w:lineRule="auto"/>
        <w:ind w:right="-787"/>
        <w:rPr>
          <w:rFonts w:ascii="Palatino Linotype" w:eastAsia="Palatino Linotype" w:hAnsi="Palatino Linotype" w:cs="Palatino Linotype"/>
        </w:rPr>
      </w:pPr>
    </w:p>
    <w:p w14:paraId="7223A79C" w14:textId="77777777" w:rsidR="00C72B2D" w:rsidRDefault="00C72B2D">
      <w:pPr>
        <w:spacing w:line="360" w:lineRule="auto"/>
        <w:ind w:right="-787"/>
        <w:rPr>
          <w:rFonts w:ascii="Palatino Linotype" w:eastAsia="Palatino Linotype" w:hAnsi="Palatino Linotype" w:cs="Palatino Linotype"/>
        </w:rPr>
      </w:pPr>
    </w:p>
    <w:p w14:paraId="5CE1EF8D" w14:textId="77777777" w:rsidR="00C72B2D" w:rsidRDefault="00C72B2D">
      <w:pPr>
        <w:spacing w:line="360" w:lineRule="auto"/>
        <w:ind w:right="-787"/>
        <w:rPr>
          <w:rFonts w:ascii="Palatino Linotype" w:eastAsia="Palatino Linotype" w:hAnsi="Palatino Linotype" w:cs="Palatino Linotype"/>
        </w:rPr>
      </w:pPr>
    </w:p>
    <w:p w14:paraId="62AFD301" w14:textId="77777777" w:rsidR="00C72B2D" w:rsidRDefault="00C72B2D">
      <w:pPr>
        <w:ind w:right="-787"/>
      </w:pPr>
    </w:p>
    <w:sectPr w:rsidR="00C72B2D">
      <w:headerReference w:type="default" r:id="rId10"/>
      <w:footerReference w:type="default" r:id="rId11"/>
      <w:headerReference w:type="first" r:id="rId12"/>
      <w:footerReference w:type="first" r:id="rId13"/>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A4865" w14:textId="77777777" w:rsidR="00A13473" w:rsidRDefault="00A13473">
      <w:r>
        <w:separator/>
      </w:r>
    </w:p>
  </w:endnote>
  <w:endnote w:type="continuationSeparator" w:id="0">
    <w:p w14:paraId="2A7617B2" w14:textId="77777777" w:rsidR="00A13473" w:rsidRDefault="00A1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DCA75" w14:textId="77777777" w:rsidR="00740868" w:rsidRDefault="0074086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20F2C">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20F2C">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1F1C972A" w14:textId="77777777" w:rsidR="00740868" w:rsidRDefault="00740868">
    <w:pPr>
      <w:pBdr>
        <w:top w:val="nil"/>
        <w:left w:val="nil"/>
        <w:bottom w:val="nil"/>
        <w:right w:val="nil"/>
        <w:between w:val="nil"/>
      </w:pBdr>
      <w:tabs>
        <w:tab w:val="center" w:pos="4252"/>
        <w:tab w:val="right" w:pos="8504"/>
      </w:tabs>
      <w:rPr>
        <w:color w:val="000000"/>
      </w:rPr>
    </w:pPr>
  </w:p>
  <w:p w14:paraId="26DFE3A0" w14:textId="77777777" w:rsidR="00740868" w:rsidRDefault="00740868">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77BC" w14:textId="77777777" w:rsidR="00740868" w:rsidRDefault="00740868">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DB137E">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DB137E">
      <w:rPr>
        <w:rFonts w:ascii="Arial" w:eastAsia="Arial" w:hAnsi="Arial" w:cs="Arial"/>
        <w:b/>
        <w:noProof/>
        <w:color w:val="000000"/>
        <w:sz w:val="20"/>
        <w:szCs w:val="20"/>
      </w:rPr>
      <w:t>27</w:t>
    </w:r>
    <w:r>
      <w:rPr>
        <w:rFonts w:ascii="Arial" w:eastAsia="Arial" w:hAnsi="Arial" w:cs="Arial"/>
        <w:b/>
        <w:color w:val="000000"/>
        <w:sz w:val="20"/>
        <w:szCs w:val="20"/>
      </w:rPr>
      <w:fldChar w:fldCharType="end"/>
    </w:r>
  </w:p>
  <w:p w14:paraId="2D3A1A79" w14:textId="2D45C089" w:rsidR="00740868" w:rsidRDefault="0074086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50A29" w14:textId="77777777" w:rsidR="00A13473" w:rsidRDefault="00A13473">
      <w:r>
        <w:separator/>
      </w:r>
    </w:p>
  </w:footnote>
  <w:footnote w:type="continuationSeparator" w:id="0">
    <w:p w14:paraId="6E81D9A0" w14:textId="77777777" w:rsidR="00A13473" w:rsidRDefault="00A13473">
      <w:r>
        <w:continuationSeparator/>
      </w:r>
    </w:p>
  </w:footnote>
  <w:footnote w:id="1">
    <w:p w14:paraId="3ECB1AAF" w14:textId="77777777" w:rsidR="00740868" w:rsidRDefault="00740868">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Emitidos por este Instituto y publicados en el Periódico Oficial del Gobierno del Estado de México “Gaceta del Gobierno” en fecha treinta de octubre de dos mil ocho.</w:t>
      </w:r>
    </w:p>
  </w:footnote>
  <w:footnote w:id="2">
    <w:p w14:paraId="10CB84F8" w14:textId="77777777" w:rsidR="00740868" w:rsidRDefault="0074086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3">
    <w:p w14:paraId="6AB8C5F4" w14:textId="77777777" w:rsidR="00740868" w:rsidRDefault="0074086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4">
    <w:p w14:paraId="4D8F13C2" w14:textId="77777777" w:rsidR="00740868" w:rsidRDefault="0074086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5">
    <w:p w14:paraId="04F5C575" w14:textId="77777777" w:rsidR="00740868" w:rsidRDefault="0074086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37DE" w14:textId="67F80B0E" w:rsidR="00740868" w:rsidRDefault="0033520A">
    <w:pPr>
      <w:widowControl w:val="0"/>
      <w:pBdr>
        <w:top w:val="nil"/>
        <w:left w:val="nil"/>
        <w:bottom w:val="nil"/>
        <w:right w:val="nil"/>
        <w:between w:val="nil"/>
      </w:pBdr>
      <w:spacing w:line="276" w:lineRule="auto"/>
      <w:rPr>
        <w:rFonts w:ascii="Calibri" w:eastAsia="Calibri" w:hAnsi="Calibri" w:cs="Calibri"/>
        <w:color w:val="000000"/>
        <w:sz w:val="20"/>
        <w:szCs w:val="20"/>
      </w:rPr>
    </w:pPr>
    <w:r>
      <w:rPr>
        <w:noProof/>
      </w:rPr>
      <w:drawing>
        <wp:anchor distT="0" distB="0" distL="0" distR="0" simplePos="0" relativeHeight="251660288" behindDoc="1" locked="0" layoutInCell="1" hidden="0" allowOverlap="1" wp14:anchorId="1DB465EC" wp14:editId="7D1505C3">
          <wp:simplePos x="0" y="0"/>
          <wp:positionH relativeFrom="page">
            <wp:align>right</wp:align>
          </wp:positionH>
          <wp:positionV relativeFrom="paragraph">
            <wp:posOffset>-382297</wp:posOffset>
          </wp:positionV>
          <wp:extent cx="7813085" cy="10170000"/>
          <wp:effectExtent l="0" t="0" r="0" b="3175"/>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5"/>
      <w:tblW w:w="7065" w:type="dxa"/>
      <w:tblInd w:w="2977" w:type="dxa"/>
      <w:tblLayout w:type="fixed"/>
      <w:tblLook w:val="0400" w:firstRow="0" w:lastRow="0" w:firstColumn="0" w:lastColumn="0" w:noHBand="0" w:noVBand="1"/>
    </w:tblPr>
    <w:tblGrid>
      <w:gridCol w:w="2550"/>
      <w:gridCol w:w="4515"/>
    </w:tblGrid>
    <w:tr w:rsidR="00740868" w14:paraId="2FDE5FF7" w14:textId="77777777">
      <w:tc>
        <w:tcPr>
          <w:tcW w:w="2550" w:type="dxa"/>
          <w:vAlign w:val="center"/>
        </w:tcPr>
        <w:p w14:paraId="2FB1252D" w14:textId="77777777" w:rsidR="00740868" w:rsidRDefault="0074086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4515" w:type="dxa"/>
          <w:vAlign w:val="center"/>
        </w:tcPr>
        <w:p w14:paraId="39EC0DE8" w14:textId="77777777" w:rsidR="00740868" w:rsidRDefault="00740868">
          <w:pPr>
            <w:ind w:right="-13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00088/INFOEM/IP/RR/2025 y Acumulado</w:t>
          </w:r>
        </w:p>
      </w:tc>
    </w:tr>
    <w:tr w:rsidR="00740868" w14:paraId="414F1F22" w14:textId="77777777">
      <w:trPr>
        <w:trHeight w:val="228"/>
      </w:trPr>
      <w:tc>
        <w:tcPr>
          <w:tcW w:w="2550" w:type="dxa"/>
          <w:vAlign w:val="center"/>
        </w:tcPr>
        <w:p w14:paraId="011442AD" w14:textId="77777777" w:rsidR="00740868" w:rsidRDefault="0074086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4515" w:type="dxa"/>
          <w:vAlign w:val="center"/>
        </w:tcPr>
        <w:p w14:paraId="014EA651" w14:textId="77777777" w:rsidR="00740868" w:rsidRDefault="00740868">
          <w:pPr>
            <w:ind w:right="-1377"/>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Instituto de Salud del Estado de México</w:t>
          </w:r>
        </w:p>
      </w:tc>
    </w:tr>
    <w:tr w:rsidR="00740868" w14:paraId="4DC5C25A" w14:textId="77777777">
      <w:tc>
        <w:tcPr>
          <w:tcW w:w="2550" w:type="dxa"/>
          <w:vAlign w:val="center"/>
        </w:tcPr>
        <w:p w14:paraId="136A390D" w14:textId="77777777" w:rsidR="00740868" w:rsidRDefault="00740868">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4515" w:type="dxa"/>
          <w:vAlign w:val="center"/>
        </w:tcPr>
        <w:p w14:paraId="6D1B5CD8" w14:textId="77777777" w:rsidR="00740868" w:rsidRDefault="00740868">
          <w:pPr>
            <w:ind w:right="-137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36BDE883" w14:textId="77777777" w:rsidR="00740868" w:rsidRDefault="00740868">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8E70E" w14:textId="77777777" w:rsidR="00740868" w:rsidRDefault="00740868">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rPr>
      <w:drawing>
        <wp:anchor distT="0" distB="0" distL="0" distR="0" simplePos="0" relativeHeight="251658240" behindDoc="1" locked="0" layoutInCell="1" hidden="0" allowOverlap="1" wp14:anchorId="693B30A7" wp14:editId="1EC676DF">
          <wp:simplePos x="0" y="0"/>
          <wp:positionH relativeFrom="column">
            <wp:posOffset>-1078864</wp:posOffset>
          </wp:positionH>
          <wp:positionV relativeFrom="paragraph">
            <wp:posOffset>-411479</wp:posOffset>
          </wp:positionV>
          <wp:extent cx="7813085" cy="10170000"/>
          <wp:effectExtent l="0" t="0" r="0" b="0"/>
          <wp:wrapNone/>
          <wp:docPr id="7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tbl>
    <w:tblPr>
      <w:tblStyle w:val="a6"/>
      <w:tblW w:w="7050" w:type="dxa"/>
      <w:tblInd w:w="3119" w:type="dxa"/>
      <w:tblLayout w:type="fixed"/>
      <w:tblLook w:val="0400" w:firstRow="0" w:lastRow="0" w:firstColumn="0" w:lastColumn="0" w:noHBand="0" w:noVBand="1"/>
    </w:tblPr>
    <w:tblGrid>
      <w:gridCol w:w="2550"/>
      <w:gridCol w:w="4500"/>
    </w:tblGrid>
    <w:tr w:rsidR="00740868" w14:paraId="3B478198" w14:textId="77777777">
      <w:tc>
        <w:tcPr>
          <w:tcW w:w="2550" w:type="dxa"/>
          <w:vAlign w:val="center"/>
        </w:tcPr>
        <w:p w14:paraId="73F4B71C" w14:textId="77777777" w:rsidR="00740868" w:rsidRDefault="00740868">
          <w:pPr>
            <w:ind w:right="-99"/>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00" w:type="dxa"/>
          <w:vAlign w:val="center"/>
        </w:tcPr>
        <w:p w14:paraId="0E21A1C3" w14:textId="77777777" w:rsidR="00740868" w:rsidRDefault="00740868">
          <w:pPr>
            <w:ind w:right="-10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00088/INFOEM/IP/RR/2025 y Acumulado </w:t>
          </w:r>
        </w:p>
      </w:tc>
    </w:tr>
    <w:tr w:rsidR="00740868" w14:paraId="0F3213E2" w14:textId="77777777">
      <w:tc>
        <w:tcPr>
          <w:tcW w:w="2550" w:type="dxa"/>
          <w:vAlign w:val="center"/>
        </w:tcPr>
        <w:p w14:paraId="41437032" w14:textId="77777777" w:rsidR="00740868" w:rsidRDefault="00740868">
          <w:pPr>
            <w:ind w:left="35" w:right="-99"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00" w:type="dxa"/>
          <w:vAlign w:val="center"/>
        </w:tcPr>
        <w:p w14:paraId="53340F0C" w14:textId="08E40D50" w:rsidR="00740868" w:rsidRDefault="00740868" w:rsidP="00DB137E">
          <w:pPr>
            <w:ind w:right="-109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r w:rsidR="00DB137E">
            <w:rPr>
              <w:rFonts w:ascii="Palatino Linotype" w:eastAsia="Palatino Linotype" w:hAnsi="Palatino Linotype" w:cs="Palatino Linotype"/>
              <w:sz w:val="22"/>
              <w:szCs w:val="22"/>
            </w:rPr>
            <w:t>XXXXXXXXX</w:t>
          </w:r>
        </w:p>
      </w:tc>
    </w:tr>
    <w:tr w:rsidR="00740868" w14:paraId="04B65334" w14:textId="77777777">
      <w:trPr>
        <w:trHeight w:val="228"/>
      </w:trPr>
      <w:tc>
        <w:tcPr>
          <w:tcW w:w="2550" w:type="dxa"/>
          <w:vAlign w:val="center"/>
        </w:tcPr>
        <w:p w14:paraId="0F317462" w14:textId="77777777" w:rsidR="00740868" w:rsidRDefault="00740868">
          <w:pPr>
            <w:ind w:right="-99"/>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00" w:type="dxa"/>
          <w:vAlign w:val="center"/>
        </w:tcPr>
        <w:p w14:paraId="774A9EAD" w14:textId="77777777" w:rsidR="00740868" w:rsidRDefault="00740868">
          <w:pPr>
            <w:ind w:left="35" w:right="-1093" w:hanging="35"/>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Instituto de Salud del Estado de México</w:t>
          </w:r>
        </w:p>
      </w:tc>
    </w:tr>
    <w:tr w:rsidR="00740868" w14:paraId="63350D26" w14:textId="77777777">
      <w:tc>
        <w:tcPr>
          <w:tcW w:w="2550" w:type="dxa"/>
          <w:vAlign w:val="center"/>
        </w:tcPr>
        <w:p w14:paraId="61A2AB36" w14:textId="77777777" w:rsidR="00740868" w:rsidRDefault="00740868">
          <w:pPr>
            <w:ind w:right="-99"/>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00" w:type="dxa"/>
          <w:vAlign w:val="center"/>
        </w:tcPr>
        <w:p w14:paraId="388F0EBC" w14:textId="77777777" w:rsidR="00740868" w:rsidRDefault="00740868">
          <w:pPr>
            <w:ind w:right="-10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14:paraId="05465641" w14:textId="77777777" w:rsidR="00740868" w:rsidRDefault="00740868">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6A48"/>
    <w:multiLevelType w:val="multilevel"/>
    <w:tmpl w:val="264C816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42D8F"/>
    <w:multiLevelType w:val="multilevel"/>
    <w:tmpl w:val="23E45B40"/>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275E0287"/>
    <w:multiLevelType w:val="multilevel"/>
    <w:tmpl w:val="2AE60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537DC3"/>
    <w:multiLevelType w:val="multilevel"/>
    <w:tmpl w:val="0B8E9B7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4" w15:restartNumberingAfterBreak="0">
    <w:nsid w:val="4FA54018"/>
    <w:multiLevelType w:val="multilevel"/>
    <w:tmpl w:val="122687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89657B"/>
    <w:multiLevelType w:val="multilevel"/>
    <w:tmpl w:val="CC847A78"/>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B76751"/>
    <w:multiLevelType w:val="multilevel"/>
    <w:tmpl w:val="AC7A39BA"/>
    <w:lvl w:ilvl="0">
      <w:start w:val="1"/>
      <w:numFmt w:val="lowerLetter"/>
      <w:lvlText w:val="%1)"/>
      <w:lvlJc w:val="left"/>
      <w:pPr>
        <w:ind w:left="1352" w:hanging="359"/>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7" w15:restartNumberingAfterBreak="0">
    <w:nsid w:val="648643C4"/>
    <w:multiLevelType w:val="multilevel"/>
    <w:tmpl w:val="07E09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ED0CCB"/>
    <w:multiLevelType w:val="multilevel"/>
    <w:tmpl w:val="F4FABC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104C8D"/>
    <w:multiLevelType w:val="multilevel"/>
    <w:tmpl w:val="F9FE5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6330A5"/>
    <w:multiLevelType w:val="multilevel"/>
    <w:tmpl w:val="C4022DC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10"/>
  </w:num>
  <w:num w:numId="2">
    <w:abstractNumId w:val="4"/>
  </w:num>
  <w:num w:numId="3">
    <w:abstractNumId w:val="6"/>
  </w:num>
  <w:num w:numId="4">
    <w:abstractNumId w:val="1"/>
  </w:num>
  <w:num w:numId="5">
    <w:abstractNumId w:val="0"/>
  </w:num>
  <w:num w:numId="6">
    <w:abstractNumId w:val="5"/>
  </w:num>
  <w:num w:numId="7">
    <w:abstractNumId w:val="7"/>
  </w:num>
  <w:num w:numId="8">
    <w:abstractNumId w:val="2"/>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2D"/>
    <w:rsid w:val="00065538"/>
    <w:rsid w:val="001271FD"/>
    <w:rsid w:val="0030057E"/>
    <w:rsid w:val="00301447"/>
    <w:rsid w:val="0033520A"/>
    <w:rsid w:val="0045097D"/>
    <w:rsid w:val="004D409A"/>
    <w:rsid w:val="00531CD7"/>
    <w:rsid w:val="00574B6C"/>
    <w:rsid w:val="006E30CD"/>
    <w:rsid w:val="00717B01"/>
    <w:rsid w:val="00740868"/>
    <w:rsid w:val="00764799"/>
    <w:rsid w:val="007C4F1C"/>
    <w:rsid w:val="008C4C90"/>
    <w:rsid w:val="008E40F7"/>
    <w:rsid w:val="00A13473"/>
    <w:rsid w:val="00A44BB4"/>
    <w:rsid w:val="00A96256"/>
    <w:rsid w:val="00AF4CF6"/>
    <w:rsid w:val="00B20F2C"/>
    <w:rsid w:val="00B839CF"/>
    <w:rsid w:val="00C72B2D"/>
    <w:rsid w:val="00CA7386"/>
    <w:rsid w:val="00DB137E"/>
    <w:rsid w:val="00F17C23"/>
    <w:rsid w:val="00FF3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EAEAC"/>
  <w15:docId w15:val="{ACEABEFA-2107-44CD-9B92-A46AB737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57E"/>
  </w:style>
  <w:style w:type="paragraph" w:styleId="Ttulo1">
    <w:name w:val="heading 1"/>
    <w:basedOn w:val="Normal"/>
    <w:next w:val="Normal"/>
    <w:link w:val="Ttulo1Car"/>
    <w:uiPriority w:val="9"/>
    <w:qFormat/>
    <w:rsid w:val="00463FE7"/>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463FE7"/>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463FE7"/>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463FE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463FE7"/>
    <w:pPr>
      <w:tabs>
        <w:tab w:val="center" w:pos="4252"/>
        <w:tab w:val="right" w:pos="8504"/>
      </w:tabs>
    </w:pPr>
    <w:rPr>
      <w:rFonts w:asciiTheme="minorHAnsi" w:eastAsiaTheme="minorEastAsia" w:hAnsiTheme="minorHAnsi" w:cstheme="minorBidi"/>
      <w:lang w:val="es-ES_tradnl" w:eastAsia="es-ES"/>
    </w:rPr>
  </w:style>
  <w:style w:type="character" w:customStyle="1" w:styleId="EncabezadoCar">
    <w:name w:val="Encabezado Car"/>
    <w:basedOn w:val="Fuentedeprrafopredeter"/>
    <w:link w:val="Encabezado"/>
    <w:uiPriority w:val="99"/>
    <w:rsid w:val="00463FE7"/>
    <w:rPr>
      <w:rFonts w:eastAsiaTheme="minorEastAsia"/>
      <w:sz w:val="24"/>
      <w:szCs w:val="24"/>
      <w:lang w:val="es-ES_tradnl" w:eastAsia="es-ES"/>
    </w:rPr>
  </w:style>
  <w:style w:type="paragraph" w:styleId="Piedepgina">
    <w:name w:val="footer"/>
    <w:basedOn w:val="Normal"/>
    <w:link w:val="PiedepginaCar"/>
    <w:uiPriority w:val="99"/>
    <w:unhideWhenUsed/>
    <w:rsid w:val="00463FE7"/>
    <w:pPr>
      <w:tabs>
        <w:tab w:val="center" w:pos="4252"/>
        <w:tab w:val="right" w:pos="8504"/>
      </w:tabs>
    </w:pPr>
    <w:rPr>
      <w:rFonts w:asciiTheme="minorHAnsi" w:eastAsiaTheme="minorEastAsia" w:hAnsiTheme="minorHAnsi" w:cstheme="minorBidi"/>
      <w:lang w:val="es-ES_tradnl" w:eastAsia="es-ES"/>
    </w:rPr>
  </w:style>
  <w:style w:type="character" w:customStyle="1" w:styleId="PiedepginaCar">
    <w:name w:val="Pie de página Car"/>
    <w:basedOn w:val="Fuentedeprrafopredeter"/>
    <w:link w:val="Piedepgina"/>
    <w:uiPriority w:val="99"/>
    <w:rsid w:val="00463FE7"/>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463FE7"/>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463FE7"/>
    <w:pPr>
      <w:ind w:left="708"/>
    </w:pPr>
    <w:rPr>
      <w:sz w:val="22"/>
      <w:szCs w:val="22"/>
      <w:lang w:val="es-ES" w:eastAsia="en-US"/>
    </w:rPr>
  </w:style>
  <w:style w:type="table" w:styleId="Tablaconcuadrcula">
    <w:name w:val="Table Grid"/>
    <w:basedOn w:val="Tablanormal"/>
    <w:uiPriority w:val="59"/>
    <w:rsid w:val="00463FE7"/>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463FE7"/>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63FE7"/>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463FE7"/>
    <w:rPr>
      <w:vertAlign w:val="superscript"/>
    </w:rPr>
  </w:style>
  <w:style w:type="paragraph" w:styleId="Continuarlista">
    <w:name w:val="List Continue"/>
    <w:basedOn w:val="Normal"/>
    <w:uiPriority w:val="99"/>
    <w:unhideWhenUsed/>
    <w:rsid w:val="00463FE7"/>
    <w:pPr>
      <w:spacing w:after="120"/>
      <w:ind w:left="283"/>
      <w:contextualSpacing/>
    </w:pPr>
  </w:style>
  <w:style w:type="paragraph" w:styleId="Sangradetextonormal">
    <w:name w:val="Body Text Indent"/>
    <w:basedOn w:val="Normal"/>
    <w:link w:val="SangradetextonormalCar"/>
    <w:uiPriority w:val="99"/>
    <w:unhideWhenUsed/>
    <w:rsid w:val="00463FE7"/>
    <w:pPr>
      <w:spacing w:after="120"/>
      <w:ind w:left="283"/>
    </w:pPr>
  </w:style>
  <w:style w:type="character" w:customStyle="1" w:styleId="SangradetextonormalCar">
    <w:name w:val="Sangría de texto normal Car"/>
    <w:basedOn w:val="Fuentedeprrafopredeter"/>
    <w:link w:val="Sangradetextonormal"/>
    <w:uiPriority w:val="99"/>
    <w:rsid w:val="00463FE7"/>
    <w:rPr>
      <w:rFonts w:ascii="Times New Roman" w:eastAsia="Times New Roman" w:hAnsi="Times New Roman" w:cs="Times New Roman"/>
      <w:sz w:val="24"/>
      <w:szCs w:val="24"/>
      <w:lang w:eastAsia="es-MX"/>
    </w:rPr>
  </w:style>
  <w:style w:type="paragraph" w:styleId="Textoindependienteprimerasangra2">
    <w:name w:val="Body Text First Indent 2"/>
    <w:basedOn w:val="Sangradetextonormal"/>
    <w:link w:val="Textoindependienteprimerasangra2Car"/>
    <w:uiPriority w:val="99"/>
    <w:unhideWhenUsed/>
    <w:rsid w:val="00463FE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63FE7"/>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63FE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2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562346gdO3cqjg9OJ/yzLoF8vA==">CgMxLjAyCGguZ2pkZ3hzMgloLjMwajB6bGwyCWguMWZvYjl0ZTIJaC4zem55c2g3MgloLjJldDkycDAyCGgudHlqY3d0MgloLjNkeTZ2a20yCWguMXQzaDVzZjIJaC40ZDM0b2c4MgloLjJzOGV5bzEyCWguMTdkcDh2dTIJaC4yNmluMXJnMghoLmxueGJ6OTIJaC4zNW5rdW4yMgloLjQ0c2luaW84AHIhMTI4M1BtbS0xQjR5aTNGbmh4RFhua1JyWEg1T2xjQlVv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27</Pages>
  <Words>5809</Words>
  <Characters>31954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12</cp:revision>
  <cp:lastPrinted>2025-02-07T16:33:00Z</cp:lastPrinted>
  <dcterms:created xsi:type="dcterms:W3CDTF">2025-02-05T20:59:00Z</dcterms:created>
  <dcterms:modified xsi:type="dcterms:W3CDTF">2025-03-12T00:34:00Z</dcterms:modified>
</cp:coreProperties>
</file>