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7047"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uno de octubre de dos mil veinticinco. </w:t>
      </w:r>
    </w:p>
    <w:p w14:paraId="3E242D68" w14:textId="77777777" w:rsidR="00447CFF" w:rsidRDefault="00447CFF">
      <w:pPr>
        <w:spacing w:after="0" w:line="360" w:lineRule="auto"/>
        <w:ind w:right="49"/>
        <w:jc w:val="center"/>
        <w:rPr>
          <w:rFonts w:ascii="Palatino Linotype" w:eastAsia="Palatino Linotype" w:hAnsi="Palatino Linotype" w:cs="Palatino Linotype"/>
        </w:rPr>
      </w:pPr>
    </w:p>
    <w:p w14:paraId="0CEED1EA"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Visto el expediente relativo al recurso de revisión </w:t>
      </w:r>
      <w:r>
        <w:rPr>
          <w:rFonts w:ascii="Palatino Linotype" w:eastAsia="Palatino Linotype" w:hAnsi="Palatino Linotype" w:cs="Palatino Linotype"/>
          <w:b/>
        </w:rPr>
        <w:t>05619/INFOEM/IP/RR/2025</w:t>
      </w:r>
      <w:r>
        <w:rPr>
          <w:rFonts w:ascii="Palatino Linotype" w:eastAsia="Palatino Linotype" w:hAnsi="Palatino Linotype" w:cs="Palatino Linotype"/>
        </w:rPr>
        <w:t xml:space="preserve">, interpuesto por </w:t>
      </w:r>
      <w:sdt>
        <w:sdtPr>
          <w:tag w:val="goog_rdk_0"/>
          <w:id w:val="-1371751294"/>
        </w:sdtPr>
        <w:sdtEndPr/>
        <w:sdtContent>
          <w:r w:rsidRPr="00C85184">
            <w:rPr>
              <w:rFonts w:ascii="Palatino Linotype" w:eastAsia="Palatino Linotype" w:hAnsi="Palatino Linotype" w:cs="Palatino Linotype"/>
              <w:b/>
            </w:rPr>
            <w:t>una persona usuaria del Sistema de Acceso a la Información Mexiquense</w:t>
          </w:r>
        </w:sdtContent>
      </w:sdt>
      <w:r>
        <w:rPr>
          <w:rFonts w:ascii="Palatino Linotype" w:eastAsia="Palatino Linotype" w:hAnsi="Palatino Linotype" w:cs="Palatino Linotype"/>
        </w:rPr>
        <w:t xml:space="preserve">, al cual en lo sucesivo se le denominará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rPr>
        <w:t>00095/OCUILAN/IP/2025</w:t>
      </w:r>
      <w:r>
        <w:rPr>
          <w:rFonts w:ascii="Palatino Linotype" w:eastAsia="Palatino Linotype" w:hAnsi="Palatino Linotype" w:cs="Palatino Linotype"/>
        </w:rPr>
        <w:t xml:space="preserve"> proporcionada por parte del Ayuntamiento de Ocuilan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 se procede a dictar la presente resolución, con base en los siguientes:</w:t>
      </w:r>
    </w:p>
    <w:p w14:paraId="40F7BD66" w14:textId="77777777" w:rsidR="00447CFF" w:rsidRDefault="00447CFF">
      <w:pPr>
        <w:spacing w:after="0" w:line="360" w:lineRule="auto"/>
        <w:ind w:right="49"/>
        <w:jc w:val="both"/>
        <w:rPr>
          <w:rFonts w:ascii="Palatino Linotype" w:eastAsia="Palatino Linotype" w:hAnsi="Palatino Linotype" w:cs="Palatino Linotype"/>
        </w:rPr>
      </w:pPr>
    </w:p>
    <w:p w14:paraId="7B29BF27" w14:textId="77777777" w:rsidR="00447CFF" w:rsidRDefault="009B0FD8">
      <w:pPr>
        <w:spacing w:after="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w:t>
      </w:r>
      <w:r>
        <w:rPr>
          <w:rFonts w:ascii="Palatino Linotype" w:eastAsia="Palatino Linotype" w:hAnsi="Palatino Linotype" w:cs="Palatino Linotype"/>
          <w:b/>
        </w:rPr>
        <w:tab/>
        <w:t>A N T E C E D E N T E S</w:t>
      </w:r>
    </w:p>
    <w:p w14:paraId="0B9737DA" w14:textId="77777777" w:rsidR="00447CFF" w:rsidRDefault="00447CFF">
      <w:pPr>
        <w:spacing w:after="0" w:line="360" w:lineRule="auto"/>
        <w:ind w:right="49"/>
        <w:jc w:val="both"/>
        <w:rPr>
          <w:rFonts w:ascii="Palatino Linotype" w:eastAsia="Palatino Linotype" w:hAnsi="Palatino Linotype" w:cs="Palatino Linotype"/>
        </w:rPr>
      </w:pPr>
      <w:bookmarkStart w:id="0" w:name="_heading=h.hqu3wdj8jenz" w:colFirst="0" w:colLast="0"/>
      <w:bookmarkEnd w:id="0"/>
    </w:p>
    <w:p w14:paraId="43466343" w14:textId="77777777" w:rsidR="00447CFF" w:rsidRDefault="00C845E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sdt>
        <w:sdtPr>
          <w:tag w:val="goog_rdk_1"/>
          <w:id w:val="-24561651"/>
        </w:sdtPr>
        <w:sdtEndPr/>
        <w:sdtContent>
          <w:r w:rsidR="009B0FD8" w:rsidRPr="00C85184">
            <w:rPr>
              <w:rFonts w:ascii="Palatino Linotype" w:eastAsia="Palatino Linotype" w:hAnsi="Palatino Linotype" w:cs="Palatino Linotype"/>
              <w:b/>
            </w:rPr>
            <w:t>Solicitud de acceso a la información.</w:t>
          </w:r>
        </w:sdtContent>
      </w:sdt>
      <w:sdt>
        <w:sdtPr>
          <w:tag w:val="goog_rdk_2"/>
          <w:id w:val="2057306652"/>
        </w:sdtPr>
        <w:sdtEndPr/>
        <w:sdtContent>
          <w:r w:rsidR="009B0FD8" w:rsidRPr="00C85184">
            <w:rPr>
              <w:rFonts w:ascii="Palatino Linotype" w:eastAsia="Palatino Linotype" w:hAnsi="Palatino Linotype" w:cs="Palatino Linotype"/>
            </w:rPr>
            <w:t xml:space="preserve"> Con fecha </w:t>
          </w:r>
        </w:sdtContent>
      </w:sdt>
      <w:sdt>
        <w:sdtPr>
          <w:tag w:val="goog_rdk_3"/>
          <w:id w:val="2009208093"/>
        </w:sdtPr>
        <w:sdtEndPr/>
        <w:sdtContent>
          <w:r w:rsidR="009B0FD8" w:rsidRPr="00C85184">
            <w:rPr>
              <w:rFonts w:ascii="Palatino Linotype" w:eastAsia="Palatino Linotype" w:hAnsi="Palatino Linotype" w:cs="Palatino Linotype"/>
              <w:b/>
            </w:rPr>
            <w:t>veintitrés de abril de dos mil veinticinco</w:t>
          </w:r>
        </w:sdtContent>
      </w:sdt>
      <w:sdt>
        <w:sdtPr>
          <w:tag w:val="goog_rdk_4"/>
          <w:id w:val="1693691249"/>
        </w:sdtPr>
        <w:sdtEndPr/>
        <w:sdtContent>
          <w:r w:rsidR="009B0FD8" w:rsidRPr="00C85184">
            <w:rPr>
              <w:rFonts w:ascii="Palatino Linotype" w:eastAsia="Palatino Linotype" w:hAnsi="Palatino Linotype" w:cs="Palatino Linotype"/>
            </w:rPr>
            <w:t xml:space="preserve">, la parte </w:t>
          </w:r>
        </w:sdtContent>
      </w:sdt>
      <w:sdt>
        <w:sdtPr>
          <w:tag w:val="goog_rdk_5"/>
          <w:id w:val="733973161"/>
        </w:sdtPr>
        <w:sdtEndPr/>
        <w:sdtContent>
          <w:r w:rsidR="009B0FD8" w:rsidRPr="00C85184">
            <w:rPr>
              <w:rFonts w:ascii="Palatino Linotype" w:eastAsia="Palatino Linotype" w:hAnsi="Palatino Linotype" w:cs="Palatino Linotype"/>
              <w:b/>
            </w:rPr>
            <w:t>RECURRENTE</w:t>
          </w:r>
        </w:sdtContent>
      </w:sdt>
      <w:sdt>
        <w:sdtPr>
          <w:tag w:val="goog_rdk_6"/>
          <w:id w:val="-693480396"/>
        </w:sdtPr>
        <w:sdtEndPr/>
        <w:sdtContent>
          <w:r w:rsidR="009B0FD8" w:rsidRPr="00C85184">
            <w:rPr>
              <w:rFonts w:ascii="Palatino Linotype" w:eastAsia="Palatino Linotype" w:hAnsi="Palatino Linotype" w:cs="Palatino Linotype"/>
            </w:rPr>
            <w:t xml:space="preserve"> formuló solicitud de acceso a información pública al</w:t>
          </w:r>
        </w:sdtContent>
      </w:sdt>
      <w:sdt>
        <w:sdtPr>
          <w:tag w:val="goog_rdk_7"/>
          <w:id w:val="-2128804731"/>
        </w:sdtPr>
        <w:sdtEndPr/>
        <w:sdtContent>
          <w:r w:rsidR="009B0FD8" w:rsidRPr="00C85184">
            <w:rPr>
              <w:rFonts w:ascii="Palatino Linotype" w:eastAsia="Palatino Linotype" w:hAnsi="Palatino Linotype" w:cs="Palatino Linotype"/>
              <w:b/>
            </w:rPr>
            <w:t xml:space="preserve"> SUJETO OBLIGADO</w:t>
          </w:r>
        </w:sdtContent>
      </w:sdt>
      <w:sdt>
        <w:sdtPr>
          <w:tag w:val="goog_rdk_8"/>
          <w:id w:val="1296696013"/>
        </w:sdtPr>
        <w:sdtEndPr/>
        <w:sdtContent>
          <w:r w:rsidR="009B0FD8" w:rsidRPr="00C85184">
            <w:rPr>
              <w:rFonts w:ascii="Palatino Linotype" w:eastAsia="Palatino Linotype" w:hAnsi="Palatino Linotype" w:cs="Palatino Linotype"/>
            </w:rPr>
            <w:t xml:space="preserve"> a través del Sistema de Acceso a la Información Mexiquense, en adelante SAIMEX, en la que requirió lo siguiente: </w:t>
          </w:r>
        </w:sdtContent>
      </w:sdt>
    </w:p>
    <w:p w14:paraId="7E5ADC99" w14:textId="77777777" w:rsidR="00447CFF" w:rsidRDefault="009B0FD8">
      <w:pPr>
        <w:tabs>
          <w:tab w:val="left" w:pos="1530"/>
          <w:tab w:val="left" w:pos="5295"/>
        </w:tabs>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p>
    <w:p w14:paraId="7ECDE2EC" w14:textId="77777777" w:rsidR="00447CFF" w:rsidRDefault="009B0FD8">
      <w:pPr>
        <w:spacing w:after="0"/>
        <w:ind w:left="567" w:right="560"/>
        <w:jc w:val="both"/>
        <w:rPr>
          <w:rFonts w:ascii="Palatino Linotype" w:eastAsia="Palatino Linotype" w:hAnsi="Palatino Linotype" w:cs="Palatino Linotype"/>
          <w:i/>
        </w:rPr>
      </w:pPr>
      <w:bookmarkStart w:id="1" w:name="_heading=h.30j0zll" w:colFirst="0" w:colLast="0"/>
      <w:bookmarkEnd w:id="1"/>
      <w:r>
        <w:rPr>
          <w:rFonts w:ascii="Palatino Linotype" w:eastAsia="Palatino Linotype" w:hAnsi="Palatino Linotype" w:cs="Palatino Linotype"/>
          <w:i/>
        </w:rPr>
        <w:t xml:space="preserve">“Solicito el </w:t>
      </w:r>
      <w:r>
        <w:rPr>
          <w:rFonts w:ascii="Palatino Linotype" w:eastAsia="Palatino Linotype" w:hAnsi="Palatino Linotype" w:cs="Palatino Linotype"/>
          <w:b/>
          <w:i/>
          <w:u w:val="single"/>
        </w:rPr>
        <w:t>plano topográfico actualizado</w:t>
      </w:r>
      <w:r>
        <w:rPr>
          <w:rFonts w:ascii="Palatino Linotype" w:eastAsia="Palatino Linotype" w:hAnsi="Palatino Linotype" w:cs="Palatino Linotype"/>
          <w:i/>
        </w:rPr>
        <w:t xml:space="preserve">, las zonas del municipio de Ocuilan que se </w:t>
      </w:r>
      <w:r>
        <w:rPr>
          <w:rFonts w:ascii="Palatino Linotype" w:eastAsia="Palatino Linotype" w:hAnsi="Palatino Linotype" w:cs="Palatino Linotype"/>
          <w:b/>
          <w:i/>
          <w:u w:val="single"/>
        </w:rPr>
        <w:t>pueden escriturar y registrar ante el registro público de la propiedad</w:t>
      </w:r>
      <w:r>
        <w:rPr>
          <w:rFonts w:ascii="Palatino Linotype" w:eastAsia="Palatino Linotype" w:hAnsi="Palatino Linotype" w:cs="Palatino Linotype"/>
          <w:i/>
        </w:rPr>
        <w:t xml:space="preserve"> y </w:t>
      </w:r>
      <w:r>
        <w:rPr>
          <w:rFonts w:ascii="Palatino Linotype" w:eastAsia="Palatino Linotype" w:hAnsi="Palatino Linotype" w:cs="Palatino Linotype"/>
          <w:b/>
          <w:i/>
          <w:u w:val="single"/>
        </w:rPr>
        <w:t>cantidad de registros con los que cuenta el ayuntamiento de este tipo</w:t>
      </w:r>
      <w:r>
        <w:rPr>
          <w:rFonts w:ascii="Palatino Linotype" w:eastAsia="Palatino Linotype" w:hAnsi="Palatino Linotype" w:cs="Palatino Linotype"/>
          <w:i/>
        </w:rPr>
        <w:t xml:space="preserve">”. </w:t>
      </w:r>
    </w:p>
    <w:p w14:paraId="3B8775FD" w14:textId="77777777" w:rsidR="00447CFF" w:rsidRDefault="00447CFF">
      <w:pPr>
        <w:spacing w:after="0"/>
        <w:ind w:left="567" w:right="560"/>
        <w:jc w:val="both"/>
        <w:rPr>
          <w:rFonts w:ascii="Palatino Linotype" w:eastAsia="Palatino Linotype" w:hAnsi="Palatino Linotype" w:cs="Palatino Linotype"/>
          <w:i/>
        </w:rPr>
      </w:pPr>
    </w:p>
    <w:p w14:paraId="56C6474C"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Modalidad elegida para la entrega de la información:</w:t>
      </w:r>
      <w:r>
        <w:rPr>
          <w:rFonts w:ascii="Palatino Linotype" w:eastAsia="Palatino Linotype" w:hAnsi="Palatino Linotype" w:cs="Palatino Linotype"/>
        </w:rPr>
        <w:t xml:space="preserve"> a través del Sistema de Acceso a la Información Mexiquense (SAIMEX).</w:t>
      </w:r>
    </w:p>
    <w:sdt>
      <w:sdtPr>
        <w:tag w:val="goog_rdk_10"/>
        <w:id w:val="-169881778"/>
      </w:sdtPr>
      <w:sdtEndPr/>
      <w:sdtContent>
        <w:p w14:paraId="0FAA0707" w14:textId="77777777" w:rsidR="00447CFF" w:rsidRPr="00C85184" w:rsidRDefault="00C845EF">
          <w:pPr>
            <w:pBdr>
              <w:top w:val="nil"/>
              <w:left w:val="nil"/>
              <w:bottom w:val="nil"/>
              <w:right w:val="nil"/>
              <w:between w:val="nil"/>
            </w:pBdr>
            <w:spacing w:after="0" w:line="360" w:lineRule="auto"/>
            <w:jc w:val="both"/>
            <w:rPr>
              <w:rFonts w:ascii="Palatino Linotype" w:eastAsia="Palatino Linotype" w:hAnsi="Palatino Linotype" w:cs="Palatino Linotype"/>
              <w:b/>
            </w:rPr>
          </w:pPr>
          <w:sdt>
            <w:sdtPr>
              <w:tag w:val="goog_rdk_9"/>
              <w:id w:val="-1182248848"/>
            </w:sdtPr>
            <w:sdtEndPr/>
            <w:sdtContent/>
          </w:sdt>
        </w:p>
      </w:sdtContent>
    </w:sdt>
    <w:p w14:paraId="08DC57E9" w14:textId="77777777" w:rsidR="00447CFF" w:rsidRDefault="00C845EF">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rPr>
      </w:pPr>
      <w:sdt>
        <w:sdtPr>
          <w:tag w:val="goog_rdk_11"/>
          <w:id w:val="-2023075664"/>
        </w:sdtPr>
        <w:sdtEndPr/>
        <w:sdtContent>
          <w:r w:rsidR="009B0FD8" w:rsidRPr="00C85184">
            <w:rPr>
              <w:rFonts w:ascii="Palatino Linotype" w:eastAsia="Palatino Linotype" w:hAnsi="Palatino Linotype" w:cs="Palatino Linotype"/>
              <w:b/>
            </w:rPr>
            <w:t xml:space="preserve">Respuesta. </w:t>
          </w:r>
        </w:sdtContent>
      </w:sdt>
      <w:sdt>
        <w:sdtPr>
          <w:tag w:val="goog_rdk_12"/>
          <w:id w:val="1103678929"/>
        </w:sdtPr>
        <w:sdtEndPr/>
        <w:sdtContent>
          <w:r w:rsidR="009B0FD8" w:rsidRPr="00C85184">
            <w:rPr>
              <w:rFonts w:ascii="Palatino Linotype" w:eastAsia="Palatino Linotype" w:hAnsi="Palatino Linotype" w:cs="Palatino Linotype"/>
            </w:rPr>
            <w:t xml:space="preserve">En fecha </w:t>
          </w:r>
        </w:sdtContent>
      </w:sdt>
      <w:sdt>
        <w:sdtPr>
          <w:tag w:val="goog_rdk_13"/>
          <w:id w:val="-1251928389"/>
        </w:sdtPr>
        <w:sdtEndPr/>
        <w:sdtContent>
          <w:r w:rsidR="009B0FD8" w:rsidRPr="00C85184">
            <w:rPr>
              <w:rFonts w:ascii="Palatino Linotype" w:eastAsia="Palatino Linotype" w:hAnsi="Palatino Linotype" w:cs="Palatino Linotype"/>
              <w:b/>
            </w:rPr>
            <w:t>quince de mayo de dos mil veinticinco</w:t>
          </w:r>
        </w:sdtContent>
      </w:sdt>
      <w:sdt>
        <w:sdtPr>
          <w:tag w:val="goog_rdk_14"/>
          <w:id w:val="809319029"/>
        </w:sdtPr>
        <w:sdtEndPr/>
        <w:sdtContent>
          <w:r w:rsidR="009B0FD8" w:rsidRPr="00C85184">
            <w:rPr>
              <w:rFonts w:ascii="Palatino Linotype" w:eastAsia="Palatino Linotype" w:hAnsi="Palatino Linotype" w:cs="Palatino Linotype"/>
            </w:rPr>
            <w:t xml:space="preserve">, el </w:t>
          </w:r>
        </w:sdtContent>
      </w:sdt>
      <w:sdt>
        <w:sdtPr>
          <w:tag w:val="goog_rdk_15"/>
          <w:id w:val="2138460969"/>
        </w:sdtPr>
        <w:sdtEndPr/>
        <w:sdtContent>
          <w:r w:rsidR="009B0FD8" w:rsidRPr="00C85184">
            <w:rPr>
              <w:rFonts w:ascii="Palatino Linotype" w:eastAsia="Palatino Linotype" w:hAnsi="Palatino Linotype" w:cs="Palatino Linotype"/>
              <w:b/>
            </w:rPr>
            <w:t xml:space="preserve">SUJETO OBLIGADO </w:t>
          </w:r>
        </w:sdtContent>
      </w:sdt>
      <w:sdt>
        <w:sdtPr>
          <w:tag w:val="goog_rdk_16"/>
          <w:id w:val="-1853625239"/>
        </w:sdtPr>
        <w:sdtEndPr/>
        <w:sdtContent>
          <w:r w:rsidR="009B0FD8" w:rsidRPr="00C85184">
            <w:rPr>
              <w:rFonts w:ascii="Palatino Linotype" w:eastAsia="Palatino Linotype" w:hAnsi="Palatino Linotype" w:cs="Palatino Linotype"/>
            </w:rPr>
            <w:t xml:space="preserve">emitió respuesta a la solicitud de información, la cual fue previamente del conocimiento de las partes. </w:t>
          </w:r>
        </w:sdtContent>
      </w:sdt>
    </w:p>
    <w:sdt>
      <w:sdtPr>
        <w:tag w:val="goog_rdk_18"/>
        <w:id w:val="-1467914632"/>
      </w:sdtPr>
      <w:sdtEndPr/>
      <w:sdtContent>
        <w:p w14:paraId="08253A3F" w14:textId="77777777" w:rsidR="00447CFF" w:rsidRPr="00C85184" w:rsidRDefault="00C845EF">
          <w:pPr>
            <w:pBdr>
              <w:top w:val="nil"/>
              <w:left w:val="nil"/>
              <w:bottom w:val="nil"/>
              <w:right w:val="nil"/>
              <w:between w:val="nil"/>
            </w:pBdr>
            <w:spacing w:after="0" w:line="360" w:lineRule="auto"/>
            <w:jc w:val="both"/>
            <w:rPr>
              <w:rFonts w:ascii="Palatino Linotype" w:eastAsia="Palatino Linotype" w:hAnsi="Palatino Linotype" w:cs="Palatino Linotype"/>
            </w:rPr>
          </w:pPr>
          <w:sdt>
            <w:sdtPr>
              <w:tag w:val="goog_rdk_17"/>
              <w:id w:val="1563971459"/>
            </w:sdtPr>
            <w:sdtEndPr/>
            <w:sdtContent/>
          </w:sdt>
        </w:p>
      </w:sdtContent>
    </w:sdt>
    <w:p w14:paraId="173849FF" w14:textId="77777777" w:rsidR="00447CFF" w:rsidRDefault="009B0FD8">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diecinueve de mayo de dos mil veinticinco</w:t>
      </w:r>
      <w:r>
        <w:rPr>
          <w:rFonts w:ascii="Palatino Linotype" w:eastAsia="Palatino Linotype" w:hAnsi="Palatino Linotype" w:cs="Palatino Linotype"/>
          <w:color w:val="000000"/>
        </w:rPr>
        <w:t xml:space="preserve"> la persona Solicitante interpuso Recurso de Revisión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a través del cual expresó lo siguiente:</w:t>
      </w:r>
    </w:p>
    <w:sdt>
      <w:sdtPr>
        <w:tag w:val="goog_rdk_20"/>
        <w:id w:val="-692643804"/>
      </w:sdtPr>
      <w:sdtEndPr/>
      <w:sdtContent>
        <w:p w14:paraId="657B7D92"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19"/>
              <w:id w:val="193653460"/>
            </w:sdtPr>
            <w:sdtEndPr/>
            <w:sdtContent/>
          </w:sdt>
        </w:p>
      </w:sdtContent>
    </w:sdt>
    <w:sdt>
      <w:sdtPr>
        <w:tag w:val="goog_rdk_25"/>
        <w:id w:val="1481890691"/>
      </w:sdtPr>
      <w:sdtEndPr/>
      <w:sdtContent>
        <w:p w14:paraId="4D8D443F" w14:textId="77777777" w:rsidR="00447CFF" w:rsidRPr="00C85184" w:rsidRDefault="00C845EF">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sdt>
            <w:sdtPr>
              <w:tag w:val="goog_rdk_21"/>
              <w:id w:val="-1201060505"/>
            </w:sdtPr>
            <w:sdtEndPr/>
            <w:sdtContent>
              <w:r w:rsidR="009B0FD8" w:rsidRPr="00C85184">
                <w:rPr>
                  <w:rFonts w:ascii="Palatino Linotype" w:eastAsia="Palatino Linotype" w:hAnsi="Palatino Linotype" w:cs="Palatino Linotype"/>
                  <w:b/>
                </w:rPr>
                <w:t>Acto impugnado</w:t>
              </w:r>
            </w:sdtContent>
          </w:sdt>
          <w:sdt>
            <w:sdtPr>
              <w:tag w:val="goog_rdk_22"/>
              <w:id w:val="-755194526"/>
            </w:sdtPr>
            <w:sdtEndPr/>
            <w:sdtContent>
              <w:r w:rsidR="009B0FD8" w:rsidRPr="00C85184">
                <w:rPr>
                  <w:rFonts w:ascii="Palatino Linotype" w:eastAsia="Palatino Linotype" w:hAnsi="Palatino Linotype" w:cs="Palatino Linotype"/>
                  <w:b/>
                  <w:i/>
                </w:rPr>
                <w:t xml:space="preserve">. </w:t>
              </w:r>
            </w:sdtContent>
          </w:sdt>
          <w:sdt>
            <w:sdtPr>
              <w:tag w:val="goog_rdk_23"/>
              <w:id w:val="1361581558"/>
            </w:sdtPr>
            <w:sdtEndPr/>
            <w:sdtContent>
              <w:r w:rsidR="009B0FD8" w:rsidRPr="00C85184">
                <w:rPr>
                  <w:rFonts w:ascii="Palatino Linotype" w:eastAsia="Palatino Linotype" w:hAnsi="Palatino Linotype" w:cs="Palatino Linotype"/>
                  <w:i/>
                </w:rPr>
                <w:t xml:space="preserve">“La respuesta del Titular de Catastro </w:t>
              </w:r>
              <w:proofErr w:type="gramStart"/>
              <w:r w:rsidR="009B0FD8" w:rsidRPr="00C85184">
                <w:rPr>
                  <w:rFonts w:ascii="Palatino Linotype" w:eastAsia="Palatino Linotype" w:hAnsi="Palatino Linotype" w:cs="Palatino Linotype"/>
                  <w:i/>
                </w:rPr>
                <w:t>Municipal..</w:t>
              </w:r>
              <w:proofErr w:type="gramEnd"/>
              <w:r w:rsidR="009B0FD8" w:rsidRPr="00C85184">
                <w:rPr>
                  <w:rFonts w:ascii="Palatino Linotype" w:eastAsia="Palatino Linotype" w:hAnsi="Palatino Linotype" w:cs="Palatino Linotype"/>
                  <w:i/>
                </w:rPr>
                <w:t>"</w:t>
              </w:r>
            </w:sdtContent>
          </w:sdt>
          <w:sdt>
            <w:sdtPr>
              <w:tag w:val="goog_rdk_24"/>
              <w:id w:val="-981056200"/>
            </w:sdtPr>
            <w:sdtEndPr/>
            <w:sdtContent/>
          </w:sdt>
        </w:p>
      </w:sdtContent>
    </w:sdt>
    <w:sdt>
      <w:sdtPr>
        <w:tag w:val="goog_rdk_27"/>
        <w:id w:val="38099768"/>
      </w:sdtPr>
      <w:sdtEndPr/>
      <w:sdtContent>
        <w:p w14:paraId="3F80088B" w14:textId="77777777" w:rsidR="00447CFF" w:rsidRPr="00C85184" w:rsidRDefault="00C845EF">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sdt>
            <w:sdtPr>
              <w:tag w:val="goog_rdk_26"/>
              <w:id w:val="1365807142"/>
            </w:sdtPr>
            <w:sdtEndPr/>
            <w:sdtContent/>
          </w:sdt>
        </w:p>
      </w:sdtContent>
    </w:sdt>
    <w:sdt>
      <w:sdtPr>
        <w:tag w:val="goog_rdk_30"/>
        <w:id w:val="2122456511"/>
      </w:sdtPr>
      <w:sdtEndPr/>
      <w:sdtContent>
        <w:p w14:paraId="2DD4864D" w14:textId="77777777" w:rsidR="00447CFF" w:rsidRPr="00C85184" w:rsidRDefault="00C845EF">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sdt>
            <w:sdtPr>
              <w:tag w:val="goog_rdk_28"/>
              <w:id w:val="1979404044"/>
            </w:sdtPr>
            <w:sdtEndPr/>
            <w:sdtContent>
              <w:r w:rsidR="009B0FD8" w:rsidRPr="00C85184">
                <w:rPr>
                  <w:rFonts w:ascii="Palatino Linotype" w:eastAsia="Palatino Linotype" w:hAnsi="Palatino Linotype" w:cs="Palatino Linotype"/>
                  <w:b/>
                </w:rPr>
                <w:t>Razones o motivos de la inconformidad: “</w:t>
              </w:r>
            </w:sdtContent>
          </w:sdt>
          <w:sdt>
            <w:sdtPr>
              <w:tag w:val="goog_rdk_29"/>
              <w:id w:val="171582272"/>
            </w:sdtPr>
            <w:sdtEndPr/>
            <w:sdtContent>
              <w:r w:rsidR="009B0FD8" w:rsidRPr="00C85184">
                <w:rPr>
                  <w:rFonts w:ascii="Palatino Linotype" w:eastAsia="Palatino Linotype" w:hAnsi="Palatino Linotype" w:cs="Palatino Linotype"/>
                  <w:i/>
                </w:rPr>
                <w:t xml:space="preserve">No entregan información”. </w:t>
              </w:r>
            </w:sdtContent>
          </w:sdt>
        </w:p>
      </w:sdtContent>
    </w:sdt>
    <w:sdt>
      <w:sdtPr>
        <w:tag w:val="goog_rdk_32"/>
        <w:id w:val="899348915"/>
      </w:sdtPr>
      <w:sdtEndPr/>
      <w:sdtContent>
        <w:p w14:paraId="4D310E97" w14:textId="77777777" w:rsidR="00447CFF" w:rsidRPr="00C85184" w:rsidRDefault="00C845EF">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sdt>
            <w:sdtPr>
              <w:tag w:val="goog_rdk_31"/>
              <w:id w:val="342230439"/>
            </w:sdtPr>
            <w:sdtEndPr/>
            <w:sdtContent/>
          </w:sdt>
        </w:p>
      </w:sdtContent>
    </w:sdt>
    <w:p w14:paraId="6E098FCB" w14:textId="77777777" w:rsidR="00447CFF" w:rsidRDefault="00C845E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sdt>
        <w:sdtPr>
          <w:tag w:val="goog_rdk_33"/>
          <w:id w:val="256752811"/>
        </w:sdtPr>
        <w:sdtEndPr/>
        <w:sdtContent>
          <w:r w:rsidR="009B0FD8" w:rsidRPr="00C85184">
            <w:rPr>
              <w:rFonts w:ascii="Palatino Linotype" w:eastAsia="Palatino Linotype" w:hAnsi="Palatino Linotype" w:cs="Palatino Linotype"/>
              <w:b/>
            </w:rPr>
            <w:t>Turno.</w:t>
          </w:r>
        </w:sdtContent>
      </w:sdt>
      <w:sdt>
        <w:sdtPr>
          <w:tag w:val="goog_rdk_34"/>
          <w:id w:val="-513799679"/>
        </w:sdtPr>
        <w:sdtEndPr/>
        <w:sdtContent>
          <w:r w:rsidR="009B0FD8" w:rsidRPr="00C8518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sdtContent>
      </w:sdt>
      <w:sdt>
        <w:sdtPr>
          <w:tag w:val="goog_rdk_35"/>
          <w:id w:val="-552980734"/>
        </w:sdtPr>
        <w:sdtEndPr/>
        <w:sdtContent>
          <w:r w:rsidR="009B0FD8" w:rsidRPr="00C85184">
            <w:rPr>
              <w:rFonts w:ascii="Palatino Linotype" w:eastAsia="Palatino Linotype" w:hAnsi="Palatino Linotype" w:cs="Palatino Linotype"/>
              <w:b/>
            </w:rPr>
            <w:t>05619/INFOEM/IP/RR/2025</w:t>
          </w:r>
        </w:sdtContent>
      </w:sdt>
      <w:sdt>
        <w:sdtPr>
          <w:tag w:val="goog_rdk_36"/>
          <w:id w:val="1579892123"/>
        </w:sdtPr>
        <w:sdtEndPr/>
        <w:sdtContent>
          <w:r w:rsidR="009B0FD8" w:rsidRPr="00C85184">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sdtContent>
      </w:sdt>
    </w:p>
    <w:sdt>
      <w:sdtPr>
        <w:tag w:val="goog_rdk_38"/>
        <w:id w:val="96438944"/>
      </w:sdtPr>
      <w:sdtEndPr/>
      <w:sdtContent>
        <w:p w14:paraId="7FDE4FE2"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37"/>
              <w:id w:val="1662454034"/>
            </w:sdtPr>
            <w:sdtEndPr/>
            <w:sdtContent/>
          </w:sdt>
        </w:p>
      </w:sdtContent>
    </w:sdt>
    <w:p w14:paraId="0EAB9C19" w14:textId="77777777" w:rsidR="00447CFF" w:rsidRDefault="00C845E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sdt>
        <w:sdtPr>
          <w:tag w:val="goog_rdk_39"/>
          <w:id w:val="1111923144"/>
        </w:sdtPr>
        <w:sdtEndPr/>
        <w:sdtContent>
          <w:r w:rsidR="009B0FD8" w:rsidRPr="00C85184">
            <w:rPr>
              <w:rFonts w:ascii="Palatino Linotype" w:eastAsia="Palatino Linotype" w:hAnsi="Palatino Linotype" w:cs="Palatino Linotype"/>
              <w:b/>
            </w:rPr>
            <w:t>Admisión del recurso de revisión</w:t>
          </w:r>
        </w:sdtContent>
      </w:sdt>
      <w:sdt>
        <w:sdtPr>
          <w:tag w:val="goog_rdk_40"/>
          <w:id w:val="142927933"/>
        </w:sdtPr>
        <w:sdtEndPr/>
        <w:sdtContent>
          <w:r w:rsidR="009B0FD8" w:rsidRPr="00C85184">
            <w:rPr>
              <w:rFonts w:ascii="Palatino Linotype" w:eastAsia="Palatino Linotype" w:hAnsi="Palatino Linotype" w:cs="Palatino Linotype"/>
            </w:rPr>
            <w:t xml:space="preserve">: En fecha </w:t>
          </w:r>
        </w:sdtContent>
      </w:sdt>
      <w:sdt>
        <w:sdtPr>
          <w:tag w:val="goog_rdk_41"/>
          <w:id w:val="-1281347928"/>
        </w:sdtPr>
        <w:sdtEndPr/>
        <w:sdtContent>
          <w:r w:rsidR="009B0FD8" w:rsidRPr="00C85184">
            <w:rPr>
              <w:rFonts w:ascii="Palatino Linotype" w:eastAsia="Palatino Linotype" w:hAnsi="Palatino Linotype" w:cs="Palatino Linotype"/>
              <w:b/>
            </w:rPr>
            <w:t>veintidós de mayo de dos mil veinticinco</w:t>
          </w:r>
        </w:sdtContent>
      </w:sdt>
      <w:sdt>
        <w:sdtPr>
          <w:tag w:val="goog_rdk_42"/>
          <w:id w:val="-473868541"/>
        </w:sdtPr>
        <w:sdtEndPr/>
        <w:sdtContent>
          <w:r w:rsidR="009B0FD8" w:rsidRPr="00C8518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sdtContent>
      </w:sdt>
    </w:p>
    <w:p w14:paraId="68901C75" w14:textId="77777777" w:rsidR="00447CFF" w:rsidRDefault="00447CFF">
      <w:pPr>
        <w:pBdr>
          <w:top w:val="nil"/>
          <w:left w:val="nil"/>
          <w:bottom w:val="nil"/>
          <w:right w:val="nil"/>
          <w:between w:val="nil"/>
        </w:pBdr>
        <w:ind w:left="720"/>
        <w:rPr>
          <w:rFonts w:ascii="Palatino Linotype" w:eastAsia="Palatino Linotype" w:hAnsi="Palatino Linotype" w:cs="Palatino Linotype"/>
          <w:color w:val="000000"/>
        </w:rPr>
      </w:pPr>
    </w:p>
    <w:p w14:paraId="7BA0A93D" w14:textId="77777777" w:rsidR="00447CFF" w:rsidRDefault="00C845EF">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sdt>
        <w:sdtPr>
          <w:tag w:val="goog_rdk_43"/>
          <w:id w:val="93150200"/>
        </w:sdtPr>
        <w:sdtEndPr/>
        <w:sdtContent>
          <w:r w:rsidR="009B0FD8" w:rsidRPr="00C85184">
            <w:rPr>
              <w:rFonts w:ascii="Palatino Linotype" w:eastAsia="Palatino Linotype" w:hAnsi="Palatino Linotype" w:cs="Palatino Linotype"/>
              <w:b/>
            </w:rPr>
            <w:t xml:space="preserve">Manifestaciones. </w:t>
          </w:r>
        </w:sdtContent>
      </w:sdt>
      <w:sdt>
        <w:sdtPr>
          <w:tag w:val="goog_rdk_44"/>
          <w:id w:val="-1282766641"/>
        </w:sdtPr>
        <w:sdtEndPr/>
        <w:sdtContent>
          <w:r w:rsidR="009B0FD8" w:rsidRPr="00C85184">
            <w:rPr>
              <w:rFonts w:ascii="Palatino Linotype" w:eastAsia="Palatino Linotype" w:hAnsi="Palatino Linotype" w:cs="Palatino Linotype"/>
            </w:rPr>
            <w:t xml:space="preserve">En fecha </w:t>
          </w:r>
        </w:sdtContent>
      </w:sdt>
      <w:sdt>
        <w:sdtPr>
          <w:tag w:val="goog_rdk_45"/>
          <w:id w:val="-233969095"/>
        </w:sdtPr>
        <w:sdtEndPr/>
        <w:sdtContent>
          <w:r w:rsidR="009B0FD8" w:rsidRPr="00C85184">
            <w:rPr>
              <w:rFonts w:ascii="Palatino Linotype" w:eastAsia="Palatino Linotype" w:hAnsi="Palatino Linotype" w:cs="Palatino Linotype"/>
              <w:b/>
            </w:rPr>
            <w:t>seis de junio de dos mil veinticinco</w:t>
          </w:r>
        </w:sdtContent>
      </w:sdt>
      <w:sdt>
        <w:sdtPr>
          <w:tag w:val="goog_rdk_46"/>
          <w:id w:val="382795436"/>
        </w:sdtPr>
        <w:sdtEndPr/>
        <w:sdtContent>
          <w:r w:rsidR="009B0FD8" w:rsidRPr="00C85184">
            <w:rPr>
              <w:rFonts w:ascii="Palatino Linotype" w:eastAsia="Palatino Linotype" w:hAnsi="Palatino Linotype" w:cs="Palatino Linotype"/>
            </w:rPr>
            <w:t>, el Sujeto Obligado rindió su informe justificado al tenor de lo siguiente:</w:t>
          </w:r>
        </w:sdtContent>
      </w:sdt>
    </w:p>
    <w:p w14:paraId="5D898936" w14:textId="77777777" w:rsidR="00447CFF" w:rsidRDefault="009B0FD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Oficio de fecha dos de junio de dos mil veinticinco, signado por el Titular de la Unidad de Transparencia, mediante el cual solicitó a la Coordinación de Vivienda, diera atención al recurso de revisión interpuesto por la parte Recurrente. </w:t>
      </w:r>
    </w:p>
    <w:p w14:paraId="0061C6CB" w14:textId="77777777" w:rsidR="00447CFF" w:rsidRDefault="009B0FD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de fecha cinco de junio de dos mil veinticinco, signado por el Coordinador de Vivienda, mencionó que se cuenta con el plano topográfico actualizado el cual contiene las zonas del municipio de Ocuilan que se pueden escriturar y registrar ante el registro público de la propiedad las cuales se encuentran dentro del plano topográfico y que corresponden a las siguientes claves 1514109621940746 y 1514109621940634, para verificar dichos datos anexo copia de plano topográfico actualizado, también hago mención que el municipio de Ocuilan cuenta con sólo un registro ante el Registro Público de la Propiedad con estatus concluido. </w:t>
      </w:r>
    </w:p>
    <w:p w14:paraId="42141BFC" w14:textId="77777777" w:rsidR="00447CFF" w:rsidRDefault="009B0FD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Plano topográfico de Ocuilan. </w:t>
      </w:r>
    </w:p>
    <w:p w14:paraId="18825BE8" w14:textId="77777777" w:rsidR="00447CFF" w:rsidRDefault="00447CF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14:paraId="5C0C8E79" w14:textId="77777777" w:rsidR="00447CFF" w:rsidRDefault="009B0FD8">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Documentos que se hicieron del conocimiento de la parte recurrente en fecha </w:t>
      </w:r>
      <w:r>
        <w:rPr>
          <w:rFonts w:ascii="Palatino Linotype" w:eastAsia="Palatino Linotype" w:hAnsi="Palatino Linotype" w:cs="Palatino Linotype"/>
          <w:b/>
        </w:rPr>
        <w:t xml:space="preserve">veintitrés de septiembre de dos mil veinticinco. </w:t>
      </w:r>
    </w:p>
    <w:p w14:paraId="68C2A4D3" w14:textId="77777777" w:rsidR="00447CFF" w:rsidRDefault="00447CFF">
      <w:pPr>
        <w:spacing w:after="0" w:line="360" w:lineRule="auto"/>
        <w:jc w:val="both"/>
        <w:rPr>
          <w:rFonts w:ascii="Palatino Linotype" w:eastAsia="Palatino Linotype" w:hAnsi="Palatino Linotype" w:cs="Palatino Linotype"/>
        </w:rPr>
      </w:pPr>
    </w:p>
    <w:p w14:paraId="0E3A2FF0"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La parte Recurrente fue omisa en rendir manifestaciones.</w:t>
      </w:r>
    </w:p>
    <w:p w14:paraId="694DB246" w14:textId="77777777" w:rsidR="00447CFF" w:rsidRDefault="00447CFF">
      <w:pPr>
        <w:spacing w:after="0" w:line="360" w:lineRule="auto"/>
        <w:jc w:val="both"/>
        <w:rPr>
          <w:rFonts w:ascii="Palatino Linotype" w:eastAsia="Palatino Linotype" w:hAnsi="Palatino Linotype" w:cs="Palatino Linotype"/>
        </w:rPr>
      </w:pPr>
    </w:p>
    <w:sdt>
      <w:sdtPr>
        <w:tag w:val="goog_rdk_51"/>
        <w:id w:val="711888400"/>
      </w:sdtPr>
      <w:sdtEndPr/>
      <w:sdtContent>
        <w:p w14:paraId="64BD0816"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47"/>
              <w:id w:val="-705603207"/>
            </w:sdtPr>
            <w:sdtEndPr/>
            <w:sdtContent>
              <w:r w:rsidR="009B0FD8" w:rsidRPr="00C85184">
                <w:rPr>
                  <w:rFonts w:ascii="Palatino Linotype" w:eastAsia="Palatino Linotype" w:hAnsi="Palatino Linotype" w:cs="Palatino Linotype"/>
                  <w:b/>
                </w:rPr>
                <w:t xml:space="preserve">7. Ampliación de plazo. </w:t>
              </w:r>
            </w:sdtContent>
          </w:sdt>
          <w:sdt>
            <w:sdtPr>
              <w:tag w:val="goog_rdk_48"/>
              <w:id w:val="547270699"/>
            </w:sdtPr>
            <w:sdtEndPr/>
            <w:sdtContent>
              <w:r w:rsidR="009B0FD8" w:rsidRPr="00C85184">
                <w:rPr>
                  <w:rFonts w:ascii="Palatino Linotype" w:eastAsia="Palatino Linotype" w:hAnsi="Palatino Linotype" w:cs="Palatino Linotype"/>
                </w:rPr>
                <w:t xml:space="preserve">El </w:t>
              </w:r>
            </w:sdtContent>
          </w:sdt>
          <w:sdt>
            <w:sdtPr>
              <w:tag w:val="goog_rdk_49"/>
              <w:id w:val="-846188276"/>
            </w:sdtPr>
            <w:sdtEndPr/>
            <w:sdtContent>
              <w:r w:rsidR="009B0FD8" w:rsidRPr="00C85184">
                <w:rPr>
                  <w:rFonts w:ascii="Palatino Linotype" w:eastAsia="Palatino Linotype" w:hAnsi="Palatino Linotype" w:cs="Palatino Linotype"/>
                  <w:b/>
                </w:rPr>
                <w:t>veintitrés de septiembre de dos mil veinticinco</w:t>
              </w:r>
            </w:sdtContent>
          </w:sdt>
          <w:sdt>
            <w:sdtPr>
              <w:tag w:val="goog_rdk_50"/>
              <w:id w:val="-1599041717"/>
            </w:sdtPr>
            <w:sdtEndPr/>
            <w:sdtContent>
              <w:r w:rsidR="009B0FD8" w:rsidRPr="00C8518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sdtContent>
          </w:sdt>
        </w:p>
      </w:sdtContent>
    </w:sdt>
    <w:sdt>
      <w:sdtPr>
        <w:tag w:val="goog_rdk_53"/>
        <w:id w:val="-36395746"/>
      </w:sdtPr>
      <w:sdtEndPr/>
      <w:sdtContent>
        <w:p w14:paraId="42EC19F8"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52"/>
              <w:id w:val="-1204584790"/>
            </w:sdtPr>
            <w:sdtEndPr/>
            <w:sdtContent/>
          </w:sdt>
        </w:p>
      </w:sdtContent>
    </w:sdt>
    <w:p w14:paraId="76AD2119"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ADBAC66"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p>
    <w:p w14:paraId="0871A9B0"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877652" w14:textId="77777777" w:rsidR="00447CFF" w:rsidRDefault="00447CFF">
      <w:pPr>
        <w:spacing w:after="0" w:line="360" w:lineRule="auto"/>
        <w:ind w:right="49"/>
        <w:jc w:val="both"/>
        <w:rPr>
          <w:rFonts w:ascii="Palatino Linotype" w:eastAsia="Palatino Linotype" w:hAnsi="Palatino Linotype" w:cs="Palatino Linotype"/>
        </w:rPr>
      </w:pPr>
    </w:p>
    <w:p w14:paraId="66D2CFCC"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AC52A" w14:textId="77777777" w:rsidR="00447CFF" w:rsidRDefault="00447CFF">
      <w:pPr>
        <w:spacing w:after="0" w:line="360" w:lineRule="auto"/>
        <w:ind w:right="49"/>
        <w:jc w:val="both"/>
        <w:rPr>
          <w:rFonts w:ascii="Palatino Linotype" w:eastAsia="Palatino Linotype" w:hAnsi="Palatino Linotype" w:cs="Palatino Linotype"/>
        </w:rPr>
      </w:pPr>
    </w:p>
    <w:p w14:paraId="40EA9FFE"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08B4E9" w14:textId="77777777" w:rsidR="00447CFF" w:rsidRDefault="00447CFF">
      <w:pPr>
        <w:spacing w:after="0" w:line="360" w:lineRule="auto"/>
        <w:ind w:right="49"/>
        <w:jc w:val="both"/>
        <w:rPr>
          <w:rFonts w:ascii="Palatino Linotype" w:eastAsia="Palatino Linotype" w:hAnsi="Palatino Linotype" w:cs="Palatino Linotype"/>
        </w:rPr>
      </w:pPr>
    </w:p>
    <w:p w14:paraId="5D10F5C1"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EB0E645" w14:textId="77777777" w:rsidR="00447CFF" w:rsidRDefault="00447CFF">
      <w:pPr>
        <w:spacing w:after="0" w:line="360" w:lineRule="auto"/>
        <w:ind w:right="49"/>
        <w:jc w:val="both"/>
        <w:rPr>
          <w:rFonts w:ascii="Palatino Linotype" w:eastAsia="Palatino Linotype" w:hAnsi="Palatino Linotype" w:cs="Palatino Linotype"/>
        </w:rPr>
      </w:pPr>
    </w:p>
    <w:p w14:paraId="137EDA42" w14:textId="77777777" w:rsidR="00447CFF" w:rsidRDefault="009B0FD8">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a)    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487CCC1" w14:textId="77777777" w:rsidR="00447CFF" w:rsidRDefault="009B0FD8">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Acciones u omisiones del interesado.</w:t>
      </w:r>
    </w:p>
    <w:p w14:paraId="68C6B31F" w14:textId="77777777" w:rsidR="00447CFF" w:rsidRDefault="009B0FD8">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c)  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29D29025" w14:textId="77777777" w:rsidR="00447CFF" w:rsidRDefault="009B0FD8">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lastRenderedPageBreak/>
        <w:t>d) La afectación generada en la situación jurídica de la persona involucrada en el proceso:</w:t>
      </w:r>
      <w:r>
        <w:rPr>
          <w:rFonts w:ascii="Palatino Linotype" w:eastAsia="Palatino Linotype" w:hAnsi="Palatino Linotype" w:cs="Palatino Linotype"/>
        </w:rPr>
        <w:t xml:space="preserve"> Violación a sus derechos humanos.</w:t>
      </w:r>
    </w:p>
    <w:p w14:paraId="0DF093CA" w14:textId="77777777" w:rsidR="00447CFF" w:rsidRDefault="00447CFF">
      <w:pPr>
        <w:spacing w:after="0" w:line="360" w:lineRule="auto"/>
        <w:ind w:right="49"/>
        <w:jc w:val="both"/>
        <w:rPr>
          <w:rFonts w:ascii="Palatino Linotype" w:eastAsia="Palatino Linotype" w:hAnsi="Palatino Linotype" w:cs="Palatino Linotype"/>
        </w:rPr>
      </w:pPr>
    </w:p>
    <w:p w14:paraId="616276A3"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6E2548" w14:textId="77777777" w:rsidR="00447CFF" w:rsidRDefault="00447CFF">
      <w:pPr>
        <w:spacing w:after="0" w:line="360" w:lineRule="auto"/>
        <w:ind w:right="49"/>
        <w:jc w:val="both"/>
        <w:rPr>
          <w:rFonts w:ascii="Palatino Linotype" w:eastAsia="Palatino Linotype" w:hAnsi="Palatino Linotype" w:cs="Palatino Linotype"/>
        </w:rPr>
      </w:pPr>
    </w:p>
    <w:p w14:paraId="3198FB5F"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w:t>
      </w:r>
      <w:r>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54F03889"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EB5D57C"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CBB73C" w14:textId="77777777" w:rsidR="00447CFF" w:rsidRDefault="00447CFF">
      <w:pPr>
        <w:spacing w:after="0" w:line="360" w:lineRule="auto"/>
        <w:ind w:right="49"/>
        <w:jc w:val="both"/>
        <w:rPr>
          <w:rFonts w:ascii="Palatino Linotype" w:eastAsia="Palatino Linotype" w:hAnsi="Palatino Linotype" w:cs="Palatino Linotype"/>
        </w:rPr>
      </w:pPr>
    </w:p>
    <w:p w14:paraId="624153AF"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F344713" w14:textId="77777777" w:rsidR="00447CFF" w:rsidRDefault="00447CFF">
      <w:pPr>
        <w:spacing w:after="0" w:line="360" w:lineRule="auto"/>
        <w:ind w:right="49"/>
        <w:jc w:val="both"/>
        <w:rPr>
          <w:rFonts w:ascii="Palatino Linotype" w:eastAsia="Palatino Linotype" w:hAnsi="Palatino Linotype" w:cs="Palatino Linotype"/>
        </w:rPr>
      </w:pPr>
    </w:p>
    <w:p w14:paraId="13979054" w14:textId="77777777" w:rsidR="00447CFF" w:rsidRDefault="009B0FD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 xml:space="preserve"> “PLAZO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388893B3" w14:textId="77777777" w:rsidR="00447CFF" w:rsidRDefault="009B0FD8">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“PLAZO RAZONABLE PARA RESOLVER. CONCEPTO Y ELEMENTOS QUE LO INTEGRAN A LA LUZ DEL DERECHO INTERNACIONAL DE LOS DERECHOS HUMANOS.”,</w:t>
      </w:r>
      <w:r>
        <w:rPr>
          <w:rFonts w:ascii="Palatino Linotype" w:eastAsia="Palatino Linotype" w:hAnsi="Palatino Linotype" w:cs="Palatino Linotype"/>
        </w:rPr>
        <w:t xml:space="preserve"> visible en el Seminario Judicial de la Federación y su gaceta, con el registro digital 2002350.</w:t>
      </w:r>
    </w:p>
    <w:p w14:paraId="6A9701CE" w14:textId="77777777" w:rsidR="00447CFF" w:rsidRDefault="00447CFF">
      <w:pPr>
        <w:spacing w:after="0" w:line="360" w:lineRule="auto"/>
        <w:ind w:left="567" w:right="560"/>
        <w:jc w:val="both"/>
        <w:rPr>
          <w:rFonts w:ascii="Palatino Linotype" w:eastAsia="Palatino Linotype" w:hAnsi="Palatino Linotype" w:cs="Palatino Linotype"/>
        </w:rPr>
      </w:pPr>
    </w:p>
    <w:sdt>
      <w:sdtPr>
        <w:tag w:val="goog_rdk_56"/>
        <w:id w:val="-1035107778"/>
      </w:sdtPr>
      <w:sdtEndPr/>
      <w:sdtContent>
        <w:p w14:paraId="3E2D3C7D"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54"/>
              <w:id w:val="-622687364"/>
            </w:sdtPr>
            <w:sdtEndPr/>
            <w:sdtContent>
              <w:r w:rsidR="009B0FD8" w:rsidRPr="00C8518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sdtContent>
          </w:sdt>
          <w:sdt>
            <w:sdtPr>
              <w:tag w:val="goog_rdk_55"/>
              <w:id w:val="-603903444"/>
            </w:sdtPr>
            <w:sdtEndPr/>
            <w:sdtContent>
              <w:r w:rsidR="009B0FD8" w:rsidRPr="00C85184">
                <w:rPr>
                  <w:rFonts w:ascii="Palatino Linotype" w:eastAsia="Palatino Linotype" w:hAnsi="Palatino Linotype" w:cs="Palatino Linotype"/>
                </w:rPr>
                <w:t xml:space="preserve"> </w:t>
              </w:r>
            </w:sdtContent>
          </w:sdt>
        </w:p>
      </w:sdtContent>
    </w:sdt>
    <w:sdt>
      <w:sdtPr>
        <w:tag w:val="goog_rdk_58"/>
        <w:id w:val="-2048118695"/>
      </w:sdtPr>
      <w:sdtEndPr/>
      <w:sdtContent>
        <w:p w14:paraId="68765C87"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57"/>
              <w:id w:val="-43723200"/>
            </w:sdtPr>
            <w:sdtEndPr/>
            <w:sdtContent/>
          </w:sdt>
        </w:p>
      </w:sdtContent>
    </w:sdt>
    <w:sdt>
      <w:sdtPr>
        <w:tag w:val="goog_rdk_63"/>
        <w:id w:val="-551902794"/>
      </w:sdtPr>
      <w:sdtEndPr/>
      <w:sdtContent>
        <w:p w14:paraId="1FC88E12"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59"/>
              <w:id w:val="1855289790"/>
            </w:sdtPr>
            <w:sdtEndPr/>
            <w:sdtContent>
              <w:r w:rsidR="009B0FD8" w:rsidRPr="00C85184">
                <w:rPr>
                  <w:rFonts w:ascii="Palatino Linotype" w:eastAsia="Palatino Linotype" w:hAnsi="Palatino Linotype" w:cs="Palatino Linotype"/>
                  <w:b/>
                </w:rPr>
                <w:t>8. Cierre de instrucción</w:t>
              </w:r>
            </w:sdtContent>
          </w:sdt>
          <w:sdt>
            <w:sdtPr>
              <w:tag w:val="goog_rdk_60"/>
              <w:id w:val="-1609308671"/>
            </w:sdtPr>
            <w:sdtEndPr/>
            <w:sdtContent>
              <w:r w:rsidR="009B0FD8" w:rsidRPr="00C85184">
                <w:rPr>
                  <w:rFonts w:ascii="Palatino Linotype" w:eastAsia="Palatino Linotype" w:hAnsi="Palatino Linotype" w:cs="Palatino Linotype"/>
                </w:rPr>
                <w:t xml:space="preserve">. En fecha </w:t>
              </w:r>
            </w:sdtContent>
          </w:sdt>
          <w:sdt>
            <w:sdtPr>
              <w:tag w:val="goog_rdk_61"/>
              <w:id w:val="-1214622679"/>
            </w:sdtPr>
            <w:sdtEndPr/>
            <w:sdtContent>
              <w:r w:rsidR="009B0FD8" w:rsidRPr="00C85184">
                <w:rPr>
                  <w:rFonts w:ascii="Palatino Linotype" w:eastAsia="Palatino Linotype" w:hAnsi="Palatino Linotype" w:cs="Palatino Linotype"/>
                  <w:b/>
                </w:rPr>
                <w:t>treinta de septiembre de dos mil veinticinco</w:t>
              </w:r>
            </w:sdtContent>
          </w:sdt>
          <w:sdt>
            <w:sdtPr>
              <w:tag w:val="goog_rdk_62"/>
              <w:id w:val="-1691742605"/>
            </w:sdtPr>
            <w:sdtEndPr/>
            <w:sdtContent>
              <w:r w:rsidR="009B0FD8" w:rsidRPr="00C8518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sdtContent>
          </w:sdt>
        </w:p>
      </w:sdtContent>
    </w:sdt>
    <w:sdt>
      <w:sdtPr>
        <w:tag w:val="goog_rdk_65"/>
        <w:id w:val="-1189964962"/>
      </w:sdtPr>
      <w:sdtEndPr/>
      <w:sdtContent>
        <w:p w14:paraId="6BFF1902"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64"/>
              <w:id w:val="-54005732"/>
            </w:sdtPr>
            <w:sdtEndPr/>
            <w:sdtContent/>
          </w:sdt>
        </w:p>
      </w:sdtContent>
    </w:sdt>
    <w:p w14:paraId="346F6514"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08573C7" w14:textId="77777777" w:rsidR="00447CFF" w:rsidRDefault="009B0FD8">
      <w:pPr>
        <w:spacing w:after="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w:t>
      </w:r>
      <w:r>
        <w:rPr>
          <w:rFonts w:ascii="Palatino Linotype" w:eastAsia="Palatino Linotype" w:hAnsi="Palatino Linotype" w:cs="Palatino Linotype"/>
          <w:b/>
        </w:rPr>
        <w:tab/>
        <w:t>C O N S I D E R A N D O:</w:t>
      </w:r>
    </w:p>
    <w:p w14:paraId="0AB76606" w14:textId="77777777" w:rsidR="00447CFF" w:rsidRDefault="00447CFF">
      <w:pPr>
        <w:spacing w:after="0" w:line="360" w:lineRule="auto"/>
        <w:ind w:right="49"/>
        <w:jc w:val="both"/>
        <w:rPr>
          <w:rFonts w:ascii="Palatino Linotype" w:eastAsia="Palatino Linotype" w:hAnsi="Palatino Linotype" w:cs="Palatino Linotype"/>
        </w:rPr>
      </w:pPr>
    </w:p>
    <w:p w14:paraId="38D1A7A8"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19A9B4" w14:textId="77777777" w:rsidR="00447CFF" w:rsidRDefault="00447CFF">
      <w:pPr>
        <w:spacing w:after="0" w:line="360" w:lineRule="auto"/>
        <w:jc w:val="both"/>
        <w:rPr>
          <w:rFonts w:ascii="Palatino Linotype" w:eastAsia="Palatino Linotype" w:hAnsi="Palatino Linotype" w:cs="Palatino Linotype"/>
        </w:rPr>
      </w:pPr>
    </w:p>
    <w:p w14:paraId="199037C8"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CB8C1E2" w14:textId="77777777" w:rsidR="00447CFF" w:rsidRDefault="00447CFF">
      <w:pPr>
        <w:spacing w:after="0" w:line="360" w:lineRule="auto"/>
        <w:jc w:val="both"/>
        <w:rPr>
          <w:rFonts w:ascii="Palatino Linotype" w:eastAsia="Palatino Linotype" w:hAnsi="Palatino Linotype" w:cs="Palatino Linotype"/>
        </w:rPr>
      </w:pPr>
    </w:p>
    <w:p w14:paraId="66F2C6DA"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w:t>
      </w:r>
      <w:r>
        <w:rPr>
          <w:rFonts w:ascii="Palatino Linotype" w:eastAsia="Palatino Linotype" w:hAnsi="Palatino Linotype" w:cs="Palatino Linotype"/>
          <w:b/>
        </w:rPr>
        <w:t>quince de mayo de dos mil veinticinco</w:t>
      </w:r>
      <w:r>
        <w:rPr>
          <w:rFonts w:ascii="Palatino Linotype" w:eastAsia="Palatino Linotype" w:hAnsi="Palatino Linotype" w:cs="Palatino Linotype"/>
        </w:rPr>
        <w:t xml:space="preserve">, y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w:t>
      </w:r>
      <w:r>
        <w:rPr>
          <w:rFonts w:ascii="Palatino Linotype" w:eastAsia="Palatino Linotype" w:hAnsi="Palatino Linotype" w:cs="Palatino Linotype"/>
          <w:b/>
        </w:rPr>
        <w:t>diecinueve de mayo de dos mil veinticinco</w:t>
      </w:r>
      <w:r>
        <w:rPr>
          <w:rFonts w:ascii="Palatino Linotype" w:eastAsia="Palatino Linotype" w:hAnsi="Palatino Linotype" w:cs="Palatino Linotype"/>
        </w:rPr>
        <w:t xml:space="preserve">, esto es al segundo día hábil en que tuvo conocimiento de la respuesta. </w:t>
      </w:r>
    </w:p>
    <w:p w14:paraId="0AC38B8A" w14:textId="77777777" w:rsidR="00447CFF" w:rsidRDefault="00447CFF">
      <w:pPr>
        <w:spacing w:after="0" w:line="360" w:lineRule="auto"/>
        <w:ind w:right="49"/>
        <w:jc w:val="both"/>
        <w:rPr>
          <w:rFonts w:ascii="Palatino Linotype" w:eastAsia="Palatino Linotype" w:hAnsi="Palatino Linotype" w:cs="Palatino Linotype"/>
        </w:rPr>
      </w:pPr>
    </w:p>
    <w:sdt>
      <w:sdtPr>
        <w:tag w:val="goog_rdk_67"/>
        <w:id w:val="1245849878"/>
      </w:sdtPr>
      <w:sdtEndPr/>
      <w:sdtContent>
        <w:p w14:paraId="0ACCE7A8" w14:textId="77777777" w:rsidR="00447CFF" w:rsidRPr="00C85184" w:rsidRDefault="00C845EF">
          <w:pPr>
            <w:spacing w:after="0" w:line="360" w:lineRule="auto"/>
            <w:jc w:val="both"/>
            <w:rPr>
              <w:rFonts w:ascii="Palatino Linotype" w:eastAsia="Palatino Linotype" w:hAnsi="Palatino Linotype" w:cs="Palatino Linotype"/>
            </w:rPr>
          </w:pPr>
          <w:sdt>
            <w:sdtPr>
              <w:tag w:val="goog_rdk_66"/>
              <w:id w:val="-1557074707"/>
            </w:sdtPr>
            <w:sdtEndPr/>
            <w:sdtContent>
              <w:r w:rsidR="009B0FD8" w:rsidRPr="00C85184">
                <w:rPr>
                  <w:rFonts w:ascii="Palatino Linotype" w:eastAsia="Palatino Linotype" w:hAnsi="Palatino Linotype" w:cs="Palatino Linotype"/>
                </w:rPr>
                <w:t xml:space="preserve">Al mismo tiempo, tras la revisión del formato de interposición del recurso, se concluye en la acreditación plena de todos y cada uno de los elementos formales exigidos por el artículo 180 </w:t>
              </w:r>
              <w:r w:rsidR="009B0FD8" w:rsidRPr="00C85184">
                <w:rPr>
                  <w:rFonts w:ascii="Palatino Linotype" w:eastAsia="Palatino Linotype" w:hAnsi="Palatino Linotype" w:cs="Palatino Linotype"/>
                </w:rPr>
                <w:lastRenderedPageBreak/>
                <w:t>de la Ley de Transparencia y Acceso a la Información Pública del Estado de México y Municipios, toda vez que fue ingresado a través del SAIMEX.</w:t>
              </w:r>
            </w:sdtContent>
          </w:sdt>
        </w:p>
      </w:sdtContent>
    </w:sdt>
    <w:sdt>
      <w:sdtPr>
        <w:tag w:val="goog_rdk_69"/>
        <w:id w:val="-1530094407"/>
      </w:sdtPr>
      <w:sdtEndPr/>
      <w:sdtContent>
        <w:p w14:paraId="71DFC62F" w14:textId="77777777" w:rsidR="00447CFF" w:rsidRPr="00C85184" w:rsidRDefault="00C845EF">
          <w:pPr>
            <w:spacing w:after="0" w:line="360" w:lineRule="auto"/>
            <w:jc w:val="both"/>
            <w:rPr>
              <w:rFonts w:ascii="Palatino Linotype" w:eastAsia="Palatino Linotype" w:hAnsi="Palatino Linotype" w:cs="Palatino Linotype"/>
            </w:rPr>
          </w:pPr>
          <w:sdt>
            <w:sdtPr>
              <w:tag w:val="goog_rdk_68"/>
              <w:id w:val="-1648504852"/>
            </w:sdtPr>
            <w:sdtEndPr/>
            <w:sdtContent/>
          </w:sdt>
        </w:p>
      </w:sdtContent>
    </w:sdt>
    <w:p w14:paraId="30C2F515"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I de la ley de la materia, que a la letra dice:</w:t>
      </w:r>
    </w:p>
    <w:p w14:paraId="4240F1C8" w14:textId="77777777" w:rsidR="00447CFF" w:rsidRDefault="00447CFF">
      <w:pPr>
        <w:spacing w:after="0" w:line="360" w:lineRule="auto"/>
        <w:jc w:val="both"/>
        <w:rPr>
          <w:rFonts w:ascii="Palatino Linotype" w:eastAsia="Palatino Linotype" w:hAnsi="Palatino Linotype" w:cs="Palatino Linotype"/>
        </w:rPr>
      </w:pPr>
    </w:p>
    <w:p w14:paraId="5088669D" w14:textId="77777777" w:rsidR="00447CFF" w:rsidRDefault="009B0FD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179. </w:t>
      </w:r>
      <w:r>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1BD57086" w14:textId="77777777" w:rsidR="00447CFF" w:rsidRDefault="009B0FD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64A9633" w14:textId="77777777" w:rsidR="00447CFF" w:rsidRDefault="009B0FD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La negativa de entrega de la </w:t>
      </w:r>
      <w:proofErr w:type="gramStart"/>
      <w:r>
        <w:rPr>
          <w:rFonts w:ascii="Palatino Linotype" w:eastAsia="Palatino Linotype" w:hAnsi="Palatino Linotype" w:cs="Palatino Linotype"/>
          <w:i/>
        </w:rPr>
        <w:t>información ;</w:t>
      </w:r>
      <w:proofErr w:type="gramEnd"/>
    </w:p>
    <w:p w14:paraId="56711458" w14:textId="77777777" w:rsidR="00447CFF" w:rsidRDefault="009B0FD8">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4B264A70" w14:textId="77777777" w:rsidR="00447CFF" w:rsidRDefault="00447CFF">
      <w:pPr>
        <w:spacing w:after="0" w:line="360" w:lineRule="auto"/>
        <w:ind w:left="567" w:right="616"/>
        <w:jc w:val="both"/>
        <w:rPr>
          <w:rFonts w:ascii="Palatino Linotype" w:eastAsia="Palatino Linotype" w:hAnsi="Palatino Linotype" w:cs="Palatino Linotype"/>
          <w:i/>
        </w:rPr>
      </w:pPr>
    </w:p>
    <w:p w14:paraId="170275B2"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Análisis de las causales de sobreseimiento. </w:t>
      </w:r>
      <w:r>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469DA52" w14:textId="77777777" w:rsidR="00447CFF" w:rsidRDefault="00447CFF">
      <w:pPr>
        <w:spacing w:after="0" w:line="360" w:lineRule="auto"/>
        <w:jc w:val="both"/>
        <w:rPr>
          <w:rFonts w:ascii="Palatino Linotype" w:eastAsia="Palatino Linotype" w:hAnsi="Palatino Linotype" w:cs="Palatino Linotype"/>
        </w:rPr>
      </w:pPr>
    </w:p>
    <w:p w14:paraId="7BE95F84"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w:t>
      </w:r>
      <w:r>
        <w:rPr>
          <w:rFonts w:ascii="Palatino Linotype" w:eastAsia="Palatino Linotype" w:hAnsi="Palatino Linotype" w:cs="Palatino Linotype"/>
        </w:rPr>
        <w:lastRenderedPageBreak/>
        <w:t>improcedencia que permita sobreseerlo. Estudio de causales de improcedencia que no son incompatibles con el derecho de acceso a la justicia, ya que éste no se coarta por regular causas de improcedencia y sobreseimiento con tales fines.</w:t>
      </w:r>
    </w:p>
    <w:p w14:paraId="43024217" w14:textId="77777777" w:rsidR="00447CFF" w:rsidRDefault="00447CFF">
      <w:pPr>
        <w:spacing w:after="0" w:line="360" w:lineRule="auto"/>
        <w:jc w:val="both"/>
        <w:rPr>
          <w:rFonts w:ascii="Palatino Linotype" w:eastAsia="Palatino Linotype" w:hAnsi="Palatino Linotype" w:cs="Palatino Linotype"/>
        </w:rPr>
      </w:pPr>
    </w:p>
    <w:p w14:paraId="48AE3F00" w14:textId="77777777" w:rsidR="00447CFF" w:rsidRDefault="009B0FD8">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Dicho lo anterior, es importante recordar que la pretensión de la parte Recurrente es obtener el plano topográfico, las zonas del municipio de Ocuilan que se pueden escriturar y registrar ante el Registro Público de la propiedad y la cantidad de registros con los que cuenta el ayuntamiento de este tipo. </w:t>
      </w:r>
    </w:p>
    <w:sdt>
      <w:sdtPr>
        <w:tag w:val="goog_rdk_71"/>
        <w:id w:val="-424258494"/>
      </w:sdtPr>
      <w:sdtEndPr/>
      <w:sdtContent>
        <w:p w14:paraId="5FB3CA40" w14:textId="77777777" w:rsidR="00447CFF" w:rsidRPr="00C85184" w:rsidRDefault="00C845EF">
          <w:pPr>
            <w:spacing w:after="0"/>
            <w:ind w:right="560"/>
            <w:jc w:val="both"/>
            <w:rPr>
              <w:rFonts w:ascii="Palatino Linotype" w:eastAsia="Palatino Linotype" w:hAnsi="Palatino Linotype" w:cs="Palatino Linotype"/>
              <w:i/>
            </w:rPr>
          </w:pPr>
          <w:sdt>
            <w:sdtPr>
              <w:tag w:val="goog_rdk_70"/>
              <w:id w:val="-671808772"/>
            </w:sdtPr>
            <w:sdtEndPr/>
            <w:sdtContent/>
          </w:sdt>
        </w:p>
      </w:sdtContent>
    </w:sdt>
    <w:sdt>
      <w:sdtPr>
        <w:tag w:val="goog_rdk_73"/>
        <w:id w:val="190484927"/>
      </w:sdtPr>
      <w:sdtEndPr/>
      <w:sdtContent>
        <w:p w14:paraId="0F62DEA2"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72"/>
              <w:id w:val="305183966"/>
            </w:sdtPr>
            <w:sdtEndPr/>
            <w:sdtContent>
              <w:r w:rsidR="009B0FD8" w:rsidRPr="00C85184">
                <w:rPr>
                  <w:rFonts w:ascii="Palatino Linotype" w:eastAsia="Palatino Linotype" w:hAnsi="Palatino Linotype" w:cs="Palatino Linotype"/>
                </w:rPr>
                <w:t xml:space="preserve">En respuesta, el Encargado de Despacho de la Coordinación de Catastro y </w:t>
              </w:r>
              <w:proofErr w:type="gramStart"/>
              <w:r w:rsidR="009B0FD8" w:rsidRPr="00C85184">
                <w:rPr>
                  <w:rFonts w:ascii="Palatino Linotype" w:eastAsia="Palatino Linotype" w:hAnsi="Palatino Linotype" w:cs="Palatino Linotype"/>
                </w:rPr>
                <w:t>Predial  informó</w:t>
              </w:r>
              <w:proofErr w:type="gramEnd"/>
              <w:r w:rsidR="009B0FD8" w:rsidRPr="00C85184">
                <w:rPr>
                  <w:rFonts w:ascii="Palatino Linotype" w:eastAsia="Palatino Linotype" w:hAnsi="Palatino Linotype" w:cs="Palatino Linotype"/>
                </w:rPr>
                <w:t xml:space="preserve"> lo siguiente: </w:t>
              </w:r>
            </w:sdtContent>
          </w:sdt>
        </w:p>
      </w:sdtContent>
    </w:sdt>
    <w:sdt>
      <w:sdtPr>
        <w:tag w:val="goog_rdk_75"/>
        <w:id w:val="-1664004352"/>
      </w:sdtPr>
      <w:sdtEndPr/>
      <w:sdtContent>
        <w:p w14:paraId="5F03971C"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74"/>
              <w:id w:val="1194425486"/>
            </w:sdtPr>
            <w:sdtEndPr/>
            <w:sdtContent/>
          </w:sdt>
        </w:p>
      </w:sdtContent>
    </w:sdt>
    <w:p w14:paraId="27C8F819" w14:textId="77777777" w:rsidR="00447CFF" w:rsidRDefault="009B0FD8">
      <w:pPr>
        <w:pBdr>
          <w:top w:val="nil"/>
          <w:left w:val="nil"/>
          <w:bottom w:val="nil"/>
          <w:right w:val="nil"/>
          <w:between w:val="nil"/>
        </w:pBd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1. No existe un polígono o polígonos definidos oficialmente por parte de IMEVIS, donde indique cuales son las zonas del Municipio de Ocuilan que se pueden escriturar y registrar en el Registro Público de la Propiedad. </w:t>
      </w:r>
    </w:p>
    <w:sdt>
      <w:sdtPr>
        <w:tag w:val="goog_rdk_77"/>
        <w:id w:val="1154547422"/>
      </w:sdtPr>
      <w:sdtEndPr/>
      <w:sdtContent>
        <w:p w14:paraId="63E29246" w14:textId="77777777" w:rsidR="00447CFF" w:rsidRPr="00C85184" w:rsidRDefault="009B0FD8">
          <w:pPr>
            <w:pBdr>
              <w:top w:val="nil"/>
              <w:left w:val="nil"/>
              <w:bottom w:val="nil"/>
              <w:right w:val="nil"/>
              <w:between w:val="nil"/>
            </w:pBd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2.- En esta oficina rentística, no se cuenta con la estadística de la cantidad de escrituraciones y/o registros públicos de la propiedad, esta información se puede obtener a través del Registro Público de la Propiedad; ya que la mayoría de los expedientes que obran en esta oficina, no cuentan con la documentación de ese trámite realizado por los contribuyentes. </w:t>
          </w:r>
          <w:sdt>
            <w:sdtPr>
              <w:tag w:val="goog_rdk_76"/>
              <w:id w:val="84698535"/>
            </w:sdtPr>
            <w:sdtEndPr/>
            <w:sdtContent/>
          </w:sdt>
        </w:p>
      </w:sdtContent>
    </w:sdt>
    <w:sdt>
      <w:sdtPr>
        <w:tag w:val="goog_rdk_79"/>
        <w:id w:val="-48290260"/>
      </w:sdtPr>
      <w:sdtEndPr/>
      <w:sdtContent>
        <w:p w14:paraId="0612744E"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78"/>
              <w:id w:val="2127188437"/>
            </w:sdtPr>
            <w:sdtEndPr/>
            <w:sdtContent>
              <w:r w:rsidR="009B0FD8" w:rsidRPr="00C85184">
                <w:rPr>
                  <w:rFonts w:ascii="Palatino Linotype" w:eastAsia="Palatino Linotype" w:hAnsi="Palatino Linotype" w:cs="Palatino Linotype"/>
                </w:rPr>
                <w:t xml:space="preserve"> </w:t>
              </w:r>
            </w:sdtContent>
          </w:sdt>
        </w:p>
      </w:sdtContent>
    </w:sdt>
    <w:p w14:paraId="0D0484E5" w14:textId="77777777" w:rsidR="00447CFF" w:rsidRDefault="009B0FD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la parte Recurrente se inconformó arguyendo que el Sujeto Obligado no le había entregado la información. </w:t>
      </w:r>
    </w:p>
    <w:sdt>
      <w:sdtPr>
        <w:tag w:val="goog_rdk_81"/>
        <w:id w:val="-1721893537"/>
      </w:sdtPr>
      <w:sdtEndPr/>
      <w:sdtContent>
        <w:p w14:paraId="016AED48" w14:textId="77777777" w:rsidR="00447CFF" w:rsidRPr="00C85184" w:rsidRDefault="00C845E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sdt>
            <w:sdtPr>
              <w:tag w:val="goog_rdk_80"/>
              <w:id w:val="1543875897"/>
            </w:sdtPr>
            <w:sdtEndPr/>
            <w:sdtContent>
              <w:r w:rsidR="009B0FD8" w:rsidRPr="00C85184">
                <w:rPr>
                  <w:rFonts w:ascii="Palatino Linotype" w:eastAsia="Palatino Linotype" w:hAnsi="Palatino Linotype" w:cs="Palatino Linotype"/>
                </w:rPr>
                <w:t xml:space="preserve">Es así que, mediante informe justificado, el Sujeto Obligado a través del Coordinador de Vivienda quien mencionó que se cuenta con el plano topográfico actualizado el cual contiene las zonas del municipio de Ocuilan que se pueden escriturar y registrar ante el registro público de la propiedad las cuales se encuentran dentro del plano topográfico y que corresponden a las siguientes claves 1514109621940746 y 1514109621940634, también se hizo mención de que </w:t>
              </w:r>
              <w:r w:rsidR="009B0FD8" w:rsidRPr="00C85184">
                <w:rPr>
                  <w:rFonts w:ascii="Palatino Linotype" w:eastAsia="Palatino Linotype" w:hAnsi="Palatino Linotype" w:cs="Palatino Linotype"/>
                </w:rPr>
                <w:lastRenderedPageBreak/>
                <w:t xml:space="preserve">el municipio de Ocuilan cuenta con solo un registro ante el Registro Público de la Propiedad con estatus concluido y adjuntó el Plano topográfico de Ocuilan. </w:t>
              </w:r>
            </w:sdtContent>
          </w:sdt>
        </w:p>
      </w:sdtContent>
    </w:sdt>
    <w:p w14:paraId="7E1D9D72" w14:textId="77777777" w:rsidR="00447CFF" w:rsidRDefault="00447CFF">
      <w:pPr>
        <w:spacing w:after="0" w:line="360" w:lineRule="auto"/>
        <w:jc w:val="both"/>
        <w:rPr>
          <w:rFonts w:ascii="Palatino Linotype" w:eastAsia="Palatino Linotype" w:hAnsi="Palatino Linotype" w:cs="Palatino Linotype"/>
        </w:rPr>
      </w:pPr>
    </w:p>
    <w:p w14:paraId="512E2AC1"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procede a contextualizar la información solicitada, para ello, es menester señalar que un plano topográfico es la representación detallada y a escala de un área específica del terreno que muestra sus características físicas. Estos planos se basan en datos obtenidos de un levantamiento topográfico y son fundamentales para la planificación de las edificaciones de los municipios. </w:t>
      </w:r>
    </w:p>
    <w:p w14:paraId="732B1BBB" w14:textId="77777777" w:rsidR="00447CFF" w:rsidRDefault="00447CFF">
      <w:pPr>
        <w:spacing w:after="0" w:line="360" w:lineRule="auto"/>
        <w:ind w:right="49"/>
        <w:jc w:val="both"/>
        <w:rPr>
          <w:rFonts w:ascii="Palatino Linotype" w:eastAsia="Palatino Linotype" w:hAnsi="Palatino Linotype" w:cs="Palatino Linotype"/>
        </w:rPr>
      </w:pPr>
    </w:p>
    <w:p w14:paraId="57D3CB2B" w14:textId="77777777" w:rsidR="00447CFF" w:rsidRDefault="00C845EF">
      <w:pPr>
        <w:spacing w:after="0" w:line="360" w:lineRule="auto"/>
        <w:ind w:right="49"/>
        <w:jc w:val="both"/>
        <w:rPr>
          <w:rFonts w:ascii="Palatino Linotype" w:eastAsia="Palatino Linotype" w:hAnsi="Palatino Linotype" w:cs="Palatino Linotype"/>
        </w:rPr>
      </w:pPr>
      <w:sdt>
        <w:sdtPr>
          <w:tag w:val="goog_rdk_82"/>
          <w:id w:val="170028237"/>
        </w:sdtPr>
        <w:sdtEndPr/>
        <w:sdtContent>
          <w:r w:rsidR="009B0FD8" w:rsidRPr="00C85184">
            <w:rPr>
              <w:rFonts w:ascii="Palatino Linotype" w:eastAsia="Palatino Linotype" w:hAnsi="Palatino Linotype" w:cs="Palatino Linotype"/>
            </w:rPr>
            <w:t>Asimismo, es de mencionar que, las claves de un plano topográfico son identificadores numéricos o alfanuméricos únicos para cada mapa, que sirven para la catalogación y localización precisa de la carta topográfica de un municipio o área específica.</w:t>
          </w:r>
        </w:sdtContent>
      </w:sdt>
      <w:r w:rsidR="009B0FD8">
        <w:rPr>
          <w:rFonts w:ascii="Palatino Linotype" w:eastAsia="Palatino Linotype" w:hAnsi="Palatino Linotype" w:cs="Palatino Linotype"/>
        </w:rPr>
        <w:t xml:space="preserve"> </w:t>
      </w:r>
    </w:p>
    <w:p w14:paraId="732622BC" w14:textId="77777777" w:rsidR="00447CFF" w:rsidRDefault="00447CFF">
      <w:pPr>
        <w:spacing w:after="0" w:line="360" w:lineRule="auto"/>
        <w:ind w:right="49"/>
        <w:jc w:val="both"/>
        <w:rPr>
          <w:rFonts w:ascii="Palatino Linotype" w:eastAsia="Palatino Linotype" w:hAnsi="Palatino Linotype" w:cs="Palatino Linotype"/>
        </w:rPr>
      </w:pPr>
    </w:p>
    <w:p w14:paraId="190F78A4"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Ahora bien, de conformidad con el Manual General de Organización del Ayuntamiento de Ocuilan la Dirección de Desarrollo Social e IMEVIS, tiene como objetivo gestionar, difundir y ejecutar programas de asistencia social, tanto federales como estatales, entre la población más vulnerable del municipio, coadyuvando al mejoramiento de la calidad de vida, para alejarlos cada vez más de la situación de pobreza, así como, promover, fomentar y generar difusión de</w:t>
      </w:r>
    </w:p>
    <w:p w14:paraId="0193E640"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los programas de regularización de la tenencia de la tierra, en los ámbitos urbanos y rurales del territorio municipal.  </w:t>
      </w:r>
    </w:p>
    <w:p w14:paraId="21F4E158" w14:textId="77777777" w:rsidR="00447CFF" w:rsidRDefault="00447CFF">
      <w:pPr>
        <w:spacing w:after="0" w:line="360" w:lineRule="auto"/>
        <w:ind w:right="49"/>
        <w:jc w:val="both"/>
        <w:rPr>
          <w:rFonts w:ascii="Palatino Linotype" w:eastAsia="Palatino Linotype" w:hAnsi="Palatino Linotype" w:cs="Palatino Linotype"/>
        </w:rPr>
      </w:pPr>
    </w:p>
    <w:p w14:paraId="4A75BA5F"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refiere dentro de sus funciones las siguientes: </w:t>
      </w:r>
    </w:p>
    <w:p w14:paraId="217BA5D8" w14:textId="77777777" w:rsidR="00447CFF" w:rsidRDefault="00447CFF">
      <w:pPr>
        <w:spacing w:after="0" w:line="360" w:lineRule="auto"/>
        <w:ind w:right="49"/>
        <w:jc w:val="both"/>
        <w:rPr>
          <w:rFonts w:ascii="Palatino Linotype" w:eastAsia="Palatino Linotype" w:hAnsi="Palatino Linotype" w:cs="Palatino Linotype"/>
        </w:rPr>
      </w:pPr>
    </w:p>
    <w:p w14:paraId="1F960AAA"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Funciones: 1.- Fungir como enlace con las dependencias de desarrollo social y bienestar de los </w:t>
      </w:r>
      <w:proofErr w:type="spellStart"/>
      <w:r>
        <w:rPr>
          <w:rFonts w:ascii="Palatino Linotype" w:eastAsia="Palatino Linotype" w:hAnsi="Palatino Linotype" w:cs="Palatino Linotype"/>
          <w:i/>
        </w:rPr>
        <w:t>gobiernosestatal</w:t>
      </w:r>
      <w:proofErr w:type="spellEnd"/>
      <w:r>
        <w:rPr>
          <w:rFonts w:ascii="Palatino Linotype" w:eastAsia="Palatino Linotype" w:hAnsi="Palatino Linotype" w:cs="Palatino Linotype"/>
          <w:i/>
        </w:rPr>
        <w:t xml:space="preserve"> y federal, respectivamente; </w:t>
      </w:r>
    </w:p>
    <w:p w14:paraId="5A23E244"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2.- Gestionar ante las dependencias estatales y federales los diversos programas de </w:t>
      </w:r>
      <w:proofErr w:type="spellStart"/>
      <w:r>
        <w:rPr>
          <w:rFonts w:ascii="Palatino Linotype" w:eastAsia="Palatino Linotype" w:hAnsi="Palatino Linotype" w:cs="Palatino Linotype"/>
          <w:i/>
        </w:rPr>
        <w:t>asistenciasocial</w:t>
      </w:r>
      <w:proofErr w:type="spellEnd"/>
      <w:r>
        <w:rPr>
          <w:rFonts w:ascii="Palatino Linotype" w:eastAsia="Palatino Linotype" w:hAnsi="Palatino Linotype" w:cs="Palatino Linotype"/>
          <w:i/>
        </w:rPr>
        <w:t xml:space="preserve">; </w:t>
      </w:r>
    </w:p>
    <w:p w14:paraId="2DAC219F"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3.-. Trabajar de manera coordinada y conjunta, con los empleados federales y estatales; 4.-. Difundir entre toda la población, en especial la más necesitada, los beneficios y características de todos los programas federales y estatales en relación con los diferentes grupos de edad; </w:t>
      </w:r>
    </w:p>
    <w:p w14:paraId="3F929F36"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5.- Dirigir la integración del proyecto de presupuesto general y presupuesto basado en resultados;</w:t>
      </w:r>
    </w:p>
    <w:p w14:paraId="76F2BB46"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 6.- Revisar y proponer los cambios pertinentes en el área que corresponda, tanto en el Bando Municipal como en el código reglamentario y demás normatividad que se nos solicite; </w:t>
      </w:r>
    </w:p>
    <w:p w14:paraId="59075268"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7.- Participar de manera activa en todo lo relacionado a la mejora regulatoria, tanto de la subdirección, como del Ayuntamiento en su conjunto; </w:t>
      </w:r>
    </w:p>
    <w:p w14:paraId="08F141DE"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8.- Brindar atención, consulta y orientación en material social a toda aquella persona que lo solicite; </w:t>
      </w:r>
    </w:p>
    <w:p w14:paraId="2A788C36"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9.-. Atender todas las solicitudes y requerimientos en materia de educación que se presenten, resolver las que se puedan y canalizar a la instancia adecuada, aquellas que, por su complejidad, sea necesario atender; </w:t>
      </w:r>
    </w:p>
    <w:p w14:paraId="6DA7ADAF"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10. Participar en las sesiones ordinarias y extraordinarias del Comité de Prevención y Control de Crecimiento Urbano Municipal, conforme a la reglamentación correspondiente; </w:t>
      </w:r>
    </w:p>
    <w:p w14:paraId="54BF0A02" w14:textId="77777777" w:rsidR="00447CFF" w:rsidRDefault="009B0FD8">
      <w:pPr>
        <w:spacing w:after="0"/>
        <w:ind w:left="567" w:right="843"/>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11.- Asesorar y apoyar en la conformación de expedientes de regularización de la tenencia de la tierra, a efecto de ingresarlos y darle seguimiento hasta su conclusión ante la instancia correspondiente;</w:t>
      </w:r>
    </w:p>
    <w:p w14:paraId="3FEFDD3F"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12.- Revisar y dar seguimiento a las peticiones de la población; así como, cumplimiento de las actividades encomendadas a la unidad administrativa; </w:t>
      </w:r>
    </w:p>
    <w:p w14:paraId="700790A7" w14:textId="77777777" w:rsidR="00447CFF" w:rsidRDefault="009B0FD8">
      <w:pPr>
        <w:spacing w:after="0"/>
        <w:ind w:left="567" w:right="843"/>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 xml:space="preserve">13.- Formar parte de la comisión de límites territoriales del municipio, asistiendo a cada una de las sesiones a las que sea convocado; </w:t>
      </w:r>
    </w:p>
    <w:p w14:paraId="6D453D8B"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14. Coadyuvar en la celebración convenios de coordinación y colaboración para la precisión y reconocimiento de los límites territoriales del municipio; </w:t>
      </w:r>
    </w:p>
    <w:p w14:paraId="1456E679"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15.- Celebrar mesas de trabajo para dirimir los conflictos existentes en relación a los límites territoriales del municipio; </w:t>
      </w:r>
    </w:p>
    <w:p w14:paraId="64D475DD"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16.- Integrar del proyecto de presupuesto basado en resultados, del ejercicio fiscal que corresponda; </w:t>
      </w:r>
    </w:p>
    <w:p w14:paraId="45BA8B2F"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17.- Elaborar el informe de avance trimestral del presupuesto basado en resultados especificando los avances de las metas e indicadores de desempeño, anexando las evidencias correspondientes y entregarlo a la UIPPET de manera oportuna; </w:t>
      </w:r>
    </w:p>
    <w:p w14:paraId="207A5322"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18.- Elaborar y/o actualizar el proyecto de reglamento que sustente y regulen la actuación de la dependencia municipal a su cargo, y enviarlo a la </w:t>
      </w:r>
      <w:proofErr w:type="gramStart"/>
      <w:r>
        <w:rPr>
          <w:rFonts w:ascii="Palatino Linotype" w:eastAsia="Palatino Linotype" w:hAnsi="Palatino Linotype" w:cs="Palatino Linotype"/>
          <w:i/>
        </w:rPr>
        <w:t>Secretaria Técnica</w:t>
      </w:r>
      <w:proofErr w:type="gramEnd"/>
      <w:r>
        <w:rPr>
          <w:rFonts w:ascii="Palatino Linotype" w:eastAsia="Palatino Linotype" w:hAnsi="Palatino Linotype" w:cs="Palatino Linotype"/>
          <w:i/>
        </w:rPr>
        <w:t xml:space="preserve"> para su revisión; </w:t>
      </w:r>
    </w:p>
    <w:p w14:paraId="0FD3F6A7"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25.- Integrar y operar el Comité Interno de Mejora Regulatoria, atendiendo a los requerimientos establecidos en la Ley para la Mejora Regulatoria del Estado de México y sus Municipios; </w:t>
      </w:r>
    </w:p>
    <w:p w14:paraId="51AA1A17"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26.- Cargar en la plataforma SAIMEX las obligaciones que le correspondan en materia de transparencia y acceso a la información pública, así como atender las </w:t>
      </w:r>
      <w:proofErr w:type="spellStart"/>
      <w:r>
        <w:rPr>
          <w:rFonts w:ascii="Palatino Linotype" w:eastAsia="Palatino Linotype" w:hAnsi="Palatino Linotype" w:cs="Palatino Linotype"/>
          <w:i/>
        </w:rPr>
        <w:t>solicitudesespecíficas</w:t>
      </w:r>
      <w:proofErr w:type="spellEnd"/>
      <w:r>
        <w:rPr>
          <w:rFonts w:ascii="Palatino Linotype" w:eastAsia="Palatino Linotype" w:hAnsi="Palatino Linotype" w:cs="Palatino Linotype"/>
          <w:i/>
        </w:rPr>
        <w:t xml:space="preserve"> de información que le sean requeridas por la UIPPET; 27.- Elaborar y/o actualizar los Manuales de Organización y de Procedimientos de la dependencia municipal a su cargo y turnarlo a la Secretaria Técnica para su revisión; 28.- Elaborar los reportes de avance trimestral del programa de mejora regulatoria y turnarlo al área correspondiente; y </w:t>
      </w:r>
    </w:p>
    <w:p w14:paraId="05B7D1C1" w14:textId="77777777" w:rsidR="00447CFF" w:rsidRDefault="009B0FD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29.- Desarrollar las demás funciones inherentes al ámbito de su competencia y aquellas solicitadas por su superior inmediato.</w:t>
      </w:r>
    </w:p>
    <w:p w14:paraId="77F69414" w14:textId="77777777" w:rsidR="00447CFF" w:rsidRDefault="00447CFF">
      <w:pPr>
        <w:spacing w:after="0"/>
        <w:ind w:right="560"/>
        <w:jc w:val="both"/>
        <w:rPr>
          <w:rFonts w:ascii="Palatino Linotype" w:eastAsia="Palatino Linotype" w:hAnsi="Palatino Linotype" w:cs="Palatino Linotype"/>
          <w:i/>
        </w:rPr>
      </w:pPr>
    </w:p>
    <w:p w14:paraId="499BC198"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colige que el Ayuntamiento de Ocuilan cuenta con las facultades, atribuciones y competencias para generar, administrar y poseer la información solicitada, aunado a que, de las constancias que obran en el expediente, se advirtió que quien dio atención al requerimiento fue el servidor público habilitado competente, a saber, la Coordinación de Vivienda adscrita a la Dirección de Desarrollo Social e IMEVIS. </w:t>
      </w:r>
    </w:p>
    <w:p w14:paraId="775EC7A5" w14:textId="77777777" w:rsidR="00447CFF" w:rsidRDefault="00447CFF">
      <w:pPr>
        <w:spacing w:after="0" w:line="360" w:lineRule="auto"/>
        <w:ind w:right="49"/>
        <w:jc w:val="both"/>
        <w:rPr>
          <w:rFonts w:ascii="Palatino Linotype" w:eastAsia="Palatino Linotype" w:hAnsi="Palatino Linotype" w:cs="Palatino Linotype"/>
        </w:rPr>
      </w:pPr>
    </w:p>
    <w:sdt>
      <w:sdtPr>
        <w:tag w:val="goog_rdk_84"/>
        <w:id w:val="-1600341429"/>
      </w:sdtPr>
      <w:sdtEndPr/>
      <w:sdtContent>
        <w:p w14:paraId="0A1E0692" w14:textId="77777777" w:rsidR="00447CFF" w:rsidRPr="00C85184" w:rsidRDefault="00C845EF">
          <w:pPr>
            <w:spacing w:after="0" w:line="360" w:lineRule="auto"/>
            <w:ind w:right="-93"/>
            <w:jc w:val="both"/>
            <w:rPr>
              <w:rFonts w:ascii="Palatino Linotype" w:eastAsia="Palatino Linotype" w:hAnsi="Palatino Linotype" w:cs="Palatino Linotype"/>
            </w:rPr>
          </w:pPr>
          <w:sdt>
            <w:sdtPr>
              <w:tag w:val="goog_rdk_83"/>
              <w:id w:val="1983157277"/>
            </w:sdtPr>
            <w:sdtEndPr/>
            <w:sdtContent>
              <w:r w:rsidR="009B0FD8" w:rsidRPr="00C85184">
                <w:rPr>
                  <w:rFonts w:ascii="Palatino Linotype" w:eastAsia="Palatino Linotype" w:hAnsi="Palatino Linotype" w:cs="Palatino Linotype"/>
                </w:rPr>
                <w:t>De ello,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sdtContent>
          </w:sdt>
        </w:p>
      </w:sdtContent>
    </w:sdt>
    <w:sdt>
      <w:sdtPr>
        <w:tag w:val="goog_rdk_86"/>
        <w:id w:val="748691690"/>
      </w:sdtPr>
      <w:sdtEndPr/>
      <w:sdtContent>
        <w:p w14:paraId="3CEECBCE" w14:textId="77777777" w:rsidR="00447CFF" w:rsidRPr="00C85184" w:rsidRDefault="00C845EF">
          <w:pPr>
            <w:spacing w:after="0" w:line="360" w:lineRule="auto"/>
            <w:ind w:right="560"/>
            <w:jc w:val="both"/>
            <w:rPr>
              <w:rFonts w:ascii="Palatino Linotype" w:eastAsia="Palatino Linotype" w:hAnsi="Palatino Linotype" w:cs="Palatino Linotype"/>
            </w:rPr>
          </w:pPr>
          <w:sdt>
            <w:sdtPr>
              <w:tag w:val="goog_rdk_85"/>
              <w:id w:val="-676190562"/>
            </w:sdtPr>
            <w:sdtEndPr/>
            <w:sdtContent/>
          </w:sdt>
        </w:p>
      </w:sdtContent>
    </w:sdt>
    <w:p w14:paraId="300D8397" w14:textId="77777777" w:rsidR="00447CFF" w:rsidRDefault="009B0FD8">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sdt>
      <w:sdtPr>
        <w:tag w:val="goog_rdk_88"/>
        <w:id w:val="1759663632"/>
      </w:sdtPr>
      <w:sdtEndPr/>
      <w:sdtContent>
        <w:p w14:paraId="117E04F6" w14:textId="77777777" w:rsidR="00447CFF" w:rsidRPr="00C85184" w:rsidRDefault="00C845EF">
          <w:pPr>
            <w:spacing w:after="0" w:line="360" w:lineRule="auto"/>
            <w:ind w:left="567" w:right="560"/>
            <w:jc w:val="both"/>
            <w:rPr>
              <w:rFonts w:ascii="Palatino Linotype" w:eastAsia="Palatino Linotype" w:hAnsi="Palatino Linotype" w:cs="Palatino Linotype"/>
            </w:rPr>
          </w:pPr>
          <w:sdt>
            <w:sdtPr>
              <w:tag w:val="goog_rdk_87"/>
              <w:id w:val="1906612737"/>
            </w:sdtPr>
            <w:sdtEndPr/>
            <w:sdtContent/>
          </w:sdt>
        </w:p>
      </w:sdtContent>
    </w:sdt>
    <w:p w14:paraId="2A910153" w14:textId="77777777" w:rsidR="00447CFF" w:rsidRDefault="009B0FD8">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sdt>
      <w:sdtPr>
        <w:tag w:val="goog_rdk_90"/>
        <w:id w:val="-757469161"/>
      </w:sdtPr>
      <w:sdtEndPr/>
      <w:sdtContent>
        <w:p w14:paraId="17EC8A39" w14:textId="77777777" w:rsidR="00447CFF" w:rsidRPr="00C85184" w:rsidRDefault="00C845EF">
          <w:pPr>
            <w:spacing w:after="0" w:line="360" w:lineRule="auto"/>
            <w:ind w:right="49"/>
            <w:jc w:val="both"/>
            <w:rPr>
              <w:rFonts w:ascii="Palatino Linotype" w:eastAsia="Palatino Linotype" w:hAnsi="Palatino Linotype" w:cs="Palatino Linotype"/>
            </w:rPr>
          </w:pPr>
          <w:sdt>
            <w:sdtPr>
              <w:tag w:val="goog_rdk_89"/>
              <w:id w:val="1940215270"/>
            </w:sdtPr>
            <w:sdtEndPr/>
            <w:sdtContent/>
          </w:sdt>
        </w:p>
      </w:sdtContent>
    </w:sdt>
    <w:sdt>
      <w:sdtPr>
        <w:tag w:val="goog_rdk_92"/>
        <w:id w:val="-1759864238"/>
      </w:sdtPr>
      <w:sdtEndPr/>
      <w:sdtContent>
        <w:p w14:paraId="687F619B" w14:textId="77777777" w:rsidR="00447CFF" w:rsidRPr="00C85184" w:rsidRDefault="00C845EF">
          <w:pPr>
            <w:spacing w:after="0" w:line="360" w:lineRule="auto"/>
            <w:ind w:right="49"/>
            <w:jc w:val="both"/>
            <w:rPr>
              <w:rFonts w:ascii="Palatino Linotype" w:eastAsia="Palatino Linotype" w:hAnsi="Palatino Linotype" w:cs="Palatino Linotype"/>
            </w:rPr>
          </w:pPr>
          <w:sdt>
            <w:sdtPr>
              <w:tag w:val="goog_rdk_91"/>
              <w:id w:val="1864296988"/>
            </w:sdtPr>
            <w:sdtEndPr/>
            <w:sdtContent>
              <w:r w:rsidR="009B0FD8" w:rsidRPr="00C85184">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sdtContent>
          </w:sdt>
        </w:p>
      </w:sdtContent>
    </w:sdt>
    <w:p w14:paraId="79D05A49" w14:textId="77777777" w:rsidR="00447CFF" w:rsidRDefault="00447CFF">
      <w:pPr>
        <w:spacing w:after="0" w:line="360" w:lineRule="auto"/>
        <w:ind w:right="49"/>
        <w:jc w:val="both"/>
        <w:rPr>
          <w:rFonts w:ascii="Palatino Linotype" w:eastAsia="Palatino Linotype" w:hAnsi="Palatino Linotype" w:cs="Palatino Linotype"/>
        </w:rPr>
      </w:pPr>
    </w:p>
    <w:p w14:paraId="4924A0B3"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 los agravios hechos valer por la parte Recurrente, relativos a la negativa de entrega de la información, es menester precisar que, si bien es cierto, en respuesta el Sujeto Obligado refirió que no existía un polígono o polígonos definidos oficialmente por parte de IMEVIS donde indicara cuáles son las zonas del municipio en las que se puede escriturar y registrar ante el Registro Público de la Propiedad y, también mencionó que no se contaba con la estadística de la cantidad de escrituraciones y/o registros públicos de la propiedad, también lo es que, el Sujeto Obligado </w:t>
      </w:r>
      <w:r>
        <w:rPr>
          <w:rFonts w:ascii="Palatino Linotype" w:eastAsia="Palatino Linotype" w:hAnsi="Palatino Linotype" w:cs="Palatino Linotype"/>
          <w:b/>
          <w:u w:val="single"/>
        </w:rPr>
        <w:t>mediante informe justificado</w:t>
      </w:r>
      <w:r>
        <w:rPr>
          <w:rFonts w:ascii="Palatino Linotype" w:eastAsia="Palatino Linotype" w:hAnsi="Palatino Linotype" w:cs="Palatino Linotype"/>
        </w:rPr>
        <w:t xml:space="preserve"> proporcionó lo siguiente: </w:t>
      </w:r>
    </w:p>
    <w:p w14:paraId="1D35C860" w14:textId="77777777" w:rsidR="00447CFF" w:rsidRDefault="00447CFF">
      <w:pPr>
        <w:spacing w:after="0" w:line="360" w:lineRule="auto"/>
        <w:ind w:right="49"/>
        <w:jc w:val="both"/>
        <w:rPr>
          <w:rFonts w:ascii="Palatino Linotype" w:eastAsia="Palatino Linotype" w:hAnsi="Palatino Linotype" w:cs="Palatino Linotype"/>
        </w:rPr>
      </w:pPr>
    </w:p>
    <w:p w14:paraId="3354BA15" w14:textId="77777777" w:rsidR="00447CFF" w:rsidRDefault="009B0FD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Plano topográfico actualizado que contiene las zonas del municipio de Ocuilan que se pueden escriturar y registrar ante el registro público, tal como se advierte a continuación: </w:t>
      </w:r>
    </w:p>
    <w:p w14:paraId="54737BBD" w14:textId="77777777" w:rsidR="00447CFF" w:rsidRDefault="009B0FD8">
      <w:pPr>
        <w:spacing w:after="0" w:line="360" w:lineRule="auto"/>
        <w:ind w:left="360" w:right="49"/>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63EB574E" wp14:editId="56812E3D">
            <wp:extent cx="5263067" cy="3018631"/>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63067" cy="3018631"/>
                    </a:xfrm>
                    <a:prstGeom prst="rect">
                      <a:avLst/>
                    </a:prstGeom>
                    <a:ln/>
                  </pic:spPr>
                </pic:pic>
              </a:graphicData>
            </a:graphic>
          </wp:inline>
        </w:drawing>
      </w:r>
    </w:p>
    <w:p w14:paraId="6D5EDFC5" w14:textId="77777777" w:rsidR="00447CFF" w:rsidRDefault="009B0FD8">
      <w:pPr>
        <w:numPr>
          <w:ilvl w:val="0"/>
          <w:numId w:val="2"/>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Refirió que </w:t>
      </w:r>
      <w:r>
        <w:rPr>
          <w:rFonts w:ascii="Palatino Linotype" w:eastAsia="Palatino Linotype" w:hAnsi="Palatino Linotype" w:cs="Palatino Linotype"/>
          <w:b/>
          <w:color w:val="000000"/>
        </w:rPr>
        <w:t xml:space="preserve">solo cuenta con un registro ante el Registro Público de la Propiedad con estatus concluido. </w:t>
      </w:r>
    </w:p>
    <w:p w14:paraId="6BBB67CC" w14:textId="77777777" w:rsidR="00447CFF" w:rsidRDefault="00447CF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14:paraId="0F89F838"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se colige que el Sujeto Obligado hizo entrega de la información solicitada a través de su informe </w:t>
      </w:r>
      <w:proofErr w:type="gramStart"/>
      <w:r>
        <w:rPr>
          <w:rFonts w:ascii="Palatino Linotype" w:eastAsia="Palatino Linotype" w:hAnsi="Palatino Linotype" w:cs="Palatino Linotype"/>
        </w:rPr>
        <w:t>justificado,  tal</w:t>
      </w:r>
      <w:proofErr w:type="gramEnd"/>
      <w:r>
        <w:rPr>
          <w:rFonts w:ascii="Palatino Linotype" w:eastAsia="Palatino Linotype" w:hAnsi="Palatino Linotype" w:cs="Palatino Linotype"/>
        </w:rPr>
        <w:t xml:space="preserve"> como obra en sus archivos, de conformidad con el artículo 12 de la Ley de Transparencia de la Entidad.</w:t>
      </w:r>
    </w:p>
    <w:p w14:paraId="3B04409B" w14:textId="77777777" w:rsidR="00447CFF" w:rsidRDefault="00447CFF">
      <w:pPr>
        <w:spacing w:after="0" w:line="360" w:lineRule="auto"/>
        <w:jc w:val="both"/>
        <w:rPr>
          <w:rFonts w:ascii="Palatino Linotype" w:eastAsia="Palatino Linotype" w:hAnsi="Palatino Linotype" w:cs="Palatino Linotype"/>
        </w:rPr>
      </w:pPr>
    </w:p>
    <w:p w14:paraId="2D2F3FFE"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así que, debido a que, el Sujeto Obligado, a través de su unidad administrativa competente, atendió cabalmente la solicitud de información hasta informe justificado;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08B6CA45" w14:textId="77777777" w:rsidR="00447CFF" w:rsidRDefault="00447CFF">
      <w:pPr>
        <w:spacing w:after="0" w:line="360" w:lineRule="auto"/>
        <w:ind w:right="49"/>
        <w:jc w:val="both"/>
        <w:rPr>
          <w:rFonts w:ascii="Palatino Linotype" w:eastAsia="Palatino Linotype" w:hAnsi="Palatino Linotype" w:cs="Palatino Linotype"/>
        </w:rPr>
      </w:pPr>
    </w:p>
    <w:p w14:paraId="677A681F" w14:textId="77777777" w:rsidR="00447CFF" w:rsidRDefault="009B0FD8">
      <w:pPr>
        <w:spacing w:after="0" w:line="360" w:lineRule="auto"/>
        <w:ind w:right="900" w:firstLine="567"/>
        <w:jc w:val="both"/>
      </w:pPr>
      <w:r>
        <w:rPr>
          <w:rFonts w:ascii="Palatino Linotype" w:eastAsia="Palatino Linotype" w:hAnsi="Palatino Linotype" w:cs="Palatino Linotype"/>
        </w:rPr>
        <w:t>a) Cuando el sujeto obligado modifique el acto impugnado y;</w:t>
      </w:r>
    </w:p>
    <w:p w14:paraId="5DF949CC" w14:textId="77777777" w:rsidR="00447CFF" w:rsidRDefault="009B0FD8">
      <w:pPr>
        <w:spacing w:after="0" w:line="360" w:lineRule="auto"/>
        <w:ind w:right="900" w:firstLine="567"/>
        <w:jc w:val="both"/>
        <w:rPr>
          <w:rFonts w:ascii="Palatino Linotype" w:eastAsia="Palatino Linotype" w:hAnsi="Palatino Linotype" w:cs="Palatino Linotype"/>
        </w:rPr>
      </w:pPr>
      <w:r>
        <w:rPr>
          <w:rFonts w:ascii="Palatino Linotype" w:eastAsia="Palatino Linotype" w:hAnsi="Palatino Linotype" w:cs="Palatino Linotype"/>
        </w:rPr>
        <w:t>b) Cuando el sujeto obligado revoque el acto impugnado.</w:t>
      </w:r>
    </w:p>
    <w:p w14:paraId="3F90FD76" w14:textId="77777777" w:rsidR="00447CFF" w:rsidRDefault="00447CFF">
      <w:pPr>
        <w:spacing w:after="0" w:line="360" w:lineRule="auto"/>
        <w:ind w:right="900" w:firstLine="567"/>
        <w:jc w:val="both"/>
      </w:pPr>
    </w:p>
    <w:p w14:paraId="3858765A"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14:paraId="34C13669" w14:textId="77777777" w:rsidR="00447CFF" w:rsidRDefault="00447CFF">
      <w:pPr>
        <w:spacing w:after="0" w:line="360" w:lineRule="auto"/>
        <w:jc w:val="both"/>
      </w:pPr>
    </w:p>
    <w:p w14:paraId="73511A35"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de lo anterior, un acto impugnado es </w:t>
      </w:r>
      <w:r>
        <w:rPr>
          <w:rFonts w:ascii="Palatino Linotype" w:eastAsia="Palatino Linotype" w:hAnsi="Palatino Linotype" w:cs="Palatino Linotype"/>
          <w:b/>
        </w:rPr>
        <w:t>modificado</w:t>
      </w:r>
      <w:r>
        <w:rPr>
          <w:rFonts w:ascii="Palatino Linotype" w:eastAsia="Palatino Linotype" w:hAnsi="Palatino Linotype" w:cs="Palatino Linotype"/>
        </w:rPr>
        <w:t xml:space="preserve"> en aquellos casos en los que el sujeto obligado </w:t>
      </w:r>
      <w:r>
        <w:rPr>
          <w:rFonts w:ascii="Palatino Linotype" w:eastAsia="Palatino Linotype" w:hAnsi="Palatino Linotype" w:cs="Palatino Linotype"/>
          <w:b/>
          <w:u w:val="single"/>
        </w:rPr>
        <w:t>subsana las deficiencias que hubiera tenido en primer momento</w:t>
      </w:r>
      <w:r>
        <w:rPr>
          <w:rFonts w:ascii="Palatino Linotype" w:eastAsia="Palatino Linotype" w:hAnsi="Palatino Linotype" w:cs="Palatino Linotype"/>
          <w:b/>
        </w:rPr>
        <w:t>,</w:t>
      </w:r>
      <w:r>
        <w:rPr>
          <w:rFonts w:ascii="Palatino Linotype" w:eastAsia="Palatino Linotype" w:hAnsi="Palatino Linotype" w:cs="Palatino Linotype"/>
        </w:rPr>
        <w:t xml:space="preserve"> quedando satisfecho el derecho subjetivo accionado por la parte recurrente. </w:t>
      </w:r>
    </w:p>
    <w:p w14:paraId="096748B6" w14:textId="77777777" w:rsidR="00447CFF" w:rsidRDefault="00447CFF">
      <w:pPr>
        <w:spacing w:after="0" w:line="360" w:lineRule="auto"/>
        <w:jc w:val="both"/>
        <w:rPr>
          <w:rFonts w:ascii="Palatino Linotype" w:eastAsia="Palatino Linotype" w:hAnsi="Palatino Linotype" w:cs="Palatino Linotype"/>
        </w:rPr>
      </w:pPr>
    </w:p>
    <w:p w14:paraId="5A5D1F7E"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hace a la</w:t>
      </w:r>
      <w:r>
        <w:rPr>
          <w:rFonts w:ascii="Palatino Linotype" w:eastAsia="Palatino Linotype" w:hAnsi="Palatino Linotype" w:cs="Palatino Linotype"/>
          <w:b/>
        </w:rPr>
        <w:t xml:space="preserve"> revocación</w:t>
      </w:r>
      <w:r>
        <w:rPr>
          <w:rFonts w:ascii="Palatino Linotype" w:eastAsia="Palatino Linotype" w:hAnsi="Palatino Linotype" w:cs="Palatino Linotype"/>
        </w:rPr>
        <w:t>, esta se actualiza cuando el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418E1983" w14:textId="77777777" w:rsidR="00447CFF" w:rsidRDefault="00447CFF">
      <w:pPr>
        <w:spacing w:after="0" w:line="360" w:lineRule="auto"/>
        <w:jc w:val="both"/>
        <w:rPr>
          <w:rFonts w:ascii="Palatino Linotype" w:eastAsia="Palatino Linotype" w:hAnsi="Palatino Linotype" w:cs="Palatino Linotype"/>
        </w:rPr>
      </w:pPr>
    </w:p>
    <w:p w14:paraId="03759048"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cuando aun existiendo jurídicamente ya no genera ninguna consecuencia legal.</w:t>
      </w:r>
    </w:p>
    <w:p w14:paraId="502CDDE4" w14:textId="77777777" w:rsidR="00447CFF" w:rsidRDefault="00447CFF">
      <w:pPr>
        <w:spacing w:after="0" w:line="360" w:lineRule="auto"/>
        <w:jc w:val="both"/>
        <w:rPr>
          <w:rFonts w:ascii="Palatino Linotype" w:eastAsia="Palatino Linotype" w:hAnsi="Palatino Linotype" w:cs="Palatino Linotype"/>
        </w:rPr>
      </w:pPr>
    </w:p>
    <w:p w14:paraId="64495575" w14:textId="77777777" w:rsidR="00447CFF" w:rsidRDefault="009B0FD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tanto, en el presente caso, toda vez que, el Sujeto Obligado mediante informe justificado, a través de su unidad administrativa competente, remitió el plano topográfico actualizado el cual contiene las zonas del municipio de Ocuilan que se puede escriturar; asimismo manifestó que solo cuenta con un registro ante el Registro Público de la Propiedad; dejó sin materia el presente recurso de revisión, actualizándose entonces la causal prevista en la fracción III del artículo 192 de la Ley de la Materia vigente en la Entidad. </w:t>
      </w:r>
    </w:p>
    <w:p w14:paraId="6C605D57" w14:textId="77777777" w:rsidR="00447CFF" w:rsidRDefault="00447CFF">
      <w:pPr>
        <w:spacing w:after="0" w:line="360" w:lineRule="auto"/>
        <w:ind w:right="49"/>
        <w:jc w:val="both"/>
        <w:rPr>
          <w:rFonts w:ascii="Palatino Linotype" w:eastAsia="Palatino Linotype" w:hAnsi="Palatino Linotype" w:cs="Palatino Linotype"/>
        </w:rPr>
      </w:pPr>
    </w:p>
    <w:p w14:paraId="47E9CBC4" w14:textId="77777777" w:rsidR="00447CFF" w:rsidRDefault="009B0FD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noveno, cuadragésimo y cuadragésimo primero de la Constitución Política del Estado Libre y Soberano de México; 2, fracción II; 29, 36 fracciones I y II; 176, 178, 181, 185 y 186 fracción II de la Ley de </w:t>
      </w:r>
      <w:r>
        <w:rPr>
          <w:rFonts w:ascii="Palatino Linotype" w:eastAsia="Palatino Linotype" w:hAnsi="Palatino Linotype" w:cs="Palatino Linotype"/>
        </w:rPr>
        <w:lastRenderedPageBreak/>
        <w:t>Transparencia y Acceso a la Información Pública del Estado de México y Municipios, este Pleno:</w:t>
      </w:r>
    </w:p>
    <w:p w14:paraId="6F3AED1A" w14:textId="77777777" w:rsidR="00447CFF" w:rsidRDefault="00447CFF">
      <w:pPr>
        <w:spacing w:after="0" w:line="360" w:lineRule="auto"/>
        <w:ind w:right="49"/>
        <w:jc w:val="both"/>
        <w:rPr>
          <w:rFonts w:ascii="Palatino Linotype" w:eastAsia="Palatino Linotype" w:hAnsi="Palatino Linotype" w:cs="Palatino Linotype"/>
        </w:rPr>
      </w:pPr>
    </w:p>
    <w:p w14:paraId="42A6E28D" w14:textId="77777777" w:rsidR="00447CFF" w:rsidRDefault="009B0FD8">
      <w:pPr>
        <w:spacing w:after="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III.</w:t>
      </w:r>
      <w:r>
        <w:rPr>
          <w:rFonts w:ascii="Palatino Linotype" w:eastAsia="Palatino Linotype" w:hAnsi="Palatino Linotype" w:cs="Palatino Linotype"/>
          <w:b/>
        </w:rPr>
        <w:tab/>
        <w:t>R E S U E L V E:</w:t>
      </w:r>
    </w:p>
    <w:p w14:paraId="174E087A" w14:textId="77777777" w:rsidR="00447CFF" w:rsidRDefault="00447CFF">
      <w:pPr>
        <w:spacing w:after="0" w:line="360" w:lineRule="auto"/>
        <w:ind w:right="49"/>
        <w:jc w:val="both"/>
        <w:rPr>
          <w:rFonts w:ascii="Palatino Linotype" w:eastAsia="Palatino Linotype" w:hAnsi="Palatino Linotype" w:cs="Palatino Linotype"/>
        </w:rPr>
      </w:pPr>
    </w:p>
    <w:p w14:paraId="27A7EE37"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05619/INFOEM/IP/RR/2025</w:t>
      </w:r>
      <w:r>
        <w:rPr>
          <w:rFonts w:ascii="Palatino Linotype" w:eastAsia="Palatino Linotype" w:hAnsi="Palatino Linotype" w:cs="Palatino Linotype"/>
        </w:rPr>
        <w:t xml:space="preserve">, porque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de la Entidad, en términos del </w:t>
      </w:r>
      <w:r>
        <w:rPr>
          <w:rFonts w:ascii="Palatino Linotype" w:eastAsia="Palatino Linotype" w:hAnsi="Palatino Linotype" w:cs="Palatino Linotype"/>
          <w:b/>
        </w:rPr>
        <w:t>Considerando Tercero</w:t>
      </w:r>
      <w:r>
        <w:rPr>
          <w:rFonts w:ascii="Palatino Linotype" w:eastAsia="Palatino Linotype" w:hAnsi="Palatino Linotype" w:cs="Palatino Linotype"/>
        </w:rPr>
        <w:t xml:space="preserve"> de la presente resolución.</w:t>
      </w:r>
    </w:p>
    <w:p w14:paraId="706A68CD" w14:textId="77777777" w:rsidR="00447CFF" w:rsidRDefault="00447CFF">
      <w:pPr>
        <w:spacing w:after="0" w:line="360" w:lineRule="auto"/>
        <w:jc w:val="both"/>
        <w:rPr>
          <w:rFonts w:ascii="Palatino Linotype" w:eastAsia="Palatino Linotype" w:hAnsi="Palatino Linotype" w:cs="Palatino Linotype"/>
          <w:color w:val="FF0000"/>
        </w:rPr>
      </w:pPr>
    </w:p>
    <w:p w14:paraId="3D4382D9" w14:textId="77777777" w:rsidR="00447CFF" w:rsidRDefault="009B0FD8">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SEGUNDO. Notifíquese a través del Sistema de Acceso a la Información Mexiquense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(SAIMEX) </w:t>
      </w:r>
      <w:r>
        <w:rPr>
          <w:rFonts w:ascii="Palatino Linotype" w:eastAsia="Palatino Linotype" w:hAnsi="Palatino Linotype" w:cs="Palatino Linotype"/>
        </w:rPr>
        <w:t>la presente resolución a la Titular de la Unidad de Transparencia del</w:t>
      </w:r>
      <w:r>
        <w:rPr>
          <w:rFonts w:ascii="Palatino Linotype" w:eastAsia="Palatino Linotype" w:hAnsi="Palatino Linotype" w:cs="Palatino Linotype"/>
          <w:b/>
        </w:rPr>
        <w:t xml:space="preserve"> SUJETO OBLIGADO. </w:t>
      </w:r>
    </w:p>
    <w:p w14:paraId="61FF9AC4" w14:textId="77777777" w:rsidR="00447CFF" w:rsidRDefault="00447CFF">
      <w:pPr>
        <w:spacing w:after="0" w:line="360" w:lineRule="auto"/>
        <w:jc w:val="both"/>
        <w:rPr>
          <w:rFonts w:ascii="Palatino Linotype" w:eastAsia="Palatino Linotype" w:hAnsi="Palatino Linotype" w:cs="Palatino Linotype"/>
          <w:b/>
        </w:rPr>
      </w:pPr>
    </w:p>
    <w:p w14:paraId="25E14C89" w14:textId="77777777" w:rsidR="00447CFF" w:rsidRDefault="009B0FD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a través del Sistema de Acceso a la Información Mexiquense (SAIMEX)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4F41FCDC" w14:textId="77777777" w:rsidR="00447CFF" w:rsidRDefault="00447CFF">
      <w:pPr>
        <w:spacing w:after="0" w:line="360" w:lineRule="auto"/>
        <w:jc w:val="both"/>
        <w:rPr>
          <w:rFonts w:ascii="Palatino Linotype" w:eastAsia="Palatino Linotype" w:hAnsi="Palatino Linotype" w:cs="Palatino Linotype"/>
        </w:rPr>
      </w:pPr>
    </w:p>
    <w:p w14:paraId="318E5CA3" w14:textId="77777777" w:rsidR="00447CFF" w:rsidRDefault="009B0FD8">
      <w:pPr>
        <w:spacing w:after="0" w:line="360" w:lineRule="auto"/>
        <w:ind w:right="49"/>
        <w:jc w:val="both"/>
        <w:rPr>
          <w:rFonts w:ascii="Palatino Linotype" w:eastAsia="Palatino Linotype" w:hAnsi="Palatino Linotype" w:cs="Palatino Linotype"/>
        </w:rPr>
      </w:pPr>
      <w:bookmarkStart w:id="2" w:name="_heading=h.6wkl2nm23wsk" w:colFirst="0" w:colLast="0"/>
      <w:bookmarkEnd w:id="2"/>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Pr>
          <w:rFonts w:ascii="Palatino Linotype" w:eastAsia="Palatino Linotype" w:hAnsi="Palatino Linotype" w:cs="Palatino Linotype"/>
        </w:rPr>
        <w:lastRenderedPageBreak/>
        <w:t xml:space="preserve">GUADALUPE RAMÍREZ PEÑA; EN LA  TRIGÉSIMA QUINTA ORDINARIA CELEBRADA EL UNO DE OCTUBRE DE DOS MIL VEINTICINCO, ANTE EL SECRETARIO TÉCNICO DEL PLENO ALEXIS TAPIA RAMÍREZ. </w:t>
      </w:r>
    </w:p>
    <w:p w14:paraId="3D84B574" w14:textId="77777777" w:rsidR="00447CFF" w:rsidRDefault="00447CFF">
      <w:pPr>
        <w:spacing w:after="0" w:line="360" w:lineRule="auto"/>
        <w:ind w:right="49"/>
        <w:jc w:val="both"/>
        <w:rPr>
          <w:rFonts w:ascii="Palatino Linotype" w:eastAsia="Palatino Linotype" w:hAnsi="Palatino Linotype" w:cs="Palatino Linotype"/>
        </w:rPr>
      </w:pPr>
    </w:p>
    <w:p w14:paraId="2731ED9F" w14:textId="77777777" w:rsidR="00447CFF" w:rsidRDefault="00447CFF">
      <w:pPr>
        <w:spacing w:after="0" w:line="360" w:lineRule="auto"/>
        <w:ind w:right="49"/>
        <w:jc w:val="both"/>
        <w:rPr>
          <w:rFonts w:ascii="Palatino Linotype" w:eastAsia="Palatino Linotype" w:hAnsi="Palatino Linotype" w:cs="Palatino Linotype"/>
        </w:rPr>
      </w:pPr>
    </w:p>
    <w:p w14:paraId="4175B55E" w14:textId="77777777" w:rsidR="00447CFF" w:rsidRDefault="00447CFF">
      <w:pPr>
        <w:spacing w:after="0" w:line="360" w:lineRule="auto"/>
        <w:ind w:right="49"/>
        <w:jc w:val="both"/>
        <w:rPr>
          <w:rFonts w:ascii="Palatino Linotype" w:eastAsia="Palatino Linotype" w:hAnsi="Palatino Linotype" w:cs="Palatino Linotype"/>
        </w:rPr>
      </w:pPr>
    </w:p>
    <w:p w14:paraId="5BBBB15C" w14:textId="77777777" w:rsidR="00447CFF" w:rsidRDefault="00447CFF">
      <w:pPr>
        <w:spacing w:after="0" w:line="360" w:lineRule="auto"/>
        <w:ind w:right="49"/>
        <w:jc w:val="both"/>
        <w:rPr>
          <w:rFonts w:ascii="Palatino Linotype" w:eastAsia="Palatino Linotype" w:hAnsi="Palatino Linotype" w:cs="Palatino Linotype"/>
        </w:rPr>
      </w:pPr>
    </w:p>
    <w:p w14:paraId="4A900AEF" w14:textId="77777777" w:rsidR="00447CFF" w:rsidRDefault="00447CFF">
      <w:pPr>
        <w:spacing w:after="0" w:line="360" w:lineRule="auto"/>
        <w:ind w:right="49"/>
        <w:jc w:val="both"/>
        <w:rPr>
          <w:rFonts w:ascii="Palatino Linotype" w:eastAsia="Palatino Linotype" w:hAnsi="Palatino Linotype" w:cs="Palatino Linotype"/>
        </w:rPr>
      </w:pPr>
    </w:p>
    <w:p w14:paraId="13005DFA" w14:textId="77777777" w:rsidR="00447CFF" w:rsidRDefault="00447CFF">
      <w:pPr>
        <w:spacing w:after="0" w:line="360" w:lineRule="auto"/>
        <w:ind w:right="49"/>
        <w:jc w:val="both"/>
        <w:rPr>
          <w:rFonts w:ascii="Palatino Linotype" w:eastAsia="Palatino Linotype" w:hAnsi="Palatino Linotype" w:cs="Palatino Linotype"/>
        </w:rPr>
      </w:pPr>
    </w:p>
    <w:p w14:paraId="1021E98F" w14:textId="77777777" w:rsidR="00447CFF" w:rsidRDefault="00447CFF">
      <w:pPr>
        <w:spacing w:after="0" w:line="360" w:lineRule="auto"/>
        <w:ind w:right="49"/>
        <w:jc w:val="both"/>
        <w:rPr>
          <w:rFonts w:ascii="Palatino Linotype" w:eastAsia="Palatino Linotype" w:hAnsi="Palatino Linotype" w:cs="Palatino Linotype"/>
        </w:rPr>
      </w:pPr>
    </w:p>
    <w:p w14:paraId="0009CD19" w14:textId="77777777" w:rsidR="00447CFF" w:rsidRDefault="00447CFF">
      <w:pPr>
        <w:spacing w:after="0" w:line="360" w:lineRule="auto"/>
        <w:ind w:right="49"/>
        <w:jc w:val="both"/>
        <w:rPr>
          <w:rFonts w:ascii="Palatino Linotype" w:eastAsia="Palatino Linotype" w:hAnsi="Palatino Linotype" w:cs="Palatino Linotype"/>
        </w:rPr>
      </w:pPr>
    </w:p>
    <w:p w14:paraId="130DE9C3" w14:textId="77777777" w:rsidR="00447CFF" w:rsidRDefault="00447CFF">
      <w:pPr>
        <w:spacing w:after="0" w:line="360" w:lineRule="auto"/>
        <w:ind w:right="49"/>
        <w:jc w:val="both"/>
        <w:rPr>
          <w:rFonts w:ascii="Palatino Linotype" w:eastAsia="Palatino Linotype" w:hAnsi="Palatino Linotype" w:cs="Palatino Linotype"/>
        </w:rPr>
      </w:pPr>
    </w:p>
    <w:p w14:paraId="17CDA1BB" w14:textId="77777777" w:rsidR="00447CFF" w:rsidRDefault="00447CFF">
      <w:pPr>
        <w:spacing w:after="0" w:line="360" w:lineRule="auto"/>
        <w:ind w:right="49"/>
        <w:jc w:val="both"/>
        <w:rPr>
          <w:rFonts w:ascii="Palatino Linotype" w:eastAsia="Palatino Linotype" w:hAnsi="Palatino Linotype" w:cs="Palatino Linotype"/>
        </w:rPr>
      </w:pPr>
    </w:p>
    <w:p w14:paraId="46C2336E" w14:textId="77777777" w:rsidR="00447CFF" w:rsidRDefault="00447CFF">
      <w:pPr>
        <w:spacing w:after="0" w:line="360" w:lineRule="auto"/>
        <w:ind w:right="49"/>
        <w:jc w:val="both"/>
        <w:rPr>
          <w:rFonts w:ascii="Palatino Linotype" w:eastAsia="Palatino Linotype" w:hAnsi="Palatino Linotype" w:cs="Palatino Linotype"/>
        </w:rPr>
      </w:pPr>
    </w:p>
    <w:p w14:paraId="233BE8F6" w14:textId="77777777" w:rsidR="00447CFF" w:rsidRDefault="00447CFF">
      <w:pPr>
        <w:spacing w:after="0" w:line="360" w:lineRule="auto"/>
        <w:ind w:right="49"/>
        <w:jc w:val="both"/>
        <w:rPr>
          <w:rFonts w:ascii="Palatino Linotype" w:eastAsia="Palatino Linotype" w:hAnsi="Palatino Linotype" w:cs="Palatino Linotype"/>
        </w:rPr>
      </w:pPr>
    </w:p>
    <w:p w14:paraId="4C64D924" w14:textId="77777777" w:rsidR="00447CFF" w:rsidRDefault="00447CFF">
      <w:pPr>
        <w:spacing w:after="0" w:line="360" w:lineRule="auto"/>
        <w:ind w:right="49"/>
        <w:jc w:val="both"/>
        <w:rPr>
          <w:rFonts w:ascii="Palatino Linotype" w:eastAsia="Palatino Linotype" w:hAnsi="Palatino Linotype" w:cs="Palatino Linotype"/>
        </w:rPr>
      </w:pPr>
    </w:p>
    <w:p w14:paraId="53EB279F" w14:textId="77777777" w:rsidR="00447CFF" w:rsidRDefault="00447CFF">
      <w:pPr>
        <w:spacing w:after="0" w:line="360" w:lineRule="auto"/>
        <w:ind w:right="49"/>
        <w:jc w:val="both"/>
        <w:rPr>
          <w:rFonts w:ascii="Palatino Linotype" w:eastAsia="Palatino Linotype" w:hAnsi="Palatino Linotype" w:cs="Palatino Linotype"/>
        </w:rPr>
      </w:pPr>
    </w:p>
    <w:p w14:paraId="7F5BEE07" w14:textId="77777777" w:rsidR="00447CFF" w:rsidRDefault="00447CFF">
      <w:pPr>
        <w:spacing w:after="0" w:line="360" w:lineRule="auto"/>
        <w:ind w:right="49"/>
        <w:jc w:val="both"/>
        <w:rPr>
          <w:rFonts w:ascii="Palatino Linotype" w:eastAsia="Palatino Linotype" w:hAnsi="Palatino Linotype" w:cs="Palatino Linotype"/>
        </w:rPr>
      </w:pPr>
    </w:p>
    <w:p w14:paraId="04C778A2" w14:textId="77777777" w:rsidR="00447CFF" w:rsidRDefault="00447CFF">
      <w:pPr>
        <w:spacing w:after="0" w:line="360" w:lineRule="auto"/>
        <w:ind w:right="49"/>
        <w:jc w:val="both"/>
        <w:rPr>
          <w:rFonts w:ascii="Palatino Linotype" w:eastAsia="Palatino Linotype" w:hAnsi="Palatino Linotype" w:cs="Palatino Linotype"/>
        </w:rPr>
      </w:pPr>
    </w:p>
    <w:p w14:paraId="736B9C84" w14:textId="77777777" w:rsidR="00447CFF" w:rsidRDefault="00447CFF">
      <w:pPr>
        <w:spacing w:after="0" w:line="360" w:lineRule="auto"/>
        <w:ind w:right="49"/>
        <w:jc w:val="both"/>
        <w:rPr>
          <w:rFonts w:ascii="Palatino Linotype" w:eastAsia="Palatino Linotype" w:hAnsi="Palatino Linotype" w:cs="Palatino Linotype"/>
        </w:rPr>
      </w:pPr>
    </w:p>
    <w:p w14:paraId="0260609A" w14:textId="77777777" w:rsidR="00447CFF" w:rsidRDefault="00447CFF">
      <w:pPr>
        <w:spacing w:after="0" w:line="360" w:lineRule="auto"/>
        <w:ind w:right="49"/>
        <w:jc w:val="both"/>
        <w:rPr>
          <w:rFonts w:ascii="Palatino Linotype" w:eastAsia="Palatino Linotype" w:hAnsi="Palatino Linotype" w:cs="Palatino Linotype"/>
        </w:rPr>
      </w:pPr>
    </w:p>
    <w:p w14:paraId="4666B61B" w14:textId="77777777" w:rsidR="00447CFF" w:rsidRDefault="00447CFF">
      <w:pPr>
        <w:spacing w:after="0" w:line="360" w:lineRule="auto"/>
        <w:ind w:right="49"/>
        <w:jc w:val="both"/>
        <w:rPr>
          <w:rFonts w:ascii="Palatino Linotype" w:eastAsia="Palatino Linotype" w:hAnsi="Palatino Linotype" w:cs="Palatino Linotype"/>
        </w:rPr>
      </w:pPr>
    </w:p>
    <w:p w14:paraId="6D65128F" w14:textId="77777777" w:rsidR="00447CFF" w:rsidRDefault="00447CFF">
      <w:pPr>
        <w:spacing w:after="0" w:line="360" w:lineRule="auto"/>
        <w:ind w:right="49"/>
        <w:jc w:val="both"/>
        <w:rPr>
          <w:rFonts w:ascii="Palatino Linotype" w:eastAsia="Palatino Linotype" w:hAnsi="Palatino Linotype" w:cs="Palatino Linotype"/>
        </w:rPr>
      </w:pPr>
    </w:p>
    <w:p w14:paraId="5985E63E" w14:textId="77777777" w:rsidR="00447CFF" w:rsidRDefault="00447CFF">
      <w:pPr>
        <w:spacing w:after="0" w:line="360" w:lineRule="auto"/>
        <w:ind w:right="49"/>
        <w:jc w:val="both"/>
        <w:rPr>
          <w:rFonts w:ascii="Palatino Linotype" w:eastAsia="Palatino Linotype" w:hAnsi="Palatino Linotype" w:cs="Palatino Linotype"/>
        </w:rPr>
      </w:pPr>
    </w:p>
    <w:p w14:paraId="00DEC0C1" w14:textId="77777777" w:rsidR="00447CFF" w:rsidRDefault="00447CFF">
      <w:pPr>
        <w:spacing w:after="0" w:line="360" w:lineRule="auto"/>
        <w:ind w:right="49"/>
        <w:jc w:val="both"/>
        <w:rPr>
          <w:rFonts w:ascii="Palatino Linotype" w:eastAsia="Palatino Linotype" w:hAnsi="Palatino Linotype" w:cs="Palatino Linotype"/>
        </w:rPr>
      </w:pPr>
    </w:p>
    <w:p w14:paraId="7C9552A0" w14:textId="77777777" w:rsidR="00447CFF" w:rsidRDefault="00447CFF">
      <w:pPr>
        <w:spacing w:after="0" w:line="360" w:lineRule="auto"/>
        <w:ind w:right="49"/>
        <w:jc w:val="both"/>
        <w:rPr>
          <w:rFonts w:ascii="Palatino Linotype" w:eastAsia="Palatino Linotype" w:hAnsi="Palatino Linotype" w:cs="Palatino Linotype"/>
        </w:rPr>
      </w:pPr>
    </w:p>
    <w:p w14:paraId="078FABE8" w14:textId="77777777" w:rsidR="00447CFF" w:rsidRDefault="00447CFF">
      <w:pPr>
        <w:spacing w:after="0" w:line="360" w:lineRule="auto"/>
        <w:ind w:right="49"/>
        <w:jc w:val="both"/>
        <w:rPr>
          <w:rFonts w:ascii="Palatino Linotype" w:eastAsia="Palatino Linotype" w:hAnsi="Palatino Linotype" w:cs="Palatino Linotype"/>
        </w:rPr>
      </w:pPr>
    </w:p>
    <w:p w14:paraId="2DC291F7" w14:textId="77777777" w:rsidR="00447CFF" w:rsidRDefault="00447CFF">
      <w:pPr>
        <w:spacing w:after="0" w:line="360" w:lineRule="auto"/>
        <w:ind w:right="49"/>
        <w:jc w:val="both"/>
        <w:rPr>
          <w:rFonts w:ascii="Palatino Linotype" w:eastAsia="Palatino Linotype" w:hAnsi="Palatino Linotype" w:cs="Palatino Linotype"/>
        </w:rPr>
      </w:pPr>
    </w:p>
    <w:p w14:paraId="1C666A6E" w14:textId="77777777" w:rsidR="00447CFF" w:rsidRDefault="00447CFF">
      <w:pPr>
        <w:spacing w:after="0" w:line="360" w:lineRule="auto"/>
        <w:ind w:right="49"/>
        <w:jc w:val="both"/>
        <w:rPr>
          <w:rFonts w:ascii="Palatino Linotype" w:eastAsia="Palatino Linotype" w:hAnsi="Palatino Linotype" w:cs="Palatino Linotype"/>
        </w:rPr>
      </w:pPr>
    </w:p>
    <w:p w14:paraId="200DAC32" w14:textId="77777777" w:rsidR="00447CFF" w:rsidRDefault="00447CFF">
      <w:pPr>
        <w:spacing w:after="0" w:line="360" w:lineRule="auto"/>
        <w:ind w:right="49"/>
        <w:jc w:val="both"/>
        <w:rPr>
          <w:rFonts w:ascii="Palatino Linotype" w:eastAsia="Palatino Linotype" w:hAnsi="Palatino Linotype" w:cs="Palatino Linotype"/>
        </w:rPr>
      </w:pPr>
    </w:p>
    <w:p w14:paraId="4793B069" w14:textId="77777777" w:rsidR="00447CFF" w:rsidRDefault="00447CFF">
      <w:pPr>
        <w:spacing w:after="0" w:line="360" w:lineRule="auto"/>
        <w:ind w:right="49"/>
        <w:jc w:val="both"/>
        <w:rPr>
          <w:rFonts w:ascii="Palatino Linotype" w:eastAsia="Palatino Linotype" w:hAnsi="Palatino Linotype" w:cs="Palatino Linotype"/>
        </w:rPr>
      </w:pPr>
    </w:p>
    <w:p w14:paraId="07E39978" w14:textId="77777777" w:rsidR="00447CFF" w:rsidRDefault="00447CFF">
      <w:pPr>
        <w:spacing w:after="0" w:line="360" w:lineRule="auto"/>
        <w:ind w:right="49"/>
        <w:jc w:val="both"/>
        <w:rPr>
          <w:rFonts w:ascii="Palatino Linotype" w:eastAsia="Palatino Linotype" w:hAnsi="Palatino Linotype" w:cs="Palatino Linotype"/>
        </w:rPr>
      </w:pPr>
    </w:p>
    <w:p w14:paraId="41834498" w14:textId="77777777" w:rsidR="00447CFF" w:rsidRDefault="00447CFF">
      <w:pPr>
        <w:spacing w:after="0" w:line="360" w:lineRule="auto"/>
        <w:ind w:right="49"/>
        <w:jc w:val="both"/>
        <w:rPr>
          <w:rFonts w:ascii="Palatino Linotype" w:eastAsia="Palatino Linotype" w:hAnsi="Palatino Linotype" w:cs="Palatino Linotype"/>
        </w:rPr>
      </w:pPr>
    </w:p>
    <w:sectPr w:rsidR="00447CFF">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550AD" w14:textId="77777777" w:rsidR="00C845EF" w:rsidRDefault="00C845EF">
      <w:pPr>
        <w:spacing w:after="0" w:line="240" w:lineRule="auto"/>
      </w:pPr>
      <w:r>
        <w:separator/>
      </w:r>
    </w:p>
  </w:endnote>
  <w:endnote w:type="continuationSeparator" w:id="0">
    <w:p w14:paraId="502780BC" w14:textId="77777777" w:rsidR="00C845EF" w:rsidRDefault="00C8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8A04" w14:textId="77777777" w:rsidR="00447CFF" w:rsidRDefault="009B0F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18</w:t>
    </w:r>
    <w:r>
      <w:rPr>
        <w:b/>
        <w:color w:val="000000"/>
        <w:sz w:val="24"/>
        <w:szCs w:val="24"/>
      </w:rPr>
      <w:fldChar w:fldCharType="end"/>
    </w:r>
  </w:p>
  <w:p w14:paraId="07BB9E4A" w14:textId="77777777" w:rsidR="00447CFF" w:rsidRDefault="00447CF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CB16" w14:textId="77777777" w:rsidR="00447CFF" w:rsidRDefault="009B0FD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18</w:t>
    </w:r>
    <w:r>
      <w:rPr>
        <w:b/>
        <w:color w:val="000000"/>
        <w:sz w:val="24"/>
        <w:szCs w:val="24"/>
      </w:rPr>
      <w:fldChar w:fldCharType="end"/>
    </w:r>
  </w:p>
  <w:p w14:paraId="0B96EEBA" w14:textId="77777777" w:rsidR="00447CFF" w:rsidRDefault="00447CF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6C6D" w14:textId="77777777" w:rsidR="00C845EF" w:rsidRDefault="00C845EF">
      <w:pPr>
        <w:spacing w:after="0" w:line="240" w:lineRule="auto"/>
      </w:pPr>
      <w:r>
        <w:separator/>
      </w:r>
    </w:p>
  </w:footnote>
  <w:footnote w:type="continuationSeparator" w:id="0">
    <w:p w14:paraId="415EBA99" w14:textId="77777777" w:rsidR="00C845EF" w:rsidRDefault="00C84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D92D" w14:textId="77777777" w:rsidR="00447CFF" w:rsidRDefault="009B0FD8">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3DCE7687" wp14:editId="34A5E04D">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447CFF" w14:paraId="050A5BB9" w14:textId="77777777">
      <w:tc>
        <w:tcPr>
          <w:tcW w:w="2551" w:type="dxa"/>
          <w:vAlign w:val="center"/>
        </w:tcPr>
        <w:p w14:paraId="32E2530A"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F98693F"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05619/INFOEM/IP/RR/2025</w:t>
          </w:r>
        </w:p>
      </w:tc>
    </w:tr>
    <w:tr w:rsidR="00447CFF" w14:paraId="7461143E" w14:textId="77777777">
      <w:trPr>
        <w:trHeight w:val="217"/>
      </w:trPr>
      <w:tc>
        <w:tcPr>
          <w:tcW w:w="2551" w:type="dxa"/>
          <w:vAlign w:val="center"/>
        </w:tcPr>
        <w:p w14:paraId="796D86C5"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9D8271A" w14:textId="77777777" w:rsidR="00447CFF" w:rsidRDefault="009B0FD8">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Ocuilan</w:t>
          </w:r>
        </w:p>
      </w:tc>
    </w:tr>
    <w:tr w:rsidR="00447CFF" w14:paraId="7E7E9255" w14:textId="77777777">
      <w:tc>
        <w:tcPr>
          <w:tcW w:w="2551" w:type="dxa"/>
          <w:vAlign w:val="center"/>
        </w:tcPr>
        <w:p w14:paraId="4B527BD8"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665E7E8"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8C0CC06" w14:textId="77777777" w:rsidR="00447CFF" w:rsidRDefault="00447CFF">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C6A3" w14:textId="77777777" w:rsidR="00447CFF" w:rsidRDefault="009B0FD8">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A9AB9D8" wp14:editId="7CD8856E">
          <wp:simplePos x="0" y="0"/>
          <wp:positionH relativeFrom="column">
            <wp:posOffset>-673734</wp:posOffset>
          </wp:positionH>
          <wp:positionV relativeFrom="paragraph">
            <wp:posOffset>-353694</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447CFF" w14:paraId="3B919C36" w14:textId="77777777">
      <w:tc>
        <w:tcPr>
          <w:tcW w:w="2551" w:type="dxa"/>
          <w:vAlign w:val="center"/>
        </w:tcPr>
        <w:p w14:paraId="26105666"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BCF5235"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05619/INFOEM/IP/RR/2025</w:t>
          </w:r>
        </w:p>
      </w:tc>
    </w:tr>
    <w:tr w:rsidR="00447CFF" w14:paraId="7899A854" w14:textId="77777777">
      <w:tc>
        <w:tcPr>
          <w:tcW w:w="2551" w:type="dxa"/>
          <w:vAlign w:val="center"/>
        </w:tcPr>
        <w:p w14:paraId="5C229F1A"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373EA055" w14:textId="77777777" w:rsidR="00447CFF" w:rsidRDefault="00447CFF">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447CFF" w14:paraId="085F2602" w14:textId="77777777">
      <w:trPr>
        <w:trHeight w:val="152"/>
      </w:trPr>
      <w:tc>
        <w:tcPr>
          <w:tcW w:w="2551" w:type="dxa"/>
          <w:vAlign w:val="center"/>
        </w:tcPr>
        <w:p w14:paraId="39DB9B59" w14:textId="77777777" w:rsidR="00447CFF" w:rsidRDefault="009B0FD8">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8E3707C" w14:textId="77777777" w:rsidR="00447CFF" w:rsidRDefault="009B0FD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Ocuilan</w:t>
          </w:r>
        </w:p>
      </w:tc>
    </w:tr>
    <w:tr w:rsidR="00447CFF" w14:paraId="2294F14C" w14:textId="77777777">
      <w:tc>
        <w:tcPr>
          <w:tcW w:w="2551" w:type="dxa"/>
          <w:vAlign w:val="center"/>
        </w:tcPr>
        <w:p w14:paraId="4541CFDA"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8CFAFB9" w14:textId="77777777" w:rsidR="00447CFF" w:rsidRDefault="009B0FD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6F9C714" w14:textId="77777777" w:rsidR="00447CFF" w:rsidRDefault="009B0FD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670"/>
    <w:multiLevelType w:val="multilevel"/>
    <w:tmpl w:val="CC848838"/>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220F21"/>
    <w:multiLevelType w:val="multilevel"/>
    <w:tmpl w:val="2680669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126394"/>
    <w:multiLevelType w:val="multilevel"/>
    <w:tmpl w:val="D5304C7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5526680">
    <w:abstractNumId w:val="1"/>
  </w:num>
  <w:num w:numId="2" w16cid:durableId="1164668098">
    <w:abstractNumId w:val="2"/>
  </w:num>
  <w:num w:numId="3" w16cid:durableId="13017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FF"/>
    <w:rsid w:val="002C79C4"/>
    <w:rsid w:val="00447CFF"/>
    <w:rsid w:val="007B1F02"/>
    <w:rsid w:val="009B0FD8"/>
    <w:rsid w:val="00C845EF"/>
    <w:rsid w:val="00C85184"/>
    <w:rsid w:val="00F43C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E3B1"/>
  <w15:docId w15:val="{11173C6B-C833-4CB0-8A69-04534FAC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Revisin">
    <w:name w:val="Revision"/>
    <w:hidden/>
    <w:uiPriority w:val="99"/>
    <w:semiHidden/>
    <w:rsid w:val="0020165F"/>
    <w:pPr>
      <w:spacing w:after="0" w:line="240" w:lineRule="auto"/>
    </w:pPr>
    <w:rPr>
      <w:rFonts w:eastAsia="Times New Roman" w:cs="Times New Roman"/>
      <w:lang w:eastAsia="en-US"/>
    </w:rPr>
  </w:style>
  <w:style w:type="paragraph" w:styleId="Textodeglobo">
    <w:name w:val="Balloon Text"/>
    <w:basedOn w:val="Normal"/>
    <w:link w:val="TextodegloboCar"/>
    <w:uiPriority w:val="99"/>
    <w:semiHidden/>
    <w:unhideWhenUsed/>
    <w:rsid w:val="00E751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510B"/>
    <w:rPr>
      <w:rFonts w:ascii="Segoe UI" w:eastAsia="Times New Roman" w:hAnsi="Segoe UI" w:cs="Segoe UI"/>
      <w:sz w:val="18"/>
      <w:szCs w:val="18"/>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jTjCJpqQYnn6q2/jRMzCw2v0Q==">CgMxLjAaGgoBMBIVChMIBCoPCgtBQUFCc0NUTzA4ZxAEGhoKATESFQoTCAQqDwoLQUFBQnNDVE8wOFkQBBoaCgEyEhUKEwgEKg8KC0FBQUJzQ1RPMDhZEAQaGgoBMxIVChMIBCoPCgtBQUFCc0NUTzA4WRAEGhoKATQSFQoTCAQqDwoLQUFBQnNDVE8wOFkQBBoaCgE1EhUKEwgEKg8KC0FBQUJzQ1RPMDhZEAQaGgoBNhIVChMIBCoPCgtBQUFCc0NUTzA4WRAEGhoKATcSFQoTCAQqDwoLQUFBQnNDVE8wOFkQBBoaCgE4EhUKEwgEKg8KC0FBQUJzQ1RPMDhZEAQaGgoBORIVChMIBCoPCgtBQUFCc0NUTzA4OBAEGhsKAjEwEhUKEwgEKg8KC0FBQUJzQ1RPMDg4EAQaGwoCMTESFQoTCAQqDwoLQUFBQnNDVE8wODgQBBobCgIxMhIVChMIBCoPCgtBQUFCc0NUTzA4OBAEGhsKAjEzEhUKEwgEKg8KC0FBQUJzQ1RPMDg4EAQaGwoCMTQSFQoTCAQqDwoLQUFBQnNDVE8wODgQBBobCgIxNRIVChMIBCoPCgtBQUFCc0NUTzA4OBAEGhsKAjE2EhUKEwgEKg8KC0FBQUJzQ1RPMDg4EAQaGwoCMTcSFQoTCAQqDwoLQUFBQnNDVE8wODgQBBobCgIxOBIVChMIBCoPCgtBQUFCc0NUTzA4OBAEGhsKAjE5EhUKEwgEKg8KC0FBQUJzQ1RPMDlFEAQaGwoCMjASFQoTCAQqDwoLQUFBQnNDVE8wOUUQBBobCgIyMRIVChMIBCoPCgtBQUFCc0NUTzA5RRAEGhsKAjIyEhUKEwgEKg8KC0FBQUJzQ1RPMDlFEAQaGwoCMjMSFQoTCAQqDwoLQUFBQnNDVE8wOUUQBBobCgIyNBIVChMIBCoPCgtBQUFCc0NUTzA5RRAEGhsKAjI1EhUKEwgEKg8KC0FBQUJzQ1RPMDlFEAQaGwoCMjYSFQoTCAQqDwoLQUFBQnNDVE8wOUUQBBobCgIyNxIVChMIBCoPCgtBQUFCc0NUTzA5RRAEGhsKAjI4EhUKEwgEKg8KC0FBQUJzQ1RPMDlFEAQaGwoCMjkSFQoTCAQqDwoLQUFBQnNDVE8wOUUQBBobCgIzMBIVChMIBCoPCgtBQUFCc0NUTzA5RRAEGhsKAjMxEhUKEwgEKg8KC0FBQUJzQ1RPMDlFEAQaGwoCMzISFQoTCAQqDwoLQUFBQnNDVE8wOUUQBBobCgIzMxIVChMIBCoPCgtBQUFCc0NUTzA5RRAEGhsKAjM0EhUKEwgEKg8KC0FBQUJzQ1RPMDlFEAQaGwoCMzUSFQoTCAQqDwoLQUFBQnNDVE8wOUUQBBobCgIzNhIVChMIBCoPCgtBQUFCc0NUTzA5RRAEGhsKAjM3EhUKEwgEKg8KC0FBQUJzQ1RPMDlFEAQaGwoCMzgSFQoTCAQqDwoLQUFBQnNDVE8wOUUQBBobCgIzORIVChMIBCoPCgtBQUFCc0NUTzA5RRAEGhsKAjQwEhUKEwgEKg8KC0FBQUJzQ1RPMDlFEAQaGwoCNDESFQoTCAQqDwoLQUFBQnNDVE8wOUUQBBobCgI0MhIVChMIBCoPCgtBQUFCc0NUTzA5RRAEGhsKAjQzEhUKEwgEKg8KC0FBQUJzQ1RPMDlBEAQaGwoCNDQSFQoTCAQqDwoLQUFBQnNDVE8wOUEQBBobCgI0NRIVChMIBCoPCgtBQUFCc0NUTzA5QRAEGhsKAjQ2EhUKEwgEKg8KC0FBQUJzQ1RPMDlBEAQaGwoCNDcSFQoTCAQqDwoLQUFBQnNDVE8wOGMQBBobCgI0OBIVChMIBCoPCgtBQUFCc0NUTzA4YxAEGhsKAjQ5EhUKEwgEKg8KC0FBQUJzQ1RPMDhjEAQaGwoCNTASFQoTCAQqDwoLQUFBQnNDVE8wOGMQBBobCgI1MRIVChMIBCoPCgtBQUFCc0NUTzA4YxAEGhsKAjUyEhUKEwgEKg8KC0FBQUJzQ1RPMDhjEAQaGwoCNTMSFQoTCAQqDwoLQUFBQnNDVE8wOGMQBBobCgI1NBIVChMIBCoPCgtBQUFCc0NUTzA4axAEGhsKAjU1EhUKEwgEKg8KC0FBQUJzQ1RPMDhrEAQaGwoCNTYSFQoTCAQqDwoLQUFBQnNDVE8wOGsQBBobCgI1NxIVChMIBCoPCgtBQUFCc0NUTzA4axAEGhsKAjU4EhUKEwgEKg8KC0FBQUJzQ1RPMDhrEAQaGwoCNTkSFQoTCAQqDwoLQUFBQnNDVE8wOGsQBBobCgI2MBIVChMIBCoPCgtBQUFCc0NUTzA4axAEGhsKAjYxEhUKEwgEKg8KC0FBQUJzQ1RPMDhrEAQaGwoCNjISFQoTCAQqDwoLQUFBQnNDVE8wOGsQBBobCgI2MxIVChMIBCoPCgtBQUFCc0NUTzA4axAEGhsKAjY0EhUKEwgEKg8KC0FBQUJzQ1RPMDhrEAQaGwoCNjUSFQoTCAQqDwoLQUFBQnNDVE8wOGsQBBobCgI2NhIVChMIBCoPCgtBQUFCc0NUTzA4VRAEGhsKAjY3EhUKEwgEKg8KC0FBQUJzQ1RPMDhVEAQaGwoCNjgSFQoTCAQqDwoLQUFBQnNDVE8wOFUQBBobCgI2ORIVChMIBCoPCgtBQUFCc0NUTzA4VRAEGhsKAjcwEhUKEwgEKg8KC0FBQUJzQ1RPMDhvEAQaGwoCNzESFQoTCAQqDwoLQUFBQnNDVE8wOG8QBBobCgI3MhIVChMIBCoPCgtBQUFCc0NUTzA4bxAEGhsKAjczEhUKEwgEKg8KC0FBQUJzQ1RPMDhvEAQaGwoCNzQSFQoTCAQqDwoLQUFBQnNDVE8wOG8QBBobCgI3NRIVChMIBCoPCgtBQUFCc0NUTzA4bxAEGhsKAjc2EhUKEwgEKg8KC0FBQUJzQ1RPMDhNEAQaGwoCNzcSFQoTCAQqDwoLQUFBQnNDVE8wOE0QBBobCgI3OBIVChMIBCoPCgtBQUFCc0NUTzA4TRAEGhsKAjc5EhUKEwgEKg8KC0FBQUJzQ1RPMDhNEAQaGwoCODASFQoTCAQqDwoLQUFBQnNDVE8wODAQBBobCgI4MRIVChMIBCoPCgtBQUFCc0NUTzA4MBAEGhsKAjgyEhUKEwgEKg8KC0FBQUJzQ1RPMDhREAQaGwoCODMSFQoTCAQqDwoLQUFBQnNDVE8wOHMQBBobCgI4NBIVChMIBCoPCgtBQUFCc0NUTzA4cxAEGhsKAjg1EhUKEwgEKg8KC0FBQUJzQ1RPMDhzEAQaGwoCODYSFQoTCAQqDwoLQUFBQnNDVE8wOHMQBBobCgI4NxIVChMIBCoPCgtBQUFCc0NUTzA4NBAEGhsKAjg4EhUKEwgEKg8KC0FBQUJzQ1RPMDg0EAQaGwoCODkSFQoTCAQqDwoLQUFBQnNDVE8wOUkQBBobCgI5MBIVChMIBCoPCgtBQUFCc0NUTzA5SRAEGhsKAjkxEhUKEwgEKg8KC0FBQUJzQ1RPMDlJEAQaGwoCOTISFQoTCAQqDwoLQUFBQnNDVE8wOUkQBCKqAwoLQUFBQnNDVE8wOGMS0QIKC0FBQUJzQ1RPMDhjEgtBQUFCc0NUTzA4YxoNCgl0ZXh0L2h0bWwSACIOCgp0ZXh0L3BsYWluEgAqQAoHVVNVQVJJTxo1Ly9zc2wuZ3N0YXRpYy5jb20vZG9jcy9jb21tb24vYmx1ZV9zaWxob3VldHRlOTYtMC5wbmcw4NPC0ZozOODTwtGaM0o0CiRhcHBsaWNhdGlvbi92bmQuZ29vZ2xlLWFwcHMuZG9jcy5tZHMaDMLX2uQBBiIECAUQAXJCCgdVU1VBUklPGjcKNS8vc3NsLmdzdGF0aWMuY29tL2RvY3MvY29tbW9uL2JsdWVfc2lsaG91ZXR0ZTk2LTAucG5neACCATdzdWdnZXN0SWRJbXBvcnQwOWNjNWI5Zi1kMjE3LTRkMjUtOTdjMy1mNDc2ZDE0NGIwNWFfMTY0iAEBmgEGCAAQABgAsAEAuAEBGODTwtGaMyDg08LRmjMwAEI3c3VnZ2VzdElkSW1wb3J0MDljYzViOWYtZDIxNy00ZDI1LTk3YzMtZjQ3NmQxNDRiMDVhXzE2NCKqAwoLQUFBQnNDVE8wOUES0QIKC0FBQUJzQ1RPMDlBEgtBQUFCc0NUTzA5QRoNCgl0ZXh0L2h0bWwSACIOCgp0ZXh0L3BsYWluEgAqQAoHVVNVQVJJTxo1Ly9zc2wuZ3N0YXRpYy5jb20vZG9jcy9jb21tb24vYmx1ZV9zaWxob3VldHRlOTYtMC5wbmcw4NPC0ZozOODTwtGaM0o0CiRhcHBsaWNhdGlvbi92bmQuZ29vZ2xlLWFwcHMuZG9jcy5tZHMaDMLX2uQBBiIECAUQAXJCCgdVU1VBUklPGjcKNS8vc3NsLmdzdGF0aWMuY29tL2RvY3MvY29tbW9uL2JsdWVfc2lsaG91ZXR0ZTk2LTAucG5neACCATdzdWdnZXN0SWRJbXBvcnQwOWNjNWI5Zi1kMjE3LTRkMjUtOTdjMy1mNDc2ZDE0NGIwNWFfMTI5iAEBmgEGCAAQABgAsAEAuAEBGODTwtGaMyDg08LRmjMwAEI3c3VnZ2VzdElkSW1wb3J0MDljYzViOWYtZDIxNy00ZDI1LTk3YzMtZjQ3NmQxNDRiMDVhXzEyOSKqAwoLQUFBQnNDVE8wODQS0QIKC0FBQUJzQ1RPMDg0EgtBQUFCc0NUTzA4NBoNCgl0ZXh0L2h0bWwSACIOCgp0ZXh0L3BsYWluEgAqQAoHVVNVQVJJTxo1Ly9zc2wuZ3N0YXRpYy5jb20vZG9jcy9jb21tb24vYmx1ZV9zaWxob3VldHRlOTYtMC5wbmcw4NPC0ZozOODTwtGaM0o0CiRhcHBsaWNhdGlvbi92bmQuZ29vZ2xlLWFwcHMuZG9jcy5tZHMaDMLX2uQBBiIECAUQAXJCCgdVU1VBUklPGjcKNS8vc3NsLmdzdGF0aWMuY29tL2RvY3MvY29tbW9uL2JsdWVfc2lsaG91ZXR0ZTk2LTAucG5neACCATdzdWdnZXN0SWRJbXBvcnQwOWNjNWI5Zi1kMjE3LTRkMjUtOTdjMy1mNDc2ZDE0NGIwNWFfNTA4iAEBmgEGCAAQABgAsAEAuAEBGODTwtGaMyDg08LRmjMwAEI3c3VnZ2VzdElkSW1wb3J0MDljYzViOWYtZDIxNy00ZDI1LTk3YzMtZjQ3NmQxNDRiMDVhXzUwOCKqAwoLQUFBQnNDVE8wOFUS0QIKC0FBQUJzQ1RPMDhVEgtBQUFCc0NUTzA4VRoNCgl0ZXh0L2h0bWwSACIOCgp0ZXh0L3BsYWluEgAqQAoHVVNVQVJJTxo1Ly9zc2wuZ3N0YXRpYy5jb20vZG9jcy9jb21tb24vYmx1ZV9zaWxob3VldHRlOTYtMC5wbmcw4NPC0ZozOODTwtGaM0o0CiRhcHBsaWNhdGlvbi92bmQuZ29vZ2xlLWFwcHMuZG9jcy5tZHMaDMLX2uQBBiIECAUQAXJCCgdVU1VBUklPGjcKNS8vc3NsLmdzdGF0aWMuY29tL2RvY3MvY29tbW9uL2JsdWVfc2lsaG91ZXR0ZTk2LTAucG5neACCATdzdWdnZXN0SWRJbXBvcnQwOWNjNWI5Zi1kMjE3LTRkMjUtOTdjMy1mNDc2ZDE0NGIwNWFfMzEwiAEBmgEGCAAQABgAsAEAuAEBGODTwtGaMyDg08LRmjMwAEI3c3VnZ2VzdElkSW1wb3J0MDljYzViOWYtZDIxNy00ZDI1LTk3YzMtZjQ3NmQxNDRiMDVhXzMxMCKoAwoLQUFBQnNDVE8wODgS0AIKC0FBQUJzQ1RPMDg4EgtBQUFCc0NUTzA4OBoNCgl0ZXh0L2h0bWwSACIOCgp0ZXh0L3BsYWluEgAqQAoHVVNVQVJJTxo1Ly9zc2wuZ3N0YXRpYy5jb20vZG9jcy9jb21tb24vYmx1ZV9zaWxob3VldHRlOTYtMC5wbmcw4NPC0ZozOODTwtGaM0o0CiRhcHBsaWNhdGlvbi92bmQuZ29vZ2xlLWFwcHMuZG9jcy5tZHMaDMLX2uQBBiIECAUQAXJCCgdVU1VBUklPGjcKNS8vc3NsLmdzdGF0aWMuY29tL2RvY3MvY29tbW9uL2JsdWVfc2lsaG91ZXR0ZTk2LTAucG5neACCATZzdWdnZXN0SWRJbXBvcnQwOWNjNWI5Zi1kMjE3LTRkMjUtOTdjMy1mNDc2ZDE0NGIwNWFfNjOIAQGaAQYIABAAGACwAQC4AQEY4NPC0ZozIODTwtGaMzAAQjZzdWdnZXN0SWRJbXBvcnQwOWNjNWI5Zi1kMjE3LTRkMjUtOTdjMy1mNDc2ZDE0NGIwNWFfNjMiqAMKC0FBQUJzQ1RPMDhZEtACCgtBQUFCc0NUTzA4WRILQUFBQnNDVE8wOFkaDQoJdGV4dC9odG1sEgAiDgoKdGV4dC9wbGFpbhIAKkAKB1VTVUFSSU8aNS8vc3NsLmdzdGF0aWMuY29tL2RvY3MvY29tbW9uL2JsdWVfc2lsaG91ZXR0ZTk2LTAucG5nMODTwtGaMzjg08LRmjNKNAokYXBwbGljYXRpb24vdm5kLmdvb2dsZS1hcHBzLmRvY3MubWRzGgzC19rkAQYiBAgFEAFyQgoHVVNVQVJJTxo3CjUvL3NzbC5nc3RhdGljLmNvbS9kb2NzL2NvbW1vbi9ibHVlX3NpbGhvdWV0dGU5Ni0wLnBuZ3gAggE2c3VnZ2VzdElkSW1wb3J0MDljYzViOWYtZDIxNy00ZDI1LTk3YzMtZjQ3NmQxNDRiMDVhXzMxiAEBmgEGCAAQABgAsAEAuAEBGODTwtGaMyDg08LRmjMwAEI2c3VnZ2VzdElkSW1wb3J0MDljYzViOWYtZDIxNy00ZDI1LTk3YzMtZjQ3NmQxNDRiMDVhXzMxIqoDCgtBQUFCc0NUTzA4bxLRAgoLQUFBQnNDVE8wOG8SC0FBQUJzQ1RPMDhvGg0KCXRleHQvaHRtbBIAIg4KCnRleHQvcGxhaW4SACpACgdVU1VBUklPGjUvL3NzbC5nc3RhdGljLmNvbS9kb2NzL2NvbW1vbi9ibHVlX3NpbGhvdWV0dGU5Ni0wLnBuZzDg08LRmjM44NPC0ZozSjQKJGFwcGxpY2F0aW9uL3ZuZC5nb29nbGUtYXBwcy5kb2NzLm1kcxoMwtfa5AEGIgQIBRABckIKB1VTVUFSSU8aNwo1Ly9zc2wuZ3N0YXRpYy5jb20vZG9jcy9jb21tb24vYmx1ZV9zaWxob3VldHRlOTYtMC5wbmd4AIIBN3N1Z2dlc3RJZEltcG9ydDA5Y2M1YjlmLWQyMTctNGQyNS05N2MzLWY0NzZkMTQ0YjA1YV8zNTiIAQGaAQYIABAAGACwAQC4AQEY4NPC0ZozIODTwtGaMzAAQjdzdWdnZXN0SWRJbXBvcnQwOWNjNWI5Zi1kMjE3LTRkMjUtOTdjMy1mNDc2ZDE0NGIwNWFfMzU4IqoDCgtBQUFCc0NUTzA4TRLRAgoLQUFBQnNDVE8wOE0SC0FBQUJzQ1RPMDhNGg0KCXRleHQvaHRtbBIAIg4KCnRleHQvcGxhaW4SACpACgdVU1VBUklPGjUvL3NzbC5nc3RhdGljLmNvbS9kb2NzL2NvbW1vbi9ibHVlX3NpbGhvdWV0dGU5Ni0wLnBuZzDg08LRmjM44NPC0ZozSjQKJGFwcGxpY2F0aW9uL3ZuZC5nb29nbGUtYXBwcy5kb2NzLm1kcxoMwtfa5AEGIgQIBRABckIKB1VTVUFSSU8aNwo1Ly9zc2wuZ3N0YXRpYy5jb20vZG9jcy9jb21tb24vYmx1ZV9zaWxob3VldHRlOTYtMC5wbmd4AIIBN3N1Z2dlc3RJZEltcG9ydDA5Y2M1YjlmLWQyMTctNGQyNS05N2MzLWY0NzZkMTQ0YjA1YV8zNzOIAQGaAQYIABAAGACwAQC4AQEY4NPC0ZozIODTwtGaMzAAQjdzdWdnZXN0SWRJbXBvcnQwOWNjNWI5Zi1kMjE3LTRkMjUtOTdjMy1mNDc2ZDE0NGIwNWFfMzczIqoDCgtBQUFCc0NUTzA4cxLRAgoLQUFBQnNDVE8wOHMSC0FBQUJzQ1RPMDhzGg0KCXRleHQvaHRtbBIAIg4KCnRleHQvcGxhaW4SACpACgdVU1VBUklPGjUvL3NzbC5nc3RhdGljLmNvbS9kb2NzL2NvbW1vbi9ibHVlX3NpbGhvdWV0dGU5Ni0wLnBuZzDg08LRmjM44NPC0ZozSjQKJGFwcGxpY2F0aW9uL3ZuZC5nb29nbGUtYXBwcy5kb2NzLm1kcxoMwtfa5AEGIgQIBRABckIKB1VTVUFSSU8aNwo1Ly9zc2wuZ3N0YXRpYy5jb20vZG9jcy9jb21tb24vYmx1ZV9zaWxob3VldHRlOTYtMC5wbmd4AIIBN3N1Z2dlc3RJZEltcG9ydDA5Y2M1YjlmLWQyMTctNGQyNS05N2MzLWY0NzZkMTQ0YjA1YV81MDGIAQGaAQYIABAAGACwAQC4AQEY4NPC0ZozIODTwtGaMzAAQjdzdWdnZXN0SWRJbXBvcnQwOWNjNWI5Zi1kMjE3LTRkMjUtOTdjMy1mNDc2ZDE0NGIwNWFfNTAxIqoDCgtBQUFCc0NUTzA4MBLRAgoLQUFBQnNDVE8wODASC0FBQUJzQ1RPMDgwGg0KCXRleHQvaHRtbBIAIg4KCnRleHQvcGxhaW4SACpACgdVU1VBUklPGjUvL3NzbC5nc3RhdGljLmNvbS9kb2NzL2NvbW1vbi9ibHVlX3NpbGhvdWV0dGU5Ni0wLnBuZzDg08LRmjM44NPC0ZozSjQKJGFwcGxpY2F0aW9uL3ZuZC5nb29nbGUtYXBwcy5kb2NzLm1kcxoMwtfa5AEGIgQIBRABckIKB1VTVUFSSU8aNwo1Ly9zc2wuZ3N0YXRpYy5jb20vZG9jcy9jb21tb24vYmx1ZV9zaWxob3VldHRlOTYtMC5wbmd4AIIBN3N1Z2dlc3RJZEltcG9ydDA5Y2M1YjlmLWQyMTctNGQyNS05N2MzLWY0NzZkMTQ0YjA1YV8zODWIAQGaAQYIABAAGACwAQC4AQEY4NPC0ZozIODTwtGaMzAAQjdzdWdnZXN0SWRJbXBvcnQwOWNjNWI5Zi1kMjE3LTRkMjUtOTdjMy1mNDc2ZDE0NGIwNWFfMzg1IqoDCgtBQUFCc0NUTzA4URLRAgoLQUFBQnNDVE8wOFESC0FBQUJzQ1RPMDhRGg0KCXRleHQvaHRtbBIAIg4KCnRleHQvcGxhaW4SACpACgdVU1VBUklPGjUvL3NzbC5nc3RhdGljLmNvbS9kb2NzL2NvbW1vbi9ibHVlX3NpbGhvdWV0dGU5Ni0wLnBuZzDg08LRmjM44NPC0ZozSjQKJGFwcGxpY2F0aW9uL3ZuZC5nb29nbGUtYXBwcy5kb2NzLm1kcxoMwtfa5AEGIgQIARABckIKB1VTVUFSSU8aNwo1Ly9zc2wuZ3N0YXRpYy5jb20vZG9jcy9jb21tb24vYmx1ZV9zaWxob3VldHRlOTYtMC5wbmd4AIIBN3N1Z2dlc3RJZEltcG9ydDA5Y2M1YjlmLWQyMTctNGQyNS05N2MzLWY0NzZkMTQ0YjA1YV8zOTmIAQGaAQYIABAAGACwAQC4AQEY4NPC0ZozIODTwtGaMzAAQjdzdWdnZXN0SWRJbXBvcnQwOWNjNWI5Zi1kMjE3LTRkMjUtOTdjMy1mNDc2ZDE0NGIwNWFfMzk5IqYDCgtBQUFCc0NUTzA4ZxLPAgoLQUFBQnNDVE8wOGcSC0FBQUJzQ1RPMDhnGg0KCXRleHQvaHRtbBIAIg4KCnRleHQvcGxhaW4SACpACgdVU1VBUklPGjUvL3NzbC5nc3RhdGljLmNvbS9kb2NzL2NvbW1vbi9ibHVlX3NpbGhvdWV0dGU5Ni0wLnBuZzDg08LRmjM44NPC0ZozSjQKJGFwcGxpY2F0aW9uL3ZuZC5nb29nbGUtYXBwcy5kb2NzLm1kcxoMwtfa5AEGIgQIBRABckIKB1VTVUFSSU8aNwo1Ly9zc2wuZ3N0YXRpYy5jb20vZG9jcy9jb21tb24vYmx1ZV9zaWxob3VldHRlOTYtMC5wbmd4AIIBNXN1Z2dlc3RJZEltcG9ydDA5Y2M1YjlmLWQyMTctNGQyNS05N2MzLWY0NzZkMTQ0YjA1YV8ziAEBmgEGCAAQABgAsAEAuAEBGODTwtGaMyDg08LRmjMwAEI1c3VnZ2VzdElkSW1wb3J0MDljYzViOWYtZDIxNy00ZDI1LTk3YzMtZjQ3NmQxNDRiMDVhXzMiqAMKC0FBQUJzQ1RPMDlFEtACCgtBQUFCc0NUTzA5RRILQUFBQnNDVE8wOUUaDQoJdGV4dC9odG1sEgAiDgoKdGV4dC9wbGFpbhIAKkAKB1VTVUFSSU8aNS8vc3NsLmdzdGF0aWMuY29tL2RvY3MvY29tbW9uL2JsdWVfc2lsaG91ZXR0ZTk2LTAucG5nMODTwtGaMzjg08LRmjNKNAokYXBwbGljYXRpb24vdm5kLmdvb2dsZS1hcHBzLmRvY3MubWRzGgzC19rkAQYiBAgFEAFyQgoHVVNVQVJJTxo3CjUvL3NzbC5nc3RhdGljLmNvbS9kb2NzL2NvbW1vbi9ibHVlX3NpbGhvdWV0dGU5Ni0wLnBuZ3gAggE2c3VnZ2VzdElkSW1wb3J0MDljYzViOWYtZDIxNy00ZDI1LTk3YzMtZjQ3NmQxNDRiMDVhXzg2iAEBmgEGCAAQABgAsAEAuAEBGODTwtGaMyDg08LRmjMwAEI2c3VnZ2VzdElkSW1wb3J0MDljYzViOWYtZDIxNy00ZDI1LTk3YzMtZjQ3NmQxNDRiMDVhXzg2IqoDCgtBQUFCc0NUTzA4axLRAgoLQUFBQnNDVE8wOGsSC0FBQUJzQ1RPMDhrGg0KCXRleHQvaHRtbBIAIg4KCnRleHQvcGxhaW4SACpACgdVU1VBUklPGjUvL3NzbC5nc3RhdGljLmNvbS9kb2NzL2NvbW1vbi9ibHVlX3NpbGhvdWV0dGU5Ni0wLnBuZzDg08LRmjM44NPC0ZozSjQKJGFwcGxpY2F0aW9uL3ZuZC5nb29nbGUtYXBwcy5kb2NzLm1kcxoMwtfa5AEGIgQIBRABckIKB1VTVUFSSU8aNwo1Ly9zc2wuZ3N0YXRpYy5jb20vZG9jcy9jb21tb24vYmx1ZV9zaWxob3VldHRlOTYtMC5wbmd4AIIBN3N1Z2dlc3RJZEltcG9ydDA5Y2M1YjlmLWQyMTctNGQyNS05N2MzLWY0NzZkMTQ0YjA1YV8yNTGIAQGaAQYIABAAGACwAQC4AQEY4NPC0ZozIODTwtGaMzAAQjdzdWdnZXN0SWRJbXBvcnQwOWNjNWI5Zi1kMjE3LTRkMjUtOTdjMy1mNDc2ZDE0NGIwNWFfMjUxIqoDCgtBQUFCc0NUTzA5SRLRAgoLQUFBQnNDVE8wOUkSC0FBQUJzQ1RPMDlJGg0KCXRleHQvaHRtbBIAIg4KCnRleHQvcGxhaW4SACpACgdVU1VBUklPGjUvL3NzbC5nc3RhdGljLmNvbS9kb2NzL2NvbW1vbi9ibHVlX3NpbGhvdWV0dGU5Ni0wLnBuZzDg08LRmjM44NPC0ZozSjQKJGFwcGxpY2F0aW9uL3ZuZC5nb29nbGUtYXBwcy5kb2NzLm1kcxoMwtfa5AEGIgQIBRABckIKB1VTVUFSSU8aNwo1Ly9zc2wuZ3N0YXRpYy5jb20vZG9jcy9jb21tb24vYmx1ZV9zaWxob3VldHRlOTYtMC5wbmd4AIIBN3N1Z2dlc3RJZEltcG9ydDA5Y2M1YjlmLWQyMTctNGQyNS05N2MzLWY0NzZkMTQ0YjA1YV81MTOIAQGaAQYIABAAGACwAQC4AQEY4NPC0ZozIODTwtGaMzAAQjdzdWdnZXN0SWRJbXBvcnQwOWNjNWI5Zi1kMjE3LTRkMjUtOTdjMy1mNDc2ZDE0NGIwNWFfNTEzMg5oLmhxdTN3ZGo4amVuejIJaC4zMGowemxsMg5oLjZ3a2wybm0yM3dzazgAakIKN3N1Z2dlc3RJZEltcG9ydDA5Y2M1YjlmLWQyMTctNGQyNS05N2MzLWY0NzZkMTQ0YjA1YV8xNjQSB1VTVUFSSU9qQgo3c3VnZ2VzdElkSW1wb3J0MDljYzViOWYtZDIxNy00ZDI1LTk3YzMtZjQ3NmQxNDRiMDVhXzEyORIHVVNVQVJJT2pCCjdzdWdnZXN0SWRJbXBvcnQwOWNjNWI5Zi1kMjE3LTRkMjUtOTdjMy1mNDc2ZDE0NGIwNWFfNjI3EgdVU1VBUklPakIKN3N1Z2dlc3RJZEltcG9ydDA5Y2M1YjlmLWQyMTctNGQyNS05N2MzLWY0NzZkMTQ0YjA1YV81MDgSB1VTVUFSSU9qQgo3c3VnZ2VzdElkSW1wb3J0MDljYzViOWYtZDIxNy00ZDI1LTk3YzMtZjQ3NmQxNDRiMDVhXzMxMBIHVVNVQVJJT2pBCjZzdWdnZXN0SWRJbXBvcnQwOWNjNWI5Zi1kMjE3LTRkMjUtOTdjMy1mNDc2ZDE0NGIwNWFfNjMSB1VTVUFSSU9qQQo2c3VnZ2VzdElkSW1wb3J0MDljYzViOWYtZDIxNy00ZDI1LTk3YzMtZjQ3NmQxNDRiMDVhXzMxEgdVU1VBUklPakIKN3N1Z2dlc3RJZEltcG9ydDA5Y2M1YjlmLWQyMTctNGQyNS05N2MzLWY0NzZkMTQ0YjA1YV8zNTgSB1VTVUFSSU9qQgo3c3VnZ2VzdElkSW1wb3J0MDljYzViOWYtZDIxNy00ZDI1LTk3YzMtZjQ3NmQxNDRiMDVhXzYzNhIHVVNVQVJJT2pCCjdzdWdnZXN0SWRJbXBvcnQwOWNjNWI5Zi1kMjE3LTRkMjUtOTdjMy1mNDc2ZDE0NGIwNWFfMzczEgdVU1VBUklPakIKN3N1Z2dlc3RJZEltcG9ydDA5Y2M1YjlmLWQyMTctNGQyNS05N2MzLWY0NzZkMTQ0YjA1YV81MDESB1VTVUFSSU9qQgo3c3VnZ2VzdElkSW1wb3J0MDljYzViOWYtZDIxNy00ZDI1LTk3YzMtZjQ3NmQxNDRiMDVhXzM4NRIHVVNVQVJJT2pCCjdzdWdnZXN0SWRJbXBvcnQwOWNjNWI5Zi1kMjE3LTRkMjUtOTdjMy1mNDc2ZDE0NGIwNWFfMzk5EgdVU1VBUklPakAKNXN1Z2dlc3RJZEltcG9ydDA5Y2M1YjlmLWQyMTctNGQyNS05N2MzLWY0NzZkMTQ0YjA1YV8zEgdVU1VBUklPakEKNnN1Z2dlc3RJZEltcG9ydDA5Y2M1YjlmLWQyMTctNGQyNS05N2MzLWY0NzZkMTQ0YjA1YV84NhIHVVNVQVJJT2pCCjdzdWdnZXN0SWRJbXBvcnQwOWNjNWI5Zi1kMjE3LTRkMjUtOTdjMy1mNDc2ZDE0NGIwNWFfMjUxEgdVU1VBUklPakIKN3N1Z2dlc3RJZEltcG9ydDA5Y2M1YjlmLWQyMTctNGQyNS05N2MzLWY0NzZkMTQ0YjA1YV81MTMSB1VTVUFSSU9yITFlQmJ0dUk3NDJ1MGxVMkJGTzR1NXRFVWkzYlRWbUs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4111</Words>
  <Characters>22613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Infoem Soporte</cp:lastModifiedBy>
  <cp:revision>4</cp:revision>
  <dcterms:created xsi:type="dcterms:W3CDTF">2025-11-10T18:56:00Z</dcterms:created>
  <dcterms:modified xsi:type="dcterms:W3CDTF">2026-02-13T19:13:00Z</dcterms:modified>
</cp:coreProperties>
</file>