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7082B" w14:textId="77777777" w:rsidR="005439BF" w:rsidRDefault="005439BF">
      <w:pPr>
        <w:widowControl w:val="0"/>
        <w:pBdr>
          <w:top w:val="nil"/>
          <w:left w:val="nil"/>
          <w:bottom w:val="nil"/>
          <w:right w:val="nil"/>
          <w:between w:val="nil"/>
        </w:pBdr>
        <w:spacing w:after="0" w:line="276" w:lineRule="auto"/>
        <w:jc w:val="left"/>
      </w:pPr>
    </w:p>
    <w:p w14:paraId="70411E1A" w14:textId="77777777" w:rsidR="005439BF" w:rsidRDefault="005439BF">
      <w:pPr>
        <w:keepNext/>
        <w:keepLines/>
        <w:pBdr>
          <w:top w:val="nil"/>
          <w:left w:val="nil"/>
          <w:bottom w:val="nil"/>
          <w:right w:val="nil"/>
          <w:between w:val="nil"/>
        </w:pBdr>
        <w:spacing w:after="0" w:line="360" w:lineRule="auto"/>
        <w:jc w:val="center"/>
        <w:rPr>
          <w:color w:val="000000"/>
        </w:rPr>
      </w:pPr>
    </w:p>
    <w:p w14:paraId="0D2CCC66" w14:textId="77777777" w:rsidR="005439BF" w:rsidRDefault="005439BF">
      <w:pPr>
        <w:keepNext/>
        <w:keepLines/>
        <w:pBdr>
          <w:top w:val="nil"/>
          <w:left w:val="nil"/>
          <w:bottom w:val="nil"/>
          <w:right w:val="nil"/>
          <w:between w:val="nil"/>
        </w:pBdr>
        <w:spacing w:after="0" w:line="360" w:lineRule="auto"/>
        <w:jc w:val="center"/>
        <w:rPr>
          <w:color w:val="000000"/>
        </w:rPr>
      </w:pPr>
    </w:p>
    <w:p w14:paraId="0AAA2FC3" w14:textId="77777777" w:rsidR="005439BF" w:rsidRPr="0074450B" w:rsidRDefault="00574A0D">
      <w:pPr>
        <w:keepNext/>
        <w:keepLines/>
        <w:pBdr>
          <w:top w:val="nil"/>
          <w:left w:val="nil"/>
          <w:bottom w:val="nil"/>
          <w:right w:val="nil"/>
          <w:between w:val="nil"/>
        </w:pBdr>
        <w:spacing w:after="0" w:line="360" w:lineRule="auto"/>
        <w:jc w:val="center"/>
        <w:rPr>
          <w:color w:val="000000"/>
        </w:rPr>
      </w:pPr>
      <w:r w:rsidRPr="0074450B">
        <w:rPr>
          <w:color w:val="000000"/>
        </w:rPr>
        <w:t>RESOLUCIÓN DEL RECURSO DE REVISIÓN 03986/INFOEM/IP/RR/2025</w:t>
      </w:r>
    </w:p>
    <w:p w14:paraId="3DF702FD" w14:textId="77777777" w:rsidR="005439BF" w:rsidRPr="0074450B" w:rsidRDefault="005439BF">
      <w:pPr>
        <w:tabs>
          <w:tab w:val="left" w:pos="8931"/>
        </w:tabs>
        <w:spacing w:after="0" w:line="360" w:lineRule="auto"/>
      </w:pPr>
    </w:p>
    <w:sdt>
      <w:sdtPr>
        <w:rPr>
          <w:rFonts w:ascii="Palatino Linotype" w:eastAsia="Palatino Linotype" w:hAnsi="Palatino Linotype" w:cs="Palatino Linotype"/>
          <w:color w:val="auto"/>
          <w:sz w:val="22"/>
          <w:szCs w:val="22"/>
          <w:lang w:val="es-ES"/>
        </w:rPr>
        <w:id w:val="335585448"/>
        <w:docPartObj>
          <w:docPartGallery w:val="Table of Contents"/>
          <w:docPartUnique/>
        </w:docPartObj>
      </w:sdtPr>
      <w:sdtEndPr>
        <w:rPr>
          <w:b/>
          <w:bCs/>
        </w:rPr>
      </w:sdtEndPr>
      <w:sdtContent>
        <w:p w14:paraId="483A71C3" w14:textId="77777777" w:rsidR="001C419A" w:rsidRPr="0074450B" w:rsidRDefault="001C419A">
          <w:pPr>
            <w:pStyle w:val="TtuloTDC"/>
          </w:pPr>
        </w:p>
        <w:p w14:paraId="052B151E" w14:textId="285069D2" w:rsidR="007C297C" w:rsidRPr="0074450B" w:rsidRDefault="001C419A">
          <w:pPr>
            <w:pStyle w:val="TDC1"/>
            <w:tabs>
              <w:tab w:val="right" w:leader="dot" w:pos="8921"/>
            </w:tabs>
            <w:rPr>
              <w:rFonts w:asciiTheme="minorHAnsi" w:eastAsiaTheme="minorEastAsia" w:hAnsiTheme="minorHAnsi" w:cstheme="minorBidi"/>
              <w:noProof/>
            </w:rPr>
          </w:pPr>
          <w:r w:rsidRPr="0074450B">
            <w:rPr>
              <w:b/>
              <w:bCs/>
              <w:lang w:val="es-ES"/>
            </w:rPr>
            <w:fldChar w:fldCharType="begin"/>
          </w:r>
          <w:r w:rsidRPr="0074450B">
            <w:rPr>
              <w:b/>
              <w:bCs/>
              <w:lang w:val="es-ES"/>
            </w:rPr>
            <w:instrText xml:space="preserve"> TOC \o "1-3" \h \z \u </w:instrText>
          </w:r>
          <w:r w:rsidRPr="0074450B">
            <w:rPr>
              <w:b/>
              <w:bCs/>
              <w:lang w:val="es-ES"/>
            </w:rPr>
            <w:fldChar w:fldCharType="separate"/>
          </w:r>
          <w:hyperlink w:anchor="_Toc206085337" w:history="1">
            <w:r w:rsidR="007C297C" w:rsidRPr="0074450B">
              <w:rPr>
                <w:rStyle w:val="Hipervnculo"/>
                <w:noProof/>
              </w:rPr>
              <w:t>A N T E C E D E N T E S</w:t>
            </w:r>
            <w:r w:rsidR="007C297C" w:rsidRPr="0074450B">
              <w:rPr>
                <w:noProof/>
                <w:webHidden/>
              </w:rPr>
              <w:tab/>
            </w:r>
            <w:r w:rsidR="007C297C" w:rsidRPr="0074450B">
              <w:rPr>
                <w:noProof/>
                <w:webHidden/>
              </w:rPr>
              <w:fldChar w:fldCharType="begin"/>
            </w:r>
            <w:r w:rsidR="007C297C" w:rsidRPr="0074450B">
              <w:rPr>
                <w:noProof/>
                <w:webHidden/>
              </w:rPr>
              <w:instrText xml:space="preserve"> PAGEREF _Toc206085337 \h </w:instrText>
            </w:r>
            <w:r w:rsidR="007C297C" w:rsidRPr="0074450B">
              <w:rPr>
                <w:noProof/>
                <w:webHidden/>
              </w:rPr>
            </w:r>
            <w:r w:rsidR="007C297C" w:rsidRPr="0074450B">
              <w:rPr>
                <w:noProof/>
                <w:webHidden/>
              </w:rPr>
              <w:fldChar w:fldCharType="separate"/>
            </w:r>
            <w:r w:rsidR="009C6927">
              <w:rPr>
                <w:noProof/>
                <w:webHidden/>
              </w:rPr>
              <w:t>2</w:t>
            </w:r>
            <w:r w:rsidR="007C297C" w:rsidRPr="0074450B">
              <w:rPr>
                <w:noProof/>
                <w:webHidden/>
              </w:rPr>
              <w:fldChar w:fldCharType="end"/>
            </w:r>
          </w:hyperlink>
        </w:p>
        <w:p w14:paraId="60D5DA1E" w14:textId="574145B7" w:rsidR="007C297C" w:rsidRPr="0074450B" w:rsidRDefault="007C297C">
          <w:pPr>
            <w:pStyle w:val="TDC2"/>
            <w:tabs>
              <w:tab w:val="right" w:leader="dot" w:pos="8921"/>
            </w:tabs>
            <w:rPr>
              <w:rFonts w:asciiTheme="minorHAnsi" w:eastAsiaTheme="minorEastAsia" w:hAnsiTheme="minorHAnsi" w:cstheme="minorBidi"/>
              <w:noProof/>
            </w:rPr>
          </w:pPr>
          <w:hyperlink w:anchor="_Toc206085338" w:history="1">
            <w:r w:rsidRPr="0074450B">
              <w:rPr>
                <w:rStyle w:val="Hipervnculo"/>
                <w:noProof/>
              </w:rPr>
              <w:t>I. Presentación de la solicitud de información</w:t>
            </w:r>
            <w:r w:rsidRPr="0074450B">
              <w:rPr>
                <w:noProof/>
                <w:webHidden/>
              </w:rPr>
              <w:tab/>
            </w:r>
            <w:r w:rsidRPr="0074450B">
              <w:rPr>
                <w:noProof/>
                <w:webHidden/>
              </w:rPr>
              <w:fldChar w:fldCharType="begin"/>
            </w:r>
            <w:r w:rsidRPr="0074450B">
              <w:rPr>
                <w:noProof/>
                <w:webHidden/>
              </w:rPr>
              <w:instrText xml:space="preserve"> PAGEREF _Toc206085338 \h </w:instrText>
            </w:r>
            <w:r w:rsidRPr="0074450B">
              <w:rPr>
                <w:noProof/>
                <w:webHidden/>
              </w:rPr>
            </w:r>
            <w:r w:rsidRPr="0074450B">
              <w:rPr>
                <w:noProof/>
                <w:webHidden/>
              </w:rPr>
              <w:fldChar w:fldCharType="separate"/>
            </w:r>
            <w:r w:rsidR="009C6927">
              <w:rPr>
                <w:noProof/>
                <w:webHidden/>
              </w:rPr>
              <w:t>2</w:t>
            </w:r>
            <w:r w:rsidRPr="0074450B">
              <w:rPr>
                <w:noProof/>
                <w:webHidden/>
              </w:rPr>
              <w:fldChar w:fldCharType="end"/>
            </w:r>
          </w:hyperlink>
        </w:p>
        <w:p w14:paraId="071D8FE9" w14:textId="2065B56E" w:rsidR="007C297C" w:rsidRPr="0074450B" w:rsidRDefault="007C297C">
          <w:pPr>
            <w:pStyle w:val="TDC2"/>
            <w:tabs>
              <w:tab w:val="right" w:leader="dot" w:pos="8921"/>
            </w:tabs>
            <w:rPr>
              <w:rFonts w:asciiTheme="minorHAnsi" w:eastAsiaTheme="minorEastAsia" w:hAnsiTheme="minorHAnsi" w:cstheme="minorBidi"/>
              <w:noProof/>
            </w:rPr>
          </w:pPr>
          <w:hyperlink w:anchor="_Toc206085339" w:history="1">
            <w:r w:rsidRPr="0074450B">
              <w:rPr>
                <w:rStyle w:val="Hipervnculo"/>
                <w:noProof/>
              </w:rPr>
              <w:t>II. Respuesta del Sujeto Obligado</w:t>
            </w:r>
            <w:r w:rsidRPr="0074450B">
              <w:rPr>
                <w:noProof/>
                <w:webHidden/>
              </w:rPr>
              <w:tab/>
            </w:r>
            <w:r w:rsidRPr="0074450B">
              <w:rPr>
                <w:noProof/>
                <w:webHidden/>
              </w:rPr>
              <w:fldChar w:fldCharType="begin"/>
            </w:r>
            <w:r w:rsidRPr="0074450B">
              <w:rPr>
                <w:noProof/>
                <w:webHidden/>
              </w:rPr>
              <w:instrText xml:space="preserve"> PAGEREF _Toc206085339 \h </w:instrText>
            </w:r>
            <w:r w:rsidRPr="0074450B">
              <w:rPr>
                <w:noProof/>
                <w:webHidden/>
              </w:rPr>
            </w:r>
            <w:r w:rsidRPr="0074450B">
              <w:rPr>
                <w:noProof/>
                <w:webHidden/>
              </w:rPr>
              <w:fldChar w:fldCharType="separate"/>
            </w:r>
            <w:r w:rsidR="009C6927">
              <w:rPr>
                <w:noProof/>
                <w:webHidden/>
              </w:rPr>
              <w:t>3</w:t>
            </w:r>
            <w:r w:rsidRPr="0074450B">
              <w:rPr>
                <w:noProof/>
                <w:webHidden/>
              </w:rPr>
              <w:fldChar w:fldCharType="end"/>
            </w:r>
          </w:hyperlink>
        </w:p>
        <w:p w14:paraId="14269D69" w14:textId="5BF14190" w:rsidR="007C297C" w:rsidRPr="0074450B" w:rsidRDefault="007C297C">
          <w:pPr>
            <w:pStyle w:val="TDC2"/>
            <w:tabs>
              <w:tab w:val="right" w:leader="dot" w:pos="8921"/>
            </w:tabs>
            <w:rPr>
              <w:rFonts w:asciiTheme="minorHAnsi" w:eastAsiaTheme="minorEastAsia" w:hAnsiTheme="minorHAnsi" w:cstheme="minorBidi"/>
              <w:noProof/>
            </w:rPr>
          </w:pPr>
          <w:hyperlink w:anchor="_Toc206085340" w:history="1">
            <w:r w:rsidRPr="0074450B">
              <w:rPr>
                <w:rStyle w:val="Hipervnculo"/>
                <w:noProof/>
              </w:rPr>
              <w:t>III. Interposición del Recurso de Revisión</w:t>
            </w:r>
            <w:r w:rsidRPr="0074450B">
              <w:rPr>
                <w:noProof/>
                <w:webHidden/>
              </w:rPr>
              <w:tab/>
            </w:r>
            <w:r w:rsidRPr="0074450B">
              <w:rPr>
                <w:noProof/>
                <w:webHidden/>
              </w:rPr>
              <w:fldChar w:fldCharType="begin"/>
            </w:r>
            <w:r w:rsidRPr="0074450B">
              <w:rPr>
                <w:noProof/>
                <w:webHidden/>
              </w:rPr>
              <w:instrText xml:space="preserve"> PAGEREF _Toc206085340 \h </w:instrText>
            </w:r>
            <w:r w:rsidRPr="0074450B">
              <w:rPr>
                <w:noProof/>
                <w:webHidden/>
              </w:rPr>
            </w:r>
            <w:r w:rsidRPr="0074450B">
              <w:rPr>
                <w:noProof/>
                <w:webHidden/>
              </w:rPr>
              <w:fldChar w:fldCharType="separate"/>
            </w:r>
            <w:r w:rsidR="009C6927">
              <w:rPr>
                <w:noProof/>
                <w:webHidden/>
              </w:rPr>
              <w:t>3</w:t>
            </w:r>
            <w:r w:rsidRPr="0074450B">
              <w:rPr>
                <w:noProof/>
                <w:webHidden/>
              </w:rPr>
              <w:fldChar w:fldCharType="end"/>
            </w:r>
          </w:hyperlink>
        </w:p>
        <w:p w14:paraId="28718EBA" w14:textId="63457B51" w:rsidR="007C297C" w:rsidRPr="0074450B" w:rsidRDefault="007C297C">
          <w:pPr>
            <w:pStyle w:val="TDC2"/>
            <w:tabs>
              <w:tab w:val="right" w:leader="dot" w:pos="8921"/>
            </w:tabs>
            <w:rPr>
              <w:rFonts w:asciiTheme="minorHAnsi" w:eastAsiaTheme="minorEastAsia" w:hAnsiTheme="minorHAnsi" w:cstheme="minorBidi"/>
              <w:noProof/>
            </w:rPr>
          </w:pPr>
          <w:hyperlink w:anchor="_Toc206085341" w:history="1">
            <w:r w:rsidRPr="0074450B">
              <w:rPr>
                <w:rStyle w:val="Hipervnculo"/>
                <w:noProof/>
              </w:rPr>
              <w:t>IV. Trámite del Recurso de Revisión ante este Instituto</w:t>
            </w:r>
            <w:r w:rsidRPr="0074450B">
              <w:rPr>
                <w:noProof/>
                <w:webHidden/>
              </w:rPr>
              <w:tab/>
            </w:r>
            <w:r w:rsidRPr="0074450B">
              <w:rPr>
                <w:noProof/>
                <w:webHidden/>
              </w:rPr>
              <w:fldChar w:fldCharType="begin"/>
            </w:r>
            <w:r w:rsidRPr="0074450B">
              <w:rPr>
                <w:noProof/>
                <w:webHidden/>
              </w:rPr>
              <w:instrText xml:space="preserve"> PAGEREF _Toc206085341 \h </w:instrText>
            </w:r>
            <w:r w:rsidRPr="0074450B">
              <w:rPr>
                <w:noProof/>
                <w:webHidden/>
              </w:rPr>
            </w:r>
            <w:r w:rsidRPr="0074450B">
              <w:rPr>
                <w:noProof/>
                <w:webHidden/>
              </w:rPr>
              <w:fldChar w:fldCharType="separate"/>
            </w:r>
            <w:r w:rsidR="009C6927">
              <w:rPr>
                <w:noProof/>
                <w:webHidden/>
              </w:rPr>
              <w:t>4</w:t>
            </w:r>
            <w:r w:rsidRPr="0074450B">
              <w:rPr>
                <w:noProof/>
                <w:webHidden/>
              </w:rPr>
              <w:fldChar w:fldCharType="end"/>
            </w:r>
          </w:hyperlink>
        </w:p>
        <w:p w14:paraId="277D3749" w14:textId="2C1832BD" w:rsidR="007C297C" w:rsidRPr="0074450B" w:rsidRDefault="007C297C">
          <w:pPr>
            <w:pStyle w:val="TDC1"/>
            <w:tabs>
              <w:tab w:val="right" w:leader="dot" w:pos="8921"/>
            </w:tabs>
            <w:rPr>
              <w:rFonts w:asciiTheme="minorHAnsi" w:eastAsiaTheme="minorEastAsia" w:hAnsiTheme="minorHAnsi" w:cstheme="minorBidi"/>
              <w:noProof/>
            </w:rPr>
          </w:pPr>
          <w:hyperlink w:anchor="_Toc206085342" w:history="1">
            <w:r w:rsidRPr="0074450B">
              <w:rPr>
                <w:rStyle w:val="Hipervnculo"/>
                <w:noProof/>
              </w:rPr>
              <w:t>C O N S I D E R A N D O S</w:t>
            </w:r>
            <w:r w:rsidRPr="0074450B">
              <w:rPr>
                <w:noProof/>
                <w:webHidden/>
              </w:rPr>
              <w:tab/>
            </w:r>
            <w:r w:rsidRPr="0074450B">
              <w:rPr>
                <w:noProof/>
                <w:webHidden/>
              </w:rPr>
              <w:fldChar w:fldCharType="begin"/>
            </w:r>
            <w:r w:rsidRPr="0074450B">
              <w:rPr>
                <w:noProof/>
                <w:webHidden/>
              </w:rPr>
              <w:instrText xml:space="preserve"> PAGEREF _Toc206085342 \h </w:instrText>
            </w:r>
            <w:r w:rsidRPr="0074450B">
              <w:rPr>
                <w:noProof/>
                <w:webHidden/>
              </w:rPr>
            </w:r>
            <w:r w:rsidRPr="0074450B">
              <w:rPr>
                <w:noProof/>
                <w:webHidden/>
              </w:rPr>
              <w:fldChar w:fldCharType="separate"/>
            </w:r>
            <w:r w:rsidR="009C6927">
              <w:rPr>
                <w:noProof/>
                <w:webHidden/>
              </w:rPr>
              <w:t>7</w:t>
            </w:r>
            <w:r w:rsidRPr="0074450B">
              <w:rPr>
                <w:noProof/>
                <w:webHidden/>
              </w:rPr>
              <w:fldChar w:fldCharType="end"/>
            </w:r>
          </w:hyperlink>
        </w:p>
        <w:p w14:paraId="09BEAA77" w14:textId="5B9DEB2D" w:rsidR="007C297C" w:rsidRPr="0074450B" w:rsidRDefault="007C297C">
          <w:pPr>
            <w:pStyle w:val="TDC2"/>
            <w:tabs>
              <w:tab w:val="right" w:leader="dot" w:pos="8921"/>
            </w:tabs>
            <w:rPr>
              <w:rFonts w:asciiTheme="minorHAnsi" w:eastAsiaTheme="minorEastAsia" w:hAnsiTheme="minorHAnsi" w:cstheme="minorBidi"/>
              <w:noProof/>
            </w:rPr>
          </w:pPr>
          <w:hyperlink w:anchor="_Toc206085343" w:history="1">
            <w:r w:rsidRPr="0074450B">
              <w:rPr>
                <w:rStyle w:val="Hipervnculo"/>
                <w:noProof/>
              </w:rPr>
              <w:t>PRIMERO. Competencia</w:t>
            </w:r>
            <w:r w:rsidRPr="0074450B">
              <w:rPr>
                <w:noProof/>
                <w:webHidden/>
              </w:rPr>
              <w:tab/>
            </w:r>
            <w:r w:rsidRPr="0074450B">
              <w:rPr>
                <w:noProof/>
                <w:webHidden/>
              </w:rPr>
              <w:fldChar w:fldCharType="begin"/>
            </w:r>
            <w:r w:rsidRPr="0074450B">
              <w:rPr>
                <w:noProof/>
                <w:webHidden/>
              </w:rPr>
              <w:instrText xml:space="preserve"> PAGEREF _Toc206085343 \h </w:instrText>
            </w:r>
            <w:r w:rsidRPr="0074450B">
              <w:rPr>
                <w:noProof/>
                <w:webHidden/>
              </w:rPr>
            </w:r>
            <w:r w:rsidRPr="0074450B">
              <w:rPr>
                <w:noProof/>
                <w:webHidden/>
              </w:rPr>
              <w:fldChar w:fldCharType="separate"/>
            </w:r>
            <w:r w:rsidR="009C6927">
              <w:rPr>
                <w:noProof/>
                <w:webHidden/>
              </w:rPr>
              <w:t>7</w:t>
            </w:r>
            <w:r w:rsidRPr="0074450B">
              <w:rPr>
                <w:noProof/>
                <w:webHidden/>
              </w:rPr>
              <w:fldChar w:fldCharType="end"/>
            </w:r>
          </w:hyperlink>
        </w:p>
        <w:p w14:paraId="729E3A85" w14:textId="3660E58A" w:rsidR="007C297C" w:rsidRPr="0074450B" w:rsidRDefault="007C297C">
          <w:pPr>
            <w:pStyle w:val="TDC2"/>
            <w:tabs>
              <w:tab w:val="right" w:leader="dot" w:pos="8921"/>
            </w:tabs>
            <w:rPr>
              <w:rFonts w:asciiTheme="minorHAnsi" w:eastAsiaTheme="minorEastAsia" w:hAnsiTheme="minorHAnsi" w:cstheme="minorBidi"/>
              <w:noProof/>
            </w:rPr>
          </w:pPr>
          <w:hyperlink w:anchor="_Toc206085344" w:history="1">
            <w:r w:rsidRPr="0074450B">
              <w:rPr>
                <w:rStyle w:val="Hipervnculo"/>
                <w:noProof/>
              </w:rPr>
              <w:t>SEGUNDO. Causales de improcedencia</w:t>
            </w:r>
            <w:r w:rsidRPr="0074450B">
              <w:rPr>
                <w:noProof/>
                <w:webHidden/>
              </w:rPr>
              <w:tab/>
            </w:r>
            <w:r w:rsidRPr="0074450B">
              <w:rPr>
                <w:noProof/>
                <w:webHidden/>
              </w:rPr>
              <w:fldChar w:fldCharType="begin"/>
            </w:r>
            <w:r w:rsidRPr="0074450B">
              <w:rPr>
                <w:noProof/>
                <w:webHidden/>
              </w:rPr>
              <w:instrText xml:space="preserve"> PAGEREF _Toc206085344 \h </w:instrText>
            </w:r>
            <w:r w:rsidRPr="0074450B">
              <w:rPr>
                <w:noProof/>
                <w:webHidden/>
              </w:rPr>
            </w:r>
            <w:r w:rsidRPr="0074450B">
              <w:rPr>
                <w:noProof/>
                <w:webHidden/>
              </w:rPr>
              <w:fldChar w:fldCharType="separate"/>
            </w:r>
            <w:r w:rsidR="009C6927">
              <w:rPr>
                <w:noProof/>
                <w:webHidden/>
              </w:rPr>
              <w:t>7</w:t>
            </w:r>
            <w:r w:rsidRPr="0074450B">
              <w:rPr>
                <w:noProof/>
                <w:webHidden/>
              </w:rPr>
              <w:fldChar w:fldCharType="end"/>
            </w:r>
          </w:hyperlink>
        </w:p>
        <w:p w14:paraId="3B37EF5C" w14:textId="04221611" w:rsidR="007C297C" w:rsidRPr="0074450B" w:rsidRDefault="007C297C">
          <w:pPr>
            <w:pStyle w:val="TDC2"/>
            <w:tabs>
              <w:tab w:val="right" w:leader="dot" w:pos="8921"/>
            </w:tabs>
            <w:rPr>
              <w:rFonts w:asciiTheme="minorHAnsi" w:eastAsiaTheme="minorEastAsia" w:hAnsiTheme="minorHAnsi" w:cstheme="minorBidi"/>
              <w:noProof/>
            </w:rPr>
          </w:pPr>
          <w:hyperlink w:anchor="_Toc206085345" w:history="1">
            <w:r w:rsidRPr="0074450B">
              <w:rPr>
                <w:rStyle w:val="Hipervnculo"/>
                <w:noProof/>
              </w:rPr>
              <w:t>TERCERO. Causales de sobreseimiento</w:t>
            </w:r>
            <w:r w:rsidRPr="0074450B">
              <w:rPr>
                <w:noProof/>
                <w:webHidden/>
              </w:rPr>
              <w:tab/>
            </w:r>
            <w:r w:rsidRPr="0074450B">
              <w:rPr>
                <w:noProof/>
                <w:webHidden/>
              </w:rPr>
              <w:fldChar w:fldCharType="begin"/>
            </w:r>
            <w:r w:rsidRPr="0074450B">
              <w:rPr>
                <w:noProof/>
                <w:webHidden/>
              </w:rPr>
              <w:instrText xml:space="preserve"> PAGEREF _Toc206085345 \h </w:instrText>
            </w:r>
            <w:r w:rsidRPr="0074450B">
              <w:rPr>
                <w:noProof/>
                <w:webHidden/>
              </w:rPr>
            </w:r>
            <w:r w:rsidRPr="0074450B">
              <w:rPr>
                <w:noProof/>
                <w:webHidden/>
              </w:rPr>
              <w:fldChar w:fldCharType="separate"/>
            </w:r>
            <w:r w:rsidR="009C6927">
              <w:rPr>
                <w:noProof/>
                <w:webHidden/>
              </w:rPr>
              <w:t>8</w:t>
            </w:r>
            <w:r w:rsidRPr="0074450B">
              <w:rPr>
                <w:noProof/>
                <w:webHidden/>
              </w:rPr>
              <w:fldChar w:fldCharType="end"/>
            </w:r>
          </w:hyperlink>
        </w:p>
        <w:p w14:paraId="6BE67DC0" w14:textId="0724B4AB" w:rsidR="007C297C" w:rsidRPr="0074450B" w:rsidRDefault="007C297C">
          <w:pPr>
            <w:pStyle w:val="TDC2"/>
            <w:tabs>
              <w:tab w:val="right" w:leader="dot" w:pos="8921"/>
            </w:tabs>
            <w:rPr>
              <w:rFonts w:asciiTheme="minorHAnsi" w:eastAsiaTheme="minorEastAsia" w:hAnsiTheme="minorHAnsi" w:cstheme="minorBidi"/>
              <w:noProof/>
            </w:rPr>
          </w:pPr>
          <w:hyperlink w:anchor="_Toc206085346" w:history="1">
            <w:r w:rsidRPr="0074450B">
              <w:rPr>
                <w:rStyle w:val="Hipervnculo"/>
                <w:noProof/>
              </w:rPr>
              <w:t>CUARTO. Decisión</w:t>
            </w:r>
            <w:r w:rsidRPr="0074450B">
              <w:rPr>
                <w:noProof/>
                <w:webHidden/>
              </w:rPr>
              <w:tab/>
            </w:r>
            <w:r w:rsidRPr="0074450B">
              <w:rPr>
                <w:noProof/>
                <w:webHidden/>
              </w:rPr>
              <w:fldChar w:fldCharType="begin"/>
            </w:r>
            <w:r w:rsidRPr="0074450B">
              <w:rPr>
                <w:noProof/>
                <w:webHidden/>
              </w:rPr>
              <w:instrText xml:space="preserve"> PAGEREF _Toc206085346 \h </w:instrText>
            </w:r>
            <w:r w:rsidRPr="0074450B">
              <w:rPr>
                <w:noProof/>
                <w:webHidden/>
              </w:rPr>
            </w:r>
            <w:r w:rsidRPr="0074450B">
              <w:rPr>
                <w:noProof/>
                <w:webHidden/>
              </w:rPr>
              <w:fldChar w:fldCharType="separate"/>
            </w:r>
            <w:r w:rsidR="009C6927">
              <w:rPr>
                <w:noProof/>
                <w:webHidden/>
              </w:rPr>
              <w:t>11</w:t>
            </w:r>
            <w:r w:rsidRPr="0074450B">
              <w:rPr>
                <w:noProof/>
                <w:webHidden/>
              </w:rPr>
              <w:fldChar w:fldCharType="end"/>
            </w:r>
          </w:hyperlink>
        </w:p>
        <w:p w14:paraId="04732D15" w14:textId="2BBD9BBC" w:rsidR="007C297C" w:rsidRPr="0074450B" w:rsidRDefault="007C297C">
          <w:pPr>
            <w:pStyle w:val="TDC1"/>
            <w:tabs>
              <w:tab w:val="right" w:leader="dot" w:pos="8921"/>
            </w:tabs>
            <w:rPr>
              <w:rFonts w:asciiTheme="minorHAnsi" w:eastAsiaTheme="minorEastAsia" w:hAnsiTheme="minorHAnsi" w:cstheme="minorBidi"/>
              <w:noProof/>
            </w:rPr>
          </w:pPr>
          <w:hyperlink w:anchor="_Toc206085347" w:history="1">
            <w:r w:rsidRPr="0074450B">
              <w:rPr>
                <w:rStyle w:val="Hipervnculo"/>
                <w:noProof/>
              </w:rPr>
              <w:t>R E S U E L V E</w:t>
            </w:r>
            <w:r w:rsidRPr="0074450B">
              <w:rPr>
                <w:noProof/>
                <w:webHidden/>
              </w:rPr>
              <w:tab/>
            </w:r>
            <w:r w:rsidRPr="0074450B">
              <w:rPr>
                <w:noProof/>
                <w:webHidden/>
              </w:rPr>
              <w:fldChar w:fldCharType="begin"/>
            </w:r>
            <w:r w:rsidRPr="0074450B">
              <w:rPr>
                <w:noProof/>
                <w:webHidden/>
              </w:rPr>
              <w:instrText xml:space="preserve"> PAGEREF _Toc206085347 \h </w:instrText>
            </w:r>
            <w:r w:rsidRPr="0074450B">
              <w:rPr>
                <w:noProof/>
                <w:webHidden/>
              </w:rPr>
            </w:r>
            <w:r w:rsidRPr="0074450B">
              <w:rPr>
                <w:noProof/>
                <w:webHidden/>
              </w:rPr>
              <w:fldChar w:fldCharType="separate"/>
            </w:r>
            <w:r w:rsidR="009C6927">
              <w:rPr>
                <w:noProof/>
                <w:webHidden/>
              </w:rPr>
              <w:t>12</w:t>
            </w:r>
            <w:r w:rsidRPr="0074450B">
              <w:rPr>
                <w:noProof/>
                <w:webHidden/>
              </w:rPr>
              <w:fldChar w:fldCharType="end"/>
            </w:r>
          </w:hyperlink>
        </w:p>
        <w:p w14:paraId="51953BB2" w14:textId="77777777" w:rsidR="001C419A" w:rsidRPr="0074450B" w:rsidRDefault="001C419A">
          <w:r w:rsidRPr="0074450B">
            <w:rPr>
              <w:b/>
              <w:bCs/>
              <w:lang w:val="es-ES"/>
            </w:rPr>
            <w:fldChar w:fldCharType="end"/>
          </w:r>
        </w:p>
      </w:sdtContent>
    </w:sdt>
    <w:p w14:paraId="651FF6ED" w14:textId="77777777" w:rsidR="001C419A" w:rsidRPr="0074450B" w:rsidRDefault="001C419A">
      <w:pPr>
        <w:tabs>
          <w:tab w:val="left" w:pos="8931"/>
        </w:tabs>
        <w:spacing w:after="0" w:line="360" w:lineRule="auto"/>
      </w:pPr>
    </w:p>
    <w:p w14:paraId="1650C515" w14:textId="77777777" w:rsidR="001C419A" w:rsidRPr="0074450B" w:rsidRDefault="001C419A">
      <w:pPr>
        <w:tabs>
          <w:tab w:val="left" w:pos="8931"/>
        </w:tabs>
        <w:spacing w:after="0" w:line="360" w:lineRule="auto"/>
      </w:pPr>
    </w:p>
    <w:p w14:paraId="33A56815" w14:textId="77777777" w:rsidR="001C419A" w:rsidRPr="0074450B" w:rsidRDefault="001C419A">
      <w:pPr>
        <w:tabs>
          <w:tab w:val="left" w:pos="8931"/>
        </w:tabs>
        <w:spacing w:after="0" w:line="360" w:lineRule="auto"/>
      </w:pPr>
    </w:p>
    <w:p w14:paraId="6B96C2F8" w14:textId="77777777" w:rsidR="001C419A" w:rsidRPr="0074450B" w:rsidRDefault="001C419A">
      <w:pPr>
        <w:tabs>
          <w:tab w:val="left" w:pos="8931"/>
        </w:tabs>
        <w:spacing w:after="0" w:line="360" w:lineRule="auto"/>
      </w:pPr>
    </w:p>
    <w:p w14:paraId="11C2A007" w14:textId="77777777" w:rsidR="001C419A" w:rsidRPr="0074450B" w:rsidRDefault="001C419A">
      <w:pPr>
        <w:tabs>
          <w:tab w:val="left" w:pos="8931"/>
        </w:tabs>
        <w:spacing w:after="0" w:line="360" w:lineRule="auto"/>
      </w:pPr>
    </w:p>
    <w:p w14:paraId="7281F0CD" w14:textId="77777777" w:rsidR="001C419A" w:rsidRPr="0074450B" w:rsidRDefault="001C419A">
      <w:pPr>
        <w:tabs>
          <w:tab w:val="left" w:pos="8931"/>
        </w:tabs>
        <w:spacing w:after="0" w:line="360" w:lineRule="auto"/>
      </w:pPr>
    </w:p>
    <w:p w14:paraId="7DFFD484" w14:textId="77777777" w:rsidR="001C419A" w:rsidRPr="0074450B" w:rsidRDefault="001C419A">
      <w:pPr>
        <w:tabs>
          <w:tab w:val="left" w:pos="8931"/>
        </w:tabs>
        <w:spacing w:after="0" w:line="360" w:lineRule="auto"/>
      </w:pPr>
    </w:p>
    <w:p w14:paraId="5A88C975" w14:textId="77777777" w:rsidR="001C419A" w:rsidRPr="0074450B" w:rsidRDefault="001C419A">
      <w:pPr>
        <w:tabs>
          <w:tab w:val="left" w:pos="8931"/>
        </w:tabs>
        <w:spacing w:after="0" w:line="360" w:lineRule="auto"/>
      </w:pPr>
    </w:p>
    <w:p w14:paraId="4CA570EF" w14:textId="77777777" w:rsidR="005439BF" w:rsidRPr="0074450B" w:rsidRDefault="005439BF">
      <w:pPr>
        <w:tabs>
          <w:tab w:val="left" w:pos="8931"/>
        </w:tabs>
        <w:spacing w:after="0" w:line="360" w:lineRule="auto"/>
      </w:pPr>
    </w:p>
    <w:p w14:paraId="01EA5C17" w14:textId="77777777" w:rsidR="005439BF" w:rsidRPr="0074450B" w:rsidRDefault="00574A0D">
      <w:pPr>
        <w:tabs>
          <w:tab w:val="left" w:pos="8931"/>
        </w:tabs>
        <w:spacing w:after="0" w:line="360" w:lineRule="auto"/>
      </w:pPr>
      <w:r w:rsidRPr="0074450B">
        <w:lastRenderedPageBreak/>
        <w:t xml:space="preserve">Resolución del Pleno del Instituto de Transparencia, Acceso a la Información Pública y Protección de Datos Personales del Estado de México y Municipios, con domicilio en Metepec, Estado de México, de fecha trece de agosto de dos mil veinticinco. </w:t>
      </w:r>
    </w:p>
    <w:p w14:paraId="16DB9AFA" w14:textId="77777777" w:rsidR="005439BF" w:rsidRPr="0074450B" w:rsidRDefault="005439BF">
      <w:pPr>
        <w:spacing w:after="0" w:line="360" w:lineRule="auto"/>
        <w:rPr>
          <w:b/>
        </w:rPr>
      </w:pPr>
    </w:p>
    <w:p w14:paraId="01D51A48" w14:textId="076F5486" w:rsidR="005439BF" w:rsidRPr="0074450B" w:rsidRDefault="00574A0D">
      <w:pPr>
        <w:spacing w:after="0" w:line="360" w:lineRule="auto"/>
        <w:rPr>
          <w:color w:val="0D0D0D"/>
        </w:rPr>
      </w:pPr>
      <w:r w:rsidRPr="0074450B">
        <w:rPr>
          <w:b/>
        </w:rPr>
        <w:t xml:space="preserve">VISTO </w:t>
      </w:r>
      <w:r w:rsidRPr="0074450B">
        <w:t xml:space="preserve">el expediente electrónico conformado con motivo del Recurso de Revisión </w:t>
      </w:r>
      <w:r w:rsidRPr="000D6044">
        <w:rPr>
          <w:b/>
          <w:bCs/>
        </w:rPr>
        <w:t>03986/INFOEM/IP/RR/2025</w:t>
      </w:r>
      <w:r w:rsidRPr="0074450B">
        <w:t xml:space="preserve">, interpuesto por la persona </w:t>
      </w:r>
      <w:r w:rsidRPr="0074450B">
        <w:rPr>
          <w:color w:val="0D0D0D"/>
        </w:rPr>
        <w:t xml:space="preserve">Recurrente o Particular, en contra de la </w:t>
      </w:r>
      <w:r w:rsidR="000D6044">
        <w:rPr>
          <w:color w:val="0D0D0D"/>
        </w:rPr>
        <w:t>falta de r</w:t>
      </w:r>
      <w:r w:rsidRPr="0074450B">
        <w:rPr>
          <w:color w:val="0D0D0D"/>
        </w:rPr>
        <w:t xml:space="preserve">espuesta del Sujeto Obligado, </w:t>
      </w:r>
      <w:r w:rsidRPr="000D6044">
        <w:rPr>
          <w:b/>
          <w:bCs/>
          <w:color w:val="0D0D0D"/>
        </w:rPr>
        <w:t>Ayuntamiento de Almoloya de Juárez</w:t>
      </w:r>
      <w:r w:rsidRPr="000D6044">
        <w:rPr>
          <w:b/>
          <w:bCs/>
        </w:rPr>
        <w:t>,</w:t>
      </w:r>
      <w:r w:rsidRPr="0074450B">
        <w:rPr>
          <w:color w:val="0D0D0D"/>
        </w:rPr>
        <w:t xml:space="preserve"> a la solicitud de acceso a la información pública </w:t>
      </w:r>
      <w:r w:rsidRPr="0074450B">
        <w:t>00062/ALMOJU/IP/2025</w:t>
      </w:r>
      <w:r w:rsidRPr="0074450B">
        <w:rPr>
          <w:color w:val="000000"/>
        </w:rPr>
        <w:t xml:space="preserve">, </w:t>
      </w:r>
      <w:r w:rsidRPr="0074450B">
        <w:rPr>
          <w:color w:val="0D0D0D"/>
        </w:rPr>
        <w:t>se emite la presente Resolución, con base en los Antecedentes y Considerandos que se exponen a continuación:</w:t>
      </w:r>
    </w:p>
    <w:p w14:paraId="675DDBC6" w14:textId="77777777" w:rsidR="005439BF" w:rsidRPr="0074450B" w:rsidRDefault="005439BF">
      <w:pPr>
        <w:spacing w:after="0" w:line="360" w:lineRule="auto"/>
        <w:rPr>
          <w:b/>
        </w:rPr>
      </w:pPr>
    </w:p>
    <w:p w14:paraId="16C52DCD" w14:textId="77777777" w:rsidR="005439BF" w:rsidRPr="0074450B" w:rsidRDefault="00574A0D">
      <w:pPr>
        <w:pStyle w:val="Ttulo1"/>
        <w:spacing w:before="0" w:after="0" w:line="360" w:lineRule="auto"/>
        <w:jc w:val="center"/>
        <w:rPr>
          <w:sz w:val="22"/>
          <w:szCs w:val="22"/>
        </w:rPr>
      </w:pPr>
      <w:bookmarkStart w:id="0" w:name="_heading=h.3r7yk55ek3ub" w:colFirst="0" w:colLast="0"/>
      <w:bookmarkStart w:id="1" w:name="_Toc206085337"/>
      <w:bookmarkEnd w:id="0"/>
      <w:r w:rsidRPr="0074450B">
        <w:rPr>
          <w:sz w:val="22"/>
          <w:szCs w:val="22"/>
        </w:rPr>
        <w:t>A N T E C E D E N T E S</w:t>
      </w:r>
      <w:bookmarkEnd w:id="1"/>
    </w:p>
    <w:p w14:paraId="257AC70C" w14:textId="77777777" w:rsidR="005439BF" w:rsidRPr="0074450B" w:rsidRDefault="005439BF">
      <w:pPr>
        <w:spacing w:after="0" w:line="360" w:lineRule="auto"/>
        <w:jc w:val="center"/>
        <w:rPr>
          <w:b/>
        </w:rPr>
      </w:pPr>
    </w:p>
    <w:p w14:paraId="7232EC53" w14:textId="77777777" w:rsidR="005439BF" w:rsidRPr="0074450B" w:rsidRDefault="00574A0D">
      <w:pPr>
        <w:pStyle w:val="Ttulo2"/>
        <w:spacing w:before="0" w:after="0" w:line="360" w:lineRule="auto"/>
        <w:rPr>
          <w:sz w:val="22"/>
          <w:szCs w:val="22"/>
        </w:rPr>
      </w:pPr>
      <w:bookmarkStart w:id="2" w:name="_heading=h.ukoahbyqc6h" w:colFirst="0" w:colLast="0"/>
      <w:bookmarkStart w:id="3" w:name="_Toc206085338"/>
      <w:bookmarkEnd w:id="2"/>
      <w:r w:rsidRPr="0074450B">
        <w:rPr>
          <w:sz w:val="22"/>
          <w:szCs w:val="22"/>
        </w:rPr>
        <w:t>I. Presentación de la solicitud de información</w:t>
      </w:r>
      <w:bookmarkEnd w:id="3"/>
    </w:p>
    <w:p w14:paraId="26A12B9B" w14:textId="77777777" w:rsidR="005439BF" w:rsidRPr="0074450B" w:rsidRDefault="005439BF">
      <w:pPr>
        <w:tabs>
          <w:tab w:val="left" w:pos="567"/>
        </w:tabs>
        <w:spacing w:after="0" w:line="360" w:lineRule="auto"/>
      </w:pPr>
    </w:p>
    <w:p w14:paraId="1012B21A" w14:textId="77777777" w:rsidR="005439BF" w:rsidRPr="0074450B" w:rsidRDefault="00574A0D">
      <w:pPr>
        <w:spacing w:after="0" w:line="360" w:lineRule="auto"/>
      </w:pPr>
      <w:r w:rsidRPr="0074450B">
        <w:t xml:space="preserve">El doce de marzo de dos mil veinticuatro, el Particular presentó una solicitud de acceso a la información pública, a través del Sistema de Acceso a la Información Mexiquense (SAIMEX), ante el </w:t>
      </w:r>
      <w:r w:rsidRPr="0074450B">
        <w:rPr>
          <w:color w:val="0D0D0D"/>
        </w:rPr>
        <w:t>Ayuntamiento de Almoloya de Juárez</w:t>
      </w:r>
      <w:r w:rsidRPr="0074450B">
        <w:t xml:space="preserve">, en los siguientes términos: </w:t>
      </w:r>
    </w:p>
    <w:p w14:paraId="38474C4A" w14:textId="77777777" w:rsidR="005439BF" w:rsidRPr="0074450B" w:rsidRDefault="005439BF">
      <w:pPr>
        <w:spacing w:after="0" w:line="360" w:lineRule="auto"/>
      </w:pPr>
    </w:p>
    <w:p w14:paraId="2246793E" w14:textId="77777777" w:rsidR="005439BF" w:rsidRPr="0074450B" w:rsidRDefault="00574A0D">
      <w:pPr>
        <w:tabs>
          <w:tab w:val="left" w:pos="4667"/>
        </w:tabs>
        <w:spacing w:after="0" w:line="360" w:lineRule="auto"/>
        <w:ind w:left="567" w:right="567"/>
        <w:rPr>
          <w:b/>
          <w:i/>
          <w:sz w:val="20"/>
          <w:szCs w:val="20"/>
        </w:rPr>
      </w:pPr>
      <w:r w:rsidRPr="0074450B">
        <w:rPr>
          <w:b/>
          <w:i/>
          <w:sz w:val="20"/>
          <w:szCs w:val="20"/>
        </w:rPr>
        <w:t>“DESCRIPCIÓN CLARA Y PRECISA DE LA INFORMACIÓN SOLICITADA.</w:t>
      </w:r>
    </w:p>
    <w:p w14:paraId="04A60882" w14:textId="77777777" w:rsidR="005439BF" w:rsidRPr="0074450B" w:rsidRDefault="00574A0D">
      <w:pPr>
        <w:tabs>
          <w:tab w:val="left" w:pos="4667"/>
        </w:tabs>
        <w:spacing w:after="0" w:line="360" w:lineRule="auto"/>
        <w:ind w:left="567" w:right="567"/>
        <w:rPr>
          <w:i/>
          <w:sz w:val="20"/>
          <w:szCs w:val="20"/>
        </w:rPr>
      </w:pPr>
      <w:r w:rsidRPr="0074450B">
        <w:rPr>
          <w:i/>
          <w:sz w:val="20"/>
          <w:szCs w:val="20"/>
        </w:rPr>
        <w:t xml:space="preserve">Solicito toda la </w:t>
      </w:r>
      <w:proofErr w:type="spellStart"/>
      <w:r w:rsidRPr="0074450B">
        <w:rPr>
          <w:i/>
          <w:sz w:val="20"/>
          <w:szCs w:val="20"/>
        </w:rPr>
        <w:t>documentacion</w:t>
      </w:r>
      <w:proofErr w:type="spellEnd"/>
      <w:r w:rsidRPr="0074450B">
        <w:rPr>
          <w:i/>
          <w:sz w:val="20"/>
          <w:szCs w:val="20"/>
        </w:rPr>
        <w:t xml:space="preserve"> que obre en las </w:t>
      </w:r>
      <w:proofErr w:type="spellStart"/>
      <w:r w:rsidRPr="0074450B">
        <w:rPr>
          <w:i/>
          <w:sz w:val="20"/>
          <w:szCs w:val="20"/>
        </w:rPr>
        <w:t>Areas</w:t>
      </w:r>
      <w:proofErr w:type="spellEnd"/>
      <w:r w:rsidRPr="0074450B">
        <w:rPr>
          <w:i/>
          <w:sz w:val="20"/>
          <w:szCs w:val="20"/>
        </w:rPr>
        <w:t xml:space="preserve"> de </w:t>
      </w:r>
      <w:proofErr w:type="spellStart"/>
      <w:r w:rsidRPr="0074450B">
        <w:rPr>
          <w:i/>
          <w:sz w:val="20"/>
          <w:szCs w:val="20"/>
        </w:rPr>
        <w:t>Direccion</w:t>
      </w:r>
      <w:proofErr w:type="spellEnd"/>
      <w:r w:rsidRPr="0074450B">
        <w:rPr>
          <w:i/>
          <w:sz w:val="20"/>
          <w:szCs w:val="20"/>
        </w:rPr>
        <w:t xml:space="preserve"> de </w:t>
      </w:r>
      <w:proofErr w:type="spellStart"/>
      <w:r w:rsidRPr="0074450B">
        <w:rPr>
          <w:i/>
          <w:sz w:val="20"/>
          <w:szCs w:val="20"/>
        </w:rPr>
        <w:t>Administracion</w:t>
      </w:r>
      <w:proofErr w:type="spellEnd"/>
      <w:r w:rsidRPr="0074450B">
        <w:rPr>
          <w:i/>
          <w:sz w:val="20"/>
          <w:szCs w:val="20"/>
        </w:rPr>
        <w:t xml:space="preserve">, </w:t>
      </w:r>
      <w:proofErr w:type="spellStart"/>
      <w:r w:rsidRPr="0074450B">
        <w:rPr>
          <w:i/>
          <w:sz w:val="20"/>
          <w:szCs w:val="20"/>
        </w:rPr>
        <w:t>Tesoreria</w:t>
      </w:r>
      <w:proofErr w:type="spellEnd"/>
      <w:r w:rsidRPr="0074450B">
        <w:rPr>
          <w:i/>
          <w:sz w:val="20"/>
          <w:szCs w:val="20"/>
        </w:rPr>
        <w:t xml:space="preserve"> Municipal, </w:t>
      </w:r>
      <w:proofErr w:type="spellStart"/>
      <w:r w:rsidRPr="0074450B">
        <w:rPr>
          <w:i/>
          <w:sz w:val="20"/>
          <w:szCs w:val="20"/>
        </w:rPr>
        <w:t>Direccion</w:t>
      </w:r>
      <w:proofErr w:type="spellEnd"/>
      <w:r w:rsidRPr="0074450B">
        <w:rPr>
          <w:i/>
          <w:sz w:val="20"/>
          <w:szCs w:val="20"/>
        </w:rPr>
        <w:t xml:space="preserve"> de Seguridad Publica y Presidencia donde conste la compra y/o arrendamiento de las </w:t>
      </w:r>
      <w:proofErr w:type="spellStart"/>
      <w:r w:rsidRPr="0074450B">
        <w:rPr>
          <w:i/>
          <w:sz w:val="20"/>
          <w:szCs w:val="20"/>
        </w:rPr>
        <w:t>suspuestas</w:t>
      </w:r>
      <w:proofErr w:type="spellEnd"/>
      <w:r w:rsidRPr="0074450B">
        <w:rPr>
          <w:i/>
          <w:sz w:val="20"/>
          <w:szCs w:val="20"/>
        </w:rPr>
        <w:t xml:space="preserve"> 30 patrullas (</w:t>
      </w:r>
      <w:proofErr w:type="spellStart"/>
      <w:r w:rsidRPr="0074450B">
        <w:rPr>
          <w:i/>
          <w:sz w:val="20"/>
          <w:szCs w:val="20"/>
        </w:rPr>
        <w:t>vehiculos</w:t>
      </w:r>
      <w:proofErr w:type="spellEnd"/>
      <w:r w:rsidRPr="0074450B">
        <w:rPr>
          <w:i/>
          <w:sz w:val="20"/>
          <w:szCs w:val="20"/>
        </w:rPr>
        <w:t xml:space="preserve"> de </w:t>
      </w:r>
      <w:proofErr w:type="spellStart"/>
      <w:r w:rsidRPr="0074450B">
        <w:rPr>
          <w:i/>
          <w:sz w:val="20"/>
          <w:szCs w:val="20"/>
        </w:rPr>
        <w:t>policia</w:t>
      </w:r>
      <w:proofErr w:type="spellEnd"/>
      <w:r w:rsidRPr="0074450B">
        <w:rPr>
          <w:i/>
          <w:sz w:val="20"/>
          <w:szCs w:val="20"/>
        </w:rPr>
        <w:t xml:space="preserve">) que el presidente Adolfo </w:t>
      </w:r>
      <w:proofErr w:type="spellStart"/>
      <w:r w:rsidRPr="0074450B">
        <w:rPr>
          <w:i/>
          <w:sz w:val="20"/>
          <w:szCs w:val="20"/>
        </w:rPr>
        <w:t>Solis</w:t>
      </w:r>
      <w:proofErr w:type="spellEnd"/>
      <w:r w:rsidRPr="0074450B">
        <w:rPr>
          <w:i/>
          <w:sz w:val="20"/>
          <w:szCs w:val="20"/>
        </w:rPr>
        <w:t xml:space="preserve"> (CHIQUILLO) hizo entrega el </w:t>
      </w:r>
      <w:proofErr w:type="spellStart"/>
      <w:r w:rsidRPr="0074450B">
        <w:rPr>
          <w:i/>
          <w:sz w:val="20"/>
          <w:szCs w:val="20"/>
        </w:rPr>
        <w:t>dia</w:t>
      </w:r>
      <w:proofErr w:type="spellEnd"/>
      <w:r w:rsidRPr="0074450B">
        <w:rPr>
          <w:i/>
          <w:sz w:val="20"/>
          <w:szCs w:val="20"/>
        </w:rPr>
        <w:t xml:space="preserve"> 06 de enero 2025, ya sea contratos de arrendamiento, facturas de pago, facturas de los propios </w:t>
      </w:r>
      <w:proofErr w:type="spellStart"/>
      <w:r w:rsidRPr="0074450B">
        <w:rPr>
          <w:i/>
          <w:sz w:val="20"/>
          <w:szCs w:val="20"/>
        </w:rPr>
        <w:t>vehiculos</w:t>
      </w:r>
      <w:proofErr w:type="spellEnd"/>
      <w:r w:rsidRPr="0074450B">
        <w:rPr>
          <w:i/>
          <w:sz w:val="20"/>
          <w:szCs w:val="20"/>
        </w:rPr>
        <w:t xml:space="preserve">, </w:t>
      </w:r>
      <w:proofErr w:type="spellStart"/>
      <w:r w:rsidRPr="0074450B">
        <w:rPr>
          <w:i/>
          <w:sz w:val="20"/>
          <w:szCs w:val="20"/>
        </w:rPr>
        <w:t>poliza</w:t>
      </w:r>
      <w:proofErr w:type="spellEnd"/>
      <w:r w:rsidRPr="0074450B">
        <w:rPr>
          <w:i/>
          <w:sz w:val="20"/>
          <w:szCs w:val="20"/>
        </w:rPr>
        <w:t xml:space="preserve"> de seguro. Aclaro de ser el caso que sea en </w:t>
      </w:r>
      <w:proofErr w:type="spellStart"/>
      <w:r w:rsidRPr="0074450B">
        <w:rPr>
          <w:i/>
          <w:sz w:val="20"/>
          <w:szCs w:val="20"/>
        </w:rPr>
        <w:t>version</w:t>
      </w:r>
      <w:proofErr w:type="spellEnd"/>
      <w:r w:rsidRPr="0074450B">
        <w:rPr>
          <w:i/>
          <w:sz w:val="20"/>
          <w:szCs w:val="20"/>
        </w:rPr>
        <w:t xml:space="preserve"> publica. Del mismo modo adjunto link donde el Presi las </w:t>
      </w:r>
      <w:proofErr w:type="spellStart"/>
      <w:r w:rsidRPr="0074450B">
        <w:rPr>
          <w:i/>
          <w:sz w:val="20"/>
          <w:szCs w:val="20"/>
        </w:rPr>
        <w:t>presumio</w:t>
      </w:r>
      <w:proofErr w:type="spellEnd"/>
      <w:r w:rsidRPr="0074450B">
        <w:rPr>
          <w:i/>
          <w:sz w:val="20"/>
          <w:szCs w:val="20"/>
        </w:rPr>
        <w:t xml:space="preserve"> esto con el objeto de que no salgan que no obra la </w:t>
      </w:r>
      <w:proofErr w:type="spellStart"/>
      <w:r w:rsidRPr="0074450B">
        <w:rPr>
          <w:i/>
          <w:sz w:val="20"/>
          <w:szCs w:val="20"/>
        </w:rPr>
        <w:t>informacion</w:t>
      </w:r>
      <w:proofErr w:type="spellEnd"/>
      <w:r w:rsidRPr="0074450B">
        <w:rPr>
          <w:i/>
          <w:sz w:val="20"/>
          <w:szCs w:val="20"/>
        </w:rPr>
        <w:t xml:space="preserve"> en sus archivos </w:t>
      </w:r>
      <w:r w:rsidRPr="0074450B">
        <w:rPr>
          <w:i/>
          <w:sz w:val="20"/>
          <w:szCs w:val="20"/>
        </w:rPr>
        <w:lastRenderedPageBreak/>
        <w:t>jajajaja:https://www.facebook.com/photo.php?fbid=1183974103729267&amp;set=pb.100063500659119.-2207520000&amp;type=3”</w:t>
      </w:r>
      <w:r w:rsidRPr="0074450B">
        <w:rPr>
          <w:i/>
          <w:sz w:val="18"/>
          <w:szCs w:val="18"/>
        </w:rPr>
        <w:t xml:space="preserve"> </w:t>
      </w:r>
      <w:r w:rsidRPr="0074450B">
        <w:rPr>
          <w:i/>
          <w:sz w:val="20"/>
          <w:szCs w:val="20"/>
        </w:rPr>
        <w:t xml:space="preserve">(Sic) </w:t>
      </w:r>
    </w:p>
    <w:p w14:paraId="70A1138D" w14:textId="77777777" w:rsidR="005439BF" w:rsidRPr="0074450B" w:rsidRDefault="005439BF">
      <w:pPr>
        <w:tabs>
          <w:tab w:val="left" w:pos="4667"/>
        </w:tabs>
        <w:spacing w:after="0" w:line="360" w:lineRule="auto"/>
        <w:ind w:left="567" w:right="567"/>
        <w:rPr>
          <w:b/>
          <w:i/>
          <w:sz w:val="20"/>
          <w:szCs w:val="20"/>
        </w:rPr>
      </w:pPr>
    </w:p>
    <w:p w14:paraId="6E780E7E" w14:textId="77777777" w:rsidR="005439BF" w:rsidRPr="0074450B" w:rsidRDefault="00574A0D">
      <w:pPr>
        <w:tabs>
          <w:tab w:val="left" w:pos="4667"/>
        </w:tabs>
        <w:spacing w:after="0" w:line="360" w:lineRule="auto"/>
        <w:ind w:left="567" w:right="567"/>
        <w:rPr>
          <w:b/>
          <w:i/>
          <w:sz w:val="20"/>
          <w:szCs w:val="20"/>
        </w:rPr>
      </w:pPr>
      <w:r w:rsidRPr="0074450B">
        <w:rPr>
          <w:b/>
          <w:i/>
          <w:sz w:val="20"/>
          <w:szCs w:val="20"/>
        </w:rPr>
        <w:t>“MODALIDAD DE ENTREGA</w:t>
      </w:r>
    </w:p>
    <w:p w14:paraId="0ED0E4CC" w14:textId="77777777" w:rsidR="005439BF" w:rsidRPr="0074450B" w:rsidRDefault="00574A0D">
      <w:pPr>
        <w:spacing w:after="0" w:line="360" w:lineRule="auto"/>
        <w:ind w:left="567" w:right="567"/>
        <w:rPr>
          <w:i/>
          <w:sz w:val="20"/>
          <w:szCs w:val="20"/>
        </w:rPr>
      </w:pPr>
      <w:r w:rsidRPr="0074450B">
        <w:rPr>
          <w:i/>
          <w:sz w:val="20"/>
          <w:szCs w:val="20"/>
        </w:rPr>
        <w:t>A través del SAIMEX”</w:t>
      </w:r>
    </w:p>
    <w:p w14:paraId="7EE624AC" w14:textId="77777777" w:rsidR="005439BF" w:rsidRPr="0074450B" w:rsidRDefault="005439BF">
      <w:pPr>
        <w:spacing w:after="0" w:line="360" w:lineRule="auto"/>
      </w:pPr>
    </w:p>
    <w:p w14:paraId="5E19CE06" w14:textId="77777777" w:rsidR="005439BF" w:rsidRPr="0074450B" w:rsidRDefault="00574A0D">
      <w:pPr>
        <w:pStyle w:val="Ttulo2"/>
        <w:spacing w:before="0" w:after="0" w:line="360" w:lineRule="auto"/>
        <w:rPr>
          <w:sz w:val="22"/>
          <w:szCs w:val="22"/>
        </w:rPr>
      </w:pPr>
      <w:bookmarkStart w:id="4" w:name="_heading=h.1tn9csz5adlr" w:colFirst="0" w:colLast="0"/>
      <w:bookmarkStart w:id="5" w:name="_Toc206085339"/>
      <w:bookmarkEnd w:id="4"/>
      <w:r w:rsidRPr="0074450B">
        <w:rPr>
          <w:sz w:val="22"/>
          <w:szCs w:val="22"/>
        </w:rPr>
        <w:t>II. Respuesta del Sujeto Obligado</w:t>
      </w:r>
      <w:bookmarkEnd w:id="5"/>
    </w:p>
    <w:p w14:paraId="1F01999E" w14:textId="77777777" w:rsidR="005439BF" w:rsidRPr="0074450B" w:rsidRDefault="005439BF">
      <w:pPr>
        <w:spacing w:after="0" w:line="360" w:lineRule="auto"/>
        <w:rPr>
          <w:b/>
        </w:rPr>
      </w:pPr>
    </w:p>
    <w:p w14:paraId="1B6F0948" w14:textId="77777777" w:rsidR="005439BF" w:rsidRPr="0074450B" w:rsidRDefault="00574A0D">
      <w:pPr>
        <w:spacing w:after="0" w:line="360" w:lineRule="auto"/>
      </w:pPr>
      <w:r w:rsidRPr="0074450B">
        <w:t xml:space="preserve">De conformidad con el artículo 136, párrafo primero de la Ley de Transparencia y Acceso a 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 </w:t>
      </w:r>
      <w:r w:rsidRPr="0074450B">
        <w:rPr>
          <w:b/>
        </w:rPr>
        <w:t>Ayuntamiento de Almoloya de Juárez</w:t>
      </w:r>
      <w:r w:rsidRPr="0074450B">
        <w:t>, omitió dar respuesta a la solicitud de información, por lo que se configura la negativa ficta a entregar información, prevista, en los artículos 166, párrafo cuarto y 178, párrafo segundo de la Ley de Transparencia y Acceso a la Información Pública del Estado de México y Municipios.</w:t>
      </w:r>
    </w:p>
    <w:p w14:paraId="0DC3E28E" w14:textId="77777777" w:rsidR="005439BF" w:rsidRPr="0074450B" w:rsidRDefault="005439BF">
      <w:pPr>
        <w:spacing w:after="0" w:line="360" w:lineRule="auto"/>
      </w:pPr>
    </w:p>
    <w:p w14:paraId="2ED71B6F" w14:textId="77777777" w:rsidR="005439BF" w:rsidRPr="0074450B" w:rsidRDefault="00574A0D">
      <w:pPr>
        <w:pStyle w:val="Ttulo2"/>
        <w:spacing w:before="0" w:after="0" w:line="360" w:lineRule="auto"/>
        <w:rPr>
          <w:sz w:val="22"/>
          <w:szCs w:val="22"/>
        </w:rPr>
      </w:pPr>
      <w:bookmarkStart w:id="6" w:name="_heading=h.vouc7gqvznfy" w:colFirst="0" w:colLast="0"/>
      <w:bookmarkStart w:id="7" w:name="_Toc206085340"/>
      <w:bookmarkEnd w:id="6"/>
      <w:r w:rsidRPr="0074450B">
        <w:rPr>
          <w:sz w:val="22"/>
          <w:szCs w:val="22"/>
        </w:rPr>
        <w:t>III. Interposición del Recurso de Revisión</w:t>
      </w:r>
      <w:bookmarkEnd w:id="7"/>
    </w:p>
    <w:p w14:paraId="0D442D7F" w14:textId="77777777" w:rsidR="005439BF" w:rsidRPr="0074450B" w:rsidRDefault="005439BF">
      <w:pPr>
        <w:spacing w:after="0" w:line="360" w:lineRule="auto"/>
        <w:rPr>
          <w:b/>
        </w:rPr>
      </w:pPr>
    </w:p>
    <w:p w14:paraId="0B920F25" w14:textId="77777777" w:rsidR="005439BF" w:rsidRPr="0074450B" w:rsidRDefault="00574A0D">
      <w:pPr>
        <w:spacing w:after="0" w:line="360" w:lineRule="auto"/>
      </w:pPr>
      <w:r w:rsidRPr="0074450B">
        <w:t>El cuatro de abril de dos mil veinticinco, se recibió en este Instituto, a través del Sistema de Acceso a la Información Mexiquense (SAIMEX), el Recurso de Revisión interpuesto por la persona Recurrente, en contra de la respuesta por el Sujeto Obligado, a la solicitud de información, en los siguientes términos:</w:t>
      </w:r>
    </w:p>
    <w:p w14:paraId="7D5BC625" w14:textId="77777777" w:rsidR="005439BF" w:rsidRPr="0074450B" w:rsidRDefault="005439BF">
      <w:pPr>
        <w:spacing w:after="0" w:line="360" w:lineRule="auto"/>
      </w:pPr>
    </w:p>
    <w:p w14:paraId="44CD7320" w14:textId="77777777" w:rsidR="005439BF" w:rsidRPr="0074450B" w:rsidRDefault="00574A0D">
      <w:pPr>
        <w:spacing w:after="0" w:line="360" w:lineRule="auto"/>
        <w:ind w:left="567" w:right="567"/>
        <w:rPr>
          <w:i/>
          <w:sz w:val="20"/>
          <w:szCs w:val="20"/>
        </w:rPr>
      </w:pPr>
      <w:r w:rsidRPr="0074450B">
        <w:rPr>
          <w:b/>
          <w:i/>
          <w:sz w:val="20"/>
          <w:szCs w:val="20"/>
        </w:rPr>
        <w:t>ACTO IMPUGNADO</w:t>
      </w:r>
    </w:p>
    <w:p w14:paraId="18C66BDE" w14:textId="77777777" w:rsidR="005439BF" w:rsidRPr="0074450B" w:rsidRDefault="00574A0D">
      <w:pPr>
        <w:spacing w:after="0" w:line="360" w:lineRule="auto"/>
        <w:ind w:left="567" w:right="567"/>
        <w:rPr>
          <w:i/>
          <w:sz w:val="20"/>
          <w:szCs w:val="20"/>
        </w:rPr>
      </w:pPr>
      <w:r w:rsidRPr="0074450B">
        <w:rPr>
          <w:i/>
          <w:sz w:val="20"/>
          <w:szCs w:val="20"/>
        </w:rPr>
        <w:t>NO DAN RESPUESTA EN TIEMPO Y FORMA” (Sic.)</w:t>
      </w:r>
    </w:p>
    <w:p w14:paraId="0F24E3F1" w14:textId="77777777" w:rsidR="005439BF" w:rsidRPr="0074450B" w:rsidRDefault="005439BF">
      <w:pPr>
        <w:spacing w:after="0" w:line="360" w:lineRule="auto"/>
        <w:ind w:left="567" w:right="567"/>
        <w:rPr>
          <w:i/>
          <w:sz w:val="20"/>
          <w:szCs w:val="20"/>
        </w:rPr>
      </w:pPr>
    </w:p>
    <w:p w14:paraId="1549422F" w14:textId="77777777" w:rsidR="005439BF" w:rsidRPr="0074450B" w:rsidRDefault="00574A0D">
      <w:pPr>
        <w:spacing w:after="0" w:line="360" w:lineRule="auto"/>
        <w:ind w:left="567" w:right="567"/>
        <w:rPr>
          <w:b/>
          <w:i/>
          <w:sz w:val="20"/>
          <w:szCs w:val="20"/>
        </w:rPr>
      </w:pPr>
      <w:r w:rsidRPr="0074450B">
        <w:rPr>
          <w:b/>
          <w:i/>
          <w:sz w:val="20"/>
          <w:szCs w:val="20"/>
        </w:rPr>
        <w:lastRenderedPageBreak/>
        <w:t>RAZONES O MOTIVOS DE LA INCONFORMIDAD</w:t>
      </w:r>
    </w:p>
    <w:p w14:paraId="367CD04E" w14:textId="77777777" w:rsidR="005439BF" w:rsidRPr="0074450B" w:rsidRDefault="00574A0D">
      <w:pPr>
        <w:spacing w:after="0" w:line="360" w:lineRule="auto"/>
        <w:ind w:left="567" w:right="567" w:firstLine="32"/>
        <w:rPr>
          <w:i/>
          <w:sz w:val="20"/>
          <w:szCs w:val="20"/>
        </w:rPr>
      </w:pPr>
      <w:r w:rsidRPr="0074450B">
        <w:rPr>
          <w:i/>
          <w:sz w:val="20"/>
          <w:szCs w:val="20"/>
        </w:rPr>
        <w:t>SON OMISOS EN RENDIR RESPUESTA EN TIEMPO Y FORMA”</w:t>
      </w:r>
      <w:r w:rsidRPr="0074450B">
        <w:rPr>
          <w:i/>
          <w:sz w:val="18"/>
          <w:szCs w:val="18"/>
        </w:rPr>
        <w:t xml:space="preserve"> </w:t>
      </w:r>
      <w:r w:rsidRPr="0074450B">
        <w:rPr>
          <w:i/>
          <w:sz w:val="20"/>
          <w:szCs w:val="20"/>
        </w:rPr>
        <w:t>(Sic.)</w:t>
      </w:r>
    </w:p>
    <w:p w14:paraId="6D5001E5" w14:textId="77777777" w:rsidR="005439BF" w:rsidRPr="0074450B" w:rsidRDefault="005439BF">
      <w:pPr>
        <w:spacing w:after="0" w:line="360" w:lineRule="auto"/>
      </w:pPr>
    </w:p>
    <w:p w14:paraId="3165ABEC" w14:textId="77777777" w:rsidR="005439BF" w:rsidRPr="0074450B" w:rsidRDefault="00574A0D">
      <w:pPr>
        <w:pStyle w:val="Ttulo2"/>
        <w:spacing w:before="0" w:after="0" w:line="360" w:lineRule="auto"/>
        <w:rPr>
          <w:sz w:val="22"/>
          <w:szCs w:val="22"/>
        </w:rPr>
      </w:pPr>
      <w:bookmarkStart w:id="8" w:name="_heading=h.yiy8yyae16z8" w:colFirst="0" w:colLast="0"/>
      <w:bookmarkStart w:id="9" w:name="_Toc206085341"/>
      <w:bookmarkEnd w:id="8"/>
      <w:r w:rsidRPr="0074450B">
        <w:rPr>
          <w:sz w:val="22"/>
          <w:szCs w:val="22"/>
        </w:rPr>
        <w:t>IV. Trámite del Recurso de Revisión ante este Instituto</w:t>
      </w:r>
      <w:bookmarkEnd w:id="9"/>
    </w:p>
    <w:p w14:paraId="24814EC8" w14:textId="77777777" w:rsidR="005439BF" w:rsidRPr="0074450B" w:rsidRDefault="005439BF">
      <w:pPr>
        <w:spacing w:after="0" w:line="360" w:lineRule="auto"/>
        <w:rPr>
          <w:b/>
        </w:rPr>
      </w:pPr>
    </w:p>
    <w:p w14:paraId="0FB82487" w14:textId="77777777" w:rsidR="005439BF" w:rsidRPr="0074450B" w:rsidRDefault="00574A0D">
      <w:pPr>
        <w:spacing w:after="0" w:line="360" w:lineRule="auto"/>
      </w:pPr>
      <w:r w:rsidRPr="0074450B">
        <w:rPr>
          <w:b/>
        </w:rPr>
        <w:t>a) Turno del Medio de Impugnación.</w:t>
      </w:r>
      <w:r w:rsidRPr="0074450B">
        <w:t xml:space="preserve"> El cuatro de abril de dos mil veinticinco, el Sistema de Acceso a la Información Mexiquense (SAIMEX), asignó el número de expediente </w:t>
      </w:r>
      <w:r w:rsidRPr="0074450B">
        <w:rPr>
          <w:b/>
        </w:rPr>
        <w:t>03986/INFOEM/IP/RR/2025</w:t>
      </w:r>
      <w:r w:rsidRPr="0074450B">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265E08AA" w14:textId="77777777" w:rsidR="005439BF" w:rsidRPr="0074450B" w:rsidRDefault="005439BF">
      <w:pPr>
        <w:spacing w:after="0" w:line="360" w:lineRule="auto"/>
        <w:rPr>
          <w:b/>
        </w:rPr>
      </w:pPr>
    </w:p>
    <w:p w14:paraId="007F2F63" w14:textId="77777777" w:rsidR="005439BF" w:rsidRPr="0074450B" w:rsidRDefault="00574A0D">
      <w:pPr>
        <w:spacing w:after="0" w:line="360" w:lineRule="auto"/>
      </w:pPr>
      <w:r w:rsidRPr="0074450B">
        <w:rPr>
          <w:b/>
        </w:rPr>
        <w:t xml:space="preserve">b) Admisión del Recurso de Revisión. </w:t>
      </w:r>
      <w:r w:rsidRPr="0074450B">
        <w:t>El diez de abril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2A49A356" w14:textId="77777777" w:rsidR="005439BF" w:rsidRPr="0074450B" w:rsidRDefault="005439BF">
      <w:pPr>
        <w:spacing w:after="0" w:line="360" w:lineRule="auto"/>
      </w:pPr>
    </w:p>
    <w:p w14:paraId="660BE0D3" w14:textId="77777777" w:rsidR="005439BF" w:rsidRPr="0074450B" w:rsidRDefault="00574A0D">
      <w:pPr>
        <w:spacing w:after="0" w:line="360" w:lineRule="auto"/>
      </w:pPr>
      <w:r w:rsidRPr="0074450B">
        <w:rPr>
          <w:b/>
        </w:rPr>
        <w:t xml:space="preserve">c) Informe Justificado o Manifestaciones. </w:t>
      </w:r>
      <w:r w:rsidRPr="0074450B">
        <w:t>El veinticinco de abril de dos mil veinticinco, se recibió, a través del Sistema de Acceso a la Información Mexiquense (SAIMEX), el Informe Justificado del Sujeto Obligado, a través de los documentos siguientes:</w:t>
      </w:r>
    </w:p>
    <w:p w14:paraId="70BCE809" w14:textId="77777777" w:rsidR="005439BF" w:rsidRPr="0074450B" w:rsidRDefault="005439BF">
      <w:pPr>
        <w:spacing w:after="0" w:line="360" w:lineRule="auto"/>
      </w:pPr>
    </w:p>
    <w:p w14:paraId="1A1EA0A6" w14:textId="77777777" w:rsidR="005439BF" w:rsidRPr="0074450B" w:rsidRDefault="00574A0D">
      <w:pPr>
        <w:numPr>
          <w:ilvl w:val="0"/>
          <w:numId w:val="1"/>
        </w:numPr>
        <w:pBdr>
          <w:top w:val="nil"/>
          <w:left w:val="nil"/>
          <w:bottom w:val="nil"/>
          <w:right w:val="nil"/>
          <w:between w:val="nil"/>
        </w:pBdr>
        <w:spacing w:after="0" w:line="360" w:lineRule="auto"/>
        <w:rPr>
          <w:color w:val="000000"/>
        </w:rPr>
      </w:pPr>
      <w:r w:rsidRPr="0074450B">
        <w:rPr>
          <w:color w:val="000000"/>
        </w:rPr>
        <w:lastRenderedPageBreak/>
        <w:t>Oficio número STGAJ/UT/082/2025, de fecha veintiuno de marzo de dos mil veinticinco, suscrito por el titular de la Unidad de Transparencia, y dirigido al Presidente Municipal, donde menciona:</w:t>
      </w:r>
    </w:p>
    <w:p w14:paraId="2405D20E" w14:textId="77777777" w:rsidR="005439BF" w:rsidRPr="0074450B" w:rsidRDefault="005439BF">
      <w:pPr>
        <w:pBdr>
          <w:top w:val="nil"/>
          <w:left w:val="nil"/>
          <w:bottom w:val="nil"/>
          <w:right w:val="nil"/>
          <w:between w:val="nil"/>
        </w:pBdr>
        <w:spacing w:after="0" w:line="360" w:lineRule="auto"/>
        <w:ind w:left="720"/>
        <w:rPr>
          <w:color w:val="000000"/>
        </w:rPr>
      </w:pPr>
    </w:p>
    <w:p w14:paraId="0E581D15" w14:textId="77777777" w:rsidR="005439BF" w:rsidRPr="0074450B" w:rsidRDefault="00574A0D">
      <w:pPr>
        <w:spacing w:line="360" w:lineRule="auto"/>
        <w:ind w:left="567" w:right="426"/>
        <w:rPr>
          <w:sz w:val="20"/>
          <w:szCs w:val="20"/>
        </w:rPr>
      </w:pPr>
      <w:r w:rsidRPr="0074450B">
        <w:rPr>
          <w:sz w:val="20"/>
          <w:szCs w:val="20"/>
        </w:rPr>
        <w:t>“</w:t>
      </w:r>
      <w:r w:rsidRPr="0074450B">
        <w:rPr>
          <w:i/>
          <w:sz w:val="20"/>
          <w:szCs w:val="20"/>
        </w:rPr>
        <w:t xml:space="preserve">en un término no mayor a 5 </w:t>
      </w:r>
      <w:proofErr w:type="spellStart"/>
      <w:r w:rsidRPr="0074450B">
        <w:rPr>
          <w:i/>
          <w:sz w:val="20"/>
          <w:szCs w:val="20"/>
        </w:rPr>
        <w:t>dias</w:t>
      </w:r>
      <w:proofErr w:type="spellEnd"/>
      <w:r w:rsidRPr="0074450B">
        <w:rPr>
          <w:i/>
          <w:sz w:val="20"/>
          <w:szCs w:val="20"/>
        </w:rPr>
        <w:t xml:space="preserve"> hábiles”, se me haga llega dicha </w:t>
      </w:r>
      <w:proofErr w:type="spellStart"/>
      <w:r w:rsidRPr="0074450B">
        <w:rPr>
          <w:i/>
          <w:sz w:val="20"/>
          <w:szCs w:val="20"/>
        </w:rPr>
        <w:t>informacion</w:t>
      </w:r>
      <w:proofErr w:type="spellEnd"/>
      <w:r w:rsidRPr="0074450B">
        <w:rPr>
          <w:i/>
          <w:sz w:val="20"/>
          <w:szCs w:val="20"/>
        </w:rPr>
        <w:t xml:space="preserve"> solicitada.”</w:t>
      </w:r>
    </w:p>
    <w:p w14:paraId="656078BB" w14:textId="77777777" w:rsidR="005439BF" w:rsidRPr="0074450B" w:rsidRDefault="005439BF">
      <w:pPr>
        <w:pBdr>
          <w:top w:val="nil"/>
          <w:left w:val="nil"/>
          <w:bottom w:val="nil"/>
          <w:right w:val="nil"/>
          <w:between w:val="nil"/>
        </w:pBdr>
        <w:spacing w:after="0" w:line="360" w:lineRule="auto"/>
        <w:ind w:left="720"/>
        <w:rPr>
          <w:color w:val="000000"/>
        </w:rPr>
      </w:pPr>
    </w:p>
    <w:p w14:paraId="4104906D" w14:textId="77777777" w:rsidR="005439BF" w:rsidRPr="0074450B" w:rsidRDefault="00574A0D">
      <w:pPr>
        <w:numPr>
          <w:ilvl w:val="0"/>
          <w:numId w:val="1"/>
        </w:numPr>
        <w:pBdr>
          <w:top w:val="nil"/>
          <w:left w:val="nil"/>
          <w:bottom w:val="nil"/>
          <w:right w:val="nil"/>
          <w:between w:val="nil"/>
        </w:pBdr>
        <w:spacing w:after="0" w:line="360" w:lineRule="auto"/>
        <w:rPr>
          <w:color w:val="000000"/>
        </w:rPr>
      </w:pPr>
      <w:r w:rsidRPr="0074450B">
        <w:rPr>
          <w:color w:val="000000"/>
        </w:rPr>
        <w:t xml:space="preserve">Oficio número MAJ/STCMSP/EDLM/148/2025, de fecha veintisiete de marzo de dos mil veinticinco, suscrito por el Secretario </w:t>
      </w:r>
      <w:proofErr w:type="spellStart"/>
      <w:r w:rsidRPr="0074450B">
        <w:rPr>
          <w:color w:val="000000"/>
        </w:rPr>
        <w:t>tecnico</w:t>
      </w:r>
      <w:proofErr w:type="spellEnd"/>
      <w:r w:rsidRPr="0074450B">
        <w:rPr>
          <w:color w:val="000000"/>
        </w:rPr>
        <w:t xml:space="preserve"> del consejo de seguridad </w:t>
      </w:r>
      <w:proofErr w:type="spellStart"/>
      <w:r w:rsidRPr="0074450B">
        <w:rPr>
          <w:color w:val="000000"/>
        </w:rPr>
        <w:t>publica</w:t>
      </w:r>
      <w:proofErr w:type="spellEnd"/>
      <w:r w:rsidRPr="0074450B">
        <w:rPr>
          <w:color w:val="000000"/>
        </w:rPr>
        <w:t xml:space="preserve">, y dirigido al titular de transparencia donde menciona: </w:t>
      </w:r>
    </w:p>
    <w:p w14:paraId="67256E0D" w14:textId="77777777" w:rsidR="005439BF" w:rsidRPr="0074450B" w:rsidRDefault="005439BF">
      <w:pPr>
        <w:pBdr>
          <w:top w:val="nil"/>
          <w:left w:val="nil"/>
          <w:bottom w:val="nil"/>
          <w:right w:val="nil"/>
          <w:between w:val="nil"/>
        </w:pBdr>
        <w:spacing w:after="0" w:line="240" w:lineRule="auto"/>
        <w:ind w:left="720"/>
        <w:rPr>
          <w:color w:val="000000"/>
        </w:rPr>
      </w:pPr>
    </w:p>
    <w:p w14:paraId="21FBDB5D" w14:textId="77777777" w:rsidR="005439BF" w:rsidRPr="0074450B" w:rsidRDefault="00574A0D">
      <w:pPr>
        <w:spacing w:line="360" w:lineRule="auto"/>
        <w:ind w:left="567" w:right="426"/>
        <w:rPr>
          <w:sz w:val="20"/>
          <w:szCs w:val="20"/>
        </w:rPr>
      </w:pPr>
      <w:r w:rsidRPr="0074450B">
        <w:rPr>
          <w:sz w:val="20"/>
          <w:szCs w:val="20"/>
        </w:rPr>
        <w:t>“</w:t>
      </w:r>
      <w:r w:rsidRPr="0074450B">
        <w:rPr>
          <w:i/>
          <w:sz w:val="20"/>
          <w:szCs w:val="20"/>
        </w:rPr>
        <w:t xml:space="preserve">Tras realizar una </w:t>
      </w:r>
      <w:proofErr w:type="spellStart"/>
      <w:r w:rsidRPr="0074450B">
        <w:rPr>
          <w:i/>
          <w:sz w:val="20"/>
          <w:szCs w:val="20"/>
        </w:rPr>
        <w:t>busqueda</w:t>
      </w:r>
      <w:proofErr w:type="spellEnd"/>
      <w:r w:rsidRPr="0074450B">
        <w:rPr>
          <w:i/>
          <w:sz w:val="20"/>
          <w:szCs w:val="20"/>
        </w:rPr>
        <w:t xml:space="preserve"> exhaustiva en los archivos de esta municipalidad, se ha determinado que la </w:t>
      </w:r>
      <w:proofErr w:type="spellStart"/>
      <w:r w:rsidRPr="0074450B">
        <w:rPr>
          <w:i/>
          <w:sz w:val="20"/>
          <w:szCs w:val="20"/>
        </w:rPr>
        <w:t>informacion</w:t>
      </w:r>
      <w:proofErr w:type="spellEnd"/>
      <w:r w:rsidRPr="0074450B">
        <w:rPr>
          <w:i/>
          <w:sz w:val="20"/>
          <w:szCs w:val="20"/>
        </w:rPr>
        <w:t xml:space="preserve"> solicitad no se encuentra resguardada en este órgano de gobierno”.</w:t>
      </w:r>
    </w:p>
    <w:p w14:paraId="561B552D" w14:textId="77777777" w:rsidR="005439BF" w:rsidRPr="0074450B" w:rsidRDefault="005439BF">
      <w:pPr>
        <w:pBdr>
          <w:top w:val="nil"/>
          <w:left w:val="nil"/>
          <w:bottom w:val="nil"/>
          <w:right w:val="nil"/>
          <w:between w:val="nil"/>
        </w:pBdr>
        <w:spacing w:after="0" w:line="240" w:lineRule="auto"/>
        <w:ind w:left="720"/>
        <w:rPr>
          <w:color w:val="000000"/>
        </w:rPr>
      </w:pPr>
    </w:p>
    <w:p w14:paraId="719F89BE" w14:textId="77777777" w:rsidR="005439BF" w:rsidRPr="0074450B" w:rsidRDefault="00574A0D">
      <w:pPr>
        <w:numPr>
          <w:ilvl w:val="0"/>
          <w:numId w:val="1"/>
        </w:numPr>
        <w:pBdr>
          <w:top w:val="nil"/>
          <w:left w:val="nil"/>
          <w:bottom w:val="nil"/>
          <w:right w:val="nil"/>
          <w:between w:val="nil"/>
        </w:pBdr>
        <w:spacing w:after="0" w:line="360" w:lineRule="auto"/>
        <w:rPr>
          <w:color w:val="000000"/>
        </w:rPr>
      </w:pPr>
      <w:r w:rsidRPr="0074450B">
        <w:rPr>
          <w:color w:val="000000"/>
        </w:rPr>
        <w:t>Oficio número STGAJ/UT/082/2025, de fecha veintiuno de marzo de dos mil veinticinco, suscrito por el titular de la Unidad de Transparencia, y dirigido al Tesorero Municipal, donde menciona:</w:t>
      </w:r>
    </w:p>
    <w:p w14:paraId="10743B88" w14:textId="77777777" w:rsidR="005439BF" w:rsidRPr="0074450B" w:rsidRDefault="005439BF">
      <w:pPr>
        <w:pBdr>
          <w:top w:val="nil"/>
          <w:left w:val="nil"/>
          <w:bottom w:val="nil"/>
          <w:right w:val="nil"/>
          <w:between w:val="nil"/>
        </w:pBdr>
        <w:spacing w:after="0" w:line="240" w:lineRule="auto"/>
        <w:ind w:left="720"/>
        <w:rPr>
          <w:color w:val="000000"/>
        </w:rPr>
      </w:pPr>
    </w:p>
    <w:p w14:paraId="561C8D79" w14:textId="77777777" w:rsidR="005439BF" w:rsidRPr="0074450B" w:rsidRDefault="00574A0D">
      <w:pPr>
        <w:spacing w:line="360" w:lineRule="auto"/>
        <w:ind w:left="567" w:right="426"/>
        <w:rPr>
          <w:sz w:val="20"/>
          <w:szCs w:val="20"/>
        </w:rPr>
      </w:pPr>
      <w:r w:rsidRPr="0074450B">
        <w:rPr>
          <w:sz w:val="20"/>
          <w:szCs w:val="20"/>
        </w:rPr>
        <w:t>“</w:t>
      </w:r>
      <w:r w:rsidRPr="0074450B">
        <w:rPr>
          <w:i/>
          <w:sz w:val="20"/>
          <w:szCs w:val="20"/>
        </w:rPr>
        <w:t xml:space="preserve">en un término no mayor a 5 </w:t>
      </w:r>
      <w:proofErr w:type="spellStart"/>
      <w:r w:rsidRPr="0074450B">
        <w:rPr>
          <w:i/>
          <w:sz w:val="20"/>
          <w:szCs w:val="20"/>
        </w:rPr>
        <w:t>dias</w:t>
      </w:r>
      <w:proofErr w:type="spellEnd"/>
      <w:r w:rsidRPr="0074450B">
        <w:rPr>
          <w:i/>
          <w:sz w:val="20"/>
          <w:szCs w:val="20"/>
        </w:rPr>
        <w:t xml:space="preserve"> hábiles”, se me haga llega dicha </w:t>
      </w:r>
      <w:proofErr w:type="spellStart"/>
      <w:r w:rsidRPr="0074450B">
        <w:rPr>
          <w:i/>
          <w:sz w:val="20"/>
          <w:szCs w:val="20"/>
        </w:rPr>
        <w:t>informacion</w:t>
      </w:r>
      <w:proofErr w:type="spellEnd"/>
      <w:r w:rsidRPr="0074450B">
        <w:rPr>
          <w:i/>
          <w:sz w:val="20"/>
          <w:szCs w:val="20"/>
        </w:rPr>
        <w:t xml:space="preserve"> solicitada.”</w:t>
      </w:r>
    </w:p>
    <w:p w14:paraId="206C3639" w14:textId="77777777" w:rsidR="005439BF" w:rsidRPr="0074450B" w:rsidRDefault="005439BF">
      <w:pPr>
        <w:spacing w:line="360" w:lineRule="auto"/>
      </w:pPr>
    </w:p>
    <w:p w14:paraId="7268E552" w14:textId="77777777" w:rsidR="005439BF" w:rsidRPr="0074450B" w:rsidRDefault="00574A0D">
      <w:pPr>
        <w:numPr>
          <w:ilvl w:val="0"/>
          <w:numId w:val="1"/>
        </w:numPr>
        <w:pBdr>
          <w:top w:val="nil"/>
          <w:left w:val="nil"/>
          <w:bottom w:val="nil"/>
          <w:right w:val="nil"/>
          <w:between w:val="nil"/>
        </w:pBdr>
        <w:spacing w:after="0" w:line="360" w:lineRule="auto"/>
        <w:rPr>
          <w:color w:val="000000"/>
        </w:rPr>
      </w:pPr>
      <w:r w:rsidRPr="0074450B">
        <w:rPr>
          <w:color w:val="000000"/>
        </w:rPr>
        <w:t xml:space="preserve">Oficio número STGAJ/UT/082/2025, de fecha veintiuno de marzo de dos mil veinticinco, suscrito por el titular de la Unidad de Transparencia, y dirigido al Director de </w:t>
      </w:r>
      <w:proofErr w:type="spellStart"/>
      <w:r w:rsidRPr="0074450B">
        <w:rPr>
          <w:color w:val="000000"/>
        </w:rPr>
        <w:t>Administracion</w:t>
      </w:r>
      <w:proofErr w:type="spellEnd"/>
      <w:r w:rsidRPr="0074450B">
        <w:rPr>
          <w:color w:val="000000"/>
        </w:rPr>
        <w:t>, donde menciona:</w:t>
      </w:r>
    </w:p>
    <w:p w14:paraId="3D3278F8" w14:textId="77777777" w:rsidR="005439BF" w:rsidRPr="0074450B" w:rsidRDefault="005439BF">
      <w:pPr>
        <w:pBdr>
          <w:top w:val="nil"/>
          <w:left w:val="nil"/>
          <w:bottom w:val="nil"/>
          <w:right w:val="nil"/>
          <w:between w:val="nil"/>
        </w:pBdr>
        <w:spacing w:after="0" w:line="360" w:lineRule="auto"/>
        <w:ind w:left="720"/>
        <w:rPr>
          <w:color w:val="000000"/>
        </w:rPr>
      </w:pPr>
    </w:p>
    <w:p w14:paraId="54579770" w14:textId="77777777" w:rsidR="005439BF" w:rsidRPr="0074450B" w:rsidRDefault="00574A0D">
      <w:pPr>
        <w:spacing w:line="360" w:lineRule="auto"/>
        <w:ind w:left="567" w:right="426"/>
        <w:rPr>
          <w:sz w:val="20"/>
          <w:szCs w:val="20"/>
        </w:rPr>
      </w:pPr>
      <w:r w:rsidRPr="0074450B">
        <w:rPr>
          <w:sz w:val="20"/>
          <w:szCs w:val="20"/>
        </w:rPr>
        <w:t>“</w:t>
      </w:r>
      <w:r w:rsidRPr="0074450B">
        <w:rPr>
          <w:i/>
          <w:sz w:val="20"/>
          <w:szCs w:val="20"/>
        </w:rPr>
        <w:t xml:space="preserve">en un término no mayor a 5 </w:t>
      </w:r>
      <w:proofErr w:type="spellStart"/>
      <w:r w:rsidRPr="0074450B">
        <w:rPr>
          <w:i/>
          <w:sz w:val="20"/>
          <w:szCs w:val="20"/>
        </w:rPr>
        <w:t>dias</w:t>
      </w:r>
      <w:proofErr w:type="spellEnd"/>
      <w:r w:rsidRPr="0074450B">
        <w:rPr>
          <w:i/>
          <w:sz w:val="20"/>
          <w:szCs w:val="20"/>
        </w:rPr>
        <w:t xml:space="preserve"> hábiles se me haga llega dicha </w:t>
      </w:r>
      <w:proofErr w:type="spellStart"/>
      <w:r w:rsidRPr="0074450B">
        <w:rPr>
          <w:i/>
          <w:sz w:val="20"/>
          <w:szCs w:val="20"/>
        </w:rPr>
        <w:t>informacion</w:t>
      </w:r>
      <w:proofErr w:type="spellEnd"/>
      <w:r w:rsidRPr="0074450B">
        <w:rPr>
          <w:i/>
          <w:sz w:val="20"/>
          <w:szCs w:val="20"/>
        </w:rPr>
        <w:t xml:space="preserve"> solicitada.”</w:t>
      </w:r>
    </w:p>
    <w:p w14:paraId="3F597942" w14:textId="77777777" w:rsidR="005439BF" w:rsidRPr="0074450B" w:rsidRDefault="005439BF">
      <w:pPr>
        <w:pBdr>
          <w:top w:val="nil"/>
          <w:left w:val="nil"/>
          <w:bottom w:val="nil"/>
          <w:right w:val="nil"/>
          <w:between w:val="nil"/>
        </w:pBdr>
        <w:spacing w:after="0" w:line="360" w:lineRule="auto"/>
        <w:ind w:left="720"/>
        <w:rPr>
          <w:color w:val="000000"/>
        </w:rPr>
      </w:pPr>
    </w:p>
    <w:p w14:paraId="668D9D16" w14:textId="77777777" w:rsidR="005439BF" w:rsidRPr="0074450B" w:rsidRDefault="00574A0D">
      <w:pPr>
        <w:numPr>
          <w:ilvl w:val="0"/>
          <w:numId w:val="1"/>
        </w:numPr>
        <w:pBdr>
          <w:top w:val="nil"/>
          <w:left w:val="nil"/>
          <w:bottom w:val="nil"/>
          <w:right w:val="nil"/>
          <w:between w:val="nil"/>
        </w:pBdr>
        <w:spacing w:after="0" w:line="360" w:lineRule="auto"/>
        <w:rPr>
          <w:color w:val="000000"/>
        </w:rPr>
      </w:pPr>
      <w:r w:rsidRPr="0074450B">
        <w:rPr>
          <w:color w:val="000000"/>
        </w:rPr>
        <w:lastRenderedPageBreak/>
        <w:t xml:space="preserve">Oficio número PMAJ/DA/LIQH/373/2025, de fecha primero de abril de dos mil veinticinco, suscrito por el Director de </w:t>
      </w:r>
      <w:proofErr w:type="spellStart"/>
      <w:r w:rsidRPr="0074450B">
        <w:rPr>
          <w:color w:val="000000"/>
        </w:rPr>
        <w:t>Administracion</w:t>
      </w:r>
      <w:proofErr w:type="spellEnd"/>
      <w:r w:rsidRPr="0074450B">
        <w:rPr>
          <w:color w:val="000000"/>
        </w:rPr>
        <w:t>, y dirigido al titular de la Unidad de Transparencia, donde menciona:</w:t>
      </w:r>
    </w:p>
    <w:p w14:paraId="61D0331A" w14:textId="77777777" w:rsidR="005439BF" w:rsidRPr="0074450B" w:rsidRDefault="005439BF">
      <w:pPr>
        <w:pBdr>
          <w:top w:val="nil"/>
          <w:left w:val="nil"/>
          <w:bottom w:val="nil"/>
          <w:right w:val="nil"/>
          <w:between w:val="nil"/>
        </w:pBdr>
        <w:spacing w:after="0" w:line="240" w:lineRule="auto"/>
        <w:ind w:left="720"/>
        <w:rPr>
          <w:color w:val="000000"/>
        </w:rPr>
      </w:pPr>
    </w:p>
    <w:p w14:paraId="0B454BAF" w14:textId="77777777" w:rsidR="005439BF" w:rsidRPr="0074450B" w:rsidRDefault="00574A0D">
      <w:pPr>
        <w:spacing w:line="360" w:lineRule="auto"/>
        <w:ind w:left="567" w:right="426"/>
        <w:rPr>
          <w:i/>
          <w:sz w:val="20"/>
          <w:szCs w:val="20"/>
        </w:rPr>
      </w:pPr>
      <w:r w:rsidRPr="0074450B">
        <w:rPr>
          <w:i/>
          <w:sz w:val="20"/>
          <w:szCs w:val="20"/>
        </w:rPr>
        <w:t xml:space="preserve">“Derivado de una </w:t>
      </w:r>
      <w:proofErr w:type="spellStart"/>
      <w:r w:rsidRPr="0074450B">
        <w:rPr>
          <w:i/>
          <w:sz w:val="20"/>
          <w:szCs w:val="20"/>
        </w:rPr>
        <w:t>busqueda</w:t>
      </w:r>
      <w:proofErr w:type="spellEnd"/>
      <w:r w:rsidRPr="0074450B">
        <w:rPr>
          <w:i/>
          <w:sz w:val="20"/>
          <w:szCs w:val="20"/>
        </w:rPr>
        <w:t xml:space="preserve"> exhaustiva dentro de sus archivos, no se cuenta con la </w:t>
      </w:r>
      <w:proofErr w:type="spellStart"/>
      <w:r w:rsidRPr="0074450B">
        <w:rPr>
          <w:i/>
          <w:sz w:val="20"/>
          <w:szCs w:val="20"/>
        </w:rPr>
        <w:t>informacion</w:t>
      </w:r>
      <w:proofErr w:type="spellEnd"/>
      <w:r w:rsidRPr="0074450B">
        <w:rPr>
          <w:i/>
          <w:sz w:val="20"/>
          <w:szCs w:val="20"/>
        </w:rPr>
        <w:t xml:space="preserve"> solicitada”.</w:t>
      </w:r>
    </w:p>
    <w:p w14:paraId="7C7526E0" w14:textId="77777777" w:rsidR="005439BF" w:rsidRPr="0074450B" w:rsidRDefault="005439BF">
      <w:pPr>
        <w:pBdr>
          <w:top w:val="nil"/>
          <w:left w:val="nil"/>
          <w:bottom w:val="nil"/>
          <w:right w:val="nil"/>
          <w:between w:val="nil"/>
        </w:pBdr>
        <w:spacing w:after="0" w:line="240" w:lineRule="auto"/>
        <w:ind w:left="720"/>
        <w:rPr>
          <w:color w:val="000000"/>
        </w:rPr>
      </w:pPr>
    </w:p>
    <w:p w14:paraId="35616952" w14:textId="77777777" w:rsidR="005439BF" w:rsidRPr="0074450B" w:rsidRDefault="00574A0D">
      <w:pPr>
        <w:numPr>
          <w:ilvl w:val="0"/>
          <w:numId w:val="1"/>
        </w:numPr>
        <w:pBdr>
          <w:top w:val="nil"/>
          <w:left w:val="nil"/>
          <w:bottom w:val="nil"/>
          <w:right w:val="nil"/>
          <w:between w:val="nil"/>
        </w:pBdr>
        <w:spacing w:after="0" w:line="360" w:lineRule="auto"/>
        <w:rPr>
          <w:color w:val="000000"/>
        </w:rPr>
      </w:pPr>
      <w:r w:rsidRPr="0074450B">
        <w:rPr>
          <w:color w:val="000000"/>
        </w:rPr>
        <w:t xml:space="preserve">Oficio sin </w:t>
      </w:r>
      <w:proofErr w:type="spellStart"/>
      <w:r w:rsidRPr="0074450B">
        <w:rPr>
          <w:color w:val="000000"/>
        </w:rPr>
        <w:t>numero</w:t>
      </w:r>
      <w:proofErr w:type="spellEnd"/>
      <w:r w:rsidRPr="0074450B">
        <w:rPr>
          <w:color w:val="000000"/>
        </w:rPr>
        <w:t xml:space="preserve"> de fecha tres de abril de dos mil veinticinco, suscrito por la tesorera municipal y dirigido al titular de la unidad de transparencia, donde refiere lo siguiente: </w:t>
      </w:r>
    </w:p>
    <w:p w14:paraId="751231B2" w14:textId="77777777" w:rsidR="005439BF" w:rsidRPr="0074450B" w:rsidRDefault="005439BF">
      <w:pPr>
        <w:pBdr>
          <w:top w:val="nil"/>
          <w:left w:val="nil"/>
          <w:bottom w:val="nil"/>
          <w:right w:val="nil"/>
          <w:between w:val="nil"/>
        </w:pBdr>
        <w:spacing w:after="0" w:line="360" w:lineRule="auto"/>
        <w:ind w:left="720"/>
        <w:rPr>
          <w:color w:val="000000"/>
        </w:rPr>
      </w:pPr>
    </w:p>
    <w:p w14:paraId="560981BC" w14:textId="77777777" w:rsidR="005439BF" w:rsidRPr="0074450B" w:rsidRDefault="00574A0D">
      <w:pPr>
        <w:spacing w:line="360" w:lineRule="auto"/>
        <w:ind w:left="567" w:right="426"/>
        <w:rPr>
          <w:i/>
          <w:sz w:val="20"/>
          <w:szCs w:val="20"/>
        </w:rPr>
      </w:pPr>
      <w:r w:rsidRPr="0074450B">
        <w:rPr>
          <w:i/>
          <w:sz w:val="20"/>
          <w:szCs w:val="20"/>
        </w:rPr>
        <w:t xml:space="preserve">“No se advierte </w:t>
      </w:r>
      <w:proofErr w:type="spellStart"/>
      <w:r w:rsidRPr="0074450B">
        <w:rPr>
          <w:i/>
          <w:sz w:val="20"/>
          <w:szCs w:val="20"/>
        </w:rPr>
        <w:t>algun</w:t>
      </w:r>
      <w:proofErr w:type="spellEnd"/>
      <w:r w:rsidRPr="0074450B">
        <w:rPr>
          <w:i/>
          <w:sz w:val="20"/>
          <w:szCs w:val="20"/>
        </w:rPr>
        <w:t xml:space="preserve"> documento generado, </w:t>
      </w:r>
      <w:proofErr w:type="spellStart"/>
      <w:r w:rsidRPr="0074450B">
        <w:rPr>
          <w:i/>
          <w:sz w:val="20"/>
          <w:szCs w:val="20"/>
        </w:rPr>
        <w:t>poseido</w:t>
      </w:r>
      <w:proofErr w:type="spellEnd"/>
      <w:r w:rsidRPr="0074450B">
        <w:rPr>
          <w:i/>
          <w:sz w:val="20"/>
          <w:szCs w:val="20"/>
        </w:rPr>
        <w:t xml:space="preserve"> o administrado, donde de </w:t>
      </w:r>
      <w:proofErr w:type="spellStart"/>
      <w:r w:rsidRPr="0074450B">
        <w:rPr>
          <w:i/>
          <w:sz w:val="20"/>
          <w:szCs w:val="20"/>
        </w:rPr>
        <w:t>cuaneta</w:t>
      </w:r>
      <w:proofErr w:type="spellEnd"/>
      <w:r w:rsidRPr="0074450B">
        <w:rPr>
          <w:i/>
          <w:sz w:val="20"/>
          <w:szCs w:val="20"/>
        </w:rPr>
        <w:t xml:space="preserve"> de la existencia de </w:t>
      </w:r>
      <w:proofErr w:type="spellStart"/>
      <w:r w:rsidRPr="0074450B">
        <w:rPr>
          <w:i/>
          <w:sz w:val="20"/>
          <w:szCs w:val="20"/>
        </w:rPr>
        <w:t>documentacion</w:t>
      </w:r>
      <w:proofErr w:type="spellEnd"/>
      <w:r w:rsidRPr="0074450B">
        <w:rPr>
          <w:i/>
          <w:sz w:val="20"/>
          <w:szCs w:val="20"/>
        </w:rPr>
        <w:t xml:space="preserve"> que obre en el </w:t>
      </w:r>
      <w:proofErr w:type="spellStart"/>
      <w:r w:rsidRPr="0074450B">
        <w:rPr>
          <w:i/>
          <w:sz w:val="20"/>
          <w:szCs w:val="20"/>
        </w:rPr>
        <w:t>area</w:t>
      </w:r>
      <w:proofErr w:type="spellEnd"/>
      <w:r w:rsidRPr="0074450B">
        <w:rPr>
          <w:i/>
          <w:sz w:val="20"/>
          <w:szCs w:val="20"/>
        </w:rPr>
        <w:t xml:space="preserve"> de </w:t>
      </w:r>
      <w:proofErr w:type="spellStart"/>
      <w:r w:rsidRPr="0074450B">
        <w:rPr>
          <w:i/>
          <w:sz w:val="20"/>
          <w:szCs w:val="20"/>
        </w:rPr>
        <w:t>tesoreria</w:t>
      </w:r>
      <w:proofErr w:type="spellEnd"/>
      <w:r w:rsidRPr="0074450B">
        <w:rPr>
          <w:i/>
          <w:sz w:val="20"/>
          <w:szCs w:val="20"/>
        </w:rPr>
        <w:t xml:space="preserve"> municipal donde </w:t>
      </w:r>
      <w:proofErr w:type="spellStart"/>
      <w:r w:rsidRPr="0074450B">
        <w:rPr>
          <w:i/>
          <w:sz w:val="20"/>
          <w:szCs w:val="20"/>
        </w:rPr>
        <w:t>conse</w:t>
      </w:r>
      <w:proofErr w:type="spellEnd"/>
      <w:r w:rsidRPr="0074450B">
        <w:rPr>
          <w:i/>
          <w:sz w:val="20"/>
          <w:szCs w:val="20"/>
        </w:rPr>
        <w:t xml:space="preserve"> la compra de supuestas 30 patrullas por el presidente </w:t>
      </w:r>
      <w:proofErr w:type="spellStart"/>
      <w:r w:rsidRPr="0074450B">
        <w:rPr>
          <w:i/>
          <w:sz w:val="20"/>
          <w:szCs w:val="20"/>
        </w:rPr>
        <w:t>adolfo</w:t>
      </w:r>
      <w:proofErr w:type="spellEnd"/>
      <w:r w:rsidRPr="0074450B">
        <w:rPr>
          <w:i/>
          <w:sz w:val="20"/>
          <w:szCs w:val="20"/>
        </w:rPr>
        <w:t xml:space="preserve"> </w:t>
      </w:r>
      <w:proofErr w:type="spellStart"/>
      <w:r w:rsidRPr="0074450B">
        <w:rPr>
          <w:i/>
          <w:sz w:val="20"/>
          <w:szCs w:val="20"/>
        </w:rPr>
        <w:t>solis</w:t>
      </w:r>
      <w:proofErr w:type="spellEnd"/>
      <w:r w:rsidRPr="0074450B">
        <w:rPr>
          <w:i/>
          <w:sz w:val="20"/>
          <w:szCs w:val="20"/>
        </w:rPr>
        <w:t>”</w:t>
      </w:r>
    </w:p>
    <w:p w14:paraId="45C2DDBE" w14:textId="77777777" w:rsidR="005439BF" w:rsidRPr="0074450B" w:rsidRDefault="005439BF">
      <w:pPr>
        <w:spacing w:after="0" w:line="360" w:lineRule="auto"/>
      </w:pPr>
    </w:p>
    <w:p w14:paraId="5FC190B2" w14:textId="77777777" w:rsidR="005439BF" w:rsidRPr="0074450B" w:rsidRDefault="00574A0D">
      <w:pPr>
        <w:spacing w:line="360" w:lineRule="auto"/>
        <w:rPr>
          <w:i/>
        </w:rPr>
      </w:pPr>
      <w:r w:rsidRPr="0074450B">
        <w:rPr>
          <w:b/>
        </w:rPr>
        <w:t xml:space="preserve">d) Recurso de Revisión Desistido. </w:t>
      </w:r>
      <w:r w:rsidRPr="0074450B">
        <w:t xml:space="preserve">El treinta y uno de julio de dos mil veinticinco, el Recurrente, a través del Sistema de Acceso a la Información Mexiquense (SAIMEX), se desistió del Recurso de Revisión, al precisar lo siguiente </w:t>
      </w:r>
      <w:r w:rsidRPr="0074450B">
        <w:rPr>
          <w:i/>
        </w:rPr>
        <w:t>“ya no requiero la información”.</w:t>
      </w:r>
    </w:p>
    <w:p w14:paraId="1FD8F23B" w14:textId="77777777" w:rsidR="005439BF" w:rsidRPr="0074450B" w:rsidRDefault="005439BF">
      <w:pPr>
        <w:spacing w:line="360" w:lineRule="auto"/>
        <w:rPr>
          <w:i/>
        </w:rPr>
      </w:pPr>
    </w:p>
    <w:p w14:paraId="60D174AF" w14:textId="77777777" w:rsidR="005439BF" w:rsidRPr="0074450B" w:rsidRDefault="00574A0D">
      <w:pPr>
        <w:spacing w:after="0" w:line="360" w:lineRule="auto"/>
      </w:pPr>
      <w:r w:rsidRPr="0074450B">
        <w:rPr>
          <w:b/>
        </w:rPr>
        <w:t>e) Cierre de instrucción.</w:t>
      </w:r>
      <w:r w:rsidRPr="0074450B">
        <w:t xml:space="preserve"> El siete de agosto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5E7640B4" w14:textId="77777777" w:rsidR="005439BF" w:rsidRPr="0074450B" w:rsidRDefault="005439BF">
      <w:pPr>
        <w:spacing w:after="0" w:line="360" w:lineRule="auto"/>
      </w:pPr>
    </w:p>
    <w:p w14:paraId="799D1F24" w14:textId="77777777" w:rsidR="005439BF" w:rsidRPr="0074450B" w:rsidRDefault="00574A0D">
      <w:pPr>
        <w:spacing w:after="0" w:line="360" w:lineRule="auto"/>
        <w:rPr>
          <w:color w:val="000000"/>
        </w:rPr>
      </w:pPr>
      <w:r w:rsidRPr="0074450B">
        <w:rPr>
          <w:color w:val="000000"/>
        </w:rPr>
        <w:lastRenderedPageBreak/>
        <w:t>En razón de que fue debidamente sustanciado e integrado el expediente electrónico y no existe diligencia pendiente de desahogo, se emite la resolución que conforme a Derecho proceda, de acuerdo a los siguientes:</w:t>
      </w:r>
    </w:p>
    <w:p w14:paraId="1BC09B8C" w14:textId="77777777" w:rsidR="005439BF" w:rsidRPr="0074450B" w:rsidRDefault="005439BF">
      <w:pPr>
        <w:spacing w:after="0" w:line="360" w:lineRule="auto"/>
        <w:rPr>
          <w:b/>
          <w:color w:val="000000"/>
        </w:rPr>
      </w:pPr>
    </w:p>
    <w:p w14:paraId="471BF9E3" w14:textId="77777777" w:rsidR="005439BF" w:rsidRPr="0074450B" w:rsidRDefault="00574A0D">
      <w:pPr>
        <w:pStyle w:val="Ttulo1"/>
        <w:spacing w:before="0" w:after="0" w:line="360" w:lineRule="auto"/>
        <w:jc w:val="center"/>
        <w:rPr>
          <w:sz w:val="22"/>
          <w:szCs w:val="22"/>
        </w:rPr>
      </w:pPr>
      <w:bookmarkStart w:id="10" w:name="_heading=h.x4bskdjxc5lh" w:colFirst="0" w:colLast="0"/>
      <w:bookmarkStart w:id="11" w:name="_Toc206085342"/>
      <w:bookmarkEnd w:id="10"/>
      <w:r w:rsidRPr="0074450B">
        <w:rPr>
          <w:sz w:val="22"/>
          <w:szCs w:val="22"/>
        </w:rPr>
        <w:t>C O N S I D E R A N D O S</w:t>
      </w:r>
      <w:bookmarkEnd w:id="11"/>
    </w:p>
    <w:p w14:paraId="174E63DE" w14:textId="77777777" w:rsidR="005439BF" w:rsidRPr="0074450B" w:rsidRDefault="005439BF">
      <w:pPr>
        <w:spacing w:after="0" w:line="360" w:lineRule="auto"/>
        <w:jc w:val="center"/>
        <w:rPr>
          <w:b/>
          <w:color w:val="000000"/>
        </w:rPr>
      </w:pPr>
    </w:p>
    <w:p w14:paraId="3559EC6E" w14:textId="77777777" w:rsidR="005439BF" w:rsidRPr="0074450B" w:rsidRDefault="00574A0D">
      <w:pPr>
        <w:pStyle w:val="Ttulo2"/>
        <w:spacing w:before="0" w:after="0" w:line="360" w:lineRule="auto"/>
        <w:rPr>
          <w:sz w:val="22"/>
          <w:szCs w:val="22"/>
        </w:rPr>
      </w:pPr>
      <w:bookmarkStart w:id="12" w:name="_heading=h.1n16g7m0efyq" w:colFirst="0" w:colLast="0"/>
      <w:bookmarkStart w:id="13" w:name="_Toc206085343"/>
      <w:bookmarkEnd w:id="12"/>
      <w:r w:rsidRPr="0074450B">
        <w:rPr>
          <w:sz w:val="22"/>
          <w:szCs w:val="22"/>
        </w:rPr>
        <w:t>PRIMERO. Competencia</w:t>
      </w:r>
      <w:bookmarkEnd w:id="13"/>
    </w:p>
    <w:p w14:paraId="55CFF4F4" w14:textId="77777777" w:rsidR="005439BF" w:rsidRPr="0074450B" w:rsidRDefault="005439BF">
      <w:pPr>
        <w:spacing w:after="0" w:line="360" w:lineRule="auto"/>
        <w:rPr>
          <w:b/>
          <w:color w:val="000000"/>
        </w:rPr>
      </w:pPr>
    </w:p>
    <w:p w14:paraId="25F508F0" w14:textId="77777777" w:rsidR="005439BF" w:rsidRPr="0074450B" w:rsidRDefault="00574A0D">
      <w:pPr>
        <w:spacing w:after="0" w:line="360" w:lineRule="auto"/>
      </w:pPr>
      <w:bookmarkStart w:id="14" w:name="_heading=h.30j0zll" w:colFirst="0" w:colLast="0"/>
      <w:bookmarkEnd w:id="14"/>
      <w:r w:rsidRPr="0074450B">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4649FED" w14:textId="77777777" w:rsidR="005439BF" w:rsidRPr="0074450B" w:rsidRDefault="005439BF">
      <w:pPr>
        <w:spacing w:after="0" w:line="360" w:lineRule="auto"/>
      </w:pPr>
    </w:p>
    <w:p w14:paraId="63581E8A" w14:textId="77777777" w:rsidR="005439BF" w:rsidRPr="0074450B" w:rsidRDefault="00574A0D">
      <w:pPr>
        <w:pStyle w:val="Ttulo2"/>
        <w:spacing w:before="0" w:after="0" w:line="360" w:lineRule="auto"/>
        <w:rPr>
          <w:sz w:val="22"/>
          <w:szCs w:val="22"/>
        </w:rPr>
      </w:pPr>
      <w:bookmarkStart w:id="15" w:name="_heading=h.wmlwd19s7a1k" w:colFirst="0" w:colLast="0"/>
      <w:bookmarkStart w:id="16" w:name="_Toc206085344"/>
      <w:bookmarkEnd w:id="15"/>
      <w:r w:rsidRPr="0074450B">
        <w:rPr>
          <w:sz w:val="22"/>
          <w:szCs w:val="22"/>
        </w:rPr>
        <w:t>SEGUNDO. Causales de improcedencia</w:t>
      </w:r>
      <w:bookmarkEnd w:id="16"/>
      <w:r w:rsidRPr="0074450B">
        <w:rPr>
          <w:sz w:val="22"/>
          <w:szCs w:val="22"/>
        </w:rPr>
        <w:t xml:space="preserve"> </w:t>
      </w:r>
    </w:p>
    <w:p w14:paraId="46986CFF" w14:textId="77777777" w:rsidR="005439BF" w:rsidRPr="0074450B" w:rsidRDefault="005439BF">
      <w:pPr>
        <w:spacing w:after="0" w:line="360" w:lineRule="auto"/>
        <w:rPr>
          <w:color w:val="000000"/>
        </w:rPr>
      </w:pPr>
    </w:p>
    <w:p w14:paraId="609A5CCF" w14:textId="77777777" w:rsidR="005439BF" w:rsidRPr="0074450B" w:rsidRDefault="00574A0D">
      <w:pPr>
        <w:spacing w:after="0" w:line="360" w:lineRule="auto"/>
        <w:rPr>
          <w:color w:val="000000"/>
        </w:rPr>
      </w:pPr>
      <w:r w:rsidRPr="0074450B">
        <w:rPr>
          <w:color w:val="000000"/>
        </w:rPr>
        <w:t xml:space="preserve">De las constancias que </w:t>
      </w:r>
      <w:r w:rsidRPr="0074450B">
        <w:t>forman</w:t>
      </w:r>
      <w:r w:rsidRPr="0074450B">
        <w:rPr>
          <w:color w:val="000000"/>
        </w:rPr>
        <w:t xml:space="preserve"> parte del Recurso de Revisión que se analiza, se advierte que previo al estudio del fondo de la </w:t>
      </w:r>
      <w:r w:rsidRPr="0074450B">
        <w:rPr>
          <w:i/>
          <w:color w:val="000000"/>
        </w:rPr>
        <w:t>litis</w:t>
      </w:r>
      <w:r w:rsidRPr="0074450B">
        <w:rPr>
          <w:color w:val="000000"/>
        </w:rPr>
        <w:t>, es necesario estudiar las causales de improcedencia y sobreseimiento que se adviertan, para determinar lo que en Derecho proceda.</w:t>
      </w:r>
    </w:p>
    <w:p w14:paraId="1CE759CD" w14:textId="77777777" w:rsidR="005439BF" w:rsidRPr="0074450B" w:rsidRDefault="005439BF">
      <w:pPr>
        <w:spacing w:after="0" w:line="360" w:lineRule="auto"/>
        <w:rPr>
          <w:color w:val="000000"/>
        </w:rPr>
      </w:pPr>
    </w:p>
    <w:p w14:paraId="726CD6D3" w14:textId="77777777" w:rsidR="005439BF" w:rsidRPr="0074450B" w:rsidRDefault="00574A0D">
      <w:pPr>
        <w:spacing w:after="0" w:line="360" w:lineRule="auto"/>
        <w:rPr>
          <w:b/>
        </w:rPr>
      </w:pPr>
      <w:r w:rsidRPr="0074450B">
        <w:rPr>
          <w:b/>
        </w:rPr>
        <w:lastRenderedPageBreak/>
        <w:t>Causales de improcedencia</w:t>
      </w:r>
    </w:p>
    <w:p w14:paraId="547A562F" w14:textId="77777777" w:rsidR="005439BF" w:rsidRPr="0074450B" w:rsidRDefault="005439BF">
      <w:pPr>
        <w:spacing w:after="0" w:line="360" w:lineRule="auto"/>
      </w:pPr>
    </w:p>
    <w:p w14:paraId="74493AE3" w14:textId="77777777" w:rsidR="005439BF" w:rsidRPr="0074450B" w:rsidRDefault="00574A0D">
      <w:pPr>
        <w:spacing w:after="0" w:line="360" w:lineRule="auto"/>
        <w:rPr>
          <w:color w:val="000000"/>
        </w:rPr>
      </w:pPr>
      <w:r w:rsidRPr="0074450B">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865134C" w14:textId="77777777" w:rsidR="005439BF" w:rsidRPr="0074450B" w:rsidRDefault="005439BF">
      <w:pPr>
        <w:spacing w:after="0" w:line="360" w:lineRule="auto"/>
        <w:rPr>
          <w:color w:val="000000"/>
        </w:rPr>
      </w:pPr>
    </w:p>
    <w:p w14:paraId="18A215C4" w14:textId="77777777" w:rsidR="005439BF" w:rsidRPr="0074450B" w:rsidRDefault="00574A0D">
      <w:pPr>
        <w:spacing w:after="0" w:line="360" w:lineRule="auto"/>
      </w:pPr>
      <w:r w:rsidRPr="0074450B">
        <w:rPr>
          <w:color w:val="000000"/>
        </w:rPr>
        <w:t>En el presente caso, </w:t>
      </w:r>
      <w:r w:rsidRPr="0074450B">
        <w:rPr>
          <w:b/>
          <w:color w:val="000000"/>
        </w:rPr>
        <w:t>no se actualiza ninguna de las causales de improcedencia</w:t>
      </w:r>
      <w:r w:rsidRPr="0074450B">
        <w:rPr>
          <w:color w:val="000000"/>
        </w:rPr>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 </w:t>
      </w:r>
    </w:p>
    <w:p w14:paraId="1D29BACD" w14:textId="77777777" w:rsidR="005439BF" w:rsidRPr="0074450B" w:rsidRDefault="00574A0D">
      <w:pPr>
        <w:pStyle w:val="Ttulo2"/>
        <w:rPr>
          <w:sz w:val="22"/>
          <w:szCs w:val="22"/>
        </w:rPr>
      </w:pPr>
      <w:bookmarkStart w:id="17" w:name="_heading=h.nytsz2afenm4" w:colFirst="0" w:colLast="0"/>
      <w:bookmarkStart w:id="18" w:name="_Toc206085345"/>
      <w:bookmarkEnd w:id="17"/>
      <w:r w:rsidRPr="0074450B">
        <w:rPr>
          <w:sz w:val="22"/>
          <w:szCs w:val="22"/>
        </w:rPr>
        <w:t>TERCERO. Causales de sobreseimiento</w:t>
      </w:r>
      <w:bookmarkEnd w:id="18"/>
    </w:p>
    <w:p w14:paraId="64EFFF98" w14:textId="77777777" w:rsidR="005439BF" w:rsidRPr="0074450B" w:rsidRDefault="005439BF">
      <w:pPr>
        <w:spacing w:after="0" w:line="360" w:lineRule="auto"/>
        <w:rPr>
          <w:b/>
          <w:color w:val="0D0D0D"/>
        </w:rPr>
      </w:pPr>
    </w:p>
    <w:p w14:paraId="662D621A" w14:textId="77777777" w:rsidR="005439BF" w:rsidRPr="0074450B" w:rsidRDefault="00574A0D">
      <w:pPr>
        <w:spacing w:after="0" w:line="360" w:lineRule="auto"/>
      </w:pPr>
      <w:r w:rsidRPr="0074450B">
        <w:t xml:space="preserve">Por ser de previo y especial pronunciamiento, este Instituto analiza si se actualiza alguna causal de sobreseimiento. </w:t>
      </w:r>
    </w:p>
    <w:p w14:paraId="76197142" w14:textId="77777777" w:rsidR="005439BF" w:rsidRPr="0074450B" w:rsidRDefault="005439BF">
      <w:pPr>
        <w:spacing w:after="0" w:line="360" w:lineRule="auto"/>
      </w:pPr>
    </w:p>
    <w:p w14:paraId="491AEDCF" w14:textId="77777777" w:rsidR="005439BF" w:rsidRPr="0074450B" w:rsidRDefault="00574A0D">
      <w:pPr>
        <w:spacing w:after="0" w:line="360" w:lineRule="auto"/>
      </w:pPr>
      <w:r w:rsidRPr="0074450B">
        <w:t xml:space="preserve">El artículo 192 de la </w:t>
      </w:r>
      <w:r w:rsidRPr="0074450B">
        <w:rPr>
          <w:color w:val="000000"/>
        </w:rPr>
        <w:t xml:space="preserve">Ley Transparencia y Acceso a la Información Pública del Estado de México y Municipios, señala las causales por las cuales se puede sobreseer en todo o en parte el Recurso de Revisión; así, </w:t>
      </w:r>
      <w:r w:rsidRPr="0074450B">
        <w:t>del análisis realizado por este Instituto, se advierte que</w:t>
      </w:r>
      <w:r w:rsidRPr="0074450B">
        <w:rPr>
          <w:b/>
        </w:rPr>
        <w:t xml:space="preserve"> no se </w:t>
      </w:r>
      <w:r w:rsidRPr="0074450B">
        <w:rPr>
          <w:b/>
        </w:rPr>
        <w:lastRenderedPageBreak/>
        <w:t xml:space="preserve">configuran las causales establecidas en las fracciones II, III, IV y V, </w:t>
      </w:r>
      <w:r w:rsidRPr="0074450B">
        <w:t>toda vez que no hay constancias en el expediente en que se actúa, de que el Recurrente haya fallecido, sobreviniera alguna causal de improcedencia, que el Sujeto Obligado hubiese modificado o revocado el acto impugnado o bien, haya quedado sin materia.</w:t>
      </w:r>
    </w:p>
    <w:p w14:paraId="2921E95B" w14:textId="77777777" w:rsidR="005439BF" w:rsidRPr="0074450B" w:rsidRDefault="005439BF">
      <w:pPr>
        <w:widowControl w:val="0"/>
        <w:spacing w:after="0" w:line="360" w:lineRule="auto"/>
      </w:pPr>
    </w:p>
    <w:p w14:paraId="150202A8" w14:textId="77777777" w:rsidR="005439BF" w:rsidRPr="0074450B" w:rsidRDefault="00574A0D">
      <w:pPr>
        <w:spacing w:after="0" w:line="360" w:lineRule="auto"/>
        <w:rPr>
          <w:color w:val="FF0000"/>
        </w:rPr>
      </w:pPr>
      <w:r w:rsidRPr="0074450B">
        <w:t>No obstante, por lo que hace a la hipótesis prevista en la fracción I, a saber, que el Solicitante se haya desistido del Medio de Impugnación, se colige que la persona Recurrente, realizó dicha acción de manera expresa en el presente Recurso de Revisión, a través del Sistema de Acceso a la Información Mexiquense (SAIMEX), el treinta y uno de julio de dos mil veinticinco, como se observa a continuación:</w:t>
      </w:r>
      <w:r w:rsidRPr="0074450B">
        <w:rPr>
          <w:color w:val="FF0000"/>
        </w:rPr>
        <w:t xml:space="preserve">   </w:t>
      </w:r>
    </w:p>
    <w:p w14:paraId="092C9C29" w14:textId="77777777" w:rsidR="005439BF" w:rsidRPr="0074450B" w:rsidRDefault="005439BF">
      <w:pPr>
        <w:spacing w:after="0" w:line="360" w:lineRule="auto"/>
      </w:pPr>
    </w:p>
    <w:p w14:paraId="0F6F7C0E" w14:textId="77777777" w:rsidR="005439BF" w:rsidRPr="0074450B" w:rsidRDefault="00574A0D">
      <w:pPr>
        <w:spacing w:after="0" w:line="360" w:lineRule="auto"/>
        <w:jc w:val="center"/>
      </w:pPr>
      <w:r w:rsidRPr="0074450B">
        <w:t xml:space="preserve"> </w:t>
      </w:r>
      <w:r w:rsidRPr="0074450B">
        <w:rPr>
          <w:noProof/>
        </w:rPr>
        <w:drawing>
          <wp:inline distT="0" distB="0" distL="0" distR="0" wp14:anchorId="1210EADB" wp14:editId="2E0E913A">
            <wp:extent cx="3343742" cy="1857634"/>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343742" cy="1857634"/>
                    </a:xfrm>
                    <a:prstGeom prst="rect">
                      <a:avLst/>
                    </a:prstGeom>
                    <a:ln/>
                  </pic:spPr>
                </pic:pic>
              </a:graphicData>
            </a:graphic>
          </wp:inline>
        </w:drawing>
      </w:r>
      <w:r w:rsidRPr="0074450B">
        <w:rPr>
          <w:noProof/>
        </w:rPr>
        <mc:AlternateContent>
          <mc:Choice Requires="wps">
            <w:drawing>
              <wp:anchor distT="0" distB="0" distL="114300" distR="114300" simplePos="0" relativeHeight="251658240" behindDoc="0" locked="0" layoutInCell="1" hidden="0" allowOverlap="1" wp14:anchorId="7FE62459" wp14:editId="3B0D7912">
                <wp:simplePos x="0" y="0"/>
                <wp:positionH relativeFrom="column">
                  <wp:posOffset>1587500</wp:posOffset>
                </wp:positionH>
                <wp:positionV relativeFrom="paragraph">
                  <wp:posOffset>1638300</wp:posOffset>
                </wp:positionV>
                <wp:extent cx="1952625" cy="276225"/>
                <wp:effectExtent l="0" t="0" r="0" b="0"/>
                <wp:wrapNone/>
                <wp:docPr id="5" name="Rectángulo 5"/>
                <wp:cNvGraphicFramePr/>
                <a:graphic xmlns:a="http://schemas.openxmlformats.org/drawingml/2006/main">
                  <a:graphicData uri="http://schemas.microsoft.com/office/word/2010/wordprocessingShape">
                    <wps:wsp>
                      <wps:cNvSpPr/>
                      <wps:spPr>
                        <a:xfrm>
                          <a:off x="4383975" y="3656175"/>
                          <a:ext cx="1924050" cy="247650"/>
                        </a:xfrm>
                        <a:prstGeom prst="rect">
                          <a:avLst/>
                        </a:prstGeom>
                        <a:noFill/>
                        <a:ln w="28575" cap="flat" cmpd="sng">
                          <a:solidFill>
                            <a:schemeClr val="dk1"/>
                          </a:solidFill>
                          <a:prstDash val="solid"/>
                          <a:round/>
                          <a:headEnd type="none" w="sm" len="sm"/>
                          <a:tailEnd type="none" w="sm" len="sm"/>
                        </a:ln>
                      </wps:spPr>
                      <wps:txbx>
                        <w:txbxContent>
                          <w:p w14:paraId="7DEE0027" w14:textId="77777777" w:rsidR="005439BF" w:rsidRDefault="005439BF">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7FE62459" id="Rectángulo 5" o:spid="_x0000_s1026" style="position:absolute;left:0;text-align:left;margin-left:125pt;margin-top:129pt;width:153.75pt;height:21.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" filled="f" strokecolor="black [3200]" strokeweight="2.25pt">
                <v:stroke startarrowwidth="narrow" startarrowlength="short" endarrowwidth="narrow" endarrowlength="short" joinstyle="round"/>
                <v:textbox inset="2.53958mm,2.53958mm,2.53958mm,2.53958mm">
                  <w:txbxContent>
                    <w:p w14:paraId="7DEE0027" w14:textId="77777777" w:rsidR="005439BF" w:rsidRDefault="005439BF">
                      <w:pPr>
                        <w:spacing w:after="0" w:line="240" w:lineRule="auto"/>
                        <w:jc w:val="left"/>
                        <w:textDirection w:val="btLr"/>
                      </w:pPr>
                    </w:p>
                  </w:txbxContent>
                </v:textbox>
              </v:rect>
            </w:pict>
          </mc:Fallback>
        </mc:AlternateContent>
      </w:r>
    </w:p>
    <w:p w14:paraId="42F6F08A" w14:textId="77777777" w:rsidR="005439BF" w:rsidRPr="0074450B" w:rsidRDefault="005439BF">
      <w:pPr>
        <w:spacing w:after="0" w:line="360" w:lineRule="auto"/>
        <w:jc w:val="center"/>
      </w:pPr>
    </w:p>
    <w:p w14:paraId="1676B49A" w14:textId="77777777" w:rsidR="005439BF" w:rsidRPr="0074450B" w:rsidRDefault="00574A0D">
      <w:pPr>
        <w:spacing w:after="0" w:line="360" w:lineRule="auto"/>
        <w:rPr>
          <w:b/>
        </w:rPr>
      </w:pPr>
      <w:r w:rsidRPr="0074450B">
        <w:rPr>
          <w:color w:val="000000"/>
        </w:rPr>
        <w:t xml:space="preserve">De lo anterior, se aprecia que el Particular </w:t>
      </w:r>
      <w:r w:rsidRPr="0074450B">
        <w:rPr>
          <w:b/>
          <w:color w:val="000000"/>
        </w:rPr>
        <w:t>manifestó expresamente su voluntad de desistirse del Recurso de Revisión 03986/INFOEM/IP/RR/2025</w:t>
      </w:r>
      <w:r w:rsidRPr="0074450B">
        <w:rPr>
          <w:b/>
        </w:rPr>
        <w:t xml:space="preserve">, al precisar que ya no requería  la información y seleccionar dicho paso, por medio del Sistema de Acceso a la Información Mexiquense (SAIMEX), </w:t>
      </w:r>
      <w:r w:rsidRPr="0074450B">
        <w:t xml:space="preserve">por lo que, se estima que se actualiza el supuesto previsto en el artículo 192, fracción I, de la Ley de la materia; además, resulta aplicable la Jurisprudencia número 1a./J. 65/2005, Semanario Judicial de la Federación y su Gaceta, </w:t>
      </w:r>
      <w:r w:rsidRPr="0074450B">
        <w:lastRenderedPageBreak/>
        <w:t>Novena Época, Tomo XXII, julio de dos mil cinco, página ciento sesenta y uno, que establece lo siguiente:</w:t>
      </w:r>
    </w:p>
    <w:p w14:paraId="62FB42F2" w14:textId="77777777" w:rsidR="005439BF" w:rsidRPr="0074450B" w:rsidRDefault="005439BF">
      <w:pPr>
        <w:spacing w:after="0" w:line="360" w:lineRule="auto"/>
      </w:pPr>
    </w:p>
    <w:p w14:paraId="5C44374C" w14:textId="77777777" w:rsidR="005439BF" w:rsidRPr="0074450B" w:rsidRDefault="00574A0D">
      <w:pPr>
        <w:spacing w:after="0" w:line="360" w:lineRule="auto"/>
        <w:ind w:left="567" w:right="567"/>
        <w:rPr>
          <w:i/>
          <w:sz w:val="20"/>
          <w:szCs w:val="20"/>
        </w:rPr>
      </w:pPr>
      <w:r w:rsidRPr="0074450B">
        <w:rPr>
          <w:i/>
          <w:sz w:val="20"/>
          <w:szCs w:val="20"/>
        </w:rPr>
        <w:t>“</w:t>
      </w:r>
      <w:r w:rsidRPr="0074450B">
        <w:rPr>
          <w:b/>
          <w:i/>
          <w:sz w:val="20"/>
          <w:szCs w:val="20"/>
        </w:rPr>
        <w:t>DESISTIMIENTO DE LA INSTANCIA. SURTE EFECTOS DESDE EL MOMENTO EN QUE SE PRESENTA EL ESCRITO CORRESPONDIENTE.</w:t>
      </w:r>
      <w:r w:rsidRPr="0074450B">
        <w:rPr>
          <w:i/>
          <w:sz w:val="20"/>
          <w:szCs w:val="20"/>
        </w:rPr>
        <w:t xml:space="preserve"> </w:t>
      </w:r>
    </w:p>
    <w:p w14:paraId="400A4257" w14:textId="77777777" w:rsidR="005439BF" w:rsidRPr="0074450B" w:rsidRDefault="00574A0D">
      <w:pPr>
        <w:spacing w:after="0" w:line="360" w:lineRule="auto"/>
        <w:ind w:left="567" w:right="567"/>
        <w:rPr>
          <w:i/>
          <w:sz w:val="20"/>
          <w:szCs w:val="20"/>
        </w:rPr>
      </w:pPr>
      <w:r w:rsidRPr="0074450B">
        <w:rPr>
          <w:i/>
          <w:sz w:val="20"/>
          <w:szCs w:val="20"/>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649FD460" w14:textId="77777777" w:rsidR="005439BF" w:rsidRPr="0074450B" w:rsidRDefault="005439BF">
      <w:pPr>
        <w:spacing w:after="0" w:line="360" w:lineRule="auto"/>
      </w:pPr>
    </w:p>
    <w:p w14:paraId="62A35FBC" w14:textId="77777777" w:rsidR="005439BF" w:rsidRPr="0074450B" w:rsidRDefault="00574A0D">
      <w:pPr>
        <w:spacing w:after="0" w:line="360" w:lineRule="auto"/>
      </w:pPr>
      <w:r w:rsidRPr="0074450B">
        <w:t>Así, se puede colegir que cuando la persona Recurrente presente un escrito de desistimiento, le hace saber a este Instituto la intención de destruir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este, es decir, todos los derechos y obligaciones de las partes.</w:t>
      </w:r>
    </w:p>
    <w:p w14:paraId="309C889D" w14:textId="77777777" w:rsidR="005439BF" w:rsidRPr="0074450B" w:rsidRDefault="00574A0D">
      <w:pPr>
        <w:pStyle w:val="Ttulo2"/>
        <w:spacing w:after="0"/>
        <w:rPr>
          <w:sz w:val="22"/>
          <w:szCs w:val="22"/>
        </w:rPr>
      </w:pPr>
      <w:bookmarkStart w:id="19" w:name="_heading=h.btl1lfbaqmgo" w:colFirst="0" w:colLast="0"/>
      <w:bookmarkStart w:id="20" w:name="_Toc206085346"/>
      <w:bookmarkEnd w:id="19"/>
      <w:r w:rsidRPr="0074450B">
        <w:rPr>
          <w:sz w:val="22"/>
          <w:szCs w:val="22"/>
        </w:rPr>
        <w:lastRenderedPageBreak/>
        <w:t>CUARTO. Decisión</w:t>
      </w:r>
      <w:bookmarkEnd w:id="20"/>
    </w:p>
    <w:p w14:paraId="0031B64C" w14:textId="77777777" w:rsidR="005439BF" w:rsidRPr="0074450B" w:rsidRDefault="005439BF">
      <w:pPr>
        <w:spacing w:after="0" w:line="360" w:lineRule="auto"/>
        <w:rPr>
          <w:b/>
        </w:rPr>
      </w:pPr>
    </w:p>
    <w:p w14:paraId="0E2B2B1F" w14:textId="77777777" w:rsidR="005439BF" w:rsidRPr="0074450B" w:rsidRDefault="00574A0D">
      <w:pPr>
        <w:widowControl w:val="0"/>
        <w:spacing w:after="0" w:line="360" w:lineRule="auto"/>
      </w:pPr>
      <w:r w:rsidRPr="0074450B">
        <w:t xml:space="preserve">Así, toda vez que este Instituto constató que el Recurrente se desistió por la vía idónea para realizar dicha acción, a saber, por el Sistema de Acceso a la Información Mexiquense (SAIMEX), resulta procedente </w:t>
      </w:r>
      <w:r w:rsidRPr="0074450B">
        <w:rPr>
          <w:b/>
        </w:rPr>
        <w:t xml:space="preserve">SOBRESEER </w:t>
      </w:r>
      <w:r w:rsidRPr="0074450B">
        <w:t>el Recurso de Revisión con número 03986/INFOEM/IP/RR/2025</w:t>
      </w:r>
      <w:r w:rsidRPr="0074450B">
        <w:rPr>
          <w:b/>
        </w:rPr>
        <w:t xml:space="preserve">, </w:t>
      </w:r>
      <w:r w:rsidRPr="0074450B">
        <w:t>al actualizarse el supuesto previsto en el artículo 192, fracción I, de la Ley de Transparencia y Acceso a la Información Pública del Estado de México y Municipios, en relación con el 186, fracción I de ese ordenamiento legal.</w:t>
      </w:r>
    </w:p>
    <w:p w14:paraId="29220FDE" w14:textId="77777777" w:rsidR="005439BF" w:rsidRPr="0074450B" w:rsidRDefault="005439BF">
      <w:pPr>
        <w:spacing w:after="0" w:line="360" w:lineRule="auto"/>
        <w:rPr>
          <w:b/>
        </w:rPr>
      </w:pPr>
    </w:p>
    <w:p w14:paraId="1AC7840F" w14:textId="77777777" w:rsidR="005439BF" w:rsidRPr="0074450B" w:rsidRDefault="00574A0D">
      <w:pPr>
        <w:spacing w:after="0" w:line="360" w:lineRule="auto"/>
        <w:rPr>
          <w:b/>
        </w:rPr>
      </w:pPr>
      <w:r w:rsidRPr="0074450B">
        <w:rPr>
          <w:b/>
        </w:rPr>
        <w:t>Términos de la Resolución para conocimiento del Particular</w:t>
      </w:r>
    </w:p>
    <w:p w14:paraId="7321F948" w14:textId="77777777" w:rsidR="005439BF" w:rsidRPr="0074450B" w:rsidRDefault="005439BF">
      <w:pPr>
        <w:spacing w:after="0" w:line="360" w:lineRule="auto"/>
        <w:rPr>
          <w:b/>
        </w:rPr>
      </w:pPr>
    </w:p>
    <w:p w14:paraId="79652415" w14:textId="77777777" w:rsidR="005439BF" w:rsidRPr="0074450B" w:rsidRDefault="00574A0D">
      <w:pPr>
        <w:spacing w:after="0" w:line="360" w:lineRule="auto"/>
      </w:pPr>
      <w:r w:rsidRPr="0074450B">
        <w:t xml:space="preserve">Se le hace del conocimiento a la persona Recurrente que, en el presente caso, al desistirse del Medio de Impugnación, se actualiza la causal de sobreseimiento, establecida en el artículo 192, fracción I, de la Ley de Transparencia y Acceso a la Información Pública del Estado de México y Municipios. </w:t>
      </w:r>
    </w:p>
    <w:p w14:paraId="38262D3E" w14:textId="77777777" w:rsidR="005439BF" w:rsidRPr="0074450B" w:rsidRDefault="005439BF">
      <w:pPr>
        <w:spacing w:after="0" w:line="360" w:lineRule="auto"/>
      </w:pPr>
    </w:p>
    <w:p w14:paraId="2BA287DB" w14:textId="77777777" w:rsidR="005439BF" w:rsidRPr="0074450B" w:rsidRDefault="00574A0D">
      <w:pPr>
        <w:spacing w:after="0" w:line="360" w:lineRule="auto"/>
        <w:rPr>
          <w:color w:val="000000"/>
        </w:rPr>
      </w:pPr>
      <w:r w:rsidRPr="0074450B">
        <w:rPr>
          <w:color w:val="000000"/>
        </w:rPr>
        <w:t>Finalmente, se le informa que la labor del Instituto de Transparencia, Acceso a la Información Pública y Protección de Datos Personales del Estado de México y Municipios, es apoyar a la población a acceder a la información pública y garantizar la protección de los datos personales.</w:t>
      </w:r>
    </w:p>
    <w:p w14:paraId="1542985B" w14:textId="77777777" w:rsidR="005439BF" w:rsidRPr="0074450B" w:rsidRDefault="005439BF">
      <w:pPr>
        <w:spacing w:after="0" w:line="360" w:lineRule="auto"/>
      </w:pPr>
    </w:p>
    <w:p w14:paraId="36DB8C96" w14:textId="77777777" w:rsidR="005439BF" w:rsidRPr="0074450B" w:rsidRDefault="00574A0D">
      <w:pPr>
        <w:spacing w:after="0" w:line="360" w:lineRule="auto"/>
      </w:pPr>
      <w:r w:rsidRPr="0074450B">
        <w:t>Por lo expuesto y fundado, este Pleno:</w:t>
      </w:r>
    </w:p>
    <w:p w14:paraId="1FAD32CE" w14:textId="77777777" w:rsidR="005439BF" w:rsidRPr="0074450B" w:rsidRDefault="005439BF">
      <w:pPr>
        <w:spacing w:after="0" w:line="360" w:lineRule="auto"/>
      </w:pPr>
    </w:p>
    <w:p w14:paraId="5282DA48" w14:textId="77777777" w:rsidR="005439BF" w:rsidRPr="0074450B" w:rsidRDefault="005439BF">
      <w:pPr>
        <w:spacing w:after="0" w:line="360" w:lineRule="auto"/>
      </w:pPr>
    </w:p>
    <w:p w14:paraId="00FCE702" w14:textId="77777777" w:rsidR="005439BF" w:rsidRPr="0074450B" w:rsidRDefault="005439BF">
      <w:pPr>
        <w:spacing w:after="0" w:line="360" w:lineRule="auto"/>
      </w:pPr>
    </w:p>
    <w:p w14:paraId="0136EBF5" w14:textId="77777777" w:rsidR="005439BF" w:rsidRPr="0074450B" w:rsidRDefault="00574A0D">
      <w:pPr>
        <w:pStyle w:val="Ttulo1"/>
        <w:spacing w:before="0" w:after="0" w:line="360" w:lineRule="auto"/>
        <w:jc w:val="center"/>
        <w:rPr>
          <w:sz w:val="22"/>
          <w:szCs w:val="22"/>
        </w:rPr>
      </w:pPr>
      <w:bookmarkStart w:id="21" w:name="_heading=h.we2wo6mwwey7" w:colFirst="0" w:colLast="0"/>
      <w:bookmarkStart w:id="22" w:name="_Toc206085347"/>
      <w:bookmarkEnd w:id="21"/>
      <w:r w:rsidRPr="0074450B">
        <w:rPr>
          <w:sz w:val="22"/>
          <w:szCs w:val="22"/>
        </w:rPr>
        <w:lastRenderedPageBreak/>
        <w:t>R E S U E L V E</w:t>
      </w:r>
      <w:bookmarkEnd w:id="22"/>
    </w:p>
    <w:p w14:paraId="3306BA46" w14:textId="77777777" w:rsidR="005439BF" w:rsidRPr="0074450B" w:rsidRDefault="005439BF">
      <w:pPr>
        <w:spacing w:after="0" w:line="360" w:lineRule="auto"/>
      </w:pPr>
    </w:p>
    <w:p w14:paraId="2424CB1C" w14:textId="77777777" w:rsidR="005439BF" w:rsidRPr="0074450B" w:rsidRDefault="00574A0D">
      <w:pPr>
        <w:spacing w:after="0" w:line="360" w:lineRule="auto"/>
      </w:pPr>
      <w:r w:rsidRPr="0074450B">
        <w:rPr>
          <w:b/>
        </w:rPr>
        <w:t xml:space="preserve">PRIMERO. </w:t>
      </w:r>
      <w:r w:rsidRPr="0074450B">
        <w:t xml:space="preserve">Se </w:t>
      </w:r>
      <w:r w:rsidRPr="0074450B">
        <w:rPr>
          <w:b/>
        </w:rPr>
        <w:t xml:space="preserve">SOBRESEE </w:t>
      </w:r>
      <w:r w:rsidRPr="0074450B">
        <w:t>el Recurso de Revisión número 03986/INFOEM/IP/RR/2025, en términos del artículo 192, fracción I, de la Ley de Transparencia y Acceso a la Información Pública del Estado de México y Municipios, por haberse desistido expresamente el Recurrente, de conformidad con lo establecido en el Considerando TERCERO y CUARTO de la presente Resolución.</w:t>
      </w:r>
    </w:p>
    <w:p w14:paraId="3290BACA" w14:textId="77777777" w:rsidR="005439BF" w:rsidRPr="0074450B" w:rsidRDefault="005439BF">
      <w:pPr>
        <w:spacing w:after="0" w:line="360" w:lineRule="auto"/>
      </w:pPr>
    </w:p>
    <w:p w14:paraId="755AAFC2" w14:textId="77777777" w:rsidR="005439BF" w:rsidRPr="0074450B" w:rsidRDefault="00574A0D">
      <w:pPr>
        <w:spacing w:after="0" w:line="360" w:lineRule="auto"/>
        <w:rPr>
          <w:b/>
        </w:rPr>
      </w:pPr>
      <w:r w:rsidRPr="0074450B">
        <w:rPr>
          <w:b/>
        </w:rPr>
        <w:t>SEGUNDO.</w:t>
      </w:r>
      <w:r w:rsidRPr="0074450B">
        <w:t xml:space="preserve"> </w:t>
      </w:r>
      <w:r w:rsidRPr="0074450B">
        <w:rPr>
          <w:b/>
        </w:rPr>
        <w:t xml:space="preserve">NOTIFÍQUESE POR SAIMEX </w:t>
      </w:r>
      <w:r w:rsidRPr="0074450B">
        <w:t>la presente resolución</w:t>
      </w:r>
      <w:r w:rsidRPr="0074450B">
        <w:rPr>
          <w:b/>
        </w:rPr>
        <w:t xml:space="preserve"> </w:t>
      </w:r>
      <w:r w:rsidRPr="0074450B">
        <w:t>al Titular de la Unidad de Transparencia del Sujeto Obligado.</w:t>
      </w:r>
    </w:p>
    <w:p w14:paraId="33159BE7" w14:textId="77777777" w:rsidR="005439BF" w:rsidRPr="0074450B" w:rsidRDefault="005439BF">
      <w:pPr>
        <w:spacing w:after="0" w:line="360" w:lineRule="auto"/>
        <w:rPr>
          <w:b/>
        </w:rPr>
      </w:pPr>
    </w:p>
    <w:p w14:paraId="5F0AB6DF" w14:textId="77777777" w:rsidR="005439BF" w:rsidRPr="0074450B" w:rsidRDefault="00574A0D">
      <w:pPr>
        <w:spacing w:after="0" w:line="360" w:lineRule="auto"/>
        <w:ind w:right="-93"/>
      </w:pPr>
      <w:r w:rsidRPr="0074450B">
        <w:rPr>
          <w:b/>
        </w:rPr>
        <w:t>TERCERO.</w:t>
      </w:r>
      <w:r w:rsidRPr="0074450B">
        <w:t xml:space="preserve"> </w:t>
      </w:r>
      <w:r w:rsidRPr="0074450B">
        <w:rPr>
          <w:b/>
        </w:rPr>
        <w:t>NOTIFÍQUESE POR SAIMEX</w:t>
      </w:r>
      <w:r w:rsidRPr="0074450B">
        <w:t xml:space="preserve"> a la persona Recurrente la presente Resolución</w:t>
      </w:r>
      <w:r w:rsidRPr="0074450B">
        <w:rPr>
          <w:color w:val="000000"/>
        </w:rPr>
        <w:t>,</w:t>
      </w:r>
      <w:r w:rsidRPr="0074450B">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39166D91" w14:textId="77777777" w:rsidR="005439BF" w:rsidRPr="0074450B" w:rsidRDefault="005439BF">
      <w:pPr>
        <w:spacing w:after="0" w:line="360" w:lineRule="auto"/>
      </w:pPr>
    </w:p>
    <w:p w14:paraId="2C762460" w14:textId="0EB19DB2" w:rsidR="005439BF" w:rsidRDefault="00574A0D">
      <w:pPr>
        <w:spacing w:after="0" w:line="360" w:lineRule="auto"/>
        <w:rPr>
          <w:b/>
        </w:rPr>
      </w:pPr>
      <w:r w:rsidRPr="0074450B">
        <w:t>ASÍ LO RESUELVE, POR </w:t>
      </w:r>
      <w:r w:rsidRPr="0074450B">
        <w:rPr>
          <w:b/>
        </w:rPr>
        <w:t>UNANIMIDAD</w:t>
      </w:r>
      <w:r w:rsidRPr="0074450B">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w:t>
      </w:r>
      <w:r w:rsidR="000D6044">
        <w:t>É</w:t>
      </w:r>
      <w:r w:rsidRPr="0074450B">
        <w:t>SIMA OCTAVA SESIÓN ORDINARIA, CELEBRADA EL TRECE DE AGOSTO DE DOS MIL VEINTICINCO, ANTE EL SECRETARIO TÉCNICO DEL PLENO, ALEXIS TAPIA RAMÍREZ.</w:t>
      </w:r>
    </w:p>
    <w:p w14:paraId="4B5E4267" w14:textId="77777777" w:rsidR="005439BF" w:rsidRDefault="005439BF">
      <w:pPr>
        <w:spacing w:after="0" w:line="360" w:lineRule="auto"/>
      </w:pPr>
    </w:p>
    <w:p w14:paraId="7A2646DA" w14:textId="77777777" w:rsidR="005439BF" w:rsidRDefault="005439BF">
      <w:pPr>
        <w:spacing w:after="0" w:line="360" w:lineRule="auto"/>
      </w:pPr>
    </w:p>
    <w:p w14:paraId="29790671" w14:textId="77777777" w:rsidR="005439BF" w:rsidRDefault="005439BF">
      <w:pPr>
        <w:spacing w:after="0" w:line="360" w:lineRule="auto"/>
        <w:rPr>
          <w:color w:val="000000"/>
        </w:rPr>
      </w:pPr>
    </w:p>
    <w:p w14:paraId="22F8F099" w14:textId="77777777" w:rsidR="005439BF" w:rsidRDefault="005439BF">
      <w:pPr>
        <w:spacing w:after="0" w:line="360" w:lineRule="auto"/>
        <w:rPr>
          <w:color w:val="000000"/>
        </w:rPr>
      </w:pPr>
    </w:p>
    <w:p w14:paraId="4332E55D" w14:textId="77777777" w:rsidR="005439BF" w:rsidRDefault="005439BF">
      <w:pPr>
        <w:tabs>
          <w:tab w:val="right" w:pos="8931"/>
        </w:tabs>
        <w:spacing w:after="0" w:line="360" w:lineRule="auto"/>
      </w:pPr>
    </w:p>
    <w:p w14:paraId="1295FB14" w14:textId="77777777" w:rsidR="005439BF" w:rsidRDefault="005439BF">
      <w:pPr>
        <w:tabs>
          <w:tab w:val="right" w:pos="8931"/>
        </w:tabs>
        <w:spacing w:after="0" w:line="360" w:lineRule="auto"/>
      </w:pPr>
    </w:p>
    <w:p w14:paraId="1ECDDD06" w14:textId="77777777" w:rsidR="005439BF" w:rsidRDefault="005439BF">
      <w:pPr>
        <w:spacing w:after="0" w:line="360" w:lineRule="auto"/>
      </w:pPr>
    </w:p>
    <w:p w14:paraId="5AA4EFD7" w14:textId="77777777" w:rsidR="005439BF" w:rsidRDefault="005439BF">
      <w:pPr>
        <w:spacing w:after="0" w:line="360" w:lineRule="auto"/>
      </w:pPr>
    </w:p>
    <w:p w14:paraId="049201F2" w14:textId="77777777" w:rsidR="005439BF" w:rsidRDefault="005439BF">
      <w:pPr>
        <w:spacing w:after="0" w:line="360" w:lineRule="auto"/>
      </w:pPr>
    </w:p>
    <w:p w14:paraId="70615789" w14:textId="77777777" w:rsidR="005439BF" w:rsidRDefault="005439BF">
      <w:pPr>
        <w:spacing w:after="0" w:line="360" w:lineRule="auto"/>
      </w:pPr>
    </w:p>
    <w:p w14:paraId="61680C91" w14:textId="77777777" w:rsidR="005439BF" w:rsidRDefault="005439BF">
      <w:pPr>
        <w:spacing w:after="0" w:line="360" w:lineRule="auto"/>
      </w:pPr>
    </w:p>
    <w:p w14:paraId="6FB702CB" w14:textId="77777777" w:rsidR="005439BF" w:rsidRDefault="005439BF">
      <w:pPr>
        <w:spacing w:after="0" w:line="360" w:lineRule="auto"/>
      </w:pPr>
    </w:p>
    <w:p w14:paraId="5AF32A11" w14:textId="77777777" w:rsidR="005439BF" w:rsidRDefault="005439BF">
      <w:pPr>
        <w:spacing w:after="0" w:line="360" w:lineRule="auto"/>
      </w:pPr>
    </w:p>
    <w:p w14:paraId="3DA1C5FD" w14:textId="77777777" w:rsidR="005439BF" w:rsidRDefault="005439BF">
      <w:pPr>
        <w:spacing w:after="0" w:line="360" w:lineRule="auto"/>
      </w:pPr>
    </w:p>
    <w:p w14:paraId="02353F66" w14:textId="77777777" w:rsidR="005439BF" w:rsidRDefault="005439BF">
      <w:pPr>
        <w:spacing w:after="0" w:line="360" w:lineRule="auto"/>
      </w:pPr>
    </w:p>
    <w:p w14:paraId="4FCDE047" w14:textId="77777777" w:rsidR="005439BF" w:rsidRDefault="005439BF">
      <w:pPr>
        <w:spacing w:after="0" w:line="360" w:lineRule="auto"/>
      </w:pPr>
    </w:p>
    <w:p w14:paraId="2821F4CA" w14:textId="77777777" w:rsidR="005439BF" w:rsidRDefault="005439BF">
      <w:pPr>
        <w:spacing w:after="0" w:line="360" w:lineRule="auto"/>
      </w:pPr>
    </w:p>
    <w:p w14:paraId="39B8B091" w14:textId="77777777" w:rsidR="005439BF" w:rsidRDefault="005439BF">
      <w:pPr>
        <w:spacing w:after="0" w:line="360" w:lineRule="auto"/>
      </w:pPr>
    </w:p>
    <w:p w14:paraId="7D5A7394" w14:textId="77777777" w:rsidR="005439BF" w:rsidRDefault="005439BF">
      <w:pPr>
        <w:spacing w:after="0" w:line="360" w:lineRule="auto"/>
      </w:pPr>
    </w:p>
    <w:sectPr w:rsidR="005439BF">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A2704" w14:textId="77777777" w:rsidR="00504904" w:rsidRDefault="00504904">
      <w:pPr>
        <w:spacing w:after="0" w:line="240" w:lineRule="auto"/>
      </w:pPr>
      <w:r>
        <w:separator/>
      </w:r>
    </w:p>
  </w:endnote>
  <w:endnote w:type="continuationSeparator" w:id="0">
    <w:p w14:paraId="54F6ED1A" w14:textId="77777777" w:rsidR="00504904" w:rsidRDefault="00504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3E72" w14:textId="4695CA5D" w:rsidR="005439BF" w:rsidRDefault="00574A0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9C6927">
      <w:rPr>
        <w:b/>
        <w:color w:val="000000"/>
        <w:sz w:val="24"/>
        <w:szCs w:val="24"/>
      </w:rPr>
      <w:fldChar w:fldCharType="separate"/>
    </w:r>
    <w:r w:rsidR="009C6927">
      <w:rPr>
        <w:b/>
        <w:noProof/>
        <w:color w:val="000000"/>
        <w:sz w:val="24"/>
        <w:szCs w:val="24"/>
      </w:rPr>
      <w:t>13</w:t>
    </w:r>
    <w:r>
      <w:rPr>
        <w:b/>
        <w:color w:val="000000"/>
        <w:sz w:val="24"/>
        <w:szCs w:val="24"/>
      </w:rPr>
      <w:fldChar w:fldCharType="end"/>
    </w:r>
  </w:p>
  <w:p w14:paraId="1C476E70" w14:textId="77777777" w:rsidR="005439BF" w:rsidRDefault="005439B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F5DC" w14:textId="77777777" w:rsidR="005439BF" w:rsidRDefault="00574A0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4450B">
      <w:rPr>
        <w:b/>
        <w:noProof/>
        <w:color w:val="000000"/>
        <w:sz w:val="24"/>
        <w:szCs w:val="24"/>
      </w:rPr>
      <w:t>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4450B">
      <w:rPr>
        <w:b/>
        <w:noProof/>
        <w:color w:val="000000"/>
        <w:sz w:val="24"/>
        <w:szCs w:val="24"/>
      </w:rPr>
      <w:t>13</w:t>
    </w:r>
    <w:r>
      <w:rPr>
        <w:b/>
        <w:color w:val="000000"/>
        <w:sz w:val="24"/>
        <w:szCs w:val="24"/>
      </w:rPr>
      <w:fldChar w:fldCharType="end"/>
    </w:r>
  </w:p>
  <w:p w14:paraId="3B9FCB92" w14:textId="77777777" w:rsidR="005439BF" w:rsidRDefault="005439B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E139" w14:textId="77777777" w:rsidR="005439BF" w:rsidRDefault="00574A0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4450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4450B">
      <w:rPr>
        <w:b/>
        <w:noProof/>
        <w:color w:val="000000"/>
        <w:sz w:val="24"/>
        <w:szCs w:val="24"/>
      </w:rPr>
      <w:t>13</w:t>
    </w:r>
    <w:r>
      <w:rPr>
        <w:b/>
        <w:color w:val="000000"/>
        <w:sz w:val="24"/>
        <w:szCs w:val="24"/>
      </w:rPr>
      <w:fldChar w:fldCharType="end"/>
    </w:r>
  </w:p>
  <w:p w14:paraId="5AB232A1" w14:textId="77777777" w:rsidR="005439BF" w:rsidRDefault="005439B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81440" w14:textId="77777777" w:rsidR="00504904" w:rsidRDefault="00504904">
      <w:pPr>
        <w:spacing w:after="0" w:line="240" w:lineRule="auto"/>
      </w:pPr>
      <w:r>
        <w:separator/>
      </w:r>
    </w:p>
  </w:footnote>
  <w:footnote w:type="continuationSeparator" w:id="0">
    <w:p w14:paraId="39E55C3C" w14:textId="77777777" w:rsidR="00504904" w:rsidRDefault="00504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147B2" w14:textId="77777777" w:rsidR="005439BF" w:rsidRDefault="005439BF">
    <w:pPr>
      <w:widowControl w:val="0"/>
      <w:pBdr>
        <w:top w:val="nil"/>
        <w:left w:val="nil"/>
        <w:bottom w:val="nil"/>
        <w:right w:val="nil"/>
        <w:between w:val="nil"/>
      </w:pBdr>
      <w:spacing w:after="0" w:line="276" w:lineRule="auto"/>
      <w:jc w:val="left"/>
      <w:rPr>
        <w:color w:val="000000"/>
      </w:rPr>
    </w:pPr>
  </w:p>
  <w:tbl>
    <w:tblPr>
      <w:tblStyle w:val="a"/>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5439BF" w14:paraId="6C2D4F27" w14:textId="77777777">
      <w:trPr>
        <w:trHeight w:val="132"/>
      </w:trPr>
      <w:tc>
        <w:tcPr>
          <w:tcW w:w="2691" w:type="dxa"/>
        </w:tcPr>
        <w:p w14:paraId="61084CB5" w14:textId="77777777" w:rsidR="005439BF" w:rsidRDefault="00574A0D">
          <w:pPr>
            <w:tabs>
              <w:tab w:val="right" w:pos="8838"/>
            </w:tabs>
            <w:ind w:right="-105"/>
            <w:rPr>
              <w:b/>
            </w:rPr>
          </w:pPr>
          <w:r>
            <w:rPr>
              <w:b/>
            </w:rPr>
            <w:t>Recurso de Revisión:</w:t>
          </w:r>
        </w:p>
      </w:tc>
      <w:tc>
        <w:tcPr>
          <w:tcW w:w="3405" w:type="dxa"/>
        </w:tcPr>
        <w:p w14:paraId="16739BD1" w14:textId="77777777" w:rsidR="005439BF" w:rsidRDefault="00574A0D">
          <w:pPr>
            <w:tabs>
              <w:tab w:val="right" w:pos="8838"/>
            </w:tabs>
            <w:ind w:left="-28" w:right="-32"/>
          </w:pPr>
          <w:r>
            <w:t>03846/INFOEM/IP/RR/2020</w:t>
          </w:r>
        </w:p>
      </w:tc>
    </w:tr>
    <w:tr w:rsidR="005439BF" w14:paraId="5B076B6B" w14:textId="77777777">
      <w:trPr>
        <w:trHeight w:val="261"/>
      </w:trPr>
      <w:tc>
        <w:tcPr>
          <w:tcW w:w="2691" w:type="dxa"/>
        </w:tcPr>
        <w:p w14:paraId="21428E25" w14:textId="77777777" w:rsidR="005439BF" w:rsidRDefault="00574A0D">
          <w:pPr>
            <w:tabs>
              <w:tab w:val="right" w:pos="8838"/>
            </w:tabs>
            <w:ind w:right="-105"/>
            <w:rPr>
              <w:b/>
            </w:rPr>
          </w:pPr>
          <w:r>
            <w:rPr>
              <w:b/>
            </w:rPr>
            <w:t>Sujeto Obligado:</w:t>
          </w:r>
        </w:p>
      </w:tc>
      <w:tc>
        <w:tcPr>
          <w:tcW w:w="3405" w:type="dxa"/>
        </w:tcPr>
        <w:p w14:paraId="1153E867" w14:textId="77777777" w:rsidR="005439BF" w:rsidRDefault="00574A0D">
          <w:pPr>
            <w:tabs>
              <w:tab w:val="right" w:pos="8838"/>
            </w:tabs>
            <w:ind w:right="-32"/>
          </w:pPr>
          <w:r>
            <w:t>Ayuntamiento de Temascalcingo</w:t>
          </w:r>
        </w:p>
      </w:tc>
    </w:tr>
    <w:tr w:rsidR="005439BF" w14:paraId="56AA6B7E" w14:textId="77777777">
      <w:trPr>
        <w:trHeight w:val="261"/>
      </w:trPr>
      <w:tc>
        <w:tcPr>
          <w:tcW w:w="2691" w:type="dxa"/>
        </w:tcPr>
        <w:p w14:paraId="46B0C3F5" w14:textId="77777777" w:rsidR="005439BF" w:rsidRDefault="00574A0D">
          <w:pPr>
            <w:tabs>
              <w:tab w:val="right" w:pos="8838"/>
            </w:tabs>
            <w:ind w:right="-105"/>
            <w:rPr>
              <w:b/>
            </w:rPr>
          </w:pPr>
          <w:r>
            <w:rPr>
              <w:b/>
            </w:rPr>
            <w:t>Comisionado Ponente:</w:t>
          </w:r>
        </w:p>
      </w:tc>
      <w:tc>
        <w:tcPr>
          <w:tcW w:w="3405" w:type="dxa"/>
        </w:tcPr>
        <w:p w14:paraId="065A70EA" w14:textId="77777777" w:rsidR="005439BF" w:rsidRDefault="00574A0D">
          <w:pPr>
            <w:tabs>
              <w:tab w:val="right" w:pos="8838"/>
            </w:tabs>
            <w:ind w:right="-32"/>
            <w:rPr>
              <w:b/>
            </w:rPr>
          </w:pPr>
          <w:r>
            <w:t>Luis Gustavo Parra Noriega</w:t>
          </w:r>
        </w:p>
      </w:tc>
    </w:tr>
  </w:tbl>
  <w:p w14:paraId="62EA9A3C" w14:textId="77777777" w:rsidR="005439BF"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6C38B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C9B0" w14:textId="77777777" w:rsidR="005439BF" w:rsidRDefault="00000000">
    <w:pPr>
      <w:widowControl w:val="0"/>
      <w:pBdr>
        <w:top w:val="nil"/>
        <w:left w:val="nil"/>
        <w:bottom w:val="nil"/>
        <w:right w:val="nil"/>
        <w:between w:val="nil"/>
      </w:pBdr>
      <w:spacing w:after="0" w:line="276" w:lineRule="auto"/>
      <w:jc w:val="left"/>
    </w:pPr>
    <w:r>
      <w:rPr>
        <w:color w:val="000000"/>
      </w:rPr>
      <w:pict w14:anchorId="5600E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margin-left:-85.35pt;margin-top:-137.45pt;width:663.5pt;height:12in;z-index:-251659776;mso-position-horizontal:absolute;mso-position-horizontal-relative:margin;mso-position-vertical:absolute;mso-position-vertical-relative:margin">
          <v:imagedata r:id="rId1" o:title="image1"/>
          <w10:wrap anchorx="margin" anchory="margin"/>
        </v:shape>
      </w:pict>
    </w:r>
  </w:p>
  <w:tbl>
    <w:tblPr>
      <w:tblStyle w:val="a0"/>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5439BF" w14:paraId="5C68FE9D" w14:textId="77777777">
      <w:trPr>
        <w:trHeight w:val="138"/>
      </w:trPr>
      <w:tc>
        <w:tcPr>
          <w:tcW w:w="2693" w:type="dxa"/>
          <w:vAlign w:val="center"/>
        </w:tcPr>
        <w:p w14:paraId="487657A7" w14:textId="77777777" w:rsidR="005439BF" w:rsidRDefault="005439BF">
          <w:pPr>
            <w:tabs>
              <w:tab w:val="right" w:pos="8838"/>
            </w:tabs>
            <w:ind w:left="-108" w:right="-105"/>
            <w:jc w:val="left"/>
            <w:rPr>
              <w:b/>
            </w:rPr>
          </w:pPr>
        </w:p>
        <w:p w14:paraId="7F0D7F1A" w14:textId="77777777" w:rsidR="005439BF" w:rsidRDefault="00574A0D">
          <w:pPr>
            <w:tabs>
              <w:tab w:val="right" w:pos="8838"/>
            </w:tabs>
            <w:ind w:left="-108" w:right="-105"/>
            <w:jc w:val="left"/>
            <w:rPr>
              <w:b/>
            </w:rPr>
          </w:pPr>
          <w:r>
            <w:rPr>
              <w:b/>
            </w:rPr>
            <w:t>Recurso de Revisión:</w:t>
          </w:r>
        </w:p>
      </w:tc>
      <w:tc>
        <w:tcPr>
          <w:tcW w:w="3969" w:type="dxa"/>
        </w:tcPr>
        <w:p w14:paraId="43D1F5B1" w14:textId="77777777" w:rsidR="005439BF" w:rsidRDefault="005439BF">
          <w:pPr>
            <w:tabs>
              <w:tab w:val="right" w:pos="8838"/>
            </w:tabs>
            <w:ind w:right="57"/>
          </w:pPr>
        </w:p>
        <w:p w14:paraId="68CB5AD8" w14:textId="77777777" w:rsidR="005439BF" w:rsidRDefault="00574A0D">
          <w:pPr>
            <w:tabs>
              <w:tab w:val="right" w:pos="8838"/>
            </w:tabs>
            <w:ind w:right="57"/>
          </w:pPr>
          <w:r>
            <w:t>03986/INFOEM/IP/RR/2025</w:t>
          </w:r>
        </w:p>
      </w:tc>
    </w:tr>
    <w:tr w:rsidR="005439BF" w14:paraId="6C2D6E17" w14:textId="77777777">
      <w:trPr>
        <w:trHeight w:val="273"/>
      </w:trPr>
      <w:tc>
        <w:tcPr>
          <w:tcW w:w="2693" w:type="dxa"/>
        </w:tcPr>
        <w:p w14:paraId="42FCA753" w14:textId="77777777" w:rsidR="005439BF" w:rsidRDefault="00574A0D">
          <w:pPr>
            <w:tabs>
              <w:tab w:val="right" w:pos="8838"/>
            </w:tabs>
            <w:ind w:left="-108" w:right="-105"/>
            <w:rPr>
              <w:b/>
            </w:rPr>
          </w:pPr>
          <w:r>
            <w:rPr>
              <w:b/>
            </w:rPr>
            <w:t>Sujeto Obligado:</w:t>
          </w:r>
        </w:p>
      </w:tc>
      <w:tc>
        <w:tcPr>
          <w:tcW w:w="3969" w:type="dxa"/>
        </w:tcPr>
        <w:p w14:paraId="71ABF045" w14:textId="77777777" w:rsidR="005439BF" w:rsidRDefault="00574A0D">
          <w:pPr>
            <w:tabs>
              <w:tab w:val="right" w:pos="8838"/>
            </w:tabs>
            <w:ind w:right="180"/>
          </w:pPr>
          <w:r>
            <w:t>Ayuntamiento de Almoloya de Juárez</w:t>
          </w:r>
        </w:p>
      </w:tc>
    </w:tr>
    <w:tr w:rsidR="005439BF" w14:paraId="04848F4B" w14:textId="77777777">
      <w:trPr>
        <w:trHeight w:val="273"/>
      </w:trPr>
      <w:tc>
        <w:tcPr>
          <w:tcW w:w="2693" w:type="dxa"/>
        </w:tcPr>
        <w:p w14:paraId="25E55F45" w14:textId="77777777" w:rsidR="005439BF" w:rsidRDefault="00574A0D">
          <w:pPr>
            <w:tabs>
              <w:tab w:val="right" w:pos="8838"/>
            </w:tabs>
            <w:ind w:left="-108" w:right="-105"/>
            <w:rPr>
              <w:b/>
            </w:rPr>
          </w:pPr>
          <w:r>
            <w:rPr>
              <w:b/>
            </w:rPr>
            <w:t>Comisionado Ponente:</w:t>
          </w:r>
        </w:p>
      </w:tc>
      <w:tc>
        <w:tcPr>
          <w:tcW w:w="3969" w:type="dxa"/>
        </w:tcPr>
        <w:p w14:paraId="6B8497BB" w14:textId="77777777" w:rsidR="005439BF" w:rsidRDefault="00574A0D">
          <w:pPr>
            <w:tabs>
              <w:tab w:val="right" w:pos="8838"/>
            </w:tabs>
            <w:ind w:right="-170"/>
          </w:pPr>
          <w:r>
            <w:t>Luis Gustavo Parra Noriega</w:t>
          </w:r>
        </w:p>
        <w:p w14:paraId="58BDCD94" w14:textId="77777777" w:rsidR="005439BF" w:rsidRDefault="005439BF">
          <w:pPr>
            <w:tabs>
              <w:tab w:val="right" w:pos="8838"/>
            </w:tabs>
            <w:ind w:right="-170"/>
            <w:rPr>
              <w:b/>
            </w:rPr>
          </w:pPr>
        </w:p>
      </w:tc>
    </w:tr>
  </w:tbl>
  <w:p w14:paraId="6C79F2A1" w14:textId="77777777" w:rsidR="005439BF" w:rsidRDefault="005439B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04979" w14:textId="77777777" w:rsidR="005439BF" w:rsidRDefault="005439BF">
    <w:pPr>
      <w:widowControl w:val="0"/>
      <w:pBdr>
        <w:top w:val="nil"/>
        <w:left w:val="nil"/>
        <w:bottom w:val="nil"/>
        <w:right w:val="nil"/>
        <w:between w:val="nil"/>
      </w:pBdr>
      <w:spacing w:after="0" w:line="276" w:lineRule="auto"/>
      <w:jc w:val="left"/>
      <w:rPr>
        <w:color w:val="000000"/>
      </w:rPr>
    </w:pPr>
  </w:p>
  <w:tbl>
    <w:tblPr>
      <w:tblStyle w:val="a1"/>
      <w:tblW w:w="6379"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551"/>
      <w:gridCol w:w="3828"/>
    </w:tblGrid>
    <w:tr w:rsidR="005439BF" w14:paraId="7A909A67" w14:textId="77777777">
      <w:trPr>
        <w:trHeight w:val="132"/>
      </w:trPr>
      <w:tc>
        <w:tcPr>
          <w:tcW w:w="2551" w:type="dxa"/>
        </w:tcPr>
        <w:p w14:paraId="7B0F9E04" w14:textId="77777777" w:rsidR="005439BF" w:rsidRDefault="00574A0D">
          <w:pPr>
            <w:tabs>
              <w:tab w:val="right" w:pos="8838"/>
            </w:tabs>
            <w:ind w:right="-105"/>
            <w:rPr>
              <w:b/>
            </w:rPr>
          </w:pPr>
          <w:r>
            <w:rPr>
              <w:b/>
            </w:rPr>
            <w:t>Recurso de Revisión:</w:t>
          </w:r>
        </w:p>
      </w:tc>
      <w:tc>
        <w:tcPr>
          <w:tcW w:w="3828" w:type="dxa"/>
        </w:tcPr>
        <w:p w14:paraId="212DF159" w14:textId="77777777" w:rsidR="005439BF" w:rsidRDefault="00574A0D">
          <w:r>
            <w:t>03986/INFOEM/IP/RR/2025</w:t>
          </w:r>
        </w:p>
      </w:tc>
    </w:tr>
    <w:tr w:rsidR="005439BF" w14:paraId="4FC3AF1E" w14:textId="77777777">
      <w:trPr>
        <w:trHeight w:val="132"/>
      </w:trPr>
      <w:tc>
        <w:tcPr>
          <w:tcW w:w="2551" w:type="dxa"/>
        </w:tcPr>
        <w:p w14:paraId="18804EAB" w14:textId="77777777" w:rsidR="005439BF" w:rsidRDefault="00574A0D">
          <w:pPr>
            <w:tabs>
              <w:tab w:val="left" w:pos="1875"/>
            </w:tabs>
            <w:ind w:right="-105"/>
            <w:rPr>
              <w:b/>
            </w:rPr>
          </w:pPr>
          <w:r>
            <w:rPr>
              <w:b/>
            </w:rPr>
            <w:t>Recurrente:</w:t>
          </w:r>
          <w:r>
            <w:rPr>
              <w:b/>
            </w:rPr>
            <w:tab/>
          </w:r>
        </w:p>
      </w:tc>
      <w:tc>
        <w:tcPr>
          <w:tcW w:w="3828" w:type="dxa"/>
        </w:tcPr>
        <w:p w14:paraId="0D56A34E" w14:textId="77777777" w:rsidR="005439BF" w:rsidRDefault="005439BF">
          <w:pPr>
            <w:tabs>
              <w:tab w:val="right" w:pos="8838"/>
            </w:tabs>
            <w:ind w:right="-111"/>
          </w:pPr>
        </w:p>
      </w:tc>
    </w:tr>
    <w:tr w:rsidR="005439BF" w14:paraId="0D2AA89E" w14:textId="77777777">
      <w:trPr>
        <w:trHeight w:val="261"/>
      </w:trPr>
      <w:tc>
        <w:tcPr>
          <w:tcW w:w="2551" w:type="dxa"/>
        </w:tcPr>
        <w:p w14:paraId="2121EC30" w14:textId="77777777" w:rsidR="005439BF" w:rsidRDefault="00574A0D">
          <w:pPr>
            <w:tabs>
              <w:tab w:val="right" w:pos="8838"/>
            </w:tabs>
            <w:ind w:right="-105"/>
            <w:rPr>
              <w:b/>
            </w:rPr>
          </w:pPr>
          <w:r>
            <w:rPr>
              <w:b/>
            </w:rPr>
            <w:t>Sujeto Obligado:</w:t>
          </w:r>
        </w:p>
      </w:tc>
      <w:tc>
        <w:tcPr>
          <w:tcW w:w="3828" w:type="dxa"/>
        </w:tcPr>
        <w:p w14:paraId="2D6EC28F" w14:textId="77777777" w:rsidR="005439BF" w:rsidRDefault="00574A0D">
          <w:r>
            <w:t>Ayuntamiento de Almoloya de Juárez</w:t>
          </w:r>
        </w:p>
      </w:tc>
    </w:tr>
    <w:tr w:rsidR="005439BF" w14:paraId="5CBD906A" w14:textId="77777777">
      <w:trPr>
        <w:trHeight w:val="261"/>
      </w:trPr>
      <w:tc>
        <w:tcPr>
          <w:tcW w:w="2551" w:type="dxa"/>
        </w:tcPr>
        <w:p w14:paraId="38935F82" w14:textId="77777777" w:rsidR="005439BF" w:rsidRDefault="00574A0D">
          <w:pPr>
            <w:tabs>
              <w:tab w:val="right" w:pos="8838"/>
            </w:tabs>
            <w:ind w:right="-105"/>
            <w:rPr>
              <w:b/>
            </w:rPr>
          </w:pPr>
          <w:r>
            <w:rPr>
              <w:b/>
            </w:rPr>
            <w:t>Comisionado Ponente:</w:t>
          </w:r>
        </w:p>
      </w:tc>
      <w:tc>
        <w:tcPr>
          <w:tcW w:w="3828" w:type="dxa"/>
        </w:tcPr>
        <w:p w14:paraId="08C3DB37" w14:textId="77777777" w:rsidR="005439BF" w:rsidRDefault="00574A0D">
          <w:pPr>
            <w:tabs>
              <w:tab w:val="right" w:pos="8838"/>
            </w:tabs>
            <w:ind w:right="-32"/>
            <w:rPr>
              <w:b/>
            </w:rPr>
          </w:pPr>
          <w:r>
            <w:t>Luis Gustavo Parra Noriega</w:t>
          </w:r>
        </w:p>
      </w:tc>
    </w:tr>
  </w:tbl>
  <w:p w14:paraId="6F5A1EA0" w14:textId="77777777" w:rsidR="005439BF"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7ADCA6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44CDC"/>
    <w:multiLevelType w:val="multilevel"/>
    <w:tmpl w:val="A7060B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45686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9BF"/>
    <w:rsid w:val="000D6044"/>
    <w:rsid w:val="001C419A"/>
    <w:rsid w:val="00504904"/>
    <w:rsid w:val="005439BF"/>
    <w:rsid w:val="00574A0D"/>
    <w:rsid w:val="0074450B"/>
    <w:rsid w:val="007C297C"/>
    <w:rsid w:val="009C6927"/>
    <w:rsid w:val="00DD4781"/>
    <w:rsid w:val="00E637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FDD06"/>
  <w15:docId w15:val="{7D95A9A5-D201-4FB5-A9FA-F6CC87E6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4">
    <w:name w:val="4"/>
    <w:basedOn w:val="TableNormal0"/>
    <w:pPr>
      <w:spacing w:after="0" w:line="240" w:lineRule="auto"/>
    </w:pPr>
    <w:tblPr>
      <w:tblStyleRowBandSize w:val="1"/>
      <w:tblStyleColBandSize w:val="1"/>
      <w:tblCellMar>
        <w:left w:w="108" w:type="dxa"/>
        <w:right w:w="108" w:type="dxa"/>
      </w:tblCellMar>
    </w:tblPr>
  </w:style>
  <w:style w:type="table" w:customStyle="1" w:styleId="3">
    <w:name w:val="3"/>
    <w:basedOn w:val="TableNormal0"/>
    <w:pPr>
      <w:spacing w:after="0" w:line="240" w:lineRule="auto"/>
    </w:pPr>
    <w:tblPr>
      <w:tblStyleRowBandSize w:val="1"/>
      <w:tblStyleColBandSize w:val="1"/>
      <w:tblCellMar>
        <w:left w:w="108" w:type="dxa"/>
        <w:right w:w="108" w:type="dxa"/>
      </w:tblCellMar>
    </w:tblPr>
  </w:style>
  <w:style w:type="table" w:customStyle="1" w:styleId="2">
    <w:name w:val="2"/>
    <w:basedOn w:val="TableNormal0"/>
    <w:pPr>
      <w:spacing w:after="0" w:line="240" w:lineRule="auto"/>
    </w:pPr>
    <w:tblPr>
      <w:tblStyleRowBandSize w:val="1"/>
      <w:tblStyleColBandSize w:val="1"/>
      <w:tblCellMar>
        <w:left w:w="108" w:type="dxa"/>
        <w:right w:w="108" w:type="dxa"/>
      </w:tblCellMar>
    </w:tblPr>
  </w:style>
  <w:style w:type="table" w:customStyle="1" w:styleId="1">
    <w:name w:val="1"/>
    <w:basedOn w:val="TableNormal0"/>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semiHidden/>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next w:val="Normal"/>
    <w:uiPriority w:val="39"/>
    <w:unhideWhenUsed/>
    <w:qFormat/>
    <w:rsid w:val="00B81B55"/>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B81B55"/>
    <w:pPr>
      <w:spacing w:after="100"/>
    </w:pPr>
  </w:style>
  <w:style w:type="paragraph" w:styleId="TDC2">
    <w:name w:val="toc 2"/>
    <w:basedOn w:val="Normal"/>
    <w:next w:val="Normal"/>
    <w:autoRedefine/>
    <w:uiPriority w:val="39"/>
    <w:unhideWhenUsed/>
    <w:rsid w:val="00B81B55"/>
    <w:pPr>
      <w:spacing w:after="100"/>
      <w:ind w:left="220"/>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0T6Ye3RPHp04OL4Bo2bUc+fEw==">CgMxLjAyDmguM3I3eWs1NWVrM3ViMg1oLnVrb2FoYnlxYzZoMg5oLjF0bjljc3o1YWRscjIOaC52b3VjN2dxdnpuZnkyDmgueWl5OHl5YWUxNno4Mg5oLng0YnNrZGp4YzVsaDIOaC4xbjE2ZzdtMGVmeXEyCWguMzBqMHpsbDIOaC53bWx3ZDE5czdhMWsyDmgubnl0c3oyYWZlbm00Mg5oLmJ0bDFsZmJhcW1nbzIOaC53ZTJ3bzZtd3dleTc4AHIhMTVWRVUxSHZBWi1HZzlhZW5DcXlBaXVWNUttOU1PWUxF</go:docsCustomData>
</go:gDocsCustomXmlDataStorage>
</file>

<file path=customXml/itemProps1.xml><?xml version="1.0" encoding="utf-8"?>
<ds:datastoreItem xmlns:ds="http://schemas.openxmlformats.org/officeDocument/2006/customXml" ds:itemID="{77101970-7A37-4037-8EF9-7AB1268DCAB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2708</Words>
  <Characters>14900</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Office</cp:lastModifiedBy>
  <cp:revision>3</cp:revision>
  <cp:lastPrinted>2025-08-15T04:44:00Z</cp:lastPrinted>
  <dcterms:created xsi:type="dcterms:W3CDTF">2025-08-15T04:44:00Z</dcterms:created>
  <dcterms:modified xsi:type="dcterms:W3CDTF">2025-08-15T04:44:00Z</dcterms:modified>
</cp:coreProperties>
</file>