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32453E5B" w:rsidR="00942616" w:rsidRPr="0020076C" w:rsidRDefault="00942616" w:rsidP="008F679F">
      <w:pPr>
        <w:tabs>
          <w:tab w:val="left" w:pos="3465"/>
        </w:tabs>
        <w:spacing w:line="360" w:lineRule="auto"/>
        <w:jc w:val="both"/>
        <w:rPr>
          <w:rFonts w:ascii="Palatino Linotype" w:hAnsi="Palatino Linotype"/>
        </w:rPr>
      </w:pPr>
      <w:r w:rsidRPr="0020076C">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194E46" w:rsidRPr="0020076C">
        <w:rPr>
          <w:rFonts w:ascii="Palatino Linotype" w:hAnsi="Palatino Linotype"/>
        </w:rPr>
        <w:t>veintidós</w:t>
      </w:r>
      <w:r w:rsidR="00866CF5" w:rsidRPr="0020076C">
        <w:rPr>
          <w:rFonts w:ascii="Palatino Linotype" w:hAnsi="Palatino Linotype"/>
        </w:rPr>
        <w:t xml:space="preserve"> de </w:t>
      </w:r>
      <w:r w:rsidR="00780A3B" w:rsidRPr="0020076C">
        <w:rPr>
          <w:rFonts w:ascii="Palatino Linotype" w:hAnsi="Palatino Linotype"/>
        </w:rPr>
        <w:t>enero</w:t>
      </w:r>
      <w:r w:rsidR="00B043B4" w:rsidRPr="0020076C">
        <w:rPr>
          <w:rFonts w:ascii="Palatino Linotype" w:hAnsi="Palatino Linotype"/>
        </w:rPr>
        <w:t xml:space="preserve"> </w:t>
      </w:r>
      <w:r w:rsidR="00780A3B" w:rsidRPr="0020076C">
        <w:rPr>
          <w:rFonts w:ascii="Palatino Linotype" w:hAnsi="Palatino Linotype"/>
        </w:rPr>
        <w:t>dos mil veinticinco</w:t>
      </w:r>
      <w:r w:rsidRPr="0020076C">
        <w:rPr>
          <w:rFonts w:ascii="Palatino Linotype" w:hAnsi="Palatino Linotype"/>
        </w:rPr>
        <w:t>.</w:t>
      </w:r>
    </w:p>
    <w:p w14:paraId="7A47408F" w14:textId="77777777" w:rsidR="00942616" w:rsidRPr="0020076C" w:rsidRDefault="00942616" w:rsidP="008F679F">
      <w:pPr>
        <w:tabs>
          <w:tab w:val="left" w:pos="3465"/>
        </w:tabs>
        <w:spacing w:line="360" w:lineRule="auto"/>
        <w:jc w:val="both"/>
        <w:rPr>
          <w:rFonts w:ascii="Palatino Linotype" w:hAnsi="Palatino Linotype"/>
        </w:rPr>
      </w:pPr>
    </w:p>
    <w:p w14:paraId="1A849A4C" w14:textId="6C686A96" w:rsidR="00942616" w:rsidRPr="0020076C" w:rsidRDefault="001125D8" w:rsidP="008F679F">
      <w:pPr>
        <w:spacing w:line="360" w:lineRule="auto"/>
        <w:jc w:val="both"/>
        <w:rPr>
          <w:rFonts w:ascii="Palatino Linotype" w:hAnsi="Palatino Linotype"/>
        </w:rPr>
      </w:pPr>
      <w:r w:rsidRPr="0020076C">
        <w:rPr>
          <w:rFonts w:ascii="Palatino Linotype" w:hAnsi="Palatino Linotype"/>
          <w:b/>
        </w:rPr>
        <w:t xml:space="preserve">VISTAS </w:t>
      </w:r>
      <w:r w:rsidRPr="0020076C">
        <w:rPr>
          <w:rFonts w:ascii="Palatino Linotype" w:hAnsi="Palatino Linotype"/>
        </w:rPr>
        <w:t>la</w:t>
      </w:r>
      <w:r w:rsidR="00B043B4" w:rsidRPr="0020076C">
        <w:rPr>
          <w:rFonts w:ascii="Palatino Linotype" w:hAnsi="Palatino Linotype"/>
        </w:rPr>
        <w:t>s constancias para resolver el R</w:t>
      </w:r>
      <w:r w:rsidRPr="0020076C">
        <w:rPr>
          <w:rFonts w:ascii="Palatino Linotype" w:hAnsi="Palatino Linotype"/>
        </w:rPr>
        <w:t xml:space="preserve">ecurso de </w:t>
      </w:r>
      <w:r w:rsidR="00B043B4" w:rsidRPr="0020076C">
        <w:rPr>
          <w:rFonts w:ascii="Palatino Linotype" w:hAnsi="Palatino Linotype"/>
        </w:rPr>
        <w:t>R</w:t>
      </w:r>
      <w:r w:rsidRPr="0020076C">
        <w:rPr>
          <w:rFonts w:ascii="Palatino Linotype" w:hAnsi="Palatino Linotype"/>
        </w:rPr>
        <w:t>evi</w:t>
      </w:r>
      <w:r w:rsidR="00D05A0E" w:rsidRPr="0020076C">
        <w:rPr>
          <w:rFonts w:ascii="Palatino Linotype" w:hAnsi="Palatino Linotype"/>
        </w:rPr>
        <w:t xml:space="preserve">sión </w:t>
      </w:r>
      <w:r w:rsidR="00194E46" w:rsidRPr="0020076C">
        <w:rPr>
          <w:rFonts w:ascii="Palatino Linotype" w:hAnsi="Palatino Linotype" w:cs="Arial"/>
          <w:b/>
          <w:bCs/>
          <w:sz w:val="22"/>
          <w:szCs w:val="22"/>
          <w:lang w:eastAsia="es-MX"/>
        </w:rPr>
        <w:t xml:space="preserve">07253/INFOEM/IP/RR/2024, </w:t>
      </w:r>
      <w:r w:rsidR="00D05A0E" w:rsidRPr="0020076C">
        <w:rPr>
          <w:rFonts w:ascii="Palatino Linotype" w:hAnsi="Palatino Linotype"/>
        </w:rPr>
        <w:t xml:space="preserve">presentado por </w:t>
      </w:r>
      <w:r w:rsidR="0020076C" w:rsidRPr="0020076C">
        <w:rPr>
          <w:rFonts w:ascii="Palatino Linotype" w:hAnsi="Palatino Linotype"/>
          <w:b/>
          <w:bCs/>
          <w:color w:val="000000" w:themeColor="text1"/>
        </w:rPr>
        <w:t>XXXXXXXXXXXXXX</w:t>
      </w:r>
      <w:r w:rsidR="00485984" w:rsidRPr="0020076C">
        <w:rPr>
          <w:rFonts w:ascii="Palatino Linotype" w:hAnsi="Palatino Linotype"/>
        </w:rPr>
        <w:t xml:space="preserve"> </w:t>
      </w:r>
      <w:r w:rsidR="00D05A0E" w:rsidRPr="0020076C">
        <w:rPr>
          <w:rFonts w:ascii="Palatino Linotype" w:hAnsi="Palatino Linotype"/>
        </w:rPr>
        <w:t xml:space="preserve">en lo sucesivo </w:t>
      </w:r>
      <w:r w:rsidR="00B043B4" w:rsidRPr="0020076C">
        <w:rPr>
          <w:rFonts w:ascii="Palatino Linotype" w:hAnsi="Palatino Linotype"/>
        </w:rPr>
        <w:t>e</w:t>
      </w:r>
      <w:r w:rsidR="00D05A0E" w:rsidRPr="0020076C">
        <w:rPr>
          <w:rFonts w:ascii="Palatino Linotype" w:hAnsi="Palatino Linotype"/>
        </w:rPr>
        <w:t xml:space="preserve">l </w:t>
      </w:r>
      <w:r w:rsidR="00D05A0E" w:rsidRPr="0020076C">
        <w:rPr>
          <w:rFonts w:ascii="Palatino Linotype" w:hAnsi="Palatino Linotype"/>
          <w:b/>
        </w:rPr>
        <w:t>R</w:t>
      </w:r>
      <w:r w:rsidRPr="0020076C">
        <w:rPr>
          <w:rFonts w:ascii="Palatino Linotype" w:hAnsi="Palatino Linotype"/>
          <w:b/>
        </w:rPr>
        <w:t>ecurrente</w:t>
      </w:r>
      <w:r w:rsidR="00A731FE" w:rsidRPr="0020076C">
        <w:rPr>
          <w:rFonts w:ascii="Palatino Linotype" w:hAnsi="Palatino Linotype"/>
        </w:rPr>
        <w:t>, en contra de la respuesta otorgada a la solicitud de información</w:t>
      </w:r>
      <w:r w:rsidR="004965A6" w:rsidRPr="0020076C">
        <w:rPr>
          <w:rFonts w:ascii="Palatino Linotype" w:hAnsi="Palatino Linotype"/>
        </w:rPr>
        <w:t xml:space="preserve"> con número de folio</w:t>
      </w:r>
      <w:r w:rsidR="00A731FE" w:rsidRPr="0020076C">
        <w:rPr>
          <w:rFonts w:ascii="Palatino Linotype" w:hAnsi="Palatino Linotype"/>
        </w:rPr>
        <w:t xml:space="preserve"> </w:t>
      </w:r>
      <w:r w:rsidR="00485984" w:rsidRPr="0020076C">
        <w:rPr>
          <w:rFonts w:ascii="Palatino Linotype" w:hAnsi="Palatino Linotype" w:cs="Arial"/>
          <w:b/>
          <w:bCs/>
          <w:lang w:eastAsia="es-MX"/>
        </w:rPr>
        <w:t>00606/SEIEM/IP/2024</w:t>
      </w:r>
      <w:r w:rsidRPr="0020076C">
        <w:rPr>
          <w:rFonts w:ascii="Palatino Linotype" w:hAnsi="Palatino Linotype"/>
        </w:rPr>
        <w:t xml:space="preserve">, </w:t>
      </w:r>
      <w:r w:rsidR="00A731FE" w:rsidRPr="0020076C">
        <w:rPr>
          <w:rFonts w:ascii="Palatino Linotype" w:hAnsi="Palatino Linotype"/>
        </w:rPr>
        <w:t>por parte</w:t>
      </w:r>
      <w:r w:rsidRPr="0020076C">
        <w:rPr>
          <w:rFonts w:ascii="Palatino Linotype" w:hAnsi="Palatino Linotype"/>
        </w:rPr>
        <w:t xml:space="preserve"> </w:t>
      </w:r>
      <w:r w:rsidR="00E67DAF" w:rsidRPr="0020076C">
        <w:rPr>
          <w:rFonts w:ascii="Palatino Linotype" w:hAnsi="Palatino Linotype"/>
        </w:rPr>
        <w:t>de</w:t>
      </w:r>
      <w:r w:rsidR="00485984" w:rsidRPr="0020076C">
        <w:rPr>
          <w:rFonts w:ascii="Palatino Linotype" w:hAnsi="Palatino Linotype"/>
        </w:rPr>
        <w:t xml:space="preserve"> </w:t>
      </w:r>
      <w:r w:rsidR="00E67DAF" w:rsidRPr="0020076C">
        <w:rPr>
          <w:rFonts w:ascii="Palatino Linotype" w:hAnsi="Palatino Linotype"/>
        </w:rPr>
        <w:t>l</w:t>
      </w:r>
      <w:r w:rsidR="00485984" w:rsidRPr="0020076C">
        <w:rPr>
          <w:rFonts w:ascii="Palatino Linotype" w:hAnsi="Palatino Linotype"/>
        </w:rPr>
        <w:t>os</w:t>
      </w:r>
      <w:r w:rsidRPr="0020076C">
        <w:rPr>
          <w:rFonts w:ascii="Palatino Linotype" w:hAnsi="Palatino Linotype"/>
        </w:rPr>
        <w:t xml:space="preserve"> </w:t>
      </w:r>
      <w:r w:rsidR="00485984" w:rsidRPr="0020076C">
        <w:rPr>
          <w:rFonts w:ascii="Palatino Linotype" w:hAnsi="Palatino Linotype"/>
          <w:b/>
        </w:rPr>
        <w:t>Servicios Educativos Integrados al Estado de México</w:t>
      </w:r>
      <w:r w:rsidRPr="0020076C">
        <w:rPr>
          <w:rFonts w:ascii="Palatino Linotype" w:hAnsi="Palatino Linotype"/>
          <w:b/>
        </w:rPr>
        <w:t xml:space="preserve"> </w:t>
      </w:r>
      <w:r w:rsidRPr="0020076C">
        <w:rPr>
          <w:rFonts w:ascii="Palatino Linotype" w:hAnsi="Palatino Linotype"/>
        </w:rPr>
        <w:t>en adelante el Sujeto Obligado; Se emite la presente resolución</w:t>
      </w:r>
      <w:r w:rsidR="0074431C" w:rsidRPr="0020076C">
        <w:rPr>
          <w:rFonts w:ascii="Palatino Linotype" w:hAnsi="Palatino Linotype"/>
        </w:rPr>
        <w:t xml:space="preserve"> con base en los siguientes</w:t>
      </w:r>
      <w:r w:rsidRPr="0020076C">
        <w:rPr>
          <w:rFonts w:ascii="Palatino Linotype" w:hAnsi="Palatino Linotype"/>
        </w:rPr>
        <w:t>:</w:t>
      </w:r>
    </w:p>
    <w:p w14:paraId="0070C9F7" w14:textId="77777777" w:rsidR="007B5D7C" w:rsidRPr="0020076C" w:rsidRDefault="007B5D7C" w:rsidP="008F679F">
      <w:pPr>
        <w:spacing w:line="360" w:lineRule="auto"/>
        <w:jc w:val="both"/>
        <w:rPr>
          <w:rFonts w:ascii="Palatino Linotype" w:hAnsi="Palatino Linotype"/>
        </w:rPr>
      </w:pPr>
    </w:p>
    <w:p w14:paraId="27CF3736" w14:textId="77777777" w:rsidR="00942616" w:rsidRPr="0020076C" w:rsidRDefault="00942616" w:rsidP="008F679F">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20076C">
        <w:rPr>
          <w:rFonts w:ascii="Palatino Linotype" w:hAnsi="Palatino Linotype"/>
          <w:b/>
          <w:color w:val="000000" w:themeColor="text1"/>
          <w:sz w:val="24"/>
          <w:szCs w:val="24"/>
        </w:rPr>
        <w:t>ANTECEDENTES</w:t>
      </w:r>
      <w:bookmarkEnd w:id="0"/>
      <w:bookmarkEnd w:id="1"/>
      <w:bookmarkEnd w:id="2"/>
    </w:p>
    <w:p w14:paraId="5385E88F" w14:textId="77777777" w:rsidR="00942616" w:rsidRPr="0020076C" w:rsidRDefault="00942616" w:rsidP="008F679F">
      <w:pPr>
        <w:spacing w:line="360" w:lineRule="auto"/>
        <w:rPr>
          <w:rFonts w:ascii="Palatino Linotype" w:hAnsi="Palatino Linotype"/>
        </w:rPr>
      </w:pPr>
    </w:p>
    <w:p w14:paraId="0173BD2D" w14:textId="1B8B335E" w:rsidR="001125D8" w:rsidRPr="0020076C" w:rsidRDefault="000B03F3" w:rsidP="008F679F">
      <w:pPr>
        <w:pStyle w:val="Prrafodelista"/>
        <w:numPr>
          <w:ilvl w:val="0"/>
          <w:numId w:val="4"/>
        </w:numPr>
        <w:spacing w:line="360" w:lineRule="auto"/>
        <w:jc w:val="both"/>
        <w:rPr>
          <w:rFonts w:ascii="Palatino Linotype" w:eastAsia="Calibri" w:hAnsi="Palatino Linotype" w:cs="Arial"/>
          <w:b/>
          <w:u w:val="single"/>
          <w:lang w:val="es-ES"/>
        </w:rPr>
      </w:pPr>
      <w:r w:rsidRPr="0020076C">
        <w:rPr>
          <w:rFonts w:ascii="Palatino Linotype" w:eastAsia="Calibri" w:hAnsi="Palatino Linotype" w:cs="Arial"/>
          <w:b/>
          <w:u w:val="single"/>
          <w:lang w:val="es-ES"/>
        </w:rPr>
        <w:t>Solicitud de acceso a la información pública.</w:t>
      </w:r>
    </w:p>
    <w:p w14:paraId="53379CE6" w14:textId="2814D5D1" w:rsidR="00942616" w:rsidRPr="0020076C" w:rsidRDefault="00942616" w:rsidP="008F679F">
      <w:pPr>
        <w:pStyle w:val="Prrafodelista"/>
        <w:numPr>
          <w:ilvl w:val="0"/>
          <w:numId w:val="1"/>
        </w:numPr>
        <w:tabs>
          <w:tab w:val="left" w:pos="0"/>
        </w:tabs>
        <w:spacing w:line="360" w:lineRule="auto"/>
        <w:ind w:left="0" w:firstLine="0"/>
        <w:jc w:val="both"/>
        <w:rPr>
          <w:rFonts w:ascii="Palatino Linotype" w:eastAsia="Calibri" w:hAnsi="Palatino Linotype" w:cs="Arial"/>
          <w:lang w:val="es-ES"/>
        </w:rPr>
      </w:pPr>
      <w:r w:rsidRPr="0020076C">
        <w:rPr>
          <w:rFonts w:ascii="Palatino Linotype" w:eastAsia="Calibri" w:hAnsi="Palatino Linotype" w:cs="Arial"/>
          <w:lang w:val="es-ES"/>
        </w:rPr>
        <w:t>El día</w:t>
      </w:r>
      <w:r w:rsidR="00133699" w:rsidRPr="0020076C">
        <w:rPr>
          <w:rFonts w:ascii="Palatino Linotype" w:eastAsia="Calibri" w:hAnsi="Palatino Linotype" w:cs="Arial"/>
          <w:b/>
          <w:lang w:val="es-ES"/>
        </w:rPr>
        <w:t xml:space="preserve"> </w:t>
      </w:r>
      <w:r w:rsidR="00485984" w:rsidRPr="0020076C">
        <w:rPr>
          <w:rFonts w:ascii="Palatino Linotype" w:eastAsia="Calibri" w:hAnsi="Palatino Linotype" w:cs="Arial"/>
          <w:b/>
          <w:lang w:val="es-ES"/>
        </w:rPr>
        <w:t>diecisiete</w:t>
      </w:r>
      <w:r w:rsidR="00780A3B" w:rsidRPr="0020076C">
        <w:rPr>
          <w:rFonts w:ascii="Palatino Linotype" w:eastAsia="Calibri" w:hAnsi="Palatino Linotype" w:cs="Arial"/>
          <w:b/>
          <w:lang w:val="es-ES"/>
        </w:rPr>
        <w:t xml:space="preserve"> de octubre</w:t>
      </w:r>
      <w:r w:rsidR="001E27D8" w:rsidRPr="0020076C">
        <w:rPr>
          <w:rFonts w:ascii="Palatino Linotype" w:eastAsia="Calibri" w:hAnsi="Palatino Linotype" w:cs="Arial"/>
          <w:b/>
          <w:lang w:val="es-ES"/>
        </w:rPr>
        <w:t xml:space="preserve"> de dos mil </w:t>
      </w:r>
      <w:r w:rsidR="007E2B20" w:rsidRPr="0020076C">
        <w:rPr>
          <w:rFonts w:ascii="Palatino Linotype" w:eastAsia="Calibri" w:hAnsi="Palatino Linotype" w:cs="Arial"/>
          <w:b/>
          <w:lang w:val="es-ES"/>
        </w:rPr>
        <w:t>veinticuatro</w:t>
      </w:r>
      <w:r w:rsidRPr="0020076C">
        <w:rPr>
          <w:rFonts w:ascii="Palatino Linotype" w:hAnsi="Palatino Linotype"/>
        </w:rPr>
        <w:t>,</w:t>
      </w:r>
      <w:r w:rsidRPr="0020076C">
        <w:rPr>
          <w:rFonts w:ascii="Palatino Linotype" w:hAnsi="Palatino Linotype"/>
          <w:b/>
        </w:rPr>
        <w:t xml:space="preserve"> </w:t>
      </w:r>
      <w:r w:rsidRPr="0020076C">
        <w:rPr>
          <w:rFonts w:ascii="Palatino Linotype" w:eastAsia="Calibri" w:hAnsi="Palatino Linotype" w:cs="Arial"/>
          <w:lang w:val="es-ES"/>
        </w:rPr>
        <w:t xml:space="preserve">se presentó ante el </w:t>
      </w:r>
      <w:r w:rsidR="001125D8" w:rsidRPr="0020076C">
        <w:rPr>
          <w:rFonts w:ascii="Palatino Linotype" w:eastAsia="Calibri" w:hAnsi="Palatino Linotype" w:cs="Arial"/>
          <w:lang w:val="es-ES"/>
        </w:rPr>
        <w:t>Sujeto Obligado</w:t>
      </w:r>
      <w:r w:rsidR="001125D8" w:rsidRPr="0020076C">
        <w:rPr>
          <w:rFonts w:ascii="Palatino Linotype" w:eastAsia="Calibri" w:hAnsi="Palatino Linotype" w:cs="Arial"/>
        </w:rPr>
        <w:t xml:space="preserve"> </w:t>
      </w:r>
      <w:r w:rsidRPr="0020076C">
        <w:rPr>
          <w:rFonts w:ascii="Palatino Linotype" w:eastAsia="Calibri" w:hAnsi="Palatino Linotype" w:cs="Arial"/>
        </w:rPr>
        <w:t>vía</w:t>
      </w:r>
      <w:r w:rsidR="001125D8" w:rsidRPr="0020076C">
        <w:rPr>
          <w:rFonts w:ascii="Palatino Linotype" w:eastAsia="Calibri" w:hAnsi="Palatino Linotype" w:cs="Arial"/>
        </w:rPr>
        <w:t xml:space="preserve"> Sistema </w:t>
      </w:r>
      <w:r w:rsidR="001125D8" w:rsidRPr="0020076C">
        <w:rPr>
          <w:rFonts w:ascii="Palatino Linotype" w:eastAsia="Times New Roman" w:hAnsi="Palatino Linotype" w:cs="Arial"/>
          <w:color w:val="000000" w:themeColor="text1"/>
          <w:lang w:val="es-ES"/>
        </w:rPr>
        <w:t>de</w:t>
      </w:r>
      <w:r w:rsidR="001125D8" w:rsidRPr="0020076C">
        <w:rPr>
          <w:rFonts w:ascii="Palatino Linotype" w:eastAsia="Calibri" w:hAnsi="Palatino Linotype" w:cs="Arial"/>
        </w:rPr>
        <w:t xml:space="preserve"> Acceso a la Información Mexiquense</w:t>
      </w:r>
      <w:r w:rsidR="0074431C" w:rsidRPr="0020076C">
        <w:rPr>
          <w:rFonts w:ascii="Palatino Linotype" w:eastAsia="Calibri" w:hAnsi="Palatino Linotype" w:cs="Arial"/>
        </w:rPr>
        <w:t xml:space="preserve">, en adelante </w:t>
      </w:r>
      <w:r w:rsidR="0048421D" w:rsidRPr="0020076C">
        <w:rPr>
          <w:rFonts w:ascii="Palatino Linotype" w:eastAsia="Calibri" w:hAnsi="Palatino Linotype" w:cs="Arial"/>
        </w:rPr>
        <w:t>(</w:t>
      </w:r>
      <w:r w:rsidRPr="0020076C">
        <w:rPr>
          <w:rFonts w:ascii="Palatino Linotype" w:eastAsia="Calibri" w:hAnsi="Palatino Linotype" w:cs="Arial"/>
          <w:lang w:val="es-ES"/>
        </w:rPr>
        <w:t>SAIMEX</w:t>
      </w:r>
      <w:r w:rsidR="0048421D" w:rsidRPr="0020076C">
        <w:rPr>
          <w:rFonts w:ascii="Palatino Linotype" w:eastAsia="Calibri" w:hAnsi="Palatino Linotype" w:cs="Arial"/>
          <w:lang w:val="es-ES"/>
        </w:rPr>
        <w:t>)</w:t>
      </w:r>
      <w:r w:rsidRPr="0020076C">
        <w:rPr>
          <w:rFonts w:ascii="Palatino Linotype" w:eastAsia="Calibri" w:hAnsi="Palatino Linotype" w:cs="Arial"/>
          <w:lang w:val="es-ES"/>
        </w:rPr>
        <w:t xml:space="preserve">, la </w:t>
      </w:r>
      <w:r w:rsidR="001125D8" w:rsidRPr="0020076C">
        <w:rPr>
          <w:rFonts w:ascii="Palatino Linotype" w:eastAsia="Calibri" w:hAnsi="Palatino Linotype" w:cs="Arial"/>
          <w:lang w:val="es-ES"/>
        </w:rPr>
        <w:t xml:space="preserve">siguiente </w:t>
      </w:r>
      <w:r w:rsidRPr="0020076C">
        <w:rPr>
          <w:rFonts w:ascii="Palatino Linotype" w:eastAsia="Calibri" w:hAnsi="Palatino Linotype" w:cs="Arial"/>
          <w:lang w:val="es-ES"/>
        </w:rPr>
        <w:t>solicitud de información pública:</w:t>
      </w:r>
    </w:p>
    <w:p w14:paraId="178B136D" w14:textId="77777777" w:rsidR="00942616" w:rsidRPr="0020076C" w:rsidRDefault="00942616" w:rsidP="008F679F">
      <w:pPr>
        <w:pStyle w:val="Prrafodelista"/>
        <w:spacing w:line="360" w:lineRule="auto"/>
        <w:ind w:left="0"/>
        <w:jc w:val="both"/>
        <w:rPr>
          <w:rFonts w:ascii="Palatino Linotype" w:eastAsia="Calibri" w:hAnsi="Palatino Linotype" w:cs="Arial"/>
          <w:lang w:val="es-ES"/>
        </w:rPr>
      </w:pPr>
    </w:p>
    <w:p w14:paraId="4D74F757" w14:textId="347F7A4C" w:rsidR="00942616" w:rsidRPr="0020076C" w:rsidRDefault="00942616" w:rsidP="008F679F">
      <w:pPr>
        <w:pStyle w:val="Prrafodelista"/>
        <w:spacing w:line="360" w:lineRule="auto"/>
        <w:ind w:left="425" w:right="474"/>
        <w:jc w:val="both"/>
        <w:rPr>
          <w:rFonts w:ascii="Palatino Linotype" w:hAnsi="Palatino Linotype"/>
        </w:rPr>
      </w:pPr>
      <w:r w:rsidRPr="0020076C">
        <w:rPr>
          <w:rFonts w:ascii="Palatino Linotype" w:hAnsi="Palatino Linotype"/>
          <w:i/>
        </w:rPr>
        <w:t>“</w:t>
      </w:r>
      <w:r w:rsidR="00485984" w:rsidRPr="0020076C">
        <w:rPr>
          <w:rFonts w:ascii="Palatino Linotype" w:hAnsi="Palatino Linotype"/>
          <w:i/>
        </w:rPr>
        <w:t xml:space="preserve">Por medio del presente ocurso solicitamos al director general de SEIEM o al actual servidor público responsable de la unidad administrativa departamento de Telesecundaria Valle de México nos proporcione la siguiente información en su versión pública: 1.- Clave presupuestal que acredita, certifica y autoriza al servidor </w:t>
      </w:r>
      <w:r w:rsidR="00485984" w:rsidRPr="0020076C">
        <w:rPr>
          <w:rFonts w:ascii="Palatino Linotype" w:hAnsi="Palatino Linotype"/>
          <w:i/>
        </w:rPr>
        <w:lastRenderedPageBreak/>
        <w:t xml:space="preserve">público Guillermo Reyes </w:t>
      </w:r>
      <w:proofErr w:type="spellStart"/>
      <w:r w:rsidR="00485984" w:rsidRPr="0020076C">
        <w:rPr>
          <w:rFonts w:ascii="Palatino Linotype" w:hAnsi="Palatino Linotype"/>
          <w:i/>
        </w:rPr>
        <w:t>Reyes</w:t>
      </w:r>
      <w:proofErr w:type="spellEnd"/>
      <w:r w:rsidR="00485984" w:rsidRPr="0020076C">
        <w:rPr>
          <w:rFonts w:ascii="Palatino Linotype" w:hAnsi="Palatino Linotype"/>
          <w:i/>
        </w:rPr>
        <w:t xml:space="preserve"> para ejercer, practicar y desempeñar el empleo, puesto y función de JEFE DE SECTOR DE TELESECUNDARIA. 2.- Clave de centro de trabajo que tiene asignado actualmente el servidor público Guillermo Reyes </w:t>
      </w:r>
      <w:proofErr w:type="spellStart"/>
      <w:r w:rsidR="00485984" w:rsidRPr="0020076C">
        <w:rPr>
          <w:rFonts w:ascii="Palatino Linotype" w:hAnsi="Palatino Linotype"/>
          <w:i/>
        </w:rPr>
        <w:t>Reyes</w:t>
      </w:r>
      <w:proofErr w:type="spellEnd"/>
      <w:r w:rsidR="00485984" w:rsidRPr="0020076C">
        <w:rPr>
          <w:rFonts w:ascii="Palatino Linotype" w:hAnsi="Palatino Linotype"/>
          <w:i/>
        </w:rPr>
        <w:t xml:space="preserve"> para ejercer, practicar y desempeñar el empleo, puesto o/u funciones propias de JEFE DE SECTOR DE TELESECUNDARIA. 3.- Nombre del servidor público que le impide, imposibilita, prohíbe, veta y niega al servidor público Guillermo Reyes </w:t>
      </w:r>
      <w:proofErr w:type="spellStart"/>
      <w:r w:rsidR="00485984" w:rsidRPr="0020076C">
        <w:rPr>
          <w:rFonts w:ascii="Palatino Linotype" w:hAnsi="Palatino Linotype"/>
          <w:i/>
        </w:rPr>
        <w:t>Reyes</w:t>
      </w:r>
      <w:proofErr w:type="spellEnd"/>
      <w:r w:rsidR="00485984" w:rsidRPr="0020076C">
        <w:rPr>
          <w:rFonts w:ascii="Palatino Linotype" w:hAnsi="Palatino Linotype"/>
          <w:i/>
        </w:rPr>
        <w:t xml:space="preserve"> ejercer, practicar y desempeñar el empleo, puesto o/u funciones propias de JEFE DE SECTOR DE TELESECUNDARIA.</w:t>
      </w:r>
      <w:r w:rsidRPr="0020076C">
        <w:rPr>
          <w:rFonts w:ascii="Palatino Linotype" w:hAnsi="Palatino Linotype"/>
          <w:i/>
        </w:rPr>
        <w:t>”</w:t>
      </w:r>
    </w:p>
    <w:p w14:paraId="1B41AE08" w14:textId="77777777" w:rsidR="00942616" w:rsidRPr="0020076C" w:rsidRDefault="00942616" w:rsidP="008F679F">
      <w:pPr>
        <w:pStyle w:val="Prrafodelista"/>
        <w:spacing w:line="360" w:lineRule="auto"/>
        <w:ind w:left="851"/>
        <w:jc w:val="both"/>
        <w:rPr>
          <w:rFonts w:ascii="Palatino Linotype" w:hAnsi="Palatino Linotype"/>
        </w:rPr>
      </w:pPr>
    </w:p>
    <w:p w14:paraId="41BE3230" w14:textId="77777777" w:rsidR="00942616" w:rsidRPr="0020076C" w:rsidRDefault="00942616" w:rsidP="008F679F">
      <w:pPr>
        <w:pStyle w:val="Prrafodelista"/>
        <w:numPr>
          <w:ilvl w:val="0"/>
          <w:numId w:val="7"/>
        </w:numPr>
        <w:tabs>
          <w:tab w:val="left" w:pos="0"/>
        </w:tabs>
        <w:spacing w:line="360" w:lineRule="auto"/>
        <w:ind w:left="709"/>
        <w:jc w:val="both"/>
        <w:rPr>
          <w:rFonts w:ascii="Palatino Linotype" w:hAnsi="Palatino Linotype"/>
        </w:rPr>
      </w:pPr>
      <w:r w:rsidRPr="0020076C">
        <w:rPr>
          <w:rFonts w:ascii="Palatino Linotype" w:eastAsia="Times New Roman" w:hAnsi="Palatino Linotype" w:cs="Arial"/>
          <w:lang w:val="es-ES"/>
        </w:rPr>
        <w:t xml:space="preserve">Se eligió como </w:t>
      </w:r>
      <w:r w:rsidRPr="0020076C">
        <w:rPr>
          <w:rFonts w:ascii="Palatino Linotype" w:hAnsi="Palatino Linotype"/>
        </w:rPr>
        <w:t>modalidad</w:t>
      </w:r>
      <w:r w:rsidRPr="0020076C">
        <w:rPr>
          <w:rFonts w:ascii="Palatino Linotype" w:eastAsia="Times New Roman" w:hAnsi="Palatino Linotype" w:cs="Arial"/>
          <w:lang w:val="es-ES"/>
        </w:rPr>
        <w:t xml:space="preserve"> de entrega de la información</w:t>
      </w:r>
      <w:r w:rsidRPr="0020076C">
        <w:rPr>
          <w:rFonts w:ascii="Palatino Linotype" w:hAnsi="Palatino Linotype"/>
        </w:rPr>
        <w:t xml:space="preserve">: A través del </w:t>
      </w:r>
      <w:r w:rsidRPr="0020076C">
        <w:rPr>
          <w:rFonts w:ascii="Palatino Linotype" w:hAnsi="Palatino Linotype"/>
          <w:b/>
        </w:rPr>
        <w:t>SAIMEX.</w:t>
      </w:r>
    </w:p>
    <w:p w14:paraId="102EDC39" w14:textId="77777777" w:rsidR="00B043B4" w:rsidRPr="0020076C" w:rsidRDefault="00B043B4" w:rsidP="008F679F">
      <w:pPr>
        <w:pStyle w:val="Prrafodelista"/>
        <w:tabs>
          <w:tab w:val="left" w:pos="0"/>
        </w:tabs>
        <w:spacing w:line="360" w:lineRule="auto"/>
        <w:ind w:left="709"/>
        <w:jc w:val="both"/>
        <w:rPr>
          <w:rFonts w:ascii="Palatino Linotype" w:hAnsi="Palatino Linotype"/>
        </w:rPr>
      </w:pPr>
    </w:p>
    <w:p w14:paraId="72E3469D" w14:textId="01CAFD6D" w:rsidR="001125D8" w:rsidRPr="0020076C" w:rsidRDefault="0048421D" w:rsidP="008F679F">
      <w:pPr>
        <w:pStyle w:val="Prrafodelista"/>
        <w:numPr>
          <w:ilvl w:val="0"/>
          <w:numId w:val="2"/>
        </w:numPr>
        <w:tabs>
          <w:tab w:val="left" w:pos="0"/>
        </w:tabs>
        <w:spacing w:line="360" w:lineRule="auto"/>
        <w:ind w:left="709"/>
        <w:jc w:val="both"/>
        <w:rPr>
          <w:rFonts w:ascii="Palatino Linotype" w:hAnsi="Palatino Linotype"/>
          <w:b/>
          <w:u w:val="single"/>
        </w:rPr>
      </w:pPr>
      <w:r w:rsidRPr="0020076C">
        <w:rPr>
          <w:rFonts w:ascii="Palatino Linotype" w:hAnsi="Palatino Linotype"/>
          <w:b/>
          <w:u w:val="single"/>
        </w:rPr>
        <w:t>De la</w:t>
      </w:r>
      <w:r w:rsidR="001176B0" w:rsidRPr="0020076C">
        <w:rPr>
          <w:rFonts w:ascii="Palatino Linotype" w:hAnsi="Palatino Linotype"/>
          <w:b/>
          <w:u w:val="single"/>
        </w:rPr>
        <w:t xml:space="preserve"> r</w:t>
      </w:r>
      <w:r w:rsidR="000B03F3" w:rsidRPr="0020076C">
        <w:rPr>
          <w:rFonts w:ascii="Palatino Linotype" w:hAnsi="Palatino Linotype"/>
          <w:b/>
          <w:u w:val="single"/>
        </w:rPr>
        <w:t>espuesta del Sujeto Obligado</w:t>
      </w:r>
      <w:r w:rsidR="003C236F" w:rsidRPr="0020076C">
        <w:rPr>
          <w:rFonts w:ascii="Palatino Linotype" w:hAnsi="Palatino Linotype"/>
          <w:b/>
          <w:u w:val="single"/>
        </w:rPr>
        <w:t xml:space="preserve">. </w:t>
      </w:r>
    </w:p>
    <w:p w14:paraId="25112C50" w14:textId="655D8A9F" w:rsidR="00844CA2" w:rsidRPr="0020076C" w:rsidRDefault="008D3A70" w:rsidP="008F679F">
      <w:pPr>
        <w:pStyle w:val="Prrafodelista"/>
        <w:numPr>
          <w:ilvl w:val="0"/>
          <w:numId w:val="1"/>
        </w:numPr>
        <w:tabs>
          <w:tab w:val="left" w:pos="0"/>
        </w:tabs>
        <w:spacing w:line="360" w:lineRule="auto"/>
        <w:ind w:left="0" w:firstLine="0"/>
        <w:jc w:val="both"/>
        <w:rPr>
          <w:rFonts w:ascii="Palatino Linotype" w:hAnsi="Palatino Linotype" w:cs="Arial"/>
          <w:color w:val="000000" w:themeColor="text1"/>
        </w:rPr>
      </w:pPr>
      <w:r w:rsidRPr="0020076C">
        <w:rPr>
          <w:rFonts w:ascii="Palatino Linotype" w:hAnsi="Palatino Linotype" w:cs="Arial"/>
          <w:color w:val="000000" w:themeColor="text1"/>
        </w:rPr>
        <w:t xml:space="preserve">El </w:t>
      </w:r>
      <w:r w:rsidR="00485984" w:rsidRPr="0020076C">
        <w:rPr>
          <w:rFonts w:ascii="Palatino Linotype" w:hAnsi="Palatino Linotype" w:cs="Arial"/>
          <w:b/>
          <w:color w:val="000000" w:themeColor="text1"/>
        </w:rPr>
        <w:t>siete de noviembre</w:t>
      </w:r>
      <w:r w:rsidR="007E2B20" w:rsidRPr="0020076C">
        <w:rPr>
          <w:rFonts w:ascii="Palatino Linotype" w:hAnsi="Palatino Linotype" w:cs="Arial"/>
          <w:b/>
          <w:color w:val="000000" w:themeColor="text1"/>
        </w:rPr>
        <w:t xml:space="preserve"> de </w:t>
      </w:r>
      <w:r w:rsidRPr="0020076C">
        <w:rPr>
          <w:rFonts w:ascii="Palatino Linotype" w:hAnsi="Palatino Linotype" w:cs="Arial"/>
          <w:b/>
          <w:color w:val="000000" w:themeColor="text1"/>
        </w:rPr>
        <w:t xml:space="preserve">dos mil </w:t>
      </w:r>
      <w:r w:rsidR="002D7351" w:rsidRPr="0020076C">
        <w:rPr>
          <w:rFonts w:ascii="Palatino Linotype" w:hAnsi="Palatino Linotype" w:cs="Arial"/>
          <w:b/>
          <w:color w:val="000000" w:themeColor="text1"/>
        </w:rPr>
        <w:t>veinti</w:t>
      </w:r>
      <w:r w:rsidR="007E2B20" w:rsidRPr="0020076C">
        <w:rPr>
          <w:rFonts w:ascii="Palatino Linotype" w:hAnsi="Palatino Linotype" w:cs="Arial"/>
          <w:b/>
          <w:color w:val="000000" w:themeColor="text1"/>
        </w:rPr>
        <w:t>cuatro</w:t>
      </w:r>
      <w:r w:rsidRPr="0020076C">
        <w:rPr>
          <w:rFonts w:ascii="Palatino Linotype" w:hAnsi="Palatino Linotype" w:cs="Arial"/>
          <w:color w:val="000000" w:themeColor="text1"/>
        </w:rPr>
        <w:t>, el Sujeto Obligado</w:t>
      </w:r>
      <w:r w:rsidR="00942616" w:rsidRPr="0020076C">
        <w:rPr>
          <w:rFonts w:ascii="Palatino Linotype" w:hAnsi="Palatino Linotype" w:cs="Arial"/>
          <w:b/>
          <w:color w:val="000000" w:themeColor="text1"/>
        </w:rPr>
        <w:t>,</w:t>
      </w:r>
      <w:r w:rsidR="00942616" w:rsidRPr="0020076C">
        <w:rPr>
          <w:rFonts w:ascii="Palatino Linotype" w:hAnsi="Palatino Linotype" w:cs="Arial"/>
          <w:color w:val="000000" w:themeColor="text1"/>
        </w:rPr>
        <w:t xml:space="preserve"> dio respuesta a través </w:t>
      </w:r>
      <w:r w:rsidR="007E2B20" w:rsidRPr="0020076C">
        <w:rPr>
          <w:rFonts w:ascii="Palatino Linotype" w:hAnsi="Palatino Linotype" w:cs="Arial"/>
          <w:color w:val="000000" w:themeColor="text1"/>
        </w:rPr>
        <w:t xml:space="preserve">de </w:t>
      </w:r>
      <w:r w:rsidR="00485984" w:rsidRPr="0020076C">
        <w:rPr>
          <w:rFonts w:ascii="Palatino Linotype" w:hAnsi="Palatino Linotype" w:cs="Arial"/>
          <w:color w:val="000000" w:themeColor="text1"/>
        </w:rPr>
        <w:t>a través de un oficio signado por el Servidor Público Habilitado de la Dirección de Educación Secundaria y Servicios de Apoyo, en el que informa de las dos claves solicitadas y, de la tercer pregunta manifiesta que luego de una búsqueda no se encontró información documental que cumpla los requisitos del solicitante.</w:t>
      </w:r>
    </w:p>
    <w:p w14:paraId="1FCF0E02" w14:textId="2731097E" w:rsidR="007E2B20" w:rsidRPr="0020076C" w:rsidRDefault="007E2B20" w:rsidP="008F679F">
      <w:pPr>
        <w:pStyle w:val="Prrafodelista"/>
        <w:spacing w:line="360" w:lineRule="auto"/>
        <w:ind w:left="1069"/>
        <w:jc w:val="both"/>
        <w:rPr>
          <w:rFonts w:ascii="Palatino Linotype" w:hAnsi="Palatino Linotype" w:cs="Arial"/>
          <w:b/>
          <w:color w:val="000000" w:themeColor="text1"/>
        </w:rPr>
      </w:pPr>
    </w:p>
    <w:p w14:paraId="5949AA68" w14:textId="77777777" w:rsidR="000B03F3" w:rsidRPr="0020076C" w:rsidRDefault="000B03F3" w:rsidP="008F679F">
      <w:pPr>
        <w:pStyle w:val="Prrafodelista"/>
        <w:numPr>
          <w:ilvl w:val="0"/>
          <w:numId w:val="6"/>
        </w:numPr>
        <w:tabs>
          <w:tab w:val="left" w:pos="0"/>
        </w:tabs>
        <w:spacing w:line="360" w:lineRule="auto"/>
        <w:ind w:left="709"/>
        <w:jc w:val="both"/>
        <w:rPr>
          <w:rFonts w:ascii="Palatino Linotype" w:hAnsi="Palatino Linotype" w:cs="Arial"/>
          <w:i/>
          <w:color w:val="000000" w:themeColor="text1"/>
          <w:u w:val="single"/>
        </w:rPr>
      </w:pPr>
      <w:r w:rsidRPr="0020076C">
        <w:rPr>
          <w:rFonts w:ascii="Palatino Linotype" w:hAnsi="Palatino Linotype"/>
          <w:b/>
          <w:u w:val="single"/>
        </w:rPr>
        <w:t>Recurso de Revisión (razones o motivos de inconformidad)</w:t>
      </w:r>
    </w:p>
    <w:p w14:paraId="30268E17" w14:textId="23C4D84B" w:rsidR="00942616" w:rsidRPr="0020076C" w:rsidRDefault="00942616" w:rsidP="008F679F">
      <w:pPr>
        <w:pStyle w:val="Prrafodelista"/>
        <w:numPr>
          <w:ilvl w:val="0"/>
          <w:numId w:val="1"/>
        </w:numPr>
        <w:tabs>
          <w:tab w:val="left" w:pos="0"/>
        </w:tabs>
        <w:spacing w:line="360" w:lineRule="auto"/>
        <w:ind w:left="0" w:firstLine="0"/>
        <w:jc w:val="both"/>
        <w:rPr>
          <w:rFonts w:ascii="Palatino Linotype" w:hAnsi="Palatino Linotype" w:cs="Arial"/>
          <w:i/>
          <w:color w:val="000000" w:themeColor="text1"/>
        </w:rPr>
      </w:pPr>
      <w:r w:rsidRPr="0020076C">
        <w:rPr>
          <w:rFonts w:ascii="Palatino Linotype" w:eastAsia="Times New Roman" w:hAnsi="Palatino Linotype" w:cs="Arial"/>
          <w:color w:val="000000" w:themeColor="text1"/>
          <w:lang w:val="es-ES"/>
        </w:rPr>
        <w:lastRenderedPageBreak/>
        <w:t>El</w:t>
      </w:r>
      <w:r w:rsidR="00722086" w:rsidRPr="0020076C">
        <w:rPr>
          <w:rFonts w:ascii="Palatino Linotype" w:eastAsia="Times New Roman" w:hAnsi="Palatino Linotype" w:cs="Arial"/>
          <w:b/>
          <w:color w:val="000000" w:themeColor="text1"/>
          <w:lang w:val="es-ES"/>
        </w:rPr>
        <w:t xml:space="preserve"> </w:t>
      </w:r>
      <w:r w:rsidR="00FA2CBD" w:rsidRPr="0020076C">
        <w:rPr>
          <w:rFonts w:ascii="Palatino Linotype" w:eastAsia="Times New Roman" w:hAnsi="Palatino Linotype" w:cs="Arial"/>
          <w:b/>
          <w:color w:val="000000" w:themeColor="text1"/>
          <w:lang w:val="es-ES"/>
        </w:rPr>
        <w:t>diecinueve</w:t>
      </w:r>
      <w:r w:rsidR="00C02BCC" w:rsidRPr="0020076C">
        <w:rPr>
          <w:rFonts w:ascii="Palatino Linotype" w:eastAsia="Times New Roman" w:hAnsi="Palatino Linotype" w:cs="Arial"/>
          <w:b/>
          <w:color w:val="000000" w:themeColor="text1"/>
          <w:lang w:val="es-ES"/>
        </w:rPr>
        <w:t xml:space="preserve"> de noviembre</w:t>
      </w:r>
      <w:r w:rsidR="00453132" w:rsidRPr="0020076C">
        <w:rPr>
          <w:rFonts w:ascii="Palatino Linotype" w:eastAsia="Times New Roman" w:hAnsi="Palatino Linotype" w:cs="Arial"/>
          <w:b/>
          <w:color w:val="000000" w:themeColor="text1"/>
          <w:lang w:val="es-ES"/>
        </w:rPr>
        <w:t xml:space="preserve"> </w:t>
      </w:r>
      <w:r w:rsidR="001E27D8" w:rsidRPr="0020076C">
        <w:rPr>
          <w:rFonts w:ascii="Palatino Linotype" w:eastAsia="Times New Roman" w:hAnsi="Palatino Linotype" w:cs="Arial"/>
          <w:b/>
          <w:color w:val="000000" w:themeColor="text1"/>
          <w:lang w:val="es-ES"/>
        </w:rPr>
        <w:t xml:space="preserve">dos mil </w:t>
      </w:r>
      <w:r w:rsidR="0058635C" w:rsidRPr="0020076C">
        <w:rPr>
          <w:rFonts w:ascii="Palatino Linotype" w:eastAsia="Times New Roman" w:hAnsi="Palatino Linotype" w:cs="Arial"/>
          <w:b/>
          <w:color w:val="000000" w:themeColor="text1"/>
          <w:lang w:val="es-ES"/>
        </w:rPr>
        <w:t>veinticuatro</w:t>
      </w:r>
      <w:r w:rsidRPr="0020076C">
        <w:rPr>
          <w:rFonts w:ascii="Palatino Linotype" w:eastAsia="Times New Roman" w:hAnsi="Palatino Linotype" w:cs="Arial"/>
          <w:color w:val="000000" w:themeColor="text1"/>
          <w:lang w:val="es-ES"/>
        </w:rPr>
        <w:t xml:space="preserve">, el particular interpuso el recurso de revisión en </w:t>
      </w:r>
      <w:r w:rsidRPr="0020076C">
        <w:rPr>
          <w:rFonts w:ascii="Palatino Linotype" w:eastAsia="Calibri" w:hAnsi="Palatino Linotype" w:cs="Arial"/>
          <w:lang w:val="es-ES"/>
        </w:rPr>
        <w:t>contra</w:t>
      </w:r>
      <w:r w:rsidRPr="0020076C">
        <w:rPr>
          <w:rFonts w:ascii="Palatino Linotype" w:eastAsia="Times New Roman" w:hAnsi="Palatino Linotype" w:cs="Arial"/>
          <w:color w:val="000000" w:themeColor="text1"/>
          <w:lang w:val="es-ES"/>
        </w:rPr>
        <w:t xml:space="preserve"> de la respuesta, </w:t>
      </w:r>
      <w:r w:rsidR="003C236F" w:rsidRPr="0020076C">
        <w:rPr>
          <w:rFonts w:ascii="Palatino Linotype" w:eastAsia="Times New Roman" w:hAnsi="Palatino Linotype" w:cs="Arial"/>
          <w:color w:val="000000" w:themeColor="text1"/>
          <w:lang w:val="es-ES"/>
        </w:rPr>
        <w:t>realizando las siguientes manifestaciones</w:t>
      </w:r>
      <w:r w:rsidRPr="0020076C">
        <w:rPr>
          <w:rFonts w:ascii="Palatino Linotype" w:eastAsia="Times New Roman" w:hAnsi="Palatino Linotype" w:cs="Arial"/>
          <w:color w:val="000000" w:themeColor="text1"/>
          <w:lang w:val="es-ES"/>
        </w:rPr>
        <w:t>:</w:t>
      </w:r>
    </w:p>
    <w:p w14:paraId="5225D202" w14:textId="77777777" w:rsidR="00942616" w:rsidRPr="0020076C" w:rsidRDefault="00942616" w:rsidP="008F679F">
      <w:pPr>
        <w:pStyle w:val="Prrafodelista"/>
        <w:tabs>
          <w:tab w:val="left" w:pos="0"/>
        </w:tabs>
        <w:spacing w:line="360" w:lineRule="auto"/>
        <w:ind w:left="0"/>
        <w:jc w:val="both"/>
        <w:rPr>
          <w:rFonts w:ascii="Palatino Linotype" w:hAnsi="Palatino Linotype" w:cs="Arial"/>
          <w:i/>
          <w:color w:val="000000" w:themeColor="text1"/>
        </w:rPr>
      </w:pPr>
    </w:p>
    <w:p w14:paraId="7F76B7BF" w14:textId="10E54D95" w:rsidR="00942616" w:rsidRPr="0020076C" w:rsidRDefault="00AE4CDD" w:rsidP="008F679F">
      <w:pPr>
        <w:pStyle w:val="Prrafodelista"/>
        <w:numPr>
          <w:ilvl w:val="0"/>
          <w:numId w:val="5"/>
        </w:numPr>
        <w:spacing w:line="360" w:lineRule="auto"/>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20076C">
        <w:rPr>
          <w:rStyle w:val="Ttulo2Car"/>
          <w:rFonts w:ascii="Palatino Linotype" w:hAnsi="Palatino Linotype"/>
          <w:b/>
          <w:color w:val="auto"/>
          <w:sz w:val="24"/>
          <w:szCs w:val="24"/>
        </w:rPr>
        <w:t>ACTO IMPUGNADO</w:t>
      </w:r>
      <w:bookmarkEnd w:id="3"/>
      <w:r w:rsidR="00942616" w:rsidRPr="0020076C">
        <w:rPr>
          <w:rStyle w:val="Ttulo2Car"/>
          <w:rFonts w:ascii="Palatino Linotype" w:hAnsi="Palatino Linotype"/>
          <w:b/>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20076C">
        <w:rPr>
          <w:rStyle w:val="Ttulo2Car"/>
          <w:rFonts w:ascii="Palatino Linotype" w:hAnsi="Palatino Linotype"/>
          <w:i/>
          <w:color w:val="000000" w:themeColor="text1"/>
          <w:sz w:val="24"/>
          <w:szCs w:val="24"/>
        </w:rPr>
        <w:t>“</w:t>
      </w:r>
      <w:r w:rsidR="00485984" w:rsidRPr="0020076C">
        <w:rPr>
          <w:rStyle w:val="Ttulo2Car"/>
          <w:rFonts w:ascii="Palatino Linotype" w:hAnsi="Palatino Linotype"/>
          <w:i/>
          <w:color w:val="000000" w:themeColor="text1"/>
          <w:sz w:val="24"/>
          <w:szCs w:val="24"/>
        </w:rPr>
        <w:t>La negativa a entregar completa la información solicitada.</w:t>
      </w:r>
      <w:r w:rsidR="009304C1" w:rsidRPr="0020076C">
        <w:rPr>
          <w:rStyle w:val="Ttulo2Car"/>
          <w:rFonts w:ascii="Palatino Linotype" w:hAnsi="Palatino Linotype"/>
          <w:i/>
          <w:color w:val="000000" w:themeColor="text1"/>
          <w:sz w:val="24"/>
          <w:szCs w:val="24"/>
        </w:rPr>
        <w:t>”</w:t>
      </w:r>
    </w:p>
    <w:p w14:paraId="3A842941" w14:textId="77777777" w:rsidR="00AE4CDD" w:rsidRPr="0020076C" w:rsidRDefault="00AE4CDD" w:rsidP="008F679F">
      <w:pPr>
        <w:pStyle w:val="Prrafodelista"/>
        <w:spacing w:line="360" w:lineRule="auto"/>
        <w:ind w:left="709"/>
        <w:jc w:val="both"/>
        <w:rPr>
          <w:rStyle w:val="Ttulo2Car"/>
          <w:rFonts w:ascii="Palatino Linotype" w:hAnsi="Palatino Linotype"/>
          <w:i/>
          <w:color w:val="000000" w:themeColor="text1"/>
          <w:sz w:val="24"/>
          <w:szCs w:val="24"/>
        </w:rPr>
      </w:pPr>
    </w:p>
    <w:p w14:paraId="420D9DA2" w14:textId="5F256E24" w:rsidR="00AE4CDD" w:rsidRPr="0020076C" w:rsidRDefault="00AE4CDD" w:rsidP="008F679F">
      <w:pPr>
        <w:pStyle w:val="Prrafodelista"/>
        <w:numPr>
          <w:ilvl w:val="0"/>
          <w:numId w:val="5"/>
        </w:numPr>
        <w:spacing w:line="360" w:lineRule="auto"/>
        <w:jc w:val="both"/>
        <w:rPr>
          <w:rStyle w:val="Ttulo2Car"/>
          <w:rFonts w:ascii="Palatino Linotype" w:hAnsi="Palatino Linotype"/>
          <w:i/>
          <w:color w:val="000000" w:themeColor="text1"/>
          <w:sz w:val="24"/>
          <w:szCs w:val="24"/>
        </w:rPr>
      </w:pPr>
      <w:r w:rsidRPr="0020076C">
        <w:rPr>
          <w:rStyle w:val="Ttulo2Car"/>
          <w:rFonts w:ascii="Palatino Linotype" w:hAnsi="Palatino Linotype"/>
          <w:b/>
          <w:color w:val="auto"/>
          <w:sz w:val="24"/>
          <w:szCs w:val="24"/>
        </w:rPr>
        <w:t>RAZONES O MOTIVOS DE LA INCONFORMIDAD</w:t>
      </w:r>
      <w:r w:rsidRPr="0020076C">
        <w:rPr>
          <w:rStyle w:val="Ttulo2Car"/>
          <w:rFonts w:ascii="Palatino Linotype" w:hAnsi="Palatino Linotype"/>
          <w:b/>
          <w:color w:val="000000" w:themeColor="text1"/>
          <w:sz w:val="24"/>
          <w:szCs w:val="24"/>
        </w:rPr>
        <w:t xml:space="preserve">: </w:t>
      </w:r>
      <w:r w:rsidRPr="0020076C">
        <w:rPr>
          <w:rStyle w:val="Ttulo2Car"/>
          <w:rFonts w:ascii="Palatino Linotype" w:hAnsi="Palatino Linotype"/>
          <w:i/>
          <w:color w:val="000000" w:themeColor="text1"/>
          <w:sz w:val="24"/>
          <w:szCs w:val="24"/>
        </w:rPr>
        <w:t>“</w:t>
      </w:r>
      <w:r w:rsidR="00485984" w:rsidRPr="0020076C">
        <w:rPr>
          <w:rStyle w:val="Ttulo2Car"/>
          <w:rFonts w:ascii="Palatino Linotype" w:hAnsi="Palatino Linotype"/>
          <w:i/>
          <w:color w:val="000000" w:themeColor="text1"/>
          <w:sz w:val="24"/>
          <w:szCs w:val="24"/>
        </w:rPr>
        <w:t xml:space="preserve">Si el servidor público Guillermo Reyes </w:t>
      </w:r>
      <w:proofErr w:type="spellStart"/>
      <w:r w:rsidR="00485984" w:rsidRPr="0020076C">
        <w:rPr>
          <w:rStyle w:val="Ttulo2Car"/>
          <w:rFonts w:ascii="Palatino Linotype" w:hAnsi="Palatino Linotype"/>
          <w:i/>
          <w:color w:val="000000" w:themeColor="text1"/>
          <w:sz w:val="24"/>
          <w:szCs w:val="24"/>
        </w:rPr>
        <w:t>Reyes</w:t>
      </w:r>
      <w:proofErr w:type="spellEnd"/>
      <w:r w:rsidR="00485984" w:rsidRPr="0020076C">
        <w:rPr>
          <w:rStyle w:val="Ttulo2Car"/>
          <w:rFonts w:ascii="Palatino Linotype" w:hAnsi="Palatino Linotype"/>
          <w:i/>
          <w:color w:val="000000" w:themeColor="text1"/>
          <w:sz w:val="24"/>
          <w:szCs w:val="24"/>
        </w:rPr>
        <w:t xml:space="preserve"> tiene asignada una clave presupuestal que lo acredita, certifica y autoriza para ejercer, practicar y desempeñar el empleo, puesto y función de JEFE DE SECTOR DE TELESECUNDARIA. NO COMPRENDEMOS POR QUÉ EL SERVIDOR PÚBLICO HABILITADO DE LA DIRECCIÓN DE EDUCACIÓN SECUNDARIA Y SERVICIOS DE APOYO SE NIEGA A RESPONDER A LA PREGUNTA TRES DE LA SOLICITUD DE INFORMACIÓN TAL COMO LO ESTABLECE LA LEY…” Nombre del servidor público que le impide, imposibilita, prohíbe, veta y niega al servidor público Guillermo Reyes </w:t>
      </w:r>
      <w:proofErr w:type="spellStart"/>
      <w:r w:rsidR="00485984" w:rsidRPr="0020076C">
        <w:rPr>
          <w:rStyle w:val="Ttulo2Car"/>
          <w:rFonts w:ascii="Palatino Linotype" w:hAnsi="Palatino Linotype"/>
          <w:i/>
          <w:color w:val="000000" w:themeColor="text1"/>
          <w:sz w:val="24"/>
          <w:szCs w:val="24"/>
        </w:rPr>
        <w:t>Reyes</w:t>
      </w:r>
      <w:proofErr w:type="spellEnd"/>
      <w:r w:rsidR="00485984" w:rsidRPr="0020076C">
        <w:rPr>
          <w:rStyle w:val="Ttulo2Car"/>
          <w:rFonts w:ascii="Palatino Linotype" w:hAnsi="Palatino Linotype"/>
          <w:i/>
          <w:color w:val="000000" w:themeColor="text1"/>
          <w:sz w:val="24"/>
          <w:szCs w:val="24"/>
        </w:rPr>
        <w:t xml:space="preserve"> ejercer, practicar y desempeñar el empleo, puesto o/u funciones propias de JEFE DE SECTOR DE TELESECUNDARIA</w:t>
      </w:r>
      <w:r w:rsidRPr="0020076C">
        <w:rPr>
          <w:rStyle w:val="Ttulo2Car"/>
          <w:rFonts w:ascii="Palatino Linotype" w:hAnsi="Palatino Linotype"/>
          <w:i/>
          <w:color w:val="000000" w:themeColor="text1"/>
          <w:sz w:val="24"/>
          <w:szCs w:val="24"/>
        </w:rPr>
        <w:t>”</w:t>
      </w:r>
    </w:p>
    <w:p w14:paraId="5B102961" w14:textId="77777777" w:rsidR="000565EF" w:rsidRPr="0020076C" w:rsidRDefault="000565EF" w:rsidP="008F679F">
      <w:pPr>
        <w:pStyle w:val="Prrafodelista"/>
        <w:spacing w:line="360" w:lineRule="auto"/>
        <w:rPr>
          <w:rStyle w:val="Ttulo2Car"/>
          <w:rFonts w:ascii="Palatino Linotype" w:hAnsi="Palatino Linotype"/>
          <w:i/>
          <w:color w:val="000000" w:themeColor="text1"/>
          <w:sz w:val="24"/>
          <w:szCs w:val="24"/>
        </w:rPr>
      </w:pP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14:paraId="6DB8725A" w14:textId="078F0360" w:rsidR="000B03F3" w:rsidRPr="0020076C" w:rsidRDefault="000B03F3" w:rsidP="008F679F">
      <w:pPr>
        <w:pStyle w:val="Prrafodelista"/>
        <w:numPr>
          <w:ilvl w:val="0"/>
          <w:numId w:val="6"/>
        </w:numPr>
        <w:tabs>
          <w:tab w:val="left" w:pos="0"/>
        </w:tabs>
        <w:spacing w:line="360" w:lineRule="auto"/>
        <w:ind w:left="709"/>
        <w:jc w:val="both"/>
        <w:rPr>
          <w:rFonts w:ascii="Palatino Linotype" w:hAnsi="Palatino Linotype" w:cs="Arial"/>
          <w:i/>
          <w:color w:val="000000" w:themeColor="text1"/>
          <w:u w:val="single"/>
        </w:rPr>
      </w:pPr>
      <w:r w:rsidRPr="0020076C">
        <w:rPr>
          <w:rFonts w:ascii="Palatino Linotype" w:hAnsi="Palatino Linotype"/>
          <w:b/>
          <w:u w:val="single"/>
        </w:rPr>
        <w:t>Manifestaciones, alegatos y respuesta complementaría.</w:t>
      </w:r>
    </w:p>
    <w:p w14:paraId="163EA181" w14:textId="42F530C9" w:rsidR="00942616" w:rsidRPr="0020076C" w:rsidRDefault="000B03F3" w:rsidP="008F679F">
      <w:pPr>
        <w:pStyle w:val="Prrafodelista"/>
        <w:numPr>
          <w:ilvl w:val="0"/>
          <w:numId w:val="1"/>
        </w:numPr>
        <w:spacing w:line="360" w:lineRule="auto"/>
        <w:ind w:left="0" w:firstLine="0"/>
        <w:jc w:val="both"/>
        <w:rPr>
          <w:rFonts w:ascii="Palatino Linotype" w:hAnsi="Palatino Linotype"/>
          <w:i/>
        </w:rPr>
      </w:pPr>
      <w:r w:rsidRPr="0020076C">
        <w:rPr>
          <w:rFonts w:ascii="Palatino Linotype" w:eastAsia="Calibri" w:hAnsi="Palatino Linotype" w:cs="Arial"/>
          <w:lang w:val="es-ES"/>
        </w:rPr>
        <w:t>C</w:t>
      </w:r>
      <w:r w:rsidR="00942616" w:rsidRPr="0020076C">
        <w:rPr>
          <w:rFonts w:ascii="Palatino Linotype" w:eastAsia="Calibri" w:hAnsi="Palatino Linotype" w:cs="Arial"/>
          <w:lang w:val="es-ES"/>
        </w:rPr>
        <w:t xml:space="preserve">on fundamento en lo dispuesto por el artículo 185 fracción II de la ley de la materia, </w:t>
      </w:r>
      <w:r w:rsidRPr="0020076C">
        <w:rPr>
          <w:rFonts w:ascii="Palatino Linotype" w:eastAsia="Calibri" w:hAnsi="Palatino Linotype" w:cs="Arial"/>
          <w:lang w:val="es-ES"/>
        </w:rPr>
        <w:t>se acordó a</w:t>
      </w:r>
      <w:r w:rsidR="00942616" w:rsidRPr="0020076C">
        <w:rPr>
          <w:rFonts w:ascii="Palatino Linotype" w:eastAsia="Calibri" w:hAnsi="Palatino Linotype" w:cs="Arial"/>
          <w:lang w:val="es-ES"/>
        </w:rPr>
        <w:t xml:space="preserve"> las partes a efecto de que e</w:t>
      </w:r>
      <w:r w:rsidRPr="0020076C">
        <w:rPr>
          <w:rFonts w:ascii="Palatino Linotype" w:eastAsia="Calibri" w:hAnsi="Palatino Linotype" w:cs="Arial"/>
          <w:lang w:val="es-ES"/>
        </w:rPr>
        <w:t xml:space="preserve">n un plazo máximo de siete días, el </w:t>
      </w:r>
      <w:r w:rsidRPr="0020076C">
        <w:rPr>
          <w:rFonts w:ascii="Palatino Linotype" w:eastAsia="Calibri" w:hAnsi="Palatino Linotype" w:cs="Arial"/>
          <w:lang w:val="es-ES"/>
        </w:rPr>
        <w:lastRenderedPageBreak/>
        <w:t xml:space="preserve">Recurrente </w:t>
      </w:r>
      <w:r w:rsidR="00942616" w:rsidRPr="0020076C">
        <w:rPr>
          <w:rFonts w:ascii="Palatino Linotype" w:eastAsia="Calibri" w:hAnsi="Palatino Linotype" w:cs="Arial"/>
          <w:lang w:val="es-ES"/>
        </w:rPr>
        <w:t xml:space="preserve">manifestara lo que a su derecho conviniera, ofrecieran pruebas y alegatos, y el </w:t>
      </w:r>
      <w:r w:rsidR="00D05A0E" w:rsidRPr="0020076C">
        <w:rPr>
          <w:rFonts w:ascii="Palatino Linotype" w:eastAsia="Calibri" w:hAnsi="Palatino Linotype" w:cs="Arial"/>
          <w:lang w:val="es-ES"/>
        </w:rPr>
        <w:t xml:space="preserve">Sujeto Obligado </w:t>
      </w:r>
      <w:r w:rsidR="00942616" w:rsidRPr="0020076C">
        <w:rPr>
          <w:rFonts w:ascii="Palatino Linotype" w:eastAsia="Calibri" w:hAnsi="Palatino Linotype" w:cs="Arial"/>
          <w:lang w:val="es-ES"/>
        </w:rPr>
        <w:t>pr</w:t>
      </w:r>
      <w:r w:rsidRPr="0020076C">
        <w:rPr>
          <w:rFonts w:ascii="Palatino Linotype" w:eastAsia="Calibri" w:hAnsi="Palatino Linotype" w:cs="Arial"/>
          <w:lang w:val="es-ES"/>
        </w:rPr>
        <w:t>esentará el Informe Justificado.</w:t>
      </w:r>
    </w:p>
    <w:p w14:paraId="33DDAC62" w14:textId="77777777" w:rsidR="00D05A0E" w:rsidRPr="0020076C" w:rsidRDefault="00D05A0E" w:rsidP="008F679F">
      <w:pPr>
        <w:pStyle w:val="Prrafodelista"/>
        <w:spacing w:line="360" w:lineRule="auto"/>
        <w:ind w:left="0"/>
        <w:jc w:val="both"/>
        <w:rPr>
          <w:rFonts w:ascii="Palatino Linotype" w:hAnsi="Palatino Linotype"/>
        </w:rPr>
      </w:pPr>
    </w:p>
    <w:p w14:paraId="5FB46B56" w14:textId="3D6A88A9" w:rsidR="004B2860" w:rsidRPr="0020076C" w:rsidRDefault="00D05A0E" w:rsidP="008F679F">
      <w:pPr>
        <w:pStyle w:val="Prrafodelista"/>
        <w:numPr>
          <w:ilvl w:val="0"/>
          <w:numId w:val="1"/>
        </w:numPr>
        <w:spacing w:line="360" w:lineRule="auto"/>
        <w:ind w:left="0" w:firstLine="0"/>
        <w:jc w:val="both"/>
        <w:rPr>
          <w:rFonts w:ascii="Palatino Linotype" w:hAnsi="Palatino Linotype"/>
        </w:rPr>
      </w:pPr>
      <w:r w:rsidRPr="0020076C">
        <w:rPr>
          <w:rFonts w:ascii="Palatino Linotype" w:hAnsi="Palatino Linotype"/>
          <w:color w:val="000000"/>
        </w:rPr>
        <w:t>El Recurrente</w:t>
      </w:r>
      <w:r w:rsidRPr="0020076C">
        <w:rPr>
          <w:rFonts w:ascii="Palatino Linotype" w:hAnsi="Palatino Linotype"/>
          <w:b/>
          <w:color w:val="000000"/>
        </w:rPr>
        <w:t xml:space="preserve"> </w:t>
      </w:r>
      <w:r w:rsidRPr="0020076C">
        <w:rPr>
          <w:rFonts w:ascii="Palatino Linotype" w:hAnsi="Palatino Linotype"/>
          <w:color w:val="000000"/>
        </w:rPr>
        <w:t>dejó de realizar manifestaciones que a su derecho conviniera y asistiera</w:t>
      </w:r>
      <w:r w:rsidR="003B0D49" w:rsidRPr="0020076C">
        <w:rPr>
          <w:rFonts w:ascii="Palatino Linotype" w:hAnsi="Palatino Linotype"/>
          <w:color w:val="000000"/>
        </w:rPr>
        <w:t xml:space="preserve">. Por su parte el Sujeto Obligado, rindió su </w:t>
      </w:r>
      <w:r w:rsidR="004B2860" w:rsidRPr="0020076C">
        <w:rPr>
          <w:rFonts w:ascii="Palatino Linotype" w:hAnsi="Palatino Linotype"/>
          <w:color w:val="000000"/>
        </w:rPr>
        <w:t xml:space="preserve">rindió informe justificado a través de tres archivos, </w:t>
      </w:r>
      <w:r w:rsidR="004B2860" w:rsidRPr="0020076C">
        <w:rPr>
          <w:rFonts w:ascii="Palatino Linotype" w:eastAsia="Calibri" w:hAnsi="Palatino Linotype" w:cs="Arial"/>
          <w:lang w:val="es-ES"/>
        </w:rPr>
        <w:t>signados</w:t>
      </w:r>
      <w:r w:rsidR="004B2860" w:rsidRPr="0020076C">
        <w:rPr>
          <w:rFonts w:ascii="Palatino Linotype" w:hAnsi="Palatino Linotype"/>
          <w:color w:val="000000"/>
        </w:rPr>
        <w:t xml:space="preserve"> por el Suplente del Titular de la Unidad de Transparencia, Servidor Público Habilitado de la Dirección de Educación Secundaria y Servicios de Apoyo, en los cuales se confirma la respuesta emitida al numeral 3 de la solicitud de información inicial.</w:t>
      </w:r>
    </w:p>
    <w:p w14:paraId="724CA13B" w14:textId="77777777" w:rsidR="004B2860" w:rsidRPr="0020076C" w:rsidRDefault="004B2860" w:rsidP="008F679F">
      <w:pPr>
        <w:pStyle w:val="Prrafodelista"/>
        <w:spacing w:line="360" w:lineRule="auto"/>
        <w:rPr>
          <w:rFonts w:ascii="Palatino Linotype" w:hAnsi="Palatino Linotype"/>
          <w:color w:val="000000"/>
        </w:rPr>
      </w:pPr>
    </w:p>
    <w:p w14:paraId="0A60B96A" w14:textId="70866176" w:rsidR="00942616" w:rsidRPr="0020076C" w:rsidRDefault="004B2860" w:rsidP="008F679F">
      <w:pPr>
        <w:pStyle w:val="Prrafodelista"/>
        <w:numPr>
          <w:ilvl w:val="0"/>
          <w:numId w:val="1"/>
        </w:numPr>
        <w:spacing w:line="360" w:lineRule="auto"/>
        <w:ind w:left="0" w:firstLine="0"/>
        <w:jc w:val="both"/>
        <w:rPr>
          <w:rFonts w:ascii="Palatino Linotype" w:hAnsi="Palatino Linotype"/>
          <w:b/>
          <w:color w:val="000000" w:themeColor="text1"/>
        </w:rPr>
      </w:pPr>
      <w:r w:rsidRPr="0020076C">
        <w:rPr>
          <w:rFonts w:ascii="Palatino Linotype" w:hAnsi="Palatino Linotype"/>
          <w:color w:val="000000" w:themeColor="text1"/>
        </w:rPr>
        <w:t xml:space="preserve">En fecha dieciséis de enero del año en curso, </w:t>
      </w:r>
      <w:r w:rsidRPr="0020076C">
        <w:rPr>
          <w:rFonts w:ascii="Palatino Linotype" w:hAnsi="Palatino Linotype"/>
          <w:lang w:val="es-MX"/>
        </w:rPr>
        <w:t>se amplió el término para resolver el recurso de revisión en términos del artículo 181, párrafo tercero, de la Ley de Transparencia y Acceso a la Información Pública del Estado de México y Municipios por un plazo de quince días hábiles.</w:t>
      </w:r>
      <w:r w:rsidRPr="0020076C">
        <w:rPr>
          <w:rFonts w:ascii="Palatino Linotype" w:hAnsi="Palatino Linotype"/>
          <w:b/>
          <w:color w:val="000000" w:themeColor="text1"/>
        </w:rPr>
        <w:t xml:space="preserve"> </w:t>
      </w:r>
      <w:r w:rsidR="0059519D" w:rsidRPr="0020076C">
        <w:rPr>
          <w:rFonts w:ascii="Palatino Linotype" w:hAnsi="Palatino Linotype"/>
        </w:rPr>
        <w:t>Seguidamente, e</w:t>
      </w:r>
      <w:r w:rsidR="003D7FD3" w:rsidRPr="0020076C">
        <w:rPr>
          <w:rFonts w:ascii="Palatino Linotype" w:hAnsi="Palatino Linotype"/>
        </w:rPr>
        <w:t>n</w:t>
      </w:r>
      <w:r w:rsidR="00942616" w:rsidRPr="0020076C">
        <w:rPr>
          <w:rFonts w:ascii="Palatino Linotype" w:hAnsi="Palatino Linotype"/>
        </w:rPr>
        <w:t xml:space="preserve"> fecha </w:t>
      </w:r>
      <w:r w:rsidR="00136D50" w:rsidRPr="0020076C">
        <w:rPr>
          <w:rFonts w:ascii="Palatino Linotype" w:hAnsi="Palatino Linotype"/>
          <w:color w:val="000000" w:themeColor="text1"/>
        </w:rPr>
        <w:t>veintidós</w:t>
      </w:r>
      <w:r w:rsidR="00484E02" w:rsidRPr="0020076C">
        <w:rPr>
          <w:rFonts w:ascii="Palatino Linotype" w:hAnsi="Palatino Linotype"/>
          <w:color w:val="000000" w:themeColor="text1"/>
        </w:rPr>
        <w:t xml:space="preserve"> de e</w:t>
      </w:r>
      <w:r w:rsidR="00136D50" w:rsidRPr="0020076C">
        <w:rPr>
          <w:rFonts w:ascii="Palatino Linotype" w:hAnsi="Palatino Linotype"/>
          <w:color w:val="000000" w:themeColor="text1"/>
        </w:rPr>
        <w:t>nero</w:t>
      </w:r>
      <w:r w:rsidR="002B540C" w:rsidRPr="0020076C">
        <w:rPr>
          <w:rFonts w:ascii="Palatino Linotype" w:hAnsi="Palatino Linotype"/>
        </w:rPr>
        <w:t xml:space="preserve"> </w:t>
      </w:r>
      <w:r w:rsidR="00136D50" w:rsidRPr="0020076C">
        <w:rPr>
          <w:rFonts w:ascii="Palatino Linotype" w:hAnsi="Palatino Linotype"/>
        </w:rPr>
        <w:t>de dos mil veinticinco</w:t>
      </w:r>
      <w:r w:rsidR="003D7FD3" w:rsidRPr="0020076C">
        <w:rPr>
          <w:rFonts w:ascii="Palatino Linotype" w:hAnsi="Palatino Linotype"/>
        </w:rPr>
        <w:t>,</w:t>
      </w:r>
      <w:r w:rsidR="00923E55" w:rsidRPr="0020076C">
        <w:rPr>
          <w:rFonts w:ascii="Palatino Linotype" w:hAnsi="Palatino Linotype"/>
        </w:rPr>
        <w:t xml:space="preserve"> </w:t>
      </w:r>
      <w:bookmarkStart w:id="127" w:name="_Toc491791302"/>
      <w:bookmarkStart w:id="128" w:name="_Toc83128578"/>
      <w:r w:rsidR="003D7FD3" w:rsidRPr="0020076C">
        <w:rPr>
          <w:rFonts w:ascii="Palatino Linotype" w:hAnsi="Palatino Linotype"/>
        </w:rPr>
        <w:t xml:space="preserve">la Comisionada Ponente dictó el cierre del periodo de </w:t>
      </w:r>
      <w:r w:rsidR="003D7FD3" w:rsidRPr="0020076C">
        <w:rPr>
          <w:rFonts w:ascii="Palatino Linotype" w:hAnsi="Palatino Linotype"/>
          <w:color w:val="000000" w:themeColor="text1"/>
        </w:rPr>
        <w:t>instrucción</w:t>
      </w:r>
      <w:r w:rsidR="003D7FD3" w:rsidRPr="0020076C">
        <w:rPr>
          <w:rFonts w:ascii="Palatino Linotype" w:hAnsi="Palatino Linotype"/>
        </w:rPr>
        <w:t xml:space="preserve"> y, ordenó la resolución que conforme a Derecho proceda, de </w:t>
      </w:r>
      <w:r w:rsidR="00E9244F" w:rsidRPr="0020076C">
        <w:rPr>
          <w:rFonts w:ascii="Palatino Linotype" w:hAnsi="Palatino Linotype"/>
        </w:rPr>
        <w:t>acuerdo a la</w:t>
      </w:r>
      <w:r w:rsidR="003D7FD3" w:rsidRPr="0020076C">
        <w:rPr>
          <w:rFonts w:ascii="Palatino Linotype" w:hAnsi="Palatino Linotype"/>
        </w:rPr>
        <w:t>s siguientes:</w:t>
      </w:r>
    </w:p>
    <w:p w14:paraId="2DD9E92B" w14:textId="77777777" w:rsidR="00136D50" w:rsidRPr="0020076C" w:rsidRDefault="00136D50" w:rsidP="008F679F">
      <w:pPr>
        <w:pStyle w:val="Prrafodelista"/>
        <w:spacing w:line="360" w:lineRule="auto"/>
        <w:rPr>
          <w:rFonts w:ascii="Palatino Linotype" w:hAnsi="Palatino Linotype"/>
          <w:b/>
          <w:color w:val="000000" w:themeColor="text1"/>
        </w:rPr>
      </w:pPr>
    </w:p>
    <w:p w14:paraId="3BB5D241" w14:textId="545DFCFA" w:rsidR="00942616" w:rsidRPr="0020076C" w:rsidRDefault="00942616" w:rsidP="008F679F">
      <w:pPr>
        <w:pStyle w:val="Prrafodelista"/>
        <w:spacing w:line="360" w:lineRule="auto"/>
        <w:ind w:left="0"/>
        <w:jc w:val="center"/>
        <w:rPr>
          <w:rFonts w:ascii="Palatino Linotype" w:hAnsi="Palatino Linotype"/>
          <w:b/>
          <w:color w:val="000000" w:themeColor="text1"/>
        </w:rPr>
      </w:pPr>
      <w:r w:rsidRPr="0020076C">
        <w:rPr>
          <w:rFonts w:ascii="Palatino Linotype" w:hAnsi="Palatino Linotype"/>
          <w:b/>
          <w:color w:val="000000" w:themeColor="text1"/>
        </w:rPr>
        <w:t>C</w:t>
      </w:r>
      <w:r w:rsidR="003D7FD3" w:rsidRPr="0020076C">
        <w:rPr>
          <w:rFonts w:ascii="Palatino Linotype" w:hAnsi="Palatino Linotype"/>
          <w:b/>
          <w:color w:val="000000" w:themeColor="text1"/>
        </w:rPr>
        <w:t xml:space="preserve"> </w:t>
      </w:r>
      <w:r w:rsidRPr="0020076C">
        <w:rPr>
          <w:rFonts w:ascii="Palatino Linotype" w:hAnsi="Palatino Linotype"/>
          <w:b/>
          <w:color w:val="000000" w:themeColor="text1"/>
        </w:rPr>
        <w:t>O</w:t>
      </w:r>
      <w:r w:rsidR="003D7FD3" w:rsidRPr="0020076C">
        <w:rPr>
          <w:rFonts w:ascii="Palatino Linotype" w:hAnsi="Palatino Linotype"/>
          <w:b/>
          <w:color w:val="000000" w:themeColor="text1"/>
        </w:rPr>
        <w:t xml:space="preserve"> </w:t>
      </w:r>
      <w:r w:rsidRPr="0020076C">
        <w:rPr>
          <w:rFonts w:ascii="Palatino Linotype" w:hAnsi="Palatino Linotype"/>
          <w:b/>
          <w:color w:val="000000" w:themeColor="text1"/>
        </w:rPr>
        <w:t>N</w:t>
      </w:r>
      <w:r w:rsidR="003D7FD3" w:rsidRPr="0020076C">
        <w:rPr>
          <w:rFonts w:ascii="Palatino Linotype" w:hAnsi="Palatino Linotype"/>
          <w:b/>
          <w:color w:val="000000" w:themeColor="text1"/>
        </w:rPr>
        <w:t xml:space="preserve"> </w:t>
      </w:r>
      <w:r w:rsidRPr="0020076C">
        <w:rPr>
          <w:rFonts w:ascii="Palatino Linotype" w:hAnsi="Palatino Linotype"/>
          <w:b/>
          <w:color w:val="000000" w:themeColor="text1"/>
        </w:rPr>
        <w:t>S</w:t>
      </w:r>
      <w:r w:rsidR="003D7FD3" w:rsidRPr="0020076C">
        <w:rPr>
          <w:rFonts w:ascii="Palatino Linotype" w:hAnsi="Palatino Linotype"/>
          <w:b/>
          <w:color w:val="000000" w:themeColor="text1"/>
        </w:rPr>
        <w:t xml:space="preserve"> </w:t>
      </w:r>
      <w:r w:rsidRPr="0020076C">
        <w:rPr>
          <w:rFonts w:ascii="Palatino Linotype" w:hAnsi="Palatino Linotype"/>
          <w:b/>
          <w:color w:val="000000" w:themeColor="text1"/>
        </w:rPr>
        <w:t>I</w:t>
      </w:r>
      <w:r w:rsidR="003D7FD3" w:rsidRPr="0020076C">
        <w:rPr>
          <w:rFonts w:ascii="Palatino Linotype" w:hAnsi="Palatino Linotype"/>
          <w:b/>
          <w:color w:val="000000" w:themeColor="text1"/>
        </w:rPr>
        <w:t xml:space="preserve"> </w:t>
      </w:r>
      <w:r w:rsidRPr="0020076C">
        <w:rPr>
          <w:rFonts w:ascii="Palatino Linotype" w:hAnsi="Palatino Linotype"/>
          <w:b/>
          <w:color w:val="000000" w:themeColor="text1"/>
        </w:rPr>
        <w:t>D</w:t>
      </w:r>
      <w:r w:rsidR="003D7FD3" w:rsidRPr="0020076C">
        <w:rPr>
          <w:rFonts w:ascii="Palatino Linotype" w:hAnsi="Palatino Linotype"/>
          <w:b/>
          <w:color w:val="000000" w:themeColor="text1"/>
        </w:rPr>
        <w:t xml:space="preserve"> </w:t>
      </w:r>
      <w:r w:rsidRPr="0020076C">
        <w:rPr>
          <w:rFonts w:ascii="Palatino Linotype" w:hAnsi="Palatino Linotype"/>
          <w:b/>
          <w:color w:val="000000" w:themeColor="text1"/>
        </w:rPr>
        <w:t>E</w:t>
      </w:r>
      <w:r w:rsidR="003D7FD3" w:rsidRPr="0020076C">
        <w:rPr>
          <w:rFonts w:ascii="Palatino Linotype" w:hAnsi="Palatino Linotype"/>
          <w:b/>
          <w:color w:val="000000" w:themeColor="text1"/>
        </w:rPr>
        <w:t xml:space="preserve"> </w:t>
      </w:r>
      <w:r w:rsidRPr="0020076C">
        <w:rPr>
          <w:rFonts w:ascii="Palatino Linotype" w:hAnsi="Palatino Linotype"/>
          <w:b/>
          <w:color w:val="000000" w:themeColor="text1"/>
        </w:rPr>
        <w:t>R</w:t>
      </w:r>
      <w:r w:rsidR="003D7FD3" w:rsidRPr="0020076C">
        <w:rPr>
          <w:rFonts w:ascii="Palatino Linotype" w:hAnsi="Palatino Linotype"/>
          <w:b/>
          <w:color w:val="000000" w:themeColor="text1"/>
        </w:rPr>
        <w:t xml:space="preserve"> </w:t>
      </w:r>
      <w:r w:rsidRPr="0020076C">
        <w:rPr>
          <w:rFonts w:ascii="Palatino Linotype" w:hAnsi="Palatino Linotype"/>
          <w:b/>
          <w:color w:val="000000" w:themeColor="text1"/>
        </w:rPr>
        <w:t>A</w:t>
      </w:r>
      <w:bookmarkEnd w:id="127"/>
      <w:bookmarkEnd w:id="128"/>
      <w:r w:rsidR="003D7FD3" w:rsidRPr="0020076C">
        <w:rPr>
          <w:rFonts w:ascii="Palatino Linotype" w:hAnsi="Palatino Linotype"/>
          <w:b/>
          <w:color w:val="000000" w:themeColor="text1"/>
        </w:rPr>
        <w:t xml:space="preserve"> C I O N E S</w:t>
      </w:r>
    </w:p>
    <w:p w14:paraId="456210E3" w14:textId="77777777" w:rsidR="00D53DA1" w:rsidRPr="0020076C" w:rsidRDefault="00D53DA1" w:rsidP="008F679F">
      <w:pPr>
        <w:pStyle w:val="Prrafodelista"/>
        <w:spacing w:line="360" w:lineRule="auto"/>
        <w:ind w:left="0"/>
        <w:jc w:val="center"/>
        <w:rPr>
          <w:rFonts w:ascii="Palatino Linotype" w:hAnsi="Palatino Linotype"/>
          <w:b/>
          <w:color w:val="000000" w:themeColor="text1"/>
        </w:rPr>
      </w:pPr>
    </w:p>
    <w:p w14:paraId="151F1821" w14:textId="76D68414" w:rsidR="00942616" w:rsidRPr="0020076C" w:rsidRDefault="003D7FD3" w:rsidP="008F679F">
      <w:pPr>
        <w:pStyle w:val="Ttulo2"/>
        <w:spacing w:before="0" w:line="360" w:lineRule="auto"/>
        <w:rPr>
          <w:rFonts w:ascii="Palatino Linotype" w:hAnsi="Palatino Linotype"/>
          <w:b/>
          <w:color w:val="auto"/>
          <w:sz w:val="24"/>
          <w:szCs w:val="24"/>
        </w:rPr>
      </w:pPr>
      <w:bookmarkStart w:id="129" w:name="_Toc491791303"/>
      <w:bookmarkStart w:id="130" w:name="_Toc83128579"/>
      <w:r w:rsidRPr="0020076C">
        <w:rPr>
          <w:rFonts w:ascii="Palatino Linotype" w:hAnsi="Palatino Linotype"/>
          <w:b/>
          <w:color w:val="auto"/>
          <w:sz w:val="24"/>
          <w:szCs w:val="24"/>
        </w:rPr>
        <w:lastRenderedPageBreak/>
        <w:t>PRIMERA. C</w:t>
      </w:r>
      <w:r w:rsidR="00942616" w:rsidRPr="0020076C">
        <w:rPr>
          <w:rFonts w:ascii="Palatino Linotype" w:hAnsi="Palatino Linotype"/>
          <w:b/>
          <w:color w:val="auto"/>
          <w:sz w:val="24"/>
          <w:szCs w:val="24"/>
        </w:rPr>
        <w:t>ompetencia</w:t>
      </w:r>
      <w:bookmarkEnd w:id="129"/>
      <w:bookmarkEnd w:id="130"/>
    </w:p>
    <w:p w14:paraId="0216B23E" w14:textId="77777777" w:rsidR="00952475" w:rsidRPr="0020076C" w:rsidRDefault="00952475" w:rsidP="008F679F">
      <w:pPr>
        <w:pStyle w:val="Prrafodelista"/>
        <w:numPr>
          <w:ilvl w:val="0"/>
          <w:numId w:val="1"/>
        </w:numPr>
        <w:spacing w:line="360" w:lineRule="auto"/>
        <w:ind w:left="0" w:firstLine="0"/>
        <w:jc w:val="both"/>
        <w:rPr>
          <w:rFonts w:ascii="Palatino Linotype" w:hAnsi="Palatino Linotype" w:cs="Tahoma"/>
        </w:rPr>
      </w:pPr>
      <w:r w:rsidRPr="0020076C">
        <w:rPr>
          <w:rFonts w:ascii="Palatino Linotype" w:hAnsi="Palatino Linotype" w:cs="Tahoma"/>
        </w:rPr>
        <w:t xml:space="preserve">El Instituto de Transparencia, Acceso a la Información Pública y Protección de Datos Personales del </w:t>
      </w:r>
      <w:r w:rsidRPr="0020076C">
        <w:rPr>
          <w:rFonts w:ascii="Palatino Linotype" w:hAnsi="Palatino Linotype"/>
        </w:rPr>
        <w:t>Estado</w:t>
      </w:r>
      <w:r w:rsidRPr="0020076C">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B111871" w14:textId="77777777" w:rsidR="00DE31FF" w:rsidRPr="0020076C" w:rsidRDefault="00DE31FF" w:rsidP="008F679F">
      <w:pPr>
        <w:pStyle w:val="Prrafodelista"/>
        <w:spacing w:line="360" w:lineRule="auto"/>
        <w:ind w:left="0"/>
        <w:jc w:val="both"/>
        <w:rPr>
          <w:rFonts w:ascii="Palatino Linotype" w:hAnsi="Palatino Linotype" w:cs="Tahoma"/>
        </w:rPr>
      </w:pPr>
    </w:p>
    <w:p w14:paraId="1D4969D7" w14:textId="7E24C419" w:rsidR="00942616" w:rsidRPr="0020076C" w:rsidRDefault="00952475" w:rsidP="008F679F">
      <w:pPr>
        <w:pStyle w:val="Ttulo2"/>
        <w:spacing w:before="0" w:line="360" w:lineRule="auto"/>
        <w:rPr>
          <w:rFonts w:ascii="Palatino Linotype" w:hAnsi="Palatino Linotype"/>
          <w:b/>
          <w:color w:val="auto"/>
          <w:sz w:val="24"/>
          <w:szCs w:val="24"/>
        </w:rPr>
      </w:pPr>
      <w:bookmarkStart w:id="131" w:name="_Toc491791304"/>
      <w:bookmarkStart w:id="132" w:name="_Toc83128580"/>
      <w:r w:rsidRPr="0020076C">
        <w:rPr>
          <w:rFonts w:ascii="Palatino Linotype" w:hAnsi="Palatino Linotype"/>
          <w:b/>
          <w:color w:val="auto"/>
          <w:sz w:val="24"/>
          <w:szCs w:val="24"/>
        </w:rPr>
        <w:t>SEGUNDA</w:t>
      </w:r>
      <w:r w:rsidR="00942616" w:rsidRPr="0020076C">
        <w:rPr>
          <w:rFonts w:ascii="Palatino Linotype" w:hAnsi="Palatino Linotype"/>
          <w:b/>
          <w:color w:val="auto"/>
          <w:sz w:val="24"/>
          <w:szCs w:val="24"/>
        </w:rPr>
        <w:t xml:space="preserve">. </w:t>
      </w:r>
      <w:r w:rsidRPr="0020076C">
        <w:rPr>
          <w:rFonts w:ascii="Palatino Linotype" w:hAnsi="Palatino Linotype"/>
          <w:b/>
          <w:color w:val="auto"/>
          <w:sz w:val="24"/>
          <w:szCs w:val="24"/>
        </w:rPr>
        <w:t>P</w:t>
      </w:r>
      <w:r w:rsidR="00942616" w:rsidRPr="0020076C">
        <w:rPr>
          <w:rFonts w:ascii="Palatino Linotype" w:hAnsi="Palatino Linotype"/>
          <w:b/>
          <w:color w:val="auto"/>
          <w:sz w:val="24"/>
          <w:szCs w:val="24"/>
        </w:rPr>
        <w:t>rocedencia.</w:t>
      </w:r>
      <w:bookmarkEnd w:id="131"/>
      <w:bookmarkEnd w:id="132"/>
    </w:p>
    <w:p w14:paraId="2F731F4D" w14:textId="763D8618" w:rsidR="00942616" w:rsidRPr="0020076C" w:rsidRDefault="00952475" w:rsidP="008F679F">
      <w:pPr>
        <w:numPr>
          <w:ilvl w:val="0"/>
          <w:numId w:val="1"/>
        </w:numPr>
        <w:spacing w:line="360" w:lineRule="auto"/>
        <w:ind w:left="0" w:firstLine="0"/>
        <w:contextualSpacing/>
        <w:jc w:val="both"/>
        <w:rPr>
          <w:rFonts w:ascii="Palatino Linotype" w:hAnsi="Palatino Linotype"/>
        </w:rPr>
      </w:pPr>
      <w:r w:rsidRPr="0020076C">
        <w:rPr>
          <w:rFonts w:ascii="Palatino Linotype" w:eastAsia="Calibri" w:hAnsi="Palatino Linotype" w:cs="Arial"/>
        </w:rPr>
        <w:t xml:space="preserve">Este Órgano Garante considera que el medio de impugnación reúne los requisitos de procedencia </w:t>
      </w:r>
      <w:r w:rsidRPr="0020076C">
        <w:rPr>
          <w:rFonts w:ascii="Palatino Linotype" w:eastAsia="Calibri" w:hAnsi="Palatino Linotype" w:cs="Tahoma"/>
          <w:color w:val="000000"/>
          <w:lang w:eastAsia="es-MX"/>
        </w:rPr>
        <w:t xml:space="preserve">toda vez que: el recurso fue presentado dentro del plazo establecido en el artículo 178 de la Ley de Transparencia y Acceso a la Información Pública del Estado de México y Municipios; asimismo </w:t>
      </w:r>
      <w:r w:rsidR="00E9244F" w:rsidRPr="0020076C">
        <w:rPr>
          <w:rFonts w:ascii="Palatino Linotype" w:eastAsia="Calibri" w:hAnsi="Palatino Linotype" w:cs="Tahoma"/>
          <w:color w:val="000000"/>
          <w:lang w:eastAsia="es-MX"/>
        </w:rPr>
        <w:t xml:space="preserve">no se tiene </w:t>
      </w:r>
      <w:r w:rsidRPr="0020076C">
        <w:rPr>
          <w:rFonts w:ascii="Palatino Linotype" w:eastAsia="Calibri" w:hAnsi="Palatino Linotype" w:cs="Tahoma"/>
          <w:color w:val="000000"/>
          <w:lang w:eastAsia="es-MX"/>
        </w:rPr>
        <w:t>conocimiento de que se encuentre en trámite algún medio de defensa presentado por el Recurrente ante otra instancia.</w:t>
      </w:r>
    </w:p>
    <w:p w14:paraId="47634DB6" w14:textId="77777777" w:rsidR="00F03D76" w:rsidRPr="0020076C" w:rsidRDefault="00F03D76" w:rsidP="008F679F">
      <w:pPr>
        <w:numPr>
          <w:ilvl w:val="0"/>
          <w:numId w:val="1"/>
        </w:numPr>
        <w:spacing w:line="360" w:lineRule="auto"/>
        <w:ind w:left="0" w:firstLine="0"/>
        <w:contextualSpacing/>
        <w:jc w:val="both"/>
        <w:rPr>
          <w:rFonts w:ascii="Palatino Linotype" w:hAnsi="Palatino Linotype"/>
        </w:rPr>
      </w:pPr>
      <w:r w:rsidRPr="0020076C">
        <w:rPr>
          <w:rFonts w:ascii="Palatino Linotype" w:eastAsia="Palatino Linotype" w:hAnsi="Palatino Linotype" w:cs="Palatino Linotype"/>
        </w:rPr>
        <w:lastRenderedPageBreak/>
        <w:t xml:space="preserve">Por otro lado, es de suma importancia señalar que la parte recurrente no proporciona un nombre o datos de identificación como se advierte en el detalle de seguimiento del SAIMEX, no </w:t>
      </w:r>
      <w:r w:rsidRPr="0020076C">
        <w:rPr>
          <w:rFonts w:ascii="Palatino Linotype" w:eastAsia="Calibri" w:hAnsi="Palatino Linotype" w:cs="Arial"/>
        </w:rPr>
        <w:t>obstante</w:t>
      </w:r>
      <w:r w:rsidRPr="0020076C">
        <w:rPr>
          <w:rFonts w:ascii="Palatino Linotype" w:eastAsia="Palatino Linotype" w:hAnsi="Palatino Linotype" w:cs="Palatino Linotype"/>
        </w:rPr>
        <w:t xml:space="preserv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450B0AF" w14:textId="77777777" w:rsidR="004B2FBF" w:rsidRPr="0020076C" w:rsidRDefault="004B2FBF" w:rsidP="008F679F">
      <w:pPr>
        <w:spacing w:line="360" w:lineRule="auto"/>
        <w:contextualSpacing/>
        <w:jc w:val="both"/>
        <w:rPr>
          <w:rFonts w:ascii="Palatino Linotype" w:hAnsi="Palatino Linotype"/>
        </w:rPr>
      </w:pPr>
    </w:p>
    <w:p w14:paraId="3E1DD5F1" w14:textId="77777777" w:rsidR="00F03D76" w:rsidRPr="0020076C" w:rsidRDefault="00F03D76" w:rsidP="008F679F">
      <w:pPr>
        <w:spacing w:line="360" w:lineRule="auto"/>
        <w:ind w:left="709"/>
        <w:jc w:val="both"/>
        <w:rPr>
          <w:rFonts w:ascii="Palatino Linotype" w:eastAsia="Palatino Linotype" w:hAnsi="Palatino Linotype" w:cs="Palatino Linotype"/>
          <w:i/>
        </w:rPr>
      </w:pPr>
      <w:r w:rsidRPr="0020076C">
        <w:rPr>
          <w:rFonts w:ascii="Palatino Linotype" w:eastAsia="Palatino Linotype" w:hAnsi="Palatino Linotype" w:cs="Palatino Linotype"/>
          <w:i/>
        </w:rPr>
        <w:t>"</w:t>
      </w:r>
      <w:r w:rsidRPr="0020076C">
        <w:rPr>
          <w:rFonts w:ascii="Palatino Linotype" w:eastAsia="Palatino Linotype" w:hAnsi="Palatino Linotype" w:cs="Palatino Linotype"/>
          <w:b/>
          <w:i/>
        </w:rPr>
        <w:t>Las solicitudes anónimas</w:t>
      </w:r>
      <w:r w:rsidRPr="0020076C">
        <w:rPr>
          <w:rFonts w:ascii="Palatino Linotype" w:eastAsia="Palatino Linotype" w:hAnsi="Palatino Linotype" w:cs="Palatino Linotype"/>
          <w:i/>
        </w:rPr>
        <w:t xml:space="preserve">, con nombre incompleto o seudónimo </w:t>
      </w:r>
      <w:r w:rsidRPr="0020076C">
        <w:rPr>
          <w:rFonts w:ascii="Palatino Linotype" w:eastAsia="Palatino Linotype" w:hAnsi="Palatino Linotype" w:cs="Palatino Linotype"/>
          <w:b/>
          <w:i/>
        </w:rPr>
        <w:t>serán procedentes para su trámite por parte del sujeto obligado ante quien se presente</w:t>
      </w:r>
      <w:r w:rsidRPr="0020076C">
        <w:rPr>
          <w:rFonts w:ascii="Palatino Linotype" w:eastAsia="Palatino Linotype" w:hAnsi="Palatino Linotype" w:cs="Palatino Linotype"/>
          <w:i/>
        </w:rPr>
        <w:t>. No podrá requerirse información adicional con motivo del nombre proporcionado por el solicitante."</w:t>
      </w:r>
    </w:p>
    <w:p w14:paraId="19A55B2A" w14:textId="77777777" w:rsidR="00F03D76" w:rsidRPr="0020076C" w:rsidRDefault="00F03D76" w:rsidP="008F679F">
      <w:pPr>
        <w:spacing w:line="360" w:lineRule="auto"/>
        <w:jc w:val="both"/>
        <w:rPr>
          <w:rFonts w:ascii="Palatino Linotype" w:eastAsia="Palatino Linotype" w:hAnsi="Palatino Linotype" w:cs="Palatino Linotype"/>
        </w:rPr>
      </w:pPr>
    </w:p>
    <w:p w14:paraId="77A72136" w14:textId="77777777" w:rsidR="00F03D76" w:rsidRPr="0020076C" w:rsidRDefault="00F03D76" w:rsidP="008F679F">
      <w:pPr>
        <w:numPr>
          <w:ilvl w:val="0"/>
          <w:numId w:val="1"/>
        </w:numPr>
        <w:spacing w:line="360" w:lineRule="auto"/>
        <w:ind w:left="0" w:firstLine="0"/>
        <w:contextualSpacing/>
        <w:jc w:val="both"/>
        <w:rPr>
          <w:rFonts w:ascii="Palatino Linotype" w:hAnsi="Palatino Linotype"/>
        </w:rPr>
      </w:pPr>
      <w:r w:rsidRPr="0020076C">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14:paraId="16970870" w14:textId="77777777" w:rsidR="004B2FBF" w:rsidRPr="0020076C" w:rsidRDefault="004B2FBF" w:rsidP="008F679F">
      <w:pPr>
        <w:spacing w:line="360" w:lineRule="auto"/>
        <w:contextualSpacing/>
        <w:jc w:val="both"/>
        <w:rPr>
          <w:rFonts w:ascii="Palatino Linotype" w:hAnsi="Palatino Linotype"/>
        </w:rPr>
      </w:pPr>
    </w:p>
    <w:p w14:paraId="61B21558" w14:textId="77777777" w:rsidR="00F03D76" w:rsidRPr="0020076C" w:rsidRDefault="00F03D76" w:rsidP="008F679F">
      <w:pPr>
        <w:pStyle w:val="Prrafodelista"/>
        <w:spacing w:line="360" w:lineRule="auto"/>
        <w:ind w:left="425" w:right="474"/>
        <w:jc w:val="both"/>
        <w:rPr>
          <w:rFonts w:ascii="Palatino Linotype" w:eastAsia="Palatino Linotype" w:hAnsi="Palatino Linotype" w:cs="Palatino Linotype"/>
          <w:i/>
        </w:rPr>
      </w:pPr>
      <w:r w:rsidRPr="0020076C">
        <w:rPr>
          <w:rFonts w:ascii="Palatino Linotype" w:eastAsia="Palatino Linotype" w:hAnsi="Palatino Linotype" w:cs="Palatino Linotype"/>
          <w:i/>
        </w:rPr>
        <w:t>"</w:t>
      </w:r>
      <w:r w:rsidRPr="0020076C">
        <w:rPr>
          <w:rFonts w:ascii="Palatino Linotype" w:eastAsia="Palatino Linotype" w:hAnsi="Palatino Linotype" w:cs="Palatino Linotype"/>
          <w:b/>
          <w:i/>
        </w:rPr>
        <w:t>Artículo 6.-</w:t>
      </w:r>
      <w:r w:rsidRPr="0020076C">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w:t>
      </w:r>
      <w:r w:rsidRPr="0020076C">
        <w:rPr>
          <w:rFonts w:ascii="Palatino Linotype" w:eastAsia="Palatino Linotype" w:hAnsi="Palatino Linotype" w:cs="Palatino Linotype"/>
          <w:i/>
          <w:color w:val="000000" w:themeColor="text1"/>
        </w:rPr>
        <w:t>algún</w:t>
      </w:r>
      <w:r w:rsidRPr="0020076C">
        <w:rPr>
          <w:rFonts w:ascii="Palatino Linotype" w:eastAsia="Palatino Linotype" w:hAnsi="Palatino Linotype" w:cs="Palatino Linotype"/>
          <w:i/>
        </w:rPr>
        <w:t xml:space="preserve"> delito, o perturbe el orden público; el derecho de réplica será ejercido en los términos dispuestos por la ley. El derecho a la información será garantizado por el Estado.</w:t>
      </w:r>
    </w:p>
    <w:p w14:paraId="07E9AD36" w14:textId="77777777" w:rsidR="00F03D76" w:rsidRPr="0020076C" w:rsidRDefault="00F03D76" w:rsidP="008F679F">
      <w:pPr>
        <w:pStyle w:val="Prrafodelista"/>
        <w:spacing w:line="360" w:lineRule="auto"/>
        <w:ind w:left="425" w:right="474"/>
        <w:jc w:val="both"/>
        <w:rPr>
          <w:rFonts w:ascii="Palatino Linotype" w:eastAsia="Palatino Linotype" w:hAnsi="Palatino Linotype" w:cs="Palatino Linotype"/>
          <w:i/>
        </w:rPr>
      </w:pPr>
      <w:r w:rsidRPr="0020076C">
        <w:rPr>
          <w:rFonts w:ascii="Palatino Linotype" w:eastAsia="Palatino Linotype" w:hAnsi="Palatino Linotype" w:cs="Palatino Linotype"/>
          <w:i/>
        </w:rPr>
        <w:lastRenderedPageBreak/>
        <w:t xml:space="preserve">Para efectos de lo dispuesto en el </w:t>
      </w:r>
      <w:r w:rsidRPr="0020076C">
        <w:rPr>
          <w:rFonts w:ascii="Palatino Linotype" w:eastAsia="Palatino Linotype" w:hAnsi="Palatino Linotype" w:cs="Palatino Linotype"/>
          <w:i/>
          <w:color w:val="000000" w:themeColor="text1"/>
        </w:rPr>
        <w:t>presente</w:t>
      </w:r>
      <w:r w:rsidRPr="0020076C">
        <w:rPr>
          <w:rFonts w:ascii="Palatino Linotype" w:eastAsia="Palatino Linotype" w:hAnsi="Palatino Linotype" w:cs="Palatino Linotype"/>
          <w:i/>
        </w:rPr>
        <w:t xml:space="preserve"> artículo se observará lo siguiente:</w:t>
      </w:r>
    </w:p>
    <w:p w14:paraId="2AA694BC" w14:textId="77777777" w:rsidR="00F03D76" w:rsidRPr="0020076C" w:rsidRDefault="00F03D76" w:rsidP="008F679F">
      <w:pPr>
        <w:spacing w:line="360" w:lineRule="auto"/>
        <w:ind w:left="851"/>
        <w:jc w:val="both"/>
        <w:rPr>
          <w:rFonts w:ascii="Palatino Linotype" w:eastAsia="Palatino Linotype" w:hAnsi="Palatino Linotype" w:cs="Palatino Linotype"/>
          <w:i/>
        </w:rPr>
      </w:pPr>
    </w:p>
    <w:p w14:paraId="53A4B8E7" w14:textId="77777777" w:rsidR="00F03D76" w:rsidRPr="0020076C" w:rsidRDefault="00F03D76" w:rsidP="008F679F">
      <w:pPr>
        <w:pStyle w:val="Prrafodelista"/>
        <w:spacing w:line="360" w:lineRule="auto"/>
        <w:ind w:left="425" w:right="474"/>
        <w:jc w:val="both"/>
        <w:rPr>
          <w:rFonts w:ascii="Palatino Linotype" w:eastAsia="Palatino Linotype" w:hAnsi="Palatino Linotype" w:cs="Palatino Linotype"/>
          <w:i/>
        </w:rPr>
      </w:pPr>
      <w:r w:rsidRPr="0020076C">
        <w:rPr>
          <w:rFonts w:ascii="Palatino Linotype" w:eastAsia="Palatino Linotype" w:hAnsi="Palatino Linotype" w:cs="Palatino Linotype"/>
          <w:i/>
        </w:rPr>
        <w:t xml:space="preserve">A. Para el ejercicio del </w:t>
      </w:r>
      <w:r w:rsidRPr="0020076C">
        <w:rPr>
          <w:rFonts w:ascii="Palatino Linotype" w:eastAsia="Palatino Linotype" w:hAnsi="Palatino Linotype" w:cs="Palatino Linotype"/>
          <w:i/>
          <w:color w:val="000000" w:themeColor="text1"/>
        </w:rPr>
        <w:t>derecho</w:t>
      </w:r>
      <w:r w:rsidRPr="0020076C">
        <w:rPr>
          <w:rFonts w:ascii="Palatino Linotype" w:eastAsia="Palatino Linotype" w:hAnsi="Palatino Linotype" w:cs="Palatino Linotype"/>
          <w:i/>
        </w:rPr>
        <w:t xml:space="preserve"> de acceso a la información, la Federación, los Estados y el Distrito Federal, en el ámbito de sus respectivas competencias, se regirán por los siguientes principios y bases:</w:t>
      </w:r>
    </w:p>
    <w:p w14:paraId="71565021" w14:textId="77777777" w:rsidR="00F03D76" w:rsidRPr="0020076C" w:rsidRDefault="00F03D76" w:rsidP="008F679F">
      <w:pPr>
        <w:pStyle w:val="Prrafodelista"/>
        <w:spacing w:line="360" w:lineRule="auto"/>
        <w:ind w:left="425" w:right="474"/>
        <w:jc w:val="both"/>
        <w:rPr>
          <w:rFonts w:ascii="Palatino Linotype" w:eastAsia="Palatino Linotype" w:hAnsi="Palatino Linotype" w:cs="Palatino Linotype"/>
          <w:i/>
        </w:rPr>
      </w:pPr>
      <w:r w:rsidRPr="0020076C">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p>
    <w:p w14:paraId="174CF681" w14:textId="77777777" w:rsidR="00F03D76" w:rsidRPr="0020076C" w:rsidRDefault="00F03D76" w:rsidP="008F679F">
      <w:pPr>
        <w:spacing w:line="360" w:lineRule="auto"/>
        <w:ind w:left="567"/>
        <w:jc w:val="both"/>
        <w:rPr>
          <w:rFonts w:ascii="Palatino Linotype" w:eastAsia="Palatino Linotype" w:hAnsi="Palatino Linotype" w:cs="Palatino Linotype"/>
          <w:i/>
        </w:rPr>
      </w:pPr>
    </w:p>
    <w:p w14:paraId="7E9977B8" w14:textId="77777777" w:rsidR="00F03D76" w:rsidRPr="0020076C" w:rsidRDefault="00F03D76" w:rsidP="008F679F">
      <w:pPr>
        <w:numPr>
          <w:ilvl w:val="0"/>
          <w:numId w:val="1"/>
        </w:numPr>
        <w:spacing w:line="360" w:lineRule="auto"/>
        <w:ind w:left="0" w:firstLine="0"/>
        <w:contextualSpacing/>
        <w:jc w:val="both"/>
        <w:rPr>
          <w:rFonts w:ascii="Palatino Linotype" w:hAnsi="Palatino Linotype"/>
        </w:rPr>
      </w:pPr>
      <w:r w:rsidRPr="0020076C">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14:paraId="3B2B6284" w14:textId="77777777" w:rsidR="004B2FBF" w:rsidRPr="0020076C" w:rsidRDefault="004B2FBF" w:rsidP="008F679F">
      <w:pPr>
        <w:spacing w:line="360" w:lineRule="auto"/>
        <w:contextualSpacing/>
        <w:jc w:val="both"/>
        <w:rPr>
          <w:rFonts w:ascii="Palatino Linotype" w:hAnsi="Palatino Linotype"/>
        </w:rPr>
      </w:pPr>
    </w:p>
    <w:p w14:paraId="6092CB46" w14:textId="77777777" w:rsidR="00F03D76" w:rsidRPr="0020076C" w:rsidRDefault="00F03D76" w:rsidP="008F679F">
      <w:pPr>
        <w:pStyle w:val="Prrafodelista"/>
        <w:spacing w:line="360" w:lineRule="auto"/>
        <w:ind w:left="425" w:right="474"/>
        <w:jc w:val="both"/>
        <w:rPr>
          <w:rFonts w:ascii="Palatino Linotype" w:eastAsia="Palatino Linotype" w:hAnsi="Palatino Linotype" w:cs="Palatino Linotype"/>
          <w:i/>
        </w:rPr>
      </w:pPr>
      <w:r w:rsidRPr="0020076C">
        <w:rPr>
          <w:rFonts w:ascii="Palatino Linotype" w:eastAsia="Palatino Linotype" w:hAnsi="Palatino Linotype" w:cs="Palatino Linotype"/>
          <w:i/>
        </w:rPr>
        <w:t>"</w:t>
      </w:r>
      <w:r w:rsidRPr="0020076C">
        <w:rPr>
          <w:rFonts w:ascii="Palatino Linotype" w:eastAsia="Palatino Linotype" w:hAnsi="Palatino Linotype" w:cs="Palatino Linotype"/>
          <w:b/>
          <w:i/>
        </w:rPr>
        <w:t>Artículo 5.-</w:t>
      </w:r>
      <w:r w:rsidRPr="0020076C">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A8D18F6" w14:textId="77777777" w:rsidR="00F03D76" w:rsidRPr="0020076C" w:rsidRDefault="00F03D76" w:rsidP="008F679F">
      <w:pPr>
        <w:spacing w:line="360" w:lineRule="auto"/>
        <w:ind w:left="1134"/>
        <w:jc w:val="both"/>
        <w:rPr>
          <w:rFonts w:ascii="Palatino Linotype" w:eastAsia="Palatino Linotype" w:hAnsi="Palatino Linotype" w:cs="Palatino Linotype"/>
          <w:i/>
        </w:rPr>
      </w:pPr>
      <w:r w:rsidRPr="0020076C">
        <w:rPr>
          <w:rFonts w:ascii="Palatino Linotype" w:eastAsia="Palatino Linotype" w:hAnsi="Palatino Linotype" w:cs="Palatino Linotype"/>
          <w:i/>
        </w:rPr>
        <w:t>…</w:t>
      </w:r>
    </w:p>
    <w:p w14:paraId="1203A216" w14:textId="77777777" w:rsidR="00F03D76" w:rsidRPr="0020076C" w:rsidRDefault="00F03D76" w:rsidP="008F679F">
      <w:pPr>
        <w:pStyle w:val="Prrafodelista"/>
        <w:spacing w:line="360" w:lineRule="auto"/>
        <w:ind w:left="425" w:right="474"/>
        <w:jc w:val="both"/>
        <w:rPr>
          <w:rFonts w:ascii="Palatino Linotype" w:eastAsia="Palatino Linotype" w:hAnsi="Palatino Linotype" w:cs="Palatino Linotype"/>
          <w:i/>
        </w:rPr>
      </w:pPr>
      <w:r w:rsidRPr="0020076C">
        <w:rPr>
          <w:rFonts w:ascii="Palatino Linotype" w:eastAsia="Palatino Linotype" w:hAnsi="Palatino Linotype" w:cs="Palatino Linotype"/>
          <w:i/>
        </w:rPr>
        <w:lastRenderedPageBreak/>
        <w:t>Toda persona en el Estado de México, tiene derecho al libre acceso a la información plural y oportuna, así como a buscar recibir y difundir información e ideas de toda índole por cualquier medio de expresión.</w:t>
      </w:r>
    </w:p>
    <w:p w14:paraId="306DDE44" w14:textId="77777777" w:rsidR="00F03D76" w:rsidRPr="0020076C" w:rsidRDefault="00F03D76" w:rsidP="008F679F">
      <w:pPr>
        <w:spacing w:line="360" w:lineRule="auto"/>
        <w:ind w:left="1134"/>
        <w:jc w:val="both"/>
        <w:rPr>
          <w:rFonts w:ascii="Palatino Linotype" w:eastAsia="Palatino Linotype" w:hAnsi="Palatino Linotype" w:cs="Palatino Linotype"/>
          <w:i/>
        </w:rPr>
      </w:pPr>
      <w:r w:rsidRPr="0020076C">
        <w:rPr>
          <w:rFonts w:ascii="Palatino Linotype" w:eastAsia="Palatino Linotype" w:hAnsi="Palatino Linotype" w:cs="Palatino Linotype"/>
          <w:i/>
        </w:rPr>
        <w:t>...</w:t>
      </w:r>
    </w:p>
    <w:p w14:paraId="01F499FE" w14:textId="77777777" w:rsidR="00F03D76" w:rsidRPr="0020076C" w:rsidRDefault="00F03D76" w:rsidP="008F679F">
      <w:pPr>
        <w:pStyle w:val="Prrafodelista"/>
        <w:spacing w:line="360" w:lineRule="auto"/>
        <w:ind w:left="425" w:right="474"/>
        <w:jc w:val="both"/>
        <w:rPr>
          <w:rFonts w:ascii="Palatino Linotype" w:eastAsia="Palatino Linotype" w:hAnsi="Palatino Linotype" w:cs="Palatino Linotype"/>
          <w:i/>
        </w:rPr>
      </w:pPr>
      <w:r w:rsidRPr="0020076C">
        <w:rPr>
          <w:rFonts w:ascii="Palatino Linotype" w:eastAsia="Palatino Linotype" w:hAnsi="Palatino Linotype" w:cs="Palatino Linotype"/>
          <w:i/>
        </w:rPr>
        <w:t>El derecho a la información será garantizado por el Estado. La ley establecerá las previsiones que permitan asegurar la protección, el respeto y la difusión de este derecho.</w:t>
      </w:r>
    </w:p>
    <w:p w14:paraId="1FC45D19" w14:textId="77777777" w:rsidR="00F03D76" w:rsidRPr="0020076C" w:rsidRDefault="00F03D76" w:rsidP="008F679F">
      <w:pPr>
        <w:pStyle w:val="Prrafodelista"/>
        <w:spacing w:line="360" w:lineRule="auto"/>
        <w:ind w:left="425" w:right="474"/>
        <w:jc w:val="both"/>
        <w:rPr>
          <w:rFonts w:ascii="Palatino Linotype" w:eastAsia="Palatino Linotype" w:hAnsi="Palatino Linotype" w:cs="Palatino Linotype"/>
          <w:i/>
        </w:rPr>
      </w:pPr>
      <w:r w:rsidRPr="0020076C">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B3447EC" w14:textId="77777777" w:rsidR="00F03D76" w:rsidRPr="0020076C" w:rsidRDefault="00F03D76" w:rsidP="008F679F">
      <w:pPr>
        <w:pStyle w:val="Prrafodelista"/>
        <w:spacing w:line="360" w:lineRule="auto"/>
        <w:ind w:left="425" w:right="474"/>
        <w:jc w:val="both"/>
        <w:rPr>
          <w:rFonts w:ascii="Palatino Linotype" w:eastAsia="Palatino Linotype" w:hAnsi="Palatino Linotype" w:cs="Palatino Linotype"/>
          <w:i/>
        </w:rPr>
      </w:pPr>
      <w:r w:rsidRPr="0020076C">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2FB81049" w14:textId="77777777" w:rsidR="00F03D76" w:rsidRPr="0020076C" w:rsidRDefault="00F03D76" w:rsidP="008F679F">
      <w:pPr>
        <w:spacing w:line="360" w:lineRule="auto"/>
        <w:ind w:left="1134"/>
        <w:jc w:val="both"/>
        <w:rPr>
          <w:rFonts w:ascii="Palatino Linotype" w:eastAsia="Palatino Linotype" w:hAnsi="Palatino Linotype" w:cs="Palatino Linotype"/>
          <w:i/>
        </w:rPr>
      </w:pPr>
      <w:r w:rsidRPr="0020076C">
        <w:rPr>
          <w:rFonts w:ascii="Palatino Linotype" w:eastAsia="Palatino Linotype" w:hAnsi="Palatino Linotype" w:cs="Palatino Linotype"/>
          <w:i/>
        </w:rPr>
        <w:t>...</w:t>
      </w:r>
    </w:p>
    <w:p w14:paraId="43559B68" w14:textId="647DD602" w:rsidR="00F03D76" w:rsidRPr="0020076C" w:rsidRDefault="00F03D76" w:rsidP="008F679F">
      <w:pPr>
        <w:pStyle w:val="Prrafodelista"/>
        <w:spacing w:line="360" w:lineRule="auto"/>
        <w:ind w:left="425" w:right="474"/>
        <w:jc w:val="both"/>
        <w:rPr>
          <w:rFonts w:ascii="Palatino Linotype" w:eastAsia="Palatino Linotype" w:hAnsi="Palatino Linotype" w:cs="Palatino Linotype"/>
          <w:i/>
        </w:rPr>
      </w:pPr>
      <w:r w:rsidRPr="0020076C">
        <w:rPr>
          <w:rFonts w:ascii="Palatino Linotype" w:eastAsia="Palatino Linotype" w:hAnsi="Palatino Linotype" w:cs="Palatino Linotype"/>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w:t>
      </w:r>
      <w:r w:rsidRPr="0020076C">
        <w:rPr>
          <w:rFonts w:ascii="Palatino Linotype" w:eastAsia="Palatino Linotype" w:hAnsi="Palatino Linotype" w:cs="Palatino Linotype"/>
          <w:i/>
        </w:rPr>
        <w:lastRenderedPageBreak/>
        <w:t>datos personales en posesión de los sujetos obligados en los t</w:t>
      </w:r>
      <w:r w:rsidR="00484E02" w:rsidRPr="0020076C">
        <w:rPr>
          <w:rFonts w:ascii="Palatino Linotype" w:eastAsia="Palatino Linotype" w:hAnsi="Palatino Linotype" w:cs="Palatino Linotype"/>
          <w:i/>
        </w:rPr>
        <w:t>érminos que establezca la ley.”</w:t>
      </w:r>
    </w:p>
    <w:p w14:paraId="4637CB48" w14:textId="77777777" w:rsidR="00F03D76" w:rsidRPr="0020076C" w:rsidRDefault="00F03D76" w:rsidP="008F679F">
      <w:pPr>
        <w:spacing w:line="360" w:lineRule="auto"/>
        <w:ind w:left="426"/>
        <w:jc w:val="both"/>
        <w:rPr>
          <w:rFonts w:ascii="Palatino Linotype" w:eastAsia="Palatino Linotype" w:hAnsi="Palatino Linotype" w:cs="Palatino Linotype"/>
          <w:i/>
        </w:rPr>
      </w:pPr>
    </w:p>
    <w:p w14:paraId="657E7593" w14:textId="77777777" w:rsidR="00F03D76" w:rsidRPr="0020076C" w:rsidRDefault="00F03D76" w:rsidP="008F679F">
      <w:pPr>
        <w:numPr>
          <w:ilvl w:val="0"/>
          <w:numId w:val="1"/>
        </w:numPr>
        <w:spacing w:line="360" w:lineRule="auto"/>
        <w:ind w:left="0" w:firstLine="0"/>
        <w:contextualSpacing/>
        <w:jc w:val="both"/>
        <w:rPr>
          <w:rFonts w:ascii="Palatino Linotype" w:hAnsi="Palatino Linotype"/>
        </w:rPr>
      </w:pPr>
      <w:r w:rsidRPr="0020076C">
        <w:rPr>
          <w:rFonts w:ascii="Palatino Linotype" w:eastAsia="Palatino Linotype" w:hAnsi="Palatino Linotype" w:cs="Palatino Linotype"/>
        </w:rPr>
        <w:t>Por otra parte, del contenido del artículo 1 de la Constitución Política de los Estados Unidos mexicanos, se destaca lo siguiente:</w:t>
      </w:r>
    </w:p>
    <w:p w14:paraId="1F8C2625" w14:textId="77777777" w:rsidR="00F03D76" w:rsidRPr="0020076C" w:rsidRDefault="00F03D76" w:rsidP="008F679F">
      <w:pPr>
        <w:spacing w:line="360" w:lineRule="auto"/>
        <w:contextualSpacing/>
        <w:jc w:val="both"/>
        <w:rPr>
          <w:rFonts w:ascii="Palatino Linotype" w:hAnsi="Palatino Linotype"/>
        </w:rPr>
      </w:pPr>
    </w:p>
    <w:p w14:paraId="3F71823C" w14:textId="77777777" w:rsidR="00F03D76" w:rsidRPr="0020076C" w:rsidRDefault="00F03D76" w:rsidP="008F679F">
      <w:pPr>
        <w:pStyle w:val="Prrafodelista"/>
        <w:spacing w:line="360" w:lineRule="auto"/>
        <w:ind w:left="425" w:right="474"/>
        <w:jc w:val="both"/>
        <w:rPr>
          <w:rFonts w:ascii="Palatino Linotype" w:eastAsia="Palatino Linotype" w:hAnsi="Palatino Linotype" w:cs="Palatino Linotype"/>
          <w:i/>
        </w:rPr>
      </w:pPr>
      <w:r w:rsidRPr="0020076C">
        <w:rPr>
          <w:rFonts w:ascii="Palatino Linotype" w:eastAsia="Palatino Linotype" w:hAnsi="Palatino Linotype" w:cs="Palatino Linotype"/>
          <w:i/>
        </w:rPr>
        <w:t>"</w:t>
      </w:r>
      <w:r w:rsidRPr="0020076C">
        <w:rPr>
          <w:rFonts w:ascii="Palatino Linotype" w:eastAsia="Palatino Linotype" w:hAnsi="Palatino Linotype" w:cs="Palatino Linotype"/>
          <w:b/>
          <w:i/>
        </w:rPr>
        <w:t>Artículo 1</w:t>
      </w:r>
      <w:r w:rsidRPr="0020076C">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09E1EFA" w14:textId="77777777" w:rsidR="00F03D76" w:rsidRPr="0020076C" w:rsidRDefault="00F03D76" w:rsidP="008F679F">
      <w:pPr>
        <w:pStyle w:val="Prrafodelista"/>
        <w:spacing w:line="360" w:lineRule="auto"/>
        <w:ind w:left="425" w:right="474"/>
        <w:jc w:val="both"/>
        <w:rPr>
          <w:rFonts w:ascii="Palatino Linotype" w:eastAsia="Palatino Linotype" w:hAnsi="Palatino Linotype" w:cs="Palatino Linotype"/>
          <w:i/>
        </w:rPr>
      </w:pPr>
      <w:r w:rsidRPr="0020076C">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4D1714DE" w14:textId="77777777" w:rsidR="00F03D76" w:rsidRPr="0020076C" w:rsidRDefault="00F03D76" w:rsidP="008F679F">
      <w:pPr>
        <w:pStyle w:val="Prrafodelista"/>
        <w:spacing w:line="360" w:lineRule="auto"/>
        <w:ind w:left="425" w:right="474"/>
        <w:jc w:val="both"/>
        <w:rPr>
          <w:rFonts w:ascii="Palatino Linotype" w:eastAsia="Palatino Linotype" w:hAnsi="Palatino Linotype" w:cs="Palatino Linotype"/>
          <w:i/>
        </w:rPr>
      </w:pPr>
      <w:r w:rsidRPr="0020076C">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A87EA8F" w14:textId="77777777" w:rsidR="00484E02" w:rsidRPr="0020076C" w:rsidRDefault="00484E02" w:rsidP="008F679F">
      <w:pPr>
        <w:spacing w:line="360" w:lineRule="auto"/>
        <w:ind w:right="474"/>
        <w:jc w:val="both"/>
        <w:rPr>
          <w:rFonts w:ascii="Palatino Linotype" w:eastAsia="Palatino Linotype" w:hAnsi="Palatino Linotype" w:cs="Palatino Linotype"/>
        </w:rPr>
      </w:pPr>
    </w:p>
    <w:p w14:paraId="4F73BB57" w14:textId="77777777" w:rsidR="00F03D76" w:rsidRPr="0020076C" w:rsidRDefault="00F03D76" w:rsidP="008F679F">
      <w:pPr>
        <w:numPr>
          <w:ilvl w:val="0"/>
          <w:numId w:val="1"/>
        </w:numPr>
        <w:spacing w:line="360" w:lineRule="auto"/>
        <w:ind w:left="0" w:firstLine="0"/>
        <w:contextualSpacing/>
        <w:jc w:val="both"/>
        <w:rPr>
          <w:rFonts w:ascii="Palatino Linotype" w:hAnsi="Palatino Linotype"/>
        </w:rPr>
      </w:pPr>
      <w:r w:rsidRPr="0020076C">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w:t>
      </w:r>
      <w:r w:rsidRPr="0020076C">
        <w:rPr>
          <w:rFonts w:ascii="Palatino Linotype" w:eastAsia="Palatino Linotype" w:hAnsi="Palatino Linotype" w:cs="Palatino Linotype"/>
        </w:rPr>
        <w:lastRenderedPageBreak/>
        <w:t xml:space="preserve">interposición, deberá tener acceso a la información pública, es decir, dicho </w:t>
      </w:r>
      <w:r w:rsidRPr="0020076C">
        <w:rPr>
          <w:rFonts w:ascii="Palatino Linotype" w:eastAsia="Palatino Linotype" w:hAnsi="Palatino Linotype" w:cs="Palatino Linotype"/>
          <w:i/>
        </w:rPr>
        <w:t>derecho fundamental exime a quien lo ejerce</w:t>
      </w:r>
      <w:r w:rsidRPr="0020076C">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5E6D5AB" w14:textId="77777777" w:rsidR="00F03D76" w:rsidRPr="0020076C" w:rsidRDefault="00F03D76" w:rsidP="008F679F">
      <w:pPr>
        <w:spacing w:line="360" w:lineRule="auto"/>
        <w:jc w:val="both"/>
        <w:rPr>
          <w:rFonts w:ascii="Palatino Linotype" w:eastAsia="Palatino Linotype" w:hAnsi="Palatino Linotype" w:cs="Palatino Linotype"/>
        </w:rPr>
      </w:pPr>
    </w:p>
    <w:p w14:paraId="239FCB87" w14:textId="77777777" w:rsidR="00F03D76" w:rsidRPr="0020076C" w:rsidRDefault="00F03D76" w:rsidP="008F679F">
      <w:pPr>
        <w:numPr>
          <w:ilvl w:val="0"/>
          <w:numId w:val="1"/>
        </w:numPr>
        <w:spacing w:line="360" w:lineRule="auto"/>
        <w:ind w:left="0" w:firstLine="0"/>
        <w:contextualSpacing/>
        <w:jc w:val="both"/>
        <w:rPr>
          <w:rFonts w:ascii="Palatino Linotype" w:hAnsi="Palatino Linotype"/>
        </w:rPr>
      </w:pPr>
      <w:r w:rsidRPr="0020076C">
        <w:rPr>
          <w:rFonts w:ascii="Palatino Linotype" w:eastAsia="Palatino Linotype" w:hAnsi="Palatino Linotype" w:cs="Palatino Linotype"/>
        </w:rPr>
        <w:t xml:space="preserve">En consecuencia, dado lo expuesto y fundado con anterioridad, se estima que el requisito relativo al nombre del </w:t>
      </w:r>
      <w:r w:rsidRPr="0020076C">
        <w:rPr>
          <w:rFonts w:ascii="Palatino Linotype" w:eastAsia="Palatino Linotype" w:hAnsi="Palatino Linotype" w:cs="Palatino Linotype"/>
          <w:b/>
        </w:rPr>
        <w:t>RECURRENTE</w:t>
      </w:r>
      <w:r w:rsidRPr="0020076C">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444FBBAE" w14:textId="77777777" w:rsidR="00F03D76" w:rsidRPr="0020076C" w:rsidRDefault="00F03D76" w:rsidP="008F679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1DFE08C" w14:textId="77777777" w:rsidR="00F03D76" w:rsidRPr="0020076C" w:rsidRDefault="00F03D76" w:rsidP="008F679F">
      <w:pPr>
        <w:numPr>
          <w:ilvl w:val="0"/>
          <w:numId w:val="1"/>
        </w:numPr>
        <w:spacing w:line="360" w:lineRule="auto"/>
        <w:ind w:left="0" w:firstLine="0"/>
        <w:contextualSpacing/>
        <w:jc w:val="both"/>
        <w:rPr>
          <w:rFonts w:ascii="Palatino Linotype" w:hAnsi="Palatino Linotype"/>
          <w:color w:val="000000"/>
        </w:rPr>
      </w:pPr>
      <w:r w:rsidRPr="0020076C">
        <w:rPr>
          <w:rFonts w:ascii="Palatino Linotype" w:eastAsia="Palatino Linotype" w:hAnsi="Palatino Linotype" w:cs="Palatino Linotype"/>
          <w:color w:val="000000"/>
        </w:rPr>
        <w:t xml:space="preserve">Consecuencia de lo anterior, este Órgano Garante advierte que el escrito contiene las formalidades previstas por el artículo 180 último párrafo de la Ley de </w:t>
      </w:r>
      <w:r w:rsidRPr="0020076C">
        <w:rPr>
          <w:rFonts w:ascii="Palatino Linotype" w:eastAsia="Palatino Linotype" w:hAnsi="Palatino Linotype" w:cs="Palatino Linotype"/>
          <w:color w:val="000000"/>
        </w:rPr>
        <w:lastRenderedPageBreak/>
        <w:t xml:space="preserve">Transparencia y Acceso a la </w:t>
      </w:r>
      <w:r w:rsidRPr="0020076C">
        <w:rPr>
          <w:rFonts w:ascii="Palatino Linotype" w:eastAsia="Palatino Linotype" w:hAnsi="Palatino Linotype" w:cs="Palatino Linotype"/>
        </w:rPr>
        <w:t>Información</w:t>
      </w:r>
      <w:r w:rsidRPr="0020076C">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14:paraId="38AE04B7" w14:textId="77777777" w:rsidR="00FA256B" w:rsidRPr="0020076C" w:rsidRDefault="00FA256B" w:rsidP="008F679F">
      <w:pPr>
        <w:spacing w:line="360" w:lineRule="auto"/>
        <w:contextualSpacing/>
        <w:jc w:val="both"/>
        <w:rPr>
          <w:rFonts w:ascii="Palatino Linotype" w:eastAsia="Calibri" w:hAnsi="Palatino Linotype" w:cs="Arial"/>
        </w:rPr>
      </w:pPr>
    </w:p>
    <w:p w14:paraId="70B1788E" w14:textId="4D0810D6" w:rsidR="00942616" w:rsidRPr="0020076C" w:rsidRDefault="00832A27" w:rsidP="008F679F">
      <w:pPr>
        <w:numPr>
          <w:ilvl w:val="0"/>
          <w:numId w:val="1"/>
        </w:numPr>
        <w:spacing w:line="360" w:lineRule="auto"/>
        <w:ind w:left="0" w:firstLine="0"/>
        <w:contextualSpacing/>
        <w:jc w:val="both"/>
        <w:rPr>
          <w:rFonts w:ascii="Palatino Linotype" w:eastAsia="Calibri" w:hAnsi="Palatino Linotype" w:cs="Arial"/>
        </w:rPr>
      </w:pPr>
      <w:r w:rsidRPr="0020076C">
        <w:rPr>
          <w:rFonts w:ascii="Palatino Linotype" w:eastAsia="Calibri" w:hAnsi="Palatino Linotype" w:cs="Arial"/>
        </w:rPr>
        <w:t>Finalmente</w:t>
      </w:r>
      <w:r w:rsidR="00942616" w:rsidRPr="0020076C">
        <w:rPr>
          <w:rFonts w:ascii="Palatino Linotype" w:eastAsia="Calibri" w:hAnsi="Palatino Linotype" w:cs="Arial"/>
        </w:rPr>
        <w:t xml:space="preserve">, el escrito contiene las formalidades previstas por el artículo 180 último párrafo de la </w:t>
      </w:r>
      <w:r w:rsidR="00066953" w:rsidRPr="0020076C">
        <w:rPr>
          <w:rFonts w:ascii="Palatino Linotype" w:eastAsia="Calibri" w:hAnsi="Palatino Linotype" w:cs="Arial"/>
        </w:rPr>
        <w:t xml:space="preserve">citada </w:t>
      </w:r>
      <w:r w:rsidR="00942616" w:rsidRPr="0020076C">
        <w:rPr>
          <w:rFonts w:ascii="Palatino Linotype" w:eastAsia="Calibri" w:hAnsi="Palatino Linotype" w:cs="Arial"/>
        </w:rPr>
        <w:t xml:space="preserve">Ley de la materia, por lo que es procedente que este Instituto conozca y </w:t>
      </w:r>
      <w:r w:rsidR="00B14FF2" w:rsidRPr="0020076C">
        <w:rPr>
          <w:rFonts w:ascii="Palatino Linotype" w:eastAsia="Calibri" w:hAnsi="Palatino Linotype" w:cs="Arial"/>
        </w:rPr>
        <w:t>resuelva el presente R</w:t>
      </w:r>
      <w:r w:rsidR="00AE5DE4" w:rsidRPr="0020076C">
        <w:rPr>
          <w:rFonts w:ascii="Palatino Linotype" w:eastAsia="Calibri" w:hAnsi="Palatino Linotype" w:cs="Arial"/>
        </w:rPr>
        <w:t>ecurso de Revisión.</w:t>
      </w:r>
    </w:p>
    <w:p w14:paraId="636AC809" w14:textId="77777777" w:rsidR="00942616" w:rsidRPr="0020076C" w:rsidRDefault="00942616" w:rsidP="008F679F">
      <w:pPr>
        <w:pStyle w:val="Prrafodelista"/>
        <w:spacing w:line="360" w:lineRule="auto"/>
        <w:ind w:left="0"/>
        <w:rPr>
          <w:rFonts w:ascii="Palatino Linotype" w:eastAsia="Calibri" w:hAnsi="Palatino Linotype" w:cs="Arial"/>
        </w:rPr>
      </w:pPr>
    </w:p>
    <w:p w14:paraId="1288E334" w14:textId="0CED6418" w:rsidR="00942616" w:rsidRPr="0020076C" w:rsidRDefault="00942616" w:rsidP="008F679F">
      <w:pPr>
        <w:pStyle w:val="Ttulo1"/>
        <w:spacing w:before="0" w:line="360" w:lineRule="auto"/>
        <w:rPr>
          <w:rFonts w:ascii="Palatino Linotype" w:hAnsi="Palatino Linotype"/>
          <w:b/>
          <w:color w:val="000000" w:themeColor="text1"/>
          <w:sz w:val="24"/>
          <w:szCs w:val="24"/>
        </w:rPr>
      </w:pPr>
      <w:bookmarkStart w:id="133" w:name="_Toc66998086"/>
      <w:bookmarkStart w:id="134" w:name="_Toc70526130"/>
      <w:r w:rsidRPr="0020076C">
        <w:rPr>
          <w:rFonts w:ascii="Palatino Linotype" w:hAnsi="Palatino Linotype"/>
          <w:b/>
          <w:color w:val="auto"/>
          <w:sz w:val="24"/>
          <w:szCs w:val="24"/>
        </w:rPr>
        <w:t>TERCER</w:t>
      </w:r>
      <w:r w:rsidR="00952475" w:rsidRPr="0020076C">
        <w:rPr>
          <w:rFonts w:ascii="Palatino Linotype" w:hAnsi="Palatino Linotype"/>
          <w:b/>
          <w:color w:val="auto"/>
          <w:sz w:val="24"/>
          <w:szCs w:val="24"/>
        </w:rPr>
        <w:t>A</w:t>
      </w:r>
      <w:r w:rsidRPr="0020076C">
        <w:rPr>
          <w:rFonts w:ascii="Palatino Linotype" w:hAnsi="Palatino Linotype"/>
          <w:b/>
          <w:color w:val="auto"/>
          <w:sz w:val="24"/>
          <w:szCs w:val="24"/>
        </w:rPr>
        <w:t xml:space="preserve">. </w:t>
      </w:r>
      <w:bookmarkStart w:id="135" w:name="_Toc34246179"/>
      <w:bookmarkStart w:id="136" w:name="_Toc50033991"/>
      <w:bookmarkStart w:id="137" w:name="_Toc51259588"/>
      <w:bookmarkStart w:id="138" w:name="_Toc83128581"/>
      <w:bookmarkStart w:id="139" w:name="_Toc501021589"/>
      <w:bookmarkEnd w:id="133"/>
      <w:bookmarkEnd w:id="134"/>
      <w:r w:rsidR="00952475" w:rsidRPr="0020076C">
        <w:rPr>
          <w:rFonts w:ascii="Palatino Linotype" w:hAnsi="Palatino Linotype"/>
          <w:b/>
          <w:color w:val="000000" w:themeColor="text1"/>
          <w:sz w:val="24"/>
          <w:szCs w:val="24"/>
        </w:rPr>
        <w:t>Descripción de hechos y planteamiento de la controversia.</w:t>
      </w:r>
      <w:bookmarkEnd w:id="135"/>
      <w:bookmarkEnd w:id="136"/>
      <w:bookmarkEnd w:id="137"/>
      <w:bookmarkEnd w:id="138"/>
      <w:bookmarkEnd w:id="139"/>
    </w:p>
    <w:p w14:paraId="6D9E93D8" w14:textId="77777777" w:rsidR="00B14FF2" w:rsidRPr="0020076C" w:rsidRDefault="00B14FF2" w:rsidP="008F679F">
      <w:pPr>
        <w:spacing w:line="360" w:lineRule="auto"/>
        <w:rPr>
          <w:rFonts w:ascii="Palatino Linotype" w:hAnsi="Palatino Linotype"/>
        </w:rPr>
      </w:pPr>
    </w:p>
    <w:p w14:paraId="78A4EE0C" w14:textId="03F18131" w:rsidR="00942616" w:rsidRPr="0020076C" w:rsidRDefault="00942616" w:rsidP="008F679F">
      <w:pPr>
        <w:pStyle w:val="Prrafodelista"/>
        <w:numPr>
          <w:ilvl w:val="0"/>
          <w:numId w:val="1"/>
        </w:numPr>
        <w:spacing w:line="360" w:lineRule="auto"/>
        <w:ind w:left="0" w:firstLine="0"/>
        <w:jc w:val="both"/>
        <w:rPr>
          <w:rFonts w:ascii="Palatino Linotype" w:hAnsi="Palatino Linotype" w:cs="Arial"/>
        </w:rPr>
      </w:pPr>
      <w:r w:rsidRPr="0020076C">
        <w:rPr>
          <w:rFonts w:ascii="Palatino Linotype" w:hAnsi="Palatino Linotype" w:cs="Arial"/>
        </w:rPr>
        <w:t xml:space="preserve">Se </w:t>
      </w:r>
      <w:r w:rsidRPr="0020076C">
        <w:rPr>
          <w:rFonts w:ascii="Palatino Linotype" w:eastAsia="Calibri" w:hAnsi="Palatino Linotype" w:cs="Arial"/>
        </w:rPr>
        <w:t>solicitó</w:t>
      </w:r>
      <w:r w:rsidRPr="0020076C">
        <w:rPr>
          <w:rFonts w:ascii="Palatino Linotype" w:hAnsi="Palatino Linotype" w:cs="Arial"/>
        </w:rPr>
        <w:t xml:space="preserve"> tener acceso, a la información que a continuación se </w:t>
      </w:r>
      <w:r w:rsidR="00E9244F" w:rsidRPr="0020076C">
        <w:rPr>
          <w:rFonts w:ascii="Palatino Linotype" w:hAnsi="Palatino Linotype" w:cs="Arial"/>
        </w:rPr>
        <w:t>simplifica</w:t>
      </w:r>
      <w:r w:rsidRPr="0020076C">
        <w:rPr>
          <w:rFonts w:ascii="Palatino Linotype" w:hAnsi="Palatino Linotype" w:cs="Arial"/>
        </w:rPr>
        <w:t>:</w:t>
      </w:r>
    </w:p>
    <w:p w14:paraId="5D69F4F6" w14:textId="77777777" w:rsidR="00DE31FF" w:rsidRPr="0020076C" w:rsidRDefault="00DE31FF" w:rsidP="008F679F">
      <w:pPr>
        <w:pStyle w:val="Prrafodelista"/>
        <w:spacing w:line="360" w:lineRule="auto"/>
        <w:ind w:left="0"/>
        <w:jc w:val="both"/>
        <w:rPr>
          <w:rFonts w:ascii="Palatino Linotype" w:hAnsi="Palatino Linotype" w:cs="Arial"/>
        </w:rPr>
      </w:pPr>
    </w:p>
    <w:p w14:paraId="7059EB5A" w14:textId="05532E71" w:rsidR="004B2860" w:rsidRPr="0020076C" w:rsidRDefault="004B2860" w:rsidP="008F679F">
      <w:pPr>
        <w:pStyle w:val="Prrafodelista"/>
        <w:spacing w:line="360" w:lineRule="auto"/>
        <w:ind w:left="709"/>
        <w:jc w:val="both"/>
        <w:rPr>
          <w:rFonts w:ascii="Palatino Linotype" w:hAnsi="Palatino Linotype" w:cs="Arial"/>
          <w:b/>
        </w:rPr>
      </w:pPr>
      <w:r w:rsidRPr="0020076C">
        <w:rPr>
          <w:rFonts w:ascii="Palatino Linotype" w:hAnsi="Palatino Linotype" w:cs="Arial"/>
          <w:b/>
        </w:rPr>
        <w:t>De la persona referida en la solicitud de información:</w:t>
      </w:r>
    </w:p>
    <w:p w14:paraId="49C84728" w14:textId="68182C14" w:rsidR="004B2860" w:rsidRPr="0020076C" w:rsidRDefault="004B2860" w:rsidP="008F679F">
      <w:pPr>
        <w:pStyle w:val="Prrafodelista"/>
        <w:numPr>
          <w:ilvl w:val="0"/>
          <w:numId w:val="15"/>
        </w:numPr>
        <w:spacing w:line="360" w:lineRule="auto"/>
        <w:jc w:val="both"/>
        <w:rPr>
          <w:rFonts w:ascii="Palatino Linotype" w:hAnsi="Palatino Linotype" w:cs="Arial"/>
          <w:b/>
        </w:rPr>
      </w:pPr>
      <w:r w:rsidRPr="0020076C">
        <w:rPr>
          <w:rFonts w:ascii="Palatino Linotype" w:hAnsi="Palatino Linotype" w:cs="Arial"/>
          <w:b/>
        </w:rPr>
        <w:t>Clave presupuestal que acredita, certifica y autoriza para ejercer, practicar y desempeñar el empleo, puesto y función de Jefe de Sector de Telesecundaria;</w:t>
      </w:r>
    </w:p>
    <w:p w14:paraId="0410BB60" w14:textId="76CC1E43" w:rsidR="004B2860" w:rsidRPr="0020076C" w:rsidRDefault="004B2860" w:rsidP="008F679F">
      <w:pPr>
        <w:pStyle w:val="Prrafodelista"/>
        <w:numPr>
          <w:ilvl w:val="0"/>
          <w:numId w:val="15"/>
        </w:numPr>
        <w:spacing w:line="360" w:lineRule="auto"/>
        <w:jc w:val="both"/>
        <w:rPr>
          <w:rFonts w:ascii="Palatino Linotype" w:hAnsi="Palatino Linotype" w:cs="Arial"/>
          <w:b/>
        </w:rPr>
      </w:pPr>
      <w:r w:rsidRPr="0020076C">
        <w:rPr>
          <w:rFonts w:ascii="Palatino Linotype" w:hAnsi="Palatino Linotype" w:cs="Arial"/>
          <w:b/>
        </w:rPr>
        <w:t>Clave de centro de trabajo que tiene asignado actualmente el servidor público para ejercer, practicar y desempeñar el empleo, puesto o/u funciones propias de Jefe de Sector de Telesecundaria; y</w:t>
      </w:r>
    </w:p>
    <w:p w14:paraId="62E5E181" w14:textId="07143911" w:rsidR="00136D50" w:rsidRPr="0020076C" w:rsidRDefault="004B2860" w:rsidP="008F679F">
      <w:pPr>
        <w:pStyle w:val="Prrafodelista"/>
        <w:numPr>
          <w:ilvl w:val="0"/>
          <w:numId w:val="15"/>
        </w:numPr>
        <w:spacing w:line="360" w:lineRule="auto"/>
        <w:jc w:val="both"/>
        <w:rPr>
          <w:rFonts w:ascii="Palatino Linotype" w:hAnsi="Palatino Linotype" w:cs="Arial"/>
          <w:b/>
        </w:rPr>
      </w:pPr>
      <w:r w:rsidRPr="0020076C">
        <w:rPr>
          <w:rFonts w:ascii="Palatino Linotype" w:hAnsi="Palatino Linotype" w:cs="Arial"/>
          <w:b/>
        </w:rPr>
        <w:lastRenderedPageBreak/>
        <w:t>Nombre del servidor público que le impide, imposibilita, prohíbe, veta y niega al servidor público ejercer, practicar y desempeñar el empleo, puesto o/u funciones propias de Jefe de Sector de Telesecundaria.</w:t>
      </w:r>
    </w:p>
    <w:p w14:paraId="7AB00675" w14:textId="77777777" w:rsidR="008F679F" w:rsidRPr="0020076C" w:rsidRDefault="008F679F" w:rsidP="008F679F">
      <w:pPr>
        <w:pStyle w:val="Prrafodelista"/>
        <w:spacing w:line="360" w:lineRule="auto"/>
        <w:ind w:left="1068"/>
        <w:jc w:val="both"/>
        <w:rPr>
          <w:rFonts w:ascii="Palatino Linotype" w:hAnsi="Palatino Linotype" w:cs="Arial"/>
          <w:b/>
        </w:rPr>
      </w:pPr>
    </w:p>
    <w:p w14:paraId="59F937B2" w14:textId="2865B0B8" w:rsidR="001A1023" w:rsidRPr="0020076C" w:rsidRDefault="00942616" w:rsidP="008F679F">
      <w:pPr>
        <w:numPr>
          <w:ilvl w:val="0"/>
          <w:numId w:val="1"/>
        </w:numPr>
        <w:spacing w:line="360" w:lineRule="auto"/>
        <w:ind w:left="0" w:firstLine="0"/>
        <w:contextualSpacing/>
        <w:jc w:val="both"/>
        <w:rPr>
          <w:rFonts w:ascii="Palatino Linotype" w:hAnsi="Palatino Linotype" w:cs="Arial"/>
          <w:i/>
          <w:color w:val="000000" w:themeColor="text1"/>
        </w:rPr>
      </w:pPr>
      <w:r w:rsidRPr="0020076C">
        <w:rPr>
          <w:rFonts w:ascii="Palatino Linotype" w:hAnsi="Palatino Linotype" w:cs="Arial"/>
        </w:rPr>
        <w:t xml:space="preserve">En </w:t>
      </w:r>
      <w:r w:rsidRPr="0020076C">
        <w:rPr>
          <w:rFonts w:ascii="Palatino Linotype" w:eastAsia="Calibri" w:hAnsi="Palatino Linotype" w:cs="Arial"/>
        </w:rPr>
        <w:t>respuesta</w:t>
      </w:r>
      <w:r w:rsidRPr="0020076C">
        <w:rPr>
          <w:rFonts w:ascii="Palatino Linotype" w:hAnsi="Palatino Linotype" w:cs="Arial"/>
        </w:rPr>
        <w:t xml:space="preserve">, el </w:t>
      </w:r>
      <w:r w:rsidR="00066953" w:rsidRPr="0020076C">
        <w:rPr>
          <w:rFonts w:ascii="Palatino Linotype" w:hAnsi="Palatino Linotype" w:cs="Arial"/>
        </w:rPr>
        <w:t>Sujeto Obligado</w:t>
      </w:r>
      <w:r w:rsidR="00066953" w:rsidRPr="0020076C">
        <w:rPr>
          <w:rFonts w:ascii="Palatino Linotype" w:hAnsi="Palatino Linotype" w:cs="Arial"/>
          <w:b/>
        </w:rPr>
        <w:t xml:space="preserve"> </w:t>
      </w:r>
      <w:r w:rsidRPr="0020076C">
        <w:rPr>
          <w:rFonts w:ascii="Palatino Linotype" w:hAnsi="Palatino Linotype" w:cs="Arial"/>
        </w:rPr>
        <w:t>remitió</w:t>
      </w:r>
      <w:r w:rsidR="00EE5D31" w:rsidRPr="0020076C">
        <w:rPr>
          <w:rFonts w:ascii="Palatino Linotype" w:hAnsi="Palatino Linotype" w:cs="Arial"/>
        </w:rPr>
        <w:t xml:space="preserve"> </w:t>
      </w:r>
      <w:r w:rsidR="000A6EBF" w:rsidRPr="0020076C">
        <w:rPr>
          <w:rFonts w:ascii="Palatino Linotype" w:hAnsi="Palatino Linotype" w:cs="Arial"/>
        </w:rPr>
        <w:t>los archivos</w:t>
      </w:r>
      <w:r w:rsidR="00A5352D" w:rsidRPr="0020076C">
        <w:rPr>
          <w:rFonts w:ascii="Palatino Linotype" w:hAnsi="Palatino Linotype" w:cs="Arial"/>
        </w:rPr>
        <w:t xml:space="preserve"> ya descrito</w:t>
      </w:r>
      <w:r w:rsidR="000A6EBF" w:rsidRPr="0020076C">
        <w:rPr>
          <w:rFonts w:ascii="Palatino Linotype" w:hAnsi="Palatino Linotype" w:cs="Arial"/>
        </w:rPr>
        <w:t>s</w:t>
      </w:r>
      <w:r w:rsidR="00A5352D" w:rsidRPr="0020076C">
        <w:rPr>
          <w:rFonts w:ascii="Palatino Linotype" w:hAnsi="Palatino Linotype" w:cs="Arial"/>
        </w:rPr>
        <w:t xml:space="preserve"> en el anterior Párrafo 2. Inconforme con la respuesta, se interpuso recurso de revisió</w:t>
      </w:r>
      <w:r w:rsidR="00464E97" w:rsidRPr="0020076C">
        <w:rPr>
          <w:rFonts w:ascii="Palatino Linotype" w:hAnsi="Palatino Linotype" w:cs="Arial"/>
        </w:rPr>
        <w:t xml:space="preserve">n </w:t>
      </w:r>
      <w:r w:rsidR="00352A68" w:rsidRPr="0020076C">
        <w:rPr>
          <w:rFonts w:ascii="Palatino Linotype" w:hAnsi="Palatino Linotype" w:cs="Arial"/>
        </w:rPr>
        <w:t>argumentando</w:t>
      </w:r>
      <w:r w:rsidR="00CF1B52" w:rsidRPr="0020076C">
        <w:rPr>
          <w:rFonts w:ascii="Palatino Linotype" w:hAnsi="Palatino Linotype" w:cs="Arial"/>
        </w:rPr>
        <w:t xml:space="preserve"> </w:t>
      </w:r>
      <w:r w:rsidR="0059519D" w:rsidRPr="0020076C">
        <w:rPr>
          <w:rFonts w:ascii="Palatino Linotype" w:hAnsi="Palatino Linotype" w:cs="Arial"/>
        </w:rPr>
        <w:t>de manera general</w:t>
      </w:r>
      <w:r w:rsidR="0022407E" w:rsidRPr="0020076C">
        <w:rPr>
          <w:rFonts w:ascii="Palatino Linotype" w:hAnsi="Palatino Linotype" w:cs="Arial"/>
        </w:rPr>
        <w:t xml:space="preserve"> </w:t>
      </w:r>
      <w:r w:rsidR="000A6EBF" w:rsidRPr="0020076C">
        <w:rPr>
          <w:rFonts w:ascii="Palatino Linotype" w:hAnsi="Palatino Linotype" w:cs="Arial"/>
        </w:rPr>
        <w:t xml:space="preserve">la </w:t>
      </w:r>
      <w:r w:rsidR="00766541" w:rsidRPr="0020076C">
        <w:rPr>
          <w:rFonts w:ascii="Palatino Linotype" w:hAnsi="Palatino Linotype" w:cs="Arial"/>
        </w:rPr>
        <w:t>negativa a la entrega de la información del numeral 3 de su solicitud de información</w:t>
      </w:r>
      <w:r w:rsidR="00136D50" w:rsidRPr="0020076C">
        <w:rPr>
          <w:rFonts w:ascii="Palatino Linotype" w:hAnsi="Palatino Linotype" w:cs="Arial"/>
        </w:rPr>
        <w:t>.</w:t>
      </w:r>
    </w:p>
    <w:p w14:paraId="4697688D" w14:textId="77777777" w:rsidR="00066B5D" w:rsidRPr="0020076C" w:rsidRDefault="00066B5D" w:rsidP="008F679F">
      <w:pPr>
        <w:spacing w:line="360" w:lineRule="auto"/>
        <w:contextualSpacing/>
        <w:jc w:val="both"/>
        <w:rPr>
          <w:rFonts w:ascii="Palatino Linotype" w:hAnsi="Palatino Linotype" w:cs="Arial"/>
          <w:i/>
          <w:color w:val="000000" w:themeColor="text1"/>
        </w:rPr>
      </w:pPr>
    </w:p>
    <w:p w14:paraId="5AA4EABD" w14:textId="10D117D7" w:rsidR="00942616" w:rsidRPr="0020076C" w:rsidRDefault="00942616" w:rsidP="008F679F">
      <w:pPr>
        <w:numPr>
          <w:ilvl w:val="0"/>
          <w:numId w:val="1"/>
        </w:numPr>
        <w:spacing w:line="360" w:lineRule="auto"/>
        <w:ind w:left="0" w:firstLine="0"/>
        <w:contextualSpacing/>
        <w:jc w:val="both"/>
        <w:rPr>
          <w:rFonts w:ascii="Palatino Linotype" w:eastAsia="MS Mincho" w:hAnsi="Palatino Linotype" w:cs="Arial"/>
        </w:rPr>
      </w:pPr>
      <w:r w:rsidRPr="0020076C">
        <w:rPr>
          <w:rFonts w:ascii="Palatino Linotype" w:eastAsia="MS Mincho" w:hAnsi="Palatino Linotype" w:cs="Arial"/>
        </w:rPr>
        <w:t xml:space="preserve">En </w:t>
      </w:r>
      <w:r w:rsidRPr="0020076C">
        <w:rPr>
          <w:rFonts w:ascii="Palatino Linotype" w:hAnsi="Palatino Linotype" w:cs="Arial"/>
          <w:lang w:eastAsia="es-MX"/>
        </w:rPr>
        <w:t>dichas</w:t>
      </w:r>
      <w:r w:rsidRPr="0020076C">
        <w:rPr>
          <w:rFonts w:ascii="Palatino Linotype" w:eastAsia="Times New Roman" w:hAnsi="Palatino Linotype" w:cs="Arial"/>
        </w:rPr>
        <w:t xml:space="preserve"> condiciones, la </w:t>
      </w:r>
      <w:r w:rsidR="00A5352D" w:rsidRPr="0020076C">
        <w:rPr>
          <w:rFonts w:ascii="Palatino Linotype" w:eastAsia="Times New Roman" w:hAnsi="Palatino Linotype" w:cs="Arial"/>
        </w:rPr>
        <w:t>controversia</w:t>
      </w:r>
      <w:r w:rsidRPr="0020076C">
        <w:rPr>
          <w:rFonts w:ascii="Palatino Linotype" w:eastAsia="Times New Roman" w:hAnsi="Palatino Linotype" w:cs="Arial"/>
        </w:rPr>
        <w:t xml:space="preserve"> a resolver en </w:t>
      </w:r>
      <w:r w:rsidR="00A5352D" w:rsidRPr="0020076C">
        <w:rPr>
          <w:rFonts w:ascii="Palatino Linotype" w:eastAsia="Times New Roman" w:hAnsi="Palatino Linotype" w:cs="Arial"/>
        </w:rPr>
        <w:t>el presente</w:t>
      </w:r>
      <w:r w:rsidRPr="0020076C">
        <w:rPr>
          <w:rFonts w:ascii="Palatino Linotype" w:eastAsia="Times New Roman" w:hAnsi="Palatino Linotype" w:cs="Arial"/>
        </w:rPr>
        <w:t xml:space="preserve"> </w:t>
      </w:r>
      <w:r w:rsidR="00A5352D" w:rsidRPr="0020076C">
        <w:rPr>
          <w:rFonts w:ascii="Palatino Linotype" w:eastAsia="Times New Roman" w:hAnsi="Palatino Linotype" w:cs="Arial"/>
        </w:rPr>
        <w:t>proveído</w:t>
      </w:r>
      <w:r w:rsidR="00866A8C" w:rsidRPr="0020076C">
        <w:rPr>
          <w:rFonts w:ascii="Palatino Linotype" w:eastAsia="Times New Roman" w:hAnsi="Palatino Linotype" w:cs="Arial"/>
        </w:rPr>
        <w:t>,</w:t>
      </w:r>
      <w:r w:rsidRPr="0020076C">
        <w:rPr>
          <w:rFonts w:ascii="Palatino Linotype" w:eastAsia="Times New Roman" w:hAnsi="Palatino Linotype" w:cs="Arial"/>
        </w:rPr>
        <w:t xml:space="preserve"> </w:t>
      </w:r>
      <w:r w:rsidR="00866A8C" w:rsidRPr="0020076C">
        <w:rPr>
          <w:rFonts w:ascii="Palatino Linotype" w:eastAsia="Times New Roman" w:hAnsi="Palatino Linotype" w:cs="Arial"/>
        </w:rPr>
        <w:t>corresponde</w:t>
      </w:r>
      <w:r w:rsidRPr="0020076C">
        <w:rPr>
          <w:rFonts w:ascii="Palatino Linotype" w:eastAsia="Times New Roman" w:hAnsi="Palatino Linotype" w:cs="Arial"/>
        </w:rPr>
        <w:t xml:space="preserve"> a determinar si </w:t>
      </w:r>
      <w:r w:rsidRPr="0020076C">
        <w:rPr>
          <w:rFonts w:ascii="Palatino Linotype" w:eastAsia="MS Mincho" w:hAnsi="Palatino Linotype" w:cs="Arial"/>
        </w:rPr>
        <w:t xml:space="preserve">se actualiza la causal de procedencia prevista en el artículo 179, </w:t>
      </w:r>
      <w:r w:rsidR="001A1023" w:rsidRPr="0020076C">
        <w:rPr>
          <w:rFonts w:ascii="Palatino Linotype" w:eastAsia="MS Mincho" w:hAnsi="Palatino Linotype" w:cs="Arial"/>
        </w:rPr>
        <w:t xml:space="preserve">fracción </w:t>
      </w:r>
      <w:r w:rsidR="00766541" w:rsidRPr="0020076C">
        <w:rPr>
          <w:rFonts w:ascii="Palatino Linotype" w:eastAsia="MS Mincho" w:hAnsi="Palatino Linotype" w:cs="Arial"/>
        </w:rPr>
        <w:t>I</w:t>
      </w:r>
      <w:r w:rsidRPr="0020076C">
        <w:rPr>
          <w:rFonts w:ascii="Palatino Linotype" w:eastAsia="MS Mincho" w:hAnsi="Palatino Linotype" w:cs="Arial"/>
          <w:b/>
        </w:rPr>
        <w:t xml:space="preserve"> </w:t>
      </w:r>
      <w:r w:rsidRPr="0020076C">
        <w:rPr>
          <w:rFonts w:ascii="Palatino Linotype" w:eastAsia="MS Mincho" w:hAnsi="Palatino Linotype" w:cs="Arial"/>
        </w:rPr>
        <w:t>de la Ley de Transparencia y Acceso a la Información Pública del Estado de</w:t>
      </w:r>
      <w:r w:rsidRPr="0020076C">
        <w:rPr>
          <w:rFonts w:ascii="Palatino Linotype" w:eastAsia="MS Mincho" w:hAnsi="Palatino Linotype" w:cs="Arial"/>
          <w:b/>
        </w:rPr>
        <w:t xml:space="preserve"> </w:t>
      </w:r>
      <w:r w:rsidRPr="0020076C">
        <w:rPr>
          <w:rFonts w:ascii="Palatino Linotype" w:hAnsi="Palatino Linotype" w:cs="Arial"/>
        </w:rPr>
        <w:t>México</w:t>
      </w:r>
      <w:r w:rsidRPr="0020076C">
        <w:rPr>
          <w:rFonts w:ascii="Palatino Linotype" w:eastAsia="MS Mincho" w:hAnsi="Palatino Linotype" w:cs="Arial"/>
          <w:b/>
        </w:rPr>
        <w:t xml:space="preserve"> </w:t>
      </w:r>
      <w:r w:rsidRPr="0020076C">
        <w:rPr>
          <w:rFonts w:ascii="Palatino Linotype" w:eastAsia="MS Mincho" w:hAnsi="Palatino Linotype" w:cs="Arial"/>
        </w:rPr>
        <w:t>y</w:t>
      </w:r>
      <w:r w:rsidRPr="0020076C">
        <w:rPr>
          <w:rFonts w:ascii="Palatino Linotype" w:eastAsia="MS Mincho" w:hAnsi="Palatino Linotype" w:cs="Arial"/>
          <w:b/>
        </w:rPr>
        <w:t xml:space="preserve"> </w:t>
      </w:r>
      <w:r w:rsidRPr="0020076C">
        <w:rPr>
          <w:rFonts w:ascii="Palatino Linotype" w:hAnsi="Palatino Linotype" w:cs="Arial"/>
        </w:rPr>
        <w:t>Municipios</w:t>
      </w:r>
      <w:r w:rsidRPr="0020076C">
        <w:rPr>
          <w:rFonts w:ascii="Palatino Linotype" w:eastAsia="MS Mincho" w:hAnsi="Palatino Linotype" w:cs="Arial"/>
        </w:rPr>
        <w:t xml:space="preserve">; </w:t>
      </w:r>
      <w:r w:rsidRPr="0020076C">
        <w:rPr>
          <w:rFonts w:ascii="Palatino Linotype" w:eastAsia="Times New Roman" w:hAnsi="Palatino Linotype" w:cs="Arial"/>
          <w:color w:val="000000" w:themeColor="text1"/>
          <w:lang w:val="es-ES" w:eastAsia="es-MX"/>
        </w:rPr>
        <w:t xml:space="preserve">fracción que determina la hipótesis relativa a </w:t>
      </w:r>
      <w:r w:rsidR="00A5352D" w:rsidRPr="0020076C">
        <w:rPr>
          <w:rFonts w:ascii="Palatino Linotype" w:eastAsia="Times New Roman" w:hAnsi="Palatino Linotype" w:cs="Arial"/>
          <w:color w:val="000000" w:themeColor="text1"/>
          <w:lang w:val="es-ES" w:eastAsia="es-MX"/>
        </w:rPr>
        <w:t xml:space="preserve">la </w:t>
      </w:r>
      <w:r w:rsidR="000A6EBF" w:rsidRPr="0020076C">
        <w:rPr>
          <w:rFonts w:ascii="Palatino Linotype" w:eastAsia="Times New Roman" w:hAnsi="Palatino Linotype" w:cs="Arial"/>
          <w:color w:val="000000" w:themeColor="text1"/>
          <w:lang w:val="es-ES" w:eastAsia="es-MX"/>
        </w:rPr>
        <w:t>negativa de la información</w:t>
      </w:r>
      <w:r w:rsidR="00DE31FF" w:rsidRPr="0020076C">
        <w:rPr>
          <w:rFonts w:ascii="Palatino Linotype" w:eastAsia="Times New Roman" w:hAnsi="Palatino Linotype" w:cs="Arial"/>
          <w:color w:val="000000" w:themeColor="text1"/>
          <w:lang w:val="es-ES" w:eastAsia="es-MX"/>
        </w:rPr>
        <w:t xml:space="preserve"> solicitada</w:t>
      </w:r>
      <w:r w:rsidRPr="0020076C">
        <w:rPr>
          <w:rFonts w:ascii="Palatino Linotype" w:eastAsia="MS Mincho" w:hAnsi="Palatino Linotype" w:cs="Arial"/>
        </w:rPr>
        <w:t>.</w:t>
      </w:r>
      <w:r w:rsidRPr="0020076C">
        <w:rPr>
          <w:rFonts w:ascii="Palatino Linotype" w:eastAsia="Times New Roman" w:hAnsi="Palatino Linotype" w:cs="Arial"/>
          <w:color w:val="000000" w:themeColor="text1"/>
          <w:lang w:val="es-ES" w:eastAsia="es-MX"/>
        </w:rPr>
        <w:t xml:space="preserve"> De modo tal </w:t>
      </w:r>
      <w:r w:rsidRPr="0020076C">
        <w:rPr>
          <w:rFonts w:ascii="Palatino Linotype" w:hAnsi="Palatino Linotype" w:cs="Arial"/>
          <w:color w:val="000000" w:themeColor="text1"/>
        </w:rPr>
        <w:t xml:space="preserve">que el presente recurso de revisión se abocara en determinar si el </w:t>
      </w:r>
      <w:r w:rsidR="00A5352D" w:rsidRPr="0020076C">
        <w:rPr>
          <w:rFonts w:ascii="Palatino Linotype" w:hAnsi="Palatino Linotype" w:cs="Arial"/>
          <w:color w:val="000000" w:themeColor="text1"/>
        </w:rPr>
        <w:t xml:space="preserve">Sujeto Obligado </w:t>
      </w:r>
      <w:r w:rsidRPr="0020076C">
        <w:rPr>
          <w:rFonts w:ascii="Palatino Linotype" w:hAnsi="Palatino Linotype" w:cs="Arial"/>
          <w:color w:val="000000" w:themeColor="text1"/>
        </w:rPr>
        <w:t xml:space="preserve">con su respuesta ciertamente </w:t>
      </w:r>
      <w:r w:rsidRPr="0020076C">
        <w:rPr>
          <w:rFonts w:ascii="Palatino Linotype" w:eastAsia="Times New Roman" w:hAnsi="Palatino Linotype"/>
          <w:color w:val="000000" w:themeColor="text1"/>
        </w:rPr>
        <w:t>actualiza la causal de procedencia</w:t>
      </w:r>
      <w:r w:rsidRPr="0020076C">
        <w:rPr>
          <w:rFonts w:ascii="Palatino Linotype" w:eastAsia="Times New Roman" w:hAnsi="Palatino Linotype"/>
          <w:b/>
          <w:color w:val="000000" w:themeColor="text1"/>
        </w:rPr>
        <w:t xml:space="preserve"> </w:t>
      </w:r>
      <w:r w:rsidRPr="0020076C">
        <w:rPr>
          <w:rFonts w:ascii="Palatino Linotype" w:eastAsia="Times New Roman" w:hAnsi="Palatino Linotype" w:cs="Arial"/>
          <w:color w:val="000000" w:themeColor="text1"/>
          <w:lang w:eastAsia="es-MX"/>
        </w:rPr>
        <w:t xml:space="preserve">señalada. </w:t>
      </w:r>
    </w:p>
    <w:p w14:paraId="03CE46EE" w14:textId="77777777" w:rsidR="00942616" w:rsidRPr="0020076C" w:rsidRDefault="00942616" w:rsidP="008F679F">
      <w:pPr>
        <w:spacing w:line="360" w:lineRule="auto"/>
        <w:rPr>
          <w:rFonts w:ascii="Palatino Linotype" w:eastAsia="MS Mincho" w:hAnsi="Palatino Linotype" w:cs="Arial"/>
        </w:rPr>
      </w:pPr>
    </w:p>
    <w:p w14:paraId="1B83CC04" w14:textId="12DF4385" w:rsidR="00942616" w:rsidRPr="0020076C" w:rsidRDefault="00A5352D" w:rsidP="008F679F">
      <w:pPr>
        <w:pStyle w:val="Ttulo2"/>
        <w:spacing w:before="0" w:line="360" w:lineRule="auto"/>
        <w:rPr>
          <w:rFonts w:ascii="Palatino Linotype" w:hAnsi="Palatino Linotype"/>
          <w:b/>
          <w:color w:val="000000" w:themeColor="text1"/>
          <w:sz w:val="24"/>
          <w:szCs w:val="24"/>
        </w:rPr>
      </w:pPr>
      <w:bookmarkStart w:id="140" w:name="_Toc495427545"/>
      <w:bookmarkStart w:id="141" w:name="_Toc23414596"/>
      <w:bookmarkStart w:id="142" w:name="_Toc34819433"/>
      <w:bookmarkStart w:id="143" w:name="_Toc51259589"/>
      <w:bookmarkStart w:id="144" w:name="_Toc83128582"/>
      <w:r w:rsidRPr="0020076C">
        <w:rPr>
          <w:rFonts w:ascii="Palatino Linotype" w:hAnsi="Palatino Linotype"/>
          <w:b/>
          <w:color w:val="000000" w:themeColor="text1"/>
          <w:sz w:val="24"/>
          <w:szCs w:val="24"/>
        </w:rPr>
        <w:t>CUARTA</w:t>
      </w:r>
      <w:r w:rsidR="00942616" w:rsidRPr="0020076C">
        <w:rPr>
          <w:rFonts w:ascii="Palatino Linotype" w:hAnsi="Palatino Linotype"/>
          <w:b/>
          <w:color w:val="000000" w:themeColor="text1"/>
          <w:sz w:val="24"/>
          <w:szCs w:val="24"/>
        </w:rPr>
        <w:t xml:space="preserve">. </w:t>
      </w:r>
      <w:bookmarkEnd w:id="140"/>
      <w:bookmarkEnd w:id="141"/>
      <w:bookmarkEnd w:id="142"/>
      <w:bookmarkEnd w:id="143"/>
      <w:bookmarkEnd w:id="144"/>
      <w:r w:rsidR="003529FC" w:rsidRPr="0020076C">
        <w:rPr>
          <w:rFonts w:ascii="Palatino Linotype" w:hAnsi="Palatino Linotype"/>
          <w:b/>
          <w:color w:val="000000" w:themeColor="text1"/>
          <w:sz w:val="24"/>
          <w:szCs w:val="24"/>
        </w:rPr>
        <w:t>Del estudio y resolución</w:t>
      </w:r>
      <w:r w:rsidR="00827F6B" w:rsidRPr="0020076C">
        <w:rPr>
          <w:rFonts w:ascii="Palatino Linotype" w:hAnsi="Palatino Linotype"/>
          <w:b/>
          <w:color w:val="000000" w:themeColor="text1"/>
          <w:sz w:val="24"/>
          <w:szCs w:val="24"/>
        </w:rPr>
        <w:t>.</w:t>
      </w:r>
    </w:p>
    <w:p w14:paraId="5A6B0834" w14:textId="77777777" w:rsidR="0022407E" w:rsidRPr="0020076C" w:rsidRDefault="0022407E" w:rsidP="008F679F">
      <w:pPr>
        <w:spacing w:line="360" w:lineRule="auto"/>
        <w:rPr>
          <w:rFonts w:ascii="Palatino Linotype" w:hAnsi="Palatino Linotype"/>
        </w:rPr>
      </w:pPr>
    </w:p>
    <w:p w14:paraId="22DCA5C9" w14:textId="7D22D5EA" w:rsidR="00464E97" w:rsidRPr="0020076C" w:rsidRDefault="00866A8C" w:rsidP="008F679F">
      <w:pPr>
        <w:numPr>
          <w:ilvl w:val="0"/>
          <w:numId w:val="1"/>
        </w:numPr>
        <w:spacing w:line="360" w:lineRule="auto"/>
        <w:ind w:left="0" w:firstLine="0"/>
        <w:contextualSpacing/>
        <w:jc w:val="both"/>
        <w:rPr>
          <w:rFonts w:ascii="Palatino Linotype" w:hAnsi="Palatino Linotype" w:cs="Tahoma"/>
          <w:bCs/>
          <w:iCs/>
        </w:rPr>
      </w:pPr>
      <w:r w:rsidRPr="0020076C">
        <w:rPr>
          <w:rFonts w:ascii="Palatino Linotype" w:eastAsia="MS Mincho" w:hAnsi="Palatino Linotype" w:cs="Arial"/>
        </w:rPr>
        <w:t>Determinado lo anterior; revisaremos la atención otorgada por el Sujeto Obligado a la solicitud</w:t>
      </w:r>
      <w:r w:rsidR="00570E37" w:rsidRPr="0020076C">
        <w:rPr>
          <w:rFonts w:ascii="Palatino Linotype" w:eastAsia="MS Mincho" w:hAnsi="Palatino Linotype" w:cs="Arial"/>
        </w:rPr>
        <w:t xml:space="preserve"> que dio origen a este recurso, considerando </w:t>
      </w:r>
      <w:r w:rsidRPr="0020076C">
        <w:rPr>
          <w:rFonts w:ascii="Palatino Linotype" w:eastAsia="MS Mincho" w:hAnsi="Palatino Linotype" w:cs="Arial"/>
        </w:rPr>
        <w:t xml:space="preserve">imprescindible establecer lo que la regulación determina, por ello, en primer lugar, vamos a revisar </w:t>
      </w:r>
      <w:r w:rsidRPr="0020076C">
        <w:rPr>
          <w:rFonts w:ascii="Palatino Linotype" w:eastAsia="MS Mincho" w:hAnsi="Palatino Linotype" w:cs="Arial"/>
        </w:rPr>
        <w:lastRenderedPageBreak/>
        <w:t xml:space="preserve">lo que mandata nuestra Ley de Transparencia local, en </w:t>
      </w:r>
      <w:r w:rsidR="00E120A9" w:rsidRPr="0020076C">
        <w:rPr>
          <w:rFonts w:ascii="Palatino Linotype" w:eastAsia="MS Mincho" w:hAnsi="Palatino Linotype" w:cs="Arial"/>
        </w:rPr>
        <w:t xml:space="preserve">su artículo </w:t>
      </w:r>
      <w:r w:rsidR="00E120A9" w:rsidRPr="0020076C">
        <w:rPr>
          <w:rFonts w:ascii="Palatino Linotype" w:hAnsi="Palatino Linotype" w:cs="Tahoma"/>
          <w:bCs/>
          <w:iCs/>
        </w:rPr>
        <w:t>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705BDD42" w14:textId="77777777" w:rsidR="00B14FF2" w:rsidRPr="0020076C" w:rsidRDefault="00B14FF2" w:rsidP="008F679F">
      <w:pPr>
        <w:spacing w:line="360" w:lineRule="auto"/>
        <w:contextualSpacing/>
        <w:jc w:val="both"/>
        <w:rPr>
          <w:rFonts w:ascii="Palatino Linotype" w:hAnsi="Palatino Linotype" w:cs="Tahoma"/>
          <w:bCs/>
          <w:iCs/>
        </w:rPr>
      </w:pPr>
    </w:p>
    <w:p w14:paraId="7A45B9AE" w14:textId="732B23FC" w:rsidR="00E120A9" w:rsidRPr="0020076C" w:rsidRDefault="00570E37" w:rsidP="008F679F">
      <w:pPr>
        <w:numPr>
          <w:ilvl w:val="0"/>
          <w:numId w:val="1"/>
        </w:numPr>
        <w:spacing w:line="360" w:lineRule="auto"/>
        <w:ind w:left="0" w:firstLine="0"/>
        <w:contextualSpacing/>
        <w:jc w:val="both"/>
        <w:rPr>
          <w:rFonts w:ascii="Palatino Linotype" w:hAnsi="Palatino Linotype" w:cs="Tahoma"/>
          <w:bCs/>
          <w:iCs/>
        </w:rPr>
      </w:pPr>
      <w:r w:rsidRPr="0020076C">
        <w:rPr>
          <w:rFonts w:ascii="Palatino Linotype" w:hAnsi="Palatino Linotype" w:cs="Tahoma"/>
          <w:bCs/>
          <w:iCs/>
        </w:rPr>
        <w:t>Asimismo</w:t>
      </w:r>
      <w:r w:rsidR="00E120A9" w:rsidRPr="0020076C">
        <w:rPr>
          <w:rFonts w:ascii="Palatino Linotype" w:hAnsi="Palatino Linotype" w:cs="Tahoma"/>
          <w:bCs/>
          <w:iCs/>
        </w:rPr>
        <w:t>,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825CC3" w14:textId="77777777" w:rsidR="00E120A9" w:rsidRPr="0020076C" w:rsidRDefault="00E120A9" w:rsidP="008F679F">
      <w:pPr>
        <w:pStyle w:val="Prrafodelista"/>
        <w:spacing w:line="360" w:lineRule="auto"/>
        <w:rPr>
          <w:rFonts w:ascii="Palatino Linotype" w:hAnsi="Palatino Linotype" w:cs="Tahoma"/>
          <w:bCs/>
          <w:iCs/>
        </w:rPr>
      </w:pPr>
    </w:p>
    <w:p w14:paraId="14E74658" w14:textId="5C392385" w:rsidR="00E120A9" w:rsidRPr="0020076C" w:rsidRDefault="00570E37" w:rsidP="008F679F">
      <w:pPr>
        <w:numPr>
          <w:ilvl w:val="0"/>
          <w:numId w:val="1"/>
        </w:numPr>
        <w:spacing w:line="360" w:lineRule="auto"/>
        <w:ind w:left="0" w:firstLine="0"/>
        <w:contextualSpacing/>
        <w:jc w:val="both"/>
        <w:rPr>
          <w:rFonts w:ascii="Palatino Linotype" w:hAnsi="Palatino Linotype" w:cs="Tahoma"/>
          <w:bCs/>
          <w:iCs/>
        </w:rPr>
      </w:pPr>
      <w:r w:rsidRPr="0020076C">
        <w:rPr>
          <w:rFonts w:ascii="Palatino Linotype" w:hAnsi="Palatino Linotype" w:cs="Tahoma"/>
          <w:bCs/>
          <w:iCs/>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w:t>
      </w:r>
      <w:r w:rsidRPr="0020076C">
        <w:rPr>
          <w:rFonts w:ascii="Palatino Linotype" w:hAnsi="Palatino Linotype" w:cs="Tahoma"/>
          <w:bCs/>
          <w:iCs/>
        </w:rPr>
        <w:lastRenderedPageBreak/>
        <w:t>porque la requieren a través de una solicitud de acceso a la información, siempre y cuando no encuadre en una de las excepciones contempladas por la ley.</w:t>
      </w:r>
    </w:p>
    <w:p w14:paraId="3E2C8FCE" w14:textId="77777777" w:rsidR="00FB260A" w:rsidRPr="0020076C" w:rsidRDefault="00FB260A" w:rsidP="008F679F">
      <w:pPr>
        <w:pStyle w:val="Prrafodelista"/>
        <w:spacing w:line="360" w:lineRule="auto"/>
        <w:rPr>
          <w:rFonts w:ascii="Palatino Linotype" w:hAnsi="Palatino Linotype" w:cs="Tahoma"/>
          <w:bCs/>
          <w:iCs/>
        </w:rPr>
      </w:pPr>
    </w:p>
    <w:p w14:paraId="648A62F5" w14:textId="414C0AE2" w:rsidR="00473297" w:rsidRPr="0020076C" w:rsidRDefault="0023616B" w:rsidP="008F679F">
      <w:pPr>
        <w:numPr>
          <w:ilvl w:val="0"/>
          <w:numId w:val="1"/>
        </w:numPr>
        <w:spacing w:line="360" w:lineRule="auto"/>
        <w:ind w:left="0" w:firstLine="0"/>
        <w:contextualSpacing/>
        <w:jc w:val="both"/>
        <w:rPr>
          <w:rFonts w:ascii="Palatino Linotype" w:hAnsi="Palatino Linotype" w:cs="Tahoma"/>
          <w:bCs/>
          <w:iCs/>
        </w:rPr>
      </w:pPr>
      <w:r w:rsidRPr="0020076C">
        <w:rPr>
          <w:rFonts w:ascii="Palatino Linotype" w:hAnsi="Palatino Linotype" w:cs="Tahoma"/>
          <w:bCs/>
          <w:iCs/>
        </w:rPr>
        <w:t xml:space="preserve">Acotado lo anterior, es dable primeramente </w:t>
      </w:r>
      <w:r w:rsidR="002676CE" w:rsidRPr="0020076C">
        <w:rPr>
          <w:rFonts w:ascii="Palatino Linotype" w:hAnsi="Palatino Linotype" w:cs="Tahoma"/>
          <w:bCs/>
          <w:iCs/>
        </w:rPr>
        <w:t xml:space="preserve">recordar </w:t>
      </w:r>
      <w:r w:rsidR="000A6EBF" w:rsidRPr="0020076C">
        <w:rPr>
          <w:rFonts w:ascii="Palatino Linotype" w:hAnsi="Palatino Linotype" w:cs="Tahoma"/>
          <w:bCs/>
          <w:iCs/>
        </w:rPr>
        <w:t>el motivo</w:t>
      </w:r>
      <w:r w:rsidR="00473297" w:rsidRPr="0020076C">
        <w:rPr>
          <w:rFonts w:ascii="Palatino Linotype" w:hAnsi="Palatino Linotype" w:cs="Tahoma"/>
          <w:bCs/>
          <w:iCs/>
        </w:rPr>
        <w:t xml:space="preserve"> de inconformidad; toda vez </w:t>
      </w:r>
      <w:r w:rsidR="00473297" w:rsidRPr="0020076C">
        <w:rPr>
          <w:rFonts w:ascii="Palatino Linotype" w:eastAsia="Palatino Linotype" w:hAnsi="Palatino Linotype" w:cs="Palatino Linotype"/>
        </w:rPr>
        <w:t>que</w:t>
      </w:r>
      <w:r w:rsidR="00473297" w:rsidRPr="0020076C">
        <w:rPr>
          <w:rFonts w:ascii="Palatino Linotype" w:hAnsi="Palatino Linotype" w:cs="Tahoma"/>
          <w:bCs/>
          <w:iCs/>
        </w:rPr>
        <w:t xml:space="preserve"> este es tendiente a impugnar</w:t>
      </w:r>
      <w:r w:rsidR="00881F0B" w:rsidRPr="0020076C">
        <w:rPr>
          <w:rFonts w:ascii="Palatino Linotype" w:hAnsi="Palatino Linotype" w:cs="Tahoma"/>
          <w:bCs/>
          <w:iCs/>
        </w:rPr>
        <w:t xml:space="preserve"> únicamente la </w:t>
      </w:r>
      <w:r w:rsidR="00766541" w:rsidRPr="0020076C">
        <w:rPr>
          <w:rFonts w:ascii="Palatino Linotype" w:hAnsi="Palatino Linotype" w:cs="Tahoma"/>
          <w:bCs/>
          <w:iCs/>
        </w:rPr>
        <w:t>negativa a la entrega de la información que colme la solicitud número 3 de su solicitud de información inicial</w:t>
      </w:r>
      <w:r w:rsidR="00881F0B" w:rsidRPr="0020076C">
        <w:rPr>
          <w:rFonts w:ascii="Palatino Linotype" w:hAnsi="Palatino Linotype" w:cs="Tahoma"/>
          <w:bCs/>
          <w:iCs/>
        </w:rPr>
        <w:t>.</w:t>
      </w:r>
    </w:p>
    <w:p w14:paraId="0CBA4122" w14:textId="77777777" w:rsidR="00881F0B" w:rsidRPr="0020076C" w:rsidRDefault="00881F0B" w:rsidP="008F679F">
      <w:pPr>
        <w:pStyle w:val="Prrafodelista"/>
        <w:spacing w:line="360" w:lineRule="auto"/>
        <w:rPr>
          <w:rFonts w:ascii="Palatino Linotype" w:hAnsi="Palatino Linotype" w:cs="Tahoma"/>
          <w:bCs/>
          <w:iCs/>
        </w:rPr>
      </w:pPr>
    </w:p>
    <w:p w14:paraId="3FE6629E" w14:textId="77777777" w:rsidR="00473297" w:rsidRPr="0020076C" w:rsidRDefault="00473297" w:rsidP="008F679F">
      <w:pPr>
        <w:numPr>
          <w:ilvl w:val="0"/>
          <w:numId w:val="1"/>
        </w:numPr>
        <w:spacing w:line="360" w:lineRule="auto"/>
        <w:ind w:left="0" w:firstLine="0"/>
        <w:contextualSpacing/>
        <w:jc w:val="both"/>
        <w:rPr>
          <w:rFonts w:ascii="Palatino Linotype" w:eastAsia="Palatino Linotype" w:hAnsi="Palatino Linotype" w:cs="Palatino Linotype"/>
        </w:rPr>
      </w:pPr>
      <w:r w:rsidRPr="0020076C">
        <w:rPr>
          <w:rFonts w:ascii="Palatino Linotype" w:eastAsia="Palatino Linotype" w:hAnsi="Palatino Linotype" w:cs="Palatino Linotype"/>
        </w:rPr>
        <w:t xml:space="preserve">De tal forma que, la parte de la solicitud que no fue impugnada debe declararse consentida, toda vez que al no realizar manifestaciones de inconformidad; no pueden </w:t>
      </w:r>
      <w:r w:rsidRPr="0020076C">
        <w:rPr>
          <w:rFonts w:ascii="Palatino Linotype" w:hAnsi="Palatino Linotype" w:cs="Tahoma"/>
          <w:bCs/>
          <w:iCs/>
        </w:rPr>
        <w:t>producirse</w:t>
      </w:r>
      <w:r w:rsidRPr="0020076C">
        <w:rPr>
          <w:rFonts w:ascii="Palatino Linotype" w:eastAsia="Palatino Linotype" w:hAnsi="Palatino Linotype" w:cs="Palatino Linotype"/>
        </w:rPr>
        <w:t xml:space="preserve"> efectos jurídicos tendentes a revocar, confirmar o modificar el acto reclamado, ya que no realizó manifestación alguna al respecto. </w:t>
      </w:r>
    </w:p>
    <w:p w14:paraId="5E7CD12D" w14:textId="77777777" w:rsidR="00473297" w:rsidRPr="0020076C" w:rsidRDefault="00473297" w:rsidP="008F679F">
      <w:pPr>
        <w:pStyle w:val="Prrafodelista"/>
        <w:spacing w:line="360" w:lineRule="auto"/>
        <w:rPr>
          <w:rFonts w:ascii="Palatino Linotype" w:eastAsia="Palatino Linotype" w:hAnsi="Palatino Linotype" w:cs="Palatino Linotype"/>
        </w:rPr>
      </w:pPr>
    </w:p>
    <w:p w14:paraId="0462170D" w14:textId="77777777" w:rsidR="00473297" w:rsidRPr="0020076C" w:rsidRDefault="00473297" w:rsidP="008F679F">
      <w:pPr>
        <w:numPr>
          <w:ilvl w:val="0"/>
          <w:numId w:val="1"/>
        </w:numPr>
        <w:spacing w:line="360" w:lineRule="auto"/>
        <w:ind w:left="0" w:firstLine="0"/>
        <w:contextualSpacing/>
        <w:jc w:val="both"/>
        <w:rPr>
          <w:rFonts w:ascii="Palatino Linotype" w:eastAsia="Palatino Linotype" w:hAnsi="Palatino Linotype" w:cs="Palatino Linotype"/>
        </w:rPr>
      </w:pPr>
      <w:r w:rsidRPr="0020076C">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352B8F62" w14:textId="77777777" w:rsidR="004B2FBF" w:rsidRPr="0020076C" w:rsidRDefault="004B2FBF" w:rsidP="008F679F">
      <w:pPr>
        <w:pStyle w:val="Prrafodelista"/>
        <w:spacing w:line="360" w:lineRule="auto"/>
        <w:rPr>
          <w:rFonts w:ascii="Palatino Linotype" w:eastAsia="Palatino Linotype" w:hAnsi="Palatino Linotype" w:cs="Palatino Linotype"/>
        </w:rPr>
      </w:pPr>
    </w:p>
    <w:p w14:paraId="421B046C" w14:textId="77777777" w:rsidR="00473297" w:rsidRPr="0020076C" w:rsidRDefault="00473297" w:rsidP="008F679F">
      <w:pPr>
        <w:tabs>
          <w:tab w:val="left" w:pos="851"/>
        </w:tabs>
        <w:spacing w:line="360" w:lineRule="auto"/>
        <w:ind w:left="851" w:right="616"/>
        <w:jc w:val="both"/>
        <w:rPr>
          <w:rFonts w:ascii="Palatino Linotype" w:eastAsia="Palatino Linotype" w:hAnsi="Palatino Linotype" w:cs="Palatino Linotype"/>
          <w:i/>
        </w:rPr>
      </w:pPr>
      <w:r w:rsidRPr="0020076C">
        <w:rPr>
          <w:rFonts w:ascii="Palatino Linotype" w:eastAsia="Palatino Linotype" w:hAnsi="Palatino Linotype" w:cs="Palatino Linotype"/>
          <w:b/>
          <w:i/>
        </w:rPr>
        <w:t xml:space="preserve">“ACTOS CONSENTIDOS. SON LOS QUE NO SE IMPUGNAN MEDIANTE EL RECURSO IDÓNEO. </w:t>
      </w:r>
      <w:r w:rsidRPr="0020076C">
        <w:rPr>
          <w:rFonts w:ascii="Palatino Linotype" w:eastAsia="Palatino Linotype" w:hAnsi="Palatino Linotype" w:cs="Palatino Linotype"/>
          <w:i/>
        </w:rPr>
        <w:t xml:space="preserve">Debe reputarse como consentido el acto que no se impugnó por el medio establecido por la ley, ya que si se hizo uso de otro no previsto por ella o si se hace una simple manifestación de </w:t>
      </w:r>
      <w:r w:rsidRPr="0020076C">
        <w:rPr>
          <w:rFonts w:ascii="Palatino Linotype" w:eastAsia="Palatino Linotype" w:hAnsi="Palatino Linotype" w:cs="Palatino Linotype"/>
          <w:i/>
        </w:rPr>
        <w:lastRenderedPageBreak/>
        <w:t>inconformidad, tales actuaciones no producen efectos jurídicos tendientes a revocar, confirmar o modificar el acto reclamado en amparo, lo que significa consentimiento del mismo por falta de impugnación eficaz.”</w:t>
      </w:r>
    </w:p>
    <w:p w14:paraId="4DF4A5D9" w14:textId="77777777" w:rsidR="008F679F" w:rsidRPr="0020076C" w:rsidRDefault="008F679F" w:rsidP="008F679F">
      <w:pPr>
        <w:tabs>
          <w:tab w:val="left" w:pos="851"/>
        </w:tabs>
        <w:spacing w:line="360" w:lineRule="auto"/>
        <w:ind w:left="851" w:right="616"/>
        <w:jc w:val="both"/>
        <w:rPr>
          <w:rFonts w:ascii="Palatino Linotype" w:eastAsia="Palatino Linotype" w:hAnsi="Palatino Linotype" w:cs="Palatino Linotype"/>
          <w:i/>
        </w:rPr>
      </w:pPr>
    </w:p>
    <w:p w14:paraId="21856DA4" w14:textId="77777777" w:rsidR="00473297" w:rsidRPr="0020076C" w:rsidRDefault="00473297" w:rsidP="008F679F">
      <w:pPr>
        <w:numPr>
          <w:ilvl w:val="0"/>
          <w:numId w:val="1"/>
        </w:numPr>
        <w:spacing w:line="360" w:lineRule="auto"/>
        <w:ind w:left="0" w:firstLine="0"/>
        <w:contextualSpacing/>
        <w:jc w:val="both"/>
        <w:rPr>
          <w:rFonts w:ascii="Palatino Linotype" w:eastAsia="Palatino Linotype" w:hAnsi="Palatino Linotype" w:cs="Palatino Linotype"/>
        </w:rPr>
      </w:pPr>
      <w:r w:rsidRPr="0020076C">
        <w:rPr>
          <w:rFonts w:ascii="Palatino Linotype" w:eastAsia="Palatino Linotype" w:hAnsi="Palatino Linotype" w:cs="Palatino Linotype"/>
        </w:rPr>
        <w:t xml:space="preserve">De la interpretación del criterio antes citado, se advierte que cuando el particular impugnó la respuesta del </w:t>
      </w:r>
      <w:r w:rsidRPr="0020076C">
        <w:rPr>
          <w:rFonts w:ascii="Palatino Linotype" w:eastAsia="Palatino Linotype" w:hAnsi="Palatino Linotype" w:cs="Palatino Linotype"/>
          <w:b/>
        </w:rPr>
        <w:t>SUJETO OBLIGADO</w:t>
      </w:r>
      <w:r w:rsidRPr="0020076C">
        <w:rPr>
          <w:rFonts w:ascii="Palatino Linotype" w:eastAsia="Palatino Linotype" w:hAnsi="Palatino Linotype" w:cs="Palatino Linotype"/>
        </w:rPr>
        <w:t xml:space="preserve">, no expresó razón o motivo de inconformidad en contra de todos los rubros solicitados, por tanto estos deben declararse atendidos, pues se entiende que </w:t>
      </w:r>
      <w:r w:rsidRPr="0020076C">
        <w:rPr>
          <w:rFonts w:ascii="Palatino Linotype" w:eastAsia="Palatino Linotype" w:hAnsi="Palatino Linotype" w:cs="Palatino Linotype"/>
          <w:b/>
        </w:rPr>
        <w:t>EL RECURRENTE</w:t>
      </w:r>
      <w:r w:rsidRPr="0020076C">
        <w:rPr>
          <w:rFonts w:ascii="Palatino Linotype" w:eastAsia="Palatino Linotype" w:hAnsi="Palatino Linotype" w:cs="Palatino Linotype"/>
        </w:rPr>
        <w:t xml:space="preserve"> está conforme con la respuesta proporcionada por </w:t>
      </w:r>
      <w:r w:rsidRPr="0020076C">
        <w:rPr>
          <w:rFonts w:ascii="Palatino Linotype" w:eastAsia="Palatino Linotype" w:hAnsi="Palatino Linotype" w:cs="Palatino Linotype"/>
          <w:b/>
        </w:rPr>
        <w:t>EL SUJETO OBLIGADO,</w:t>
      </w:r>
      <w:r w:rsidRPr="0020076C">
        <w:rPr>
          <w:rFonts w:ascii="Palatino Linotype" w:eastAsia="Palatino Linotype" w:hAnsi="Palatino Linotype" w:cs="Palatino Linotype"/>
        </w:rPr>
        <w:t xml:space="preserve"> al no contravenir la misma. </w:t>
      </w:r>
    </w:p>
    <w:p w14:paraId="24CD00EE" w14:textId="77777777" w:rsidR="00473297" w:rsidRPr="0020076C" w:rsidRDefault="00473297" w:rsidP="008F679F">
      <w:pPr>
        <w:spacing w:line="360" w:lineRule="auto"/>
        <w:contextualSpacing/>
        <w:jc w:val="both"/>
        <w:rPr>
          <w:rFonts w:ascii="Palatino Linotype" w:eastAsia="Palatino Linotype" w:hAnsi="Palatino Linotype" w:cs="Palatino Linotype"/>
        </w:rPr>
      </w:pPr>
    </w:p>
    <w:p w14:paraId="16CBEE38" w14:textId="77777777" w:rsidR="00473297" w:rsidRPr="0020076C" w:rsidRDefault="00473297" w:rsidP="008F679F">
      <w:pPr>
        <w:numPr>
          <w:ilvl w:val="0"/>
          <w:numId w:val="1"/>
        </w:numPr>
        <w:spacing w:line="360" w:lineRule="auto"/>
        <w:ind w:left="0" w:firstLine="0"/>
        <w:contextualSpacing/>
        <w:jc w:val="both"/>
        <w:rPr>
          <w:rFonts w:ascii="Palatino Linotype" w:eastAsia="Palatino Linotype" w:hAnsi="Palatino Linotype" w:cs="Palatino Linotype"/>
        </w:rPr>
      </w:pPr>
      <w:r w:rsidRPr="0020076C">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287E9251" w14:textId="77777777" w:rsidR="00473297" w:rsidRPr="0020076C" w:rsidRDefault="00473297" w:rsidP="008F679F">
      <w:pPr>
        <w:tabs>
          <w:tab w:val="left" w:pos="7937"/>
          <w:tab w:val="left" w:pos="8222"/>
        </w:tabs>
        <w:spacing w:line="360" w:lineRule="auto"/>
        <w:ind w:left="851" w:right="901"/>
        <w:jc w:val="both"/>
        <w:rPr>
          <w:rFonts w:ascii="Palatino Linotype" w:eastAsia="Palatino Linotype" w:hAnsi="Palatino Linotype" w:cs="Palatino Linotype"/>
          <w:i/>
        </w:rPr>
      </w:pPr>
      <w:r w:rsidRPr="0020076C">
        <w:rPr>
          <w:rFonts w:ascii="Palatino Linotype" w:eastAsia="Palatino Linotype" w:hAnsi="Palatino Linotype" w:cs="Palatino Linotype"/>
          <w:b/>
          <w:i/>
        </w:rPr>
        <w:t xml:space="preserve">“REVISIÓN EN AMPARO. LOS RESOLUTIVOS NO COMBATIDOS DEBEN DECLARARSE FIRMES. </w:t>
      </w:r>
      <w:r w:rsidRPr="0020076C">
        <w:rPr>
          <w:rFonts w:ascii="Palatino Linotype" w:eastAsia="Palatino Linotype" w:hAnsi="Palatino Linotype" w:cs="Palatino Linotype"/>
          <w:i/>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w:t>
      </w:r>
      <w:r w:rsidRPr="0020076C">
        <w:rPr>
          <w:rFonts w:ascii="Palatino Linotype" w:eastAsia="Palatino Linotype" w:hAnsi="Palatino Linotype" w:cs="Palatino Linotype"/>
          <w:i/>
        </w:rPr>
        <w:lastRenderedPageBreak/>
        <w:t>reflejarse en la parte considerativa y en los resolutivos debe confirmarse la sentencia recurrida en la parte correspondiente.”</w:t>
      </w:r>
    </w:p>
    <w:p w14:paraId="062CC086" w14:textId="77777777" w:rsidR="00473297" w:rsidRPr="0020076C" w:rsidRDefault="00473297" w:rsidP="008F679F">
      <w:pPr>
        <w:tabs>
          <w:tab w:val="left" w:pos="7937"/>
          <w:tab w:val="left" w:pos="8222"/>
        </w:tabs>
        <w:spacing w:line="360" w:lineRule="auto"/>
        <w:ind w:left="851" w:right="901"/>
        <w:jc w:val="both"/>
        <w:rPr>
          <w:rFonts w:ascii="Palatino Linotype" w:eastAsia="Palatino Linotype" w:hAnsi="Palatino Linotype" w:cs="Palatino Linotype"/>
          <w:i/>
        </w:rPr>
      </w:pPr>
    </w:p>
    <w:p w14:paraId="1ABFFB34" w14:textId="1E5C0B9C" w:rsidR="00473297" w:rsidRPr="0020076C" w:rsidRDefault="00473297" w:rsidP="008F679F">
      <w:pPr>
        <w:numPr>
          <w:ilvl w:val="0"/>
          <w:numId w:val="1"/>
        </w:numPr>
        <w:spacing w:line="360" w:lineRule="auto"/>
        <w:ind w:left="0" w:firstLine="0"/>
        <w:contextualSpacing/>
        <w:jc w:val="both"/>
        <w:rPr>
          <w:rFonts w:ascii="Palatino Linotype" w:eastAsia="Palatino Linotype" w:hAnsi="Palatino Linotype" w:cs="Palatino Linotype"/>
        </w:rPr>
      </w:pPr>
      <w:r w:rsidRPr="0020076C">
        <w:rPr>
          <w:rFonts w:ascii="Palatino Linotype" w:eastAsia="Palatino Linotype" w:hAnsi="Palatino Linotype" w:cs="Palatino Linotype"/>
        </w:rPr>
        <w:t xml:space="preserve">En consecuencia que los demás fundamentos remitidos en respuesta. Se consideran un acto consentido y, en consecuencia, este Órgano </w:t>
      </w:r>
      <w:proofErr w:type="spellStart"/>
      <w:r w:rsidRPr="0020076C">
        <w:rPr>
          <w:rFonts w:ascii="Palatino Linotype" w:eastAsia="Palatino Linotype" w:hAnsi="Palatino Linotype" w:cs="Palatino Linotype"/>
        </w:rPr>
        <w:t>Resolutor</w:t>
      </w:r>
      <w:proofErr w:type="spellEnd"/>
      <w:r w:rsidRPr="0020076C">
        <w:rPr>
          <w:rFonts w:ascii="Palatino Linotype" w:eastAsia="Palatino Linotype" w:hAnsi="Palatino Linotype" w:cs="Palatino Linotype"/>
        </w:rPr>
        <w:t xml:space="preserve"> no entrará al estudio del mismo por la</w:t>
      </w:r>
      <w:r w:rsidR="0079600A" w:rsidRPr="0020076C">
        <w:rPr>
          <w:rFonts w:ascii="Palatino Linotype" w:eastAsia="Palatino Linotype" w:hAnsi="Palatino Linotype" w:cs="Palatino Linotype"/>
        </w:rPr>
        <w:t>s razones hasta aquí expuestas.</w:t>
      </w:r>
    </w:p>
    <w:p w14:paraId="514A2D52" w14:textId="77777777" w:rsidR="0079600A" w:rsidRPr="0020076C" w:rsidRDefault="0079600A" w:rsidP="0079600A">
      <w:pPr>
        <w:spacing w:line="360" w:lineRule="auto"/>
        <w:contextualSpacing/>
        <w:jc w:val="both"/>
        <w:rPr>
          <w:rFonts w:ascii="Palatino Linotype" w:eastAsia="Palatino Linotype" w:hAnsi="Palatino Linotype" w:cs="Palatino Linotype"/>
        </w:rPr>
      </w:pPr>
    </w:p>
    <w:p w14:paraId="4C361180" w14:textId="5BEEBECB" w:rsidR="0079600A" w:rsidRPr="0020076C" w:rsidRDefault="0079600A" w:rsidP="0079600A">
      <w:pPr>
        <w:numPr>
          <w:ilvl w:val="0"/>
          <w:numId w:val="1"/>
        </w:numPr>
        <w:spacing w:line="360" w:lineRule="auto"/>
        <w:ind w:left="0" w:firstLine="0"/>
        <w:contextualSpacing/>
        <w:jc w:val="both"/>
        <w:rPr>
          <w:rFonts w:ascii="Palatino Linotype" w:eastAsia="Palatino Linotype" w:hAnsi="Palatino Linotype" w:cs="Palatino Linotype"/>
        </w:rPr>
      </w:pPr>
      <w:r w:rsidRPr="0020076C">
        <w:rPr>
          <w:rFonts w:ascii="Palatino Linotype" w:eastAsia="Palatino Linotype" w:hAnsi="Palatino Linotype" w:cs="Palatino Linotype"/>
        </w:rPr>
        <w:t>Por otro lado, si bien es cierto, se trata de un acto consentido la respuesta emitida y que –se reitera– no se entrara a su estudio, no pasa desapercibido que fue emitida por el servidor público habilitado de la Dirección de Educación Secundaria y Servicios de Apoyo, que de acuerdo con el Manual General de Organización de Servicios Educativos  Integrados al Estado de México, tiene la facultad de organizar, dirigir, controlar y evaluar la prestación de los servicios de educación secundaria general, técnica y telesecundaria, de conformidad con la normatividad emitida en materia técnico-pedagógica, plan y programas de estudio, contenidos y métodos educativos e instrumentos para la evaluación del aprendizaje; con el apoyo de los servicios de educación física, extensión, vinculación y de tecnologías de la información y la comunicación en la educación</w:t>
      </w:r>
      <w:r w:rsidR="00180BF5" w:rsidRPr="0020076C">
        <w:rPr>
          <w:rFonts w:ascii="Palatino Linotype" w:eastAsia="Palatino Linotype" w:hAnsi="Palatino Linotype" w:cs="Palatino Linotype"/>
        </w:rPr>
        <w:t>.</w:t>
      </w:r>
    </w:p>
    <w:p w14:paraId="066D49ED" w14:textId="77777777" w:rsidR="000A6EBF" w:rsidRPr="0020076C" w:rsidRDefault="000A6EBF" w:rsidP="008F679F">
      <w:pPr>
        <w:pStyle w:val="Prrafodelista"/>
        <w:spacing w:line="360" w:lineRule="auto"/>
        <w:rPr>
          <w:rFonts w:ascii="Palatino Linotype" w:hAnsi="Palatino Linotype" w:cs="Tahoma"/>
          <w:bCs/>
          <w:iCs/>
        </w:rPr>
      </w:pPr>
    </w:p>
    <w:p w14:paraId="5E6E8E2D" w14:textId="7BE23F97" w:rsidR="00003A77" w:rsidRPr="0020076C" w:rsidRDefault="00473297" w:rsidP="008F679F">
      <w:pPr>
        <w:numPr>
          <w:ilvl w:val="0"/>
          <w:numId w:val="1"/>
        </w:numPr>
        <w:spacing w:line="360" w:lineRule="auto"/>
        <w:ind w:left="0" w:firstLine="0"/>
        <w:contextualSpacing/>
        <w:jc w:val="both"/>
        <w:rPr>
          <w:rFonts w:ascii="Palatino Linotype" w:hAnsi="Palatino Linotype" w:cs="Tahoma"/>
          <w:bCs/>
          <w:iCs/>
        </w:rPr>
      </w:pPr>
      <w:r w:rsidRPr="0020076C">
        <w:rPr>
          <w:rFonts w:ascii="Palatino Linotype" w:hAnsi="Palatino Linotype" w:cs="Tahoma"/>
          <w:bCs/>
          <w:iCs/>
        </w:rPr>
        <w:t xml:space="preserve">Ahora bien, </w:t>
      </w:r>
      <w:r w:rsidRPr="0020076C">
        <w:rPr>
          <w:rFonts w:ascii="Palatino Linotype" w:eastAsia="Palatino Linotype" w:hAnsi="Palatino Linotype" w:cs="Palatino Linotype"/>
        </w:rPr>
        <w:t>respecto</w:t>
      </w:r>
      <w:r w:rsidRPr="0020076C">
        <w:rPr>
          <w:rFonts w:ascii="Palatino Linotype" w:hAnsi="Palatino Linotype" w:cs="Tahoma"/>
          <w:bCs/>
          <w:iCs/>
        </w:rPr>
        <w:t xml:space="preserve"> de</w:t>
      </w:r>
      <w:r w:rsidR="00766541" w:rsidRPr="0020076C">
        <w:rPr>
          <w:rFonts w:ascii="Palatino Linotype" w:hAnsi="Palatino Linotype" w:cs="Tahoma"/>
          <w:bCs/>
          <w:iCs/>
        </w:rPr>
        <w:t xml:space="preserve"> la solicitud impugnada </w:t>
      </w:r>
      <w:r w:rsidR="00766541" w:rsidRPr="0020076C">
        <w:rPr>
          <w:rFonts w:ascii="Palatino Linotype" w:hAnsi="Palatino Linotype" w:cs="Tahoma"/>
          <w:bCs/>
          <w:i/>
          <w:iCs/>
        </w:rPr>
        <w:t xml:space="preserve">"...Nombre del servidor público que le impide, </w:t>
      </w:r>
      <w:r w:rsidR="00766541" w:rsidRPr="0020076C">
        <w:rPr>
          <w:rFonts w:ascii="Palatino Linotype" w:eastAsia="Palatino Linotype" w:hAnsi="Palatino Linotype" w:cs="Palatino Linotype"/>
          <w:i/>
        </w:rPr>
        <w:t>imposibilita</w:t>
      </w:r>
      <w:r w:rsidR="00766541" w:rsidRPr="0020076C">
        <w:rPr>
          <w:rFonts w:ascii="Palatino Linotype" w:hAnsi="Palatino Linotype" w:cs="Tahoma"/>
          <w:bCs/>
          <w:i/>
          <w:iCs/>
        </w:rPr>
        <w:t xml:space="preserve">, prohíbe, veta y niega al servidor público Guillermo Reyes </w:t>
      </w:r>
      <w:proofErr w:type="spellStart"/>
      <w:r w:rsidR="00766541" w:rsidRPr="0020076C">
        <w:rPr>
          <w:rFonts w:ascii="Palatino Linotype" w:hAnsi="Palatino Linotype" w:cs="Tahoma"/>
          <w:bCs/>
          <w:i/>
          <w:iCs/>
        </w:rPr>
        <w:t>Reyes</w:t>
      </w:r>
      <w:proofErr w:type="spellEnd"/>
      <w:r w:rsidR="00766541" w:rsidRPr="0020076C">
        <w:rPr>
          <w:rFonts w:ascii="Palatino Linotype" w:hAnsi="Palatino Linotype" w:cs="Tahoma"/>
          <w:bCs/>
          <w:i/>
          <w:iCs/>
        </w:rPr>
        <w:t xml:space="preserve"> </w:t>
      </w:r>
      <w:r w:rsidR="00766541" w:rsidRPr="0020076C">
        <w:rPr>
          <w:rFonts w:ascii="Palatino Linotype" w:hAnsi="Palatino Linotype" w:cs="Tahoma"/>
          <w:bCs/>
          <w:i/>
          <w:iCs/>
        </w:rPr>
        <w:lastRenderedPageBreak/>
        <w:t>ejercer, practicar y desempeñar el empleo, puesto o/u funciones propias de JEFE DE SECTOR DE TELESECUNDARIA.”</w:t>
      </w:r>
    </w:p>
    <w:p w14:paraId="12E970A2" w14:textId="77777777" w:rsidR="00003A77" w:rsidRPr="0020076C" w:rsidRDefault="00003A77" w:rsidP="008F679F">
      <w:pPr>
        <w:pStyle w:val="Prrafodelista"/>
        <w:spacing w:line="360" w:lineRule="auto"/>
        <w:rPr>
          <w:rFonts w:ascii="Palatino Linotype" w:hAnsi="Palatino Linotype" w:cs="Tahoma"/>
          <w:bCs/>
          <w:iCs/>
        </w:rPr>
      </w:pPr>
    </w:p>
    <w:p w14:paraId="0B6A1B4B" w14:textId="27F9A122" w:rsidR="00766541" w:rsidRPr="0020076C" w:rsidRDefault="00766541" w:rsidP="008F679F">
      <w:pPr>
        <w:numPr>
          <w:ilvl w:val="0"/>
          <w:numId w:val="1"/>
        </w:numPr>
        <w:spacing w:line="360" w:lineRule="auto"/>
        <w:ind w:left="0" w:firstLine="0"/>
        <w:contextualSpacing/>
        <w:jc w:val="both"/>
        <w:rPr>
          <w:rFonts w:ascii="Palatino Linotype" w:hAnsi="Palatino Linotype" w:cs="Tahoma"/>
          <w:bCs/>
          <w:iCs/>
        </w:rPr>
      </w:pPr>
      <w:r w:rsidRPr="0020076C">
        <w:rPr>
          <w:rFonts w:ascii="Palatino Linotype" w:hAnsi="Palatino Linotype" w:cs="Tahoma"/>
          <w:bCs/>
          <w:iCs/>
        </w:rPr>
        <w:t xml:space="preserve">No se advierte que haya existido una negativa de entrega de la información; toda vez que se emitió una respuesta en sentido negativo, aludiendo que en los archivos del </w:t>
      </w:r>
      <w:r w:rsidRPr="0020076C">
        <w:rPr>
          <w:rFonts w:ascii="Palatino Linotype" w:hAnsi="Palatino Linotype" w:cs="Tahoma"/>
          <w:b/>
          <w:bCs/>
          <w:iCs/>
        </w:rPr>
        <w:t>SUJETO OBLIGADO</w:t>
      </w:r>
      <w:r w:rsidRPr="0020076C">
        <w:rPr>
          <w:rFonts w:ascii="Palatino Linotype" w:hAnsi="Palatino Linotype" w:cs="Tahoma"/>
          <w:bCs/>
          <w:iCs/>
        </w:rPr>
        <w:t xml:space="preserve"> no se generó, posee o administra un soporte documental que colme la pretensión del ahora </w:t>
      </w:r>
      <w:r w:rsidRPr="0020076C">
        <w:rPr>
          <w:rFonts w:ascii="Palatino Linotype" w:hAnsi="Palatino Linotype" w:cs="Tahoma"/>
          <w:b/>
          <w:bCs/>
          <w:iCs/>
        </w:rPr>
        <w:t>RECURRENTE.</w:t>
      </w:r>
    </w:p>
    <w:p w14:paraId="00A5D4DB" w14:textId="77777777" w:rsidR="00766541" w:rsidRPr="0020076C" w:rsidRDefault="00766541" w:rsidP="008F679F">
      <w:pPr>
        <w:pStyle w:val="Prrafodelista"/>
        <w:spacing w:line="360" w:lineRule="auto"/>
        <w:rPr>
          <w:rFonts w:ascii="Palatino Linotype" w:hAnsi="Palatino Linotype" w:cs="Tahoma"/>
          <w:bCs/>
          <w:iCs/>
        </w:rPr>
      </w:pPr>
    </w:p>
    <w:p w14:paraId="773DF3D9" w14:textId="06CE46A2" w:rsidR="004377B5" w:rsidRPr="0020076C" w:rsidRDefault="00C00C55" w:rsidP="008F679F">
      <w:pPr>
        <w:numPr>
          <w:ilvl w:val="0"/>
          <w:numId w:val="1"/>
        </w:numPr>
        <w:spacing w:line="360" w:lineRule="auto"/>
        <w:ind w:left="0" w:firstLine="0"/>
        <w:contextualSpacing/>
        <w:jc w:val="both"/>
        <w:rPr>
          <w:rFonts w:ascii="Palatino Linotype" w:hAnsi="Palatino Linotype" w:cs="Arial"/>
        </w:rPr>
      </w:pPr>
      <w:r w:rsidRPr="0020076C">
        <w:rPr>
          <w:rFonts w:ascii="Palatino Linotype" w:hAnsi="Palatino Linotype"/>
        </w:rPr>
        <w:t xml:space="preserve">Al respecto, el </w:t>
      </w:r>
      <w:r w:rsidRPr="0020076C">
        <w:rPr>
          <w:rFonts w:ascii="Palatino Linotype" w:hAnsi="Palatino Linotype"/>
          <w:b/>
        </w:rPr>
        <w:t>SUJETO OBLIGADO</w:t>
      </w:r>
      <w:r w:rsidRPr="0020076C">
        <w:rPr>
          <w:rFonts w:ascii="Palatino Linotype" w:hAnsi="Palatino Linotype"/>
        </w:rPr>
        <w:t xml:space="preserve"> en calidad de informe justificado</w:t>
      </w:r>
      <w:r w:rsidR="000F17BA" w:rsidRPr="0020076C">
        <w:rPr>
          <w:rFonts w:ascii="Palatino Linotype" w:hAnsi="Palatino Linotype"/>
        </w:rPr>
        <w:t xml:space="preserve"> </w:t>
      </w:r>
      <w:r w:rsidR="00766541" w:rsidRPr="0020076C">
        <w:rPr>
          <w:rFonts w:ascii="Palatino Linotype" w:hAnsi="Palatino Linotype"/>
        </w:rPr>
        <w:t>confirma la respuesta emitida, contexto que se estima procedente para colmar la solicitud de información</w:t>
      </w:r>
      <w:r w:rsidR="004377B5" w:rsidRPr="0020076C">
        <w:rPr>
          <w:rFonts w:ascii="Palatino Linotype" w:hAnsi="Palatino Linotype" w:cs="Tahoma"/>
          <w:bCs/>
          <w:iCs/>
        </w:rPr>
        <w:t xml:space="preserve">. </w:t>
      </w:r>
      <w:r w:rsidR="004377B5" w:rsidRPr="0020076C">
        <w:rPr>
          <w:rFonts w:ascii="Palatino Linotype" w:hAnsi="Palatino Linotype" w:cs="Arial"/>
        </w:rPr>
        <w:t xml:space="preserve">Al respecto, cabe traer a cuenta lo previsto por el artículo 12, párrafo segundo de la Ley de </w:t>
      </w:r>
      <w:r w:rsidR="004377B5" w:rsidRPr="0020076C">
        <w:rPr>
          <w:rFonts w:ascii="Palatino Linotype" w:eastAsiaTheme="minorHAnsi" w:hAnsi="Palatino Linotype" w:cs="Arial"/>
          <w:bCs/>
          <w:lang w:val="es-MX" w:eastAsia="es-MX"/>
        </w:rPr>
        <w:t>Transparencia</w:t>
      </w:r>
      <w:r w:rsidR="004377B5" w:rsidRPr="0020076C">
        <w:rPr>
          <w:rFonts w:ascii="Palatino Linotype" w:hAnsi="Palatino Linotype" w:cs="Arial"/>
        </w:rPr>
        <w:t xml:space="preserve"> y Acceso a la Información Pública del Estado de México y Municipios que la letra establece lo siguiente:</w:t>
      </w:r>
    </w:p>
    <w:p w14:paraId="1EC0BDA7" w14:textId="77777777" w:rsidR="004377B5" w:rsidRPr="0020076C" w:rsidRDefault="004377B5" w:rsidP="008F679F">
      <w:pPr>
        <w:pStyle w:val="Sinespaciado"/>
        <w:spacing w:line="360" w:lineRule="auto"/>
        <w:rPr>
          <w:rFonts w:ascii="Palatino Linotype" w:hAnsi="Palatino Linotype"/>
          <w:sz w:val="24"/>
          <w:szCs w:val="24"/>
        </w:rPr>
      </w:pPr>
    </w:p>
    <w:p w14:paraId="63385FD8" w14:textId="77777777" w:rsidR="004377B5" w:rsidRPr="0020076C" w:rsidRDefault="004377B5" w:rsidP="008F679F">
      <w:pPr>
        <w:spacing w:line="360" w:lineRule="auto"/>
        <w:ind w:left="851" w:right="851"/>
        <w:jc w:val="both"/>
        <w:rPr>
          <w:rFonts w:ascii="Palatino Linotype" w:eastAsiaTheme="minorHAnsi" w:hAnsi="Palatino Linotype" w:cs="Arial"/>
          <w:b/>
          <w:i/>
          <w:lang w:val="es-MX" w:eastAsia="en-US"/>
        </w:rPr>
      </w:pPr>
      <w:r w:rsidRPr="0020076C">
        <w:rPr>
          <w:rFonts w:ascii="Palatino Linotype" w:eastAsiaTheme="minorHAnsi" w:hAnsi="Palatino Linotype" w:cs="Arial"/>
          <w:b/>
          <w:i/>
          <w:lang w:val="es-MX" w:eastAsia="en-US"/>
        </w:rPr>
        <w:t>“Artículo 12.</w:t>
      </w:r>
      <w:r w:rsidRPr="0020076C">
        <w:rPr>
          <w:rFonts w:ascii="Palatino Linotype" w:eastAsiaTheme="minorHAnsi" w:hAnsi="Palatino Linotype" w:cs="Arial"/>
          <w:i/>
          <w:lang w:val="es-MX" w:eastAsia="en-US"/>
        </w:rPr>
        <w:t xml:space="preserve"> …</w:t>
      </w:r>
      <w:r w:rsidRPr="0020076C">
        <w:rPr>
          <w:rFonts w:ascii="Palatino Linotype" w:eastAsiaTheme="minorHAnsi" w:hAnsi="Palatino Linotype" w:cs="Arial"/>
          <w:b/>
          <w:i/>
          <w:lang w:val="es-MX" w:eastAsia="en-US"/>
        </w:rPr>
        <w:t xml:space="preserve"> </w:t>
      </w:r>
    </w:p>
    <w:p w14:paraId="04C1D9CF" w14:textId="77777777" w:rsidR="004377B5" w:rsidRPr="0020076C" w:rsidRDefault="004377B5" w:rsidP="008F679F">
      <w:pPr>
        <w:spacing w:line="360" w:lineRule="auto"/>
        <w:ind w:left="851" w:right="851"/>
        <w:jc w:val="both"/>
        <w:rPr>
          <w:rFonts w:ascii="Palatino Linotype" w:eastAsiaTheme="minorHAnsi" w:hAnsi="Palatino Linotype" w:cs="Arial"/>
          <w:i/>
          <w:lang w:val="es-MX" w:eastAsia="en-US"/>
        </w:rPr>
      </w:pPr>
      <w:r w:rsidRPr="0020076C">
        <w:rPr>
          <w:rFonts w:ascii="Palatino Linotype" w:eastAsiaTheme="minorHAnsi" w:hAnsi="Palatino Linotype" w:cs="Arial"/>
          <w:b/>
          <w:i/>
          <w:u w:val="single"/>
          <w:lang w:val="es-MX" w:eastAsia="en-US"/>
        </w:rPr>
        <w:t>Los sujetos obligados sólo proporcionarán la información pública que se les requiera y que obre en sus archivos y en el estado en que ésta se encuentre</w:t>
      </w:r>
      <w:r w:rsidRPr="0020076C">
        <w:rPr>
          <w:rFonts w:ascii="Palatino Linotype" w:eastAsiaTheme="minorHAnsi" w:hAnsi="Palatino Linotype" w:cs="Arial"/>
          <w:i/>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1BCD82BD" w14:textId="77777777" w:rsidR="004377B5" w:rsidRPr="0020076C" w:rsidRDefault="004377B5" w:rsidP="008F679F">
      <w:pPr>
        <w:spacing w:line="360" w:lineRule="auto"/>
        <w:ind w:left="851" w:right="851"/>
        <w:jc w:val="both"/>
        <w:rPr>
          <w:rFonts w:ascii="Palatino Linotype" w:eastAsiaTheme="minorHAnsi" w:hAnsi="Palatino Linotype" w:cs="Arial"/>
          <w:b/>
          <w:i/>
          <w:lang w:val="es-MX" w:eastAsia="en-US"/>
        </w:rPr>
      </w:pPr>
    </w:p>
    <w:p w14:paraId="361D4A67" w14:textId="32785D2A" w:rsidR="004377B5" w:rsidRPr="0020076C" w:rsidRDefault="004377B5" w:rsidP="008F679F">
      <w:pPr>
        <w:numPr>
          <w:ilvl w:val="0"/>
          <w:numId w:val="1"/>
        </w:numPr>
        <w:spacing w:line="360" w:lineRule="auto"/>
        <w:ind w:left="0" w:firstLine="0"/>
        <w:contextualSpacing/>
        <w:jc w:val="both"/>
        <w:rPr>
          <w:rFonts w:ascii="Palatino Linotype" w:eastAsiaTheme="minorHAnsi" w:hAnsi="Palatino Linotype" w:cs="Arial"/>
          <w:lang w:val="es-MX" w:eastAsia="es-MX"/>
        </w:rPr>
      </w:pPr>
      <w:r w:rsidRPr="0020076C">
        <w:rPr>
          <w:rFonts w:ascii="Palatino Linotype" w:eastAsiaTheme="minorHAnsi" w:hAnsi="Palatino Linotype" w:cs="Arial"/>
          <w:lang w:val="es-MX" w:eastAsia="es-MX"/>
        </w:rPr>
        <w:lastRenderedPageBreak/>
        <w:t xml:space="preserve">Además, y de conformidad con lo ya establecido anteriormente en el artículo 12, de la Ley de </w:t>
      </w:r>
      <w:r w:rsidRPr="0020076C">
        <w:rPr>
          <w:rFonts w:ascii="Palatino Linotype" w:hAnsi="Palatino Linotype" w:cs="Tahoma"/>
          <w:bCs/>
          <w:iCs/>
        </w:rPr>
        <w:t>Transparencia</w:t>
      </w:r>
      <w:r w:rsidRPr="0020076C">
        <w:rPr>
          <w:rFonts w:ascii="Palatino Linotype" w:eastAsiaTheme="minorHAnsi" w:hAnsi="Palatino Linotype" w:cs="Arial"/>
          <w:lang w:val="es-MX" w:eastAsia="es-MX"/>
        </w:rPr>
        <w:t xml:space="preserve"> y Acceso a la Información Pública del Estado de México y Municipios, anteriormente invocado el </w:t>
      </w:r>
      <w:r w:rsidRPr="0020076C">
        <w:rPr>
          <w:rFonts w:ascii="Palatino Linotype" w:eastAsiaTheme="minorHAnsi" w:hAnsi="Palatino Linotype" w:cs="Arial"/>
          <w:b/>
          <w:lang w:val="es-MX" w:eastAsia="es-MX"/>
        </w:rPr>
        <w:t>Sujeto Obligado</w:t>
      </w:r>
      <w:r w:rsidRPr="0020076C">
        <w:rPr>
          <w:rFonts w:ascii="Palatino Linotype" w:eastAsiaTheme="minorHAnsi" w:hAnsi="Palatino Linotype" w:cs="Arial"/>
          <w:lang w:val="es-MX" w:eastAsia="es-MX"/>
        </w:rPr>
        <w:t xml:space="preserve"> sólo proporcionará la información que obra en sus archivos, lo que </w:t>
      </w:r>
      <w:r w:rsidRPr="0020076C">
        <w:rPr>
          <w:rFonts w:ascii="Palatino Linotype" w:eastAsiaTheme="minorHAnsi" w:hAnsi="Palatino Linotype" w:cs="Arial"/>
          <w:i/>
          <w:lang w:val="es-MX" w:eastAsia="es-MX"/>
        </w:rPr>
        <w:t>a contrario sensu</w:t>
      </w:r>
      <w:r w:rsidRPr="0020076C">
        <w:rPr>
          <w:rFonts w:ascii="Palatino Linotype" w:eastAsiaTheme="minorHAnsi" w:hAnsi="Palatino Linotype" w:cs="Arial"/>
          <w:lang w:val="es-MX" w:eastAsia="es-MX"/>
        </w:rPr>
        <w:t xml:space="preserve"> significa que no se está obligado a proporcionar lo que no obre en sus archivos.</w:t>
      </w:r>
      <w:r w:rsidR="00371F95" w:rsidRPr="0020076C">
        <w:rPr>
          <w:rFonts w:ascii="Palatino Linotype" w:eastAsiaTheme="minorHAnsi" w:hAnsi="Palatino Linotype" w:cs="Arial"/>
          <w:lang w:val="es-MX" w:eastAsia="es-MX"/>
        </w:rPr>
        <w:t xml:space="preserve"> </w:t>
      </w:r>
    </w:p>
    <w:p w14:paraId="4FE5C635" w14:textId="77777777" w:rsidR="00C92241" w:rsidRPr="0020076C" w:rsidRDefault="00C92241" w:rsidP="008F679F">
      <w:pPr>
        <w:spacing w:line="360" w:lineRule="auto"/>
        <w:contextualSpacing/>
        <w:jc w:val="both"/>
        <w:rPr>
          <w:rFonts w:ascii="Palatino Linotype" w:eastAsiaTheme="minorHAnsi" w:hAnsi="Palatino Linotype" w:cs="Arial"/>
          <w:lang w:val="es-MX" w:eastAsia="es-MX"/>
        </w:rPr>
      </w:pPr>
    </w:p>
    <w:p w14:paraId="3FCFD4F3" w14:textId="6AF6EB8B" w:rsidR="00CA2F12" w:rsidRPr="0020076C" w:rsidRDefault="00766541" w:rsidP="008F679F">
      <w:pPr>
        <w:numPr>
          <w:ilvl w:val="0"/>
          <w:numId w:val="1"/>
        </w:numPr>
        <w:spacing w:line="360" w:lineRule="auto"/>
        <w:ind w:left="0" w:firstLine="0"/>
        <w:contextualSpacing/>
        <w:jc w:val="both"/>
        <w:rPr>
          <w:rFonts w:ascii="Palatino Linotype" w:hAnsi="Palatino Linotype" w:cs="Arial"/>
        </w:rPr>
      </w:pPr>
      <w:r w:rsidRPr="0020076C">
        <w:rPr>
          <w:rFonts w:ascii="Palatino Linotype" w:hAnsi="Palatino Linotype" w:cs="Tahoma"/>
          <w:bCs/>
          <w:iCs/>
        </w:rPr>
        <w:t>Así las cosas, se tiene que</w:t>
      </w:r>
      <w:r w:rsidR="005E0351" w:rsidRPr="0020076C">
        <w:rPr>
          <w:rFonts w:ascii="Palatino Linotype" w:hAnsi="Palatino Linotype" w:cs="Tahoma"/>
          <w:bCs/>
          <w:iCs/>
        </w:rPr>
        <w:t xml:space="preserve"> al no obrar en los archivos del </w:t>
      </w:r>
      <w:r w:rsidR="005E0351" w:rsidRPr="0020076C">
        <w:rPr>
          <w:rFonts w:ascii="Palatino Linotype" w:hAnsi="Palatino Linotype" w:cs="Tahoma"/>
          <w:b/>
          <w:bCs/>
          <w:iCs/>
        </w:rPr>
        <w:t>SUJETO OBLIGADO</w:t>
      </w:r>
      <w:r w:rsidR="005E0351" w:rsidRPr="0020076C">
        <w:rPr>
          <w:rFonts w:ascii="Palatino Linotype" w:hAnsi="Palatino Linotype" w:cs="Tahoma"/>
          <w:bCs/>
          <w:iCs/>
        </w:rPr>
        <w:t xml:space="preserve"> </w:t>
      </w:r>
      <w:r w:rsidRPr="0020076C">
        <w:rPr>
          <w:rFonts w:ascii="Palatino Linotype" w:hAnsi="Palatino Linotype" w:cs="Tahoma"/>
          <w:bCs/>
          <w:iCs/>
        </w:rPr>
        <w:t>s</w:t>
      </w:r>
      <w:r w:rsidR="005E0351" w:rsidRPr="0020076C">
        <w:rPr>
          <w:rFonts w:ascii="Palatino Linotype" w:hAnsi="Palatino Linotype" w:cs="Tahoma"/>
          <w:bCs/>
          <w:iCs/>
        </w:rPr>
        <w:t xml:space="preserve">e actualiza la figura de hechos negativos, </w:t>
      </w:r>
      <w:r w:rsidRPr="0020076C">
        <w:rPr>
          <w:rFonts w:ascii="Palatino Linotype" w:hAnsi="Palatino Linotype" w:cs="Tahoma"/>
          <w:bCs/>
          <w:iCs/>
        </w:rPr>
        <w:t>e</w:t>
      </w:r>
      <w:r w:rsidR="00CA2F12" w:rsidRPr="0020076C">
        <w:rPr>
          <w:rFonts w:ascii="Palatino Linotype" w:hAnsi="Palatino Linotype" w:cs="Arial"/>
          <w:lang w:eastAsia="es-MX"/>
        </w:rPr>
        <w:t>llo, toda vez que no posee, administra ni genera el documento especifico requerido por el particular,</w:t>
      </w:r>
      <w:r w:rsidR="00CA2F12" w:rsidRPr="0020076C">
        <w:rPr>
          <w:rFonts w:ascii="Palatino Linotype" w:hAnsi="Palatino Linotype" w:cs="Times New Roman"/>
        </w:rPr>
        <w:t xml:space="preserve"> lo que constituye un hecho negativo; entonces, </w:t>
      </w:r>
      <w:r w:rsidR="00CA2F12" w:rsidRPr="0020076C">
        <w:rPr>
          <w:rFonts w:ascii="Palatino Linotype" w:hAnsi="Palatino Linotype" w:cs="Arial"/>
        </w:rPr>
        <w:t xml:space="preserve">si se considera el hecho negativo, es obvio que éste no puede fácticamente obrar en los archivos del </w:t>
      </w:r>
      <w:r w:rsidR="00CA2F12" w:rsidRPr="0020076C">
        <w:rPr>
          <w:rFonts w:ascii="Palatino Linotype" w:hAnsi="Palatino Linotype" w:cs="Arial"/>
          <w:b/>
        </w:rPr>
        <w:t>SUJETO OBLIGADO</w:t>
      </w:r>
      <w:r w:rsidR="00CA2F12" w:rsidRPr="0020076C">
        <w:rPr>
          <w:rFonts w:ascii="Palatino Linotype" w:hAnsi="Palatino Linotype" w:cs="Arial"/>
        </w:rPr>
        <w:t>, ya que no puede probarse por ser lógica y materialmente imposible.</w:t>
      </w:r>
    </w:p>
    <w:p w14:paraId="2329365C" w14:textId="77777777" w:rsidR="00CA2F12" w:rsidRPr="0020076C" w:rsidRDefault="00CA2F12" w:rsidP="008F679F">
      <w:pPr>
        <w:spacing w:line="360" w:lineRule="auto"/>
        <w:contextualSpacing/>
        <w:jc w:val="both"/>
        <w:rPr>
          <w:rFonts w:ascii="Palatino Linotype" w:hAnsi="Palatino Linotype" w:cs="Arial"/>
        </w:rPr>
      </w:pPr>
    </w:p>
    <w:p w14:paraId="7F173738" w14:textId="77777777" w:rsidR="00CA2F12" w:rsidRPr="0020076C" w:rsidRDefault="00CA2F12" w:rsidP="008F679F">
      <w:pPr>
        <w:numPr>
          <w:ilvl w:val="0"/>
          <w:numId w:val="1"/>
        </w:numPr>
        <w:spacing w:line="360" w:lineRule="auto"/>
        <w:ind w:left="0" w:firstLine="0"/>
        <w:contextualSpacing/>
        <w:jc w:val="both"/>
        <w:rPr>
          <w:rFonts w:ascii="Palatino Linotype" w:hAnsi="Palatino Linotype" w:cs="Arial"/>
        </w:rPr>
      </w:pPr>
      <w:r w:rsidRPr="0020076C">
        <w:rPr>
          <w:rFonts w:ascii="Palatino Linotype" w:hAnsi="Palatino Linotype" w:cs="Arial"/>
          <w:lang w:eastAsia="es-MX"/>
        </w:rPr>
        <w:t>Asimismo</w:t>
      </w:r>
      <w:r w:rsidRPr="0020076C">
        <w:rPr>
          <w:rFonts w:ascii="Palatino Linotype" w:hAnsi="Palatino Linotype" w:cs="Arial"/>
        </w:rPr>
        <w:t xml:space="preserve">, no se trata de un caso por el cual la negación del hecho implique la afirmación del </w:t>
      </w:r>
      <w:r w:rsidRPr="0020076C">
        <w:rPr>
          <w:rFonts w:ascii="Palatino Linotype" w:hAnsi="Palatino Linotype" w:cs="Arial"/>
          <w:lang w:eastAsia="es-MX"/>
        </w:rPr>
        <w:t>mismo</w:t>
      </w:r>
      <w:r w:rsidRPr="0020076C">
        <w:rPr>
          <w:rFonts w:ascii="Palatino Linotype" w:hAnsi="Palatino Linotype" w:cs="Arial"/>
        </w:rPr>
        <w:t>, simplemente se está ante una notoria y evidente inexistencia fáctica de la información solicitada.</w:t>
      </w:r>
    </w:p>
    <w:p w14:paraId="38AE4A58" w14:textId="77777777" w:rsidR="00CA2F12" w:rsidRPr="0020076C" w:rsidRDefault="00CA2F12" w:rsidP="008F679F">
      <w:pPr>
        <w:pStyle w:val="Prrafodelista"/>
        <w:spacing w:line="360" w:lineRule="auto"/>
        <w:rPr>
          <w:rFonts w:ascii="Palatino Linotype" w:hAnsi="Palatino Linotype" w:cs="Arial"/>
        </w:rPr>
      </w:pPr>
    </w:p>
    <w:p w14:paraId="1166D422" w14:textId="77777777" w:rsidR="00CA2F12" w:rsidRPr="0020076C" w:rsidRDefault="00CA2F12" w:rsidP="008F679F">
      <w:pPr>
        <w:numPr>
          <w:ilvl w:val="0"/>
          <w:numId w:val="1"/>
        </w:numPr>
        <w:spacing w:line="360" w:lineRule="auto"/>
        <w:ind w:left="0" w:firstLine="0"/>
        <w:contextualSpacing/>
        <w:jc w:val="both"/>
        <w:rPr>
          <w:rFonts w:ascii="Palatino Linotype" w:hAnsi="Palatino Linotype" w:cs="Arial"/>
        </w:rPr>
      </w:pPr>
      <w:r w:rsidRPr="0020076C">
        <w:rPr>
          <w:rFonts w:ascii="Palatino Linotype" w:hAnsi="Palatino Linotype" w:cs="Arial"/>
        </w:rPr>
        <w:t>Encontrándonos</w:t>
      </w:r>
      <w:r w:rsidRPr="0020076C">
        <w:rPr>
          <w:rFonts w:ascii="Palatino Linotype" w:hAnsi="Palatino Linotype" w:cs="Times New Roman"/>
        </w:rPr>
        <w:t xml:space="preserve">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w:t>
      </w:r>
      <w:r w:rsidRPr="0020076C">
        <w:rPr>
          <w:rFonts w:ascii="Palatino Linotype" w:hAnsi="Palatino Linotype" w:cs="Times New Roman"/>
        </w:rPr>
        <w:lastRenderedPageBreak/>
        <w:t>de México y Municipios, y ante una hecho negativo resulta aplicable la siguiente tesis:</w:t>
      </w:r>
    </w:p>
    <w:p w14:paraId="5741CFF3" w14:textId="77777777" w:rsidR="00CA2F12" w:rsidRPr="0020076C" w:rsidRDefault="00CA2F12" w:rsidP="008F679F">
      <w:pPr>
        <w:spacing w:line="360" w:lineRule="auto"/>
        <w:ind w:left="851" w:right="567"/>
        <w:jc w:val="both"/>
        <w:rPr>
          <w:rFonts w:ascii="Palatino Linotype" w:hAnsi="Palatino Linotype" w:cs="Times New Roman"/>
          <w:b/>
          <w:i/>
        </w:rPr>
      </w:pPr>
      <w:r w:rsidRPr="0020076C">
        <w:rPr>
          <w:rFonts w:ascii="Palatino Linotype" w:hAnsi="Palatino Linotype" w:cs="Times New Roman"/>
          <w:b/>
          <w:i/>
        </w:rPr>
        <w:t xml:space="preserve">HECHOS NEGATIVOS, NO SON SUSCEPTIBLES DE DEMOSTRACIÓN. </w:t>
      </w:r>
    </w:p>
    <w:p w14:paraId="12D38E92" w14:textId="77777777" w:rsidR="00CA2F12" w:rsidRPr="0020076C" w:rsidRDefault="00CA2F12" w:rsidP="008F679F">
      <w:pPr>
        <w:spacing w:line="360" w:lineRule="auto"/>
        <w:ind w:left="851" w:right="567"/>
        <w:jc w:val="both"/>
        <w:rPr>
          <w:rFonts w:ascii="Palatino Linotype" w:hAnsi="Palatino Linotype" w:cs="Times New Roman"/>
          <w:i/>
        </w:rPr>
      </w:pPr>
      <w:r w:rsidRPr="0020076C">
        <w:rPr>
          <w:rFonts w:ascii="Palatino Linotype" w:hAnsi="Palatino Linotype" w:cs="Times New Roman"/>
          <w:i/>
        </w:rPr>
        <w:t xml:space="preserve">Tratándose de un hecho negativo, el Juez no tiene </w:t>
      </w:r>
      <w:proofErr w:type="spellStart"/>
      <w:r w:rsidRPr="0020076C">
        <w:rPr>
          <w:rFonts w:ascii="Palatino Linotype" w:hAnsi="Palatino Linotype" w:cs="Times New Roman"/>
          <w:i/>
        </w:rPr>
        <w:t>por que</w:t>
      </w:r>
      <w:proofErr w:type="spellEnd"/>
      <w:r w:rsidRPr="0020076C">
        <w:rPr>
          <w:rFonts w:ascii="Palatino Linotype" w:hAnsi="Palatino Linotype" w:cs="Times New Roman"/>
          <w:i/>
        </w:rPr>
        <w:t xml:space="preserve"> invocar prueba alguna de la que se desprenda, ya que es bien sabido que esta clase de hechos no son susceptibles de demostración.</w:t>
      </w:r>
    </w:p>
    <w:p w14:paraId="59114317" w14:textId="77777777" w:rsidR="00CA2F12" w:rsidRPr="0020076C" w:rsidRDefault="00CA2F12" w:rsidP="008F679F">
      <w:pPr>
        <w:spacing w:line="360" w:lineRule="auto"/>
        <w:ind w:left="851" w:right="567"/>
        <w:jc w:val="both"/>
        <w:rPr>
          <w:rFonts w:ascii="Palatino Linotype" w:hAnsi="Palatino Linotype" w:cs="Times New Roman"/>
          <w:i/>
        </w:rPr>
      </w:pPr>
      <w:r w:rsidRPr="0020076C">
        <w:rPr>
          <w:rFonts w:ascii="Palatino Linotype" w:hAnsi="Palatino Linotype" w:cs="Times New Roman"/>
          <w:i/>
        </w:rPr>
        <w:t>Amparo en revisión 2022/61. José García Florín (Menor). 9 de octubre de 1961. Cinco votos. Ponente: José Rivera Pérez Campos.”</w:t>
      </w:r>
    </w:p>
    <w:p w14:paraId="0647B136" w14:textId="77777777" w:rsidR="00CA2F12" w:rsidRPr="0020076C" w:rsidRDefault="00CA2F12" w:rsidP="008F679F">
      <w:pPr>
        <w:spacing w:line="360" w:lineRule="auto"/>
        <w:ind w:left="709" w:right="758"/>
        <w:jc w:val="both"/>
        <w:rPr>
          <w:rFonts w:ascii="Palatino Linotype" w:hAnsi="Palatino Linotype" w:cs="Times New Roman"/>
          <w:i/>
        </w:rPr>
      </w:pPr>
    </w:p>
    <w:p w14:paraId="784EAA00" w14:textId="35646DA5" w:rsidR="00174C1C" w:rsidRPr="0020076C" w:rsidRDefault="00766541" w:rsidP="008F679F">
      <w:pPr>
        <w:numPr>
          <w:ilvl w:val="0"/>
          <w:numId w:val="1"/>
        </w:numPr>
        <w:spacing w:line="360" w:lineRule="auto"/>
        <w:ind w:left="0" w:firstLine="0"/>
        <w:contextualSpacing/>
        <w:jc w:val="both"/>
        <w:rPr>
          <w:rFonts w:ascii="Palatino Linotype" w:eastAsia="Palatino Linotype" w:hAnsi="Palatino Linotype" w:cs="Palatino Linotype"/>
        </w:rPr>
      </w:pPr>
      <w:r w:rsidRPr="0020076C">
        <w:rPr>
          <w:rFonts w:ascii="Palatino Linotype" w:hAnsi="Palatino Linotype" w:cs="Times New Roman"/>
        </w:rPr>
        <w:t>Por otro lado, es dable mencionar que con relación a la respuesta emitida</w:t>
      </w:r>
      <w:r w:rsidR="00174C1C" w:rsidRPr="0020076C">
        <w:rPr>
          <w:rFonts w:ascii="Palatino Linotype" w:hAnsi="Palatino Linotype" w:cs="Times New Roman"/>
        </w:rPr>
        <w:t xml:space="preserve"> </w:t>
      </w:r>
      <w:r w:rsidR="00174C1C" w:rsidRPr="0020076C">
        <w:rPr>
          <w:rFonts w:ascii="Palatino Linotype" w:eastAsia="Palatino Linotype" w:hAnsi="Palatino Linotype" w:cs="Palatino Linotype"/>
        </w:rPr>
        <w:t>este Instituto no está facultado para dudar de la veracidad de la información propo</w:t>
      </w:r>
      <w:r w:rsidR="00FA2CBD" w:rsidRPr="0020076C">
        <w:rPr>
          <w:rFonts w:ascii="Palatino Linotype" w:eastAsia="Palatino Linotype" w:hAnsi="Palatino Linotype" w:cs="Palatino Linotype"/>
        </w:rPr>
        <w:t>rcionada por el Sujeto Obligado</w:t>
      </w:r>
      <w:r w:rsidR="00174C1C" w:rsidRPr="0020076C">
        <w:rPr>
          <w:rFonts w:ascii="Palatino Linotype" w:eastAsia="Palatino Linotype" w:hAnsi="Palatino Linotype" w:cs="Palatino Linotype"/>
        </w:rPr>
        <w:t>.</w:t>
      </w:r>
    </w:p>
    <w:p w14:paraId="3D8B4CAD" w14:textId="77777777" w:rsidR="008F679F" w:rsidRPr="0020076C" w:rsidRDefault="008F679F" w:rsidP="008F679F">
      <w:pPr>
        <w:spacing w:line="360" w:lineRule="auto"/>
        <w:contextualSpacing/>
        <w:jc w:val="both"/>
        <w:rPr>
          <w:rFonts w:ascii="Palatino Linotype" w:eastAsia="Palatino Linotype" w:hAnsi="Palatino Linotype" w:cs="Palatino Linotype"/>
        </w:rPr>
      </w:pPr>
    </w:p>
    <w:p w14:paraId="7CDCCD70" w14:textId="21773251" w:rsidR="00174C1C" w:rsidRPr="0020076C" w:rsidRDefault="00174C1C" w:rsidP="008F679F">
      <w:pPr>
        <w:numPr>
          <w:ilvl w:val="0"/>
          <w:numId w:val="1"/>
        </w:numPr>
        <w:spacing w:line="360" w:lineRule="auto"/>
        <w:ind w:left="0" w:firstLine="0"/>
        <w:contextualSpacing/>
        <w:jc w:val="both"/>
        <w:rPr>
          <w:rFonts w:ascii="Palatino Linotype" w:eastAsia="Palatino Linotype" w:hAnsi="Palatino Linotype" w:cs="Palatino Linotype"/>
        </w:rPr>
      </w:pPr>
      <w:r w:rsidRPr="0020076C">
        <w:rPr>
          <w:rFonts w:ascii="Palatino Linotype" w:eastAsia="Palatino Linotype" w:hAnsi="Palatino Linotype" w:cs="Palatino Linotype"/>
        </w:rPr>
        <w:t xml:space="preserve">Siendo necesario precisar que este Organismo Garante no está facultado para manifestarse </w:t>
      </w:r>
      <w:r w:rsidRPr="0020076C">
        <w:rPr>
          <w:rFonts w:ascii="Palatino Linotype" w:hAnsi="Palatino Linotype" w:cs="Times New Roman"/>
        </w:rPr>
        <w:t>sobre</w:t>
      </w:r>
      <w:r w:rsidRPr="0020076C">
        <w:rPr>
          <w:rFonts w:ascii="Palatino Linotype" w:eastAsia="Palatino Linotype" w:hAnsi="Palatino Linotype" w:cs="Palatino Linotype"/>
        </w:rPr>
        <w:t xml:space="preserve"> la veracidad de lo manifestado por parte de este, pues no existe precepto legal alguno en la Ley de la materia que lo faculte para ello; luego entonces se arriba a la conclusión que las razones o motivos de inconformidad devienen infundados; en virtud que el </w:t>
      </w:r>
      <w:r w:rsidRPr="0020076C">
        <w:rPr>
          <w:rFonts w:ascii="Palatino Linotype" w:eastAsia="Palatino Linotype" w:hAnsi="Palatino Linotype" w:cs="Palatino Linotype"/>
          <w:b/>
        </w:rPr>
        <w:t>SUJETO OBLIGADO</w:t>
      </w:r>
      <w:r w:rsidRPr="0020076C">
        <w:rPr>
          <w:rFonts w:ascii="Palatino Linotype" w:eastAsia="Palatino Linotype" w:hAnsi="Palatino Linotype" w:cs="Palatino Linotype"/>
        </w:rPr>
        <w:t xml:space="preserve"> desde la respuesta inicial colmó la solicitud de información.</w:t>
      </w:r>
    </w:p>
    <w:p w14:paraId="33ADE1EE" w14:textId="2CA197E5" w:rsidR="00CA2F12" w:rsidRPr="0020076C" w:rsidRDefault="00CA2F12" w:rsidP="008F679F">
      <w:pPr>
        <w:spacing w:line="360" w:lineRule="auto"/>
        <w:jc w:val="both"/>
        <w:rPr>
          <w:rFonts w:ascii="Palatino Linotype" w:eastAsia="Palatino Linotype" w:hAnsi="Palatino Linotype" w:cs="Palatino Linotype"/>
        </w:rPr>
      </w:pPr>
    </w:p>
    <w:p w14:paraId="01FDEAF6" w14:textId="77777777" w:rsidR="007028D1" w:rsidRPr="0020076C" w:rsidRDefault="007028D1" w:rsidP="008F679F">
      <w:pPr>
        <w:numPr>
          <w:ilvl w:val="0"/>
          <w:numId w:val="1"/>
        </w:numPr>
        <w:spacing w:line="360" w:lineRule="auto"/>
        <w:ind w:left="0" w:firstLine="0"/>
        <w:contextualSpacing/>
        <w:jc w:val="both"/>
        <w:rPr>
          <w:rFonts w:ascii="Palatino Linotype" w:hAnsi="Palatino Linotype"/>
          <w:color w:val="000000"/>
        </w:rPr>
      </w:pPr>
      <w:r w:rsidRPr="0020076C">
        <w:rPr>
          <w:rFonts w:ascii="Palatino Linotype" w:eastAsia="Palatino Linotype" w:hAnsi="Palatino Linotype" w:cs="Palatino Linotype"/>
          <w:color w:val="000000"/>
        </w:rPr>
        <w:lastRenderedPageBreak/>
        <w:t xml:space="preserve">Con la determinación anterior, se estima quedara por colmado el derecho de acceso a la </w:t>
      </w:r>
      <w:r w:rsidRPr="0020076C">
        <w:rPr>
          <w:rFonts w:ascii="Palatino Linotype" w:eastAsia="Calibri" w:hAnsi="Palatino Linotype" w:cs="Tahoma"/>
          <w:bCs/>
          <w:lang w:eastAsia="en-US"/>
        </w:rPr>
        <w:t>información</w:t>
      </w:r>
      <w:r w:rsidRPr="0020076C">
        <w:rPr>
          <w:rFonts w:ascii="Palatino Linotype" w:eastAsia="Palatino Linotype" w:hAnsi="Palatino Linotype" w:cs="Palatino Linotype"/>
          <w:color w:val="000000"/>
        </w:rPr>
        <w:t xml:space="preserve"> del ahora Recurrente; toda vez que el Derecho que tutela este Órgano Garante corresponde a la  </w:t>
      </w:r>
      <w:r w:rsidRPr="0020076C">
        <w:rPr>
          <w:rFonts w:ascii="Palatino Linotype" w:eastAsia="Palatino Linotype" w:hAnsi="Palatino Linotype" w:cs="Palatino Linotype"/>
          <w:i/>
          <w:color w:val="000000"/>
        </w:rPr>
        <w:t>igualdad de oportunidades para recibir, buscar e impartir información</w:t>
      </w:r>
      <w:r w:rsidRPr="0020076C">
        <w:rPr>
          <w:rFonts w:ascii="Palatino Linotype" w:eastAsia="Palatino Linotype" w:hAnsi="Palatino Linotype" w:cs="Palatino Linotype"/>
          <w:i/>
          <w:color w:val="000000"/>
          <w:vertAlign w:val="superscript"/>
        </w:rPr>
        <w:footnoteReference w:id="1"/>
      </w:r>
      <w:r w:rsidRPr="0020076C">
        <w:rPr>
          <w:rFonts w:ascii="Palatino Linotype" w:eastAsia="Palatino Linotype" w:hAnsi="Palatino Linotype" w:cs="Palatino Linotype"/>
          <w:i/>
          <w:color w:val="000000"/>
        </w:rPr>
        <w:t xml:space="preserve"> en posesión de cualquier autoridad, entidad, órgano y organismo de los </w:t>
      </w:r>
      <w:r w:rsidRPr="0020076C">
        <w:rPr>
          <w:rFonts w:ascii="Palatino Linotype" w:eastAsia="Palatino Linotype" w:hAnsi="Palatino Linotype" w:cs="Palatino Linotype"/>
          <w:color w:val="000000"/>
        </w:rPr>
        <w:t>poderes</w:t>
      </w:r>
      <w:r w:rsidRPr="0020076C">
        <w:rPr>
          <w:rFonts w:ascii="Palatino Linotype" w:eastAsia="Palatino Linotype" w:hAnsi="Palatino Linotype" w:cs="Palatino Linotype"/>
          <w:i/>
          <w:color w:val="000000"/>
        </w:rPr>
        <w:t xml:space="preserve"> Ejecutivo, Legislativo y Judicial, órganos autónomos, partidos políticos, </w:t>
      </w:r>
      <w:r w:rsidRPr="0020076C">
        <w:rPr>
          <w:rFonts w:ascii="Palatino Linotype" w:eastAsia="Palatino Linotype" w:hAnsi="Palatino Linotype" w:cs="Palatino Linotype"/>
        </w:rPr>
        <w:t>fideicomisos</w:t>
      </w:r>
      <w:r w:rsidRPr="0020076C">
        <w:rPr>
          <w:rFonts w:ascii="Palatino Linotype" w:eastAsia="Palatino Linotype" w:hAnsi="Palatino Linotype" w:cs="Palatino Linotype"/>
          <w:i/>
          <w:color w:val="000000"/>
        </w:rPr>
        <w:t>, y fondos públicos, así como de cualquier persona física, moral o sindicato que reciba y ejerza recursos públicos o realice actos de autoridad en el ámbito federal, estatal y municipal</w:t>
      </w:r>
      <w:r w:rsidRPr="0020076C">
        <w:rPr>
          <w:rFonts w:ascii="Palatino Linotype" w:eastAsia="Palatino Linotype" w:hAnsi="Palatino Linotype" w:cs="Palatino Linotype"/>
          <w:color w:val="000000"/>
          <w:vertAlign w:val="superscript"/>
        </w:rPr>
        <w:footnoteReference w:id="2"/>
      </w:r>
      <w:r w:rsidRPr="0020076C">
        <w:rPr>
          <w:rFonts w:ascii="Palatino Linotype" w:eastAsia="Palatino Linotype" w:hAnsi="Palatino Linotype" w:cs="Palatino Linotype"/>
          <w:i/>
          <w:color w:val="000000"/>
        </w:rPr>
        <w:t xml:space="preserve"> </w:t>
      </w:r>
      <w:r w:rsidRPr="0020076C">
        <w:rPr>
          <w:rFonts w:ascii="Palatino Linotype" w:eastAsia="Palatino Linotype" w:hAnsi="Palatino Linotype" w:cs="Palatino Linotype"/>
          <w:color w:val="000000"/>
        </w:rPr>
        <w:t xml:space="preserve">que se constituye como una herramienta fundamental para </w:t>
      </w:r>
      <w:r w:rsidRPr="0020076C">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20076C">
        <w:rPr>
          <w:rFonts w:ascii="Palatino Linotype" w:eastAsia="Palatino Linotype" w:hAnsi="Palatino Linotype" w:cs="Palatino Linotype"/>
          <w:i/>
          <w:color w:val="000000"/>
          <w:vertAlign w:val="superscript"/>
        </w:rPr>
        <w:footnoteReference w:id="3"/>
      </w:r>
      <w:r w:rsidRPr="0020076C">
        <w:rPr>
          <w:rFonts w:ascii="Palatino Linotype" w:eastAsia="Palatino Linotype" w:hAnsi="Palatino Linotype" w:cs="Palatino Linotype"/>
          <w:color w:val="000000"/>
        </w:rPr>
        <w:t>fomentando</w:t>
      </w:r>
      <w:r w:rsidRPr="0020076C">
        <w:rPr>
          <w:rFonts w:ascii="Palatino Linotype" w:eastAsia="Palatino Linotype" w:hAnsi="Palatino Linotype" w:cs="Palatino Linotype"/>
          <w:i/>
          <w:color w:val="000000"/>
        </w:rPr>
        <w:t xml:space="preserve"> la transparencia de las actividades estatales y</w:t>
      </w:r>
      <w:r w:rsidRPr="0020076C">
        <w:rPr>
          <w:rFonts w:ascii="Palatino Linotype" w:eastAsia="Palatino Linotype" w:hAnsi="Palatino Linotype" w:cs="Palatino Linotype"/>
          <w:color w:val="000000"/>
        </w:rPr>
        <w:t xml:space="preserve"> promoviendo</w:t>
      </w:r>
      <w:r w:rsidRPr="0020076C">
        <w:rPr>
          <w:rFonts w:ascii="Palatino Linotype" w:eastAsia="Palatino Linotype" w:hAnsi="Palatino Linotype" w:cs="Palatino Linotype"/>
          <w:i/>
          <w:color w:val="000000"/>
        </w:rPr>
        <w:t xml:space="preserve"> la responsabilidad de los funcionarios sobre su gestión pública</w:t>
      </w:r>
      <w:r w:rsidRPr="0020076C">
        <w:rPr>
          <w:rFonts w:ascii="Palatino Linotype" w:eastAsia="Palatino Linotype" w:hAnsi="Palatino Linotype" w:cs="Palatino Linotype"/>
          <w:i/>
          <w:color w:val="000000"/>
          <w:vertAlign w:val="superscript"/>
        </w:rPr>
        <w:footnoteReference w:id="4"/>
      </w:r>
      <w:r w:rsidRPr="0020076C">
        <w:rPr>
          <w:rFonts w:ascii="Palatino Linotype" w:eastAsia="Palatino Linotype" w:hAnsi="Palatino Linotype" w:cs="Palatino Linotype"/>
          <w:i/>
          <w:color w:val="000000"/>
        </w:rPr>
        <w:t xml:space="preserve"> </w:t>
      </w:r>
      <w:r w:rsidRPr="0020076C">
        <w:rPr>
          <w:rFonts w:ascii="Palatino Linotype" w:eastAsia="Palatino Linotype" w:hAnsi="Palatino Linotype" w:cs="Palatino Linotype"/>
          <w:color w:val="000000"/>
        </w:rPr>
        <w:t>que permite</w:t>
      </w:r>
      <w:r w:rsidRPr="0020076C">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20076C">
        <w:rPr>
          <w:rFonts w:ascii="Palatino Linotype" w:eastAsia="Palatino Linotype" w:hAnsi="Palatino Linotype" w:cs="Palatino Linotype"/>
          <w:i/>
          <w:color w:val="000000"/>
          <w:vertAlign w:val="superscript"/>
        </w:rPr>
        <w:footnoteReference w:id="5"/>
      </w:r>
      <w:r w:rsidRPr="0020076C">
        <w:rPr>
          <w:rFonts w:ascii="Palatino Linotype" w:eastAsia="Palatino Linotype" w:hAnsi="Palatino Linotype" w:cs="Palatino Linotype"/>
          <w:color w:val="000000"/>
        </w:rPr>
        <w:t xml:space="preserve"> ” </w:t>
      </w:r>
    </w:p>
    <w:p w14:paraId="052B9F82" w14:textId="77777777" w:rsidR="007028D1" w:rsidRPr="0020076C" w:rsidRDefault="007028D1" w:rsidP="008F679F">
      <w:pPr>
        <w:pStyle w:val="Prrafodelista"/>
        <w:spacing w:line="360" w:lineRule="auto"/>
        <w:ind w:left="0"/>
        <w:contextualSpacing w:val="0"/>
        <w:jc w:val="both"/>
        <w:rPr>
          <w:rFonts w:ascii="Palatino Linotype" w:hAnsi="Palatino Linotype"/>
          <w:color w:val="000000"/>
        </w:rPr>
      </w:pPr>
    </w:p>
    <w:p w14:paraId="75930449" w14:textId="77777777" w:rsidR="007028D1" w:rsidRPr="0020076C" w:rsidRDefault="007028D1" w:rsidP="008F679F">
      <w:pPr>
        <w:numPr>
          <w:ilvl w:val="0"/>
          <w:numId w:val="1"/>
        </w:numPr>
        <w:spacing w:line="360" w:lineRule="auto"/>
        <w:ind w:left="0" w:firstLine="0"/>
        <w:contextualSpacing/>
        <w:jc w:val="both"/>
        <w:rPr>
          <w:rFonts w:ascii="Palatino Linotype" w:hAnsi="Palatino Linotype"/>
          <w:color w:val="000000"/>
        </w:rPr>
      </w:pPr>
      <w:r w:rsidRPr="0020076C">
        <w:rPr>
          <w:rFonts w:ascii="Palatino Linotype" w:eastAsia="Palatino Linotype" w:hAnsi="Palatino Linotype" w:cs="Palatino Linotype"/>
          <w:color w:val="000000"/>
        </w:rPr>
        <w:lastRenderedPageBreak/>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24184EFC" w14:textId="77777777" w:rsidR="007028D1" w:rsidRPr="0020076C" w:rsidRDefault="007028D1" w:rsidP="008F679F">
      <w:pPr>
        <w:spacing w:line="360" w:lineRule="auto"/>
        <w:ind w:left="426" w:right="115"/>
        <w:jc w:val="both"/>
        <w:rPr>
          <w:rFonts w:ascii="Palatino Linotype" w:eastAsia="Palatino Linotype" w:hAnsi="Palatino Linotype" w:cs="Palatino Linotype"/>
          <w:b/>
          <w:i/>
          <w:color w:val="000000"/>
        </w:rPr>
      </w:pPr>
      <w:r w:rsidRPr="0020076C">
        <w:rPr>
          <w:rFonts w:ascii="Palatino Linotype" w:eastAsia="Palatino Linotype" w:hAnsi="Palatino Linotype" w:cs="Palatino Linotype"/>
          <w:b/>
          <w:i/>
          <w:color w:val="000000"/>
        </w:rPr>
        <w:t>“CRITERIO 0002-11</w:t>
      </w:r>
    </w:p>
    <w:p w14:paraId="539AE872" w14:textId="77777777" w:rsidR="007028D1" w:rsidRPr="0020076C" w:rsidRDefault="007028D1" w:rsidP="008F679F">
      <w:pPr>
        <w:spacing w:line="360" w:lineRule="auto"/>
        <w:ind w:left="425" w:right="115"/>
        <w:jc w:val="both"/>
        <w:rPr>
          <w:rFonts w:ascii="Palatino Linotype" w:eastAsia="Palatino Linotype" w:hAnsi="Palatino Linotype" w:cs="Palatino Linotype"/>
          <w:i/>
          <w:color w:val="000000"/>
        </w:rPr>
      </w:pPr>
      <w:r w:rsidRPr="0020076C">
        <w:rPr>
          <w:rFonts w:ascii="Palatino Linotype" w:eastAsia="Palatino Linotype" w:hAnsi="Palatino Linotype" w:cs="Palatino Linotype"/>
          <w:b/>
          <w:i/>
          <w:color w:val="000000"/>
        </w:rPr>
        <w:t>INFORMACIÓN PÚBLICA, CONCEPTO DE, EN MATERIA DE TRANSPARENCIA. INTERPRETACIÓN TEMÁTICA DE LOS ARTÍCULOS 2, FRACCIÓN V, XV, Y XVI, 3, 4,11 Y 41.</w:t>
      </w:r>
      <w:r w:rsidRPr="0020076C">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8D44184" w14:textId="77777777" w:rsidR="007028D1" w:rsidRPr="0020076C" w:rsidRDefault="007028D1" w:rsidP="008F679F">
      <w:pPr>
        <w:spacing w:line="360" w:lineRule="auto"/>
        <w:ind w:left="425" w:right="115"/>
        <w:jc w:val="both"/>
        <w:rPr>
          <w:rFonts w:ascii="Palatino Linotype" w:eastAsia="Palatino Linotype" w:hAnsi="Palatino Linotype" w:cs="Palatino Linotype"/>
          <w:i/>
          <w:color w:val="000000"/>
        </w:rPr>
      </w:pPr>
      <w:r w:rsidRPr="0020076C">
        <w:rPr>
          <w:rFonts w:ascii="Palatino Linotype" w:eastAsia="Palatino Linotype" w:hAnsi="Palatino Linotype" w:cs="Palatino Linotype"/>
          <w:i/>
          <w:color w:val="000000"/>
        </w:rPr>
        <w:t>En consecuencia el acceso a la información se refiere a que se cumplan cualquiera de los siguientes tres supuestos:</w:t>
      </w:r>
    </w:p>
    <w:p w14:paraId="01E25892" w14:textId="77777777" w:rsidR="007028D1" w:rsidRPr="0020076C" w:rsidRDefault="007028D1" w:rsidP="008F679F">
      <w:pPr>
        <w:spacing w:line="360" w:lineRule="auto"/>
        <w:ind w:left="425" w:right="115"/>
        <w:jc w:val="both"/>
        <w:rPr>
          <w:rFonts w:ascii="Palatino Linotype" w:eastAsia="Palatino Linotype" w:hAnsi="Palatino Linotype" w:cs="Palatino Linotype"/>
          <w:i/>
          <w:color w:val="000000"/>
        </w:rPr>
      </w:pPr>
      <w:r w:rsidRPr="0020076C">
        <w:rPr>
          <w:rFonts w:ascii="Palatino Linotype" w:eastAsia="Palatino Linotype" w:hAnsi="Palatino Linotype" w:cs="Palatino Linotype"/>
          <w:i/>
          <w:color w:val="000000"/>
        </w:rPr>
        <w:t>Que se trate de información registrada en cualquier soporte documental, que en ejercicio de las atribuciones conferidas, sea generada por los Sujetos Obligados;</w:t>
      </w:r>
    </w:p>
    <w:p w14:paraId="636C9701" w14:textId="77777777" w:rsidR="007028D1" w:rsidRPr="0020076C" w:rsidRDefault="007028D1" w:rsidP="008F679F">
      <w:pPr>
        <w:spacing w:line="360" w:lineRule="auto"/>
        <w:ind w:left="425" w:right="115"/>
        <w:jc w:val="both"/>
        <w:rPr>
          <w:rFonts w:ascii="Palatino Linotype" w:eastAsia="Palatino Linotype" w:hAnsi="Palatino Linotype" w:cs="Palatino Linotype"/>
          <w:i/>
          <w:color w:val="000000"/>
        </w:rPr>
      </w:pPr>
      <w:r w:rsidRPr="0020076C">
        <w:rPr>
          <w:rFonts w:ascii="Palatino Linotype" w:eastAsia="Palatino Linotype" w:hAnsi="Palatino Linotype" w:cs="Palatino Linotype"/>
          <w:i/>
          <w:color w:val="000000"/>
        </w:rPr>
        <w:t>Que se trate de información registrada en cualquier soporte documental, que en ejercicio de las atribuciones conferidas, sea administrada por los Sujetos Obligados, y</w:t>
      </w:r>
    </w:p>
    <w:p w14:paraId="57E9E385" w14:textId="77777777" w:rsidR="007028D1" w:rsidRPr="0020076C" w:rsidRDefault="007028D1" w:rsidP="008F679F">
      <w:pPr>
        <w:spacing w:line="360" w:lineRule="auto"/>
        <w:ind w:left="425" w:right="115"/>
        <w:jc w:val="both"/>
        <w:rPr>
          <w:rFonts w:ascii="Palatino Linotype" w:eastAsia="Palatino Linotype" w:hAnsi="Palatino Linotype" w:cs="Palatino Linotype"/>
          <w:i/>
          <w:color w:val="000000"/>
        </w:rPr>
      </w:pPr>
      <w:r w:rsidRPr="0020076C">
        <w:rPr>
          <w:rFonts w:ascii="Palatino Linotype" w:eastAsia="Palatino Linotype" w:hAnsi="Palatino Linotype" w:cs="Palatino Linotype"/>
          <w:i/>
          <w:color w:val="000000"/>
        </w:rPr>
        <w:lastRenderedPageBreak/>
        <w:t>Que se trate de información registrada en cualquier soporte documental, que en ejercicio de las atribuciones conferidas, se encuentre en posesión de los Sujetos Obligados.”</w:t>
      </w:r>
    </w:p>
    <w:p w14:paraId="42CA5436" w14:textId="77777777" w:rsidR="007028D1" w:rsidRPr="0020076C" w:rsidRDefault="007028D1" w:rsidP="008F679F">
      <w:pPr>
        <w:spacing w:line="360" w:lineRule="auto"/>
        <w:ind w:right="115"/>
        <w:jc w:val="both"/>
        <w:rPr>
          <w:rFonts w:ascii="Palatino Linotype" w:eastAsia="Palatino Linotype" w:hAnsi="Palatino Linotype" w:cs="Palatino Linotype"/>
          <w:color w:val="000000"/>
        </w:rPr>
      </w:pPr>
    </w:p>
    <w:p w14:paraId="670D6EDC" w14:textId="77777777" w:rsidR="007028D1" w:rsidRPr="0020076C" w:rsidRDefault="007028D1" w:rsidP="008F679F">
      <w:pPr>
        <w:numPr>
          <w:ilvl w:val="0"/>
          <w:numId w:val="1"/>
        </w:numPr>
        <w:spacing w:line="360" w:lineRule="auto"/>
        <w:ind w:left="0" w:firstLine="0"/>
        <w:contextualSpacing/>
        <w:jc w:val="both"/>
        <w:rPr>
          <w:rFonts w:ascii="Palatino Linotype" w:hAnsi="Palatino Linotype"/>
          <w:color w:val="000000"/>
        </w:rPr>
      </w:pPr>
      <w:r w:rsidRPr="0020076C">
        <w:rPr>
          <w:rFonts w:ascii="Palatino Linotype" w:eastAsia="Palatino Linotype" w:hAnsi="Palatino Linotype" w:cs="Palatino Linotype"/>
          <w:color w:val="000000"/>
        </w:rPr>
        <w:t xml:space="preserve">Es así que, todos los actos de autoridad que realicen los Sujetos Obligados </w:t>
      </w:r>
      <w:r w:rsidRPr="0020076C">
        <w:rPr>
          <w:rFonts w:ascii="Palatino Linotype" w:eastAsia="Palatino Linotype" w:hAnsi="Palatino Linotype" w:cs="Palatino Linotype"/>
          <w:b/>
          <w:color w:val="000000"/>
        </w:rPr>
        <w:t xml:space="preserve">deben estar </w:t>
      </w:r>
      <w:r w:rsidRPr="0020076C">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14:paraId="0962E68F" w14:textId="77777777" w:rsidR="007028D1" w:rsidRPr="0020076C" w:rsidRDefault="007028D1" w:rsidP="008F679F">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3233C05C" w14:textId="77777777" w:rsidR="007028D1" w:rsidRPr="0020076C" w:rsidRDefault="007028D1" w:rsidP="008F679F">
      <w:pPr>
        <w:numPr>
          <w:ilvl w:val="0"/>
          <w:numId w:val="1"/>
        </w:numPr>
        <w:spacing w:line="360" w:lineRule="auto"/>
        <w:ind w:left="0" w:firstLine="0"/>
        <w:contextualSpacing/>
        <w:jc w:val="both"/>
        <w:rPr>
          <w:rFonts w:ascii="Palatino Linotype" w:hAnsi="Palatino Linotype"/>
          <w:color w:val="000000"/>
        </w:rPr>
      </w:pPr>
      <w:r w:rsidRPr="0020076C">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06675D0C" w14:textId="77777777" w:rsidR="007028D1" w:rsidRPr="0020076C" w:rsidRDefault="007028D1" w:rsidP="008F679F">
      <w:pPr>
        <w:spacing w:line="360" w:lineRule="auto"/>
        <w:ind w:left="425" w:right="257"/>
        <w:jc w:val="both"/>
        <w:rPr>
          <w:rFonts w:ascii="Palatino Linotype" w:eastAsia="Palatino Linotype" w:hAnsi="Palatino Linotype" w:cs="Palatino Linotype"/>
          <w:i/>
          <w:color w:val="000000"/>
        </w:rPr>
      </w:pPr>
      <w:r w:rsidRPr="0020076C">
        <w:rPr>
          <w:rFonts w:ascii="Palatino Linotype" w:eastAsia="Palatino Linotype" w:hAnsi="Palatino Linotype" w:cs="Palatino Linotype"/>
          <w:b/>
          <w:i/>
          <w:color w:val="000000"/>
        </w:rPr>
        <w:t xml:space="preserve">“Artículo 4. </w:t>
      </w:r>
      <w:r w:rsidRPr="0020076C">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14:paraId="46693DBF" w14:textId="77777777" w:rsidR="007028D1" w:rsidRPr="0020076C" w:rsidRDefault="007028D1" w:rsidP="008F679F">
      <w:pPr>
        <w:spacing w:line="360" w:lineRule="auto"/>
        <w:ind w:left="426" w:right="257"/>
        <w:jc w:val="both"/>
        <w:rPr>
          <w:rFonts w:ascii="Palatino Linotype" w:eastAsia="Palatino Linotype" w:hAnsi="Palatino Linotype" w:cs="Palatino Linotype"/>
          <w:i/>
          <w:color w:val="000000"/>
        </w:rPr>
      </w:pPr>
      <w:r w:rsidRPr="0020076C">
        <w:rPr>
          <w:rFonts w:ascii="Palatino Linotype" w:eastAsia="Palatino Linotype" w:hAnsi="Palatino Linotype" w:cs="Palatino Linotype"/>
          <w:b/>
          <w:i/>
          <w:color w:val="000000"/>
        </w:rPr>
        <w:t>Toda la información</w:t>
      </w:r>
      <w:r w:rsidRPr="0020076C">
        <w:rPr>
          <w:rFonts w:ascii="Palatino Linotype" w:eastAsia="Palatino Linotype" w:hAnsi="Palatino Linotype" w:cs="Palatino Linotype"/>
          <w:i/>
          <w:color w:val="000000"/>
        </w:rPr>
        <w:t xml:space="preserve"> generada, obtenida, adquirida, transformada, administrada o </w:t>
      </w:r>
      <w:r w:rsidRPr="0020076C">
        <w:rPr>
          <w:rFonts w:ascii="Palatino Linotype" w:eastAsia="Palatino Linotype" w:hAnsi="Palatino Linotype" w:cs="Palatino Linotype"/>
          <w:b/>
          <w:i/>
          <w:color w:val="000000"/>
        </w:rPr>
        <w:t>en posesión de los sujetos obligados es pública</w:t>
      </w:r>
      <w:r w:rsidRPr="0020076C">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729E8E" w14:textId="77777777" w:rsidR="007028D1" w:rsidRPr="0020076C" w:rsidRDefault="007028D1" w:rsidP="008F679F">
      <w:pPr>
        <w:spacing w:line="360" w:lineRule="auto"/>
        <w:ind w:left="426" w:right="257"/>
        <w:jc w:val="both"/>
        <w:rPr>
          <w:rFonts w:ascii="Palatino Linotype" w:eastAsia="Palatino Linotype" w:hAnsi="Palatino Linotype" w:cs="Palatino Linotype"/>
          <w:i/>
          <w:color w:val="000000"/>
        </w:rPr>
      </w:pPr>
      <w:r w:rsidRPr="0020076C">
        <w:rPr>
          <w:rFonts w:ascii="Palatino Linotype" w:eastAsia="Palatino Linotype" w:hAnsi="Palatino Linotype" w:cs="Palatino Linotype"/>
          <w:i/>
          <w:color w:val="000000"/>
        </w:rPr>
        <w:lastRenderedPageBreak/>
        <w:t>Los sujetos obligados deben poner en práctica, políticas y programas de acceso a la información que se apeguen a criterios de publicidad, veracidad, oportunidad, precisión y suficiencia en beneficio de los solicitantes.”</w:t>
      </w:r>
    </w:p>
    <w:p w14:paraId="1E398315" w14:textId="77777777" w:rsidR="007028D1" w:rsidRPr="0020076C" w:rsidRDefault="007028D1" w:rsidP="008F679F">
      <w:pPr>
        <w:spacing w:line="360" w:lineRule="auto"/>
        <w:ind w:right="-592"/>
        <w:jc w:val="both"/>
        <w:rPr>
          <w:rFonts w:ascii="Palatino Linotype" w:eastAsia="Palatino Linotype" w:hAnsi="Palatino Linotype" w:cs="Palatino Linotype"/>
          <w:color w:val="000000"/>
        </w:rPr>
      </w:pPr>
    </w:p>
    <w:p w14:paraId="1F6679C6" w14:textId="77777777" w:rsidR="007028D1" w:rsidRPr="0020076C" w:rsidRDefault="007028D1" w:rsidP="008F679F">
      <w:pPr>
        <w:numPr>
          <w:ilvl w:val="0"/>
          <w:numId w:val="1"/>
        </w:numPr>
        <w:spacing w:line="360" w:lineRule="auto"/>
        <w:ind w:left="0" w:firstLine="0"/>
        <w:contextualSpacing/>
        <w:jc w:val="both"/>
        <w:rPr>
          <w:rFonts w:ascii="Palatino Linotype" w:hAnsi="Palatino Linotype"/>
          <w:color w:val="000000"/>
        </w:rPr>
      </w:pPr>
      <w:r w:rsidRPr="0020076C">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20076C">
        <w:rPr>
          <w:rFonts w:ascii="Palatino Linotype" w:eastAsia="Palatino Linotype" w:hAnsi="Palatino Linotype" w:cs="Palatino Linotype"/>
          <w:color w:val="000000"/>
          <w:vertAlign w:val="superscript"/>
        </w:rPr>
        <w:footnoteReference w:id="6"/>
      </w:r>
      <w:r w:rsidRPr="0020076C">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5AA6DCF8" w14:textId="77777777" w:rsidR="007028D1" w:rsidRPr="0020076C" w:rsidRDefault="007028D1" w:rsidP="008F679F">
      <w:pPr>
        <w:numPr>
          <w:ilvl w:val="0"/>
          <w:numId w:val="1"/>
        </w:numPr>
        <w:spacing w:line="360" w:lineRule="auto"/>
        <w:ind w:left="0" w:firstLine="0"/>
        <w:contextualSpacing/>
        <w:jc w:val="both"/>
        <w:rPr>
          <w:rFonts w:ascii="Palatino Linotype" w:hAnsi="Palatino Linotype"/>
          <w:color w:val="000000"/>
        </w:rPr>
      </w:pPr>
      <w:r w:rsidRPr="0020076C">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4E77EE49" w14:textId="77777777" w:rsidR="007028D1" w:rsidRPr="0020076C" w:rsidRDefault="007028D1" w:rsidP="008F679F">
      <w:pPr>
        <w:pBdr>
          <w:top w:val="nil"/>
          <w:left w:val="nil"/>
          <w:bottom w:val="nil"/>
          <w:right w:val="nil"/>
          <w:between w:val="nil"/>
        </w:pBdr>
        <w:tabs>
          <w:tab w:val="left" w:pos="851"/>
        </w:tabs>
        <w:spacing w:line="360" w:lineRule="auto"/>
        <w:ind w:left="425" w:right="257"/>
        <w:jc w:val="both"/>
        <w:rPr>
          <w:rFonts w:ascii="Palatino Linotype" w:eastAsia="Palatino Linotype" w:hAnsi="Palatino Linotype" w:cs="Palatino Linotype"/>
          <w:i/>
          <w:color w:val="000000"/>
        </w:rPr>
      </w:pPr>
      <w:r w:rsidRPr="0020076C">
        <w:rPr>
          <w:rFonts w:ascii="Palatino Linotype" w:eastAsia="Palatino Linotype" w:hAnsi="Palatino Linotype" w:cs="Palatino Linotype"/>
          <w:b/>
          <w:i/>
          <w:color w:val="000000"/>
        </w:rPr>
        <w:t>“ACCESO A LA INFORMACIÓN. IMPLICACIÓN DEL PRINCIPIO DE MÁXIMA PUBLICIDAD EN EL DERECHO FUNDAMENTAL RELATIVO.</w:t>
      </w:r>
      <w:r w:rsidRPr="0020076C">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w:t>
      </w:r>
      <w:r w:rsidRPr="0020076C">
        <w:rPr>
          <w:rFonts w:ascii="Palatino Linotype" w:eastAsia="Palatino Linotype" w:hAnsi="Palatino Linotype" w:cs="Palatino Linotype"/>
          <w:i/>
          <w:color w:val="000000"/>
        </w:rPr>
        <w:lastRenderedPageBreak/>
        <w:t>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54679869" w14:textId="77777777" w:rsidR="00371F95" w:rsidRPr="0020076C" w:rsidRDefault="00371F95" w:rsidP="008F679F">
      <w:pPr>
        <w:pBdr>
          <w:top w:val="nil"/>
          <w:left w:val="nil"/>
          <w:bottom w:val="nil"/>
          <w:right w:val="nil"/>
          <w:between w:val="nil"/>
        </w:pBdr>
        <w:tabs>
          <w:tab w:val="left" w:pos="851"/>
        </w:tabs>
        <w:spacing w:line="360" w:lineRule="auto"/>
        <w:ind w:left="425" w:right="257"/>
        <w:jc w:val="both"/>
        <w:rPr>
          <w:rFonts w:ascii="Palatino Linotype" w:eastAsia="Palatino Linotype" w:hAnsi="Palatino Linotype" w:cs="Palatino Linotype"/>
          <w:i/>
          <w:color w:val="000000"/>
        </w:rPr>
      </w:pPr>
    </w:p>
    <w:p w14:paraId="58255F96" w14:textId="6F3E6B16" w:rsidR="007028D1" w:rsidRPr="0020076C" w:rsidRDefault="008F679F" w:rsidP="008F679F">
      <w:pPr>
        <w:numPr>
          <w:ilvl w:val="0"/>
          <w:numId w:val="1"/>
        </w:numPr>
        <w:spacing w:line="360" w:lineRule="auto"/>
        <w:ind w:left="0" w:firstLine="0"/>
        <w:contextualSpacing/>
        <w:jc w:val="both"/>
        <w:rPr>
          <w:rFonts w:ascii="Palatino Linotype" w:hAnsi="Palatino Linotype"/>
          <w:color w:val="000000"/>
        </w:rPr>
      </w:pPr>
      <w:r w:rsidRPr="0020076C">
        <w:rPr>
          <w:rFonts w:ascii="Palatino Linotype" w:hAnsi="Palatino Linotype"/>
        </w:rPr>
        <w:lastRenderedPageBreak/>
        <w:t xml:space="preserve">Ante a lo anterior, se determina que, los agravios hechos valer por la parte Recurrente devienen </w:t>
      </w:r>
      <w:r w:rsidRPr="0020076C">
        <w:rPr>
          <w:rFonts w:ascii="Palatino Linotype" w:hAnsi="Palatino Linotype"/>
          <w:b/>
        </w:rPr>
        <w:t>INFUNDADOS</w:t>
      </w:r>
      <w:r w:rsidRPr="0020076C">
        <w:rPr>
          <w:rFonts w:ascii="Palatino Linotype" w:hAnsi="Palatino Linotype"/>
        </w:rPr>
        <w:t xml:space="preserve"> y, por lo tanto, resulta procedente </w:t>
      </w:r>
      <w:r w:rsidRPr="0020076C">
        <w:rPr>
          <w:rFonts w:ascii="Palatino Linotype" w:hAnsi="Palatino Linotype"/>
          <w:b/>
        </w:rPr>
        <w:t>CONFIRMAR</w:t>
      </w:r>
      <w:r w:rsidRPr="0020076C">
        <w:rPr>
          <w:rFonts w:ascii="Palatino Linotype" w:hAnsi="Palatino Linotype"/>
        </w:rPr>
        <w:t xml:space="preserve"> la respuesta emitida por el </w:t>
      </w:r>
      <w:r w:rsidRPr="0020076C">
        <w:rPr>
          <w:rFonts w:ascii="Palatino Linotype" w:hAnsi="Palatino Linotype"/>
          <w:b/>
        </w:rPr>
        <w:t>Sujeto Obligado</w:t>
      </w:r>
      <w:r w:rsidRPr="0020076C">
        <w:rPr>
          <w:rFonts w:ascii="Palatino Linotype" w:hAnsi="Palatino Linotype"/>
        </w:rPr>
        <w:t xml:space="preserve">, en términos de la fracción II del artículo 186 de la Ley de Transparencia y Acceso a la Información Pública del Estado de México y Municipios. </w:t>
      </w:r>
      <w:r w:rsidR="007028D1" w:rsidRPr="0020076C">
        <w:rPr>
          <w:rFonts w:ascii="Palatino Linotype" w:eastAsia="Arial Unicode MS" w:hAnsi="Palatino Linotype" w:cs="Arial"/>
        </w:rPr>
        <w:t>Por</w:t>
      </w:r>
      <w:r w:rsidR="007028D1" w:rsidRPr="0020076C">
        <w:rPr>
          <w:rFonts w:ascii="Palatino Linotype" w:eastAsia="Palatino Linotype" w:hAnsi="Palatino Linotype" w:cs="Palatino Linotype"/>
          <w:color w:val="222222"/>
        </w:rPr>
        <w:t xml:space="preserve"> lo </w:t>
      </w:r>
      <w:r w:rsidR="007028D1" w:rsidRPr="0020076C">
        <w:rPr>
          <w:rFonts w:ascii="Palatino Linotype" w:eastAsia="Palatino Linotype" w:hAnsi="Palatino Linotype" w:cs="Palatino Linotype"/>
          <w:color w:val="000000"/>
        </w:rPr>
        <w:t>anteriormente</w:t>
      </w:r>
      <w:r w:rsidR="007028D1" w:rsidRPr="0020076C">
        <w:rPr>
          <w:rFonts w:ascii="Palatino Linotype" w:eastAsia="Palatino Linotype" w:hAnsi="Palatino Linotype" w:cs="Palatino Linotype"/>
          <w:color w:val="222222"/>
        </w:rPr>
        <w:t xml:space="preserve"> expuesto y fundado, este </w:t>
      </w:r>
      <w:r w:rsidR="007028D1" w:rsidRPr="0020076C">
        <w:rPr>
          <w:rFonts w:ascii="Palatino Linotype" w:eastAsia="Palatino Linotype" w:hAnsi="Palatino Linotype" w:cs="Palatino Linotype"/>
          <w:b/>
          <w:color w:val="222222"/>
        </w:rPr>
        <w:t>ÓRGANO GARANTE</w:t>
      </w:r>
      <w:r w:rsidR="007028D1" w:rsidRPr="0020076C">
        <w:rPr>
          <w:rFonts w:ascii="Palatino Linotype" w:eastAsia="Palatino Linotype" w:hAnsi="Palatino Linotype" w:cs="Palatino Linotype"/>
          <w:color w:val="222222"/>
        </w:rPr>
        <w:t xml:space="preserve"> emite los </w:t>
      </w:r>
      <w:r w:rsidR="007028D1" w:rsidRPr="0020076C">
        <w:rPr>
          <w:rFonts w:ascii="Palatino Linotype" w:eastAsia="Palatino Linotype" w:hAnsi="Palatino Linotype" w:cs="Palatino Linotype"/>
          <w:color w:val="000000"/>
        </w:rPr>
        <w:t>siguientes</w:t>
      </w:r>
      <w:r w:rsidR="007028D1" w:rsidRPr="0020076C">
        <w:rPr>
          <w:rFonts w:ascii="Palatino Linotype" w:eastAsia="Palatino Linotype" w:hAnsi="Palatino Linotype" w:cs="Palatino Linotype"/>
          <w:color w:val="222222"/>
        </w:rPr>
        <w:t xml:space="preserve">: </w:t>
      </w:r>
    </w:p>
    <w:p w14:paraId="2CD0F24F" w14:textId="77777777" w:rsidR="007028D1" w:rsidRPr="0020076C" w:rsidRDefault="007028D1" w:rsidP="008F679F">
      <w:pPr>
        <w:spacing w:line="360" w:lineRule="auto"/>
        <w:rPr>
          <w:rFonts w:ascii="Palatino Linotype" w:hAnsi="Palatino Linotype"/>
          <w:lang w:val="es-ES"/>
        </w:rPr>
      </w:pPr>
      <w:bookmarkStart w:id="145" w:name="_heading=h.4d34og8" w:colFirst="0" w:colLast="0"/>
      <w:bookmarkEnd w:id="145"/>
    </w:p>
    <w:p w14:paraId="66EC7AFE" w14:textId="77777777" w:rsidR="007028D1" w:rsidRPr="0020076C" w:rsidRDefault="007028D1" w:rsidP="008F679F">
      <w:pPr>
        <w:pStyle w:val="Ttulo1"/>
        <w:spacing w:before="0" w:line="360" w:lineRule="auto"/>
        <w:jc w:val="center"/>
        <w:rPr>
          <w:rFonts w:ascii="Palatino Linotype" w:eastAsia="Calibri" w:hAnsi="Palatino Linotype"/>
          <w:b/>
          <w:color w:val="000000" w:themeColor="text1"/>
          <w:sz w:val="24"/>
          <w:szCs w:val="24"/>
          <w:lang w:val="es-ES"/>
        </w:rPr>
      </w:pPr>
      <w:r w:rsidRPr="0020076C">
        <w:rPr>
          <w:rFonts w:ascii="Palatino Linotype" w:eastAsia="Calibri" w:hAnsi="Palatino Linotype"/>
          <w:b/>
          <w:color w:val="000000" w:themeColor="text1"/>
          <w:sz w:val="24"/>
          <w:szCs w:val="24"/>
          <w:lang w:val="es-ES"/>
        </w:rPr>
        <w:t>R E S O L U T I V O S</w:t>
      </w:r>
    </w:p>
    <w:p w14:paraId="19374841" w14:textId="77777777" w:rsidR="007028D1" w:rsidRPr="0020076C" w:rsidRDefault="007028D1" w:rsidP="008F679F">
      <w:pPr>
        <w:spacing w:line="360" w:lineRule="auto"/>
        <w:rPr>
          <w:rFonts w:ascii="Palatino Linotype" w:hAnsi="Palatino Linotype"/>
          <w:lang w:val="es-ES"/>
        </w:rPr>
      </w:pPr>
    </w:p>
    <w:p w14:paraId="4D941940" w14:textId="145B8B4C" w:rsidR="008F679F" w:rsidRPr="0020076C" w:rsidRDefault="008F679F" w:rsidP="008F679F">
      <w:pPr>
        <w:spacing w:line="360" w:lineRule="auto"/>
        <w:jc w:val="both"/>
        <w:rPr>
          <w:rFonts w:ascii="Palatino Linotype" w:hAnsi="Palatino Linotype" w:cs="Arial"/>
          <w:bCs/>
        </w:rPr>
      </w:pPr>
      <w:r w:rsidRPr="0020076C">
        <w:rPr>
          <w:rFonts w:ascii="Palatino Linotype" w:hAnsi="Palatino Linotype" w:cs="Arial"/>
          <w:b/>
          <w:bCs/>
        </w:rPr>
        <w:t>PRIMERO</w:t>
      </w:r>
      <w:r w:rsidRPr="0020076C">
        <w:rPr>
          <w:rFonts w:ascii="Palatino Linotype" w:hAnsi="Palatino Linotype" w:cs="Arial"/>
        </w:rPr>
        <w:t>. Resultan infundadas las</w:t>
      </w:r>
      <w:r w:rsidRPr="0020076C">
        <w:rPr>
          <w:rFonts w:ascii="Palatino Linotype" w:hAnsi="Palatino Linotype" w:cs="Arial"/>
          <w:b/>
        </w:rPr>
        <w:t xml:space="preserve"> </w:t>
      </w:r>
      <w:r w:rsidRPr="0020076C">
        <w:rPr>
          <w:rFonts w:ascii="Palatino Linotype" w:hAnsi="Palatino Linotype" w:cs="Arial"/>
          <w:lang w:val="es-ES"/>
        </w:rPr>
        <w:t xml:space="preserve">razones o motivos de inconformidad hechos valer </w:t>
      </w:r>
      <w:r w:rsidRPr="0020076C">
        <w:rPr>
          <w:rFonts w:ascii="Palatino Linotype" w:eastAsia="Calibri" w:hAnsi="Palatino Linotype" w:cs="Arial"/>
          <w:lang w:val="es-ES"/>
        </w:rPr>
        <w:t xml:space="preserve">en el Recurso de Revisión </w:t>
      </w:r>
      <w:r w:rsidRPr="0020076C">
        <w:rPr>
          <w:rFonts w:ascii="Palatino Linotype" w:hAnsi="Palatino Linotype" w:cs="Arial"/>
          <w:b/>
          <w:bCs/>
        </w:rPr>
        <w:t xml:space="preserve">07253/INFOEM/IP/RR/2024, </w:t>
      </w:r>
      <w:r w:rsidRPr="0020076C">
        <w:rPr>
          <w:rFonts w:ascii="Palatino Linotype" w:hAnsi="Palatino Linotype" w:cs="Arial"/>
          <w:bCs/>
        </w:rPr>
        <w:t xml:space="preserve">en términos del </w:t>
      </w:r>
      <w:r w:rsidRPr="0020076C">
        <w:rPr>
          <w:rFonts w:ascii="Palatino Linotype" w:hAnsi="Palatino Linotype" w:cs="Arial"/>
          <w:b/>
          <w:bCs/>
        </w:rPr>
        <w:t>Considerando</w:t>
      </w:r>
      <w:r w:rsidRPr="0020076C">
        <w:rPr>
          <w:rFonts w:ascii="Palatino Linotype" w:hAnsi="Palatino Linotype" w:cs="Arial"/>
          <w:bCs/>
        </w:rPr>
        <w:t xml:space="preserve"> </w:t>
      </w:r>
      <w:r w:rsidRPr="0020076C">
        <w:rPr>
          <w:rFonts w:ascii="Palatino Linotype" w:hAnsi="Palatino Linotype" w:cs="Arial"/>
          <w:b/>
          <w:bCs/>
        </w:rPr>
        <w:t>CUARTO</w:t>
      </w:r>
      <w:r w:rsidRPr="0020076C">
        <w:rPr>
          <w:rFonts w:ascii="Palatino Linotype" w:hAnsi="Palatino Linotype" w:cs="Arial"/>
          <w:bCs/>
        </w:rPr>
        <w:t xml:space="preserve"> de la presente Resolución.</w:t>
      </w:r>
    </w:p>
    <w:p w14:paraId="459990F4" w14:textId="77777777" w:rsidR="008F679F" w:rsidRPr="0020076C" w:rsidRDefault="008F679F" w:rsidP="008F679F">
      <w:pPr>
        <w:spacing w:line="360" w:lineRule="auto"/>
        <w:jc w:val="both"/>
        <w:rPr>
          <w:rFonts w:ascii="Palatino Linotype" w:hAnsi="Palatino Linotype" w:cs="Arial"/>
        </w:rPr>
      </w:pPr>
    </w:p>
    <w:p w14:paraId="2F5ABF47" w14:textId="39ECF3A7" w:rsidR="008F679F" w:rsidRPr="0020076C" w:rsidRDefault="008F679F" w:rsidP="008F679F">
      <w:pPr>
        <w:spacing w:line="360" w:lineRule="auto"/>
        <w:jc w:val="both"/>
        <w:rPr>
          <w:rFonts w:ascii="Palatino Linotype" w:eastAsia="Calibri" w:hAnsi="Palatino Linotype" w:cs="Arial"/>
          <w:lang w:val="es-ES"/>
        </w:rPr>
      </w:pPr>
      <w:r w:rsidRPr="0020076C">
        <w:rPr>
          <w:rFonts w:ascii="Palatino Linotype" w:hAnsi="Palatino Linotype"/>
          <w:b/>
        </w:rPr>
        <w:t>SEGUNDO.</w:t>
      </w:r>
      <w:r w:rsidRPr="0020076C">
        <w:rPr>
          <w:rStyle w:val="Ttulo2Car"/>
          <w:rFonts w:ascii="Palatino Linotype" w:hAnsi="Palatino Linotype"/>
          <w:sz w:val="24"/>
          <w:szCs w:val="24"/>
        </w:rPr>
        <w:t xml:space="preserve"> </w:t>
      </w:r>
      <w:r w:rsidRPr="0020076C">
        <w:rPr>
          <w:rFonts w:ascii="Palatino Linotype" w:eastAsia="Calibri" w:hAnsi="Palatino Linotype" w:cs="Arial"/>
          <w:lang w:val="es-ES"/>
        </w:rPr>
        <w:t>Se</w:t>
      </w:r>
      <w:r w:rsidRPr="0020076C">
        <w:rPr>
          <w:rFonts w:ascii="Palatino Linotype" w:eastAsia="Calibri" w:hAnsi="Palatino Linotype" w:cs="Arial"/>
          <w:b/>
          <w:lang w:val="es-ES"/>
        </w:rPr>
        <w:t xml:space="preserve"> CONFIRMA </w:t>
      </w:r>
      <w:r w:rsidR="00194E46" w:rsidRPr="0020076C">
        <w:rPr>
          <w:rFonts w:ascii="Palatino Linotype" w:eastAsia="Calibri" w:hAnsi="Palatino Linotype" w:cs="Arial"/>
          <w:lang w:val="es-ES"/>
        </w:rPr>
        <w:t>la</w:t>
      </w:r>
      <w:r w:rsidRPr="0020076C">
        <w:rPr>
          <w:rFonts w:ascii="Palatino Linotype" w:eastAsia="Calibri" w:hAnsi="Palatino Linotype" w:cs="Arial"/>
          <w:lang w:val="es-ES"/>
        </w:rPr>
        <w:t xml:space="preserve"> respuesta emitida por los </w:t>
      </w:r>
      <w:r w:rsidRPr="0020076C">
        <w:rPr>
          <w:rFonts w:ascii="Palatino Linotype" w:hAnsi="Palatino Linotype"/>
          <w:b/>
          <w:bCs/>
          <w:color w:val="000000"/>
        </w:rPr>
        <w:t>Servicios Educativos Integrados al Estado de México,</w:t>
      </w:r>
      <w:r w:rsidRPr="0020076C">
        <w:rPr>
          <w:rFonts w:ascii="Palatino Linotype" w:hAnsi="Palatino Linotype"/>
          <w:b/>
        </w:rPr>
        <w:t xml:space="preserve"> </w:t>
      </w:r>
      <w:r w:rsidRPr="0020076C">
        <w:rPr>
          <w:rFonts w:ascii="Palatino Linotype" w:eastAsia="Calibri" w:hAnsi="Palatino Linotype" w:cs="Arial"/>
          <w:lang w:val="es-ES"/>
        </w:rPr>
        <w:t xml:space="preserve">a la solicitud de información </w:t>
      </w:r>
      <w:r w:rsidRPr="0020076C">
        <w:rPr>
          <w:rFonts w:ascii="Palatino Linotype" w:eastAsia="Calibri" w:hAnsi="Palatino Linotype" w:cs="Arial"/>
          <w:b/>
          <w:lang w:val="es-ES"/>
        </w:rPr>
        <w:t xml:space="preserve"> 00606/SEIEM/IP/2024</w:t>
      </w:r>
      <w:r w:rsidRPr="0020076C">
        <w:rPr>
          <w:rFonts w:ascii="Palatino Linotype" w:eastAsia="Calibri" w:hAnsi="Palatino Linotype" w:cs="Arial"/>
          <w:lang w:val="es-ES"/>
        </w:rPr>
        <w:t xml:space="preserve">. </w:t>
      </w:r>
    </w:p>
    <w:p w14:paraId="4768CA14" w14:textId="77777777" w:rsidR="008F679F" w:rsidRPr="0020076C" w:rsidRDefault="008F679F" w:rsidP="008F679F">
      <w:pPr>
        <w:spacing w:line="360" w:lineRule="auto"/>
        <w:jc w:val="both"/>
        <w:rPr>
          <w:rFonts w:ascii="Palatino Linotype" w:eastAsia="Calibri" w:hAnsi="Palatino Linotype" w:cs="Arial"/>
          <w:lang w:val="es-ES"/>
        </w:rPr>
      </w:pPr>
    </w:p>
    <w:p w14:paraId="1A1D3F74" w14:textId="77777777" w:rsidR="008F679F" w:rsidRPr="0020076C" w:rsidRDefault="008F679F" w:rsidP="008F679F">
      <w:pPr>
        <w:shd w:val="clear" w:color="auto" w:fill="FFFFFF"/>
        <w:spacing w:line="360" w:lineRule="auto"/>
        <w:jc w:val="both"/>
        <w:rPr>
          <w:rFonts w:ascii="Palatino Linotype" w:eastAsia="MS Mincho" w:hAnsi="Palatino Linotype"/>
          <w:color w:val="000000" w:themeColor="text1"/>
          <w:shd w:val="clear" w:color="auto" w:fill="FFFFFF"/>
        </w:rPr>
      </w:pPr>
      <w:bookmarkStart w:id="146" w:name="_Toc461648590"/>
      <w:bookmarkStart w:id="147" w:name="_Toc461648682"/>
      <w:bookmarkStart w:id="148" w:name="_Toc462228049"/>
      <w:bookmarkStart w:id="149" w:name="_Toc462228129"/>
      <w:bookmarkStart w:id="150" w:name="_Toc496099789"/>
      <w:bookmarkStart w:id="151" w:name="_Toc496100166"/>
      <w:bookmarkStart w:id="152" w:name="_Toc499756977"/>
      <w:bookmarkStart w:id="153" w:name="_Toc499757020"/>
      <w:bookmarkStart w:id="154" w:name="_Toc504377974"/>
      <w:r w:rsidRPr="0020076C">
        <w:rPr>
          <w:rFonts w:ascii="Palatino Linotype" w:hAnsi="Palatino Linotype" w:cs="Arial"/>
          <w:b/>
        </w:rPr>
        <w:t>TERCERO.</w:t>
      </w:r>
      <w:bookmarkEnd w:id="146"/>
      <w:bookmarkEnd w:id="147"/>
      <w:bookmarkEnd w:id="148"/>
      <w:bookmarkEnd w:id="149"/>
      <w:bookmarkEnd w:id="150"/>
      <w:bookmarkEnd w:id="151"/>
      <w:bookmarkEnd w:id="152"/>
      <w:bookmarkEnd w:id="153"/>
      <w:bookmarkEnd w:id="154"/>
      <w:r w:rsidRPr="0020076C">
        <w:rPr>
          <w:rFonts w:ascii="Palatino Linotype" w:hAnsi="Palatino Linotype" w:cs="Arial"/>
          <w:b/>
        </w:rPr>
        <w:t xml:space="preserve"> </w:t>
      </w:r>
      <w:r w:rsidRPr="0020076C">
        <w:rPr>
          <w:rFonts w:ascii="Palatino Linotype" w:eastAsia="Palatino Linotype" w:hAnsi="Palatino Linotype" w:cs="Palatino Linotype"/>
          <w:b/>
        </w:rPr>
        <w:t xml:space="preserve">Notifíquese </w:t>
      </w:r>
      <w:r w:rsidRPr="0020076C">
        <w:rPr>
          <w:rFonts w:ascii="Palatino Linotype" w:eastAsia="Palatino Linotype" w:hAnsi="Palatino Linotype" w:cs="Palatino Linotype"/>
        </w:rPr>
        <w:t xml:space="preserve">al Titular de la Unidad de Transparencia del </w:t>
      </w:r>
      <w:r w:rsidRPr="0020076C">
        <w:rPr>
          <w:rFonts w:ascii="Palatino Linotype" w:eastAsia="Palatino Linotype" w:hAnsi="Palatino Linotype" w:cs="Palatino Linotype"/>
          <w:b/>
        </w:rPr>
        <w:t xml:space="preserve">SUJETO OBLIGADO </w:t>
      </w:r>
      <w:r w:rsidRPr="0020076C">
        <w:rPr>
          <w:rFonts w:ascii="Palatino Linotype" w:eastAsia="Palatino Linotype" w:hAnsi="Palatino Linotype" w:cs="Palatino Linotype"/>
        </w:rPr>
        <w:t>vía SAIMEX, para su conocimiento</w:t>
      </w:r>
      <w:r w:rsidRPr="0020076C">
        <w:rPr>
          <w:rFonts w:ascii="Palatino Linotype" w:eastAsia="MS Mincho" w:hAnsi="Palatino Linotype"/>
          <w:color w:val="000000" w:themeColor="text1"/>
          <w:shd w:val="clear" w:color="auto" w:fill="FFFFFF"/>
        </w:rPr>
        <w:t>.</w:t>
      </w:r>
    </w:p>
    <w:p w14:paraId="6F1804FA" w14:textId="77777777" w:rsidR="008F679F" w:rsidRPr="0020076C" w:rsidRDefault="008F679F" w:rsidP="008F679F">
      <w:pPr>
        <w:shd w:val="clear" w:color="auto" w:fill="FFFFFF"/>
        <w:spacing w:line="360" w:lineRule="auto"/>
        <w:jc w:val="both"/>
        <w:rPr>
          <w:rFonts w:ascii="Palatino Linotype" w:eastAsia="MS Mincho" w:hAnsi="Palatino Linotype"/>
          <w:color w:val="000000" w:themeColor="text1"/>
          <w:shd w:val="clear" w:color="auto" w:fill="FFFFFF"/>
        </w:rPr>
      </w:pPr>
    </w:p>
    <w:p w14:paraId="0783E1BC" w14:textId="28C492FC" w:rsidR="008F679F" w:rsidRPr="0020076C" w:rsidRDefault="008F679F" w:rsidP="008F679F">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hd w:val="clear" w:color="auto" w:fill="FFFFFF"/>
        </w:rPr>
      </w:pPr>
      <w:r w:rsidRPr="0020076C">
        <w:rPr>
          <w:rFonts w:ascii="Palatino Linotype" w:hAnsi="Palatino Linotype" w:cs="Arial"/>
          <w:b/>
        </w:rPr>
        <w:t>CUARTO</w:t>
      </w:r>
      <w:r w:rsidRPr="0020076C">
        <w:rPr>
          <w:rFonts w:ascii="Palatino Linotype" w:hAnsi="Palatino Linotype"/>
          <w:b/>
          <w:color w:val="222222"/>
          <w:lang w:eastAsia="es-ES_tradnl"/>
        </w:rPr>
        <w:t xml:space="preserve">. Notifíquese </w:t>
      </w:r>
      <w:r w:rsidRPr="0020076C">
        <w:rPr>
          <w:rFonts w:ascii="Palatino Linotype" w:hAnsi="Palatino Linotype"/>
          <w:color w:val="222222"/>
          <w:lang w:eastAsia="es-ES_tradnl"/>
        </w:rPr>
        <w:t xml:space="preserve">a </w:t>
      </w:r>
      <w:r w:rsidRPr="0020076C">
        <w:rPr>
          <w:rFonts w:ascii="Palatino Linotype" w:hAnsi="Palatino Linotype"/>
          <w:b/>
          <w:color w:val="222222"/>
          <w:lang w:eastAsia="es-ES_tradnl"/>
        </w:rPr>
        <w:t>EL RECURRENTE</w:t>
      </w:r>
      <w:r w:rsidRPr="0020076C">
        <w:rPr>
          <w:rFonts w:ascii="Palatino Linotype" w:hAnsi="Palatino Linotype"/>
          <w:color w:val="222222"/>
          <w:lang w:eastAsia="es-ES_tradnl"/>
        </w:rPr>
        <w:t xml:space="preserve"> la presente Resolución vía SAIMEX</w:t>
      </w:r>
      <w:r w:rsidRPr="0020076C">
        <w:rPr>
          <w:rFonts w:ascii="Palatino Linotype" w:eastAsia="MS Mincho" w:hAnsi="Palatino Linotype"/>
          <w:color w:val="000000" w:themeColor="text1"/>
          <w:shd w:val="clear" w:color="auto" w:fill="FFFFFF"/>
        </w:rPr>
        <w:t>.</w:t>
      </w:r>
    </w:p>
    <w:p w14:paraId="6977A6F6" w14:textId="77777777" w:rsidR="008F679F" w:rsidRPr="0020076C" w:rsidRDefault="008F679F" w:rsidP="008F679F">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hd w:val="clear" w:color="auto" w:fill="FFFFFF"/>
        </w:rPr>
      </w:pPr>
    </w:p>
    <w:p w14:paraId="2E4D1804" w14:textId="77777777" w:rsidR="008F679F" w:rsidRPr="0020076C" w:rsidRDefault="008F679F" w:rsidP="008F679F">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r w:rsidRPr="0020076C">
        <w:rPr>
          <w:rFonts w:ascii="Palatino Linotype" w:hAnsi="Palatino Linotype"/>
          <w:b/>
          <w:color w:val="222222"/>
          <w:lang w:eastAsia="es-ES_tradnl"/>
        </w:rPr>
        <w:lastRenderedPageBreak/>
        <w:t xml:space="preserve">QUINTO. </w:t>
      </w:r>
      <w:r w:rsidRPr="0020076C">
        <w:rPr>
          <w:rFonts w:ascii="Palatino Linotype" w:eastAsia="MS Mincho" w:hAnsi="Palatino Linotype"/>
        </w:rPr>
        <w:t xml:space="preserve">Se hace del conocimiento de </w:t>
      </w:r>
      <w:r w:rsidRPr="0020076C">
        <w:rPr>
          <w:rFonts w:ascii="Palatino Linotype" w:eastAsia="MS Mincho" w:hAnsi="Palatino Linotype"/>
          <w:b/>
        </w:rPr>
        <w:t>EL RECURRENTE</w:t>
      </w:r>
      <w:r w:rsidRPr="0020076C">
        <w:rPr>
          <w:rFonts w:ascii="Palatino Linotype" w:hAnsi="Palatino Linotype"/>
        </w:rPr>
        <w:t xml:space="preserve"> </w:t>
      </w:r>
      <w:r w:rsidRPr="0020076C">
        <w:rPr>
          <w:rFonts w:ascii="Palatino Linotype" w:eastAsia="MS Mincho" w:hAnsi="Palatino Linotype"/>
        </w:rPr>
        <w:t>que, de conformidad con lo establecido en el artículo 196 de la Ley de Transparencia y Acceso a la Información Pública del Estado de México y Municipios, en caso de que considere que la resolución le cause algún perjuicio podrá impugnarla </w:t>
      </w:r>
      <w:r w:rsidRPr="0020076C">
        <w:rPr>
          <w:rFonts w:ascii="Palatino Linotype" w:eastAsia="MS Mincho" w:hAnsi="Palatino Linotype"/>
          <w:bCs/>
        </w:rPr>
        <w:t>vía juicio de amparo</w:t>
      </w:r>
      <w:r w:rsidRPr="0020076C">
        <w:rPr>
          <w:rFonts w:ascii="Palatino Linotype" w:eastAsia="MS Mincho" w:hAnsi="Palatino Linotype"/>
        </w:rPr>
        <w:t> en los términos de las leyes aplicables.</w:t>
      </w:r>
    </w:p>
    <w:p w14:paraId="374E4386" w14:textId="77777777" w:rsidR="007B5D7C" w:rsidRPr="0020076C" w:rsidRDefault="007B5D7C" w:rsidP="008F679F">
      <w:pPr>
        <w:shd w:val="clear" w:color="auto" w:fill="FFFFFF"/>
        <w:spacing w:line="360" w:lineRule="auto"/>
        <w:jc w:val="both"/>
        <w:rPr>
          <w:rFonts w:ascii="Palatino Linotype" w:eastAsia="MS Mincho" w:hAnsi="Palatino Linotype"/>
          <w:lang w:val="es-ES"/>
        </w:rPr>
      </w:pPr>
    </w:p>
    <w:p w14:paraId="63BC9B09" w14:textId="77777777" w:rsidR="00194E46" w:rsidRPr="003C7186" w:rsidRDefault="00194E46" w:rsidP="00194E46">
      <w:pPr>
        <w:spacing w:line="360" w:lineRule="auto"/>
        <w:ind w:left="-142" w:right="-234" w:firstLine="1"/>
        <w:jc w:val="both"/>
        <w:rPr>
          <w:rFonts w:ascii="Palatino Linotype" w:hAnsi="Palatino Linotype"/>
        </w:rPr>
      </w:pPr>
      <w:r w:rsidRPr="0020076C">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(22) DE ENERO DE DOS MIL VEINTICINCO, ANTE EL SECRETARIO TÉCNICO DEL PLENO ALEXIS TAPIA RAMÍREZ.</w:t>
      </w:r>
      <w:bookmarkStart w:id="155" w:name="_GoBack"/>
      <w:bookmarkEnd w:id="155"/>
      <w:r w:rsidRPr="003C7186">
        <w:rPr>
          <w:rFonts w:ascii="Palatino Linotype" w:hAnsi="Palatino Linotype"/>
        </w:rPr>
        <w:t xml:space="preserve"> </w:t>
      </w:r>
    </w:p>
    <w:p w14:paraId="76159867" w14:textId="77777777" w:rsidR="00942616" w:rsidRPr="008F679F" w:rsidRDefault="00942616" w:rsidP="008F679F">
      <w:pPr>
        <w:spacing w:line="360" w:lineRule="auto"/>
        <w:rPr>
          <w:rFonts w:ascii="Palatino Linotype" w:hAnsi="Palatino Linotype"/>
        </w:rPr>
      </w:pPr>
    </w:p>
    <w:p w14:paraId="3584962A" w14:textId="77777777" w:rsidR="00942616" w:rsidRPr="008F679F" w:rsidRDefault="00942616" w:rsidP="008F679F">
      <w:pPr>
        <w:spacing w:line="360" w:lineRule="auto"/>
        <w:rPr>
          <w:rFonts w:ascii="Palatino Linotype" w:hAnsi="Palatino Linotype"/>
        </w:rPr>
      </w:pPr>
    </w:p>
    <w:p w14:paraId="3A818EB8" w14:textId="77777777" w:rsidR="00942616" w:rsidRPr="008F679F" w:rsidRDefault="00942616" w:rsidP="008F679F">
      <w:pPr>
        <w:spacing w:line="360" w:lineRule="auto"/>
        <w:rPr>
          <w:rFonts w:ascii="Palatino Linotype" w:hAnsi="Palatino Linotype"/>
        </w:rPr>
      </w:pPr>
    </w:p>
    <w:p w14:paraId="174CEAEF" w14:textId="77777777" w:rsidR="00942616" w:rsidRPr="008F679F" w:rsidRDefault="00942616" w:rsidP="008F679F">
      <w:pPr>
        <w:spacing w:line="360" w:lineRule="auto"/>
        <w:rPr>
          <w:rFonts w:ascii="Palatino Linotype" w:hAnsi="Palatino Linotype"/>
        </w:rPr>
      </w:pPr>
    </w:p>
    <w:p w14:paraId="7CDD8E3D" w14:textId="77777777" w:rsidR="00942616" w:rsidRPr="008F679F" w:rsidRDefault="00942616" w:rsidP="008F679F">
      <w:pPr>
        <w:spacing w:line="360" w:lineRule="auto"/>
        <w:rPr>
          <w:rFonts w:ascii="Palatino Linotype" w:hAnsi="Palatino Linotype"/>
        </w:rPr>
      </w:pPr>
    </w:p>
    <w:p w14:paraId="5AA6BBEF" w14:textId="77777777" w:rsidR="00942616" w:rsidRPr="008F679F" w:rsidRDefault="00942616" w:rsidP="008F679F">
      <w:pPr>
        <w:spacing w:line="360" w:lineRule="auto"/>
        <w:rPr>
          <w:rFonts w:ascii="Palatino Linotype" w:hAnsi="Palatino Linotype"/>
        </w:rPr>
      </w:pPr>
    </w:p>
    <w:p w14:paraId="4984B0BE" w14:textId="77777777" w:rsidR="00942616" w:rsidRPr="008F679F" w:rsidRDefault="00942616" w:rsidP="008F679F">
      <w:pPr>
        <w:spacing w:line="360" w:lineRule="auto"/>
        <w:rPr>
          <w:rFonts w:ascii="Palatino Linotype" w:hAnsi="Palatino Linotype"/>
        </w:rPr>
      </w:pPr>
    </w:p>
    <w:p w14:paraId="027D389A" w14:textId="77777777" w:rsidR="00942616" w:rsidRPr="008F679F" w:rsidRDefault="00942616" w:rsidP="008F679F">
      <w:pPr>
        <w:tabs>
          <w:tab w:val="left" w:pos="3374"/>
        </w:tabs>
        <w:spacing w:line="360" w:lineRule="auto"/>
        <w:rPr>
          <w:rFonts w:ascii="Palatino Linotype" w:hAnsi="Palatino Linotype"/>
        </w:rPr>
      </w:pPr>
      <w:r w:rsidRPr="008F679F">
        <w:rPr>
          <w:rFonts w:ascii="Palatino Linotype" w:hAnsi="Palatino Linotype"/>
        </w:rPr>
        <w:lastRenderedPageBreak/>
        <w:tab/>
      </w:r>
    </w:p>
    <w:p w14:paraId="18F11BAD" w14:textId="77777777" w:rsidR="00942616" w:rsidRPr="008F679F" w:rsidRDefault="00942616" w:rsidP="008F679F">
      <w:pPr>
        <w:tabs>
          <w:tab w:val="left" w:pos="3374"/>
        </w:tabs>
        <w:spacing w:line="360" w:lineRule="auto"/>
        <w:rPr>
          <w:rFonts w:ascii="Palatino Linotype" w:hAnsi="Palatino Linotype"/>
        </w:rPr>
      </w:pPr>
    </w:p>
    <w:p w14:paraId="74BF8A5F" w14:textId="77777777" w:rsidR="00942616" w:rsidRPr="008F679F" w:rsidRDefault="00942616" w:rsidP="008F679F">
      <w:pPr>
        <w:tabs>
          <w:tab w:val="left" w:pos="3374"/>
        </w:tabs>
        <w:spacing w:line="360" w:lineRule="auto"/>
        <w:rPr>
          <w:rFonts w:ascii="Palatino Linotype" w:hAnsi="Palatino Linotype"/>
        </w:rPr>
      </w:pPr>
    </w:p>
    <w:p w14:paraId="732C5D23" w14:textId="77777777" w:rsidR="00942616" w:rsidRPr="008F679F" w:rsidRDefault="00942616" w:rsidP="008F679F">
      <w:pPr>
        <w:tabs>
          <w:tab w:val="left" w:pos="3374"/>
        </w:tabs>
        <w:spacing w:line="360" w:lineRule="auto"/>
        <w:rPr>
          <w:rFonts w:ascii="Palatino Linotype" w:hAnsi="Palatino Linotype"/>
        </w:rPr>
      </w:pPr>
    </w:p>
    <w:p w14:paraId="07FE0706" w14:textId="77777777" w:rsidR="00942616" w:rsidRPr="008F679F" w:rsidRDefault="00942616" w:rsidP="008F679F">
      <w:pPr>
        <w:tabs>
          <w:tab w:val="left" w:pos="3374"/>
        </w:tabs>
        <w:spacing w:line="360" w:lineRule="auto"/>
        <w:rPr>
          <w:rFonts w:ascii="Palatino Linotype" w:hAnsi="Palatino Linotype"/>
        </w:rPr>
      </w:pPr>
    </w:p>
    <w:p w14:paraId="376015AC" w14:textId="77777777" w:rsidR="00942616" w:rsidRPr="008F679F" w:rsidRDefault="00942616" w:rsidP="008F679F">
      <w:pPr>
        <w:tabs>
          <w:tab w:val="left" w:pos="3374"/>
        </w:tabs>
        <w:spacing w:line="360" w:lineRule="auto"/>
        <w:rPr>
          <w:rFonts w:ascii="Palatino Linotype" w:hAnsi="Palatino Linotype"/>
        </w:rPr>
      </w:pPr>
    </w:p>
    <w:p w14:paraId="7C2C2C91" w14:textId="77777777" w:rsidR="00942616" w:rsidRPr="008F679F" w:rsidRDefault="00942616" w:rsidP="008F679F">
      <w:pPr>
        <w:tabs>
          <w:tab w:val="left" w:pos="3374"/>
        </w:tabs>
        <w:spacing w:line="360" w:lineRule="auto"/>
        <w:rPr>
          <w:rFonts w:ascii="Palatino Linotype" w:hAnsi="Palatino Linotype"/>
        </w:rPr>
      </w:pPr>
    </w:p>
    <w:p w14:paraId="45B6A2A6" w14:textId="77777777" w:rsidR="00942616" w:rsidRPr="008F679F" w:rsidRDefault="00942616" w:rsidP="008F679F">
      <w:pPr>
        <w:tabs>
          <w:tab w:val="left" w:pos="3374"/>
        </w:tabs>
        <w:spacing w:line="360" w:lineRule="auto"/>
        <w:rPr>
          <w:rFonts w:ascii="Palatino Linotype" w:hAnsi="Palatino Linotype"/>
        </w:rPr>
      </w:pPr>
    </w:p>
    <w:p w14:paraId="0A8A8A68" w14:textId="77777777" w:rsidR="00942616" w:rsidRPr="008F679F" w:rsidRDefault="00942616" w:rsidP="008F679F">
      <w:pPr>
        <w:tabs>
          <w:tab w:val="left" w:pos="3374"/>
        </w:tabs>
        <w:spacing w:line="360" w:lineRule="auto"/>
        <w:rPr>
          <w:rFonts w:ascii="Palatino Linotype" w:hAnsi="Palatino Linotype"/>
        </w:rPr>
      </w:pPr>
    </w:p>
    <w:p w14:paraId="7FEC71EC" w14:textId="77777777" w:rsidR="00942616" w:rsidRPr="008F679F" w:rsidRDefault="00942616" w:rsidP="008F679F">
      <w:pPr>
        <w:tabs>
          <w:tab w:val="left" w:pos="3374"/>
        </w:tabs>
        <w:spacing w:line="360" w:lineRule="auto"/>
        <w:rPr>
          <w:rFonts w:ascii="Palatino Linotype" w:hAnsi="Palatino Linotype"/>
        </w:rPr>
      </w:pPr>
    </w:p>
    <w:p w14:paraId="2CDB6924" w14:textId="77777777" w:rsidR="00942616" w:rsidRPr="008F679F" w:rsidRDefault="00942616" w:rsidP="008F679F">
      <w:pPr>
        <w:tabs>
          <w:tab w:val="left" w:pos="3374"/>
        </w:tabs>
        <w:spacing w:line="360" w:lineRule="auto"/>
        <w:rPr>
          <w:rFonts w:ascii="Palatino Linotype" w:hAnsi="Palatino Linotype"/>
        </w:rPr>
      </w:pPr>
    </w:p>
    <w:p w14:paraId="785D4E09" w14:textId="77777777" w:rsidR="00942616" w:rsidRPr="008F679F" w:rsidRDefault="00942616" w:rsidP="008F679F">
      <w:pPr>
        <w:tabs>
          <w:tab w:val="left" w:pos="3374"/>
        </w:tabs>
        <w:spacing w:line="360" w:lineRule="auto"/>
        <w:rPr>
          <w:rFonts w:ascii="Palatino Linotype" w:hAnsi="Palatino Linotype"/>
        </w:rPr>
      </w:pPr>
    </w:p>
    <w:p w14:paraId="2E87A5CF" w14:textId="77777777" w:rsidR="00942616" w:rsidRPr="008F679F" w:rsidRDefault="00942616" w:rsidP="008F679F">
      <w:pPr>
        <w:tabs>
          <w:tab w:val="left" w:pos="3374"/>
        </w:tabs>
        <w:spacing w:line="360" w:lineRule="auto"/>
        <w:rPr>
          <w:rFonts w:ascii="Palatino Linotype" w:hAnsi="Palatino Linotype"/>
        </w:rPr>
      </w:pPr>
    </w:p>
    <w:p w14:paraId="24F0B777" w14:textId="77777777" w:rsidR="00942616" w:rsidRPr="008F679F" w:rsidRDefault="00942616" w:rsidP="008F679F">
      <w:pPr>
        <w:tabs>
          <w:tab w:val="left" w:pos="3374"/>
        </w:tabs>
        <w:spacing w:line="360" w:lineRule="auto"/>
        <w:rPr>
          <w:rFonts w:ascii="Palatino Linotype" w:hAnsi="Palatino Linotype"/>
        </w:rPr>
      </w:pPr>
    </w:p>
    <w:p w14:paraId="41BB0BB9" w14:textId="77777777" w:rsidR="00942616" w:rsidRPr="008F679F" w:rsidRDefault="00942616" w:rsidP="008F679F">
      <w:pPr>
        <w:tabs>
          <w:tab w:val="left" w:pos="3374"/>
        </w:tabs>
        <w:spacing w:line="360" w:lineRule="auto"/>
        <w:rPr>
          <w:rFonts w:ascii="Palatino Linotype" w:hAnsi="Palatino Linotype"/>
        </w:rPr>
      </w:pPr>
    </w:p>
    <w:p w14:paraId="3FBD9A97" w14:textId="77777777" w:rsidR="00942616" w:rsidRPr="008F679F" w:rsidRDefault="00942616" w:rsidP="008F679F">
      <w:pPr>
        <w:tabs>
          <w:tab w:val="left" w:pos="3374"/>
        </w:tabs>
        <w:spacing w:line="360" w:lineRule="auto"/>
        <w:rPr>
          <w:rFonts w:ascii="Palatino Linotype" w:hAnsi="Palatino Linotype"/>
        </w:rPr>
      </w:pPr>
    </w:p>
    <w:p w14:paraId="67E05949" w14:textId="77777777" w:rsidR="00942616" w:rsidRPr="008F679F" w:rsidRDefault="00942616" w:rsidP="008F679F">
      <w:pPr>
        <w:tabs>
          <w:tab w:val="left" w:pos="3374"/>
        </w:tabs>
        <w:spacing w:line="360" w:lineRule="auto"/>
        <w:rPr>
          <w:rFonts w:ascii="Palatino Linotype" w:hAnsi="Palatino Linotype"/>
        </w:rPr>
      </w:pPr>
    </w:p>
    <w:p w14:paraId="24CE3BD5" w14:textId="77777777" w:rsidR="00942616" w:rsidRPr="008F679F" w:rsidRDefault="00942616" w:rsidP="008F679F">
      <w:pPr>
        <w:tabs>
          <w:tab w:val="left" w:pos="3374"/>
        </w:tabs>
        <w:spacing w:line="360" w:lineRule="auto"/>
        <w:rPr>
          <w:rFonts w:ascii="Palatino Linotype" w:hAnsi="Palatino Linotype"/>
        </w:rPr>
      </w:pPr>
    </w:p>
    <w:p w14:paraId="16DA2CF4" w14:textId="77777777" w:rsidR="00942616" w:rsidRPr="008F679F" w:rsidRDefault="00942616" w:rsidP="008F679F">
      <w:pPr>
        <w:tabs>
          <w:tab w:val="left" w:pos="3374"/>
        </w:tabs>
        <w:spacing w:line="360" w:lineRule="auto"/>
        <w:rPr>
          <w:rFonts w:ascii="Palatino Linotype" w:hAnsi="Palatino Linotype"/>
        </w:rPr>
      </w:pPr>
    </w:p>
    <w:p w14:paraId="4AFB468F" w14:textId="77777777" w:rsidR="00942616" w:rsidRPr="008F679F" w:rsidRDefault="00942616" w:rsidP="008F679F">
      <w:pPr>
        <w:tabs>
          <w:tab w:val="left" w:pos="3374"/>
        </w:tabs>
        <w:spacing w:line="360" w:lineRule="auto"/>
        <w:rPr>
          <w:rFonts w:ascii="Palatino Linotype" w:hAnsi="Palatino Linotype"/>
        </w:rPr>
      </w:pPr>
    </w:p>
    <w:p w14:paraId="0EDC4D44" w14:textId="77777777" w:rsidR="006603F1" w:rsidRPr="008F679F" w:rsidRDefault="006603F1" w:rsidP="008F679F">
      <w:pPr>
        <w:spacing w:line="360" w:lineRule="auto"/>
        <w:rPr>
          <w:rFonts w:ascii="Palatino Linotype" w:hAnsi="Palatino Linotype"/>
        </w:rPr>
      </w:pPr>
    </w:p>
    <w:p w14:paraId="74956BAB" w14:textId="77777777" w:rsidR="0058635C" w:rsidRPr="008F679F" w:rsidRDefault="0058635C" w:rsidP="008F679F">
      <w:pPr>
        <w:spacing w:line="360" w:lineRule="auto"/>
        <w:rPr>
          <w:rFonts w:ascii="Palatino Linotype" w:hAnsi="Palatino Linotype"/>
        </w:rPr>
      </w:pPr>
    </w:p>
    <w:p w14:paraId="66B39986" w14:textId="77777777" w:rsidR="00136D50" w:rsidRPr="008F679F" w:rsidRDefault="00136D50" w:rsidP="008F679F">
      <w:pPr>
        <w:spacing w:line="360" w:lineRule="auto"/>
        <w:rPr>
          <w:rFonts w:ascii="Palatino Linotype" w:hAnsi="Palatino Linotype"/>
        </w:rPr>
      </w:pPr>
    </w:p>
    <w:sectPr w:rsidR="00136D50" w:rsidRPr="008F679F" w:rsidSect="00136D50">
      <w:headerReference w:type="even" r:id="rId8"/>
      <w:headerReference w:type="default" r:id="rId9"/>
      <w:footerReference w:type="default" r:id="rId10"/>
      <w:headerReference w:type="first" r:id="rId11"/>
      <w:footerReference w:type="first" r:id="rId12"/>
      <w:pgSz w:w="12240" w:h="15840"/>
      <w:pgMar w:top="2268" w:right="1701" w:bottom="26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8EF7C" w14:textId="77777777" w:rsidR="003F6107" w:rsidRDefault="003F6107" w:rsidP="00942616">
      <w:r>
        <w:separator/>
      </w:r>
    </w:p>
  </w:endnote>
  <w:endnote w:type="continuationSeparator" w:id="0">
    <w:p w14:paraId="4081BEC7" w14:textId="77777777" w:rsidR="003F6107" w:rsidRDefault="003F6107"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745762"/>
      <w:docPartObj>
        <w:docPartGallery w:val="Page Numbers (Bottom of Page)"/>
        <w:docPartUnique/>
      </w:docPartObj>
    </w:sdtPr>
    <w:sdtEndPr/>
    <w:sdtContent>
      <w:sdt>
        <w:sdtPr>
          <w:id w:val="-1962102952"/>
          <w:docPartObj>
            <w:docPartGallery w:val="Page Numbers (Top of Page)"/>
            <w:docPartUnique/>
          </w:docPartObj>
        </w:sdtPr>
        <w:sdtEndPr/>
        <w:sdtContent>
          <w:p w14:paraId="4705F95D" w14:textId="77777777" w:rsidR="007028D1" w:rsidRPr="002D6DD8" w:rsidRDefault="007028D1"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0076C">
              <w:rPr>
                <w:rFonts w:ascii="Palatino Linotype" w:hAnsi="Palatino Linotype"/>
                <w:bCs/>
                <w:noProof/>
                <w:sz w:val="20"/>
              </w:rPr>
              <w:t>26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0076C">
              <w:rPr>
                <w:rFonts w:ascii="Palatino Linotype" w:hAnsi="Palatino Linotype"/>
                <w:bCs/>
                <w:noProof/>
                <w:sz w:val="20"/>
              </w:rPr>
              <w:t>28</w:t>
            </w:r>
            <w:r>
              <w:rPr>
                <w:rFonts w:ascii="Palatino Linotype" w:hAnsi="Palatino Linotype"/>
                <w:bCs/>
                <w:noProof/>
                <w:sz w:val="20"/>
              </w:rPr>
              <w:fldChar w:fldCharType="end"/>
            </w:r>
          </w:p>
        </w:sdtContent>
      </w:sdt>
    </w:sdtContent>
  </w:sdt>
  <w:p w14:paraId="4B3C5062" w14:textId="77777777" w:rsidR="007028D1" w:rsidRDefault="007028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7028D1" w:rsidRPr="000B69FA" w:rsidRDefault="007028D1"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0076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0076C">
      <w:rPr>
        <w:rFonts w:ascii="Palatino Linotype" w:hAnsi="Palatino Linotype"/>
        <w:bCs/>
        <w:noProof/>
        <w:sz w:val="20"/>
      </w:rPr>
      <w:t>28</w:t>
    </w:r>
    <w:r>
      <w:rPr>
        <w:rFonts w:ascii="Palatino Linotype" w:hAnsi="Palatino Linotype"/>
        <w:bCs/>
        <w:noProof/>
        <w:sz w:val="20"/>
      </w:rPr>
      <w:fldChar w:fldCharType="end"/>
    </w:r>
  </w:p>
  <w:p w14:paraId="5FDB238B" w14:textId="77777777" w:rsidR="007028D1" w:rsidRDefault="007028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6621E" w14:textId="77777777" w:rsidR="003F6107" w:rsidRDefault="003F6107" w:rsidP="00942616">
      <w:r>
        <w:separator/>
      </w:r>
    </w:p>
  </w:footnote>
  <w:footnote w:type="continuationSeparator" w:id="0">
    <w:p w14:paraId="3DE956C1" w14:textId="77777777" w:rsidR="003F6107" w:rsidRDefault="003F6107" w:rsidP="00942616">
      <w:r>
        <w:continuationSeparator/>
      </w:r>
    </w:p>
  </w:footnote>
  <w:footnote w:id="1">
    <w:p w14:paraId="69FD3857" w14:textId="77777777" w:rsidR="007028D1" w:rsidRDefault="007028D1" w:rsidP="007028D1">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2">
    <w:p w14:paraId="326748EF" w14:textId="77777777" w:rsidR="007028D1" w:rsidRDefault="007028D1" w:rsidP="007028D1">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3">
    <w:p w14:paraId="3F65BECF" w14:textId="77777777" w:rsidR="007028D1" w:rsidRDefault="007028D1" w:rsidP="007028D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3D55D7B4" w14:textId="77777777" w:rsidR="007028D1" w:rsidRDefault="007028D1" w:rsidP="007028D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14:paraId="2140D954" w14:textId="77777777" w:rsidR="007028D1" w:rsidRDefault="007028D1" w:rsidP="007028D1">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14:paraId="4FDE2330" w14:textId="77777777" w:rsidR="007028D1" w:rsidRDefault="007028D1" w:rsidP="007028D1">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17F8C0B5" w14:textId="77777777" w:rsidR="007028D1" w:rsidRDefault="007028D1" w:rsidP="007028D1">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3D05922E" w14:textId="77777777" w:rsidR="007028D1" w:rsidRDefault="007028D1" w:rsidP="007028D1">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7028D1" w:rsidRDefault="003F6107">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7028D1" w14:paraId="6291E73B" w14:textId="77777777" w:rsidTr="00B5153D">
      <w:trPr>
        <w:trHeight w:val="227"/>
      </w:trPr>
      <w:tc>
        <w:tcPr>
          <w:tcW w:w="2976" w:type="dxa"/>
          <w:vAlign w:val="center"/>
          <w:hideMark/>
        </w:tcPr>
        <w:p w14:paraId="785910C1" w14:textId="77777777" w:rsidR="007028D1" w:rsidRPr="00674A46" w:rsidRDefault="007028D1"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27A56621" w:rsidR="007028D1" w:rsidRPr="009304C1" w:rsidRDefault="00485984" w:rsidP="00E67DAF">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0725</w:t>
          </w:r>
          <w:r w:rsidR="007028D1" w:rsidRPr="00C02C9F">
            <w:rPr>
              <w:rFonts w:ascii="Palatino Linotype" w:hAnsi="Palatino Linotype" w:cs="Arial"/>
              <w:b/>
              <w:bCs/>
              <w:sz w:val="22"/>
              <w:szCs w:val="22"/>
              <w:lang w:eastAsia="es-MX"/>
            </w:rPr>
            <w:t>3/INFOEM/IP/RR/2024</w:t>
          </w:r>
        </w:p>
      </w:tc>
    </w:tr>
    <w:tr w:rsidR="007028D1" w14:paraId="0495579F" w14:textId="77777777" w:rsidTr="00B5153D">
      <w:trPr>
        <w:trHeight w:val="242"/>
      </w:trPr>
      <w:tc>
        <w:tcPr>
          <w:tcW w:w="2976" w:type="dxa"/>
          <w:vAlign w:val="center"/>
          <w:hideMark/>
        </w:tcPr>
        <w:p w14:paraId="1260BD52" w14:textId="77777777" w:rsidR="007028D1" w:rsidRPr="00674A46" w:rsidRDefault="007028D1"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1911D806" w:rsidR="007028D1" w:rsidRPr="008F679F" w:rsidRDefault="00485984" w:rsidP="003441EF">
          <w:pPr>
            <w:pStyle w:val="Encabezado"/>
            <w:jc w:val="both"/>
            <w:rPr>
              <w:rFonts w:ascii="Palatino Linotype" w:hAnsi="Palatino Linotype"/>
              <w:b/>
              <w:bCs/>
              <w:color w:val="000000"/>
              <w:sz w:val="22"/>
              <w:szCs w:val="22"/>
              <w:highlight w:val="green"/>
            </w:rPr>
          </w:pPr>
          <w:r w:rsidRPr="008F679F">
            <w:rPr>
              <w:rFonts w:ascii="Palatino Linotype" w:hAnsi="Palatino Linotype"/>
              <w:b/>
              <w:bCs/>
              <w:color w:val="000000"/>
              <w:sz w:val="22"/>
              <w:szCs w:val="22"/>
            </w:rPr>
            <w:t>Servicios Educativos Integrados al Estado de México</w:t>
          </w:r>
        </w:p>
      </w:tc>
    </w:tr>
    <w:tr w:rsidR="007028D1" w14:paraId="094D4B8E" w14:textId="77777777" w:rsidTr="00B5153D">
      <w:trPr>
        <w:trHeight w:val="342"/>
      </w:trPr>
      <w:tc>
        <w:tcPr>
          <w:tcW w:w="2976" w:type="dxa"/>
          <w:vAlign w:val="center"/>
          <w:hideMark/>
        </w:tcPr>
        <w:p w14:paraId="704F2262" w14:textId="77777777" w:rsidR="007028D1" w:rsidRPr="00674A46" w:rsidRDefault="007028D1"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7028D1" w:rsidRPr="00485ED8" w:rsidRDefault="007028D1"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7028D1" w:rsidRPr="00AE046A" w:rsidRDefault="003F6107"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7028D1" w14:paraId="109D31C7" w14:textId="77777777" w:rsidTr="00B5153D">
      <w:trPr>
        <w:trHeight w:val="227"/>
      </w:trPr>
      <w:tc>
        <w:tcPr>
          <w:tcW w:w="2977" w:type="dxa"/>
          <w:vAlign w:val="center"/>
          <w:hideMark/>
        </w:tcPr>
        <w:p w14:paraId="52EDE096" w14:textId="77777777" w:rsidR="007028D1" w:rsidRPr="00674A46" w:rsidRDefault="007028D1"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5DAAC089" w:rsidR="007028D1" w:rsidRPr="00361600" w:rsidRDefault="007028D1" w:rsidP="00485984">
          <w:pPr>
            <w:pStyle w:val="Encabezado"/>
            <w:rPr>
              <w:rFonts w:ascii="Palatino Linotype" w:hAnsi="Palatino Linotype"/>
              <w:b/>
              <w:sz w:val="22"/>
              <w:szCs w:val="22"/>
              <w:highlight w:val="green"/>
            </w:rPr>
          </w:pPr>
          <w:r w:rsidRPr="00C02C9F">
            <w:rPr>
              <w:rFonts w:ascii="Palatino Linotype" w:hAnsi="Palatino Linotype" w:cs="Arial"/>
              <w:b/>
              <w:bCs/>
              <w:sz w:val="22"/>
              <w:szCs w:val="22"/>
              <w:lang w:eastAsia="es-MX"/>
            </w:rPr>
            <w:t>072</w:t>
          </w:r>
          <w:r w:rsidR="00485984">
            <w:rPr>
              <w:rFonts w:ascii="Palatino Linotype" w:hAnsi="Palatino Linotype" w:cs="Arial"/>
              <w:b/>
              <w:bCs/>
              <w:sz w:val="22"/>
              <w:szCs w:val="22"/>
              <w:lang w:eastAsia="es-MX"/>
            </w:rPr>
            <w:t>5</w:t>
          </w:r>
          <w:r w:rsidRPr="00C02C9F">
            <w:rPr>
              <w:rFonts w:ascii="Palatino Linotype" w:hAnsi="Palatino Linotype" w:cs="Arial"/>
              <w:b/>
              <w:bCs/>
              <w:sz w:val="22"/>
              <w:szCs w:val="22"/>
              <w:lang w:eastAsia="es-MX"/>
            </w:rPr>
            <w:t>3/INFOEM/IP/RR/2024</w:t>
          </w:r>
        </w:p>
      </w:tc>
    </w:tr>
    <w:tr w:rsidR="007028D1" w14:paraId="0AB7C776" w14:textId="77777777" w:rsidTr="00B5153D">
      <w:trPr>
        <w:trHeight w:val="242"/>
      </w:trPr>
      <w:tc>
        <w:tcPr>
          <w:tcW w:w="2977" w:type="dxa"/>
          <w:vAlign w:val="center"/>
          <w:hideMark/>
        </w:tcPr>
        <w:p w14:paraId="798B5FF4" w14:textId="77777777" w:rsidR="007028D1" w:rsidRPr="00674A46" w:rsidRDefault="007028D1"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31A0136A" w:rsidR="007028D1" w:rsidRPr="00361600" w:rsidRDefault="0020076C" w:rsidP="0020076C">
          <w:pPr>
            <w:pStyle w:val="Encabezado"/>
            <w:tabs>
              <w:tab w:val="left" w:pos="521"/>
            </w:tabs>
            <w:rPr>
              <w:rFonts w:ascii="Palatino Linotype" w:hAnsi="Palatino Linotype"/>
              <w:b/>
              <w:sz w:val="22"/>
              <w:szCs w:val="22"/>
              <w:highlight w:val="green"/>
            </w:rPr>
          </w:pPr>
          <w:r>
            <w:rPr>
              <w:rFonts w:ascii="Palatino Linotype" w:hAnsi="Palatino Linotype"/>
              <w:b/>
              <w:bCs/>
              <w:color w:val="000000" w:themeColor="text1"/>
              <w:sz w:val="22"/>
              <w:szCs w:val="22"/>
            </w:rPr>
            <w:t>XXXXXXXXXXXX</w:t>
          </w:r>
        </w:p>
      </w:tc>
    </w:tr>
    <w:tr w:rsidR="007028D1" w14:paraId="36334B37" w14:textId="77777777" w:rsidTr="00B5153D">
      <w:trPr>
        <w:trHeight w:val="342"/>
      </w:trPr>
      <w:tc>
        <w:tcPr>
          <w:tcW w:w="2977" w:type="dxa"/>
          <w:vAlign w:val="center"/>
        </w:tcPr>
        <w:p w14:paraId="476BA4F3" w14:textId="77777777" w:rsidR="007028D1" w:rsidRPr="00674A46" w:rsidRDefault="007028D1"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4D141689" w:rsidR="007028D1" w:rsidRPr="00361600" w:rsidRDefault="00485984" w:rsidP="003441EF">
          <w:pPr>
            <w:pStyle w:val="Encabezado"/>
            <w:jc w:val="both"/>
            <w:rPr>
              <w:rFonts w:ascii="Palatino Linotype" w:hAnsi="Palatino Linotype"/>
              <w:b/>
              <w:sz w:val="22"/>
              <w:szCs w:val="22"/>
              <w:highlight w:val="green"/>
            </w:rPr>
          </w:pPr>
          <w:r w:rsidRPr="00485984">
            <w:rPr>
              <w:rFonts w:ascii="Palatino Linotype" w:hAnsi="Palatino Linotype"/>
              <w:b/>
              <w:bCs/>
              <w:color w:val="000000"/>
              <w:sz w:val="22"/>
              <w:szCs w:val="22"/>
            </w:rPr>
            <w:t>Servicios Educativos Integrados al Estado de México</w:t>
          </w:r>
        </w:p>
      </w:tc>
    </w:tr>
    <w:tr w:rsidR="007028D1" w14:paraId="0C6AC9F5" w14:textId="77777777" w:rsidTr="00B5153D">
      <w:trPr>
        <w:trHeight w:val="342"/>
      </w:trPr>
      <w:tc>
        <w:tcPr>
          <w:tcW w:w="2977" w:type="dxa"/>
          <w:vAlign w:val="center"/>
        </w:tcPr>
        <w:p w14:paraId="68D9479B" w14:textId="77777777" w:rsidR="007028D1" w:rsidRPr="00674A46" w:rsidRDefault="007028D1"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7028D1" w:rsidRPr="00674A46" w:rsidRDefault="007028D1"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7028D1" w:rsidRPr="00C222C0" w:rsidRDefault="003F6107">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DD5465E"/>
    <w:multiLevelType w:val="hybridMultilevel"/>
    <w:tmpl w:val="8564AB8E"/>
    <w:lvl w:ilvl="0" w:tplc="080A0017">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B2D5048"/>
    <w:multiLevelType w:val="multilevel"/>
    <w:tmpl w:val="4FACD004"/>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8"/>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B1312A"/>
    <w:multiLevelType w:val="hybridMultilevel"/>
    <w:tmpl w:val="3182C918"/>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5" w15:restartNumberingAfterBreak="0">
    <w:nsid w:val="28980072"/>
    <w:multiLevelType w:val="multilevel"/>
    <w:tmpl w:val="6D72096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FE593A"/>
    <w:multiLevelType w:val="multilevel"/>
    <w:tmpl w:val="EA3A628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ED313E"/>
    <w:multiLevelType w:val="hybridMultilevel"/>
    <w:tmpl w:val="5ECAD50C"/>
    <w:lvl w:ilvl="0" w:tplc="080A0001">
      <w:start w:val="1"/>
      <w:numFmt w:val="bullet"/>
      <w:lvlText w:val=""/>
      <w:lvlJc w:val="left"/>
      <w:pPr>
        <w:ind w:left="709" w:hanging="360"/>
      </w:pPr>
      <w:rPr>
        <w:rFonts w:ascii="Symbol" w:hAnsi="Symbol" w:hint="default"/>
      </w:rPr>
    </w:lvl>
    <w:lvl w:ilvl="1" w:tplc="080A0003" w:tentative="1">
      <w:start w:val="1"/>
      <w:numFmt w:val="bullet"/>
      <w:lvlText w:val="o"/>
      <w:lvlJc w:val="left"/>
      <w:pPr>
        <w:ind w:left="1429" w:hanging="360"/>
      </w:pPr>
      <w:rPr>
        <w:rFonts w:ascii="Courier New" w:hAnsi="Courier New" w:cs="Courier New" w:hint="default"/>
      </w:rPr>
    </w:lvl>
    <w:lvl w:ilvl="2" w:tplc="080A0005" w:tentative="1">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abstractNum w:abstractNumId="10" w15:restartNumberingAfterBreak="0">
    <w:nsid w:val="3BCC37CE"/>
    <w:multiLevelType w:val="hybridMultilevel"/>
    <w:tmpl w:val="D7EE659C"/>
    <w:lvl w:ilvl="0" w:tplc="B2A27AA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8B4781F"/>
    <w:multiLevelType w:val="hybridMultilevel"/>
    <w:tmpl w:val="226039C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2F1B34"/>
    <w:multiLevelType w:val="hybridMultilevel"/>
    <w:tmpl w:val="D890872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5"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9"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abstractNumId w:val="8"/>
  </w:num>
  <w:num w:numId="2">
    <w:abstractNumId w:val="19"/>
  </w:num>
  <w:num w:numId="3">
    <w:abstractNumId w:val="14"/>
  </w:num>
  <w:num w:numId="4">
    <w:abstractNumId w:val="12"/>
  </w:num>
  <w:num w:numId="5">
    <w:abstractNumId w:val="9"/>
  </w:num>
  <w:num w:numId="6">
    <w:abstractNumId w:val="17"/>
  </w:num>
  <w:num w:numId="7">
    <w:abstractNumId w:val="4"/>
  </w:num>
  <w:num w:numId="8">
    <w:abstractNumId w:val="18"/>
  </w:num>
  <w:num w:numId="9">
    <w:abstractNumId w:val="0"/>
  </w:num>
  <w:num w:numId="10">
    <w:abstractNumId w:val="1"/>
  </w:num>
  <w:num w:numId="11">
    <w:abstractNumId w:val="16"/>
  </w:num>
  <w:num w:numId="12">
    <w:abstractNumId w:val="15"/>
  </w:num>
  <w:num w:numId="13">
    <w:abstractNumId w:val="7"/>
  </w:num>
  <w:num w:numId="14">
    <w:abstractNumId w:val="10"/>
  </w:num>
  <w:num w:numId="15">
    <w:abstractNumId w:val="11"/>
  </w:num>
  <w:num w:numId="16">
    <w:abstractNumId w:val="5"/>
  </w:num>
  <w:num w:numId="17">
    <w:abstractNumId w:val="3"/>
  </w:num>
  <w:num w:numId="18">
    <w:abstractNumId w:val="6"/>
  </w:num>
  <w:num w:numId="19">
    <w:abstractNumId w:val="13"/>
  </w:num>
  <w:num w:numId="2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03A77"/>
    <w:rsid w:val="00010A78"/>
    <w:rsid w:val="00030896"/>
    <w:rsid w:val="00031670"/>
    <w:rsid w:val="00032236"/>
    <w:rsid w:val="00050654"/>
    <w:rsid w:val="00052F1C"/>
    <w:rsid w:val="000565EF"/>
    <w:rsid w:val="000624A9"/>
    <w:rsid w:val="00064325"/>
    <w:rsid w:val="00066953"/>
    <w:rsid w:val="00066B5D"/>
    <w:rsid w:val="00071265"/>
    <w:rsid w:val="000712D1"/>
    <w:rsid w:val="0007346F"/>
    <w:rsid w:val="0009044C"/>
    <w:rsid w:val="000A24E3"/>
    <w:rsid w:val="000A6EBF"/>
    <w:rsid w:val="000B03F3"/>
    <w:rsid w:val="000B4346"/>
    <w:rsid w:val="000B491E"/>
    <w:rsid w:val="000D2DAF"/>
    <w:rsid w:val="000D662C"/>
    <w:rsid w:val="000D6692"/>
    <w:rsid w:val="000F17BA"/>
    <w:rsid w:val="000F29F0"/>
    <w:rsid w:val="000F78C3"/>
    <w:rsid w:val="00106A01"/>
    <w:rsid w:val="001125D8"/>
    <w:rsid w:val="00113410"/>
    <w:rsid w:val="001176B0"/>
    <w:rsid w:val="00117DAF"/>
    <w:rsid w:val="00120357"/>
    <w:rsid w:val="00120B7E"/>
    <w:rsid w:val="001218B8"/>
    <w:rsid w:val="0012471F"/>
    <w:rsid w:val="00133699"/>
    <w:rsid w:val="0013602D"/>
    <w:rsid w:val="00136D50"/>
    <w:rsid w:val="00143BEB"/>
    <w:rsid w:val="00166554"/>
    <w:rsid w:val="00174C1C"/>
    <w:rsid w:val="00177927"/>
    <w:rsid w:val="00180BF5"/>
    <w:rsid w:val="0018393D"/>
    <w:rsid w:val="00194E46"/>
    <w:rsid w:val="001A1023"/>
    <w:rsid w:val="001A494D"/>
    <w:rsid w:val="001B112C"/>
    <w:rsid w:val="001B24AC"/>
    <w:rsid w:val="001B3D05"/>
    <w:rsid w:val="001B655F"/>
    <w:rsid w:val="001C69FE"/>
    <w:rsid w:val="001E27D8"/>
    <w:rsid w:val="001E7732"/>
    <w:rsid w:val="001F3DF0"/>
    <w:rsid w:val="001F6E85"/>
    <w:rsid w:val="0020076C"/>
    <w:rsid w:val="00217A91"/>
    <w:rsid w:val="00222293"/>
    <w:rsid w:val="0022407E"/>
    <w:rsid w:val="0022467E"/>
    <w:rsid w:val="00227745"/>
    <w:rsid w:val="0023616B"/>
    <w:rsid w:val="00241074"/>
    <w:rsid w:val="002430FF"/>
    <w:rsid w:val="00243329"/>
    <w:rsid w:val="00262C1E"/>
    <w:rsid w:val="00264692"/>
    <w:rsid w:val="002676CE"/>
    <w:rsid w:val="00270BB6"/>
    <w:rsid w:val="002765D6"/>
    <w:rsid w:val="00282598"/>
    <w:rsid w:val="002847CD"/>
    <w:rsid w:val="00292ACC"/>
    <w:rsid w:val="002943FC"/>
    <w:rsid w:val="00297895"/>
    <w:rsid w:val="002A1DCF"/>
    <w:rsid w:val="002B540C"/>
    <w:rsid w:val="002C08E7"/>
    <w:rsid w:val="002D7351"/>
    <w:rsid w:val="002F44D1"/>
    <w:rsid w:val="002F659F"/>
    <w:rsid w:val="003064D7"/>
    <w:rsid w:val="00311809"/>
    <w:rsid w:val="0032015A"/>
    <w:rsid w:val="0032194B"/>
    <w:rsid w:val="0032658F"/>
    <w:rsid w:val="00326742"/>
    <w:rsid w:val="00335D85"/>
    <w:rsid w:val="003441EF"/>
    <w:rsid w:val="003529FC"/>
    <w:rsid w:val="00352A68"/>
    <w:rsid w:val="00361600"/>
    <w:rsid w:val="003618AA"/>
    <w:rsid w:val="003718AD"/>
    <w:rsid w:val="00371F95"/>
    <w:rsid w:val="00377065"/>
    <w:rsid w:val="003865D1"/>
    <w:rsid w:val="00391120"/>
    <w:rsid w:val="003B0D49"/>
    <w:rsid w:val="003C236F"/>
    <w:rsid w:val="003D26D9"/>
    <w:rsid w:val="003D7FD3"/>
    <w:rsid w:val="003E76A0"/>
    <w:rsid w:val="003F19B0"/>
    <w:rsid w:val="003F5071"/>
    <w:rsid w:val="003F55FC"/>
    <w:rsid w:val="003F6107"/>
    <w:rsid w:val="00404978"/>
    <w:rsid w:val="004278C7"/>
    <w:rsid w:val="00430195"/>
    <w:rsid w:val="00432766"/>
    <w:rsid w:val="004377B5"/>
    <w:rsid w:val="00437A3C"/>
    <w:rsid w:val="00442B62"/>
    <w:rsid w:val="004479F3"/>
    <w:rsid w:val="00453132"/>
    <w:rsid w:val="00464700"/>
    <w:rsid w:val="00464E97"/>
    <w:rsid w:val="00466995"/>
    <w:rsid w:val="00470EDD"/>
    <w:rsid w:val="00473297"/>
    <w:rsid w:val="00474628"/>
    <w:rsid w:val="00480C4B"/>
    <w:rsid w:val="0048421D"/>
    <w:rsid w:val="00484E02"/>
    <w:rsid w:val="00485984"/>
    <w:rsid w:val="004965A6"/>
    <w:rsid w:val="004968BD"/>
    <w:rsid w:val="004B07FE"/>
    <w:rsid w:val="004B2860"/>
    <w:rsid w:val="004B2FBF"/>
    <w:rsid w:val="004B65C0"/>
    <w:rsid w:val="004C222C"/>
    <w:rsid w:val="004C67A5"/>
    <w:rsid w:val="004D0798"/>
    <w:rsid w:val="004D1B9C"/>
    <w:rsid w:val="004D3CDC"/>
    <w:rsid w:val="004F003E"/>
    <w:rsid w:val="004F2254"/>
    <w:rsid w:val="00514EC7"/>
    <w:rsid w:val="00522F39"/>
    <w:rsid w:val="00535787"/>
    <w:rsid w:val="00537651"/>
    <w:rsid w:val="00557C67"/>
    <w:rsid w:val="00560AF2"/>
    <w:rsid w:val="00570E37"/>
    <w:rsid w:val="00573B38"/>
    <w:rsid w:val="0058635C"/>
    <w:rsid w:val="0059519D"/>
    <w:rsid w:val="00595B50"/>
    <w:rsid w:val="005970BB"/>
    <w:rsid w:val="00597672"/>
    <w:rsid w:val="005976DF"/>
    <w:rsid w:val="005A0270"/>
    <w:rsid w:val="005B0B59"/>
    <w:rsid w:val="005B7EE1"/>
    <w:rsid w:val="005D63E1"/>
    <w:rsid w:val="005E0351"/>
    <w:rsid w:val="00620FEE"/>
    <w:rsid w:val="00626E5B"/>
    <w:rsid w:val="0062719E"/>
    <w:rsid w:val="006373D0"/>
    <w:rsid w:val="00644735"/>
    <w:rsid w:val="006603F1"/>
    <w:rsid w:val="006609C8"/>
    <w:rsid w:val="006671D3"/>
    <w:rsid w:val="00670DFC"/>
    <w:rsid w:val="0067244C"/>
    <w:rsid w:val="0068530B"/>
    <w:rsid w:val="00687FFB"/>
    <w:rsid w:val="00690E32"/>
    <w:rsid w:val="00694764"/>
    <w:rsid w:val="006977CD"/>
    <w:rsid w:val="00697836"/>
    <w:rsid w:val="006A0520"/>
    <w:rsid w:val="006B3D7C"/>
    <w:rsid w:val="006B4CAF"/>
    <w:rsid w:val="006B70B1"/>
    <w:rsid w:val="006C09D3"/>
    <w:rsid w:val="006C5DB2"/>
    <w:rsid w:val="006D5102"/>
    <w:rsid w:val="006E6FFC"/>
    <w:rsid w:val="006E76C7"/>
    <w:rsid w:val="006F005B"/>
    <w:rsid w:val="007028D1"/>
    <w:rsid w:val="00722086"/>
    <w:rsid w:val="0072371D"/>
    <w:rsid w:val="00727550"/>
    <w:rsid w:val="0074082A"/>
    <w:rsid w:val="0074431C"/>
    <w:rsid w:val="007505E5"/>
    <w:rsid w:val="007563F2"/>
    <w:rsid w:val="00766541"/>
    <w:rsid w:val="00780A3B"/>
    <w:rsid w:val="00785A71"/>
    <w:rsid w:val="00787472"/>
    <w:rsid w:val="00790E1F"/>
    <w:rsid w:val="0079600A"/>
    <w:rsid w:val="007B12CC"/>
    <w:rsid w:val="007B21AE"/>
    <w:rsid w:val="007B26D8"/>
    <w:rsid w:val="007B5D7C"/>
    <w:rsid w:val="007C0931"/>
    <w:rsid w:val="007C50BE"/>
    <w:rsid w:val="007D502F"/>
    <w:rsid w:val="007E0F24"/>
    <w:rsid w:val="007E2B20"/>
    <w:rsid w:val="007F2EA0"/>
    <w:rsid w:val="00805D37"/>
    <w:rsid w:val="008107AB"/>
    <w:rsid w:val="0081554F"/>
    <w:rsid w:val="00827F6B"/>
    <w:rsid w:val="00832A27"/>
    <w:rsid w:val="00833B35"/>
    <w:rsid w:val="0084030D"/>
    <w:rsid w:val="00844CA2"/>
    <w:rsid w:val="00852DB7"/>
    <w:rsid w:val="00866A8C"/>
    <w:rsid w:val="00866CF5"/>
    <w:rsid w:val="00872DEB"/>
    <w:rsid w:val="0088050C"/>
    <w:rsid w:val="00881F0B"/>
    <w:rsid w:val="00896040"/>
    <w:rsid w:val="008A075F"/>
    <w:rsid w:val="008A7701"/>
    <w:rsid w:val="008B3430"/>
    <w:rsid w:val="008C1C4E"/>
    <w:rsid w:val="008D3A70"/>
    <w:rsid w:val="008E52E6"/>
    <w:rsid w:val="008E5C89"/>
    <w:rsid w:val="008E5CCE"/>
    <w:rsid w:val="008F679F"/>
    <w:rsid w:val="00904369"/>
    <w:rsid w:val="00914423"/>
    <w:rsid w:val="00923E55"/>
    <w:rsid w:val="009304C1"/>
    <w:rsid w:val="009330EC"/>
    <w:rsid w:val="00937641"/>
    <w:rsid w:val="00942616"/>
    <w:rsid w:val="00952475"/>
    <w:rsid w:val="00980659"/>
    <w:rsid w:val="00980AB2"/>
    <w:rsid w:val="0098690D"/>
    <w:rsid w:val="009B695C"/>
    <w:rsid w:val="009C1167"/>
    <w:rsid w:val="009C5153"/>
    <w:rsid w:val="009D2E60"/>
    <w:rsid w:val="009D694F"/>
    <w:rsid w:val="009D703E"/>
    <w:rsid w:val="009E6CAC"/>
    <w:rsid w:val="009F3CC0"/>
    <w:rsid w:val="00A14014"/>
    <w:rsid w:val="00A23C77"/>
    <w:rsid w:val="00A24B8B"/>
    <w:rsid w:val="00A364E6"/>
    <w:rsid w:val="00A378AC"/>
    <w:rsid w:val="00A50FB9"/>
    <w:rsid w:val="00A5352D"/>
    <w:rsid w:val="00A6168B"/>
    <w:rsid w:val="00A72789"/>
    <w:rsid w:val="00A727B4"/>
    <w:rsid w:val="00A731FE"/>
    <w:rsid w:val="00A742BF"/>
    <w:rsid w:val="00A81ADE"/>
    <w:rsid w:val="00A81EAE"/>
    <w:rsid w:val="00A873EB"/>
    <w:rsid w:val="00AA409D"/>
    <w:rsid w:val="00AC08E1"/>
    <w:rsid w:val="00AC4265"/>
    <w:rsid w:val="00AD44A3"/>
    <w:rsid w:val="00AD4E73"/>
    <w:rsid w:val="00AE14D3"/>
    <w:rsid w:val="00AE4CDD"/>
    <w:rsid w:val="00AE5DE4"/>
    <w:rsid w:val="00AF6678"/>
    <w:rsid w:val="00B01B1E"/>
    <w:rsid w:val="00B043B4"/>
    <w:rsid w:val="00B14FF2"/>
    <w:rsid w:val="00B461E4"/>
    <w:rsid w:val="00B5153D"/>
    <w:rsid w:val="00B52B1F"/>
    <w:rsid w:val="00B713BA"/>
    <w:rsid w:val="00B73D38"/>
    <w:rsid w:val="00B8724C"/>
    <w:rsid w:val="00B96015"/>
    <w:rsid w:val="00BC1A99"/>
    <w:rsid w:val="00BC6C93"/>
    <w:rsid w:val="00BD5396"/>
    <w:rsid w:val="00BF5637"/>
    <w:rsid w:val="00C00C55"/>
    <w:rsid w:val="00C02A18"/>
    <w:rsid w:val="00C02BCC"/>
    <w:rsid w:val="00C02C9F"/>
    <w:rsid w:val="00C16196"/>
    <w:rsid w:val="00C1747C"/>
    <w:rsid w:val="00C22492"/>
    <w:rsid w:val="00C244B6"/>
    <w:rsid w:val="00C24D90"/>
    <w:rsid w:val="00C259CE"/>
    <w:rsid w:val="00C30ED9"/>
    <w:rsid w:val="00C36848"/>
    <w:rsid w:val="00C46D2A"/>
    <w:rsid w:val="00C479BF"/>
    <w:rsid w:val="00C92241"/>
    <w:rsid w:val="00C92688"/>
    <w:rsid w:val="00C9341B"/>
    <w:rsid w:val="00CA2F12"/>
    <w:rsid w:val="00CA3460"/>
    <w:rsid w:val="00CA55B6"/>
    <w:rsid w:val="00CB3AAC"/>
    <w:rsid w:val="00CB4CBE"/>
    <w:rsid w:val="00CC2455"/>
    <w:rsid w:val="00CC320C"/>
    <w:rsid w:val="00CC56ED"/>
    <w:rsid w:val="00CC57A5"/>
    <w:rsid w:val="00CC5F38"/>
    <w:rsid w:val="00CD40B6"/>
    <w:rsid w:val="00CD5786"/>
    <w:rsid w:val="00CF1B52"/>
    <w:rsid w:val="00CF5DC0"/>
    <w:rsid w:val="00CF6FE8"/>
    <w:rsid w:val="00D00D74"/>
    <w:rsid w:val="00D02172"/>
    <w:rsid w:val="00D05A0E"/>
    <w:rsid w:val="00D16EC5"/>
    <w:rsid w:val="00D23459"/>
    <w:rsid w:val="00D36296"/>
    <w:rsid w:val="00D45631"/>
    <w:rsid w:val="00D53DA1"/>
    <w:rsid w:val="00D70F20"/>
    <w:rsid w:val="00D72630"/>
    <w:rsid w:val="00D7279B"/>
    <w:rsid w:val="00D77A40"/>
    <w:rsid w:val="00D806CA"/>
    <w:rsid w:val="00D90158"/>
    <w:rsid w:val="00D9163F"/>
    <w:rsid w:val="00D97091"/>
    <w:rsid w:val="00DA6458"/>
    <w:rsid w:val="00DC6F9A"/>
    <w:rsid w:val="00DD308F"/>
    <w:rsid w:val="00DE31FF"/>
    <w:rsid w:val="00DF7E29"/>
    <w:rsid w:val="00E06F7D"/>
    <w:rsid w:val="00E076DC"/>
    <w:rsid w:val="00E120A9"/>
    <w:rsid w:val="00E30E98"/>
    <w:rsid w:val="00E325D9"/>
    <w:rsid w:val="00E43DBB"/>
    <w:rsid w:val="00E542C6"/>
    <w:rsid w:val="00E620F7"/>
    <w:rsid w:val="00E626A4"/>
    <w:rsid w:val="00E67DAF"/>
    <w:rsid w:val="00E757FC"/>
    <w:rsid w:val="00E82518"/>
    <w:rsid w:val="00E91E53"/>
    <w:rsid w:val="00E9244F"/>
    <w:rsid w:val="00E929D5"/>
    <w:rsid w:val="00E93741"/>
    <w:rsid w:val="00E96B5C"/>
    <w:rsid w:val="00E9762F"/>
    <w:rsid w:val="00EA33E0"/>
    <w:rsid w:val="00EC02F1"/>
    <w:rsid w:val="00EE4780"/>
    <w:rsid w:val="00EE4E3F"/>
    <w:rsid w:val="00EE5D31"/>
    <w:rsid w:val="00F01855"/>
    <w:rsid w:val="00F03D76"/>
    <w:rsid w:val="00F15101"/>
    <w:rsid w:val="00F304AF"/>
    <w:rsid w:val="00F31063"/>
    <w:rsid w:val="00F321A7"/>
    <w:rsid w:val="00F3329F"/>
    <w:rsid w:val="00F34B09"/>
    <w:rsid w:val="00F37AFB"/>
    <w:rsid w:val="00F50589"/>
    <w:rsid w:val="00F52F98"/>
    <w:rsid w:val="00F626F3"/>
    <w:rsid w:val="00F66E32"/>
    <w:rsid w:val="00F710AC"/>
    <w:rsid w:val="00F7228E"/>
    <w:rsid w:val="00F85628"/>
    <w:rsid w:val="00F856BC"/>
    <w:rsid w:val="00F94845"/>
    <w:rsid w:val="00FA07C1"/>
    <w:rsid w:val="00FA256B"/>
    <w:rsid w:val="00FA2CBD"/>
    <w:rsid w:val="00FA52A9"/>
    <w:rsid w:val="00FB260A"/>
    <w:rsid w:val="00FB2B34"/>
    <w:rsid w:val="00FC662C"/>
    <w:rsid w:val="00FC7384"/>
    <w:rsid w:val="00FD2066"/>
    <w:rsid w:val="00FD2D38"/>
    <w:rsid w:val="00FE655D"/>
    <w:rsid w:val="00FE7902"/>
    <w:rsid w:val="00FF3444"/>
    <w:rsid w:val="00FF7A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112F048D-27BD-46A8-9E2F-07504BF6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pPr>
      <w:spacing w:after="0" w:line="240" w:lineRule="auto"/>
    </w:pPr>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spacing w:after="0" w:line="240" w:lineRule="auto"/>
    </w:pPr>
    <w:rPr>
      <w:rFonts w:ascii="Arial" w:hAnsi="Arial" w:cs="Arial"/>
      <w:color w:val="000000"/>
      <w:sz w:val="24"/>
      <w:szCs w:val="24"/>
    </w:rPr>
  </w:style>
  <w:style w:type="table" w:customStyle="1" w:styleId="Tablanormal12">
    <w:name w:val="Tabla normal 12"/>
    <w:basedOn w:val="Tablanormal"/>
    <w:next w:val="Tablanormal1"/>
    <w:uiPriority w:val="41"/>
    <w:rsid w:val="00C368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uiPriority w:val="22"/>
    <w:qFormat/>
    <w:rsid w:val="003F50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6804">
      <w:bodyDiv w:val="1"/>
      <w:marLeft w:val="0"/>
      <w:marRight w:val="0"/>
      <w:marTop w:val="0"/>
      <w:marBottom w:val="0"/>
      <w:divBdr>
        <w:top w:val="none" w:sz="0" w:space="0" w:color="auto"/>
        <w:left w:val="none" w:sz="0" w:space="0" w:color="auto"/>
        <w:bottom w:val="none" w:sz="0" w:space="0" w:color="auto"/>
        <w:right w:val="none" w:sz="0" w:space="0" w:color="auto"/>
      </w:divBdr>
    </w:div>
    <w:div w:id="563102299">
      <w:bodyDiv w:val="1"/>
      <w:marLeft w:val="0"/>
      <w:marRight w:val="0"/>
      <w:marTop w:val="0"/>
      <w:marBottom w:val="0"/>
      <w:divBdr>
        <w:top w:val="none" w:sz="0" w:space="0" w:color="auto"/>
        <w:left w:val="none" w:sz="0" w:space="0" w:color="auto"/>
        <w:bottom w:val="none" w:sz="0" w:space="0" w:color="auto"/>
        <w:right w:val="none" w:sz="0" w:space="0" w:color="auto"/>
      </w:divBdr>
    </w:div>
    <w:div w:id="1176993584">
      <w:bodyDiv w:val="1"/>
      <w:marLeft w:val="0"/>
      <w:marRight w:val="0"/>
      <w:marTop w:val="0"/>
      <w:marBottom w:val="0"/>
      <w:divBdr>
        <w:top w:val="none" w:sz="0" w:space="0" w:color="auto"/>
        <w:left w:val="none" w:sz="0" w:space="0" w:color="auto"/>
        <w:bottom w:val="none" w:sz="0" w:space="0" w:color="auto"/>
        <w:right w:val="none" w:sz="0" w:space="0" w:color="auto"/>
      </w:divBdr>
    </w:div>
    <w:div w:id="18891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E5F9C-0363-467C-9E13-F9F40582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28</Pages>
  <Words>5152</Words>
  <Characters>28341</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INFOEM403</cp:lastModifiedBy>
  <cp:revision>6</cp:revision>
  <cp:lastPrinted>2024-10-17T02:14:00Z</cp:lastPrinted>
  <dcterms:created xsi:type="dcterms:W3CDTF">2025-01-20T18:07:00Z</dcterms:created>
  <dcterms:modified xsi:type="dcterms:W3CDTF">2025-02-10T22:58:00Z</dcterms:modified>
</cp:coreProperties>
</file>