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3AB7406B" w14:textId="77777777" w:rsidR="00D81C11" w:rsidRPr="0032644D" w:rsidRDefault="00D81C11" w:rsidP="000B54EE">
          <w:pPr>
            <w:pStyle w:val="TtulodeTDC"/>
            <w:spacing w:before="0" w:line="360" w:lineRule="auto"/>
            <w:rPr>
              <w:rFonts w:ascii="Times New Roman" w:eastAsia="Times New Roman" w:hAnsi="Times New Roman" w:cs="Times New Roman"/>
              <w:color w:val="auto"/>
              <w:sz w:val="20"/>
              <w:szCs w:val="20"/>
              <w:lang w:val="es-ES" w:eastAsia="es-ES"/>
            </w:rPr>
          </w:pPr>
        </w:p>
        <w:p w14:paraId="3B072A4D" w14:textId="195DB361" w:rsidR="00342378" w:rsidRPr="0032644D" w:rsidRDefault="00342378" w:rsidP="000B54EE">
          <w:pPr>
            <w:pStyle w:val="TtulodeTDC"/>
            <w:spacing w:before="0" w:line="360" w:lineRule="auto"/>
            <w:rPr>
              <w:rFonts w:ascii="Palatino Linotype" w:hAnsi="Palatino Linotype"/>
              <w:bCs/>
              <w:color w:val="auto"/>
              <w:sz w:val="22"/>
              <w:szCs w:val="22"/>
            </w:rPr>
          </w:pPr>
          <w:r w:rsidRPr="0032644D">
            <w:rPr>
              <w:rFonts w:ascii="Palatino Linotype" w:hAnsi="Palatino Linotype"/>
              <w:bCs/>
              <w:color w:val="auto"/>
              <w:sz w:val="22"/>
              <w:szCs w:val="22"/>
              <w:lang w:val="es-ES"/>
            </w:rPr>
            <w:t>Contenido</w:t>
          </w:r>
        </w:p>
        <w:p w14:paraId="1CEE9A80" w14:textId="77777777" w:rsidR="00A11C5C" w:rsidRPr="0032644D" w:rsidRDefault="00342378" w:rsidP="000B54EE">
          <w:pPr>
            <w:pStyle w:val="TDC1"/>
            <w:tabs>
              <w:tab w:val="right" w:leader="dot" w:pos="9034"/>
            </w:tabs>
            <w:spacing w:after="0" w:line="360" w:lineRule="auto"/>
            <w:rPr>
              <w:rFonts w:asciiTheme="minorHAnsi" w:eastAsiaTheme="minorEastAsia" w:hAnsiTheme="minorHAnsi" w:cstheme="minorBidi"/>
              <w:bCs/>
              <w:noProof/>
              <w:sz w:val="22"/>
              <w:szCs w:val="22"/>
              <w:lang w:eastAsia="es-MX"/>
            </w:rPr>
          </w:pPr>
          <w:r w:rsidRPr="0032644D">
            <w:rPr>
              <w:rFonts w:ascii="Palatino Linotype" w:hAnsi="Palatino Linotype"/>
              <w:bCs/>
              <w:sz w:val="22"/>
              <w:szCs w:val="22"/>
              <w:lang w:val="es-ES"/>
            </w:rPr>
            <w:fldChar w:fldCharType="begin"/>
          </w:r>
          <w:r w:rsidRPr="0032644D">
            <w:rPr>
              <w:rFonts w:ascii="Palatino Linotype" w:hAnsi="Palatino Linotype"/>
              <w:bCs/>
              <w:sz w:val="22"/>
              <w:szCs w:val="22"/>
              <w:lang w:val="es-ES"/>
            </w:rPr>
            <w:instrText xml:space="preserve"> TOC \o "1-3" \h \z \u </w:instrText>
          </w:r>
          <w:r w:rsidRPr="0032644D">
            <w:rPr>
              <w:rFonts w:ascii="Palatino Linotype" w:hAnsi="Palatino Linotype"/>
              <w:bCs/>
              <w:sz w:val="22"/>
              <w:szCs w:val="22"/>
              <w:lang w:val="es-ES"/>
            </w:rPr>
            <w:fldChar w:fldCharType="separate"/>
          </w:r>
          <w:hyperlink w:anchor="_Toc205306983" w:history="1">
            <w:r w:rsidR="00A11C5C" w:rsidRPr="0032644D">
              <w:rPr>
                <w:rStyle w:val="Hipervnculo"/>
                <w:rFonts w:ascii="Palatino Linotype" w:hAnsi="Palatino Linotype"/>
                <w:bCs/>
                <w:noProof/>
              </w:rPr>
              <w:t>A N T E C E D E N T E S</w:t>
            </w:r>
            <w:r w:rsidR="00A11C5C" w:rsidRPr="0032644D">
              <w:rPr>
                <w:bCs/>
                <w:noProof/>
                <w:webHidden/>
              </w:rPr>
              <w:tab/>
            </w:r>
            <w:r w:rsidR="00A11C5C" w:rsidRPr="0032644D">
              <w:rPr>
                <w:bCs/>
                <w:noProof/>
                <w:webHidden/>
              </w:rPr>
              <w:fldChar w:fldCharType="begin"/>
            </w:r>
            <w:r w:rsidR="00A11C5C" w:rsidRPr="0032644D">
              <w:rPr>
                <w:bCs/>
                <w:noProof/>
                <w:webHidden/>
              </w:rPr>
              <w:instrText xml:space="preserve"> PAGEREF _Toc205306983 \h </w:instrText>
            </w:r>
            <w:r w:rsidR="00A11C5C" w:rsidRPr="0032644D">
              <w:rPr>
                <w:bCs/>
                <w:noProof/>
                <w:webHidden/>
              </w:rPr>
            </w:r>
            <w:r w:rsidR="00A11C5C" w:rsidRPr="0032644D">
              <w:rPr>
                <w:bCs/>
                <w:noProof/>
                <w:webHidden/>
              </w:rPr>
              <w:fldChar w:fldCharType="separate"/>
            </w:r>
            <w:r w:rsidR="00C033E3">
              <w:rPr>
                <w:bCs/>
                <w:noProof/>
                <w:webHidden/>
              </w:rPr>
              <w:t>2</w:t>
            </w:r>
            <w:r w:rsidR="00A11C5C" w:rsidRPr="0032644D">
              <w:rPr>
                <w:bCs/>
                <w:noProof/>
                <w:webHidden/>
              </w:rPr>
              <w:fldChar w:fldCharType="end"/>
            </w:r>
          </w:hyperlink>
        </w:p>
        <w:p w14:paraId="08A9E1C4" w14:textId="77777777" w:rsidR="00A11C5C" w:rsidRPr="0032644D" w:rsidRDefault="00FA0E15" w:rsidP="000B54EE">
          <w:pPr>
            <w:pStyle w:val="TDC2"/>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6984" w:history="1">
            <w:r w:rsidR="00A11C5C" w:rsidRPr="0032644D">
              <w:rPr>
                <w:rStyle w:val="Hipervnculo"/>
                <w:rFonts w:ascii="Palatino Linotype" w:hAnsi="Palatino Linotype"/>
                <w:bCs/>
                <w:noProof/>
              </w:rPr>
              <w:t>I. Presentación de la solicitud de información</w:t>
            </w:r>
            <w:r w:rsidR="00A11C5C" w:rsidRPr="0032644D">
              <w:rPr>
                <w:bCs/>
                <w:noProof/>
                <w:webHidden/>
              </w:rPr>
              <w:tab/>
            </w:r>
            <w:r w:rsidR="00A11C5C" w:rsidRPr="0032644D">
              <w:rPr>
                <w:bCs/>
                <w:noProof/>
                <w:webHidden/>
              </w:rPr>
              <w:fldChar w:fldCharType="begin"/>
            </w:r>
            <w:r w:rsidR="00A11C5C" w:rsidRPr="0032644D">
              <w:rPr>
                <w:bCs/>
                <w:noProof/>
                <w:webHidden/>
              </w:rPr>
              <w:instrText xml:space="preserve"> PAGEREF _Toc205306984 \h </w:instrText>
            </w:r>
            <w:r w:rsidR="00A11C5C" w:rsidRPr="0032644D">
              <w:rPr>
                <w:bCs/>
                <w:noProof/>
                <w:webHidden/>
              </w:rPr>
            </w:r>
            <w:r w:rsidR="00A11C5C" w:rsidRPr="0032644D">
              <w:rPr>
                <w:bCs/>
                <w:noProof/>
                <w:webHidden/>
              </w:rPr>
              <w:fldChar w:fldCharType="separate"/>
            </w:r>
            <w:r w:rsidR="00C033E3">
              <w:rPr>
                <w:bCs/>
                <w:noProof/>
                <w:webHidden/>
              </w:rPr>
              <w:t>2</w:t>
            </w:r>
            <w:r w:rsidR="00A11C5C" w:rsidRPr="0032644D">
              <w:rPr>
                <w:bCs/>
                <w:noProof/>
                <w:webHidden/>
              </w:rPr>
              <w:fldChar w:fldCharType="end"/>
            </w:r>
          </w:hyperlink>
        </w:p>
        <w:p w14:paraId="7846D7B1" w14:textId="77777777" w:rsidR="00A11C5C" w:rsidRPr="0032644D" w:rsidRDefault="00FA0E15" w:rsidP="000B54EE">
          <w:pPr>
            <w:pStyle w:val="TDC2"/>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6985" w:history="1">
            <w:r w:rsidR="00A11C5C" w:rsidRPr="0032644D">
              <w:rPr>
                <w:rStyle w:val="Hipervnculo"/>
                <w:rFonts w:ascii="Palatino Linotype" w:hAnsi="Palatino Linotype" w:cs="Tahoma"/>
                <w:bCs/>
                <w:noProof/>
              </w:rPr>
              <w:t>II. Respuesta del Sujeto Obligado</w:t>
            </w:r>
            <w:r w:rsidR="00A11C5C" w:rsidRPr="0032644D">
              <w:rPr>
                <w:bCs/>
                <w:noProof/>
                <w:webHidden/>
              </w:rPr>
              <w:tab/>
            </w:r>
            <w:r w:rsidR="00A11C5C" w:rsidRPr="0032644D">
              <w:rPr>
                <w:bCs/>
                <w:noProof/>
                <w:webHidden/>
              </w:rPr>
              <w:fldChar w:fldCharType="begin"/>
            </w:r>
            <w:r w:rsidR="00A11C5C" w:rsidRPr="0032644D">
              <w:rPr>
                <w:bCs/>
                <w:noProof/>
                <w:webHidden/>
              </w:rPr>
              <w:instrText xml:space="preserve"> PAGEREF _Toc205306985 \h </w:instrText>
            </w:r>
            <w:r w:rsidR="00A11C5C" w:rsidRPr="0032644D">
              <w:rPr>
                <w:bCs/>
                <w:noProof/>
                <w:webHidden/>
              </w:rPr>
            </w:r>
            <w:r w:rsidR="00A11C5C" w:rsidRPr="0032644D">
              <w:rPr>
                <w:bCs/>
                <w:noProof/>
                <w:webHidden/>
              </w:rPr>
              <w:fldChar w:fldCharType="separate"/>
            </w:r>
            <w:r w:rsidR="00C033E3">
              <w:rPr>
                <w:bCs/>
                <w:noProof/>
                <w:webHidden/>
              </w:rPr>
              <w:t>3</w:t>
            </w:r>
            <w:r w:rsidR="00A11C5C" w:rsidRPr="0032644D">
              <w:rPr>
                <w:bCs/>
                <w:noProof/>
                <w:webHidden/>
              </w:rPr>
              <w:fldChar w:fldCharType="end"/>
            </w:r>
          </w:hyperlink>
        </w:p>
        <w:p w14:paraId="50CDAA0B" w14:textId="77777777" w:rsidR="00A11C5C" w:rsidRPr="0032644D" w:rsidRDefault="00FA0E15" w:rsidP="000B54EE">
          <w:pPr>
            <w:pStyle w:val="TDC2"/>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6986" w:history="1">
            <w:r w:rsidR="00A11C5C" w:rsidRPr="0032644D">
              <w:rPr>
                <w:rStyle w:val="Hipervnculo"/>
                <w:rFonts w:ascii="Palatino Linotype" w:hAnsi="Palatino Linotype" w:cs="Tahoma"/>
                <w:bCs/>
                <w:noProof/>
              </w:rPr>
              <w:t>III. Interposición del Recurso de Revisión</w:t>
            </w:r>
            <w:r w:rsidR="00A11C5C" w:rsidRPr="0032644D">
              <w:rPr>
                <w:bCs/>
                <w:noProof/>
                <w:webHidden/>
              </w:rPr>
              <w:tab/>
            </w:r>
            <w:r w:rsidR="00A11C5C" w:rsidRPr="0032644D">
              <w:rPr>
                <w:bCs/>
                <w:noProof/>
                <w:webHidden/>
              </w:rPr>
              <w:fldChar w:fldCharType="begin"/>
            </w:r>
            <w:r w:rsidR="00A11C5C" w:rsidRPr="0032644D">
              <w:rPr>
                <w:bCs/>
                <w:noProof/>
                <w:webHidden/>
              </w:rPr>
              <w:instrText xml:space="preserve"> PAGEREF _Toc205306986 \h </w:instrText>
            </w:r>
            <w:r w:rsidR="00A11C5C" w:rsidRPr="0032644D">
              <w:rPr>
                <w:bCs/>
                <w:noProof/>
                <w:webHidden/>
              </w:rPr>
            </w:r>
            <w:r w:rsidR="00A11C5C" w:rsidRPr="0032644D">
              <w:rPr>
                <w:bCs/>
                <w:noProof/>
                <w:webHidden/>
              </w:rPr>
              <w:fldChar w:fldCharType="separate"/>
            </w:r>
            <w:r w:rsidR="00C033E3">
              <w:rPr>
                <w:bCs/>
                <w:noProof/>
                <w:webHidden/>
              </w:rPr>
              <w:t>3</w:t>
            </w:r>
            <w:r w:rsidR="00A11C5C" w:rsidRPr="0032644D">
              <w:rPr>
                <w:bCs/>
                <w:noProof/>
                <w:webHidden/>
              </w:rPr>
              <w:fldChar w:fldCharType="end"/>
            </w:r>
          </w:hyperlink>
        </w:p>
        <w:p w14:paraId="7D0154DD" w14:textId="77777777" w:rsidR="00A11C5C" w:rsidRPr="0032644D" w:rsidRDefault="00FA0E15" w:rsidP="000B54EE">
          <w:pPr>
            <w:pStyle w:val="TDC2"/>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6987" w:history="1">
            <w:r w:rsidR="00A11C5C" w:rsidRPr="0032644D">
              <w:rPr>
                <w:rStyle w:val="Hipervnculo"/>
                <w:rFonts w:ascii="Palatino Linotype" w:hAnsi="Palatino Linotype"/>
                <w:bCs/>
                <w:noProof/>
              </w:rPr>
              <w:t>IV. Trámite del Recurso de Revisión ante el Instituto</w:t>
            </w:r>
            <w:r w:rsidR="00A11C5C" w:rsidRPr="0032644D">
              <w:rPr>
                <w:bCs/>
                <w:noProof/>
                <w:webHidden/>
              </w:rPr>
              <w:tab/>
            </w:r>
            <w:r w:rsidR="00A11C5C" w:rsidRPr="0032644D">
              <w:rPr>
                <w:bCs/>
                <w:noProof/>
                <w:webHidden/>
              </w:rPr>
              <w:fldChar w:fldCharType="begin"/>
            </w:r>
            <w:r w:rsidR="00A11C5C" w:rsidRPr="0032644D">
              <w:rPr>
                <w:bCs/>
                <w:noProof/>
                <w:webHidden/>
              </w:rPr>
              <w:instrText xml:space="preserve"> PAGEREF _Toc205306987 \h </w:instrText>
            </w:r>
            <w:r w:rsidR="00A11C5C" w:rsidRPr="0032644D">
              <w:rPr>
                <w:bCs/>
                <w:noProof/>
                <w:webHidden/>
              </w:rPr>
            </w:r>
            <w:r w:rsidR="00A11C5C" w:rsidRPr="0032644D">
              <w:rPr>
                <w:bCs/>
                <w:noProof/>
                <w:webHidden/>
              </w:rPr>
              <w:fldChar w:fldCharType="separate"/>
            </w:r>
            <w:r w:rsidR="00C033E3">
              <w:rPr>
                <w:bCs/>
                <w:noProof/>
                <w:webHidden/>
              </w:rPr>
              <w:t>3</w:t>
            </w:r>
            <w:r w:rsidR="00A11C5C" w:rsidRPr="0032644D">
              <w:rPr>
                <w:bCs/>
                <w:noProof/>
                <w:webHidden/>
              </w:rPr>
              <w:fldChar w:fldCharType="end"/>
            </w:r>
          </w:hyperlink>
        </w:p>
        <w:p w14:paraId="37219F91" w14:textId="77777777" w:rsidR="00A11C5C" w:rsidRPr="0032644D" w:rsidRDefault="00FA0E15" w:rsidP="000B54EE">
          <w:pPr>
            <w:pStyle w:val="TDC1"/>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6993" w:history="1">
            <w:r w:rsidR="00A11C5C" w:rsidRPr="0032644D">
              <w:rPr>
                <w:rStyle w:val="Hipervnculo"/>
                <w:rFonts w:ascii="Palatino Linotype" w:hAnsi="Palatino Linotype"/>
                <w:bCs/>
                <w:noProof/>
              </w:rPr>
              <w:t>C O N S I D E R A N D O S</w:t>
            </w:r>
            <w:r w:rsidR="00A11C5C" w:rsidRPr="0032644D">
              <w:rPr>
                <w:bCs/>
                <w:noProof/>
                <w:webHidden/>
              </w:rPr>
              <w:tab/>
            </w:r>
            <w:r w:rsidR="00A11C5C" w:rsidRPr="0032644D">
              <w:rPr>
                <w:bCs/>
                <w:noProof/>
                <w:webHidden/>
              </w:rPr>
              <w:fldChar w:fldCharType="begin"/>
            </w:r>
            <w:r w:rsidR="00A11C5C" w:rsidRPr="0032644D">
              <w:rPr>
                <w:bCs/>
                <w:noProof/>
                <w:webHidden/>
              </w:rPr>
              <w:instrText xml:space="preserve"> PAGEREF _Toc205306993 \h </w:instrText>
            </w:r>
            <w:r w:rsidR="00A11C5C" w:rsidRPr="0032644D">
              <w:rPr>
                <w:bCs/>
                <w:noProof/>
                <w:webHidden/>
              </w:rPr>
            </w:r>
            <w:r w:rsidR="00A11C5C" w:rsidRPr="0032644D">
              <w:rPr>
                <w:bCs/>
                <w:noProof/>
                <w:webHidden/>
              </w:rPr>
              <w:fldChar w:fldCharType="separate"/>
            </w:r>
            <w:r w:rsidR="00C033E3">
              <w:rPr>
                <w:bCs/>
                <w:noProof/>
                <w:webHidden/>
              </w:rPr>
              <w:t>4</w:t>
            </w:r>
            <w:r w:rsidR="00A11C5C" w:rsidRPr="0032644D">
              <w:rPr>
                <w:bCs/>
                <w:noProof/>
                <w:webHidden/>
              </w:rPr>
              <w:fldChar w:fldCharType="end"/>
            </w:r>
          </w:hyperlink>
        </w:p>
        <w:p w14:paraId="1FF34C21" w14:textId="77777777" w:rsidR="00A11C5C" w:rsidRPr="0032644D" w:rsidRDefault="00FA0E15" w:rsidP="000B54EE">
          <w:pPr>
            <w:pStyle w:val="TDC2"/>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6994" w:history="1">
            <w:r w:rsidR="00A11C5C" w:rsidRPr="0032644D">
              <w:rPr>
                <w:rStyle w:val="Hipervnculo"/>
                <w:rFonts w:ascii="Palatino Linotype" w:eastAsia="Calibri" w:hAnsi="Palatino Linotype"/>
                <w:bCs/>
                <w:noProof/>
                <w:lang w:eastAsia="es-MX"/>
              </w:rPr>
              <w:t xml:space="preserve">PRIMERO. </w:t>
            </w:r>
            <w:r w:rsidR="00A11C5C" w:rsidRPr="0032644D">
              <w:rPr>
                <w:rStyle w:val="Hipervnculo"/>
                <w:rFonts w:ascii="Palatino Linotype" w:hAnsi="Palatino Linotype"/>
                <w:bCs/>
                <w:noProof/>
              </w:rPr>
              <w:t>Competencia</w:t>
            </w:r>
            <w:r w:rsidR="00A11C5C" w:rsidRPr="0032644D">
              <w:rPr>
                <w:bCs/>
                <w:noProof/>
                <w:webHidden/>
              </w:rPr>
              <w:tab/>
            </w:r>
            <w:r w:rsidR="00A11C5C" w:rsidRPr="0032644D">
              <w:rPr>
                <w:bCs/>
                <w:noProof/>
                <w:webHidden/>
              </w:rPr>
              <w:fldChar w:fldCharType="begin"/>
            </w:r>
            <w:r w:rsidR="00A11C5C" w:rsidRPr="0032644D">
              <w:rPr>
                <w:bCs/>
                <w:noProof/>
                <w:webHidden/>
              </w:rPr>
              <w:instrText xml:space="preserve"> PAGEREF _Toc205306994 \h </w:instrText>
            </w:r>
            <w:r w:rsidR="00A11C5C" w:rsidRPr="0032644D">
              <w:rPr>
                <w:bCs/>
                <w:noProof/>
                <w:webHidden/>
              </w:rPr>
            </w:r>
            <w:r w:rsidR="00A11C5C" w:rsidRPr="0032644D">
              <w:rPr>
                <w:bCs/>
                <w:noProof/>
                <w:webHidden/>
              </w:rPr>
              <w:fldChar w:fldCharType="separate"/>
            </w:r>
            <w:r w:rsidR="00C033E3">
              <w:rPr>
                <w:bCs/>
                <w:noProof/>
                <w:webHidden/>
              </w:rPr>
              <w:t>5</w:t>
            </w:r>
            <w:r w:rsidR="00A11C5C" w:rsidRPr="0032644D">
              <w:rPr>
                <w:bCs/>
                <w:noProof/>
                <w:webHidden/>
              </w:rPr>
              <w:fldChar w:fldCharType="end"/>
            </w:r>
          </w:hyperlink>
        </w:p>
        <w:p w14:paraId="53BC4848" w14:textId="77777777" w:rsidR="00A11C5C" w:rsidRPr="0032644D" w:rsidRDefault="00FA0E15" w:rsidP="000B54EE">
          <w:pPr>
            <w:pStyle w:val="TDC2"/>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6995" w:history="1">
            <w:r w:rsidR="00A11C5C" w:rsidRPr="0032644D">
              <w:rPr>
                <w:rStyle w:val="Hipervnculo"/>
                <w:rFonts w:ascii="Palatino Linotype" w:eastAsia="Calibri" w:hAnsi="Palatino Linotype"/>
                <w:bCs/>
                <w:noProof/>
                <w:lang w:eastAsia="es-MX"/>
              </w:rPr>
              <w:t>SEGUNDO. Causales de improcedencia y sobreseimiento</w:t>
            </w:r>
            <w:r w:rsidR="00A11C5C" w:rsidRPr="0032644D">
              <w:rPr>
                <w:bCs/>
                <w:noProof/>
                <w:webHidden/>
              </w:rPr>
              <w:tab/>
            </w:r>
            <w:r w:rsidR="00A11C5C" w:rsidRPr="0032644D">
              <w:rPr>
                <w:bCs/>
                <w:noProof/>
                <w:webHidden/>
              </w:rPr>
              <w:fldChar w:fldCharType="begin"/>
            </w:r>
            <w:r w:rsidR="00A11C5C" w:rsidRPr="0032644D">
              <w:rPr>
                <w:bCs/>
                <w:noProof/>
                <w:webHidden/>
              </w:rPr>
              <w:instrText xml:space="preserve"> PAGEREF _Toc205306995 \h </w:instrText>
            </w:r>
            <w:r w:rsidR="00A11C5C" w:rsidRPr="0032644D">
              <w:rPr>
                <w:bCs/>
                <w:noProof/>
                <w:webHidden/>
              </w:rPr>
            </w:r>
            <w:r w:rsidR="00A11C5C" w:rsidRPr="0032644D">
              <w:rPr>
                <w:bCs/>
                <w:noProof/>
                <w:webHidden/>
              </w:rPr>
              <w:fldChar w:fldCharType="separate"/>
            </w:r>
            <w:r w:rsidR="00C033E3">
              <w:rPr>
                <w:bCs/>
                <w:noProof/>
                <w:webHidden/>
              </w:rPr>
              <w:t>5</w:t>
            </w:r>
            <w:r w:rsidR="00A11C5C" w:rsidRPr="0032644D">
              <w:rPr>
                <w:bCs/>
                <w:noProof/>
                <w:webHidden/>
              </w:rPr>
              <w:fldChar w:fldCharType="end"/>
            </w:r>
          </w:hyperlink>
        </w:p>
        <w:p w14:paraId="792DD821" w14:textId="77777777" w:rsidR="00A11C5C" w:rsidRPr="0032644D" w:rsidRDefault="00FA0E15" w:rsidP="000B54EE">
          <w:pPr>
            <w:pStyle w:val="TDC3"/>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6996" w:history="1">
            <w:r w:rsidR="00A11C5C" w:rsidRPr="0032644D">
              <w:rPr>
                <w:rStyle w:val="Hipervnculo"/>
                <w:rFonts w:ascii="Palatino Linotype" w:eastAsia="Calibri" w:hAnsi="Palatino Linotype" w:cs="Arial"/>
                <w:bCs/>
                <w:noProof/>
                <w:lang w:eastAsia="es-ES_tradnl"/>
              </w:rPr>
              <w:t>Causales de sobreseimiento</w:t>
            </w:r>
            <w:r w:rsidR="00A11C5C" w:rsidRPr="0032644D">
              <w:rPr>
                <w:bCs/>
                <w:noProof/>
                <w:webHidden/>
              </w:rPr>
              <w:tab/>
            </w:r>
            <w:r w:rsidR="00A11C5C" w:rsidRPr="0032644D">
              <w:rPr>
                <w:bCs/>
                <w:noProof/>
                <w:webHidden/>
              </w:rPr>
              <w:fldChar w:fldCharType="begin"/>
            </w:r>
            <w:r w:rsidR="00A11C5C" w:rsidRPr="0032644D">
              <w:rPr>
                <w:bCs/>
                <w:noProof/>
                <w:webHidden/>
              </w:rPr>
              <w:instrText xml:space="preserve"> PAGEREF _Toc205306996 \h </w:instrText>
            </w:r>
            <w:r w:rsidR="00A11C5C" w:rsidRPr="0032644D">
              <w:rPr>
                <w:bCs/>
                <w:noProof/>
                <w:webHidden/>
              </w:rPr>
            </w:r>
            <w:r w:rsidR="00A11C5C" w:rsidRPr="0032644D">
              <w:rPr>
                <w:bCs/>
                <w:noProof/>
                <w:webHidden/>
              </w:rPr>
              <w:fldChar w:fldCharType="separate"/>
            </w:r>
            <w:r w:rsidR="00C033E3">
              <w:rPr>
                <w:bCs/>
                <w:noProof/>
                <w:webHidden/>
              </w:rPr>
              <w:t>6</w:t>
            </w:r>
            <w:r w:rsidR="00A11C5C" w:rsidRPr="0032644D">
              <w:rPr>
                <w:bCs/>
                <w:noProof/>
                <w:webHidden/>
              </w:rPr>
              <w:fldChar w:fldCharType="end"/>
            </w:r>
          </w:hyperlink>
        </w:p>
        <w:p w14:paraId="6EC9725B" w14:textId="77777777" w:rsidR="00A11C5C" w:rsidRPr="0032644D" w:rsidRDefault="00FA0E15" w:rsidP="000B54EE">
          <w:pPr>
            <w:pStyle w:val="TDC2"/>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6997" w:history="1">
            <w:r w:rsidR="00A11C5C" w:rsidRPr="0032644D">
              <w:rPr>
                <w:rStyle w:val="Hipervnculo"/>
                <w:rFonts w:ascii="Palatino Linotype" w:eastAsia="Calibri" w:hAnsi="Palatino Linotype"/>
                <w:bCs/>
                <w:noProof/>
                <w:lang w:eastAsia="es-ES_tradnl"/>
              </w:rPr>
              <w:t>TERCERO. Determinación de la Controversia</w:t>
            </w:r>
            <w:r w:rsidR="00A11C5C" w:rsidRPr="0032644D">
              <w:rPr>
                <w:bCs/>
                <w:noProof/>
                <w:webHidden/>
              </w:rPr>
              <w:tab/>
            </w:r>
            <w:r w:rsidR="00A11C5C" w:rsidRPr="0032644D">
              <w:rPr>
                <w:bCs/>
                <w:noProof/>
                <w:webHidden/>
              </w:rPr>
              <w:fldChar w:fldCharType="begin"/>
            </w:r>
            <w:r w:rsidR="00A11C5C" w:rsidRPr="0032644D">
              <w:rPr>
                <w:bCs/>
                <w:noProof/>
                <w:webHidden/>
              </w:rPr>
              <w:instrText xml:space="preserve"> PAGEREF _Toc205306997 \h </w:instrText>
            </w:r>
            <w:r w:rsidR="00A11C5C" w:rsidRPr="0032644D">
              <w:rPr>
                <w:bCs/>
                <w:noProof/>
                <w:webHidden/>
              </w:rPr>
            </w:r>
            <w:r w:rsidR="00A11C5C" w:rsidRPr="0032644D">
              <w:rPr>
                <w:bCs/>
                <w:noProof/>
                <w:webHidden/>
              </w:rPr>
              <w:fldChar w:fldCharType="separate"/>
            </w:r>
            <w:r w:rsidR="00C033E3">
              <w:rPr>
                <w:bCs/>
                <w:noProof/>
                <w:webHidden/>
              </w:rPr>
              <w:t>6</w:t>
            </w:r>
            <w:r w:rsidR="00A11C5C" w:rsidRPr="0032644D">
              <w:rPr>
                <w:bCs/>
                <w:noProof/>
                <w:webHidden/>
              </w:rPr>
              <w:fldChar w:fldCharType="end"/>
            </w:r>
          </w:hyperlink>
        </w:p>
        <w:p w14:paraId="4134FD60" w14:textId="77777777" w:rsidR="00A11C5C" w:rsidRPr="0032644D" w:rsidRDefault="00FA0E15" w:rsidP="000B54EE">
          <w:pPr>
            <w:pStyle w:val="TDC2"/>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6998" w:history="1">
            <w:r w:rsidR="00A11C5C" w:rsidRPr="0032644D">
              <w:rPr>
                <w:rStyle w:val="Hipervnculo"/>
                <w:rFonts w:ascii="Palatino Linotype" w:eastAsia="Calibri" w:hAnsi="Palatino Linotype" w:cs="Arial"/>
                <w:bCs/>
                <w:noProof/>
                <w:lang w:eastAsia="es-ES_tradnl"/>
              </w:rPr>
              <w:t>CUARTO. Marco normativo aplicable en materia de transparencia y acceso a la información pública</w:t>
            </w:r>
            <w:r w:rsidR="00A11C5C" w:rsidRPr="0032644D">
              <w:rPr>
                <w:bCs/>
                <w:noProof/>
                <w:webHidden/>
              </w:rPr>
              <w:tab/>
            </w:r>
            <w:r w:rsidR="00A11C5C" w:rsidRPr="0032644D">
              <w:rPr>
                <w:bCs/>
                <w:noProof/>
                <w:webHidden/>
              </w:rPr>
              <w:fldChar w:fldCharType="begin"/>
            </w:r>
            <w:r w:rsidR="00A11C5C" w:rsidRPr="0032644D">
              <w:rPr>
                <w:bCs/>
                <w:noProof/>
                <w:webHidden/>
              </w:rPr>
              <w:instrText xml:space="preserve"> PAGEREF _Toc205306998 \h </w:instrText>
            </w:r>
            <w:r w:rsidR="00A11C5C" w:rsidRPr="0032644D">
              <w:rPr>
                <w:bCs/>
                <w:noProof/>
                <w:webHidden/>
              </w:rPr>
            </w:r>
            <w:r w:rsidR="00A11C5C" w:rsidRPr="0032644D">
              <w:rPr>
                <w:bCs/>
                <w:noProof/>
                <w:webHidden/>
              </w:rPr>
              <w:fldChar w:fldCharType="separate"/>
            </w:r>
            <w:r w:rsidR="00C033E3">
              <w:rPr>
                <w:bCs/>
                <w:noProof/>
                <w:webHidden/>
              </w:rPr>
              <w:t>7</w:t>
            </w:r>
            <w:r w:rsidR="00A11C5C" w:rsidRPr="0032644D">
              <w:rPr>
                <w:bCs/>
                <w:noProof/>
                <w:webHidden/>
              </w:rPr>
              <w:fldChar w:fldCharType="end"/>
            </w:r>
          </w:hyperlink>
        </w:p>
        <w:p w14:paraId="28E93081" w14:textId="77777777" w:rsidR="00A11C5C" w:rsidRPr="0032644D" w:rsidRDefault="00FA0E15" w:rsidP="000B54EE">
          <w:pPr>
            <w:pStyle w:val="TDC2"/>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6999" w:history="1">
            <w:r w:rsidR="00A11C5C" w:rsidRPr="0032644D">
              <w:rPr>
                <w:rStyle w:val="Hipervnculo"/>
                <w:rFonts w:ascii="Palatino Linotype" w:eastAsia="Calibri" w:hAnsi="Palatino Linotype"/>
                <w:bCs/>
                <w:noProof/>
                <w:lang w:eastAsia="es-ES_tradnl"/>
              </w:rPr>
              <w:t>QUINTO. Estudio de Fondo</w:t>
            </w:r>
            <w:r w:rsidR="00A11C5C" w:rsidRPr="0032644D">
              <w:rPr>
                <w:bCs/>
                <w:noProof/>
                <w:webHidden/>
              </w:rPr>
              <w:tab/>
            </w:r>
            <w:r w:rsidR="00A11C5C" w:rsidRPr="0032644D">
              <w:rPr>
                <w:bCs/>
                <w:noProof/>
                <w:webHidden/>
              </w:rPr>
              <w:fldChar w:fldCharType="begin"/>
            </w:r>
            <w:r w:rsidR="00A11C5C" w:rsidRPr="0032644D">
              <w:rPr>
                <w:bCs/>
                <w:noProof/>
                <w:webHidden/>
              </w:rPr>
              <w:instrText xml:space="preserve"> PAGEREF _Toc205306999 \h </w:instrText>
            </w:r>
            <w:r w:rsidR="00A11C5C" w:rsidRPr="0032644D">
              <w:rPr>
                <w:bCs/>
                <w:noProof/>
                <w:webHidden/>
              </w:rPr>
            </w:r>
            <w:r w:rsidR="00A11C5C" w:rsidRPr="0032644D">
              <w:rPr>
                <w:bCs/>
                <w:noProof/>
                <w:webHidden/>
              </w:rPr>
              <w:fldChar w:fldCharType="separate"/>
            </w:r>
            <w:r w:rsidR="00C033E3">
              <w:rPr>
                <w:bCs/>
                <w:noProof/>
                <w:webHidden/>
              </w:rPr>
              <w:t>8</w:t>
            </w:r>
            <w:r w:rsidR="00A11C5C" w:rsidRPr="0032644D">
              <w:rPr>
                <w:bCs/>
                <w:noProof/>
                <w:webHidden/>
              </w:rPr>
              <w:fldChar w:fldCharType="end"/>
            </w:r>
          </w:hyperlink>
        </w:p>
        <w:p w14:paraId="14F69C88" w14:textId="77777777" w:rsidR="00A11C5C" w:rsidRPr="0032644D" w:rsidRDefault="00FA0E15" w:rsidP="000B54EE">
          <w:pPr>
            <w:pStyle w:val="TDC2"/>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7000" w:history="1">
            <w:r w:rsidR="00A11C5C" w:rsidRPr="0032644D">
              <w:rPr>
                <w:rStyle w:val="Hipervnculo"/>
                <w:rFonts w:ascii="Palatino Linotype" w:hAnsi="Palatino Linotype"/>
                <w:bCs/>
                <w:noProof/>
              </w:rPr>
              <w:t>SEXTO. Decisión</w:t>
            </w:r>
            <w:r w:rsidR="00A11C5C" w:rsidRPr="0032644D">
              <w:rPr>
                <w:bCs/>
                <w:noProof/>
                <w:webHidden/>
              </w:rPr>
              <w:tab/>
            </w:r>
            <w:r w:rsidR="00A11C5C" w:rsidRPr="0032644D">
              <w:rPr>
                <w:bCs/>
                <w:noProof/>
                <w:webHidden/>
              </w:rPr>
              <w:fldChar w:fldCharType="begin"/>
            </w:r>
            <w:r w:rsidR="00A11C5C" w:rsidRPr="0032644D">
              <w:rPr>
                <w:bCs/>
                <w:noProof/>
                <w:webHidden/>
              </w:rPr>
              <w:instrText xml:space="preserve"> PAGEREF _Toc205307000 \h </w:instrText>
            </w:r>
            <w:r w:rsidR="00A11C5C" w:rsidRPr="0032644D">
              <w:rPr>
                <w:bCs/>
                <w:noProof/>
                <w:webHidden/>
              </w:rPr>
            </w:r>
            <w:r w:rsidR="00A11C5C" w:rsidRPr="0032644D">
              <w:rPr>
                <w:bCs/>
                <w:noProof/>
                <w:webHidden/>
              </w:rPr>
              <w:fldChar w:fldCharType="separate"/>
            </w:r>
            <w:r w:rsidR="00C033E3">
              <w:rPr>
                <w:bCs/>
                <w:noProof/>
                <w:webHidden/>
              </w:rPr>
              <w:t>15</w:t>
            </w:r>
            <w:r w:rsidR="00A11C5C" w:rsidRPr="0032644D">
              <w:rPr>
                <w:bCs/>
                <w:noProof/>
                <w:webHidden/>
              </w:rPr>
              <w:fldChar w:fldCharType="end"/>
            </w:r>
          </w:hyperlink>
        </w:p>
        <w:p w14:paraId="53DFD4D0" w14:textId="77777777" w:rsidR="00A11C5C" w:rsidRPr="0032644D" w:rsidRDefault="00FA0E15" w:rsidP="000B54EE">
          <w:pPr>
            <w:pStyle w:val="TDC1"/>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7001" w:history="1">
            <w:r w:rsidR="00A11C5C" w:rsidRPr="0032644D">
              <w:rPr>
                <w:rStyle w:val="Hipervnculo"/>
                <w:rFonts w:ascii="Palatino Linotype" w:eastAsia="Calibri" w:hAnsi="Palatino Linotype"/>
                <w:bCs/>
                <w:noProof/>
                <w:lang w:eastAsia="en-US"/>
              </w:rPr>
              <w:t>R E S U E L V E</w:t>
            </w:r>
            <w:r w:rsidR="00A11C5C" w:rsidRPr="0032644D">
              <w:rPr>
                <w:bCs/>
                <w:noProof/>
                <w:webHidden/>
              </w:rPr>
              <w:tab/>
            </w:r>
            <w:r w:rsidR="00A11C5C" w:rsidRPr="0032644D">
              <w:rPr>
                <w:bCs/>
                <w:noProof/>
                <w:webHidden/>
              </w:rPr>
              <w:fldChar w:fldCharType="begin"/>
            </w:r>
            <w:r w:rsidR="00A11C5C" w:rsidRPr="0032644D">
              <w:rPr>
                <w:bCs/>
                <w:noProof/>
                <w:webHidden/>
              </w:rPr>
              <w:instrText xml:space="preserve"> PAGEREF _Toc205307001 \h </w:instrText>
            </w:r>
            <w:r w:rsidR="00A11C5C" w:rsidRPr="0032644D">
              <w:rPr>
                <w:bCs/>
                <w:noProof/>
                <w:webHidden/>
              </w:rPr>
            </w:r>
            <w:r w:rsidR="00A11C5C" w:rsidRPr="0032644D">
              <w:rPr>
                <w:bCs/>
                <w:noProof/>
                <w:webHidden/>
              </w:rPr>
              <w:fldChar w:fldCharType="separate"/>
            </w:r>
            <w:r w:rsidR="00C033E3">
              <w:rPr>
                <w:bCs/>
                <w:noProof/>
                <w:webHidden/>
              </w:rPr>
              <w:t>15</w:t>
            </w:r>
            <w:r w:rsidR="00A11C5C" w:rsidRPr="0032644D">
              <w:rPr>
                <w:bCs/>
                <w:noProof/>
                <w:webHidden/>
              </w:rPr>
              <w:fldChar w:fldCharType="end"/>
            </w:r>
          </w:hyperlink>
        </w:p>
        <w:p w14:paraId="4CF40D5F" w14:textId="77777777" w:rsidR="00342378" w:rsidRPr="0032644D" w:rsidRDefault="00342378" w:rsidP="000B54EE">
          <w:pPr>
            <w:spacing w:line="360" w:lineRule="auto"/>
          </w:pPr>
          <w:r w:rsidRPr="0032644D">
            <w:rPr>
              <w:rFonts w:ascii="Palatino Linotype" w:hAnsi="Palatino Linotype"/>
              <w:bCs/>
              <w:sz w:val="22"/>
              <w:szCs w:val="22"/>
              <w:lang w:val="es-ES"/>
            </w:rPr>
            <w:fldChar w:fldCharType="end"/>
          </w:r>
        </w:p>
      </w:sdtContent>
    </w:sdt>
    <w:p w14:paraId="49B1DF3C" w14:textId="77777777" w:rsidR="00ED76AF" w:rsidRPr="0032644D" w:rsidRDefault="00ED76AF" w:rsidP="000B54EE">
      <w:pPr>
        <w:tabs>
          <w:tab w:val="left" w:pos="3969"/>
        </w:tabs>
        <w:spacing w:line="360" w:lineRule="auto"/>
        <w:contextualSpacing/>
        <w:jc w:val="both"/>
        <w:rPr>
          <w:rFonts w:ascii="Palatino Linotype" w:hAnsi="Palatino Linotype" w:cs="Tahoma"/>
          <w:bCs/>
          <w:sz w:val="22"/>
          <w:szCs w:val="22"/>
        </w:rPr>
      </w:pPr>
    </w:p>
    <w:p w14:paraId="47CDE5F3" w14:textId="77777777" w:rsidR="00501E1B" w:rsidRPr="0032644D" w:rsidRDefault="00501E1B" w:rsidP="000B54EE">
      <w:pPr>
        <w:tabs>
          <w:tab w:val="left" w:pos="3969"/>
        </w:tabs>
        <w:spacing w:line="360" w:lineRule="auto"/>
        <w:contextualSpacing/>
        <w:jc w:val="both"/>
        <w:rPr>
          <w:rFonts w:ascii="Palatino Linotype" w:hAnsi="Palatino Linotype" w:cs="Tahoma"/>
          <w:bCs/>
          <w:sz w:val="22"/>
          <w:szCs w:val="22"/>
        </w:rPr>
      </w:pPr>
    </w:p>
    <w:p w14:paraId="40FB7D5C" w14:textId="77777777" w:rsidR="008E3045" w:rsidRPr="0032644D" w:rsidRDefault="008E3045">
      <w:pPr>
        <w:spacing w:after="160" w:line="259" w:lineRule="auto"/>
        <w:rPr>
          <w:rFonts w:ascii="Palatino Linotype" w:hAnsi="Palatino Linotype" w:cs="Tahoma"/>
          <w:bCs/>
          <w:sz w:val="22"/>
          <w:szCs w:val="22"/>
        </w:rPr>
      </w:pPr>
      <w:r w:rsidRPr="0032644D">
        <w:rPr>
          <w:rFonts w:ascii="Palatino Linotype" w:hAnsi="Palatino Linotype" w:cs="Tahoma"/>
          <w:bCs/>
          <w:sz w:val="22"/>
          <w:szCs w:val="22"/>
        </w:rPr>
        <w:br w:type="page"/>
      </w:r>
    </w:p>
    <w:p w14:paraId="0B050359" w14:textId="27259862" w:rsidR="00E35DF9" w:rsidRPr="0032644D" w:rsidRDefault="00E35DF9" w:rsidP="000B54EE">
      <w:pPr>
        <w:spacing w:line="360" w:lineRule="auto"/>
        <w:contextualSpacing/>
        <w:jc w:val="both"/>
        <w:rPr>
          <w:rFonts w:ascii="Palatino Linotype" w:hAnsi="Palatino Linotype" w:cs="Tahoma"/>
          <w:bCs/>
          <w:sz w:val="22"/>
          <w:szCs w:val="22"/>
        </w:rPr>
      </w:pPr>
      <w:r w:rsidRPr="0032644D">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32644D">
        <w:rPr>
          <w:rFonts w:ascii="Palatino Linotype" w:hAnsi="Palatino Linotype" w:cs="Tahoma"/>
          <w:bCs/>
          <w:sz w:val="22"/>
          <w:szCs w:val="22"/>
        </w:rPr>
        <w:t xml:space="preserve"> </w:t>
      </w:r>
      <w:r w:rsidR="008266D8" w:rsidRPr="0032644D">
        <w:rPr>
          <w:rFonts w:ascii="Palatino Linotype" w:hAnsi="Palatino Linotype" w:cs="Tahoma"/>
          <w:bCs/>
          <w:sz w:val="22"/>
          <w:szCs w:val="22"/>
        </w:rPr>
        <w:t>veinte</w:t>
      </w:r>
      <w:r w:rsidR="008E3045" w:rsidRPr="0032644D">
        <w:rPr>
          <w:rFonts w:ascii="Palatino Linotype" w:hAnsi="Palatino Linotype" w:cs="Tahoma"/>
          <w:bCs/>
          <w:sz w:val="22"/>
          <w:szCs w:val="22"/>
        </w:rPr>
        <w:t xml:space="preserve"> de noviembre </w:t>
      </w:r>
      <w:r w:rsidR="008453FA" w:rsidRPr="0032644D">
        <w:rPr>
          <w:rFonts w:ascii="Palatino Linotype" w:hAnsi="Palatino Linotype" w:cs="Tahoma"/>
          <w:bCs/>
          <w:sz w:val="22"/>
          <w:szCs w:val="22"/>
        </w:rPr>
        <w:t>de dos mil veinti</w:t>
      </w:r>
      <w:r w:rsidR="00F93A36" w:rsidRPr="0032644D">
        <w:rPr>
          <w:rFonts w:ascii="Palatino Linotype" w:hAnsi="Palatino Linotype" w:cs="Tahoma"/>
          <w:bCs/>
          <w:sz w:val="22"/>
          <w:szCs w:val="22"/>
        </w:rPr>
        <w:t>c</w:t>
      </w:r>
      <w:r w:rsidR="009C323D" w:rsidRPr="0032644D">
        <w:rPr>
          <w:rFonts w:ascii="Palatino Linotype" w:hAnsi="Palatino Linotype" w:cs="Tahoma"/>
          <w:bCs/>
          <w:sz w:val="22"/>
          <w:szCs w:val="22"/>
        </w:rPr>
        <w:t>inc</w:t>
      </w:r>
      <w:r w:rsidR="00F93A36" w:rsidRPr="0032644D">
        <w:rPr>
          <w:rFonts w:ascii="Palatino Linotype" w:hAnsi="Palatino Linotype" w:cs="Tahoma"/>
          <w:bCs/>
          <w:sz w:val="22"/>
          <w:szCs w:val="22"/>
        </w:rPr>
        <w:t>o</w:t>
      </w:r>
      <w:r w:rsidRPr="0032644D">
        <w:rPr>
          <w:rFonts w:ascii="Palatino Linotype" w:hAnsi="Palatino Linotype" w:cs="Tahoma"/>
          <w:bCs/>
          <w:sz w:val="22"/>
          <w:szCs w:val="22"/>
        </w:rPr>
        <w:t>.</w:t>
      </w:r>
    </w:p>
    <w:p w14:paraId="5A5E2766" w14:textId="77777777" w:rsidR="00E35DF9" w:rsidRPr="0032644D" w:rsidRDefault="00E35DF9" w:rsidP="000B54EE">
      <w:pPr>
        <w:spacing w:line="360" w:lineRule="auto"/>
        <w:contextualSpacing/>
        <w:jc w:val="both"/>
        <w:rPr>
          <w:rFonts w:ascii="Palatino Linotype" w:hAnsi="Palatino Linotype" w:cs="Tahoma"/>
          <w:bCs/>
          <w:sz w:val="22"/>
          <w:szCs w:val="22"/>
        </w:rPr>
      </w:pPr>
    </w:p>
    <w:p w14:paraId="691A6B7D" w14:textId="771CD99B" w:rsidR="00E35DF9" w:rsidRPr="0032644D" w:rsidRDefault="00E35DF9" w:rsidP="000B54EE">
      <w:pPr>
        <w:spacing w:line="360" w:lineRule="auto"/>
        <w:contextualSpacing/>
        <w:jc w:val="both"/>
        <w:rPr>
          <w:rFonts w:ascii="Palatino Linotype" w:hAnsi="Palatino Linotype" w:cs="Tahoma"/>
          <w:bCs/>
          <w:sz w:val="22"/>
          <w:szCs w:val="22"/>
        </w:rPr>
      </w:pPr>
      <w:r w:rsidRPr="0032644D">
        <w:rPr>
          <w:rFonts w:ascii="Palatino Linotype" w:hAnsi="Palatino Linotype" w:cs="Tahoma"/>
          <w:b/>
          <w:bCs/>
          <w:color w:val="0D0D0D" w:themeColor="text1" w:themeTint="F2"/>
          <w:sz w:val="22"/>
          <w:szCs w:val="22"/>
        </w:rPr>
        <w:t xml:space="preserve">VISTO </w:t>
      </w:r>
      <w:r w:rsidR="00D0542E" w:rsidRPr="0032644D">
        <w:rPr>
          <w:rFonts w:ascii="Palatino Linotype" w:hAnsi="Palatino Linotype" w:cs="Tahoma"/>
          <w:bCs/>
          <w:color w:val="0D0D0D" w:themeColor="text1" w:themeTint="F2"/>
          <w:sz w:val="22"/>
          <w:szCs w:val="22"/>
        </w:rPr>
        <w:t>el expediente</w:t>
      </w:r>
      <w:r w:rsidRPr="0032644D">
        <w:rPr>
          <w:rFonts w:ascii="Palatino Linotype" w:hAnsi="Palatino Linotype" w:cs="Tahoma"/>
          <w:bCs/>
          <w:color w:val="0D0D0D" w:themeColor="text1" w:themeTint="F2"/>
          <w:sz w:val="22"/>
          <w:szCs w:val="22"/>
        </w:rPr>
        <w:t xml:space="preserve"> conformado con motivo de</w:t>
      </w:r>
      <w:r w:rsidR="00E30210" w:rsidRPr="0032644D">
        <w:rPr>
          <w:rFonts w:ascii="Palatino Linotype" w:hAnsi="Palatino Linotype" w:cs="Tahoma"/>
          <w:bCs/>
          <w:color w:val="0D0D0D" w:themeColor="text1" w:themeTint="F2"/>
          <w:sz w:val="22"/>
          <w:szCs w:val="22"/>
        </w:rPr>
        <w:t>l</w:t>
      </w:r>
      <w:r w:rsidRPr="0032644D">
        <w:rPr>
          <w:rFonts w:ascii="Palatino Linotype" w:hAnsi="Palatino Linotype" w:cs="Tahoma"/>
          <w:bCs/>
          <w:color w:val="0D0D0D" w:themeColor="text1" w:themeTint="F2"/>
          <w:sz w:val="22"/>
          <w:szCs w:val="22"/>
        </w:rPr>
        <w:t xml:space="preserve"> Recurso de Revisión</w:t>
      </w:r>
      <w:r w:rsidR="0089175F" w:rsidRPr="0032644D">
        <w:rPr>
          <w:rFonts w:ascii="Palatino Linotype" w:hAnsi="Palatino Linotype" w:cs="Tahoma"/>
          <w:bCs/>
          <w:color w:val="0D0D0D" w:themeColor="text1" w:themeTint="F2"/>
          <w:sz w:val="22"/>
          <w:szCs w:val="22"/>
        </w:rPr>
        <w:t xml:space="preserve"> </w:t>
      </w:r>
      <w:r w:rsidR="008266D8" w:rsidRPr="004710AF">
        <w:rPr>
          <w:rFonts w:ascii="Palatino Linotype" w:hAnsi="Palatino Linotype" w:cs="Tahoma"/>
          <w:b/>
          <w:color w:val="0D0D0D" w:themeColor="text1" w:themeTint="F2"/>
          <w:sz w:val="22"/>
          <w:szCs w:val="22"/>
        </w:rPr>
        <w:t>12076</w:t>
      </w:r>
      <w:r w:rsidR="0089175F" w:rsidRPr="004710AF">
        <w:rPr>
          <w:rFonts w:ascii="Palatino Linotype" w:hAnsi="Palatino Linotype" w:cs="Tahoma"/>
          <w:b/>
          <w:color w:val="0D0D0D" w:themeColor="text1" w:themeTint="F2"/>
          <w:sz w:val="22"/>
          <w:szCs w:val="22"/>
        </w:rPr>
        <w:t>/INFOEM/IP/RR/202</w:t>
      </w:r>
      <w:r w:rsidR="00CD10BF" w:rsidRPr="004710AF">
        <w:rPr>
          <w:rFonts w:ascii="Palatino Linotype" w:hAnsi="Palatino Linotype" w:cs="Tahoma"/>
          <w:b/>
          <w:color w:val="0D0D0D" w:themeColor="text1" w:themeTint="F2"/>
          <w:sz w:val="22"/>
          <w:szCs w:val="22"/>
        </w:rPr>
        <w:t>5</w:t>
      </w:r>
      <w:r w:rsidR="0089175F" w:rsidRPr="0032644D">
        <w:rPr>
          <w:rFonts w:ascii="Palatino Linotype" w:hAnsi="Palatino Linotype" w:cs="Tahoma"/>
          <w:color w:val="0D0D0D" w:themeColor="text1" w:themeTint="F2"/>
          <w:sz w:val="22"/>
          <w:szCs w:val="22"/>
        </w:rPr>
        <w:t>,</w:t>
      </w:r>
      <w:r w:rsidRPr="0032644D">
        <w:rPr>
          <w:rFonts w:ascii="Palatino Linotype" w:hAnsi="Palatino Linotype" w:cs="Tahoma"/>
          <w:color w:val="0D0D0D" w:themeColor="text1" w:themeTint="F2"/>
          <w:sz w:val="22"/>
          <w:szCs w:val="22"/>
        </w:rPr>
        <w:t xml:space="preserve"> interpuesto</w:t>
      </w:r>
      <w:r w:rsidR="00C74F5F" w:rsidRPr="0032644D">
        <w:rPr>
          <w:rFonts w:ascii="Palatino Linotype" w:hAnsi="Palatino Linotype" w:cs="Tahoma"/>
          <w:color w:val="0D0D0D" w:themeColor="text1" w:themeTint="F2"/>
          <w:sz w:val="22"/>
          <w:szCs w:val="22"/>
        </w:rPr>
        <w:t xml:space="preserve"> </w:t>
      </w:r>
      <w:r w:rsidR="007E4927" w:rsidRPr="0032644D">
        <w:rPr>
          <w:rFonts w:ascii="Palatino Linotype" w:hAnsi="Palatino Linotype" w:cs="Tahoma"/>
          <w:color w:val="0D0D0D" w:themeColor="text1" w:themeTint="F2"/>
          <w:sz w:val="22"/>
          <w:szCs w:val="22"/>
        </w:rPr>
        <w:t>por</w:t>
      </w:r>
      <w:r w:rsidR="00383BDB" w:rsidRPr="0032644D">
        <w:rPr>
          <w:rFonts w:ascii="Palatino Linotype" w:hAnsi="Palatino Linotype" w:cs="Tahoma"/>
          <w:color w:val="0D0D0D" w:themeColor="text1" w:themeTint="F2"/>
          <w:sz w:val="22"/>
          <w:szCs w:val="22"/>
        </w:rPr>
        <w:t xml:space="preserve"> </w:t>
      </w:r>
      <w:r w:rsidR="000B54EE" w:rsidRPr="0032644D">
        <w:rPr>
          <w:rFonts w:ascii="Palatino Linotype" w:hAnsi="Palatino Linotype" w:cs="Tahoma"/>
          <w:color w:val="0D0D0D" w:themeColor="text1" w:themeTint="F2"/>
          <w:sz w:val="22"/>
          <w:szCs w:val="22"/>
        </w:rPr>
        <w:t>la persona</w:t>
      </w:r>
      <w:r w:rsidR="00F770EE" w:rsidRPr="0032644D">
        <w:rPr>
          <w:rFonts w:ascii="Palatino Linotype" w:hAnsi="Palatino Linotype" w:cs="Tahoma"/>
          <w:color w:val="0D0D0D" w:themeColor="text1" w:themeTint="F2"/>
          <w:sz w:val="22"/>
          <w:szCs w:val="22"/>
        </w:rPr>
        <w:t xml:space="preserve"> </w:t>
      </w:r>
      <w:r w:rsidRPr="0032644D">
        <w:rPr>
          <w:rFonts w:ascii="Palatino Linotype" w:hAnsi="Palatino Linotype" w:cs="Tahoma"/>
          <w:color w:val="0D0D0D" w:themeColor="text1" w:themeTint="F2"/>
          <w:sz w:val="22"/>
          <w:szCs w:val="22"/>
        </w:rPr>
        <w:t>Recurrente o Particular, en contra de la respuesta del Sujeto Obligado</w:t>
      </w:r>
      <w:r w:rsidRPr="0032644D">
        <w:rPr>
          <w:rFonts w:ascii="Palatino Linotype" w:hAnsi="Palatino Linotype"/>
          <w:sz w:val="22"/>
          <w:szCs w:val="22"/>
        </w:rPr>
        <w:t xml:space="preserve"> </w:t>
      </w:r>
      <w:bookmarkStart w:id="1" w:name="_GoBack"/>
      <w:r w:rsidR="008266D8" w:rsidRPr="004710AF">
        <w:rPr>
          <w:rFonts w:ascii="Palatino Linotype" w:eastAsia="Calibri" w:hAnsi="Palatino Linotype" w:cs="Tahoma"/>
          <w:b/>
          <w:sz w:val="22"/>
          <w:szCs w:val="22"/>
          <w:lang w:eastAsia="en-US"/>
        </w:rPr>
        <w:t>Ayuntamiento de Tecámac</w:t>
      </w:r>
      <w:bookmarkEnd w:id="1"/>
      <w:r w:rsidRPr="0032644D">
        <w:rPr>
          <w:rFonts w:ascii="Palatino Linotype" w:hAnsi="Palatino Linotype" w:cs="Tahoma"/>
          <w:b/>
          <w:color w:val="0D0D0D" w:themeColor="text1" w:themeTint="F2"/>
          <w:sz w:val="22"/>
          <w:szCs w:val="22"/>
        </w:rPr>
        <w:t xml:space="preserve">, </w:t>
      </w:r>
      <w:r w:rsidRPr="0032644D">
        <w:rPr>
          <w:rFonts w:ascii="Palatino Linotype" w:hAnsi="Palatino Linotype" w:cs="Tahoma"/>
          <w:bCs/>
          <w:color w:val="0D0D0D" w:themeColor="text1" w:themeTint="F2"/>
          <w:sz w:val="22"/>
          <w:szCs w:val="22"/>
        </w:rPr>
        <w:t>se emite la presente Resolución, con base en los Antecedentes y C</w:t>
      </w:r>
      <w:r w:rsidRPr="0032644D">
        <w:rPr>
          <w:rFonts w:ascii="Palatino Linotype" w:hAnsi="Palatino Linotype" w:cs="Tahoma"/>
          <w:bCs/>
          <w:sz w:val="22"/>
          <w:szCs w:val="22"/>
        </w:rPr>
        <w:t>onsiderandos que a continuación se exponen:</w:t>
      </w:r>
    </w:p>
    <w:p w14:paraId="359A88C8" w14:textId="77777777" w:rsidR="00BB1F81" w:rsidRPr="0032644D" w:rsidRDefault="00BB1F81" w:rsidP="000B54EE">
      <w:pPr>
        <w:spacing w:line="360" w:lineRule="auto"/>
        <w:contextualSpacing/>
        <w:jc w:val="both"/>
        <w:rPr>
          <w:rFonts w:ascii="Palatino Linotype" w:hAnsi="Palatino Linotype" w:cs="Tahoma"/>
          <w:b/>
          <w:color w:val="0D0D0D" w:themeColor="text1" w:themeTint="F2"/>
          <w:sz w:val="18"/>
          <w:szCs w:val="22"/>
        </w:rPr>
      </w:pPr>
    </w:p>
    <w:p w14:paraId="047E297E" w14:textId="77777777" w:rsidR="00E35DF9" w:rsidRPr="0032644D" w:rsidRDefault="00E35DF9" w:rsidP="000B54EE">
      <w:pPr>
        <w:pStyle w:val="Ttulo1"/>
        <w:spacing w:before="0" w:line="360" w:lineRule="auto"/>
        <w:jc w:val="center"/>
        <w:rPr>
          <w:rFonts w:ascii="Palatino Linotype" w:hAnsi="Palatino Linotype"/>
          <w:b/>
          <w:sz w:val="22"/>
          <w:szCs w:val="22"/>
        </w:rPr>
      </w:pPr>
      <w:bookmarkStart w:id="2" w:name="_Toc205306983"/>
      <w:r w:rsidRPr="0032644D">
        <w:rPr>
          <w:rFonts w:ascii="Palatino Linotype" w:hAnsi="Palatino Linotype"/>
          <w:b/>
          <w:color w:val="auto"/>
          <w:sz w:val="22"/>
          <w:szCs w:val="22"/>
        </w:rPr>
        <w:t>A N T E C E D E N T E S</w:t>
      </w:r>
      <w:bookmarkEnd w:id="2"/>
    </w:p>
    <w:p w14:paraId="770A692A" w14:textId="77777777" w:rsidR="001E7B8B" w:rsidRPr="0032644D" w:rsidRDefault="001E7B8B" w:rsidP="000B54EE">
      <w:pPr>
        <w:pStyle w:val="Prrafodelista"/>
        <w:tabs>
          <w:tab w:val="left" w:pos="567"/>
        </w:tabs>
        <w:spacing w:line="360" w:lineRule="auto"/>
        <w:ind w:left="0"/>
        <w:jc w:val="both"/>
        <w:rPr>
          <w:rFonts w:ascii="Palatino Linotype" w:hAnsi="Palatino Linotype" w:cs="Tahoma"/>
          <w:b/>
          <w:szCs w:val="22"/>
        </w:rPr>
      </w:pPr>
    </w:p>
    <w:p w14:paraId="65715868" w14:textId="77777777" w:rsidR="00E35DF9" w:rsidRPr="0032644D" w:rsidRDefault="00E35DF9" w:rsidP="000B54EE">
      <w:pPr>
        <w:pStyle w:val="Ttulo2"/>
        <w:spacing w:before="0" w:line="360" w:lineRule="auto"/>
        <w:rPr>
          <w:rFonts w:ascii="Palatino Linotype" w:hAnsi="Palatino Linotype"/>
          <w:b/>
          <w:color w:val="auto"/>
          <w:sz w:val="22"/>
          <w:szCs w:val="22"/>
        </w:rPr>
      </w:pPr>
      <w:bookmarkStart w:id="3" w:name="_Toc205306984"/>
      <w:r w:rsidRPr="0032644D">
        <w:rPr>
          <w:rFonts w:ascii="Palatino Linotype" w:hAnsi="Palatino Linotype"/>
          <w:b/>
          <w:color w:val="auto"/>
          <w:sz w:val="22"/>
          <w:szCs w:val="22"/>
        </w:rPr>
        <w:t>I. Presentación de la solicitud de información</w:t>
      </w:r>
      <w:bookmarkEnd w:id="3"/>
    </w:p>
    <w:p w14:paraId="48597A34" w14:textId="77777777" w:rsidR="00E35DF9" w:rsidRPr="0032644D" w:rsidRDefault="00E35DF9" w:rsidP="000B54EE">
      <w:pPr>
        <w:pStyle w:val="Prrafodelista"/>
        <w:tabs>
          <w:tab w:val="left" w:pos="567"/>
        </w:tabs>
        <w:spacing w:line="360" w:lineRule="auto"/>
        <w:ind w:left="0"/>
        <w:jc w:val="both"/>
        <w:rPr>
          <w:rFonts w:ascii="Palatino Linotype" w:hAnsi="Palatino Linotype" w:cs="Tahoma"/>
          <w:b/>
          <w:sz w:val="18"/>
          <w:szCs w:val="22"/>
        </w:rPr>
      </w:pPr>
    </w:p>
    <w:p w14:paraId="2BB1F05D" w14:textId="6F1C9F13" w:rsidR="00E35DF9" w:rsidRPr="0032644D" w:rsidRDefault="00BB1F81" w:rsidP="000B54EE">
      <w:pPr>
        <w:tabs>
          <w:tab w:val="left" w:pos="567"/>
        </w:tabs>
        <w:spacing w:line="360" w:lineRule="auto"/>
        <w:contextualSpacing/>
        <w:jc w:val="both"/>
        <w:rPr>
          <w:rFonts w:ascii="Palatino Linotype" w:hAnsi="Palatino Linotype" w:cs="Tahoma"/>
          <w:sz w:val="22"/>
          <w:szCs w:val="22"/>
        </w:rPr>
      </w:pPr>
      <w:r w:rsidRPr="0032644D">
        <w:rPr>
          <w:rFonts w:ascii="Palatino Linotype" w:hAnsi="Palatino Linotype" w:cs="Tahoma"/>
          <w:sz w:val="22"/>
          <w:szCs w:val="22"/>
        </w:rPr>
        <w:t>El</w:t>
      </w:r>
      <w:r w:rsidR="00E35DF9" w:rsidRPr="0032644D">
        <w:rPr>
          <w:rFonts w:ascii="Palatino Linotype" w:hAnsi="Palatino Linotype" w:cs="Tahoma"/>
          <w:sz w:val="22"/>
          <w:szCs w:val="22"/>
        </w:rPr>
        <w:t xml:space="preserve"> </w:t>
      </w:r>
      <w:r w:rsidR="008266D8" w:rsidRPr="0032644D">
        <w:rPr>
          <w:rFonts w:ascii="Palatino Linotype" w:hAnsi="Palatino Linotype" w:cs="Tahoma"/>
          <w:sz w:val="22"/>
          <w:szCs w:val="22"/>
        </w:rPr>
        <w:t>tres de octubre</w:t>
      </w:r>
      <w:r w:rsidR="004313EA" w:rsidRPr="0032644D">
        <w:rPr>
          <w:rFonts w:ascii="Palatino Linotype" w:hAnsi="Palatino Linotype" w:cs="Tahoma"/>
          <w:sz w:val="22"/>
          <w:szCs w:val="22"/>
        </w:rPr>
        <w:t xml:space="preserve"> </w:t>
      </w:r>
      <w:r w:rsidR="00D6115B" w:rsidRPr="0032644D">
        <w:rPr>
          <w:rFonts w:ascii="Palatino Linotype" w:hAnsi="Palatino Linotype" w:cs="Tahoma"/>
          <w:sz w:val="22"/>
          <w:szCs w:val="22"/>
        </w:rPr>
        <w:t>de dos mil veinticinco</w:t>
      </w:r>
      <w:r w:rsidR="00E35DF9" w:rsidRPr="0032644D">
        <w:rPr>
          <w:rFonts w:ascii="Palatino Linotype" w:hAnsi="Palatino Linotype" w:cs="Tahoma"/>
          <w:sz w:val="22"/>
          <w:szCs w:val="22"/>
        </w:rPr>
        <w:t xml:space="preserve">, </w:t>
      </w:r>
      <w:r w:rsidR="00C247E5" w:rsidRPr="0032644D">
        <w:rPr>
          <w:rFonts w:ascii="Palatino Linotype" w:hAnsi="Palatino Linotype" w:cs="Tahoma"/>
          <w:sz w:val="22"/>
          <w:szCs w:val="22"/>
        </w:rPr>
        <w:t>el</w:t>
      </w:r>
      <w:r w:rsidR="00E35DF9" w:rsidRPr="0032644D">
        <w:rPr>
          <w:rFonts w:ascii="Palatino Linotype" w:hAnsi="Palatino Linotype" w:cs="Tahoma"/>
          <w:sz w:val="22"/>
          <w:szCs w:val="22"/>
        </w:rPr>
        <w:t xml:space="preserve"> Particular presentó solicitud de acceso a la i</w:t>
      </w:r>
      <w:r w:rsidR="009D6672" w:rsidRPr="0032644D">
        <w:rPr>
          <w:rFonts w:ascii="Palatino Linotype" w:hAnsi="Palatino Linotype" w:cs="Tahoma"/>
          <w:sz w:val="22"/>
          <w:szCs w:val="22"/>
        </w:rPr>
        <w:t>nformación pública, a través de</w:t>
      </w:r>
      <w:r w:rsidR="00EA2594" w:rsidRPr="0032644D">
        <w:rPr>
          <w:rFonts w:ascii="Palatino Linotype" w:hAnsi="Palatino Linotype" w:cs="Tahoma"/>
          <w:sz w:val="22"/>
          <w:szCs w:val="22"/>
        </w:rPr>
        <w:t xml:space="preserve">l </w:t>
      </w:r>
      <w:r w:rsidR="00062387" w:rsidRPr="0032644D">
        <w:rPr>
          <w:rFonts w:ascii="Palatino Linotype" w:hAnsi="Palatino Linotype" w:cs="Tahoma"/>
          <w:sz w:val="22"/>
          <w:szCs w:val="22"/>
        </w:rPr>
        <w:t>Sistema de Acceso a la</w:t>
      </w:r>
      <w:r w:rsidR="000973B8" w:rsidRPr="0032644D">
        <w:rPr>
          <w:rFonts w:ascii="Palatino Linotype" w:hAnsi="Palatino Linotype" w:cs="Tahoma"/>
          <w:sz w:val="22"/>
          <w:szCs w:val="22"/>
        </w:rPr>
        <w:t xml:space="preserve"> Información Mexiquense</w:t>
      </w:r>
      <w:r w:rsidRPr="0032644D">
        <w:rPr>
          <w:rFonts w:ascii="Palatino Linotype" w:hAnsi="Palatino Linotype" w:cs="Tahoma"/>
          <w:sz w:val="22"/>
          <w:szCs w:val="22"/>
        </w:rPr>
        <w:t>, en lo sucesivo</w:t>
      </w:r>
      <w:r w:rsidR="000973B8" w:rsidRPr="0032644D">
        <w:rPr>
          <w:rFonts w:ascii="Palatino Linotype" w:hAnsi="Palatino Linotype" w:cs="Tahoma"/>
          <w:sz w:val="22"/>
          <w:szCs w:val="22"/>
        </w:rPr>
        <w:t xml:space="preserve"> </w:t>
      </w:r>
      <w:r w:rsidRPr="0032644D">
        <w:rPr>
          <w:rFonts w:ascii="Palatino Linotype" w:hAnsi="Palatino Linotype" w:cs="Tahoma"/>
          <w:sz w:val="22"/>
          <w:szCs w:val="22"/>
        </w:rPr>
        <w:t xml:space="preserve">el </w:t>
      </w:r>
      <w:r w:rsidR="000973B8" w:rsidRPr="0032644D">
        <w:rPr>
          <w:rFonts w:ascii="Palatino Linotype" w:hAnsi="Palatino Linotype" w:cs="Tahoma"/>
          <w:sz w:val="22"/>
          <w:szCs w:val="22"/>
        </w:rPr>
        <w:t>SAIMEX</w:t>
      </w:r>
      <w:r w:rsidR="00E35DF9" w:rsidRPr="0032644D">
        <w:rPr>
          <w:rFonts w:ascii="Palatino Linotype" w:hAnsi="Palatino Linotype" w:cs="Tahoma"/>
          <w:sz w:val="22"/>
          <w:szCs w:val="22"/>
        </w:rPr>
        <w:t xml:space="preserve">, ante </w:t>
      </w:r>
      <w:r w:rsidR="009C323D" w:rsidRPr="0032644D">
        <w:rPr>
          <w:rFonts w:ascii="Palatino Linotype" w:hAnsi="Palatino Linotype" w:cs="Tahoma"/>
          <w:sz w:val="22"/>
          <w:szCs w:val="22"/>
        </w:rPr>
        <w:t>e</w:t>
      </w:r>
      <w:r w:rsidR="00212285" w:rsidRPr="0032644D">
        <w:rPr>
          <w:rFonts w:ascii="Palatino Linotype" w:hAnsi="Palatino Linotype" w:cs="Tahoma"/>
          <w:sz w:val="22"/>
          <w:szCs w:val="22"/>
        </w:rPr>
        <w:t>l</w:t>
      </w:r>
      <w:r w:rsidR="00E35DF9" w:rsidRPr="0032644D">
        <w:rPr>
          <w:rFonts w:ascii="Palatino Linotype" w:hAnsi="Palatino Linotype" w:cs="Tahoma"/>
          <w:sz w:val="22"/>
          <w:szCs w:val="22"/>
        </w:rPr>
        <w:t xml:space="preserve"> </w:t>
      </w:r>
      <w:r w:rsidR="008266D8" w:rsidRPr="0032644D">
        <w:rPr>
          <w:rFonts w:ascii="Palatino Linotype" w:hAnsi="Palatino Linotype" w:cs="Tahoma"/>
          <w:sz w:val="22"/>
          <w:szCs w:val="22"/>
        </w:rPr>
        <w:t>Ayuntamiento de Tecámac</w:t>
      </w:r>
      <w:r w:rsidR="00E35DF9" w:rsidRPr="0032644D">
        <w:rPr>
          <w:rFonts w:ascii="Palatino Linotype" w:hAnsi="Palatino Linotype" w:cs="Tahoma"/>
          <w:sz w:val="22"/>
          <w:szCs w:val="22"/>
        </w:rPr>
        <w:t xml:space="preserve">, </w:t>
      </w:r>
      <w:r w:rsidR="003A12F1" w:rsidRPr="0032644D">
        <w:rPr>
          <w:rFonts w:ascii="Palatino Linotype" w:hAnsi="Palatino Linotype" w:cs="Tahoma"/>
          <w:sz w:val="22"/>
          <w:szCs w:val="22"/>
        </w:rPr>
        <w:t xml:space="preserve">misma que fue registrada con el número de folio </w:t>
      </w:r>
      <w:bookmarkStart w:id="4" w:name="_Hlk213849713"/>
      <w:r w:rsidR="008266D8" w:rsidRPr="0032644D">
        <w:rPr>
          <w:rFonts w:ascii="Palatino Linotype" w:hAnsi="Palatino Linotype" w:cs="Tahoma"/>
          <w:sz w:val="22"/>
          <w:szCs w:val="22"/>
        </w:rPr>
        <w:t>00250/TECAMAC/IP/2025</w:t>
      </w:r>
      <w:bookmarkEnd w:id="4"/>
      <w:r w:rsidR="003A12F1" w:rsidRPr="0032644D">
        <w:rPr>
          <w:rFonts w:ascii="Palatino Linotype" w:hAnsi="Palatino Linotype" w:cs="Tahoma"/>
          <w:b/>
          <w:bCs/>
          <w:sz w:val="22"/>
          <w:szCs w:val="22"/>
        </w:rPr>
        <w:t xml:space="preserve">, </w:t>
      </w:r>
      <w:r w:rsidR="00E35DF9" w:rsidRPr="0032644D">
        <w:rPr>
          <w:rFonts w:ascii="Palatino Linotype" w:hAnsi="Palatino Linotype" w:cs="Tahoma"/>
          <w:sz w:val="22"/>
          <w:szCs w:val="22"/>
        </w:rPr>
        <w:t xml:space="preserve">mediante </w:t>
      </w:r>
      <w:r w:rsidR="0074594A" w:rsidRPr="0032644D">
        <w:rPr>
          <w:rFonts w:ascii="Palatino Linotype" w:hAnsi="Palatino Linotype" w:cs="Tahoma"/>
          <w:sz w:val="22"/>
          <w:szCs w:val="22"/>
        </w:rPr>
        <w:t>l</w:t>
      </w:r>
      <w:r w:rsidR="00B50512" w:rsidRPr="0032644D">
        <w:rPr>
          <w:rFonts w:ascii="Palatino Linotype" w:hAnsi="Palatino Linotype" w:cs="Tahoma"/>
          <w:sz w:val="22"/>
          <w:szCs w:val="22"/>
        </w:rPr>
        <w:t>a</w:t>
      </w:r>
      <w:r w:rsidR="00E35DF9" w:rsidRPr="0032644D">
        <w:rPr>
          <w:rFonts w:ascii="Palatino Linotype" w:hAnsi="Palatino Linotype" w:cs="Tahoma"/>
          <w:sz w:val="22"/>
          <w:szCs w:val="22"/>
        </w:rPr>
        <w:t xml:space="preserve"> cual requirió lo siguiente: </w:t>
      </w:r>
    </w:p>
    <w:p w14:paraId="645EE099" w14:textId="77777777" w:rsidR="00D807FB" w:rsidRPr="0032644D" w:rsidRDefault="00D807FB" w:rsidP="000B54EE">
      <w:pPr>
        <w:tabs>
          <w:tab w:val="left" w:pos="567"/>
        </w:tabs>
        <w:spacing w:line="360" w:lineRule="auto"/>
        <w:contextualSpacing/>
        <w:jc w:val="both"/>
        <w:rPr>
          <w:rFonts w:ascii="Palatino Linotype" w:hAnsi="Palatino Linotype" w:cs="Tahoma"/>
          <w:sz w:val="22"/>
        </w:rPr>
      </w:pPr>
    </w:p>
    <w:p w14:paraId="26DB2BFE" w14:textId="77777777" w:rsidR="00D807FB" w:rsidRPr="0032644D" w:rsidRDefault="00D807FB" w:rsidP="000B54EE">
      <w:pPr>
        <w:tabs>
          <w:tab w:val="left" w:pos="567"/>
        </w:tabs>
        <w:spacing w:line="360" w:lineRule="auto"/>
        <w:ind w:left="567" w:right="539"/>
        <w:contextualSpacing/>
        <w:jc w:val="both"/>
        <w:rPr>
          <w:rFonts w:ascii="Palatino Linotype" w:hAnsi="Palatino Linotype" w:cs="Tahoma"/>
          <w:b/>
          <w:bCs/>
          <w:sz w:val="22"/>
          <w:szCs w:val="22"/>
        </w:rPr>
      </w:pPr>
      <w:r w:rsidRPr="0032644D">
        <w:rPr>
          <w:rFonts w:ascii="Palatino Linotype" w:hAnsi="Palatino Linotype" w:cs="Tahoma"/>
          <w:b/>
          <w:bCs/>
        </w:rPr>
        <w:t>DESCRIPCIÓN CLARA Y PRECISA DE LA INFORMACIÓN SOLICITADA</w:t>
      </w:r>
    </w:p>
    <w:p w14:paraId="41338405" w14:textId="01BB1869" w:rsidR="000F2B83" w:rsidRPr="0032644D" w:rsidRDefault="004B553D" w:rsidP="000B54EE">
      <w:pPr>
        <w:pStyle w:val="Prrafodelista"/>
        <w:tabs>
          <w:tab w:val="left" w:pos="567"/>
        </w:tabs>
        <w:spacing w:line="360" w:lineRule="auto"/>
        <w:ind w:left="567" w:right="539"/>
        <w:jc w:val="both"/>
        <w:rPr>
          <w:rFonts w:ascii="Palatino Linotype" w:hAnsi="Palatino Linotype"/>
          <w:i/>
          <w:iCs/>
          <w:color w:val="000000"/>
          <w:sz w:val="20"/>
          <w:szCs w:val="20"/>
        </w:rPr>
      </w:pPr>
      <w:r w:rsidRPr="0032644D">
        <w:rPr>
          <w:rFonts w:ascii="Palatino Linotype" w:hAnsi="Palatino Linotype"/>
          <w:i/>
          <w:iCs/>
          <w:color w:val="000000"/>
          <w:sz w:val="20"/>
          <w:szCs w:val="20"/>
        </w:rPr>
        <w:t>"</w:t>
      </w:r>
      <w:r w:rsidR="008266D8" w:rsidRPr="0032644D">
        <w:t xml:space="preserve"> </w:t>
      </w:r>
      <w:bookmarkStart w:id="5" w:name="_Hlk213847250"/>
      <w:r w:rsidR="008266D8" w:rsidRPr="0032644D">
        <w:rPr>
          <w:rFonts w:ascii="Palatino Linotype" w:hAnsi="Palatino Linotype"/>
          <w:i/>
          <w:iCs/>
          <w:color w:val="000000"/>
          <w:sz w:val="20"/>
          <w:szCs w:val="20"/>
        </w:rPr>
        <w:t xml:space="preserve">Que se me informe cuál fue el estudio técnico que llevó a la colocación de la glorieta denominada “boca de piedra” que se encuentra en la carretera federal México-Pachuca Que se me informe cuál fue el presupuesto designado para la obra de la glorieta denominada “boca de piedra” que se encuentra en la carretera federal México-Pachuca Que se me informe a qué empresa o a cargo de quien estuvo la obra de la glorieta denominada “boca de piedra” que se encuentra en la carretera federal México-Pachuca </w:t>
      </w:r>
      <w:bookmarkEnd w:id="5"/>
      <w:r w:rsidR="00B50512" w:rsidRPr="0032644D">
        <w:rPr>
          <w:rFonts w:ascii="Palatino Linotype" w:hAnsi="Palatino Linotype"/>
          <w:i/>
          <w:iCs/>
          <w:color w:val="000000"/>
          <w:sz w:val="20"/>
          <w:szCs w:val="20"/>
        </w:rPr>
        <w:t>"</w:t>
      </w:r>
      <w:r w:rsidR="00A650C6" w:rsidRPr="0032644D">
        <w:rPr>
          <w:rFonts w:ascii="Palatino Linotype" w:hAnsi="Palatino Linotype"/>
          <w:i/>
          <w:iCs/>
          <w:color w:val="000000"/>
          <w:sz w:val="20"/>
          <w:szCs w:val="20"/>
        </w:rPr>
        <w:t xml:space="preserve"> </w:t>
      </w:r>
      <w:r w:rsidR="00954EDD" w:rsidRPr="0032644D">
        <w:rPr>
          <w:rFonts w:ascii="Palatino Linotype" w:hAnsi="Palatino Linotype"/>
          <w:i/>
          <w:iCs/>
          <w:color w:val="000000"/>
          <w:sz w:val="20"/>
          <w:szCs w:val="20"/>
        </w:rPr>
        <w:t>(Sic)</w:t>
      </w:r>
    </w:p>
    <w:p w14:paraId="705C7800" w14:textId="77777777" w:rsidR="007E4927" w:rsidRPr="0032644D" w:rsidRDefault="007E4927" w:rsidP="000B54EE">
      <w:pPr>
        <w:pStyle w:val="Prrafodelista"/>
        <w:tabs>
          <w:tab w:val="left" w:pos="567"/>
        </w:tabs>
        <w:spacing w:line="360" w:lineRule="auto"/>
        <w:ind w:left="567" w:right="539"/>
        <w:jc w:val="both"/>
        <w:rPr>
          <w:rFonts w:ascii="Palatino Linotype" w:hAnsi="Palatino Linotype"/>
          <w:i/>
          <w:iCs/>
          <w:color w:val="000000"/>
          <w:sz w:val="20"/>
          <w:szCs w:val="20"/>
        </w:rPr>
      </w:pPr>
    </w:p>
    <w:p w14:paraId="26747D15" w14:textId="77777777" w:rsidR="00E35DF9" w:rsidRPr="0032644D" w:rsidRDefault="00E35DF9" w:rsidP="000B54EE">
      <w:pPr>
        <w:pStyle w:val="Prrafodelista"/>
        <w:tabs>
          <w:tab w:val="left" w:pos="567"/>
        </w:tabs>
        <w:spacing w:line="360" w:lineRule="auto"/>
        <w:ind w:left="567" w:right="539"/>
        <w:jc w:val="both"/>
        <w:rPr>
          <w:rFonts w:ascii="Palatino Linotype" w:hAnsi="Palatino Linotype" w:cs="Tahoma"/>
          <w:i/>
          <w:sz w:val="20"/>
          <w:szCs w:val="22"/>
        </w:rPr>
      </w:pPr>
      <w:r w:rsidRPr="0032644D">
        <w:rPr>
          <w:rFonts w:ascii="Palatino Linotype" w:hAnsi="Palatino Linotype" w:cs="Tahoma"/>
          <w:b/>
          <w:sz w:val="20"/>
          <w:szCs w:val="22"/>
        </w:rPr>
        <w:t>MODALIDAD DE ENTREGA</w:t>
      </w:r>
      <w:r w:rsidR="00007985" w:rsidRPr="0032644D">
        <w:rPr>
          <w:rFonts w:ascii="Palatino Linotype" w:hAnsi="Palatino Linotype" w:cs="Tahoma"/>
          <w:b/>
          <w:sz w:val="20"/>
          <w:szCs w:val="22"/>
        </w:rPr>
        <w:t xml:space="preserve"> </w:t>
      </w:r>
      <w:r w:rsidR="007E4927" w:rsidRPr="0032644D">
        <w:rPr>
          <w:rFonts w:ascii="Palatino Linotype" w:hAnsi="Palatino Linotype" w:cs="Tahoma"/>
          <w:i/>
          <w:sz w:val="20"/>
          <w:szCs w:val="22"/>
        </w:rPr>
        <w:t>“</w:t>
      </w:r>
      <w:r w:rsidR="00062387" w:rsidRPr="0032644D">
        <w:rPr>
          <w:rFonts w:ascii="Palatino Linotype" w:hAnsi="Palatino Linotype" w:cs="Tahoma"/>
          <w:i/>
          <w:sz w:val="20"/>
          <w:szCs w:val="22"/>
        </w:rPr>
        <w:t>A través del SAIMEX</w:t>
      </w:r>
      <w:r w:rsidR="007E4927" w:rsidRPr="0032644D">
        <w:rPr>
          <w:rFonts w:ascii="Palatino Linotype" w:hAnsi="Palatino Linotype" w:cs="Tahoma"/>
          <w:i/>
          <w:sz w:val="20"/>
          <w:szCs w:val="22"/>
        </w:rPr>
        <w:t>”</w:t>
      </w:r>
    </w:p>
    <w:p w14:paraId="3EFB9527" w14:textId="77777777" w:rsidR="008E3045" w:rsidRPr="0032644D" w:rsidRDefault="008E3045" w:rsidP="000B54EE">
      <w:pPr>
        <w:pStyle w:val="Prrafodelista"/>
        <w:tabs>
          <w:tab w:val="left" w:pos="567"/>
        </w:tabs>
        <w:spacing w:line="360" w:lineRule="auto"/>
        <w:ind w:left="567" w:right="539"/>
        <w:jc w:val="both"/>
        <w:rPr>
          <w:rFonts w:ascii="Palatino Linotype" w:hAnsi="Palatino Linotype" w:cs="Tahoma"/>
          <w:i/>
          <w:sz w:val="20"/>
          <w:szCs w:val="22"/>
        </w:rPr>
      </w:pPr>
    </w:p>
    <w:p w14:paraId="5495D51B" w14:textId="77777777" w:rsidR="00681D84" w:rsidRPr="0032644D" w:rsidRDefault="00954EDD" w:rsidP="000B54EE">
      <w:pPr>
        <w:pStyle w:val="Ttulo2"/>
        <w:spacing w:before="0" w:line="360" w:lineRule="auto"/>
      </w:pPr>
      <w:bookmarkStart w:id="6" w:name="_Toc205306985"/>
      <w:r w:rsidRPr="0032644D">
        <w:rPr>
          <w:rFonts w:ascii="Palatino Linotype" w:hAnsi="Palatino Linotype" w:cs="Tahoma"/>
          <w:b/>
          <w:color w:val="auto"/>
          <w:sz w:val="22"/>
          <w:szCs w:val="22"/>
        </w:rPr>
        <w:t>I</w:t>
      </w:r>
      <w:r w:rsidR="00F86BFB" w:rsidRPr="0032644D">
        <w:rPr>
          <w:rFonts w:ascii="Palatino Linotype" w:hAnsi="Palatino Linotype" w:cs="Tahoma"/>
          <w:b/>
          <w:color w:val="auto"/>
          <w:sz w:val="22"/>
          <w:szCs w:val="22"/>
        </w:rPr>
        <w:t xml:space="preserve">I. </w:t>
      </w:r>
      <w:r w:rsidR="00681D84" w:rsidRPr="0032644D">
        <w:rPr>
          <w:rFonts w:ascii="Palatino Linotype" w:hAnsi="Palatino Linotype" w:cs="Tahoma"/>
          <w:b/>
          <w:color w:val="auto"/>
          <w:sz w:val="22"/>
          <w:szCs w:val="22"/>
        </w:rPr>
        <w:t>Respuesta del Sujeto Obligado</w:t>
      </w:r>
      <w:bookmarkEnd w:id="6"/>
    </w:p>
    <w:p w14:paraId="131D41C8" w14:textId="77777777" w:rsidR="00E0128F" w:rsidRPr="0032644D" w:rsidRDefault="00E0128F" w:rsidP="000B54EE">
      <w:pPr>
        <w:pStyle w:val="Prrafodelista"/>
        <w:tabs>
          <w:tab w:val="left" w:pos="567"/>
        </w:tabs>
        <w:spacing w:line="360" w:lineRule="auto"/>
        <w:ind w:left="0"/>
        <w:jc w:val="both"/>
        <w:rPr>
          <w:rFonts w:ascii="Palatino Linotype" w:hAnsi="Palatino Linotype" w:cs="Tahoma"/>
          <w:b/>
          <w:sz w:val="20"/>
          <w:szCs w:val="22"/>
        </w:rPr>
      </w:pPr>
    </w:p>
    <w:p w14:paraId="64714861" w14:textId="36E4A295" w:rsidR="007401D6" w:rsidRPr="0032644D" w:rsidRDefault="00BB1F81" w:rsidP="008E3045">
      <w:pPr>
        <w:autoSpaceDE w:val="0"/>
        <w:autoSpaceDN w:val="0"/>
        <w:adjustRightInd w:val="0"/>
        <w:spacing w:line="360" w:lineRule="auto"/>
        <w:contextualSpacing/>
        <w:jc w:val="both"/>
        <w:rPr>
          <w:rFonts w:ascii="Palatino Linotype" w:hAnsi="Palatino Linotype" w:cs="Tahoma"/>
          <w:i/>
          <w:szCs w:val="22"/>
        </w:rPr>
      </w:pPr>
      <w:r w:rsidRPr="0032644D">
        <w:rPr>
          <w:rFonts w:ascii="Palatino Linotype" w:hAnsi="Palatino Linotype" w:cs="Tahoma"/>
          <w:sz w:val="22"/>
          <w:szCs w:val="22"/>
        </w:rPr>
        <w:t>El</w:t>
      </w:r>
      <w:r w:rsidR="00681D84" w:rsidRPr="0032644D">
        <w:rPr>
          <w:rFonts w:ascii="Palatino Linotype" w:hAnsi="Palatino Linotype" w:cs="Tahoma"/>
          <w:sz w:val="22"/>
          <w:szCs w:val="22"/>
        </w:rPr>
        <w:t xml:space="preserve"> </w:t>
      </w:r>
      <w:r w:rsidR="008266D8" w:rsidRPr="0032644D">
        <w:rPr>
          <w:rFonts w:ascii="Palatino Linotype" w:hAnsi="Palatino Linotype" w:cs="Tahoma"/>
          <w:sz w:val="22"/>
          <w:szCs w:val="22"/>
        </w:rPr>
        <w:t>dieciocho</w:t>
      </w:r>
      <w:r w:rsidR="008E3045" w:rsidRPr="0032644D">
        <w:rPr>
          <w:rFonts w:ascii="Palatino Linotype" w:hAnsi="Palatino Linotype" w:cs="Tahoma"/>
          <w:sz w:val="22"/>
          <w:szCs w:val="22"/>
        </w:rPr>
        <w:t xml:space="preserve"> de octubre</w:t>
      </w:r>
      <w:r w:rsidR="00DB28B1" w:rsidRPr="0032644D">
        <w:rPr>
          <w:rFonts w:ascii="Palatino Linotype" w:hAnsi="Palatino Linotype" w:cs="Tahoma"/>
          <w:sz w:val="22"/>
          <w:szCs w:val="22"/>
        </w:rPr>
        <w:t xml:space="preserve"> </w:t>
      </w:r>
      <w:r w:rsidR="00B71F2C" w:rsidRPr="0032644D">
        <w:rPr>
          <w:rFonts w:ascii="Palatino Linotype" w:hAnsi="Palatino Linotype" w:cs="Tahoma"/>
          <w:sz w:val="22"/>
          <w:szCs w:val="22"/>
        </w:rPr>
        <w:t>de dos mil veinti</w:t>
      </w:r>
      <w:r w:rsidR="00F93A36" w:rsidRPr="0032644D">
        <w:rPr>
          <w:rFonts w:ascii="Palatino Linotype" w:hAnsi="Palatino Linotype" w:cs="Tahoma"/>
          <w:sz w:val="22"/>
          <w:szCs w:val="22"/>
        </w:rPr>
        <w:t>c</w:t>
      </w:r>
      <w:r w:rsidR="00CD10BF" w:rsidRPr="0032644D">
        <w:rPr>
          <w:rFonts w:ascii="Palatino Linotype" w:hAnsi="Palatino Linotype" w:cs="Tahoma"/>
          <w:sz w:val="22"/>
          <w:szCs w:val="22"/>
        </w:rPr>
        <w:t>inco</w:t>
      </w:r>
      <w:r w:rsidR="00681D84" w:rsidRPr="0032644D">
        <w:rPr>
          <w:rFonts w:ascii="Palatino Linotype" w:hAnsi="Palatino Linotype" w:cs="Tahoma"/>
          <w:sz w:val="22"/>
          <w:szCs w:val="22"/>
        </w:rPr>
        <w:t xml:space="preserve">, </w:t>
      </w:r>
      <w:r w:rsidR="00D74B06" w:rsidRPr="0032644D">
        <w:rPr>
          <w:rFonts w:ascii="Palatino Linotype" w:hAnsi="Palatino Linotype" w:cs="Tahoma"/>
          <w:sz w:val="22"/>
          <w:szCs w:val="22"/>
        </w:rPr>
        <w:t xml:space="preserve">el Sujeto Obligado </w:t>
      </w:r>
      <w:r w:rsidR="008453FA" w:rsidRPr="0032644D">
        <w:rPr>
          <w:rFonts w:ascii="Palatino Linotype" w:hAnsi="Palatino Linotype" w:cs="Tahoma"/>
          <w:sz w:val="22"/>
          <w:szCs w:val="22"/>
        </w:rPr>
        <w:t xml:space="preserve">otorgó respuesta a través del </w:t>
      </w:r>
      <w:r w:rsidRPr="0032644D">
        <w:rPr>
          <w:rFonts w:ascii="Palatino Linotype" w:hAnsi="Palatino Linotype" w:cs="Tahoma"/>
          <w:sz w:val="22"/>
          <w:szCs w:val="22"/>
        </w:rPr>
        <w:t>SAIMEX</w:t>
      </w:r>
      <w:r w:rsidR="008453FA" w:rsidRPr="0032644D">
        <w:rPr>
          <w:rFonts w:ascii="Palatino Linotype" w:hAnsi="Palatino Linotype" w:cs="Tahoma"/>
          <w:sz w:val="22"/>
          <w:szCs w:val="22"/>
        </w:rPr>
        <w:t xml:space="preserve"> en </w:t>
      </w:r>
      <w:r w:rsidR="009C323D" w:rsidRPr="0032644D">
        <w:rPr>
          <w:rFonts w:ascii="Palatino Linotype" w:hAnsi="Palatino Linotype" w:cs="Tahoma"/>
          <w:sz w:val="22"/>
          <w:szCs w:val="22"/>
        </w:rPr>
        <w:t>l</w:t>
      </w:r>
      <w:r w:rsidR="00253861" w:rsidRPr="0032644D">
        <w:rPr>
          <w:rFonts w:ascii="Palatino Linotype" w:hAnsi="Palatino Linotype" w:cs="Tahoma"/>
          <w:sz w:val="22"/>
          <w:szCs w:val="22"/>
        </w:rPr>
        <w:t>a que adjuntó un oficio suscrito por</w:t>
      </w:r>
      <w:r w:rsidR="008266D8" w:rsidRPr="0032644D">
        <w:rPr>
          <w:rFonts w:ascii="Palatino Linotype" w:hAnsi="Palatino Linotype" w:cs="Tahoma"/>
          <w:sz w:val="22"/>
          <w:szCs w:val="22"/>
        </w:rPr>
        <w:t xml:space="preserve"> el Director de Obras Públicas </w:t>
      </w:r>
      <w:r w:rsidR="00253861" w:rsidRPr="0032644D">
        <w:rPr>
          <w:rFonts w:ascii="Palatino Linotype" w:hAnsi="Palatino Linotype" w:cs="Tahoma"/>
          <w:sz w:val="22"/>
          <w:szCs w:val="22"/>
        </w:rPr>
        <w:t>en el que manifestó</w:t>
      </w:r>
      <w:r w:rsidR="008266D8" w:rsidRPr="0032644D">
        <w:rPr>
          <w:rFonts w:ascii="Palatino Linotype" w:hAnsi="Palatino Linotype" w:cs="Tahoma"/>
          <w:sz w:val="22"/>
          <w:szCs w:val="22"/>
        </w:rPr>
        <w:t xml:space="preserve"> que la información se encontraba disponible en una liga electrónica. </w:t>
      </w:r>
    </w:p>
    <w:p w14:paraId="68F2B051" w14:textId="77777777" w:rsidR="0095328A" w:rsidRPr="0032644D" w:rsidRDefault="0095328A" w:rsidP="000B54EE">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4162EFAA" w14:textId="77777777" w:rsidR="001A412B" w:rsidRPr="0032644D" w:rsidRDefault="007812D1" w:rsidP="000B54EE">
      <w:pPr>
        <w:pStyle w:val="Ttulo2"/>
        <w:spacing w:before="0" w:line="360" w:lineRule="auto"/>
        <w:rPr>
          <w:rFonts w:ascii="Palatino Linotype" w:hAnsi="Palatino Linotype" w:cs="Tahoma"/>
          <w:b/>
          <w:color w:val="auto"/>
          <w:sz w:val="22"/>
          <w:szCs w:val="22"/>
        </w:rPr>
      </w:pPr>
      <w:bookmarkStart w:id="7" w:name="_Toc205306986"/>
      <w:bookmarkEnd w:id="0"/>
      <w:r w:rsidRPr="0032644D">
        <w:rPr>
          <w:rFonts w:ascii="Palatino Linotype" w:hAnsi="Palatino Linotype" w:cs="Tahoma"/>
          <w:b/>
          <w:color w:val="auto"/>
          <w:sz w:val="22"/>
          <w:szCs w:val="22"/>
        </w:rPr>
        <w:t>I</w:t>
      </w:r>
      <w:r w:rsidR="00BF4B55" w:rsidRPr="0032644D">
        <w:rPr>
          <w:rFonts w:ascii="Palatino Linotype" w:hAnsi="Palatino Linotype" w:cs="Tahoma"/>
          <w:b/>
          <w:color w:val="auto"/>
          <w:sz w:val="22"/>
          <w:szCs w:val="22"/>
        </w:rPr>
        <w:t>II</w:t>
      </w:r>
      <w:r w:rsidR="009A7587" w:rsidRPr="0032644D">
        <w:rPr>
          <w:rFonts w:ascii="Palatino Linotype" w:hAnsi="Palatino Linotype" w:cs="Tahoma"/>
          <w:b/>
          <w:color w:val="auto"/>
          <w:sz w:val="22"/>
          <w:szCs w:val="22"/>
        </w:rPr>
        <w:t>. Interposición del Recurso de Revisión</w:t>
      </w:r>
      <w:bookmarkEnd w:id="7"/>
    </w:p>
    <w:p w14:paraId="0B91173D" w14:textId="77777777" w:rsidR="00F87649" w:rsidRPr="0032644D" w:rsidRDefault="00F87649" w:rsidP="000B54EE">
      <w:pPr>
        <w:autoSpaceDE w:val="0"/>
        <w:autoSpaceDN w:val="0"/>
        <w:adjustRightInd w:val="0"/>
        <w:spacing w:line="360" w:lineRule="auto"/>
        <w:contextualSpacing/>
        <w:jc w:val="both"/>
        <w:rPr>
          <w:rFonts w:ascii="Palatino Linotype" w:hAnsi="Palatino Linotype" w:cs="Tahoma"/>
          <w:b/>
          <w:sz w:val="18"/>
          <w:szCs w:val="22"/>
        </w:rPr>
      </w:pPr>
    </w:p>
    <w:p w14:paraId="583547C4" w14:textId="73B70349" w:rsidR="009A7587" w:rsidRPr="0032644D" w:rsidRDefault="009A7587" w:rsidP="000B54EE">
      <w:pPr>
        <w:tabs>
          <w:tab w:val="left" w:pos="3122"/>
        </w:tabs>
        <w:spacing w:line="360" w:lineRule="auto"/>
        <w:contextualSpacing/>
        <w:jc w:val="both"/>
        <w:rPr>
          <w:rFonts w:ascii="Palatino Linotype" w:hAnsi="Palatino Linotype" w:cs="Tahoma"/>
          <w:sz w:val="22"/>
          <w:szCs w:val="22"/>
        </w:rPr>
      </w:pPr>
      <w:r w:rsidRPr="0032644D">
        <w:rPr>
          <w:rFonts w:ascii="Palatino Linotype" w:hAnsi="Palatino Linotype" w:cs="Tahoma"/>
          <w:sz w:val="22"/>
          <w:szCs w:val="22"/>
        </w:rPr>
        <w:t>Con fecha</w:t>
      </w:r>
      <w:r w:rsidR="00E13C8C" w:rsidRPr="0032644D">
        <w:rPr>
          <w:rFonts w:ascii="Palatino Linotype" w:hAnsi="Palatino Linotype" w:cs="Tahoma"/>
          <w:sz w:val="22"/>
          <w:szCs w:val="22"/>
        </w:rPr>
        <w:t xml:space="preserve"> </w:t>
      </w:r>
      <w:r w:rsidR="008266D8" w:rsidRPr="0032644D">
        <w:rPr>
          <w:rFonts w:ascii="Palatino Linotype" w:hAnsi="Palatino Linotype" w:cs="Tahoma"/>
          <w:sz w:val="22"/>
          <w:szCs w:val="22"/>
        </w:rPr>
        <w:t>veinte</w:t>
      </w:r>
      <w:r w:rsidR="008E3045" w:rsidRPr="0032644D">
        <w:rPr>
          <w:rFonts w:ascii="Palatino Linotype" w:hAnsi="Palatino Linotype" w:cs="Tahoma"/>
          <w:sz w:val="22"/>
          <w:szCs w:val="22"/>
        </w:rPr>
        <w:t xml:space="preserve"> de octubre</w:t>
      </w:r>
      <w:r w:rsidR="00807961" w:rsidRPr="0032644D">
        <w:rPr>
          <w:rFonts w:ascii="Palatino Linotype" w:hAnsi="Palatino Linotype" w:cs="Tahoma"/>
          <w:sz w:val="22"/>
          <w:szCs w:val="22"/>
        </w:rPr>
        <w:t xml:space="preserve"> </w:t>
      </w:r>
      <w:r w:rsidR="00B267E1" w:rsidRPr="0032644D">
        <w:rPr>
          <w:rFonts w:ascii="Palatino Linotype" w:hAnsi="Palatino Linotype" w:cs="Tahoma"/>
          <w:sz w:val="22"/>
          <w:szCs w:val="22"/>
        </w:rPr>
        <w:t>de dos mil veinti</w:t>
      </w:r>
      <w:r w:rsidR="00F93A36" w:rsidRPr="0032644D">
        <w:rPr>
          <w:rFonts w:ascii="Palatino Linotype" w:hAnsi="Palatino Linotype" w:cs="Tahoma"/>
          <w:sz w:val="22"/>
          <w:szCs w:val="22"/>
        </w:rPr>
        <w:t>c</w:t>
      </w:r>
      <w:r w:rsidR="00BF4B55" w:rsidRPr="0032644D">
        <w:rPr>
          <w:rFonts w:ascii="Palatino Linotype" w:hAnsi="Palatino Linotype" w:cs="Tahoma"/>
          <w:sz w:val="22"/>
          <w:szCs w:val="22"/>
        </w:rPr>
        <w:t>inco</w:t>
      </w:r>
      <w:r w:rsidRPr="0032644D">
        <w:rPr>
          <w:rFonts w:ascii="Palatino Linotype" w:hAnsi="Palatino Linotype" w:cs="Tahoma"/>
          <w:sz w:val="22"/>
          <w:szCs w:val="22"/>
        </w:rPr>
        <w:t xml:space="preserve">, a través del </w:t>
      </w:r>
      <w:r w:rsidR="00BB1F81" w:rsidRPr="0032644D">
        <w:rPr>
          <w:rFonts w:ascii="Palatino Linotype" w:hAnsi="Palatino Linotype" w:cs="Tahoma"/>
          <w:sz w:val="22"/>
          <w:szCs w:val="22"/>
          <w:lang w:val="es-ES"/>
        </w:rPr>
        <w:t>SAIMEX</w:t>
      </w:r>
      <w:r w:rsidR="00A048C7" w:rsidRPr="0032644D">
        <w:rPr>
          <w:rFonts w:ascii="Palatino Linotype" w:hAnsi="Palatino Linotype" w:cs="Tahoma"/>
          <w:sz w:val="22"/>
          <w:szCs w:val="22"/>
        </w:rPr>
        <w:t>, se interpus</w:t>
      </w:r>
      <w:r w:rsidR="003C3E71" w:rsidRPr="0032644D">
        <w:rPr>
          <w:rFonts w:ascii="Palatino Linotype" w:hAnsi="Palatino Linotype" w:cs="Tahoma"/>
          <w:sz w:val="22"/>
          <w:szCs w:val="22"/>
        </w:rPr>
        <w:t>o</w:t>
      </w:r>
      <w:r w:rsidR="00A048C7" w:rsidRPr="0032644D">
        <w:rPr>
          <w:rFonts w:ascii="Palatino Linotype" w:hAnsi="Palatino Linotype" w:cs="Tahoma"/>
          <w:sz w:val="22"/>
          <w:szCs w:val="22"/>
        </w:rPr>
        <w:t xml:space="preserve"> </w:t>
      </w:r>
      <w:r w:rsidR="003C3E71" w:rsidRPr="0032644D">
        <w:rPr>
          <w:rFonts w:ascii="Palatino Linotype" w:hAnsi="Palatino Linotype" w:cs="Tahoma"/>
          <w:sz w:val="22"/>
          <w:szCs w:val="22"/>
        </w:rPr>
        <w:t>el</w:t>
      </w:r>
      <w:r w:rsidRPr="0032644D">
        <w:rPr>
          <w:rFonts w:ascii="Palatino Linotype" w:hAnsi="Palatino Linotype" w:cs="Tahoma"/>
          <w:sz w:val="22"/>
          <w:szCs w:val="22"/>
        </w:rPr>
        <w:t xml:space="preserve"> presente Recurso de Revisión por</w:t>
      </w:r>
      <w:r w:rsidR="008E6658" w:rsidRPr="0032644D">
        <w:rPr>
          <w:rFonts w:ascii="Palatino Linotype" w:hAnsi="Palatino Linotype" w:cs="Tahoma"/>
          <w:sz w:val="22"/>
          <w:szCs w:val="22"/>
        </w:rPr>
        <w:t xml:space="preserve"> </w:t>
      </w:r>
      <w:r w:rsidR="0035716C" w:rsidRPr="0032644D">
        <w:rPr>
          <w:rFonts w:ascii="Palatino Linotype" w:hAnsi="Palatino Linotype" w:cs="Tahoma"/>
          <w:sz w:val="22"/>
          <w:szCs w:val="22"/>
        </w:rPr>
        <w:t xml:space="preserve">el </w:t>
      </w:r>
      <w:r w:rsidRPr="0032644D">
        <w:rPr>
          <w:rFonts w:ascii="Palatino Linotype" w:hAnsi="Palatino Linotype" w:cs="Tahoma"/>
          <w:sz w:val="22"/>
          <w:szCs w:val="22"/>
        </w:rPr>
        <w:t xml:space="preserve">Recurrente, en contra de </w:t>
      </w:r>
      <w:r w:rsidR="00655265" w:rsidRPr="0032644D">
        <w:rPr>
          <w:rFonts w:ascii="Palatino Linotype" w:hAnsi="Palatino Linotype" w:cs="Tahoma"/>
          <w:sz w:val="22"/>
          <w:szCs w:val="22"/>
        </w:rPr>
        <w:t>la respuesta emitida</w:t>
      </w:r>
      <w:r w:rsidRPr="0032644D">
        <w:rPr>
          <w:rFonts w:ascii="Palatino Linotype" w:hAnsi="Palatino Linotype" w:cs="Tahoma"/>
          <w:sz w:val="22"/>
          <w:szCs w:val="22"/>
        </w:rPr>
        <w:t xml:space="preserve"> por el Sujeto Obligado a </w:t>
      </w:r>
      <w:r w:rsidR="00655265" w:rsidRPr="0032644D">
        <w:rPr>
          <w:rFonts w:ascii="Palatino Linotype" w:hAnsi="Palatino Linotype" w:cs="Tahoma"/>
          <w:sz w:val="22"/>
          <w:szCs w:val="22"/>
        </w:rPr>
        <w:t>la solicitud</w:t>
      </w:r>
      <w:r w:rsidRPr="0032644D">
        <w:rPr>
          <w:rFonts w:ascii="Palatino Linotype" w:hAnsi="Palatino Linotype" w:cs="Tahoma"/>
          <w:sz w:val="22"/>
          <w:szCs w:val="22"/>
        </w:rPr>
        <w:t xml:space="preserve"> de información, en los siguientes términos:</w:t>
      </w:r>
    </w:p>
    <w:p w14:paraId="0F0F046C" w14:textId="77777777" w:rsidR="00AB6595" w:rsidRPr="0032644D" w:rsidRDefault="00AB6595" w:rsidP="000B54EE">
      <w:pPr>
        <w:tabs>
          <w:tab w:val="left" w:pos="4995"/>
        </w:tabs>
        <w:spacing w:line="360" w:lineRule="auto"/>
        <w:contextualSpacing/>
        <w:jc w:val="both"/>
        <w:rPr>
          <w:rFonts w:ascii="Palatino Linotype" w:hAnsi="Palatino Linotype" w:cs="Tahoma"/>
          <w:sz w:val="22"/>
          <w:szCs w:val="22"/>
        </w:rPr>
      </w:pPr>
    </w:p>
    <w:p w14:paraId="4E294B05" w14:textId="77777777" w:rsidR="00D5699B" w:rsidRPr="0032644D" w:rsidRDefault="00D5699B" w:rsidP="000B54EE">
      <w:pPr>
        <w:spacing w:line="360" w:lineRule="auto"/>
        <w:ind w:left="567" w:right="539"/>
        <w:contextualSpacing/>
        <w:jc w:val="both"/>
        <w:rPr>
          <w:rFonts w:ascii="Palatino Linotype" w:hAnsi="Palatino Linotype" w:cs="Tahoma"/>
          <w:b/>
          <w:bCs/>
          <w:szCs w:val="22"/>
        </w:rPr>
      </w:pPr>
      <w:r w:rsidRPr="0032644D">
        <w:rPr>
          <w:rFonts w:ascii="Palatino Linotype" w:hAnsi="Palatino Linotype" w:cs="Tahoma"/>
          <w:b/>
          <w:bCs/>
          <w:szCs w:val="22"/>
        </w:rPr>
        <w:t>ACTO IMPUGNADO</w:t>
      </w:r>
    </w:p>
    <w:p w14:paraId="212FE9F7" w14:textId="5821C588" w:rsidR="003D1770" w:rsidRPr="0032644D" w:rsidRDefault="007E4927" w:rsidP="000B54EE">
      <w:pPr>
        <w:spacing w:line="360" w:lineRule="auto"/>
        <w:ind w:left="567" w:right="539"/>
        <w:contextualSpacing/>
        <w:jc w:val="both"/>
        <w:rPr>
          <w:rFonts w:ascii="Palatino Linotype" w:hAnsi="Palatino Linotype" w:cs="Tahoma"/>
          <w:bCs/>
          <w:szCs w:val="22"/>
        </w:rPr>
      </w:pPr>
      <w:r w:rsidRPr="0032644D">
        <w:rPr>
          <w:rFonts w:ascii="Palatino Linotype" w:hAnsi="Palatino Linotype" w:cs="Tahoma"/>
          <w:bCs/>
          <w:i/>
          <w:szCs w:val="22"/>
        </w:rPr>
        <w:t>“</w:t>
      </w:r>
      <w:r w:rsidR="008266D8" w:rsidRPr="0032644D">
        <w:rPr>
          <w:rFonts w:ascii="Palatino Linotype" w:hAnsi="Palatino Linotype" w:cs="Tahoma"/>
          <w:bCs/>
          <w:i/>
          <w:szCs w:val="22"/>
        </w:rPr>
        <w:t>La respuesta del sujeto obligado</w:t>
      </w:r>
      <w:r w:rsidR="00E55401" w:rsidRPr="0032644D">
        <w:rPr>
          <w:rFonts w:ascii="Palatino Linotype" w:hAnsi="Palatino Linotype" w:cs="Tahoma"/>
          <w:bCs/>
          <w:i/>
          <w:szCs w:val="22"/>
        </w:rPr>
        <w:t>"</w:t>
      </w:r>
      <w:r w:rsidR="004D62C9" w:rsidRPr="0032644D">
        <w:rPr>
          <w:rFonts w:ascii="Palatino Linotype" w:hAnsi="Palatino Linotype" w:cs="Tahoma"/>
          <w:bCs/>
          <w:i/>
          <w:szCs w:val="22"/>
        </w:rPr>
        <w:t xml:space="preserve"> (Sic)</w:t>
      </w:r>
    </w:p>
    <w:p w14:paraId="462F78D4" w14:textId="77777777" w:rsidR="000B54EE" w:rsidRPr="0032644D" w:rsidRDefault="000B54EE" w:rsidP="000B54EE">
      <w:pPr>
        <w:spacing w:line="360" w:lineRule="auto"/>
        <w:ind w:left="567" w:right="539"/>
        <w:contextualSpacing/>
        <w:jc w:val="both"/>
        <w:rPr>
          <w:rFonts w:ascii="Palatino Linotype" w:hAnsi="Palatino Linotype" w:cs="Tahoma"/>
          <w:bCs/>
          <w:szCs w:val="22"/>
        </w:rPr>
      </w:pPr>
    </w:p>
    <w:p w14:paraId="263B3D86" w14:textId="77777777" w:rsidR="00CE2F19" w:rsidRPr="0032644D" w:rsidRDefault="00CE2F19" w:rsidP="000B54EE">
      <w:pPr>
        <w:spacing w:line="360" w:lineRule="auto"/>
        <w:ind w:left="567" w:right="539"/>
        <w:contextualSpacing/>
        <w:jc w:val="both"/>
        <w:rPr>
          <w:rFonts w:ascii="Palatino Linotype" w:hAnsi="Palatino Linotype" w:cs="Tahoma"/>
          <w:b/>
          <w:bCs/>
          <w:szCs w:val="22"/>
        </w:rPr>
      </w:pPr>
      <w:r w:rsidRPr="0032644D">
        <w:rPr>
          <w:rFonts w:ascii="Palatino Linotype" w:hAnsi="Palatino Linotype" w:cs="Tahoma"/>
          <w:b/>
          <w:bCs/>
          <w:szCs w:val="22"/>
        </w:rPr>
        <w:t>RAZONES O MOTIVOS DE LA INCONFORMIDAD</w:t>
      </w:r>
    </w:p>
    <w:p w14:paraId="49B415B8" w14:textId="1D2FCAB9" w:rsidR="00CE2F19" w:rsidRPr="0032644D" w:rsidRDefault="00CE2F19" w:rsidP="000B54EE">
      <w:pPr>
        <w:spacing w:line="360" w:lineRule="auto"/>
        <w:ind w:left="567" w:right="539"/>
        <w:contextualSpacing/>
        <w:jc w:val="both"/>
        <w:rPr>
          <w:rFonts w:ascii="Palatino Linotype" w:hAnsi="Palatino Linotype" w:cs="Tahoma"/>
          <w:bCs/>
          <w:i/>
          <w:szCs w:val="24"/>
        </w:rPr>
      </w:pPr>
      <w:r w:rsidRPr="0032644D">
        <w:rPr>
          <w:rFonts w:ascii="Palatino Linotype" w:hAnsi="Palatino Linotype" w:cs="Tahoma"/>
          <w:bCs/>
          <w:i/>
          <w:szCs w:val="24"/>
        </w:rPr>
        <w:t>“</w:t>
      </w:r>
      <w:bookmarkStart w:id="8" w:name="_Hlk181699048"/>
      <w:r w:rsidR="008266D8" w:rsidRPr="0032644D">
        <w:rPr>
          <w:rFonts w:ascii="Palatino Linotype" w:hAnsi="Palatino Linotype" w:cs="Tahoma"/>
          <w:bCs/>
          <w:i/>
          <w:szCs w:val="24"/>
        </w:rPr>
        <w:t>La respuesta del sujeto obligado es incongruente, carece de seguridad jurídica</w:t>
      </w:r>
      <w:r w:rsidRPr="0032644D">
        <w:rPr>
          <w:rFonts w:ascii="Palatino Linotype" w:hAnsi="Palatino Linotype" w:cs="Tahoma"/>
          <w:bCs/>
          <w:i/>
          <w:szCs w:val="24"/>
        </w:rPr>
        <w:t>”</w:t>
      </w:r>
      <w:r w:rsidR="004D62C9" w:rsidRPr="0032644D">
        <w:rPr>
          <w:rFonts w:ascii="Palatino Linotype" w:hAnsi="Palatino Linotype" w:cs="Tahoma"/>
          <w:bCs/>
          <w:i/>
          <w:szCs w:val="24"/>
        </w:rPr>
        <w:t xml:space="preserve"> (Sic)</w:t>
      </w:r>
    </w:p>
    <w:p w14:paraId="1CB21E18" w14:textId="77777777" w:rsidR="00342378" w:rsidRPr="0032644D" w:rsidRDefault="00342378" w:rsidP="000B54EE">
      <w:pPr>
        <w:spacing w:line="360" w:lineRule="auto"/>
        <w:ind w:right="539"/>
        <w:contextualSpacing/>
        <w:jc w:val="both"/>
        <w:rPr>
          <w:rFonts w:ascii="Palatino Linotype" w:hAnsi="Palatino Linotype" w:cs="Tahoma"/>
          <w:bCs/>
          <w:i/>
          <w:szCs w:val="24"/>
        </w:rPr>
      </w:pPr>
    </w:p>
    <w:p w14:paraId="783947EC" w14:textId="77777777" w:rsidR="009A7587" w:rsidRPr="0032644D" w:rsidRDefault="00BF4B55" w:rsidP="000B54EE">
      <w:pPr>
        <w:pStyle w:val="Ttulo2"/>
        <w:spacing w:before="0" w:line="360" w:lineRule="auto"/>
        <w:rPr>
          <w:rFonts w:ascii="Palatino Linotype" w:eastAsia="Batang" w:hAnsi="Palatino Linotype" w:cs="Tahoma"/>
          <w:b/>
          <w:bCs/>
          <w:color w:val="auto"/>
          <w:sz w:val="22"/>
          <w:szCs w:val="22"/>
        </w:rPr>
      </w:pPr>
      <w:bookmarkStart w:id="9" w:name="_Toc205306987"/>
      <w:bookmarkEnd w:id="8"/>
      <w:r w:rsidRPr="0032644D">
        <w:rPr>
          <w:rStyle w:val="Ttulo2Car"/>
          <w:rFonts w:ascii="Palatino Linotype" w:hAnsi="Palatino Linotype"/>
          <w:b/>
          <w:color w:val="auto"/>
          <w:sz w:val="22"/>
          <w:szCs w:val="22"/>
        </w:rPr>
        <w:t>I</w:t>
      </w:r>
      <w:r w:rsidR="00FF1049" w:rsidRPr="0032644D">
        <w:rPr>
          <w:rStyle w:val="Ttulo2Car"/>
          <w:rFonts w:ascii="Palatino Linotype" w:hAnsi="Palatino Linotype"/>
          <w:b/>
          <w:color w:val="auto"/>
          <w:sz w:val="22"/>
          <w:szCs w:val="22"/>
        </w:rPr>
        <w:t>V</w:t>
      </w:r>
      <w:r w:rsidR="009A7587" w:rsidRPr="0032644D">
        <w:rPr>
          <w:rStyle w:val="Ttulo2Car"/>
          <w:rFonts w:ascii="Palatino Linotype" w:hAnsi="Palatino Linotype"/>
          <w:b/>
          <w:color w:val="auto"/>
          <w:sz w:val="22"/>
          <w:szCs w:val="22"/>
        </w:rPr>
        <w:t>. Trámite del Recurso de Revisión ante el Instituto</w:t>
      </w:r>
      <w:bookmarkEnd w:id="9"/>
    </w:p>
    <w:p w14:paraId="48891455" w14:textId="77777777" w:rsidR="007E4927" w:rsidRPr="0032644D" w:rsidRDefault="007E4927" w:rsidP="000B54EE">
      <w:pPr>
        <w:spacing w:line="360" w:lineRule="auto"/>
        <w:contextualSpacing/>
        <w:jc w:val="both"/>
        <w:rPr>
          <w:rFonts w:ascii="Palatino Linotype" w:eastAsia="Batang" w:hAnsi="Palatino Linotype" w:cs="Tahoma"/>
          <w:b/>
          <w:bCs/>
          <w:sz w:val="22"/>
          <w:szCs w:val="22"/>
        </w:rPr>
      </w:pPr>
    </w:p>
    <w:p w14:paraId="4DDDD46C" w14:textId="5AE1427E" w:rsidR="00C950E3" w:rsidRPr="0032644D" w:rsidRDefault="009A7587" w:rsidP="000B54EE">
      <w:pPr>
        <w:spacing w:line="360" w:lineRule="auto"/>
        <w:contextualSpacing/>
        <w:jc w:val="both"/>
        <w:rPr>
          <w:rFonts w:ascii="Palatino Linotype" w:eastAsia="Batang" w:hAnsi="Palatino Linotype" w:cs="Tahoma"/>
          <w:bCs/>
          <w:sz w:val="22"/>
          <w:szCs w:val="22"/>
        </w:rPr>
      </w:pPr>
      <w:bookmarkStart w:id="10" w:name="_Toc205306988"/>
      <w:r w:rsidRPr="0032644D">
        <w:rPr>
          <w:rStyle w:val="Ttulo3Car"/>
          <w:rFonts w:ascii="Palatino Linotype" w:hAnsi="Palatino Linotype"/>
          <w:b/>
          <w:color w:val="auto"/>
          <w:sz w:val="22"/>
          <w:szCs w:val="22"/>
        </w:rPr>
        <w:t>a) Turno del Recurso de Revisión</w:t>
      </w:r>
      <w:r w:rsidRPr="0032644D">
        <w:rPr>
          <w:rStyle w:val="Ttulo3Car"/>
          <w:rFonts w:ascii="Palatino Linotype" w:hAnsi="Palatino Linotype"/>
          <w:color w:val="auto"/>
          <w:sz w:val="22"/>
          <w:szCs w:val="22"/>
        </w:rPr>
        <w:t>.</w:t>
      </w:r>
      <w:bookmarkEnd w:id="10"/>
      <w:r w:rsidRPr="0032644D">
        <w:rPr>
          <w:rFonts w:ascii="Palatino Linotype" w:eastAsia="Batang" w:hAnsi="Palatino Linotype" w:cs="Tahoma"/>
          <w:b/>
          <w:bCs/>
          <w:sz w:val="22"/>
          <w:szCs w:val="22"/>
        </w:rPr>
        <w:t xml:space="preserve"> </w:t>
      </w:r>
      <w:r w:rsidR="00A06844" w:rsidRPr="0032644D">
        <w:rPr>
          <w:rFonts w:ascii="Palatino Linotype" w:eastAsia="Batang" w:hAnsi="Palatino Linotype" w:cs="Tahoma"/>
          <w:bCs/>
          <w:sz w:val="22"/>
          <w:szCs w:val="22"/>
        </w:rPr>
        <w:t xml:space="preserve">El </w:t>
      </w:r>
      <w:r w:rsidR="008266D8" w:rsidRPr="0032644D">
        <w:rPr>
          <w:rFonts w:ascii="Palatino Linotype" w:hAnsi="Palatino Linotype" w:cs="Tahoma"/>
          <w:sz w:val="22"/>
          <w:szCs w:val="22"/>
        </w:rPr>
        <w:t>veinte</w:t>
      </w:r>
      <w:r w:rsidR="008E3045" w:rsidRPr="0032644D">
        <w:rPr>
          <w:rFonts w:ascii="Palatino Linotype" w:hAnsi="Palatino Linotype" w:cs="Tahoma"/>
          <w:sz w:val="22"/>
          <w:szCs w:val="22"/>
        </w:rPr>
        <w:t xml:space="preserve"> de octubre</w:t>
      </w:r>
      <w:r w:rsidR="00251517" w:rsidRPr="0032644D">
        <w:rPr>
          <w:rFonts w:ascii="Palatino Linotype" w:hAnsi="Palatino Linotype" w:cs="Tahoma"/>
          <w:sz w:val="22"/>
          <w:szCs w:val="22"/>
        </w:rPr>
        <w:t xml:space="preserve"> </w:t>
      </w:r>
      <w:r w:rsidR="00BF4B55" w:rsidRPr="0032644D">
        <w:rPr>
          <w:rFonts w:ascii="Palatino Linotype" w:hAnsi="Palatino Linotype" w:cs="Tahoma"/>
          <w:sz w:val="22"/>
          <w:szCs w:val="22"/>
        </w:rPr>
        <w:t>de dos mil veinticinco</w:t>
      </w:r>
      <w:r w:rsidR="00A06844" w:rsidRPr="0032644D">
        <w:rPr>
          <w:rFonts w:ascii="Palatino Linotype" w:eastAsia="Batang" w:hAnsi="Palatino Linotype" w:cs="Tahoma"/>
          <w:bCs/>
          <w:sz w:val="22"/>
          <w:szCs w:val="22"/>
        </w:rPr>
        <w:t xml:space="preserve">, </w:t>
      </w:r>
      <w:r w:rsidR="00D5699B" w:rsidRPr="0032644D">
        <w:rPr>
          <w:rFonts w:ascii="Palatino Linotype" w:eastAsia="Batang" w:hAnsi="Palatino Linotype" w:cs="Tahoma"/>
          <w:bCs/>
          <w:sz w:val="22"/>
          <w:szCs w:val="22"/>
        </w:rPr>
        <w:t xml:space="preserve">el </w:t>
      </w:r>
      <w:r w:rsidR="00BB1F81" w:rsidRPr="0032644D">
        <w:rPr>
          <w:rFonts w:ascii="Palatino Linotype" w:eastAsia="Batang" w:hAnsi="Palatino Linotype" w:cs="Tahoma"/>
          <w:bCs/>
          <w:sz w:val="22"/>
          <w:szCs w:val="22"/>
        </w:rPr>
        <w:t>SAIMEX</w:t>
      </w:r>
      <w:r w:rsidR="00D5699B" w:rsidRPr="0032644D">
        <w:rPr>
          <w:rFonts w:ascii="Palatino Linotype" w:eastAsia="Batang" w:hAnsi="Palatino Linotype" w:cs="Tahoma"/>
          <w:bCs/>
          <w:sz w:val="22"/>
          <w:szCs w:val="22"/>
        </w:rPr>
        <w:t xml:space="preserve">, asignó el número de expediente </w:t>
      </w:r>
      <w:r w:rsidR="008266D8" w:rsidRPr="0032644D">
        <w:rPr>
          <w:rFonts w:ascii="Palatino Linotype" w:eastAsia="Batang" w:hAnsi="Palatino Linotype" w:cs="Tahoma"/>
          <w:b/>
          <w:bCs/>
          <w:sz w:val="22"/>
          <w:szCs w:val="22"/>
        </w:rPr>
        <w:t>12076</w:t>
      </w:r>
      <w:r w:rsidR="00D5699B" w:rsidRPr="0032644D">
        <w:rPr>
          <w:rFonts w:ascii="Palatino Linotype" w:eastAsia="Batang" w:hAnsi="Palatino Linotype" w:cs="Tahoma"/>
          <w:b/>
          <w:bCs/>
          <w:sz w:val="22"/>
          <w:szCs w:val="22"/>
        </w:rPr>
        <w:t>/INFOEM/IP/RR/202</w:t>
      </w:r>
      <w:r w:rsidR="00BF4B55" w:rsidRPr="0032644D">
        <w:rPr>
          <w:rFonts w:ascii="Palatino Linotype" w:eastAsia="Batang" w:hAnsi="Palatino Linotype" w:cs="Tahoma"/>
          <w:b/>
          <w:bCs/>
          <w:sz w:val="22"/>
          <w:szCs w:val="22"/>
        </w:rPr>
        <w:t>5</w:t>
      </w:r>
      <w:r w:rsidR="00D5699B" w:rsidRPr="0032644D">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32644D">
        <w:rPr>
          <w:rFonts w:ascii="Palatino Linotype" w:eastAsia="Batang" w:hAnsi="Palatino Linotype" w:cs="Tahoma"/>
          <w:b/>
          <w:bCs/>
          <w:sz w:val="22"/>
          <w:szCs w:val="22"/>
        </w:rPr>
        <w:t>Comisionado Ponente Luis Gustavo Parra Noriega</w:t>
      </w:r>
      <w:r w:rsidR="00D5699B" w:rsidRPr="0032644D">
        <w:rPr>
          <w:rFonts w:ascii="Palatino Linotype" w:eastAsia="Batang" w:hAnsi="Palatino Linotype" w:cs="Tahoma"/>
          <w:bCs/>
          <w:sz w:val="22"/>
          <w:szCs w:val="22"/>
        </w:rPr>
        <w:t>, para los efectos del artículo 185, fracción I</w:t>
      </w:r>
      <w:r w:rsidR="00BB1F81" w:rsidRPr="0032644D">
        <w:rPr>
          <w:rFonts w:ascii="Palatino Linotype" w:eastAsia="Batang" w:hAnsi="Palatino Linotype" w:cs="Tahoma"/>
          <w:bCs/>
          <w:sz w:val="22"/>
          <w:szCs w:val="22"/>
        </w:rPr>
        <w:t>,</w:t>
      </w:r>
      <w:r w:rsidR="00D5699B" w:rsidRPr="0032644D">
        <w:rPr>
          <w:rFonts w:ascii="Palatino Linotype" w:eastAsia="Batang" w:hAnsi="Palatino Linotype" w:cs="Tahoma"/>
          <w:bCs/>
          <w:sz w:val="22"/>
          <w:szCs w:val="22"/>
        </w:rPr>
        <w:t xml:space="preserve"> de la Ley de Transparencia y Acceso a la Información Pública del Estado de México y Municipios.</w:t>
      </w:r>
    </w:p>
    <w:p w14:paraId="522B2161" w14:textId="77777777" w:rsidR="00D5699B" w:rsidRPr="0032644D" w:rsidRDefault="00D5699B" w:rsidP="000B54EE">
      <w:pPr>
        <w:spacing w:line="360" w:lineRule="auto"/>
        <w:contextualSpacing/>
        <w:jc w:val="both"/>
        <w:rPr>
          <w:rFonts w:ascii="Palatino Linotype" w:eastAsia="Batang" w:hAnsi="Palatino Linotype" w:cs="Tahoma"/>
          <w:b/>
          <w:bCs/>
          <w:sz w:val="22"/>
          <w:szCs w:val="22"/>
        </w:rPr>
      </w:pPr>
    </w:p>
    <w:p w14:paraId="5BAC6087" w14:textId="0265FAA6" w:rsidR="00253937" w:rsidRPr="0032644D" w:rsidRDefault="009A7587" w:rsidP="000B54EE">
      <w:pPr>
        <w:spacing w:line="360" w:lineRule="auto"/>
        <w:contextualSpacing/>
        <w:jc w:val="both"/>
        <w:rPr>
          <w:rFonts w:ascii="Palatino Linotype" w:hAnsi="Palatino Linotype" w:cs="Tahoma"/>
          <w:bCs/>
          <w:sz w:val="22"/>
          <w:szCs w:val="22"/>
          <w:lang w:val="es-ES_tradnl"/>
        </w:rPr>
      </w:pPr>
      <w:bookmarkStart w:id="11" w:name="_Toc205306989"/>
      <w:r w:rsidRPr="0032644D">
        <w:rPr>
          <w:rStyle w:val="Ttulo3Car"/>
          <w:rFonts w:ascii="Palatino Linotype" w:hAnsi="Palatino Linotype"/>
          <w:b/>
          <w:color w:val="auto"/>
          <w:sz w:val="22"/>
          <w:szCs w:val="22"/>
        </w:rPr>
        <w:t>b) Admisión del Recurso de Revisión</w:t>
      </w:r>
      <w:r w:rsidRPr="0032644D">
        <w:rPr>
          <w:rStyle w:val="Ttulo3Car"/>
          <w:rFonts w:ascii="Palatino Linotype" w:hAnsi="Palatino Linotype"/>
          <w:color w:val="auto"/>
          <w:sz w:val="22"/>
          <w:szCs w:val="22"/>
        </w:rPr>
        <w:t>.</w:t>
      </w:r>
      <w:bookmarkEnd w:id="11"/>
      <w:r w:rsidRPr="0032644D">
        <w:rPr>
          <w:rFonts w:ascii="Palatino Linotype" w:eastAsia="Batang" w:hAnsi="Palatino Linotype" w:cs="Tahoma"/>
          <w:b/>
          <w:bCs/>
          <w:sz w:val="22"/>
          <w:szCs w:val="22"/>
          <w:lang w:val="es-ES_tradnl"/>
        </w:rPr>
        <w:t xml:space="preserve"> </w:t>
      </w:r>
      <w:r w:rsidRPr="0032644D">
        <w:rPr>
          <w:rFonts w:ascii="Palatino Linotype" w:hAnsi="Palatino Linotype" w:cs="Tahoma"/>
          <w:bCs/>
          <w:sz w:val="22"/>
          <w:szCs w:val="22"/>
        </w:rPr>
        <w:t>El</w:t>
      </w:r>
      <w:r w:rsidR="00EB3A2C" w:rsidRPr="0032644D">
        <w:rPr>
          <w:rFonts w:ascii="Palatino Linotype" w:hAnsi="Palatino Linotype" w:cs="Tahoma"/>
          <w:bCs/>
          <w:sz w:val="22"/>
          <w:szCs w:val="22"/>
        </w:rPr>
        <w:t xml:space="preserve"> </w:t>
      </w:r>
      <w:r w:rsidR="008266D8" w:rsidRPr="0032644D">
        <w:rPr>
          <w:rFonts w:ascii="Palatino Linotype" w:hAnsi="Palatino Linotype" w:cs="Tahoma"/>
          <w:bCs/>
          <w:sz w:val="22"/>
          <w:szCs w:val="22"/>
        </w:rPr>
        <w:t xml:space="preserve">veintitrés </w:t>
      </w:r>
      <w:r w:rsidR="008E3045" w:rsidRPr="0032644D">
        <w:rPr>
          <w:rFonts w:ascii="Palatino Linotype" w:hAnsi="Palatino Linotype" w:cs="Tahoma"/>
          <w:bCs/>
          <w:sz w:val="22"/>
          <w:szCs w:val="22"/>
        </w:rPr>
        <w:t>de octubre</w:t>
      </w:r>
      <w:r w:rsidR="008E1D82" w:rsidRPr="0032644D">
        <w:rPr>
          <w:rFonts w:ascii="Palatino Linotype" w:hAnsi="Palatino Linotype" w:cs="Tahoma"/>
          <w:bCs/>
          <w:sz w:val="22"/>
          <w:szCs w:val="22"/>
        </w:rPr>
        <w:t xml:space="preserve"> </w:t>
      </w:r>
      <w:r w:rsidR="00BF4B55" w:rsidRPr="0032644D">
        <w:rPr>
          <w:rFonts w:ascii="Palatino Linotype" w:hAnsi="Palatino Linotype" w:cs="Tahoma"/>
          <w:bCs/>
          <w:sz w:val="22"/>
          <w:szCs w:val="22"/>
        </w:rPr>
        <w:t>de dos mil veinticinco</w:t>
      </w:r>
      <w:r w:rsidRPr="0032644D">
        <w:rPr>
          <w:rFonts w:ascii="Palatino Linotype" w:hAnsi="Palatino Linotype" w:cs="Tahoma"/>
          <w:bCs/>
          <w:sz w:val="22"/>
          <w:szCs w:val="22"/>
        </w:rPr>
        <w:t xml:space="preserve">, </w:t>
      </w:r>
      <w:r w:rsidR="001F787A" w:rsidRPr="0032644D">
        <w:rPr>
          <w:rFonts w:ascii="Palatino Linotype" w:hAnsi="Palatino Linotype" w:cs="Tahoma"/>
          <w:bCs/>
          <w:sz w:val="22"/>
          <w:szCs w:val="22"/>
        </w:rPr>
        <w:t xml:space="preserve">se acordó la admisión del </w:t>
      </w:r>
      <w:r w:rsidR="001F787A" w:rsidRPr="0032644D">
        <w:rPr>
          <w:rFonts w:ascii="Palatino Linotype" w:hAnsi="Palatino Linotype" w:cs="Tahoma"/>
          <w:bCs/>
          <w:sz w:val="22"/>
          <w:szCs w:val="22"/>
          <w:lang w:val="es-ES_tradnl"/>
        </w:rPr>
        <w:t xml:space="preserve">Recurso de Revisión interpuesto por el Recurrente en contra del </w:t>
      </w:r>
      <w:r w:rsidR="001F787A" w:rsidRPr="0032644D">
        <w:rPr>
          <w:rFonts w:ascii="Palatino Linotype" w:hAnsi="Palatino Linotype" w:cs="Tahoma"/>
          <w:b/>
          <w:bCs/>
          <w:sz w:val="22"/>
          <w:szCs w:val="22"/>
          <w:lang w:val="es-ES_tradnl"/>
        </w:rPr>
        <w:t>Sujeto Obligado</w:t>
      </w:r>
      <w:r w:rsidR="001F787A" w:rsidRPr="0032644D">
        <w:rPr>
          <w:rFonts w:ascii="Palatino Linotype" w:hAnsi="Palatino Linotype" w:cs="Tahoma"/>
          <w:bCs/>
          <w:sz w:val="22"/>
          <w:szCs w:val="22"/>
          <w:lang w:val="es-ES_tradnl"/>
        </w:rPr>
        <w:t>, en términos del artículo 185, fracciones I, II y IV</w:t>
      </w:r>
      <w:r w:rsidR="00BB1F81" w:rsidRPr="0032644D">
        <w:rPr>
          <w:rFonts w:ascii="Palatino Linotype" w:hAnsi="Palatino Linotype" w:cs="Tahoma"/>
          <w:bCs/>
          <w:sz w:val="22"/>
          <w:szCs w:val="22"/>
          <w:lang w:val="es-ES_tradnl"/>
        </w:rPr>
        <w:t>,</w:t>
      </w:r>
      <w:r w:rsidR="001F787A" w:rsidRPr="0032644D">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32644D">
        <w:rPr>
          <w:rFonts w:ascii="Palatino Linotype" w:hAnsi="Palatino Linotype" w:cs="Tahoma"/>
          <w:bCs/>
          <w:sz w:val="22"/>
          <w:szCs w:val="22"/>
          <w:lang w:val="es-ES_tradnl"/>
        </w:rPr>
        <w:t>o a las partes el mismo día</w:t>
      </w:r>
      <w:r w:rsidR="001F787A" w:rsidRPr="0032644D">
        <w:rPr>
          <w:rFonts w:ascii="Palatino Linotype" w:hAnsi="Palatino Linotype" w:cs="Tahoma"/>
          <w:bCs/>
          <w:sz w:val="22"/>
          <w:szCs w:val="22"/>
          <w:lang w:val="es-ES_tradnl"/>
        </w:rPr>
        <w:t xml:space="preserve"> a través del </w:t>
      </w:r>
      <w:r w:rsidR="00BB1F81" w:rsidRPr="0032644D">
        <w:rPr>
          <w:rFonts w:ascii="Palatino Linotype" w:hAnsi="Palatino Linotype" w:cs="Tahoma"/>
          <w:bCs/>
          <w:sz w:val="22"/>
          <w:szCs w:val="22"/>
          <w:lang w:val="es-ES_tradnl"/>
        </w:rPr>
        <w:t>SAIMEX</w:t>
      </w:r>
      <w:r w:rsidR="001F787A" w:rsidRPr="0032644D">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7EFFF028" w14:textId="77777777" w:rsidR="00253937" w:rsidRPr="0032644D" w:rsidRDefault="00253937" w:rsidP="000B54EE">
      <w:pPr>
        <w:spacing w:line="360" w:lineRule="auto"/>
        <w:contextualSpacing/>
        <w:jc w:val="both"/>
        <w:rPr>
          <w:rFonts w:ascii="Palatino Linotype" w:hAnsi="Palatino Linotype" w:cs="Tahoma"/>
          <w:bCs/>
          <w:sz w:val="22"/>
          <w:szCs w:val="22"/>
          <w:lang w:val="es-ES_tradnl"/>
        </w:rPr>
      </w:pPr>
    </w:p>
    <w:p w14:paraId="6B00E903" w14:textId="77777777" w:rsidR="008266D8" w:rsidRPr="0032644D" w:rsidRDefault="008266D8" w:rsidP="008266D8">
      <w:pPr>
        <w:spacing w:line="360" w:lineRule="auto"/>
        <w:jc w:val="both"/>
        <w:rPr>
          <w:rFonts w:ascii="Palatino Linotype" w:hAnsi="Palatino Linotype" w:cs="Tahoma"/>
          <w:sz w:val="22"/>
          <w:szCs w:val="22"/>
        </w:rPr>
      </w:pPr>
      <w:bookmarkStart w:id="12" w:name="_Toc190261913"/>
      <w:bookmarkStart w:id="13" w:name="_Toc196917717"/>
      <w:bookmarkStart w:id="14" w:name="_Toc205306990"/>
      <w:r w:rsidRPr="0032644D">
        <w:rPr>
          <w:rFonts w:ascii="Palatino Linotype" w:hAnsi="Palatino Linotype" w:cs="Tahoma"/>
          <w:b/>
          <w:color w:val="000000" w:themeColor="text1"/>
          <w:sz w:val="22"/>
          <w:szCs w:val="22"/>
        </w:rPr>
        <w:t>c)</w:t>
      </w:r>
      <w:r w:rsidRPr="0032644D">
        <w:rPr>
          <w:rFonts w:ascii="Palatino Linotype" w:hAnsi="Palatino Linotype" w:cs="Tahoma"/>
          <w:color w:val="000000" w:themeColor="text1"/>
          <w:sz w:val="22"/>
          <w:szCs w:val="22"/>
          <w:lang w:val="es-ES_tradnl"/>
        </w:rPr>
        <w:t xml:space="preserve"> </w:t>
      </w:r>
      <w:r w:rsidRPr="0032644D">
        <w:rPr>
          <w:rFonts w:ascii="Palatino Linotype" w:hAnsi="Palatino Linotype" w:cs="Tahoma"/>
          <w:b/>
          <w:sz w:val="22"/>
          <w:szCs w:val="22"/>
          <w:lang w:val="es-ES_tradnl"/>
        </w:rPr>
        <w:t xml:space="preserve"> Informe Justificado. </w:t>
      </w:r>
      <w:r w:rsidRPr="0032644D">
        <w:rPr>
          <w:rFonts w:ascii="Palatino Linotype" w:hAnsi="Palatino Linotype" w:cs="Tahoma"/>
          <w:iCs/>
          <w:sz w:val="22"/>
          <w:szCs w:val="22"/>
          <w:lang w:val="es-ES"/>
        </w:rPr>
        <w:t>El Sujeto Obligado fue omiso en realizar manifestación alguna</w:t>
      </w:r>
      <w:r w:rsidRPr="0032644D">
        <w:rPr>
          <w:rFonts w:ascii="Palatino Linotype" w:hAnsi="Palatino Linotype" w:cs="Tahoma"/>
          <w:sz w:val="22"/>
          <w:szCs w:val="22"/>
        </w:rPr>
        <w:t>.</w:t>
      </w:r>
    </w:p>
    <w:p w14:paraId="1CF815AC" w14:textId="77777777" w:rsidR="008266D8" w:rsidRPr="0032644D" w:rsidRDefault="008266D8" w:rsidP="008266D8">
      <w:pPr>
        <w:spacing w:line="360" w:lineRule="auto"/>
        <w:jc w:val="both"/>
        <w:rPr>
          <w:rFonts w:ascii="Palatino Linotype" w:hAnsi="Palatino Linotype" w:cs="Tahoma"/>
          <w:sz w:val="22"/>
          <w:szCs w:val="22"/>
        </w:rPr>
      </w:pPr>
    </w:p>
    <w:p w14:paraId="74642B71" w14:textId="77777777" w:rsidR="008266D8" w:rsidRPr="0032644D" w:rsidRDefault="008266D8" w:rsidP="008266D8">
      <w:pPr>
        <w:spacing w:line="360" w:lineRule="auto"/>
        <w:jc w:val="both"/>
        <w:rPr>
          <w:rFonts w:ascii="Palatino Linotype" w:hAnsi="Palatino Linotype" w:cs="Tahoma"/>
          <w:bCs/>
          <w:i/>
        </w:rPr>
      </w:pPr>
      <w:r w:rsidRPr="0032644D">
        <w:rPr>
          <w:rFonts w:ascii="Palatino Linotype" w:hAnsi="Palatino Linotype" w:cs="Tahoma"/>
          <w:b/>
          <w:sz w:val="22"/>
          <w:szCs w:val="22"/>
        </w:rPr>
        <w:t xml:space="preserve">d) Manifestaciones del Recurrente: </w:t>
      </w:r>
      <w:r w:rsidRPr="0032644D">
        <w:rPr>
          <w:rFonts w:ascii="Palatino Linotype" w:hAnsi="Palatino Linotype" w:cs="Tahoma"/>
          <w:sz w:val="22"/>
          <w:szCs w:val="22"/>
        </w:rPr>
        <w:t>EL Particular fue omiso en realizar manifestación alguna.</w:t>
      </w:r>
    </w:p>
    <w:p w14:paraId="341CD7F3" w14:textId="77777777" w:rsidR="00253861" w:rsidRPr="0032644D" w:rsidRDefault="00253861" w:rsidP="000B54EE">
      <w:pPr>
        <w:spacing w:line="360" w:lineRule="auto"/>
        <w:jc w:val="both"/>
        <w:rPr>
          <w:rStyle w:val="Ttulo3Car"/>
          <w:rFonts w:ascii="Palatino Linotype" w:hAnsi="Palatino Linotype"/>
          <w:b/>
          <w:color w:val="auto"/>
          <w:sz w:val="22"/>
          <w:szCs w:val="22"/>
        </w:rPr>
      </w:pPr>
    </w:p>
    <w:p w14:paraId="519547E3" w14:textId="232F1AD8" w:rsidR="00ED5DF5" w:rsidRPr="0032644D" w:rsidRDefault="008E1D82" w:rsidP="000B54EE">
      <w:pPr>
        <w:spacing w:line="360" w:lineRule="auto"/>
        <w:jc w:val="both"/>
        <w:rPr>
          <w:rFonts w:ascii="Palatino Linotype" w:hAnsi="Palatino Linotype" w:cs="Tahoma"/>
          <w:sz w:val="22"/>
          <w:szCs w:val="22"/>
        </w:rPr>
      </w:pPr>
      <w:bookmarkStart w:id="15" w:name="_Toc205306992"/>
      <w:bookmarkEnd w:id="12"/>
      <w:bookmarkEnd w:id="13"/>
      <w:bookmarkEnd w:id="14"/>
      <w:r w:rsidRPr="0032644D">
        <w:rPr>
          <w:rStyle w:val="Ttulo3Car"/>
          <w:rFonts w:ascii="Palatino Linotype" w:hAnsi="Palatino Linotype"/>
          <w:b/>
          <w:color w:val="auto"/>
          <w:sz w:val="22"/>
          <w:szCs w:val="22"/>
        </w:rPr>
        <w:t>e</w:t>
      </w:r>
      <w:r w:rsidR="003B0501" w:rsidRPr="0032644D">
        <w:rPr>
          <w:rStyle w:val="Ttulo3Car"/>
          <w:rFonts w:ascii="Palatino Linotype" w:hAnsi="Palatino Linotype"/>
          <w:b/>
          <w:color w:val="auto"/>
          <w:sz w:val="22"/>
          <w:szCs w:val="22"/>
        </w:rPr>
        <w:t>)</w:t>
      </w:r>
      <w:r w:rsidR="00C3485C" w:rsidRPr="0032644D">
        <w:rPr>
          <w:rStyle w:val="Ttulo3Car"/>
          <w:rFonts w:ascii="Palatino Linotype" w:hAnsi="Palatino Linotype"/>
          <w:b/>
          <w:color w:val="auto"/>
          <w:sz w:val="22"/>
          <w:szCs w:val="22"/>
        </w:rPr>
        <w:t xml:space="preserve"> </w:t>
      </w:r>
      <w:r w:rsidR="00ED5DF5" w:rsidRPr="0032644D">
        <w:rPr>
          <w:rStyle w:val="Ttulo3Car"/>
          <w:rFonts w:ascii="Palatino Linotype" w:hAnsi="Palatino Linotype"/>
          <w:b/>
          <w:color w:val="auto"/>
          <w:sz w:val="22"/>
          <w:szCs w:val="22"/>
        </w:rPr>
        <w:t>Cierre de instrucción</w:t>
      </w:r>
      <w:bookmarkEnd w:id="15"/>
      <w:r w:rsidR="00ED5DF5" w:rsidRPr="0032644D">
        <w:rPr>
          <w:rFonts w:ascii="Palatino Linotype" w:hAnsi="Palatino Linotype" w:cs="Tahoma"/>
          <w:b/>
          <w:bCs/>
          <w:sz w:val="22"/>
          <w:szCs w:val="22"/>
        </w:rPr>
        <w:t xml:space="preserve">. </w:t>
      </w:r>
      <w:r w:rsidR="00ED5DF5" w:rsidRPr="0032644D">
        <w:rPr>
          <w:rFonts w:ascii="Palatino Linotype" w:hAnsi="Palatino Linotype" w:cs="Tahoma"/>
          <w:sz w:val="22"/>
          <w:szCs w:val="22"/>
        </w:rPr>
        <w:t>El</w:t>
      </w:r>
      <w:r w:rsidR="000F437A" w:rsidRPr="0032644D">
        <w:rPr>
          <w:rFonts w:ascii="Palatino Linotype" w:hAnsi="Palatino Linotype" w:cs="Tahoma"/>
          <w:sz w:val="22"/>
          <w:szCs w:val="22"/>
        </w:rPr>
        <w:t xml:space="preserve"> </w:t>
      </w:r>
      <w:r w:rsidR="008266D8" w:rsidRPr="0032644D">
        <w:rPr>
          <w:rFonts w:ascii="Palatino Linotype" w:hAnsi="Palatino Linotype" w:cs="Tahoma"/>
          <w:sz w:val="22"/>
          <w:szCs w:val="22"/>
        </w:rPr>
        <w:t xml:space="preserve">doce de noviembre </w:t>
      </w:r>
      <w:r w:rsidR="00E95147" w:rsidRPr="0032644D">
        <w:rPr>
          <w:rFonts w:ascii="Palatino Linotype" w:hAnsi="Palatino Linotype" w:cs="Tahoma"/>
          <w:sz w:val="22"/>
          <w:szCs w:val="22"/>
        </w:rPr>
        <w:t>de dos mil veinti</w:t>
      </w:r>
      <w:r w:rsidR="00F93A36" w:rsidRPr="0032644D">
        <w:rPr>
          <w:rFonts w:ascii="Palatino Linotype" w:hAnsi="Palatino Linotype" w:cs="Tahoma"/>
          <w:sz w:val="22"/>
          <w:szCs w:val="22"/>
        </w:rPr>
        <w:t>c</w:t>
      </w:r>
      <w:r w:rsidR="009C323D" w:rsidRPr="0032644D">
        <w:rPr>
          <w:rFonts w:ascii="Palatino Linotype" w:hAnsi="Palatino Linotype" w:cs="Tahoma"/>
          <w:sz w:val="22"/>
          <w:szCs w:val="22"/>
        </w:rPr>
        <w:t>inco</w:t>
      </w:r>
      <w:r w:rsidR="00ED5DF5" w:rsidRPr="0032644D">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32644D">
        <w:rPr>
          <w:rFonts w:ascii="Palatino Linotype" w:hAnsi="Palatino Linotype" w:cs="Tahoma"/>
          <w:sz w:val="22"/>
          <w:szCs w:val="22"/>
        </w:rPr>
        <w:t>el mismo día</w:t>
      </w:r>
      <w:r w:rsidR="00ED5DF5" w:rsidRPr="0032644D">
        <w:rPr>
          <w:rFonts w:ascii="Palatino Linotype" w:hAnsi="Palatino Linotype" w:cs="Tahoma"/>
          <w:sz w:val="22"/>
          <w:szCs w:val="22"/>
        </w:rPr>
        <w:t xml:space="preserve">, a través del </w:t>
      </w:r>
      <w:r w:rsidR="00BB1F81" w:rsidRPr="0032644D">
        <w:rPr>
          <w:rFonts w:ascii="Palatino Linotype" w:hAnsi="Palatino Linotype" w:cs="Tahoma"/>
          <w:sz w:val="22"/>
          <w:szCs w:val="22"/>
          <w:lang w:val="es-ES"/>
        </w:rPr>
        <w:t>SAIMEX</w:t>
      </w:r>
      <w:r w:rsidR="00ED5DF5" w:rsidRPr="0032644D">
        <w:rPr>
          <w:rFonts w:ascii="Palatino Linotype" w:hAnsi="Palatino Linotype" w:cs="Tahoma"/>
          <w:sz w:val="22"/>
          <w:szCs w:val="22"/>
        </w:rPr>
        <w:t>.</w:t>
      </w:r>
    </w:p>
    <w:p w14:paraId="66F3BBA9" w14:textId="77777777" w:rsidR="0079675C" w:rsidRPr="0032644D" w:rsidRDefault="0079675C" w:rsidP="000B54EE">
      <w:pPr>
        <w:spacing w:line="360" w:lineRule="auto"/>
        <w:jc w:val="both"/>
        <w:rPr>
          <w:rFonts w:ascii="Palatino Linotype" w:hAnsi="Palatino Linotype" w:cs="Tahoma"/>
          <w:sz w:val="22"/>
          <w:szCs w:val="22"/>
        </w:rPr>
      </w:pPr>
    </w:p>
    <w:p w14:paraId="2F732753" w14:textId="77777777" w:rsidR="004F2D88" w:rsidRPr="0032644D" w:rsidRDefault="004F2D88" w:rsidP="000B54EE">
      <w:pPr>
        <w:spacing w:line="360" w:lineRule="auto"/>
        <w:contextualSpacing/>
        <w:jc w:val="both"/>
        <w:rPr>
          <w:rFonts w:ascii="Palatino Linotype" w:hAnsi="Palatino Linotype" w:cs="Tahoma"/>
          <w:color w:val="000000"/>
          <w:sz w:val="22"/>
          <w:szCs w:val="22"/>
        </w:rPr>
      </w:pPr>
      <w:r w:rsidRPr="0032644D">
        <w:rPr>
          <w:rFonts w:ascii="Palatino Linotype" w:hAnsi="Palatino Linotype" w:cs="Tahoma"/>
          <w:color w:val="000000"/>
          <w:sz w:val="22"/>
          <w:szCs w:val="22"/>
        </w:rPr>
        <w:t xml:space="preserve">En </w:t>
      </w:r>
      <w:r w:rsidR="00367F82" w:rsidRPr="0032644D">
        <w:rPr>
          <w:rFonts w:ascii="Palatino Linotype" w:hAnsi="Palatino Linotype" w:cs="Tahoma"/>
          <w:color w:val="000000"/>
          <w:sz w:val="22"/>
          <w:szCs w:val="22"/>
        </w:rPr>
        <w:t>razón de que fue debidamente su</w:t>
      </w:r>
      <w:r w:rsidRPr="0032644D">
        <w:rPr>
          <w:rFonts w:ascii="Palatino Linotype" w:hAnsi="Palatino Linotype" w:cs="Tahoma"/>
          <w:color w:val="000000"/>
          <w:sz w:val="22"/>
          <w:szCs w:val="22"/>
        </w:rPr>
        <w:t xml:space="preserve">stanciado el expediente </w:t>
      </w:r>
      <w:r w:rsidR="00367F82" w:rsidRPr="0032644D">
        <w:rPr>
          <w:rFonts w:ascii="Palatino Linotype" w:hAnsi="Palatino Linotype" w:cs="Tahoma"/>
          <w:color w:val="000000"/>
          <w:sz w:val="22"/>
          <w:szCs w:val="22"/>
        </w:rPr>
        <w:t xml:space="preserve">electrónico </w:t>
      </w:r>
      <w:r w:rsidRPr="0032644D">
        <w:rPr>
          <w:rFonts w:ascii="Palatino Linotype" w:hAnsi="Palatino Linotype" w:cs="Tahoma"/>
          <w:color w:val="000000"/>
          <w:sz w:val="22"/>
          <w:szCs w:val="22"/>
        </w:rPr>
        <w:t>y no exist</w:t>
      </w:r>
      <w:r w:rsidR="00367F82" w:rsidRPr="0032644D">
        <w:rPr>
          <w:rFonts w:ascii="Palatino Linotype" w:hAnsi="Palatino Linotype" w:cs="Tahoma"/>
          <w:color w:val="000000"/>
          <w:sz w:val="22"/>
          <w:szCs w:val="22"/>
        </w:rPr>
        <w:t>e</w:t>
      </w:r>
      <w:r w:rsidRPr="0032644D">
        <w:rPr>
          <w:rFonts w:ascii="Palatino Linotype" w:hAnsi="Palatino Linotype" w:cs="Tahoma"/>
          <w:color w:val="000000"/>
          <w:sz w:val="22"/>
          <w:szCs w:val="22"/>
        </w:rPr>
        <w:t xml:space="preserve"> dilige</w:t>
      </w:r>
      <w:r w:rsidR="00367F82" w:rsidRPr="0032644D">
        <w:rPr>
          <w:rFonts w:ascii="Palatino Linotype" w:hAnsi="Palatino Linotype" w:cs="Tahoma"/>
          <w:color w:val="000000"/>
          <w:sz w:val="22"/>
          <w:szCs w:val="22"/>
        </w:rPr>
        <w:t xml:space="preserve">ncia pendiente de desahogo, se </w:t>
      </w:r>
      <w:r w:rsidRPr="0032644D">
        <w:rPr>
          <w:rFonts w:ascii="Palatino Linotype" w:hAnsi="Palatino Linotype" w:cs="Tahoma"/>
          <w:color w:val="000000"/>
          <w:sz w:val="22"/>
          <w:szCs w:val="22"/>
        </w:rPr>
        <w:t>emit</w:t>
      </w:r>
      <w:r w:rsidR="00367F82" w:rsidRPr="0032644D">
        <w:rPr>
          <w:rFonts w:ascii="Palatino Linotype" w:hAnsi="Palatino Linotype" w:cs="Tahoma"/>
          <w:color w:val="000000"/>
          <w:sz w:val="22"/>
          <w:szCs w:val="22"/>
        </w:rPr>
        <w:t>e</w:t>
      </w:r>
      <w:r w:rsidRPr="0032644D">
        <w:rPr>
          <w:rFonts w:ascii="Palatino Linotype" w:hAnsi="Palatino Linotype" w:cs="Tahoma"/>
          <w:color w:val="000000"/>
          <w:sz w:val="22"/>
          <w:szCs w:val="22"/>
        </w:rPr>
        <w:t xml:space="preserve"> la resolución que conforme a Derecho proceda, de acuerdo a l</w:t>
      </w:r>
      <w:r w:rsidR="009A620E" w:rsidRPr="0032644D">
        <w:rPr>
          <w:rFonts w:ascii="Palatino Linotype" w:hAnsi="Palatino Linotype" w:cs="Tahoma"/>
          <w:color w:val="000000"/>
          <w:sz w:val="22"/>
          <w:szCs w:val="22"/>
        </w:rPr>
        <w:t>o</w:t>
      </w:r>
      <w:r w:rsidRPr="0032644D">
        <w:rPr>
          <w:rFonts w:ascii="Palatino Linotype" w:hAnsi="Palatino Linotype" w:cs="Tahoma"/>
          <w:color w:val="000000"/>
          <w:sz w:val="22"/>
          <w:szCs w:val="22"/>
        </w:rPr>
        <w:t xml:space="preserve">s siguientes: </w:t>
      </w:r>
    </w:p>
    <w:p w14:paraId="4BBE6999" w14:textId="77777777" w:rsidR="008266D8" w:rsidRPr="0032644D" w:rsidRDefault="008266D8" w:rsidP="000B54EE">
      <w:pPr>
        <w:spacing w:line="360" w:lineRule="auto"/>
        <w:contextualSpacing/>
        <w:jc w:val="both"/>
        <w:rPr>
          <w:rFonts w:ascii="Palatino Linotype" w:hAnsi="Palatino Linotype" w:cs="Tahoma"/>
          <w:color w:val="000000"/>
          <w:sz w:val="22"/>
          <w:szCs w:val="22"/>
        </w:rPr>
      </w:pPr>
    </w:p>
    <w:p w14:paraId="10873BCE" w14:textId="77777777" w:rsidR="00EA4E4A" w:rsidRPr="0032644D" w:rsidRDefault="00EA4E4A" w:rsidP="000B54EE">
      <w:pPr>
        <w:pStyle w:val="Ttulo1"/>
        <w:spacing w:before="0" w:line="360" w:lineRule="auto"/>
        <w:jc w:val="center"/>
        <w:rPr>
          <w:rFonts w:ascii="Palatino Linotype" w:hAnsi="Palatino Linotype"/>
          <w:b/>
          <w:color w:val="auto"/>
          <w:sz w:val="22"/>
          <w:szCs w:val="22"/>
        </w:rPr>
      </w:pPr>
      <w:bookmarkStart w:id="16" w:name="_Toc205306993"/>
      <w:r w:rsidRPr="0032644D">
        <w:rPr>
          <w:rFonts w:ascii="Palatino Linotype" w:hAnsi="Palatino Linotype"/>
          <w:b/>
          <w:color w:val="auto"/>
          <w:sz w:val="22"/>
          <w:szCs w:val="22"/>
        </w:rPr>
        <w:t>C O N S I D E R A N D O S</w:t>
      </w:r>
      <w:bookmarkEnd w:id="16"/>
    </w:p>
    <w:p w14:paraId="2F0E06DC" w14:textId="77777777" w:rsidR="00EA4E4A" w:rsidRPr="0032644D" w:rsidRDefault="00EA4E4A" w:rsidP="000B54EE">
      <w:pPr>
        <w:spacing w:line="360" w:lineRule="auto"/>
        <w:contextualSpacing/>
        <w:jc w:val="both"/>
        <w:rPr>
          <w:rFonts w:ascii="Palatino Linotype" w:hAnsi="Palatino Linotype" w:cs="Tahoma"/>
          <w:b/>
          <w:sz w:val="22"/>
          <w:szCs w:val="22"/>
        </w:rPr>
      </w:pPr>
    </w:p>
    <w:p w14:paraId="4829E22A" w14:textId="77777777" w:rsidR="00EA4E4A" w:rsidRPr="0032644D" w:rsidRDefault="00EA4E4A" w:rsidP="000B54EE">
      <w:pPr>
        <w:pStyle w:val="Ttulo2"/>
        <w:spacing w:before="0" w:line="360" w:lineRule="auto"/>
        <w:rPr>
          <w:rFonts w:ascii="Palatino Linotype" w:hAnsi="Palatino Linotype"/>
          <w:b/>
          <w:sz w:val="22"/>
          <w:szCs w:val="22"/>
        </w:rPr>
      </w:pPr>
      <w:bookmarkStart w:id="17" w:name="_Toc205306994"/>
      <w:r w:rsidRPr="0032644D">
        <w:rPr>
          <w:rFonts w:ascii="Palatino Linotype" w:eastAsia="Calibri" w:hAnsi="Palatino Linotype"/>
          <w:b/>
          <w:color w:val="auto"/>
          <w:sz w:val="22"/>
          <w:szCs w:val="22"/>
          <w:lang w:eastAsia="es-MX"/>
        </w:rPr>
        <w:lastRenderedPageBreak/>
        <w:t xml:space="preserve">PRIMERO. </w:t>
      </w:r>
      <w:r w:rsidRPr="0032644D">
        <w:rPr>
          <w:rFonts w:ascii="Palatino Linotype" w:hAnsi="Palatino Linotype"/>
          <w:b/>
          <w:color w:val="auto"/>
          <w:sz w:val="22"/>
          <w:szCs w:val="22"/>
        </w:rPr>
        <w:t>Competencia</w:t>
      </w:r>
      <w:bookmarkEnd w:id="17"/>
    </w:p>
    <w:p w14:paraId="09D64099" w14:textId="77777777" w:rsidR="00EA4E4A" w:rsidRPr="0032644D" w:rsidRDefault="00EA4E4A" w:rsidP="000B54EE">
      <w:pPr>
        <w:autoSpaceDE w:val="0"/>
        <w:autoSpaceDN w:val="0"/>
        <w:adjustRightInd w:val="0"/>
        <w:spacing w:line="360" w:lineRule="auto"/>
        <w:contextualSpacing/>
        <w:jc w:val="both"/>
        <w:rPr>
          <w:rFonts w:ascii="Palatino Linotype" w:hAnsi="Palatino Linotype" w:cs="Tahoma"/>
          <w:b/>
          <w:sz w:val="22"/>
          <w:szCs w:val="22"/>
        </w:rPr>
      </w:pPr>
    </w:p>
    <w:p w14:paraId="699DFF66" w14:textId="77777777" w:rsidR="00AA6F5C" w:rsidRDefault="00AA6F5C" w:rsidP="00AA6F5C">
      <w:pPr>
        <w:spacing w:line="360" w:lineRule="auto"/>
        <w:jc w:val="both"/>
        <w:rPr>
          <w:rFonts w:ascii="Palatino Linotype" w:eastAsia="Calibri" w:hAnsi="Palatino Linotype"/>
          <w:color w:val="000000"/>
          <w:sz w:val="22"/>
          <w:szCs w:val="22"/>
          <w:lang w:eastAsia="en-US"/>
        </w:rPr>
      </w:pPr>
      <w:r>
        <w:rPr>
          <w:rFonts w:ascii="Palatino Linotype" w:eastAsia="Calibri" w:hAnsi="Palatino Linotype"/>
          <w:color w:val="000000"/>
          <w:sz w:val="22"/>
          <w:szCs w:val="22"/>
          <w:lang w:eastAsia="en-U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F947A85" w14:textId="77777777" w:rsidR="008266D8" w:rsidRPr="0032644D" w:rsidRDefault="008266D8" w:rsidP="008266D8">
      <w:pPr>
        <w:spacing w:line="360" w:lineRule="auto"/>
        <w:jc w:val="both"/>
        <w:rPr>
          <w:rFonts w:ascii="Palatino Linotype" w:eastAsia="Palatino Linotype" w:hAnsi="Palatino Linotype" w:cs="Palatino Linotype"/>
          <w:color w:val="000000" w:themeColor="text1"/>
          <w:sz w:val="22"/>
          <w:szCs w:val="22"/>
          <w:lang w:eastAsia="es-MX"/>
        </w:rPr>
      </w:pPr>
    </w:p>
    <w:p w14:paraId="58394338" w14:textId="77777777" w:rsidR="00CE0B4C" w:rsidRPr="0032644D" w:rsidRDefault="00CE0B4C" w:rsidP="000B54EE">
      <w:pPr>
        <w:pStyle w:val="Ttulo2"/>
        <w:spacing w:before="0" w:line="360" w:lineRule="auto"/>
        <w:rPr>
          <w:rFonts w:ascii="Palatino Linotype" w:eastAsia="Calibri" w:hAnsi="Palatino Linotype"/>
          <w:b/>
          <w:color w:val="auto"/>
          <w:sz w:val="22"/>
          <w:szCs w:val="22"/>
          <w:lang w:eastAsia="es-MX"/>
        </w:rPr>
      </w:pPr>
      <w:bookmarkStart w:id="18" w:name="_Toc205306995"/>
      <w:r w:rsidRPr="0032644D">
        <w:rPr>
          <w:rFonts w:ascii="Palatino Linotype" w:eastAsia="Calibri" w:hAnsi="Palatino Linotype"/>
          <w:b/>
          <w:color w:val="auto"/>
          <w:sz w:val="22"/>
          <w:szCs w:val="22"/>
          <w:lang w:eastAsia="es-MX"/>
        </w:rPr>
        <w:t>SEGUNDO. Causales de improcedencia y sobreseimiento</w:t>
      </w:r>
      <w:bookmarkEnd w:id="18"/>
    </w:p>
    <w:p w14:paraId="27D4945C" w14:textId="77777777" w:rsidR="00566562" w:rsidRPr="0032644D" w:rsidRDefault="00566562"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14C5F2C" w14:textId="77777777" w:rsidR="00CE0B4C" w:rsidRPr="0032644D"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2644D">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9EBD4FC" w14:textId="77777777" w:rsidR="00CE0B4C" w:rsidRPr="0032644D"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7566B4A" w14:textId="77777777" w:rsidR="00CE0B4C" w:rsidRPr="0032644D"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2644D">
        <w:rPr>
          <w:rFonts w:ascii="Palatino Linotype" w:eastAsia="Calibri" w:hAnsi="Palatino Linotype" w:cs="Tahoma"/>
          <w:color w:val="000000"/>
          <w:sz w:val="22"/>
          <w:szCs w:val="22"/>
          <w:lang w:eastAsia="es-MX"/>
        </w:rPr>
        <w:lastRenderedPageBreak/>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95EC203" w14:textId="77777777" w:rsidR="00BF4B55" w:rsidRPr="0032644D" w:rsidRDefault="00BF4B55"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345B58C" w14:textId="77777777" w:rsidR="00CE0B4C" w:rsidRPr="0032644D" w:rsidRDefault="00CE0B4C" w:rsidP="000B54EE">
      <w:pPr>
        <w:pStyle w:val="Ttulo3"/>
        <w:spacing w:before="0" w:line="360" w:lineRule="auto"/>
        <w:rPr>
          <w:rFonts w:ascii="Palatino Linotype" w:eastAsia="Calibri" w:hAnsi="Palatino Linotype" w:cs="Arial"/>
          <w:b/>
          <w:color w:val="auto"/>
          <w:sz w:val="22"/>
          <w:szCs w:val="22"/>
          <w:lang w:eastAsia="es-ES_tradnl"/>
        </w:rPr>
      </w:pPr>
      <w:bookmarkStart w:id="19" w:name="_Toc205306996"/>
      <w:r w:rsidRPr="0032644D">
        <w:rPr>
          <w:rFonts w:ascii="Palatino Linotype" w:eastAsia="Calibri" w:hAnsi="Palatino Linotype" w:cs="Arial"/>
          <w:b/>
          <w:color w:val="auto"/>
          <w:sz w:val="22"/>
          <w:szCs w:val="22"/>
          <w:lang w:eastAsia="es-ES_tradnl"/>
        </w:rPr>
        <w:t>Causales de sobreseimiento</w:t>
      </w:r>
      <w:bookmarkEnd w:id="19"/>
    </w:p>
    <w:p w14:paraId="74528822" w14:textId="77777777" w:rsidR="00CE0B4C" w:rsidRPr="0032644D" w:rsidRDefault="00CE0B4C" w:rsidP="000B54EE">
      <w:pPr>
        <w:spacing w:line="360" w:lineRule="auto"/>
        <w:jc w:val="both"/>
        <w:rPr>
          <w:rFonts w:ascii="Palatino Linotype" w:eastAsia="Calibri" w:hAnsi="Palatino Linotype" w:cs="Tahoma"/>
          <w:sz w:val="22"/>
          <w:szCs w:val="22"/>
          <w:lang w:eastAsia="es-ES_tradnl"/>
        </w:rPr>
      </w:pPr>
    </w:p>
    <w:p w14:paraId="1D3D7D1C" w14:textId="77777777" w:rsidR="00CE0B4C" w:rsidRPr="0032644D" w:rsidRDefault="00CE0B4C" w:rsidP="000B54EE">
      <w:pPr>
        <w:spacing w:line="360" w:lineRule="auto"/>
        <w:jc w:val="both"/>
        <w:rPr>
          <w:rFonts w:ascii="Palatino Linotype" w:eastAsia="Calibri" w:hAnsi="Palatino Linotype" w:cs="Tahoma"/>
          <w:sz w:val="22"/>
          <w:szCs w:val="22"/>
          <w:lang w:eastAsia="es-ES_tradnl"/>
        </w:rPr>
      </w:pPr>
      <w:r w:rsidRPr="0032644D">
        <w:rPr>
          <w:rFonts w:ascii="Palatino Linotype" w:eastAsia="Calibri" w:hAnsi="Palatino Linotype" w:cs="Tahoma"/>
          <w:sz w:val="22"/>
          <w:szCs w:val="22"/>
          <w:lang w:eastAsia="es-ES_tradnl"/>
        </w:rPr>
        <w:t>Por lo que hace a las causales de sobreseimiento, del análisis realizado por este Instituto, se advierte que</w:t>
      </w:r>
      <w:r w:rsidRPr="0032644D">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32644D">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32644D">
        <w:rPr>
          <w:rFonts w:ascii="Palatino Linotype" w:eastAsia="Calibri" w:hAnsi="Palatino Linotype" w:cs="Tahoma"/>
          <w:bCs/>
          <w:sz w:val="22"/>
          <w:szCs w:val="22"/>
          <w:lang w:eastAsia="es-ES_tradnl"/>
        </w:rPr>
        <w:t xml:space="preserve">Por tales motivos, </w:t>
      </w:r>
      <w:r w:rsidRPr="0032644D">
        <w:rPr>
          <w:rFonts w:ascii="Palatino Linotype" w:eastAsia="Calibri" w:hAnsi="Palatino Linotype" w:cs="Tahoma"/>
          <w:sz w:val="22"/>
          <w:szCs w:val="22"/>
          <w:lang w:eastAsia="es-ES_tradnl"/>
        </w:rPr>
        <w:t xml:space="preserve">se considera procedente entrar al fondo del presente asunto. </w:t>
      </w:r>
    </w:p>
    <w:p w14:paraId="5AF55F48" w14:textId="77777777" w:rsidR="00472490" w:rsidRPr="0032644D" w:rsidRDefault="00472490" w:rsidP="000B54EE">
      <w:pPr>
        <w:spacing w:line="360" w:lineRule="auto"/>
        <w:jc w:val="both"/>
        <w:rPr>
          <w:rFonts w:ascii="Palatino Linotype" w:eastAsia="Calibri" w:hAnsi="Palatino Linotype" w:cs="Tahoma"/>
          <w:sz w:val="22"/>
          <w:szCs w:val="22"/>
          <w:lang w:eastAsia="es-ES_tradnl"/>
        </w:rPr>
      </w:pPr>
    </w:p>
    <w:p w14:paraId="12552B45" w14:textId="77777777" w:rsidR="00CE0B4C" w:rsidRPr="0032644D" w:rsidRDefault="00CE0B4C" w:rsidP="000B54EE">
      <w:pPr>
        <w:pStyle w:val="Ttulo2"/>
        <w:spacing w:before="0" w:line="360" w:lineRule="auto"/>
        <w:rPr>
          <w:rFonts w:ascii="Palatino Linotype" w:eastAsia="Calibri" w:hAnsi="Palatino Linotype"/>
          <w:b/>
          <w:color w:val="auto"/>
          <w:sz w:val="22"/>
          <w:lang w:val="es-ES" w:eastAsia="es-ES_tradnl"/>
        </w:rPr>
      </w:pPr>
      <w:bookmarkStart w:id="20" w:name="_Toc205306997"/>
      <w:r w:rsidRPr="0032644D">
        <w:rPr>
          <w:rFonts w:ascii="Palatino Linotype" w:eastAsia="Calibri" w:hAnsi="Palatino Linotype"/>
          <w:b/>
          <w:color w:val="auto"/>
          <w:sz w:val="22"/>
          <w:lang w:eastAsia="es-ES_tradnl"/>
        </w:rPr>
        <w:t>TERCERO. Determinación de la Controversia</w:t>
      </w:r>
      <w:bookmarkEnd w:id="20"/>
    </w:p>
    <w:p w14:paraId="6869AEEF" w14:textId="77777777" w:rsidR="00CE0B4C" w:rsidRPr="0032644D" w:rsidRDefault="00CE0B4C" w:rsidP="000B54EE">
      <w:pPr>
        <w:tabs>
          <w:tab w:val="left" w:pos="4962"/>
        </w:tabs>
        <w:spacing w:line="360" w:lineRule="auto"/>
        <w:jc w:val="both"/>
        <w:rPr>
          <w:rFonts w:ascii="Palatino Linotype" w:eastAsia="Calibri" w:hAnsi="Palatino Linotype" w:cs="Tahoma"/>
          <w:b/>
          <w:iCs/>
          <w:sz w:val="22"/>
          <w:szCs w:val="22"/>
          <w:lang w:val="es-ES" w:eastAsia="es-ES_tradnl"/>
        </w:rPr>
      </w:pPr>
    </w:p>
    <w:p w14:paraId="59AC3941" w14:textId="77777777" w:rsidR="008F0E5B" w:rsidRPr="0032644D" w:rsidRDefault="00CE0B4C" w:rsidP="000B54EE">
      <w:pPr>
        <w:tabs>
          <w:tab w:val="left" w:pos="4962"/>
        </w:tabs>
        <w:spacing w:line="360" w:lineRule="auto"/>
        <w:jc w:val="both"/>
        <w:rPr>
          <w:rFonts w:ascii="Palatino Linotype" w:eastAsia="Calibri" w:hAnsi="Palatino Linotype" w:cs="Tahoma"/>
          <w:iCs/>
          <w:sz w:val="22"/>
          <w:szCs w:val="22"/>
          <w:lang w:val="es-ES" w:eastAsia="es-ES_tradnl"/>
        </w:rPr>
      </w:pPr>
      <w:r w:rsidRPr="0032644D">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32644D">
        <w:rPr>
          <w:rFonts w:ascii="Palatino Linotype" w:eastAsia="Calibri" w:hAnsi="Palatino Linotype" w:cs="Tahoma"/>
          <w:iCs/>
          <w:sz w:val="22"/>
          <w:szCs w:val="22"/>
          <w:lang w:val="es-ES" w:eastAsia="es-ES_tradnl"/>
        </w:rPr>
        <w:t xml:space="preserve">Particular </w:t>
      </w:r>
      <w:r w:rsidRPr="0032644D">
        <w:rPr>
          <w:rFonts w:ascii="Palatino Linotype" w:eastAsia="Calibri" w:hAnsi="Palatino Linotype" w:cs="Tahoma"/>
          <w:iCs/>
          <w:sz w:val="22"/>
          <w:szCs w:val="22"/>
          <w:lang w:val="es-ES" w:eastAsia="es-ES_tradnl"/>
        </w:rPr>
        <w:t>solicitó a</w:t>
      </w:r>
      <w:r w:rsidR="00212285" w:rsidRPr="0032644D">
        <w:rPr>
          <w:rFonts w:ascii="Palatino Linotype" w:eastAsia="Calibri" w:hAnsi="Palatino Linotype" w:cs="Tahoma"/>
          <w:iCs/>
          <w:sz w:val="22"/>
          <w:szCs w:val="22"/>
          <w:lang w:val="es-ES" w:eastAsia="es-ES_tradnl"/>
        </w:rPr>
        <w:t>l</w:t>
      </w:r>
      <w:r w:rsidR="0003473A" w:rsidRPr="0032644D">
        <w:rPr>
          <w:rFonts w:ascii="Palatino Linotype" w:eastAsia="Calibri" w:hAnsi="Palatino Linotype" w:cs="Tahoma"/>
          <w:iCs/>
          <w:sz w:val="22"/>
          <w:szCs w:val="22"/>
          <w:lang w:val="es-ES" w:eastAsia="es-ES_tradnl"/>
        </w:rPr>
        <w:t xml:space="preserve"> </w:t>
      </w:r>
      <w:r w:rsidR="008266D8" w:rsidRPr="0032644D">
        <w:rPr>
          <w:rFonts w:ascii="Palatino Linotype" w:eastAsia="Calibri" w:hAnsi="Palatino Linotype" w:cs="Tahoma"/>
          <w:iCs/>
          <w:sz w:val="22"/>
          <w:szCs w:val="22"/>
          <w:lang w:val="es-ES" w:eastAsia="es-ES_tradnl"/>
        </w:rPr>
        <w:t>Ayuntamiento de Tecámac</w:t>
      </w:r>
      <w:r w:rsidRPr="0032644D">
        <w:rPr>
          <w:rFonts w:ascii="Palatino Linotype" w:eastAsia="Calibri" w:hAnsi="Palatino Linotype" w:cs="Tahoma"/>
          <w:iCs/>
          <w:sz w:val="22"/>
          <w:szCs w:val="22"/>
          <w:lang w:val="es-ES" w:eastAsia="es-ES_tradnl"/>
        </w:rPr>
        <w:t>,</w:t>
      </w:r>
      <w:r w:rsidR="008F0E5B" w:rsidRPr="0032644D">
        <w:rPr>
          <w:rFonts w:ascii="Palatino Linotype" w:eastAsia="Calibri" w:hAnsi="Palatino Linotype" w:cs="Tahoma"/>
          <w:iCs/>
          <w:sz w:val="22"/>
          <w:szCs w:val="22"/>
          <w:lang w:val="es-ES" w:eastAsia="es-ES_tradnl"/>
        </w:rPr>
        <w:t xml:space="preserve"> de una obra en específico lo siguiente:</w:t>
      </w:r>
    </w:p>
    <w:p w14:paraId="043DD29E" w14:textId="77777777" w:rsidR="006A0F6D" w:rsidRPr="0032644D" w:rsidRDefault="006A0F6D" w:rsidP="000B54EE">
      <w:pPr>
        <w:tabs>
          <w:tab w:val="left" w:pos="4962"/>
        </w:tabs>
        <w:spacing w:line="360" w:lineRule="auto"/>
        <w:jc w:val="both"/>
        <w:rPr>
          <w:rFonts w:ascii="Palatino Linotype" w:eastAsia="Calibri" w:hAnsi="Palatino Linotype" w:cs="Tahoma"/>
          <w:iCs/>
          <w:sz w:val="22"/>
          <w:szCs w:val="22"/>
          <w:lang w:val="es-ES" w:eastAsia="es-ES_tradnl"/>
        </w:rPr>
      </w:pPr>
    </w:p>
    <w:p w14:paraId="5F8276B5" w14:textId="77777777" w:rsidR="008F0E5B" w:rsidRPr="0032644D" w:rsidRDefault="008F0E5B" w:rsidP="00AA6F5C">
      <w:pPr>
        <w:pStyle w:val="Prrafodelista"/>
        <w:numPr>
          <w:ilvl w:val="0"/>
          <w:numId w:val="2"/>
        </w:numPr>
        <w:tabs>
          <w:tab w:val="left" w:pos="4962"/>
        </w:tabs>
        <w:spacing w:line="360" w:lineRule="auto"/>
        <w:jc w:val="both"/>
        <w:rPr>
          <w:rFonts w:ascii="Palatino Linotype" w:eastAsia="Calibri" w:hAnsi="Palatino Linotype" w:cs="Tahoma"/>
          <w:iCs/>
          <w:szCs w:val="22"/>
          <w:lang w:val="es-ES" w:eastAsia="es-ES_tradnl"/>
        </w:rPr>
      </w:pPr>
      <w:r w:rsidRPr="0032644D">
        <w:rPr>
          <w:rFonts w:ascii="Palatino Linotype" w:eastAsia="Calibri" w:hAnsi="Palatino Linotype" w:cs="Tahoma"/>
          <w:iCs/>
          <w:szCs w:val="22"/>
          <w:lang w:val="es-ES" w:eastAsia="es-ES_tradnl"/>
        </w:rPr>
        <w:t xml:space="preserve">Estudio técnico </w:t>
      </w:r>
    </w:p>
    <w:p w14:paraId="69DA5362" w14:textId="77777777" w:rsidR="008F0E5B" w:rsidRPr="0032644D" w:rsidRDefault="008F0E5B" w:rsidP="00AA6F5C">
      <w:pPr>
        <w:pStyle w:val="Prrafodelista"/>
        <w:numPr>
          <w:ilvl w:val="0"/>
          <w:numId w:val="2"/>
        </w:numPr>
        <w:tabs>
          <w:tab w:val="left" w:pos="4962"/>
        </w:tabs>
        <w:spacing w:line="360" w:lineRule="auto"/>
        <w:jc w:val="both"/>
        <w:rPr>
          <w:rFonts w:ascii="Palatino Linotype" w:eastAsia="Calibri" w:hAnsi="Palatino Linotype" w:cs="Tahoma"/>
          <w:iCs/>
          <w:szCs w:val="22"/>
          <w:lang w:val="es-ES" w:eastAsia="es-ES_tradnl"/>
        </w:rPr>
      </w:pPr>
      <w:r w:rsidRPr="0032644D">
        <w:rPr>
          <w:rFonts w:ascii="Palatino Linotype" w:eastAsia="Calibri" w:hAnsi="Palatino Linotype" w:cs="Tahoma"/>
          <w:iCs/>
          <w:szCs w:val="22"/>
          <w:lang w:val="es-ES" w:eastAsia="es-ES_tradnl"/>
        </w:rPr>
        <w:lastRenderedPageBreak/>
        <w:t xml:space="preserve">Presupuesto designado </w:t>
      </w:r>
    </w:p>
    <w:p w14:paraId="0C791224" w14:textId="3E4EC1ED" w:rsidR="00F25703" w:rsidRPr="0032644D" w:rsidRDefault="006A0F6D" w:rsidP="00AA6F5C">
      <w:pPr>
        <w:pStyle w:val="Prrafodelista"/>
        <w:numPr>
          <w:ilvl w:val="0"/>
          <w:numId w:val="2"/>
        </w:numPr>
        <w:tabs>
          <w:tab w:val="left" w:pos="4962"/>
        </w:tabs>
        <w:spacing w:line="360" w:lineRule="auto"/>
        <w:jc w:val="both"/>
        <w:rPr>
          <w:rFonts w:ascii="Palatino Linotype" w:eastAsia="Calibri" w:hAnsi="Palatino Linotype" w:cs="Tahoma"/>
          <w:iCs/>
          <w:szCs w:val="22"/>
          <w:lang w:val="es-ES" w:eastAsia="es-ES_tradnl"/>
        </w:rPr>
      </w:pPr>
      <w:r w:rsidRPr="0032644D">
        <w:rPr>
          <w:rFonts w:ascii="Palatino Linotype" w:eastAsia="Calibri" w:hAnsi="Palatino Linotype" w:cs="Tahoma"/>
          <w:iCs/>
          <w:szCs w:val="22"/>
          <w:lang w:val="es-ES" w:eastAsia="es-ES_tradnl"/>
        </w:rPr>
        <w:t>Contratista</w:t>
      </w:r>
    </w:p>
    <w:p w14:paraId="723F5D87" w14:textId="77777777" w:rsidR="008F0E5B" w:rsidRPr="0032644D" w:rsidRDefault="008F0E5B" w:rsidP="008F0E5B">
      <w:pPr>
        <w:tabs>
          <w:tab w:val="left" w:pos="4962"/>
        </w:tabs>
        <w:spacing w:line="360" w:lineRule="auto"/>
        <w:jc w:val="both"/>
        <w:rPr>
          <w:rFonts w:ascii="Palatino Linotype" w:eastAsia="Calibri" w:hAnsi="Palatino Linotype" w:cs="Tahoma"/>
          <w:iCs/>
          <w:sz w:val="22"/>
          <w:szCs w:val="22"/>
          <w:lang w:val="es-ES" w:eastAsia="es-ES_tradnl"/>
        </w:rPr>
      </w:pPr>
    </w:p>
    <w:p w14:paraId="1BB9B1EB" w14:textId="3FE983E4" w:rsidR="00A511BB" w:rsidRPr="0032644D" w:rsidRDefault="00993BF4" w:rsidP="008F0E5B">
      <w:pPr>
        <w:tabs>
          <w:tab w:val="left" w:pos="4962"/>
        </w:tabs>
        <w:spacing w:line="360" w:lineRule="auto"/>
        <w:jc w:val="both"/>
        <w:rPr>
          <w:rFonts w:ascii="Palatino Linotype" w:eastAsia="Calibri" w:hAnsi="Palatino Linotype" w:cs="Tahoma"/>
          <w:iCs/>
          <w:sz w:val="22"/>
          <w:szCs w:val="22"/>
          <w:lang w:val="es-ES" w:eastAsia="es-ES_tradnl"/>
        </w:rPr>
      </w:pPr>
      <w:r w:rsidRPr="0032644D">
        <w:rPr>
          <w:rFonts w:ascii="Palatino Linotype" w:eastAsia="Calibri" w:hAnsi="Palatino Linotype" w:cs="Tahoma"/>
          <w:iCs/>
          <w:sz w:val="22"/>
          <w:szCs w:val="22"/>
          <w:lang w:val="es-ES" w:eastAsia="es-ES_tradnl"/>
        </w:rPr>
        <w:t>E</w:t>
      </w:r>
      <w:r w:rsidR="0044640B" w:rsidRPr="0032644D">
        <w:rPr>
          <w:rFonts w:ascii="Palatino Linotype" w:eastAsia="Calibri" w:hAnsi="Palatino Linotype" w:cs="Tahoma"/>
          <w:iCs/>
          <w:sz w:val="22"/>
          <w:szCs w:val="22"/>
          <w:lang w:val="es-ES" w:eastAsia="es-ES_tradnl"/>
        </w:rPr>
        <w:t>n respuesta</w:t>
      </w:r>
      <w:r w:rsidR="007F34CB" w:rsidRPr="0032644D">
        <w:rPr>
          <w:rFonts w:ascii="Palatino Linotype" w:eastAsia="Calibri" w:hAnsi="Palatino Linotype" w:cs="Tahoma"/>
          <w:iCs/>
          <w:sz w:val="22"/>
          <w:szCs w:val="22"/>
          <w:lang w:val="es-ES" w:eastAsia="es-ES_tradnl"/>
        </w:rPr>
        <w:t>,</w:t>
      </w:r>
      <w:r w:rsidR="0044640B" w:rsidRPr="0032644D">
        <w:rPr>
          <w:rFonts w:ascii="Palatino Linotype" w:eastAsia="Calibri" w:hAnsi="Palatino Linotype" w:cs="Tahoma"/>
          <w:iCs/>
          <w:sz w:val="22"/>
          <w:szCs w:val="22"/>
          <w:lang w:val="es-ES" w:eastAsia="es-ES_tradnl"/>
        </w:rPr>
        <w:t xml:space="preserve"> el Sujeto Obligado</w:t>
      </w:r>
      <w:r w:rsidR="008F0E5B" w:rsidRPr="0032644D">
        <w:rPr>
          <w:rFonts w:ascii="Palatino Linotype" w:eastAsia="Calibri" w:hAnsi="Palatino Linotype" w:cs="Tahoma"/>
          <w:iCs/>
          <w:sz w:val="22"/>
          <w:szCs w:val="22"/>
          <w:lang w:val="es-ES" w:eastAsia="es-ES_tradnl"/>
        </w:rPr>
        <w:t xml:space="preserve"> señaló que la información se encontraba en una liga electrónica</w:t>
      </w:r>
      <w:r w:rsidR="00C66047" w:rsidRPr="0032644D">
        <w:rPr>
          <w:rFonts w:ascii="Palatino Linotype" w:eastAsia="Calibri" w:hAnsi="Palatino Linotype" w:cs="Tahoma"/>
          <w:iCs/>
          <w:sz w:val="22"/>
          <w:szCs w:val="22"/>
          <w:lang w:val="es-ES" w:eastAsia="es-ES_tradnl"/>
        </w:rPr>
        <w:t>,</w:t>
      </w:r>
      <w:r w:rsidR="0018547D" w:rsidRPr="0032644D">
        <w:rPr>
          <w:rFonts w:ascii="Palatino Linotype" w:eastAsia="Calibri" w:hAnsi="Palatino Linotype" w:cs="Tahoma"/>
          <w:iCs/>
          <w:sz w:val="22"/>
          <w:szCs w:val="22"/>
          <w:lang w:val="es-ES" w:eastAsia="es-ES_tradnl"/>
        </w:rPr>
        <w:t xml:space="preserve"> </w:t>
      </w:r>
      <w:r w:rsidR="0004574F" w:rsidRPr="0032644D">
        <w:rPr>
          <w:rFonts w:ascii="Palatino Linotype" w:eastAsia="Calibri" w:hAnsi="Palatino Linotype" w:cs="Tahoma"/>
          <w:iCs/>
          <w:sz w:val="22"/>
          <w:szCs w:val="22"/>
          <w:lang w:val="es-ES" w:eastAsia="es-ES_tradnl"/>
        </w:rPr>
        <w:t xml:space="preserve">derivado de ello </w:t>
      </w:r>
      <w:r w:rsidR="00C66047" w:rsidRPr="0032644D">
        <w:rPr>
          <w:rFonts w:ascii="Palatino Linotype" w:eastAsia="Calibri" w:hAnsi="Palatino Linotype" w:cs="Tahoma"/>
          <w:iCs/>
          <w:sz w:val="22"/>
          <w:szCs w:val="22"/>
          <w:lang w:val="es-ES" w:eastAsia="es-ES_tradnl"/>
        </w:rPr>
        <w:t xml:space="preserve">el Particular se inconformó </w:t>
      </w:r>
      <w:r w:rsidR="008F0E5B" w:rsidRPr="0032644D">
        <w:rPr>
          <w:rFonts w:ascii="Palatino Linotype" w:eastAsia="Calibri" w:hAnsi="Palatino Linotype" w:cs="Tahoma"/>
          <w:iCs/>
          <w:sz w:val="22"/>
          <w:szCs w:val="22"/>
          <w:lang w:val="es-ES" w:eastAsia="es-ES_tradnl"/>
        </w:rPr>
        <w:t>al considerar que la respuesta no era congruente</w:t>
      </w:r>
      <w:r w:rsidR="00556012" w:rsidRPr="0032644D">
        <w:rPr>
          <w:rFonts w:ascii="Palatino Linotype" w:eastAsia="Calibri" w:hAnsi="Palatino Linotype" w:cs="Tahoma"/>
          <w:iCs/>
          <w:sz w:val="22"/>
          <w:szCs w:val="22"/>
          <w:lang w:val="es-ES" w:eastAsia="es-ES_tradnl"/>
        </w:rPr>
        <w:t xml:space="preserve">, </w:t>
      </w:r>
      <w:r w:rsidR="00120425" w:rsidRPr="0032644D">
        <w:rPr>
          <w:rFonts w:ascii="Palatino Linotype" w:eastAsia="Calibri" w:hAnsi="Palatino Linotype" w:cs="Tahoma"/>
          <w:bCs/>
          <w:sz w:val="22"/>
          <w:szCs w:val="22"/>
          <w:lang w:val="es-ES_tradnl" w:eastAsia="en-US"/>
        </w:rPr>
        <w:t xml:space="preserve">así </w:t>
      </w:r>
      <w:r w:rsidR="00A511BB" w:rsidRPr="0032644D">
        <w:rPr>
          <w:rFonts w:ascii="Palatino Linotype" w:eastAsia="Calibri" w:hAnsi="Palatino Linotype" w:cs="Tahoma"/>
          <w:color w:val="000000"/>
          <w:sz w:val="22"/>
          <w:szCs w:val="22"/>
        </w:rPr>
        <w:t xml:space="preserve">en el asunto que nos ocupa se actualiza la causal de procedencia señalada en el </w:t>
      </w:r>
      <w:r w:rsidR="00A511BB" w:rsidRPr="0032644D">
        <w:rPr>
          <w:rFonts w:ascii="Palatino Linotype" w:eastAsia="Calibri" w:hAnsi="Palatino Linotype" w:cs="Tahoma"/>
          <w:sz w:val="22"/>
          <w:szCs w:val="22"/>
        </w:rPr>
        <w:t xml:space="preserve">artículo 179, </w:t>
      </w:r>
      <w:r w:rsidR="005638D9" w:rsidRPr="0032644D">
        <w:rPr>
          <w:rFonts w:ascii="Palatino Linotype" w:eastAsia="Calibri" w:hAnsi="Palatino Linotype" w:cs="Tahoma"/>
          <w:sz w:val="22"/>
          <w:szCs w:val="22"/>
        </w:rPr>
        <w:t xml:space="preserve">fracción </w:t>
      </w:r>
      <w:r w:rsidR="000B54EE" w:rsidRPr="0032644D">
        <w:rPr>
          <w:rFonts w:ascii="Palatino Linotype" w:eastAsia="Calibri" w:hAnsi="Palatino Linotype" w:cs="Tahoma"/>
          <w:sz w:val="22"/>
          <w:szCs w:val="22"/>
        </w:rPr>
        <w:t>V</w:t>
      </w:r>
      <w:r w:rsidR="00F25703" w:rsidRPr="0032644D">
        <w:rPr>
          <w:rFonts w:ascii="Palatino Linotype" w:eastAsia="Calibri" w:hAnsi="Palatino Linotype" w:cs="Tahoma"/>
          <w:sz w:val="22"/>
          <w:szCs w:val="22"/>
        </w:rPr>
        <w:t>I</w:t>
      </w:r>
      <w:r w:rsidR="00E52703" w:rsidRPr="0032644D">
        <w:rPr>
          <w:rFonts w:ascii="Palatino Linotype" w:eastAsia="Calibri" w:hAnsi="Palatino Linotype" w:cs="Tahoma"/>
          <w:sz w:val="22"/>
          <w:szCs w:val="22"/>
        </w:rPr>
        <w:t>,</w:t>
      </w:r>
      <w:r w:rsidR="00A511BB" w:rsidRPr="0032644D">
        <w:rPr>
          <w:rFonts w:ascii="Palatino Linotype" w:eastAsia="Calibri" w:hAnsi="Palatino Linotype" w:cs="Tahoma"/>
          <w:sz w:val="22"/>
          <w:szCs w:val="22"/>
        </w:rPr>
        <w:t xml:space="preserve"> de la Ley de la materia</w:t>
      </w:r>
      <w:r w:rsidR="00A511BB" w:rsidRPr="0032644D">
        <w:rPr>
          <w:rFonts w:ascii="Palatino Linotype" w:eastAsia="Calibri" w:hAnsi="Palatino Linotype" w:cs="Tahoma"/>
          <w:bCs/>
          <w:sz w:val="22"/>
          <w:szCs w:val="22"/>
        </w:rPr>
        <w:t>.</w:t>
      </w:r>
      <w:r w:rsidR="000B54EE" w:rsidRPr="0032644D">
        <w:rPr>
          <w:rFonts w:ascii="Palatino Linotype" w:eastAsia="Calibri" w:hAnsi="Palatino Linotype" w:cs="Tahoma"/>
          <w:bCs/>
          <w:sz w:val="22"/>
          <w:szCs w:val="22"/>
        </w:rPr>
        <w:t xml:space="preserve"> Así, las cosas una vez admitido y notificado a las partes, el Sujeto Obligado ratificó su respuesta primigenia.</w:t>
      </w:r>
    </w:p>
    <w:p w14:paraId="3DEB38BF" w14:textId="77777777" w:rsidR="00CE0B4C" w:rsidRPr="0032644D" w:rsidRDefault="00CE0B4C" w:rsidP="000B54EE">
      <w:pPr>
        <w:tabs>
          <w:tab w:val="left" w:pos="4962"/>
        </w:tabs>
        <w:spacing w:line="360" w:lineRule="auto"/>
        <w:jc w:val="both"/>
        <w:rPr>
          <w:rFonts w:ascii="Palatino Linotype" w:eastAsia="Calibri" w:hAnsi="Palatino Linotype" w:cs="Tahoma"/>
          <w:b/>
          <w:iCs/>
          <w:sz w:val="22"/>
          <w:szCs w:val="22"/>
          <w:lang w:val="es-ES" w:eastAsia="es-ES_tradnl"/>
        </w:rPr>
      </w:pPr>
    </w:p>
    <w:p w14:paraId="03ECCFF5" w14:textId="77777777" w:rsidR="00571944" w:rsidRPr="0032644D" w:rsidRDefault="00CE0B4C" w:rsidP="000B54EE">
      <w:pPr>
        <w:tabs>
          <w:tab w:val="left" w:pos="4962"/>
        </w:tabs>
        <w:spacing w:line="360" w:lineRule="auto"/>
        <w:jc w:val="both"/>
        <w:rPr>
          <w:rFonts w:ascii="Palatino Linotype" w:eastAsia="Calibri" w:hAnsi="Palatino Linotype" w:cs="Tahoma"/>
          <w:iCs/>
          <w:sz w:val="22"/>
          <w:szCs w:val="22"/>
          <w:lang w:eastAsia="es-ES_tradnl"/>
        </w:rPr>
      </w:pPr>
      <w:r w:rsidRPr="0032644D">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2EF291F1" w14:textId="77777777" w:rsidR="00FF5303" w:rsidRPr="0032644D" w:rsidRDefault="00FF5303" w:rsidP="000B54EE">
      <w:pPr>
        <w:tabs>
          <w:tab w:val="left" w:pos="4962"/>
        </w:tabs>
        <w:spacing w:line="360" w:lineRule="auto"/>
        <w:jc w:val="both"/>
        <w:rPr>
          <w:rFonts w:ascii="Palatino Linotype" w:eastAsia="Calibri" w:hAnsi="Palatino Linotype" w:cs="Tahoma"/>
          <w:iCs/>
          <w:sz w:val="22"/>
          <w:szCs w:val="22"/>
          <w:lang w:eastAsia="es-ES_tradnl"/>
        </w:rPr>
      </w:pPr>
    </w:p>
    <w:p w14:paraId="2AD59D46" w14:textId="77777777" w:rsidR="00CE0B4C" w:rsidRPr="0032644D" w:rsidRDefault="00CE0B4C" w:rsidP="000B54EE">
      <w:pPr>
        <w:pStyle w:val="Ttulo2"/>
        <w:spacing w:before="0" w:line="360" w:lineRule="auto"/>
        <w:jc w:val="both"/>
        <w:rPr>
          <w:rFonts w:ascii="Palatino Linotype" w:eastAsia="Calibri" w:hAnsi="Palatino Linotype" w:cs="Arial"/>
          <w:b/>
          <w:color w:val="auto"/>
          <w:sz w:val="22"/>
          <w:lang w:eastAsia="es-ES_tradnl"/>
        </w:rPr>
      </w:pPr>
      <w:bookmarkStart w:id="21" w:name="_Toc205306998"/>
      <w:r w:rsidRPr="0032644D">
        <w:rPr>
          <w:rFonts w:ascii="Palatino Linotype" w:eastAsia="Calibri" w:hAnsi="Palatino Linotype" w:cs="Arial"/>
          <w:b/>
          <w:color w:val="auto"/>
          <w:sz w:val="22"/>
          <w:lang w:eastAsia="es-ES_tradnl"/>
        </w:rPr>
        <w:t>CUARTO. Marco normativo aplicable en materia de transparencia y acceso a la información pública</w:t>
      </w:r>
      <w:bookmarkEnd w:id="21"/>
    </w:p>
    <w:p w14:paraId="5FFF4E49" w14:textId="77777777" w:rsidR="00CE0B4C" w:rsidRPr="0032644D" w:rsidRDefault="00CE0B4C" w:rsidP="000B54EE">
      <w:pPr>
        <w:spacing w:line="360" w:lineRule="auto"/>
        <w:contextualSpacing/>
        <w:jc w:val="both"/>
        <w:rPr>
          <w:rFonts w:ascii="Palatino Linotype" w:hAnsi="Palatino Linotype" w:cs="Tahoma"/>
          <w:sz w:val="22"/>
          <w:szCs w:val="22"/>
        </w:rPr>
      </w:pPr>
    </w:p>
    <w:p w14:paraId="606B27C6" w14:textId="77777777" w:rsidR="00CE0B4C" w:rsidRPr="0032644D" w:rsidRDefault="00CE0B4C" w:rsidP="000B54EE">
      <w:pPr>
        <w:widowControl w:val="0"/>
        <w:spacing w:line="360" w:lineRule="auto"/>
        <w:contextualSpacing/>
        <w:jc w:val="both"/>
        <w:rPr>
          <w:rFonts w:ascii="Palatino Linotype" w:hAnsi="Palatino Linotype" w:cs="Tahoma"/>
          <w:sz w:val="22"/>
          <w:szCs w:val="22"/>
        </w:rPr>
      </w:pPr>
      <w:r w:rsidRPr="0032644D">
        <w:rPr>
          <w:rFonts w:ascii="Palatino Linotype" w:hAnsi="Palatino Linotype" w:cs="Tahoma"/>
          <w:sz w:val="22"/>
          <w:szCs w:val="22"/>
        </w:rPr>
        <w:t>El artículo 6°, Apartado A), fracción I</w:t>
      </w:r>
      <w:r w:rsidR="00D63A43" w:rsidRPr="0032644D">
        <w:rPr>
          <w:rFonts w:ascii="Palatino Linotype" w:hAnsi="Palatino Linotype" w:cs="Tahoma"/>
          <w:sz w:val="22"/>
          <w:szCs w:val="22"/>
        </w:rPr>
        <w:t>,</w:t>
      </w:r>
      <w:r w:rsidRPr="0032644D">
        <w:rPr>
          <w:rFonts w:ascii="Palatino Linotype" w:hAnsi="Palatino Linotype" w:cs="Tahoma"/>
          <w:sz w:val="22"/>
          <w:szCs w:val="22"/>
        </w:rPr>
        <w:t xml:space="preserve"> de la Constitución Política de los Estados Unidos Mexicanos, establece que toda la información en posesión de cualquier </w:t>
      </w:r>
      <w:r w:rsidR="005A1884" w:rsidRPr="0032644D">
        <w:rPr>
          <w:rFonts w:ascii="Palatino Linotype" w:hAnsi="Palatino Linotype" w:cs="Tahoma"/>
          <w:sz w:val="22"/>
          <w:szCs w:val="22"/>
        </w:rPr>
        <w:t>autoridad</w:t>
      </w:r>
      <w:r w:rsidRPr="0032644D">
        <w:rPr>
          <w:rFonts w:ascii="Palatino Linotype" w:hAnsi="Palatino Linotype" w:cs="Tahoma"/>
          <w:sz w:val="22"/>
          <w:szCs w:val="22"/>
        </w:rPr>
        <w:t xml:space="preserve"> es pública y sólo podrá ser reservada temporalmente por razones de interés público.</w:t>
      </w:r>
    </w:p>
    <w:p w14:paraId="09E1CE4B" w14:textId="77777777" w:rsidR="00CE0B4C" w:rsidRPr="0032644D" w:rsidRDefault="00CE0B4C" w:rsidP="000B54EE">
      <w:pPr>
        <w:spacing w:line="360" w:lineRule="auto"/>
        <w:contextualSpacing/>
        <w:jc w:val="both"/>
        <w:rPr>
          <w:rFonts w:ascii="Palatino Linotype" w:hAnsi="Palatino Linotype" w:cs="Tahoma"/>
          <w:sz w:val="22"/>
          <w:szCs w:val="22"/>
        </w:rPr>
      </w:pPr>
    </w:p>
    <w:p w14:paraId="36B3D449" w14:textId="77777777" w:rsidR="00CE0B4C" w:rsidRPr="0032644D" w:rsidRDefault="00CE0B4C" w:rsidP="000B54EE">
      <w:pPr>
        <w:spacing w:line="360" w:lineRule="auto"/>
        <w:jc w:val="both"/>
        <w:rPr>
          <w:rFonts w:ascii="Palatino Linotype" w:hAnsi="Palatino Linotype" w:cs="Tahoma"/>
          <w:sz w:val="22"/>
          <w:szCs w:val="22"/>
        </w:rPr>
      </w:pPr>
      <w:r w:rsidRPr="0032644D">
        <w:rPr>
          <w:rFonts w:ascii="Palatino Linotype" w:hAnsi="Palatino Linotype" w:cs="Tahoma"/>
          <w:sz w:val="22"/>
          <w:szCs w:val="22"/>
        </w:rPr>
        <w:t>En materia local, el artículo 5°, fracción I</w:t>
      </w:r>
      <w:r w:rsidR="00002CF8" w:rsidRPr="0032644D">
        <w:rPr>
          <w:rFonts w:ascii="Palatino Linotype" w:hAnsi="Palatino Linotype" w:cs="Tahoma"/>
          <w:sz w:val="22"/>
          <w:szCs w:val="22"/>
        </w:rPr>
        <w:t>,</w:t>
      </w:r>
      <w:r w:rsidRPr="0032644D">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B820756" w14:textId="77777777" w:rsidR="00CE0B4C" w:rsidRPr="0032644D" w:rsidRDefault="00CE0B4C" w:rsidP="000B54EE">
      <w:pPr>
        <w:spacing w:line="360" w:lineRule="auto"/>
        <w:jc w:val="both"/>
        <w:rPr>
          <w:rFonts w:ascii="Palatino Linotype" w:hAnsi="Palatino Linotype" w:cs="Tahoma"/>
          <w:sz w:val="22"/>
          <w:szCs w:val="22"/>
        </w:rPr>
      </w:pPr>
      <w:r w:rsidRPr="0032644D">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14:paraId="266059EB" w14:textId="77777777" w:rsidR="00CE0B4C" w:rsidRPr="0032644D" w:rsidRDefault="00CE0B4C" w:rsidP="000B54EE">
      <w:pPr>
        <w:spacing w:line="360" w:lineRule="auto"/>
        <w:jc w:val="both"/>
        <w:rPr>
          <w:rFonts w:ascii="Palatino Linotype" w:hAnsi="Palatino Linotype" w:cs="Tahoma"/>
          <w:sz w:val="22"/>
          <w:szCs w:val="22"/>
        </w:rPr>
      </w:pPr>
    </w:p>
    <w:p w14:paraId="59664085" w14:textId="77777777" w:rsidR="00CE0B4C" w:rsidRPr="0032644D" w:rsidRDefault="00CE0B4C" w:rsidP="000B54EE">
      <w:pPr>
        <w:spacing w:line="360" w:lineRule="auto"/>
        <w:jc w:val="both"/>
        <w:rPr>
          <w:rFonts w:ascii="Palatino Linotype" w:hAnsi="Palatino Linotype" w:cs="Tahoma"/>
          <w:sz w:val="22"/>
          <w:szCs w:val="22"/>
        </w:rPr>
      </w:pPr>
      <w:r w:rsidRPr="0032644D">
        <w:rPr>
          <w:rFonts w:ascii="Palatino Linotype" w:hAnsi="Palatino Linotype" w:cs="Tahoma"/>
          <w:sz w:val="22"/>
          <w:szCs w:val="22"/>
        </w:rPr>
        <w:t>El artículo 12, que, quienes generen, recopilen, administren, manejen, procesen, archiven o conserven información pública serán responsables de la misma.</w:t>
      </w:r>
    </w:p>
    <w:p w14:paraId="42C61857" w14:textId="77777777" w:rsidR="00EF5683" w:rsidRPr="0032644D" w:rsidRDefault="00EF5683" w:rsidP="000B54EE">
      <w:pPr>
        <w:spacing w:line="360" w:lineRule="auto"/>
        <w:jc w:val="both"/>
        <w:rPr>
          <w:rFonts w:ascii="Palatino Linotype" w:hAnsi="Palatino Linotype" w:cs="Tahoma"/>
          <w:sz w:val="22"/>
          <w:szCs w:val="22"/>
        </w:rPr>
      </w:pPr>
    </w:p>
    <w:p w14:paraId="44A09C45" w14:textId="77777777" w:rsidR="00CE0B4C" w:rsidRPr="0032644D" w:rsidRDefault="00CE0B4C" w:rsidP="000B54EE">
      <w:pPr>
        <w:spacing w:line="360" w:lineRule="auto"/>
        <w:jc w:val="both"/>
        <w:rPr>
          <w:rFonts w:ascii="Palatino Linotype" w:hAnsi="Palatino Linotype" w:cs="Tahoma"/>
          <w:sz w:val="22"/>
          <w:szCs w:val="22"/>
        </w:rPr>
      </w:pPr>
      <w:r w:rsidRPr="0032644D">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097D4A9" w14:textId="77777777" w:rsidR="005C0E48" w:rsidRPr="0032644D" w:rsidRDefault="005C0E48" w:rsidP="000B54EE">
      <w:pPr>
        <w:spacing w:line="360" w:lineRule="auto"/>
        <w:jc w:val="both"/>
        <w:rPr>
          <w:rFonts w:ascii="Palatino Linotype" w:hAnsi="Palatino Linotype" w:cs="Tahoma"/>
          <w:sz w:val="22"/>
          <w:szCs w:val="22"/>
        </w:rPr>
      </w:pPr>
    </w:p>
    <w:p w14:paraId="3BC6502E" w14:textId="77777777" w:rsidR="00CE0B4C" w:rsidRPr="0032644D" w:rsidRDefault="00CE0B4C" w:rsidP="000B54EE">
      <w:pPr>
        <w:spacing w:line="360" w:lineRule="auto"/>
        <w:jc w:val="both"/>
        <w:rPr>
          <w:rFonts w:ascii="Palatino Linotype" w:hAnsi="Palatino Linotype" w:cs="Tahoma"/>
          <w:sz w:val="22"/>
          <w:szCs w:val="22"/>
        </w:rPr>
      </w:pPr>
      <w:r w:rsidRPr="0032644D">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1FEC70F" w14:textId="77777777" w:rsidR="00EA1A4A" w:rsidRPr="0032644D" w:rsidRDefault="00EA1A4A" w:rsidP="000B54EE">
      <w:pPr>
        <w:spacing w:line="360" w:lineRule="auto"/>
        <w:jc w:val="both"/>
        <w:rPr>
          <w:rFonts w:ascii="Palatino Linotype" w:hAnsi="Palatino Linotype" w:cs="Tahoma"/>
          <w:sz w:val="22"/>
          <w:szCs w:val="22"/>
        </w:rPr>
      </w:pPr>
    </w:p>
    <w:p w14:paraId="662755D3" w14:textId="77777777" w:rsidR="00CE0B4C" w:rsidRPr="0032644D" w:rsidRDefault="00CE0B4C" w:rsidP="000B54EE">
      <w:pPr>
        <w:pStyle w:val="Ttulo2"/>
        <w:spacing w:before="0" w:line="360" w:lineRule="auto"/>
        <w:rPr>
          <w:rFonts w:ascii="Palatino Linotype" w:hAnsi="Palatino Linotype"/>
          <w:b/>
          <w:color w:val="auto"/>
          <w:sz w:val="22"/>
          <w:lang w:val="es-ES"/>
        </w:rPr>
      </w:pPr>
      <w:bookmarkStart w:id="22" w:name="_Toc205306999"/>
      <w:r w:rsidRPr="0032644D">
        <w:rPr>
          <w:rFonts w:ascii="Palatino Linotype" w:eastAsia="Calibri" w:hAnsi="Palatino Linotype"/>
          <w:b/>
          <w:color w:val="auto"/>
          <w:sz w:val="22"/>
          <w:lang w:eastAsia="es-ES_tradnl"/>
        </w:rPr>
        <w:t>QUINTO. Estudio de Fondo</w:t>
      </w:r>
      <w:bookmarkEnd w:id="22"/>
    </w:p>
    <w:p w14:paraId="0E147585" w14:textId="77777777" w:rsidR="00040101" w:rsidRPr="0032644D" w:rsidRDefault="00040101" w:rsidP="000B54EE">
      <w:pPr>
        <w:spacing w:line="360" w:lineRule="auto"/>
        <w:ind w:right="-93"/>
        <w:jc w:val="both"/>
        <w:rPr>
          <w:rFonts w:ascii="Palatino Linotype" w:hAnsi="Palatino Linotype" w:cs="Tahoma"/>
          <w:b/>
          <w:sz w:val="22"/>
          <w:szCs w:val="22"/>
          <w:lang w:val="es-ES"/>
        </w:rPr>
      </w:pPr>
    </w:p>
    <w:p w14:paraId="41ED1814" w14:textId="77777777" w:rsidR="00612C39" w:rsidRPr="0032644D" w:rsidRDefault="00605837" w:rsidP="000B54EE">
      <w:pPr>
        <w:spacing w:line="360" w:lineRule="auto"/>
        <w:jc w:val="both"/>
        <w:rPr>
          <w:rFonts w:ascii="Palatino Linotype" w:hAnsi="Palatino Linotype" w:cs="Tahoma"/>
          <w:sz w:val="22"/>
          <w:szCs w:val="22"/>
        </w:rPr>
      </w:pPr>
      <w:r w:rsidRPr="0032644D">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w:t>
      </w:r>
      <w:r w:rsidR="00B64BD3" w:rsidRPr="0032644D">
        <w:rPr>
          <w:rFonts w:ascii="Palatino Linotype" w:hAnsi="Palatino Linotype" w:cs="Tahoma"/>
          <w:sz w:val="22"/>
          <w:szCs w:val="22"/>
        </w:rPr>
        <w:t>so a la información pública</w:t>
      </w:r>
      <w:r w:rsidR="00F25703" w:rsidRPr="0032644D">
        <w:rPr>
          <w:rFonts w:ascii="Palatino Linotype" w:hAnsi="Palatino Linotype" w:cs="Tahoma"/>
          <w:sz w:val="22"/>
          <w:szCs w:val="22"/>
        </w:rPr>
        <w:t>.</w:t>
      </w:r>
    </w:p>
    <w:p w14:paraId="3FC189E9" w14:textId="77777777" w:rsidR="00F25703" w:rsidRPr="0032644D" w:rsidRDefault="00F25703" w:rsidP="000B54EE">
      <w:pPr>
        <w:spacing w:line="360" w:lineRule="auto"/>
        <w:jc w:val="both"/>
        <w:rPr>
          <w:rFonts w:ascii="Palatino Linotype" w:hAnsi="Palatino Linotype" w:cs="Tahoma"/>
          <w:sz w:val="22"/>
          <w:szCs w:val="22"/>
        </w:rPr>
      </w:pPr>
    </w:p>
    <w:p w14:paraId="4EB2C549" w14:textId="74B278B4" w:rsidR="008F0E5B" w:rsidRPr="0032644D" w:rsidRDefault="00647E3E" w:rsidP="008F0E5B">
      <w:pPr>
        <w:spacing w:line="360" w:lineRule="auto"/>
        <w:contextualSpacing/>
        <w:jc w:val="both"/>
        <w:rPr>
          <w:rFonts w:ascii="Palatino Linotype" w:eastAsia="Calibri" w:hAnsi="Palatino Linotype" w:cs="Tahoma"/>
          <w:bCs/>
          <w:iCs/>
          <w:sz w:val="22"/>
          <w:szCs w:val="22"/>
          <w:lang w:eastAsia="en-US"/>
        </w:rPr>
      </w:pPr>
      <w:r w:rsidRPr="0032644D">
        <w:rPr>
          <w:rFonts w:ascii="Palatino Linotype" w:eastAsia="Calibri" w:hAnsi="Palatino Linotype" w:cs="Tahoma"/>
          <w:bCs/>
          <w:iCs/>
          <w:sz w:val="22"/>
          <w:szCs w:val="22"/>
          <w:lang w:val="es-ES" w:eastAsia="es-ES_tradnl"/>
        </w:rPr>
        <w:t>Sobre el tema,</w:t>
      </w:r>
      <w:r w:rsidR="008F0E5B" w:rsidRPr="0032644D">
        <w:rPr>
          <w:rFonts w:ascii="Palatino Linotype" w:eastAsia="Calibri" w:hAnsi="Palatino Linotype" w:cs="Tahoma"/>
          <w:bCs/>
          <w:iCs/>
          <w:sz w:val="22"/>
          <w:szCs w:val="22"/>
          <w:lang w:val="es-ES" w:eastAsia="es-ES_tradnl"/>
        </w:rPr>
        <w:t xml:space="preserve"> al ser información relacionada con obra pública</w:t>
      </w:r>
      <w:r w:rsidR="008F0E5B" w:rsidRPr="0032644D">
        <w:rPr>
          <w:rFonts w:ascii="Palatino Linotype" w:eastAsia="Calibri" w:hAnsi="Palatino Linotype" w:cs="Tahoma"/>
          <w:bCs/>
          <w:iCs/>
          <w:sz w:val="22"/>
          <w:szCs w:val="22"/>
          <w:lang w:eastAsia="en-US"/>
        </w:rPr>
        <w:t xml:space="preserve">, el artículo 12.4 del Código Administrativo del Estado de México, establece que las obras públicas son aquellas cuyo objeto principal sea construir, instalar, ampliar, adecuar, remodelar, restaurar, conservar, </w:t>
      </w:r>
      <w:r w:rsidR="008F0E5B" w:rsidRPr="0032644D">
        <w:rPr>
          <w:rFonts w:ascii="Palatino Linotype" w:eastAsia="Calibri" w:hAnsi="Palatino Linotype" w:cs="Tahoma"/>
          <w:bCs/>
          <w:iCs/>
          <w:sz w:val="22"/>
          <w:szCs w:val="22"/>
          <w:lang w:eastAsia="en-US"/>
        </w:rPr>
        <w:lastRenderedPageBreak/>
        <w:t>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Además, conforme al artículo 12.6 de dicho ordenamiento jurídico, uno de los entes que pueden llevar a cabo contratos de obra pública o servicios relacionados con la misma, son los Municipios, a través de los Ayuntamientos.</w:t>
      </w:r>
    </w:p>
    <w:p w14:paraId="3B47524B" w14:textId="77777777" w:rsidR="008F0E5B" w:rsidRPr="0032644D" w:rsidRDefault="008F0E5B" w:rsidP="008F0E5B">
      <w:pPr>
        <w:spacing w:line="360" w:lineRule="auto"/>
        <w:jc w:val="both"/>
        <w:rPr>
          <w:rFonts w:ascii="Palatino Linotype" w:hAnsi="Palatino Linotype" w:cs="Tahoma"/>
          <w:bCs/>
          <w:sz w:val="22"/>
          <w:szCs w:val="22"/>
          <w:shd w:val="clear" w:color="auto" w:fill="FFFFFF"/>
        </w:rPr>
      </w:pPr>
    </w:p>
    <w:p w14:paraId="3A2CD9BE" w14:textId="77777777" w:rsidR="008F0E5B" w:rsidRPr="0032644D" w:rsidRDefault="008F0E5B" w:rsidP="008F0E5B">
      <w:pPr>
        <w:spacing w:line="360" w:lineRule="auto"/>
        <w:contextualSpacing/>
        <w:jc w:val="both"/>
        <w:rPr>
          <w:rFonts w:ascii="Palatino Linotype" w:eastAsia="Calibri" w:hAnsi="Palatino Linotype" w:cs="Tahoma"/>
          <w:bCs/>
          <w:iCs/>
          <w:sz w:val="22"/>
          <w:szCs w:val="22"/>
          <w:lang w:eastAsia="en-US"/>
        </w:rPr>
      </w:pPr>
      <w:r w:rsidRPr="0032644D">
        <w:rPr>
          <w:rFonts w:ascii="Palatino Linotype" w:eastAsia="Calibri" w:hAnsi="Palatino Linotype" w:cs="Tahoma"/>
          <w:bCs/>
          <w:iCs/>
          <w:sz w:val="22"/>
          <w:szCs w:val="22"/>
          <w:lang w:eastAsia="en-US"/>
        </w:rPr>
        <w:t xml:space="preserve">En ese orden de ideas, es responsabilidad de los Ayuntamientos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 </w:t>
      </w:r>
    </w:p>
    <w:p w14:paraId="65AA2756" w14:textId="77777777" w:rsidR="008F0E5B" w:rsidRPr="0032644D" w:rsidRDefault="008F0E5B" w:rsidP="008F0E5B">
      <w:pPr>
        <w:spacing w:line="360" w:lineRule="auto"/>
        <w:jc w:val="both"/>
        <w:rPr>
          <w:rFonts w:ascii="Palatino Linotype" w:hAnsi="Palatino Linotype" w:cs="Tahoma"/>
          <w:bCs/>
          <w:iCs/>
          <w:sz w:val="22"/>
          <w:szCs w:val="22"/>
          <w:shd w:val="clear" w:color="auto" w:fill="FFFFFF"/>
        </w:rPr>
      </w:pPr>
    </w:p>
    <w:p w14:paraId="5D77CE58" w14:textId="5B074461" w:rsidR="0036585C" w:rsidRPr="0032644D" w:rsidRDefault="008F0E5B" w:rsidP="008F0E5B">
      <w:pPr>
        <w:widowControl w:val="0"/>
        <w:tabs>
          <w:tab w:val="left" w:pos="1701"/>
          <w:tab w:val="left" w:pos="1843"/>
        </w:tabs>
        <w:autoSpaceDE w:val="0"/>
        <w:autoSpaceDN w:val="0"/>
        <w:adjustRightInd w:val="0"/>
        <w:spacing w:line="360" w:lineRule="auto"/>
        <w:jc w:val="both"/>
        <w:rPr>
          <w:rFonts w:ascii="Palatino Linotype" w:eastAsia="Calibri" w:hAnsi="Palatino Linotype" w:cs="Arial"/>
          <w:sz w:val="22"/>
          <w:szCs w:val="22"/>
        </w:rPr>
      </w:pPr>
      <w:r w:rsidRPr="0032644D">
        <w:rPr>
          <w:rFonts w:ascii="Palatino Linotype" w:eastAsia="Calibri" w:hAnsi="Palatino Linotype" w:cs="Arial"/>
          <w:sz w:val="22"/>
          <w:szCs w:val="22"/>
        </w:rPr>
        <w:t xml:space="preserve">En ese contexto, </w:t>
      </w:r>
      <w:r w:rsidR="0036585C" w:rsidRPr="0032644D">
        <w:rPr>
          <w:rFonts w:ascii="Palatino Linotype" w:eastAsia="Calibri" w:hAnsi="Palatino Linotype" w:cs="Arial"/>
          <w:sz w:val="22"/>
          <w:szCs w:val="22"/>
        </w:rPr>
        <w:t xml:space="preserve">el Reglamento del Libro Décimo Segundo del Código Administrativo del Estado de México señala en su artículo 13 que los ayuntamientos formularan sus programas anuales de obra pública dentro de los que comprenden las obras, estudios técnicos, proyectos arquitectónicos y de ingeniería que se propongan realizar en el ejercicio, señalando las obras a realizarse por requerimiento de otras dependencias, entidades o ayuntamientos, así como las de desarrollo regional convenidas entre la Federación y el Estado, por ello se advierte que el Sujeto Obligado tiene competencia </w:t>
      </w:r>
      <w:r w:rsidR="006E1551" w:rsidRPr="0032644D">
        <w:rPr>
          <w:rFonts w:ascii="Palatino Linotype" w:eastAsia="Calibri" w:hAnsi="Palatino Linotype" w:cs="Arial"/>
          <w:sz w:val="22"/>
          <w:szCs w:val="22"/>
        </w:rPr>
        <w:t>p</w:t>
      </w:r>
      <w:r w:rsidR="0036585C" w:rsidRPr="0032644D">
        <w:rPr>
          <w:rFonts w:ascii="Palatino Linotype" w:eastAsia="Calibri" w:hAnsi="Palatino Linotype" w:cs="Arial"/>
          <w:sz w:val="22"/>
          <w:szCs w:val="22"/>
        </w:rPr>
        <w:t>ara conocer sobre la solicitud del Particular.</w:t>
      </w:r>
    </w:p>
    <w:p w14:paraId="79508D42" w14:textId="77777777" w:rsidR="0036585C" w:rsidRPr="0032644D" w:rsidRDefault="0036585C" w:rsidP="008F0E5B">
      <w:pPr>
        <w:widowControl w:val="0"/>
        <w:tabs>
          <w:tab w:val="left" w:pos="1701"/>
          <w:tab w:val="left" w:pos="1843"/>
        </w:tabs>
        <w:autoSpaceDE w:val="0"/>
        <w:autoSpaceDN w:val="0"/>
        <w:adjustRightInd w:val="0"/>
        <w:spacing w:line="360" w:lineRule="auto"/>
        <w:jc w:val="both"/>
        <w:rPr>
          <w:rFonts w:ascii="Palatino Linotype" w:eastAsia="Calibri" w:hAnsi="Palatino Linotype" w:cs="Arial"/>
          <w:sz w:val="22"/>
          <w:szCs w:val="22"/>
        </w:rPr>
      </w:pPr>
    </w:p>
    <w:p w14:paraId="59DE293E" w14:textId="1AFB78C4" w:rsidR="00647E3E" w:rsidRPr="0032644D" w:rsidRDefault="00647E3E" w:rsidP="00647E3E">
      <w:pPr>
        <w:spacing w:line="360" w:lineRule="auto"/>
        <w:jc w:val="both"/>
        <w:rPr>
          <w:rFonts w:ascii="Palatino Linotype" w:eastAsia="Calibri" w:hAnsi="Palatino Linotype" w:cs="Tahoma"/>
          <w:bCs/>
          <w:iCs/>
          <w:sz w:val="22"/>
          <w:szCs w:val="22"/>
          <w:lang w:val="es-ES" w:eastAsia="es-ES_tradnl"/>
        </w:rPr>
      </w:pPr>
      <w:r w:rsidRPr="0032644D">
        <w:rPr>
          <w:rFonts w:ascii="Palatino Linotype" w:eastAsia="Calibri" w:hAnsi="Palatino Linotype" w:cs="Tahoma"/>
          <w:bCs/>
          <w:iCs/>
          <w:sz w:val="22"/>
          <w:szCs w:val="22"/>
          <w:lang w:val="es-ES" w:eastAsia="es-ES_tradnl"/>
        </w:rPr>
        <w:t>Ahora bien, es de recordar que en</w:t>
      </w:r>
      <w:r w:rsidR="006E1551" w:rsidRPr="0032644D">
        <w:rPr>
          <w:rFonts w:ascii="Palatino Linotype" w:eastAsia="Calibri" w:hAnsi="Palatino Linotype" w:cs="Tahoma"/>
          <w:bCs/>
          <w:iCs/>
          <w:sz w:val="22"/>
          <w:szCs w:val="22"/>
          <w:lang w:val="es-ES" w:eastAsia="es-ES_tradnl"/>
        </w:rPr>
        <w:t xml:space="preserve"> respuesta se pronunció la Dirección General de Obras Públicas</w:t>
      </w:r>
      <w:r w:rsidRPr="0032644D">
        <w:rPr>
          <w:rFonts w:ascii="Palatino Linotype" w:eastAsia="Calibri" w:hAnsi="Palatino Linotype" w:cs="Tahoma"/>
          <w:iCs/>
          <w:sz w:val="22"/>
          <w:szCs w:val="22"/>
          <w:lang w:eastAsia="es-ES_tradnl"/>
        </w:rPr>
        <w:t xml:space="preserve">; por lo que, es oportuno hacer referencia al </w:t>
      </w:r>
      <w:r w:rsidRPr="0032644D">
        <w:rPr>
          <w:rFonts w:ascii="Palatino Linotype" w:eastAsia="Calibri" w:hAnsi="Palatino Linotype" w:cs="Tahoma"/>
          <w:b/>
          <w:iCs/>
          <w:sz w:val="22"/>
          <w:szCs w:val="22"/>
          <w:lang w:eastAsia="es-ES_tradnl"/>
        </w:rPr>
        <w:t>procedimiento de búsqueda que deben de seguir los Sujetos Obligados para localizar la información</w:t>
      </w:r>
      <w:r w:rsidRPr="0032644D">
        <w:rPr>
          <w:rFonts w:ascii="Palatino Linotype" w:eastAsia="Calibri" w:hAnsi="Palatino Linotype" w:cs="Tahoma"/>
          <w:iCs/>
          <w:sz w:val="22"/>
          <w:szCs w:val="22"/>
          <w:lang w:eastAsia="es-ES_tradnl"/>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w:t>
      </w:r>
      <w:r w:rsidRPr="0032644D">
        <w:rPr>
          <w:rFonts w:ascii="Palatino Linotype" w:eastAsia="Calibri" w:hAnsi="Palatino Linotype" w:cs="Tahoma"/>
          <w:iCs/>
          <w:sz w:val="22"/>
          <w:szCs w:val="22"/>
          <w:lang w:eastAsia="es-ES_tradnl"/>
        </w:rPr>
        <w:lastRenderedPageBreak/>
        <w:t>con la información o deban tenerla -de acuerdo con las facultades, competencias y funciones- con el objeto de que dichas áreas realicen una búsqueda exhaustiva y razonable de la información requerida.</w:t>
      </w:r>
    </w:p>
    <w:p w14:paraId="3AE12623" w14:textId="77777777" w:rsidR="00647E3E" w:rsidRPr="0032644D" w:rsidRDefault="00647E3E" w:rsidP="00647E3E">
      <w:pPr>
        <w:spacing w:line="360" w:lineRule="auto"/>
        <w:jc w:val="both"/>
        <w:rPr>
          <w:rFonts w:ascii="Palatino Linotype" w:eastAsia="Calibri" w:hAnsi="Palatino Linotype" w:cs="Tahoma"/>
          <w:iCs/>
          <w:sz w:val="22"/>
          <w:szCs w:val="22"/>
          <w:lang w:eastAsia="es-ES_tradnl"/>
        </w:rPr>
      </w:pPr>
    </w:p>
    <w:p w14:paraId="6A80D4CB" w14:textId="653A1A3A" w:rsidR="00647E3E" w:rsidRPr="0032644D" w:rsidRDefault="00647E3E" w:rsidP="00647E3E">
      <w:pPr>
        <w:spacing w:line="360" w:lineRule="auto"/>
        <w:jc w:val="both"/>
        <w:rPr>
          <w:rFonts w:ascii="Palatino Linotype" w:eastAsia="Calibri" w:hAnsi="Palatino Linotype" w:cs="Tahoma"/>
          <w:iCs/>
          <w:sz w:val="22"/>
          <w:szCs w:val="22"/>
          <w:lang w:eastAsia="es-ES_tradnl"/>
        </w:rPr>
      </w:pPr>
      <w:r w:rsidRPr="0032644D">
        <w:rPr>
          <w:rFonts w:ascii="Palatino Linotype" w:eastAsia="Calibri" w:hAnsi="Palatino Linotype" w:cs="Tahoma"/>
          <w:iCs/>
          <w:sz w:val="22"/>
          <w:szCs w:val="22"/>
          <w:lang w:eastAsia="es-ES_tradnl"/>
        </w:rPr>
        <w:t>Así y de lo plasmado en párrafos anteriores, se logra colegir que el Sujeto Obligado cumplió con el procedimiento de búsqueda establecido en el artículo 162 de la Ley de Transparencia y Acceso a la Información Pública del Estado de México y Municipios, toda vez, que gestionó el requerimiento de información con el área competente de conocer la información</w:t>
      </w:r>
      <w:r w:rsidR="006E1551" w:rsidRPr="0032644D">
        <w:rPr>
          <w:rFonts w:ascii="Palatino Linotype" w:eastAsia="Calibri" w:hAnsi="Palatino Linotype" w:cs="Tahoma"/>
          <w:iCs/>
          <w:sz w:val="22"/>
          <w:szCs w:val="22"/>
          <w:lang w:eastAsia="es-ES_tradnl"/>
        </w:rPr>
        <w:t xml:space="preserve">, ya que el Bando Municipal de Tecámac dos mil veinticinco en su artículo 45 señala que la Dirección General de Obras Públicas es la dependencia responsable del desarrollo, conservación y mantenimiento de la infraestructura urbana del municipio, dentro de la que se considera (en forma enunciativa y no limitativa): Las vialidades; el alumbrado público, la semaforización y equipamiento para seguridad pública; los parques, jardines, deportivos y camellones; las instituciones educativas oficiales; los inmuebles destinados al funcionamiento de la administración pública municipal para la prestación de funciones y servicios públicos; el equipamiento y redes de agua, drenaje y saneamiento (en las que puede actuar en coordinación con el Organismo ODAPAS); además señala que podrá implementar programas de apoyo a la comunidad para la ejecución de obras y acciones mediante la participación corresponsable de la ciudadanía a través de la aportación de mano de obra, materiales o cualquier otro tipo de colaboración con el gobierno municipal y convenir con instituciones públicas o </w:t>
      </w:r>
      <w:r w:rsidR="006E1551" w:rsidRPr="0032644D">
        <w:rPr>
          <w:rFonts w:ascii="Palatino Linotype" w:eastAsia="Calibri" w:hAnsi="Palatino Linotype" w:cs="Tahoma"/>
          <w:iCs/>
          <w:sz w:val="22"/>
          <w:szCs w:val="22"/>
          <w:u w:val="single"/>
          <w:lang w:eastAsia="es-ES_tradnl"/>
        </w:rPr>
        <w:t>contratar con la iniciativa privada la realización de estudios técnicos</w:t>
      </w:r>
      <w:r w:rsidR="006E1551" w:rsidRPr="0032644D">
        <w:rPr>
          <w:rFonts w:ascii="Palatino Linotype" w:eastAsia="Calibri" w:hAnsi="Palatino Linotype" w:cs="Tahoma"/>
          <w:iCs/>
          <w:sz w:val="22"/>
          <w:szCs w:val="22"/>
          <w:lang w:eastAsia="es-ES_tradnl"/>
        </w:rPr>
        <w:t xml:space="preserve"> que permitan eficientar la ejecución de las obras y la prestación de los servicios a su cargo.</w:t>
      </w:r>
    </w:p>
    <w:p w14:paraId="6B7065E8" w14:textId="77777777" w:rsidR="00647E3E" w:rsidRPr="0032644D" w:rsidRDefault="00647E3E" w:rsidP="00647E3E">
      <w:pPr>
        <w:spacing w:line="360" w:lineRule="auto"/>
        <w:jc w:val="both"/>
        <w:rPr>
          <w:rFonts w:ascii="Palatino Linotype" w:eastAsia="Calibri" w:hAnsi="Palatino Linotype" w:cs="Tahoma"/>
          <w:iCs/>
          <w:sz w:val="22"/>
          <w:szCs w:val="22"/>
          <w:lang w:eastAsia="es-ES_tradnl"/>
        </w:rPr>
      </w:pPr>
    </w:p>
    <w:p w14:paraId="64D9A1D8" w14:textId="5DCD1C41" w:rsidR="006E1551" w:rsidRPr="0032644D" w:rsidRDefault="006E1551" w:rsidP="006E1551">
      <w:pPr>
        <w:spacing w:line="360" w:lineRule="auto"/>
        <w:ind w:right="-93"/>
        <w:jc w:val="both"/>
        <w:rPr>
          <w:rFonts w:ascii="Palatino Linotype" w:eastAsia="Calibri" w:hAnsi="Palatino Linotype" w:cs="Tahoma"/>
          <w:iCs/>
          <w:sz w:val="22"/>
          <w:szCs w:val="22"/>
          <w:lang w:eastAsia="es-ES_tradnl"/>
        </w:rPr>
      </w:pPr>
      <w:r w:rsidRPr="0032644D">
        <w:rPr>
          <w:rFonts w:ascii="Palatino Linotype" w:eastAsia="Calibri" w:hAnsi="Palatino Linotype" w:cs="Tahoma"/>
          <w:iCs/>
          <w:sz w:val="22"/>
          <w:szCs w:val="22"/>
          <w:lang w:eastAsia="es-ES_tradnl"/>
        </w:rPr>
        <w:t xml:space="preserve">Establecido lo anterior, se procede a analizar la respuesta otorgada por parte del Sujeto Obligado, en la que proporcionó una liga electrónica, </w:t>
      </w:r>
      <w:r w:rsidRPr="0032644D">
        <w:rPr>
          <w:rFonts w:ascii="Palatino Linotype" w:eastAsia="Palatino Linotype" w:hAnsi="Palatino Linotype" w:cs="Palatino Linotype"/>
          <w:sz w:val="22"/>
          <w:szCs w:val="22"/>
        </w:rPr>
        <w:t xml:space="preserve">pero en formato cerrada, </w:t>
      </w:r>
      <w:r w:rsidRPr="0032644D">
        <w:rPr>
          <w:rFonts w:ascii="Palatino Linotype" w:eastAsia="Calibri" w:hAnsi="Palatino Linotype" w:cs="Tahoma"/>
          <w:iCs/>
          <w:sz w:val="22"/>
          <w:szCs w:val="22"/>
          <w:lang w:eastAsia="es-ES_tradnl"/>
        </w:rPr>
        <w:t xml:space="preserve">esto implica que </w:t>
      </w:r>
      <w:r w:rsidRPr="0032644D">
        <w:rPr>
          <w:rFonts w:ascii="Palatino Linotype" w:eastAsia="Calibri" w:hAnsi="Palatino Linotype" w:cs="Tahoma"/>
          <w:iCs/>
          <w:sz w:val="22"/>
          <w:szCs w:val="22"/>
          <w:lang w:eastAsia="es-ES_tradnl"/>
        </w:rPr>
        <w:lastRenderedPageBreak/>
        <w:t>el Recurrente, para acceder a la información tenga que capturar cada carácter que integra la liga, lo que conlleva a que, con algún error, no acceda a la información.</w:t>
      </w:r>
    </w:p>
    <w:p w14:paraId="0C22C532" w14:textId="77777777" w:rsidR="006E1551" w:rsidRPr="0032644D" w:rsidRDefault="006E1551" w:rsidP="006E1551">
      <w:pPr>
        <w:spacing w:line="360" w:lineRule="auto"/>
        <w:ind w:right="-93"/>
        <w:jc w:val="both"/>
        <w:rPr>
          <w:rFonts w:ascii="Palatino Linotype" w:eastAsia="Calibri" w:hAnsi="Palatino Linotype" w:cs="Tahoma"/>
          <w:iCs/>
          <w:sz w:val="22"/>
          <w:szCs w:val="22"/>
          <w:lang w:eastAsia="es-ES_tradnl"/>
        </w:rPr>
      </w:pPr>
    </w:p>
    <w:p w14:paraId="2CF3CDF5" w14:textId="77777777" w:rsidR="006E1551" w:rsidRPr="0032644D" w:rsidRDefault="006E1551" w:rsidP="006E1551">
      <w:pPr>
        <w:spacing w:line="360" w:lineRule="auto"/>
        <w:ind w:right="-93"/>
        <w:jc w:val="both"/>
        <w:rPr>
          <w:rFonts w:ascii="Palatino Linotype" w:eastAsia="Calibri" w:hAnsi="Palatino Linotype" w:cs="Tahoma"/>
          <w:iCs/>
          <w:sz w:val="22"/>
          <w:szCs w:val="22"/>
          <w:lang w:val="es-ES" w:eastAsia="es-ES_tradnl"/>
        </w:rPr>
      </w:pPr>
      <w:r w:rsidRPr="0032644D">
        <w:rPr>
          <w:rFonts w:ascii="Palatino Linotype" w:eastAsia="Calibri" w:hAnsi="Palatino Linotype" w:cs="Tahoma"/>
          <w:iCs/>
          <w:sz w:val="22"/>
          <w:szCs w:val="22"/>
          <w:lang w:eastAsia="es-ES_tradnl"/>
        </w:rPr>
        <w:t xml:space="preserve">Visto lo anterior, es necesario precisar que, para tener acceso a la liga proporcionada por parte del </w:t>
      </w:r>
      <w:r w:rsidRPr="0032644D">
        <w:rPr>
          <w:rFonts w:ascii="Palatino Linotype" w:eastAsia="Calibri" w:hAnsi="Palatino Linotype" w:cs="Tahoma"/>
          <w:b/>
          <w:iCs/>
          <w:sz w:val="22"/>
          <w:szCs w:val="22"/>
          <w:lang w:eastAsia="es-ES_tradnl"/>
        </w:rPr>
        <w:t>Sujeto Obligado</w:t>
      </w:r>
      <w:r w:rsidRPr="0032644D">
        <w:rPr>
          <w:rFonts w:ascii="Palatino Linotype" w:eastAsia="Calibri" w:hAnsi="Palatino Linotype" w:cs="Tahoma"/>
          <w:iCs/>
          <w:sz w:val="22"/>
          <w:szCs w:val="22"/>
          <w:lang w:eastAsia="es-ES_tradnl"/>
        </w:rPr>
        <w:t xml:space="preserve">, es necesario capturar la dirección electrónica carácter por carácter, ya que el documento digitalizado a través del cual se proporcionó el link no permite editar, modificar o procesar su contenido. </w:t>
      </w:r>
      <w:r w:rsidRPr="0032644D">
        <w:rPr>
          <w:rFonts w:ascii="Palatino Linotype" w:eastAsia="Calibri" w:hAnsi="Palatino Linotype" w:cs="Tahoma"/>
          <w:iCs/>
          <w:sz w:val="22"/>
          <w:szCs w:val="22"/>
          <w:lang w:val="es-ES" w:eastAsia="es-ES_tradnl"/>
        </w:rPr>
        <w:t>Asimismo, se debe establecer que al proporcionar información pública es necesario que sea en un formato que no tenga ninguna restricción en el acceso o reutilización, por lo que, es necesario que los datos digitales (como ligas electrónicas), se proporcionen en un formato abierto.</w:t>
      </w:r>
    </w:p>
    <w:p w14:paraId="2030EBB9" w14:textId="77777777" w:rsidR="006E1551" w:rsidRPr="0032644D" w:rsidRDefault="006E1551" w:rsidP="006E1551">
      <w:pPr>
        <w:spacing w:line="360" w:lineRule="auto"/>
        <w:ind w:right="-93"/>
        <w:jc w:val="both"/>
        <w:rPr>
          <w:rFonts w:ascii="Palatino Linotype" w:eastAsia="Calibri" w:hAnsi="Palatino Linotype" w:cs="Tahoma"/>
          <w:iCs/>
          <w:sz w:val="22"/>
          <w:szCs w:val="22"/>
          <w:lang w:val="es-ES" w:eastAsia="es-ES_tradnl"/>
        </w:rPr>
      </w:pPr>
    </w:p>
    <w:p w14:paraId="0FCFE922" w14:textId="77777777" w:rsidR="006E1551" w:rsidRPr="0032644D" w:rsidRDefault="006E1551" w:rsidP="006E1551">
      <w:pPr>
        <w:spacing w:line="360" w:lineRule="auto"/>
        <w:ind w:right="-93"/>
        <w:jc w:val="both"/>
        <w:rPr>
          <w:rFonts w:ascii="Palatino Linotype" w:eastAsia="Calibri" w:hAnsi="Palatino Linotype" w:cs="Tahoma"/>
          <w:b/>
          <w:bCs/>
          <w:i/>
          <w:iCs/>
          <w:sz w:val="22"/>
          <w:szCs w:val="22"/>
          <w:lang w:val="es-ES" w:eastAsia="es-ES_tradnl"/>
        </w:rPr>
      </w:pPr>
      <w:r w:rsidRPr="0032644D">
        <w:rPr>
          <w:rFonts w:ascii="Palatino Linotype" w:eastAsia="Calibri" w:hAnsi="Palatino Linotype" w:cs="Tahoma"/>
          <w:bCs/>
          <w:iCs/>
          <w:sz w:val="22"/>
          <w:szCs w:val="22"/>
          <w:lang w:val="es-ES" w:eastAsia="es-ES_tradnl"/>
        </w:rPr>
        <w:t>Derivado de lo anterior, se considera necesario precisar que datos abiertos, conforme a la Carta Internacional de Datos Abiertos (</w:t>
      </w:r>
      <w:hyperlink r:id="rId8" w:history="1">
        <w:r w:rsidRPr="0032644D">
          <w:rPr>
            <w:rStyle w:val="Hipervnculo"/>
            <w:rFonts w:ascii="Palatino Linotype" w:eastAsia="Calibri" w:hAnsi="Palatino Linotype" w:cs="Tahoma"/>
            <w:bCs/>
            <w:iCs/>
            <w:sz w:val="22"/>
            <w:szCs w:val="22"/>
            <w:lang w:val="es-ES" w:eastAsia="es-ES_tradnl"/>
          </w:rPr>
          <w:t>https://opendatacharter.net/principles-es/</w:t>
        </w:r>
      </w:hyperlink>
      <w:r w:rsidRPr="0032644D">
        <w:rPr>
          <w:rFonts w:ascii="Palatino Linotype" w:eastAsia="Calibri" w:hAnsi="Palatino Linotype" w:cs="Tahoma"/>
          <w:bCs/>
          <w:iCs/>
          <w:sz w:val="22"/>
          <w:szCs w:val="22"/>
          <w:lang w:val="es-ES" w:eastAsia="es-ES_tradnl"/>
        </w:rPr>
        <w:t xml:space="preserve">) </w:t>
      </w:r>
      <w:r w:rsidRPr="0032644D">
        <w:rPr>
          <w:rFonts w:ascii="Palatino Linotype" w:eastAsia="Calibri" w:hAnsi="Palatino Linotype" w:cs="Tahoma"/>
          <w:bCs/>
          <w:i/>
          <w:iCs/>
          <w:sz w:val="22"/>
          <w:szCs w:val="22"/>
          <w:lang w:val="es-ES" w:eastAsia="es-ES_tradnl"/>
        </w:rPr>
        <w:t xml:space="preserve">son datos digitales que son puestos a disposición con las características técnicas y jurídicas necesarias para que </w:t>
      </w:r>
      <w:r w:rsidRPr="0032644D">
        <w:rPr>
          <w:rFonts w:ascii="Palatino Linotype" w:eastAsia="Calibri" w:hAnsi="Palatino Linotype" w:cs="Tahoma"/>
          <w:b/>
          <w:bCs/>
          <w:i/>
          <w:iCs/>
          <w:sz w:val="22"/>
          <w:szCs w:val="22"/>
          <w:lang w:val="es-ES" w:eastAsia="es-ES_tradnl"/>
        </w:rPr>
        <w:t xml:space="preserve">puedan ser </w:t>
      </w:r>
      <w:r w:rsidRPr="0032644D">
        <w:rPr>
          <w:rFonts w:ascii="Palatino Linotype" w:eastAsia="Calibri" w:hAnsi="Palatino Linotype" w:cs="Tahoma"/>
          <w:b/>
          <w:bCs/>
          <w:i/>
          <w:iCs/>
          <w:sz w:val="22"/>
          <w:szCs w:val="22"/>
          <w:u w:val="single"/>
          <w:lang w:val="es-ES" w:eastAsia="es-ES_tradnl"/>
        </w:rPr>
        <w:t>usados, reutilizados y redistribuidos</w:t>
      </w:r>
      <w:r w:rsidRPr="0032644D">
        <w:rPr>
          <w:rFonts w:ascii="Palatino Linotype" w:eastAsia="Calibri" w:hAnsi="Palatino Linotype" w:cs="Tahoma"/>
          <w:b/>
          <w:bCs/>
          <w:i/>
          <w:iCs/>
          <w:sz w:val="22"/>
          <w:szCs w:val="22"/>
          <w:lang w:val="es-ES" w:eastAsia="es-ES_tradnl"/>
        </w:rPr>
        <w:t xml:space="preserve"> libremente por cualquier persona, en cualquier momento y en cualquier lugar.</w:t>
      </w:r>
    </w:p>
    <w:p w14:paraId="362F776C" w14:textId="77777777" w:rsidR="006E1551" w:rsidRPr="0032644D" w:rsidRDefault="006E1551" w:rsidP="006E1551">
      <w:pPr>
        <w:spacing w:line="360" w:lineRule="auto"/>
        <w:ind w:right="-93"/>
        <w:jc w:val="both"/>
        <w:rPr>
          <w:rFonts w:ascii="Palatino Linotype" w:eastAsia="Calibri" w:hAnsi="Palatino Linotype" w:cs="Tahoma"/>
          <w:b/>
          <w:bCs/>
          <w:i/>
          <w:iCs/>
          <w:sz w:val="22"/>
          <w:szCs w:val="22"/>
          <w:lang w:val="es-ES" w:eastAsia="es-ES_tradnl"/>
        </w:rPr>
      </w:pPr>
    </w:p>
    <w:p w14:paraId="56053B4E" w14:textId="77777777" w:rsidR="006E1551" w:rsidRPr="0032644D" w:rsidRDefault="006E1551" w:rsidP="006E1551">
      <w:pPr>
        <w:spacing w:line="360" w:lineRule="auto"/>
        <w:ind w:right="-93"/>
        <w:jc w:val="both"/>
        <w:rPr>
          <w:rFonts w:ascii="Palatino Linotype" w:eastAsia="Calibri" w:hAnsi="Palatino Linotype" w:cs="Tahoma"/>
          <w:iCs/>
          <w:sz w:val="22"/>
          <w:szCs w:val="22"/>
          <w:lang w:val="es-ES" w:eastAsia="es-ES_tradnl"/>
        </w:rPr>
      </w:pPr>
      <w:r w:rsidRPr="0032644D">
        <w:rPr>
          <w:rFonts w:ascii="Palatino Linotype" w:eastAsia="Calibri" w:hAnsi="Palatino Linotype" w:cs="Tahoma"/>
          <w:iCs/>
          <w:sz w:val="22"/>
          <w:szCs w:val="22"/>
          <w:lang w:val="es-ES" w:eastAsia="es-ES_tradnl"/>
        </w:rPr>
        <w:t>En ese contexto, el artículo 3°, fracciones VIII y XVI de la Ley de Transparencia y Acceso a la Información Pública del Estado de México y Municipios, precisan lo siguiente:</w:t>
      </w:r>
    </w:p>
    <w:p w14:paraId="21C10DB5" w14:textId="77777777" w:rsidR="006E1551" w:rsidRPr="0032644D" w:rsidRDefault="006E1551" w:rsidP="006E1551">
      <w:pPr>
        <w:spacing w:line="360" w:lineRule="auto"/>
        <w:ind w:right="-93"/>
        <w:jc w:val="both"/>
        <w:rPr>
          <w:rFonts w:ascii="Palatino Linotype" w:eastAsia="Calibri" w:hAnsi="Palatino Linotype" w:cs="Tahoma"/>
          <w:iCs/>
          <w:sz w:val="22"/>
          <w:szCs w:val="22"/>
          <w:lang w:val="es-ES" w:eastAsia="es-ES_tradnl"/>
        </w:rPr>
      </w:pPr>
    </w:p>
    <w:p w14:paraId="0637A197" w14:textId="77777777" w:rsidR="006E1551" w:rsidRPr="0032644D" w:rsidRDefault="006E1551" w:rsidP="006E1551">
      <w:pPr>
        <w:spacing w:line="360" w:lineRule="auto"/>
        <w:ind w:left="567" w:right="-93"/>
        <w:jc w:val="both"/>
        <w:rPr>
          <w:rFonts w:ascii="Palatino Linotype" w:eastAsia="Calibri" w:hAnsi="Palatino Linotype" w:cs="Tahoma"/>
          <w:b/>
          <w:bCs/>
          <w:i/>
          <w:iCs/>
          <w:szCs w:val="22"/>
          <w:lang w:val="es-ES" w:eastAsia="es-ES_tradnl"/>
        </w:rPr>
      </w:pPr>
      <w:r w:rsidRPr="0032644D">
        <w:rPr>
          <w:rFonts w:ascii="Palatino Linotype" w:eastAsia="Calibri" w:hAnsi="Palatino Linotype" w:cs="Tahoma"/>
          <w:b/>
          <w:bCs/>
          <w:i/>
          <w:iCs/>
          <w:szCs w:val="22"/>
          <w:lang w:val="es-ES" w:eastAsia="es-ES_tradnl"/>
        </w:rPr>
        <w:t>I a VIII…</w:t>
      </w:r>
    </w:p>
    <w:p w14:paraId="1F3EC040" w14:textId="77777777" w:rsidR="006E1551" w:rsidRPr="0032644D" w:rsidRDefault="006E1551" w:rsidP="006E1551">
      <w:pPr>
        <w:spacing w:line="360" w:lineRule="auto"/>
        <w:ind w:left="567" w:right="-93"/>
        <w:jc w:val="both"/>
        <w:rPr>
          <w:rFonts w:ascii="Palatino Linotype" w:eastAsia="Calibri" w:hAnsi="Palatino Linotype" w:cs="Tahoma"/>
          <w:i/>
          <w:iCs/>
          <w:szCs w:val="22"/>
          <w:lang w:val="es-ES" w:eastAsia="es-ES_tradnl"/>
        </w:rPr>
      </w:pPr>
      <w:r w:rsidRPr="0032644D">
        <w:rPr>
          <w:rFonts w:ascii="Palatino Linotype" w:eastAsia="Calibri" w:hAnsi="Palatino Linotype" w:cs="Tahoma"/>
          <w:b/>
          <w:bCs/>
          <w:i/>
          <w:iCs/>
          <w:szCs w:val="22"/>
          <w:lang w:val="es-ES" w:eastAsia="es-ES_tradnl"/>
        </w:rPr>
        <w:t xml:space="preserve">VIII. Dato abierto: </w:t>
      </w:r>
      <w:r w:rsidRPr="0032644D">
        <w:rPr>
          <w:rFonts w:ascii="Palatino Linotype" w:eastAsia="Calibri" w:hAnsi="Palatino Linotype" w:cs="Tahoma"/>
          <w:i/>
          <w:iCs/>
          <w:szCs w:val="22"/>
          <w:lang w:val="es-ES" w:eastAsia="es-ES_tradnl"/>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45621909" w14:textId="77777777" w:rsidR="006E1551" w:rsidRPr="0032644D" w:rsidRDefault="006E1551" w:rsidP="006E1551">
      <w:pPr>
        <w:spacing w:line="360" w:lineRule="auto"/>
        <w:ind w:left="567" w:right="-93"/>
        <w:jc w:val="both"/>
        <w:rPr>
          <w:rFonts w:ascii="Palatino Linotype" w:eastAsia="Calibri" w:hAnsi="Palatino Linotype" w:cs="Tahoma"/>
          <w:b/>
          <w:bCs/>
          <w:i/>
          <w:iCs/>
          <w:szCs w:val="22"/>
          <w:lang w:val="es-ES" w:eastAsia="es-ES_tradnl"/>
        </w:rPr>
      </w:pPr>
    </w:p>
    <w:p w14:paraId="5F675A8A" w14:textId="77777777" w:rsidR="006E1551" w:rsidRPr="0032644D" w:rsidRDefault="006E1551" w:rsidP="006E1551">
      <w:pPr>
        <w:spacing w:line="360" w:lineRule="auto"/>
        <w:ind w:left="567" w:right="-93"/>
        <w:jc w:val="both"/>
        <w:rPr>
          <w:rFonts w:ascii="Palatino Linotype" w:eastAsia="Calibri" w:hAnsi="Palatino Linotype" w:cs="Tahoma"/>
          <w:b/>
          <w:bCs/>
          <w:i/>
          <w:iCs/>
          <w:szCs w:val="22"/>
          <w:lang w:val="es-ES" w:eastAsia="es-ES_tradnl"/>
        </w:rPr>
      </w:pPr>
      <w:r w:rsidRPr="0032644D">
        <w:rPr>
          <w:rFonts w:ascii="Palatino Linotype" w:eastAsia="Calibri" w:hAnsi="Palatino Linotype" w:cs="Tahoma"/>
          <w:b/>
          <w:bCs/>
          <w:i/>
          <w:iCs/>
          <w:szCs w:val="22"/>
          <w:lang w:val="es-ES" w:eastAsia="es-ES_tradnl"/>
        </w:rPr>
        <w:t>IX a XV…</w:t>
      </w:r>
    </w:p>
    <w:p w14:paraId="1B094C08" w14:textId="77777777" w:rsidR="006E1551" w:rsidRPr="0032644D" w:rsidRDefault="006E1551" w:rsidP="006E1551">
      <w:pPr>
        <w:spacing w:line="360" w:lineRule="auto"/>
        <w:ind w:left="567" w:right="-93"/>
        <w:jc w:val="both"/>
        <w:rPr>
          <w:rFonts w:ascii="Palatino Linotype" w:eastAsia="Calibri" w:hAnsi="Palatino Linotype" w:cs="Tahoma"/>
          <w:b/>
          <w:bCs/>
          <w:i/>
          <w:iCs/>
          <w:szCs w:val="22"/>
          <w:lang w:val="es-ES" w:eastAsia="es-ES_tradnl"/>
        </w:rPr>
      </w:pPr>
    </w:p>
    <w:p w14:paraId="4EB697F6" w14:textId="77777777" w:rsidR="006E1551" w:rsidRPr="0032644D" w:rsidRDefault="006E1551" w:rsidP="006E1551">
      <w:pPr>
        <w:spacing w:line="360" w:lineRule="auto"/>
        <w:ind w:left="567" w:right="-93"/>
        <w:jc w:val="both"/>
        <w:rPr>
          <w:rFonts w:ascii="Palatino Linotype" w:eastAsia="Calibri" w:hAnsi="Palatino Linotype" w:cs="Tahoma"/>
          <w:i/>
          <w:iCs/>
          <w:szCs w:val="22"/>
          <w:lang w:val="es-ES" w:eastAsia="es-ES_tradnl"/>
        </w:rPr>
      </w:pPr>
      <w:r w:rsidRPr="0032644D">
        <w:rPr>
          <w:rFonts w:ascii="Palatino Linotype" w:eastAsia="Calibri" w:hAnsi="Palatino Linotype" w:cs="Tahoma"/>
          <w:b/>
          <w:bCs/>
          <w:i/>
          <w:iCs/>
          <w:szCs w:val="22"/>
          <w:lang w:val="es-ES" w:eastAsia="es-ES_tradnl"/>
        </w:rPr>
        <w:lastRenderedPageBreak/>
        <w:t xml:space="preserve">XVI. Formato accesible: </w:t>
      </w:r>
      <w:r w:rsidRPr="0032644D">
        <w:rPr>
          <w:rFonts w:ascii="Palatino Linotype" w:eastAsia="Calibri" w:hAnsi="Palatino Linotype" w:cs="Tahoma"/>
          <w:i/>
          <w:iCs/>
          <w:szCs w:val="22"/>
          <w:lang w:val="es-ES" w:eastAsia="es-ES_tradnl"/>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4DF09607" w14:textId="77777777" w:rsidR="006E1551" w:rsidRPr="0032644D" w:rsidRDefault="006E1551" w:rsidP="006E1551">
      <w:pPr>
        <w:spacing w:line="360" w:lineRule="auto"/>
        <w:ind w:left="567" w:right="-93"/>
        <w:jc w:val="both"/>
        <w:rPr>
          <w:rFonts w:ascii="Palatino Linotype" w:eastAsia="Calibri" w:hAnsi="Palatino Linotype" w:cs="Tahoma"/>
          <w:b/>
          <w:bCs/>
          <w:i/>
          <w:iCs/>
          <w:szCs w:val="22"/>
          <w:lang w:val="es-ES" w:eastAsia="es-ES_tradnl"/>
        </w:rPr>
      </w:pPr>
    </w:p>
    <w:p w14:paraId="21B86655" w14:textId="77777777" w:rsidR="006E1551" w:rsidRPr="0032644D" w:rsidRDefault="006E1551" w:rsidP="006E1551">
      <w:pPr>
        <w:spacing w:line="360" w:lineRule="auto"/>
        <w:ind w:left="567" w:right="-93"/>
        <w:jc w:val="both"/>
        <w:rPr>
          <w:rFonts w:ascii="Palatino Linotype" w:eastAsia="Calibri" w:hAnsi="Palatino Linotype" w:cs="Tahoma"/>
          <w:i/>
          <w:iCs/>
          <w:szCs w:val="22"/>
          <w:lang w:val="es-ES" w:eastAsia="es-ES_tradnl"/>
        </w:rPr>
      </w:pPr>
      <w:r w:rsidRPr="0032644D">
        <w:rPr>
          <w:rFonts w:ascii="Palatino Linotype" w:eastAsia="Calibri" w:hAnsi="Palatino Linotype" w:cs="Tahoma"/>
          <w:b/>
          <w:bCs/>
          <w:i/>
          <w:iCs/>
          <w:szCs w:val="22"/>
          <w:lang w:val="es-ES" w:eastAsia="es-ES_tradnl"/>
        </w:rPr>
        <w:t>XVII a XLV…</w:t>
      </w:r>
    </w:p>
    <w:p w14:paraId="3A3A91E9" w14:textId="77777777" w:rsidR="006E1551" w:rsidRPr="0032644D" w:rsidRDefault="006E1551" w:rsidP="006E1551">
      <w:pPr>
        <w:spacing w:line="360" w:lineRule="auto"/>
        <w:ind w:right="-93"/>
        <w:jc w:val="both"/>
        <w:rPr>
          <w:rFonts w:ascii="Palatino Linotype" w:eastAsia="Calibri" w:hAnsi="Palatino Linotype" w:cs="Tahoma"/>
          <w:i/>
          <w:iCs/>
          <w:sz w:val="22"/>
          <w:szCs w:val="22"/>
          <w:lang w:val="es-ES" w:eastAsia="es-ES_tradnl"/>
        </w:rPr>
      </w:pPr>
    </w:p>
    <w:p w14:paraId="73FC78F9" w14:textId="77777777" w:rsidR="006E1551" w:rsidRPr="0032644D" w:rsidRDefault="006E1551" w:rsidP="006E1551">
      <w:pPr>
        <w:spacing w:line="360" w:lineRule="auto"/>
        <w:ind w:right="-93"/>
        <w:jc w:val="both"/>
        <w:rPr>
          <w:rFonts w:ascii="Palatino Linotype" w:eastAsia="Calibri" w:hAnsi="Palatino Linotype" w:cs="Tahoma"/>
          <w:bCs/>
          <w:iCs/>
          <w:sz w:val="22"/>
          <w:szCs w:val="22"/>
          <w:lang w:val="es-ES" w:eastAsia="es-ES_tradnl"/>
        </w:rPr>
      </w:pPr>
      <w:r w:rsidRPr="0032644D">
        <w:rPr>
          <w:rFonts w:ascii="Palatino Linotype" w:eastAsia="Calibri" w:hAnsi="Palatino Linotype" w:cs="Tahoma"/>
          <w:bCs/>
          <w:iCs/>
          <w:sz w:val="22"/>
          <w:szCs w:val="22"/>
          <w:lang w:val="es-ES" w:eastAsia="es-ES_tradnl"/>
        </w:rPr>
        <w:t>En este sentido, los datos abiertos cumplen con la finalidad de poder ser utilizados, reutilizados</w:t>
      </w:r>
      <w:r w:rsidRPr="0032644D">
        <w:rPr>
          <w:rFonts w:ascii="Palatino Linotype" w:eastAsia="Calibri" w:hAnsi="Palatino Linotype" w:cs="Tahoma"/>
          <w:b/>
          <w:bCs/>
          <w:iCs/>
          <w:sz w:val="22"/>
          <w:szCs w:val="22"/>
          <w:u w:val="single"/>
          <w:lang w:val="es-ES" w:eastAsia="es-ES_tradnl"/>
        </w:rPr>
        <w:t xml:space="preserve"> </w:t>
      </w:r>
      <w:r w:rsidRPr="0032644D">
        <w:rPr>
          <w:rFonts w:ascii="Palatino Linotype" w:eastAsia="Calibri" w:hAnsi="Palatino Linotype" w:cs="Tahoma"/>
          <w:bCs/>
          <w:iCs/>
          <w:sz w:val="22"/>
          <w:szCs w:val="22"/>
          <w:lang w:val="es-ES" w:eastAsia="es-ES_tradnl"/>
        </w:rPr>
        <w:t xml:space="preserve">y redistribuidos y, que el formato de datos abiertos, debe permitir la aplicación y reproducción de la información sin estar condicionados a contraprestaciones; lo anterior no debe traducirse en la posibilidad de alteración, edición o modificación del original; entonces, podemos advertir que el documento entregado en formato </w:t>
      </w:r>
      <w:proofErr w:type="spellStart"/>
      <w:r w:rsidRPr="0032644D">
        <w:rPr>
          <w:rFonts w:ascii="Palatino Linotype" w:eastAsia="Calibri" w:hAnsi="Palatino Linotype" w:cs="Tahoma"/>
          <w:bCs/>
          <w:i/>
          <w:sz w:val="22"/>
          <w:szCs w:val="22"/>
          <w:lang w:val="es-ES" w:eastAsia="es-ES_tradnl"/>
        </w:rPr>
        <w:t>pdf</w:t>
      </w:r>
      <w:proofErr w:type="spellEnd"/>
      <w:r w:rsidRPr="0032644D">
        <w:rPr>
          <w:rFonts w:ascii="Palatino Linotype" w:eastAsia="Calibri" w:hAnsi="Palatino Linotype" w:cs="Tahoma"/>
          <w:bCs/>
          <w:iCs/>
          <w:sz w:val="22"/>
          <w:szCs w:val="22"/>
          <w:lang w:val="es-ES" w:eastAsia="es-ES_tradnl"/>
        </w:rPr>
        <w:t>, no permite seleccionar texto, copiarlo y pegarlo; por tanto, tampoco permite que la información pueda ser utilizada, reutilizada o redistribuida.</w:t>
      </w:r>
    </w:p>
    <w:p w14:paraId="2C948B20" w14:textId="37B9E6C9" w:rsidR="006E1551" w:rsidRPr="0032644D" w:rsidRDefault="006E1551" w:rsidP="00647E3E">
      <w:pPr>
        <w:spacing w:line="360" w:lineRule="auto"/>
        <w:jc w:val="both"/>
        <w:rPr>
          <w:rFonts w:ascii="Palatino Linotype" w:eastAsia="Calibri" w:hAnsi="Palatino Linotype" w:cs="Tahoma"/>
          <w:iCs/>
          <w:sz w:val="22"/>
          <w:szCs w:val="22"/>
          <w:lang w:val="es-ES" w:eastAsia="es-ES_tradnl"/>
        </w:rPr>
      </w:pPr>
    </w:p>
    <w:p w14:paraId="773822EC" w14:textId="57289917" w:rsidR="006E1551" w:rsidRPr="0032644D" w:rsidRDefault="006E1551" w:rsidP="006E1551">
      <w:pPr>
        <w:spacing w:line="360" w:lineRule="auto"/>
        <w:jc w:val="both"/>
        <w:rPr>
          <w:rFonts w:ascii="Palatino Linotype" w:eastAsia="Calibri" w:hAnsi="Palatino Linotype" w:cs="Tahoma"/>
          <w:iCs/>
          <w:sz w:val="22"/>
          <w:szCs w:val="22"/>
          <w:lang w:val="es-ES" w:eastAsia="es-ES_tradnl"/>
        </w:rPr>
      </w:pPr>
      <w:r w:rsidRPr="0032644D">
        <w:rPr>
          <w:rFonts w:ascii="Palatino Linotype" w:eastAsia="Calibri" w:hAnsi="Palatino Linotype" w:cs="Tahoma"/>
          <w:iCs/>
          <w:sz w:val="22"/>
          <w:szCs w:val="22"/>
          <w:lang w:eastAsia="es-ES_tradnl"/>
        </w:rPr>
        <w:t>Además, es de señalar que la liga electrónica se advierte corresponde a la página oficial del Sujeto Obligado, sin que contenga mayores datos para identificar la información interés del Particular</w:t>
      </w:r>
      <w:r w:rsidR="007F1D2F" w:rsidRPr="0032644D">
        <w:rPr>
          <w:rFonts w:ascii="Palatino Linotype" w:eastAsia="Calibri" w:hAnsi="Palatino Linotype" w:cs="Tahoma"/>
          <w:iCs/>
          <w:sz w:val="22"/>
          <w:szCs w:val="22"/>
          <w:lang w:eastAsia="es-ES_tradnl"/>
        </w:rPr>
        <w:t>,</w:t>
      </w:r>
      <w:r w:rsidRPr="0032644D">
        <w:rPr>
          <w:rFonts w:ascii="Palatino Linotype" w:eastAsia="Calibri" w:hAnsi="Palatino Linotype" w:cs="Tahoma"/>
          <w:iCs/>
          <w:sz w:val="22"/>
          <w:szCs w:val="22"/>
          <w:lang w:eastAsia="es-ES_tradnl"/>
        </w:rPr>
        <w:t xml:space="preserve"> en ese sentido cabe señalar que todo </w:t>
      </w:r>
      <w:r w:rsidRPr="0032644D">
        <w:rPr>
          <w:rFonts w:ascii="Palatino Linotype" w:eastAsia="Calibri" w:hAnsi="Palatino Linotype" w:cs="Tahoma"/>
          <w:bCs/>
          <w:iCs/>
          <w:sz w:val="22"/>
          <w:szCs w:val="22"/>
          <w:lang w:eastAsia="es-ES_tradnl"/>
        </w:rPr>
        <w:t xml:space="preserve">acto administrativo debe apegarse al </w:t>
      </w:r>
      <w:r w:rsidRPr="0032644D">
        <w:rPr>
          <w:rFonts w:ascii="Palatino Linotype" w:eastAsia="Calibri" w:hAnsi="Palatino Linotype" w:cs="Tahoma"/>
          <w:b/>
          <w:bCs/>
          <w:iCs/>
          <w:sz w:val="22"/>
          <w:szCs w:val="22"/>
          <w:lang w:eastAsia="es-ES_tradnl"/>
        </w:rPr>
        <w:t>principio de congruencia y exhaustividad</w:t>
      </w:r>
      <w:r w:rsidRPr="0032644D">
        <w:rPr>
          <w:rFonts w:ascii="Palatino Linotype" w:eastAsia="Calibri" w:hAnsi="Palatino Linotype" w:cs="Tahoma"/>
          <w:bCs/>
          <w:iCs/>
          <w:sz w:val="22"/>
          <w:szCs w:val="22"/>
          <w:lang w:eastAsia="es-ES_tradnl"/>
        </w:rPr>
        <w:t xml:space="preserve">, </w:t>
      </w:r>
      <w:r w:rsidRPr="0032644D">
        <w:rPr>
          <w:rFonts w:ascii="Palatino Linotype" w:eastAsia="Calibri" w:hAnsi="Palatino Linotype" w:cs="Tahoma"/>
          <w:bCs/>
          <w:iCs/>
          <w:sz w:val="22"/>
          <w:szCs w:val="22"/>
          <w:lang w:val="es-ES_tradnl" w:eastAsia="es-ES_tradnl"/>
        </w:rPr>
        <w:t xml:space="preserve">entendiendo por estos que se pronuncie expresamente sobre cada uno de los puntos requeridos, además de que al proporcionar liga electrónica se debe orientar al Particular </w:t>
      </w:r>
      <w:r w:rsidRPr="0032644D">
        <w:rPr>
          <w:rFonts w:ascii="Palatino Linotype" w:eastAsia="Calibri" w:hAnsi="Palatino Linotype" w:cs="Tahoma"/>
          <w:iCs/>
          <w:sz w:val="22"/>
          <w:szCs w:val="22"/>
          <w:lang w:eastAsia="es-ES_tradnl"/>
        </w:rPr>
        <w:t xml:space="preserve">de manera adecuada, con la finalidad de que localice de manera sencilla la información, en ese sentido el </w:t>
      </w:r>
      <w:r w:rsidRPr="0032644D">
        <w:rPr>
          <w:rFonts w:ascii="Palatino Linotype" w:eastAsia="Calibri" w:hAnsi="Palatino Linotype" w:cs="Tahoma"/>
          <w:iCs/>
          <w:sz w:val="22"/>
          <w:szCs w:val="22"/>
          <w:lang w:val="es-ES" w:eastAsia="es-ES_tradnl"/>
        </w:rPr>
        <w:t xml:space="preserve">artículo 161 de la Ley de Transparencia y Acceso a la Información Pública del Estado de México y Municipios, señala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w:t>
      </w:r>
      <w:r w:rsidRPr="0032644D">
        <w:rPr>
          <w:rFonts w:ascii="Palatino Linotype" w:eastAsia="Calibri" w:hAnsi="Palatino Linotype" w:cs="Tahoma"/>
          <w:iCs/>
          <w:sz w:val="22"/>
          <w:szCs w:val="22"/>
          <w:lang w:val="es-ES" w:eastAsia="es-ES_tradnl"/>
        </w:rPr>
        <w:lastRenderedPageBreak/>
        <w:t>no mayor a cinco días hábiles, razón por la cual no se puede tener por atendidos los requerimientos del Particular con la liga proporcionada</w:t>
      </w:r>
      <w:r w:rsidR="007F1D2F" w:rsidRPr="0032644D">
        <w:rPr>
          <w:rFonts w:ascii="Palatino Linotype" w:eastAsia="Calibri" w:hAnsi="Palatino Linotype" w:cs="Tahoma"/>
          <w:iCs/>
          <w:sz w:val="22"/>
          <w:szCs w:val="22"/>
          <w:lang w:val="es-ES" w:eastAsia="es-ES_tradnl"/>
        </w:rPr>
        <w:t>.</w:t>
      </w:r>
    </w:p>
    <w:p w14:paraId="69AFD1C0" w14:textId="77777777" w:rsidR="007F1D2F" w:rsidRPr="0032644D" w:rsidRDefault="007F1D2F" w:rsidP="006E1551">
      <w:pPr>
        <w:spacing w:line="360" w:lineRule="auto"/>
        <w:jc w:val="both"/>
        <w:rPr>
          <w:rFonts w:ascii="Palatino Linotype" w:eastAsia="Calibri" w:hAnsi="Palatino Linotype" w:cs="Tahoma"/>
          <w:iCs/>
          <w:sz w:val="22"/>
          <w:szCs w:val="22"/>
          <w:lang w:val="es-ES" w:eastAsia="es-ES_tradnl"/>
        </w:rPr>
      </w:pPr>
    </w:p>
    <w:p w14:paraId="4B4D0782" w14:textId="56AA55EF" w:rsidR="0012359E" w:rsidRPr="0032644D" w:rsidRDefault="007F1D2F" w:rsidP="0012359E">
      <w:pPr>
        <w:spacing w:line="360" w:lineRule="auto"/>
        <w:jc w:val="both"/>
        <w:rPr>
          <w:rFonts w:ascii="Palatino Linotype" w:hAnsi="Palatino Linotype"/>
          <w:noProof/>
          <w:sz w:val="22"/>
          <w:szCs w:val="22"/>
          <w:lang w:eastAsia="es-MX"/>
        </w:rPr>
      </w:pPr>
      <w:r w:rsidRPr="0032644D">
        <w:rPr>
          <w:rFonts w:ascii="Palatino Linotype" w:eastAsia="Calibri" w:hAnsi="Palatino Linotype" w:cs="Tahoma"/>
          <w:iCs/>
          <w:sz w:val="22"/>
          <w:szCs w:val="22"/>
          <w:lang w:val="es-ES" w:eastAsia="es-ES_tradnl"/>
        </w:rPr>
        <w:t>Derivado de lo anterior, lo procedente es ordenar los documentos en donde conste la información solicitada por el Particular, ya que como quedo establecido, debe contar con el estudio técnico, presupuesto autorizado y el proveedor que realizó la obra</w:t>
      </w:r>
      <w:r w:rsidR="0012359E" w:rsidRPr="0032644D">
        <w:rPr>
          <w:rFonts w:ascii="Palatino Linotype" w:hAnsi="Palatino Linotype" w:cs="Tahoma"/>
          <w:sz w:val="22"/>
          <w:szCs w:val="24"/>
        </w:rPr>
        <w:t xml:space="preserve">, </w:t>
      </w:r>
      <w:r w:rsidR="0012359E" w:rsidRPr="0032644D">
        <w:rPr>
          <w:rFonts w:ascii="Palatino Linotype" w:hAnsi="Palatino Linotype"/>
          <w:noProof/>
          <w:sz w:val="22"/>
          <w:szCs w:val="22"/>
          <w:lang w:eastAsia="es-MX"/>
        </w:rPr>
        <w:t>en virtud de que conforme al artículo 12 de la Ley de Transparencia y Acceso a la Información Pública del Estado de México y Municipios, los sujetos obligados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767ABEE" w14:textId="77777777" w:rsidR="006A0F6D" w:rsidRPr="0032644D" w:rsidRDefault="006A0F6D" w:rsidP="0012359E">
      <w:pPr>
        <w:spacing w:line="360" w:lineRule="auto"/>
        <w:jc w:val="both"/>
        <w:rPr>
          <w:rFonts w:ascii="Palatino Linotype" w:hAnsi="Palatino Linotype"/>
          <w:noProof/>
          <w:sz w:val="22"/>
          <w:szCs w:val="22"/>
          <w:lang w:eastAsia="es-MX"/>
        </w:rPr>
      </w:pPr>
    </w:p>
    <w:p w14:paraId="2E255A2F" w14:textId="574C9396" w:rsidR="006A0F6D" w:rsidRPr="0032644D" w:rsidRDefault="006A0F6D" w:rsidP="0012359E">
      <w:pPr>
        <w:spacing w:line="360" w:lineRule="auto"/>
        <w:jc w:val="both"/>
        <w:rPr>
          <w:rFonts w:ascii="Palatino Linotype" w:hAnsi="Palatino Linotype"/>
          <w:noProof/>
          <w:sz w:val="22"/>
          <w:szCs w:val="22"/>
          <w:lang w:eastAsia="es-MX"/>
        </w:rPr>
      </w:pPr>
      <w:r w:rsidRPr="0032644D">
        <w:rPr>
          <w:rFonts w:ascii="Palatino Linotype" w:hAnsi="Palatino Linotype"/>
          <w:noProof/>
          <w:sz w:val="22"/>
          <w:szCs w:val="22"/>
          <w:lang w:eastAsia="es-MX"/>
        </w:rPr>
        <w:t>Lo anterior, toma relevancia pues este Instituto localizó la Gaceta Municipal número 33, la cual contiene el Acta de la Trigésima Sesión Ordinaria de Cabildo, del treinta y uno de diciembre de dos mil veinticuatro, de la cual se emitió el acuerdo por medio del cual se hace del conocimiento el resultaod del ejercicio de los recursos públicos, correspondientes a los proyectos y montos del presupuesto inicial autorizado, que tuvieron adecuaciones y modificaciones por diversas economías, por tanto se solicita a este honorable cabildo autorizar el Cierre del Programa Anual de Obra Pública.</w:t>
      </w:r>
    </w:p>
    <w:p w14:paraId="55DA10CA" w14:textId="77777777" w:rsidR="006A0F6D" w:rsidRPr="0032644D" w:rsidRDefault="006A0F6D" w:rsidP="0012359E">
      <w:pPr>
        <w:spacing w:line="360" w:lineRule="auto"/>
        <w:jc w:val="both"/>
        <w:rPr>
          <w:rFonts w:ascii="Palatino Linotype" w:hAnsi="Palatino Linotype"/>
          <w:noProof/>
          <w:sz w:val="22"/>
          <w:szCs w:val="22"/>
          <w:lang w:eastAsia="es-MX"/>
        </w:rPr>
      </w:pPr>
    </w:p>
    <w:p w14:paraId="4EF18743" w14:textId="3B8FFFC3" w:rsidR="006A0F6D" w:rsidRPr="0032644D" w:rsidRDefault="006A0F6D" w:rsidP="0012359E">
      <w:pPr>
        <w:spacing w:line="360" w:lineRule="auto"/>
        <w:jc w:val="both"/>
        <w:rPr>
          <w:rFonts w:ascii="Palatino Linotype" w:hAnsi="Palatino Linotype"/>
          <w:noProof/>
          <w:sz w:val="22"/>
          <w:szCs w:val="22"/>
          <w:lang w:eastAsia="es-MX"/>
        </w:rPr>
      </w:pPr>
      <w:r w:rsidRPr="0032644D">
        <w:rPr>
          <w:rFonts w:ascii="Palatino Linotype" w:hAnsi="Palatino Linotype"/>
          <w:noProof/>
          <w:sz w:val="22"/>
          <w:szCs w:val="22"/>
          <w:lang w:eastAsia="es-MX"/>
        </w:rPr>
        <w:t xml:space="preserve">Además, se aprueba el cierre de los proyectos de obra pública correspondeintes al Fondo de Aportaciones para el Fortalecimiento de los Municipios y de las Demarcaciones Territoriales del Distrito Federal (FORTAMUN) para el ejercicio fiscal 2024, con un monto ejercido $ 228,881,258.06 (Doscientos veintiocho millones, ochocientos ochenta y un mil, doscientos cincuenta y ocho pesos 06/100 M.N) generando una economía por la cantidad de $ 118,741.94 </w:t>
      </w:r>
      <w:r w:rsidRPr="0032644D">
        <w:rPr>
          <w:rFonts w:ascii="Palatino Linotype" w:hAnsi="Palatino Linotype"/>
          <w:noProof/>
          <w:sz w:val="22"/>
          <w:szCs w:val="22"/>
          <w:lang w:eastAsia="es-MX"/>
        </w:rPr>
        <w:lastRenderedPageBreak/>
        <w:t>(Ciento dieciocho mil, setecientos cuarenta y un pesos 94/100 M.N), mismos que se utilizaron para el gasto de acciones autorizadas del mismo recurso; entre los cuales se encuentra la glorieta solicitada, tal como se muestra a continuación:</w:t>
      </w:r>
    </w:p>
    <w:p w14:paraId="0C81C4FB" w14:textId="77777777" w:rsidR="006A0F6D" w:rsidRPr="0032644D" w:rsidRDefault="006A0F6D" w:rsidP="0012359E">
      <w:pPr>
        <w:spacing w:line="360" w:lineRule="auto"/>
        <w:jc w:val="both"/>
        <w:rPr>
          <w:rFonts w:ascii="Palatino Linotype" w:hAnsi="Palatino Linotype"/>
          <w:noProof/>
          <w:sz w:val="22"/>
          <w:szCs w:val="22"/>
          <w:lang w:eastAsia="es-MX"/>
        </w:rPr>
      </w:pPr>
    </w:p>
    <w:p w14:paraId="513FE96B" w14:textId="6A4CECA6" w:rsidR="006A0F6D" w:rsidRPr="0032644D" w:rsidRDefault="006A0F6D" w:rsidP="006A0F6D">
      <w:pPr>
        <w:spacing w:line="360" w:lineRule="auto"/>
        <w:jc w:val="center"/>
        <w:rPr>
          <w:rFonts w:ascii="Palatino Linotype" w:eastAsia="Calibri" w:hAnsi="Palatino Linotype" w:cs="Tahoma"/>
          <w:iCs/>
          <w:sz w:val="22"/>
          <w:szCs w:val="22"/>
          <w:lang w:eastAsia="es-ES_tradnl"/>
        </w:rPr>
      </w:pPr>
      <w:r w:rsidRPr="0032644D">
        <w:rPr>
          <w:rFonts w:ascii="Palatino Linotype" w:eastAsia="Calibri" w:hAnsi="Palatino Linotype" w:cs="Tahoma"/>
          <w:iCs/>
          <w:noProof/>
          <w:sz w:val="22"/>
          <w:szCs w:val="22"/>
          <w:lang w:eastAsia="es-MX"/>
        </w:rPr>
        <w:drawing>
          <wp:inline distT="0" distB="0" distL="0" distR="0" wp14:anchorId="241F910C" wp14:editId="6A0C2CAF">
            <wp:extent cx="5210902" cy="1543265"/>
            <wp:effectExtent l="0" t="0" r="8890" b="0"/>
            <wp:docPr id="12239750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75030" name=""/>
                    <pic:cNvPicPr/>
                  </pic:nvPicPr>
                  <pic:blipFill>
                    <a:blip r:embed="rId9"/>
                    <a:stretch>
                      <a:fillRect/>
                    </a:stretch>
                  </pic:blipFill>
                  <pic:spPr>
                    <a:xfrm>
                      <a:off x="0" y="0"/>
                      <a:ext cx="5210902" cy="1543265"/>
                    </a:xfrm>
                    <a:prstGeom prst="rect">
                      <a:avLst/>
                    </a:prstGeom>
                  </pic:spPr>
                </pic:pic>
              </a:graphicData>
            </a:graphic>
          </wp:inline>
        </w:drawing>
      </w:r>
    </w:p>
    <w:p w14:paraId="6525D247" w14:textId="77777777" w:rsidR="0012359E" w:rsidRPr="0032644D" w:rsidRDefault="0012359E" w:rsidP="00647E3E">
      <w:pPr>
        <w:spacing w:line="360" w:lineRule="auto"/>
        <w:jc w:val="both"/>
        <w:rPr>
          <w:rFonts w:ascii="Palatino Linotype" w:eastAsia="Calibri" w:hAnsi="Palatino Linotype" w:cs="Tahoma"/>
          <w:iCs/>
          <w:sz w:val="22"/>
          <w:szCs w:val="24"/>
          <w:lang w:val="es-ES" w:eastAsia="es-ES_tradnl"/>
        </w:rPr>
      </w:pPr>
    </w:p>
    <w:p w14:paraId="7700D5A4" w14:textId="15407EEF" w:rsidR="0012359E" w:rsidRPr="0032644D" w:rsidRDefault="0012359E" w:rsidP="0012359E">
      <w:pPr>
        <w:spacing w:line="360" w:lineRule="auto"/>
        <w:jc w:val="both"/>
        <w:rPr>
          <w:rFonts w:ascii="Palatino Linotype" w:eastAsia="Calibri" w:hAnsi="Palatino Linotype" w:cs="Tahoma"/>
          <w:bCs/>
          <w:iCs/>
          <w:sz w:val="22"/>
          <w:szCs w:val="24"/>
          <w:lang w:val="es-ES" w:eastAsia="es-ES_tradnl"/>
        </w:rPr>
      </w:pPr>
      <w:r w:rsidRPr="0032644D">
        <w:rPr>
          <w:rFonts w:ascii="Palatino Linotype" w:eastAsia="Calibri" w:hAnsi="Palatino Linotype" w:cs="Tahoma"/>
          <w:bCs/>
          <w:iCs/>
          <w:sz w:val="22"/>
          <w:szCs w:val="24"/>
          <w:lang w:val="es-ES_tradnl" w:eastAsia="es-ES_tradnl"/>
        </w:rPr>
        <w:t xml:space="preserve">Finalmente, </w:t>
      </w:r>
      <w:r w:rsidR="002F670A" w:rsidRPr="0032644D">
        <w:rPr>
          <w:rFonts w:ascii="Palatino Linotype" w:eastAsia="Calibri" w:hAnsi="Palatino Linotype" w:cs="Tahoma"/>
          <w:bCs/>
          <w:iCs/>
          <w:sz w:val="22"/>
          <w:szCs w:val="24"/>
          <w:lang w:val="es-ES_tradnl" w:eastAsia="es-ES_tradnl"/>
        </w:rPr>
        <w:t>se</w:t>
      </w:r>
      <w:r w:rsidRPr="0032644D">
        <w:rPr>
          <w:rFonts w:ascii="Palatino Linotype" w:eastAsia="Calibri" w:hAnsi="Palatino Linotype" w:cs="Tahoma"/>
          <w:bCs/>
          <w:iCs/>
          <w:sz w:val="22"/>
          <w:szCs w:val="24"/>
          <w:lang w:val="es-ES_tradnl" w:eastAsia="es-ES_tradnl"/>
        </w:rPr>
        <w:t xml:space="preserve"> considera que </w:t>
      </w:r>
      <w:r w:rsidR="002F670A" w:rsidRPr="0032644D">
        <w:rPr>
          <w:rFonts w:ascii="Palatino Linotype" w:eastAsia="Calibri" w:hAnsi="Palatino Linotype" w:cs="Tahoma"/>
          <w:bCs/>
          <w:iCs/>
          <w:sz w:val="22"/>
          <w:szCs w:val="24"/>
          <w:lang w:val="es-ES_tradnl" w:eastAsia="es-ES_tradnl"/>
        </w:rPr>
        <w:t>los documentos que se ordenan entregar</w:t>
      </w:r>
      <w:r w:rsidRPr="0032644D">
        <w:rPr>
          <w:rFonts w:ascii="Palatino Linotype" w:eastAsia="Calibri" w:hAnsi="Palatino Linotype" w:cs="Tahoma"/>
          <w:bCs/>
          <w:iCs/>
          <w:sz w:val="22"/>
          <w:szCs w:val="24"/>
          <w:lang w:val="es-ES_tradnl" w:eastAsia="es-ES_tradnl"/>
        </w:rPr>
        <w:t>, pudieran contar con datos o información clasificada, por lo que, en el caso, deberá elaborar la versión pública respectiva; a</w:t>
      </w:r>
      <w:r w:rsidRPr="0032644D">
        <w:rPr>
          <w:rFonts w:ascii="Palatino Linotype" w:eastAsia="Calibri" w:hAnsi="Palatino Linotype" w:cs="Tahoma"/>
          <w:bCs/>
          <w:iCs/>
          <w:sz w:val="22"/>
          <w:szCs w:val="24"/>
          <w:lang w:val="es-ES" w:eastAsia="es-ES_tradnl"/>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610EB56" w14:textId="77777777" w:rsidR="0012359E" w:rsidRPr="0032644D" w:rsidRDefault="0012359E" w:rsidP="0012359E">
      <w:pPr>
        <w:spacing w:line="360" w:lineRule="auto"/>
        <w:jc w:val="both"/>
        <w:rPr>
          <w:rFonts w:ascii="Palatino Linotype" w:eastAsia="Calibri" w:hAnsi="Palatino Linotype" w:cs="Tahoma"/>
          <w:bCs/>
          <w:iCs/>
          <w:sz w:val="22"/>
          <w:szCs w:val="24"/>
          <w:lang w:val="es-ES" w:eastAsia="es-ES_tradnl"/>
        </w:rPr>
      </w:pPr>
    </w:p>
    <w:p w14:paraId="02213EB4" w14:textId="77777777" w:rsidR="0012359E" w:rsidRPr="0032644D" w:rsidRDefault="0012359E" w:rsidP="0012359E">
      <w:pPr>
        <w:spacing w:line="360" w:lineRule="auto"/>
        <w:jc w:val="both"/>
        <w:rPr>
          <w:rFonts w:ascii="Palatino Linotype" w:eastAsia="Calibri" w:hAnsi="Palatino Linotype" w:cs="Tahoma"/>
          <w:iCs/>
          <w:sz w:val="22"/>
          <w:szCs w:val="24"/>
          <w:lang w:eastAsia="es-ES_tradnl"/>
        </w:rPr>
      </w:pPr>
      <w:r w:rsidRPr="0032644D">
        <w:rPr>
          <w:rFonts w:ascii="Palatino Linotype" w:eastAsia="Calibri" w:hAnsi="Palatino Linotype" w:cs="Tahoma"/>
          <w:bCs/>
          <w:iCs/>
          <w:sz w:val="22"/>
          <w:szCs w:val="24"/>
          <w:lang w:val="es-ES" w:eastAsia="es-ES_tradnl"/>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06F27A0" w14:textId="77777777" w:rsidR="0012359E" w:rsidRPr="0032644D" w:rsidRDefault="0012359E" w:rsidP="0012359E">
      <w:pPr>
        <w:spacing w:line="360" w:lineRule="auto"/>
        <w:jc w:val="both"/>
        <w:rPr>
          <w:rFonts w:ascii="Palatino Linotype" w:eastAsia="Calibri" w:hAnsi="Palatino Linotype" w:cs="Tahoma"/>
          <w:iCs/>
          <w:sz w:val="22"/>
          <w:szCs w:val="24"/>
          <w:lang w:eastAsia="es-ES_tradnl"/>
        </w:rPr>
      </w:pPr>
    </w:p>
    <w:p w14:paraId="535013B8" w14:textId="77777777" w:rsidR="005D4660" w:rsidRPr="0032644D" w:rsidRDefault="005D4660" w:rsidP="000B54EE">
      <w:pPr>
        <w:pStyle w:val="Ttulo2"/>
        <w:spacing w:before="0" w:line="360" w:lineRule="auto"/>
        <w:rPr>
          <w:rFonts w:ascii="Palatino Linotype" w:hAnsi="Palatino Linotype"/>
          <w:b/>
          <w:color w:val="auto"/>
          <w:sz w:val="22"/>
          <w:szCs w:val="22"/>
        </w:rPr>
      </w:pPr>
      <w:bookmarkStart w:id="23" w:name="_Toc190857068"/>
      <w:bookmarkStart w:id="24" w:name="_Toc205307000"/>
      <w:r w:rsidRPr="0032644D">
        <w:rPr>
          <w:rFonts w:ascii="Palatino Linotype" w:hAnsi="Palatino Linotype"/>
          <w:b/>
          <w:color w:val="auto"/>
          <w:sz w:val="22"/>
          <w:szCs w:val="22"/>
        </w:rPr>
        <w:lastRenderedPageBreak/>
        <w:t>SEXTO. Decisión</w:t>
      </w:r>
      <w:bookmarkEnd w:id="23"/>
      <w:bookmarkEnd w:id="24"/>
    </w:p>
    <w:p w14:paraId="42116E95" w14:textId="77777777" w:rsidR="005D4660" w:rsidRPr="0032644D" w:rsidRDefault="005D4660" w:rsidP="000B54EE">
      <w:pPr>
        <w:spacing w:line="360" w:lineRule="auto"/>
        <w:ind w:right="-93"/>
        <w:jc w:val="both"/>
        <w:rPr>
          <w:rFonts w:ascii="Palatino Linotype" w:hAnsi="Palatino Linotype" w:cs="Tahoma"/>
          <w:b/>
          <w:sz w:val="22"/>
          <w:szCs w:val="22"/>
        </w:rPr>
      </w:pPr>
    </w:p>
    <w:p w14:paraId="31CC23D2" w14:textId="02FBDE9B" w:rsidR="005D4660" w:rsidRPr="0032644D" w:rsidRDefault="005D4660" w:rsidP="000B54EE">
      <w:pPr>
        <w:spacing w:line="360" w:lineRule="auto"/>
        <w:ind w:right="-93"/>
        <w:jc w:val="both"/>
        <w:rPr>
          <w:rFonts w:ascii="Palatino Linotype" w:hAnsi="Palatino Linotype" w:cs="Tahoma"/>
          <w:sz w:val="22"/>
          <w:szCs w:val="22"/>
        </w:rPr>
      </w:pPr>
      <w:r w:rsidRPr="0032644D">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312A15" w:rsidRPr="0032644D">
        <w:rPr>
          <w:rFonts w:ascii="Palatino Linotype" w:hAnsi="Palatino Linotype" w:cs="Tahoma"/>
          <w:b/>
          <w:sz w:val="22"/>
          <w:szCs w:val="22"/>
        </w:rPr>
        <w:t>REVOCAR</w:t>
      </w:r>
      <w:r w:rsidRPr="0032644D">
        <w:rPr>
          <w:rFonts w:ascii="Palatino Linotype" w:hAnsi="Palatino Linotype" w:cs="Tahoma"/>
          <w:b/>
          <w:sz w:val="22"/>
          <w:szCs w:val="22"/>
        </w:rPr>
        <w:t xml:space="preserve"> </w:t>
      </w:r>
      <w:r w:rsidRPr="0032644D">
        <w:rPr>
          <w:rFonts w:ascii="Palatino Linotype" w:hAnsi="Palatino Linotype" w:cs="Tahoma"/>
          <w:sz w:val="22"/>
          <w:szCs w:val="22"/>
        </w:rPr>
        <w:t xml:space="preserve">la respuesta otorgada por el Sujeto Obligado a la solicitud de información </w:t>
      </w:r>
      <w:r w:rsidR="002F670A" w:rsidRPr="0032644D">
        <w:rPr>
          <w:rFonts w:ascii="Palatino Linotype" w:hAnsi="Palatino Linotype" w:cs="Tahoma"/>
          <w:b/>
          <w:bCs/>
          <w:sz w:val="22"/>
          <w:szCs w:val="22"/>
        </w:rPr>
        <w:t>00250/TECAMAC/IP/2025</w:t>
      </w:r>
      <w:r w:rsidRPr="0032644D">
        <w:rPr>
          <w:rFonts w:ascii="Palatino Linotype" w:hAnsi="Palatino Linotype" w:cs="Tahoma"/>
          <w:sz w:val="22"/>
          <w:szCs w:val="22"/>
        </w:rPr>
        <w:t xml:space="preserve">, por resultar fundadas las razones o motivos de inconformidad hechos valer por el Recurrente, en el Recurso de Revisión </w:t>
      </w:r>
      <w:r w:rsidR="002F670A" w:rsidRPr="0032644D">
        <w:rPr>
          <w:rFonts w:ascii="Palatino Linotype" w:hAnsi="Palatino Linotype" w:cs="Tahoma"/>
          <w:b/>
          <w:sz w:val="22"/>
          <w:szCs w:val="22"/>
        </w:rPr>
        <w:t>12076</w:t>
      </w:r>
      <w:r w:rsidRPr="0032644D">
        <w:rPr>
          <w:rFonts w:ascii="Palatino Linotype" w:hAnsi="Palatino Linotype" w:cs="Tahoma"/>
          <w:b/>
          <w:sz w:val="22"/>
          <w:szCs w:val="22"/>
        </w:rPr>
        <w:t>/INFOEM/IP/RR/2025</w:t>
      </w:r>
      <w:r w:rsidRPr="0032644D">
        <w:rPr>
          <w:rFonts w:ascii="Palatino Linotype" w:hAnsi="Palatino Linotype" w:cs="Tahoma"/>
          <w:sz w:val="22"/>
          <w:szCs w:val="22"/>
        </w:rPr>
        <w:t xml:space="preserve">, en consecuencia procede </w:t>
      </w:r>
      <w:r w:rsidRPr="0032644D">
        <w:rPr>
          <w:rFonts w:ascii="Palatino Linotype" w:hAnsi="Palatino Linotype" w:cs="Tahoma"/>
          <w:b/>
          <w:sz w:val="22"/>
          <w:szCs w:val="22"/>
        </w:rPr>
        <w:t>ORDENAR</w:t>
      </w:r>
      <w:r w:rsidRPr="0032644D">
        <w:rPr>
          <w:rFonts w:ascii="Palatino Linotype" w:hAnsi="Palatino Linotype" w:cs="Tahoma"/>
          <w:sz w:val="22"/>
          <w:szCs w:val="22"/>
        </w:rPr>
        <w:t>, haga entrega de la información solicitada.</w:t>
      </w:r>
    </w:p>
    <w:p w14:paraId="7F86F305" w14:textId="77777777" w:rsidR="005D4660" w:rsidRPr="0032644D" w:rsidRDefault="005D4660" w:rsidP="000B54EE">
      <w:pPr>
        <w:spacing w:line="360" w:lineRule="auto"/>
        <w:ind w:right="-93"/>
        <w:jc w:val="both"/>
        <w:rPr>
          <w:rFonts w:ascii="Palatino Linotype" w:eastAsia="Palatino Linotype" w:hAnsi="Palatino Linotype" w:cs="Palatino Linotype"/>
          <w:sz w:val="22"/>
          <w:szCs w:val="22"/>
        </w:rPr>
      </w:pPr>
    </w:p>
    <w:p w14:paraId="77260ECF" w14:textId="77777777" w:rsidR="005D4660" w:rsidRPr="0032644D" w:rsidRDefault="005D4660" w:rsidP="000B54EE">
      <w:pPr>
        <w:spacing w:line="360" w:lineRule="auto"/>
        <w:contextualSpacing/>
        <w:jc w:val="both"/>
        <w:rPr>
          <w:rFonts w:ascii="Palatino Linotype" w:eastAsia="Calibri" w:hAnsi="Palatino Linotype" w:cs="Tahoma"/>
          <w:b/>
          <w:bCs/>
          <w:iCs/>
          <w:sz w:val="22"/>
          <w:szCs w:val="22"/>
          <w:lang w:val="es-ES" w:eastAsia="es-ES_tradnl"/>
        </w:rPr>
      </w:pPr>
      <w:r w:rsidRPr="0032644D">
        <w:rPr>
          <w:rFonts w:ascii="Palatino Linotype" w:eastAsia="Calibri" w:hAnsi="Palatino Linotype" w:cs="Tahoma"/>
          <w:b/>
          <w:bCs/>
          <w:iCs/>
          <w:sz w:val="22"/>
          <w:szCs w:val="22"/>
          <w:lang w:val="es-ES" w:eastAsia="es-ES_tradnl"/>
        </w:rPr>
        <w:t>Términos de la Resolución para el Recurrente</w:t>
      </w:r>
    </w:p>
    <w:p w14:paraId="0A130F1E" w14:textId="77777777" w:rsidR="005D4660" w:rsidRPr="0032644D" w:rsidRDefault="005D4660" w:rsidP="000B54EE">
      <w:pPr>
        <w:spacing w:line="360" w:lineRule="auto"/>
        <w:jc w:val="both"/>
        <w:rPr>
          <w:rFonts w:ascii="Palatino Linotype" w:eastAsia="Calibri" w:hAnsi="Palatino Linotype" w:cs="Tahoma"/>
          <w:iCs/>
          <w:sz w:val="22"/>
          <w:szCs w:val="22"/>
          <w:lang w:eastAsia="es-ES_tradnl"/>
        </w:rPr>
      </w:pPr>
    </w:p>
    <w:p w14:paraId="1837A560" w14:textId="77777777" w:rsidR="005D4660" w:rsidRPr="0032644D" w:rsidRDefault="005D4660" w:rsidP="000B54EE">
      <w:pPr>
        <w:spacing w:line="360" w:lineRule="auto"/>
        <w:jc w:val="both"/>
        <w:rPr>
          <w:rFonts w:ascii="Palatino Linotype" w:hAnsi="Palatino Linotype" w:cs="Tahoma"/>
          <w:bCs/>
          <w:sz w:val="22"/>
          <w:szCs w:val="22"/>
          <w:u w:val="single"/>
        </w:rPr>
      </w:pPr>
      <w:r w:rsidRPr="0032644D">
        <w:rPr>
          <w:rFonts w:ascii="Palatino Linotype" w:hAnsi="Palatino Linotype" w:cs="Tahoma"/>
          <w:bCs/>
          <w:sz w:val="22"/>
          <w:szCs w:val="22"/>
          <w:u w:val="single"/>
        </w:rPr>
        <w:t xml:space="preserve">Este Instituto, determinó </w:t>
      </w:r>
      <w:r w:rsidR="00312A15" w:rsidRPr="0032644D">
        <w:rPr>
          <w:rFonts w:ascii="Palatino Linotype" w:hAnsi="Palatino Linotype" w:cs="Tahoma"/>
          <w:bCs/>
          <w:sz w:val="22"/>
          <w:szCs w:val="22"/>
          <w:u w:val="single"/>
        </w:rPr>
        <w:t>revocar</w:t>
      </w:r>
      <w:r w:rsidRPr="0032644D">
        <w:rPr>
          <w:rFonts w:ascii="Palatino Linotype" w:hAnsi="Palatino Linotype" w:cs="Tahoma"/>
          <w:bCs/>
          <w:sz w:val="22"/>
          <w:szCs w:val="22"/>
          <w:u w:val="single"/>
        </w:rPr>
        <w:t xml:space="preserve"> la respuesta que le entregó el Sujeto Obligado a su solicitud de acceso, toda vez que </w:t>
      </w:r>
      <w:r w:rsidR="0094768D" w:rsidRPr="0032644D">
        <w:rPr>
          <w:rFonts w:ascii="Palatino Linotype" w:hAnsi="Palatino Linotype" w:cs="Tahoma"/>
          <w:bCs/>
          <w:sz w:val="22"/>
          <w:szCs w:val="22"/>
          <w:u w:val="single"/>
        </w:rPr>
        <w:t>no entregó</w:t>
      </w:r>
      <w:r w:rsidRPr="0032644D">
        <w:rPr>
          <w:rFonts w:ascii="Palatino Linotype" w:hAnsi="Palatino Linotype" w:cs="Tahoma"/>
          <w:bCs/>
          <w:sz w:val="22"/>
          <w:szCs w:val="22"/>
          <w:u w:val="single"/>
        </w:rPr>
        <w:t xml:space="preserve"> l</w:t>
      </w:r>
      <w:r w:rsidR="00057616" w:rsidRPr="0032644D">
        <w:rPr>
          <w:rFonts w:ascii="Palatino Linotype" w:hAnsi="Palatino Linotype" w:cs="Tahoma"/>
          <w:bCs/>
          <w:sz w:val="22"/>
          <w:szCs w:val="22"/>
          <w:u w:val="single"/>
        </w:rPr>
        <w:t xml:space="preserve">os documentos </w:t>
      </w:r>
      <w:r w:rsidR="0012359E" w:rsidRPr="0032644D">
        <w:rPr>
          <w:rFonts w:ascii="Palatino Linotype" w:hAnsi="Palatino Linotype" w:cs="Tahoma"/>
          <w:bCs/>
          <w:sz w:val="22"/>
          <w:szCs w:val="22"/>
          <w:u w:val="single"/>
        </w:rPr>
        <w:t>que son de su</w:t>
      </w:r>
      <w:r w:rsidR="00057616" w:rsidRPr="0032644D">
        <w:rPr>
          <w:rFonts w:ascii="Palatino Linotype" w:hAnsi="Palatino Linotype" w:cs="Tahoma"/>
          <w:bCs/>
          <w:sz w:val="22"/>
          <w:szCs w:val="22"/>
          <w:u w:val="single"/>
        </w:rPr>
        <w:t xml:space="preserve"> interés</w:t>
      </w:r>
      <w:r w:rsidR="0012359E" w:rsidRPr="0032644D">
        <w:rPr>
          <w:rFonts w:ascii="Palatino Linotype" w:hAnsi="Palatino Linotype" w:cs="Tahoma"/>
          <w:bCs/>
          <w:sz w:val="22"/>
          <w:szCs w:val="22"/>
          <w:u w:val="single"/>
        </w:rPr>
        <w:t>, por lo que lo procedente es ordenar su entrega</w:t>
      </w:r>
      <w:r w:rsidRPr="0032644D">
        <w:rPr>
          <w:rFonts w:ascii="Palatino Linotype" w:hAnsi="Palatino Linotype" w:cs="Tahoma"/>
          <w:bCs/>
          <w:sz w:val="22"/>
          <w:szCs w:val="22"/>
          <w:u w:val="single"/>
        </w:rPr>
        <w:t xml:space="preserve">. </w:t>
      </w:r>
    </w:p>
    <w:p w14:paraId="29D0258C" w14:textId="77777777" w:rsidR="005D4660" w:rsidRPr="0032644D" w:rsidRDefault="005D4660" w:rsidP="000B54EE">
      <w:pPr>
        <w:spacing w:line="360" w:lineRule="auto"/>
        <w:jc w:val="both"/>
        <w:rPr>
          <w:rFonts w:ascii="Palatino Linotype" w:hAnsi="Palatino Linotype" w:cs="Tahoma"/>
          <w:bCs/>
          <w:sz w:val="22"/>
          <w:szCs w:val="22"/>
          <w:u w:val="single"/>
        </w:rPr>
      </w:pPr>
    </w:p>
    <w:p w14:paraId="313D4540" w14:textId="77777777" w:rsidR="005D4660" w:rsidRPr="0032644D" w:rsidRDefault="005D4660" w:rsidP="000B54EE">
      <w:pPr>
        <w:spacing w:line="360" w:lineRule="auto"/>
        <w:ind w:right="-93"/>
        <w:jc w:val="both"/>
        <w:rPr>
          <w:rFonts w:ascii="Palatino Linotype" w:hAnsi="Palatino Linotype" w:cs="Tahoma"/>
          <w:bCs/>
          <w:sz w:val="22"/>
          <w:szCs w:val="22"/>
          <w:u w:val="single"/>
        </w:rPr>
      </w:pPr>
      <w:r w:rsidRPr="0032644D">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1696767A" w14:textId="77777777" w:rsidR="005D4660" w:rsidRPr="0032644D" w:rsidRDefault="005D4660" w:rsidP="000B54EE">
      <w:pPr>
        <w:spacing w:line="360" w:lineRule="auto"/>
        <w:ind w:right="-93"/>
        <w:jc w:val="both"/>
        <w:rPr>
          <w:rFonts w:ascii="Palatino Linotype" w:hAnsi="Palatino Linotype" w:cs="Tahoma"/>
          <w:bCs/>
          <w:sz w:val="22"/>
          <w:szCs w:val="22"/>
          <w:u w:val="single"/>
        </w:rPr>
      </w:pPr>
    </w:p>
    <w:p w14:paraId="254BF213" w14:textId="77777777" w:rsidR="005D4660" w:rsidRPr="0032644D" w:rsidRDefault="005D4660" w:rsidP="000B54EE">
      <w:pPr>
        <w:pStyle w:val="Ttulo1"/>
        <w:spacing w:before="0" w:line="360" w:lineRule="auto"/>
        <w:jc w:val="center"/>
        <w:rPr>
          <w:rFonts w:ascii="Palatino Linotype" w:eastAsia="Calibri" w:hAnsi="Palatino Linotype"/>
          <w:b/>
          <w:color w:val="auto"/>
          <w:sz w:val="22"/>
          <w:szCs w:val="22"/>
          <w:lang w:eastAsia="en-US"/>
        </w:rPr>
      </w:pPr>
      <w:bookmarkStart w:id="25" w:name="_Toc190857069"/>
      <w:bookmarkStart w:id="26" w:name="_Toc205307001"/>
      <w:r w:rsidRPr="0032644D">
        <w:rPr>
          <w:rFonts w:ascii="Palatino Linotype" w:eastAsia="Calibri" w:hAnsi="Palatino Linotype"/>
          <w:b/>
          <w:color w:val="auto"/>
          <w:sz w:val="22"/>
          <w:szCs w:val="22"/>
          <w:lang w:eastAsia="en-US"/>
        </w:rPr>
        <w:t>R E S U E L V E</w:t>
      </w:r>
      <w:bookmarkEnd w:id="25"/>
      <w:bookmarkEnd w:id="26"/>
    </w:p>
    <w:p w14:paraId="6D928EE1" w14:textId="77777777" w:rsidR="005D4660" w:rsidRPr="0032644D" w:rsidRDefault="005D4660" w:rsidP="000B54EE">
      <w:pPr>
        <w:spacing w:line="360" w:lineRule="auto"/>
        <w:jc w:val="both"/>
        <w:rPr>
          <w:rFonts w:ascii="Palatino Linotype" w:hAnsi="Palatino Linotype" w:cs="Tahoma"/>
          <w:b/>
          <w:bCs/>
          <w:sz w:val="22"/>
          <w:szCs w:val="22"/>
        </w:rPr>
      </w:pPr>
    </w:p>
    <w:p w14:paraId="2A802E9F" w14:textId="66E0FF35" w:rsidR="005D4660" w:rsidRPr="0032644D" w:rsidRDefault="005D4660" w:rsidP="000B54EE">
      <w:pPr>
        <w:spacing w:line="360" w:lineRule="auto"/>
        <w:contextualSpacing/>
        <w:jc w:val="both"/>
        <w:rPr>
          <w:rFonts w:ascii="Palatino Linotype" w:eastAsia="Calibri" w:hAnsi="Palatino Linotype" w:cs="Tahoma"/>
          <w:bCs/>
          <w:sz w:val="22"/>
          <w:szCs w:val="22"/>
          <w:lang w:eastAsia="en-US"/>
        </w:rPr>
      </w:pPr>
      <w:r w:rsidRPr="0032644D">
        <w:rPr>
          <w:rFonts w:ascii="Palatino Linotype" w:hAnsi="Palatino Linotype" w:cs="Tahoma"/>
          <w:b/>
          <w:bCs/>
          <w:sz w:val="22"/>
          <w:szCs w:val="22"/>
        </w:rPr>
        <w:t xml:space="preserve">PRIMERO. </w:t>
      </w:r>
      <w:r w:rsidRPr="0032644D">
        <w:rPr>
          <w:rFonts w:ascii="Palatino Linotype" w:hAnsi="Palatino Linotype" w:cs="Tahoma"/>
          <w:bCs/>
          <w:sz w:val="22"/>
          <w:szCs w:val="22"/>
        </w:rPr>
        <w:t xml:space="preserve">Se </w:t>
      </w:r>
      <w:r w:rsidR="00312A15" w:rsidRPr="0032644D">
        <w:rPr>
          <w:rFonts w:ascii="Palatino Linotype" w:hAnsi="Palatino Linotype" w:cs="Tahoma"/>
          <w:b/>
          <w:bCs/>
          <w:sz w:val="22"/>
          <w:szCs w:val="22"/>
        </w:rPr>
        <w:t>REVOCA</w:t>
      </w:r>
      <w:r w:rsidRPr="0032644D">
        <w:rPr>
          <w:rFonts w:ascii="Palatino Linotype" w:hAnsi="Palatino Linotype" w:cs="Tahoma"/>
          <w:bCs/>
          <w:sz w:val="22"/>
          <w:szCs w:val="22"/>
        </w:rPr>
        <w:t xml:space="preserve"> la respuesta entregada por el </w:t>
      </w:r>
      <w:r w:rsidR="008266D8" w:rsidRPr="0032644D">
        <w:rPr>
          <w:rFonts w:ascii="Palatino Linotype" w:hAnsi="Palatino Linotype" w:cs="Tahoma"/>
          <w:sz w:val="22"/>
          <w:szCs w:val="22"/>
        </w:rPr>
        <w:t>Ayuntamiento de Tecámac</w:t>
      </w:r>
      <w:r w:rsidRPr="0032644D">
        <w:rPr>
          <w:rFonts w:ascii="Palatino Linotype" w:hAnsi="Palatino Linotype" w:cs="Tahoma"/>
          <w:sz w:val="22"/>
          <w:szCs w:val="22"/>
        </w:rPr>
        <w:t xml:space="preserve"> </w:t>
      </w:r>
      <w:r w:rsidRPr="0032644D">
        <w:rPr>
          <w:rFonts w:ascii="Palatino Linotype" w:eastAsia="Calibri" w:hAnsi="Palatino Linotype" w:cs="Tahoma"/>
          <w:sz w:val="22"/>
          <w:szCs w:val="22"/>
          <w:lang w:eastAsia="en-US"/>
        </w:rPr>
        <w:t>a</w:t>
      </w:r>
      <w:r w:rsidRPr="0032644D">
        <w:rPr>
          <w:rFonts w:ascii="Palatino Linotype" w:hAnsi="Palatino Linotype" w:cs="Tahoma"/>
          <w:sz w:val="22"/>
          <w:szCs w:val="22"/>
        </w:rPr>
        <w:t xml:space="preserve"> la solicitud de información </w:t>
      </w:r>
      <w:r w:rsidR="002F670A" w:rsidRPr="0032644D">
        <w:rPr>
          <w:rFonts w:ascii="Palatino Linotype" w:hAnsi="Palatino Linotype"/>
          <w:sz w:val="22"/>
          <w:szCs w:val="22"/>
        </w:rPr>
        <w:t xml:space="preserve">00250/TECAMAC/IP/2025 </w:t>
      </w:r>
      <w:r w:rsidRPr="0032644D">
        <w:rPr>
          <w:rFonts w:ascii="Palatino Linotype" w:hAnsi="Palatino Linotype"/>
          <w:sz w:val="22"/>
          <w:szCs w:val="22"/>
        </w:rPr>
        <w:t>p</w:t>
      </w:r>
      <w:r w:rsidRPr="0032644D">
        <w:rPr>
          <w:rFonts w:ascii="Palatino Linotype" w:hAnsi="Palatino Linotype"/>
          <w:bCs/>
          <w:sz w:val="22"/>
          <w:szCs w:val="22"/>
        </w:rPr>
        <w:t>or resultar</w:t>
      </w:r>
      <w:r w:rsidR="006E6B62" w:rsidRPr="0032644D">
        <w:rPr>
          <w:rFonts w:ascii="Palatino Linotype" w:hAnsi="Palatino Linotype"/>
          <w:bCs/>
          <w:sz w:val="22"/>
          <w:szCs w:val="22"/>
        </w:rPr>
        <w:t xml:space="preserve"> </w:t>
      </w:r>
      <w:r w:rsidRPr="0032644D">
        <w:rPr>
          <w:rFonts w:ascii="Palatino Linotype" w:hAnsi="Palatino Linotype"/>
          <w:sz w:val="22"/>
          <w:szCs w:val="22"/>
        </w:rPr>
        <w:t>fundadas</w:t>
      </w:r>
      <w:r w:rsidRPr="0032644D">
        <w:rPr>
          <w:rFonts w:ascii="Palatino Linotype" w:hAnsi="Palatino Linotype" w:cs="Tahoma"/>
          <w:bCs/>
          <w:sz w:val="22"/>
          <w:szCs w:val="22"/>
        </w:rPr>
        <w:t xml:space="preserve"> </w:t>
      </w:r>
      <w:r w:rsidRPr="0032644D">
        <w:rPr>
          <w:rFonts w:ascii="Palatino Linotype" w:eastAsia="Calibri" w:hAnsi="Palatino Linotype" w:cs="Tahoma"/>
          <w:bCs/>
          <w:sz w:val="22"/>
          <w:szCs w:val="22"/>
          <w:lang w:eastAsia="en-US"/>
        </w:rPr>
        <w:t xml:space="preserve">las razones o motivos de inconformidad hechos valer por el Recurrente en el Recurso de Revisión </w:t>
      </w:r>
      <w:r w:rsidR="002F670A" w:rsidRPr="0032644D">
        <w:rPr>
          <w:rFonts w:ascii="Palatino Linotype" w:hAnsi="Palatino Linotype" w:cs="Tahoma"/>
          <w:color w:val="0D0D0D" w:themeColor="text1" w:themeTint="F2"/>
          <w:sz w:val="22"/>
          <w:szCs w:val="22"/>
        </w:rPr>
        <w:t>12076</w:t>
      </w:r>
      <w:r w:rsidRPr="0032644D">
        <w:rPr>
          <w:rFonts w:ascii="Palatino Linotype" w:hAnsi="Palatino Linotype" w:cs="Tahoma"/>
          <w:color w:val="0D0D0D" w:themeColor="text1" w:themeTint="F2"/>
          <w:sz w:val="22"/>
          <w:szCs w:val="22"/>
        </w:rPr>
        <w:t>/INFOEM/IP/RR/2025</w:t>
      </w:r>
      <w:r w:rsidRPr="0032644D">
        <w:rPr>
          <w:rFonts w:ascii="Palatino Linotype" w:eastAsia="Calibri" w:hAnsi="Palatino Linotype" w:cs="Tahoma"/>
          <w:sz w:val="22"/>
          <w:szCs w:val="22"/>
          <w:lang w:eastAsia="en-US"/>
        </w:rPr>
        <w:t>,</w:t>
      </w:r>
      <w:r w:rsidRPr="0032644D">
        <w:rPr>
          <w:rFonts w:ascii="Palatino Linotype" w:eastAsia="Calibri" w:hAnsi="Palatino Linotype" w:cs="Tahoma"/>
          <w:bCs/>
          <w:sz w:val="22"/>
          <w:szCs w:val="22"/>
          <w:lang w:eastAsia="en-US"/>
        </w:rPr>
        <w:t xml:space="preserve"> en términos de los considerandos QUINTO y SEXTO de la presente Resolución.</w:t>
      </w:r>
    </w:p>
    <w:p w14:paraId="12895E5C" w14:textId="77777777" w:rsidR="0012359E" w:rsidRPr="0032644D" w:rsidRDefault="0012359E" w:rsidP="000B54EE">
      <w:pPr>
        <w:spacing w:line="360" w:lineRule="auto"/>
        <w:contextualSpacing/>
        <w:jc w:val="both"/>
        <w:rPr>
          <w:rFonts w:ascii="Palatino Linotype" w:eastAsia="Calibri" w:hAnsi="Palatino Linotype" w:cs="Tahoma"/>
          <w:bCs/>
          <w:sz w:val="22"/>
          <w:szCs w:val="22"/>
          <w:lang w:eastAsia="en-US"/>
        </w:rPr>
      </w:pPr>
    </w:p>
    <w:p w14:paraId="76727B95" w14:textId="719FAC86" w:rsidR="006A0F6D" w:rsidRPr="0032644D" w:rsidRDefault="005D4660" w:rsidP="000B54EE">
      <w:pPr>
        <w:spacing w:line="360" w:lineRule="auto"/>
        <w:ind w:right="-93"/>
        <w:jc w:val="both"/>
        <w:rPr>
          <w:rFonts w:ascii="Palatino Linotype" w:hAnsi="Palatino Linotype" w:cs="Arial"/>
          <w:sz w:val="22"/>
          <w:szCs w:val="22"/>
          <w:lang w:val="es-ES"/>
        </w:rPr>
      </w:pPr>
      <w:r w:rsidRPr="0032644D">
        <w:rPr>
          <w:rFonts w:ascii="Palatino Linotype" w:hAnsi="Palatino Linotype" w:cs="Tahoma"/>
          <w:b/>
          <w:bCs/>
          <w:sz w:val="22"/>
          <w:szCs w:val="22"/>
        </w:rPr>
        <w:lastRenderedPageBreak/>
        <w:t xml:space="preserve">SEGUNDO. </w:t>
      </w:r>
      <w:r w:rsidRPr="0032644D">
        <w:rPr>
          <w:rFonts w:ascii="Palatino Linotype" w:hAnsi="Palatino Linotype" w:cs="Tahoma"/>
          <w:sz w:val="22"/>
          <w:szCs w:val="22"/>
        </w:rPr>
        <w:t xml:space="preserve">Se </w:t>
      </w:r>
      <w:r w:rsidRPr="0032644D">
        <w:rPr>
          <w:rFonts w:ascii="Palatino Linotype" w:hAnsi="Palatino Linotype" w:cs="Tahoma"/>
          <w:b/>
          <w:sz w:val="22"/>
          <w:szCs w:val="22"/>
        </w:rPr>
        <w:t xml:space="preserve">ORDENA </w:t>
      </w:r>
      <w:r w:rsidRPr="0032644D">
        <w:rPr>
          <w:rFonts w:ascii="Palatino Linotype" w:hAnsi="Palatino Linotype" w:cs="Tahoma"/>
          <w:sz w:val="22"/>
          <w:szCs w:val="22"/>
        </w:rPr>
        <w:t xml:space="preserve">al </w:t>
      </w:r>
      <w:r w:rsidR="008266D8" w:rsidRPr="0032644D">
        <w:rPr>
          <w:rFonts w:ascii="Palatino Linotype" w:eastAsia="Calibri" w:hAnsi="Palatino Linotype" w:cs="Tahoma"/>
          <w:sz w:val="22"/>
          <w:szCs w:val="22"/>
          <w:lang w:eastAsia="en-US"/>
        </w:rPr>
        <w:t>Ayuntamiento de Tecámac</w:t>
      </w:r>
      <w:r w:rsidRPr="0032644D">
        <w:rPr>
          <w:rFonts w:ascii="Palatino Linotype" w:hAnsi="Palatino Linotype" w:cs="Tahoma"/>
          <w:sz w:val="22"/>
          <w:szCs w:val="22"/>
        </w:rPr>
        <w:t>, a efecto de que</w:t>
      </w:r>
      <w:r w:rsidR="00BC0E4B" w:rsidRPr="0032644D">
        <w:rPr>
          <w:rFonts w:ascii="Palatino Linotype" w:hAnsi="Palatino Linotype" w:cs="Tahoma"/>
          <w:sz w:val="22"/>
          <w:szCs w:val="22"/>
        </w:rPr>
        <w:t xml:space="preserve"> previa búsqueda exhaustiva y razonable</w:t>
      </w:r>
      <w:r w:rsidR="006A0F6D" w:rsidRPr="0032644D">
        <w:rPr>
          <w:rFonts w:ascii="Palatino Linotype" w:hAnsi="Palatino Linotype" w:cs="Tahoma"/>
          <w:sz w:val="22"/>
          <w:szCs w:val="22"/>
        </w:rPr>
        <w:t xml:space="preserve"> en las unidades administrativas competentes</w:t>
      </w:r>
      <w:r w:rsidRPr="0032644D">
        <w:rPr>
          <w:rFonts w:ascii="Palatino Linotype" w:hAnsi="Palatino Linotype" w:cs="Tahoma"/>
          <w:sz w:val="22"/>
          <w:szCs w:val="22"/>
        </w:rPr>
        <w:t>, remita</w:t>
      </w:r>
      <w:r w:rsidRPr="0032644D">
        <w:rPr>
          <w:rFonts w:ascii="Palatino Linotype" w:hAnsi="Palatino Linotype" w:cs="Tahoma"/>
          <w:bCs/>
          <w:iCs/>
          <w:sz w:val="22"/>
          <w:szCs w:val="22"/>
          <w:lang w:val="es-ES_tradnl"/>
        </w:rPr>
        <w:t xml:space="preserve"> </w:t>
      </w:r>
      <w:r w:rsidRPr="0032644D">
        <w:rPr>
          <w:rFonts w:ascii="Palatino Linotype" w:hAnsi="Palatino Linotype" w:cs="Tahoma"/>
          <w:bCs/>
          <w:iCs/>
          <w:sz w:val="22"/>
          <w:szCs w:val="22"/>
        </w:rPr>
        <w:t xml:space="preserve">a través </w:t>
      </w:r>
      <w:r w:rsidRPr="0032644D">
        <w:rPr>
          <w:rFonts w:ascii="Palatino Linotype" w:hAnsi="Palatino Linotype" w:cs="Tahoma"/>
          <w:bCs/>
          <w:iCs/>
          <w:sz w:val="22"/>
          <w:szCs w:val="22"/>
          <w:lang w:val="es-ES_tradnl"/>
        </w:rPr>
        <w:t>del SAIMEX</w:t>
      </w:r>
      <w:r w:rsidRPr="0032644D">
        <w:rPr>
          <w:rFonts w:ascii="Palatino Linotype" w:hAnsi="Palatino Linotype" w:cs="Arial"/>
          <w:sz w:val="22"/>
          <w:szCs w:val="22"/>
          <w:lang w:val="es-ES"/>
        </w:rPr>
        <w:t xml:space="preserve">, </w:t>
      </w:r>
      <w:r w:rsidR="0012359E" w:rsidRPr="0032644D">
        <w:rPr>
          <w:rFonts w:ascii="Palatino Linotype" w:hAnsi="Palatino Linotype" w:cs="Arial"/>
          <w:sz w:val="22"/>
          <w:szCs w:val="22"/>
          <w:lang w:val="es-ES"/>
        </w:rPr>
        <w:t xml:space="preserve">de ser procedente </w:t>
      </w:r>
      <w:r w:rsidRPr="0032644D">
        <w:rPr>
          <w:rFonts w:ascii="Palatino Linotype" w:hAnsi="Palatino Linotype" w:cs="Arial"/>
          <w:sz w:val="22"/>
          <w:szCs w:val="22"/>
          <w:lang w:val="es-ES"/>
        </w:rPr>
        <w:t xml:space="preserve">en versión pública, </w:t>
      </w:r>
      <w:r w:rsidR="006A0F6D" w:rsidRPr="0032644D">
        <w:rPr>
          <w:rFonts w:ascii="Palatino Linotype" w:hAnsi="Palatino Linotype" w:cs="Arial"/>
          <w:sz w:val="22"/>
          <w:szCs w:val="22"/>
          <w:lang w:val="es-ES"/>
        </w:rPr>
        <w:t>respecto a la obra pública “Construcción de Glorieta Entronque Autopista”, localizada en la Carretera-México Pachuca, referida en el Considerando QUINTO, los documentos con los que contará al tres de octubre de dos mil veinticinco, donde conste lo siguiente:</w:t>
      </w:r>
    </w:p>
    <w:p w14:paraId="46F0349D" w14:textId="77777777" w:rsidR="006A0F6D" w:rsidRPr="0032644D" w:rsidRDefault="006A0F6D" w:rsidP="000B54EE">
      <w:pPr>
        <w:spacing w:line="360" w:lineRule="auto"/>
        <w:ind w:right="-93"/>
        <w:jc w:val="both"/>
        <w:rPr>
          <w:rFonts w:ascii="Palatino Linotype" w:hAnsi="Palatino Linotype" w:cs="Arial"/>
          <w:sz w:val="22"/>
          <w:szCs w:val="22"/>
          <w:lang w:val="es-ES"/>
        </w:rPr>
      </w:pPr>
    </w:p>
    <w:p w14:paraId="329F372D" w14:textId="401A40AD" w:rsidR="006A0F6D" w:rsidRPr="0032644D" w:rsidRDefault="006A0F6D" w:rsidP="00AA6F5C">
      <w:pPr>
        <w:pStyle w:val="Prrafodelista"/>
        <w:numPr>
          <w:ilvl w:val="0"/>
          <w:numId w:val="3"/>
        </w:numPr>
        <w:spacing w:line="360" w:lineRule="auto"/>
        <w:ind w:right="-93"/>
        <w:jc w:val="both"/>
        <w:rPr>
          <w:rFonts w:ascii="Palatino Linotype" w:hAnsi="Palatino Linotype" w:cs="Arial"/>
          <w:szCs w:val="22"/>
          <w:lang w:val="es-ES"/>
        </w:rPr>
      </w:pPr>
      <w:r w:rsidRPr="0032644D">
        <w:rPr>
          <w:rFonts w:ascii="Palatino Linotype" w:hAnsi="Palatino Linotype" w:cs="Arial"/>
          <w:szCs w:val="22"/>
          <w:lang w:val="es-ES"/>
        </w:rPr>
        <w:t>Presupuesto asignado;</w:t>
      </w:r>
    </w:p>
    <w:p w14:paraId="315A8A24" w14:textId="794E5070" w:rsidR="006A0F6D" w:rsidRPr="0032644D" w:rsidRDefault="006A0F6D" w:rsidP="00AA6F5C">
      <w:pPr>
        <w:pStyle w:val="Prrafodelista"/>
        <w:numPr>
          <w:ilvl w:val="0"/>
          <w:numId w:val="3"/>
        </w:numPr>
        <w:spacing w:line="360" w:lineRule="auto"/>
        <w:ind w:right="-93"/>
        <w:jc w:val="both"/>
        <w:rPr>
          <w:rFonts w:ascii="Palatino Linotype" w:hAnsi="Palatino Linotype" w:cs="Arial"/>
          <w:szCs w:val="22"/>
          <w:lang w:val="es-ES"/>
        </w:rPr>
      </w:pPr>
      <w:r w:rsidRPr="0032644D">
        <w:rPr>
          <w:rFonts w:ascii="Palatino Linotype" w:hAnsi="Palatino Linotype" w:cs="Arial"/>
          <w:szCs w:val="22"/>
          <w:lang w:val="es-ES"/>
        </w:rPr>
        <w:t>Nombre del contratista (persona física o jurídico-colectiva), y</w:t>
      </w:r>
    </w:p>
    <w:p w14:paraId="21208A6F" w14:textId="5DA5C304" w:rsidR="006A0F6D" w:rsidRPr="0032644D" w:rsidRDefault="006A0F6D" w:rsidP="00AA6F5C">
      <w:pPr>
        <w:pStyle w:val="Prrafodelista"/>
        <w:numPr>
          <w:ilvl w:val="0"/>
          <w:numId w:val="3"/>
        </w:numPr>
        <w:spacing w:line="360" w:lineRule="auto"/>
        <w:ind w:right="-93"/>
        <w:jc w:val="both"/>
        <w:rPr>
          <w:rFonts w:ascii="Palatino Linotype" w:hAnsi="Palatino Linotype" w:cs="Arial"/>
          <w:szCs w:val="22"/>
          <w:lang w:val="es-ES"/>
        </w:rPr>
      </w:pPr>
      <w:r w:rsidRPr="0032644D">
        <w:rPr>
          <w:rFonts w:ascii="Palatino Linotype" w:hAnsi="Palatino Linotype" w:cs="Arial"/>
          <w:szCs w:val="22"/>
          <w:lang w:val="es-ES"/>
        </w:rPr>
        <w:t>Estudio técnico</w:t>
      </w:r>
      <w:r w:rsidR="00705D50" w:rsidRPr="0032644D">
        <w:rPr>
          <w:rFonts w:ascii="Palatino Linotype" w:hAnsi="Palatino Linotype" w:cs="Arial"/>
          <w:szCs w:val="22"/>
          <w:lang w:val="es-ES"/>
        </w:rPr>
        <w:t xml:space="preserve"> para su realización.</w:t>
      </w:r>
    </w:p>
    <w:p w14:paraId="7CE17E70" w14:textId="77777777" w:rsidR="00312A15" w:rsidRPr="0032644D" w:rsidRDefault="00312A15" w:rsidP="000B54EE">
      <w:pPr>
        <w:spacing w:line="360" w:lineRule="auto"/>
        <w:ind w:right="-93"/>
        <w:jc w:val="both"/>
        <w:rPr>
          <w:rFonts w:ascii="Palatino Linotype" w:hAnsi="Palatino Linotype" w:cs="Arial"/>
          <w:sz w:val="22"/>
          <w:szCs w:val="22"/>
          <w:lang w:val="es-ES"/>
        </w:rPr>
      </w:pPr>
    </w:p>
    <w:p w14:paraId="71BC8F69" w14:textId="77777777" w:rsidR="0012359E" w:rsidRPr="0032644D" w:rsidRDefault="0012359E" w:rsidP="0012359E">
      <w:pPr>
        <w:spacing w:line="360" w:lineRule="auto"/>
        <w:ind w:right="-93"/>
        <w:jc w:val="both"/>
        <w:rPr>
          <w:rFonts w:ascii="Palatino Linotype" w:eastAsia="Calibri" w:hAnsi="Palatino Linotype" w:cs="Tahoma"/>
          <w:bCs/>
          <w:iCs/>
          <w:sz w:val="22"/>
          <w:szCs w:val="22"/>
          <w:lang w:eastAsia="en-US"/>
        </w:rPr>
      </w:pPr>
      <w:r w:rsidRPr="0032644D">
        <w:rPr>
          <w:rFonts w:ascii="Palatino Linotype" w:eastAsia="Calibri" w:hAnsi="Palatino Linotype" w:cs="Tahoma"/>
          <w:bCs/>
          <w:sz w:val="22"/>
          <w:szCs w:val="22"/>
          <w:lang w:eastAsia="en-US"/>
        </w:rPr>
        <w:t xml:space="preserve">Además, en su caso, </w:t>
      </w:r>
      <w:r w:rsidRPr="0032644D">
        <w:rPr>
          <w:rFonts w:ascii="Palatino Linotype" w:eastAsia="Calibri" w:hAnsi="Palatino Linotype" w:cs="Tahoma"/>
          <w:bCs/>
          <w:iCs/>
          <w:sz w:val="22"/>
          <w:szCs w:val="22"/>
          <w:lang w:eastAsia="en-U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69D6B1BE" w14:textId="77777777" w:rsidR="0012359E" w:rsidRPr="0032644D" w:rsidRDefault="0012359E" w:rsidP="0012359E">
      <w:pPr>
        <w:spacing w:line="360" w:lineRule="auto"/>
        <w:ind w:right="-93"/>
        <w:jc w:val="both"/>
        <w:rPr>
          <w:rFonts w:ascii="Palatino Linotype" w:eastAsia="Calibri" w:hAnsi="Palatino Linotype" w:cs="Tahoma"/>
          <w:bCs/>
          <w:iCs/>
          <w:sz w:val="22"/>
          <w:szCs w:val="22"/>
          <w:lang w:eastAsia="en-US"/>
        </w:rPr>
      </w:pPr>
    </w:p>
    <w:p w14:paraId="2A87A0DE" w14:textId="77777777" w:rsidR="005D4660" w:rsidRPr="0032644D" w:rsidRDefault="005D4660" w:rsidP="000B54EE">
      <w:pPr>
        <w:spacing w:line="360" w:lineRule="auto"/>
        <w:contextualSpacing/>
        <w:jc w:val="both"/>
        <w:rPr>
          <w:rFonts w:ascii="Palatino Linotype" w:eastAsia="Calibri" w:hAnsi="Palatino Linotype" w:cs="Tahoma"/>
          <w:bCs/>
          <w:sz w:val="22"/>
          <w:szCs w:val="22"/>
          <w:lang w:eastAsia="en-US"/>
        </w:rPr>
      </w:pPr>
      <w:r w:rsidRPr="0032644D">
        <w:rPr>
          <w:rFonts w:ascii="Palatino Linotype" w:eastAsia="Calibri" w:hAnsi="Palatino Linotype" w:cs="Tahoma"/>
          <w:b/>
          <w:bCs/>
          <w:sz w:val="22"/>
          <w:szCs w:val="22"/>
          <w:lang w:eastAsia="en-US"/>
        </w:rPr>
        <w:t xml:space="preserve">TERCERO. NOTIFÍQUESE POR SAIMEX </w:t>
      </w:r>
      <w:r w:rsidRPr="0032644D">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3033411C" w14:textId="77777777" w:rsidR="005D4660" w:rsidRPr="0032644D" w:rsidRDefault="005D4660" w:rsidP="000B54EE">
      <w:pPr>
        <w:spacing w:line="360" w:lineRule="auto"/>
        <w:contextualSpacing/>
        <w:jc w:val="both"/>
        <w:rPr>
          <w:rFonts w:ascii="Palatino Linotype" w:hAnsi="Palatino Linotype" w:cs="Tahoma"/>
          <w:sz w:val="22"/>
          <w:szCs w:val="22"/>
        </w:rPr>
      </w:pPr>
    </w:p>
    <w:p w14:paraId="3955AE8E" w14:textId="77777777" w:rsidR="005D4660" w:rsidRPr="0032644D" w:rsidRDefault="005D4660" w:rsidP="000B54EE">
      <w:pPr>
        <w:spacing w:line="360" w:lineRule="auto"/>
        <w:contextualSpacing/>
        <w:jc w:val="both"/>
        <w:rPr>
          <w:rFonts w:ascii="Palatino Linotype" w:hAnsi="Palatino Linotype" w:cs="Tahoma"/>
          <w:iCs/>
          <w:sz w:val="22"/>
          <w:szCs w:val="22"/>
        </w:rPr>
      </w:pPr>
      <w:r w:rsidRPr="0032644D">
        <w:rPr>
          <w:rFonts w:ascii="Palatino Linotype" w:hAnsi="Palatino Linotype" w:cs="Tahoma"/>
          <w:iCs/>
          <w:sz w:val="22"/>
          <w:szCs w:val="22"/>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7166032" w14:textId="77777777" w:rsidR="005D4660" w:rsidRPr="0032644D" w:rsidRDefault="005D4660" w:rsidP="000B54EE">
      <w:pPr>
        <w:spacing w:line="360" w:lineRule="auto"/>
        <w:contextualSpacing/>
        <w:jc w:val="both"/>
        <w:rPr>
          <w:rFonts w:ascii="Palatino Linotype" w:eastAsia="Calibri" w:hAnsi="Palatino Linotype" w:cs="Tahoma"/>
          <w:color w:val="000000"/>
          <w:sz w:val="22"/>
          <w:szCs w:val="22"/>
          <w:lang w:val="es-ES" w:eastAsia="es-MX"/>
        </w:rPr>
      </w:pPr>
    </w:p>
    <w:p w14:paraId="20751324" w14:textId="77777777" w:rsidR="005D4660" w:rsidRPr="0032644D" w:rsidRDefault="005D4660" w:rsidP="000B54EE">
      <w:pPr>
        <w:spacing w:line="360" w:lineRule="auto"/>
        <w:jc w:val="both"/>
        <w:rPr>
          <w:rFonts w:ascii="Palatino Linotype" w:hAnsi="Palatino Linotype" w:cs="Tahoma"/>
          <w:color w:val="000000" w:themeColor="text1"/>
          <w:sz w:val="22"/>
          <w:szCs w:val="22"/>
        </w:rPr>
      </w:pPr>
      <w:r w:rsidRPr="0032644D">
        <w:rPr>
          <w:rFonts w:ascii="Palatino Linotype" w:eastAsia="Calibri" w:hAnsi="Palatino Linotype" w:cs="Tahoma"/>
          <w:b/>
          <w:color w:val="000000" w:themeColor="text1"/>
          <w:sz w:val="22"/>
          <w:szCs w:val="22"/>
          <w:lang w:eastAsia="es-MX"/>
        </w:rPr>
        <w:t>CUARTO</w:t>
      </w:r>
      <w:r w:rsidRPr="0032644D">
        <w:rPr>
          <w:rFonts w:ascii="Palatino Linotype" w:eastAsia="Calibri" w:hAnsi="Palatino Linotype" w:cs="Tahoma"/>
          <w:b/>
          <w:bCs/>
          <w:color w:val="000000" w:themeColor="text1"/>
          <w:sz w:val="22"/>
          <w:szCs w:val="22"/>
          <w:lang w:eastAsia="en-US"/>
        </w:rPr>
        <w:t xml:space="preserve">. </w:t>
      </w:r>
      <w:r w:rsidRPr="0032644D">
        <w:rPr>
          <w:rFonts w:ascii="Palatino Linotype" w:hAnsi="Palatino Linotype" w:cs="Tahoma"/>
          <w:b/>
          <w:color w:val="000000" w:themeColor="text1"/>
          <w:sz w:val="22"/>
          <w:szCs w:val="22"/>
        </w:rPr>
        <w:t>NOTIFÍQUESE</w:t>
      </w:r>
      <w:r w:rsidRPr="0032644D">
        <w:rPr>
          <w:rFonts w:ascii="Palatino Linotype" w:hAnsi="Palatino Linotype" w:cs="Tahoma"/>
          <w:color w:val="000000" w:themeColor="text1"/>
          <w:sz w:val="22"/>
          <w:szCs w:val="22"/>
        </w:rPr>
        <w:t xml:space="preserve"> </w:t>
      </w:r>
      <w:r w:rsidRPr="0032644D">
        <w:rPr>
          <w:rFonts w:ascii="Palatino Linotype" w:eastAsia="Calibri" w:hAnsi="Palatino Linotype" w:cs="Tahoma"/>
          <w:b/>
          <w:bCs/>
          <w:sz w:val="22"/>
          <w:szCs w:val="22"/>
          <w:lang w:eastAsia="en-US"/>
        </w:rPr>
        <w:t xml:space="preserve">POR SAIMEX </w:t>
      </w:r>
      <w:r w:rsidRPr="0032644D">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32644D">
        <w:rPr>
          <w:rFonts w:ascii="Palatino Linotype" w:hAnsi="Palatino Linotype" w:cs="Tahoma"/>
          <w:sz w:val="22"/>
          <w:szCs w:val="22"/>
        </w:rPr>
        <w:t>.</w:t>
      </w:r>
    </w:p>
    <w:p w14:paraId="466C0FAA" w14:textId="77777777" w:rsidR="005D4660" w:rsidRPr="0032644D" w:rsidRDefault="005D4660" w:rsidP="000B54EE">
      <w:pPr>
        <w:spacing w:line="360" w:lineRule="auto"/>
        <w:contextualSpacing/>
        <w:jc w:val="both"/>
        <w:rPr>
          <w:rFonts w:ascii="Palatino Linotype" w:hAnsi="Palatino Linotype" w:cs="Tahoma"/>
          <w:color w:val="000000" w:themeColor="text1"/>
          <w:sz w:val="22"/>
          <w:szCs w:val="22"/>
        </w:rPr>
      </w:pPr>
    </w:p>
    <w:p w14:paraId="3AA1C074" w14:textId="5CC4D41B" w:rsidR="00803E3D" w:rsidRDefault="00803E3D" w:rsidP="000B54EE">
      <w:pPr>
        <w:spacing w:line="360" w:lineRule="auto"/>
        <w:contextualSpacing/>
        <w:jc w:val="both"/>
        <w:rPr>
          <w:rFonts w:ascii="Palatino Linotype" w:hAnsi="Palatino Linotype" w:cs="Tahoma"/>
          <w:sz w:val="22"/>
          <w:szCs w:val="22"/>
        </w:rPr>
      </w:pPr>
      <w:r w:rsidRPr="0032644D">
        <w:rPr>
          <w:rFonts w:ascii="Palatino Linotype" w:hAnsi="Palatino Linotype" w:cs="Tahoma"/>
          <w:sz w:val="22"/>
          <w:szCs w:val="22"/>
          <w:lang w:eastAsia="es-MX"/>
        </w:rPr>
        <w:t xml:space="preserve">ASÍ LO RESUELVE, POR </w:t>
      </w:r>
      <w:r w:rsidRPr="0032644D">
        <w:rPr>
          <w:rFonts w:ascii="Palatino Linotype" w:hAnsi="Palatino Linotype" w:cs="Tahoma"/>
          <w:b/>
          <w:sz w:val="22"/>
          <w:szCs w:val="22"/>
          <w:lang w:eastAsia="es-MX"/>
        </w:rPr>
        <w:t>UNANIMIDAD</w:t>
      </w:r>
      <w:r w:rsidRPr="0032644D">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sidRPr="0032644D">
        <w:rPr>
          <w:rFonts w:ascii="Palatino Linotype" w:hAnsi="Palatino Linotype" w:cs="Tahoma"/>
          <w:sz w:val="22"/>
          <w:szCs w:val="22"/>
          <w:lang w:eastAsia="es-MX"/>
        </w:rPr>
        <w:t xml:space="preserve"> </w:t>
      </w:r>
      <w:r w:rsidR="005C0E48" w:rsidRPr="0032644D">
        <w:rPr>
          <w:rFonts w:ascii="Palatino Linotype" w:hAnsi="Palatino Linotype" w:cs="Tahoma"/>
          <w:sz w:val="22"/>
          <w:szCs w:val="22"/>
          <w:lang w:eastAsia="es-MX"/>
        </w:rPr>
        <w:t xml:space="preserve"> </w:t>
      </w:r>
      <w:r w:rsidRPr="0032644D">
        <w:rPr>
          <w:rFonts w:ascii="Palatino Linotype" w:hAnsi="Palatino Linotype" w:cs="Tahoma"/>
          <w:sz w:val="22"/>
          <w:szCs w:val="22"/>
          <w:lang w:eastAsia="es-MX"/>
        </w:rPr>
        <w:t xml:space="preserve">Y GUADALUPE RAMÍREZ PEÑA, EN LA </w:t>
      </w:r>
      <w:r w:rsidR="00F42747" w:rsidRPr="0032644D">
        <w:rPr>
          <w:rFonts w:ascii="Palatino Linotype" w:hAnsi="Palatino Linotype" w:cs="Tahoma"/>
          <w:sz w:val="22"/>
          <w:szCs w:val="22"/>
          <w:lang w:eastAsia="es-MX"/>
        </w:rPr>
        <w:t>CUADRA</w:t>
      </w:r>
      <w:r w:rsidR="00CC13FB" w:rsidRPr="0032644D">
        <w:rPr>
          <w:rFonts w:ascii="Palatino Linotype" w:hAnsi="Palatino Linotype" w:cs="Tahoma"/>
          <w:sz w:val="22"/>
          <w:szCs w:val="22"/>
          <w:lang w:eastAsia="es-MX"/>
        </w:rPr>
        <w:t>GÉSIMA</w:t>
      </w:r>
      <w:r w:rsidR="00462AEC" w:rsidRPr="0032644D">
        <w:rPr>
          <w:rFonts w:ascii="Palatino Linotype" w:hAnsi="Palatino Linotype" w:cs="Tahoma"/>
          <w:sz w:val="22"/>
          <w:szCs w:val="22"/>
          <w:lang w:eastAsia="es-MX"/>
        </w:rPr>
        <w:t xml:space="preserve"> </w:t>
      </w:r>
      <w:r w:rsidR="00F42747" w:rsidRPr="0032644D">
        <w:rPr>
          <w:rFonts w:ascii="Palatino Linotype" w:hAnsi="Palatino Linotype" w:cs="Tahoma"/>
          <w:sz w:val="22"/>
          <w:szCs w:val="22"/>
          <w:lang w:eastAsia="es-MX"/>
        </w:rPr>
        <w:t xml:space="preserve">PRIMERA </w:t>
      </w:r>
      <w:r w:rsidRPr="0032644D">
        <w:rPr>
          <w:rFonts w:ascii="Palatino Linotype" w:hAnsi="Palatino Linotype" w:cs="Tahoma"/>
          <w:sz w:val="22"/>
          <w:szCs w:val="22"/>
          <w:lang w:eastAsia="es-MX"/>
        </w:rPr>
        <w:t xml:space="preserve">SESIÓN ORDINARIA, CELEBRADA EL </w:t>
      </w:r>
      <w:r w:rsidR="001B5E08" w:rsidRPr="0032644D">
        <w:rPr>
          <w:rFonts w:ascii="Palatino Linotype" w:hAnsi="Palatino Linotype" w:cs="Tahoma"/>
          <w:sz w:val="22"/>
          <w:szCs w:val="22"/>
          <w:lang w:eastAsia="es-MX"/>
        </w:rPr>
        <w:t>VEINTE</w:t>
      </w:r>
      <w:r w:rsidR="0012359E" w:rsidRPr="0032644D">
        <w:rPr>
          <w:rFonts w:ascii="Palatino Linotype" w:hAnsi="Palatino Linotype" w:cs="Tahoma"/>
          <w:sz w:val="22"/>
          <w:szCs w:val="22"/>
          <w:lang w:eastAsia="es-MX"/>
        </w:rPr>
        <w:t xml:space="preserve"> DE NOVIEMBRE </w:t>
      </w:r>
      <w:r w:rsidR="00B73D51" w:rsidRPr="0032644D">
        <w:rPr>
          <w:rFonts w:ascii="Palatino Linotype" w:hAnsi="Palatino Linotype" w:cs="Tahoma"/>
          <w:sz w:val="22"/>
          <w:szCs w:val="22"/>
          <w:lang w:eastAsia="es-MX"/>
        </w:rPr>
        <w:t>DE DOS MIL VEINTI</w:t>
      </w:r>
      <w:r w:rsidR="004E622C" w:rsidRPr="0032644D">
        <w:rPr>
          <w:rFonts w:ascii="Palatino Linotype" w:hAnsi="Palatino Linotype" w:cs="Tahoma"/>
          <w:sz w:val="22"/>
          <w:szCs w:val="22"/>
          <w:lang w:eastAsia="es-MX"/>
        </w:rPr>
        <w:t>C</w:t>
      </w:r>
      <w:r w:rsidR="006059A8" w:rsidRPr="0032644D">
        <w:rPr>
          <w:rFonts w:ascii="Palatino Linotype" w:hAnsi="Palatino Linotype" w:cs="Tahoma"/>
          <w:sz w:val="22"/>
          <w:szCs w:val="22"/>
          <w:lang w:eastAsia="es-MX"/>
        </w:rPr>
        <w:t>INCO</w:t>
      </w:r>
      <w:r w:rsidRPr="0032644D">
        <w:rPr>
          <w:rFonts w:ascii="Palatino Linotype" w:hAnsi="Palatino Linotype" w:cs="Tahoma"/>
          <w:sz w:val="22"/>
          <w:szCs w:val="22"/>
          <w:lang w:eastAsia="es-MX"/>
        </w:rPr>
        <w:t>, ANTE EL SECRETARIO TÉCNICO DEL PLENO, ALEXIS TAPIA RAMÍREZ.</w:t>
      </w:r>
    </w:p>
    <w:p w14:paraId="6A60F7DB" w14:textId="77777777" w:rsidR="00163BAA" w:rsidRDefault="00163BAA" w:rsidP="000B54EE">
      <w:pPr>
        <w:spacing w:line="360" w:lineRule="auto"/>
        <w:contextualSpacing/>
        <w:jc w:val="both"/>
        <w:rPr>
          <w:rFonts w:ascii="Palatino Linotype" w:hAnsi="Palatino Linotype" w:cs="Tahoma"/>
          <w:sz w:val="22"/>
          <w:szCs w:val="22"/>
        </w:rPr>
      </w:pPr>
    </w:p>
    <w:p w14:paraId="251184F8" w14:textId="77777777" w:rsidR="00163BAA" w:rsidRDefault="00163BAA" w:rsidP="000B54EE">
      <w:pPr>
        <w:spacing w:line="360" w:lineRule="auto"/>
        <w:contextualSpacing/>
        <w:jc w:val="both"/>
        <w:rPr>
          <w:rFonts w:ascii="Palatino Linotype" w:hAnsi="Palatino Linotype" w:cs="Tahoma"/>
          <w:sz w:val="22"/>
          <w:szCs w:val="22"/>
        </w:rPr>
      </w:pPr>
    </w:p>
    <w:p w14:paraId="2C26F3F7" w14:textId="77777777" w:rsidR="0089175F" w:rsidRDefault="0089175F" w:rsidP="000B54EE">
      <w:pPr>
        <w:spacing w:line="360" w:lineRule="auto"/>
        <w:contextualSpacing/>
        <w:jc w:val="both"/>
        <w:rPr>
          <w:rFonts w:ascii="Palatino Linotype" w:hAnsi="Palatino Linotype" w:cs="Tahoma"/>
          <w:sz w:val="22"/>
          <w:szCs w:val="22"/>
        </w:rPr>
      </w:pPr>
    </w:p>
    <w:p w14:paraId="6D6A0459" w14:textId="77777777" w:rsidR="0089175F" w:rsidRDefault="0089175F" w:rsidP="000B54EE">
      <w:pPr>
        <w:spacing w:line="360" w:lineRule="auto"/>
        <w:contextualSpacing/>
        <w:jc w:val="both"/>
        <w:rPr>
          <w:rFonts w:ascii="Palatino Linotype" w:hAnsi="Palatino Linotype" w:cs="Tahoma"/>
          <w:sz w:val="22"/>
          <w:szCs w:val="22"/>
        </w:rPr>
      </w:pPr>
    </w:p>
    <w:p w14:paraId="1735BE53" w14:textId="77777777" w:rsidR="0089175F" w:rsidRDefault="0089175F" w:rsidP="000B54EE">
      <w:pPr>
        <w:spacing w:line="360" w:lineRule="auto"/>
        <w:contextualSpacing/>
        <w:jc w:val="both"/>
        <w:rPr>
          <w:rFonts w:ascii="Palatino Linotype" w:hAnsi="Palatino Linotype" w:cs="Tahoma"/>
          <w:sz w:val="22"/>
          <w:szCs w:val="22"/>
        </w:rPr>
      </w:pPr>
    </w:p>
    <w:p w14:paraId="03D33087" w14:textId="77777777" w:rsidR="0089175F" w:rsidRDefault="0089175F" w:rsidP="000B54EE">
      <w:pPr>
        <w:spacing w:line="360" w:lineRule="auto"/>
        <w:contextualSpacing/>
        <w:jc w:val="both"/>
        <w:rPr>
          <w:rFonts w:ascii="Palatino Linotype" w:hAnsi="Palatino Linotype" w:cs="Tahoma"/>
          <w:sz w:val="22"/>
          <w:szCs w:val="22"/>
        </w:rPr>
      </w:pPr>
    </w:p>
    <w:p w14:paraId="57F94B43" w14:textId="77777777" w:rsidR="001F1A77" w:rsidRDefault="001F1A77" w:rsidP="000B54EE">
      <w:pPr>
        <w:spacing w:line="360" w:lineRule="auto"/>
        <w:contextualSpacing/>
        <w:jc w:val="both"/>
        <w:rPr>
          <w:rFonts w:ascii="Palatino Linotype" w:hAnsi="Palatino Linotype" w:cs="Tahoma"/>
          <w:sz w:val="22"/>
          <w:szCs w:val="22"/>
        </w:rPr>
      </w:pPr>
    </w:p>
    <w:p w14:paraId="11C9273A" w14:textId="77777777" w:rsidR="001F1A77" w:rsidRDefault="001F1A77" w:rsidP="000B54EE">
      <w:pPr>
        <w:spacing w:line="360" w:lineRule="auto"/>
        <w:contextualSpacing/>
        <w:jc w:val="both"/>
        <w:rPr>
          <w:rFonts w:ascii="Palatino Linotype" w:hAnsi="Palatino Linotype" w:cs="Tahoma"/>
          <w:sz w:val="22"/>
          <w:szCs w:val="22"/>
        </w:rPr>
      </w:pPr>
    </w:p>
    <w:p w14:paraId="6CF2A666" w14:textId="77777777" w:rsidR="000B1059" w:rsidRDefault="000B1059" w:rsidP="000B54EE">
      <w:pPr>
        <w:spacing w:line="360" w:lineRule="auto"/>
        <w:contextualSpacing/>
        <w:jc w:val="both"/>
        <w:rPr>
          <w:rFonts w:ascii="Palatino Linotype" w:hAnsi="Palatino Linotype" w:cs="Tahoma"/>
          <w:sz w:val="22"/>
          <w:szCs w:val="22"/>
        </w:rPr>
      </w:pPr>
    </w:p>
    <w:p w14:paraId="33E67817" w14:textId="77777777" w:rsidR="000B1059" w:rsidRDefault="000B1059" w:rsidP="000B54EE">
      <w:pPr>
        <w:spacing w:line="360" w:lineRule="auto"/>
        <w:contextualSpacing/>
        <w:jc w:val="both"/>
        <w:rPr>
          <w:rFonts w:ascii="Palatino Linotype" w:hAnsi="Palatino Linotype" w:cs="Tahoma"/>
          <w:sz w:val="22"/>
          <w:szCs w:val="22"/>
        </w:rPr>
      </w:pPr>
    </w:p>
    <w:p w14:paraId="2B99C686" w14:textId="77777777" w:rsidR="000B1059" w:rsidRDefault="000B1059" w:rsidP="000B54EE">
      <w:pPr>
        <w:spacing w:line="360" w:lineRule="auto"/>
        <w:contextualSpacing/>
        <w:jc w:val="both"/>
        <w:rPr>
          <w:rFonts w:ascii="Palatino Linotype" w:hAnsi="Palatino Linotype" w:cs="Tahoma"/>
          <w:sz w:val="22"/>
          <w:szCs w:val="22"/>
        </w:rPr>
      </w:pPr>
    </w:p>
    <w:p w14:paraId="4561D70D" w14:textId="77777777" w:rsidR="001F1A77" w:rsidRDefault="001F1A77" w:rsidP="000B54EE">
      <w:pPr>
        <w:spacing w:line="360" w:lineRule="auto"/>
        <w:contextualSpacing/>
        <w:jc w:val="both"/>
        <w:rPr>
          <w:rFonts w:ascii="Palatino Linotype" w:hAnsi="Palatino Linotype" w:cs="Tahoma"/>
          <w:sz w:val="22"/>
          <w:szCs w:val="22"/>
        </w:rPr>
      </w:pPr>
    </w:p>
    <w:p w14:paraId="5583D56E" w14:textId="77777777" w:rsidR="001F1A77" w:rsidRDefault="001F1A77" w:rsidP="000B54EE">
      <w:pPr>
        <w:spacing w:line="360" w:lineRule="auto"/>
        <w:contextualSpacing/>
        <w:jc w:val="both"/>
        <w:rPr>
          <w:rFonts w:ascii="Palatino Linotype" w:hAnsi="Palatino Linotype" w:cs="Tahoma"/>
          <w:sz w:val="22"/>
          <w:szCs w:val="22"/>
        </w:rPr>
      </w:pPr>
    </w:p>
    <w:p w14:paraId="3D9FB048" w14:textId="77777777" w:rsidR="001F1A77" w:rsidRDefault="001F1A77" w:rsidP="000B54EE">
      <w:pPr>
        <w:spacing w:line="360" w:lineRule="auto"/>
        <w:contextualSpacing/>
        <w:jc w:val="both"/>
        <w:rPr>
          <w:rFonts w:ascii="Palatino Linotype" w:hAnsi="Palatino Linotype" w:cs="Tahoma"/>
          <w:sz w:val="22"/>
          <w:szCs w:val="22"/>
        </w:rPr>
      </w:pPr>
    </w:p>
    <w:p w14:paraId="323A9366" w14:textId="77777777" w:rsidR="001F1A77" w:rsidRDefault="001F1A77" w:rsidP="000B54EE">
      <w:pPr>
        <w:spacing w:line="360" w:lineRule="auto"/>
        <w:contextualSpacing/>
        <w:jc w:val="both"/>
        <w:rPr>
          <w:rFonts w:ascii="Palatino Linotype" w:hAnsi="Palatino Linotype" w:cs="Tahoma"/>
          <w:sz w:val="22"/>
          <w:szCs w:val="22"/>
        </w:rPr>
      </w:pPr>
    </w:p>
    <w:p w14:paraId="0C357059" w14:textId="77777777" w:rsidR="001F1A77" w:rsidRDefault="001F1A77" w:rsidP="000B54EE">
      <w:pPr>
        <w:spacing w:line="360" w:lineRule="auto"/>
        <w:contextualSpacing/>
        <w:jc w:val="both"/>
        <w:rPr>
          <w:rFonts w:ascii="Palatino Linotype" w:hAnsi="Palatino Linotype" w:cs="Tahoma"/>
          <w:sz w:val="22"/>
          <w:szCs w:val="22"/>
        </w:rPr>
      </w:pPr>
    </w:p>
    <w:p w14:paraId="7923B3F6" w14:textId="77777777" w:rsidR="001F1A77" w:rsidRDefault="001F1A77" w:rsidP="000B54EE">
      <w:pPr>
        <w:spacing w:line="360" w:lineRule="auto"/>
        <w:contextualSpacing/>
        <w:jc w:val="both"/>
        <w:rPr>
          <w:rFonts w:ascii="Palatino Linotype" w:hAnsi="Palatino Linotype" w:cs="Tahoma"/>
          <w:sz w:val="22"/>
          <w:szCs w:val="22"/>
        </w:rPr>
      </w:pPr>
    </w:p>
    <w:p w14:paraId="69BBD5F5" w14:textId="77777777" w:rsidR="001F1A77" w:rsidRDefault="001F1A77" w:rsidP="000B54EE">
      <w:pPr>
        <w:spacing w:line="360" w:lineRule="auto"/>
        <w:contextualSpacing/>
        <w:jc w:val="both"/>
        <w:rPr>
          <w:rFonts w:ascii="Palatino Linotype" w:hAnsi="Palatino Linotype" w:cs="Tahoma"/>
          <w:sz w:val="22"/>
          <w:szCs w:val="22"/>
        </w:rPr>
      </w:pPr>
    </w:p>
    <w:p w14:paraId="660BFFED" w14:textId="77777777" w:rsidR="001F1A77" w:rsidRPr="003A1DF0" w:rsidRDefault="001F1A77" w:rsidP="000B54EE">
      <w:pPr>
        <w:spacing w:line="360" w:lineRule="auto"/>
        <w:contextualSpacing/>
        <w:jc w:val="both"/>
        <w:rPr>
          <w:rFonts w:ascii="Palatino Linotype" w:hAnsi="Palatino Linotype" w:cs="Tahoma"/>
          <w:sz w:val="22"/>
          <w:szCs w:val="22"/>
        </w:rPr>
      </w:pPr>
    </w:p>
    <w:p w14:paraId="756624D3" w14:textId="77777777" w:rsidR="003A1DF0" w:rsidRPr="003A1DF0" w:rsidRDefault="003A1DF0" w:rsidP="000B54EE">
      <w:pPr>
        <w:spacing w:line="360" w:lineRule="auto"/>
        <w:contextualSpacing/>
        <w:jc w:val="both"/>
        <w:rPr>
          <w:rFonts w:ascii="Palatino Linotype" w:hAnsi="Palatino Linotype" w:cs="Tahoma"/>
          <w:sz w:val="22"/>
          <w:szCs w:val="22"/>
        </w:rPr>
      </w:pPr>
    </w:p>
    <w:sectPr w:rsidR="003A1DF0" w:rsidRPr="003A1DF0" w:rsidSect="008C2B4B">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50CCE" w14:textId="77777777" w:rsidR="00FA0E15" w:rsidRDefault="00FA0E15" w:rsidP="00B31222">
      <w:r>
        <w:separator/>
      </w:r>
    </w:p>
  </w:endnote>
  <w:endnote w:type="continuationSeparator" w:id="0">
    <w:p w14:paraId="6FAA28F8" w14:textId="77777777" w:rsidR="00FA0E15" w:rsidRDefault="00FA0E15" w:rsidP="00B31222">
      <w:r>
        <w:continuationSeparator/>
      </w:r>
    </w:p>
  </w:endnote>
  <w:endnote w:type="continuationNotice" w:id="1">
    <w:p w14:paraId="0E00355D" w14:textId="77777777" w:rsidR="00FA0E15" w:rsidRDefault="00FA0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6578B50"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033E3">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033E3">
              <w:rPr>
                <w:b/>
                <w:bCs/>
                <w:noProof/>
              </w:rPr>
              <w:t>18</w:t>
            </w:r>
            <w:r>
              <w:rPr>
                <w:b/>
                <w:bCs/>
                <w:sz w:val="24"/>
                <w:szCs w:val="24"/>
              </w:rPr>
              <w:fldChar w:fldCharType="end"/>
            </w:r>
          </w:p>
        </w:sdtContent>
      </w:sdt>
    </w:sdtContent>
  </w:sdt>
  <w:p w14:paraId="1788657D" w14:textId="77777777" w:rsidR="0094768D" w:rsidRDefault="009476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F4C89CA"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033E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033E3">
              <w:rPr>
                <w:b/>
                <w:bCs/>
                <w:noProof/>
              </w:rPr>
              <w:t>18</w:t>
            </w:r>
            <w:r>
              <w:rPr>
                <w:b/>
                <w:bCs/>
                <w:sz w:val="24"/>
                <w:szCs w:val="24"/>
              </w:rPr>
              <w:fldChar w:fldCharType="end"/>
            </w:r>
          </w:p>
        </w:sdtContent>
      </w:sdt>
    </w:sdtContent>
  </w:sdt>
  <w:p w14:paraId="064EC282" w14:textId="77777777" w:rsidR="0094768D" w:rsidRDefault="009476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5C255" w14:textId="77777777" w:rsidR="00FA0E15" w:rsidRDefault="00FA0E15" w:rsidP="00B31222">
      <w:r>
        <w:separator/>
      </w:r>
    </w:p>
  </w:footnote>
  <w:footnote w:type="continuationSeparator" w:id="0">
    <w:p w14:paraId="0824CAF4" w14:textId="77777777" w:rsidR="00FA0E15" w:rsidRDefault="00FA0E15" w:rsidP="00B31222">
      <w:r>
        <w:continuationSeparator/>
      </w:r>
    </w:p>
  </w:footnote>
  <w:footnote w:type="continuationNotice" w:id="1">
    <w:p w14:paraId="0DA9A5E1" w14:textId="77777777" w:rsidR="00FA0E15" w:rsidRDefault="00FA0E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7292F" w14:textId="77777777" w:rsidR="0094768D" w:rsidRDefault="00FA0E15">
    <w:pPr>
      <w:pStyle w:val="Encabezado"/>
    </w:pPr>
    <w:r>
      <w:rPr>
        <w:noProof/>
        <w:lang w:eastAsia="es-MX"/>
      </w:rPr>
      <w:pict w14:anchorId="12DA3D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4768D" w:rsidRPr="005C106F" w14:paraId="1A8BEA13" w14:textId="77777777" w:rsidTr="00202DB8">
      <w:trPr>
        <w:trHeight w:val="1435"/>
      </w:trPr>
      <w:tc>
        <w:tcPr>
          <w:tcW w:w="2835" w:type="dxa"/>
          <w:shd w:val="clear" w:color="auto" w:fill="auto"/>
        </w:tcPr>
        <w:p w14:paraId="2DA0EF1C" w14:textId="77777777" w:rsidR="0094768D" w:rsidRPr="005C106F" w:rsidRDefault="0094768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5974FC2F" wp14:editId="77FB7DDF">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1201E396" w14:textId="77777777" w:rsidR="0094768D" w:rsidRDefault="0094768D" w:rsidP="005743D2"/>
        <w:tbl>
          <w:tblPr>
            <w:tblStyle w:val="Tablaconcuadrcula"/>
            <w:tblW w:w="6132" w:type="dxa"/>
            <w:tblInd w:w="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14:paraId="5CD263DB" w14:textId="77777777" w:rsidTr="000B54EE">
            <w:trPr>
              <w:trHeight w:val="144"/>
            </w:trPr>
            <w:tc>
              <w:tcPr>
                <w:tcW w:w="2589" w:type="dxa"/>
              </w:tcPr>
              <w:p w14:paraId="6D849FDF" w14:textId="77777777" w:rsidR="000B54EE" w:rsidRDefault="000B54EE" w:rsidP="00E43A0F">
                <w:pPr>
                  <w:tabs>
                    <w:tab w:val="right" w:pos="8838"/>
                  </w:tabs>
                  <w:ind w:right="-105"/>
                  <w:rPr>
                    <w:rFonts w:ascii="Palatino Linotype" w:eastAsia="Calibri" w:hAnsi="Palatino Linotype" w:cs="Tahoma"/>
                    <w:b/>
                    <w:sz w:val="22"/>
                    <w:szCs w:val="22"/>
                    <w:lang w:eastAsia="en-US"/>
                  </w:rPr>
                </w:pPr>
              </w:p>
              <w:p w14:paraId="13F61890"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3190B2D" w14:textId="77777777" w:rsidR="000B54EE" w:rsidRDefault="000B54EE" w:rsidP="004B553D">
                <w:pPr>
                  <w:tabs>
                    <w:tab w:val="right" w:pos="8838"/>
                  </w:tabs>
                  <w:ind w:left="-106" w:right="171"/>
                  <w:jc w:val="both"/>
                  <w:rPr>
                    <w:rFonts w:ascii="Palatino Linotype" w:eastAsia="Calibri" w:hAnsi="Palatino Linotype" w:cs="Tahoma"/>
                    <w:sz w:val="22"/>
                    <w:szCs w:val="22"/>
                    <w:lang w:val="es-MX" w:eastAsia="en-US"/>
                  </w:rPr>
                </w:pPr>
              </w:p>
              <w:p w14:paraId="52CEA665" w14:textId="08CD7B16" w:rsidR="0094768D" w:rsidRPr="000B54EE" w:rsidRDefault="008266D8" w:rsidP="004B553D">
                <w:pPr>
                  <w:tabs>
                    <w:tab w:val="right" w:pos="8838"/>
                  </w:tabs>
                  <w:ind w:left="-106"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12076</w:t>
                </w:r>
                <w:r w:rsidR="0094768D" w:rsidRPr="000B54EE">
                  <w:rPr>
                    <w:rFonts w:ascii="Palatino Linotype" w:eastAsia="Calibri" w:hAnsi="Palatino Linotype" w:cs="Tahoma"/>
                    <w:sz w:val="22"/>
                    <w:szCs w:val="22"/>
                    <w:lang w:val="es-MX" w:eastAsia="en-US"/>
                  </w:rPr>
                  <w:t>/INFOEM/IP/RR/2025</w:t>
                </w:r>
              </w:p>
            </w:tc>
          </w:tr>
          <w:tr w:rsidR="0094768D" w14:paraId="195CD4CB" w14:textId="77777777" w:rsidTr="000B54EE">
            <w:trPr>
              <w:trHeight w:val="283"/>
            </w:trPr>
            <w:tc>
              <w:tcPr>
                <w:tcW w:w="2589" w:type="dxa"/>
              </w:tcPr>
              <w:p w14:paraId="0E4DA95F"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546748B3" w14:textId="6BC5776D" w:rsidR="0094768D" w:rsidRPr="005F13CF" w:rsidRDefault="008266D8"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Tecámac</w:t>
                </w:r>
              </w:p>
            </w:tc>
          </w:tr>
          <w:tr w:rsidR="0094768D" w14:paraId="02E29294" w14:textId="77777777" w:rsidTr="000B54EE">
            <w:trPr>
              <w:trHeight w:val="283"/>
            </w:trPr>
            <w:tc>
              <w:tcPr>
                <w:tcW w:w="2589" w:type="dxa"/>
              </w:tcPr>
              <w:p w14:paraId="195C3A74"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023B2B4B" w14:textId="77777777" w:rsidR="0094768D" w:rsidRDefault="0094768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32F883BC" w14:textId="77777777" w:rsidR="0094768D" w:rsidRPr="00431A70" w:rsidRDefault="0094768D" w:rsidP="005F13CF">
                <w:pPr>
                  <w:tabs>
                    <w:tab w:val="right" w:pos="8838"/>
                  </w:tabs>
                  <w:ind w:left="-106" w:right="171"/>
                  <w:jc w:val="both"/>
                  <w:rPr>
                    <w:rFonts w:ascii="Palatino Linotype" w:eastAsia="Calibri" w:hAnsi="Palatino Linotype" w:cs="Tahoma"/>
                    <w:b/>
                    <w:sz w:val="22"/>
                    <w:szCs w:val="22"/>
                    <w:lang w:eastAsia="en-US"/>
                  </w:rPr>
                </w:pPr>
              </w:p>
            </w:tc>
          </w:tr>
        </w:tbl>
        <w:p w14:paraId="491DE2A0" w14:textId="77777777" w:rsidR="0094768D" w:rsidRPr="005C106F" w:rsidRDefault="0094768D" w:rsidP="005743D2">
          <w:pPr>
            <w:tabs>
              <w:tab w:val="right" w:pos="8838"/>
            </w:tabs>
            <w:ind w:left="-28"/>
            <w:jc w:val="both"/>
            <w:rPr>
              <w:rFonts w:ascii="Arial" w:eastAsia="Calibri" w:hAnsi="Arial" w:cs="Arial"/>
              <w:b/>
              <w:sz w:val="22"/>
              <w:szCs w:val="22"/>
              <w:lang w:eastAsia="en-US"/>
            </w:rPr>
          </w:pPr>
        </w:p>
      </w:tc>
    </w:tr>
  </w:tbl>
  <w:p w14:paraId="049F8C22" w14:textId="77777777" w:rsidR="0094768D" w:rsidRPr="00A25151" w:rsidRDefault="0094768D"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4768D" w:rsidRPr="00330DA7" w14:paraId="6E68B4BA" w14:textId="77777777" w:rsidTr="003B165A">
      <w:trPr>
        <w:trHeight w:val="1435"/>
      </w:trPr>
      <w:tc>
        <w:tcPr>
          <w:tcW w:w="2835" w:type="dxa"/>
          <w:shd w:val="clear" w:color="auto" w:fill="auto"/>
        </w:tcPr>
        <w:p w14:paraId="2ADD7360" w14:textId="77777777" w:rsidR="0094768D" w:rsidRPr="00330DA7" w:rsidRDefault="0094768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0618DC4F" wp14:editId="02C885C4">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0C9FF52E" w14:textId="77777777" w:rsidR="000B54EE" w:rsidRDefault="000B54EE"/>
        <w:tbl>
          <w:tblPr>
            <w:tblStyle w:val="Tablaconcuadrcula"/>
            <w:tblW w:w="6132" w:type="dxa"/>
            <w:tblInd w:w="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rsidRPr="00431A70" w14:paraId="3C347EEA" w14:textId="77777777" w:rsidTr="000B54EE">
            <w:trPr>
              <w:trHeight w:val="144"/>
            </w:trPr>
            <w:tc>
              <w:tcPr>
                <w:tcW w:w="2589" w:type="dxa"/>
              </w:tcPr>
              <w:p w14:paraId="6F8DAE3D" w14:textId="77777777" w:rsidR="0094768D" w:rsidRPr="00431A70" w:rsidRDefault="0094768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96253C5" w14:textId="003CF0AB" w:rsidR="0094768D" w:rsidRPr="000B54EE" w:rsidRDefault="008266D8" w:rsidP="004B553D">
                <w:pPr>
                  <w:tabs>
                    <w:tab w:val="right" w:pos="8838"/>
                  </w:tabs>
                  <w:ind w:left="-106"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12076</w:t>
                </w:r>
                <w:r w:rsidR="0094768D" w:rsidRPr="000B54EE">
                  <w:rPr>
                    <w:rFonts w:ascii="Palatino Linotype" w:eastAsia="Calibri" w:hAnsi="Palatino Linotype" w:cs="Tahoma"/>
                    <w:sz w:val="22"/>
                    <w:szCs w:val="22"/>
                    <w:lang w:val="es-MX" w:eastAsia="en-US"/>
                  </w:rPr>
                  <w:t>/INFOEM/IP/RR/2025</w:t>
                </w:r>
              </w:p>
            </w:tc>
          </w:tr>
          <w:tr w:rsidR="0094768D" w:rsidRPr="00286D0C" w14:paraId="6A1DC75A" w14:textId="77777777" w:rsidTr="000B54EE">
            <w:trPr>
              <w:trHeight w:val="144"/>
            </w:trPr>
            <w:tc>
              <w:tcPr>
                <w:tcW w:w="2589" w:type="dxa"/>
              </w:tcPr>
              <w:p w14:paraId="44F5A263"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1E637F77" w14:textId="77777777" w:rsidR="0094768D" w:rsidRPr="00286D0C" w:rsidRDefault="0094768D"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94768D" w:rsidRPr="00431A70" w14:paraId="5A1598F4" w14:textId="77777777" w:rsidTr="000B54EE">
            <w:trPr>
              <w:trHeight w:val="283"/>
            </w:trPr>
            <w:tc>
              <w:tcPr>
                <w:tcW w:w="2589" w:type="dxa"/>
              </w:tcPr>
              <w:p w14:paraId="1375C0B5"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76EA0A5" w14:textId="7EC720AF" w:rsidR="0094768D" w:rsidRPr="005F13CF" w:rsidRDefault="008266D8"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Tecámac</w:t>
                </w:r>
                <w:r w:rsidR="0094768D">
                  <w:rPr>
                    <w:rFonts w:ascii="Palatino Linotype" w:eastAsia="Calibri" w:hAnsi="Palatino Linotype" w:cs="Tahoma"/>
                    <w:bCs/>
                    <w:sz w:val="22"/>
                    <w:szCs w:val="22"/>
                    <w:lang w:val="es-MX" w:eastAsia="en-US"/>
                  </w:rPr>
                  <w:t xml:space="preserve"> </w:t>
                </w:r>
              </w:p>
            </w:tc>
          </w:tr>
          <w:tr w:rsidR="0094768D" w:rsidRPr="00431A70" w14:paraId="7E2DD5EA" w14:textId="77777777" w:rsidTr="000B54EE">
            <w:trPr>
              <w:trHeight w:val="283"/>
            </w:trPr>
            <w:tc>
              <w:tcPr>
                <w:tcW w:w="2589" w:type="dxa"/>
              </w:tcPr>
              <w:p w14:paraId="0999BFA1"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A59480C" w14:textId="77777777" w:rsidR="0094768D" w:rsidRPr="00431A70" w:rsidRDefault="0094768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3F745EE1" w14:textId="77777777" w:rsidR="0094768D" w:rsidRPr="00330DA7" w:rsidRDefault="0094768D" w:rsidP="00DB7E5F">
          <w:pPr>
            <w:tabs>
              <w:tab w:val="right" w:pos="8838"/>
            </w:tabs>
            <w:ind w:left="-28"/>
            <w:jc w:val="both"/>
            <w:rPr>
              <w:rFonts w:ascii="Arial" w:eastAsia="Calibri" w:hAnsi="Arial" w:cs="Arial"/>
              <w:b/>
              <w:sz w:val="22"/>
              <w:szCs w:val="22"/>
              <w:lang w:eastAsia="en-US"/>
            </w:rPr>
          </w:pPr>
        </w:p>
      </w:tc>
    </w:tr>
  </w:tbl>
  <w:p w14:paraId="41EA3F5A" w14:textId="77777777" w:rsidR="0094768D" w:rsidRPr="00330DA7" w:rsidRDefault="0094768D"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59A14E3"/>
    <w:multiLevelType w:val="hybridMultilevel"/>
    <w:tmpl w:val="F8CEB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546C4B"/>
    <w:multiLevelType w:val="hybridMultilevel"/>
    <w:tmpl w:val="B23AD3D8"/>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4EE"/>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4A5"/>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9E"/>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5E08"/>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861"/>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670A"/>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44D"/>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585C"/>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0AF"/>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69D7"/>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4C27"/>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CCF"/>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47E3E"/>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0F6D"/>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DDE"/>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551"/>
    <w:rsid w:val="006E1A7A"/>
    <w:rsid w:val="006E2429"/>
    <w:rsid w:val="006E2DEB"/>
    <w:rsid w:val="006E45BE"/>
    <w:rsid w:val="006E4723"/>
    <w:rsid w:val="006E6B62"/>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5D5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1D2F"/>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281B"/>
    <w:rsid w:val="0080373C"/>
    <w:rsid w:val="00803E3D"/>
    <w:rsid w:val="00804CDA"/>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6D8"/>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045"/>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0E5B"/>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B0D"/>
    <w:rsid w:val="00931E4F"/>
    <w:rsid w:val="00932475"/>
    <w:rsid w:val="00932A0C"/>
    <w:rsid w:val="0093364D"/>
    <w:rsid w:val="00933664"/>
    <w:rsid w:val="009337A6"/>
    <w:rsid w:val="00933BE4"/>
    <w:rsid w:val="00934048"/>
    <w:rsid w:val="00935B2E"/>
    <w:rsid w:val="00935BE8"/>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57C6"/>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6778F"/>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187"/>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6F5C"/>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952"/>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A0D"/>
    <w:rsid w:val="00BA1EE5"/>
    <w:rsid w:val="00BA3ADF"/>
    <w:rsid w:val="00BA3D3F"/>
    <w:rsid w:val="00BA4C61"/>
    <w:rsid w:val="00BA4CE5"/>
    <w:rsid w:val="00BA5DF2"/>
    <w:rsid w:val="00BA7E4A"/>
    <w:rsid w:val="00BB1236"/>
    <w:rsid w:val="00BB1A27"/>
    <w:rsid w:val="00BB1F81"/>
    <w:rsid w:val="00BB30A3"/>
    <w:rsid w:val="00BB375D"/>
    <w:rsid w:val="00BB4015"/>
    <w:rsid w:val="00BB41B8"/>
    <w:rsid w:val="00BB4277"/>
    <w:rsid w:val="00BB42B2"/>
    <w:rsid w:val="00BB49A0"/>
    <w:rsid w:val="00BB4DD5"/>
    <w:rsid w:val="00BB515F"/>
    <w:rsid w:val="00BB532B"/>
    <w:rsid w:val="00BB5C60"/>
    <w:rsid w:val="00BC0924"/>
    <w:rsid w:val="00BC0C50"/>
    <w:rsid w:val="00BC0E4B"/>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6E4F"/>
    <w:rsid w:val="00BF706E"/>
    <w:rsid w:val="00BF773F"/>
    <w:rsid w:val="00BF7E94"/>
    <w:rsid w:val="00C0169B"/>
    <w:rsid w:val="00C01727"/>
    <w:rsid w:val="00C01EA2"/>
    <w:rsid w:val="00C02357"/>
    <w:rsid w:val="00C03070"/>
    <w:rsid w:val="00C033E3"/>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18CC"/>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047"/>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3D73"/>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1C11"/>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47"/>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0E15"/>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A419878"/>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de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character" w:customStyle="1" w:styleId="UnresolvedMention">
    <w:name w:val="Unresolved Mention"/>
    <w:basedOn w:val="Fuentedeprrafopredeter"/>
    <w:uiPriority w:val="99"/>
    <w:semiHidden/>
    <w:unhideWhenUsed/>
    <w:rsid w:val="006E6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3516393">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898897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4222477">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4355721">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5744809">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9608930">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698432974">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62039842">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datacharter.net/principles-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B5845-F838-4FE2-9134-879FCEC0A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4240</Words>
  <Characters>23324</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3</cp:revision>
  <cp:lastPrinted>2025-11-21T20:08:00Z</cp:lastPrinted>
  <dcterms:created xsi:type="dcterms:W3CDTF">2025-11-21T20:07:00Z</dcterms:created>
  <dcterms:modified xsi:type="dcterms:W3CDTF">2025-11-21T20:08:00Z</dcterms:modified>
</cp:coreProperties>
</file>