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3A1FA" w14:textId="77777777" w:rsidR="001B7EFD" w:rsidRPr="00487AD4" w:rsidRDefault="001B7EFD">
      <w:pPr>
        <w:widowControl w:val="0"/>
        <w:pBdr>
          <w:top w:val="nil"/>
          <w:left w:val="nil"/>
          <w:bottom w:val="nil"/>
          <w:right w:val="nil"/>
          <w:between w:val="nil"/>
        </w:pBdr>
        <w:spacing w:line="276" w:lineRule="auto"/>
        <w:rPr>
          <w:rFonts w:ascii="Palatino Linotype" w:hAnsi="Palatino Linotype"/>
        </w:rPr>
      </w:pPr>
    </w:p>
    <w:p w14:paraId="7CE9D2D3" w14:textId="77777777" w:rsidR="001B7EFD" w:rsidRPr="003F3DC5" w:rsidRDefault="003B5B74">
      <w:pPr>
        <w:tabs>
          <w:tab w:val="left" w:pos="0"/>
        </w:tabs>
        <w:spacing w:line="360" w:lineRule="auto"/>
        <w:ind w:right="1"/>
        <w:jc w:val="both"/>
        <w:rPr>
          <w:rFonts w:ascii="Palatino Linotype" w:eastAsia="Palatino Linotype" w:hAnsi="Palatino Linotype" w:cs="Palatino Linotype"/>
        </w:rPr>
      </w:pPr>
      <w:r w:rsidRPr="003F3DC5">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551816" w:rsidRPr="003F3DC5">
        <w:rPr>
          <w:rFonts w:ascii="Palatino Linotype" w:eastAsia="Palatino Linotype" w:hAnsi="Palatino Linotype" w:cs="Palatino Linotype"/>
        </w:rPr>
        <w:t xml:space="preserve">seis de febrero de </w:t>
      </w:r>
      <w:r w:rsidRPr="003F3DC5">
        <w:rPr>
          <w:rFonts w:ascii="Palatino Linotype" w:eastAsia="Palatino Linotype" w:hAnsi="Palatino Linotype" w:cs="Palatino Linotype"/>
        </w:rPr>
        <w:t xml:space="preserve">dos mil veinticinco. </w:t>
      </w:r>
    </w:p>
    <w:p w14:paraId="3149F525" w14:textId="77777777" w:rsidR="001B7EFD" w:rsidRPr="003F3DC5" w:rsidRDefault="001B7EFD">
      <w:pPr>
        <w:tabs>
          <w:tab w:val="left" w:pos="0"/>
        </w:tabs>
        <w:spacing w:line="360" w:lineRule="auto"/>
        <w:ind w:right="1"/>
        <w:jc w:val="both"/>
        <w:rPr>
          <w:rFonts w:ascii="Palatino Linotype" w:eastAsia="Palatino Linotype" w:hAnsi="Palatino Linotype" w:cs="Palatino Linotype"/>
        </w:rPr>
      </w:pPr>
      <w:bookmarkStart w:id="0" w:name="_GoBack"/>
      <w:bookmarkEnd w:id="0"/>
    </w:p>
    <w:p w14:paraId="7D4E5618" w14:textId="44C8132B" w:rsidR="001B7EFD" w:rsidRPr="003F3DC5" w:rsidRDefault="003B5B74">
      <w:pPr>
        <w:tabs>
          <w:tab w:val="left" w:pos="0"/>
        </w:tabs>
        <w:spacing w:line="360" w:lineRule="auto"/>
        <w:ind w:right="1"/>
        <w:jc w:val="both"/>
        <w:rPr>
          <w:rFonts w:ascii="Palatino Linotype" w:eastAsia="Palatino Linotype" w:hAnsi="Palatino Linotype" w:cs="Palatino Linotype"/>
        </w:rPr>
      </w:pPr>
      <w:r w:rsidRPr="003F3DC5">
        <w:rPr>
          <w:rFonts w:ascii="Palatino Linotype" w:eastAsia="Palatino Linotype" w:hAnsi="Palatino Linotype" w:cs="Palatino Linotype"/>
          <w:b/>
        </w:rPr>
        <w:t>VISTO</w:t>
      </w:r>
      <w:r w:rsidRPr="003F3DC5">
        <w:rPr>
          <w:rFonts w:ascii="Palatino Linotype" w:eastAsia="Palatino Linotype" w:hAnsi="Palatino Linotype" w:cs="Palatino Linotype"/>
        </w:rPr>
        <w:t xml:space="preserve"> el </w:t>
      </w:r>
      <w:r w:rsidRPr="003F3DC5">
        <w:rPr>
          <w:rFonts w:ascii="Palatino Linotype" w:eastAsia="Palatino Linotype" w:hAnsi="Palatino Linotype" w:cs="Palatino Linotype"/>
          <w:b/>
        </w:rPr>
        <w:t>expediente</w:t>
      </w:r>
      <w:r w:rsidRPr="003F3DC5">
        <w:rPr>
          <w:rFonts w:ascii="Palatino Linotype" w:eastAsia="Palatino Linotype" w:hAnsi="Palatino Linotype" w:cs="Palatino Linotype"/>
        </w:rPr>
        <w:t xml:space="preserve"> electrónico formado con motivo del recurso de revisión </w:t>
      </w:r>
      <w:r w:rsidRPr="003F3DC5">
        <w:rPr>
          <w:rFonts w:ascii="Palatino Linotype" w:eastAsia="Palatino Linotype" w:hAnsi="Palatino Linotype" w:cs="Palatino Linotype"/>
          <w:b/>
        </w:rPr>
        <w:t>07</w:t>
      </w:r>
      <w:r w:rsidR="00551816" w:rsidRPr="003F3DC5">
        <w:rPr>
          <w:rFonts w:ascii="Palatino Linotype" w:eastAsia="Palatino Linotype" w:hAnsi="Palatino Linotype" w:cs="Palatino Linotype"/>
          <w:b/>
        </w:rPr>
        <w:t>148</w:t>
      </w:r>
      <w:r w:rsidRPr="003F3DC5">
        <w:rPr>
          <w:rFonts w:ascii="Palatino Linotype" w:eastAsia="Palatino Linotype" w:hAnsi="Palatino Linotype" w:cs="Palatino Linotype"/>
          <w:b/>
        </w:rPr>
        <w:t>/INFOEM/IP/RR/2024</w:t>
      </w:r>
      <w:r w:rsidRPr="003F3DC5">
        <w:rPr>
          <w:rFonts w:ascii="Palatino Linotype" w:eastAsia="Palatino Linotype" w:hAnsi="Palatino Linotype" w:cs="Palatino Linotype"/>
        </w:rPr>
        <w:t>,</w:t>
      </w:r>
      <w:r w:rsidRPr="003F3DC5">
        <w:rPr>
          <w:rFonts w:ascii="Palatino Linotype" w:eastAsia="Palatino Linotype" w:hAnsi="Palatino Linotype" w:cs="Palatino Linotype"/>
          <w:b/>
        </w:rPr>
        <w:t xml:space="preserve"> </w:t>
      </w:r>
      <w:r w:rsidRPr="003F3DC5">
        <w:rPr>
          <w:rFonts w:ascii="Palatino Linotype" w:eastAsia="Palatino Linotype" w:hAnsi="Palatino Linotype" w:cs="Palatino Linotype"/>
        </w:rPr>
        <w:t xml:space="preserve">promovido por </w:t>
      </w:r>
      <w:r w:rsidR="007F0A04">
        <w:rPr>
          <w:rFonts w:ascii="Palatino Linotype" w:eastAsia="Palatino Linotype" w:hAnsi="Palatino Linotype" w:cs="Palatino Linotype"/>
        </w:rPr>
        <w:t>XXXX XXXXX</w:t>
      </w:r>
      <w:r w:rsidRPr="003F3DC5">
        <w:rPr>
          <w:rFonts w:ascii="Palatino Linotype" w:eastAsia="Palatino Linotype" w:hAnsi="Palatino Linotype" w:cs="Palatino Linotype"/>
        </w:rPr>
        <w:t xml:space="preserve">, a quien en lo sucesivo denominaremos </w:t>
      </w:r>
      <w:r w:rsidRPr="003F3DC5">
        <w:rPr>
          <w:rFonts w:ascii="Palatino Linotype" w:eastAsia="Palatino Linotype" w:hAnsi="Palatino Linotype" w:cs="Palatino Linotype"/>
          <w:b/>
        </w:rPr>
        <w:t>RECURRENTE</w:t>
      </w:r>
      <w:r w:rsidRPr="003F3DC5">
        <w:rPr>
          <w:rFonts w:ascii="Palatino Linotype" w:eastAsia="Palatino Linotype" w:hAnsi="Palatino Linotype" w:cs="Palatino Linotype"/>
        </w:rPr>
        <w:t xml:space="preserve">, en contra de la respuesta del </w:t>
      </w:r>
      <w:r w:rsidR="00551816" w:rsidRPr="003F3DC5">
        <w:rPr>
          <w:rFonts w:ascii="Palatino Linotype" w:eastAsia="Palatino Linotype" w:hAnsi="Palatino Linotype" w:cs="Palatino Linotype"/>
          <w:b/>
        </w:rPr>
        <w:t>Colegio de Estudios Científicos y Tecnológicos del Estado de México</w:t>
      </w:r>
      <w:r w:rsidRPr="003F3DC5">
        <w:rPr>
          <w:rFonts w:ascii="Palatino Linotype" w:eastAsia="Palatino Linotype" w:hAnsi="Palatino Linotype" w:cs="Palatino Linotype"/>
          <w:b/>
        </w:rPr>
        <w:t xml:space="preserve">, </w:t>
      </w:r>
      <w:r w:rsidRPr="003F3DC5">
        <w:rPr>
          <w:rFonts w:ascii="Palatino Linotype" w:eastAsia="Palatino Linotype" w:hAnsi="Palatino Linotype" w:cs="Palatino Linotype"/>
        </w:rPr>
        <w:t>en adelante el</w:t>
      </w:r>
      <w:r w:rsidRPr="003F3DC5">
        <w:rPr>
          <w:rFonts w:ascii="Palatino Linotype" w:eastAsia="Palatino Linotype" w:hAnsi="Palatino Linotype" w:cs="Palatino Linotype"/>
          <w:b/>
        </w:rPr>
        <w:t xml:space="preserve"> SUJETO OBLIGADO, </w:t>
      </w:r>
      <w:r w:rsidRPr="003F3DC5">
        <w:rPr>
          <w:rFonts w:ascii="Palatino Linotype" w:eastAsia="Palatino Linotype" w:hAnsi="Palatino Linotype" w:cs="Palatino Linotype"/>
        </w:rPr>
        <w:t>se procede a dictar la presente resolución, con base en los siguientes:</w:t>
      </w:r>
    </w:p>
    <w:p w14:paraId="4149C5C3" w14:textId="77777777" w:rsidR="001B7EFD" w:rsidRPr="003F3DC5" w:rsidRDefault="001B7EFD">
      <w:pPr>
        <w:spacing w:line="360" w:lineRule="auto"/>
        <w:ind w:right="1"/>
        <w:jc w:val="both"/>
        <w:rPr>
          <w:rFonts w:ascii="Palatino Linotype" w:eastAsia="Palatino Linotype" w:hAnsi="Palatino Linotype" w:cs="Palatino Linotype"/>
        </w:rPr>
      </w:pPr>
    </w:p>
    <w:p w14:paraId="4634AB2C" w14:textId="77777777" w:rsidR="001B7EFD" w:rsidRPr="003F3DC5" w:rsidRDefault="003B5B74">
      <w:pPr>
        <w:keepNext/>
        <w:keepLines/>
        <w:tabs>
          <w:tab w:val="left" w:pos="0"/>
        </w:tabs>
        <w:spacing w:before="240" w:after="240" w:line="360" w:lineRule="auto"/>
        <w:ind w:right="1"/>
        <w:jc w:val="center"/>
        <w:rPr>
          <w:rFonts w:ascii="Palatino Linotype" w:eastAsia="Palatino Linotype" w:hAnsi="Palatino Linotype" w:cs="Palatino Linotype"/>
          <w:b/>
        </w:rPr>
      </w:pPr>
      <w:bookmarkStart w:id="1" w:name="_heading=h.gjdgxs" w:colFirst="0" w:colLast="0"/>
      <w:bookmarkEnd w:id="1"/>
      <w:r w:rsidRPr="003F3DC5">
        <w:rPr>
          <w:rFonts w:ascii="Palatino Linotype" w:eastAsia="Palatino Linotype" w:hAnsi="Palatino Linotype" w:cs="Palatino Linotype"/>
          <w:b/>
        </w:rPr>
        <w:t>A N T E C E D E N T E S</w:t>
      </w:r>
    </w:p>
    <w:p w14:paraId="6D978EF3" w14:textId="77777777" w:rsidR="001B7EFD" w:rsidRPr="003F3DC5" w:rsidRDefault="003B5B74">
      <w:pPr>
        <w:numPr>
          <w:ilvl w:val="0"/>
          <w:numId w:val="4"/>
        </w:numPr>
        <w:tabs>
          <w:tab w:val="left" w:pos="0"/>
        </w:tabs>
        <w:spacing w:line="360" w:lineRule="auto"/>
        <w:ind w:left="0" w:right="1" w:firstLine="0"/>
        <w:jc w:val="both"/>
        <w:rPr>
          <w:rFonts w:ascii="Palatino Linotype" w:eastAsia="Palatino Linotype" w:hAnsi="Palatino Linotype" w:cs="Palatino Linotype"/>
        </w:rPr>
      </w:pPr>
      <w:r w:rsidRPr="003F3DC5">
        <w:rPr>
          <w:rFonts w:ascii="Palatino Linotype" w:eastAsia="Palatino Linotype" w:hAnsi="Palatino Linotype" w:cs="Palatino Linotype"/>
        </w:rPr>
        <w:t xml:space="preserve">El </w:t>
      </w:r>
      <w:r w:rsidR="00B03DB5" w:rsidRPr="003F3DC5">
        <w:rPr>
          <w:rFonts w:ascii="Palatino Linotype" w:eastAsia="Palatino Linotype" w:hAnsi="Palatino Linotype" w:cs="Palatino Linotype"/>
          <w:b/>
        </w:rPr>
        <w:t>diecisiete de octubre de dos mil veinticuatro</w:t>
      </w:r>
      <w:r w:rsidRPr="003F3DC5">
        <w:rPr>
          <w:rFonts w:ascii="Palatino Linotype" w:eastAsia="Palatino Linotype" w:hAnsi="Palatino Linotype" w:cs="Palatino Linotype"/>
        </w:rPr>
        <w:t>, el</w:t>
      </w:r>
      <w:r w:rsidRPr="003F3DC5">
        <w:rPr>
          <w:rFonts w:ascii="Palatino Linotype" w:eastAsia="Palatino Linotype" w:hAnsi="Palatino Linotype" w:cs="Palatino Linotype"/>
          <w:b/>
        </w:rPr>
        <w:t xml:space="preserve"> RECURRENTE </w:t>
      </w:r>
      <w:r w:rsidRPr="003F3DC5">
        <w:rPr>
          <w:rFonts w:ascii="Palatino Linotype" w:eastAsia="Palatino Linotype" w:hAnsi="Palatino Linotype" w:cs="Palatino Linotype"/>
        </w:rPr>
        <w:t>presentó</w:t>
      </w:r>
      <w:r w:rsidRPr="003F3DC5">
        <w:rPr>
          <w:rFonts w:ascii="Palatino Linotype" w:eastAsia="Palatino Linotype" w:hAnsi="Palatino Linotype" w:cs="Palatino Linotype"/>
          <w:b/>
        </w:rPr>
        <w:t xml:space="preserve"> </w:t>
      </w:r>
      <w:r w:rsidRPr="003F3DC5">
        <w:rPr>
          <w:rFonts w:ascii="Palatino Linotype" w:eastAsia="Palatino Linotype" w:hAnsi="Palatino Linotype" w:cs="Palatino Linotype"/>
        </w:rPr>
        <w:t xml:space="preserve">ante el </w:t>
      </w:r>
      <w:r w:rsidRPr="003F3DC5">
        <w:rPr>
          <w:rFonts w:ascii="Palatino Linotype" w:eastAsia="Palatino Linotype" w:hAnsi="Palatino Linotype" w:cs="Palatino Linotype"/>
          <w:b/>
        </w:rPr>
        <w:t>SUJETO OBLIGADO,</w:t>
      </w:r>
      <w:r w:rsidRPr="003F3DC5">
        <w:rPr>
          <w:rFonts w:ascii="Palatino Linotype" w:eastAsia="Palatino Linotype" w:hAnsi="Palatino Linotype" w:cs="Palatino Linotype"/>
        </w:rPr>
        <w:t xml:space="preserve"> a través de la Plataforma digital Sistema de Acceso a la Información Mexiquense (SAIMEX), la solicitud de información pública registrada con el número </w:t>
      </w:r>
      <w:r w:rsidRPr="003F3DC5">
        <w:rPr>
          <w:rFonts w:ascii="Palatino Linotype" w:eastAsia="Palatino Linotype" w:hAnsi="Palatino Linotype" w:cs="Palatino Linotype"/>
          <w:b/>
        </w:rPr>
        <w:t>000</w:t>
      </w:r>
      <w:r w:rsidR="00A47111" w:rsidRPr="003F3DC5">
        <w:rPr>
          <w:rFonts w:ascii="Palatino Linotype" w:eastAsia="Palatino Linotype" w:hAnsi="Palatino Linotype" w:cs="Palatino Linotype"/>
          <w:b/>
        </w:rPr>
        <w:t>77</w:t>
      </w:r>
      <w:r w:rsidRPr="003F3DC5">
        <w:rPr>
          <w:rFonts w:ascii="Palatino Linotype" w:eastAsia="Palatino Linotype" w:hAnsi="Palatino Linotype" w:cs="Palatino Linotype"/>
          <w:b/>
        </w:rPr>
        <w:t>/</w:t>
      </w:r>
      <w:proofErr w:type="spellStart"/>
      <w:r w:rsidR="00A47111" w:rsidRPr="003F3DC5">
        <w:rPr>
          <w:rFonts w:ascii="Palatino Linotype" w:eastAsia="Palatino Linotype" w:hAnsi="Palatino Linotype" w:cs="Palatino Linotype"/>
          <w:b/>
        </w:rPr>
        <w:t>CECyTEM</w:t>
      </w:r>
      <w:proofErr w:type="spellEnd"/>
      <w:r w:rsidRPr="003F3DC5">
        <w:rPr>
          <w:rFonts w:ascii="Palatino Linotype" w:eastAsia="Palatino Linotype" w:hAnsi="Palatino Linotype" w:cs="Palatino Linotype"/>
          <w:b/>
        </w:rPr>
        <w:t>/IP/2024,</w:t>
      </w:r>
      <w:r w:rsidRPr="003F3DC5">
        <w:rPr>
          <w:rFonts w:ascii="Palatino Linotype" w:eastAsia="Palatino Linotype" w:hAnsi="Palatino Linotype" w:cs="Palatino Linotype"/>
        </w:rPr>
        <w:t xml:space="preserve"> mediante la cual se solicitó:</w:t>
      </w:r>
    </w:p>
    <w:p w14:paraId="6A53E38E" w14:textId="77777777" w:rsidR="001B7EFD" w:rsidRPr="003F3DC5" w:rsidRDefault="001B7EFD">
      <w:pPr>
        <w:spacing w:line="360" w:lineRule="auto"/>
        <w:ind w:right="568"/>
        <w:jc w:val="both"/>
        <w:rPr>
          <w:rFonts w:ascii="Palatino Linotype" w:eastAsia="Palatino Linotype" w:hAnsi="Palatino Linotype" w:cs="Palatino Linotype"/>
        </w:rPr>
      </w:pPr>
    </w:p>
    <w:p w14:paraId="2F4DB25A" w14:textId="77777777" w:rsidR="001B7EFD" w:rsidRPr="003F3DC5" w:rsidRDefault="003B5B74" w:rsidP="006C3A5D">
      <w:pPr>
        <w:spacing w:line="360" w:lineRule="auto"/>
        <w:ind w:left="567" w:right="568"/>
        <w:jc w:val="both"/>
        <w:rPr>
          <w:rFonts w:ascii="Palatino Linotype" w:eastAsia="Palatino Linotype" w:hAnsi="Palatino Linotype" w:cs="Palatino Linotype"/>
          <w:i/>
          <w:color w:val="000000"/>
        </w:rPr>
      </w:pPr>
      <w:r w:rsidRPr="003F3DC5">
        <w:rPr>
          <w:rFonts w:ascii="Palatino Linotype" w:eastAsia="Palatino Linotype" w:hAnsi="Palatino Linotype" w:cs="Palatino Linotype"/>
          <w:i/>
          <w:color w:val="000000"/>
        </w:rPr>
        <w:t>“</w:t>
      </w:r>
      <w:r w:rsidR="002442FD" w:rsidRPr="003F3DC5">
        <w:rPr>
          <w:rFonts w:ascii="Palatino Linotype" w:hAnsi="Palatino Linotype"/>
          <w:i/>
          <w:color w:val="000000"/>
        </w:rPr>
        <w:t xml:space="preserve">Solcito la lista de todos los servidores públicos dados de alta a partir del 15 de junio de 2024 a la fecha, tanto en las oficinas centrales como en los planteles con la respectiva información precisa de cada uno que a continuación se detalla: Nombre </w:t>
      </w:r>
      <w:proofErr w:type="spellStart"/>
      <w:r w:rsidR="002442FD" w:rsidRPr="003F3DC5">
        <w:rPr>
          <w:rFonts w:ascii="Palatino Linotype" w:hAnsi="Palatino Linotype"/>
          <w:i/>
          <w:color w:val="000000"/>
        </w:rPr>
        <w:t>Corricium</w:t>
      </w:r>
      <w:proofErr w:type="spellEnd"/>
      <w:r w:rsidR="002442FD" w:rsidRPr="003F3DC5">
        <w:rPr>
          <w:rFonts w:ascii="Palatino Linotype" w:hAnsi="Palatino Linotype"/>
          <w:i/>
          <w:color w:val="000000"/>
        </w:rPr>
        <w:t xml:space="preserve"> vitae Comprobante de estudios Antecedentes No Penales Cartas de recomendación De cada uno del personal. </w:t>
      </w:r>
      <w:proofErr w:type="spellStart"/>
      <w:r w:rsidR="002442FD" w:rsidRPr="003F3DC5">
        <w:rPr>
          <w:rFonts w:ascii="Palatino Linotype" w:hAnsi="Palatino Linotype"/>
          <w:i/>
          <w:color w:val="000000"/>
        </w:rPr>
        <w:t>Nombrr</w:t>
      </w:r>
      <w:proofErr w:type="spellEnd"/>
      <w:r w:rsidRPr="003F3DC5">
        <w:rPr>
          <w:rFonts w:ascii="Palatino Linotype" w:eastAsia="Palatino Linotype" w:hAnsi="Palatino Linotype" w:cs="Palatino Linotype"/>
          <w:i/>
          <w:color w:val="000000"/>
        </w:rPr>
        <w:t>” (Sic)</w:t>
      </w:r>
    </w:p>
    <w:p w14:paraId="52BFF286" w14:textId="77777777" w:rsidR="001B7EFD" w:rsidRPr="003F3DC5" w:rsidRDefault="003B5B74">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3F3DC5">
        <w:rPr>
          <w:rFonts w:ascii="Palatino Linotype" w:eastAsia="Palatino Linotype" w:hAnsi="Palatino Linotype" w:cs="Palatino Linotype"/>
          <w:color w:val="000000"/>
        </w:rPr>
        <w:lastRenderedPageBreak/>
        <w:t xml:space="preserve">Se hace constar que se señaló como modalidad de entrega de la información a través del Sistema de Acceso a la Información Mexiquense </w:t>
      </w:r>
      <w:r w:rsidRPr="003F3DC5">
        <w:rPr>
          <w:rFonts w:ascii="Palatino Linotype" w:eastAsia="Palatino Linotype" w:hAnsi="Palatino Linotype" w:cs="Palatino Linotype"/>
          <w:b/>
          <w:color w:val="000000"/>
        </w:rPr>
        <w:t>(SAIMEX).</w:t>
      </w:r>
    </w:p>
    <w:p w14:paraId="28C7D1A1" w14:textId="77777777" w:rsidR="001B7EFD" w:rsidRPr="003F3DC5" w:rsidRDefault="001B7EFD">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14:paraId="14C1C3E4" w14:textId="77777777" w:rsidR="001B7EFD" w:rsidRPr="003F3DC5" w:rsidRDefault="003B5B74">
      <w:pPr>
        <w:numPr>
          <w:ilvl w:val="0"/>
          <w:numId w:val="4"/>
        </w:numPr>
        <w:tabs>
          <w:tab w:val="left" w:pos="0"/>
        </w:tabs>
        <w:spacing w:line="360" w:lineRule="auto"/>
        <w:ind w:left="0" w:right="-112" w:firstLine="0"/>
        <w:jc w:val="both"/>
        <w:rPr>
          <w:rFonts w:ascii="Palatino Linotype" w:eastAsia="Palatino Linotype" w:hAnsi="Palatino Linotype" w:cs="Palatino Linotype"/>
          <w:b/>
        </w:rPr>
      </w:pPr>
      <w:bookmarkStart w:id="2" w:name="_heading=h.30j0zll" w:colFirst="0" w:colLast="0"/>
      <w:bookmarkEnd w:id="2"/>
      <w:r w:rsidRPr="003F3DC5">
        <w:rPr>
          <w:rFonts w:ascii="Palatino Linotype" w:eastAsia="Palatino Linotype" w:hAnsi="Palatino Linotype" w:cs="Palatino Linotype"/>
        </w:rPr>
        <w:t xml:space="preserve">El </w:t>
      </w:r>
      <w:r w:rsidR="004F67D8" w:rsidRPr="003F3DC5">
        <w:rPr>
          <w:rFonts w:ascii="Palatino Linotype" w:eastAsia="Palatino Linotype" w:hAnsi="Palatino Linotype" w:cs="Palatino Linotype"/>
          <w:b/>
        </w:rPr>
        <w:t>ocho de noviembre de dos mil veinticuatro</w:t>
      </w:r>
      <w:r w:rsidRPr="003F3DC5">
        <w:rPr>
          <w:rFonts w:ascii="Palatino Linotype" w:eastAsia="Palatino Linotype" w:hAnsi="Palatino Linotype" w:cs="Palatino Linotype"/>
        </w:rPr>
        <w:t xml:space="preserve">, el </w:t>
      </w:r>
      <w:r w:rsidRPr="003F3DC5">
        <w:rPr>
          <w:rFonts w:ascii="Palatino Linotype" w:eastAsia="Palatino Linotype" w:hAnsi="Palatino Linotype" w:cs="Palatino Linotype"/>
          <w:b/>
        </w:rPr>
        <w:t xml:space="preserve">SUJETO OBLIGADO </w:t>
      </w:r>
      <w:r w:rsidRPr="003F3DC5">
        <w:rPr>
          <w:rFonts w:ascii="Palatino Linotype" w:eastAsia="Palatino Linotype" w:hAnsi="Palatino Linotype" w:cs="Palatino Linotype"/>
        </w:rPr>
        <w:t xml:space="preserve">dio respuesta través del SAIMEX, adjuntando </w:t>
      </w:r>
      <w:r w:rsidR="0020452A" w:rsidRPr="003F3DC5">
        <w:rPr>
          <w:rFonts w:ascii="Palatino Linotype" w:eastAsia="Palatino Linotype" w:hAnsi="Palatino Linotype" w:cs="Palatino Linotype"/>
        </w:rPr>
        <w:t xml:space="preserve">cincuenta </w:t>
      </w:r>
      <w:r w:rsidRPr="003F3DC5">
        <w:rPr>
          <w:rFonts w:ascii="Palatino Linotype" w:eastAsia="Palatino Linotype" w:hAnsi="Palatino Linotype" w:cs="Palatino Linotype"/>
        </w:rPr>
        <w:t xml:space="preserve">archivos electrónicos en </w:t>
      </w:r>
      <w:proofErr w:type="spellStart"/>
      <w:r w:rsidRPr="003F3DC5">
        <w:rPr>
          <w:rFonts w:ascii="Palatino Linotype" w:eastAsia="Palatino Linotype" w:hAnsi="Palatino Linotype" w:cs="Palatino Linotype"/>
        </w:rPr>
        <w:t>pdf</w:t>
      </w:r>
      <w:proofErr w:type="spellEnd"/>
      <w:r w:rsidRPr="003F3DC5">
        <w:rPr>
          <w:rFonts w:ascii="Palatino Linotype" w:eastAsia="Palatino Linotype" w:hAnsi="Palatino Linotype" w:cs="Palatino Linotype"/>
        </w:rPr>
        <w:t>, siendo los siguientes:</w:t>
      </w:r>
    </w:p>
    <w:tbl>
      <w:tblPr>
        <w:tblStyle w:val="Tablaconcuadrcula"/>
        <w:tblW w:w="9351" w:type="dxa"/>
        <w:tblLook w:val="04A0" w:firstRow="1" w:lastRow="0" w:firstColumn="1" w:lastColumn="0" w:noHBand="0" w:noVBand="1"/>
      </w:tblPr>
      <w:tblGrid>
        <w:gridCol w:w="4815"/>
        <w:gridCol w:w="4536"/>
      </w:tblGrid>
      <w:tr w:rsidR="00723913" w:rsidRPr="003F3DC5" w14:paraId="3CEC3055" w14:textId="77777777" w:rsidTr="00506086">
        <w:tc>
          <w:tcPr>
            <w:tcW w:w="4815" w:type="dxa"/>
          </w:tcPr>
          <w:p w14:paraId="6884B05B" w14:textId="77777777" w:rsidR="00723913" w:rsidRPr="003F3DC5" w:rsidRDefault="00723913"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ESCOBAR LOPEZ MARIA SARAHY-0001.pdf</w:t>
            </w:r>
          </w:p>
        </w:tc>
        <w:tc>
          <w:tcPr>
            <w:tcW w:w="4536" w:type="dxa"/>
          </w:tcPr>
          <w:p w14:paraId="456E8B8B" w14:textId="77777777" w:rsidR="00723913" w:rsidRPr="003F3DC5" w:rsidRDefault="005C7D71"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NOLASCO SANTANA JOSE LUIS</w:t>
            </w:r>
            <w:r w:rsidR="00723913" w:rsidRPr="003F3DC5">
              <w:rPr>
                <w:rFonts w:ascii="Palatino Linotype" w:eastAsia="Palatino Linotype" w:hAnsi="Palatino Linotype" w:cs="Palatino Linotype"/>
              </w:rPr>
              <w:t>-0001.pdf</w:t>
            </w:r>
          </w:p>
        </w:tc>
      </w:tr>
      <w:tr w:rsidR="00723913" w:rsidRPr="003F3DC5" w14:paraId="7403D663" w14:textId="77777777" w:rsidTr="00506086">
        <w:tc>
          <w:tcPr>
            <w:tcW w:w="4815" w:type="dxa"/>
          </w:tcPr>
          <w:p w14:paraId="4C0708BE" w14:textId="77777777" w:rsidR="00723913" w:rsidRPr="003F3DC5" w:rsidRDefault="00723913"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EVANGELINA MARTINEZ AURORA-0001.pdf</w:t>
            </w:r>
          </w:p>
        </w:tc>
        <w:tc>
          <w:tcPr>
            <w:tcW w:w="4536" w:type="dxa"/>
          </w:tcPr>
          <w:p w14:paraId="44E72F06" w14:textId="77777777" w:rsidR="00723913" w:rsidRPr="003F3DC5" w:rsidRDefault="005C7D71"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RODRIGUEZ MENA DAVID OMAR</w:t>
            </w:r>
            <w:r w:rsidR="00723913" w:rsidRPr="003F3DC5">
              <w:rPr>
                <w:rFonts w:ascii="Palatino Linotype" w:eastAsia="Palatino Linotype" w:hAnsi="Palatino Linotype" w:cs="Palatino Linotype"/>
              </w:rPr>
              <w:t>-0001.pdf</w:t>
            </w:r>
          </w:p>
        </w:tc>
      </w:tr>
      <w:tr w:rsidR="00723913" w:rsidRPr="003F3DC5" w14:paraId="54A83BB1" w14:textId="77777777" w:rsidTr="00506086">
        <w:tc>
          <w:tcPr>
            <w:tcW w:w="4815" w:type="dxa"/>
          </w:tcPr>
          <w:p w14:paraId="524492AB" w14:textId="77777777" w:rsidR="00723913" w:rsidRPr="003F3DC5" w:rsidRDefault="00723913"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CASTRO PCHARDO MARTA-0001.pdf</w:t>
            </w:r>
          </w:p>
        </w:tc>
        <w:tc>
          <w:tcPr>
            <w:tcW w:w="4536" w:type="dxa"/>
          </w:tcPr>
          <w:p w14:paraId="2BBB89F5" w14:textId="77777777" w:rsidR="00723913" w:rsidRPr="003F3DC5" w:rsidRDefault="005C7D71"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ROLDAN VAZQUEZ CYNTHIA ESTEFANIA</w:t>
            </w:r>
            <w:r w:rsidR="00723913" w:rsidRPr="003F3DC5">
              <w:rPr>
                <w:rFonts w:ascii="Palatino Linotype" w:eastAsia="Palatino Linotype" w:hAnsi="Palatino Linotype" w:cs="Palatino Linotype"/>
              </w:rPr>
              <w:t>-0001.pdf</w:t>
            </w:r>
          </w:p>
        </w:tc>
      </w:tr>
      <w:tr w:rsidR="00723913" w:rsidRPr="003F3DC5" w14:paraId="6286520D" w14:textId="77777777" w:rsidTr="00506086">
        <w:tc>
          <w:tcPr>
            <w:tcW w:w="4815" w:type="dxa"/>
          </w:tcPr>
          <w:p w14:paraId="5506DE46" w14:textId="77777777" w:rsidR="00723913" w:rsidRPr="003F3DC5" w:rsidRDefault="00723913"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OFICIO921_2024 SO 77_24.pdf</w:t>
            </w:r>
          </w:p>
        </w:tc>
        <w:tc>
          <w:tcPr>
            <w:tcW w:w="4536" w:type="dxa"/>
          </w:tcPr>
          <w:p w14:paraId="038A0FA1" w14:textId="77777777" w:rsidR="00723913" w:rsidRPr="003F3DC5" w:rsidRDefault="005C7D71"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ROJAS NOLASCO EDGAR FERNANDO</w:t>
            </w:r>
            <w:r w:rsidR="00723913" w:rsidRPr="003F3DC5">
              <w:rPr>
                <w:rFonts w:ascii="Palatino Linotype" w:eastAsia="Palatino Linotype" w:hAnsi="Palatino Linotype" w:cs="Palatino Linotype"/>
              </w:rPr>
              <w:t>-0001.pdf</w:t>
            </w:r>
          </w:p>
        </w:tc>
      </w:tr>
      <w:tr w:rsidR="00723913" w:rsidRPr="003F3DC5" w14:paraId="23F0F470" w14:textId="77777777" w:rsidTr="00506086">
        <w:tc>
          <w:tcPr>
            <w:tcW w:w="4815" w:type="dxa"/>
          </w:tcPr>
          <w:p w14:paraId="5606B043" w14:textId="77777777" w:rsidR="00723913" w:rsidRPr="003F3DC5" w:rsidRDefault="00723913"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BELLO HERNANDEZ JESSICA-0001.pdf</w:t>
            </w:r>
          </w:p>
        </w:tc>
        <w:tc>
          <w:tcPr>
            <w:tcW w:w="4536" w:type="dxa"/>
          </w:tcPr>
          <w:p w14:paraId="59A4D7A0" w14:textId="77777777" w:rsidR="00723913" w:rsidRPr="003F3DC5" w:rsidRDefault="005C7D71" w:rsidP="005C7D71">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VELARDE SUAREZ JESUS EDUARDO</w:t>
            </w:r>
            <w:r w:rsidR="00723913" w:rsidRPr="003F3DC5">
              <w:rPr>
                <w:rFonts w:ascii="Palatino Linotype" w:eastAsia="Palatino Linotype" w:hAnsi="Palatino Linotype" w:cs="Palatino Linotype"/>
              </w:rPr>
              <w:t>-0001.pdf</w:t>
            </w:r>
          </w:p>
        </w:tc>
      </w:tr>
      <w:tr w:rsidR="00723913" w:rsidRPr="003F3DC5" w14:paraId="3EEABD60" w14:textId="77777777" w:rsidTr="00506086">
        <w:tc>
          <w:tcPr>
            <w:tcW w:w="4815" w:type="dxa"/>
          </w:tcPr>
          <w:p w14:paraId="6DDE21F6" w14:textId="77777777" w:rsidR="00723913" w:rsidRPr="003F3DC5" w:rsidRDefault="00723913"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BERNAL RANGEL JUAN FERNANDO-0001.pdf</w:t>
            </w:r>
          </w:p>
        </w:tc>
        <w:tc>
          <w:tcPr>
            <w:tcW w:w="4536" w:type="dxa"/>
          </w:tcPr>
          <w:p w14:paraId="7DC9B9D3" w14:textId="77777777" w:rsidR="00723913" w:rsidRPr="003F3DC5" w:rsidRDefault="001E3869"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SUAREZ SALGADO BRENDA ISABEL</w:t>
            </w:r>
            <w:r w:rsidR="00723913" w:rsidRPr="003F3DC5">
              <w:rPr>
                <w:rFonts w:ascii="Palatino Linotype" w:eastAsia="Palatino Linotype" w:hAnsi="Palatino Linotype" w:cs="Palatino Linotype"/>
              </w:rPr>
              <w:t>-0001.pdf</w:t>
            </w:r>
          </w:p>
        </w:tc>
      </w:tr>
      <w:tr w:rsidR="00723913" w:rsidRPr="003F3DC5" w14:paraId="789FE3EF" w14:textId="77777777" w:rsidTr="00506086">
        <w:tc>
          <w:tcPr>
            <w:tcW w:w="4815" w:type="dxa"/>
          </w:tcPr>
          <w:p w14:paraId="4E6FF11A" w14:textId="77777777" w:rsidR="00723913" w:rsidRPr="003F3DC5" w:rsidRDefault="00723913"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BETANCOURT TREJO GABRIELA-0001.pdf</w:t>
            </w:r>
          </w:p>
        </w:tc>
        <w:tc>
          <w:tcPr>
            <w:tcW w:w="4536" w:type="dxa"/>
          </w:tcPr>
          <w:p w14:paraId="37815B7F" w14:textId="77777777" w:rsidR="00723913" w:rsidRPr="003F3DC5" w:rsidRDefault="001E3869"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VELAZQUEZ SARMIENTO ZAYRA MELISA</w:t>
            </w:r>
            <w:r w:rsidR="00723913" w:rsidRPr="003F3DC5">
              <w:rPr>
                <w:rFonts w:ascii="Palatino Linotype" w:eastAsia="Palatino Linotype" w:hAnsi="Palatino Linotype" w:cs="Palatino Linotype"/>
              </w:rPr>
              <w:t>-0001.pdf</w:t>
            </w:r>
          </w:p>
        </w:tc>
      </w:tr>
      <w:tr w:rsidR="00723913" w:rsidRPr="003F3DC5" w14:paraId="3DBFBD34" w14:textId="77777777" w:rsidTr="00506086">
        <w:tc>
          <w:tcPr>
            <w:tcW w:w="4815" w:type="dxa"/>
          </w:tcPr>
          <w:p w14:paraId="28F84EFF" w14:textId="77777777" w:rsidR="00723913" w:rsidRPr="003F3DC5" w:rsidRDefault="00723913"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ALDAMA TOVAR MARCO ANTONIO-0001.pdf</w:t>
            </w:r>
          </w:p>
        </w:tc>
        <w:tc>
          <w:tcPr>
            <w:tcW w:w="4536" w:type="dxa"/>
          </w:tcPr>
          <w:p w14:paraId="58FB5A30" w14:textId="77777777" w:rsidR="00723913" w:rsidRPr="003F3DC5" w:rsidRDefault="001E3869"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ROSALES ANTOLIN CAROLINA</w:t>
            </w:r>
            <w:r w:rsidR="00723913" w:rsidRPr="003F3DC5">
              <w:rPr>
                <w:rFonts w:ascii="Palatino Linotype" w:eastAsia="Palatino Linotype" w:hAnsi="Palatino Linotype" w:cs="Palatino Linotype"/>
              </w:rPr>
              <w:t>-0001.pdf</w:t>
            </w:r>
          </w:p>
        </w:tc>
      </w:tr>
      <w:tr w:rsidR="00723913" w:rsidRPr="003F3DC5" w14:paraId="290415C9" w14:textId="77777777" w:rsidTr="00506086">
        <w:tc>
          <w:tcPr>
            <w:tcW w:w="4815" w:type="dxa"/>
          </w:tcPr>
          <w:p w14:paraId="7FCA3E97" w14:textId="77777777" w:rsidR="00723913" w:rsidRPr="003F3DC5" w:rsidRDefault="00723913"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CLAUDIO MARTINEZ IRAIS-0001.pdf</w:t>
            </w:r>
          </w:p>
        </w:tc>
        <w:tc>
          <w:tcPr>
            <w:tcW w:w="4536" w:type="dxa"/>
          </w:tcPr>
          <w:p w14:paraId="0CD02ABC" w14:textId="77777777" w:rsidR="00723913" w:rsidRPr="003F3DC5" w:rsidRDefault="001E3869"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VENA ENTOTE RICARDO</w:t>
            </w:r>
            <w:r w:rsidR="00723913" w:rsidRPr="003F3DC5">
              <w:rPr>
                <w:rFonts w:ascii="Palatino Linotype" w:eastAsia="Palatino Linotype" w:hAnsi="Palatino Linotype" w:cs="Palatino Linotype"/>
              </w:rPr>
              <w:t>-0001.pdf</w:t>
            </w:r>
          </w:p>
        </w:tc>
      </w:tr>
      <w:tr w:rsidR="00723913" w:rsidRPr="003F3DC5" w14:paraId="6C247406" w14:textId="77777777" w:rsidTr="00506086">
        <w:tc>
          <w:tcPr>
            <w:tcW w:w="4815" w:type="dxa"/>
          </w:tcPr>
          <w:p w14:paraId="1CC48F4C" w14:textId="77777777" w:rsidR="00723913" w:rsidRPr="003F3DC5" w:rsidRDefault="00723913"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DEL ANGEL GARCIA LILIANA-0001.pdf</w:t>
            </w:r>
          </w:p>
        </w:tc>
        <w:tc>
          <w:tcPr>
            <w:tcW w:w="4536" w:type="dxa"/>
          </w:tcPr>
          <w:p w14:paraId="3BBA10D4" w14:textId="77777777" w:rsidR="00723913" w:rsidRPr="003F3DC5" w:rsidRDefault="001E3869"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VALDES RAMOS ORLANDO</w:t>
            </w:r>
            <w:r w:rsidR="00723913" w:rsidRPr="003F3DC5">
              <w:rPr>
                <w:rFonts w:ascii="Palatino Linotype" w:eastAsia="Palatino Linotype" w:hAnsi="Palatino Linotype" w:cs="Palatino Linotype"/>
              </w:rPr>
              <w:t>-0001.pdf</w:t>
            </w:r>
          </w:p>
        </w:tc>
      </w:tr>
      <w:tr w:rsidR="00723913" w:rsidRPr="003F3DC5" w14:paraId="6F93FBBD" w14:textId="77777777" w:rsidTr="00506086">
        <w:tc>
          <w:tcPr>
            <w:tcW w:w="4815" w:type="dxa"/>
          </w:tcPr>
          <w:p w14:paraId="4D83F04E" w14:textId="77777777" w:rsidR="00723913" w:rsidRPr="003F3DC5" w:rsidRDefault="00723913"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FALCON TEOFILO CELIA-0001.pdf</w:t>
            </w:r>
          </w:p>
        </w:tc>
        <w:tc>
          <w:tcPr>
            <w:tcW w:w="4536" w:type="dxa"/>
          </w:tcPr>
          <w:p w14:paraId="59A6D05A" w14:textId="77777777" w:rsidR="00723913" w:rsidRPr="003F3DC5" w:rsidRDefault="001E3869"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SANCHEZ PEREZ JONATHAN CRISTHAN</w:t>
            </w:r>
            <w:r w:rsidR="00723913" w:rsidRPr="003F3DC5">
              <w:rPr>
                <w:rFonts w:ascii="Palatino Linotype" w:eastAsia="Palatino Linotype" w:hAnsi="Palatino Linotype" w:cs="Palatino Linotype"/>
              </w:rPr>
              <w:t>-0001.pdf</w:t>
            </w:r>
          </w:p>
        </w:tc>
      </w:tr>
      <w:tr w:rsidR="00723913" w:rsidRPr="003F3DC5" w14:paraId="24764D88" w14:textId="77777777" w:rsidTr="00506086">
        <w:tc>
          <w:tcPr>
            <w:tcW w:w="4815" w:type="dxa"/>
          </w:tcPr>
          <w:p w14:paraId="1B2D62D8" w14:textId="77777777" w:rsidR="00723913" w:rsidRPr="003F3DC5" w:rsidRDefault="00723913"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GUTIERREZ SANCHEZ MIGUEL-0001.pdf</w:t>
            </w:r>
          </w:p>
        </w:tc>
        <w:tc>
          <w:tcPr>
            <w:tcW w:w="4536" w:type="dxa"/>
          </w:tcPr>
          <w:p w14:paraId="3735C293" w14:textId="77777777" w:rsidR="00723913" w:rsidRPr="003F3DC5" w:rsidRDefault="001E3869"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VERGARA ALARCON JOSUE</w:t>
            </w:r>
            <w:r w:rsidR="00723913" w:rsidRPr="003F3DC5">
              <w:rPr>
                <w:rFonts w:ascii="Palatino Linotype" w:eastAsia="Palatino Linotype" w:hAnsi="Palatino Linotype" w:cs="Palatino Linotype"/>
              </w:rPr>
              <w:t>-0001.pdf</w:t>
            </w:r>
          </w:p>
        </w:tc>
      </w:tr>
      <w:tr w:rsidR="00723913" w:rsidRPr="003F3DC5" w14:paraId="44521EB4" w14:textId="77777777" w:rsidTr="00506086">
        <w:tc>
          <w:tcPr>
            <w:tcW w:w="4815" w:type="dxa"/>
          </w:tcPr>
          <w:p w14:paraId="698922DC" w14:textId="77777777" w:rsidR="00723913" w:rsidRPr="003F3DC5" w:rsidRDefault="00723913"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lastRenderedPageBreak/>
              <w:t>GUTIERREZ SANCHEZ MIGUEL-0001.pdf</w:t>
            </w:r>
          </w:p>
        </w:tc>
        <w:tc>
          <w:tcPr>
            <w:tcW w:w="4536" w:type="dxa"/>
          </w:tcPr>
          <w:p w14:paraId="4D0B4490" w14:textId="77777777" w:rsidR="00723913" w:rsidRPr="003F3DC5" w:rsidRDefault="001E3869"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ROJAS COBOS MADELEINE YESENIA</w:t>
            </w:r>
            <w:r w:rsidR="00723913" w:rsidRPr="003F3DC5">
              <w:rPr>
                <w:rFonts w:ascii="Palatino Linotype" w:eastAsia="Palatino Linotype" w:hAnsi="Palatino Linotype" w:cs="Palatino Linotype"/>
              </w:rPr>
              <w:t>-0001.pdf</w:t>
            </w:r>
          </w:p>
        </w:tc>
      </w:tr>
      <w:tr w:rsidR="00723913" w:rsidRPr="003F3DC5" w14:paraId="38E4F509" w14:textId="77777777" w:rsidTr="00506086">
        <w:tc>
          <w:tcPr>
            <w:tcW w:w="4815" w:type="dxa"/>
          </w:tcPr>
          <w:p w14:paraId="1D70C9CB" w14:textId="77777777" w:rsidR="00723913" w:rsidRPr="003F3DC5" w:rsidRDefault="00723913"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HERRERA PEDROZA ANGELINA-0001.pdf</w:t>
            </w:r>
          </w:p>
        </w:tc>
        <w:tc>
          <w:tcPr>
            <w:tcW w:w="4536" w:type="dxa"/>
          </w:tcPr>
          <w:p w14:paraId="0AFA2187" w14:textId="77777777" w:rsidR="00723913" w:rsidRPr="003F3DC5" w:rsidRDefault="001E3869"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DELGADO ARIAS ALEJANDRO ANTONIO</w:t>
            </w:r>
            <w:r w:rsidR="00723913" w:rsidRPr="003F3DC5">
              <w:rPr>
                <w:rFonts w:ascii="Palatino Linotype" w:eastAsia="Palatino Linotype" w:hAnsi="Palatino Linotype" w:cs="Palatino Linotype"/>
              </w:rPr>
              <w:t>-0001.pdf</w:t>
            </w:r>
          </w:p>
        </w:tc>
      </w:tr>
      <w:tr w:rsidR="00723913" w:rsidRPr="003F3DC5" w14:paraId="482086F3" w14:textId="77777777" w:rsidTr="00506086">
        <w:tc>
          <w:tcPr>
            <w:tcW w:w="4815" w:type="dxa"/>
          </w:tcPr>
          <w:p w14:paraId="42992E90" w14:textId="77777777" w:rsidR="00723913" w:rsidRPr="003F3DC5" w:rsidRDefault="00723913"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GONZALEZ DURAN LANI-0001.pdf</w:t>
            </w:r>
          </w:p>
        </w:tc>
        <w:tc>
          <w:tcPr>
            <w:tcW w:w="4536" w:type="dxa"/>
          </w:tcPr>
          <w:p w14:paraId="099C316B" w14:textId="77777777" w:rsidR="00723913" w:rsidRPr="003F3DC5" w:rsidRDefault="007518AA"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FRANCO ESPINOSA GABRIEL TONATIU</w:t>
            </w:r>
            <w:r w:rsidR="00723913" w:rsidRPr="003F3DC5">
              <w:rPr>
                <w:rFonts w:ascii="Palatino Linotype" w:eastAsia="Palatino Linotype" w:hAnsi="Palatino Linotype" w:cs="Palatino Linotype"/>
              </w:rPr>
              <w:t>-0001.pdf</w:t>
            </w:r>
          </w:p>
        </w:tc>
      </w:tr>
      <w:tr w:rsidR="00723913" w:rsidRPr="003F3DC5" w14:paraId="20EE6BDA" w14:textId="77777777" w:rsidTr="00506086">
        <w:tc>
          <w:tcPr>
            <w:tcW w:w="4815" w:type="dxa"/>
          </w:tcPr>
          <w:p w14:paraId="22E5F125" w14:textId="77777777" w:rsidR="00723913" w:rsidRPr="003F3DC5" w:rsidRDefault="00723913"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GUTIERREZ MORALES MAXIMILIANO-0001.pdf</w:t>
            </w:r>
          </w:p>
        </w:tc>
        <w:tc>
          <w:tcPr>
            <w:tcW w:w="4536" w:type="dxa"/>
          </w:tcPr>
          <w:p w14:paraId="6A60DC40" w14:textId="77777777" w:rsidR="00723913" w:rsidRPr="003F3DC5" w:rsidRDefault="007518AA"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DEL ANGEL GARCIA FRANCISCO XAVIER</w:t>
            </w:r>
            <w:r w:rsidR="00723913" w:rsidRPr="003F3DC5">
              <w:rPr>
                <w:rFonts w:ascii="Palatino Linotype" w:eastAsia="Palatino Linotype" w:hAnsi="Palatino Linotype" w:cs="Palatino Linotype"/>
              </w:rPr>
              <w:t>-0001.pdf</w:t>
            </w:r>
          </w:p>
        </w:tc>
      </w:tr>
      <w:tr w:rsidR="00723913" w:rsidRPr="003F3DC5" w14:paraId="0B3DBD26" w14:textId="77777777" w:rsidTr="00506086">
        <w:tc>
          <w:tcPr>
            <w:tcW w:w="4815" w:type="dxa"/>
          </w:tcPr>
          <w:p w14:paraId="75AC538C" w14:textId="77777777" w:rsidR="00723913" w:rsidRPr="003F3DC5" w:rsidRDefault="009A4E22"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GARCIA GONZALEZ NORMA</w:t>
            </w:r>
            <w:r w:rsidR="00723913" w:rsidRPr="003F3DC5">
              <w:rPr>
                <w:rFonts w:ascii="Palatino Linotype" w:eastAsia="Palatino Linotype" w:hAnsi="Palatino Linotype" w:cs="Palatino Linotype"/>
              </w:rPr>
              <w:t>-0001.pdf</w:t>
            </w:r>
          </w:p>
        </w:tc>
        <w:tc>
          <w:tcPr>
            <w:tcW w:w="4536" w:type="dxa"/>
          </w:tcPr>
          <w:p w14:paraId="6F0E1B64" w14:textId="77777777" w:rsidR="00723913" w:rsidRPr="003F3DC5" w:rsidRDefault="007518AA"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DOROTEO AGUILAR DANIEL</w:t>
            </w:r>
            <w:r w:rsidR="00723913" w:rsidRPr="003F3DC5">
              <w:rPr>
                <w:rFonts w:ascii="Palatino Linotype" w:eastAsia="Palatino Linotype" w:hAnsi="Palatino Linotype" w:cs="Palatino Linotype"/>
              </w:rPr>
              <w:t>-0001.pdf</w:t>
            </w:r>
          </w:p>
        </w:tc>
      </w:tr>
      <w:tr w:rsidR="00723913" w:rsidRPr="003F3DC5" w14:paraId="6B86B837" w14:textId="77777777" w:rsidTr="00506086">
        <w:tc>
          <w:tcPr>
            <w:tcW w:w="4815" w:type="dxa"/>
          </w:tcPr>
          <w:p w14:paraId="5A8E0AFB" w14:textId="77777777" w:rsidR="00723913" w:rsidRPr="003F3DC5" w:rsidRDefault="009A4E22"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MENDOZA ZARCO BEATRIZ</w:t>
            </w:r>
            <w:r w:rsidR="00723913" w:rsidRPr="003F3DC5">
              <w:rPr>
                <w:rFonts w:ascii="Palatino Linotype" w:eastAsia="Palatino Linotype" w:hAnsi="Palatino Linotype" w:cs="Palatino Linotype"/>
              </w:rPr>
              <w:t>-0001.pdf</w:t>
            </w:r>
          </w:p>
        </w:tc>
        <w:tc>
          <w:tcPr>
            <w:tcW w:w="4536" w:type="dxa"/>
          </w:tcPr>
          <w:p w14:paraId="16483785" w14:textId="77777777" w:rsidR="00723913" w:rsidRPr="003F3DC5" w:rsidRDefault="007518AA"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BECERRIL CARBAJAL DALIA</w:t>
            </w:r>
            <w:r w:rsidR="00723913" w:rsidRPr="003F3DC5">
              <w:rPr>
                <w:rFonts w:ascii="Palatino Linotype" w:eastAsia="Palatino Linotype" w:hAnsi="Palatino Linotype" w:cs="Palatino Linotype"/>
              </w:rPr>
              <w:t>-0001.pdf</w:t>
            </w:r>
          </w:p>
        </w:tc>
      </w:tr>
      <w:tr w:rsidR="00723913" w:rsidRPr="003F3DC5" w14:paraId="10B88DC8" w14:textId="77777777" w:rsidTr="00506086">
        <w:tc>
          <w:tcPr>
            <w:tcW w:w="4815" w:type="dxa"/>
          </w:tcPr>
          <w:p w14:paraId="2A55FA16" w14:textId="77777777" w:rsidR="00723913" w:rsidRPr="003F3DC5" w:rsidRDefault="009A4E22"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PEÑA GONZALEZ NORMA</w:t>
            </w:r>
            <w:r w:rsidR="00723913" w:rsidRPr="003F3DC5">
              <w:rPr>
                <w:rFonts w:ascii="Palatino Linotype" w:eastAsia="Palatino Linotype" w:hAnsi="Palatino Linotype" w:cs="Palatino Linotype"/>
              </w:rPr>
              <w:t>-0001.pdf</w:t>
            </w:r>
          </w:p>
        </w:tc>
        <w:tc>
          <w:tcPr>
            <w:tcW w:w="4536" w:type="dxa"/>
          </w:tcPr>
          <w:p w14:paraId="3F67EB3E" w14:textId="77777777" w:rsidR="00723913" w:rsidRPr="003F3DC5" w:rsidRDefault="007518AA"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ALVAREZ FLORES JOSE MAGDALENO</w:t>
            </w:r>
            <w:r w:rsidR="00723913" w:rsidRPr="003F3DC5">
              <w:rPr>
                <w:rFonts w:ascii="Palatino Linotype" w:eastAsia="Palatino Linotype" w:hAnsi="Palatino Linotype" w:cs="Palatino Linotype"/>
              </w:rPr>
              <w:t>-0001.pdf</w:t>
            </w:r>
          </w:p>
        </w:tc>
      </w:tr>
      <w:tr w:rsidR="00723913" w:rsidRPr="003F3DC5" w14:paraId="3C7F009A" w14:textId="77777777" w:rsidTr="00506086">
        <w:tc>
          <w:tcPr>
            <w:tcW w:w="4815" w:type="dxa"/>
          </w:tcPr>
          <w:p w14:paraId="1323E67C" w14:textId="77777777" w:rsidR="00723913" w:rsidRPr="003F3DC5" w:rsidRDefault="009A4E22"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 xml:space="preserve">MENDOZA </w:t>
            </w:r>
            <w:proofErr w:type="spellStart"/>
            <w:r w:rsidRPr="003F3DC5">
              <w:rPr>
                <w:rFonts w:ascii="Palatino Linotype" w:eastAsia="Palatino Linotype" w:hAnsi="Palatino Linotype" w:cs="Palatino Linotype"/>
              </w:rPr>
              <w:t>MENDOZA</w:t>
            </w:r>
            <w:proofErr w:type="spellEnd"/>
            <w:r w:rsidRPr="003F3DC5">
              <w:rPr>
                <w:rFonts w:ascii="Palatino Linotype" w:eastAsia="Palatino Linotype" w:hAnsi="Palatino Linotype" w:cs="Palatino Linotype"/>
              </w:rPr>
              <w:t xml:space="preserve"> ALVARO ALEJANDRO</w:t>
            </w:r>
            <w:r w:rsidR="00723913" w:rsidRPr="003F3DC5">
              <w:rPr>
                <w:rFonts w:ascii="Palatino Linotype" w:eastAsia="Palatino Linotype" w:hAnsi="Palatino Linotype" w:cs="Palatino Linotype"/>
              </w:rPr>
              <w:t>-0001.pdf</w:t>
            </w:r>
          </w:p>
        </w:tc>
        <w:tc>
          <w:tcPr>
            <w:tcW w:w="4536" w:type="dxa"/>
          </w:tcPr>
          <w:p w14:paraId="634DD8B2" w14:textId="77777777" w:rsidR="00723913" w:rsidRPr="003F3DC5" w:rsidRDefault="007518AA"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REYES AZOTEA LUIS CESAR</w:t>
            </w:r>
            <w:r w:rsidR="00723913" w:rsidRPr="003F3DC5">
              <w:rPr>
                <w:rFonts w:ascii="Palatino Linotype" w:eastAsia="Palatino Linotype" w:hAnsi="Palatino Linotype" w:cs="Palatino Linotype"/>
              </w:rPr>
              <w:t>-0001.pdf</w:t>
            </w:r>
          </w:p>
        </w:tc>
      </w:tr>
      <w:tr w:rsidR="00723913" w:rsidRPr="003F3DC5" w14:paraId="6828C1DF" w14:textId="77777777" w:rsidTr="00506086">
        <w:tc>
          <w:tcPr>
            <w:tcW w:w="4815" w:type="dxa"/>
          </w:tcPr>
          <w:p w14:paraId="6F46E8E9" w14:textId="77777777" w:rsidR="00723913" w:rsidRPr="003F3DC5" w:rsidRDefault="009A4E22"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PICHARDO PEREYRA SUSANA</w:t>
            </w:r>
            <w:r w:rsidR="00723913" w:rsidRPr="003F3DC5">
              <w:rPr>
                <w:rFonts w:ascii="Palatino Linotype" w:eastAsia="Palatino Linotype" w:hAnsi="Palatino Linotype" w:cs="Palatino Linotype"/>
              </w:rPr>
              <w:t>-0001.pdf</w:t>
            </w:r>
          </w:p>
        </w:tc>
        <w:tc>
          <w:tcPr>
            <w:tcW w:w="4536" w:type="dxa"/>
          </w:tcPr>
          <w:p w14:paraId="0E62321A" w14:textId="77777777" w:rsidR="00723913" w:rsidRPr="003F3DC5" w:rsidRDefault="007518AA"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AGUILAR GONZALEZ NOEMI</w:t>
            </w:r>
            <w:r w:rsidR="00723913" w:rsidRPr="003F3DC5">
              <w:rPr>
                <w:rFonts w:ascii="Palatino Linotype" w:eastAsia="Palatino Linotype" w:hAnsi="Palatino Linotype" w:cs="Palatino Linotype"/>
              </w:rPr>
              <w:t>-0001.pdf</w:t>
            </w:r>
          </w:p>
        </w:tc>
      </w:tr>
      <w:tr w:rsidR="00723913" w:rsidRPr="003F3DC5" w14:paraId="41990772" w14:textId="77777777" w:rsidTr="00506086">
        <w:tc>
          <w:tcPr>
            <w:tcW w:w="4815" w:type="dxa"/>
          </w:tcPr>
          <w:p w14:paraId="7EA26B37" w14:textId="77777777" w:rsidR="00723913" w:rsidRPr="003F3DC5" w:rsidRDefault="009A4E22"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HERRERA REYES ESTEBAN</w:t>
            </w:r>
            <w:r w:rsidR="00723913" w:rsidRPr="003F3DC5">
              <w:rPr>
                <w:rFonts w:ascii="Palatino Linotype" w:eastAsia="Palatino Linotype" w:hAnsi="Palatino Linotype" w:cs="Palatino Linotype"/>
              </w:rPr>
              <w:t>-0001.pdf</w:t>
            </w:r>
          </w:p>
        </w:tc>
        <w:tc>
          <w:tcPr>
            <w:tcW w:w="4536" w:type="dxa"/>
          </w:tcPr>
          <w:p w14:paraId="37F809B4" w14:textId="77777777" w:rsidR="00723913" w:rsidRPr="003F3DC5" w:rsidRDefault="007518AA"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SANCHEZ NAVARRETE MAGDA ELENA</w:t>
            </w:r>
            <w:r w:rsidR="00723913" w:rsidRPr="003F3DC5">
              <w:rPr>
                <w:rFonts w:ascii="Palatino Linotype" w:eastAsia="Palatino Linotype" w:hAnsi="Palatino Linotype" w:cs="Palatino Linotype"/>
              </w:rPr>
              <w:t>-0001.pdf</w:t>
            </w:r>
          </w:p>
        </w:tc>
      </w:tr>
      <w:tr w:rsidR="00723913" w:rsidRPr="003F3DC5" w14:paraId="12F39F56" w14:textId="77777777" w:rsidTr="00506086">
        <w:tc>
          <w:tcPr>
            <w:tcW w:w="4815" w:type="dxa"/>
          </w:tcPr>
          <w:p w14:paraId="26BF7E14" w14:textId="77777777" w:rsidR="00723913" w:rsidRPr="003F3DC5" w:rsidRDefault="00B85CC4"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HIDALGO HERRERA JOSE LUIS</w:t>
            </w:r>
            <w:r w:rsidR="00723913" w:rsidRPr="003F3DC5">
              <w:rPr>
                <w:rFonts w:ascii="Palatino Linotype" w:eastAsia="Palatino Linotype" w:hAnsi="Palatino Linotype" w:cs="Palatino Linotype"/>
              </w:rPr>
              <w:t>-0001.pdf</w:t>
            </w:r>
          </w:p>
        </w:tc>
        <w:tc>
          <w:tcPr>
            <w:tcW w:w="4536" w:type="dxa"/>
          </w:tcPr>
          <w:p w14:paraId="1B547AB1" w14:textId="77777777" w:rsidR="00723913" w:rsidRPr="003F3DC5" w:rsidRDefault="007518AA"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GONZALEZ REYES OCTAVIO</w:t>
            </w:r>
            <w:r w:rsidR="00723913" w:rsidRPr="003F3DC5">
              <w:rPr>
                <w:rFonts w:ascii="Palatino Linotype" w:eastAsia="Palatino Linotype" w:hAnsi="Palatino Linotype" w:cs="Palatino Linotype"/>
              </w:rPr>
              <w:t>-0001.pdf</w:t>
            </w:r>
          </w:p>
        </w:tc>
      </w:tr>
      <w:tr w:rsidR="00723913" w:rsidRPr="003F3DC5" w14:paraId="5FF53368" w14:textId="77777777" w:rsidTr="00506086">
        <w:tc>
          <w:tcPr>
            <w:tcW w:w="4815" w:type="dxa"/>
          </w:tcPr>
          <w:p w14:paraId="27346136" w14:textId="77777777" w:rsidR="00723913" w:rsidRPr="003F3DC5" w:rsidRDefault="00B85CC4" w:rsidP="00B85CC4">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LUNA VITAL JUANA MA.</w:t>
            </w:r>
            <w:r w:rsidR="00723913" w:rsidRPr="003F3DC5">
              <w:rPr>
                <w:rFonts w:ascii="Palatino Linotype" w:eastAsia="Palatino Linotype" w:hAnsi="Palatino Linotype" w:cs="Palatino Linotype"/>
              </w:rPr>
              <w:t>-0001.pdf</w:t>
            </w:r>
          </w:p>
        </w:tc>
        <w:tc>
          <w:tcPr>
            <w:tcW w:w="4536" w:type="dxa"/>
          </w:tcPr>
          <w:p w14:paraId="1F822C96" w14:textId="77777777" w:rsidR="00723913" w:rsidRPr="003F3DC5" w:rsidRDefault="007518AA"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ALVIRDE LOZANO JACINTO ISRAEL</w:t>
            </w:r>
            <w:r w:rsidR="00723913" w:rsidRPr="003F3DC5">
              <w:rPr>
                <w:rFonts w:ascii="Palatino Linotype" w:eastAsia="Palatino Linotype" w:hAnsi="Palatino Linotype" w:cs="Palatino Linotype"/>
              </w:rPr>
              <w:t>-0001.pdf</w:t>
            </w:r>
          </w:p>
        </w:tc>
      </w:tr>
      <w:tr w:rsidR="00723913" w:rsidRPr="003F3DC5" w14:paraId="15B846FF" w14:textId="77777777" w:rsidTr="00506086">
        <w:tc>
          <w:tcPr>
            <w:tcW w:w="4815" w:type="dxa"/>
          </w:tcPr>
          <w:p w14:paraId="5CC21078" w14:textId="77777777" w:rsidR="00723913" w:rsidRPr="003F3DC5" w:rsidRDefault="005C7D71"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MORALES RIVERO DENESIS PAMELA</w:t>
            </w:r>
            <w:r w:rsidR="00723913" w:rsidRPr="003F3DC5">
              <w:rPr>
                <w:rFonts w:ascii="Palatino Linotype" w:eastAsia="Palatino Linotype" w:hAnsi="Palatino Linotype" w:cs="Palatino Linotype"/>
              </w:rPr>
              <w:t>-0001.pdf</w:t>
            </w:r>
          </w:p>
        </w:tc>
        <w:tc>
          <w:tcPr>
            <w:tcW w:w="4536" w:type="dxa"/>
          </w:tcPr>
          <w:p w14:paraId="1BFEB6D2" w14:textId="77777777" w:rsidR="00723913" w:rsidRPr="003F3DC5" w:rsidRDefault="007518AA" w:rsidP="00723913">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 xml:space="preserve">CHAVEZ </w:t>
            </w:r>
            <w:proofErr w:type="spellStart"/>
            <w:r w:rsidRPr="003F3DC5">
              <w:rPr>
                <w:rFonts w:ascii="Palatino Linotype" w:eastAsia="Palatino Linotype" w:hAnsi="Palatino Linotype" w:cs="Palatino Linotype"/>
              </w:rPr>
              <w:t>CHAVEZ</w:t>
            </w:r>
            <w:proofErr w:type="spellEnd"/>
            <w:r w:rsidRPr="003F3DC5">
              <w:rPr>
                <w:rFonts w:ascii="Palatino Linotype" w:eastAsia="Palatino Linotype" w:hAnsi="Palatino Linotype" w:cs="Palatino Linotype"/>
              </w:rPr>
              <w:t xml:space="preserve"> ANGELICA</w:t>
            </w:r>
            <w:r w:rsidR="00723913" w:rsidRPr="003F3DC5">
              <w:rPr>
                <w:rFonts w:ascii="Palatino Linotype" w:eastAsia="Palatino Linotype" w:hAnsi="Palatino Linotype" w:cs="Palatino Linotype"/>
              </w:rPr>
              <w:t>-0001.pdf</w:t>
            </w:r>
          </w:p>
        </w:tc>
      </w:tr>
    </w:tbl>
    <w:p w14:paraId="59885AA9" w14:textId="77777777" w:rsidR="004770A3" w:rsidRPr="003F3DC5" w:rsidRDefault="004770A3" w:rsidP="004770A3">
      <w:pPr>
        <w:tabs>
          <w:tab w:val="left" w:pos="0"/>
        </w:tabs>
        <w:spacing w:line="360" w:lineRule="auto"/>
        <w:ind w:right="-112"/>
        <w:jc w:val="both"/>
        <w:rPr>
          <w:rFonts w:ascii="Palatino Linotype" w:eastAsia="Palatino Linotype" w:hAnsi="Palatino Linotype" w:cs="Palatino Linotype"/>
          <w:b/>
        </w:rPr>
      </w:pPr>
    </w:p>
    <w:p w14:paraId="5F0ADDCF" w14:textId="77777777" w:rsidR="00C044F3" w:rsidRPr="003F3DC5" w:rsidRDefault="00746AFE" w:rsidP="00746AFE">
      <w:pPr>
        <w:pStyle w:val="Prrafodelista"/>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rPr>
      </w:pPr>
      <w:r w:rsidRPr="003F3DC5">
        <w:rPr>
          <w:rFonts w:ascii="Palatino Linotype" w:eastAsia="Palatino Linotype" w:hAnsi="Palatino Linotype" w:cs="Palatino Linotype"/>
          <w:color w:val="000000"/>
          <w:sz w:val="24"/>
        </w:rPr>
        <w:t xml:space="preserve">De los archivos antes descritos, </w:t>
      </w:r>
      <w:r w:rsidR="00DA192B" w:rsidRPr="003F3DC5">
        <w:rPr>
          <w:rFonts w:ascii="Palatino Linotype" w:eastAsia="Palatino Linotype" w:hAnsi="Palatino Linotype" w:cs="Palatino Linotype"/>
          <w:color w:val="000000"/>
          <w:sz w:val="24"/>
        </w:rPr>
        <w:t xml:space="preserve">se revisaron y contienen el curriculum vitae, certificado de estudios, cédula profesional, </w:t>
      </w:r>
      <w:r w:rsidR="00C044F3" w:rsidRPr="003F3DC5">
        <w:rPr>
          <w:rFonts w:ascii="Palatino Linotype" w:eastAsia="Palatino Linotype" w:hAnsi="Palatino Linotype" w:cs="Palatino Linotype"/>
          <w:color w:val="000000"/>
          <w:sz w:val="24"/>
        </w:rPr>
        <w:t>informe de antecedentes no penales, lo cuales se encuentran en correcta versión pública</w:t>
      </w:r>
      <w:r w:rsidR="00767D13" w:rsidRPr="003F3DC5">
        <w:rPr>
          <w:rFonts w:ascii="Palatino Linotype" w:eastAsia="Palatino Linotype" w:hAnsi="Palatino Linotype" w:cs="Palatino Linotype"/>
          <w:color w:val="000000"/>
          <w:sz w:val="24"/>
        </w:rPr>
        <w:t>, resulta importante mencionar que el archivo respecto a la persona de nombre Gutiérrez Sánchez Miguel se encuentra repetido.</w:t>
      </w:r>
    </w:p>
    <w:p w14:paraId="3EEC34ED" w14:textId="77777777" w:rsidR="00C044F3" w:rsidRPr="003F3DC5" w:rsidRDefault="00C044F3" w:rsidP="00C044F3">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sz w:val="24"/>
        </w:rPr>
      </w:pPr>
    </w:p>
    <w:p w14:paraId="06B74310" w14:textId="77777777" w:rsidR="004A53C3" w:rsidRPr="003F3DC5" w:rsidRDefault="00C044F3" w:rsidP="00746AFE">
      <w:pPr>
        <w:pStyle w:val="Prrafodelista"/>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rPr>
      </w:pPr>
      <w:r w:rsidRPr="003F3DC5">
        <w:rPr>
          <w:rFonts w:ascii="Palatino Linotype" w:eastAsia="Palatino Linotype" w:hAnsi="Palatino Linotype" w:cs="Palatino Linotype"/>
          <w:color w:val="000000"/>
          <w:sz w:val="24"/>
        </w:rPr>
        <w:t>E</w:t>
      </w:r>
      <w:r w:rsidR="00746AFE" w:rsidRPr="003F3DC5">
        <w:rPr>
          <w:rFonts w:ascii="Palatino Linotype" w:eastAsia="Palatino Linotype" w:hAnsi="Palatino Linotype" w:cs="Palatino Linotype"/>
          <w:color w:val="000000"/>
          <w:sz w:val="24"/>
        </w:rPr>
        <w:t xml:space="preserve">n relación al archivo </w:t>
      </w:r>
      <w:r w:rsidR="00746AFE" w:rsidRPr="003F3DC5">
        <w:rPr>
          <w:rFonts w:ascii="Palatino Linotype" w:eastAsia="Palatino Linotype" w:hAnsi="Palatino Linotype" w:cs="Palatino Linotype"/>
          <w:b/>
          <w:i/>
          <w:sz w:val="24"/>
        </w:rPr>
        <w:t>OFICIO921_2024 SO 77_24.pdf</w:t>
      </w:r>
      <w:r w:rsidR="00746AFE" w:rsidRPr="003F3DC5">
        <w:rPr>
          <w:rFonts w:ascii="Palatino Linotype" w:eastAsia="Palatino Linotype" w:hAnsi="Palatino Linotype" w:cs="Palatino Linotype"/>
          <w:sz w:val="24"/>
        </w:rPr>
        <w:t>, este contiene un oficio número 228C0401050000L/0921/2024, de fecha treinta de octubre de dos mil veinticuatro, suscrito por el Director de Administración y Finanzas</w:t>
      </w:r>
      <w:r w:rsidR="00680A85" w:rsidRPr="003F3DC5">
        <w:rPr>
          <w:rFonts w:ascii="Palatino Linotype" w:eastAsia="Palatino Linotype" w:hAnsi="Palatino Linotype" w:cs="Palatino Linotype"/>
          <w:sz w:val="24"/>
        </w:rPr>
        <w:t>, por medio del cual envía la relación de servidores públicos dados de alta del 15 de junio al 15 de octubre de 2024 y archivos PDF con la documentación requerida de cada uno de ellos</w:t>
      </w:r>
      <w:r w:rsidR="004A53C3" w:rsidRPr="003F3DC5">
        <w:rPr>
          <w:rFonts w:ascii="Palatino Linotype" w:eastAsia="Palatino Linotype" w:hAnsi="Palatino Linotype" w:cs="Palatino Linotype"/>
          <w:sz w:val="24"/>
        </w:rPr>
        <w:t>; así también, al oficio de referencia, se adjuntó un listado de cuarenta y ocho personas, el cual contiene: nombre completo, plantel físico, categoría y fecha de ingreso.</w:t>
      </w:r>
    </w:p>
    <w:p w14:paraId="3F9483EB" w14:textId="77777777" w:rsidR="004A53C3" w:rsidRPr="003F3DC5" w:rsidRDefault="004A53C3" w:rsidP="004A53C3">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sz w:val="24"/>
        </w:rPr>
      </w:pPr>
    </w:p>
    <w:p w14:paraId="3F95B6AC" w14:textId="77777777" w:rsidR="001B7EFD" w:rsidRPr="003F3DC5" w:rsidRDefault="003B5B74">
      <w:pPr>
        <w:numPr>
          <w:ilvl w:val="0"/>
          <w:numId w:val="4"/>
        </w:numPr>
        <w:pBdr>
          <w:top w:val="nil"/>
          <w:left w:val="nil"/>
          <w:bottom w:val="nil"/>
          <w:right w:val="nil"/>
          <w:between w:val="nil"/>
        </w:pBdr>
        <w:tabs>
          <w:tab w:val="left" w:pos="0"/>
        </w:tabs>
        <w:spacing w:line="360" w:lineRule="auto"/>
        <w:ind w:left="0" w:right="-112" w:firstLine="0"/>
        <w:jc w:val="both"/>
        <w:rPr>
          <w:rFonts w:ascii="Palatino Linotype" w:eastAsia="Palatino Linotype" w:hAnsi="Palatino Linotype" w:cs="Palatino Linotype"/>
          <w:b/>
          <w:color w:val="000000"/>
        </w:rPr>
      </w:pPr>
      <w:r w:rsidRPr="003F3DC5">
        <w:rPr>
          <w:rFonts w:ascii="Palatino Linotype" w:eastAsia="Palatino Linotype" w:hAnsi="Palatino Linotype" w:cs="Palatino Linotype"/>
          <w:color w:val="000000"/>
        </w:rPr>
        <w:t xml:space="preserve">El </w:t>
      </w:r>
      <w:r w:rsidR="0092669C" w:rsidRPr="003F3DC5">
        <w:rPr>
          <w:rFonts w:ascii="Palatino Linotype" w:eastAsia="Palatino Linotype" w:hAnsi="Palatino Linotype" w:cs="Palatino Linotype"/>
          <w:b/>
          <w:color w:val="000000"/>
        </w:rPr>
        <w:t>once de noviembre de dos mil veinticuatro</w:t>
      </w:r>
      <w:r w:rsidRPr="003F3DC5">
        <w:rPr>
          <w:rFonts w:ascii="Palatino Linotype" w:eastAsia="Palatino Linotype" w:hAnsi="Palatino Linotype" w:cs="Palatino Linotype"/>
          <w:b/>
          <w:color w:val="000000"/>
        </w:rPr>
        <w:t>,</w:t>
      </w:r>
      <w:r w:rsidRPr="003F3DC5">
        <w:rPr>
          <w:rFonts w:ascii="Palatino Linotype" w:eastAsia="Palatino Linotype" w:hAnsi="Palatino Linotype" w:cs="Palatino Linotype"/>
          <w:color w:val="000000"/>
        </w:rPr>
        <w:t xml:space="preserve"> el </w:t>
      </w:r>
      <w:r w:rsidRPr="003F3DC5">
        <w:rPr>
          <w:rFonts w:ascii="Palatino Linotype" w:eastAsia="Palatino Linotype" w:hAnsi="Palatino Linotype" w:cs="Palatino Linotype"/>
          <w:b/>
          <w:color w:val="000000"/>
        </w:rPr>
        <w:t xml:space="preserve">RECURRENTE </w:t>
      </w:r>
      <w:r w:rsidRPr="003F3DC5">
        <w:rPr>
          <w:rFonts w:ascii="Palatino Linotype" w:eastAsia="Palatino Linotype" w:hAnsi="Palatino Linotype" w:cs="Palatino Linotype"/>
          <w:color w:val="000000"/>
        </w:rPr>
        <w:t>interpuso el recurso de revisión, señalando como:</w:t>
      </w:r>
    </w:p>
    <w:p w14:paraId="6D8DB854" w14:textId="77777777" w:rsidR="001B7EFD" w:rsidRPr="003F3DC5" w:rsidRDefault="001B7EFD">
      <w:pPr>
        <w:pBdr>
          <w:top w:val="nil"/>
          <w:left w:val="nil"/>
          <w:bottom w:val="nil"/>
          <w:right w:val="nil"/>
          <w:between w:val="nil"/>
        </w:pBdr>
        <w:tabs>
          <w:tab w:val="left" w:pos="0"/>
        </w:tabs>
        <w:spacing w:line="360" w:lineRule="auto"/>
        <w:ind w:right="1"/>
        <w:jc w:val="both"/>
        <w:rPr>
          <w:rFonts w:ascii="Palatino Linotype" w:eastAsia="Palatino Linotype" w:hAnsi="Palatino Linotype" w:cs="Palatino Linotype"/>
          <w:b/>
          <w:color w:val="000000"/>
        </w:rPr>
      </w:pPr>
    </w:p>
    <w:p w14:paraId="70E5522B" w14:textId="77777777" w:rsidR="001B7EFD" w:rsidRPr="003F3DC5" w:rsidRDefault="003B5B74" w:rsidP="00C958F9">
      <w:pPr>
        <w:ind w:firstLine="567"/>
        <w:jc w:val="both"/>
        <w:rPr>
          <w:rFonts w:ascii="Palatino Linotype" w:eastAsia="Palatino Linotype" w:hAnsi="Palatino Linotype" w:cs="Palatino Linotype"/>
          <w:i/>
          <w:color w:val="000000"/>
        </w:rPr>
      </w:pPr>
      <w:r w:rsidRPr="003F3DC5">
        <w:rPr>
          <w:rFonts w:ascii="Palatino Linotype" w:eastAsia="Palatino Linotype" w:hAnsi="Palatino Linotype" w:cs="Palatino Linotype"/>
          <w:b/>
        </w:rPr>
        <w:t>ACTO IMPUGNADO:</w:t>
      </w:r>
      <w:r w:rsidRPr="003F3DC5">
        <w:rPr>
          <w:rFonts w:ascii="Palatino Linotype" w:eastAsia="Palatino Linotype" w:hAnsi="Palatino Linotype" w:cs="Palatino Linotype"/>
          <w:i/>
        </w:rPr>
        <w:t xml:space="preserve"> “</w:t>
      </w:r>
      <w:r w:rsidR="00C958F9" w:rsidRPr="003F3DC5">
        <w:rPr>
          <w:rFonts w:ascii="Palatino Linotype" w:hAnsi="Palatino Linotype"/>
          <w:i/>
          <w:color w:val="000000"/>
        </w:rPr>
        <w:t>Información incorrecta e incompleta</w:t>
      </w:r>
      <w:r w:rsidRPr="003F3DC5">
        <w:rPr>
          <w:rFonts w:ascii="Palatino Linotype" w:eastAsia="Palatino Linotype" w:hAnsi="Palatino Linotype" w:cs="Palatino Linotype"/>
          <w:i/>
          <w:color w:val="000000"/>
        </w:rPr>
        <w:t xml:space="preserve">” </w:t>
      </w:r>
      <w:r w:rsidRPr="003F3DC5">
        <w:rPr>
          <w:rFonts w:ascii="Palatino Linotype" w:eastAsia="Palatino Linotype" w:hAnsi="Palatino Linotype" w:cs="Palatino Linotype"/>
          <w:color w:val="000000"/>
        </w:rPr>
        <w:t>(Sic)</w:t>
      </w:r>
    </w:p>
    <w:p w14:paraId="288E2BF1" w14:textId="77777777" w:rsidR="001B7EFD" w:rsidRPr="003F3DC5" w:rsidRDefault="001B7EFD" w:rsidP="00D46315">
      <w:pPr>
        <w:spacing w:line="360" w:lineRule="auto"/>
        <w:ind w:left="567" w:right="568"/>
        <w:jc w:val="both"/>
        <w:rPr>
          <w:rFonts w:ascii="Palatino Linotype" w:eastAsia="Palatino Linotype" w:hAnsi="Palatino Linotype" w:cs="Palatino Linotype"/>
        </w:rPr>
      </w:pPr>
    </w:p>
    <w:p w14:paraId="71387AD0" w14:textId="77777777" w:rsidR="001B7EFD" w:rsidRPr="003F3DC5" w:rsidRDefault="003B5B74" w:rsidP="00C958F9">
      <w:pPr>
        <w:tabs>
          <w:tab w:val="left" w:pos="426"/>
        </w:tabs>
        <w:ind w:left="567"/>
        <w:jc w:val="both"/>
        <w:rPr>
          <w:rFonts w:ascii="Palatino Linotype" w:eastAsia="Palatino Linotype" w:hAnsi="Palatino Linotype" w:cs="Palatino Linotype"/>
        </w:rPr>
      </w:pPr>
      <w:r w:rsidRPr="003F3DC5">
        <w:rPr>
          <w:rFonts w:ascii="Palatino Linotype" w:eastAsia="Palatino Linotype" w:hAnsi="Palatino Linotype" w:cs="Palatino Linotype"/>
          <w:b/>
        </w:rPr>
        <w:t>RAZONES O MOTIVOS DE INCONFORMIDAD</w:t>
      </w:r>
      <w:r w:rsidRPr="003F3DC5">
        <w:rPr>
          <w:rFonts w:ascii="Palatino Linotype" w:eastAsia="Palatino Linotype" w:hAnsi="Palatino Linotype" w:cs="Palatino Linotype"/>
          <w:i/>
        </w:rPr>
        <w:t>: “</w:t>
      </w:r>
      <w:r w:rsidR="00C958F9" w:rsidRPr="003F3DC5">
        <w:rPr>
          <w:rFonts w:ascii="Palatino Linotype" w:hAnsi="Palatino Linotype"/>
          <w:i/>
        </w:rPr>
        <w:t>No entregaron la información completa</w:t>
      </w:r>
      <w:r w:rsidRPr="003F3DC5">
        <w:rPr>
          <w:rFonts w:ascii="Palatino Linotype" w:eastAsia="Palatino Linotype" w:hAnsi="Palatino Linotype" w:cs="Palatino Linotype"/>
          <w:i/>
          <w:color w:val="000000"/>
        </w:rPr>
        <w:t>” (Sic)</w:t>
      </w:r>
    </w:p>
    <w:p w14:paraId="1ECC7B98" w14:textId="77777777" w:rsidR="001B7EFD" w:rsidRPr="003F3DC5" w:rsidRDefault="001B7EFD">
      <w:pPr>
        <w:spacing w:line="360" w:lineRule="auto"/>
        <w:ind w:right="1"/>
        <w:jc w:val="both"/>
        <w:rPr>
          <w:rFonts w:ascii="Palatino Linotype" w:eastAsia="Palatino Linotype" w:hAnsi="Palatino Linotype" w:cs="Palatino Linotype"/>
          <w:color w:val="000000"/>
        </w:rPr>
      </w:pPr>
    </w:p>
    <w:p w14:paraId="25AE3DC7" w14:textId="77777777" w:rsidR="001B7EFD" w:rsidRPr="003F3DC5" w:rsidRDefault="003B5B74">
      <w:pPr>
        <w:numPr>
          <w:ilvl w:val="0"/>
          <w:numId w:val="4"/>
        </w:numPr>
        <w:spacing w:line="360" w:lineRule="auto"/>
        <w:ind w:left="0" w:right="1" w:firstLine="0"/>
        <w:jc w:val="both"/>
        <w:rPr>
          <w:rFonts w:ascii="Palatino Linotype" w:eastAsia="Palatino Linotype" w:hAnsi="Palatino Linotype" w:cs="Palatino Linotype"/>
          <w:color w:val="000000"/>
        </w:rPr>
      </w:pPr>
      <w:r w:rsidRPr="003F3DC5">
        <w:rPr>
          <w:rFonts w:ascii="Palatino Linotype" w:eastAsia="Palatino Linotype" w:hAnsi="Palatino Linotype" w:cs="Palatino Linotype"/>
          <w:color w:val="000000"/>
        </w:rPr>
        <w:t xml:space="preserve">La </w:t>
      </w:r>
      <w:r w:rsidRPr="003F3DC5">
        <w:rPr>
          <w:rFonts w:ascii="Palatino Linotype" w:eastAsia="Palatino Linotype" w:hAnsi="Palatino Linotype" w:cs="Palatino Linotype"/>
        </w:rPr>
        <w:t xml:space="preserve">Comisionada Ponente, con fundamento en lo dispuesto por el artículo 185 fracción II de la ley de la materia, a través del acuerdo de admisión del </w:t>
      </w:r>
      <w:r w:rsidR="00C41819" w:rsidRPr="003F3DC5">
        <w:rPr>
          <w:rFonts w:ascii="Palatino Linotype" w:eastAsia="Palatino Linotype" w:hAnsi="Palatino Linotype" w:cs="Palatino Linotype"/>
          <w:b/>
        </w:rPr>
        <w:t>doce de noviembre de dos mil veinticuatro</w:t>
      </w:r>
      <w:r w:rsidRPr="003F3DC5">
        <w:rPr>
          <w:rFonts w:ascii="Palatino Linotype" w:eastAsia="Palatino Linotype" w:hAnsi="Palatino Linotype" w:cs="Palatino Linotype"/>
        </w:rPr>
        <w:t xml:space="preserve">, puso a disposición de las partes el  expediente electrónicos vía Sistema de Acceso a la Información Mexiquense </w:t>
      </w:r>
      <w:r w:rsidRPr="003F3DC5">
        <w:rPr>
          <w:rFonts w:ascii="Palatino Linotype" w:eastAsia="Palatino Linotype" w:hAnsi="Palatino Linotype" w:cs="Palatino Linotype"/>
          <w:b/>
        </w:rPr>
        <w:t xml:space="preserve">SAIMEX </w:t>
      </w:r>
      <w:r w:rsidRPr="003F3DC5">
        <w:rPr>
          <w:rFonts w:ascii="Palatino Linotype" w:eastAsia="Palatino Linotype" w:hAnsi="Palatino Linotype" w:cs="Palatino Linotype"/>
        </w:rPr>
        <w:t xml:space="preserve">a efecto de que en un plazo máximo de siete días manifestara lo que a su derecho conviniera, ofreciera pruebas y alegatos según correspondiera a los casos concretos, de esta forma para que el </w:t>
      </w:r>
      <w:r w:rsidRPr="003F3DC5">
        <w:rPr>
          <w:rFonts w:ascii="Palatino Linotype" w:eastAsia="Palatino Linotype" w:hAnsi="Palatino Linotype" w:cs="Palatino Linotype"/>
          <w:b/>
        </w:rPr>
        <w:t>SUJETO OBLIGADO</w:t>
      </w:r>
      <w:r w:rsidRPr="003F3DC5">
        <w:rPr>
          <w:rFonts w:ascii="Palatino Linotype" w:eastAsia="Palatino Linotype" w:hAnsi="Palatino Linotype" w:cs="Palatino Linotype"/>
        </w:rPr>
        <w:t xml:space="preserve"> presentará el Informe Justificado procedente.</w:t>
      </w:r>
    </w:p>
    <w:p w14:paraId="2884C0AE" w14:textId="77777777" w:rsidR="001B7EFD" w:rsidRPr="003F3DC5" w:rsidRDefault="001B7EFD">
      <w:pPr>
        <w:spacing w:line="360" w:lineRule="auto"/>
        <w:ind w:right="1"/>
        <w:jc w:val="both"/>
        <w:rPr>
          <w:rFonts w:ascii="Palatino Linotype" w:eastAsia="Palatino Linotype" w:hAnsi="Palatino Linotype" w:cs="Palatino Linotype"/>
          <w:color w:val="000000"/>
        </w:rPr>
      </w:pPr>
    </w:p>
    <w:p w14:paraId="07E08E55" w14:textId="77777777" w:rsidR="001B7EFD" w:rsidRPr="003F3DC5" w:rsidRDefault="003B5B74">
      <w:pPr>
        <w:numPr>
          <w:ilvl w:val="0"/>
          <w:numId w:val="4"/>
        </w:numPr>
        <w:spacing w:line="360" w:lineRule="auto"/>
        <w:ind w:left="0" w:right="1" w:firstLine="0"/>
        <w:jc w:val="both"/>
        <w:rPr>
          <w:rFonts w:ascii="Palatino Linotype" w:eastAsia="Palatino Linotype" w:hAnsi="Palatino Linotype" w:cs="Palatino Linotype"/>
          <w:color w:val="000000"/>
        </w:rPr>
      </w:pPr>
      <w:r w:rsidRPr="003F3DC5">
        <w:rPr>
          <w:rFonts w:ascii="Palatino Linotype" w:eastAsia="Palatino Linotype" w:hAnsi="Palatino Linotype" w:cs="Palatino Linotype"/>
          <w:color w:val="000000"/>
        </w:rPr>
        <w:t xml:space="preserve">De lo anterior, el </w:t>
      </w:r>
      <w:r w:rsidRPr="003F3DC5">
        <w:rPr>
          <w:rFonts w:ascii="Palatino Linotype" w:eastAsia="Palatino Linotype" w:hAnsi="Palatino Linotype" w:cs="Palatino Linotype"/>
          <w:b/>
          <w:color w:val="000000"/>
        </w:rPr>
        <w:t>RECURRENTE</w:t>
      </w:r>
      <w:r w:rsidRPr="003F3DC5">
        <w:rPr>
          <w:rFonts w:ascii="Palatino Linotype" w:eastAsia="Palatino Linotype" w:hAnsi="Palatino Linotype" w:cs="Palatino Linotype"/>
          <w:color w:val="000000"/>
        </w:rPr>
        <w:t xml:space="preserve"> dejó de realizar manifestaciones que a su derecho conviniera y asistiera.</w:t>
      </w:r>
    </w:p>
    <w:p w14:paraId="4CC1126B" w14:textId="77777777" w:rsidR="001B7EFD" w:rsidRPr="003F3DC5" w:rsidRDefault="001B7EFD">
      <w:pPr>
        <w:pBdr>
          <w:top w:val="nil"/>
          <w:left w:val="nil"/>
          <w:bottom w:val="nil"/>
          <w:right w:val="nil"/>
          <w:between w:val="nil"/>
        </w:pBdr>
        <w:ind w:left="720"/>
        <w:rPr>
          <w:rFonts w:ascii="Palatino Linotype" w:eastAsia="Palatino Linotype" w:hAnsi="Palatino Linotype" w:cs="Palatino Linotype"/>
          <w:color w:val="000000"/>
        </w:rPr>
      </w:pPr>
    </w:p>
    <w:p w14:paraId="25EC6DE9" w14:textId="77777777" w:rsidR="001B7EFD" w:rsidRPr="003F3DC5" w:rsidRDefault="003B5B74">
      <w:pPr>
        <w:numPr>
          <w:ilvl w:val="0"/>
          <w:numId w:val="4"/>
        </w:numPr>
        <w:spacing w:line="360" w:lineRule="auto"/>
        <w:ind w:left="0" w:right="1" w:firstLine="0"/>
        <w:jc w:val="both"/>
        <w:rPr>
          <w:rFonts w:ascii="Palatino Linotype" w:eastAsia="Palatino Linotype" w:hAnsi="Palatino Linotype" w:cs="Palatino Linotype"/>
          <w:color w:val="000000"/>
        </w:rPr>
      </w:pPr>
      <w:r w:rsidRPr="003F3DC5">
        <w:rPr>
          <w:rFonts w:ascii="Palatino Linotype" w:eastAsia="Palatino Linotype" w:hAnsi="Palatino Linotype" w:cs="Palatino Linotype"/>
          <w:color w:val="000000"/>
        </w:rPr>
        <w:t xml:space="preserve">Por su parte el </w:t>
      </w:r>
      <w:r w:rsidRPr="003F3DC5">
        <w:rPr>
          <w:rFonts w:ascii="Palatino Linotype" w:eastAsia="Palatino Linotype" w:hAnsi="Palatino Linotype" w:cs="Palatino Linotype"/>
          <w:b/>
          <w:color w:val="000000"/>
        </w:rPr>
        <w:t>SUJETO OBLIGADO</w:t>
      </w:r>
      <w:r w:rsidRPr="003F3DC5">
        <w:rPr>
          <w:rFonts w:ascii="Palatino Linotype" w:eastAsia="Palatino Linotype" w:hAnsi="Palatino Linotype" w:cs="Palatino Linotype"/>
          <w:color w:val="000000"/>
        </w:rPr>
        <w:t xml:space="preserve"> en fecha </w:t>
      </w:r>
      <w:r w:rsidR="00911C0B" w:rsidRPr="003F3DC5">
        <w:rPr>
          <w:rFonts w:ascii="Palatino Linotype" w:eastAsia="Palatino Linotype" w:hAnsi="Palatino Linotype" w:cs="Palatino Linotype"/>
          <w:b/>
          <w:color w:val="000000"/>
        </w:rPr>
        <w:t xml:space="preserve">trece de noviembre </w:t>
      </w:r>
      <w:r w:rsidRPr="003F3DC5">
        <w:rPr>
          <w:rFonts w:ascii="Palatino Linotype" w:eastAsia="Palatino Linotype" w:hAnsi="Palatino Linotype" w:cs="Palatino Linotype"/>
          <w:b/>
          <w:color w:val="000000"/>
        </w:rPr>
        <w:t>de dos mil veinticuatro,</w:t>
      </w:r>
      <w:r w:rsidRPr="003F3DC5">
        <w:rPr>
          <w:rFonts w:ascii="Palatino Linotype" w:eastAsia="Palatino Linotype" w:hAnsi="Palatino Linotype" w:cs="Palatino Linotype"/>
          <w:color w:val="000000"/>
        </w:rPr>
        <w:t xml:space="preserve"> presentó informe justificado adjuntando tres archivos electrónicos en formato </w:t>
      </w:r>
      <w:proofErr w:type="spellStart"/>
      <w:r w:rsidRPr="003F3DC5">
        <w:rPr>
          <w:rFonts w:ascii="Palatino Linotype" w:eastAsia="Palatino Linotype" w:hAnsi="Palatino Linotype" w:cs="Palatino Linotype"/>
          <w:color w:val="000000"/>
        </w:rPr>
        <w:t>pdf</w:t>
      </w:r>
      <w:proofErr w:type="spellEnd"/>
      <w:r w:rsidRPr="003F3DC5">
        <w:rPr>
          <w:rFonts w:ascii="Palatino Linotype" w:eastAsia="Palatino Linotype" w:hAnsi="Palatino Linotype" w:cs="Palatino Linotype"/>
          <w:color w:val="000000"/>
        </w:rPr>
        <w:t>:</w:t>
      </w:r>
    </w:p>
    <w:p w14:paraId="7A4151B7" w14:textId="77777777" w:rsidR="001B7EFD" w:rsidRPr="003F3DC5" w:rsidRDefault="001B7EFD">
      <w:pPr>
        <w:spacing w:line="360" w:lineRule="auto"/>
        <w:ind w:right="1"/>
        <w:jc w:val="both"/>
        <w:rPr>
          <w:rFonts w:ascii="Palatino Linotype" w:eastAsia="Palatino Linotype" w:hAnsi="Palatino Linotype" w:cs="Palatino Linotype"/>
        </w:rPr>
      </w:pPr>
    </w:p>
    <w:p w14:paraId="36E8E406" w14:textId="77777777" w:rsidR="001B7EFD" w:rsidRPr="003F3DC5" w:rsidRDefault="00387182">
      <w:pPr>
        <w:numPr>
          <w:ilvl w:val="0"/>
          <w:numId w:val="3"/>
        </w:num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r w:rsidRPr="003F3DC5">
        <w:rPr>
          <w:rFonts w:ascii="Palatino Linotype" w:eastAsia="Palatino Linotype" w:hAnsi="Palatino Linotype" w:cs="Palatino Linotype"/>
          <w:b/>
          <w:color w:val="000000"/>
        </w:rPr>
        <w:t>CUADRO DE CLASIFICACION</w:t>
      </w:r>
      <w:r w:rsidR="003B5B74" w:rsidRPr="003F3DC5">
        <w:rPr>
          <w:rFonts w:ascii="Palatino Linotype" w:eastAsia="Palatino Linotype" w:hAnsi="Palatino Linotype" w:cs="Palatino Linotype"/>
          <w:b/>
          <w:color w:val="000000"/>
        </w:rPr>
        <w:t xml:space="preserve">.pdf: </w:t>
      </w:r>
      <w:r w:rsidR="003B5B74" w:rsidRPr="003F3DC5">
        <w:rPr>
          <w:rFonts w:ascii="Palatino Linotype" w:eastAsia="Palatino Linotype" w:hAnsi="Palatino Linotype" w:cs="Palatino Linotype"/>
          <w:color w:val="000000"/>
        </w:rPr>
        <w:t xml:space="preserve">Contiene </w:t>
      </w:r>
      <w:r w:rsidRPr="003F3DC5">
        <w:rPr>
          <w:rFonts w:ascii="Palatino Linotype" w:eastAsia="Palatino Linotype" w:hAnsi="Palatino Linotype" w:cs="Palatino Linotype"/>
          <w:color w:val="000000"/>
        </w:rPr>
        <w:t>un cuadro de Clasificación como información confidencial</w:t>
      </w:r>
      <w:r w:rsidR="003B5B74" w:rsidRPr="003F3DC5">
        <w:rPr>
          <w:rFonts w:ascii="Palatino Linotype" w:eastAsia="Palatino Linotype" w:hAnsi="Palatino Linotype" w:cs="Palatino Linotype"/>
          <w:color w:val="000000"/>
        </w:rPr>
        <w:t>.</w:t>
      </w:r>
    </w:p>
    <w:p w14:paraId="1F808E7A" w14:textId="77777777" w:rsidR="001B7EFD" w:rsidRPr="003F3DC5" w:rsidRDefault="001B7EFD">
      <w:pPr>
        <w:pBdr>
          <w:top w:val="nil"/>
          <w:left w:val="nil"/>
          <w:bottom w:val="nil"/>
          <w:right w:val="nil"/>
          <w:between w:val="nil"/>
        </w:pBdr>
        <w:spacing w:line="360" w:lineRule="auto"/>
        <w:ind w:left="720" w:right="1"/>
        <w:jc w:val="both"/>
        <w:rPr>
          <w:rFonts w:ascii="Palatino Linotype" w:eastAsia="Palatino Linotype" w:hAnsi="Palatino Linotype" w:cs="Palatino Linotype"/>
          <w:color w:val="000000"/>
        </w:rPr>
      </w:pPr>
    </w:p>
    <w:p w14:paraId="21E69F0F" w14:textId="77777777" w:rsidR="001B7EFD" w:rsidRPr="003F3DC5" w:rsidRDefault="003B5B74">
      <w:pPr>
        <w:numPr>
          <w:ilvl w:val="0"/>
          <w:numId w:val="3"/>
        </w:num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r w:rsidRPr="003F3DC5">
        <w:rPr>
          <w:rFonts w:ascii="Palatino Linotype" w:eastAsia="Palatino Linotype" w:hAnsi="Palatino Linotype" w:cs="Palatino Linotype"/>
          <w:b/>
          <w:color w:val="000000"/>
        </w:rPr>
        <w:t>A</w:t>
      </w:r>
      <w:r w:rsidR="00387182" w:rsidRPr="003F3DC5">
        <w:rPr>
          <w:rFonts w:ascii="Palatino Linotype" w:eastAsia="Palatino Linotype" w:hAnsi="Palatino Linotype" w:cs="Palatino Linotype"/>
          <w:b/>
          <w:color w:val="000000"/>
        </w:rPr>
        <w:t>CTA XIX TRANSPARENCIA</w:t>
      </w:r>
      <w:r w:rsidRPr="003F3DC5">
        <w:rPr>
          <w:rFonts w:ascii="Palatino Linotype" w:eastAsia="Palatino Linotype" w:hAnsi="Palatino Linotype" w:cs="Palatino Linotype"/>
          <w:b/>
          <w:color w:val="000000"/>
        </w:rPr>
        <w:t xml:space="preserve">.pdf: </w:t>
      </w:r>
      <w:r w:rsidRPr="003F3DC5">
        <w:rPr>
          <w:rFonts w:ascii="Palatino Linotype" w:eastAsia="Palatino Linotype" w:hAnsi="Palatino Linotype" w:cs="Palatino Linotype"/>
          <w:color w:val="000000"/>
        </w:rPr>
        <w:t>Contiene el Ac</w:t>
      </w:r>
      <w:r w:rsidR="00577F15" w:rsidRPr="003F3DC5">
        <w:rPr>
          <w:rFonts w:ascii="Palatino Linotype" w:eastAsia="Palatino Linotype" w:hAnsi="Palatino Linotype" w:cs="Palatino Linotype"/>
          <w:color w:val="000000"/>
        </w:rPr>
        <w:t xml:space="preserve">ta de la Décimo Novena Sesión Extraordinaria de 2024 del Comité de Transparencia del Colegio de Estudios Científicos y Tecnológicos del Estado de México, por </w:t>
      </w:r>
      <w:r w:rsidR="009F61C4" w:rsidRPr="003F3DC5">
        <w:rPr>
          <w:rFonts w:ascii="Palatino Linotype" w:eastAsia="Palatino Linotype" w:hAnsi="Palatino Linotype" w:cs="Palatino Linotype"/>
          <w:color w:val="000000"/>
        </w:rPr>
        <w:t>la cual se realizó la propuesta de clasificación de la información, así como la elaboración de versiones públicas de expedientes de servidores públicos, para la atención a la solicitud número 00077/</w:t>
      </w:r>
      <w:proofErr w:type="spellStart"/>
      <w:r w:rsidR="009F61C4" w:rsidRPr="003F3DC5">
        <w:rPr>
          <w:rFonts w:ascii="Palatino Linotype" w:eastAsia="Palatino Linotype" w:hAnsi="Palatino Linotype" w:cs="Palatino Linotype"/>
          <w:color w:val="000000"/>
        </w:rPr>
        <w:t>CECyTEM</w:t>
      </w:r>
      <w:proofErr w:type="spellEnd"/>
      <w:r w:rsidR="009F61C4" w:rsidRPr="003F3DC5">
        <w:rPr>
          <w:rFonts w:ascii="Palatino Linotype" w:eastAsia="Palatino Linotype" w:hAnsi="Palatino Linotype" w:cs="Palatino Linotype"/>
          <w:color w:val="000000"/>
        </w:rPr>
        <w:t>/IP/2024, recibidas a través del SAIMEX</w:t>
      </w:r>
      <w:r w:rsidRPr="003F3DC5">
        <w:rPr>
          <w:rFonts w:ascii="Palatino Linotype" w:eastAsia="Palatino Linotype" w:hAnsi="Palatino Linotype" w:cs="Palatino Linotype"/>
          <w:color w:val="000000"/>
        </w:rPr>
        <w:t>.</w:t>
      </w:r>
    </w:p>
    <w:p w14:paraId="2770D9E4" w14:textId="77777777" w:rsidR="001B7EFD" w:rsidRPr="003F3DC5" w:rsidRDefault="001B7EFD" w:rsidP="00461C16">
      <w:pPr>
        <w:pBdr>
          <w:top w:val="nil"/>
          <w:left w:val="nil"/>
          <w:bottom w:val="nil"/>
          <w:right w:val="nil"/>
          <w:between w:val="nil"/>
        </w:pBdr>
        <w:spacing w:line="360" w:lineRule="auto"/>
        <w:ind w:left="720" w:right="1"/>
        <w:jc w:val="both"/>
        <w:rPr>
          <w:rFonts w:ascii="Palatino Linotype" w:eastAsia="Palatino Linotype" w:hAnsi="Palatino Linotype" w:cs="Palatino Linotype"/>
          <w:color w:val="000000"/>
        </w:rPr>
      </w:pPr>
    </w:p>
    <w:p w14:paraId="2F63D8B2" w14:textId="77777777" w:rsidR="001B7EFD" w:rsidRPr="003F3DC5" w:rsidRDefault="003B5B74">
      <w:pPr>
        <w:numPr>
          <w:ilvl w:val="0"/>
          <w:numId w:val="4"/>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3F3DC5">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47CE87A" w14:textId="77777777" w:rsidR="001B7EFD" w:rsidRPr="003F3DC5" w:rsidRDefault="001B7EFD">
      <w:pPr>
        <w:pBdr>
          <w:top w:val="nil"/>
          <w:left w:val="nil"/>
          <w:bottom w:val="nil"/>
          <w:right w:val="nil"/>
          <w:between w:val="nil"/>
        </w:pBdr>
        <w:spacing w:line="360" w:lineRule="auto"/>
        <w:ind w:right="-450"/>
        <w:jc w:val="both"/>
        <w:rPr>
          <w:rFonts w:ascii="Palatino Linotype" w:eastAsia="Palatino Linotype" w:hAnsi="Palatino Linotype" w:cs="Palatino Linotype"/>
          <w:color w:val="000000"/>
        </w:rPr>
      </w:pPr>
    </w:p>
    <w:p w14:paraId="66EF528E" w14:textId="77777777" w:rsidR="001B7EFD" w:rsidRPr="003F3DC5" w:rsidRDefault="003B5B74">
      <w:pPr>
        <w:numPr>
          <w:ilvl w:val="0"/>
          <w:numId w:val="4"/>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3F3DC5">
        <w:rPr>
          <w:rFonts w:ascii="Palatino Linotype" w:eastAsia="Palatino Linotype" w:hAnsi="Palatino Linotype" w:cs="Palatino Linotype"/>
          <w:color w:val="000000"/>
        </w:rPr>
        <w:lastRenderedPageBreak/>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063F014F" w14:textId="77777777" w:rsidR="001B7EFD" w:rsidRPr="003F3DC5" w:rsidRDefault="001B7EFD">
      <w:pPr>
        <w:pBdr>
          <w:top w:val="nil"/>
          <w:left w:val="nil"/>
          <w:bottom w:val="nil"/>
          <w:right w:val="nil"/>
          <w:between w:val="nil"/>
        </w:pBdr>
        <w:spacing w:line="360" w:lineRule="auto"/>
        <w:ind w:left="720" w:right="-450"/>
        <w:rPr>
          <w:rFonts w:ascii="Palatino Linotype" w:eastAsia="Palatino Linotype" w:hAnsi="Palatino Linotype" w:cs="Palatino Linotype"/>
          <w:b/>
          <w:color w:val="000000"/>
        </w:rPr>
      </w:pPr>
    </w:p>
    <w:p w14:paraId="3A21E082" w14:textId="77777777" w:rsidR="001B7EFD" w:rsidRPr="003F3DC5" w:rsidRDefault="003B5B74">
      <w:pPr>
        <w:numPr>
          <w:ilvl w:val="0"/>
          <w:numId w:val="4"/>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3F3DC5">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0AEA688" w14:textId="77777777" w:rsidR="001B7EFD" w:rsidRPr="003F3DC5" w:rsidRDefault="001B7EFD">
      <w:pPr>
        <w:pBdr>
          <w:top w:val="nil"/>
          <w:left w:val="nil"/>
          <w:bottom w:val="nil"/>
          <w:right w:val="nil"/>
          <w:between w:val="nil"/>
        </w:pBdr>
        <w:spacing w:line="360" w:lineRule="auto"/>
        <w:ind w:right="-450"/>
        <w:jc w:val="both"/>
        <w:rPr>
          <w:rFonts w:ascii="Palatino Linotype" w:eastAsia="Palatino Linotype" w:hAnsi="Palatino Linotype" w:cs="Palatino Linotype"/>
          <w:b/>
          <w:color w:val="000000"/>
        </w:rPr>
      </w:pPr>
    </w:p>
    <w:p w14:paraId="073777F1" w14:textId="77777777" w:rsidR="001B7EFD" w:rsidRPr="003F3DC5" w:rsidRDefault="003B5B74">
      <w:pPr>
        <w:numPr>
          <w:ilvl w:val="0"/>
          <w:numId w:val="4"/>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3F3DC5">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601056E" w14:textId="77777777" w:rsidR="001B7EFD" w:rsidRPr="003F3DC5" w:rsidRDefault="001B7EFD">
      <w:p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rPr>
      </w:pPr>
    </w:p>
    <w:p w14:paraId="203A4599" w14:textId="77777777" w:rsidR="001B7EFD" w:rsidRPr="003F3DC5" w:rsidRDefault="003B5B74">
      <w:pPr>
        <w:numPr>
          <w:ilvl w:val="0"/>
          <w:numId w:val="4"/>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3F3DC5">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768CC323" w14:textId="77777777" w:rsidR="001B7EFD" w:rsidRPr="003F3DC5" w:rsidRDefault="001B7EFD">
      <w:pPr>
        <w:pBdr>
          <w:top w:val="nil"/>
          <w:left w:val="nil"/>
          <w:bottom w:val="nil"/>
          <w:right w:val="nil"/>
          <w:between w:val="nil"/>
        </w:pBdr>
        <w:spacing w:line="360" w:lineRule="auto"/>
        <w:ind w:right="-450"/>
        <w:jc w:val="both"/>
        <w:rPr>
          <w:rFonts w:ascii="Palatino Linotype" w:eastAsia="Palatino Linotype" w:hAnsi="Palatino Linotype" w:cs="Palatino Linotype"/>
          <w:b/>
          <w:color w:val="000000"/>
        </w:rPr>
      </w:pPr>
    </w:p>
    <w:p w14:paraId="11271DA3" w14:textId="77777777" w:rsidR="001B7EFD" w:rsidRPr="003F3DC5" w:rsidRDefault="003B5B74">
      <w:pPr>
        <w:numPr>
          <w:ilvl w:val="0"/>
          <w:numId w:val="2"/>
        </w:numPr>
        <w:pBdr>
          <w:top w:val="nil"/>
          <w:left w:val="nil"/>
          <w:bottom w:val="nil"/>
          <w:right w:val="nil"/>
          <w:between w:val="nil"/>
        </w:pBdr>
        <w:spacing w:line="360" w:lineRule="auto"/>
        <w:ind w:left="992" w:right="542"/>
        <w:jc w:val="both"/>
        <w:rPr>
          <w:rFonts w:ascii="Palatino Linotype" w:eastAsia="Palatino Linotype" w:hAnsi="Palatino Linotype" w:cs="Palatino Linotype"/>
        </w:rPr>
      </w:pPr>
      <w:r w:rsidRPr="003F3DC5">
        <w:rPr>
          <w:rFonts w:ascii="Palatino Linotype" w:eastAsia="Palatino Linotype" w:hAnsi="Palatino Linotype" w:cs="Palatino Linotype"/>
          <w:color w:val="000000"/>
        </w:rPr>
        <w:lastRenderedPageBreak/>
        <w:t xml:space="preserve">Complejidad del </w:t>
      </w:r>
      <w:r w:rsidRPr="003F3DC5">
        <w:rPr>
          <w:rFonts w:ascii="Palatino Linotype" w:eastAsia="Palatino Linotype" w:hAnsi="Palatino Linotype" w:cs="Palatino Linotype"/>
        </w:rPr>
        <w:t>asunto</w:t>
      </w:r>
      <w:r w:rsidRPr="003F3DC5">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14:paraId="24A8BCE0" w14:textId="77777777" w:rsidR="001B7EFD" w:rsidRPr="003F3DC5" w:rsidRDefault="003B5B74">
      <w:pPr>
        <w:numPr>
          <w:ilvl w:val="0"/>
          <w:numId w:val="2"/>
        </w:numPr>
        <w:pBdr>
          <w:top w:val="nil"/>
          <w:left w:val="nil"/>
          <w:bottom w:val="nil"/>
          <w:right w:val="nil"/>
          <w:between w:val="nil"/>
        </w:pBdr>
        <w:spacing w:line="360" w:lineRule="auto"/>
        <w:ind w:left="992" w:right="542"/>
        <w:jc w:val="both"/>
        <w:rPr>
          <w:rFonts w:ascii="Palatino Linotype" w:eastAsia="Palatino Linotype" w:hAnsi="Palatino Linotype" w:cs="Palatino Linotype"/>
          <w:color w:val="000000"/>
        </w:rPr>
      </w:pPr>
      <w:r w:rsidRPr="003F3DC5">
        <w:rPr>
          <w:rFonts w:ascii="Palatino Linotype" w:eastAsia="Palatino Linotype" w:hAnsi="Palatino Linotype" w:cs="Palatino Linotype"/>
          <w:color w:val="000000"/>
        </w:rPr>
        <w:t>Actividad Procesal del interesado. Acciones u omisiones del interesado.</w:t>
      </w:r>
    </w:p>
    <w:p w14:paraId="78629BDD" w14:textId="77777777" w:rsidR="001B7EFD" w:rsidRPr="003F3DC5" w:rsidRDefault="003B5B74">
      <w:pPr>
        <w:numPr>
          <w:ilvl w:val="0"/>
          <w:numId w:val="2"/>
        </w:numPr>
        <w:pBdr>
          <w:top w:val="nil"/>
          <w:left w:val="nil"/>
          <w:bottom w:val="nil"/>
          <w:right w:val="nil"/>
          <w:between w:val="nil"/>
        </w:pBdr>
        <w:spacing w:line="360" w:lineRule="auto"/>
        <w:ind w:left="992" w:right="542"/>
        <w:jc w:val="both"/>
        <w:rPr>
          <w:rFonts w:ascii="Palatino Linotype" w:eastAsia="Palatino Linotype" w:hAnsi="Palatino Linotype" w:cs="Palatino Linotype"/>
          <w:color w:val="000000"/>
        </w:rPr>
      </w:pPr>
      <w:r w:rsidRPr="003F3DC5">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14:paraId="7A0259DA" w14:textId="77777777" w:rsidR="001B7EFD" w:rsidRPr="003F3DC5" w:rsidRDefault="003B5B74">
      <w:pPr>
        <w:numPr>
          <w:ilvl w:val="0"/>
          <w:numId w:val="2"/>
        </w:numPr>
        <w:pBdr>
          <w:top w:val="nil"/>
          <w:left w:val="nil"/>
          <w:bottom w:val="nil"/>
          <w:right w:val="nil"/>
          <w:between w:val="nil"/>
        </w:pBdr>
        <w:spacing w:line="360" w:lineRule="auto"/>
        <w:ind w:left="992" w:right="542"/>
        <w:jc w:val="both"/>
        <w:rPr>
          <w:rFonts w:ascii="Palatino Linotype" w:eastAsia="Palatino Linotype" w:hAnsi="Palatino Linotype" w:cs="Palatino Linotype"/>
          <w:color w:val="000000"/>
        </w:rPr>
      </w:pPr>
      <w:r w:rsidRPr="003F3DC5">
        <w:rPr>
          <w:rFonts w:ascii="Palatino Linotype" w:eastAsia="Palatino Linotype" w:hAnsi="Palatino Linotype" w:cs="Palatino Linotype"/>
          <w:color w:val="000000"/>
        </w:rPr>
        <w:t>La afectación generada en la situación jurídica de la persona involucrada en el proceso: Violación a sus derechos humanos.</w:t>
      </w:r>
    </w:p>
    <w:p w14:paraId="473E080A" w14:textId="77777777" w:rsidR="001B7EFD" w:rsidRPr="003F3DC5" w:rsidRDefault="001B7EFD">
      <w:pPr>
        <w:pBdr>
          <w:top w:val="nil"/>
          <w:left w:val="nil"/>
          <w:bottom w:val="nil"/>
          <w:right w:val="nil"/>
          <w:between w:val="nil"/>
        </w:pBdr>
        <w:spacing w:line="360" w:lineRule="auto"/>
        <w:ind w:left="992" w:right="-450"/>
        <w:jc w:val="both"/>
        <w:rPr>
          <w:rFonts w:ascii="Palatino Linotype" w:eastAsia="Palatino Linotype" w:hAnsi="Palatino Linotype" w:cs="Palatino Linotype"/>
          <w:color w:val="000000"/>
        </w:rPr>
      </w:pPr>
    </w:p>
    <w:p w14:paraId="31C74D9D" w14:textId="77777777" w:rsidR="001B7EFD" w:rsidRPr="003F3DC5" w:rsidRDefault="003B5B74">
      <w:pPr>
        <w:numPr>
          <w:ilvl w:val="0"/>
          <w:numId w:val="4"/>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3F3DC5">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5F93BAE" w14:textId="77777777" w:rsidR="001B7EFD" w:rsidRPr="003F3DC5" w:rsidRDefault="001B7EFD">
      <w:p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rPr>
      </w:pPr>
    </w:p>
    <w:p w14:paraId="05734C2B" w14:textId="77777777" w:rsidR="001B7EFD" w:rsidRPr="003F3DC5" w:rsidRDefault="003B5B74">
      <w:pPr>
        <w:numPr>
          <w:ilvl w:val="0"/>
          <w:numId w:val="4"/>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3F3DC5">
        <w:rPr>
          <w:rFonts w:ascii="Palatino Linotype" w:eastAsia="Palatino Linotype" w:hAnsi="Palatino Linotype" w:cs="Palatino Linotype"/>
          <w:color w:val="000000"/>
        </w:rPr>
        <w:t>Argumento que encuentra sustento en la jurisprudencia P</w:t>
      </w:r>
      <w:proofErr w:type="gramStart"/>
      <w:r w:rsidRPr="003F3DC5">
        <w:rPr>
          <w:rFonts w:ascii="Palatino Linotype" w:eastAsia="Palatino Linotype" w:hAnsi="Palatino Linotype" w:cs="Palatino Linotype"/>
          <w:color w:val="000000"/>
        </w:rPr>
        <w:t>./</w:t>
      </w:r>
      <w:proofErr w:type="gramEnd"/>
      <w:r w:rsidRPr="003F3DC5">
        <w:rPr>
          <w:rFonts w:ascii="Palatino Linotype" w:eastAsia="Palatino Linotype" w:hAnsi="Palatino Linotype" w:cs="Palatino Linotype"/>
          <w:color w:val="000000"/>
        </w:rPr>
        <w:t xml:space="preserve">J. 32/92 emitida por el Pleno de la Suprema Corte de Justicia de la Nación </w:t>
      </w:r>
      <w:r w:rsidRPr="003F3DC5">
        <w:rPr>
          <w:rFonts w:ascii="Palatino Linotype" w:eastAsia="Palatino Linotype" w:hAnsi="Palatino Linotype" w:cs="Palatino Linotype"/>
        </w:rPr>
        <w:t>del rubro</w:t>
      </w:r>
      <w:r w:rsidRPr="003F3DC5">
        <w:rPr>
          <w:rFonts w:ascii="Palatino Linotype" w:eastAsia="Palatino Linotype" w:hAnsi="Palatino Linotype" w:cs="Palatino Linotype"/>
          <w:color w:val="000000"/>
        </w:rPr>
        <w:t xml:space="preserve"> </w:t>
      </w:r>
      <w:r w:rsidRPr="003F3DC5">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3F3DC5">
        <w:rPr>
          <w:rFonts w:ascii="Palatino Linotype" w:eastAsia="Palatino Linotype" w:hAnsi="Palatino Linotype" w:cs="Palatino Linotype"/>
          <w:color w:val="000000"/>
        </w:rPr>
        <w:t xml:space="preserve">, visible en la Gaceta del </w:t>
      </w:r>
      <w:r w:rsidRPr="003F3DC5">
        <w:rPr>
          <w:rFonts w:ascii="Palatino Linotype" w:eastAsia="Palatino Linotype" w:hAnsi="Palatino Linotype" w:cs="Palatino Linotype"/>
        </w:rPr>
        <w:t>Semanario</w:t>
      </w:r>
      <w:r w:rsidRPr="003F3DC5">
        <w:rPr>
          <w:rFonts w:ascii="Palatino Linotype" w:eastAsia="Palatino Linotype" w:hAnsi="Palatino Linotype" w:cs="Palatino Linotype"/>
          <w:color w:val="000000"/>
        </w:rPr>
        <w:t xml:space="preserve"> Judicial de la Federación con el registro digital 205635.</w:t>
      </w:r>
    </w:p>
    <w:p w14:paraId="333DCBD0" w14:textId="77777777" w:rsidR="001B7EFD" w:rsidRPr="003F3DC5" w:rsidRDefault="003B5B74">
      <w:pPr>
        <w:numPr>
          <w:ilvl w:val="0"/>
          <w:numId w:val="4"/>
        </w:numPr>
        <w:spacing w:line="360" w:lineRule="auto"/>
        <w:ind w:left="0" w:right="-28" w:firstLine="0"/>
        <w:jc w:val="both"/>
        <w:rPr>
          <w:rFonts w:ascii="Palatino Linotype" w:eastAsia="Palatino Linotype" w:hAnsi="Palatino Linotype" w:cs="Palatino Linotype"/>
        </w:rPr>
      </w:pPr>
      <w:r w:rsidRPr="003F3DC5">
        <w:rPr>
          <w:rFonts w:ascii="Palatino Linotype" w:eastAsia="Palatino Linotype" w:hAnsi="Palatino Linotype" w:cs="Palatino Linotype"/>
        </w:rPr>
        <w:lastRenderedPageBreak/>
        <w:t xml:space="preserve">Seguidamente el </w:t>
      </w:r>
      <w:r w:rsidRPr="003F3DC5">
        <w:rPr>
          <w:rFonts w:ascii="Palatino Linotype" w:eastAsia="Palatino Linotype" w:hAnsi="Palatino Linotype" w:cs="Palatino Linotype"/>
          <w:b/>
        </w:rPr>
        <w:t xml:space="preserve">veintinueve de </w:t>
      </w:r>
      <w:r w:rsidR="00976DEC" w:rsidRPr="003F3DC5">
        <w:rPr>
          <w:rFonts w:ascii="Palatino Linotype" w:eastAsia="Palatino Linotype" w:hAnsi="Palatino Linotype" w:cs="Palatino Linotype"/>
          <w:b/>
        </w:rPr>
        <w:t xml:space="preserve">enero </w:t>
      </w:r>
      <w:r w:rsidRPr="003F3DC5">
        <w:rPr>
          <w:rFonts w:ascii="Palatino Linotype" w:eastAsia="Palatino Linotype" w:hAnsi="Palatino Linotype" w:cs="Palatino Linotype"/>
          <w:b/>
        </w:rPr>
        <w:t>de dos mil veinticuatro</w:t>
      </w:r>
      <w:r w:rsidRPr="003F3DC5">
        <w:rPr>
          <w:rFonts w:ascii="Palatino Linotype" w:eastAsia="Palatino Linotype" w:hAnsi="Palatino Linotype" w:cs="Palatino Linotype"/>
        </w:rPr>
        <w:t xml:space="preserve">, se notificó el acuerdo mediante el cual se aprobó la ampliación de plazo para emitir resolución. </w:t>
      </w:r>
    </w:p>
    <w:p w14:paraId="64C0BB42" w14:textId="77777777" w:rsidR="001B7EFD" w:rsidRPr="003F3DC5" w:rsidRDefault="001B7EFD">
      <w:pPr>
        <w:spacing w:line="360" w:lineRule="auto"/>
        <w:ind w:right="1"/>
        <w:jc w:val="both"/>
        <w:rPr>
          <w:rFonts w:ascii="Palatino Linotype" w:eastAsia="Palatino Linotype" w:hAnsi="Palatino Linotype" w:cs="Palatino Linotype"/>
        </w:rPr>
      </w:pPr>
    </w:p>
    <w:p w14:paraId="50DCC4DE" w14:textId="77777777" w:rsidR="001B7EFD" w:rsidRPr="003F3DC5" w:rsidRDefault="003B5B74">
      <w:pPr>
        <w:numPr>
          <w:ilvl w:val="0"/>
          <w:numId w:val="4"/>
        </w:numPr>
        <w:spacing w:line="360" w:lineRule="auto"/>
        <w:ind w:left="0" w:right="1" w:firstLine="0"/>
        <w:jc w:val="both"/>
        <w:rPr>
          <w:rFonts w:ascii="Palatino Linotype" w:eastAsia="Palatino Linotype" w:hAnsi="Palatino Linotype" w:cs="Palatino Linotype"/>
          <w:b/>
        </w:rPr>
      </w:pPr>
      <w:bookmarkStart w:id="3" w:name="_heading=h.1fob9te" w:colFirst="0" w:colLast="0"/>
      <w:bookmarkEnd w:id="3"/>
      <w:r w:rsidRPr="003F3DC5">
        <w:rPr>
          <w:rFonts w:ascii="Palatino Linotype" w:eastAsia="Palatino Linotype" w:hAnsi="Palatino Linotype" w:cs="Palatino Linotype"/>
        </w:rPr>
        <w:t xml:space="preserve">La Comisionada Ponente decretó el cierre de instrucción mediante acuerdo del </w:t>
      </w:r>
      <w:r w:rsidR="00FB063F" w:rsidRPr="003F3DC5">
        <w:rPr>
          <w:rFonts w:ascii="Palatino Linotype" w:eastAsia="Palatino Linotype" w:hAnsi="Palatino Linotype" w:cs="Palatino Linotype"/>
          <w:b/>
        </w:rPr>
        <w:t xml:space="preserve">cinco </w:t>
      </w:r>
      <w:r w:rsidRPr="003F3DC5">
        <w:rPr>
          <w:rFonts w:ascii="Palatino Linotype" w:eastAsia="Palatino Linotype" w:hAnsi="Palatino Linotype" w:cs="Palatino Linotype"/>
          <w:b/>
        </w:rPr>
        <w:t>de enero de dos mil veinticinco</w:t>
      </w:r>
      <w:r w:rsidRPr="003F3DC5">
        <w:rPr>
          <w:rFonts w:ascii="Palatino Linotype" w:eastAsia="Palatino Linotype" w:hAnsi="Palatino Linotype" w:cs="Palatino Linotype"/>
        </w:rPr>
        <w:t>, por lo que, ordenó turnar el expediente a resolución, misma que a continuación se pronuncia.</w:t>
      </w:r>
    </w:p>
    <w:p w14:paraId="40795616" w14:textId="77777777" w:rsidR="001B7EFD" w:rsidRPr="003F3DC5" w:rsidRDefault="001B7EFD">
      <w:pPr>
        <w:pBdr>
          <w:top w:val="nil"/>
          <w:left w:val="nil"/>
          <w:bottom w:val="nil"/>
          <w:right w:val="nil"/>
          <w:between w:val="nil"/>
        </w:pBdr>
        <w:spacing w:line="360" w:lineRule="auto"/>
        <w:ind w:left="720"/>
        <w:rPr>
          <w:rFonts w:ascii="Palatino Linotype" w:eastAsia="Palatino Linotype" w:hAnsi="Palatino Linotype" w:cs="Palatino Linotype"/>
          <w:b/>
          <w:color w:val="000000"/>
        </w:rPr>
      </w:pPr>
    </w:p>
    <w:p w14:paraId="09E850E1" w14:textId="77777777" w:rsidR="001B7EFD" w:rsidRPr="003F3DC5" w:rsidRDefault="003B5B74">
      <w:pPr>
        <w:spacing w:line="360" w:lineRule="auto"/>
        <w:ind w:right="1"/>
        <w:jc w:val="center"/>
        <w:rPr>
          <w:rFonts w:ascii="Palatino Linotype" w:eastAsia="Palatino Linotype" w:hAnsi="Palatino Linotype" w:cs="Palatino Linotype"/>
          <w:b/>
        </w:rPr>
      </w:pPr>
      <w:r w:rsidRPr="003F3DC5">
        <w:rPr>
          <w:rFonts w:ascii="Palatino Linotype" w:eastAsia="Palatino Linotype" w:hAnsi="Palatino Linotype" w:cs="Palatino Linotype"/>
          <w:b/>
        </w:rPr>
        <w:t>C O N S I D E R A N D O</w:t>
      </w:r>
    </w:p>
    <w:p w14:paraId="307374C5" w14:textId="77777777" w:rsidR="001B7EFD" w:rsidRPr="003F3DC5" w:rsidRDefault="001B7EFD">
      <w:pPr>
        <w:spacing w:line="360" w:lineRule="auto"/>
        <w:ind w:right="1"/>
        <w:jc w:val="center"/>
        <w:rPr>
          <w:rFonts w:ascii="Palatino Linotype" w:eastAsia="Palatino Linotype" w:hAnsi="Palatino Linotype" w:cs="Palatino Linotype"/>
          <w:b/>
        </w:rPr>
      </w:pPr>
    </w:p>
    <w:p w14:paraId="585389C6" w14:textId="77777777" w:rsidR="001B7EFD" w:rsidRPr="003F3DC5" w:rsidRDefault="003B5B74">
      <w:pPr>
        <w:keepNext/>
        <w:keepLines/>
        <w:spacing w:line="360" w:lineRule="auto"/>
        <w:ind w:right="1"/>
        <w:rPr>
          <w:rFonts w:ascii="Palatino Linotype" w:eastAsia="Palatino Linotype" w:hAnsi="Palatino Linotype" w:cs="Palatino Linotype"/>
          <w:b/>
        </w:rPr>
      </w:pPr>
      <w:bookmarkStart w:id="4" w:name="_heading=h.3znysh7" w:colFirst="0" w:colLast="0"/>
      <w:bookmarkEnd w:id="4"/>
      <w:r w:rsidRPr="003F3DC5">
        <w:rPr>
          <w:rFonts w:ascii="Palatino Linotype" w:eastAsia="Palatino Linotype" w:hAnsi="Palatino Linotype" w:cs="Palatino Linotype"/>
          <w:b/>
        </w:rPr>
        <w:t>PRIMERO. De la competencia.</w:t>
      </w:r>
    </w:p>
    <w:p w14:paraId="17D95377" w14:textId="77777777" w:rsidR="001B7EFD" w:rsidRPr="003F3DC5" w:rsidRDefault="003B5B74">
      <w:pPr>
        <w:numPr>
          <w:ilvl w:val="0"/>
          <w:numId w:val="4"/>
        </w:numPr>
        <w:spacing w:line="360" w:lineRule="auto"/>
        <w:ind w:left="0" w:right="1" w:firstLine="0"/>
        <w:jc w:val="both"/>
        <w:rPr>
          <w:rFonts w:ascii="Palatino Linotype" w:eastAsia="Palatino Linotype" w:hAnsi="Palatino Linotype" w:cs="Palatino Linotype"/>
          <w:b/>
        </w:rPr>
      </w:pPr>
      <w:bookmarkStart w:id="5" w:name="_heading=h.2et92p0" w:colFirst="0" w:colLast="0"/>
      <w:bookmarkEnd w:id="5"/>
      <w:r w:rsidRPr="003F3DC5">
        <w:rPr>
          <w:rFonts w:ascii="Palatino Linotype" w:eastAsia="Palatino Linotype" w:hAnsi="Palatino Linotype" w:cs="Palatino Linotype"/>
        </w:rPr>
        <w:t xml:space="preserve">Este </w:t>
      </w:r>
      <w:r w:rsidRPr="003F3DC5">
        <w:rPr>
          <w:rFonts w:ascii="Palatino Linotype" w:eastAsia="Palatino Linotype" w:hAnsi="Palatino Linotype" w:cs="Palatino Linotype"/>
          <w:color w:val="222222"/>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0763AA3D" w14:textId="77777777" w:rsidR="001B7EFD" w:rsidRPr="003F3DC5" w:rsidRDefault="001B7EFD">
      <w:pPr>
        <w:spacing w:line="360" w:lineRule="auto"/>
        <w:ind w:right="1"/>
        <w:jc w:val="both"/>
        <w:rPr>
          <w:rFonts w:ascii="Palatino Linotype" w:eastAsia="Palatino Linotype" w:hAnsi="Palatino Linotype" w:cs="Palatino Linotype"/>
          <w:b/>
        </w:rPr>
      </w:pPr>
    </w:p>
    <w:p w14:paraId="1586ADDF" w14:textId="77777777" w:rsidR="001B7EFD" w:rsidRPr="003F3DC5" w:rsidRDefault="003B5B74">
      <w:pPr>
        <w:keepNext/>
        <w:keepLines/>
        <w:spacing w:line="360" w:lineRule="auto"/>
        <w:ind w:right="1"/>
        <w:jc w:val="both"/>
        <w:rPr>
          <w:rFonts w:ascii="Palatino Linotype" w:eastAsia="Palatino Linotype" w:hAnsi="Palatino Linotype" w:cs="Palatino Linotype"/>
          <w:b/>
        </w:rPr>
      </w:pPr>
      <w:r w:rsidRPr="003F3DC5">
        <w:rPr>
          <w:rFonts w:ascii="Palatino Linotype" w:eastAsia="Palatino Linotype" w:hAnsi="Palatino Linotype" w:cs="Palatino Linotype"/>
          <w:b/>
        </w:rPr>
        <w:lastRenderedPageBreak/>
        <w:t>SEGUNDO. De la oportunidad y procedencia.</w:t>
      </w:r>
    </w:p>
    <w:p w14:paraId="6AC8F0F7" w14:textId="77777777" w:rsidR="001B7EFD" w:rsidRPr="003F3DC5" w:rsidRDefault="003B5B74">
      <w:pPr>
        <w:numPr>
          <w:ilvl w:val="0"/>
          <w:numId w:val="4"/>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3F3DC5">
        <w:rPr>
          <w:rFonts w:ascii="Palatino Linotype" w:eastAsia="Palatino Linotype" w:hAnsi="Palatino Linotype" w:cs="Palatino Linotype"/>
          <w:color w:val="000000"/>
        </w:rPr>
        <w:t xml:space="preserve">El medio de impugnación fue presentado a través del </w:t>
      </w:r>
      <w:r w:rsidRPr="003F3DC5">
        <w:rPr>
          <w:rFonts w:ascii="Palatino Linotype" w:eastAsia="Palatino Linotype" w:hAnsi="Palatino Linotype" w:cs="Palatino Linotype"/>
          <w:b/>
          <w:color w:val="000000"/>
        </w:rPr>
        <w:t>SAIMEX,</w:t>
      </w:r>
      <w:r w:rsidRPr="003F3DC5">
        <w:rPr>
          <w:rFonts w:ascii="Palatino Linotype" w:eastAsia="Palatino Linotype" w:hAnsi="Palatino Linotype" w:cs="Palatino Linotype"/>
          <w:color w:val="000000"/>
        </w:rPr>
        <w:t xml:space="preserve"> en el formato previamente aprobado para tal efecto y dentro del plazo legalmente establecido; para el caso en particular es de señalar que el </w:t>
      </w:r>
      <w:r w:rsidRPr="003F3DC5">
        <w:rPr>
          <w:rFonts w:ascii="Palatino Linotype" w:eastAsia="Palatino Linotype" w:hAnsi="Palatino Linotype" w:cs="Palatino Linotype"/>
          <w:b/>
          <w:color w:val="000000"/>
        </w:rPr>
        <w:t>SUJETO OBLIGADO</w:t>
      </w:r>
      <w:r w:rsidRPr="003F3DC5">
        <w:rPr>
          <w:rFonts w:ascii="Palatino Linotype" w:eastAsia="Palatino Linotype" w:hAnsi="Palatino Linotype" w:cs="Palatino Linotype"/>
          <w:color w:val="000000"/>
        </w:rPr>
        <w:t xml:space="preserve"> entregó su respuesta el </w:t>
      </w:r>
      <w:r w:rsidR="00E0013A" w:rsidRPr="003F3DC5">
        <w:rPr>
          <w:rFonts w:ascii="Palatino Linotype" w:eastAsia="Palatino Linotype" w:hAnsi="Palatino Linotype" w:cs="Palatino Linotype"/>
          <w:b/>
          <w:color w:val="000000"/>
        </w:rPr>
        <w:t>ocho de noviembre de dos mil veinticuatro</w:t>
      </w:r>
      <w:r w:rsidR="00E0013A" w:rsidRPr="003F3DC5">
        <w:rPr>
          <w:rFonts w:ascii="Palatino Linotype" w:eastAsia="Palatino Linotype" w:hAnsi="Palatino Linotype" w:cs="Palatino Linotype"/>
          <w:color w:val="000000"/>
        </w:rPr>
        <w:t xml:space="preserve">, </w:t>
      </w:r>
      <w:r w:rsidRPr="003F3DC5">
        <w:rPr>
          <w:rFonts w:ascii="Palatino Linotype" w:eastAsia="Palatino Linotype" w:hAnsi="Palatino Linotype" w:cs="Palatino Linotype"/>
          <w:color w:val="000000"/>
        </w:rPr>
        <w:t xml:space="preserve">de tal forma que el plazo para interponer el recurso de revisión transcurrió del </w:t>
      </w:r>
      <w:r w:rsidR="00351448" w:rsidRPr="003F3DC5">
        <w:rPr>
          <w:rFonts w:ascii="Palatino Linotype" w:eastAsia="Palatino Linotype" w:hAnsi="Palatino Linotype" w:cs="Palatino Linotype"/>
          <w:b/>
          <w:color w:val="000000"/>
        </w:rPr>
        <w:t>once de noviembre al dos de diciembre del dos mil veinticuatro</w:t>
      </w:r>
      <w:r w:rsidRPr="003F3DC5">
        <w:rPr>
          <w:rFonts w:ascii="Palatino Linotype" w:eastAsia="Palatino Linotype" w:hAnsi="Palatino Linotype" w:cs="Palatino Linotype"/>
          <w:color w:val="000000"/>
        </w:rPr>
        <w:t xml:space="preserve">; presentando su inconformidad el día </w:t>
      </w:r>
      <w:r w:rsidR="00351448" w:rsidRPr="003F3DC5">
        <w:rPr>
          <w:rFonts w:ascii="Palatino Linotype" w:eastAsia="Palatino Linotype" w:hAnsi="Palatino Linotype" w:cs="Palatino Linotype"/>
          <w:b/>
          <w:color w:val="000000"/>
        </w:rPr>
        <w:t>once de noviembre de dos mil veinticuatro</w:t>
      </w:r>
      <w:r w:rsidRPr="003F3DC5">
        <w:rPr>
          <w:rFonts w:ascii="Palatino Linotype" w:eastAsia="Palatino Linotype" w:hAnsi="Palatino Linotype" w:cs="Palatino Linotype"/>
          <w:color w:val="000000"/>
        </w:rPr>
        <w:t>, por lo que se estima que la inconformidad se presentó dentro del plazo establecido para tal efecto.</w:t>
      </w:r>
    </w:p>
    <w:p w14:paraId="39D13356" w14:textId="77777777" w:rsidR="001B7EFD" w:rsidRPr="003F3DC5" w:rsidRDefault="001B7EFD">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29AB2A9B" w14:textId="77777777" w:rsidR="001B7EFD" w:rsidRPr="003F3DC5" w:rsidRDefault="003B5B74">
      <w:pPr>
        <w:numPr>
          <w:ilvl w:val="0"/>
          <w:numId w:val="4"/>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3F3DC5">
        <w:rPr>
          <w:rFonts w:ascii="Palatino Linotype" w:eastAsia="Palatino Linotype" w:hAnsi="Palatino Linotype" w:cs="Palatino Linotype"/>
          <w:color w:val="000000"/>
        </w:rPr>
        <w:t>Previo al estudio del fondo del asunto, se procede a analizar los requisitos de oportunidad y procedibilidad que deben reunir los recursos de revisión interpuestos, previsto en el artículo 178 y 180 de la Ley de Transparencia y Acceso a la Información Pública del Estado de México y Municipios.</w:t>
      </w:r>
    </w:p>
    <w:p w14:paraId="268E5746" w14:textId="77777777" w:rsidR="001B7EFD" w:rsidRPr="003F3DC5" w:rsidRDefault="001B7EFD">
      <w:pPr>
        <w:spacing w:line="360" w:lineRule="auto"/>
        <w:jc w:val="both"/>
        <w:rPr>
          <w:rFonts w:ascii="Palatino Linotype" w:eastAsia="Palatino Linotype" w:hAnsi="Palatino Linotype" w:cs="Palatino Linotype"/>
        </w:rPr>
      </w:pPr>
    </w:p>
    <w:p w14:paraId="3DB6DF89" w14:textId="77777777" w:rsidR="001B7EFD" w:rsidRPr="003F3DC5" w:rsidRDefault="003B5B7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3F3DC5">
        <w:rPr>
          <w:rFonts w:ascii="Palatino Linotype" w:eastAsia="Palatino Linotype" w:hAnsi="Palatino Linotype" w:cs="Palatino Linotype"/>
          <w:color w:val="000000"/>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3F3DC5">
        <w:rPr>
          <w:rFonts w:ascii="Palatino Linotype" w:eastAsia="Palatino Linotype" w:hAnsi="Palatino Linotype" w:cs="Palatino Linotype"/>
          <w:b/>
          <w:color w:val="000000"/>
        </w:rPr>
        <w:t xml:space="preserve">EL SAIMEX.  </w:t>
      </w:r>
    </w:p>
    <w:p w14:paraId="2BAA7312" w14:textId="77777777" w:rsidR="001B7EFD" w:rsidRPr="003F3DC5" w:rsidRDefault="001B7EFD">
      <w:pPr>
        <w:spacing w:line="360" w:lineRule="auto"/>
        <w:jc w:val="both"/>
        <w:rPr>
          <w:rFonts w:ascii="Palatino Linotype" w:eastAsia="Palatino Linotype" w:hAnsi="Palatino Linotype" w:cs="Palatino Linotype"/>
        </w:rPr>
      </w:pPr>
    </w:p>
    <w:p w14:paraId="450D4D62" w14:textId="49596A5E" w:rsidR="00767D13" w:rsidRPr="003F3DC5" w:rsidRDefault="00767D13" w:rsidP="00767D13">
      <w:pPr>
        <w:pStyle w:val="Ttulo2"/>
        <w:tabs>
          <w:tab w:val="left" w:pos="0"/>
        </w:tabs>
        <w:spacing w:before="0" w:line="360" w:lineRule="auto"/>
        <w:rPr>
          <w:rFonts w:ascii="Palatino Linotype" w:eastAsia="Palatino Linotype" w:hAnsi="Palatino Linotype" w:cs="Palatino Linotype"/>
          <w:b/>
          <w:color w:val="000000"/>
          <w:sz w:val="24"/>
          <w:szCs w:val="24"/>
        </w:rPr>
      </w:pPr>
      <w:r w:rsidRPr="003F3DC5">
        <w:rPr>
          <w:rFonts w:ascii="Palatino Linotype" w:eastAsia="Palatino Linotype" w:hAnsi="Palatino Linotype" w:cs="Palatino Linotype"/>
          <w:b/>
          <w:color w:val="000000"/>
          <w:sz w:val="24"/>
          <w:szCs w:val="24"/>
        </w:rPr>
        <w:lastRenderedPageBreak/>
        <w:t xml:space="preserve">TERCERA. </w:t>
      </w:r>
      <w:r w:rsidR="007F1B5F" w:rsidRPr="003F3DC5">
        <w:rPr>
          <w:rFonts w:ascii="Palatino Linotype" w:eastAsia="Palatino Linotype" w:hAnsi="Palatino Linotype" w:cs="Palatino Linotype"/>
          <w:b/>
          <w:color w:val="000000"/>
          <w:sz w:val="24"/>
          <w:szCs w:val="24"/>
        </w:rPr>
        <w:t>Litis</w:t>
      </w:r>
      <w:r w:rsidRPr="003F3DC5">
        <w:rPr>
          <w:rFonts w:ascii="Palatino Linotype" w:eastAsia="Palatino Linotype" w:hAnsi="Palatino Linotype" w:cs="Palatino Linotype"/>
          <w:b/>
          <w:color w:val="000000"/>
          <w:sz w:val="24"/>
          <w:szCs w:val="24"/>
        </w:rPr>
        <w:t>.</w:t>
      </w:r>
    </w:p>
    <w:p w14:paraId="2A5E8C42" w14:textId="77777777" w:rsidR="00767D13" w:rsidRPr="003F3DC5" w:rsidRDefault="00767D13" w:rsidP="00767D13">
      <w:pPr>
        <w:pStyle w:val="Prrafodelista"/>
        <w:numPr>
          <w:ilvl w:val="0"/>
          <w:numId w:val="4"/>
        </w:numPr>
        <w:spacing w:line="360" w:lineRule="auto"/>
        <w:ind w:left="0" w:right="-29" w:firstLine="0"/>
        <w:jc w:val="both"/>
        <w:rPr>
          <w:rFonts w:ascii="Palatino Linotype" w:hAnsi="Palatino Linotype"/>
          <w:sz w:val="24"/>
        </w:rPr>
      </w:pPr>
      <w:r w:rsidRPr="003F3DC5">
        <w:rPr>
          <w:rFonts w:ascii="Palatino Linotype" w:eastAsia="Palatino Linotype" w:hAnsi="Palatino Linotype" w:cs="Palatino Linotype"/>
          <w:sz w:val="24"/>
          <w:lang w:val="es-ES"/>
        </w:rPr>
        <w:t xml:space="preserve">Se solicitó </w:t>
      </w:r>
      <w:r w:rsidR="005136A5" w:rsidRPr="003F3DC5">
        <w:rPr>
          <w:rFonts w:ascii="Palatino Linotype" w:eastAsia="Palatino Linotype" w:hAnsi="Palatino Linotype" w:cs="Palatino Linotype"/>
          <w:sz w:val="24"/>
          <w:lang w:val="es-ES"/>
        </w:rPr>
        <w:t>la lista de todos los servidores públicos dados de alta a partir del 15 de junio de 2024 al día de la solicitud, siendo el día diecisiete de octubre de dos mil veinticuatro; tanto en las oficinas centrales como en los planteles, así como de cada uno de ellos se proporcionara el nombre, currículum vitae, comprobante de estudios, antecedentes no penales y cart</w:t>
      </w:r>
      <w:r w:rsidR="002806EA" w:rsidRPr="003F3DC5">
        <w:rPr>
          <w:rFonts w:ascii="Palatino Linotype" w:eastAsia="Palatino Linotype" w:hAnsi="Palatino Linotype" w:cs="Palatino Linotype"/>
          <w:sz w:val="24"/>
          <w:lang w:val="es-ES"/>
        </w:rPr>
        <w:t>a</w:t>
      </w:r>
      <w:r w:rsidR="005136A5" w:rsidRPr="003F3DC5">
        <w:rPr>
          <w:rFonts w:ascii="Palatino Linotype" w:eastAsia="Palatino Linotype" w:hAnsi="Palatino Linotype" w:cs="Palatino Linotype"/>
          <w:sz w:val="24"/>
          <w:lang w:val="es-ES"/>
        </w:rPr>
        <w:t>s de recomendación</w:t>
      </w:r>
      <w:r w:rsidR="007052E1" w:rsidRPr="003F3DC5">
        <w:rPr>
          <w:rFonts w:ascii="Palatino Linotype" w:eastAsia="Palatino Linotype" w:hAnsi="Palatino Linotype" w:cs="Palatino Linotype"/>
          <w:sz w:val="24"/>
          <w:lang w:val="es-ES"/>
        </w:rPr>
        <w:t>.</w:t>
      </w:r>
      <w:r w:rsidRPr="003F3DC5">
        <w:rPr>
          <w:rFonts w:ascii="Palatino Linotype" w:hAnsi="Palatino Linotype"/>
          <w:sz w:val="24"/>
        </w:rPr>
        <w:t xml:space="preserve"> </w:t>
      </w:r>
    </w:p>
    <w:p w14:paraId="083789C9" w14:textId="77777777" w:rsidR="00767D13" w:rsidRPr="003F3DC5" w:rsidRDefault="00767D13" w:rsidP="00767D13">
      <w:pPr>
        <w:spacing w:line="360" w:lineRule="auto"/>
        <w:jc w:val="both"/>
        <w:rPr>
          <w:rFonts w:ascii="Palatino Linotype" w:eastAsia="Palatino Linotype" w:hAnsi="Palatino Linotype" w:cs="Palatino Linotype"/>
        </w:rPr>
      </w:pPr>
    </w:p>
    <w:p w14:paraId="55AD9446" w14:textId="77777777" w:rsidR="00767D13" w:rsidRPr="003F3DC5" w:rsidRDefault="00767D13" w:rsidP="00767D13">
      <w:pPr>
        <w:numPr>
          <w:ilvl w:val="0"/>
          <w:numId w:val="4"/>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3F3DC5">
        <w:rPr>
          <w:rFonts w:ascii="Palatino Linotype" w:eastAsia="Palatino Linotype" w:hAnsi="Palatino Linotype" w:cs="Palatino Linotype"/>
          <w:color w:val="000000"/>
        </w:rPr>
        <w:t xml:space="preserve">En respuesta el Sujeto Obligado, remitió los archivos ya descritos en el numeral 2. Inconforme con la respuesta, se interpuso el recurso de revisión argumentando sustancialmente </w:t>
      </w:r>
      <w:r w:rsidR="00470871" w:rsidRPr="003F3DC5">
        <w:rPr>
          <w:rFonts w:ascii="Palatino Linotype" w:eastAsia="Palatino Linotype" w:hAnsi="Palatino Linotype" w:cs="Palatino Linotype"/>
          <w:color w:val="000000"/>
        </w:rPr>
        <w:t>que la información era incorrecta e incompleta</w:t>
      </w:r>
      <w:r w:rsidRPr="003F3DC5">
        <w:rPr>
          <w:rFonts w:ascii="Palatino Linotype" w:eastAsia="Palatino Linotype" w:hAnsi="Palatino Linotype" w:cs="Palatino Linotype"/>
        </w:rPr>
        <w:t>.</w:t>
      </w:r>
    </w:p>
    <w:p w14:paraId="7F1E1A5E" w14:textId="77777777" w:rsidR="00767D13" w:rsidRPr="003F3DC5" w:rsidRDefault="00767D13" w:rsidP="00767D1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40E6794A" w14:textId="77777777" w:rsidR="00767D13" w:rsidRPr="003F3DC5" w:rsidRDefault="00767D13" w:rsidP="00767D13">
      <w:pPr>
        <w:numPr>
          <w:ilvl w:val="0"/>
          <w:numId w:val="4"/>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3F3DC5">
        <w:rPr>
          <w:rFonts w:ascii="Palatino Linotype" w:eastAsia="Palatino Linotype" w:hAnsi="Palatino Linotype" w:cs="Palatino Linotype"/>
        </w:rPr>
        <w:t xml:space="preserve">En dichas condiciones, la controversia a resolver en el presente proveído, corresponde a determinar si se actualiza la causal de procedencia prevista en el artículo 179, fracción </w:t>
      </w:r>
      <w:r w:rsidR="00470871" w:rsidRPr="003F3DC5">
        <w:rPr>
          <w:rFonts w:ascii="Palatino Linotype" w:eastAsia="Palatino Linotype" w:hAnsi="Palatino Linotype" w:cs="Palatino Linotype"/>
        </w:rPr>
        <w:t>V</w:t>
      </w:r>
      <w:r w:rsidRPr="003F3DC5">
        <w:rPr>
          <w:rFonts w:ascii="Palatino Linotype" w:eastAsia="Palatino Linotype" w:hAnsi="Palatino Linotype" w:cs="Palatino Linotype"/>
        </w:rPr>
        <w:t xml:space="preserve"> de la Ley de Transparencia y Acceso a la Información Pública del Estado de México y Municipios; fracción que determina la </w:t>
      </w:r>
      <w:r w:rsidR="00470871" w:rsidRPr="003F3DC5">
        <w:rPr>
          <w:rFonts w:ascii="Palatino Linotype" w:eastAsia="Palatino Linotype" w:hAnsi="Palatino Linotype" w:cs="Palatino Linotype"/>
        </w:rPr>
        <w:t>entrega de información incompleta</w:t>
      </w:r>
      <w:r w:rsidR="00074815" w:rsidRPr="003F3DC5">
        <w:rPr>
          <w:rFonts w:ascii="Palatino Linotype" w:eastAsia="Palatino Linotype" w:hAnsi="Palatino Linotype" w:cs="Palatino Linotype"/>
        </w:rPr>
        <w:t>.</w:t>
      </w:r>
      <w:r w:rsidR="00470871" w:rsidRPr="003F3DC5">
        <w:rPr>
          <w:rFonts w:ascii="Palatino Linotype" w:eastAsia="Palatino Linotype" w:hAnsi="Palatino Linotype" w:cs="Palatino Linotype"/>
        </w:rPr>
        <w:t xml:space="preserve"> </w:t>
      </w:r>
      <w:r w:rsidRPr="003F3DC5">
        <w:rPr>
          <w:rFonts w:ascii="Palatino Linotype" w:eastAsia="Palatino Linotype" w:hAnsi="Palatino Linotype" w:cs="Palatino Linotype"/>
        </w:rPr>
        <w:t>negativa a la información solicitada. De modo tal que el presente recurso de revisión se abocara a determinar si el Sujeto Obligado con su respuesta ciertamente actualiza la causal de procedencia señalada.</w:t>
      </w:r>
    </w:p>
    <w:p w14:paraId="64C7F082" w14:textId="77777777" w:rsidR="00767D13" w:rsidRPr="003F3DC5" w:rsidRDefault="00767D13" w:rsidP="00767D1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6562A941" w14:textId="77777777" w:rsidR="00767D13" w:rsidRPr="003F3DC5" w:rsidRDefault="00767D13" w:rsidP="00767D13">
      <w:pPr>
        <w:pStyle w:val="Ttulo1"/>
        <w:spacing w:before="0" w:line="276" w:lineRule="auto"/>
        <w:ind w:right="1"/>
        <w:rPr>
          <w:rFonts w:ascii="Palatino Linotype" w:eastAsia="Palatino Linotype" w:hAnsi="Palatino Linotype" w:cs="Palatino Linotype"/>
          <w:b/>
          <w:color w:val="000000"/>
          <w:sz w:val="24"/>
          <w:szCs w:val="24"/>
        </w:rPr>
      </w:pPr>
      <w:r w:rsidRPr="003F3DC5">
        <w:rPr>
          <w:rFonts w:ascii="Palatino Linotype" w:eastAsia="Palatino Linotype" w:hAnsi="Palatino Linotype" w:cs="Palatino Linotype"/>
          <w:b/>
          <w:color w:val="000000"/>
          <w:sz w:val="24"/>
          <w:szCs w:val="24"/>
        </w:rPr>
        <w:t>CUARTA. Estudio de la controversia.</w:t>
      </w:r>
    </w:p>
    <w:p w14:paraId="15041063" w14:textId="77777777" w:rsidR="00767D13" w:rsidRPr="003F3DC5" w:rsidRDefault="00767D13" w:rsidP="00767D13">
      <w:pPr>
        <w:pStyle w:val="Prrafodelista"/>
        <w:numPr>
          <w:ilvl w:val="0"/>
          <w:numId w:val="4"/>
        </w:numPr>
        <w:pBdr>
          <w:top w:val="nil"/>
          <w:left w:val="nil"/>
          <w:bottom w:val="nil"/>
          <w:right w:val="nil"/>
          <w:between w:val="nil"/>
        </w:pBdr>
        <w:spacing w:before="240" w:after="240" w:line="360" w:lineRule="auto"/>
        <w:ind w:left="0" w:firstLine="0"/>
        <w:jc w:val="both"/>
        <w:rPr>
          <w:rFonts w:ascii="Palatino Linotype" w:hAnsi="Palatino Linotype"/>
          <w:sz w:val="24"/>
        </w:rPr>
      </w:pPr>
      <w:r w:rsidRPr="003F3DC5">
        <w:rPr>
          <w:rFonts w:ascii="Palatino Linotype" w:eastAsia="Palatino Linotype" w:hAnsi="Palatino Linotype" w:cs="Palatino Linotype"/>
          <w:sz w:val="24"/>
        </w:rPr>
        <w:t xml:space="preserve">Antes de entrar al análisis de los pronunciamientos del </w:t>
      </w:r>
      <w:r w:rsidRPr="003F3DC5">
        <w:rPr>
          <w:rFonts w:ascii="Palatino Linotype" w:eastAsia="Palatino Linotype" w:hAnsi="Palatino Linotype" w:cs="Palatino Linotype"/>
          <w:b/>
          <w:sz w:val="24"/>
        </w:rPr>
        <w:t>Sujeto Obligado</w:t>
      </w:r>
      <w:r w:rsidRPr="003F3DC5">
        <w:rPr>
          <w:rFonts w:ascii="Palatino Linotype" w:eastAsia="Palatino Linotype" w:hAnsi="Palatino Linotype" w:cs="Palatino Linotype"/>
          <w:sz w:val="24"/>
        </w:rPr>
        <w:t xml:space="preserve"> en la respuesta proporcionada, es necesario mencionar que el derecho de acceso a la información está consagrado en instrumentos internacionales de los cuales el Estado </w:t>
      </w:r>
      <w:r w:rsidRPr="003F3DC5">
        <w:rPr>
          <w:rFonts w:ascii="Palatino Linotype" w:eastAsia="Palatino Linotype" w:hAnsi="Palatino Linotype" w:cs="Palatino Linotype"/>
          <w:sz w:val="24"/>
        </w:rPr>
        <w:lastRenderedPageBreak/>
        <w:t xml:space="preserve">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w:t>
      </w:r>
    </w:p>
    <w:p w14:paraId="57F55D69" w14:textId="77777777" w:rsidR="00767D13" w:rsidRPr="003F3DC5" w:rsidRDefault="00767D13" w:rsidP="00767D13">
      <w:pPr>
        <w:pStyle w:val="Prrafodelista"/>
        <w:pBdr>
          <w:top w:val="nil"/>
          <w:left w:val="nil"/>
          <w:bottom w:val="nil"/>
          <w:right w:val="nil"/>
          <w:between w:val="nil"/>
        </w:pBdr>
        <w:spacing w:before="240" w:after="240" w:line="360" w:lineRule="auto"/>
        <w:ind w:left="0"/>
        <w:jc w:val="both"/>
        <w:rPr>
          <w:rFonts w:ascii="Palatino Linotype" w:hAnsi="Palatino Linotype"/>
          <w:sz w:val="24"/>
        </w:rPr>
      </w:pPr>
    </w:p>
    <w:p w14:paraId="7B0D6EDD" w14:textId="77777777" w:rsidR="00767D13" w:rsidRPr="003F3DC5" w:rsidRDefault="00767D13" w:rsidP="00767D13">
      <w:pPr>
        <w:pStyle w:val="Prrafodelista"/>
        <w:numPr>
          <w:ilvl w:val="0"/>
          <w:numId w:val="4"/>
        </w:numPr>
        <w:pBdr>
          <w:top w:val="nil"/>
          <w:left w:val="nil"/>
          <w:bottom w:val="nil"/>
          <w:right w:val="nil"/>
          <w:between w:val="nil"/>
        </w:pBdr>
        <w:spacing w:line="360" w:lineRule="auto"/>
        <w:ind w:left="0" w:firstLine="0"/>
        <w:jc w:val="both"/>
        <w:rPr>
          <w:rFonts w:ascii="Palatino Linotype" w:hAnsi="Palatino Linotype"/>
          <w:sz w:val="24"/>
        </w:rPr>
      </w:pPr>
      <w:r w:rsidRPr="003F3DC5">
        <w:rPr>
          <w:rFonts w:ascii="Palatino Linotype" w:eastAsia="Palatino Linotype" w:hAnsi="Palatino Linotype" w:cs="Palatino Linotype"/>
          <w:sz w:val="24"/>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w:t>
      </w:r>
    </w:p>
    <w:p w14:paraId="4D631FCD" w14:textId="77777777" w:rsidR="00767D13" w:rsidRPr="003F3DC5" w:rsidRDefault="00767D13" w:rsidP="00823AC8">
      <w:pPr>
        <w:pStyle w:val="Prrafodelista"/>
        <w:spacing w:line="360" w:lineRule="auto"/>
        <w:rPr>
          <w:rFonts w:ascii="Palatino Linotype" w:hAnsi="Palatino Linotype"/>
          <w:sz w:val="24"/>
        </w:rPr>
      </w:pPr>
    </w:p>
    <w:p w14:paraId="6EC7DDB3" w14:textId="77777777" w:rsidR="00767D13" w:rsidRPr="003F3DC5" w:rsidRDefault="00767D13" w:rsidP="00767D13">
      <w:pPr>
        <w:pStyle w:val="Prrafodelista"/>
        <w:numPr>
          <w:ilvl w:val="0"/>
          <w:numId w:val="4"/>
        </w:numPr>
        <w:pBdr>
          <w:top w:val="nil"/>
          <w:left w:val="nil"/>
          <w:bottom w:val="nil"/>
          <w:right w:val="nil"/>
          <w:between w:val="nil"/>
        </w:pBdr>
        <w:spacing w:line="360" w:lineRule="auto"/>
        <w:ind w:left="0" w:firstLine="0"/>
        <w:jc w:val="both"/>
        <w:rPr>
          <w:rFonts w:ascii="Palatino Linotype" w:hAnsi="Palatino Linotype"/>
          <w:sz w:val="24"/>
        </w:rPr>
      </w:pPr>
      <w:r w:rsidRPr="003F3DC5">
        <w:rPr>
          <w:rFonts w:ascii="Palatino Linotype" w:eastAsia="Palatino Linotype" w:hAnsi="Palatino Linotype" w:cs="Palatino Linotype"/>
          <w:sz w:val="24"/>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w:t>
      </w:r>
      <w:r w:rsidRPr="003F3DC5">
        <w:rPr>
          <w:rFonts w:ascii="Palatino Linotype" w:eastAsia="Palatino Linotype" w:hAnsi="Palatino Linotype" w:cs="Palatino Linotype"/>
          <w:i/>
          <w:sz w:val="24"/>
        </w:rPr>
        <w:t xml:space="preserve"> </w:t>
      </w:r>
    </w:p>
    <w:p w14:paraId="04912141" w14:textId="77777777" w:rsidR="00767D13" w:rsidRPr="003F3DC5" w:rsidRDefault="00767D13" w:rsidP="00767D13">
      <w:pPr>
        <w:pStyle w:val="Prrafodelista"/>
        <w:spacing w:line="360" w:lineRule="auto"/>
        <w:rPr>
          <w:rFonts w:ascii="Palatino Linotype" w:hAnsi="Palatino Linotype"/>
          <w:sz w:val="24"/>
        </w:rPr>
      </w:pPr>
    </w:p>
    <w:p w14:paraId="4EB56C97" w14:textId="77777777" w:rsidR="00767D13" w:rsidRPr="003F3DC5" w:rsidRDefault="00767D13" w:rsidP="00767D13">
      <w:pPr>
        <w:pStyle w:val="Prrafodelista"/>
        <w:numPr>
          <w:ilvl w:val="0"/>
          <w:numId w:val="4"/>
        </w:numPr>
        <w:pBdr>
          <w:top w:val="nil"/>
          <w:left w:val="nil"/>
          <w:bottom w:val="nil"/>
          <w:right w:val="nil"/>
          <w:between w:val="nil"/>
        </w:pBdr>
        <w:spacing w:line="360" w:lineRule="auto"/>
        <w:ind w:left="0" w:firstLine="0"/>
        <w:jc w:val="both"/>
        <w:rPr>
          <w:rFonts w:ascii="Palatino Linotype" w:hAnsi="Palatino Linotype"/>
          <w:sz w:val="24"/>
        </w:rPr>
      </w:pPr>
      <w:r w:rsidRPr="003F3DC5">
        <w:rPr>
          <w:rFonts w:ascii="Palatino Linotype" w:eastAsia="Palatino Linotype" w:hAnsi="Palatino Linotype" w:cs="Palatino Linotype"/>
          <w:sz w:val="24"/>
        </w:rPr>
        <w:t>Es decir, que el derecho de acceso a la información pública se satisface en aquellos casos en que se entregue documento en que conste la información requerida, toda vez que, los Sujetos Obligados</w:t>
      </w:r>
      <w:r w:rsidRPr="003F3DC5">
        <w:rPr>
          <w:rFonts w:ascii="Palatino Linotype" w:eastAsia="Palatino Linotype" w:hAnsi="Palatino Linotype" w:cs="Palatino Linotype"/>
          <w:b/>
          <w:sz w:val="24"/>
        </w:rPr>
        <w:t xml:space="preserve"> </w:t>
      </w:r>
      <w:r w:rsidRPr="003F3DC5">
        <w:rPr>
          <w:rFonts w:ascii="Palatino Linotype" w:eastAsia="Palatino Linotype" w:hAnsi="Palatino Linotype" w:cs="Palatino Linotype"/>
          <w:sz w:val="24"/>
        </w:rPr>
        <w:t xml:space="preserve">no tienen el deber de generar, poseer o administrar </w:t>
      </w:r>
      <w:r w:rsidRPr="003F3DC5">
        <w:rPr>
          <w:rFonts w:ascii="Palatino Linotype" w:eastAsia="Palatino Linotype" w:hAnsi="Palatino Linotype" w:cs="Palatino Linotype"/>
          <w:sz w:val="24"/>
        </w:rPr>
        <w:lastRenderedPageBreak/>
        <w:t xml:space="preserve">la información pública con el grado de detalle solicitado; esto es, que no tienen el deber de generar un documento </w:t>
      </w:r>
      <w:r w:rsidRPr="003F3DC5">
        <w:rPr>
          <w:rFonts w:ascii="Palatino Linotype" w:eastAsia="Palatino Linotype" w:hAnsi="Palatino Linotype" w:cs="Palatino Linotype"/>
          <w:i/>
          <w:sz w:val="24"/>
        </w:rPr>
        <w:t>ad hoc</w:t>
      </w:r>
      <w:r w:rsidRPr="003F3DC5">
        <w:rPr>
          <w:rFonts w:ascii="Palatino Linotype" w:eastAsia="Palatino Linotype" w:hAnsi="Palatino Linotype" w:cs="Palatino Linotype"/>
          <w:sz w:val="24"/>
        </w:rPr>
        <w:t xml:space="preserve">, para satisfacer el derecho de acceso a la información pública, como así lo establece el criterio 03/17 emitido por el Instituto Nacional de Transparencia, Acceso a la Información Pública y Protección de Datos Personales. </w:t>
      </w:r>
    </w:p>
    <w:p w14:paraId="2113BC9E" w14:textId="77777777" w:rsidR="00767D13" w:rsidRPr="003F3DC5" w:rsidRDefault="00767D13" w:rsidP="00767D13">
      <w:pPr>
        <w:pStyle w:val="Prrafodelista"/>
        <w:spacing w:line="360" w:lineRule="auto"/>
        <w:rPr>
          <w:rFonts w:ascii="Palatino Linotype" w:hAnsi="Palatino Linotype"/>
          <w:sz w:val="24"/>
        </w:rPr>
      </w:pPr>
    </w:p>
    <w:p w14:paraId="0D37B21F" w14:textId="77777777" w:rsidR="00767D13" w:rsidRPr="003F3DC5" w:rsidRDefault="00767D13" w:rsidP="00767D13">
      <w:pPr>
        <w:pStyle w:val="Prrafodelista"/>
        <w:numPr>
          <w:ilvl w:val="0"/>
          <w:numId w:val="4"/>
        </w:numPr>
        <w:pBdr>
          <w:top w:val="nil"/>
          <w:left w:val="nil"/>
          <w:bottom w:val="nil"/>
          <w:right w:val="nil"/>
          <w:between w:val="nil"/>
        </w:pBdr>
        <w:spacing w:line="360" w:lineRule="auto"/>
        <w:ind w:left="0" w:firstLine="0"/>
        <w:jc w:val="both"/>
        <w:rPr>
          <w:rFonts w:ascii="Palatino Linotype" w:hAnsi="Palatino Linotype"/>
          <w:sz w:val="24"/>
        </w:rPr>
      </w:pPr>
      <w:r w:rsidRPr="003F3DC5">
        <w:rPr>
          <w:rFonts w:ascii="Palatino Linotype" w:eastAsia="Palatino Linotype" w:hAnsi="Palatino Linotype" w:cs="Palatino Linotype"/>
          <w:sz w:val="24"/>
        </w:rPr>
        <w:t>Por otra parte, y aunado a lo antepuesto, el último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CB915FF" w14:textId="77777777" w:rsidR="00767D13" w:rsidRPr="003F3DC5" w:rsidRDefault="00767D13" w:rsidP="00767D13">
      <w:pPr>
        <w:pStyle w:val="Prrafodelista"/>
        <w:spacing w:line="360" w:lineRule="auto"/>
        <w:rPr>
          <w:rFonts w:ascii="Palatino Linotype" w:hAnsi="Palatino Linotype"/>
          <w:sz w:val="24"/>
        </w:rPr>
      </w:pPr>
    </w:p>
    <w:p w14:paraId="538D9D18" w14:textId="77777777" w:rsidR="00767D13" w:rsidRPr="003F3DC5" w:rsidRDefault="00767D13" w:rsidP="00767D13">
      <w:pPr>
        <w:pStyle w:val="Prrafodelista"/>
        <w:numPr>
          <w:ilvl w:val="0"/>
          <w:numId w:val="4"/>
        </w:numPr>
        <w:pBdr>
          <w:top w:val="nil"/>
          <w:left w:val="nil"/>
          <w:bottom w:val="nil"/>
          <w:right w:val="nil"/>
          <w:between w:val="nil"/>
        </w:pBdr>
        <w:spacing w:line="360" w:lineRule="auto"/>
        <w:ind w:left="0" w:right="49" w:firstLine="0"/>
        <w:jc w:val="both"/>
        <w:rPr>
          <w:rFonts w:ascii="Palatino Linotype" w:hAnsi="Palatino Linotype"/>
          <w:sz w:val="24"/>
        </w:rPr>
      </w:pPr>
      <w:r w:rsidRPr="003F3DC5">
        <w:rPr>
          <w:rFonts w:ascii="Palatino Linotype" w:eastAsia="Palatino Linotype" w:hAnsi="Palatino Linotype" w:cs="Palatino Linotype"/>
          <w:sz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AD08A2A" w14:textId="77777777" w:rsidR="00767D13" w:rsidRPr="003F3DC5" w:rsidRDefault="00767D13" w:rsidP="00767D13">
      <w:pPr>
        <w:pStyle w:val="Prrafodelista"/>
        <w:spacing w:line="360" w:lineRule="auto"/>
        <w:rPr>
          <w:rFonts w:ascii="Palatino Linotype" w:hAnsi="Palatino Linotype"/>
          <w:sz w:val="24"/>
        </w:rPr>
      </w:pPr>
    </w:p>
    <w:p w14:paraId="2D517567" w14:textId="77777777" w:rsidR="00767D13" w:rsidRPr="003F3DC5" w:rsidRDefault="00767D13" w:rsidP="00767D13">
      <w:pPr>
        <w:pStyle w:val="Prrafodelista"/>
        <w:numPr>
          <w:ilvl w:val="0"/>
          <w:numId w:val="4"/>
        </w:numPr>
        <w:pBdr>
          <w:top w:val="nil"/>
          <w:left w:val="nil"/>
          <w:bottom w:val="nil"/>
          <w:right w:val="nil"/>
          <w:between w:val="nil"/>
        </w:pBdr>
        <w:spacing w:line="360" w:lineRule="auto"/>
        <w:ind w:left="0" w:right="49" w:firstLine="0"/>
        <w:jc w:val="both"/>
        <w:rPr>
          <w:rFonts w:ascii="Palatino Linotype" w:hAnsi="Palatino Linotype"/>
          <w:sz w:val="24"/>
        </w:rPr>
      </w:pPr>
      <w:r w:rsidRPr="003F3DC5">
        <w:rPr>
          <w:rFonts w:ascii="Palatino Linotype" w:eastAsia="Palatino Linotype" w:hAnsi="Palatino Linotype" w:cs="Palatino Linotype"/>
          <w:sz w:val="24"/>
        </w:rPr>
        <w:t xml:space="preserve">En conclusión, el derecho de acceso a la información pública, consiste en que la información solicitada conste en un documento en cualquiera de sus formas, a saber: expedientes, reportes, estudios, actas, resoluciones, oficios, correspondencia, </w:t>
      </w:r>
      <w:r w:rsidRPr="003F3DC5">
        <w:rPr>
          <w:rFonts w:ascii="Palatino Linotype" w:eastAsia="Palatino Linotype" w:hAnsi="Palatino Linotype" w:cs="Palatino Linotype"/>
          <w:sz w:val="24"/>
        </w:rPr>
        <w:lastRenderedPageBreak/>
        <w:t xml:space="preserve">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w:t>
      </w:r>
    </w:p>
    <w:p w14:paraId="2911CBE8" w14:textId="77777777" w:rsidR="00767D13" w:rsidRPr="003F3DC5" w:rsidRDefault="00767D13" w:rsidP="00767D13">
      <w:pPr>
        <w:pStyle w:val="Prrafodelista"/>
        <w:spacing w:line="360" w:lineRule="auto"/>
        <w:rPr>
          <w:rFonts w:ascii="Palatino Linotype" w:hAnsi="Palatino Linotype"/>
          <w:sz w:val="24"/>
        </w:rPr>
      </w:pPr>
    </w:p>
    <w:p w14:paraId="2AC854CE" w14:textId="77777777" w:rsidR="00767D13" w:rsidRPr="003F3DC5" w:rsidRDefault="00767D13" w:rsidP="00767D13">
      <w:pPr>
        <w:pStyle w:val="Prrafodelista"/>
        <w:numPr>
          <w:ilvl w:val="0"/>
          <w:numId w:val="4"/>
        </w:numPr>
        <w:pBdr>
          <w:top w:val="nil"/>
          <w:left w:val="nil"/>
          <w:bottom w:val="nil"/>
          <w:right w:val="nil"/>
          <w:between w:val="nil"/>
        </w:pBdr>
        <w:spacing w:line="360" w:lineRule="auto"/>
        <w:ind w:left="0" w:right="49" w:firstLine="0"/>
        <w:jc w:val="both"/>
        <w:rPr>
          <w:rFonts w:ascii="Palatino Linotype" w:hAnsi="Palatino Linotype"/>
          <w:sz w:val="24"/>
        </w:rPr>
      </w:pPr>
      <w:r w:rsidRPr="003F3DC5">
        <w:rPr>
          <w:rFonts w:ascii="Palatino Linotype" w:eastAsia="Palatino Linotype" w:hAnsi="Palatino Linotype" w:cs="Palatino Linotype"/>
          <w:sz w:val="24"/>
        </w:rPr>
        <w:t xml:space="preserve">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p>
    <w:p w14:paraId="626A2E49" w14:textId="77777777" w:rsidR="00767D13" w:rsidRPr="003F3DC5" w:rsidRDefault="00767D13" w:rsidP="00767D13">
      <w:pPr>
        <w:pStyle w:val="Prrafodelista"/>
        <w:spacing w:line="360" w:lineRule="auto"/>
        <w:rPr>
          <w:rFonts w:ascii="Palatino Linotype" w:hAnsi="Palatino Linotype"/>
          <w:sz w:val="24"/>
        </w:rPr>
      </w:pPr>
    </w:p>
    <w:p w14:paraId="1E7EA35A" w14:textId="77777777" w:rsidR="00767D13" w:rsidRPr="003F3DC5" w:rsidRDefault="00767D13" w:rsidP="00767D13">
      <w:pPr>
        <w:pStyle w:val="Prrafodelista"/>
        <w:numPr>
          <w:ilvl w:val="0"/>
          <w:numId w:val="4"/>
        </w:numPr>
        <w:pBdr>
          <w:top w:val="nil"/>
          <w:left w:val="nil"/>
          <w:bottom w:val="nil"/>
          <w:right w:val="nil"/>
          <w:between w:val="nil"/>
        </w:pBdr>
        <w:spacing w:line="360" w:lineRule="auto"/>
        <w:ind w:left="0" w:right="49" w:firstLine="0"/>
        <w:jc w:val="both"/>
        <w:rPr>
          <w:rFonts w:ascii="Palatino Linotype" w:hAnsi="Palatino Linotype"/>
          <w:sz w:val="24"/>
        </w:rPr>
      </w:pPr>
      <w:r w:rsidRPr="003F3DC5">
        <w:rPr>
          <w:rFonts w:ascii="Palatino Linotype" w:eastAsia="Palatino Linotype" w:hAnsi="Palatino Linotype" w:cs="Palatino Linotype"/>
          <w:sz w:val="24"/>
        </w:rPr>
        <w:t xml:space="preserve">De ahí que el </w:t>
      </w:r>
      <w:r w:rsidRPr="003F3DC5">
        <w:rPr>
          <w:rFonts w:ascii="Palatino Linotype" w:eastAsia="Palatino Linotype" w:hAnsi="Palatino Linotype" w:cs="Palatino Linotype"/>
          <w:b/>
          <w:sz w:val="24"/>
        </w:rPr>
        <w:t>Sujeto Obligado</w:t>
      </w:r>
      <w:r w:rsidRPr="003F3DC5">
        <w:rPr>
          <w:rFonts w:ascii="Palatino Linotype" w:eastAsia="Palatino Linotype" w:hAnsi="Palatino Linotype" w:cs="Palatino Linotype"/>
          <w:sz w:val="24"/>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7B4D7EB2" w14:textId="77777777" w:rsidR="00767D13" w:rsidRPr="003F3DC5" w:rsidRDefault="00767D13" w:rsidP="00767D13">
      <w:pPr>
        <w:pStyle w:val="Prrafodelista"/>
        <w:spacing w:line="360" w:lineRule="auto"/>
        <w:rPr>
          <w:rFonts w:ascii="Palatino Linotype" w:hAnsi="Palatino Linotype"/>
          <w:sz w:val="24"/>
        </w:rPr>
      </w:pPr>
    </w:p>
    <w:p w14:paraId="67026C0C" w14:textId="77777777" w:rsidR="00067E67" w:rsidRPr="003F3DC5" w:rsidRDefault="00767D13" w:rsidP="00067E67">
      <w:pPr>
        <w:pStyle w:val="Prrafodelista"/>
        <w:numPr>
          <w:ilvl w:val="0"/>
          <w:numId w:val="4"/>
        </w:numPr>
        <w:spacing w:line="360" w:lineRule="auto"/>
        <w:ind w:left="0" w:right="-29" w:firstLine="0"/>
        <w:jc w:val="both"/>
        <w:rPr>
          <w:rFonts w:ascii="Palatino Linotype" w:hAnsi="Palatino Linotype"/>
          <w:sz w:val="24"/>
        </w:rPr>
      </w:pPr>
      <w:r w:rsidRPr="003F3DC5">
        <w:rPr>
          <w:rFonts w:ascii="Palatino Linotype" w:eastAsia="Palatino Linotype" w:hAnsi="Palatino Linotype" w:cs="Palatino Linotype"/>
          <w:sz w:val="24"/>
        </w:rPr>
        <w:t xml:space="preserve">Ahora bien, para profundizar en el estudio del presente asunto, es conveniente recordar que la parte solicitante requirió al </w:t>
      </w:r>
      <w:r w:rsidRPr="003F3DC5">
        <w:rPr>
          <w:rFonts w:ascii="Palatino Linotype" w:eastAsia="Palatino Linotype" w:hAnsi="Palatino Linotype" w:cs="Palatino Linotype"/>
          <w:b/>
          <w:sz w:val="24"/>
        </w:rPr>
        <w:t>Sujeto Obligado</w:t>
      </w:r>
      <w:r w:rsidRPr="003F3DC5">
        <w:rPr>
          <w:rFonts w:ascii="Palatino Linotype" w:eastAsia="Palatino Linotype" w:hAnsi="Palatino Linotype" w:cs="Palatino Linotype"/>
          <w:sz w:val="24"/>
        </w:rPr>
        <w:t>,</w:t>
      </w:r>
      <w:r w:rsidR="00067E67" w:rsidRPr="003F3DC5">
        <w:rPr>
          <w:rFonts w:ascii="Palatino Linotype" w:eastAsia="Palatino Linotype" w:hAnsi="Palatino Linotype" w:cs="Palatino Linotype"/>
          <w:sz w:val="24"/>
        </w:rPr>
        <w:t xml:space="preserve"> </w:t>
      </w:r>
      <w:r w:rsidR="00067E67" w:rsidRPr="003F3DC5">
        <w:rPr>
          <w:rFonts w:ascii="Palatino Linotype" w:eastAsia="Palatino Linotype" w:hAnsi="Palatino Linotype" w:cs="Palatino Linotype"/>
          <w:sz w:val="24"/>
          <w:lang w:val="es-ES"/>
        </w:rPr>
        <w:t xml:space="preserve">la lista de todos los </w:t>
      </w:r>
      <w:r w:rsidR="00067E67" w:rsidRPr="003F3DC5">
        <w:rPr>
          <w:rFonts w:ascii="Palatino Linotype" w:eastAsia="Palatino Linotype" w:hAnsi="Palatino Linotype" w:cs="Palatino Linotype"/>
          <w:sz w:val="24"/>
          <w:lang w:val="es-ES"/>
        </w:rPr>
        <w:lastRenderedPageBreak/>
        <w:t>servidores públicos dados de alta a partir del 15 de junio de 2024 al día de la solicitud, siendo el día diecisiete de octubre de dos mil veinticuatro; tanto en las oficinas centrales como en los planteles, así como de cada uno de ellos se proporcionara el nombre, currículum vitae, comprobante de estudios, antecedentes no penales y cartas de recomendación.</w:t>
      </w:r>
      <w:r w:rsidR="00067E67" w:rsidRPr="003F3DC5">
        <w:rPr>
          <w:rFonts w:ascii="Palatino Linotype" w:hAnsi="Palatino Linotype"/>
          <w:sz w:val="24"/>
        </w:rPr>
        <w:t xml:space="preserve"> </w:t>
      </w:r>
    </w:p>
    <w:p w14:paraId="62F7EC16" w14:textId="77777777" w:rsidR="00767D13" w:rsidRPr="003F3DC5" w:rsidRDefault="00767D13" w:rsidP="00767D13">
      <w:pPr>
        <w:pStyle w:val="Prrafodelista"/>
        <w:spacing w:line="360" w:lineRule="auto"/>
        <w:rPr>
          <w:rFonts w:ascii="Palatino Linotype" w:eastAsia="Palatino Linotype" w:hAnsi="Palatino Linotype" w:cs="Palatino Linotype"/>
          <w:sz w:val="24"/>
          <w:lang w:val="es-ES"/>
        </w:rPr>
      </w:pPr>
    </w:p>
    <w:p w14:paraId="5C28FF20" w14:textId="2052E6B7" w:rsidR="00767D13" w:rsidRPr="003F3DC5" w:rsidRDefault="00767D13" w:rsidP="008F344C">
      <w:pPr>
        <w:pStyle w:val="Prrafodelista"/>
        <w:numPr>
          <w:ilvl w:val="0"/>
          <w:numId w:val="4"/>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sz w:val="24"/>
        </w:rPr>
      </w:pPr>
      <w:r w:rsidRPr="003F3DC5">
        <w:rPr>
          <w:rFonts w:ascii="Palatino Linotype" w:eastAsia="Palatino Linotype" w:hAnsi="Palatino Linotype" w:cs="Palatino Linotype"/>
          <w:sz w:val="24"/>
        </w:rPr>
        <w:t xml:space="preserve">El Sujeto Obligado en respuesta, proporcionó información solicitada, misma que fue </w:t>
      </w:r>
      <w:r w:rsidR="00217B4A" w:rsidRPr="003F3DC5">
        <w:rPr>
          <w:rFonts w:ascii="Palatino Linotype" w:eastAsia="Palatino Linotype" w:hAnsi="Palatino Linotype" w:cs="Palatino Linotype"/>
          <w:sz w:val="24"/>
        </w:rPr>
        <w:t xml:space="preserve">otorgada </w:t>
      </w:r>
      <w:r w:rsidRPr="003F3DC5">
        <w:rPr>
          <w:rFonts w:ascii="Palatino Linotype" w:eastAsia="Palatino Linotype" w:hAnsi="Palatino Linotype" w:cs="Palatino Linotype"/>
          <w:sz w:val="24"/>
        </w:rPr>
        <w:t xml:space="preserve">por </w:t>
      </w:r>
      <w:r w:rsidR="00217B4A" w:rsidRPr="003F3DC5">
        <w:rPr>
          <w:rFonts w:ascii="Palatino Linotype" w:eastAsia="Palatino Linotype" w:hAnsi="Palatino Linotype" w:cs="Palatino Linotype"/>
          <w:sz w:val="24"/>
        </w:rPr>
        <w:t>e</w:t>
      </w:r>
      <w:r w:rsidRPr="003F3DC5">
        <w:rPr>
          <w:rFonts w:ascii="Palatino Linotype" w:eastAsia="Palatino Linotype" w:hAnsi="Palatino Linotype" w:cs="Palatino Linotype"/>
          <w:sz w:val="24"/>
        </w:rPr>
        <w:t xml:space="preserve">l Servidor Público Habilitado, </w:t>
      </w:r>
      <w:r w:rsidR="00217B4A" w:rsidRPr="003F3DC5">
        <w:rPr>
          <w:rFonts w:ascii="Palatino Linotype" w:eastAsia="Palatino Linotype" w:hAnsi="Palatino Linotype" w:cs="Palatino Linotype"/>
          <w:sz w:val="24"/>
        </w:rPr>
        <w:t xml:space="preserve">quien proporcionó la relación de </w:t>
      </w:r>
      <w:r w:rsidR="00D1196B" w:rsidRPr="003F3DC5">
        <w:rPr>
          <w:rFonts w:ascii="Palatino Linotype" w:eastAsia="Palatino Linotype" w:hAnsi="Palatino Linotype" w:cs="Palatino Linotype"/>
          <w:sz w:val="24"/>
        </w:rPr>
        <w:t xml:space="preserve">48 </w:t>
      </w:r>
      <w:r w:rsidR="00217B4A" w:rsidRPr="003F3DC5">
        <w:rPr>
          <w:rFonts w:ascii="Palatino Linotype" w:eastAsia="Palatino Linotype" w:hAnsi="Palatino Linotype" w:cs="Palatino Linotype"/>
          <w:sz w:val="24"/>
        </w:rPr>
        <w:t>servidores públicos dados de alta del 15 de junio al 15 de octubre de dos mil veinticuatro y los archivos en formato PDF de la documentación requerida</w:t>
      </w:r>
      <w:r w:rsidR="005563C1" w:rsidRPr="003F3DC5">
        <w:rPr>
          <w:rFonts w:ascii="Palatino Linotype" w:eastAsia="Palatino Linotype" w:hAnsi="Palatino Linotype" w:cs="Palatino Linotype"/>
          <w:sz w:val="24"/>
        </w:rPr>
        <w:t xml:space="preserve"> de cada uno de ellos en versión pública</w:t>
      </w:r>
      <w:r w:rsidR="00541541" w:rsidRPr="003F3DC5">
        <w:rPr>
          <w:rFonts w:ascii="Palatino Linotype" w:eastAsia="Palatino Linotype" w:hAnsi="Palatino Linotype" w:cs="Palatino Linotype"/>
          <w:sz w:val="24"/>
        </w:rPr>
        <w:t xml:space="preserve">. Cabe </w:t>
      </w:r>
      <w:r w:rsidR="00595E7A" w:rsidRPr="003F3DC5">
        <w:rPr>
          <w:rFonts w:ascii="Palatino Linotype" w:eastAsia="Palatino Linotype" w:hAnsi="Palatino Linotype" w:cs="Palatino Linotype"/>
          <w:sz w:val="24"/>
        </w:rPr>
        <w:t>destacar que el listado contiene el lugar de adscripción</w:t>
      </w:r>
      <w:r w:rsidR="00270DD9" w:rsidRPr="003F3DC5">
        <w:rPr>
          <w:rFonts w:ascii="Palatino Linotype" w:eastAsia="Palatino Linotype" w:hAnsi="Palatino Linotype" w:cs="Palatino Linotype"/>
          <w:sz w:val="24"/>
        </w:rPr>
        <w:t xml:space="preserve"> de dichos servidores públicos, en los que se observa el Plantel al que se encuentran adscritos y también los que se encuentran en Dirección General.</w:t>
      </w:r>
      <w:r w:rsidR="00595E7A" w:rsidRPr="003F3DC5">
        <w:rPr>
          <w:rFonts w:ascii="Palatino Linotype" w:eastAsia="Palatino Linotype" w:hAnsi="Palatino Linotype" w:cs="Palatino Linotype"/>
          <w:sz w:val="24"/>
        </w:rPr>
        <w:t xml:space="preserve"> </w:t>
      </w:r>
    </w:p>
    <w:p w14:paraId="2BD0677C" w14:textId="77777777" w:rsidR="00767D13" w:rsidRPr="003F3DC5" w:rsidRDefault="00767D13" w:rsidP="00767D13">
      <w:pPr>
        <w:pStyle w:val="Prrafodelista"/>
        <w:spacing w:line="360" w:lineRule="auto"/>
        <w:rPr>
          <w:rFonts w:ascii="Palatino Linotype" w:eastAsia="Palatino Linotype" w:hAnsi="Palatino Linotype" w:cs="Palatino Linotype"/>
          <w:sz w:val="24"/>
        </w:rPr>
      </w:pPr>
    </w:p>
    <w:p w14:paraId="751ED95C" w14:textId="77777777" w:rsidR="00767D13" w:rsidRPr="003F3DC5" w:rsidRDefault="00F7105A" w:rsidP="00767D13">
      <w:pPr>
        <w:pStyle w:val="Prrafodelista"/>
        <w:numPr>
          <w:ilvl w:val="0"/>
          <w:numId w:val="4"/>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sz w:val="24"/>
        </w:rPr>
      </w:pPr>
      <w:r w:rsidRPr="003F3DC5">
        <w:rPr>
          <w:rFonts w:ascii="Palatino Linotype" w:eastAsia="Palatino Linotype" w:hAnsi="Palatino Linotype" w:cs="Palatino Linotype"/>
          <w:iCs/>
          <w:sz w:val="24"/>
        </w:rPr>
        <w:t>Continuando con lo anterior, es importante visualizar el organigrama del Sujeto Obligado</w:t>
      </w:r>
      <w:r w:rsidRPr="003F3DC5">
        <w:rPr>
          <w:rFonts w:ascii="Palatino Linotype" w:eastAsia="Palatino Linotype" w:hAnsi="Palatino Linotype" w:cs="Palatino Linotype"/>
          <w:color w:val="000000"/>
          <w:sz w:val="24"/>
        </w:rPr>
        <w:t>:</w:t>
      </w:r>
    </w:p>
    <w:p w14:paraId="3B858C0B" w14:textId="77777777" w:rsidR="00F7105A" w:rsidRPr="003F3DC5" w:rsidRDefault="00F7105A" w:rsidP="00F7105A">
      <w:pPr>
        <w:pStyle w:val="Prrafodelista"/>
        <w:rPr>
          <w:rFonts w:ascii="Palatino Linotype" w:eastAsia="Palatino Linotype" w:hAnsi="Palatino Linotype" w:cs="Palatino Linotype"/>
          <w:color w:val="000000"/>
          <w:sz w:val="24"/>
        </w:rPr>
      </w:pPr>
    </w:p>
    <w:p w14:paraId="0D5A51F3" w14:textId="77777777" w:rsidR="00F7105A" w:rsidRPr="003F3DC5" w:rsidRDefault="00F7105A" w:rsidP="00F7105A">
      <w:pPr>
        <w:pStyle w:val="Prrafodelista"/>
        <w:pBdr>
          <w:top w:val="nil"/>
          <w:left w:val="nil"/>
          <w:bottom w:val="nil"/>
          <w:right w:val="nil"/>
          <w:between w:val="nil"/>
        </w:pBdr>
        <w:spacing w:line="360" w:lineRule="auto"/>
        <w:ind w:left="0" w:right="49"/>
        <w:jc w:val="center"/>
        <w:rPr>
          <w:rFonts w:ascii="Palatino Linotype" w:eastAsia="Palatino Linotype" w:hAnsi="Palatino Linotype" w:cs="Palatino Linotype"/>
          <w:color w:val="000000"/>
          <w:sz w:val="24"/>
        </w:rPr>
      </w:pPr>
      <w:r w:rsidRPr="003F3DC5">
        <w:rPr>
          <w:rFonts w:ascii="Palatino Linotype" w:eastAsia="Palatino Linotype" w:hAnsi="Palatino Linotype" w:cs="Palatino Linotype"/>
          <w:noProof/>
          <w:color w:val="000000"/>
          <w:sz w:val="24"/>
        </w:rPr>
        <w:lastRenderedPageBreak/>
        <w:drawing>
          <wp:inline distT="0" distB="0" distL="0" distR="0" wp14:anchorId="434C4CFB" wp14:editId="6131FEA4">
            <wp:extent cx="3328416" cy="282738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36925" cy="2834608"/>
                    </a:xfrm>
                    <a:prstGeom prst="rect">
                      <a:avLst/>
                    </a:prstGeom>
                  </pic:spPr>
                </pic:pic>
              </a:graphicData>
            </a:graphic>
          </wp:inline>
        </w:drawing>
      </w:r>
    </w:p>
    <w:p w14:paraId="5D06837C" w14:textId="77777777" w:rsidR="00F7105A" w:rsidRPr="003F3DC5" w:rsidRDefault="00F7105A" w:rsidP="00F7105A">
      <w:pPr>
        <w:pStyle w:val="Prrafodelista"/>
        <w:pBdr>
          <w:top w:val="nil"/>
          <w:left w:val="nil"/>
          <w:bottom w:val="nil"/>
          <w:right w:val="nil"/>
          <w:between w:val="nil"/>
        </w:pBdr>
        <w:spacing w:line="360" w:lineRule="auto"/>
        <w:ind w:left="0" w:right="49"/>
        <w:jc w:val="both"/>
        <w:rPr>
          <w:rFonts w:ascii="Palatino Linotype" w:eastAsia="Palatino Linotype" w:hAnsi="Palatino Linotype" w:cs="Palatino Linotype"/>
          <w:color w:val="000000"/>
          <w:sz w:val="24"/>
        </w:rPr>
      </w:pPr>
    </w:p>
    <w:p w14:paraId="5DEF0C54" w14:textId="2AAA4745" w:rsidR="00F7105A" w:rsidRPr="003F3DC5" w:rsidRDefault="00F7105A" w:rsidP="0087492F">
      <w:pPr>
        <w:pStyle w:val="Prrafodelista"/>
        <w:numPr>
          <w:ilvl w:val="0"/>
          <w:numId w:val="4"/>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sz w:val="24"/>
        </w:rPr>
      </w:pPr>
      <w:r w:rsidRPr="003F3DC5">
        <w:rPr>
          <w:rFonts w:ascii="Palatino Linotype" w:eastAsia="Palatino Linotype" w:hAnsi="Palatino Linotype" w:cs="Palatino Linotype"/>
          <w:color w:val="000000"/>
          <w:sz w:val="24"/>
        </w:rPr>
        <w:t xml:space="preserve">El Manual General de Organización del </w:t>
      </w:r>
      <w:r w:rsidR="002774D9" w:rsidRPr="003F3DC5">
        <w:rPr>
          <w:rFonts w:ascii="Palatino Linotype" w:eastAsia="Palatino Linotype" w:hAnsi="Palatino Linotype" w:cs="Palatino Linotype"/>
          <w:color w:val="000000"/>
          <w:sz w:val="24"/>
        </w:rPr>
        <w:t xml:space="preserve">Colegio de Estudios Científicos y Tecnológicos del Estado de México, </w:t>
      </w:r>
      <w:r w:rsidRPr="003F3DC5">
        <w:rPr>
          <w:rFonts w:ascii="Palatino Linotype" w:eastAsia="Palatino Linotype" w:hAnsi="Palatino Linotype" w:cs="Palatino Linotype"/>
          <w:color w:val="000000"/>
          <w:sz w:val="24"/>
        </w:rPr>
        <w:t>establece:</w:t>
      </w:r>
    </w:p>
    <w:p w14:paraId="36B8DC04" w14:textId="77777777" w:rsidR="00F7105A" w:rsidRPr="003F3DC5" w:rsidRDefault="00F7105A" w:rsidP="00E73700">
      <w:pPr>
        <w:pStyle w:val="Prrafodelista"/>
        <w:pBdr>
          <w:top w:val="nil"/>
          <w:left w:val="nil"/>
          <w:bottom w:val="nil"/>
          <w:right w:val="nil"/>
          <w:between w:val="nil"/>
        </w:pBdr>
        <w:spacing w:line="276" w:lineRule="auto"/>
        <w:ind w:left="0" w:right="49"/>
        <w:jc w:val="both"/>
        <w:rPr>
          <w:rFonts w:ascii="Palatino Linotype" w:eastAsia="Palatino Linotype" w:hAnsi="Palatino Linotype" w:cs="Palatino Linotype"/>
          <w:color w:val="000000"/>
          <w:sz w:val="24"/>
        </w:rPr>
      </w:pPr>
    </w:p>
    <w:p w14:paraId="6CDD55B3" w14:textId="77777777" w:rsidR="00F7105A" w:rsidRPr="003F3DC5" w:rsidRDefault="00F7105A" w:rsidP="00E73700">
      <w:pPr>
        <w:pStyle w:val="Prrafodelista"/>
        <w:pBdr>
          <w:top w:val="nil"/>
          <w:left w:val="nil"/>
          <w:bottom w:val="nil"/>
          <w:right w:val="nil"/>
          <w:between w:val="nil"/>
        </w:pBdr>
        <w:spacing w:line="276" w:lineRule="auto"/>
        <w:ind w:left="851" w:right="596"/>
        <w:jc w:val="both"/>
        <w:rPr>
          <w:rFonts w:ascii="Palatino Linotype" w:eastAsia="Palatino Linotype" w:hAnsi="Palatino Linotype" w:cs="Palatino Linotype"/>
          <w:b/>
          <w:bCs/>
          <w:i/>
          <w:iCs/>
          <w:color w:val="000000"/>
          <w:sz w:val="24"/>
        </w:rPr>
      </w:pPr>
      <w:r w:rsidRPr="003F3DC5">
        <w:rPr>
          <w:rFonts w:ascii="Palatino Linotype" w:eastAsia="Palatino Linotype" w:hAnsi="Palatino Linotype" w:cs="Palatino Linotype"/>
          <w:b/>
          <w:bCs/>
          <w:i/>
          <w:iCs/>
          <w:color w:val="000000"/>
          <w:sz w:val="24"/>
        </w:rPr>
        <w:t>228C0401050000L DIRECCIÓN DE ADMINISTRACIÓN Y FINANZAS</w:t>
      </w:r>
    </w:p>
    <w:p w14:paraId="022DA27A" w14:textId="77777777" w:rsidR="00F7105A" w:rsidRPr="003F3DC5" w:rsidRDefault="00F7105A" w:rsidP="00E73700">
      <w:pPr>
        <w:pStyle w:val="Prrafodelista"/>
        <w:pBdr>
          <w:top w:val="nil"/>
          <w:left w:val="nil"/>
          <w:bottom w:val="nil"/>
          <w:right w:val="nil"/>
          <w:between w:val="nil"/>
        </w:pBdr>
        <w:spacing w:line="276" w:lineRule="auto"/>
        <w:ind w:left="851" w:right="596"/>
        <w:jc w:val="both"/>
        <w:rPr>
          <w:rFonts w:ascii="Palatino Linotype" w:eastAsia="Palatino Linotype" w:hAnsi="Palatino Linotype" w:cs="Palatino Linotype"/>
          <w:b/>
          <w:bCs/>
          <w:i/>
          <w:iCs/>
          <w:color w:val="000000"/>
          <w:sz w:val="24"/>
        </w:rPr>
      </w:pPr>
      <w:r w:rsidRPr="003F3DC5">
        <w:rPr>
          <w:rFonts w:ascii="Palatino Linotype" w:eastAsia="Palatino Linotype" w:hAnsi="Palatino Linotype" w:cs="Palatino Linotype"/>
          <w:b/>
          <w:bCs/>
          <w:i/>
          <w:iCs/>
          <w:color w:val="000000"/>
          <w:sz w:val="24"/>
        </w:rPr>
        <w:t>OBJETIVO:</w:t>
      </w:r>
    </w:p>
    <w:p w14:paraId="2BBECBE8" w14:textId="77777777" w:rsidR="00F7105A" w:rsidRPr="003F3DC5" w:rsidRDefault="00F7105A" w:rsidP="00E73700">
      <w:pPr>
        <w:pStyle w:val="Prrafodelista"/>
        <w:pBdr>
          <w:top w:val="nil"/>
          <w:left w:val="nil"/>
          <w:bottom w:val="nil"/>
          <w:right w:val="nil"/>
          <w:between w:val="nil"/>
        </w:pBdr>
        <w:spacing w:line="276" w:lineRule="auto"/>
        <w:ind w:left="851" w:right="596"/>
        <w:jc w:val="both"/>
        <w:rPr>
          <w:rFonts w:ascii="Palatino Linotype" w:hAnsi="Palatino Linotype"/>
          <w:i/>
          <w:iCs/>
          <w:sz w:val="24"/>
        </w:rPr>
      </w:pPr>
      <w:r w:rsidRPr="003F3DC5">
        <w:rPr>
          <w:rFonts w:ascii="Palatino Linotype" w:hAnsi="Palatino Linotype"/>
          <w:i/>
          <w:iCs/>
          <w:sz w:val="24"/>
        </w:rPr>
        <w:t>Organizar, dirigir, coordinar y controlar las actividades relacionadas con el manejo de los recursos humanos, materiales, financieros y sistemas de información, así como de servicios generales, con base en los lineamientos, políticas y estrategias que dicte la Dirección General del Colegio, con el propósito de apoyar la consecución de los objetivos, metas y programas institucionales.</w:t>
      </w:r>
    </w:p>
    <w:p w14:paraId="51A155DB" w14:textId="77777777" w:rsidR="002A10E7" w:rsidRPr="003F3DC5" w:rsidRDefault="002A10E7" w:rsidP="00E73700">
      <w:pPr>
        <w:pStyle w:val="Prrafodelista"/>
        <w:pBdr>
          <w:top w:val="nil"/>
          <w:left w:val="nil"/>
          <w:bottom w:val="nil"/>
          <w:right w:val="nil"/>
          <w:between w:val="nil"/>
        </w:pBdr>
        <w:spacing w:line="276" w:lineRule="auto"/>
        <w:ind w:left="851" w:right="596"/>
        <w:jc w:val="both"/>
        <w:rPr>
          <w:rFonts w:ascii="Palatino Linotype" w:hAnsi="Palatino Linotype"/>
          <w:b/>
          <w:bCs/>
          <w:i/>
          <w:iCs/>
          <w:sz w:val="24"/>
        </w:rPr>
      </w:pPr>
      <w:r w:rsidRPr="003F3DC5">
        <w:rPr>
          <w:rFonts w:ascii="Palatino Linotype" w:hAnsi="Palatino Linotype"/>
          <w:b/>
          <w:bCs/>
          <w:i/>
          <w:iCs/>
          <w:sz w:val="24"/>
        </w:rPr>
        <w:t>FUNCIÓN:</w:t>
      </w:r>
    </w:p>
    <w:p w14:paraId="3567837B" w14:textId="77777777" w:rsidR="002A10E7" w:rsidRPr="003F3DC5" w:rsidRDefault="002A10E7" w:rsidP="00E73700">
      <w:pPr>
        <w:pStyle w:val="Prrafodelista"/>
        <w:pBdr>
          <w:top w:val="nil"/>
          <w:left w:val="nil"/>
          <w:bottom w:val="nil"/>
          <w:right w:val="nil"/>
          <w:between w:val="nil"/>
        </w:pBdr>
        <w:spacing w:line="276" w:lineRule="auto"/>
        <w:ind w:left="851" w:right="596"/>
        <w:jc w:val="both"/>
        <w:rPr>
          <w:rFonts w:ascii="Palatino Linotype" w:hAnsi="Palatino Linotype"/>
          <w:i/>
          <w:iCs/>
          <w:sz w:val="24"/>
        </w:rPr>
      </w:pPr>
      <w:r w:rsidRPr="003F3DC5">
        <w:rPr>
          <w:rFonts w:ascii="Palatino Linotype" w:hAnsi="Palatino Linotype"/>
          <w:i/>
          <w:iCs/>
          <w:sz w:val="24"/>
        </w:rPr>
        <w:t>…</w:t>
      </w:r>
    </w:p>
    <w:p w14:paraId="5F2BE61D" w14:textId="77777777" w:rsidR="002A10E7" w:rsidRPr="003F3DC5" w:rsidRDefault="002A10E7" w:rsidP="00E73700">
      <w:pPr>
        <w:pStyle w:val="Prrafodelista"/>
        <w:pBdr>
          <w:top w:val="nil"/>
          <w:left w:val="nil"/>
          <w:bottom w:val="nil"/>
          <w:right w:val="nil"/>
          <w:between w:val="nil"/>
        </w:pBdr>
        <w:spacing w:line="276" w:lineRule="auto"/>
        <w:ind w:left="851" w:right="596"/>
        <w:jc w:val="both"/>
        <w:rPr>
          <w:rFonts w:ascii="Palatino Linotype" w:hAnsi="Palatino Linotype"/>
          <w:i/>
          <w:iCs/>
          <w:sz w:val="24"/>
        </w:rPr>
      </w:pPr>
      <w:r w:rsidRPr="003F3DC5">
        <w:rPr>
          <w:rFonts w:ascii="Palatino Linotype" w:hAnsi="Palatino Linotype"/>
          <w:b/>
          <w:bCs/>
          <w:i/>
          <w:iCs/>
          <w:sz w:val="24"/>
        </w:rPr>
        <w:t>4</w:t>
      </w:r>
      <w:r w:rsidRPr="003F3DC5">
        <w:rPr>
          <w:rFonts w:ascii="Palatino Linotype" w:hAnsi="Palatino Linotype"/>
          <w:i/>
          <w:iCs/>
          <w:sz w:val="24"/>
        </w:rPr>
        <w:t xml:space="preserve">. </w:t>
      </w:r>
      <w:r w:rsidR="00453E7F" w:rsidRPr="003F3DC5">
        <w:rPr>
          <w:rFonts w:ascii="Palatino Linotype" w:hAnsi="Palatino Linotype"/>
          <w:i/>
          <w:iCs/>
          <w:sz w:val="24"/>
        </w:rPr>
        <w:t>Instrumentar las políticas y procedimientos para el suministro y administración de los recursos humanos, materiales, financieros y servicios generales que soliciten las unidades administrativas y Planteles del Colegio.</w:t>
      </w:r>
    </w:p>
    <w:p w14:paraId="3227DDF9" w14:textId="77777777" w:rsidR="00453E7F" w:rsidRPr="003F3DC5" w:rsidRDefault="00453E7F" w:rsidP="00E73700">
      <w:pPr>
        <w:pStyle w:val="Prrafodelista"/>
        <w:pBdr>
          <w:top w:val="nil"/>
          <w:left w:val="nil"/>
          <w:bottom w:val="nil"/>
          <w:right w:val="nil"/>
          <w:between w:val="nil"/>
        </w:pBdr>
        <w:spacing w:line="276" w:lineRule="auto"/>
        <w:ind w:left="851" w:right="596"/>
        <w:jc w:val="both"/>
        <w:rPr>
          <w:rFonts w:ascii="Palatino Linotype" w:hAnsi="Palatino Linotype"/>
          <w:i/>
          <w:iCs/>
          <w:sz w:val="24"/>
        </w:rPr>
      </w:pPr>
      <w:r w:rsidRPr="003F3DC5">
        <w:rPr>
          <w:rFonts w:ascii="Palatino Linotype" w:hAnsi="Palatino Linotype"/>
          <w:i/>
          <w:iCs/>
          <w:sz w:val="24"/>
        </w:rPr>
        <w:t>…</w:t>
      </w:r>
    </w:p>
    <w:p w14:paraId="3E7B6177" w14:textId="77777777" w:rsidR="00453E7F" w:rsidRPr="003F3DC5" w:rsidRDefault="00453E7F" w:rsidP="00E73700">
      <w:pPr>
        <w:pStyle w:val="Prrafodelista"/>
        <w:pBdr>
          <w:top w:val="nil"/>
          <w:left w:val="nil"/>
          <w:bottom w:val="nil"/>
          <w:right w:val="nil"/>
          <w:between w:val="nil"/>
        </w:pBdr>
        <w:spacing w:line="276" w:lineRule="auto"/>
        <w:ind w:left="851" w:right="596"/>
        <w:jc w:val="both"/>
        <w:rPr>
          <w:rFonts w:ascii="Palatino Linotype" w:hAnsi="Palatino Linotype"/>
          <w:i/>
          <w:iCs/>
          <w:sz w:val="24"/>
        </w:rPr>
      </w:pPr>
      <w:r w:rsidRPr="003F3DC5">
        <w:rPr>
          <w:rFonts w:ascii="Palatino Linotype" w:hAnsi="Palatino Linotype"/>
          <w:b/>
          <w:bCs/>
          <w:i/>
          <w:iCs/>
          <w:sz w:val="24"/>
        </w:rPr>
        <w:lastRenderedPageBreak/>
        <w:t>6</w:t>
      </w:r>
      <w:r w:rsidRPr="003F3DC5">
        <w:rPr>
          <w:rFonts w:ascii="Palatino Linotype" w:hAnsi="Palatino Linotype"/>
          <w:i/>
          <w:iCs/>
          <w:sz w:val="24"/>
        </w:rPr>
        <w:t>. Establecer las normas y operar los sistemas relativos al reclutamiento, selección, inducción, incidencias, remuneraciones, desarrollo, capacitación y demás prestaciones a que tenga derecho el personal administrativo, así como coordinarse con la Dirección Académica para ejecutar lo correspondiente al personal docente.</w:t>
      </w:r>
    </w:p>
    <w:p w14:paraId="1E56DB10" w14:textId="77777777" w:rsidR="00453E7F" w:rsidRPr="003F3DC5" w:rsidRDefault="00453E7F" w:rsidP="00E73700">
      <w:pPr>
        <w:pStyle w:val="Prrafodelista"/>
        <w:pBdr>
          <w:top w:val="nil"/>
          <w:left w:val="nil"/>
          <w:bottom w:val="nil"/>
          <w:right w:val="nil"/>
          <w:between w:val="nil"/>
        </w:pBdr>
        <w:spacing w:line="276" w:lineRule="auto"/>
        <w:ind w:left="851" w:right="596"/>
        <w:jc w:val="both"/>
        <w:rPr>
          <w:rFonts w:ascii="Palatino Linotype" w:hAnsi="Palatino Linotype"/>
          <w:i/>
          <w:iCs/>
          <w:sz w:val="24"/>
        </w:rPr>
      </w:pPr>
      <w:r w:rsidRPr="003F3DC5">
        <w:rPr>
          <w:rFonts w:ascii="Palatino Linotype" w:hAnsi="Palatino Linotype"/>
          <w:i/>
          <w:iCs/>
          <w:sz w:val="24"/>
        </w:rPr>
        <w:t>…</w:t>
      </w:r>
    </w:p>
    <w:p w14:paraId="051EBD92" w14:textId="77777777" w:rsidR="00453E7F" w:rsidRPr="003F3DC5" w:rsidRDefault="00453E7F" w:rsidP="00E73700">
      <w:pPr>
        <w:pStyle w:val="Prrafodelista"/>
        <w:pBdr>
          <w:top w:val="nil"/>
          <w:left w:val="nil"/>
          <w:bottom w:val="nil"/>
          <w:right w:val="nil"/>
          <w:between w:val="nil"/>
        </w:pBdr>
        <w:spacing w:line="276" w:lineRule="auto"/>
        <w:ind w:left="851" w:right="596"/>
        <w:jc w:val="both"/>
        <w:rPr>
          <w:rFonts w:ascii="Palatino Linotype" w:eastAsia="Palatino Linotype" w:hAnsi="Palatino Linotype" w:cs="Palatino Linotype"/>
          <w:i/>
          <w:iCs/>
          <w:color w:val="000000"/>
          <w:sz w:val="24"/>
        </w:rPr>
      </w:pPr>
      <w:r w:rsidRPr="003F3DC5">
        <w:rPr>
          <w:rFonts w:ascii="Palatino Linotype" w:hAnsi="Palatino Linotype"/>
          <w:b/>
          <w:bCs/>
          <w:i/>
          <w:iCs/>
          <w:sz w:val="24"/>
        </w:rPr>
        <w:t>10.</w:t>
      </w:r>
      <w:r w:rsidRPr="003F3DC5">
        <w:rPr>
          <w:rFonts w:ascii="Palatino Linotype" w:hAnsi="Palatino Linotype"/>
          <w:i/>
          <w:iCs/>
          <w:sz w:val="24"/>
        </w:rPr>
        <w:t xml:space="preserve"> Dar cumplimiento a las instrucciones y acuerdos que en materia de personal dicte el Gobierno Federal y Estatal, en el ámbito de su competencia.</w:t>
      </w:r>
    </w:p>
    <w:p w14:paraId="1727C2DC" w14:textId="77777777" w:rsidR="00767D13" w:rsidRPr="003F3DC5" w:rsidRDefault="00767D13" w:rsidP="00095020">
      <w:pPr>
        <w:pStyle w:val="Prrafodelista"/>
        <w:spacing w:line="360" w:lineRule="auto"/>
        <w:rPr>
          <w:rFonts w:ascii="Palatino Linotype" w:eastAsia="Palatino Linotype" w:hAnsi="Palatino Linotype" w:cs="Palatino Linotype"/>
          <w:color w:val="000000"/>
          <w:sz w:val="24"/>
        </w:rPr>
      </w:pPr>
    </w:p>
    <w:p w14:paraId="3441B4B6" w14:textId="23F634F6" w:rsidR="00D1196B" w:rsidRPr="003F3DC5" w:rsidRDefault="00D1196B" w:rsidP="00767D13">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F3DC5">
        <w:rPr>
          <w:rFonts w:ascii="Palatino Linotype" w:eastAsia="Palatino Linotype" w:hAnsi="Palatino Linotype" w:cs="Palatino Linotype"/>
          <w:color w:val="000000"/>
        </w:rPr>
        <w:t>De lo anterior se precisa que el Servidor Público Habilitado que proporcionó la información requerida por el Particular, lo hizo conforme a sus atribuciones y funciones que la Ley le confiere.</w:t>
      </w:r>
    </w:p>
    <w:p w14:paraId="5D9B83D5" w14:textId="77777777" w:rsidR="00D1196B" w:rsidRPr="003F3DC5" w:rsidRDefault="00D1196B" w:rsidP="00D1196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410974E" w14:textId="77777777" w:rsidR="00E73700" w:rsidRPr="003F3DC5" w:rsidRDefault="00E73700" w:rsidP="00E7370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B77A9D9" w14:textId="77777777" w:rsidR="00767D13" w:rsidRPr="003F3DC5" w:rsidRDefault="00767D13" w:rsidP="00767D13">
      <w:pPr>
        <w:pStyle w:val="Prrafodelista"/>
        <w:rPr>
          <w:rFonts w:ascii="Palatino Linotype" w:eastAsia="Palatino Linotype" w:hAnsi="Palatino Linotype" w:cs="Palatino Linotype"/>
          <w:color w:val="000000"/>
          <w:sz w:val="24"/>
        </w:rPr>
      </w:pPr>
    </w:p>
    <w:p w14:paraId="1B35DA66" w14:textId="3F1DEF87" w:rsidR="00EE701C" w:rsidRPr="003F3DC5" w:rsidRDefault="00B97B3B" w:rsidP="00131B5E">
      <w:pPr>
        <w:numPr>
          <w:ilvl w:val="0"/>
          <w:numId w:val="4"/>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3F3DC5">
        <w:rPr>
          <w:rFonts w:ascii="Palatino Linotype" w:eastAsia="Palatino Linotype" w:hAnsi="Palatino Linotype" w:cs="Palatino Linotype"/>
          <w:color w:val="000000"/>
        </w:rPr>
        <w:t xml:space="preserve">Ahora bien, </w:t>
      </w:r>
      <w:r w:rsidR="00EE701C" w:rsidRPr="003F3DC5">
        <w:rPr>
          <w:rFonts w:ascii="Palatino Linotype" w:eastAsia="Palatino Linotype" w:hAnsi="Palatino Linotype" w:cs="Palatino Linotype"/>
          <w:color w:val="000000"/>
        </w:rPr>
        <w:t xml:space="preserve">respecto a la documentación solicitada por el Particular que fue el nombre completo, currículum vitae, comprobante de estudios, antecedentes no penales y catas de recomendación, se tiene, que </w:t>
      </w:r>
      <w:r w:rsidR="00EE701C" w:rsidRPr="003F3DC5">
        <w:rPr>
          <w:rFonts w:ascii="Palatino Linotype" w:hAnsi="Palatino Linotype"/>
        </w:rPr>
        <w:t xml:space="preserve">respecto al Curriculum Vitae resulta conveniente traer a colación lo que el </w:t>
      </w:r>
      <w:r w:rsidR="00EE701C" w:rsidRPr="003F3DC5">
        <w:rPr>
          <w:rFonts w:ascii="Palatino Linotype" w:eastAsia="Palatino Linotype" w:hAnsi="Palatino Linotype" w:cs="Palatino Linotype"/>
        </w:rPr>
        <w:t>criterio 03/2009 que una de las formas en la que los ciudadanos pueden evaluar las aptitudes de los servidores públicos para desempeñar el cargo público que les ha sido encomendado, es mediante la publicidad de ciertos datos contenidos en los currículos, como se observa a continuación:</w:t>
      </w:r>
    </w:p>
    <w:p w14:paraId="7C082A7B" w14:textId="77777777" w:rsidR="00EE701C" w:rsidRPr="003F3DC5" w:rsidRDefault="00EE701C" w:rsidP="006E5AE8">
      <w:pPr>
        <w:jc w:val="both"/>
        <w:rPr>
          <w:rFonts w:ascii="Palatino Linotype" w:eastAsia="Palatino Linotype" w:hAnsi="Palatino Linotype" w:cs="Palatino Linotype"/>
        </w:rPr>
      </w:pPr>
    </w:p>
    <w:p w14:paraId="6052B00F" w14:textId="77777777" w:rsidR="00EE701C" w:rsidRPr="003F3DC5" w:rsidRDefault="00EE701C" w:rsidP="00EE701C">
      <w:pPr>
        <w:spacing w:line="276" w:lineRule="auto"/>
        <w:ind w:left="851" w:right="822"/>
        <w:jc w:val="both"/>
        <w:rPr>
          <w:rFonts w:ascii="Palatino Linotype" w:hAnsi="Palatino Linotype" w:cs="Arial"/>
        </w:rPr>
      </w:pPr>
      <w:r w:rsidRPr="003F3DC5">
        <w:rPr>
          <w:rFonts w:ascii="Palatino Linotype" w:eastAsia="Palatino Linotype" w:hAnsi="Palatino Linotype" w:cs="Palatino Linotype"/>
          <w:b/>
          <w:i/>
          <w:color w:val="000000"/>
        </w:rPr>
        <w:t>Currículum Vitae de servidores públicos. Es obligación de los sujetos obligados otorgar acceso a versiones públicas de los mismos ante una solicitud de acceso.</w:t>
      </w:r>
      <w:r w:rsidRPr="003F3DC5">
        <w:rPr>
          <w:rFonts w:ascii="Palatino Linotype" w:eastAsia="Palatino Linotype" w:hAnsi="Palatino Linotype" w:cs="Palatino Linotype"/>
          <w:i/>
          <w:color w:val="000000"/>
        </w:rPr>
        <w:t xml:space="preserve"> Uno de los objetivos de la Ley Federal de Transparencia y Acceso a la Información Pública Gubernamental, de acuerdo con su artículo </w:t>
      </w:r>
      <w:r w:rsidRPr="003F3DC5">
        <w:rPr>
          <w:rFonts w:ascii="Palatino Linotype" w:eastAsia="Palatino Linotype" w:hAnsi="Palatino Linotype" w:cs="Palatino Linotype"/>
          <w:i/>
          <w:color w:val="000000"/>
        </w:rPr>
        <w:lastRenderedPageBreak/>
        <w:t xml:space="preserve">4, fracción IV, es favorecer la rendición de cuentas a las personas, de manera que puedan valorar el desempeño de los sujetos obligados. </w:t>
      </w:r>
      <w:r w:rsidRPr="003F3DC5">
        <w:rPr>
          <w:rFonts w:ascii="Palatino Linotype" w:eastAsia="Palatino Linotype" w:hAnsi="Palatino Linotype" w:cs="Palatino Linotype"/>
          <w:b/>
          <w:i/>
          <w:color w:val="000000"/>
          <w:u w:val="single"/>
        </w:rPr>
        <w:t>Si bien en el currículum vitae se describe información de una persona relacionada con su formación académica</w:t>
      </w:r>
      <w:r w:rsidRPr="003F3DC5">
        <w:rPr>
          <w:rFonts w:ascii="Palatino Linotype" w:eastAsia="Palatino Linotype" w:hAnsi="Palatino Linotype" w:cs="Palatino Linotype"/>
          <w:i/>
          <w:color w:val="000000"/>
        </w:rPr>
        <w:t>,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w:t>
      </w:r>
      <w:r w:rsidRPr="003F3DC5">
        <w:rPr>
          <w:rFonts w:ascii="Palatino Linotype" w:eastAsia="Palatino Linotype" w:hAnsi="Palatino Linotype" w:cs="Palatino Linotype"/>
          <w:b/>
          <w:i/>
          <w:color w:val="000000"/>
          <w:u w:val="single"/>
        </w:rPr>
        <w:t>, tratándose del currículum vitae de un servidor público, una de las formas en que los ciudadanos pueden evaluar sus aptitudes para desempeñar el cargo público que le ha sido encomendado, es mediante la publicidad de ciertos datos de los ahí contenidos. En esa tesitura, entre los datos personales del currículum vitae de un servidor público susceptibles de hacerse del conocimiento público, ante una solicitud de acceso, se encuentran los relativos a su trayectoria académica</w:t>
      </w:r>
      <w:r w:rsidRPr="003F3DC5">
        <w:rPr>
          <w:rFonts w:ascii="Palatino Linotype" w:eastAsia="Palatino Linotype" w:hAnsi="Palatino Linotype" w:cs="Palatino Linotype"/>
          <w:i/>
          <w:color w:val="000000"/>
        </w:rPr>
        <w:t>, profesional, laboral, así como todos aquellos que acrediten su capacidad, habilidades o pericia para ocupar el cargo público.</w:t>
      </w:r>
    </w:p>
    <w:p w14:paraId="5F39278F" w14:textId="77777777" w:rsidR="00EE701C" w:rsidRPr="003F3DC5" w:rsidRDefault="00EE701C" w:rsidP="00EE701C">
      <w:pPr>
        <w:spacing w:line="360" w:lineRule="auto"/>
        <w:ind w:right="113"/>
        <w:jc w:val="both"/>
        <w:rPr>
          <w:rFonts w:ascii="Palatino Linotype" w:hAnsi="Palatino Linotype" w:cs="Arial"/>
        </w:rPr>
      </w:pPr>
    </w:p>
    <w:p w14:paraId="2EAF794F" w14:textId="77777777" w:rsidR="00EE701C" w:rsidRPr="003F3DC5" w:rsidRDefault="00EE701C" w:rsidP="00EE701C">
      <w:pPr>
        <w:pStyle w:val="Prrafodelista"/>
        <w:numPr>
          <w:ilvl w:val="0"/>
          <w:numId w:val="4"/>
        </w:numPr>
        <w:spacing w:line="360" w:lineRule="auto"/>
        <w:ind w:left="0" w:right="-93" w:firstLine="0"/>
        <w:jc w:val="both"/>
        <w:rPr>
          <w:rFonts w:ascii="Palatino Linotype" w:hAnsi="Palatino Linotype"/>
          <w:sz w:val="24"/>
        </w:rPr>
      </w:pPr>
      <w:r w:rsidRPr="003F3DC5">
        <w:rPr>
          <w:rFonts w:ascii="Palatino Linotype" w:hAnsi="Palatino Linotype"/>
          <w:sz w:val="24"/>
        </w:rPr>
        <w:t>Aunado a lo anterior, en atención a las fichas curriculares, conviene señalar que la Ley de Transparencia y Acceso a la Información Pública del Estado de México y Municipios contempla dentro de las Obligaciones de Transparencia Comunes, la información curricular de los servidores públicos, desde jefe de departamento hasta el titular del sujeto obligado, como se observa del artículo 92 fracción XXI que refiere lo siguiente:</w:t>
      </w:r>
    </w:p>
    <w:p w14:paraId="1CCD95CE" w14:textId="77777777" w:rsidR="00EE701C" w:rsidRPr="003F3DC5" w:rsidRDefault="00EE701C" w:rsidP="00EE701C">
      <w:pPr>
        <w:spacing w:line="360" w:lineRule="auto"/>
        <w:ind w:right="-93"/>
        <w:jc w:val="both"/>
        <w:rPr>
          <w:rFonts w:ascii="Palatino Linotype" w:hAnsi="Palatino Linotype"/>
        </w:rPr>
      </w:pPr>
    </w:p>
    <w:p w14:paraId="15F8CBF7" w14:textId="77777777" w:rsidR="00EE701C" w:rsidRPr="003F3DC5" w:rsidRDefault="00EE701C" w:rsidP="00EE701C">
      <w:pPr>
        <w:pBdr>
          <w:top w:val="nil"/>
          <w:left w:val="nil"/>
          <w:bottom w:val="nil"/>
          <w:right w:val="nil"/>
          <w:between w:val="nil"/>
        </w:pBdr>
        <w:spacing w:line="276" w:lineRule="auto"/>
        <w:ind w:left="851" w:right="822"/>
        <w:jc w:val="both"/>
        <w:rPr>
          <w:rFonts w:ascii="Palatino Linotype" w:eastAsia="Palatino Linotype" w:hAnsi="Palatino Linotype" w:cs="Palatino Linotype"/>
          <w:b/>
          <w:i/>
          <w:color w:val="000000"/>
        </w:rPr>
      </w:pPr>
      <w:r w:rsidRPr="003F3DC5">
        <w:rPr>
          <w:rFonts w:ascii="Palatino Linotype" w:eastAsia="Palatino Linotype" w:hAnsi="Palatino Linotype" w:cs="Palatino Linotype"/>
          <w:i/>
          <w:color w:val="000000"/>
        </w:rPr>
        <w:t>“</w:t>
      </w:r>
      <w:r w:rsidRPr="003F3DC5">
        <w:rPr>
          <w:rFonts w:ascii="Palatino Linotype" w:eastAsia="Palatino Linotype" w:hAnsi="Palatino Linotype" w:cs="Palatino Linotype"/>
          <w:b/>
          <w:i/>
          <w:color w:val="000000"/>
        </w:rPr>
        <w:t xml:space="preserve">Capítulo II </w:t>
      </w:r>
    </w:p>
    <w:p w14:paraId="04B58B31" w14:textId="77777777" w:rsidR="00EE701C" w:rsidRPr="003F3DC5" w:rsidRDefault="00EE701C" w:rsidP="00EE701C">
      <w:pPr>
        <w:pBdr>
          <w:top w:val="nil"/>
          <w:left w:val="nil"/>
          <w:bottom w:val="nil"/>
          <w:right w:val="nil"/>
          <w:between w:val="nil"/>
        </w:pBdr>
        <w:spacing w:line="276" w:lineRule="auto"/>
        <w:ind w:left="851" w:right="822"/>
        <w:jc w:val="both"/>
        <w:rPr>
          <w:rFonts w:ascii="Palatino Linotype" w:eastAsia="Palatino Linotype" w:hAnsi="Palatino Linotype" w:cs="Palatino Linotype"/>
          <w:b/>
          <w:i/>
          <w:color w:val="000000"/>
        </w:rPr>
      </w:pPr>
      <w:r w:rsidRPr="003F3DC5">
        <w:rPr>
          <w:rFonts w:ascii="Palatino Linotype" w:eastAsia="Palatino Linotype" w:hAnsi="Palatino Linotype" w:cs="Palatino Linotype"/>
          <w:b/>
          <w:i/>
          <w:color w:val="000000"/>
        </w:rPr>
        <w:lastRenderedPageBreak/>
        <w:t xml:space="preserve">De las Obligaciones de Transparencia Comunes </w:t>
      </w:r>
    </w:p>
    <w:p w14:paraId="43A97CB7" w14:textId="77777777" w:rsidR="00EE701C" w:rsidRPr="003F3DC5" w:rsidRDefault="00EE701C" w:rsidP="00EE701C">
      <w:pPr>
        <w:spacing w:line="276" w:lineRule="auto"/>
        <w:ind w:left="851" w:right="822"/>
        <w:jc w:val="both"/>
        <w:rPr>
          <w:rFonts w:ascii="Palatino Linotype" w:hAnsi="Palatino Linotype"/>
          <w:b/>
          <w:i/>
        </w:rPr>
      </w:pPr>
    </w:p>
    <w:p w14:paraId="58224EDF" w14:textId="77777777" w:rsidR="00EE701C" w:rsidRPr="003F3DC5" w:rsidRDefault="00EE701C" w:rsidP="00EE701C">
      <w:pPr>
        <w:pBdr>
          <w:top w:val="nil"/>
          <w:left w:val="nil"/>
          <w:bottom w:val="nil"/>
          <w:right w:val="nil"/>
          <w:between w:val="nil"/>
        </w:pBdr>
        <w:spacing w:line="276" w:lineRule="auto"/>
        <w:ind w:left="851" w:right="822"/>
        <w:jc w:val="both"/>
        <w:rPr>
          <w:rFonts w:ascii="Palatino Linotype" w:eastAsia="Palatino Linotype" w:hAnsi="Palatino Linotype" w:cs="Palatino Linotype"/>
          <w:i/>
          <w:color w:val="000000"/>
        </w:rPr>
      </w:pPr>
      <w:r w:rsidRPr="003F3DC5">
        <w:rPr>
          <w:rFonts w:ascii="Palatino Linotype" w:eastAsia="Palatino Linotype" w:hAnsi="Palatino Linotype" w:cs="Palatino Linotype"/>
          <w:b/>
          <w:i/>
          <w:color w:val="000000"/>
        </w:rPr>
        <w:t>Artículo 92.</w:t>
      </w:r>
      <w:r w:rsidRPr="003F3DC5">
        <w:rPr>
          <w:rFonts w:ascii="Palatino Linotype" w:eastAsia="Palatino Linotype" w:hAnsi="Palatino Linotype" w:cs="Palatino Linotype"/>
          <w:i/>
          <w:color w:val="000000"/>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3738AB69" w14:textId="77777777" w:rsidR="00EE701C" w:rsidRPr="003F3DC5" w:rsidRDefault="00EE701C" w:rsidP="00EE701C">
      <w:pPr>
        <w:spacing w:line="276" w:lineRule="auto"/>
        <w:ind w:left="851" w:right="822"/>
        <w:jc w:val="both"/>
        <w:rPr>
          <w:rFonts w:ascii="Palatino Linotype" w:hAnsi="Palatino Linotype"/>
          <w:i/>
        </w:rPr>
      </w:pPr>
    </w:p>
    <w:p w14:paraId="1414B24A" w14:textId="77777777" w:rsidR="00EE701C" w:rsidRPr="003F3DC5" w:rsidRDefault="00EE701C" w:rsidP="00EE701C">
      <w:pPr>
        <w:spacing w:line="276" w:lineRule="auto"/>
        <w:ind w:left="851" w:right="822"/>
        <w:jc w:val="both"/>
        <w:rPr>
          <w:rFonts w:ascii="Palatino Linotype" w:hAnsi="Palatino Linotype" w:cs="Arial"/>
        </w:rPr>
      </w:pPr>
      <w:r w:rsidRPr="003F3DC5">
        <w:rPr>
          <w:rFonts w:ascii="Palatino Linotype" w:eastAsia="Palatino Linotype" w:hAnsi="Palatino Linotype" w:cs="Palatino Linotype"/>
          <w:b/>
          <w:i/>
          <w:color w:val="000000"/>
        </w:rPr>
        <w:t xml:space="preserve">XXI. </w:t>
      </w:r>
      <w:r w:rsidRPr="003F3DC5">
        <w:rPr>
          <w:rFonts w:ascii="Palatino Linotype" w:eastAsia="Palatino Linotype" w:hAnsi="Palatino Linotype" w:cs="Palatino Linotype"/>
          <w:i/>
          <w:color w:val="000000"/>
        </w:rPr>
        <w:t xml:space="preserve">La </w:t>
      </w:r>
      <w:r w:rsidRPr="003F3DC5">
        <w:rPr>
          <w:rFonts w:ascii="Palatino Linotype" w:eastAsia="Palatino Linotype" w:hAnsi="Palatino Linotype" w:cs="Palatino Linotype"/>
          <w:b/>
          <w:i/>
          <w:color w:val="000000"/>
        </w:rPr>
        <w:t>información curricular</w:t>
      </w:r>
      <w:r w:rsidRPr="003F3DC5">
        <w:rPr>
          <w:rFonts w:ascii="Palatino Linotype" w:eastAsia="Palatino Linotype" w:hAnsi="Palatino Linotype" w:cs="Palatino Linotype"/>
          <w:i/>
          <w:color w:val="000000"/>
        </w:rPr>
        <w:t>, desde el nivel de jefe de departamento o equivalente, hasta el titular del sujeto obligado, así como, en su caso, las sanciones administrativas de que haya sido objeto;”</w:t>
      </w:r>
    </w:p>
    <w:p w14:paraId="79087DDF" w14:textId="77777777" w:rsidR="00EE701C" w:rsidRPr="003F3DC5" w:rsidRDefault="00EE701C" w:rsidP="00EE701C">
      <w:pPr>
        <w:spacing w:line="360" w:lineRule="auto"/>
        <w:ind w:right="113"/>
        <w:jc w:val="both"/>
        <w:rPr>
          <w:rFonts w:ascii="Palatino Linotype" w:hAnsi="Palatino Linotype" w:cs="Arial"/>
        </w:rPr>
      </w:pPr>
    </w:p>
    <w:p w14:paraId="55D1CEAB" w14:textId="77777777" w:rsidR="00EE701C" w:rsidRPr="003F3DC5" w:rsidRDefault="00EE701C" w:rsidP="00EE701C">
      <w:pPr>
        <w:pStyle w:val="Prrafodelista"/>
        <w:numPr>
          <w:ilvl w:val="0"/>
          <w:numId w:val="4"/>
        </w:numPr>
        <w:spacing w:line="360" w:lineRule="auto"/>
        <w:ind w:left="0" w:right="113" w:firstLine="0"/>
        <w:jc w:val="both"/>
        <w:rPr>
          <w:rFonts w:ascii="Palatino Linotype" w:hAnsi="Palatino Linotype"/>
          <w:sz w:val="24"/>
        </w:rPr>
      </w:pPr>
      <w:r w:rsidRPr="003F3DC5">
        <w:rPr>
          <w:rFonts w:ascii="Palatino Linotype" w:hAnsi="Palatino Linotype"/>
          <w:sz w:val="24"/>
        </w:rPr>
        <w:t>La publicación de esta información se realizará conforme lo establecen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mismos que se insertan a continuación:</w:t>
      </w:r>
    </w:p>
    <w:p w14:paraId="6CF25D4C" w14:textId="77777777" w:rsidR="00EE701C" w:rsidRPr="003F3DC5" w:rsidRDefault="00EE701C" w:rsidP="00EE701C">
      <w:pPr>
        <w:spacing w:line="360" w:lineRule="auto"/>
        <w:ind w:right="113"/>
        <w:jc w:val="both"/>
        <w:rPr>
          <w:rFonts w:ascii="Palatino Linotype" w:hAnsi="Palatino Linotype"/>
        </w:rPr>
      </w:pPr>
    </w:p>
    <w:p w14:paraId="28F20B05" w14:textId="77777777" w:rsidR="00EE701C" w:rsidRPr="003F3DC5" w:rsidRDefault="00EE701C" w:rsidP="00EE701C">
      <w:pPr>
        <w:pBdr>
          <w:top w:val="nil"/>
          <w:left w:val="nil"/>
          <w:bottom w:val="nil"/>
          <w:right w:val="nil"/>
          <w:between w:val="nil"/>
        </w:pBdr>
        <w:spacing w:line="276" w:lineRule="auto"/>
        <w:ind w:left="851" w:right="822"/>
        <w:jc w:val="both"/>
        <w:rPr>
          <w:rFonts w:ascii="Palatino Linotype" w:eastAsia="Palatino Linotype" w:hAnsi="Palatino Linotype" w:cs="Palatino Linotype"/>
          <w:i/>
          <w:color w:val="000000"/>
        </w:rPr>
      </w:pPr>
      <w:r w:rsidRPr="003F3DC5">
        <w:rPr>
          <w:rFonts w:ascii="Palatino Linotype" w:eastAsia="Palatino Linotype" w:hAnsi="Palatino Linotype" w:cs="Palatino Linotype"/>
          <w:i/>
          <w:color w:val="000000"/>
        </w:rPr>
        <w:t>“</w:t>
      </w:r>
      <w:r w:rsidRPr="003F3DC5">
        <w:rPr>
          <w:rFonts w:ascii="Palatino Linotype" w:eastAsia="Palatino Linotype" w:hAnsi="Palatino Linotype" w:cs="Palatino Linotype"/>
          <w:b/>
          <w:i/>
          <w:color w:val="000000"/>
        </w:rPr>
        <w:t xml:space="preserve">XVII. </w:t>
      </w:r>
      <w:r w:rsidRPr="003F3DC5">
        <w:rPr>
          <w:rFonts w:ascii="Palatino Linotype" w:eastAsia="Palatino Linotype" w:hAnsi="Palatino Linotype" w:cs="Palatino Linotype"/>
          <w:i/>
          <w:color w:val="000000"/>
        </w:rPr>
        <w:t xml:space="preserve">La información curricular desde el nivel de jefe de departamento o equivalente hasta el titular del sujeto obligado, así como, en su caso, las sanciones administrativas de que haya sido objeto. </w:t>
      </w:r>
    </w:p>
    <w:p w14:paraId="689D938F" w14:textId="77777777" w:rsidR="00EE701C" w:rsidRPr="003F3DC5" w:rsidRDefault="00EE701C" w:rsidP="00EE701C">
      <w:pPr>
        <w:pBdr>
          <w:top w:val="nil"/>
          <w:left w:val="nil"/>
          <w:bottom w:val="nil"/>
          <w:right w:val="nil"/>
          <w:between w:val="nil"/>
        </w:pBdr>
        <w:spacing w:line="276" w:lineRule="auto"/>
        <w:ind w:left="851" w:right="822"/>
        <w:jc w:val="both"/>
        <w:rPr>
          <w:rFonts w:ascii="Palatino Linotype" w:eastAsia="Palatino Linotype" w:hAnsi="Palatino Linotype" w:cs="Palatino Linotype"/>
          <w:b/>
          <w:i/>
          <w:color w:val="000000"/>
        </w:rPr>
      </w:pPr>
      <w:r w:rsidRPr="003F3DC5">
        <w:rPr>
          <w:rFonts w:ascii="Palatino Linotype" w:eastAsia="Palatino Linotype" w:hAnsi="Palatino Linotype" w:cs="Palatino Linotype"/>
          <w:b/>
          <w:i/>
          <w:color w:val="000000"/>
        </w:rPr>
        <w:t xml:space="preserve">La información que los sujetos obligados deberán publicar en cumplimiento a la presente fracción es la curricular no confidencial relacionada con todos los(as) servidores(as) públicos(as) y/o personas que desempeñen actualmente un empleo, cargo o comisión y/o ejerzan actos de autoridad en el sujeto obligado –desde nivel de jefe de </w:t>
      </w:r>
      <w:r w:rsidRPr="003F3DC5">
        <w:rPr>
          <w:rFonts w:ascii="Palatino Linotype" w:eastAsia="Palatino Linotype" w:hAnsi="Palatino Linotype" w:cs="Palatino Linotype"/>
          <w:b/>
          <w:i/>
          <w:color w:val="000000"/>
        </w:rPr>
        <w:lastRenderedPageBreak/>
        <w:t xml:space="preserve">departamento o equivalente y hasta el titular del sujeto obligado–, que permita conocer su trayectoria en el ámbito laboral y escolar. </w:t>
      </w:r>
    </w:p>
    <w:p w14:paraId="0032BF80" w14:textId="77777777" w:rsidR="00EE701C" w:rsidRPr="003F3DC5" w:rsidRDefault="00EE701C" w:rsidP="00EE701C">
      <w:pPr>
        <w:pBdr>
          <w:top w:val="nil"/>
          <w:left w:val="nil"/>
          <w:bottom w:val="nil"/>
          <w:right w:val="nil"/>
          <w:between w:val="nil"/>
        </w:pBdr>
        <w:spacing w:line="276" w:lineRule="auto"/>
        <w:ind w:left="851" w:right="822"/>
        <w:jc w:val="both"/>
        <w:rPr>
          <w:rFonts w:ascii="Palatino Linotype" w:eastAsia="Palatino Linotype" w:hAnsi="Palatino Linotype" w:cs="Palatino Linotype"/>
          <w:i/>
          <w:color w:val="000000"/>
        </w:rPr>
      </w:pPr>
      <w:r w:rsidRPr="003F3DC5">
        <w:rPr>
          <w:rFonts w:ascii="Palatino Linotype" w:eastAsia="Palatino Linotype" w:hAnsi="Palatino Linotype" w:cs="Palatino Linotype"/>
          <w:i/>
          <w:color w:val="000000"/>
        </w:rPr>
        <w:t xml:space="preserve">Por cada servidor(a) público(a) se deberá especificar si ha sido acreedor a sanciones administrativas definitivas y que hayan sido aplicadas por autoridad u organismo competente. </w:t>
      </w:r>
    </w:p>
    <w:p w14:paraId="35E95037" w14:textId="77777777" w:rsidR="00EE701C" w:rsidRPr="003F3DC5" w:rsidRDefault="00EE701C" w:rsidP="00EE701C">
      <w:pPr>
        <w:pBdr>
          <w:top w:val="nil"/>
          <w:left w:val="nil"/>
          <w:bottom w:val="nil"/>
          <w:right w:val="nil"/>
          <w:between w:val="nil"/>
        </w:pBdr>
        <w:spacing w:line="276" w:lineRule="auto"/>
        <w:ind w:left="851" w:right="822"/>
        <w:jc w:val="both"/>
        <w:rPr>
          <w:rFonts w:ascii="Palatino Linotype" w:eastAsia="Palatino Linotype" w:hAnsi="Palatino Linotype" w:cs="Palatino Linotype"/>
          <w:b/>
          <w:i/>
          <w:color w:val="000000"/>
        </w:rPr>
      </w:pPr>
      <w:r w:rsidRPr="003F3DC5">
        <w:rPr>
          <w:rFonts w:ascii="Palatino Linotype" w:eastAsia="Palatino Linotype" w:hAnsi="Palatino Linotype" w:cs="Palatino Linotype"/>
          <w:b/>
          <w:i/>
          <w:color w:val="000000"/>
        </w:rPr>
        <w:t xml:space="preserve">Periodo de actualización: trimestral </w:t>
      </w:r>
    </w:p>
    <w:p w14:paraId="52B72918" w14:textId="77777777" w:rsidR="00EE701C" w:rsidRPr="003F3DC5" w:rsidRDefault="00EE701C" w:rsidP="00EE701C">
      <w:pPr>
        <w:pBdr>
          <w:top w:val="nil"/>
          <w:left w:val="nil"/>
          <w:bottom w:val="nil"/>
          <w:right w:val="nil"/>
          <w:between w:val="nil"/>
        </w:pBdr>
        <w:spacing w:line="276" w:lineRule="auto"/>
        <w:ind w:left="851" w:right="822"/>
        <w:jc w:val="both"/>
        <w:rPr>
          <w:rFonts w:ascii="Palatino Linotype" w:eastAsia="Palatino Linotype" w:hAnsi="Palatino Linotype" w:cs="Palatino Linotype"/>
          <w:b/>
          <w:i/>
          <w:color w:val="000000"/>
        </w:rPr>
      </w:pPr>
      <w:r w:rsidRPr="003F3DC5">
        <w:rPr>
          <w:rFonts w:ascii="Palatino Linotype" w:eastAsia="Palatino Linotype" w:hAnsi="Palatino Linotype" w:cs="Palatino Linotype"/>
          <w:b/>
          <w:i/>
          <w:color w:val="000000"/>
        </w:rPr>
        <w:t>En su caso, 15 días hábiles después de alguna modificación a la información de los servidores públicos que integran el sujeto obligado, así como su información curricular.</w:t>
      </w:r>
    </w:p>
    <w:p w14:paraId="57B06126" w14:textId="77777777" w:rsidR="00EE701C" w:rsidRPr="003F3DC5" w:rsidRDefault="00EE701C" w:rsidP="00EE701C">
      <w:pPr>
        <w:pBdr>
          <w:top w:val="nil"/>
          <w:left w:val="nil"/>
          <w:bottom w:val="nil"/>
          <w:right w:val="nil"/>
          <w:between w:val="nil"/>
        </w:pBdr>
        <w:spacing w:line="276" w:lineRule="auto"/>
        <w:ind w:left="851" w:right="822"/>
        <w:jc w:val="both"/>
        <w:rPr>
          <w:rFonts w:ascii="Palatino Linotype" w:eastAsia="Palatino Linotype" w:hAnsi="Palatino Linotype" w:cs="Palatino Linotype"/>
          <w:b/>
          <w:i/>
          <w:color w:val="000000"/>
        </w:rPr>
      </w:pPr>
      <w:r w:rsidRPr="003F3DC5">
        <w:rPr>
          <w:rFonts w:ascii="Palatino Linotype" w:eastAsia="Palatino Linotype" w:hAnsi="Palatino Linotype" w:cs="Palatino Linotype"/>
          <w:b/>
          <w:i/>
          <w:color w:val="000000"/>
        </w:rPr>
        <w:t xml:space="preserve">Conservar en el sitio de Internet: información vigente </w:t>
      </w:r>
    </w:p>
    <w:p w14:paraId="248BCA12" w14:textId="77777777" w:rsidR="00EE701C" w:rsidRPr="003F3DC5" w:rsidRDefault="00EE701C" w:rsidP="00EE701C">
      <w:pPr>
        <w:spacing w:line="276" w:lineRule="auto"/>
        <w:ind w:left="851" w:right="822"/>
        <w:jc w:val="both"/>
        <w:rPr>
          <w:rFonts w:ascii="Palatino Linotype" w:hAnsi="Palatino Linotype" w:cs="Arial"/>
        </w:rPr>
      </w:pPr>
      <w:r w:rsidRPr="003F3DC5">
        <w:rPr>
          <w:rFonts w:ascii="Palatino Linotype" w:eastAsia="Palatino Linotype" w:hAnsi="Palatino Linotype" w:cs="Palatino Linotype"/>
          <w:b/>
          <w:i/>
          <w:color w:val="000000"/>
        </w:rPr>
        <w:t>Aplica a: todos los sujetos obligados</w:t>
      </w:r>
      <w:r w:rsidRPr="003F3DC5">
        <w:rPr>
          <w:rFonts w:ascii="Palatino Linotype" w:eastAsia="Palatino Linotype" w:hAnsi="Palatino Linotype" w:cs="Palatino Linotype"/>
          <w:i/>
          <w:color w:val="000000"/>
        </w:rPr>
        <w:t>”</w:t>
      </w:r>
    </w:p>
    <w:p w14:paraId="21D3D129" w14:textId="77777777" w:rsidR="00EE701C" w:rsidRPr="003F3DC5" w:rsidRDefault="00EE701C" w:rsidP="00EE701C">
      <w:pPr>
        <w:spacing w:line="360" w:lineRule="auto"/>
        <w:ind w:right="113"/>
        <w:jc w:val="both"/>
        <w:rPr>
          <w:rFonts w:ascii="Palatino Linotype" w:hAnsi="Palatino Linotype" w:cs="Arial"/>
        </w:rPr>
      </w:pPr>
    </w:p>
    <w:p w14:paraId="560BC359" w14:textId="77777777" w:rsidR="00EE701C" w:rsidRPr="003F3DC5" w:rsidRDefault="00EE701C" w:rsidP="00EE701C">
      <w:pPr>
        <w:pStyle w:val="Prrafodelista"/>
        <w:numPr>
          <w:ilvl w:val="0"/>
          <w:numId w:val="4"/>
        </w:numPr>
        <w:spacing w:line="360" w:lineRule="auto"/>
        <w:ind w:left="0" w:right="113" w:firstLine="0"/>
        <w:jc w:val="both"/>
        <w:rPr>
          <w:rFonts w:ascii="Palatino Linotype" w:hAnsi="Palatino Linotype" w:cs="Arial"/>
          <w:sz w:val="24"/>
        </w:rPr>
      </w:pPr>
      <w:r w:rsidRPr="003F3DC5">
        <w:rPr>
          <w:rFonts w:ascii="Palatino Linotype" w:hAnsi="Palatino Linotype" w:cs="Arial"/>
          <w:sz w:val="24"/>
        </w:rPr>
        <w:t xml:space="preserve">Atento a lo anterior, puede dilucidarse que la información requerida, debe obrar en los archivos del </w:t>
      </w:r>
      <w:r w:rsidRPr="003F3DC5">
        <w:rPr>
          <w:rFonts w:ascii="Palatino Linotype" w:hAnsi="Palatino Linotype" w:cs="Arial"/>
          <w:b/>
          <w:sz w:val="24"/>
        </w:rPr>
        <w:t xml:space="preserve">SUJETO OBLIGADO </w:t>
      </w:r>
      <w:r w:rsidRPr="003F3DC5">
        <w:rPr>
          <w:rFonts w:ascii="Palatino Linotype" w:hAnsi="Palatino Linotype" w:cs="Arial"/>
          <w:sz w:val="24"/>
        </w:rPr>
        <w:t xml:space="preserve">en virtud de que la misma, forma parte de las obligaciones de transparencia común que toda autoridad, en este caso Municipal, debe tener a disposición del público a través de los medios electrónicos respectivos. </w:t>
      </w:r>
    </w:p>
    <w:p w14:paraId="1C5202AE" w14:textId="77777777" w:rsidR="00EE701C" w:rsidRPr="003F3DC5" w:rsidRDefault="00EE701C" w:rsidP="00EE701C">
      <w:pPr>
        <w:pStyle w:val="Prrafodelista"/>
        <w:spacing w:line="360" w:lineRule="auto"/>
        <w:ind w:left="0" w:right="113"/>
        <w:jc w:val="both"/>
        <w:rPr>
          <w:rFonts w:ascii="Palatino Linotype" w:hAnsi="Palatino Linotype" w:cs="Arial"/>
          <w:sz w:val="24"/>
        </w:rPr>
      </w:pPr>
    </w:p>
    <w:p w14:paraId="2DD8D72F" w14:textId="77777777" w:rsidR="008076A4" w:rsidRPr="003F3DC5" w:rsidRDefault="008076A4" w:rsidP="008076A4">
      <w:pPr>
        <w:pStyle w:val="Prrafodelista"/>
        <w:spacing w:line="360" w:lineRule="auto"/>
        <w:rPr>
          <w:rFonts w:ascii="Palatino Linotype" w:eastAsia="Palatino Linotype" w:hAnsi="Palatino Linotype" w:cs="Palatino Linotype"/>
          <w:sz w:val="24"/>
        </w:rPr>
      </w:pPr>
    </w:p>
    <w:p w14:paraId="5EDDBD52" w14:textId="70B45069" w:rsidR="003A6F50" w:rsidRPr="003F3DC5" w:rsidRDefault="00572D88" w:rsidP="004A43B7">
      <w:pPr>
        <w:pStyle w:val="Prrafodelista"/>
        <w:numPr>
          <w:ilvl w:val="0"/>
          <w:numId w:val="4"/>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sz w:val="24"/>
        </w:rPr>
      </w:pPr>
      <w:r w:rsidRPr="003F3DC5">
        <w:rPr>
          <w:rFonts w:ascii="Palatino Linotype" w:eastAsia="Palatino Linotype" w:hAnsi="Palatino Linotype" w:cs="Palatino Linotype"/>
          <w:sz w:val="24"/>
        </w:rPr>
        <w:t>Ahora bien, respecto al Acta de la</w:t>
      </w:r>
      <w:r w:rsidR="008076A4" w:rsidRPr="003F3DC5">
        <w:rPr>
          <w:rFonts w:ascii="Palatino Linotype" w:eastAsia="Palatino Linotype" w:hAnsi="Palatino Linotype" w:cs="Palatino Linotype"/>
          <w:sz w:val="24"/>
        </w:rPr>
        <w:t xml:space="preserve"> Décimo Novena Sesión Extraordinaria de 2024 del Comité de Transparencia del Colegio de Estudios Científicos y Tecnológicos del Estado de México, por el cual se autoriza una versión pública</w:t>
      </w:r>
      <w:r w:rsidR="0019520C" w:rsidRPr="003F3DC5">
        <w:rPr>
          <w:rFonts w:ascii="Palatino Linotype" w:eastAsia="Palatino Linotype" w:hAnsi="Palatino Linotype" w:cs="Palatino Linotype"/>
          <w:sz w:val="24"/>
        </w:rPr>
        <w:t xml:space="preserve"> de la información que se remitió en respuesta, </w:t>
      </w:r>
      <w:r w:rsidR="004A43B7" w:rsidRPr="003F3DC5">
        <w:rPr>
          <w:rFonts w:ascii="Palatino Linotype" w:eastAsia="Palatino Linotype" w:hAnsi="Palatino Linotype" w:cs="Palatino Linotype"/>
          <w:sz w:val="24"/>
        </w:rPr>
        <w:t>en la cual se testan los siguientes datos:</w:t>
      </w:r>
    </w:p>
    <w:p w14:paraId="13C51F6C" w14:textId="77777777" w:rsidR="004A43B7" w:rsidRPr="003F3DC5" w:rsidRDefault="004A43B7" w:rsidP="004A43B7">
      <w:pPr>
        <w:pStyle w:val="Prrafodelista"/>
        <w:pBdr>
          <w:top w:val="nil"/>
          <w:left w:val="nil"/>
          <w:bottom w:val="nil"/>
          <w:right w:val="nil"/>
          <w:between w:val="nil"/>
        </w:pBdr>
        <w:spacing w:line="360" w:lineRule="auto"/>
        <w:ind w:left="0" w:right="49"/>
        <w:jc w:val="both"/>
        <w:rPr>
          <w:rFonts w:ascii="Palatino Linotype" w:eastAsia="Palatino Linotype" w:hAnsi="Palatino Linotype" w:cs="Palatino Linotype"/>
          <w:sz w:val="24"/>
        </w:rPr>
      </w:pPr>
    </w:p>
    <w:p w14:paraId="58D0971E" w14:textId="0C533ED1" w:rsidR="004A43B7" w:rsidRPr="003F3DC5" w:rsidRDefault="004A43B7" w:rsidP="00CD68B3">
      <w:pPr>
        <w:pBdr>
          <w:top w:val="nil"/>
          <w:left w:val="nil"/>
          <w:bottom w:val="nil"/>
          <w:right w:val="nil"/>
          <w:between w:val="nil"/>
        </w:pBdr>
        <w:spacing w:line="360" w:lineRule="auto"/>
        <w:ind w:left="993" w:right="49"/>
        <w:jc w:val="both"/>
        <w:rPr>
          <w:rFonts w:ascii="Palatino Linotype" w:eastAsia="Palatino Linotype" w:hAnsi="Palatino Linotype" w:cs="Palatino Linotype"/>
        </w:rPr>
      </w:pPr>
      <w:r w:rsidRPr="003F3DC5">
        <w:rPr>
          <w:rFonts w:ascii="Palatino Linotype" w:eastAsia="Palatino Linotype" w:hAnsi="Palatino Linotype" w:cs="Palatino Linotype"/>
        </w:rPr>
        <w:t xml:space="preserve">Fecha de nacimiento </w:t>
      </w:r>
    </w:p>
    <w:p w14:paraId="55424126" w14:textId="2B9916EF" w:rsidR="004A43B7" w:rsidRPr="003F3DC5" w:rsidRDefault="004A43B7" w:rsidP="00CD68B3">
      <w:pPr>
        <w:pBdr>
          <w:top w:val="nil"/>
          <w:left w:val="nil"/>
          <w:bottom w:val="nil"/>
          <w:right w:val="nil"/>
          <w:between w:val="nil"/>
        </w:pBdr>
        <w:spacing w:line="360" w:lineRule="auto"/>
        <w:ind w:left="993" w:right="49"/>
        <w:jc w:val="both"/>
        <w:rPr>
          <w:rFonts w:ascii="Palatino Linotype" w:eastAsia="Palatino Linotype" w:hAnsi="Palatino Linotype" w:cs="Palatino Linotype"/>
        </w:rPr>
      </w:pPr>
      <w:r w:rsidRPr="003F3DC5">
        <w:rPr>
          <w:rFonts w:ascii="Palatino Linotype" w:eastAsia="Palatino Linotype" w:hAnsi="Palatino Linotype" w:cs="Palatino Linotype"/>
        </w:rPr>
        <w:lastRenderedPageBreak/>
        <w:t xml:space="preserve">La edad como la fecha de nacimiento son datos personales, toda vez que los mismos consisten en información concerniente a una persona </w:t>
      </w:r>
      <w:r w:rsidR="00CD68B3" w:rsidRPr="003F3DC5">
        <w:rPr>
          <w:rFonts w:ascii="Palatino Linotype" w:eastAsia="Palatino Linotype" w:hAnsi="Palatino Linotype" w:cs="Palatino Linotype"/>
        </w:rPr>
        <w:t>física</w:t>
      </w:r>
      <w:r w:rsidRPr="003F3DC5">
        <w:rPr>
          <w:rFonts w:ascii="Palatino Linotype" w:eastAsia="Palatino Linotype" w:hAnsi="Palatino Linotype" w:cs="Palatino Linotype"/>
        </w:rPr>
        <w:t xml:space="preserve"> identificada o identificable. Ambos datos están estrechamente relacionados, toda vez que al dar a conocer la fecha de nacimiento, se revela la edad de una persona. Se trata de datos personales confidenciales, en virtud de que al darlos a conocer se afectaría la intimidad de la persona titular de los mismos. Por lo tanto, es procedente su clasificación, en términos del artículo 143 </w:t>
      </w:r>
      <w:proofErr w:type="gramStart"/>
      <w:r w:rsidRPr="003F3DC5">
        <w:rPr>
          <w:rFonts w:ascii="Palatino Linotype" w:eastAsia="Palatino Linotype" w:hAnsi="Palatino Linotype" w:cs="Palatino Linotype"/>
        </w:rPr>
        <w:t>fracción</w:t>
      </w:r>
      <w:proofErr w:type="gramEnd"/>
      <w:r w:rsidRPr="003F3DC5">
        <w:rPr>
          <w:rFonts w:ascii="Palatino Linotype" w:eastAsia="Palatino Linotype" w:hAnsi="Palatino Linotype" w:cs="Palatino Linotype"/>
        </w:rPr>
        <w:t xml:space="preserve"> I de la Ley de Transparencia y Acceso a la Información Pública del Estado de México y Municipios.</w:t>
      </w:r>
    </w:p>
    <w:p w14:paraId="0C865155" w14:textId="77777777" w:rsidR="00CD68B3" w:rsidRPr="003F3DC5" w:rsidRDefault="00CD68B3" w:rsidP="00CD68B3">
      <w:pPr>
        <w:pBdr>
          <w:top w:val="nil"/>
          <w:left w:val="nil"/>
          <w:bottom w:val="nil"/>
          <w:right w:val="nil"/>
          <w:between w:val="nil"/>
        </w:pBdr>
        <w:spacing w:line="360" w:lineRule="auto"/>
        <w:ind w:left="993" w:right="49"/>
        <w:jc w:val="both"/>
        <w:rPr>
          <w:rFonts w:ascii="Palatino Linotype" w:eastAsia="Palatino Linotype" w:hAnsi="Palatino Linotype" w:cs="Palatino Linotype"/>
        </w:rPr>
      </w:pPr>
    </w:p>
    <w:p w14:paraId="69CA342E" w14:textId="77777777" w:rsidR="004A43B7" w:rsidRPr="003F3DC5" w:rsidRDefault="004A43B7" w:rsidP="00CD68B3">
      <w:pPr>
        <w:pBdr>
          <w:top w:val="nil"/>
          <w:left w:val="nil"/>
          <w:bottom w:val="nil"/>
          <w:right w:val="nil"/>
          <w:between w:val="nil"/>
        </w:pBdr>
        <w:spacing w:line="360" w:lineRule="auto"/>
        <w:ind w:left="993" w:right="49"/>
        <w:jc w:val="both"/>
        <w:rPr>
          <w:rFonts w:ascii="Palatino Linotype" w:eastAsia="Palatino Linotype" w:hAnsi="Palatino Linotype" w:cs="Palatino Linotype"/>
        </w:rPr>
      </w:pPr>
      <w:r w:rsidRPr="003F3DC5">
        <w:rPr>
          <w:rFonts w:ascii="Palatino Linotype" w:eastAsia="Palatino Linotype" w:hAnsi="Palatino Linotype" w:cs="Palatino Linotype"/>
        </w:rPr>
        <w:t>Domicilio, municipio y colonia</w:t>
      </w:r>
    </w:p>
    <w:p w14:paraId="0212E6BE" w14:textId="64E31824" w:rsidR="004A43B7" w:rsidRPr="003F3DC5" w:rsidRDefault="004A43B7" w:rsidP="00CD68B3">
      <w:pPr>
        <w:pBdr>
          <w:top w:val="nil"/>
          <w:left w:val="nil"/>
          <w:bottom w:val="nil"/>
          <w:right w:val="nil"/>
          <w:between w:val="nil"/>
        </w:pBdr>
        <w:spacing w:line="360" w:lineRule="auto"/>
        <w:ind w:left="993" w:right="49"/>
        <w:jc w:val="both"/>
        <w:rPr>
          <w:rFonts w:ascii="Palatino Linotype" w:eastAsia="Palatino Linotype" w:hAnsi="Palatino Linotype" w:cs="Palatino Linotype"/>
        </w:rPr>
      </w:pPr>
      <w:r w:rsidRPr="003F3DC5">
        <w:rPr>
          <w:rFonts w:ascii="Palatino Linotype" w:eastAsia="Palatino Linotype" w:hAnsi="Palatino Linotype" w:cs="Palatino Linotype"/>
        </w:rPr>
        <w:t xml:space="preserve">El domicilio de particulares, al ser el lugar en donde reside habitualmente una persona física, constituye un dato personal y, por ende confidencial, ya que su difusión </w:t>
      </w:r>
      <w:proofErr w:type="spellStart"/>
      <w:r w:rsidRPr="003F3DC5">
        <w:rPr>
          <w:rFonts w:ascii="Palatino Linotype" w:eastAsia="Palatino Linotype" w:hAnsi="Palatino Linotype" w:cs="Palatino Linotype"/>
        </w:rPr>
        <w:t>podria</w:t>
      </w:r>
      <w:proofErr w:type="spellEnd"/>
      <w:r w:rsidRPr="003F3DC5">
        <w:rPr>
          <w:rFonts w:ascii="Palatino Linotype" w:eastAsia="Palatino Linotype" w:hAnsi="Palatino Linotype" w:cs="Palatino Linotype"/>
        </w:rPr>
        <w:t xml:space="preserve"> afectar la esfera privada de la misma. Por le tanto, el domicilio de particulares se considera confidencial, y sólo podrá otorgarse mediante el consentimiento expreso de su titular, en virtud de tratarse de datos personales que reflejan cuestiones de la vida privada de las personas, en términos del artículo 143 fracción I de la Ley de Transparencia y Acceso a la Información Pública del Estado de México y Municipios.</w:t>
      </w:r>
    </w:p>
    <w:p w14:paraId="6A873202" w14:textId="77777777" w:rsidR="004A43B7" w:rsidRPr="003F3DC5" w:rsidRDefault="004A43B7" w:rsidP="00CD68B3">
      <w:pPr>
        <w:pBdr>
          <w:top w:val="nil"/>
          <w:left w:val="nil"/>
          <w:bottom w:val="nil"/>
          <w:right w:val="nil"/>
          <w:between w:val="nil"/>
        </w:pBdr>
        <w:spacing w:line="360" w:lineRule="auto"/>
        <w:ind w:left="993" w:right="49"/>
        <w:jc w:val="both"/>
        <w:rPr>
          <w:rFonts w:ascii="Palatino Linotype" w:eastAsia="Palatino Linotype" w:hAnsi="Palatino Linotype" w:cs="Palatino Linotype"/>
        </w:rPr>
      </w:pPr>
      <w:r w:rsidRPr="003F3DC5">
        <w:rPr>
          <w:rFonts w:ascii="Palatino Linotype" w:eastAsia="Palatino Linotype" w:hAnsi="Palatino Linotype" w:cs="Palatino Linotype"/>
        </w:rPr>
        <w:t>Código postal</w:t>
      </w:r>
    </w:p>
    <w:p w14:paraId="292CA7D8" w14:textId="1E50CA95" w:rsidR="004A43B7" w:rsidRPr="003F3DC5" w:rsidRDefault="004A43B7" w:rsidP="00CD68B3">
      <w:pPr>
        <w:pBdr>
          <w:top w:val="nil"/>
          <w:left w:val="nil"/>
          <w:bottom w:val="nil"/>
          <w:right w:val="nil"/>
          <w:between w:val="nil"/>
        </w:pBdr>
        <w:spacing w:line="360" w:lineRule="auto"/>
        <w:ind w:left="993" w:right="49"/>
        <w:jc w:val="both"/>
        <w:rPr>
          <w:rFonts w:ascii="Palatino Linotype" w:eastAsia="Palatino Linotype" w:hAnsi="Palatino Linotype" w:cs="Palatino Linotype"/>
        </w:rPr>
      </w:pPr>
      <w:r w:rsidRPr="003F3DC5">
        <w:rPr>
          <w:rFonts w:ascii="Palatino Linotype" w:eastAsia="Palatino Linotype" w:hAnsi="Palatino Linotype" w:cs="Palatino Linotype"/>
        </w:rPr>
        <w:t xml:space="preserve">Es la composición de cinco dígitos, los dos primeros identifican la entidad federativa, o parte de la misma, o bien la división administrativa; este adosado a la dirección sirve para facilitar y mecanizar el encaminamiento de </w:t>
      </w:r>
      <w:r w:rsidRPr="003F3DC5">
        <w:rPr>
          <w:rFonts w:ascii="Palatino Linotype" w:eastAsia="Palatino Linotype" w:hAnsi="Palatino Linotype" w:cs="Palatino Linotype"/>
        </w:rPr>
        <w:lastRenderedPageBreak/>
        <w:t xml:space="preserve">una pieza de correo para que se ubique el domicilio del destinatario, motivo por el que se considera un dato personal asociado al derecho a la intimidad y la vida privada de las personas, por lo que debe ser protegido con fundamento en términos del </w:t>
      </w:r>
      <w:proofErr w:type="spellStart"/>
      <w:r w:rsidRPr="003F3DC5">
        <w:rPr>
          <w:rFonts w:ascii="Palatino Linotype" w:eastAsia="Palatino Linotype" w:hAnsi="Palatino Linotype" w:cs="Palatino Linotype"/>
        </w:rPr>
        <w:t>articulo</w:t>
      </w:r>
      <w:proofErr w:type="spellEnd"/>
      <w:r w:rsidRPr="003F3DC5">
        <w:rPr>
          <w:rFonts w:ascii="Palatino Linotype" w:eastAsia="Palatino Linotype" w:hAnsi="Palatino Linotype" w:cs="Palatino Linotype"/>
        </w:rPr>
        <w:t xml:space="preserve"> 143 fracción I de la Ley de Transparencia y Acceso a la Información Pública del Estado de México y Municipios.</w:t>
      </w:r>
    </w:p>
    <w:p w14:paraId="52DFAC53" w14:textId="77777777" w:rsidR="004A43B7" w:rsidRPr="003F3DC5" w:rsidRDefault="004A43B7" w:rsidP="00CD68B3">
      <w:pPr>
        <w:pBdr>
          <w:top w:val="nil"/>
          <w:left w:val="nil"/>
          <w:bottom w:val="nil"/>
          <w:right w:val="nil"/>
          <w:between w:val="nil"/>
        </w:pBdr>
        <w:spacing w:line="360" w:lineRule="auto"/>
        <w:ind w:left="993" w:right="49"/>
        <w:jc w:val="both"/>
        <w:rPr>
          <w:rFonts w:ascii="Palatino Linotype" w:eastAsia="Palatino Linotype" w:hAnsi="Palatino Linotype" w:cs="Palatino Linotype"/>
        </w:rPr>
      </w:pPr>
    </w:p>
    <w:p w14:paraId="312FCB55" w14:textId="1C786C4E" w:rsidR="004A43B7" w:rsidRPr="003F3DC5" w:rsidRDefault="004A43B7" w:rsidP="00CD68B3">
      <w:pPr>
        <w:pBdr>
          <w:top w:val="nil"/>
          <w:left w:val="nil"/>
          <w:bottom w:val="nil"/>
          <w:right w:val="nil"/>
          <w:between w:val="nil"/>
        </w:pBdr>
        <w:spacing w:line="360" w:lineRule="auto"/>
        <w:ind w:left="993" w:right="49"/>
        <w:jc w:val="both"/>
        <w:rPr>
          <w:rFonts w:ascii="Palatino Linotype" w:eastAsia="Palatino Linotype" w:hAnsi="Palatino Linotype" w:cs="Palatino Linotype"/>
        </w:rPr>
      </w:pPr>
      <w:r w:rsidRPr="003F3DC5">
        <w:rPr>
          <w:rFonts w:ascii="Palatino Linotype" w:eastAsia="Palatino Linotype" w:hAnsi="Palatino Linotype" w:cs="Palatino Linotype"/>
        </w:rPr>
        <w:t>Clave CURP</w:t>
      </w:r>
    </w:p>
    <w:p w14:paraId="119848C2" w14:textId="77777777" w:rsidR="004A43B7" w:rsidRPr="003F3DC5" w:rsidRDefault="004A43B7" w:rsidP="00CD68B3">
      <w:pPr>
        <w:pBdr>
          <w:top w:val="nil"/>
          <w:left w:val="nil"/>
          <w:bottom w:val="nil"/>
          <w:right w:val="nil"/>
          <w:between w:val="nil"/>
        </w:pBdr>
        <w:spacing w:line="360" w:lineRule="auto"/>
        <w:ind w:left="993" w:right="49"/>
        <w:jc w:val="both"/>
        <w:rPr>
          <w:rFonts w:ascii="Palatino Linotype" w:eastAsia="Palatino Linotype" w:hAnsi="Palatino Linotype" w:cs="Palatino Linotype"/>
        </w:rPr>
      </w:pPr>
      <w:r w:rsidRPr="003F3DC5">
        <w:rPr>
          <w:rFonts w:ascii="Palatino Linotype" w:eastAsia="Palatino Linotype" w:hAnsi="Palatino Linotype" w:cs="Palatino Linotype"/>
        </w:rPr>
        <w:t xml:space="preserve">La Clave Única de Registro de Población se integra por catos personales que sólo conciernen al particular titular de la misma, como lo son su nombre, apellidos, fecha de nacimiento, lugar de nacimiento y sexo. Dichos datos. </w:t>
      </w:r>
      <w:proofErr w:type="gramStart"/>
      <w:r w:rsidRPr="003F3DC5">
        <w:rPr>
          <w:rFonts w:ascii="Palatino Linotype" w:eastAsia="Palatino Linotype" w:hAnsi="Palatino Linotype" w:cs="Palatino Linotype"/>
        </w:rPr>
        <w:t>constituyen</w:t>
      </w:r>
      <w:proofErr w:type="gramEnd"/>
      <w:r w:rsidRPr="003F3DC5">
        <w:rPr>
          <w:rFonts w:ascii="Palatino Linotype" w:eastAsia="Palatino Linotype" w:hAnsi="Palatino Linotype" w:cs="Palatino Linotype"/>
        </w:rPr>
        <w:t xml:space="preserve"> información que distingue plenamente a una persona </w:t>
      </w:r>
      <w:proofErr w:type="spellStart"/>
      <w:r w:rsidRPr="003F3DC5">
        <w:rPr>
          <w:rFonts w:ascii="Palatino Linotype" w:eastAsia="Palatino Linotype" w:hAnsi="Palatino Linotype" w:cs="Palatino Linotype"/>
        </w:rPr>
        <w:t>fisica</w:t>
      </w:r>
      <w:proofErr w:type="spellEnd"/>
      <w:r w:rsidRPr="003F3DC5">
        <w:rPr>
          <w:rFonts w:ascii="Palatino Linotype" w:eastAsia="Palatino Linotype" w:hAnsi="Palatino Linotype" w:cs="Palatino Linotype"/>
        </w:rPr>
        <w:t xml:space="preserve"> del resto de los habitantes del </w:t>
      </w:r>
      <w:proofErr w:type="spellStart"/>
      <w:r w:rsidRPr="003F3DC5">
        <w:rPr>
          <w:rFonts w:ascii="Palatino Linotype" w:eastAsia="Palatino Linotype" w:hAnsi="Palatino Linotype" w:cs="Palatino Linotype"/>
        </w:rPr>
        <w:t>pais</w:t>
      </w:r>
      <w:proofErr w:type="spellEnd"/>
      <w:r w:rsidRPr="003F3DC5">
        <w:rPr>
          <w:rFonts w:ascii="Palatino Linotype" w:eastAsia="Palatino Linotype" w:hAnsi="Palatino Linotype" w:cs="Palatino Linotype"/>
        </w:rPr>
        <w:t>, por lo que la CURP está considerada como información confidencial, en términos del artículo 143 fracción I de la Ley de Transparencia y Acceso a la Información Pública del Estado de México y Municipios.</w:t>
      </w:r>
    </w:p>
    <w:p w14:paraId="3C84AAED" w14:textId="77777777" w:rsidR="004A43B7" w:rsidRPr="003F3DC5" w:rsidRDefault="004A43B7" w:rsidP="00CD68B3">
      <w:pPr>
        <w:pBdr>
          <w:top w:val="nil"/>
          <w:left w:val="nil"/>
          <w:bottom w:val="nil"/>
          <w:right w:val="nil"/>
          <w:between w:val="nil"/>
        </w:pBdr>
        <w:spacing w:line="360" w:lineRule="auto"/>
        <w:ind w:left="993" w:right="49"/>
        <w:jc w:val="both"/>
        <w:rPr>
          <w:rFonts w:ascii="Palatino Linotype" w:eastAsia="Palatino Linotype" w:hAnsi="Palatino Linotype" w:cs="Palatino Linotype"/>
        </w:rPr>
      </w:pPr>
    </w:p>
    <w:p w14:paraId="1A2BFBE4" w14:textId="77777777" w:rsidR="004A43B7" w:rsidRPr="003F3DC5" w:rsidRDefault="004A43B7" w:rsidP="00CD68B3">
      <w:pPr>
        <w:pBdr>
          <w:top w:val="nil"/>
          <w:left w:val="nil"/>
          <w:bottom w:val="nil"/>
          <w:right w:val="nil"/>
          <w:between w:val="nil"/>
        </w:pBdr>
        <w:spacing w:line="360" w:lineRule="auto"/>
        <w:ind w:left="993" w:right="49"/>
        <w:jc w:val="both"/>
        <w:rPr>
          <w:rFonts w:ascii="Palatino Linotype" w:eastAsia="Palatino Linotype" w:hAnsi="Palatino Linotype" w:cs="Palatino Linotype"/>
        </w:rPr>
      </w:pPr>
      <w:r w:rsidRPr="003F3DC5">
        <w:rPr>
          <w:rFonts w:ascii="Palatino Linotype" w:eastAsia="Palatino Linotype" w:hAnsi="Palatino Linotype" w:cs="Palatino Linotype"/>
        </w:rPr>
        <w:t>Estado civil</w:t>
      </w:r>
    </w:p>
    <w:p w14:paraId="3D34751E" w14:textId="771EF621" w:rsidR="004A43B7" w:rsidRPr="003F3DC5" w:rsidRDefault="004A43B7" w:rsidP="00CD68B3">
      <w:pPr>
        <w:pBdr>
          <w:top w:val="nil"/>
          <w:left w:val="nil"/>
          <w:bottom w:val="nil"/>
          <w:right w:val="nil"/>
          <w:between w:val="nil"/>
        </w:pBdr>
        <w:spacing w:line="360" w:lineRule="auto"/>
        <w:ind w:left="993" w:right="49"/>
        <w:jc w:val="both"/>
        <w:rPr>
          <w:rFonts w:ascii="Palatino Linotype" w:eastAsia="Palatino Linotype" w:hAnsi="Palatino Linotype" w:cs="Palatino Linotype"/>
        </w:rPr>
      </w:pPr>
      <w:r w:rsidRPr="003F3DC5">
        <w:rPr>
          <w:rFonts w:ascii="Palatino Linotype" w:eastAsia="Palatino Linotype" w:hAnsi="Palatino Linotype" w:cs="Palatino Linotype"/>
        </w:rPr>
        <w:t xml:space="preserve">El estado civil constituye un atributo de la personalidad que se refiere a la posición que ocupa una persona en relación con la familia, en razón de lo anterior, por su propia naturaleza es considerado como un dato personal, en virtud de que incide en la esfera privada de los particulares y. por ello, es clasificado con fundamento en el artículo 143 fracción 1 de la Ley de </w:t>
      </w:r>
      <w:r w:rsidRPr="003F3DC5">
        <w:rPr>
          <w:rFonts w:ascii="Palatino Linotype" w:eastAsia="Palatino Linotype" w:hAnsi="Palatino Linotype" w:cs="Palatino Linotype"/>
        </w:rPr>
        <w:lastRenderedPageBreak/>
        <w:t>Transparencia y Acceso a la Información Pública del Estado de México y Municipios</w:t>
      </w:r>
    </w:p>
    <w:p w14:paraId="071BFD6E" w14:textId="77777777" w:rsidR="004A43B7" w:rsidRPr="003F3DC5" w:rsidRDefault="004A43B7" w:rsidP="00CD68B3">
      <w:pPr>
        <w:pBdr>
          <w:top w:val="nil"/>
          <w:left w:val="nil"/>
          <w:bottom w:val="nil"/>
          <w:right w:val="nil"/>
          <w:between w:val="nil"/>
        </w:pBdr>
        <w:spacing w:line="360" w:lineRule="auto"/>
        <w:ind w:left="993" w:right="49"/>
        <w:jc w:val="both"/>
        <w:rPr>
          <w:rFonts w:ascii="Palatino Linotype" w:eastAsia="Palatino Linotype" w:hAnsi="Palatino Linotype" w:cs="Palatino Linotype"/>
        </w:rPr>
      </w:pPr>
    </w:p>
    <w:p w14:paraId="207DC715" w14:textId="77777777" w:rsidR="004A43B7" w:rsidRPr="003F3DC5" w:rsidRDefault="004A43B7" w:rsidP="00CD68B3">
      <w:pPr>
        <w:pBdr>
          <w:top w:val="nil"/>
          <w:left w:val="nil"/>
          <w:bottom w:val="nil"/>
          <w:right w:val="nil"/>
          <w:between w:val="nil"/>
        </w:pBdr>
        <w:spacing w:line="360" w:lineRule="auto"/>
        <w:ind w:left="993" w:right="49"/>
        <w:jc w:val="both"/>
        <w:rPr>
          <w:rFonts w:ascii="Palatino Linotype" w:eastAsia="Palatino Linotype" w:hAnsi="Palatino Linotype" w:cs="Palatino Linotype"/>
        </w:rPr>
      </w:pPr>
      <w:r w:rsidRPr="003F3DC5">
        <w:rPr>
          <w:rFonts w:ascii="Palatino Linotype" w:eastAsia="Palatino Linotype" w:hAnsi="Palatino Linotype" w:cs="Palatino Linotype"/>
        </w:rPr>
        <w:t>Firma</w:t>
      </w:r>
    </w:p>
    <w:p w14:paraId="24EB0C7F" w14:textId="02693110" w:rsidR="004A43B7" w:rsidRPr="003F3DC5" w:rsidRDefault="004A43B7" w:rsidP="00CD68B3">
      <w:pPr>
        <w:pBdr>
          <w:top w:val="nil"/>
          <w:left w:val="nil"/>
          <w:bottom w:val="nil"/>
          <w:right w:val="nil"/>
          <w:between w:val="nil"/>
        </w:pBdr>
        <w:spacing w:line="360" w:lineRule="auto"/>
        <w:ind w:left="993" w:right="49"/>
        <w:jc w:val="both"/>
        <w:rPr>
          <w:rFonts w:ascii="Palatino Linotype" w:eastAsia="Palatino Linotype" w:hAnsi="Palatino Linotype" w:cs="Palatino Linotype"/>
        </w:rPr>
      </w:pPr>
      <w:r w:rsidRPr="003F3DC5">
        <w:rPr>
          <w:rFonts w:ascii="Palatino Linotype" w:eastAsia="Palatino Linotype" w:hAnsi="Palatino Linotype" w:cs="Palatino Linotype"/>
        </w:rPr>
        <w:t>Es un conjunto de rasgos propios de su titular, un atributo de la personalidad de los individuos y busca que la misma no pueda ser reproducida por otra persona. La firma identifica o hace identificable a su titular, aunado a que ésta es utilizada como una prueba del consentimiento y aprobación por parte de una persona, motivo por el cual debe ser resguardada. En ese sentido, se considera que la firma es un dato personal confidencial en términos artículo 143 fracción 1 de la Ley de Transparencia y Acceso a la Información Pública del Estado de México y Municipios:</w:t>
      </w:r>
    </w:p>
    <w:p w14:paraId="15539FCC" w14:textId="77777777" w:rsidR="004A43B7" w:rsidRPr="003F3DC5" w:rsidRDefault="004A43B7" w:rsidP="00CD68B3">
      <w:pPr>
        <w:pBdr>
          <w:top w:val="nil"/>
          <w:left w:val="nil"/>
          <w:bottom w:val="nil"/>
          <w:right w:val="nil"/>
          <w:between w:val="nil"/>
        </w:pBdr>
        <w:spacing w:line="360" w:lineRule="auto"/>
        <w:ind w:left="993" w:right="49"/>
        <w:jc w:val="both"/>
        <w:rPr>
          <w:rFonts w:ascii="Palatino Linotype" w:eastAsia="Palatino Linotype" w:hAnsi="Palatino Linotype" w:cs="Palatino Linotype"/>
        </w:rPr>
      </w:pPr>
    </w:p>
    <w:p w14:paraId="684B21CD" w14:textId="77777777" w:rsidR="004A43B7" w:rsidRPr="003F3DC5" w:rsidRDefault="004A43B7" w:rsidP="00CD68B3">
      <w:pPr>
        <w:pBdr>
          <w:top w:val="nil"/>
          <w:left w:val="nil"/>
          <w:bottom w:val="nil"/>
          <w:right w:val="nil"/>
          <w:between w:val="nil"/>
        </w:pBdr>
        <w:spacing w:line="360" w:lineRule="auto"/>
        <w:ind w:left="993" w:right="49"/>
        <w:jc w:val="both"/>
        <w:rPr>
          <w:rFonts w:ascii="Palatino Linotype" w:eastAsia="Palatino Linotype" w:hAnsi="Palatino Linotype" w:cs="Palatino Linotype"/>
        </w:rPr>
      </w:pPr>
      <w:r w:rsidRPr="003F3DC5">
        <w:rPr>
          <w:rFonts w:ascii="Palatino Linotype" w:eastAsia="Palatino Linotype" w:hAnsi="Palatino Linotype" w:cs="Palatino Linotype"/>
        </w:rPr>
        <w:t>Huella dactilar</w:t>
      </w:r>
    </w:p>
    <w:p w14:paraId="4C6A1B66" w14:textId="77777777" w:rsidR="004A43B7" w:rsidRPr="003F3DC5" w:rsidRDefault="004A43B7" w:rsidP="00CD68B3">
      <w:pPr>
        <w:pBdr>
          <w:top w:val="nil"/>
          <w:left w:val="nil"/>
          <w:bottom w:val="nil"/>
          <w:right w:val="nil"/>
          <w:between w:val="nil"/>
        </w:pBdr>
        <w:spacing w:line="360" w:lineRule="auto"/>
        <w:ind w:left="993" w:right="49"/>
        <w:jc w:val="both"/>
        <w:rPr>
          <w:rFonts w:ascii="Palatino Linotype" w:hAnsi="Palatino Linotype"/>
        </w:rPr>
      </w:pPr>
      <w:r w:rsidRPr="003F3DC5">
        <w:rPr>
          <w:rFonts w:ascii="Palatino Linotype" w:eastAsia="Palatino Linotype" w:hAnsi="Palatino Linotype" w:cs="Palatino Linotype"/>
        </w:rPr>
        <w:t xml:space="preserve">Es la impresión visible o moldeada que produce el contacto de las crestas opilares de un dedo de la mano sobre una superficie, por tanto, se considera que es una característica individual que se utiliza como medio de identificación de las personas y constituye un dato personal, lo anterior, en términos del </w:t>
      </w:r>
      <w:proofErr w:type="spellStart"/>
      <w:r w:rsidRPr="003F3DC5">
        <w:rPr>
          <w:rFonts w:ascii="Palatino Linotype" w:eastAsia="Palatino Linotype" w:hAnsi="Palatino Linotype" w:cs="Palatino Linotype"/>
        </w:rPr>
        <w:t>articulo</w:t>
      </w:r>
      <w:proofErr w:type="spellEnd"/>
      <w:r w:rsidRPr="003F3DC5">
        <w:rPr>
          <w:rFonts w:ascii="Palatino Linotype" w:eastAsia="Palatino Linotype" w:hAnsi="Palatino Linotype" w:cs="Palatino Linotype"/>
        </w:rPr>
        <w:t xml:space="preserve"> 145 fracción i de la Ley de transparencia y Acceso a la Información Pública del Estada de México y Municipios.</w:t>
      </w:r>
      <w:r w:rsidRPr="003F3DC5">
        <w:rPr>
          <w:rFonts w:ascii="Palatino Linotype" w:hAnsi="Palatino Linotype"/>
        </w:rPr>
        <w:t xml:space="preserve"> </w:t>
      </w:r>
    </w:p>
    <w:p w14:paraId="1BDCCDED" w14:textId="77777777" w:rsidR="004A43B7" w:rsidRPr="003F3DC5" w:rsidRDefault="004A43B7" w:rsidP="00CD68B3">
      <w:pPr>
        <w:pBdr>
          <w:top w:val="nil"/>
          <w:left w:val="nil"/>
          <w:bottom w:val="nil"/>
          <w:right w:val="nil"/>
          <w:between w:val="nil"/>
        </w:pBdr>
        <w:spacing w:line="360" w:lineRule="auto"/>
        <w:ind w:left="993" w:right="49"/>
        <w:jc w:val="both"/>
        <w:rPr>
          <w:rFonts w:ascii="Palatino Linotype" w:hAnsi="Palatino Linotype"/>
        </w:rPr>
      </w:pPr>
    </w:p>
    <w:p w14:paraId="59E8A45F" w14:textId="1DA9F305" w:rsidR="004A43B7" w:rsidRPr="003F3DC5" w:rsidRDefault="004A43B7" w:rsidP="00CD68B3">
      <w:pPr>
        <w:pBdr>
          <w:top w:val="nil"/>
          <w:left w:val="nil"/>
          <w:bottom w:val="nil"/>
          <w:right w:val="nil"/>
          <w:between w:val="nil"/>
        </w:pBdr>
        <w:spacing w:line="360" w:lineRule="auto"/>
        <w:ind w:left="993" w:right="49"/>
        <w:jc w:val="both"/>
        <w:rPr>
          <w:rFonts w:ascii="Palatino Linotype" w:eastAsia="Palatino Linotype" w:hAnsi="Palatino Linotype" w:cs="Palatino Linotype"/>
        </w:rPr>
      </w:pPr>
      <w:r w:rsidRPr="003F3DC5">
        <w:rPr>
          <w:rFonts w:ascii="Palatino Linotype" w:eastAsia="Palatino Linotype" w:hAnsi="Palatino Linotype" w:cs="Palatino Linotype"/>
        </w:rPr>
        <w:t>Edad</w:t>
      </w:r>
    </w:p>
    <w:p w14:paraId="4CF6B7C3" w14:textId="6DF90924" w:rsidR="004A43B7" w:rsidRPr="003F3DC5" w:rsidRDefault="004A43B7" w:rsidP="00CD68B3">
      <w:pPr>
        <w:pBdr>
          <w:top w:val="nil"/>
          <w:left w:val="nil"/>
          <w:bottom w:val="nil"/>
          <w:right w:val="nil"/>
          <w:between w:val="nil"/>
        </w:pBdr>
        <w:spacing w:line="360" w:lineRule="auto"/>
        <w:ind w:left="993" w:right="49"/>
        <w:jc w:val="both"/>
        <w:rPr>
          <w:rFonts w:ascii="Palatino Linotype" w:eastAsia="Palatino Linotype" w:hAnsi="Palatino Linotype" w:cs="Palatino Linotype"/>
        </w:rPr>
      </w:pPr>
      <w:r w:rsidRPr="003F3DC5">
        <w:rPr>
          <w:rFonts w:ascii="Palatino Linotype" w:eastAsia="Palatino Linotype" w:hAnsi="Palatino Linotype" w:cs="Palatino Linotype"/>
        </w:rPr>
        <w:lastRenderedPageBreak/>
        <w:t>Es un dato personal, toda vez que el mismo consiste en información concerniente a una persona física identificada o identificable. Se trata de datos personales confidenciales, en virtud de que refieren a una característica física por lo que al darlos a conocer se afectaría la intimidad de la persona titular de los mismos.</w:t>
      </w:r>
    </w:p>
    <w:p w14:paraId="55A6C9F7" w14:textId="164D855A" w:rsidR="004A43B7" w:rsidRPr="003F3DC5" w:rsidRDefault="004A43B7" w:rsidP="00CD68B3">
      <w:pPr>
        <w:pBdr>
          <w:top w:val="nil"/>
          <w:left w:val="nil"/>
          <w:bottom w:val="nil"/>
          <w:right w:val="nil"/>
          <w:between w:val="nil"/>
        </w:pBdr>
        <w:spacing w:line="360" w:lineRule="auto"/>
        <w:ind w:left="993" w:right="49"/>
        <w:jc w:val="both"/>
        <w:rPr>
          <w:rFonts w:ascii="Palatino Linotype" w:eastAsia="Palatino Linotype" w:hAnsi="Palatino Linotype" w:cs="Palatino Linotype"/>
        </w:rPr>
      </w:pPr>
      <w:r w:rsidRPr="003F3DC5">
        <w:rPr>
          <w:rFonts w:ascii="Palatino Linotype" w:eastAsia="Palatino Linotype" w:hAnsi="Palatino Linotype" w:cs="Palatino Linotype"/>
        </w:rPr>
        <w:t>En términos de lo anterior, se actualiza el supuesto de clasificación establecido en el artículo 143 fracción I de la Ley de Transparencia y Acceso a la Información Pública del Estado de México y Municipios.</w:t>
      </w:r>
    </w:p>
    <w:p w14:paraId="527FC73B" w14:textId="77777777" w:rsidR="004A43B7" w:rsidRPr="003F3DC5" w:rsidRDefault="004A43B7" w:rsidP="00CD68B3">
      <w:pPr>
        <w:pBdr>
          <w:top w:val="nil"/>
          <w:left w:val="nil"/>
          <w:bottom w:val="nil"/>
          <w:right w:val="nil"/>
          <w:between w:val="nil"/>
        </w:pBdr>
        <w:spacing w:line="360" w:lineRule="auto"/>
        <w:ind w:left="993" w:right="49"/>
        <w:jc w:val="both"/>
        <w:rPr>
          <w:rFonts w:ascii="Palatino Linotype" w:eastAsia="Palatino Linotype" w:hAnsi="Palatino Linotype" w:cs="Palatino Linotype"/>
        </w:rPr>
      </w:pPr>
    </w:p>
    <w:p w14:paraId="7A9EF3A6" w14:textId="77777777" w:rsidR="004A43B7" w:rsidRPr="003F3DC5" w:rsidRDefault="004A43B7" w:rsidP="00CD68B3">
      <w:pPr>
        <w:pBdr>
          <w:top w:val="nil"/>
          <w:left w:val="nil"/>
          <w:bottom w:val="nil"/>
          <w:right w:val="nil"/>
          <w:between w:val="nil"/>
        </w:pBdr>
        <w:spacing w:line="360" w:lineRule="auto"/>
        <w:ind w:left="993" w:right="49"/>
        <w:jc w:val="both"/>
        <w:rPr>
          <w:rFonts w:ascii="Palatino Linotype" w:eastAsia="Palatino Linotype" w:hAnsi="Palatino Linotype" w:cs="Palatino Linotype"/>
        </w:rPr>
      </w:pPr>
      <w:r w:rsidRPr="003F3DC5">
        <w:rPr>
          <w:rFonts w:ascii="Palatino Linotype" w:eastAsia="Palatino Linotype" w:hAnsi="Palatino Linotype" w:cs="Palatino Linotype"/>
        </w:rPr>
        <w:t>Nacionalidad</w:t>
      </w:r>
    </w:p>
    <w:p w14:paraId="309B6F3B" w14:textId="3ED342BB" w:rsidR="004A43B7" w:rsidRPr="003F3DC5" w:rsidRDefault="004A43B7" w:rsidP="00CD68B3">
      <w:pPr>
        <w:pBdr>
          <w:top w:val="nil"/>
          <w:left w:val="nil"/>
          <w:bottom w:val="nil"/>
          <w:right w:val="nil"/>
          <w:between w:val="nil"/>
        </w:pBdr>
        <w:spacing w:line="360" w:lineRule="auto"/>
        <w:ind w:left="993" w:right="49"/>
        <w:jc w:val="both"/>
        <w:rPr>
          <w:rFonts w:ascii="Palatino Linotype" w:eastAsia="Palatino Linotype" w:hAnsi="Palatino Linotype" w:cs="Palatino Linotype"/>
        </w:rPr>
      </w:pPr>
      <w:r w:rsidRPr="003F3DC5">
        <w:rPr>
          <w:rFonts w:ascii="Palatino Linotype" w:eastAsia="Palatino Linotype" w:hAnsi="Palatino Linotype" w:cs="Palatino Linotype"/>
        </w:rPr>
        <w:t>Es un atributo de la personalidad que señala al individuo como miembro de un Estado, es decir, es el vínculo legal que relaciona a una persona con su nación de origen. En este, sentido la nacionalidad de una persona se considera como información confidencial, en virtud de que su difusión afectaría su esfera de privacidad.</w:t>
      </w:r>
    </w:p>
    <w:p w14:paraId="15965D02" w14:textId="77777777" w:rsidR="004A43B7" w:rsidRPr="003F3DC5" w:rsidRDefault="004A43B7" w:rsidP="00CD68B3">
      <w:pPr>
        <w:pBdr>
          <w:top w:val="nil"/>
          <w:left w:val="nil"/>
          <w:bottom w:val="nil"/>
          <w:right w:val="nil"/>
          <w:between w:val="nil"/>
        </w:pBdr>
        <w:spacing w:line="360" w:lineRule="auto"/>
        <w:ind w:left="993" w:right="49"/>
        <w:jc w:val="both"/>
        <w:rPr>
          <w:rFonts w:ascii="Palatino Linotype" w:eastAsia="Palatino Linotype" w:hAnsi="Palatino Linotype" w:cs="Palatino Linotype"/>
        </w:rPr>
      </w:pPr>
    </w:p>
    <w:p w14:paraId="54DB7237" w14:textId="77777777" w:rsidR="004A43B7" w:rsidRPr="003F3DC5" w:rsidRDefault="004A43B7" w:rsidP="00CD68B3">
      <w:pPr>
        <w:pBdr>
          <w:top w:val="nil"/>
          <w:left w:val="nil"/>
          <w:bottom w:val="nil"/>
          <w:right w:val="nil"/>
          <w:between w:val="nil"/>
        </w:pBdr>
        <w:spacing w:line="360" w:lineRule="auto"/>
        <w:ind w:left="993" w:right="49"/>
        <w:jc w:val="both"/>
        <w:rPr>
          <w:rFonts w:ascii="Palatino Linotype" w:eastAsia="Palatino Linotype" w:hAnsi="Palatino Linotype" w:cs="Palatino Linotype"/>
        </w:rPr>
      </w:pPr>
      <w:proofErr w:type="gramStart"/>
      <w:r w:rsidRPr="003F3DC5">
        <w:rPr>
          <w:rFonts w:ascii="Palatino Linotype" w:eastAsia="Palatino Linotype" w:hAnsi="Palatino Linotype" w:cs="Palatino Linotype"/>
        </w:rPr>
        <w:t>correo</w:t>
      </w:r>
      <w:proofErr w:type="gramEnd"/>
      <w:r w:rsidRPr="003F3DC5">
        <w:rPr>
          <w:rFonts w:ascii="Palatino Linotype" w:eastAsia="Palatino Linotype" w:hAnsi="Palatino Linotype" w:cs="Palatino Linotype"/>
        </w:rPr>
        <w:t xml:space="preserve"> electrónico personal</w:t>
      </w:r>
    </w:p>
    <w:p w14:paraId="01B97F47" w14:textId="77777777" w:rsidR="004A43B7" w:rsidRPr="003F3DC5" w:rsidRDefault="004A43B7" w:rsidP="00CD68B3">
      <w:pPr>
        <w:pBdr>
          <w:top w:val="nil"/>
          <w:left w:val="nil"/>
          <w:bottom w:val="nil"/>
          <w:right w:val="nil"/>
          <w:between w:val="nil"/>
        </w:pBdr>
        <w:spacing w:line="360" w:lineRule="auto"/>
        <w:ind w:left="993" w:right="49"/>
        <w:jc w:val="both"/>
        <w:rPr>
          <w:rFonts w:ascii="Palatino Linotype" w:eastAsia="Palatino Linotype" w:hAnsi="Palatino Linotype" w:cs="Palatino Linotype"/>
        </w:rPr>
      </w:pPr>
      <w:r w:rsidRPr="003F3DC5">
        <w:rPr>
          <w:rFonts w:ascii="Palatino Linotype" w:eastAsia="Palatino Linotype" w:hAnsi="Palatino Linotype" w:cs="Palatino Linotype"/>
        </w:rPr>
        <w:t xml:space="preserve">Se puede asimilar al teléfono o domicilio particular, cuyo número o ubicación, respectivamente, se considera como un dato personal, toda vez que es otro medio para comunicarse con la persona titular del mismo y la hace localizable. </w:t>
      </w:r>
      <w:proofErr w:type="spellStart"/>
      <w:r w:rsidRPr="003F3DC5">
        <w:rPr>
          <w:rFonts w:ascii="Palatino Linotype" w:eastAsia="Palatino Linotype" w:hAnsi="Palatino Linotype" w:cs="Palatino Linotype"/>
        </w:rPr>
        <w:t>Asi</w:t>
      </w:r>
      <w:proofErr w:type="spellEnd"/>
      <w:r w:rsidRPr="003F3DC5">
        <w:rPr>
          <w:rFonts w:ascii="Palatino Linotype" w:eastAsia="Palatino Linotype" w:hAnsi="Palatino Linotype" w:cs="Palatino Linotype"/>
        </w:rPr>
        <w:t xml:space="preserve"> también, se trata de información de una persona </w:t>
      </w:r>
      <w:proofErr w:type="spellStart"/>
      <w:r w:rsidRPr="003F3DC5">
        <w:rPr>
          <w:rFonts w:ascii="Palatino Linotype" w:eastAsia="Palatino Linotype" w:hAnsi="Palatino Linotype" w:cs="Palatino Linotype"/>
        </w:rPr>
        <w:t>fisica</w:t>
      </w:r>
      <w:proofErr w:type="spellEnd"/>
      <w:r w:rsidRPr="003F3DC5">
        <w:rPr>
          <w:rFonts w:ascii="Palatino Linotype" w:eastAsia="Palatino Linotype" w:hAnsi="Palatino Linotype" w:cs="Palatino Linotype"/>
        </w:rPr>
        <w:t xml:space="preserve"> identificada o identificable que, al darse a conocer, afectaría la intimidad de la persona. En virtud de lo anterior, el correo electrónico de un particular </w:t>
      </w:r>
      <w:r w:rsidRPr="003F3DC5">
        <w:rPr>
          <w:rFonts w:ascii="Palatino Linotype" w:eastAsia="Palatino Linotype" w:hAnsi="Palatino Linotype" w:cs="Palatino Linotype"/>
        </w:rPr>
        <w:lastRenderedPageBreak/>
        <w:t>constituye un dato personal confidencial, conforme a lo dispuesto en el artículo 143 fracción I de la Ley de Transparencia y Acceso a la Información Pública del Estado de México y Municipios.</w:t>
      </w:r>
    </w:p>
    <w:p w14:paraId="35CD7E55" w14:textId="77777777" w:rsidR="004A43B7" w:rsidRPr="003F3DC5" w:rsidRDefault="004A43B7" w:rsidP="00CD68B3">
      <w:pPr>
        <w:pBdr>
          <w:top w:val="nil"/>
          <w:left w:val="nil"/>
          <w:bottom w:val="nil"/>
          <w:right w:val="nil"/>
          <w:between w:val="nil"/>
        </w:pBdr>
        <w:spacing w:line="360" w:lineRule="auto"/>
        <w:ind w:left="993" w:right="49"/>
        <w:jc w:val="both"/>
        <w:rPr>
          <w:rFonts w:ascii="Palatino Linotype" w:eastAsia="Palatino Linotype" w:hAnsi="Palatino Linotype" w:cs="Palatino Linotype"/>
        </w:rPr>
      </w:pPr>
    </w:p>
    <w:p w14:paraId="44546B5C" w14:textId="77777777" w:rsidR="004A43B7" w:rsidRPr="003F3DC5" w:rsidRDefault="004A43B7" w:rsidP="00CD68B3">
      <w:pPr>
        <w:pBdr>
          <w:top w:val="nil"/>
          <w:left w:val="nil"/>
          <w:bottom w:val="nil"/>
          <w:right w:val="nil"/>
          <w:between w:val="nil"/>
        </w:pBdr>
        <w:spacing w:line="360" w:lineRule="auto"/>
        <w:ind w:left="993" w:right="49"/>
        <w:jc w:val="both"/>
        <w:rPr>
          <w:rFonts w:ascii="Palatino Linotype" w:eastAsia="Palatino Linotype" w:hAnsi="Palatino Linotype" w:cs="Palatino Linotype"/>
        </w:rPr>
      </w:pPr>
      <w:r w:rsidRPr="003F3DC5">
        <w:rPr>
          <w:rFonts w:ascii="Palatino Linotype" w:eastAsia="Palatino Linotype" w:hAnsi="Palatino Linotype" w:cs="Palatino Linotype"/>
        </w:rPr>
        <w:t>Nombre de personas que no son servidoras públicas (cartas de recomendación)</w:t>
      </w:r>
    </w:p>
    <w:p w14:paraId="342C44D0" w14:textId="32139EB0" w:rsidR="004A43B7" w:rsidRPr="003F3DC5" w:rsidRDefault="004A43B7" w:rsidP="00CD68B3">
      <w:pPr>
        <w:pBdr>
          <w:top w:val="nil"/>
          <w:left w:val="nil"/>
          <w:bottom w:val="nil"/>
          <w:right w:val="nil"/>
          <w:between w:val="nil"/>
        </w:pBdr>
        <w:spacing w:line="360" w:lineRule="auto"/>
        <w:ind w:left="993" w:right="49"/>
        <w:jc w:val="both"/>
        <w:rPr>
          <w:rFonts w:ascii="Palatino Linotype" w:eastAsia="Palatino Linotype" w:hAnsi="Palatino Linotype" w:cs="Palatino Linotype"/>
        </w:rPr>
      </w:pPr>
      <w:r w:rsidRPr="003F3DC5">
        <w:rPr>
          <w:rFonts w:ascii="Palatino Linotype" w:eastAsia="Palatino Linotype" w:hAnsi="Palatino Linotype" w:cs="Palatino Linotype"/>
        </w:rPr>
        <w:t xml:space="preserve">El nombre es uno de los atributos de la personalidad y la manifestación principal del derecho subjetivo a la identidad, toda vez que no se refiere a servidores públicos; en virtud de que hace a una persona </w:t>
      </w:r>
      <w:proofErr w:type="spellStart"/>
      <w:r w:rsidRPr="003F3DC5">
        <w:rPr>
          <w:rFonts w:ascii="Palatino Linotype" w:eastAsia="Palatino Linotype" w:hAnsi="Palatino Linotype" w:cs="Palatino Linotype"/>
        </w:rPr>
        <w:t>fisica</w:t>
      </w:r>
      <w:proofErr w:type="spellEnd"/>
      <w:r w:rsidRPr="003F3DC5">
        <w:rPr>
          <w:rFonts w:ascii="Palatino Linotype" w:eastAsia="Palatino Linotype" w:hAnsi="Palatino Linotype" w:cs="Palatino Linotype"/>
        </w:rPr>
        <w:t xml:space="preserve"> identificada e identificable. </w:t>
      </w:r>
      <w:proofErr w:type="gramStart"/>
      <w:r w:rsidRPr="003F3DC5">
        <w:rPr>
          <w:rFonts w:ascii="Palatino Linotype" w:eastAsia="Palatino Linotype" w:hAnsi="Palatino Linotype" w:cs="Palatino Linotype"/>
        </w:rPr>
        <w:t>y</w:t>
      </w:r>
      <w:proofErr w:type="gramEnd"/>
      <w:r w:rsidRPr="003F3DC5">
        <w:rPr>
          <w:rFonts w:ascii="Palatino Linotype" w:eastAsia="Palatino Linotype" w:hAnsi="Palatino Linotype" w:cs="Palatino Linotype"/>
        </w:rPr>
        <w:t xml:space="preserve"> que dar publicidad al mismo vulneraria su ámbito de privacidad. Por lo anterior, es conveniente señalar que el nombre de una persona física es un dato personal, por lo que debe considerarse como un dato confidencial en términos del artículo 143 fracción 1 de la Ley de Transparencia y Acceso a la Información Pública del Estado de México y Municipios.</w:t>
      </w:r>
    </w:p>
    <w:p w14:paraId="761EF2CE" w14:textId="77777777" w:rsidR="004A43B7" w:rsidRPr="003F3DC5" w:rsidRDefault="004A43B7" w:rsidP="00CD68B3">
      <w:pPr>
        <w:pBdr>
          <w:top w:val="nil"/>
          <w:left w:val="nil"/>
          <w:bottom w:val="nil"/>
          <w:right w:val="nil"/>
          <w:between w:val="nil"/>
        </w:pBdr>
        <w:spacing w:line="360" w:lineRule="auto"/>
        <w:ind w:left="993" w:right="49"/>
        <w:jc w:val="both"/>
        <w:rPr>
          <w:rFonts w:ascii="Palatino Linotype" w:eastAsia="Palatino Linotype" w:hAnsi="Palatino Linotype" w:cs="Palatino Linotype"/>
        </w:rPr>
      </w:pPr>
    </w:p>
    <w:p w14:paraId="2158A6F9" w14:textId="77777777" w:rsidR="004A43B7" w:rsidRPr="003F3DC5" w:rsidRDefault="004A43B7" w:rsidP="00CD68B3">
      <w:pPr>
        <w:pBdr>
          <w:top w:val="nil"/>
          <w:left w:val="nil"/>
          <w:bottom w:val="nil"/>
          <w:right w:val="nil"/>
          <w:between w:val="nil"/>
        </w:pBdr>
        <w:spacing w:line="360" w:lineRule="auto"/>
        <w:ind w:left="993" w:right="49"/>
        <w:jc w:val="both"/>
        <w:rPr>
          <w:rFonts w:ascii="Palatino Linotype" w:eastAsia="Palatino Linotype" w:hAnsi="Palatino Linotype" w:cs="Palatino Linotype"/>
        </w:rPr>
      </w:pPr>
      <w:r w:rsidRPr="003F3DC5">
        <w:rPr>
          <w:rFonts w:ascii="Palatino Linotype" w:eastAsia="Palatino Linotype" w:hAnsi="Palatino Linotype" w:cs="Palatino Linotype"/>
        </w:rPr>
        <w:t>Teléfono</w:t>
      </w:r>
    </w:p>
    <w:p w14:paraId="648E68A4" w14:textId="02C93EBD" w:rsidR="004A43B7" w:rsidRPr="003F3DC5" w:rsidRDefault="004A43B7" w:rsidP="00CD68B3">
      <w:pPr>
        <w:pBdr>
          <w:top w:val="nil"/>
          <w:left w:val="nil"/>
          <w:bottom w:val="nil"/>
          <w:right w:val="nil"/>
          <w:between w:val="nil"/>
        </w:pBdr>
        <w:spacing w:line="360" w:lineRule="auto"/>
        <w:ind w:left="993" w:right="49"/>
        <w:jc w:val="both"/>
        <w:rPr>
          <w:rFonts w:ascii="Palatino Linotype" w:eastAsia="Palatino Linotype" w:hAnsi="Palatino Linotype" w:cs="Palatino Linotype"/>
        </w:rPr>
      </w:pPr>
      <w:r w:rsidRPr="003F3DC5">
        <w:rPr>
          <w:rFonts w:ascii="Palatino Linotype" w:eastAsia="Palatino Linotype" w:hAnsi="Palatino Linotype" w:cs="Palatino Linotype"/>
        </w:rPr>
        <w:t xml:space="preserve">El número de teléfono particular y/o celular permite localizar a una persona física o moral identificada o identificable, por lo que se considera como un dato personal y. consecuentemente, de carácter confidencial, ya que sólo podrá otorgarse mediante el consentimiento expreso de su titular por ello, se estima procedente considerarlo como confidencial. Lo anterior de conformidad con lo dispuesto en el artículo 143 </w:t>
      </w:r>
      <w:proofErr w:type="gramStart"/>
      <w:r w:rsidRPr="003F3DC5">
        <w:rPr>
          <w:rFonts w:ascii="Palatino Linotype" w:eastAsia="Palatino Linotype" w:hAnsi="Palatino Linotype" w:cs="Palatino Linotype"/>
        </w:rPr>
        <w:t>fracción</w:t>
      </w:r>
      <w:proofErr w:type="gramEnd"/>
      <w:r w:rsidRPr="003F3DC5">
        <w:rPr>
          <w:rFonts w:ascii="Palatino Linotype" w:eastAsia="Palatino Linotype" w:hAnsi="Palatino Linotype" w:cs="Palatino Linotype"/>
        </w:rPr>
        <w:t xml:space="preserve"> I de la Ley de </w:t>
      </w:r>
      <w:r w:rsidRPr="003F3DC5">
        <w:rPr>
          <w:rFonts w:ascii="Palatino Linotype" w:eastAsia="Palatino Linotype" w:hAnsi="Palatino Linotype" w:cs="Palatino Linotype"/>
        </w:rPr>
        <w:lastRenderedPageBreak/>
        <w:t>Transparencia y Acceso a la Información Pública del Estado de México y Municipios.</w:t>
      </w:r>
    </w:p>
    <w:p w14:paraId="12A2638B" w14:textId="77777777" w:rsidR="004A43B7" w:rsidRPr="003F3DC5" w:rsidRDefault="004A43B7" w:rsidP="00CD68B3">
      <w:pPr>
        <w:pBdr>
          <w:top w:val="nil"/>
          <w:left w:val="nil"/>
          <w:bottom w:val="nil"/>
          <w:right w:val="nil"/>
          <w:between w:val="nil"/>
        </w:pBdr>
        <w:spacing w:line="360" w:lineRule="auto"/>
        <w:ind w:left="993" w:right="49"/>
        <w:jc w:val="both"/>
        <w:rPr>
          <w:rFonts w:ascii="Palatino Linotype" w:eastAsia="Palatino Linotype" w:hAnsi="Palatino Linotype" w:cs="Palatino Linotype"/>
        </w:rPr>
      </w:pPr>
    </w:p>
    <w:p w14:paraId="465140BB" w14:textId="77777777" w:rsidR="004A43B7" w:rsidRPr="003F3DC5" w:rsidRDefault="004A43B7" w:rsidP="00CD68B3">
      <w:pPr>
        <w:pBdr>
          <w:top w:val="nil"/>
          <w:left w:val="nil"/>
          <w:bottom w:val="nil"/>
          <w:right w:val="nil"/>
          <w:between w:val="nil"/>
        </w:pBdr>
        <w:spacing w:line="360" w:lineRule="auto"/>
        <w:ind w:left="993" w:right="49"/>
        <w:jc w:val="both"/>
        <w:rPr>
          <w:rFonts w:ascii="Palatino Linotype" w:eastAsia="Palatino Linotype" w:hAnsi="Palatino Linotype" w:cs="Palatino Linotype"/>
        </w:rPr>
      </w:pPr>
      <w:r w:rsidRPr="003F3DC5">
        <w:rPr>
          <w:rFonts w:ascii="Palatino Linotype" w:eastAsia="Palatino Linotype" w:hAnsi="Palatino Linotype" w:cs="Palatino Linotype"/>
        </w:rPr>
        <w:t>Calificaciones que revelan el aprovechamiento académico de una persona, así como los avances de créditos, tipos de exámenes, promedio, trayectoria académica</w:t>
      </w:r>
    </w:p>
    <w:p w14:paraId="6E14DE55" w14:textId="77777777" w:rsidR="004A43B7" w:rsidRPr="003F3DC5" w:rsidRDefault="004A43B7" w:rsidP="00CD68B3">
      <w:pPr>
        <w:pBdr>
          <w:top w:val="nil"/>
          <w:left w:val="nil"/>
          <w:bottom w:val="nil"/>
          <w:right w:val="nil"/>
          <w:between w:val="nil"/>
        </w:pBdr>
        <w:spacing w:line="360" w:lineRule="auto"/>
        <w:ind w:left="993" w:right="49"/>
        <w:jc w:val="both"/>
        <w:rPr>
          <w:rFonts w:ascii="Palatino Linotype" w:hAnsi="Palatino Linotype"/>
        </w:rPr>
      </w:pPr>
      <w:r w:rsidRPr="003F3DC5">
        <w:rPr>
          <w:rFonts w:ascii="Palatino Linotype" w:eastAsia="Palatino Linotype" w:hAnsi="Palatino Linotype" w:cs="Palatino Linotype"/>
        </w:rPr>
        <w:t>Corresponde a registros en bases de datos, instrumentos o mecanismos de evaluación, en su caso, en un certificado oficial o en un documento emitido por una institución particular, que revelan las calificaciones sobre el aprovechamiento escolar o académico de una persona física identificada o identificable, en tanto atañen a su vida privada se trata de un acto personal, que debe ser protegido con fundamento en el artículo 143 fracción 1 de la Ley de transparencia y Acceso a la Información Pública del Estado de México y Municipios</w:t>
      </w:r>
      <w:r w:rsidRPr="003F3DC5">
        <w:rPr>
          <w:rFonts w:ascii="Palatino Linotype" w:hAnsi="Palatino Linotype"/>
        </w:rPr>
        <w:t>.</w:t>
      </w:r>
    </w:p>
    <w:p w14:paraId="3AB4F159" w14:textId="77777777" w:rsidR="004A43B7" w:rsidRPr="003F3DC5" w:rsidRDefault="004A43B7" w:rsidP="00CD68B3">
      <w:pPr>
        <w:pBdr>
          <w:top w:val="nil"/>
          <w:left w:val="nil"/>
          <w:bottom w:val="nil"/>
          <w:right w:val="nil"/>
          <w:between w:val="nil"/>
        </w:pBdr>
        <w:spacing w:line="360" w:lineRule="auto"/>
        <w:ind w:left="993" w:right="49"/>
        <w:jc w:val="both"/>
        <w:rPr>
          <w:rFonts w:ascii="Palatino Linotype" w:hAnsi="Palatino Linotype"/>
        </w:rPr>
      </w:pPr>
    </w:p>
    <w:p w14:paraId="30BF94B2" w14:textId="77777777" w:rsidR="004A43B7" w:rsidRPr="003F3DC5" w:rsidRDefault="004A43B7" w:rsidP="00CD68B3">
      <w:pPr>
        <w:pBdr>
          <w:top w:val="nil"/>
          <w:left w:val="nil"/>
          <w:bottom w:val="nil"/>
          <w:right w:val="nil"/>
          <w:between w:val="nil"/>
        </w:pBdr>
        <w:spacing w:line="360" w:lineRule="auto"/>
        <w:ind w:left="993" w:right="49"/>
        <w:jc w:val="both"/>
        <w:rPr>
          <w:rFonts w:ascii="Palatino Linotype" w:eastAsia="Palatino Linotype" w:hAnsi="Palatino Linotype" w:cs="Palatino Linotype"/>
        </w:rPr>
      </w:pPr>
      <w:r w:rsidRPr="003F3DC5">
        <w:rPr>
          <w:rFonts w:ascii="Palatino Linotype" w:eastAsia="Palatino Linotype" w:hAnsi="Palatino Linotype" w:cs="Palatino Linotype"/>
        </w:rPr>
        <w:t>Clave de elector</w:t>
      </w:r>
    </w:p>
    <w:p w14:paraId="40B84A6E" w14:textId="77777777" w:rsidR="004A43B7" w:rsidRPr="003F3DC5" w:rsidRDefault="004A43B7" w:rsidP="00CD68B3">
      <w:pPr>
        <w:pBdr>
          <w:top w:val="nil"/>
          <w:left w:val="nil"/>
          <w:bottom w:val="nil"/>
          <w:right w:val="nil"/>
          <w:between w:val="nil"/>
        </w:pBdr>
        <w:spacing w:line="360" w:lineRule="auto"/>
        <w:ind w:left="993" w:right="49"/>
        <w:jc w:val="both"/>
        <w:rPr>
          <w:rFonts w:ascii="Palatino Linotype" w:eastAsia="Palatino Linotype" w:hAnsi="Palatino Linotype" w:cs="Palatino Linotype"/>
        </w:rPr>
      </w:pPr>
      <w:r w:rsidRPr="003F3DC5">
        <w:rPr>
          <w:rFonts w:ascii="Palatino Linotype" w:eastAsia="Palatino Linotype" w:hAnsi="Palatino Linotype" w:cs="Palatino Linotype"/>
        </w:rPr>
        <w:t xml:space="preserve">Composición alfanumérica compuesta de 18 caracteres, mismos que hacen identificable a una persona física. </w:t>
      </w:r>
      <w:proofErr w:type="gramStart"/>
      <w:r w:rsidRPr="003F3DC5">
        <w:rPr>
          <w:rFonts w:ascii="Palatino Linotype" w:eastAsia="Palatino Linotype" w:hAnsi="Palatino Linotype" w:cs="Palatino Linotype"/>
        </w:rPr>
        <w:t>que</w:t>
      </w:r>
      <w:proofErr w:type="gramEnd"/>
      <w:r w:rsidRPr="003F3DC5">
        <w:rPr>
          <w:rFonts w:ascii="Palatino Linotype" w:eastAsia="Palatino Linotype" w:hAnsi="Palatino Linotype" w:cs="Palatino Linotype"/>
        </w:rPr>
        <w:t xml:space="preserve"> se conforma por las primeras letras de los apellidos, año, mes, día, sexo, clave del estado en donde nació su titular, </w:t>
      </w:r>
      <w:proofErr w:type="spellStart"/>
      <w:r w:rsidRPr="003F3DC5">
        <w:rPr>
          <w:rFonts w:ascii="Palatino Linotype" w:eastAsia="Palatino Linotype" w:hAnsi="Palatino Linotype" w:cs="Palatino Linotype"/>
        </w:rPr>
        <w:t>asi</w:t>
      </w:r>
      <w:proofErr w:type="spellEnd"/>
      <w:r w:rsidRPr="003F3DC5">
        <w:rPr>
          <w:rFonts w:ascii="Palatino Linotype" w:eastAsia="Palatino Linotype" w:hAnsi="Palatino Linotype" w:cs="Palatino Linotype"/>
        </w:rPr>
        <w:t xml:space="preserve"> como una </w:t>
      </w:r>
      <w:proofErr w:type="spellStart"/>
      <w:r w:rsidRPr="003F3DC5">
        <w:rPr>
          <w:rFonts w:ascii="Palatino Linotype" w:eastAsia="Palatino Linotype" w:hAnsi="Palatino Linotype" w:cs="Palatino Linotype"/>
        </w:rPr>
        <w:t>homoclave</w:t>
      </w:r>
      <w:proofErr w:type="spellEnd"/>
      <w:r w:rsidRPr="003F3DC5">
        <w:rPr>
          <w:rFonts w:ascii="Palatino Linotype" w:eastAsia="Palatino Linotype" w:hAnsi="Palatino Linotype" w:cs="Palatino Linotype"/>
        </w:rPr>
        <w:t xml:space="preserve"> que distingue a su titular de cualquier otro homónimo, por la tanto se trata de un dato personal que debe ser protegido con fundamento en el articulo143 fracción I de la Ley de Transparencia y Acceso a la Información Pública del Estado de México y Municipios.</w:t>
      </w:r>
    </w:p>
    <w:p w14:paraId="5447AC0F" w14:textId="77777777" w:rsidR="004A43B7" w:rsidRPr="003F3DC5" w:rsidRDefault="004A43B7" w:rsidP="00CD68B3">
      <w:pPr>
        <w:pBdr>
          <w:top w:val="nil"/>
          <w:left w:val="nil"/>
          <w:bottom w:val="nil"/>
          <w:right w:val="nil"/>
          <w:between w:val="nil"/>
        </w:pBdr>
        <w:spacing w:line="360" w:lineRule="auto"/>
        <w:ind w:left="993" w:right="49"/>
        <w:jc w:val="both"/>
        <w:rPr>
          <w:rFonts w:ascii="Palatino Linotype" w:eastAsia="Palatino Linotype" w:hAnsi="Palatino Linotype" w:cs="Palatino Linotype"/>
        </w:rPr>
      </w:pPr>
    </w:p>
    <w:p w14:paraId="790C28A9" w14:textId="77777777" w:rsidR="004A43B7" w:rsidRPr="003F3DC5" w:rsidRDefault="004A43B7" w:rsidP="00CD68B3">
      <w:pPr>
        <w:pBdr>
          <w:top w:val="nil"/>
          <w:left w:val="nil"/>
          <w:bottom w:val="nil"/>
          <w:right w:val="nil"/>
          <w:between w:val="nil"/>
        </w:pBdr>
        <w:spacing w:line="360" w:lineRule="auto"/>
        <w:ind w:left="993" w:right="49"/>
        <w:jc w:val="both"/>
        <w:rPr>
          <w:rFonts w:ascii="Palatino Linotype" w:eastAsia="Palatino Linotype" w:hAnsi="Palatino Linotype" w:cs="Palatino Linotype"/>
        </w:rPr>
      </w:pPr>
      <w:r w:rsidRPr="003F3DC5">
        <w:rPr>
          <w:rFonts w:ascii="Palatino Linotype" w:eastAsia="Palatino Linotype" w:hAnsi="Palatino Linotype" w:cs="Palatino Linotype"/>
        </w:rPr>
        <w:t>Clave de servidor público</w:t>
      </w:r>
    </w:p>
    <w:p w14:paraId="3840A9CE" w14:textId="60215B70" w:rsidR="004A43B7" w:rsidRPr="003F3DC5" w:rsidRDefault="004A43B7" w:rsidP="00CD68B3">
      <w:pPr>
        <w:pBdr>
          <w:top w:val="nil"/>
          <w:left w:val="nil"/>
          <w:bottom w:val="nil"/>
          <w:right w:val="nil"/>
          <w:between w:val="nil"/>
        </w:pBdr>
        <w:spacing w:line="360" w:lineRule="auto"/>
        <w:ind w:left="993" w:right="49"/>
        <w:jc w:val="both"/>
        <w:rPr>
          <w:rFonts w:ascii="Palatino Linotype" w:eastAsia="Palatino Linotype" w:hAnsi="Palatino Linotype" w:cs="Palatino Linotype"/>
        </w:rPr>
      </w:pPr>
      <w:r w:rsidRPr="003F3DC5">
        <w:rPr>
          <w:rFonts w:ascii="Palatino Linotype" w:eastAsia="Palatino Linotype" w:hAnsi="Palatino Linotype" w:cs="Palatino Linotype"/>
        </w:rPr>
        <w:t>El número de empleado, o su equivalente, funciona como una clave de acceso para ingresar a diversas plataformas o sistemas, está contenida en sus documentos personales, es único e irrepetible y está asignado a una sola persona, por lo tanto, procede su clasificación como información confidencial.</w:t>
      </w:r>
    </w:p>
    <w:p w14:paraId="5BBA896B" w14:textId="77777777" w:rsidR="004A43B7" w:rsidRPr="003F3DC5" w:rsidRDefault="004A43B7" w:rsidP="00CD68B3">
      <w:pPr>
        <w:pBdr>
          <w:top w:val="nil"/>
          <w:left w:val="nil"/>
          <w:bottom w:val="nil"/>
          <w:right w:val="nil"/>
          <w:between w:val="nil"/>
        </w:pBdr>
        <w:spacing w:line="360" w:lineRule="auto"/>
        <w:ind w:left="993" w:right="49"/>
        <w:jc w:val="both"/>
        <w:rPr>
          <w:rFonts w:ascii="Palatino Linotype" w:eastAsia="Palatino Linotype" w:hAnsi="Palatino Linotype" w:cs="Palatino Linotype"/>
        </w:rPr>
      </w:pPr>
    </w:p>
    <w:p w14:paraId="569BA0E4" w14:textId="77777777" w:rsidR="004A43B7" w:rsidRPr="003F3DC5" w:rsidRDefault="004A43B7" w:rsidP="00CD68B3">
      <w:pPr>
        <w:pBdr>
          <w:top w:val="nil"/>
          <w:left w:val="nil"/>
          <w:bottom w:val="nil"/>
          <w:right w:val="nil"/>
          <w:between w:val="nil"/>
        </w:pBdr>
        <w:spacing w:line="360" w:lineRule="auto"/>
        <w:ind w:left="993" w:right="49"/>
        <w:jc w:val="both"/>
        <w:rPr>
          <w:rFonts w:ascii="Palatino Linotype" w:eastAsia="Palatino Linotype" w:hAnsi="Palatino Linotype" w:cs="Palatino Linotype"/>
        </w:rPr>
      </w:pPr>
      <w:r w:rsidRPr="003F3DC5">
        <w:rPr>
          <w:rFonts w:ascii="Palatino Linotype" w:eastAsia="Palatino Linotype" w:hAnsi="Palatino Linotype" w:cs="Palatino Linotype"/>
        </w:rPr>
        <w:t>Número de cuenta o número de matrícula escolar</w:t>
      </w:r>
    </w:p>
    <w:p w14:paraId="3AF76786" w14:textId="2135BA94" w:rsidR="004A43B7" w:rsidRPr="003F3DC5" w:rsidRDefault="004A43B7" w:rsidP="00CD68B3">
      <w:pPr>
        <w:pBdr>
          <w:top w:val="nil"/>
          <w:left w:val="nil"/>
          <w:bottom w:val="nil"/>
          <w:right w:val="nil"/>
          <w:between w:val="nil"/>
        </w:pBdr>
        <w:spacing w:line="360" w:lineRule="auto"/>
        <w:ind w:left="993" w:right="49"/>
        <w:jc w:val="both"/>
        <w:rPr>
          <w:rFonts w:ascii="Palatino Linotype" w:eastAsia="Palatino Linotype" w:hAnsi="Palatino Linotype" w:cs="Palatino Linotype"/>
        </w:rPr>
      </w:pPr>
      <w:r w:rsidRPr="003F3DC5">
        <w:rPr>
          <w:rFonts w:ascii="Palatino Linotype" w:eastAsia="Palatino Linotype" w:hAnsi="Palatino Linotype" w:cs="Palatino Linotype"/>
        </w:rPr>
        <w:t xml:space="preserve">El </w:t>
      </w:r>
      <w:proofErr w:type="spellStart"/>
      <w:r w:rsidRPr="003F3DC5">
        <w:rPr>
          <w:rFonts w:ascii="Palatino Linotype" w:eastAsia="Palatino Linotype" w:hAnsi="Palatino Linotype" w:cs="Palatino Linotype"/>
        </w:rPr>
        <w:t>numero</w:t>
      </w:r>
      <w:proofErr w:type="spellEnd"/>
      <w:r w:rsidRPr="003F3DC5">
        <w:rPr>
          <w:rFonts w:ascii="Palatino Linotype" w:eastAsia="Palatino Linotype" w:hAnsi="Palatino Linotype" w:cs="Palatino Linotype"/>
        </w:rPr>
        <w:t xml:space="preserve"> de cuenta o </w:t>
      </w:r>
      <w:proofErr w:type="spellStart"/>
      <w:r w:rsidRPr="003F3DC5">
        <w:rPr>
          <w:rFonts w:ascii="Palatino Linotype" w:eastAsia="Palatino Linotype" w:hAnsi="Palatino Linotype" w:cs="Palatino Linotype"/>
        </w:rPr>
        <w:t>matricula</w:t>
      </w:r>
      <w:proofErr w:type="spellEnd"/>
      <w:r w:rsidRPr="003F3DC5">
        <w:rPr>
          <w:rFonts w:ascii="Palatino Linotype" w:eastAsia="Palatino Linotype" w:hAnsi="Palatino Linotype" w:cs="Palatino Linotype"/>
        </w:rPr>
        <w:t xml:space="preserve"> escolar se trata de un registro o clave </w:t>
      </w:r>
      <w:proofErr w:type="spellStart"/>
      <w:r w:rsidRPr="003F3DC5">
        <w:rPr>
          <w:rFonts w:ascii="Palatino Linotype" w:eastAsia="Palatino Linotype" w:hAnsi="Palatino Linotype" w:cs="Palatino Linotype"/>
        </w:rPr>
        <w:t>alfanumerica</w:t>
      </w:r>
      <w:proofErr w:type="spellEnd"/>
      <w:r w:rsidRPr="003F3DC5">
        <w:rPr>
          <w:rFonts w:ascii="Palatino Linotype" w:eastAsia="Palatino Linotype" w:hAnsi="Palatino Linotype" w:cs="Palatino Linotype"/>
        </w:rPr>
        <w:t xml:space="preserve"> que proporciona una </w:t>
      </w:r>
      <w:r w:rsidR="00CD68B3" w:rsidRPr="003F3DC5">
        <w:rPr>
          <w:rFonts w:ascii="Palatino Linotype" w:eastAsia="Palatino Linotype" w:hAnsi="Palatino Linotype" w:cs="Palatino Linotype"/>
        </w:rPr>
        <w:t>institución</w:t>
      </w:r>
      <w:r w:rsidRPr="003F3DC5">
        <w:rPr>
          <w:rFonts w:ascii="Palatino Linotype" w:eastAsia="Palatino Linotype" w:hAnsi="Palatino Linotype" w:cs="Palatino Linotype"/>
        </w:rPr>
        <w:t xml:space="preserve"> educativa a sus estudiantes y que se compone de caracteres mediante los cuales se puede acceder a formularios de matriculación con campos que contienen datos personales (nombre, apellidos, fecha de nacimiento, fotografía, historial académico, entre otros). El alumno o estudiante es quien tiene la posesión de dicha cuenta, pues con ella realiza sus trámites y demás gestiones escolares y administrativas, razón por la cual este Comité de Transparencia considera que se trata información confidencial que se refiere a personas físicas identificadas e identificables y, por lo tanto, se trata de un dato personal, con fundamento en el 143 fracción / de la Ley de Transparencia y Acceso a la Información Pública del Estado de México y Municipios:</w:t>
      </w:r>
    </w:p>
    <w:p w14:paraId="7BB4CB93" w14:textId="77777777" w:rsidR="003A6F50" w:rsidRPr="003F3DC5" w:rsidRDefault="003A6F50" w:rsidP="00CD68B3">
      <w:pPr>
        <w:pStyle w:val="Prrafodelista"/>
        <w:pBdr>
          <w:top w:val="nil"/>
          <w:left w:val="nil"/>
          <w:bottom w:val="nil"/>
          <w:right w:val="nil"/>
          <w:between w:val="nil"/>
        </w:pBdr>
        <w:spacing w:line="360" w:lineRule="auto"/>
        <w:ind w:left="993" w:right="49"/>
        <w:jc w:val="both"/>
        <w:rPr>
          <w:rFonts w:ascii="Palatino Linotype" w:eastAsia="Palatino Linotype" w:hAnsi="Palatino Linotype" w:cs="Palatino Linotype"/>
          <w:sz w:val="24"/>
        </w:rPr>
      </w:pPr>
    </w:p>
    <w:p w14:paraId="6CABEE69" w14:textId="2825B732" w:rsidR="00C915B8" w:rsidRPr="003F3DC5" w:rsidRDefault="004A43B7" w:rsidP="007F1B5F">
      <w:pPr>
        <w:numPr>
          <w:ilvl w:val="0"/>
          <w:numId w:val="4"/>
        </w:numPr>
        <w:pBdr>
          <w:top w:val="nil"/>
          <w:left w:val="nil"/>
          <w:bottom w:val="nil"/>
          <w:right w:val="nil"/>
          <w:between w:val="nil"/>
        </w:pBdr>
        <w:spacing w:line="360" w:lineRule="auto"/>
        <w:ind w:left="0" w:right="-255" w:firstLine="0"/>
        <w:contextualSpacing/>
        <w:jc w:val="both"/>
        <w:rPr>
          <w:rFonts w:ascii="Palatino Linotype" w:eastAsia="Calibri" w:hAnsi="Palatino Linotype" w:cs="Tahoma"/>
          <w:bCs/>
          <w:iCs/>
        </w:rPr>
      </w:pPr>
      <w:r w:rsidRPr="003F3DC5">
        <w:rPr>
          <w:rFonts w:ascii="Palatino Linotype" w:eastAsia="Palatino Linotype" w:hAnsi="Palatino Linotype" w:cs="Palatino Linotype"/>
        </w:rPr>
        <w:lastRenderedPageBreak/>
        <w:t>En</w:t>
      </w:r>
      <w:r w:rsidR="00EE701C" w:rsidRPr="003F3DC5">
        <w:rPr>
          <w:rFonts w:ascii="Palatino Linotype" w:eastAsia="Palatino Linotype" w:hAnsi="Palatino Linotype" w:cs="Palatino Linotype"/>
        </w:rPr>
        <w:t xml:space="preserve">  relación a las cartas de recomendación solicitadas; </w:t>
      </w:r>
      <w:r w:rsidR="00EE701C" w:rsidRPr="003F3DC5">
        <w:rPr>
          <w:rFonts w:ascii="Palatino Linotype" w:eastAsia="Calibri" w:hAnsi="Palatino Linotype" w:cs="Tahoma"/>
          <w:bCs/>
          <w:iCs/>
        </w:rPr>
        <w:t>es de señalar que corresponden aquellos documentos en donde personas particulares dan referencias o una valoración de la persona que recomiendan, las cuales pueden contener información de su forma de actuar, comportarse, valores, entre otras cuestiones, por lo que, se considera que son documentos de naturaleza privada, pues no abonan en nada a la transparencia, ni rinden cuentas del actuar de una trabajadora gubernamental, sino corresponde una apreciación subjetiva de una persona para recomendar a otra, las cuales son ocupadas comúnmente al solicitar un empleo.</w:t>
      </w:r>
      <w:r w:rsidR="00D77576" w:rsidRPr="003F3DC5">
        <w:rPr>
          <w:rFonts w:ascii="Palatino Linotype" w:eastAsia="Calibri" w:hAnsi="Palatino Linotype" w:cs="Tahoma"/>
          <w:bCs/>
          <w:iCs/>
        </w:rPr>
        <w:t xml:space="preserve"> Por lo que se considera que dichos documentos actualizan la clasificación, de la causal establecida en el </w:t>
      </w:r>
      <w:r w:rsidR="002747F6" w:rsidRPr="003F3DC5">
        <w:rPr>
          <w:rFonts w:ascii="Palatino Linotype" w:eastAsia="Calibri" w:hAnsi="Palatino Linotype" w:cs="Tahoma"/>
          <w:bCs/>
          <w:iCs/>
        </w:rPr>
        <w:t>artículo 143 fracción I de la Ley de Transparencia y Acceso a la Información Pública del Estado de México y Municipios.</w:t>
      </w:r>
      <w:r w:rsidR="00C915B8" w:rsidRPr="003F3DC5">
        <w:rPr>
          <w:rFonts w:ascii="Palatino Linotype" w:eastAsia="Calibri" w:hAnsi="Palatino Linotype" w:cs="Tahoma"/>
          <w:bCs/>
          <w:iCs/>
        </w:rPr>
        <w:t xml:space="preserve"> </w:t>
      </w:r>
    </w:p>
    <w:p w14:paraId="58B23327" w14:textId="77777777" w:rsidR="00CD68B3" w:rsidRPr="003F3DC5" w:rsidRDefault="00CD68B3" w:rsidP="007F1B5F">
      <w:pPr>
        <w:pBdr>
          <w:top w:val="nil"/>
          <w:left w:val="nil"/>
          <w:bottom w:val="nil"/>
          <w:right w:val="nil"/>
          <w:between w:val="nil"/>
        </w:pBdr>
        <w:spacing w:line="360" w:lineRule="auto"/>
        <w:ind w:right="-255"/>
        <w:contextualSpacing/>
        <w:jc w:val="both"/>
        <w:rPr>
          <w:rFonts w:ascii="Palatino Linotype" w:eastAsia="Calibri" w:hAnsi="Palatino Linotype" w:cs="Tahoma"/>
          <w:bCs/>
          <w:iCs/>
        </w:rPr>
      </w:pPr>
    </w:p>
    <w:p w14:paraId="66753DF0" w14:textId="39FF72A7" w:rsidR="00CD68B3" w:rsidRPr="003F3DC5" w:rsidRDefault="00CD68B3" w:rsidP="007F1B5F">
      <w:pPr>
        <w:numPr>
          <w:ilvl w:val="0"/>
          <w:numId w:val="4"/>
        </w:numPr>
        <w:pBdr>
          <w:top w:val="nil"/>
          <w:left w:val="nil"/>
          <w:bottom w:val="nil"/>
          <w:right w:val="nil"/>
          <w:between w:val="nil"/>
        </w:pBdr>
        <w:spacing w:line="360" w:lineRule="auto"/>
        <w:ind w:left="0" w:right="-255" w:firstLine="0"/>
        <w:contextualSpacing/>
        <w:jc w:val="both"/>
        <w:rPr>
          <w:rFonts w:ascii="Palatino Linotype" w:eastAsia="Calibri" w:hAnsi="Palatino Linotype" w:cs="Tahoma"/>
          <w:bCs/>
          <w:iCs/>
        </w:rPr>
      </w:pPr>
      <w:r w:rsidRPr="003F3DC5">
        <w:rPr>
          <w:rFonts w:ascii="Palatino Linotype" w:eastAsia="Palatino Linotype" w:hAnsi="Palatino Linotype" w:cs="Palatino Linotype"/>
        </w:rPr>
        <w:t>Sin embargo a pesar de haberse entregado en versión pública, al haberse clasificado el nombre se aprecia que no existió una afectación a datos personales.</w:t>
      </w:r>
    </w:p>
    <w:p w14:paraId="67038249" w14:textId="77777777" w:rsidR="00CD68B3" w:rsidRPr="003F3DC5" w:rsidRDefault="00CD68B3" w:rsidP="007F1B5F">
      <w:pPr>
        <w:pStyle w:val="Prrafodelista"/>
        <w:ind w:right="-255"/>
        <w:rPr>
          <w:rFonts w:ascii="Palatino Linotype" w:eastAsia="Calibri" w:hAnsi="Palatino Linotype" w:cs="Tahoma"/>
          <w:bCs/>
          <w:iCs/>
          <w:sz w:val="24"/>
        </w:rPr>
      </w:pPr>
    </w:p>
    <w:p w14:paraId="0CAA215C" w14:textId="77777777" w:rsidR="00CD68B3" w:rsidRPr="003F3DC5" w:rsidRDefault="00CD68B3" w:rsidP="007F1B5F">
      <w:pPr>
        <w:pStyle w:val="Prrafodelista"/>
        <w:numPr>
          <w:ilvl w:val="0"/>
          <w:numId w:val="4"/>
        </w:numPr>
        <w:spacing w:line="360" w:lineRule="auto"/>
        <w:ind w:left="0" w:right="-255" w:firstLine="0"/>
        <w:jc w:val="both"/>
        <w:rPr>
          <w:rFonts w:ascii="Palatino Linotype" w:hAnsi="Palatino Linotype" w:cs="Tahoma"/>
          <w:sz w:val="24"/>
          <w:lang w:val="es-ES"/>
        </w:rPr>
      </w:pPr>
      <w:r w:rsidRPr="003F3DC5">
        <w:rPr>
          <w:rFonts w:ascii="Palatino Linotype" w:hAnsi="Palatino Linotype" w:cs="Tahoma"/>
          <w:sz w:val="24"/>
          <w:lang w:val="es-ES"/>
        </w:rPr>
        <w:t>Ahora bien, siguiendo con el desarrollo de la presente, se procede al análisis de los documentos remitidos en respuesta, respecto de los 48 servidores públicos, teniendo lo siguiente:</w:t>
      </w:r>
    </w:p>
    <w:p w14:paraId="75CE7D0B" w14:textId="77777777" w:rsidR="00CD68B3" w:rsidRPr="003F3DC5" w:rsidRDefault="00CD68B3" w:rsidP="00CD68B3">
      <w:pPr>
        <w:pStyle w:val="Prrafodelista"/>
        <w:pBdr>
          <w:top w:val="nil"/>
          <w:left w:val="nil"/>
          <w:bottom w:val="nil"/>
          <w:right w:val="nil"/>
          <w:between w:val="nil"/>
        </w:pBdr>
        <w:spacing w:line="276" w:lineRule="auto"/>
        <w:ind w:left="0" w:right="49"/>
        <w:jc w:val="both"/>
        <w:rPr>
          <w:rFonts w:ascii="Palatino Linotype" w:eastAsia="Palatino Linotype" w:hAnsi="Palatino Linotype" w:cs="Palatino Linotype"/>
          <w:sz w:val="24"/>
        </w:rPr>
      </w:pPr>
    </w:p>
    <w:tbl>
      <w:tblPr>
        <w:tblStyle w:val="Tablaconcuadrcula"/>
        <w:tblW w:w="0" w:type="auto"/>
        <w:tblLook w:val="04A0" w:firstRow="1" w:lastRow="0" w:firstColumn="1" w:lastColumn="0" w:noHBand="0" w:noVBand="1"/>
      </w:tblPr>
      <w:tblGrid>
        <w:gridCol w:w="5949"/>
        <w:gridCol w:w="3142"/>
      </w:tblGrid>
      <w:tr w:rsidR="00CD68B3" w:rsidRPr="003F3DC5" w14:paraId="3D88759C" w14:textId="77777777" w:rsidTr="00985EF6">
        <w:tc>
          <w:tcPr>
            <w:tcW w:w="5949" w:type="dxa"/>
            <w:shd w:val="clear" w:color="auto" w:fill="auto"/>
          </w:tcPr>
          <w:p w14:paraId="0D9FF8CC" w14:textId="77777777" w:rsidR="00CD68B3" w:rsidRPr="003F3DC5" w:rsidRDefault="00CD68B3" w:rsidP="00985EF6">
            <w:pPr>
              <w:spacing w:line="360" w:lineRule="auto"/>
              <w:jc w:val="center"/>
              <w:rPr>
                <w:rFonts w:ascii="Palatino Linotype" w:hAnsi="Palatino Linotype"/>
                <w:b/>
              </w:rPr>
            </w:pPr>
            <w:r w:rsidRPr="003F3DC5">
              <w:rPr>
                <w:rFonts w:ascii="Palatino Linotype" w:hAnsi="Palatino Linotype"/>
                <w:b/>
              </w:rPr>
              <w:t>DOCUMENTOS CON VERSIÓN PÚBLICA ENTREGADOS POR EL SUJETO OBLIGADO RESPECTO DE LOS 48 SERVIDORES PÚBLICOS</w:t>
            </w:r>
          </w:p>
        </w:tc>
        <w:tc>
          <w:tcPr>
            <w:tcW w:w="3142" w:type="dxa"/>
            <w:shd w:val="clear" w:color="auto" w:fill="auto"/>
          </w:tcPr>
          <w:p w14:paraId="4D186FDE" w14:textId="77777777" w:rsidR="00CD68B3" w:rsidRPr="003F3DC5" w:rsidRDefault="00CD68B3" w:rsidP="00985EF6">
            <w:pPr>
              <w:spacing w:line="360" w:lineRule="auto"/>
              <w:jc w:val="center"/>
              <w:rPr>
                <w:rFonts w:ascii="Palatino Linotype" w:hAnsi="Palatino Linotype"/>
                <w:b/>
              </w:rPr>
            </w:pPr>
            <w:r w:rsidRPr="003F3DC5">
              <w:rPr>
                <w:rFonts w:ascii="Palatino Linotype" w:hAnsi="Palatino Linotype"/>
                <w:b/>
              </w:rPr>
              <w:t>COLMA LA SOLICITUD DE INFORMACIÓN</w:t>
            </w:r>
          </w:p>
        </w:tc>
      </w:tr>
      <w:tr w:rsidR="00CD68B3" w:rsidRPr="003F3DC5" w14:paraId="3DED5632" w14:textId="77777777" w:rsidTr="00985EF6">
        <w:trPr>
          <w:trHeight w:val="298"/>
        </w:trPr>
        <w:tc>
          <w:tcPr>
            <w:tcW w:w="5949" w:type="dxa"/>
            <w:shd w:val="clear" w:color="auto" w:fill="auto"/>
          </w:tcPr>
          <w:p w14:paraId="3714B2F8" w14:textId="77777777" w:rsidR="00CD68B3" w:rsidRPr="003F3DC5" w:rsidRDefault="00CD68B3" w:rsidP="00985EF6">
            <w:pPr>
              <w:spacing w:line="360" w:lineRule="auto"/>
              <w:jc w:val="center"/>
              <w:rPr>
                <w:rFonts w:ascii="Palatino Linotype" w:hAnsi="Palatino Linotype"/>
              </w:rPr>
            </w:pPr>
            <w:r w:rsidRPr="003F3DC5">
              <w:rPr>
                <w:rFonts w:ascii="Palatino Linotype" w:hAnsi="Palatino Linotype"/>
              </w:rPr>
              <w:t>CURRICULUM VITAE</w:t>
            </w:r>
          </w:p>
        </w:tc>
        <w:tc>
          <w:tcPr>
            <w:tcW w:w="3142" w:type="dxa"/>
            <w:shd w:val="clear" w:color="auto" w:fill="auto"/>
          </w:tcPr>
          <w:p w14:paraId="3022B102" w14:textId="77777777" w:rsidR="00CD68B3" w:rsidRPr="003F3DC5" w:rsidRDefault="00CD68B3" w:rsidP="00985EF6">
            <w:pPr>
              <w:spacing w:line="360" w:lineRule="auto"/>
              <w:jc w:val="center"/>
              <w:rPr>
                <w:rFonts w:ascii="Palatino Linotype" w:hAnsi="Palatino Linotype"/>
              </w:rPr>
            </w:pPr>
            <w:r w:rsidRPr="003F3DC5">
              <w:rPr>
                <w:rFonts w:ascii="Palatino Linotype" w:hAnsi="Palatino Linotype"/>
              </w:rPr>
              <w:t>SI</w:t>
            </w:r>
          </w:p>
        </w:tc>
      </w:tr>
      <w:tr w:rsidR="00CD68B3" w:rsidRPr="003F3DC5" w14:paraId="0DC1F5F3" w14:textId="77777777" w:rsidTr="00985EF6">
        <w:trPr>
          <w:trHeight w:val="261"/>
        </w:trPr>
        <w:tc>
          <w:tcPr>
            <w:tcW w:w="5949" w:type="dxa"/>
            <w:shd w:val="clear" w:color="auto" w:fill="auto"/>
          </w:tcPr>
          <w:p w14:paraId="5510860B" w14:textId="77777777" w:rsidR="00CD68B3" w:rsidRPr="003F3DC5" w:rsidRDefault="00CD68B3" w:rsidP="00985EF6">
            <w:pPr>
              <w:spacing w:line="360" w:lineRule="auto"/>
              <w:jc w:val="center"/>
              <w:rPr>
                <w:rFonts w:ascii="Palatino Linotype" w:hAnsi="Palatino Linotype"/>
              </w:rPr>
            </w:pPr>
            <w:r w:rsidRPr="003F3DC5">
              <w:rPr>
                <w:rFonts w:ascii="Palatino Linotype" w:hAnsi="Palatino Linotype"/>
              </w:rPr>
              <w:t>CERTIFICADO DE ESTUDIOS</w:t>
            </w:r>
          </w:p>
        </w:tc>
        <w:tc>
          <w:tcPr>
            <w:tcW w:w="3142" w:type="dxa"/>
            <w:shd w:val="clear" w:color="auto" w:fill="auto"/>
          </w:tcPr>
          <w:p w14:paraId="75F33194" w14:textId="77777777" w:rsidR="00CD68B3" w:rsidRPr="003F3DC5" w:rsidRDefault="00CD68B3" w:rsidP="00985EF6">
            <w:pPr>
              <w:spacing w:line="360" w:lineRule="auto"/>
              <w:jc w:val="center"/>
              <w:rPr>
                <w:rFonts w:ascii="Palatino Linotype" w:hAnsi="Palatino Linotype"/>
              </w:rPr>
            </w:pPr>
            <w:r w:rsidRPr="003F3DC5">
              <w:rPr>
                <w:rFonts w:ascii="Palatino Linotype" w:hAnsi="Palatino Linotype"/>
              </w:rPr>
              <w:t>NO</w:t>
            </w:r>
          </w:p>
        </w:tc>
      </w:tr>
      <w:tr w:rsidR="00CD68B3" w:rsidRPr="003F3DC5" w14:paraId="4477E4DC" w14:textId="77777777" w:rsidTr="00985EF6">
        <w:tc>
          <w:tcPr>
            <w:tcW w:w="5949" w:type="dxa"/>
            <w:shd w:val="clear" w:color="auto" w:fill="auto"/>
          </w:tcPr>
          <w:p w14:paraId="6505366E" w14:textId="77777777" w:rsidR="00CD68B3" w:rsidRPr="003F3DC5" w:rsidRDefault="00CD68B3" w:rsidP="00985EF6">
            <w:pPr>
              <w:spacing w:line="360" w:lineRule="auto"/>
              <w:jc w:val="center"/>
              <w:rPr>
                <w:rFonts w:ascii="Palatino Linotype" w:hAnsi="Palatino Linotype"/>
              </w:rPr>
            </w:pPr>
            <w:r w:rsidRPr="003F3DC5">
              <w:rPr>
                <w:rFonts w:ascii="Palatino Linotype" w:hAnsi="Palatino Linotype"/>
              </w:rPr>
              <w:lastRenderedPageBreak/>
              <w:t>ANTECEDENTES NO PENALES</w:t>
            </w:r>
          </w:p>
        </w:tc>
        <w:tc>
          <w:tcPr>
            <w:tcW w:w="3142" w:type="dxa"/>
            <w:shd w:val="clear" w:color="auto" w:fill="auto"/>
          </w:tcPr>
          <w:p w14:paraId="1405FAEC" w14:textId="77777777" w:rsidR="00CD68B3" w:rsidRPr="003F3DC5" w:rsidRDefault="00CD68B3" w:rsidP="00985EF6">
            <w:pPr>
              <w:spacing w:line="360" w:lineRule="auto"/>
              <w:jc w:val="center"/>
              <w:rPr>
                <w:rFonts w:ascii="Palatino Linotype" w:hAnsi="Palatino Linotype"/>
              </w:rPr>
            </w:pPr>
            <w:r w:rsidRPr="003F3DC5">
              <w:rPr>
                <w:rFonts w:ascii="Palatino Linotype" w:hAnsi="Palatino Linotype"/>
              </w:rPr>
              <w:t>SI</w:t>
            </w:r>
          </w:p>
        </w:tc>
      </w:tr>
      <w:tr w:rsidR="00CD68B3" w:rsidRPr="003F3DC5" w14:paraId="6C17C01D" w14:textId="77777777" w:rsidTr="00985EF6">
        <w:tc>
          <w:tcPr>
            <w:tcW w:w="5949" w:type="dxa"/>
            <w:shd w:val="clear" w:color="auto" w:fill="auto"/>
          </w:tcPr>
          <w:p w14:paraId="46939D72" w14:textId="77777777" w:rsidR="00CD68B3" w:rsidRPr="003F3DC5" w:rsidRDefault="00CD68B3" w:rsidP="00985EF6">
            <w:pPr>
              <w:spacing w:line="360" w:lineRule="auto"/>
              <w:jc w:val="center"/>
              <w:rPr>
                <w:rFonts w:ascii="Palatino Linotype" w:hAnsi="Palatino Linotype"/>
              </w:rPr>
            </w:pPr>
            <w:r w:rsidRPr="003F3DC5">
              <w:rPr>
                <w:rFonts w:ascii="Palatino Linotype" w:hAnsi="Palatino Linotype"/>
              </w:rPr>
              <w:t>CARTAS DE RECOMENDACIÓN</w:t>
            </w:r>
          </w:p>
        </w:tc>
        <w:tc>
          <w:tcPr>
            <w:tcW w:w="3142" w:type="dxa"/>
            <w:shd w:val="clear" w:color="auto" w:fill="auto"/>
          </w:tcPr>
          <w:p w14:paraId="280BE9DE" w14:textId="3677167E" w:rsidR="00CD68B3" w:rsidRPr="003F3DC5" w:rsidRDefault="009146D8" w:rsidP="00985EF6">
            <w:pPr>
              <w:spacing w:line="360" w:lineRule="auto"/>
              <w:jc w:val="center"/>
              <w:rPr>
                <w:rFonts w:ascii="Palatino Linotype" w:hAnsi="Palatino Linotype"/>
              </w:rPr>
            </w:pPr>
            <w:r w:rsidRPr="003F3DC5">
              <w:rPr>
                <w:rFonts w:ascii="Palatino Linotype" w:hAnsi="Palatino Linotype"/>
              </w:rPr>
              <w:t>SI</w:t>
            </w:r>
          </w:p>
        </w:tc>
      </w:tr>
    </w:tbl>
    <w:p w14:paraId="663209E6" w14:textId="77777777" w:rsidR="00CD68B3" w:rsidRPr="003F3DC5" w:rsidRDefault="00CD68B3" w:rsidP="00CD68B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8B2B604" w14:textId="2997F6D6" w:rsidR="00CD68B3" w:rsidRPr="003F3DC5" w:rsidRDefault="00CD68B3" w:rsidP="00CD68B3">
      <w:pPr>
        <w:pStyle w:val="Prrafodelista"/>
        <w:numPr>
          <w:ilvl w:val="0"/>
          <w:numId w:val="4"/>
        </w:numPr>
        <w:pBdr>
          <w:top w:val="nil"/>
          <w:left w:val="nil"/>
          <w:bottom w:val="nil"/>
          <w:right w:val="nil"/>
          <w:between w:val="nil"/>
        </w:pBdr>
        <w:spacing w:line="360" w:lineRule="auto"/>
        <w:ind w:left="0" w:right="49" w:firstLine="0"/>
        <w:jc w:val="both"/>
        <w:rPr>
          <w:rFonts w:ascii="Palatino Linotype" w:eastAsia="Calibri" w:hAnsi="Palatino Linotype" w:cs="Tahoma"/>
          <w:color w:val="000000"/>
          <w:sz w:val="24"/>
          <w:lang w:val="es-ES"/>
        </w:rPr>
      </w:pPr>
      <w:r w:rsidRPr="003F3DC5">
        <w:rPr>
          <w:rFonts w:ascii="Palatino Linotype" w:eastAsia="Palatino Linotype" w:hAnsi="Palatino Linotype" w:cs="Palatino Linotype"/>
          <w:sz w:val="24"/>
        </w:rPr>
        <w:t xml:space="preserve">De lo anterior, este Órgano Garante determina que al remitir la información el Sujeto Obligado testó datos que </w:t>
      </w:r>
      <w:r w:rsidR="007F1B5F" w:rsidRPr="003F3DC5">
        <w:rPr>
          <w:rFonts w:ascii="Palatino Linotype" w:eastAsia="Palatino Linotype" w:hAnsi="Palatino Linotype" w:cs="Palatino Linotype"/>
          <w:sz w:val="24"/>
        </w:rPr>
        <w:t>son públicos</w:t>
      </w:r>
      <w:r w:rsidRPr="003F3DC5">
        <w:rPr>
          <w:rFonts w:ascii="Palatino Linotype" w:eastAsia="Palatino Linotype" w:hAnsi="Palatino Linotype" w:cs="Palatino Linotype"/>
          <w:sz w:val="24"/>
        </w:rPr>
        <w:t xml:space="preserve">, por ejemplo el número de folio del plantel educativo y </w:t>
      </w:r>
      <w:r w:rsidR="007F1B5F" w:rsidRPr="003F3DC5">
        <w:rPr>
          <w:rFonts w:ascii="Palatino Linotype" w:eastAsia="Palatino Linotype" w:hAnsi="Palatino Linotype" w:cs="Palatino Linotype"/>
          <w:sz w:val="24"/>
        </w:rPr>
        <w:t>lo</w:t>
      </w:r>
      <w:r w:rsidRPr="003F3DC5">
        <w:rPr>
          <w:rFonts w:ascii="Palatino Linotype" w:eastAsia="Palatino Linotype" w:hAnsi="Palatino Linotype" w:cs="Palatino Linotype"/>
          <w:sz w:val="24"/>
        </w:rPr>
        <w:t>s datos de registro de certificado de estudios</w:t>
      </w:r>
      <w:r w:rsidRPr="003F3DC5">
        <w:rPr>
          <w:rFonts w:ascii="Palatino Linotype" w:eastAsia="Calibri" w:hAnsi="Palatino Linotype" w:cs="Tahoma"/>
          <w:color w:val="000000"/>
          <w:sz w:val="24"/>
          <w:lang w:val="es-ES"/>
        </w:rPr>
        <w:t>.</w:t>
      </w:r>
    </w:p>
    <w:p w14:paraId="46F8ACAF" w14:textId="77777777" w:rsidR="007F1B5F" w:rsidRPr="003F3DC5" w:rsidRDefault="007F1B5F" w:rsidP="007F1B5F">
      <w:pPr>
        <w:pStyle w:val="Prrafodelista"/>
        <w:pBdr>
          <w:top w:val="nil"/>
          <w:left w:val="nil"/>
          <w:bottom w:val="nil"/>
          <w:right w:val="nil"/>
          <w:between w:val="nil"/>
        </w:pBdr>
        <w:spacing w:line="360" w:lineRule="auto"/>
        <w:ind w:left="0" w:right="49"/>
        <w:jc w:val="both"/>
        <w:rPr>
          <w:rFonts w:ascii="Palatino Linotype" w:eastAsia="Calibri" w:hAnsi="Palatino Linotype" w:cs="Tahoma"/>
          <w:color w:val="000000"/>
          <w:sz w:val="24"/>
          <w:lang w:val="es-ES"/>
        </w:rPr>
      </w:pPr>
    </w:p>
    <w:p w14:paraId="48344937" w14:textId="77777777" w:rsidR="00CD68B3" w:rsidRPr="003F3DC5" w:rsidRDefault="00CD68B3" w:rsidP="00CD68B3">
      <w:pPr>
        <w:pStyle w:val="Prrafodelista"/>
        <w:numPr>
          <w:ilvl w:val="0"/>
          <w:numId w:val="4"/>
        </w:numPr>
        <w:spacing w:line="360" w:lineRule="auto"/>
        <w:ind w:left="0" w:firstLine="0"/>
        <w:jc w:val="both"/>
        <w:rPr>
          <w:rFonts w:ascii="Palatino Linotype" w:hAnsi="Palatino Linotype" w:cs="Tahoma"/>
          <w:sz w:val="24"/>
        </w:rPr>
      </w:pPr>
      <w:r w:rsidRPr="003F3DC5">
        <w:rPr>
          <w:rFonts w:ascii="Palatino Linotype" w:hAnsi="Palatino Linotype" w:cs="Tahoma"/>
          <w:sz w:val="24"/>
        </w:rPr>
        <w:t xml:space="preserve">Ahora bien, el Sujeto Obligado no colma respecto a los certificados de estudios, pues testó datos de naturaleza pública, como lo es el folio, así como algunos datos de registro del certificado de estudios, respecto de los siguientes servidores públicos: </w:t>
      </w:r>
    </w:p>
    <w:p w14:paraId="18E99FBF" w14:textId="77777777" w:rsidR="00CD68B3" w:rsidRPr="003F3DC5" w:rsidRDefault="00CD68B3" w:rsidP="00CD68B3">
      <w:pPr>
        <w:pStyle w:val="Prrafodelista"/>
        <w:rPr>
          <w:rFonts w:ascii="Palatino Linotype" w:eastAsia="Palatino Linotype" w:hAnsi="Palatino Linotype" w:cs="Palatino Linotype"/>
          <w:sz w:val="24"/>
        </w:rPr>
      </w:pPr>
    </w:p>
    <w:tbl>
      <w:tblPr>
        <w:tblStyle w:val="Tablaconcuadrcula"/>
        <w:tblW w:w="9351" w:type="dxa"/>
        <w:tblLook w:val="04A0" w:firstRow="1" w:lastRow="0" w:firstColumn="1" w:lastColumn="0" w:noHBand="0" w:noVBand="1"/>
      </w:tblPr>
      <w:tblGrid>
        <w:gridCol w:w="4815"/>
        <w:gridCol w:w="4536"/>
      </w:tblGrid>
      <w:tr w:rsidR="00CD68B3" w:rsidRPr="003F3DC5" w14:paraId="6EF7939B" w14:textId="77777777" w:rsidTr="00985EF6">
        <w:tc>
          <w:tcPr>
            <w:tcW w:w="4815" w:type="dxa"/>
          </w:tcPr>
          <w:p w14:paraId="55A210EB" w14:textId="77777777" w:rsidR="00CD68B3" w:rsidRPr="003F3DC5" w:rsidRDefault="00CD68B3" w:rsidP="00985EF6">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ESCOBAR LOPEZ MARIA SARAHY-0001.pdf</w:t>
            </w:r>
          </w:p>
        </w:tc>
        <w:tc>
          <w:tcPr>
            <w:tcW w:w="4536" w:type="dxa"/>
          </w:tcPr>
          <w:p w14:paraId="456FD97E" w14:textId="77777777" w:rsidR="00CD68B3" w:rsidRPr="003F3DC5" w:rsidRDefault="00CD68B3" w:rsidP="00985EF6">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ROLDAN VAZQUEZ CYNTHIA ESTEFANIA-0001.pdf</w:t>
            </w:r>
          </w:p>
        </w:tc>
      </w:tr>
      <w:tr w:rsidR="00CD68B3" w:rsidRPr="003F3DC5" w14:paraId="7B56FE84" w14:textId="77777777" w:rsidTr="00985EF6">
        <w:tc>
          <w:tcPr>
            <w:tcW w:w="4815" w:type="dxa"/>
          </w:tcPr>
          <w:p w14:paraId="2AE6A389" w14:textId="77777777" w:rsidR="00CD68B3" w:rsidRPr="003F3DC5" w:rsidRDefault="00CD68B3" w:rsidP="00985EF6">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EVANGELINA MARTINEZ AURORA-0001.pdf</w:t>
            </w:r>
          </w:p>
        </w:tc>
        <w:tc>
          <w:tcPr>
            <w:tcW w:w="4536" w:type="dxa"/>
          </w:tcPr>
          <w:p w14:paraId="6D1C8CEB" w14:textId="77777777" w:rsidR="00CD68B3" w:rsidRPr="003F3DC5" w:rsidRDefault="00CD68B3" w:rsidP="00985EF6">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ROJAS NOLASCO EDGAR FERNANDO-0001.pdf</w:t>
            </w:r>
          </w:p>
        </w:tc>
      </w:tr>
      <w:tr w:rsidR="00CD68B3" w:rsidRPr="003F3DC5" w14:paraId="0A202026" w14:textId="77777777" w:rsidTr="00985EF6">
        <w:tc>
          <w:tcPr>
            <w:tcW w:w="4815" w:type="dxa"/>
          </w:tcPr>
          <w:p w14:paraId="536F0490" w14:textId="77777777" w:rsidR="00CD68B3" w:rsidRPr="003F3DC5" w:rsidRDefault="00CD68B3" w:rsidP="00985EF6">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CASTRO PCHARDO MARTA-0001.pdf</w:t>
            </w:r>
          </w:p>
        </w:tc>
        <w:tc>
          <w:tcPr>
            <w:tcW w:w="4536" w:type="dxa"/>
          </w:tcPr>
          <w:p w14:paraId="650EF6D4" w14:textId="77777777" w:rsidR="00CD68B3" w:rsidRPr="003F3DC5" w:rsidRDefault="00CD68B3" w:rsidP="00985EF6">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VELAZQUEZ SARMIENTO ZAYRA MELISA-0001.pdf</w:t>
            </w:r>
          </w:p>
        </w:tc>
      </w:tr>
      <w:tr w:rsidR="00CD68B3" w:rsidRPr="003F3DC5" w14:paraId="4440D361" w14:textId="77777777" w:rsidTr="00985EF6">
        <w:tc>
          <w:tcPr>
            <w:tcW w:w="4815" w:type="dxa"/>
          </w:tcPr>
          <w:p w14:paraId="0D7E1252" w14:textId="77777777" w:rsidR="00CD68B3" w:rsidRPr="003F3DC5" w:rsidRDefault="00CD68B3" w:rsidP="00985EF6">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CLAUDIO MARTINEZ IRAIS-0001.pdf</w:t>
            </w:r>
          </w:p>
        </w:tc>
        <w:tc>
          <w:tcPr>
            <w:tcW w:w="4536" w:type="dxa"/>
          </w:tcPr>
          <w:p w14:paraId="38919653" w14:textId="77777777" w:rsidR="00CD68B3" w:rsidRPr="003F3DC5" w:rsidRDefault="00CD68B3" w:rsidP="00985EF6">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VERGARA ALARCON JOSUE-0001.pdf</w:t>
            </w:r>
          </w:p>
        </w:tc>
      </w:tr>
      <w:tr w:rsidR="00CD68B3" w:rsidRPr="003F3DC5" w14:paraId="7B593261" w14:textId="77777777" w:rsidTr="00985EF6">
        <w:tc>
          <w:tcPr>
            <w:tcW w:w="4815" w:type="dxa"/>
          </w:tcPr>
          <w:p w14:paraId="05FA194B" w14:textId="77777777" w:rsidR="00CD68B3" w:rsidRPr="003F3DC5" w:rsidRDefault="00CD68B3" w:rsidP="00985EF6">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DEL ANGEL GARCIA LILIANA-0001.pdf</w:t>
            </w:r>
          </w:p>
        </w:tc>
        <w:tc>
          <w:tcPr>
            <w:tcW w:w="4536" w:type="dxa"/>
          </w:tcPr>
          <w:p w14:paraId="66A8F8AF" w14:textId="77777777" w:rsidR="00CD68B3" w:rsidRPr="003F3DC5" w:rsidRDefault="00CD68B3" w:rsidP="00985EF6">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ROJAS COBOS MADELEINE YESENIA-0001.pdf</w:t>
            </w:r>
          </w:p>
        </w:tc>
      </w:tr>
      <w:tr w:rsidR="00CD68B3" w:rsidRPr="003F3DC5" w14:paraId="5BEFE766" w14:textId="77777777" w:rsidTr="00985EF6">
        <w:tc>
          <w:tcPr>
            <w:tcW w:w="4815" w:type="dxa"/>
          </w:tcPr>
          <w:p w14:paraId="27EEA727" w14:textId="77777777" w:rsidR="00CD68B3" w:rsidRPr="003F3DC5" w:rsidRDefault="00CD68B3" w:rsidP="00985EF6">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HERRERA PEDROZA ANGELINA-0001.pdf</w:t>
            </w:r>
          </w:p>
        </w:tc>
        <w:tc>
          <w:tcPr>
            <w:tcW w:w="4536" w:type="dxa"/>
          </w:tcPr>
          <w:p w14:paraId="098F5D03" w14:textId="77777777" w:rsidR="00CD68B3" w:rsidRPr="003F3DC5" w:rsidRDefault="00CD68B3" w:rsidP="00985EF6">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DELGADO ARIAS ALEJANDRO ANTONIO-0001.pdf</w:t>
            </w:r>
          </w:p>
        </w:tc>
      </w:tr>
      <w:tr w:rsidR="00CD68B3" w:rsidRPr="003F3DC5" w14:paraId="6E0B0B54" w14:textId="77777777" w:rsidTr="00985EF6">
        <w:tc>
          <w:tcPr>
            <w:tcW w:w="4815" w:type="dxa"/>
          </w:tcPr>
          <w:p w14:paraId="1D8D0D72" w14:textId="77777777" w:rsidR="00CD68B3" w:rsidRPr="003F3DC5" w:rsidRDefault="00CD68B3" w:rsidP="00985EF6">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GONZALEZ DURAN LANI-0001.pdf</w:t>
            </w:r>
          </w:p>
        </w:tc>
        <w:tc>
          <w:tcPr>
            <w:tcW w:w="4536" w:type="dxa"/>
          </w:tcPr>
          <w:p w14:paraId="47499CA4" w14:textId="77777777" w:rsidR="00CD68B3" w:rsidRPr="003F3DC5" w:rsidRDefault="00CD68B3" w:rsidP="00985EF6">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FRANCO ESPINOSA GABRIEL TONATIU-0001.pdf</w:t>
            </w:r>
          </w:p>
        </w:tc>
      </w:tr>
      <w:tr w:rsidR="00CD68B3" w:rsidRPr="003F3DC5" w14:paraId="336C2C50" w14:textId="77777777" w:rsidTr="00985EF6">
        <w:tc>
          <w:tcPr>
            <w:tcW w:w="4815" w:type="dxa"/>
          </w:tcPr>
          <w:p w14:paraId="38BE87DB" w14:textId="77777777" w:rsidR="00CD68B3" w:rsidRPr="003F3DC5" w:rsidRDefault="00CD68B3" w:rsidP="00985EF6">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GUTIERREZ MORALES MAXIMILIANO-0001.pdf</w:t>
            </w:r>
          </w:p>
        </w:tc>
        <w:tc>
          <w:tcPr>
            <w:tcW w:w="4536" w:type="dxa"/>
          </w:tcPr>
          <w:p w14:paraId="006EBD98" w14:textId="77777777" w:rsidR="00CD68B3" w:rsidRPr="003F3DC5" w:rsidRDefault="00CD68B3" w:rsidP="00985EF6">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DEL ANGEL GARCIA FRANCISCO XAVIER-0001.pdf</w:t>
            </w:r>
          </w:p>
        </w:tc>
      </w:tr>
      <w:tr w:rsidR="00CD68B3" w:rsidRPr="003F3DC5" w14:paraId="13E44182" w14:textId="77777777" w:rsidTr="00985EF6">
        <w:tc>
          <w:tcPr>
            <w:tcW w:w="4815" w:type="dxa"/>
          </w:tcPr>
          <w:p w14:paraId="57ECC677" w14:textId="77777777" w:rsidR="00CD68B3" w:rsidRPr="003F3DC5" w:rsidRDefault="00CD68B3" w:rsidP="00985EF6">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GARCIA GONZALEZ NORMA-0001.pdf</w:t>
            </w:r>
          </w:p>
        </w:tc>
        <w:tc>
          <w:tcPr>
            <w:tcW w:w="4536" w:type="dxa"/>
          </w:tcPr>
          <w:p w14:paraId="31869A90" w14:textId="77777777" w:rsidR="00CD68B3" w:rsidRPr="003F3DC5" w:rsidRDefault="00CD68B3" w:rsidP="00985EF6">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DOROTEO AGUILAR DANIEL-0001.pdf</w:t>
            </w:r>
          </w:p>
        </w:tc>
      </w:tr>
      <w:tr w:rsidR="00CD68B3" w:rsidRPr="003F3DC5" w14:paraId="73FA716D" w14:textId="77777777" w:rsidTr="00985EF6">
        <w:tc>
          <w:tcPr>
            <w:tcW w:w="4815" w:type="dxa"/>
          </w:tcPr>
          <w:p w14:paraId="36B1DEBC" w14:textId="77777777" w:rsidR="00CD68B3" w:rsidRPr="003F3DC5" w:rsidRDefault="00CD68B3" w:rsidP="00985EF6">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lastRenderedPageBreak/>
              <w:t>MENDOZA ZARCO BEATRIZ-0001.pdf</w:t>
            </w:r>
          </w:p>
        </w:tc>
        <w:tc>
          <w:tcPr>
            <w:tcW w:w="4536" w:type="dxa"/>
          </w:tcPr>
          <w:p w14:paraId="60BAA936" w14:textId="77777777" w:rsidR="00CD68B3" w:rsidRPr="003F3DC5" w:rsidRDefault="00CD68B3" w:rsidP="00985EF6">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BECERRIL CARBAJAL DALIA-0001.pdf</w:t>
            </w:r>
          </w:p>
        </w:tc>
      </w:tr>
      <w:tr w:rsidR="00CD68B3" w:rsidRPr="003F3DC5" w14:paraId="0F61DCA0" w14:textId="77777777" w:rsidTr="00985EF6">
        <w:tc>
          <w:tcPr>
            <w:tcW w:w="4815" w:type="dxa"/>
          </w:tcPr>
          <w:p w14:paraId="69DE699E" w14:textId="77777777" w:rsidR="00CD68B3" w:rsidRPr="003F3DC5" w:rsidRDefault="00CD68B3" w:rsidP="00985EF6">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PEÑA GONZALEZ NORMA-0001.pdf</w:t>
            </w:r>
          </w:p>
        </w:tc>
        <w:tc>
          <w:tcPr>
            <w:tcW w:w="4536" w:type="dxa"/>
          </w:tcPr>
          <w:p w14:paraId="1486B887" w14:textId="77777777" w:rsidR="00CD68B3" w:rsidRPr="003F3DC5" w:rsidRDefault="00CD68B3" w:rsidP="00985EF6">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REYES AZOTEA LUIS CESAR-0001.pdf</w:t>
            </w:r>
          </w:p>
        </w:tc>
      </w:tr>
      <w:tr w:rsidR="00CD68B3" w:rsidRPr="003F3DC5" w14:paraId="2EBD7004" w14:textId="77777777" w:rsidTr="00985EF6">
        <w:tc>
          <w:tcPr>
            <w:tcW w:w="4815" w:type="dxa"/>
          </w:tcPr>
          <w:p w14:paraId="3859A7D7" w14:textId="77777777" w:rsidR="00CD68B3" w:rsidRPr="003F3DC5" w:rsidRDefault="00CD68B3" w:rsidP="00985EF6">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HERRERA REYES ESTEBAN-0001.pdf</w:t>
            </w:r>
          </w:p>
        </w:tc>
        <w:tc>
          <w:tcPr>
            <w:tcW w:w="4536" w:type="dxa"/>
          </w:tcPr>
          <w:p w14:paraId="6288A20B" w14:textId="77777777" w:rsidR="00CD68B3" w:rsidRPr="003F3DC5" w:rsidRDefault="00CD68B3" w:rsidP="00985EF6">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AGUILAR GONZALEZ NOEMI-0001.pdf</w:t>
            </w:r>
          </w:p>
        </w:tc>
      </w:tr>
      <w:tr w:rsidR="00CD68B3" w:rsidRPr="003F3DC5" w14:paraId="11ADE8CD" w14:textId="77777777" w:rsidTr="00985EF6">
        <w:tc>
          <w:tcPr>
            <w:tcW w:w="4815" w:type="dxa"/>
          </w:tcPr>
          <w:p w14:paraId="347F1222" w14:textId="77777777" w:rsidR="00CD68B3" w:rsidRPr="003F3DC5" w:rsidRDefault="00CD68B3" w:rsidP="00985EF6">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MORALES RIVERO DENESIS PAMELA-0001.pdf</w:t>
            </w:r>
          </w:p>
        </w:tc>
        <w:tc>
          <w:tcPr>
            <w:tcW w:w="4536" w:type="dxa"/>
          </w:tcPr>
          <w:p w14:paraId="09E7838A" w14:textId="77777777" w:rsidR="00CD68B3" w:rsidRPr="003F3DC5" w:rsidRDefault="00CD68B3" w:rsidP="00985EF6">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SANCHEZ NAVARRETE MAGDA ELENA-0001.pdf</w:t>
            </w:r>
          </w:p>
        </w:tc>
      </w:tr>
      <w:tr w:rsidR="00CD68B3" w:rsidRPr="003F3DC5" w14:paraId="197ADBDE" w14:textId="77777777" w:rsidTr="00985EF6">
        <w:tc>
          <w:tcPr>
            <w:tcW w:w="4815" w:type="dxa"/>
          </w:tcPr>
          <w:p w14:paraId="57C8C5A1" w14:textId="77777777" w:rsidR="00CD68B3" w:rsidRPr="003F3DC5" w:rsidRDefault="00CD68B3" w:rsidP="00985EF6">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RODRIGUEZ MENA DAVID OMAR-0001.pdf</w:t>
            </w:r>
          </w:p>
        </w:tc>
        <w:tc>
          <w:tcPr>
            <w:tcW w:w="4536" w:type="dxa"/>
          </w:tcPr>
          <w:p w14:paraId="4C52A46E" w14:textId="77777777" w:rsidR="00CD68B3" w:rsidRPr="003F3DC5" w:rsidRDefault="00CD68B3" w:rsidP="00985EF6">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GONZALEZ REYES OCTAVIO-0001.pdf</w:t>
            </w:r>
          </w:p>
        </w:tc>
      </w:tr>
      <w:tr w:rsidR="00CD68B3" w:rsidRPr="003F3DC5" w14:paraId="46C0AEE4" w14:textId="77777777" w:rsidTr="00985EF6">
        <w:tc>
          <w:tcPr>
            <w:tcW w:w="4815" w:type="dxa"/>
          </w:tcPr>
          <w:p w14:paraId="19518734" w14:textId="77777777" w:rsidR="00CD68B3" w:rsidRPr="003F3DC5" w:rsidRDefault="00CD68B3" w:rsidP="00985EF6">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ROLDAN VAZQUEZ CYNTHIA ESTEFANIA-0001.pdf</w:t>
            </w:r>
          </w:p>
        </w:tc>
        <w:tc>
          <w:tcPr>
            <w:tcW w:w="4536" w:type="dxa"/>
          </w:tcPr>
          <w:p w14:paraId="67BC882A" w14:textId="77777777" w:rsidR="00CD68B3" w:rsidRPr="003F3DC5" w:rsidRDefault="00CD68B3" w:rsidP="00985EF6">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ALVIRDE LOZANO JACINTO ISRAEL-0001.pdf</w:t>
            </w:r>
          </w:p>
        </w:tc>
      </w:tr>
      <w:tr w:rsidR="00CD68B3" w:rsidRPr="003F3DC5" w14:paraId="6D37D089" w14:textId="77777777" w:rsidTr="00985EF6">
        <w:tc>
          <w:tcPr>
            <w:tcW w:w="4815" w:type="dxa"/>
          </w:tcPr>
          <w:p w14:paraId="69022F6D" w14:textId="77777777" w:rsidR="00CD68B3" w:rsidRPr="003F3DC5" w:rsidRDefault="00CD68B3" w:rsidP="00985EF6">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ROJAS NOLASCO EDGAR FERNANDO-0001.pdf</w:t>
            </w:r>
          </w:p>
        </w:tc>
        <w:tc>
          <w:tcPr>
            <w:tcW w:w="4536" w:type="dxa"/>
          </w:tcPr>
          <w:p w14:paraId="13E25732" w14:textId="77777777" w:rsidR="00CD68B3" w:rsidRPr="003F3DC5" w:rsidRDefault="00CD68B3" w:rsidP="00985EF6">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 xml:space="preserve">CHAVEZ </w:t>
            </w:r>
            <w:proofErr w:type="spellStart"/>
            <w:r w:rsidRPr="003F3DC5">
              <w:rPr>
                <w:rFonts w:ascii="Palatino Linotype" w:eastAsia="Palatino Linotype" w:hAnsi="Palatino Linotype" w:cs="Palatino Linotype"/>
              </w:rPr>
              <w:t>CHAVEZ</w:t>
            </w:r>
            <w:proofErr w:type="spellEnd"/>
            <w:r w:rsidRPr="003F3DC5">
              <w:rPr>
                <w:rFonts w:ascii="Palatino Linotype" w:eastAsia="Palatino Linotype" w:hAnsi="Palatino Linotype" w:cs="Palatino Linotype"/>
              </w:rPr>
              <w:t xml:space="preserve"> ANGELICA-0001.pdf</w:t>
            </w:r>
          </w:p>
        </w:tc>
      </w:tr>
      <w:tr w:rsidR="00CD68B3" w:rsidRPr="003F3DC5" w14:paraId="16D66517" w14:textId="77777777" w:rsidTr="00985EF6">
        <w:tc>
          <w:tcPr>
            <w:tcW w:w="4815" w:type="dxa"/>
          </w:tcPr>
          <w:p w14:paraId="1147FA87" w14:textId="77777777" w:rsidR="00CD68B3" w:rsidRPr="003F3DC5" w:rsidRDefault="00CD68B3" w:rsidP="00985EF6">
            <w:pPr>
              <w:tabs>
                <w:tab w:val="left" w:pos="0"/>
              </w:tabs>
              <w:spacing w:line="276" w:lineRule="auto"/>
              <w:ind w:right="-112"/>
              <w:jc w:val="both"/>
              <w:rPr>
                <w:rFonts w:ascii="Palatino Linotype" w:eastAsia="Palatino Linotype" w:hAnsi="Palatino Linotype" w:cs="Palatino Linotype"/>
              </w:rPr>
            </w:pPr>
            <w:r w:rsidRPr="003F3DC5">
              <w:rPr>
                <w:rFonts w:ascii="Palatino Linotype" w:eastAsia="Palatino Linotype" w:hAnsi="Palatino Linotype" w:cs="Palatino Linotype"/>
              </w:rPr>
              <w:t>RODRIGUEZ MENA DAVID OMAR-0001.pdf</w:t>
            </w:r>
          </w:p>
        </w:tc>
        <w:tc>
          <w:tcPr>
            <w:tcW w:w="4536" w:type="dxa"/>
          </w:tcPr>
          <w:p w14:paraId="1162D01B" w14:textId="77777777" w:rsidR="00CD68B3" w:rsidRPr="003F3DC5" w:rsidRDefault="00CD68B3" w:rsidP="00985EF6">
            <w:pPr>
              <w:tabs>
                <w:tab w:val="left" w:pos="0"/>
              </w:tabs>
              <w:spacing w:line="276" w:lineRule="auto"/>
              <w:ind w:right="-112"/>
              <w:jc w:val="both"/>
              <w:rPr>
                <w:rFonts w:ascii="Palatino Linotype" w:eastAsia="Palatino Linotype" w:hAnsi="Palatino Linotype" w:cs="Palatino Linotype"/>
              </w:rPr>
            </w:pPr>
          </w:p>
        </w:tc>
      </w:tr>
    </w:tbl>
    <w:p w14:paraId="39F0EF8F" w14:textId="77777777" w:rsidR="00CD68B3" w:rsidRPr="003F3DC5" w:rsidRDefault="00CD68B3" w:rsidP="00CD68B3">
      <w:pPr>
        <w:spacing w:line="360" w:lineRule="auto"/>
        <w:ind w:right="-93"/>
        <w:jc w:val="both"/>
        <w:rPr>
          <w:rFonts w:ascii="Palatino Linotype" w:eastAsia="Calibri" w:hAnsi="Palatino Linotype" w:cs="Tahoma"/>
          <w:bCs/>
          <w:color w:val="000000"/>
          <w:lang w:eastAsia="en-US"/>
        </w:rPr>
      </w:pPr>
    </w:p>
    <w:p w14:paraId="6B23105F" w14:textId="77777777" w:rsidR="00CD68B3" w:rsidRPr="003F3DC5" w:rsidRDefault="00CD68B3" w:rsidP="007F1B5F">
      <w:pPr>
        <w:pStyle w:val="Prrafodelista"/>
        <w:numPr>
          <w:ilvl w:val="0"/>
          <w:numId w:val="4"/>
        </w:numPr>
        <w:spacing w:line="360" w:lineRule="auto"/>
        <w:ind w:left="0" w:right="-397" w:firstLine="0"/>
        <w:jc w:val="both"/>
        <w:rPr>
          <w:rFonts w:ascii="Palatino Linotype" w:eastAsiaTheme="minorHAnsi" w:hAnsi="Palatino Linotype" w:cs="Tahoma"/>
          <w:color w:val="000000"/>
          <w:sz w:val="24"/>
          <w:lang w:eastAsia="en-US"/>
        </w:rPr>
      </w:pPr>
      <w:r w:rsidRPr="003F3DC5">
        <w:rPr>
          <w:rFonts w:ascii="Palatino Linotype" w:eastAsia="Calibri" w:hAnsi="Palatino Linotype" w:cs="Tahoma"/>
          <w:bCs/>
          <w:color w:val="000000"/>
          <w:sz w:val="24"/>
          <w:lang w:eastAsia="en-US"/>
        </w:rPr>
        <w:t>De los servidores públicos antes mencionados, la solicitud no puede tenerse por colmada en virtud de que la versión pública está mal elaborada al haberse eliminado datos públicos como clave del Plantel educativo, el número de folio, y datos de registro del certificado de estudios, por lo que procede su entrega de nueva cuenta sin que se elimine esta información.</w:t>
      </w:r>
    </w:p>
    <w:p w14:paraId="3B37FB08" w14:textId="77777777" w:rsidR="00CD68B3" w:rsidRPr="003F3DC5" w:rsidRDefault="00CD68B3" w:rsidP="007F1B5F">
      <w:pPr>
        <w:spacing w:line="360" w:lineRule="auto"/>
        <w:ind w:right="-397"/>
        <w:jc w:val="both"/>
        <w:rPr>
          <w:rFonts w:ascii="Palatino Linotype" w:hAnsi="Palatino Linotype" w:cs="Tahoma"/>
        </w:rPr>
      </w:pPr>
    </w:p>
    <w:p w14:paraId="6DA638BF" w14:textId="77777777" w:rsidR="00CD68B3" w:rsidRPr="003F3DC5" w:rsidRDefault="00CD68B3" w:rsidP="007F1B5F">
      <w:pPr>
        <w:pStyle w:val="Prrafodelista"/>
        <w:numPr>
          <w:ilvl w:val="0"/>
          <w:numId w:val="4"/>
        </w:numPr>
        <w:pBdr>
          <w:top w:val="nil"/>
          <w:left w:val="nil"/>
          <w:bottom w:val="nil"/>
          <w:right w:val="nil"/>
          <w:between w:val="nil"/>
        </w:pBdr>
        <w:spacing w:line="360" w:lineRule="auto"/>
        <w:ind w:left="0" w:right="-397" w:firstLine="0"/>
        <w:jc w:val="both"/>
        <w:rPr>
          <w:rFonts w:ascii="Palatino Linotype" w:eastAsia="Palatino Linotype" w:hAnsi="Palatino Linotype" w:cs="Palatino Linotype"/>
          <w:sz w:val="24"/>
        </w:rPr>
      </w:pPr>
      <w:r w:rsidRPr="003F3DC5">
        <w:rPr>
          <w:rFonts w:ascii="Palatino Linotype" w:eastAsia="Calibri" w:hAnsi="Palatino Linotype" w:cs="Tahoma"/>
          <w:bCs/>
          <w:sz w:val="24"/>
          <w:lang w:eastAsia="en-US"/>
        </w:rPr>
        <w:t>Por todo lo anteriormente expuesto, se colige que el agravio hecho valer por el Recurrente resulta parcialmente fundado en virtud de que el Sujeto Obligado colmó parcialmente, al no remitir en versión publica correcta la información que acredita el grado de estudios de los servidores públicos antes analizados.</w:t>
      </w:r>
    </w:p>
    <w:p w14:paraId="3AD6038B" w14:textId="77777777" w:rsidR="00CD68B3" w:rsidRPr="003F3DC5" w:rsidRDefault="00CD68B3" w:rsidP="00CD68B3">
      <w:pPr>
        <w:pStyle w:val="Prrafodelista"/>
        <w:rPr>
          <w:rFonts w:ascii="Palatino Linotype" w:eastAsia="Palatino Linotype" w:hAnsi="Palatino Linotype" w:cs="Palatino Linotype"/>
          <w:sz w:val="24"/>
        </w:rPr>
      </w:pPr>
    </w:p>
    <w:p w14:paraId="1B8EC29B" w14:textId="77777777" w:rsidR="00CD68B3" w:rsidRPr="003F3DC5" w:rsidRDefault="00CD68B3" w:rsidP="00CD68B3">
      <w:pPr>
        <w:keepNext/>
        <w:keepLines/>
        <w:spacing w:after="160" w:line="360" w:lineRule="auto"/>
        <w:ind w:right="-1987"/>
        <w:rPr>
          <w:rFonts w:ascii="Palatino Linotype" w:eastAsia="Palatino Linotype" w:hAnsi="Palatino Linotype" w:cs="Palatino Linotype"/>
          <w:b/>
          <w:color w:val="000000"/>
        </w:rPr>
      </w:pPr>
      <w:r w:rsidRPr="003F3DC5">
        <w:rPr>
          <w:rFonts w:ascii="Palatino Linotype" w:eastAsia="Palatino Linotype" w:hAnsi="Palatino Linotype" w:cs="Palatino Linotype"/>
          <w:b/>
          <w:color w:val="000000"/>
        </w:rPr>
        <w:lastRenderedPageBreak/>
        <w:t>QUINTO. De la versión pública.</w:t>
      </w:r>
    </w:p>
    <w:p w14:paraId="4ECC769F" w14:textId="77777777" w:rsidR="00CD68B3" w:rsidRPr="003F3DC5" w:rsidRDefault="00CD68B3" w:rsidP="00CD68B3">
      <w:pPr>
        <w:keepNext/>
        <w:keepLines/>
        <w:numPr>
          <w:ilvl w:val="0"/>
          <w:numId w:val="18"/>
        </w:numPr>
        <w:tabs>
          <w:tab w:val="left" w:pos="284"/>
        </w:tabs>
        <w:spacing w:after="160" w:line="360" w:lineRule="auto"/>
        <w:ind w:left="0" w:right="-1987" w:firstLine="0"/>
        <w:rPr>
          <w:rFonts w:ascii="Palatino Linotype" w:eastAsia="Palatino Linotype" w:hAnsi="Palatino Linotype" w:cs="Palatino Linotype"/>
          <w:b/>
          <w:color w:val="000000"/>
        </w:rPr>
      </w:pPr>
      <w:r w:rsidRPr="003F3DC5">
        <w:rPr>
          <w:rFonts w:ascii="Palatino Linotype" w:eastAsia="Palatino Linotype" w:hAnsi="Palatino Linotype" w:cs="Palatino Linotype"/>
          <w:b/>
          <w:color w:val="000000"/>
        </w:rPr>
        <w:t xml:space="preserve">Nociones generales. </w:t>
      </w:r>
    </w:p>
    <w:p w14:paraId="14EF8216" w14:textId="23F0A80C" w:rsidR="00CD68B3" w:rsidRPr="003F3DC5" w:rsidRDefault="00CD68B3" w:rsidP="00CD68B3">
      <w:pPr>
        <w:pStyle w:val="Prrafodelista"/>
        <w:numPr>
          <w:ilvl w:val="0"/>
          <w:numId w:val="4"/>
        </w:numPr>
        <w:spacing w:line="360" w:lineRule="auto"/>
        <w:ind w:left="0" w:right="-397" w:firstLine="0"/>
        <w:jc w:val="both"/>
        <w:rPr>
          <w:rFonts w:ascii="Palatino Linotype" w:eastAsia="Calibri" w:hAnsi="Palatino Linotype" w:cs="Tahoma"/>
          <w:bCs/>
          <w:sz w:val="24"/>
          <w:lang w:eastAsia="en-US"/>
        </w:rPr>
      </w:pPr>
      <w:r w:rsidRPr="003F3DC5">
        <w:rPr>
          <w:rFonts w:ascii="Palatino Linotype" w:eastAsia="Calibri" w:hAnsi="Palatino Linotype" w:cs="Tahoma"/>
          <w:bCs/>
          <w:sz w:val="24"/>
          <w:lang w:eastAsia="en-US"/>
        </w:rPr>
        <w:t xml:space="preserve">Debe destacarse, que debido a la información solicitada por el RECURRENTE, pueden obrar datos personales susceptibles de protegerse, así como información susceptible de clasificarse como confidenciales,  por lo que el SUJETO OBLIGADO deberá de hacer la adecuada versión pública, protegiendo los datos que no son susceptibles de ser proporcionados. </w:t>
      </w:r>
    </w:p>
    <w:p w14:paraId="7B75C6DB" w14:textId="77777777" w:rsidR="00487AD4" w:rsidRPr="003F3DC5" w:rsidRDefault="00487AD4" w:rsidP="00487AD4">
      <w:pPr>
        <w:pStyle w:val="Prrafodelista"/>
        <w:spacing w:line="360" w:lineRule="auto"/>
        <w:ind w:left="0" w:right="-397"/>
        <w:jc w:val="both"/>
        <w:rPr>
          <w:rFonts w:ascii="Palatino Linotype" w:eastAsia="Calibri" w:hAnsi="Palatino Linotype" w:cs="Tahoma"/>
          <w:bCs/>
          <w:sz w:val="24"/>
          <w:lang w:eastAsia="en-US"/>
        </w:rPr>
      </w:pPr>
    </w:p>
    <w:p w14:paraId="1E132ED7" w14:textId="4E976112" w:rsidR="00487AD4" w:rsidRPr="003F3DC5" w:rsidRDefault="00487AD4" w:rsidP="00487AD4">
      <w:pPr>
        <w:pStyle w:val="Prrafodelista"/>
        <w:numPr>
          <w:ilvl w:val="0"/>
          <w:numId w:val="4"/>
        </w:numPr>
        <w:spacing w:line="360" w:lineRule="auto"/>
        <w:ind w:left="0" w:right="-397" w:firstLine="0"/>
        <w:jc w:val="both"/>
        <w:rPr>
          <w:rFonts w:ascii="Palatino Linotype" w:eastAsia="Calibri" w:hAnsi="Palatino Linotype" w:cs="Calibri"/>
          <w:sz w:val="24"/>
          <w:lang w:val="es-ES_tradnl"/>
        </w:rPr>
      </w:pPr>
      <w:r w:rsidRPr="003F3DC5">
        <w:rPr>
          <w:rFonts w:ascii="Palatino Linotype" w:eastAsia="Calibri" w:hAnsi="Palatino Linotype" w:cs="Tahoma"/>
          <w:bCs/>
          <w:sz w:val="24"/>
          <w:lang w:eastAsia="en-US"/>
        </w:rPr>
        <w:t xml:space="preserve">En ese sentido de los documentos entregados en respuesta que se ha concluido a bien ordenar; se aprecian fotografías y firmas por lo que es dable realizar las siguientes precisiones. </w:t>
      </w:r>
      <w:r w:rsidRPr="003F3DC5">
        <w:rPr>
          <w:rFonts w:ascii="Palatino Linotype" w:eastAsia="Palatino Linotype" w:hAnsi="Palatino Linotype" w:cs="Palatino Linotype"/>
          <w:sz w:val="24"/>
        </w:rPr>
        <w:t xml:space="preserve">En los documentos que dan cuenta del último grado de estudios, no es dable clasificar como confidencial la fotografía de los servidores públicos, toda vez que </w:t>
      </w:r>
      <w:r w:rsidRPr="003F3DC5">
        <w:rPr>
          <w:rFonts w:ascii="Palatino Linotype" w:eastAsia="Calibri" w:hAnsi="Palatino Linotype" w:cs="Calibri"/>
          <w:sz w:val="24"/>
          <w:lang w:val="es-ES_tradnl"/>
        </w:rPr>
        <w:t>los servidores públicos tienen un espectro menor de protección a sus datos personales en comparación con cualquier otra persona física. Esto debido al interés público que revisten sus funciones, por lo que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w:t>
      </w:r>
    </w:p>
    <w:p w14:paraId="60F8B4B0" w14:textId="77777777" w:rsidR="00487AD4" w:rsidRPr="003F3DC5" w:rsidRDefault="00487AD4" w:rsidP="00487AD4">
      <w:pPr>
        <w:spacing w:line="360" w:lineRule="auto"/>
        <w:jc w:val="both"/>
        <w:rPr>
          <w:rFonts w:ascii="Palatino Linotype" w:eastAsia="Calibri" w:hAnsi="Palatino Linotype" w:cs="Calibri"/>
          <w:lang w:val="es-ES_tradnl"/>
        </w:rPr>
      </w:pPr>
    </w:p>
    <w:p w14:paraId="4038A1D3" w14:textId="77777777" w:rsidR="00487AD4" w:rsidRPr="003F3DC5" w:rsidRDefault="00487AD4" w:rsidP="00487AD4">
      <w:pPr>
        <w:pStyle w:val="Prrafodelista"/>
        <w:numPr>
          <w:ilvl w:val="0"/>
          <w:numId w:val="4"/>
        </w:numPr>
        <w:spacing w:line="360" w:lineRule="auto"/>
        <w:ind w:left="0" w:right="-397" w:firstLine="0"/>
        <w:jc w:val="both"/>
        <w:rPr>
          <w:rFonts w:ascii="Palatino Linotype" w:eastAsia="Calibri" w:hAnsi="Palatino Linotype" w:cs="Calibri"/>
          <w:sz w:val="24"/>
          <w:lang w:val="es-ES_tradnl"/>
        </w:rPr>
      </w:pPr>
      <w:r w:rsidRPr="003F3DC5">
        <w:rPr>
          <w:rFonts w:ascii="Palatino Linotype" w:eastAsia="Calibri" w:hAnsi="Palatino Linotype" w:cs="Calibri"/>
          <w:sz w:val="24"/>
          <w:lang w:val="es-ES_tradnl"/>
        </w:rPr>
        <w:t>Conforme a lo anterior, resulta necesario señalar que el Pleno de este Instituto emitió el criterio 03/</w:t>
      </w:r>
      <w:r w:rsidRPr="003F3DC5">
        <w:rPr>
          <w:rFonts w:ascii="Palatino Linotype" w:eastAsia="Calibri" w:hAnsi="Palatino Linotype" w:cs="Tahoma"/>
          <w:bCs/>
          <w:sz w:val="24"/>
          <w:lang w:eastAsia="en-US"/>
        </w:rPr>
        <w:t>2019</w:t>
      </w:r>
      <w:r w:rsidRPr="003F3DC5">
        <w:rPr>
          <w:rFonts w:ascii="Palatino Linotype" w:eastAsia="Calibri" w:hAnsi="Palatino Linotype" w:cs="Calibri"/>
          <w:sz w:val="24"/>
          <w:lang w:val="es-ES_tradnl"/>
        </w:rPr>
        <w:t xml:space="preserve"> cuyo rubro dispone lo siguiente: </w:t>
      </w:r>
      <w:r w:rsidRPr="003F3DC5">
        <w:rPr>
          <w:rFonts w:ascii="Palatino Linotype" w:eastAsia="Calibri" w:hAnsi="Palatino Linotype" w:cs="Calibri"/>
          <w:b/>
          <w:bCs/>
          <w:sz w:val="24"/>
          <w:lang w:val="es-ES_tradnl"/>
        </w:rPr>
        <w:t>“Servidores públicos con categoría de mando medio y superior. La fotografía de aquellos es de carácter público”</w:t>
      </w:r>
      <w:r w:rsidRPr="003F3DC5">
        <w:rPr>
          <w:rFonts w:ascii="Palatino Linotype" w:eastAsia="Calibri" w:hAnsi="Palatino Linotype" w:cs="Calibri"/>
          <w:sz w:val="24"/>
          <w:lang w:val="es-ES_tradnl"/>
        </w:rPr>
        <w:t xml:space="preserve">; no obstante, dicho criterio fue interrumpido en términos del artículo 9, fracción XXVII del </w:t>
      </w:r>
      <w:r w:rsidRPr="003F3DC5">
        <w:rPr>
          <w:rFonts w:ascii="Palatino Linotype" w:eastAsia="Calibri" w:hAnsi="Palatino Linotype" w:cs="Calibri"/>
          <w:sz w:val="24"/>
          <w:lang w:val="es-ES_tradnl"/>
        </w:rPr>
        <w:lastRenderedPageBreak/>
        <w:t>Reglamento Interior del Instituto de Transparencia, Acceso a la Información Pública y Protección de Datos Personales del Estado de México y Municipios.</w:t>
      </w:r>
    </w:p>
    <w:p w14:paraId="57A4E5FB" w14:textId="77777777" w:rsidR="00487AD4" w:rsidRPr="003F3DC5" w:rsidRDefault="00487AD4" w:rsidP="00487AD4">
      <w:pPr>
        <w:spacing w:line="360" w:lineRule="auto"/>
        <w:jc w:val="both"/>
        <w:rPr>
          <w:rFonts w:ascii="Palatino Linotype" w:eastAsia="Calibri" w:hAnsi="Palatino Linotype" w:cs="Calibri"/>
          <w:lang w:val="es-ES_tradnl"/>
        </w:rPr>
      </w:pPr>
    </w:p>
    <w:p w14:paraId="6C17AF37" w14:textId="77777777" w:rsidR="00487AD4" w:rsidRPr="003F3DC5" w:rsidRDefault="00487AD4" w:rsidP="00487AD4">
      <w:pPr>
        <w:pStyle w:val="Prrafodelista"/>
        <w:numPr>
          <w:ilvl w:val="0"/>
          <w:numId w:val="4"/>
        </w:numPr>
        <w:spacing w:line="360" w:lineRule="auto"/>
        <w:ind w:left="0" w:right="-397" w:firstLine="0"/>
        <w:jc w:val="both"/>
        <w:rPr>
          <w:rFonts w:ascii="Palatino Linotype" w:eastAsia="Calibri" w:hAnsi="Palatino Linotype" w:cs="Calibri"/>
          <w:sz w:val="24"/>
          <w:lang w:val="es-ES_tradnl"/>
        </w:rPr>
      </w:pPr>
      <w:r w:rsidRPr="003F3DC5">
        <w:rPr>
          <w:rFonts w:ascii="Palatino Linotype" w:eastAsia="Calibri" w:hAnsi="Palatino Linotype" w:cs="Calibri"/>
          <w:sz w:val="24"/>
          <w:lang w:val="es-ES_tradnl"/>
        </w:rPr>
        <w:t xml:space="preserve">Debido a lo anterior, </w:t>
      </w:r>
      <w:r w:rsidRPr="003F3DC5">
        <w:rPr>
          <w:rFonts w:ascii="Palatino Linotype" w:eastAsia="Calibri" w:hAnsi="Palatino Linotype" w:cs="Calibri"/>
          <w:b/>
          <w:bCs/>
          <w:sz w:val="24"/>
          <w:lang w:val="es-ES_tradnl"/>
        </w:rPr>
        <w:t>las fotografías de servidores públicos sin importar el nivel o rango guardan la naturaleza de públicas</w:t>
      </w:r>
      <w:r w:rsidRPr="003F3DC5">
        <w:rPr>
          <w:rFonts w:ascii="Palatino Linotype" w:eastAsia="Calibri" w:hAnsi="Palatino Linotype" w:cs="Calibri"/>
          <w:sz w:val="24"/>
          <w:lang w:val="es-ES_tradnl"/>
        </w:rPr>
        <w:t xml:space="preserve"> (con excepción del personal operativo en materia de seguridad) y no procede su clasificación, en términos del artículo 143, fracción I, de la Ley de Transparencia y Acceso a la Información Pública del Estado de México y Municipios. </w:t>
      </w:r>
    </w:p>
    <w:p w14:paraId="63A9B36F" w14:textId="77777777" w:rsidR="00487AD4" w:rsidRPr="003F3DC5" w:rsidRDefault="00487AD4" w:rsidP="00487AD4">
      <w:pPr>
        <w:spacing w:line="360" w:lineRule="auto"/>
        <w:jc w:val="both"/>
        <w:rPr>
          <w:rFonts w:ascii="Palatino Linotype" w:eastAsia="Calibri" w:hAnsi="Palatino Linotype" w:cs="Calibri"/>
          <w:lang w:val="es-ES_tradnl"/>
        </w:rPr>
      </w:pPr>
    </w:p>
    <w:p w14:paraId="00559D3E" w14:textId="09BB7557" w:rsidR="00487AD4" w:rsidRPr="003F3DC5" w:rsidRDefault="00487AD4" w:rsidP="00487AD4">
      <w:pPr>
        <w:pStyle w:val="Prrafodelista"/>
        <w:numPr>
          <w:ilvl w:val="0"/>
          <w:numId w:val="4"/>
        </w:numPr>
        <w:spacing w:line="360" w:lineRule="auto"/>
        <w:ind w:left="0" w:right="-397" w:firstLine="0"/>
        <w:jc w:val="both"/>
        <w:rPr>
          <w:rFonts w:ascii="Palatino Linotype" w:eastAsia="Calibri" w:hAnsi="Palatino Linotype" w:cs="Calibri"/>
          <w:sz w:val="24"/>
          <w:lang w:val="es-ES_tradnl"/>
        </w:rPr>
      </w:pPr>
      <w:r w:rsidRPr="003F3DC5">
        <w:rPr>
          <w:rFonts w:ascii="Palatino Linotype" w:eastAsia="Calibri" w:hAnsi="Palatino Linotype" w:cs="Calibri"/>
          <w:sz w:val="24"/>
          <w:lang w:val="es-ES_tradnl"/>
        </w:rPr>
        <w:t>En esa tesitura, es dable que los documentos a entregar no se teste la fotografía de los servidores públicos se entreguen en una versión pública en los términos precisados, es decir, dejando visible ese dato personal, toda vez que se estima de interés público que se permita la publicidad de la imagen de esos trabajadores en los documentos que se proporcionaron en respuesta.</w:t>
      </w:r>
    </w:p>
    <w:p w14:paraId="6F7E06EC" w14:textId="77777777" w:rsidR="00487AD4" w:rsidRPr="003F3DC5" w:rsidRDefault="00487AD4" w:rsidP="00487AD4">
      <w:pPr>
        <w:tabs>
          <w:tab w:val="left" w:pos="8222"/>
        </w:tabs>
        <w:spacing w:line="360" w:lineRule="auto"/>
        <w:ind w:right="49"/>
        <w:jc w:val="both"/>
        <w:rPr>
          <w:rFonts w:ascii="Palatino Linotype" w:eastAsia="Palatino Linotype" w:hAnsi="Palatino Linotype" w:cs="Palatino Linotype"/>
        </w:rPr>
      </w:pPr>
    </w:p>
    <w:p w14:paraId="50DC7CCD" w14:textId="77777777" w:rsidR="00487AD4" w:rsidRPr="003F3DC5" w:rsidRDefault="00487AD4" w:rsidP="00487AD4">
      <w:pPr>
        <w:pStyle w:val="Prrafodelista"/>
        <w:numPr>
          <w:ilvl w:val="0"/>
          <w:numId w:val="4"/>
        </w:numPr>
        <w:spacing w:line="360" w:lineRule="auto"/>
        <w:ind w:left="0" w:right="-397" w:firstLine="0"/>
        <w:jc w:val="both"/>
        <w:rPr>
          <w:rFonts w:ascii="Palatino Linotype" w:eastAsia="Palatino Linotype" w:hAnsi="Palatino Linotype" w:cs="Palatino Linotype"/>
          <w:sz w:val="24"/>
        </w:rPr>
      </w:pPr>
      <w:r w:rsidRPr="003F3DC5">
        <w:rPr>
          <w:rFonts w:ascii="Palatino Linotype" w:eastAsia="Palatino Linotype" w:hAnsi="Palatino Linotype" w:cs="Palatino Linotype"/>
          <w:sz w:val="24"/>
        </w:rPr>
        <w:t xml:space="preserve">Por otra parte, respecto a la firma, cabe precisar que en el presente caso, se trata de los </w:t>
      </w:r>
      <w:r w:rsidRPr="003F3DC5">
        <w:rPr>
          <w:rFonts w:ascii="Palatino Linotype" w:eastAsia="Calibri" w:hAnsi="Palatino Linotype" w:cs="Calibri"/>
          <w:sz w:val="24"/>
          <w:lang w:val="es-ES_tradnl"/>
        </w:rPr>
        <w:t>servidores</w:t>
      </w:r>
      <w:r w:rsidRPr="003F3DC5">
        <w:rPr>
          <w:rFonts w:ascii="Palatino Linotype" w:eastAsia="Palatino Linotype" w:hAnsi="Palatino Linotype" w:cs="Palatino Linotype"/>
          <w:sz w:val="24"/>
        </w:rPr>
        <w:t xml:space="preserve"> públicos en su calidad de particular, por lo que, es de señalar que la firma es un dato personal confidencial y únicamente será público dicho dato cuando sirva para la emisión de un acto de autoridad, en ejercicio de sus funciones. </w:t>
      </w:r>
    </w:p>
    <w:p w14:paraId="35ACB072" w14:textId="77777777" w:rsidR="00487AD4" w:rsidRPr="003F3DC5" w:rsidRDefault="00487AD4" w:rsidP="00487AD4">
      <w:pPr>
        <w:tabs>
          <w:tab w:val="left" w:pos="8222"/>
        </w:tabs>
        <w:spacing w:line="360" w:lineRule="auto"/>
        <w:ind w:right="49"/>
        <w:jc w:val="both"/>
        <w:rPr>
          <w:rFonts w:ascii="Palatino Linotype" w:eastAsia="Palatino Linotype" w:hAnsi="Palatino Linotype" w:cs="Palatino Linotype"/>
        </w:rPr>
      </w:pPr>
    </w:p>
    <w:p w14:paraId="3CF9D570" w14:textId="77777777" w:rsidR="00487AD4" w:rsidRPr="003F3DC5" w:rsidRDefault="00487AD4" w:rsidP="00487AD4">
      <w:pPr>
        <w:pStyle w:val="Prrafodelista"/>
        <w:numPr>
          <w:ilvl w:val="0"/>
          <w:numId w:val="4"/>
        </w:numPr>
        <w:spacing w:line="360" w:lineRule="auto"/>
        <w:ind w:left="0" w:right="-397" w:firstLine="0"/>
        <w:jc w:val="both"/>
        <w:rPr>
          <w:rFonts w:ascii="Palatino Linotype" w:eastAsia="Palatino Linotype" w:hAnsi="Palatino Linotype" w:cs="Palatino Linotype"/>
          <w:sz w:val="24"/>
        </w:rPr>
      </w:pPr>
      <w:r w:rsidRPr="003F3DC5">
        <w:rPr>
          <w:rFonts w:ascii="Palatino Linotype" w:eastAsia="Palatino Linotype" w:hAnsi="Palatino Linotype" w:cs="Palatino Linotype"/>
          <w:sz w:val="24"/>
        </w:rPr>
        <w:t xml:space="preserve">Lo anterior, es así, toda vez que la firma de servidores públicos, cuando se encuentra estrictamente vinculada al ejercicio de la función pública es información de naturaleza pública, pues documenta y rinde cuentas sobre el debido ejercicio de sus atribuciones; bajo </w:t>
      </w:r>
      <w:r w:rsidRPr="003F3DC5">
        <w:rPr>
          <w:rFonts w:ascii="Palatino Linotype" w:eastAsia="Palatino Linotype" w:hAnsi="Palatino Linotype" w:cs="Palatino Linotype"/>
          <w:sz w:val="24"/>
        </w:rPr>
        <w:lastRenderedPageBreak/>
        <w:t>ese supuesto, la publicidad de dichos datos, se robustece, con el Criterio de Interpretación, de la Segunda Época, con clave de control SO/002/2019, emitido por el Instituto Nacional</w:t>
      </w:r>
      <w:r w:rsidRPr="003F3DC5">
        <w:rPr>
          <w:rFonts w:ascii="Palatino Linotype" w:hAnsi="Palatino Linotype"/>
          <w:sz w:val="24"/>
        </w:rPr>
        <w:t xml:space="preserve"> </w:t>
      </w:r>
      <w:r w:rsidRPr="003F3DC5">
        <w:rPr>
          <w:rFonts w:ascii="Palatino Linotype" w:eastAsia="Palatino Linotype" w:hAnsi="Palatino Linotype" w:cs="Palatino Linotype"/>
          <w:sz w:val="24"/>
        </w:rPr>
        <w:t xml:space="preserve">de Transparencia, Acceso a la Información y Protección de Datos Personales, que establece lo siguiente: </w:t>
      </w:r>
    </w:p>
    <w:p w14:paraId="577E033A" w14:textId="77777777" w:rsidR="00487AD4" w:rsidRPr="003F3DC5" w:rsidRDefault="00487AD4" w:rsidP="00487AD4">
      <w:pPr>
        <w:tabs>
          <w:tab w:val="left" w:pos="8222"/>
        </w:tabs>
        <w:spacing w:line="360" w:lineRule="auto"/>
        <w:ind w:right="49"/>
        <w:jc w:val="both"/>
        <w:rPr>
          <w:rFonts w:ascii="Palatino Linotype" w:eastAsia="Palatino Linotype" w:hAnsi="Palatino Linotype" w:cs="Palatino Linotype"/>
        </w:rPr>
      </w:pPr>
    </w:p>
    <w:p w14:paraId="184EA43C" w14:textId="77777777" w:rsidR="00487AD4" w:rsidRPr="003F3DC5" w:rsidRDefault="00487AD4" w:rsidP="00487AD4">
      <w:pPr>
        <w:tabs>
          <w:tab w:val="left" w:pos="8222"/>
        </w:tabs>
        <w:spacing w:line="276" w:lineRule="auto"/>
        <w:ind w:left="567" w:right="900"/>
        <w:jc w:val="both"/>
        <w:rPr>
          <w:rFonts w:ascii="Palatino Linotype" w:eastAsia="Palatino Linotype" w:hAnsi="Palatino Linotype" w:cs="Palatino Linotype"/>
          <w:i/>
        </w:rPr>
      </w:pPr>
      <w:r w:rsidRPr="003F3DC5">
        <w:rPr>
          <w:rFonts w:ascii="Palatino Linotype" w:eastAsia="Palatino Linotype" w:hAnsi="Palatino Linotype" w:cs="Palatino Linotype"/>
          <w:i/>
        </w:rPr>
        <w:t>“</w:t>
      </w:r>
      <w:r w:rsidRPr="003F3DC5">
        <w:rPr>
          <w:rFonts w:ascii="Palatino Linotype" w:eastAsia="Palatino Linotype" w:hAnsi="Palatino Linotype" w:cs="Palatino Linotype"/>
          <w:b/>
          <w:i/>
        </w:rPr>
        <w:t>Firma y rúbrica de servidores públicos</w:t>
      </w:r>
      <w:r w:rsidRPr="003F3DC5">
        <w:rPr>
          <w:rFonts w:ascii="Palatino Linotype" w:eastAsia="Palatino Linotype" w:hAnsi="Palatino Linotype" w:cs="Palatino Linotype"/>
          <w:i/>
        </w:rPr>
        <w:t xml:space="preserve">. Si bien la firma y la rúbrica son datos personales confidenciales, cuando un servidor público emite un acto como autoridad, en ejercicio de las funciones que tiene conferidas, la firma o rúbrica mediante la cual se valida dicho acto es pública.” </w:t>
      </w:r>
    </w:p>
    <w:p w14:paraId="1BFF554F" w14:textId="77777777" w:rsidR="00487AD4" w:rsidRPr="003F3DC5" w:rsidRDefault="00487AD4" w:rsidP="00487AD4">
      <w:pPr>
        <w:tabs>
          <w:tab w:val="left" w:pos="8222"/>
        </w:tabs>
        <w:spacing w:line="360" w:lineRule="auto"/>
        <w:ind w:right="49"/>
        <w:jc w:val="both"/>
        <w:rPr>
          <w:rFonts w:ascii="Palatino Linotype" w:eastAsia="Palatino Linotype" w:hAnsi="Palatino Linotype" w:cs="Palatino Linotype"/>
        </w:rPr>
      </w:pPr>
    </w:p>
    <w:p w14:paraId="2D78846D" w14:textId="77777777" w:rsidR="00487AD4" w:rsidRPr="003F3DC5" w:rsidRDefault="00487AD4" w:rsidP="00487AD4">
      <w:pPr>
        <w:pStyle w:val="Prrafodelista"/>
        <w:numPr>
          <w:ilvl w:val="0"/>
          <w:numId w:val="4"/>
        </w:numPr>
        <w:spacing w:line="360" w:lineRule="auto"/>
        <w:ind w:left="0" w:right="-397" w:firstLine="0"/>
        <w:jc w:val="both"/>
        <w:rPr>
          <w:rFonts w:ascii="Palatino Linotype" w:eastAsia="Palatino Linotype" w:hAnsi="Palatino Linotype" w:cs="Palatino Linotype"/>
          <w:sz w:val="24"/>
        </w:rPr>
      </w:pPr>
      <w:r w:rsidRPr="003F3DC5">
        <w:rPr>
          <w:rFonts w:ascii="Palatino Linotype" w:eastAsia="Palatino Linotype" w:hAnsi="Palatino Linotype" w:cs="Palatino Linotype"/>
          <w:sz w:val="24"/>
        </w:rPr>
        <w:t>Conforme a lo expuesto, en el presente caso, procede la clasificación, en términos del artículo 143, fracción I de la Ley de Transparencia y Acceso a la Información Pública del Estado de México y Municipios, de la firma localizada en los documentos comprobatorios de nivel de estudios, pues dan cuenta de un grado o nivel académico.</w:t>
      </w:r>
    </w:p>
    <w:p w14:paraId="435E550B" w14:textId="77777777" w:rsidR="00CD68B3" w:rsidRPr="003F3DC5" w:rsidRDefault="00CD68B3" w:rsidP="00CD68B3">
      <w:pPr>
        <w:tabs>
          <w:tab w:val="left" w:pos="0"/>
          <w:tab w:val="left" w:pos="284"/>
        </w:tabs>
        <w:spacing w:line="360" w:lineRule="auto"/>
        <w:ind w:right="-397"/>
        <w:jc w:val="both"/>
        <w:rPr>
          <w:rFonts w:ascii="Palatino Linotype" w:eastAsia="Calibri" w:hAnsi="Palatino Linotype" w:cs="Tahoma"/>
          <w:bCs/>
          <w:lang w:eastAsia="en-US"/>
        </w:rPr>
      </w:pPr>
    </w:p>
    <w:p w14:paraId="14F152AD" w14:textId="65808859" w:rsidR="00CD68B3" w:rsidRPr="003F3DC5" w:rsidRDefault="00487AD4" w:rsidP="00CD68B3">
      <w:pPr>
        <w:numPr>
          <w:ilvl w:val="0"/>
          <w:numId w:val="4"/>
        </w:numPr>
        <w:spacing w:line="360" w:lineRule="auto"/>
        <w:ind w:left="0" w:right="-397" w:firstLine="0"/>
        <w:jc w:val="both"/>
        <w:rPr>
          <w:rFonts w:ascii="Palatino Linotype" w:eastAsia="Calibri" w:hAnsi="Palatino Linotype" w:cs="Tahoma"/>
          <w:bCs/>
          <w:lang w:eastAsia="en-US"/>
        </w:rPr>
      </w:pPr>
      <w:r w:rsidRPr="003F3DC5">
        <w:rPr>
          <w:rFonts w:ascii="Palatino Linotype" w:eastAsia="Calibri" w:hAnsi="Palatino Linotype" w:cs="Tahoma"/>
          <w:bCs/>
          <w:lang w:eastAsia="en-US"/>
        </w:rPr>
        <w:t>Por otro lado, n</w:t>
      </w:r>
      <w:r w:rsidR="00CD68B3" w:rsidRPr="003F3DC5">
        <w:rPr>
          <w:rFonts w:ascii="Palatino Linotype" w:eastAsia="Calibri" w:hAnsi="Palatino Linotype" w:cs="Tahoma"/>
          <w:bCs/>
          <w:lang w:eastAsia="en-US"/>
        </w:rPr>
        <w:t>o pasa desapercibido para este Órgano Garante que los sujetos obligados 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08FD7BDC" w14:textId="77777777" w:rsidR="00CD68B3" w:rsidRPr="003F3DC5" w:rsidRDefault="00CD68B3" w:rsidP="00CD68B3">
      <w:pPr>
        <w:tabs>
          <w:tab w:val="left" w:pos="284"/>
        </w:tabs>
        <w:spacing w:after="160" w:line="360" w:lineRule="auto"/>
        <w:ind w:right="-1987"/>
        <w:jc w:val="both"/>
        <w:rPr>
          <w:rFonts w:ascii="Palatino Linotype" w:eastAsia="Calibri" w:hAnsi="Palatino Linotype" w:cs="Tahoma"/>
          <w:bCs/>
          <w:lang w:eastAsia="en-US"/>
        </w:rPr>
      </w:pPr>
    </w:p>
    <w:tbl>
      <w:tblPr>
        <w:tblW w:w="972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35"/>
        <w:gridCol w:w="6885"/>
      </w:tblGrid>
      <w:tr w:rsidR="00CD68B3" w:rsidRPr="003F3DC5" w14:paraId="5858CEB2" w14:textId="77777777" w:rsidTr="00985EF6">
        <w:tc>
          <w:tcPr>
            <w:tcW w:w="2835" w:type="dxa"/>
          </w:tcPr>
          <w:p w14:paraId="7F85658F" w14:textId="77777777" w:rsidR="00CD68B3" w:rsidRPr="003F3DC5" w:rsidRDefault="00CD68B3" w:rsidP="00985EF6">
            <w:pPr>
              <w:tabs>
                <w:tab w:val="left" w:pos="284"/>
              </w:tabs>
              <w:spacing w:line="360" w:lineRule="auto"/>
              <w:ind w:right="43"/>
              <w:rPr>
                <w:rFonts w:ascii="Palatino Linotype" w:eastAsia="Palatino Linotype" w:hAnsi="Palatino Linotype" w:cs="Palatino Linotype"/>
              </w:rPr>
            </w:pPr>
            <w:r w:rsidRPr="003F3DC5">
              <w:rPr>
                <w:rFonts w:ascii="Palatino Linotype" w:eastAsia="Palatino Linotype" w:hAnsi="Palatino Linotype" w:cs="Palatino Linotype"/>
              </w:rPr>
              <w:t>a) Requisitos previos.</w:t>
            </w:r>
          </w:p>
        </w:tc>
        <w:tc>
          <w:tcPr>
            <w:tcW w:w="6885" w:type="dxa"/>
          </w:tcPr>
          <w:p w14:paraId="3B961975" w14:textId="77777777" w:rsidR="00CD68B3" w:rsidRPr="003F3DC5" w:rsidRDefault="00CD68B3" w:rsidP="00985EF6">
            <w:pPr>
              <w:tabs>
                <w:tab w:val="left" w:pos="284"/>
              </w:tabs>
              <w:spacing w:line="360" w:lineRule="auto"/>
              <w:ind w:right="43"/>
              <w:jc w:val="both"/>
              <w:rPr>
                <w:rFonts w:ascii="Palatino Linotype" w:eastAsia="Palatino Linotype" w:hAnsi="Palatino Linotype" w:cs="Palatino Linotype"/>
                <w:color w:val="000000"/>
              </w:rPr>
            </w:pPr>
            <w:r w:rsidRPr="003F3DC5">
              <w:rPr>
                <w:rFonts w:ascii="Palatino Linotype" w:eastAsia="Palatino Linotype" w:hAnsi="Palatino Linotype" w:cs="Palatino Linotype"/>
                <w:color w:val="000000"/>
              </w:rPr>
              <w:t xml:space="preserve">Los artículos 100 y 122 de la Ley Estatal y de la Ley General, respectivamente, señalan que si los Sujetos Obligados </w:t>
            </w:r>
            <w:r w:rsidRPr="003F3DC5">
              <w:rPr>
                <w:rFonts w:ascii="Palatino Linotype" w:eastAsia="Palatino Linotype" w:hAnsi="Palatino Linotype" w:cs="Palatino Linotype"/>
                <w:color w:val="000000"/>
              </w:rPr>
              <w:lastRenderedPageBreak/>
              <w:t xml:space="preserve">determinan que la información actualiza alguno de los supuestos de clasificación, es deber de los titulares de las áreas proponer su clasificación y no del Comité de Transparencia. </w:t>
            </w:r>
          </w:p>
          <w:p w14:paraId="085B76BF" w14:textId="77777777" w:rsidR="00CD68B3" w:rsidRPr="003F3DC5" w:rsidRDefault="00CD68B3" w:rsidP="00985EF6">
            <w:pPr>
              <w:tabs>
                <w:tab w:val="left" w:pos="284"/>
              </w:tabs>
              <w:spacing w:line="360" w:lineRule="auto"/>
              <w:ind w:right="43"/>
              <w:jc w:val="both"/>
              <w:rPr>
                <w:rFonts w:ascii="Palatino Linotype" w:eastAsia="Palatino Linotype" w:hAnsi="Palatino Linotype" w:cs="Palatino Linotype"/>
                <w:color w:val="000000"/>
              </w:rPr>
            </w:pPr>
            <w:r w:rsidRPr="003F3DC5">
              <w:rPr>
                <w:rFonts w:ascii="Palatino Linotype" w:eastAsia="Palatino Linotype" w:hAnsi="Palatino Linotype" w:cs="Palatino Linotype"/>
                <w:color w:val="000000"/>
              </w:rPr>
              <w:t>Al hacerlo tienen que precisar de qué información se trata, señalando el supuesto de clasificación (confidencialidad o reserva).</w:t>
            </w:r>
          </w:p>
          <w:p w14:paraId="37E73DAD" w14:textId="77777777" w:rsidR="00CD68B3" w:rsidRPr="003F3DC5" w:rsidRDefault="00CD68B3" w:rsidP="00985EF6">
            <w:pPr>
              <w:tabs>
                <w:tab w:val="left" w:pos="284"/>
              </w:tabs>
              <w:spacing w:line="360" w:lineRule="auto"/>
              <w:ind w:right="43"/>
              <w:jc w:val="both"/>
              <w:rPr>
                <w:rFonts w:ascii="Palatino Linotype" w:eastAsia="Palatino Linotype" w:hAnsi="Palatino Linotype" w:cs="Palatino Linotype"/>
                <w:color w:val="000000"/>
              </w:rPr>
            </w:pPr>
            <w:r w:rsidRPr="003F3DC5">
              <w:rPr>
                <w:rFonts w:ascii="Palatino Linotype" w:eastAsia="Palatino Linotype" w:hAnsi="Palatino Linotype" w:cs="Palatino Linotype"/>
                <w:color w:val="000000"/>
              </w:rPr>
              <w:t>Además, se debe señalar el procedimiento, de los tres que establecen los artículos 132 y 106 de la Ley Estatal y General, respectivamente.</w:t>
            </w:r>
          </w:p>
          <w:p w14:paraId="3D35E9D8" w14:textId="77777777" w:rsidR="00CD68B3" w:rsidRPr="003F3DC5" w:rsidRDefault="00CD68B3" w:rsidP="00985EF6">
            <w:pPr>
              <w:tabs>
                <w:tab w:val="left" w:pos="284"/>
              </w:tabs>
              <w:spacing w:line="360" w:lineRule="auto"/>
              <w:ind w:right="43"/>
              <w:jc w:val="both"/>
              <w:rPr>
                <w:rFonts w:ascii="Palatino Linotype" w:eastAsia="Palatino Linotype" w:hAnsi="Palatino Linotype" w:cs="Palatino Linotype"/>
              </w:rPr>
            </w:pPr>
            <w:r w:rsidRPr="003F3DC5">
              <w:rPr>
                <w:rFonts w:ascii="Palatino Linotype" w:eastAsia="Palatino Linotype" w:hAnsi="Palatino Linotype" w:cs="Palatino Linotype"/>
                <w:color w:val="000000"/>
              </w:rPr>
              <w:t xml:space="preserve">El último de estos requisitos previos consiste en que no se pueden emitir acuerdos de carácter general ni particular, esto es, </w:t>
            </w:r>
            <w:r w:rsidRPr="003F3DC5">
              <w:rPr>
                <w:rFonts w:ascii="Palatino Linotype" w:eastAsia="Palatino Linotype" w:hAnsi="Palatino Linotype" w:cs="Palatino Linotype"/>
                <w:color w:val="000000"/>
                <w:u w:val="single"/>
              </w:rPr>
              <w:t>no se puede hacer un acuerdo para clasificar de manera general todos los documentos de un expediente o área, sin</w:t>
            </w:r>
            <w:r w:rsidRPr="003F3DC5">
              <w:rPr>
                <w:rFonts w:ascii="Palatino Linotype" w:eastAsia="Palatino Linotype" w:hAnsi="Palatino Linotype" w:cs="Palatino Linotype"/>
                <w:color w:val="000000"/>
              </w:rPr>
              <w:t xml:space="preserve"> individualizar su análisis y tampoco se puede hacer un acuerdo por cada dato que se vaya a clasificar dentro de un documento con diez datos, por ejemplo, susceptibles de ser clasificados.</w:t>
            </w:r>
          </w:p>
        </w:tc>
      </w:tr>
      <w:tr w:rsidR="00CD68B3" w:rsidRPr="003F3DC5" w14:paraId="3EF6C442" w14:textId="77777777" w:rsidTr="00985EF6">
        <w:tc>
          <w:tcPr>
            <w:tcW w:w="2835" w:type="dxa"/>
          </w:tcPr>
          <w:p w14:paraId="61FE6A96" w14:textId="77777777" w:rsidR="00CD68B3" w:rsidRPr="003F3DC5" w:rsidRDefault="00CD68B3" w:rsidP="00985EF6">
            <w:pPr>
              <w:tabs>
                <w:tab w:val="left" w:pos="284"/>
              </w:tabs>
              <w:spacing w:line="360" w:lineRule="auto"/>
              <w:ind w:right="43"/>
              <w:rPr>
                <w:rFonts w:ascii="Palatino Linotype" w:eastAsia="Palatino Linotype" w:hAnsi="Palatino Linotype" w:cs="Palatino Linotype"/>
              </w:rPr>
            </w:pPr>
            <w:r w:rsidRPr="003F3DC5">
              <w:rPr>
                <w:rFonts w:ascii="Palatino Linotype" w:eastAsia="Palatino Linotype" w:hAnsi="Palatino Linotype" w:cs="Palatino Linotype"/>
              </w:rPr>
              <w:lastRenderedPageBreak/>
              <w:t>b) Supuestos de clasificación.</w:t>
            </w:r>
          </w:p>
        </w:tc>
        <w:tc>
          <w:tcPr>
            <w:tcW w:w="6885" w:type="dxa"/>
          </w:tcPr>
          <w:p w14:paraId="784BFA38" w14:textId="77777777" w:rsidR="00CD68B3" w:rsidRPr="003F3DC5" w:rsidRDefault="00CD68B3" w:rsidP="00985EF6">
            <w:pPr>
              <w:tabs>
                <w:tab w:val="left" w:pos="284"/>
              </w:tabs>
              <w:spacing w:line="360" w:lineRule="auto"/>
              <w:ind w:right="43"/>
              <w:jc w:val="both"/>
              <w:rPr>
                <w:rFonts w:ascii="Palatino Linotype" w:eastAsia="Palatino Linotype" w:hAnsi="Palatino Linotype" w:cs="Palatino Linotype"/>
                <w:color w:val="000000"/>
              </w:rPr>
            </w:pPr>
            <w:r w:rsidRPr="003F3DC5">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14:paraId="15CB2E9B" w14:textId="77777777" w:rsidR="00CD68B3" w:rsidRPr="003F3DC5" w:rsidRDefault="00CD68B3" w:rsidP="00985EF6">
            <w:pPr>
              <w:tabs>
                <w:tab w:val="left" w:pos="284"/>
              </w:tabs>
              <w:spacing w:line="360" w:lineRule="auto"/>
              <w:ind w:right="43"/>
              <w:jc w:val="both"/>
              <w:rPr>
                <w:rFonts w:ascii="Palatino Linotype" w:eastAsia="Palatino Linotype" w:hAnsi="Palatino Linotype" w:cs="Palatino Linotype"/>
                <w:color w:val="000000"/>
              </w:rPr>
            </w:pPr>
            <w:r w:rsidRPr="003F3DC5">
              <w:rPr>
                <w:rFonts w:ascii="Palatino Linotype" w:eastAsia="Palatino Linotype" w:hAnsi="Palatino Linotype" w:cs="Palatino Linotype"/>
                <w:color w:val="000000"/>
              </w:rPr>
              <w:t xml:space="preserve">Los artículos 116 y 143 de la Ley Estatal y de la Ley General, respectivamente, señalan los supuestos para que la información pueda ser clasificada como confidencial. Mientras que los artículos 105 y 130 de la Ley Estatal y de la Ley General, </w:t>
            </w:r>
            <w:r w:rsidRPr="003F3DC5">
              <w:rPr>
                <w:rFonts w:ascii="Palatino Linotype" w:eastAsia="Palatino Linotype" w:hAnsi="Palatino Linotype" w:cs="Palatino Linotype"/>
                <w:color w:val="000000"/>
              </w:rPr>
              <w:lastRenderedPageBreak/>
              <w:t>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2EC7B851" w14:textId="77777777" w:rsidR="00CD68B3" w:rsidRPr="003F3DC5" w:rsidRDefault="00CD68B3" w:rsidP="00985EF6">
            <w:pPr>
              <w:tabs>
                <w:tab w:val="left" w:pos="284"/>
              </w:tabs>
              <w:spacing w:line="360" w:lineRule="auto"/>
              <w:ind w:right="43"/>
              <w:jc w:val="both"/>
              <w:rPr>
                <w:rFonts w:ascii="Palatino Linotype" w:eastAsia="Palatino Linotype" w:hAnsi="Palatino Linotype" w:cs="Palatino Linotype"/>
              </w:rPr>
            </w:pPr>
            <w:r w:rsidRPr="003F3DC5">
              <w:rPr>
                <w:rFonts w:ascii="Palatino Linotype" w:eastAsia="Palatino Linotype" w:hAnsi="Palatino Linotype" w:cs="Palatino Linotype"/>
                <w:color w:val="000000"/>
              </w:rPr>
              <w:t xml:space="preserve">El </w:t>
            </w:r>
            <w:r w:rsidRPr="003F3DC5">
              <w:rPr>
                <w:rFonts w:ascii="Palatino Linotype" w:eastAsia="Palatino Linotype" w:hAnsi="Palatino Linotype" w:cs="Palatino Linotype"/>
                <w:b/>
                <w:color w:val="000000"/>
              </w:rPr>
              <w:t>Sujeto Obligado</w:t>
            </w:r>
            <w:r w:rsidRPr="003F3DC5">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CD68B3" w:rsidRPr="003F3DC5" w14:paraId="72080131" w14:textId="77777777" w:rsidTr="00985EF6">
        <w:tc>
          <w:tcPr>
            <w:tcW w:w="2835" w:type="dxa"/>
          </w:tcPr>
          <w:p w14:paraId="1BD3E0BC" w14:textId="77777777" w:rsidR="00CD68B3" w:rsidRPr="003F3DC5" w:rsidRDefault="00CD68B3" w:rsidP="00985EF6">
            <w:pPr>
              <w:tabs>
                <w:tab w:val="left" w:pos="284"/>
              </w:tabs>
              <w:spacing w:line="360" w:lineRule="auto"/>
              <w:ind w:right="43"/>
              <w:rPr>
                <w:rFonts w:ascii="Palatino Linotype" w:eastAsia="Palatino Linotype" w:hAnsi="Palatino Linotype" w:cs="Palatino Linotype"/>
              </w:rPr>
            </w:pPr>
            <w:r w:rsidRPr="003F3DC5">
              <w:rPr>
                <w:rFonts w:ascii="Palatino Linotype" w:eastAsia="Palatino Linotype" w:hAnsi="Palatino Linotype" w:cs="Palatino Linotype"/>
              </w:rPr>
              <w:lastRenderedPageBreak/>
              <w:t>c) Formalidades para emitir el acuerdo de clasificación.</w:t>
            </w:r>
          </w:p>
        </w:tc>
        <w:tc>
          <w:tcPr>
            <w:tcW w:w="6885" w:type="dxa"/>
          </w:tcPr>
          <w:p w14:paraId="2A614E16" w14:textId="77777777" w:rsidR="00CD68B3" w:rsidRPr="003F3DC5" w:rsidRDefault="00CD68B3" w:rsidP="00985EF6">
            <w:pPr>
              <w:tabs>
                <w:tab w:val="left" w:pos="284"/>
              </w:tabs>
              <w:spacing w:line="360" w:lineRule="auto"/>
              <w:ind w:right="43"/>
              <w:jc w:val="both"/>
              <w:rPr>
                <w:rFonts w:ascii="Palatino Linotype" w:eastAsia="Palatino Linotype" w:hAnsi="Palatino Linotype" w:cs="Palatino Linotype"/>
                <w:color w:val="000000"/>
              </w:rPr>
            </w:pPr>
            <w:r w:rsidRPr="003F3DC5">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14:paraId="71FD67E6" w14:textId="77777777" w:rsidR="00CD68B3" w:rsidRPr="003F3DC5" w:rsidRDefault="00CD68B3" w:rsidP="00985EF6">
            <w:pPr>
              <w:tabs>
                <w:tab w:val="left" w:pos="284"/>
              </w:tabs>
              <w:spacing w:line="360" w:lineRule="auto"/>
              <w:ind w:right="43"/>
              <w:jc w:val="both"/>
              <w:rPr>
                <w:rFonts w:ascii="Palatino Linotype" w:eastAsia="Palatino Linotype" w:hAnsi="Palatino Linotype" w:cs="Palatino Linotype"/>
                <w:color w:val="000000"/>
              </w:rPr>
            </w:pPr>
            <w:r w:rsidRPr="003F3DC5">
              <w:rPr>
                <w:rFonts w:ascii="Palatino Linotype" w:eastAsia="Palatino Linotype" w:hAnsi="Palatino Linotype" w:cs="Palatino Linotype"/>
                <w:color w:val="000000"/>
              </w:rPr>
              <w:t xml:space="preserve">Es necesario que </w:t>
            </w:r>
            <w:r w:rsidRPr="003F3DC5">
              <w:rPr>
                <w:rFonts w:ascii="Palatino Linotype" w:eastAsia="Palatino Linotype" w:hAnsi="Palatino Linotype" w:cs="Palatino Linotype"/>
                <w:b/>
                <w:color w:val="000000"/>
                <w:u w:val="single"/>
              </w:rPr>
              <w:t>el acto reúna con los requisitos elementales</w:t>
            </w:r>
            <w:r w:rsidRPr="003F3DC5">
              <w:rPr>
                <w:rFonts w:ascii="Palatino Linotype" w:eastAsia="Palatino Linotype" w:hAnsi="Palatino Linotype" w:cs="Palatino Linotype"/>
                <w:color w:val="000000"/>
              </w:rPr>
              <w:t>, entre ellos, que la autoridad que va a emitir el acto de autoridad sea la legalmente facultada para ello.</w:t>
            </w:r>
          </w:p>
          <w:p w14:paraId="2187CE74" w14:textId="77777777" w:rsidR="00CD68B3" w:rsidRPr="003F3DC5" w:rsidRDefault="00CD68B3" w:rsidP="00985EF6">
            <w:pPr>
              <w:tabs>
                <w:tab w:val="left" w:pos="284"/>
              </w:tabs>
              <w:spacing w:line="360" w:lineRule="auto"/>
              <w:ind w:right="43"/>
              <w:jc w:val="both"/>
              <w:rPr>
                <w:rFonts w:ascii="Palatino Linotype" w:eastAsia="Palatino Linotype" w:hAnsi="Palatino Linotype" w:cs="Palatino Linotype"/>
              </w:rPr>
            </w:pPr>
            <w:r w:rsidRPr="003F3DC5">
              <w:rPr>
                <w:rFonts w:ascii="Palatino Linotype" w:eastAsia="Palatino Linotype" w:hAnsi="Palatino Linotype" w:cs="Palatino Linotype"/>
                <w:color w:val="000000"/>
              </w:rPr>
              <w:t xml:space="preserve">La decisión de aprobar, modificar o revocar la clasificación deberá de asentarse en un documento que registre la determinación a la que se llegue después de un análisis minucioso a partir de lo propuesto por el Titular del I. </w:t>
            </w:r>
            <w:r w:rsidRPr="003F3DC5">
              <w:rPr>
                <w:rFonts w:ascii="Palatino Linotype" w:eastAsia="Palatino Linotype" w:hAnsi="Palatino Linotype" w:cs="Palatino Linotype"/>
              </w:rPr>
              <w:t>El área</w:t>
            </w:r>
            <w:r w:rsidRPr="003F3DC5">
              <w:rPr>
                <w:rFonts w:ascii="Palatino Linotype" w:eastAsia="Palatino Linotype" w:hAnsi="Palatino Linotype" w:cs="Palatino Linotype"/>
                <w:color w:val="000000"/>
              </w:rPr>
              <w:t xml:space="preserve"> que administra la información, cuyo análisis debe integrarse en la agenda de los asuntos a tratar en las sesiones, se insiste, a </w:t>
            </w:r>
            <w:r w:rsidRPr="003F3DC5">
              <w:rPr>
                <w:rFonts w:ascii="Palatino Linotype" w:eastAsia="Palatino Linotype" w:hAnsi="Palatino Linotype" w:cs="Palatino Linotype"/>
                <w:color w:val="000000"/>
              </w:rPr>
              <w:lastRenderedPageBreak/>
              <w:t>partir de las decisiones adoptadas previamente por los titulares de áreas y que son sujetas a control, en primera instancia, por el Comité de Transparencia.</w:t>
            </w:r>
          </w:p>
        </w:tc>
      </w:tr>
      <w:tr w:rsidR="00CD68B3" w:rsidRPr="003F3DC5" w14:paraId="3E7028BF" w14:textId="77777777" w:rsidTr="00985EF6">
        <w:tc>
          <w:tcPr>
            <w:tcW w:w="2835" w:type="dxa"/>
          </w:tcPr>
          <w:p w14:paraId="3822B8D3" w14:textId="77777777" w:rsidR="00CD68B3" w:rsidRPr="003F3DC5" w:rsidRDefault="00CD68B3" w:rsidP="00985EF6">
            <w:pPr>
              <w:tabs>
                <w:tab w:val="left" w:pos="284"/>
              </w:tabs>
              <w:spacing w:line="360" w:lineRule="auto"/>
              <w:ind w:right="43"/>
              <w:rPr>
                <w:rFonts w:ascii="Palatino Linotype" w:eastAsia="Palatino Linotype" w:hAnsi="Palatino Linotype" w:cs="Palatino Linotype"/>
              </w:rPr>
            </w:pPr>
          </w:p>
          <w:p w14:paraId="27195297" w14:textId="77777777" w:rsidR="00CD68B3" w:rsidRPr="003F3DC5" w:rsidRDefault="00CD68B3" w:rsidP="00985EF6">
            <w:pPr>
              <w:tabs>
                <w:tab w:val="left" w:pos="284"/>
              </w:tabs>
              <w:spacing w:line="360" w:lineRule="auto"/>
              <w:ind w:right="43"/>
              <w:jc w:val="both"/>
              <w:rPr>
                <w:rFonts w:ascii="Palatino Linotype" w:eastAsia="Palatino Linotype" w:hAnsi="Palatino Linotype" w:cs="Palatino Linotype"/>
              </w:rPr>
            </w:pPr>
            <w:r w:rsidRPr="003F3DC5">
              <w:rPr>
                <w:rFonts w:ascii="Palatino Linotype" w:eastAsia="Palatino Linotype" w:hAnsi="Palatino Linotype" w:cs="Palatino Linotype"/>
                <w:color w:val="000000"/>
              </w:rPr>
              <w:t xml:space="preserve">d) Requisitos de fondo del acuerdo de clasificación. </w:t>
            </w:r>
          </w:p>
        </w:tc>
        <w:tc>
          <w:tcPr>
            <w:tcW w:w="6885" w:type="dxa"/>
          </w:tcPr>
          <w:p w14:paraId="11823FD4" w14:textId="77777777" w:rsidR="00CD68B3" w:rsidRPr="003F3DC5" w:rsidRDefault="00CD68B3" w:rsidP="00985EF6">
            <w:pPr>
              <w:tabs>
                <w:tab w:val="left" w:pos="284"/>
              </w:tabs>
              <w:spacing w:line="360" w:lineRule="auto"/>
              <w:ind w:right="43"/>
              <w:jc w:val="both"/>
              <w:rPr>
                <w:rFonts w:ascii="Palatino Linotype" w:eastAsia="Palatino Linotype" w:hAnsi="Palatino Linotype" w:cs="Palatino Linotype"/>
                <w:color w:val="000000"/>
              </w:rPr>
            </w:pPr>
            <w:r w:rsidRPr="003F3DC5">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3F3DC5">
              <w:rPr>
                <w:rFonts w:ascii="Palatino Linotype" w:eastAsia="Palatino Linotype" w:hAnsi="Palatino Linotype" w:cs="Palatino Linotype"/>
                <w:b/>
                <w:color w:val="000000"/>
              </w:rPr>
              <w:t>Sujetos Obligados</w:t>
            </w:r>
            <w:r w:rsidRPr="003F3DC5">
              <w:rPr>
                <w:rFonts w:ascii="Palatino Linotype" w:eastAsia="Palatino Linotype" w:hAnsi="Palatino Linotype" w:cs="Palatino Linotype"/>
                <w:color w:val="000000"/>
              </w:rPr>
              <w:t xml:space="preserve">, por lo que deberán fundar y motivar debidamente la clasificación. </w:t>
            </w:r>
          </w:p>
          <w:p w14:paraId="4CD75ABE" w14:textId="77777777" w:rsidR="00CD68B3" w:rsidRPr="003F3DC5" w:rsidRDefault="00CD68B3" w:rsidP="00985EF6">
            <w:pPr>
              <w:tabs>
                <w:tab w:val="left" w:pos="284"/>
              </w:tabs>
              <w:spacing w:line="360" w:lineRule="auto"/>
              <w:ind w:right="43"/>
              <w:jc w:val="both"/>
              <w:rPr>
                <w:rFonts w:ascii="Palatino Linotype" w:eastAsia="Palatino Linotype" w:hAnsi="Palatino Linotype" w:cs="Palatino Linotype"/>
                <w:color w:val="000000"/>
              </w:rPr>
            </w:pPr>
            <w:r w:rsidRPr="003F3DC5">
              <w:rPr>
                <w:rFonts w:ascii="Palatino Linotype" w:eastAsia="Palatino Linotype" w:hAnsi="Palatino Linotype" w:cs="Palatino Linotype"/>
                <w:color w:val="000000"/>
              </w:rPr>
              <w:t xml:space="preserve">De lo anterior, se desprende que para una correcta </w:t>
            </w:r>
            <w:r w:rsidRPr="003F3DC5">
              <w:rPr>
                <w:rFonts w:ascii="Palatino Linotype" w:eastAsia="Palatino Linotype" w:hAnsi="Palatino Linotype" w:cs="Palatino Linotype"/>
                <w:b/>
                <w:color w:val="000000"/>
              </w:rPr>
              <w:t>clasificación total o parcial</w:t>
            </w:r>
            <w:r w:rsidRPr="003F3DC5">
              <w:rPr>
                <w:rFonts w:ascii="Palatino Linotype" w:eastAsia="Palatino Linotype" w:hAnsi="Palatino Linotype" w:cs="Palatino Linotype"/>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7CC103BC" w14:textId="77777777" w:rsidR="00CD68B3" w:rsidRPr="003F3DC5" w:rsidRDefault="00CD68B3" w:rsidP="00985EF6">
            <w:pPr>
              <w:tabs>
                <w:tab w:val="left" w:pos="284"/>
              </w:tabs>
              <w:spacing w:line="360" w:lineRule="auto"/>
              <w:ind w:right="43"/>
              <w:jc w:val="both"/>
              <w:rPr>
                <w:rFonts w:ascii="Palatino Linotype" w:eastAsia="Palatino Linotype" w:hAnsi="Palatino Linotype" w:cs="Palatino Linotype"/>
                <w:color w:val="000000"/>
              </w:rPr>
            </w:pPr>
            <w:r w:rsidRPr="003F3DC5">
              <w:rPr>
                <w:rFonts w:ascii="Palatino Linotype" w:eastAsia="Palatino Linotype" w:hAnsi="Palatino Linotype" w:cs="Palatino Linotype"/>
                <w:color w:val="000000"/>
              </w:rPr>
              <w:t xml:space="preserve">Así, en un acto de autoridad se cumple con la debida fundamentación cuando se cita el precepto legal aplicable al caso concreto y la debida motivación cuando se expresan las razones, motivos o circunstancias que tomó en cuenta la </w:t>
            </w:r>
            <w:r w:rsidRPr="003F3DC5">
              <w:rPr>
                <w:rFonts w:ascii="Palatino Linotype" w:eastAsia="Palatino Linotype" w:hAnsi="Palatino Linotype" w:cs="Palatino Linotype"/>
                <w:color w:val="000000"/>
              </w:rPr>
              <w:lastRenderedPageBreak/>
              <w:t>autoridad para adecuar el hecho a los fundamentos de derecho. De este modo, la persona que se sienta afectada pueda impugnar la decisión, permitiéndole una real y auténtica defensa.</w:t>
            </w:r>
          </w:p>
          <w:p w14:paraId="13B945E6" w14:textId="77777777" w:rsidR="00CD68B3" w:rsidRPr="003F3DC5" w:rsidRDefault="00CD68B3" w:rsidP="00985EF6">
            <w:pPr>
              <w:tabs>
                <w:tab w:val="left" w:pos="284"/>
              </w:tabs>
              <w:spacing w:line="360" w:lineRule="auto"/>
              <w:ind w:right="43"/>
              <w:jc w:val="both"/>
              <w:rPr>
                <w:rFonts w:ascii="Palatino Linotype" w:eastAsia="Palatino Linotype" w:hAnsi="Palatino Linotype" w:cs="Palatino Linotype"/>
                <w:color w:val="000000"/>
              </w:rPr>
            </w:pPr>
            <w:r w:rsidRPr="003F3DC5">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14:paraId="45BB531C" w14:textId="77777777" w:rsidR="00CD68B3" w:rsidRPr="003F3DC5" w:rsidRDefault="00CD68B3" w:rsidP="00985EF6">
            <w:pPr>
              <w:tabs>
                <w:tab w:val="left" w:pos="284"/>
              </w:tabs>
              <w:spacing w:line="360" w:lineRule="auto"/>
              <w:ind w:right="43"/>
              <w:jc w:val="both"/>
              <w:rPr>
                <w:rFonts w:ascii="Palatino Linotype" w:eastAsia="Palatino Linotype" w:hAnsi="Palatino Linotype" w:cs="Palatino Linotype"/>
                <w:color w:val="000000"/>
              </w:rPr>
            </w:pPr>
            <w:r w:rsidRPr="003F3DC5">
              <w:rPr>
                <w:rFonts w:ascii="Palatino Linotype" w:eastAsia="Palatino Linotype" w:hAnsi="Palatino Linotype" w:cs="Palatino Linotype"/>
                <w:color w:val="000000"/>
              </w:rPr>
              <w:t xml:space="preserve">Ahora bien, </w:t>
            </w:r>
            <w:r w:rsidRPr="003F3DC5">
              <w:rPr>
                <w:rFonts w:ascii="Palatino Linotype" w:eastAsia="Palatino Linotype" w:hAnsi="Palatino Linotype" w:cs="Palatino Linotype"/>
                <w:b/>
                <w:color w:val="000000"/>
                <w:u w:val="single"/>
              </w:rPr>
              <w:t>para cada caso además de fundar y motivar</w:t>
            </w:r>
            <w:r w:rsidRPr="003F3DC5">
              <w:rPr>
                <w:rFonts w:ascii="Palatino Linotype" w:eastAsia="Palatino Linotype" w:hAnsi="Palatino Linotype" w:cs="Palatino Linotype"/>
                <w:color w:val="000000"/>
              </w:rPr>
              <w:t xml:space="preserve">, se debe identificar con claridad </w:t>
            </w:r>
            <w:r w:rsidRPr="003F3DC5">
              <w:rPr>
                <w:rFonts w:ascii="Palatino Linotype" w:eastAsia="Palatino Linotype" w:hAnsi="Palatino Linotype" w:cs="Palatino Linotype"/>
              </w:rPr>
              <w:t>qué</w:t>
            </w:r>
            <w:r w:rsidRPr="003F3DC5">
              <w:rPr>
                <w:rFonts w:ascii="Palatino Linotype" w:eastAsia="Palatino Linotype" w:hAnsi="Palatino Linotype" w:cs="Palatino Linotype"/>
                <w:color w:val="000000"/>
              </w:rPr>
              <w:t xml:space="preserv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CD68B3" w:rsidRPr="003F3DC5" w14:paraId="4101949A" w14:textId="77777777" w:rsidTr="00985EF6">
        <w:tc>
          <w:tcPr>
            <w:tcW w:w="2835" w:type="dxa"/>
          </w:tcPr>
          <w:p w14:paraId="6FD7FD7A" w14:textId="77777777" w:rsidR="00CD68B3" w:rsidRPr="003F3DC5" w:rsidRDefault="00CD68B3" w:rsidP="00985EF6">
            <w:pPr>
              <w:tabs>
                <w:tab w:val="left" w:pos="284"/>
              </w:tabs>
              <w:spacing w:line="360" w:lineRule="auto"/>
              <w:ind w:right="43"/>
              <w:jc w:val="both"/>
              <w:rPr>
                <w:rFonts w:ascii="Palatino Linotype" w:eastAsia="Palatino Linotype" w:hAnsi="Palatino Linotype" w:cs="Palatino Linotype"/>
              </w:rPr>
            </w:pPr>
            <w:r w:rsidRPr="003F3DC5">
              <w:rPr>
                <w:rFonts w:ascii="Palatino Linotype" w:eastAsia="Palatino Linotype" w:hAnsi="Palatino Linotype" w:cs="Palatino Linotype"/>
              </w:rPr>
              <w:lastRenderedPageBreak/>
              <w:t xml:space="preserve">e) Condiciones especiales de la clasificación de la información como confidencial. </w:t>
            </w:r>
          </w:p>
        </w:tc>
        <w:tc>
          <w:tcPr>
            <w:tcW w:w="6885" w:type="dxa"/>
          </w:tcPr>
          <w:p w14:paraId="4C242635" w14:textId="77777777" w:rsidR="00CD68B3" w:rsidRPr="003F3DC5" w:rsidRDefault="00CD68B3" w:rsidP="00985EF6">
            <w:pPr>
              <w:tabs>
                <w:tab w:val="left" w:pos="284"/>
              </w:tabs>
              <w:spacing w:line="360" w:lineRule="auto"/>
              <w:ind w:right="43"/>
              <w:jc w:val="both"/>
              <w:rPr>
                <w:rFonts w:ascii="Palatino Linotype" w:eastAsia="Palatino Linotype" w:hAnsi="Palatino Linotype" w:cs="Palatino Linotype"/>
                <w:color w:val="000000"/>
              </w:rPr>
            </w:pPr>
            <w:r w:rsidRPr="003F3DC5">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14:paraId="21DAA6E2" w14:textId="77777777" w:rsidR="00CD68B3" w:rsidRPr="003F3DC5" w:rsidRDefault="00CD68B3" w:rsidP="00985EF6">
            <w:pPr>
              <w:tabs>
                <w:tab w:val="left" w:pos="284"/>
              </w:tabs>
              <w:spacing w:line="360" w:lineRule="auto"/>
              <w:ind w:right="43"/>
              <w:jc w:val="both"/>
              <w:rPr>
                <w:rFonts w:ascii="Palatino Linotype" w:eastAsia="Palatino Linotype" w:hAnsi="Palatino Linotype" w:cs="Palatino Linotype"/>
                <w:color w:val="000000"/>
              </w:rPr>
            </w:pPr>
            <w:r w:rsidRPr="003F3DC5">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w:t>
            </w:r>
            <w:r w:rsidRPr="003F3DC5">
              <w:rPr>
                <w:rFonts w:ascii="Palatino Linotype" w:eastAsia="Palatino Linotype" w:hAnsi="Palatino Linotype" w:cs="Palatino Linotype"/>
                <w:color w:val="000000"/>
              </w:rPr>
              <w:lastRenderedPageBreak/>
              <w:t xml:space="preserve">Corte de Justicia de la Nación, los servidores públicos nos encontramos sujetos a un régimen menor de protección. </w:t>
            </w:r>
          </w:p>
          <w:p w14:paraId="5C40E798" w14:textId="77777777" w:rsidR="00CD68B3" w:rsidRPr="003F3DC5" w:rsidRDefault="00CD68B3" w:rsidP="00985EF6">
            <w:pPr>
              <w:tabs>
                <w:tab w:val="left" w:pos="284"/>
              </w:tabs>
              <w:spacing w:line="360" w:lineRule="auto"/>
              <w:ind w:right="43"/>
              <w:rPr>
                <w:rFonts w:ascii="Palatino Linotype" w:eastAsia="Palatino Linotype" w:hAnsi="Palatino Linotype" w:cs="Palatino Linotype"/>
              </w:rPr>
            </w:pPr>
            <w:r w:rsidRPr="003F3DC5">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74AE9E60" w14:textId="77777777" w:rsidR="00CD68B3" w:rsidRPr="003F3DC5" w:rsidRDefault="00CD68B3" w:rsidP="00CD68B3">
      <w:pPr>
        <w:tabs>
          <w:tab w:val="left" w:pos="284"/>
        </w:tabs>
        <w:spacing w:line="360" w:lineRule="auto"/>
        <w:ind w:right="-1987"/>
        <w:jc w:val="both"/>
        <w:rPr>
          <w:rFonts w:ascii="Palatino Linotype" w:eastAsia="Palatino Linotype" w:hAnsi="Palatino Linotype" w:cs="Palatino Linotype"/>
          <w:color w:val="000000"/>
        </w:rPr>
      </w:pPr>
    </w:p>
    <w:p w14:paraId="69FEBF2F" w14:textId="77777777" w:rsidR="00CD68B3" w:rsidRPr="003F3DC5" w:rsidRDefault="00CD68B3" w:rsidP="00CD68B3">
      <w:pPr>
        <w:numPr>
          <w:ilvl w:val="0"/>
          <w:numId w:val="4"/>
        </w:numPr>
        <w:spacing w:line="360" w:lineRule="auto"/>
        <w:ind w:left="0" w:right="-397" w:firstLine="0"/>
        <w:jc w:val="both"/>
        <w:rPr>
          <w:rFonts w:ascii="Palatino Linotype" w:hAnsi="Palatino Linotype"/>
        </w:rPr>
      </w:pPr>
      <w:r w:rsidRPr="003F3DC5">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w:t>
      </w:r>
    </w:p>
    <w:p w14:paraId="357F5DE5" w14:textId="77777777" w:rsidR="00BE7E9C" w:rsidRPr="003F3DC5" w:rsidRDefault="00BE7E9C" w:rsidP="002747F6">
      <w:pPr>
        <w:pStyle w:val="Prrafodelista"/>
        <w:spacing w:line="360" w:lineRule="auto"/>
        <w:rPr>
          <w:rFonts w:ascii="Palatino Linotype" w:eastAsia="Calibri" w:hAnsi="Palatino Linotype" w:cs="Tahoma"/>
          <w:color w:val="000000"/>
          <w:sz w:val="24"/>
          <w:lang w:val="es-ES"/>
        </w:rPr>
      </w:pPr>
    </w:p>
    <w:p w14:paraId="154D2E6B" w14:textId="740CEB1C" w:rsidR="00BE7E9C" w:rsidRPr="003F3DC5" w:rsidRDefault="00BE7E9C" w:rsidP="00F00603">
      <w:pPr>
        <w:pStyle w:val="Prrafodelista"/>
        <w:numPr>
          <w:ilvl w:val="0"/>
          <w:numId w:val="4"/>
        </w:numPr>
        <w:pBdr>
          <w:top w:val="nil"/>
          <w:left w:val="nil"/>
          <w:bottom w:val="nil"/>
          <w:right w:val="nil"/>
          <w:between w:val="nil"/>
        </w:pBdr>
        <w:spacing w:line="360" w:lineRule="auto"/>
        <w:ind w:left="0" w:right="34" w:firstLine="0"/>
        <w:jc w:val="both"/>
        <w:rPr>
          <w:rFonts w:ascii="Palatino Linotype" w:eastAsia="Palatino Linotype" w:hAnsi="Palatino Linotype" w:cs="Palatino Linotype"/>
          <w:color w:val="000000"/>
          <w:sz w:val="24"/>
        </w:rPr>
      </w:pPr>
      <w:r w:rsidRPr="003F3DC5">
        <w:rPr>
          <w:rFonts w:ascii="Palatino Linotype" w:eastAsia="Calibri" w:hAnsi="Palatino Linotype" w:cs="Tahoma"/>
          <w:color w:val="000000"/>
          <w:sz w:val="24"/>
          <w:lang w:val="es-ES"/>
        </w:rPr>
        <w:t>Por lo anteriormente expuesto, este</w:t>
      </w:r>
      <w:r w:rsidRPr="003F3DC5">
        <w:rPr>
          <w:rFonts w:ascii="Palatino Linotype" w:eastAsia="Palatino Linotype" w:hAnsi="Palatino Linotype" w:cs="Palatino Linotype"/>
          <w:sz w:val="24"/>
        </w:rPr>
        <w:t xml:space="preserve"> Órgano Garante considera con fundamento en el artículo 186 fracción III de la Ley de Transparencia y Acceso a la Información Pública del Estado de México y Municipios, es procedente </w:t>
      </w:r>
      <w:r w:rsidRPr="003F3DC5">
        <w:rPr>
          <w:rFonts w:ascii="Palatino Linotype" w:eastAsia="Palatino Linotype" w:hAnsi="Palatino Linotype" w:cs="Palatino Linotype"/>
          <w:b/>
          <w:sz w:val="24"/>
        </w:rPr>
        <w:t xml:space="preserve">MODIFICAR </w:t>
      </w:r>
      <w:r w:rsidRPr="003F3DC5">
        <w:rPr>
          <w:rFonts w:ascii="Palatino Linotype" w:eastAsia="Palatino Linotype" w:hAnsi="Palatino Linotype" w:cs="Palatino Linotype"/>
          <w:sz w:val="24"/>
        </w:rPr>
        <w:t xml:space="preserve">la respuesta otorgada por el SUJETO OBLIGADO  a la solicitud de información </w:t>
      </w:r>
      <w:r w:rsidRPr="003F3DC5">
        <w:rPr>
          <w:rFonts w:ascii="Palatino Linotype" w:eastAsia="Palatino Linotype" w:hAnsi="Palatino Linotype" w:cs="Palatino Linotype"/>
          <w:b/>
          <w:sz w:val="24"/>
        </w:rPr>
        <w:t>00</w:t>
      </w:r>
      <w:r w:rsidR="00F00603" w:rsidRPr="003F3DC5">
        <w:rPr>
          <w:rFonts w:ascii="Palatino Linotype" w:eastAsia="Palatino Linotype" w:hAnsi="Palatino Linotype" w:cs="Palatino Linotype"/>
          <w:b/>
          <w:sz w:val="24"/>
        </w:rPr>
        <w:t>077</w:t>
      </w:r>
      <w:r w:rsidRPr="003F3DC5">
        <w:rPr>
          <w:rFonts w:ascii="Palatino Linotype" w:eastAsia="Palatino Linotype" w:hAnsi="Palatino Linotype" w:cs="Palatino Linotype"/>
          <w:b/>
          <w:sz w:val="24"/>
        </w:rPr>
        <w:t>/</w:t>
      </w:r>
      <w:proofErr w:type="spellStart"/>
      <w:r w:rsidR="00F00603" w:rsidRPr="003F3DC5">
        <w:rPr>
          <w:rFonts w:ascii="Palatino Linotype" w:eastAsia="Palatino Linotype" w:hAnsi="Palatino Linotype" w:cs="Palatino Linotype"/>
          <w:b/>
          <w:sz w:val="24"/>
        </w:rPr>
        <w:t>CECyTEM</w:t>
      </w:r>
      <w:proofErr w:type="spellEnd"/>
      <w:r w:rsidRPr="003F3DC5">
        <w:rPr>
          <w:rFonts w:ascii="Palatino Linotype" w:eastAsia="Palatino Linotype" w:hAnsi="Palatino Linotype" w:cs="Palatino Linotype"/>
          <w:b/>
          <w:sz w:val="24"/>
        </w:rPr>
        <w:t xml:space="preserve">/IP/2024, </w:t>
      </w:r>
      <w:r w:rsidRPr="003F3DC5">
        <w:rPr>
          <w:rFonts w:ascii="Palatino Linotype" w:eastAsia="Palatino Linotype" w:hAnsi="Palatino Linotype" w:cs="Palatino Linotype"/>
          <w:sz w:val="24"/>
        </w:rPr>
        <w:t xml:space="preserve">por resultar </w:t>
      </w:r>
      <w:r w:rsidR="006C7FAE" w:rsidRPr="003F3DC5">
        <w:rPr>
          <w:rFonts w:ascii="Palatino Linotype" w:eastAsia="Palatino Linotype" w:hAnsi="Palatino Linotype" w:cs="Palatino Linotype"/>
          <w:sz w:val="24"/>
        </w:rPr>
        <w:t xml:space="preserve">parcialmente </w:t>
      </w:r>
      <w:r w:rsidRPr="003F3DC5">
        <w:rPr>
          <w:rFonts w:ascii="Palatino Linotype" w:eastAsia="Palatino Linotype" w:hAnsi="Palatino Linotype" w:cs="Palatino Linotype"/>
          <w:sz w:val="24"/>
        </w:rPr>
        <w:t xml:space="preserve">fundadas las razones o motivos de conformidad hechos valer por el RECURRENTE, en el Recurso de Revisión </w:t>
      </w:r>
      <w:r w:rsidRPr="003F3DC5">
        <w:rPr>
          <w:rFonts w:ascii="Palatino Linotype" w:eastAsia="Palatino Linotype" w:hAnsi="Palatino Linotype" w:cs="Palatino Linotype"/>
          <w:b/>
          <w:sz w:val="24"/>
        </w:rPr>
        <w:t>0</w:t>
      </w:r>
      <w:r w:rsidR="006C7FAE" w:rsidRPr="003F3DC5">
        <w:rPr>
          <w:rFonts w:ascii="Palatino Linotype" w:eastAsia="Palatino Linotype" w:hAnsi="Palatino Linotype" w:cs="Palatino Linotype"/>
          <w:b/>
          <w:sz w:val="24"/>
        </w:rPr>
        <w:t>714</w:t>
      </w:r>
      <w:r w:rsidRPr="003F3DC5">
        <w:rPr>
          <w:rFonts w:ascii="Palatino Linotype" w:eastAsia="Palatino Linotype" w:hAnsi="Palatino Linotype" w:cs="Palatino Linotype"/>
          <w:b/>
          <w:sz w:val="24"/>
        </w:rPr>
        <w:t>8/INFOEM/IP/RR2024</w:t>
      </w:r>
      <w:r w:rsidRPr="003F3DC5">
        <w:rPr>
          <w:rFonts w:ascii="Palatino Linotype" w:eastAsia="Palatino Linotype" w:hAnsi="Palatino Linotype" w:cs="Palatino Linotype"/>
          <w:sz w:val="24"/>
        </w:rPr>
        <w:t xml:space="preserve">, en consecuencia se procede a </w:t>
      </w:r>
      <w:r w:rsidRPr="003F3DC5">
        <w:rPr>
          <w:rFonts w:ascii="Palatino Linotype" w:eastAsia="Palatino Linotype" w:hAnsi="Palatino Linotype" w:cs="Palatino Linotype"/>
          <w:b/>
          <w:sz w:val="24"/>
        </w:rPr>
        <w:t xml:space="preserve">ORDENAR, </w:t>
      </w:r>
      <w:r w:rsidRPr="003F3DC5">
        <w:rPr>
          <w:rFonts w:ascii="Palatino Linotype" w:eastAsia="Palatino Linotype" w:hAnsi="Palatino Linotype" w:cs="Palatino Linotype"/>
          <w:sz w:val="24"/>
        </w:rPr>
        <w:t>la entrega de la información en los términos señalados.</w:t>
      </w:r>
    </w:p>
    <w:p w14:paraId="2E5C2DD2" w14:textId="77777777" w:rsidR="00BE7E9C" w:rsidRPr="003F3DC5" w:rsidRDefault="00BE7E9C" w:rsidP="006C7FAE">
      <w:pPr>
        <w:pStyle w:val="Prrafodelista"/>
        <w:pBdr>
          <w:top w:val="nil"/>
          <w:left w:val="nil"/>
          <w:bottom w:val="nil"/>
          <w:right w:val="nil"/>
          <w:between w:val="nil"/>
        </w:pBdr>
        <w:spacing w:line="360" w:lineRule="auto"/>
        <w:ind w:left="0"/>
        <w:jc w:val="both"/>
        <w:rPr>
          <w:rFonts w:ascii="Palatino Linotype" w:hAnsi="Palatino Linotype" w:cs="Arial"/>
          <w:color w:val="000000"/>
          <w:sz w:val="24"/>
          <w:lang w:val="es-ES_tradnl"/>
        </w:rPr>
      </w:pPr>
    </w:p>
    <w:p w14:paraId="3B620467" w14:textId="1AFCCD19" w:rsidR="00767D13" w:rsidRPr="003F3DC5" w:rsidRDefault="00767D13" w:rsidP="00767D13">
      <w:pPr>
        <w:pStyle w:val="Prrafodelista"/>
        <w:numPr>
          <w:ilvl w:val="0"/>
          <w:numId w:val="4"/>
        </w:numPr>
        <w:pBdr>
          <w:top w:val="nil"/>
          <w:left w:val="nil"/>
          <w:bottom w:val="nil"/>
          <w:right w:val="nil"/>
          <w:between w:val="nil"/>
        </w:pBdr>
        <w:spacing w:line="360" w:lineRule="auto"/>
        <w:ind w:left="0" w:firstLine="0"/>
        <w:jc w:val="both"/>
        <w:rPr>
          <w:rFonts w:ascii="Palatino Linotype" w:hAnsi="Palatino Linotype" w:cs="Arial"/>
          <w:color w:val="000000"/>
          <w:sz w:val="24"/>
          <w:lang w:val="es-ES_tradnl"/>
        </w:rPr>
      </w:pPr>
      <w:r w:rsidRPr="003F3DC5">
        <w:rPr>
          <w:rFonts w:ascii="Palatino Linotype" w:hAnsi="Palatino Linotype"/>
          <w:sz w:val="24"/>
        </w:rPr>
        <w:t xml:space="preserve">En consecuencia, al </w:t>
      </w:r>
      <w:r w:rsidRPr="003F3DC5">
        <w:rPr>
          <w:rFonts w:ascii="Palatino Linotype" w:hAnsi="Palatino Linotype" w:cs="Arial"/>
          <w:color w:val="000000"/>
          <w:sz w:val="24"/>
        </w:rPr>
        <w:t xml:space="preserve">no existir más requerimientos, </w:t>
      </w:r>
      <w:r w:rsidR="00806BEA" w:rsidRPr="003F3DC5">
        <w:rPr>
          <w:rFonts w:ascii="Palatino Linotype" w:hAnsi="Palatino Linotype" w:cs="Arial"/>
          <w:color w:val="000000"/>
          <w:sz w:val="24"/>
        </w:rPr>
        <w:t>se emiten los siguientes</w:t>
      </w:r>
      <w:r w:rsidR="00806BEA" w:rsidRPr="003F3DC5">
        <w:rPr>
          <w:rFonts w:ascii="Palatino Linotype" w:hAnsi="Palatino Linotype" w:cs="Arial"/>
          <w:sz w:val="24"/>
          <w:lang w:val="es-ES"/>
        </w:rPr>
        <w:t>:</w:t>
      </w:r>
      <w:r w:rsidRPr="003F3DC5">
        <w:rPr>
          <w:rFonts w:ascii="Palatino Linotype" w:hAnsi="Palatino Linotype" w:cs="Arial"/>
          <w:color w:val="000000"/>
          <w:sz w:val="24"/>
        </w:rPr>
        <w:t xml:space="preserve"> </w:t>
      </w:r>
    </w:p>
    <w:p w14:paraId="1E7011EC" w14:textId="77777777" w:rsidR="00767D13" w:rsidRPr="003F3DC5" w:rsidRDefault="00767D13" w:rsidP="00806BEA">
      <w:pPr>
        <w:pStyle w:val="Ttulo1"/>
        <w:spacing w:before="0" w:line="360" w:lineRule="auto"/>
        <w:jc w:val="center"/>
        <w:rPr>
          <w:rFonts w:ascii="Palatino Linotype" w:hAnsi="Palatino Linotype"/>
          <w:b/>
          <w:color w:val="000000" w:themeColor="text1"/>
          <w:sz w:val="24"/>
          <w:szCs w:val="24"/>
        </w:rPr>
      </w:pPr>
      <w:bookmarkStart w:id="6" w:name="_heading=h.lnxbz9" w:colFirst="0" w:colLast="0"/>
      <w:bookmarkStart w:id="7" w:name="_Toc4061692"/>
      <w:bookmarkStart w:id="8" w:name="_Toc486525261"/>
      <w:bookmarkStart w:id="9" w:name="_Toc445745148"/>
      <w:bookmarkStart w:id="10" w:name="_Toc447699324"/>
      <w:bookmarkStart w:id="11" w:name="_Toc87549684"/>
      <w:bookmarkEnd w:id="6"/>
      <w:r w:rsidRPr="003F3DC5">
        <w:rPr>
          <w:rFonts w:ascii="Palatino Linotype" w:hAnsi="Palatino Linotype"/>
          <w:b/>
          <w:color w:val="000000" w:themeColor="text1"/>
          <w:sz w:val="24"/>
          <w:szCs w:val="24"/>
        </w:rPr>
        <w:lastRenderedPageBreak/>
        <w:t>R E S O L U T I V O S</w:t>
      </w:r>
      <w:bookmarkEnd w:id="7"/>
      <w:bookmarkEnd w:id="8"/>
      <w:bookmarkEnd w:id="9"/>
      <w:bookmarkEnd w:id="10"/>
      <w:bookmarkEnd w:id="11"/>
    </w:p>
    <w:p w14:paraId="4C6C3DFC" w14:textId="77777777" w:rsidR="00767D13" w:rsidRPr="003F3DC5" w:rsidRDefault="00767D13" w:rsidP="00806BEA">
      <w:pPr>
        <w:spacing w:line="360" w:lineRule="auto"/>
        <w:rPr>
          <w:rFonts w:ascii="Palatino Linotype" w:hAnsi="Palatino Linotype"/>
          <w:sz w:val="12"/>
        </w:rPr>
      </w:pPr>
    </w:p>
    <w:p w14:paraId="6F92CFAD" w14:textId="7C224F5B" w:rsidR="00767D13" w:rsidRPr="003F3DC5" w:rsidRDefault="00767D13" w:rsidP="00806BEA">
      <w:pPr>
        <w:spacing w:line="360" w:lineRule="auto"/>
        <w:jc w:val="both"/>
        <w:rPr>
          <w:rFonts w:ascii="Palatino Linotype" w:hAnsi="Palatino Linotype"/>
        </w:rPr>
      </w:pPr>
      <w:r w:rsidRPr="003F3DC5">
        <w:rPr>
          <w:rFonts w:ascii="Palatino Linotype" w:hAnsi="Palatino Linotype" w:cs="Arial"/>
          <w:b/>
        </w:rPr>
        <w:t xml:space="preserve">PRIMERO. </w:t>
      </w:r>
      <w:r w:rsidR="00D24088" w:rsidRPr="003F3DC5">
        <w:rPr>
          <w:rFonts w:ascii="Palatino Linotype" w:hAnsi="Palatino Linotype" w:cs="Arial"/>
        </w:rPr>
        <w:t xml:space="preserve">Se </w:t>
      </w:r>
      <w:r w:rsidR="00D24088" w:rsidRPr="003F3DC5">
        <w:rPr>
          <w:rFonts w:ascii="Palatino Linotype" w:hAnsi="Palatino Linotype" w:cs="Arial"/>
          <w:b/>
        </w:rPr>
        <w:t xml:space="preserve">MODIFICA </w:t>
      </w:r>
      <w:r w:rsidR="00D24088" w:rsidRPr="003F3DC5">
        <w:rPr>
          <w:rFonts w:ascii="Palatino Linotype" w:hAnsi="Palatino Linotype" w:cs="Arial"/>
        </w:rPr>
        <w:t xml:space="preserve">la respuesta entregada por el </w:t>
      </w:r>
      <w:r w:rsidR="00D24088" w:rsidRPr="003F3DC5">
        <w:rPr>
          <w:rFonts w:ascii="Palatino Linotype" w:hAnsi="Palatino Linotype" w:cs="Arial"/>
          <w:b/>
        </w:rPr>
        <w:t xml:space="preserve">SUJETO OBLIGADO </w:t>
      </w:r>
      <w:r w:rsidR="00B116AE" w:rsidRPr="003F3DC5">
        <w:rPr>
          <w:rFonts w:ascii="Palatino Linotype" w:eastAsia="Calibri" w:hAnsi="Palatino Linotype" w:cs="Arial"/>
          <w:lang w:val="es-ES"/>
        </w:rPr>
        <w:t xml:space="preserve">a la </w:t>
      </w:r>
      <w:r w:rsidRPr="003F3DC5">
        <w:rPr>
          <w:rFonts w:ascii="Palatino Linotype" w:eastAsia="Calibri" w:hAnsi="Palatino Linotype" w:cs="Arial"/>
          <w:lang w:val="es-ES"/>
        </w:rPr>
        <w:t xml:space="preserve"> </w:t>
      </w:r>
      <w:r w:rsidR="00E864E3" w:rsidRPr="003F3DC5">
        <w:rPr>
          <w:rFonts w:ascii="Palatino Linotype" w:eastAsia="Calibri" w:hAnsi="Palatino Linotype" w:cs="Arial"/>
          <w:lang w:val="es-ES"/>
        </w:rPr>
        <w:t xml:space="preserve">solicitud de información número </w:t>
      </w:r>
      <w:r w:rsidRPr="003F3DC5">
        <w:rPr>
          <w:rFonts w:ascii="Palatino Linotype" w:eastAsia="Calibri" w:hAnsi="Palatino Linotype" w:cs="Tahoma"/>
          <w:b/>
          <w:lang w:eastAsia="en-US"/>
        </w:rPr>
        <w:t>0</w:t>
      </w:r>
      <w:r w:rsidR="00B116AE" w:rsidRPr="003F3DC5">
        <w:rPr>
          <w:rFonts w:ascii="Palatino Linotype" w:eastAsia="Calibri" w:hAnsi="Palatino Linotype" w:cs="Tahoma"/>
          <w:b/>
          <w:lang w:eastAsia="en-US"/>
        </w:rPr>
        <w:t>0077</w:t>
      </w:r>
      <w:r w:rsidRPr="003F3DC5">
        <w:rPr>
          <w:rFonts w:ascii="Palatino Linotype" w:eastAsia="Calibri" w:hAnsi="Palatino Linotype" w:cs="Tahoma"/>
          <w:b/>
          <w:lang w:eastAsia="en-US"/>
        </w:rPr>
        <w:t>/</w:t>
      </w:r>
      <w:proofErr w:type="spellStart"/>
      <w:r w:rsidR="00B116AE" w:rsidRPr="003F3DC5">
        <w:rPr>
          <w:rFonts w:ascii="Palatino Linotype" w:eastAsia="Calibri" w:hAnsi="Palatino Linotype" w:cs="Tahoma"/>
          <w:b/>
          <w:lang w:eastAsia="en-US"/>
        </w:rPr>
        <w:t>CECyTEM</w:t>
      </w:r>
      <w:proofErr w:type="spellEnd"/>
      <w:r w:rsidR="00E864E3" w:rsidRPr="003F3DC5">
        <w:rPr>
          <w:rFonts w:ascii="Palatino Linotype" w:eastAsia="Calibri" w:hAnsi="Palatino Linotype" w:cs="Tahoma"/>
          <w:b/>
          <w:lang w:eastAsia="en-US"/>
        </w:rPr>
        <w:t>/IP</w:t>
      </w:r>
      <w:r w:rsidRPr="003F3DC5">
        <w:rPr>
          <w:rFonts w:ascii="Palatino Linotype" w:eastAsia="Calibri" w:hAnsi="Palatino Linotype" w:cs="Tahoma"/>
          <w:b/>
          <w:lang w:eastAsia="en-US"/>
        </w:rPr>
        <w:t xml:space="preserve">/2024 </w:t>
      </w:r>
      <w:r w:rsidRPr="003F3DC5">
        <w:rPr>
          <w:rFonts w:ascii="Palatino Linotype" w:hAnsi="Palatino Linotype"/>
        </w:rPr>
        <w:t>en términos del</w:t>
      </w:r>
      <w:r w:rsidRPr="003F3DC5">
        <w:rPr>
          <w:rFonts w:ascii="Palatino Linotype" w:hAnsi="Palatino Linotype"/>
          <w:b/>
          <w:bCs/>
        </w:rPr>
        <w:t xml:space="preserve"> Considerando</w:t>
      </w:r>
      <w:r w:rsidRPr="003F3DC5">
        <w:rPr>
          <w:rFonts w:ascii="Palatino Linotype" w:hAnsi="Palatino Linotype"/>
        </w:rPr>
        <w:t xml:space="preserve"> </w:t>
      </w:r>
      <w:r w:rsidRPr="003F3DC5">
        <w:rPr>
          <w:rFonts w:ascii="Palatino Linotype" w:hAnsi="Palatino Linotype"/>
          <w:b/>
        </w:rPr>
        <w:t>CUARTO</w:t>
      </w:r>
      <w:r w:rsidRPr="003F3DC5">
        <w:rPr>
          <w:rFonts w:ascii="Palatino Linotype" w:hAnsi="Palatino Linotype"/>
        </w:rPr>
        <w:t xml:space="preserve"> de la presente resolución.</w:t>
      </w:r>
    </w:p>
    <w:p w14:paraId="6E360599" w14:textId="77777777" w:rsidR="00767D13" w:rsidRPr="003F3DC5" w:rsidRDefault="00767D13" w:rsidP="00806BEA">
      <w:pPr>
        <w:spacing w:line="360" w:lineRule="auto"/>
        <w:contextualSpacing/>
        <w:jc w:val="both"/>
        <w:rPr>
          <w:rFonts w:ascii="Palatino Linotype" w:eastAsia="Calibri" w:hAnsi="Palatino Linotype" w:cs="Arial"/>
          <w:b/>
          <w:bCs/>
          <w:sz w:val="12"/>
          <w:lang w:val="es-ES"/>
        </w:rPr>
      </w:pPr>
    </w:p>
    <w:p w14:paraId="640C726B" w14:textId="398E1103" w:rsidR="00747396" w:rsidRPr="003F3DC5" w:rsidRDefault="00767D13" w:rsidP="00747396">
      <w:pPr>
        <w:spacing w:line="360" w:lineRule="auto"/>
        <w:contextualSpacing/>
        <w:jc w:val="both"/>
        <w:rPr>
          <w:rFonts w:ascii="Palatino Linotype" w:eastAsia="Calibri" w:hAnsi="Palatino Linotype" w:cs="Tahoma"/>
          <w:bCs/>
        </w:rPr>
      </w:pPr>
      <w:r w:rsidRPr="003F3DC5">
        <w:rPr>
          <w:rFonts w:ascii="Palatino Linotype" w:eastAsia="Calibri" w:hAnsi="Palatino Linotype" w:cs="Arial"/>
          <w:b/>
          <w:bCs/>
          <w:lang w:val="es-ES"/>
        </w:rPr>
        <w:t xml:space="preserve">SEGUNDO. </w:t>
      </w:r>
      <w:r w:rsidRPr="003F3DC5">
        <w:rPr>
          <w:rFonts w:ascii="Palatino Linotype" w:eastAsia="Calibri" w:hAnsi="Palatino Linotype" w:cs="Arial"/>
          <w:lang w:val="es-ES"/>
        </w:rPr>
        <w:t xml:space="preserve">Se </w:t>
      </w:r>
      <w:r w:rsidR="004B0564" w:rsidRPr="003F3DC5">
        <w:rPr>
          <w:rFonts w:ascii="Palatino Linotype" w:eastAsia="Calibri" w:hAnsi="Palatino Linotype" w:cs="Arial"/>
          <w:b/>
          <w:lang w:val="es-ES"/>
        </w:rPr>
        <w:t>ORDENA</w:t>
      </w:r>
      <w:r w:rsidRPr="003F3DC5">
        <w:rPr>
          <w:rFonts w:ascii="Palatino Linotype" w:eastAsia="Calibri" w:hAnsi="Palatino Linotype" w:cs="Arial"/>
          <w:lang w:val="es-ES"/>
        </w:rPr>
        <w:t xml:space="preserve"> </w:t>
      </w:r>
      <w:r w:rsidR="004B0564" w:rsidRPr="003F3DC5">
        <w:rPr>
          <w:rFonts w:ascii="Palatino Linotype" w:eastAsia="Calibri" w:hAnsi="Palatino Linotype" w:cs="Arial"/>
          <w:lang w:val="es-ES"/>
        </w:rPr>
        <w:t xml:space="preserve">al </w:t>
      </w:r>
      <w:r w:rsidR="004B0564" w:rsidRPr="003F3DC5">
        <w:rPr>
          <w:rFonts w:ascii="Palatino Linotype" w:eastAsia="Calibri" w:hAnsi="Palatino Linotype" w:cs="Arial"/>
          <w:b/>
          <w:lang w:val="es-ES"/>
        </w:rPr>
        <w:t>SUJETO OBLIGADO</w:t>
      </w:r>
      <w:bookmarkStart w:id="12" w:name="_Toc460947013"/>
      <w:r w:rsidR="004B0564" w:rsidRPr="003F3DC5">
        <w:rPr>
          <w:rFonts w:ascii="Palatino Linotype" w:eastAsia="Calibri" w:hAnsi="Palatino Linotype" w:cs="Arial"/>
          <w:b/>
          <w:lang w:val="es-ES"/>
        </w:rPr>
        <w:t xml:space="preserve">, </w:t>
      </w:r>
      <w:r w:rsidR="004B0564" w:rsidRPr="003F3DC5">
        <w:rPr>
          <w:rFonts w:ascii="Palatino Linotype" w:eastAsia="Calibri" w:hAnsi="Palatino Linotype" w:cs="Arial"/>
          <w:lang w:val="es-ES"/>
        </w:rPr>
        <w:t xml:space="preserve">a </w:t>
      </w:r>
      <w:r w:rsidR="00747396" w:rsidRPr="003F3DC5">
        <w:rPr>
          <w:rFonts w:ascii="Palatino Linotype" w:eastAsia="Calibri" w:hAnsi="Palatino Linotype" w:cs="Arial"/>
          <w:lang w:val="es-ES"/>
        </w:rPr>
        <w:t xml:space="preserve">que </w:t>
      </w:r>
      <w:r w:rsidR="00572D88" w:rsidRPr="003F3DC5">
        <w:rPr>
          <w:rFonts w:ascii="Palatino Linotype" w:eastAsia="Calibri" w:hAnsi="Palatino Linotype" w:cs="Arial"/>
          <w:lang w:val="es-ES"/>
        </w:rPr>
        <w:t>entregue</w:t>
      </w:r>
      <w:r w:rsidR="00747396" w:rsidRPr="003F3DC5">
        <w:rPr>
          <w:rFonts w:ascii="Palatino Linotype" w:eastAsia="Calibri" w:hAnsi="Palatino Linotype" w:cs="Tahoma"/>
          <w:bCs/>
        </w:rPr>
        <w:t xml:space="preserve"> vía Sistema de Acceso a la información Mexiquense (SAIMEX), </w:t>
      </w:r>
      <w:r w:rsidR="00572D88" w:rsidRPr="003F3DC5">
        <w:rPr>
          <w:rFonts w:ascii="Palatino Linotype" w:eastAsia="Calibri" w:hAnsi="Palatino Linotype" w:cs="Tahoma"/>
          <w:bCs/>
        </w:rPr>
        <w:t>la siguiente información</w:t>
      </w:r>
      <w:r w:rsidR="00747396" w:rsidRPr="003F3DC5">
        <w:rPr>
          <w:rFonts w:ascii="Palatino Linotype" w:eastAsia="Calibri" w:hAnsi="Palatino Linotype" w:cs="Tahoma"/>
          <w:bCs/>
        </w:rPr>
        <w:t>:</w:t>
      </w:r>
    </w:p>
    <w:p w14:paraId="32E70344" w14:textId="77777777" w:rsidR="00747396" w:rsidRPr="003F3DC5" w:rsidRDefault="00747396" w:rsidP="00747396">
      <w:pPr>
        <w:tabs>
          <w:tab w:val="left" w:pos="4962"/>
        </w:tabs>
        <w:spacing w:line="360" w:lineRule="auto"/>
        <w:ind w:left="1080"/>
        <w:jc w:val="both"/>
        <w:rPr>
          <w:rFonts w:ascii="Palatino Linotype" w:eastAsia="Calibri" w:hAnsi="Palatino Linotype" w:cs="Tahoma"/>
          <w:iCs/>
          <w:sz w:val="16"/>
          <w:lang w:eastAsia="es-ES_tradnl"/>
        </w:rPr>
      </w:pPr>
    </w:p>
    <w:p w14:paraId="54210420" w14:textId="3288FF81" w:rsidR="00747396" w:rsidRPr="003F3DC5" w:rsidRDefault="00AF4FD3" w:rsidP="00391C00">
      <w:pPr>
        <w:pStyle w:val="Prrafodelista"/>
        <w:numPr>
          <w:ilvl w:val="0"/>
          <w:numId w:val="15"/>
        </w:numPr>
        <w:spacing w:line="360" w:lineRule="auto"/>
        <w:jc w:val="both"/>
        <w:rPr>
          <w:rFonts w:ascii="Palatino Linotype" w:eastAsia="Calibri" w:hAnsi="Palatino Linotype" w:cs="Tahoma"/>
          <w:b/>
          <w:iCs/>
          <w:sz w:val="24"/>
          <w:lang w:eastAsia="es-ES_tradnl"/>
        </w:rPr>
      </w:pPr>
      <w:r w:rsidRPr="003F3DC5">
        <w:rPr>
          <w:rFonts w:ascii="Palatino Linotype" w:eastAsia="Calibri" w:hAnsi="Palatino Linotype" w:cs="Tahoma"/>
          <w:b/>
          <w:iCs/>
          <w:sz w:val="24"/>
          <w:lang w:eastAsia="es-ES_tradnl"/>
        </w:rPr>
        <w:t>Comprobantes de estudios</w:t>
      </w:r>
      <w:r w:rsidR="00747396" w:rsidRPr="003F3DC5">
        <w:rPr>
          <w:rFonts w:ascii="Palatino Linotype" w:eastAsia="Calibri" w:hAnsi="Palatino Linotype" w:cs="Tahoma"/>
          <w:b/>
          <w:iCs/>
          <w:sz w:val="24"/>
          <w:lang w:eastAsia="es-ES_tradnl"/>
        </w:rPr>
        <w:t xml:space="preserve"> </w:t>
      </w:r>
      <w:r w:rsidR="00572D88" w:rsidRPr="003F3DC5">
        <w:rPr>
          <w:rFonts w:ascii="Palatino Linotype" w:eastAsia="Calibri" w:hAnsi="Palatino Linotype" w:cs="Tahoma"/>
          <w:b/>
          <w:iCs/>
          <w:sz w:val="24"/>
          <w:lang w:eastAsia="es-ES_tradnl"/>
        </w:rPr>
        <w:t xml:space="preserve">remitidos en respuesta </w:t>
      </w:r>
      <w:r w:rsidR="00391C00" w:rsidRPr="003F3DC5">
        <w:rPr>
          <w:rFonts w:ascii="Palatino Linotype" w:eastAsia="Calibri" w:hAnsi="Palatino Linotype" w:cs="Tahoma"/>
          <w:b/>
          <w:iCs/>
          <w:sz w:val="24"/>
          <w:lang w:eastAsia="es-ES_tradnl"/>
        </w:rPr>
        <w:t>en correcta versión pública</w:t>
      </w:r>
      <w:r w:rsidR="00572D88" w:rsidRPr="003F3DC5">
        <w:rPr>
          <w:rFonts w:ascii="Palatino Linotype" w:eastAsia="Calibri" w:hAnsi="Palatino Linotype" w:cs="Tahoma"/>
          <w:b/>
          <w:iCs/>
          <w:sz w:val="24"/>
          <w:lang w:eastAsia="es-ES_tradnl"/>
        </w:rPr>
        <w:t>.</w:t>
      </w:r>
    </w:p>
    <w:p w14:paraId="0CFF71E8" w14:textId="77777777" w:rsidR="00391C00" w:rsidRPr="003F3DC5" w:rsidRDefault="00391C00" w:rsidP="00391C00">
      <w:pPr>
        <w:pStyle w:val="Prrafodelista"/>
        <w:spacing w:line="360" w:lineRule="auto"/>
        <w:jc w:val="both"/>
        <w:rPr>
          <w:rFonts w:ascii="Palatino Linotype" w:eastAsia="Calibri" w:hAnsi="Palatino Linotype" w:cs="Tahoma"/>
          <w:b/>
          <w:iCs/>
          <w:sz w:val="12"/>
          <w:lang w:eastAsia="es-ES_tradnl"/>
        </w:rPr>
      </w:pPr>
    </w:p>
    <w:p w14:paraId="7A304D07" w14:textId="3B402F87" w:rsidR="00747396" w:rsidRPr="003F3DC5" w:rsidRDefault="00572D88" w:rsidP="00747396">
      <w:pPr>
        <w:shd w:val="clear" w:color="auto" w:fill="FFFFFF" w:themeFill="background1"/>
        <w:spacing w:line="360" w:lineRule="auto"/>
        <w:jc w:val="both"/>
        <w:rPr>
          <w:rFonts w:ascii="Palatino Linotype" w:hAnsi="Palatino Linotype" w:cs="Tahoma"/>
        </w:rPr>
      </w:pPr>
      <w:r w:rsidRPr="003F3DC5">
        <w:rPr>
          <w:rFonts w:ascii="Palatino Linotype" w:hAnsi="Palatino Linotype" w:cs="Tahoma"/>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y documentos  que se supriman o eliminen dentro del soporte documental respectivo objeto de las versiones públicas que se formulen y se pongan a disposición del RECURRENTE.</w:t>
      </w:r>
    </w:p>
    <w:p w14:paraId="0DDCE6CB" w14:textId="77777777" w:rsidR="001C3672" w:rsidRPr="003F3DC5" w:rsidRDefault="001C3672" w:rsidP="00806BEA">
      <w:pPr>
        <w:tabs>
          <w:tab w:val="left" w:pos="8080"/>
        </w:tabs>
        <w:spacing w:line="360" w:lineRule="auto"/>
        <w:ind w:right="49"/>
        <w:contextualSpacing/>
        <w:jc w:val="both"/>
        <w:rPr>
          <w:rFonts w:ascii="Palatino Linotype" w:eastAsia="MS Mincho" w:hAnsi="Palatino Linotype"/>
          <w:b/>
          <w:color w:val="000000"/>
          <w:sz w:val="10"/>
        </w:rPr>
      </w:pPr>
    </w:p>
    <w:p w14:paraId="3515EAF5" w14:textId="369BAB53" w:rsidR="001C3672" w:rsidRPr="003F3DC5" w:rsidRDefault="001C3672" w:rsidP="001C3672">
      <w:pPr>
        <w:tabs>
          <w:tab w:val="left" w:pos="284"/>
          <w:tab w:val="left" w:pos="8080"/>
        </w:tabs>
        <w:spacing w:line="360" w:lineRule="auto"/>
        <w:ind w:right="49"/>
        <w:contextualSpacing/>
        <w:jc w:val="both"/>
        <w:rPr>
          <w:rFonts w:ascii="Palatino Linotype" w:eastAsia="Palatino Linotype" w:hAnsi="Palatino Linotype" w:cs="Palatino Linotype"/>
          <w:b/>
          <w:lang w:val="es-ES_tradnl"/>
        </w:rPr>
      </w:pPr>
      <w:r w:rsidRPr="003F3DC5">
        <w:rPr>
          <w:rFonts w:ascii="Palatino Linotype" w:eastAsia="Palatino Linotype" w:hAnsi="Palatino Linotype" w:cs="Palatino Linotype"/>
          <w:b/>
        </w:rPr>
        <w:t xml:space="preserve">TERCERO. </w:t>
      </w:r>
      <w:r w:rsidRPr="003F3DC5">
        <w:rPr>
          <w:rFonts w:ascii="Palatino Linotype" w:hAnsi="Palatino Linotype" w:cs="Arial"/>
          <w:b/>
          <w:color w:val="222222"/>
          <w:shd w:val="clear" w:color="auto" w:fill="FFFFFF"/>
        </w:rPr>
        <w:t>NOTIFÍQUESE</w:t>
      </w:r>
      <w:r w:rsidRPr="003F3DC5">
        <w:rPr>
          <w:rFonts w:ascii="Palatino Linotype" w:hAnsi="Palatino Linotype" w:cs="Arial"/>
          <w:color w:val="222222"/>
          <w:shd w:val="clear" w:color="auto" w:fill="FFFFFF"/>
        </w:rPr>
        <w:t xml:space="preserve"> la presente resolución al Titular de la Unidad de Transparencia del Sujeto Obligado</w:t>
      </w:r>
      <w:r w:rsidR="00E864E3" w:rsidRPr="003F3DC5">
        <w:rPr>
          <w:rFonts w:ascii="Palatino Linotype" w:hAnsi="Palatino Linotype" w:cs="Arial"/>
          <w:color w:val="222222"/>
          <w:shd w:val="clear" w:color="auto" w:fill="FFFFFF"/>
        </w:rPr>
        <w:t xml:space="preserve"> vía SAIMEX</w:t>
      </w:r>
      <w:r w:rsidRPr="003F3DC5">
        <w:rPr>
          <w:rFonts w:ascii="Palatino Linotype" w:hAnsi="Palatino Linotype" w:cs="Arial"/>
          <w:color w:val="222222"/>
          <w:shd w:val="clear" w:color="auto" w:fill="FFFFFF"/>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w:t>
      </w:r>
      <w:r w:rsidRPr="003F3DC5">
        <w:rPr>
          <w:rFonts w:ascii="Palatino Linotype" w:hAnsi="Palatino Linotype" w:cs="Arial"/>
          <w:color w:val="222222"/>
          <w:shd w:val="clear" w:color="auto" w:fill="FFFFFF"/>
        </w:rPr>
        <w:lastRenderedPageBreak/>
        <w:t>parcial, se le impondrá una medida de apremio de conformidad con lo previsto en los artículos 198, 200, fracción III; 214, 215 y 216 de la Ley  de Transparencia y Acceso a la Información Pública del Estado de México y Municipios.</w:t>
      </w:r>
    </w:p>
    <w:p w14:paraId="24E37A32" w14:textId="77777777" w:rsidR="001C3672" w:rsidRPr="003F3DC5" w:rsidRDefault="001C3672" w:rsidP="001C3672">
      <w:pPr>
        <w:spacing w:line="360" w:lineRule="auto"/>
        <w:jc w:val="both"/>
        <w:rPr>
          <w:rFonts w:ascii="Palatino Linotype" w:eastAsia="Palatino Linotype" w:hAnsi="Palatino Linotype" w:cs="Palatino Linotype"/>
          <w:b/>
          <w:sz w:val="18"/>
        </w:rPr>
      </w:pPr>
    </w:p>
    <w:p w14:paraId="45D384B0" w14:textId="77777777" w:rsidR="001C3672" w:rsidRPr="003F3DC5" w:rsidRDefault="001C3672" w:rsidP="001C3672">
      <w:pPr>
        <w:shd w:val="clear" w:color="auto" w:fill="FFFFFF"/>
        <w:tabs>
          <w:tab w:val="left" w:pos="284"/>
        </w:tabs>
        <w:spacing w:line="360" w:lineRule="auto"/>
        <w:jc w:val="both"/>
        <w:rPr>
          <w:rFonts w:ascii="Palatino Linotype" w:eastAsia="MS Mincho" w:hAnsi="Palatino Linotype"/>
          <w:lang w:val="es-ES_tradnl"/>
        </w:rPr>
      </w:pPr>
      <w:r w:rsidRPr="003F3DC5">
        <w:rPr>
          <w:rFonts w:ascii="Palatino Linotype" w:hAnsi="Palatino Linotype" w:cs="Arial"/>
          <w:b/>
          <w:lang w:val="es-ES_tradnl"/>
        </w:rPr>
        <w:t xml:space="preserve">CUARTO. </w:t>
      </w:r>
      <w:r w:rsidRPr="003F3DC5">
        <w:rPr>
          <w:rFonts w:ascii="Palatino Linotype" w:hAnsi="Palatino Linotype"/>
          <w:b/>
          <w:bCs/>
          <w:color w:val="222222"/>
          <w:lang w:val="es-ES"/>
        </w:rPr>
        <w:t xml:space="preserve">Notifíquese </w:t>
      </w:r>
      <w:r w:rsidRPr="003F3DC5">
        <w:rPr>
          <w:rFonts w:ascii="Palatino Linotype" w:hAnsi="Palatino Linotype"/>
          <w:bCs/>
          <w:color w:val="222222"/>
          <w:lang w:val="es-ES"/>
        </w:rPr>
        <w:t xml:space="preserve">al </w:t>
      </w:r>
      <w:r w:rsidRPr="003F3DC5">
        <w:rPr>
          <w:rFonts w:ascii="Palatino Linotype" w:hAnsi="Palatino Linotype"/>
          <w:b/>
          <w:bCs/>
          <w:color w:val="222222"/>
          <w:lang w:val="es-ES"/>
        </w:rPr>
        <w:t>RECURRENTE</w:t>
      </w:r>
      <w:r w:rsidRPr="003F3DC5">
        <w:rPr>
          <w:rFonts w:ascii="Palatino Linotype" w:hAnsi="Palatino Linotype"/>
          <w:b/>
          <w:color w:val="222222"/>
          <w:lang w:val="es-ES"/>
        </w:rPr>
        <w:t xml:space="preserve"> </w:t>
      </w:r>
      <w:r w:rsidRPr="003F3DC5">
        <w:rPr>
          <w:rFonts w:ascii="Palatino Linotype" w:eastAsiaTheme="minorEastAsia" w:hAnsi="Palatino Linotype"/>
          <w:lang w:val="es-ES_tradnl"/>
        </w:rPr>
        <w:t>la presente resolución</w:t>
      </w:r>
      <w:r w:rsidRPr="003F3DC5">
        <w:rPr>
          <w:rFonts w:ascii="Palatino Linotype" w:eastAsia="MS Mincho" w:hAnsi="Palatino Linotype"/>
          <w:lang w:val="es-ES_tradnl"/>
        </w:rPr>
        <w:t xml:space="preserve"> a través del Sistema de Acceso a la Información Mexiquense (SAIMEX).</w:t>
      </w:r>
    </w:p>
    <w:p w14:paraId="5E963A70" w14:textId="77777777" w:rsidR="001C3672" w:rsidRPr="003F3DC5" w:rsidRDefault="001C3672" w:rsidP="001C3672">
      <w:pPr>
        <w:spacing w:line="360" w:lineRule="auto"/>
        <w:jc w:val="both"/>
        <w:rPr>
          <w:rFonts w:ascii="Palatino Linotype" w:eastAsia="Palatino Linotype" w:hAnsi="Palatino Linotype" w:cs="Palatino Linotype"/>
          <w:b/>
        </w:rPr>
      </w:pPr>
    </w:p>
    <w:p w14:paraId="444CC71C" w14:textId="77777777" w:rsidR="001C3672" w:rsidRPr="003F3DC5" w:rsidRDefault="001C3672" w:rsidP="001C3672">
      <w:pPr>
        <w:spacing w:line="360" w:lineRule="auto"/>
        <w:jc w:val="both"/>
        <w:rPr>
          <w:rFonts w:ascii="Palatino Linotype" w:eastAsia="Palatino Linotype" w:hAnsi="Palatino Linotype" w:cs="Palatino Linotype"/>
        </w:rPr>
      </w:pPr>
      <w:r w:rsidRPr="003F3DC5">
        <w:rPr>
          <w:rFonts w:ascii="Palatino Linotype" w:eastAsia="Palatino Linotype" w:hAnsi="Palatino Linotype" w:cs="Palatino Linotype"/>
          <w:b/>
        </w:rPr>
        <w:t xml:space="preserve">QUINTO. </w:t>
      </w:r>
      <w:r w:rsidRPr="003F3DC5">
        <w:rPr>
          <w:rFonts w:ascii="Palatino Linotype" w:eastAsia="Palatino Linotype" w:hAnsi="Palatino Linotype" w:cs="Palatino Linotype"/>
        </w:rPr>
        <w:t>Se hace del conocimiento del</w:t>
      </w:r>
      <w:r w:rsidRPr="003F3DC5">
        <w:rPr>
          <w:rFonts w:ascii="Palatino Linotype" w:eastAsia="Palatino Linotype" w:hAnsi="Palatino Linotype" w:cs="Palatino Linotype"/>
          <w:b/>
        </w:rPr>
        <w:t xml:space="preserve"> RECURRENTE </w:t>
      </w:r>
      <w:r w:rsidRPr="003F3DC5">
        <w:rPr>
          <w:rFonts w:ascii="Palatino Linotype" w:eastAsia="Palatino Linotype" w:hAnsi="Palatino Linotype" w:cs="Palatino Linotype"/>
        </w:rPr>
        <w:t xml:space="preserve">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 </w:t>
      </w:r>
    </w:p>
    <w:p w14:paraId="690B056B" w14:textId="77777777" w:rsidR="003047B6" w:rsidRPr="003F3DC5" w:rsidRDefault="003047B6" w:rsidP="003047B6">
      <w:pPr>
        <w:shd w:val="clear" w:color="auto" w:fill="FFFFFF"/>
        <w:spacing w:line="360" w:lineRule="auto"/>
        <w:jc w:val="both"/>
        <w:rPr>
          <w:rFonts w:ascii="Palatino Linotype" w:eastAsia="Palatino Linotype" w:hAnsi="Palatino Linotype" w:cs="Palatino Linotype"/>
        </w:rPr>
      </w:pPr>
    </w:p>
    <w:p w14:paraId="5AAED307" w14:textId="2B4A5BBD" w:rsidR="00E864E3" w:rsidRPr="003C7186" w:rsidRDefault="00E864E3" w:rsidP="00E864E3">
      <w:pPr>
        <w:spacing w:line="360" w:lineRule="auto"/>
        <w:ind w:left="-142" w:right="-234" w:firstLine="1"/>
        <w:jc w:val="both"/>
        <w:rPr>
          <w:rFonts w:ascii="Palatino Linotype" w:hAnsi="Palatino Linotype"/>
        </w:rPr>
      </w:pPr>
      <w:bookmarkStart w:id="13" w:name="_heading=h.3rdcrjn" w:colFirst="0" w:colLast="0"/>
      <w:bookmarkEnd w:id="12"/>
      <w:bookmarkEnd w:id="13"/>
      <w:r w:rsidRPr="003F3DC5">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C07EAB" w:rsidRPr="003F3DC5">
        <w:rPr>
          <w:rFonts w:ascii="Palatino Linotype" w:hAnsi="Palatino Linotype"/>
        </w:rPr>
        <w:t xml:space="preserve"> EMITIENDO VOTO PARTICULAR CONCURRENTE</w:t>
      </w:r>
      <w:r w:rsidRPr="003F3DC5">
        <w:rPr>
          <w:rFonts w:ascii="Palatino Linotype" w:hAnsi="Palatino Linotype"/>
        </w:rPr>
        <w:t>; SHARON CRISTINA MORALES MARTÍNEZ</w:t>
      </w:r>
      <w:r w:rsidR="00C07EAB" w:rsidRPr="003F3DC5">
        <w:rPr>
          <w:rFonts w:ascii="Palatino Linotype" w:hAnsi="Palatino Linotype"/>
        </w:rPr>
        <w:t xml:space="preserve"> EMITIENDO VOTO PARTICULAR CONCURRENTE</w:t>
      </w:r>
      <w:r w:rsidRPr="003F3DC5">
        <w:rPr>
          <w:rFonts w:ascii="Palatino Linotype" w:hAnsi="Palatino Linotype"/>
        </w:rPr>
        <w:t>; LUIS GUSTAVO PARRA NORIEGA</w:t>
      </w:r>
      <w:r w:rsidR="00C07EAB" w:rsidRPr="003F3DC5">
        <w:rPr>
          <w:rFonts w:ascii="Palatino Linotype" w:hAnsi="Palatino Linotype"/>
        </w:rPr>
        <w:t xml:space="preserve"> EMITIENDO VOTO PARTICULAR CONCURRENTE</w:t>
      </w:r>
      <w:r w:rsidRPr="003F3DC5">
        <w:rPr>
          <w:rFonts w:ascii="Palatino Linotype" w:hAnsi="Palatino Linotype"/>
        </w:rPr>
        <w:t xml:space="preserve"> Y GUADALUPE RAMÍREZ PEÑA</w:t>
      </w:r>
      <w:r w:rsidR="00C07EAB" w:rsidRPr="003F3DC5">
        <w:rPr>
          <w:rFonts w:ascii="Palatino Linotype" w:hAnsi="Palatino Linotype"/>
        </w:rPr>
        <w:t xml:space="preserve"> EMITIENDO VOTO PARTICULAR CONCURRENTE</w:t>
      </w:r>
      <w:r w:rsidRPr="003F3DC5">
        <w:rPr>
          <w:rFonts w:ascii="Palatino Linotype" w:hAnsi="Palatino Linotype"/>
        </w:rPr>
        <w:t>; EN LA CUARTA SESIÓN ORDINARIA CELEBRADA EL SEIS (06) DE FEBRERO DE DOS MIL VEINTICINCO, ANTE EL SECRETARIO TÉCNICO DEL PLENO ALEXIS TAPIA RAMÍREZ.</w:t>
      </w:r>
      <w:r w:rsidRPr="003C7186">
        <w:rPr>
          <w:rFonts w:ascii="Palatino Linotype" w:hAnsi="Palatino Linotype"/>
        </w:rPr>
        <w:t xml:space="preserve"> </w:t>
      </w:r>
    </w:p>
    <w:p w14:paraId="2710C907" w14:textId="77777777" w:rsidR="001C3672" w:rsidRPr="00487AD4" w:rsidRDefault="001C3672" w:rsidP="00806BEA">
      <w:pPr>
        <w:tabs>
          <w:tab w:val="left" w:pos="8080"/>
        </w:tabs>
        <w:spacing w:line="360" w:lineRule="auto"/>
        <w:ind w:right="49"/>
        <w:contextualSpacing/>
        <w:jc w:val="both"/>
        <w:rPr>
          <w:rFonts w:ascii="Palatino Linotype" w:eastAsia="MS Mincho" w:hAnsi="Palatino Linotype"/>
          <w:b/>
          <w:color w:val="000000"/>
        </w:rPr>
      </w:pPr>
    </w:p>
    <w:sectPr w:rsidR="001C3672" w:rsidRPr="00487AD4">
      <w:headerReference w:type="even" r:id="rId10"/>
      <w:headerReference w:type="default" r:id="rId11"/>
      <w:footerReference w:type="default" r:id="rId12"/>
      <w:headerReference w:type="first" r:id="rId13"/>
      <w:footerReference w:type="first" r:id="rId14"/>
      <w:pgSz w:w="12240" w:h="15840"/>
      <w:pgMar w:top="80" w:right="1579" w:bottom="1418" w:left="1560"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71DB6" w14:textId="77777777" w:rsidR="00600EF9" w:rsidRDefault="00600EF9">
      <w:r>
        <w:separator/>
      </w:r>
    </w:p>
  </w:endnote>
  <w:endnote w:type="continuationSeparator" w:id="0">
    <w:p w14:paraId="03E3FC90" w14:textId="77777777" w:rsidR="00600EF9" w:rsidRDefault="00600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D8D4D" w14:textId="77777777" w:rsidR="008E4CC5" w:rsidRDefault="008E4CC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7F0A04">
      <w:rPr>
        <w:b/>
        <w:noProof/>
        <w:color w:val="000000"/>
      </w:rPr>
      <w:t>38</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7F0A04">
      <w:rPr>
        <w:b/>
        <w:noProof/>
        <w:color w:val="000000"/>
      </w:rPr>
      <w:t>40</w:t>
    </w:r>
    <w:r>
      <w:rPr>
        <w:b/>
        <w:color w:val="000000"/>
      </w:rPr>
      <w:fldChar w:fldCharType="end"/>
    </w:r>
  </w:p>
  <w:p w14:paraId="630298EA" w14:textId="77777777" w:rsidR="008E4CC5" w:rsidRDefault="008E4CC5">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6F714" w14:textId="77777777" w:rsidR="008E4CC5" w:rsidRDefault="008E4CC5">
    <w:pPr>
      <w:pBdr>
        <w:top w:val="nil"/>
        <w:left w:val="nil"/>
        <w:bottom w:val="nil"/>
        <w:right w:val="nil"/>
        <w:between w:val="nil"/>
      </w:pBdr>
      <w:tabs>
        <w:tab w:val="center" w:pos="4419"/>
        <w:tab w:val="right" w:pos="8838"/>
      </w:tabs>
      <w:jc w:val="right"/>
      <w:rPr>
        <w:color w:val="000000"/>
      </w:rPr>
    </w:pPr>
    <w:r>
      <w:rPr>
        <w:color w:val="000000"/>
      </w:rPr>
      <w:t xml:space="preserve">3Página </w:t>
    </w:r>
    <w:r>
      <w:rPr>
        <w:b/>
        <w:color w:val="000000"/>
      </w:rPr>
      <w:fldChar w:fldCharType="begin"/>
    </w:r>
    <w:r>
      <w:rPr>
        <w:b/>
        <w:color w:val="000000"/>
      </w:rPr>
      <w:instrText>PAGE</w:instrText>
    </w:r>
    <w:r>
      <w:rPr>
        <w:b/>
        <w:color w:val="000000"/>
      </w:rPr>
      <w:fldChar w:fldCharType="separate"/>
    </w:r>
    <w:r w:rsidR="007F0A04">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7F0A04">
      <w:rPr>
        <w:b/>
        <w:noProof/>
        <w:color w:val="000000"/>
      </w:rPr>
      <w:t>40</w:t>
    </w:r>
    <w:r>
      <w:rPr>
        <w:b/>
        <w:color w:val="000000"/>
      </w:rPr>
      <w:fldChar w:fldCharType="end"/>
    </w:r>
  </w:p>
  <w:p w14:paraId="56518DBC" w14:textId="77777777" w:rsidR="008E4CC5" w:rsidRDefault="008E4CC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C61D2" w14:textId="77777777" w:rsidR="00600EF9" w:rsidRDefault="00600EF9">
      <w:r>
        <w:separator/>
      </w:r>
    </w:p>
  </w:footnote>
  <w:footnote w:type="continuationSeparator" w:id="0">
    <w:p w14:paraId="212614DE" w14:textId="77777777" w:rsidR="00600EF9" w:rsidRDefault="00600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EEA84" w14:textId="77777777" w:rsidR="008E4CC5" w:rsidRDefault="00600EF9">
    <w:pPr>
      <w:pBdr>
        <w:top w:val="nil"/>
        <w:left w:val="nil"/>
        <w:bottom w:val="nil"/>
        <w:right w:val="nil"/>
        <w:between w:val="nil"/>
      </w:pBdr>
      <w:tabs>
        <w:tab w:val="center" w:pos="4419"/>
        <w:tab w:val="right" w:pos="8838"/>
      </w:tabs>
      <w:rPr>
        <w:color w:val="000000"/>
      </w:rPr>
    </w:pPr>
    <w:r>
      <w:rPr>
        <w:color w:val="000000"/>
      </w:rPr>
      <w:pict w14:anchorId="7F649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6A528" w14:textId="77777777" w:rsidR="008E4CC5" w:rsidRDefault="008E4CC5">
    <w:pPr>
      <w:widowControl w:val="0"/>
      <w:pBdr>
        <w:top w:val="nil"/>
        <w:left w:val="nil"/>
        <w:bottom w:val="nil"/>
        <w:right w:val="nil"/>
        <w:between w:val="nil"/>
      </w:pBdr>
      <w:spacing w:line="276" w:lineRule="auto"/>
      <w:rPr>
        <w:color w:val="000000"/>
      </w:rPr>
    </w:pPr>
  </w:p>
  <w:tbl>
    <w:tblPr>
      <w:tblStyle w:val="aa"/>
      <w:tblW w:w="9214" w:type="dxa"/>
      <w:tblInd w:w="0" w:type="dxa"/>
      <w:tblLayout w:type="fixed"/>
      <w:tblLook w:val="0400" w:firstRow="0" w:lastRow="0" w:firstColumn="0" w:lastColumn="0" w:noHBand="0" w:noVBand="1"/>
    </w:tblPr>
    <w:tblGrid>
      <w:gridCol w:w="2268"/>
      <w:gridCol w:w="6946"/>
    </w:tblGrid>
    <w:tr w:rsidR="008E4CC5" w14:paraId="7008FFAE" w14:textId="77777777">
      <w:trPr>
        <w:trHeight w:val="1435"/>
      </w:trPr>
      <w:tc>
        <w:tcPr>
          <w:tcW w:w="2268" w:type="dxa"/>
          <w:shd w:val="clear" w:color="auto" w:fill="auto"/>
        </w:tcPr>
        <w:p w14:paraId="0E0AD55D" w14:textId="77777777" w:rsidR="008E4CC5" w:rsidRDefault="008E4CC5">
          <w:pPr>
            <w:tabs>
              <w:tab w:val="right" w:pos="4273"/>
            </w:tabs>
            <w:rPr>
              <w:rFonts w:ascii="Garamond" w:eastAsia="Garamond" w:hAnsi="Garamond" w:cs="Garamond"/>
              <w:sz w:val="16"/>
              <w:szCs w:val="16"/>
            </w:rPr>
          </w:pPr>
        </w:p>
      </w:tc>
      <w:tc>
        <w:tcPr>
          <w:tcW w:w="6946" w:type="dxa"/>
          <w:shd w:val="clear" w:color="auto" w:fill="auto"/>
        </w:tcPr>
        <w:p w14:paraId="50A7FE7E" w14:textId="77777777" w:rsidR="008E4CC5" w:rsidRDefault="008E4CC5"/>
        <w:tbl>
          <w:tblPr>
            <w:tblStyle w:val="ab"/>
            <w:tblW w:w="6662" w:type="dxa"/>
            <w:tblInd w:w="40" w:type="dxa"/>
            <w:tblLayout w:type="fixed"/>
            <w:tblLook w:val="0400" w:firstRow="0" w:lastRow="0" w:firstColumn="0" w:lastColumn="0" w:noHBand="0" w:noVBand="1"/>
          </w:tblPr>
          <w:tblGrid>
            <w:gridCol w:w="2551"/>
            <w:gridCol w:w="4111"/>
          </w:tblGrid>
          <w:tr w:rsidR="008E4CC5" w14:paraId="560E894B" w14:textId="77777777">
            <w:trPr>
              <w:trHeight w:val="150"/>
            </w:trPr>
            <w:tc>
              <w:tcPr>
                <w:tcW w:w="2551" w:type="dxa"/>
                <w:shd w:val="clear" w:color="auto" w:fill="auto"/>
              </w:tcPr>
              <w:p w14:paraId="57DAF9F8" w14:textId="77777777" w:rsidR="008E4CC5" w:rsidRDefault="008E4CC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14:paraId="06B482E7" w14:textId="77777777" w:rsidR="008E4CC5" w:rsidRDefault="008E4CC5" w:rsidP="006304DD">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07148/INFOEM/IP/RR/2024</w:t>
                </w:r>
              </w:p>
            </w:tc>
          </w:tr>
          <w:tr w:rsidR="008E4CC5" w14:paraId="254316E6" w14:textId="77777777">
            <w:trPr>
              <w:trHeight w:val="295"/>
            </w:trPr>
            <w:tc>
              <w:tcPr>
                <w:tcW w:w="2551" w:type="dxa"/>
                <w:shd w:val="clear" w:color="auto" w:fill="auto"/>
              </w:tcPr>
              <w:p w14:paraId="06B5F6FD" w14:textId="77777777" w:rsidR="008E4CC5" w:rsidRDefault="008E4CC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14:paraId="0DD0FB3D" w14:textId="77777777" w:rsidR="008E4CC5" w:rsidRDefault="008E4CC5" w:rsidP="006304DD">
                <w:pPr>
                  <w:tabs>
                    <w:tab w:val="left" w:pos="2834"/>
                    <w:tab w:val="right" w:pos="8838"/>
                  </w:tabs>
                  <w:ind w:left="-108" w:right="-102"/>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Colegio de Estudios Científicos y Tecnológicos del Estado de México </w:t>
                </w:r>
              </w:p>
            </w:tc>
          </w:tr>
          <w:tr w:rsidR="008E4CC5" w14:paraId="0FEEDDD9" w14:textId="77777777">
            <w:trPr>
              <w:trHeight w:val="295"/>
            </w:trPr>
            <w:tc>
              <w:tcPr>
                <w:tcW w:w="2551" w:type="dxa"/>
                <w:shd w:val="clear" w:color="auto" w:fill="auto"/>
              </w:tcPr>
              <w:p w14:paraId="19D230D3" w14:textId="77777777" w:rsidR="008E4CC5" w:rsidRDefault="008E4CC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14:paraId="2FA7DC21" w14:textId="77777777" w:rsidR="008E4CC5" w:rsidRDefault="008E4CC5">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55B4B0C8" w14:textId="77777777" w:rsidR="008E4CC5" w:rsidRDefault="008E4CC5">
                <w:pPr>
                  <w:tabs>
                    <w:tab w:val="right" w:pos="8838"/>
                  </w:tabs>
                  <w:ind w:left="-108" w:right="171"/>
                  <w:jc w:val="both"/>
                  <w:rPr>
                    <w:rFonts w:ascii="Palatino Linotype" w:eastAsia="Palatino Linotype" w:hAnsi="Palatino Linotype" w:cs="Palatino Linotype"/>
                    <w:b/>
                    <w:sz w:val="22"/>
                    <w:szCs w:val="22"/>
                  </w:rPr>
                </w:pPr>
              </w:p>
            </w:tc>
          </w:tr>
        </w:tbl>
        <w:p w14:paraId="59C1849A" w14:textId="77777777" w:rsidR="008E4CC5" w:rsidRDefault="008E4CC5">
          <w:pPr>
            <w:tabs>
              <w:tab w:val="right" w:pos="8838"/>
            </w:tabs>
            <w:ind w:left="-28"/>
            <w:jc w:val="both"/>
            <w:rPr>
              <w:rFonts w:ascii="Arial" w:eastAsia="Arial" w:hAnsi="Arial" w:cs="Arial"/>
              <w:b/>
              <w:sz w:val="22"/>
              <w:szCs w:val="22"/>
            </w:rPr>
          </w:pPr>
        </w:p>
      </w:tc>
    </w:tr>
  </w:tbl>
  <w:p w14:paraId="24459A18" w14:textId="77777777" w:rsidR="008E4CC5" w:rsidRDefault="00600EF9">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50FD9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9B9E0" w14:textId="77777777" w:rsidR="008E4CC5" w:rsidRDefault="008E4CC5">
    <w:pPr>
      <w:widowControl w:val="0"/>
      <w:pBdr>
        <w:top w:val="nil"/>
        <w:left w:val="nil"/>
        <w:bottom w:val="nil"/>
        <w:right w:val="nil"/>
        <w:between w:val="nil"/>
      </w:pBdr>
      <w:spacing w:line="276" w:lineRule="auto"/>
      <w:rPr>
        <w:color w:val="000000"/>
        <w:sz w:val="14"/>
        <w:szCs w:val="14"/>
      </w:rPr>
    </w:pPr>
  </w:p>
  <w:tbl>
    <w:tblPr>
      <w:tblStyle w:val="ac"/>
      <w:tblW w:w="9072" w:type="dxa"/>
      <w:tblInd w:w="0" w:type="dxa"/>
      <w:tblLayout w:type="fixed"/>
      <w:tblLook w:val="0400" w:firstRow="0" w:lastRow="0" w:firstColumn="0" w:lastColumn="0" w:noHBand="0" w:noVBand="1"/>
    </w:tblPr>
    <w:tblGrid>
      <w:gridCol w:w="2268"/>
      <w:gridCol w:w="6804"/>
    </w:tblGrid>
    <w:tr w:rsidR="008E4CC5" w14:paraId="16BDC3CA" w14:textId="77777777">
      <w:trPr>
        <w:trHeight w:val="1435"/>
      </w:trPr>
      <w:tc>
        <w:tcPr>
          <w:tcW w:w="2268" w:type="dxa"/>
          <w:shd w:val="clear" w:color="auto" w:fill="auto"/>
        </w:tcPr>
        <w:p w14:paraId="23AC8132" w14:textId="77777777" w:rsidR="008E4CC5" w:rsidRDefault="008E4CC5">
          <w:pPr>
            <w:tabs>
              <w:tab w:val="right" w:pos="4273"/>
            </w:tabs>
            <w:rPr>
              <w:rFonts w:ascii="Garamond" w:eastAsia="Garamond" w:hAnsi="Garamond" w:cs="Garamond"/>
              <w:sz w:val="22"/>
              <w:szCs w:val="22"/>
            </w:rPr>
          </w:pPr>
        </w:p>
      </w:tc>
      <w:tc>
        <w:tcPr>
          <w:tcW w:w="6804" w:type="dxa"/>
          <w:shd w:val="clear" w:color="auto" w:fill="auto"/>
        </w:tcPr>
        <w:p w14:paraId="2BE52532" w14:textId="77777777" w:rsidR="008E4CC5" w:rsidRDefault="008E4CC5">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d"/>
            <w:tblW w:w="6662" w:type="dxa"/>
            <w:tblInd w:w="40" w:type="dxa"/>
            <w:tblLayout w:type="fixed"/>
            <w:tblLook w:val="0400" w:firstRow="0" w:lastRow="0" w:firstColumn="0" w:lastColumn="0" w:noHBand="0" w:noVBand="1"/>
          </w:tblPr>
          <w:tblGrid>
            <w:gridCol w:w="2444"/>
            <w:gridCol w:w="4218"/>
          </w:tblGrid>
          <w:tr w:rsidR="008E4CC5" w14:paraId="46FCF1D6" w14:textId="77777777">
            <w:trPr>
              <w:trHeight w:val="144"/>
            </w:trPr>
            <w:tc>
              <w:tcPr>
                <w:tcW w:w="2444" w:type="dxa"/>
                <w:shd w:val="clear" w:color="auto" w:fill="auto"/>
              </w:tcPr>
              <w:p w14:paraId="10D0B453" w14:textId="77777777" w:rsidR="008E4CC5" w:rsidRDefault="008E4CC5">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14:paraId="31A2A0BB" w14:textId="77777777" w:rsidR="008E4CC5" w:rsidRDefault="008E4CC5" w:rsidP="00313BEB">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07148/INFOEM/IP/RR/2024</w:t>
                </w:r>
              </w:p>
            </w:tc>
          </w:tr>
          <w:tr w:rsidR="008E4CC5" w14:paraId="13B0A4D5" w14:textId="77777777">
            <w:trPr>
              <w:trHeight w:val="144"/>
            </w:trPr>
            <w:tc>
              <w:tcPr>
                <w:tcW w:w="2444" w:type="dxa"/>
                <w:shd w:val="clear" w:color="auto" w:fill="auto"/>
              </w:tcPr>
              <w:p w14:paraId="70D678A7" w14:textId="77777777" w:rsidR="008E4CC5" w:rsidRDefault="008E4CC5">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14:paraId="6EDF9DAB" w14:textId="6D5A2CEE" w:rsidR="008E4CC5" w:rsidRDefault="007F0A04" w:rsidP="00B1634C">
                <w:pPr>
                  <w:tabs>
                    <w:tab w:val="left" w:pos="3122"/>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 XXXXXX</w:t>
                </w:r>
                <w:r w:rsidR="008E4CC5">
                  <w:rPr>
                    <w:rFonts w:ascii="Palatino Linotype" w:eastAsia="Palatino Linotype" w:hAnsi="Palatino Linotype" w:cs="Palatino Linotype"/>
                    <w:sz w:val="22"/>
                    <w:szCs w:val="22"/>
                  </w:rPr>
                  <w:t xml:space="preserve"> </w:t>
                </w:r>
              </w:p>
            </w:tc>
          </w:tr>
          <w:tr w:rsidR="008E4CC5" w14:paraId="58B60018" w14:textId="77777777">
            <w:trPr>
              <w:trHeight w:val="283"/>
            </w:trPr>
            <w:tc>
              <w:tcPr>
                <w:tcW w:w="2444" w:type="dxa"/>
                <w:shd w:val="clear" w:color="auto" w:fill="auto"/>
              </w:tcPr>
              <w:p w14:paraId="7AB02EA8" w14:textId="77777777" w:rsidR="008E4CC5" w:rsidRDefault="008E4CC5">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14:paraId="53FAD479" w14:textId="77777777" w:rsidR="008E4CC5" w:rsidRDefault="008E4CC5" w:rsidP="00B1634C">
                <w:pPr>
                  <w:tabs>
                    <w:tab w:val="left" w:pos="2834"/>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Colegio de Estudios Científicos y Tecnológicos del Estado de México </w:t>
                </w:r>
              </w:p>
            </w:tc>
          </w:tr>
          <w:tr w:rsidR="008E4CC5" w14:paraId="60D895B8" w14:textId="77777777">
            <w:trPr>
              <w:trHeight w:val="283"/>
            </w:trPr>
            <w:tc>
              <w:tcPr>
                <w:tcW w:w="2444" w:type="dxa"/>
                <w:shd w:val="clear" w:color="auto" w:fill="auto"/>
              </w:tcPr>
              <w:p w14:paraId="592E8643" w14:textId="77777777" w:rsidR="008E4CC5" w:rsidRDefault="008E4CC5">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18" w:type="dxa"/>
                <w:shd w:val="clear" w:color="auto" w:fill="auto"/>
              </w:tcPr>
              <w:p w14:paraId="68E1A79B" w14:textId="77777777" w:rsidR="008E4CC5" w:rsidRDefault="008E4CC5">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33E7DB66" w14:textId="77777777" w:rsidR="008E4CC5" w:rsidRDefault="008E4CC5">
                <w:pPr>
                  <w:tabs>
                    <w:tab w:val="right" w:pos="8838"/>
                  </w:tabs>
                  <w:ind w:left="-74" w:right="-105"/>
                  <w:jc w:val="both"/>
                  <w:rPr>
                    <w:rFonts w:ascii="Palatino Linotype" w:eastAsia="Palatino Linotype" w:hAnsi="Palatino Linotype" w:cs="Palatino Linotype"/>
                    <w:b/>
                    <w:sz w:val="22"/>
                    <w:szCs w:val="22"/>
                  </w:rPr>
                </w:pPr>
              </w:p>
            </w:tc>
          </w:tr>
        </w:tbl>
        <w:p w14:paraId="6FF4A07D" w14:textId="77777777" w:rsidR="008E4CC5" w:rsidRDefault="008E4CC5">
          <w:pPr>
            <w:tabs>
              <w:tab w:val="right" w:pos="8838"/>
            </w:tabs>
            <w:ind w:left="-28"/>
            <w:jc w:val="both"/>
            <w:rPr>
              <w:rFonts w:ascii="Arial" w:eastAsia="Arial" w:hAnsi="Arial" w:cs="Arial"/>
              <w:b/>
              <w:sz w:val="22"/>
              <w:szCs w:val="22"/>
            </w:rPr>
          </w:pPr>
        </w:p>
      </w:tc>
    </w:tr>
  </w:tbl>
  <w:p w14:paraId="090CD0E9" w14:textId="77777777" w:rsidR="008E4CC5" w:rsidRDefault="00600EF9">
    <w:pPr>
      <w:pBdr>
        <w:top w:val="nil"/>
        <w:left w:val="nil"/>
        <w:bottom w:val="nil"/>
        <w:right w:val="nil"/>
        <w:between w:val="nil"/>
      </w:pBdr>
      <w:tabs>
        <w:tab w:val="center" w:pos="4419"/>
        <w:tab w:val="right" w:pos="8838"/>
      </w:tabs>
      <w:rPr>
        <w:color w:val="000000"/>
        <w:sz w:val="2"/>
        <w:szCs w:val="2"/>
      </w:rPr>
    </w:pPr>
    <w:r>
      <w:rPr>
        <w:color w:val="000000"/>
        <w:sz w:val="2"/>
        <w:szCs w:val="2"/>
      </w:rPr>
      <w:pict w14:anchorId="2B0BAF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503D4"/>
    <w:multiLevelType w:val="multilevel"/>
    <w:tmpl w:val="FB684864"/>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FA0815"/>
    <w:multiLevelType w:val="multilevel"/>
    <w:tmpl w:val="869449D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531D21"/>
    <w:multiLevelType w:val="multilevel"/>
    <w:tmpl w:val="4268E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2658E8"/>
    <w:multiLevelType w:val="multilevel"/>
    <w:tmpl w:val="F39C5B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0C77904"/>
    <w:multiLevelType w:val="multilevel"/>
    <w:tmpl w:val="C1B4CCB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317490"/>
    <w:multiLevelType w:val="hybridMultilevel"/>
    <w:tmpl w:val="66DA59C0"/>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FB31AF"/>
    <w:multiLevelType w:val="multilevel"/>
    <w:tmpl w:val="8CCAC25C"/>
    <w:lvl w:ilvl="0">
      <w:start w:val="1"/>
      <w:numFmt w:val="decimal"/>
      <w:lvlText w:val="%1."/>
      <w:lvlJc w:val="left"/>
      <w:pPr>
        <w:ind w:left="786"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8030EB"/>
    <w:multiLevelType w:val="multilevel"/>
    <w:tmpl w:val="C914BE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6FD4582"/>
    <w:multiLevelType w:val="hybridMultilevel"/>
    <w:tmpl w:val="9A124A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B106CC4"/>
    <w:multiLevelType w:val="multilevel"/>
    <w:tmpl w:val="CD5864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C1057FB"/>
    <w:multiLevelType w:val="multilevel"/>
    <w:tmpl w:val="F31406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D1F6607"/>
    <w:multiLevelType w:val="multilevel"/>
    <w:tmpl w:val="EF1A48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1E87CF0"/>
    <w:multiLevelType w:val="multilevel"/>
    <w:tmpl w:val="BFFCD6F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AE29F9"/>
    <w:multiLevelType w:val="multilevel"/>
    <w:tmpl w:val="EFEE1B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58644A47"/>
    <w:multiLevelType w:val="multilevel"/>
    <w:tmpl w:val="9E603F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5" w15:restartNumberingAfterBreak="0">
    <w:nsid w:val="5C8A5AB7"/>
    <w:multiLevelType w:val="multilevel"/>
    <w:tmpl w:val="EDFEAF9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E8D5785"/>
    <w:multiLevelType w:val="multilevel"/>
    <w:tmpl w:val="96BAF0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7B472A4F"/>
    <w:multiLevelType w:val="multilevel"/>
    <w:tmpl w:val="72D493C8"/>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rPr>
        <w:b w:val="0"/>
      </w:r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4"/>
  </w:num>
  <w:num w:numId="3">
    <w:abstractNumId w:val="2"/>
  </w:num>
  <w:num w:numId="4">
    <w:abstractNumId w:val="0"/>
  </w:num>
  <w:num w:numId="5">
    <w:abstractNumId w:val="9"/>
  </w:num>
  <w:num w:numId="6">
    <w:abstractNumId w:val="11"/>
  </w:num>
  <w:num w:numId="7">
    <w:abstractNumId w:val="13"/>
  </w:num>
  <w:num w:numId="8">
    <w:abstractNumId w:val="10"/>
  </w:num>
  <w:num w:numId="9">
    <w:abstractNumId w:val="16"/>
  </w:num>
  <w:num w:numId="10">
    <w:abstractNumId w:val="3"/>
  </w:num>
  <w:num w:numId="11">
    <w:abstractNumId w:val="4"/>
  </w:num>
  <w:num w:numId="12">
    <w:abstractNumId w:val="17"/>
  </w:num>
  <w:num w:numId="13">
    <w:abstractNumId w:val="5"/>
  </w:num>
  <w:num w:numId="14">
    <w:abstractNumId w:val="12"/>
  </w:num>
  <w:num w:numId="15">
    <w:abstractNumId w:val="8"/>
  </w:num>
  <w:num w:numId="16">
    <w:abstractNumId w:val="15"/>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EFD"/>
    <w:rsid w:val="0000602C"/>
    <w:rsid w:val="00011F6B"/>
    <w:rsid w:val="0001543C"/>
    <w:rsid w:val="000345FB"/>
    <w:rsid w:val="00046557"/>
    <w:rsid w:val="00055DD6"/>
    <w:rsid w:val="00067E67"/>
    <w:rsid w:val="00074815"/>
    <w:rsid w:val="00080C6E"/>
    <w:rsid w:val="00095020"/>
    <w:rsid w:val="000C4D37"/>
    <w:rsid w:val="000D1624"/>
    <w:rsid w:val="000E601E"/>
    <w:rsid w:val="000F4220"/>
    <w:rsid w:val="00130153"/>
    <w:rsid w:val="00131B5E"/>
    <w:rsid w:val="001405C8"/>
    <w:rsid w:val="00147B48"/>
    <w:rsid w:val="001570C3"/>
    <w:rsid w:val="00165B0A"/>
    <w:rsid w:val="00191E78"/>
    <w:rsid w:val="0019520C"/>
    <w:rsid w:val="001B1FE2"/>
    <w:rsid w:val="001B208E"/>
    <w:rsid w:val="001B7EFD"/>
    <w:rsid w:val="001C3672"/>
    <w:rsid w:val="001C64B4"/>
    <w:rsid w:val="001E3869"/>
    <w:rsid w:val="001F2594"/>
    <w:rsid w:val="0020452A"/>
    <w:rsid w:val="00217B4A"/>
    <w:rsid w:val="00241EE3"/>
    <w:rsid w:val="002442FD"/>
    <w:rsid w:val="00252BE8"/>
    <w:rsid w:val="002558C8"/>
    <w:rsid w:val="00256520"/>
    <w:rsid w:val="00270DD9"/>
    <w:rsid w:val="002747F6"/>
    <w:rsid w:val="002774D9"/>
    <w:rsid w:val="002806EA"/>
    <w:rsid w:val="002876A5"/>
    <w:rsid w:val="0029229C"/>
    <w:rsid w:val="002A10E7"/>
    <w:rsid w:val="002A14DE"/>
    <w:rsid w:val="002A3027"/>
    <w:rsid w:val="002B3D46"/>
    <w:rsid w:val="00300FD5"/>
    <w:rsid w:val="003047B6"/>
    <w:rsid w:val="0031090E"/>
    <w:rsid w:val="00311904"/>
    <w:rsid w:val="00313BEB"/>
    <w:rsid w:val="00342B88"/>
    <w:rsid w:val="00351448"/>
    <w:rsid w:val="003571CE"/>
    <w:rsid w:val="00387182"/>
    <w:rsid w:val="00391C00"/>
    <w:rsid w:val="003A0AFD"/>
    <w:rsid w:val="003A58FB"/>
    <w:rsid w:val="003A6F50"/>
    <w:rsid w:val="003B0310"/>
    <w:rsid w:val="003B125F"/>
    <w:rsid w:val="003B3262"/>
    <w:rsid w:val="003B3A24"/>
    <w:rsid w:val="003B5B74"/>
    <w:rsid w:val="003D5892"/>
    <w:rsid w:val="003F3D21"/>
    <w:rsid w:val="003F3DC5"/>
    <w:rsid w:val="00416B48"/>
    <w:rsid w:val="00453E7F"/>
    <w:rsid w:val="00454B8D"/>
    <w:rsid w:val="00461C16"/>
    <w:rsid w:val="00470871"/>
    <w:rsid w:val="004770A3"/>
    <w:rsid w:val="00477E66"/>
    <w:rsid w:val="00487AD4"/>
    <w:rsid w:val="00495849"/>
    <w:rsid w:val="004A43B7"/>
    <w:rsid w:val="004A53C3"/>
    <w:rsid w:val="004A6F97"/>
    <w:rsid w:val="004B0564"/>
    <w:rsid w:val="004F574A"/>
    <w:rsid w:val="004F5ECD"/>
    <w:rsid w:val="004F67D8"/>
    <w:rsid w:val="00506086"/>
    <w:rsid w:val="005136A5"/>
    <w:rsid w:val="005226A0"/>
    <w:rsid w:val="00523C5E"/>
    <w:rsid w:val="00536AD3"/>
    <w:rsid w:val="00541541"/>
    <w:rsid w:val="00550FF9"/>
    <w:rsid w:val="00551816"/>
    <w:rsid w:val="005563C1"/>
    <w:rsid w:val="00572D88"/>
    <w:rsid w:val="00574C1E"/>
    <w:rsid w:val="00577F15"/>
    <w:rsid w:val="00595E7A"/>
    <w:rsid w:val="005A7296"/>
    <w:rsid w:val="005C7D71"/>
    <w:rsid w:val="005D7BDE"/>
    <w:rsid w:val="005E3398"/>
    <w:rsid w:val="006006AC"/>
    <w:rsid w:val="00600EF9"/>
    <w:rsid w:val="00603EC6"/>
    <w:rsid w:val="00623747"/>
    <w:rsid w:val="00625DBC"/>
    <w:rsid w:val="006304DD"/>
    <w:rsid w:val="006624F1"/>
    <w:rsid w:val="006744DA"/>
    <w:rsid w:val="00680A85"/>
    <w:rsid w:val="00682F6F"/>
    <w:rsid w:val="0068326D"/>
    <w:rsid w:val="00695B73"/>
    <w:rsid w:val="006A425A"/>
    <w:rsid w:val="006C3A5D"/>
    <w:rsid w:val="006C508B"/>
    <w:rsid w:val="006C7FAE"/>
    <w:rsid w:val="006D0D65"/>
    <w:rsid w:val="006D6302"/>
    <w:rsid w:val="006E5AE8"/>
    <w:rsid w:val="006F3CA5"/>
    <w:rsid w:val="007052E1"/>
    <w:rsid w:val="007168BF"/>
    <w:rsid w:val="00723913"/>
    <w:rsid w:val="00723952"/>
    <w:rsid w:val="007308AA"/>
    <w:rsid w:val="00746AFE"/>
    <w:rsid w:val="00747396"/>
    <w:rsid w:val="007518AA"/>
    <w:rsid w:val="00751D3A"/>
    <w:rsid w:val="00753135"/>
    <w:rsid w:val="00767D13"/>
    <w:rsid w:val="00784154"/>
    <w:rsid w:val="007902E0"/>
    <w:rsid w:val="007A442E"/>
    <w:rsid w:val="007E6317"/>
    <w:rsid w:val="007F0A04"/>
    <w:rsid w:val="007F1B5F"/>
    <w:rsid w:val="00806BEA"/>
    <w:rsid w:val="008076A4"/>
    <w:rsid w:val="00814206"/>
    <w:rsid w:val="00823AC8"/>
    <w:rsid w:val="00844B2A"/>
    <w:rsid w:val="00867054"/>
    <w:rsid w:val="00872550"/>
    <w:rsid w:val="008743DF"/>
    <w:rsid w:val="0087492F"/>
    <w:rsid w:val="00886849"/>
    <w:rsid w:val="008B02B5"/>
    <w:rsid w:val="008B37C9"/>
    <w:rsid w:val="008C7410"/>
    <w:rsid w:val="008C7BE3"/>
    <w:rsid w:val="008E4CC5"/>
    <w:rsid w:val="008F0750"/>
    <w:rsid w:val="008F344C"/>
    <w:rsid w:val="00907821"/>
    <w:rsid w:val="00911027"/>
    <w:rsid w:val="00911C0B"/>
    <w:rsid w:val="009146D8"/>
    <w:rsid w:val="0092669C"/>
    <w:rsid w:val="00930C8B"/>
    <w:rsid w:val="00942F8C"/>
    <w:rsid w:val="00972880"/>
    <w:rsid w:val="00976DEC"/>
    <w:rsid w:val="009A4E22"/>
    <w:rsid w:val="009A708C"/>
    <w:rsid w:val="009F61C4"/>
    <w:rsid w:val="009F7C47"/>
    <w:rsid w:val="00A1578B"/>
    <w:rsid w:val="00A36199"/>
    <w:rsid w:val="00A46C24"/>
    <w:rsid w:val="00A47111"/>
    <w:rsid w:val="00A50FF2"/>
    <w:rsid w:val="00A52C20"/>
    <w:rsid w:val="00A65422"/>
    <w:rsid w:val="00A74581"/>
    <w:rsid w:val="00A94421"/>
    <w:rsid w:val="00AA7CC4"/>
    <w:rsid w:val="00AB2B79"/>
    <w:rsid w:val="00AC5ECD"/>
    <w:rsid w:val="00AD5028"/>
    <w:rsid w:val="00AF4FD3"/>
    <w:rsid w:val="00B00A75"/>
    <w:rsid w:val="00B03DB5"/>
    <w:rsid w:val="00B0760C"/>
    <w:rsid w:val="00B116AE"/>
    <w:rsid w:val="00B13D42"/>
    <w:rsid w:val="00B1634C"/>
    <w:rsid w:val="00B4653F"/>
    <w:rsid w:val="00B47121"/>
    <w:rsid w:val="00B7698D"/>
    <w:rsid w:val="00B83E7B"/>
    <w:rsid w:val="00B846BA"/>
    <w:rsid w:val="00B85A7F"/>
    <w:rsid w:val="00B85CC4"/>
    <w:rsid w:val="00B87519"/>
    <w:rsid w:val="00B97B3B"/>
    <w:rsid w:val="00BC2A08"/>
    <w:rsid w:val="00BE7E9C"/>
    <w:rsid w:val="00BF32A6"/>
    <w:rsid w:val="00C044F3"/>
    <w:rsid w:val="00C07EAB"/>
    <w:rsid w:val="00C41819"/>
    <w:rsid w:val="00C63E1F"/>
    <w:rsid w:val="00C64807"/>
    <w:rsid w:val="00C906A7"/>
    <w:rsid w:val="00C907BF"/>
    <w:rsid w:val="00C915B8"/>
    <w:rsid w:val="00C958F9"/>
    <w:rsid w:val="00C95942"/>
    <w:rsid w:val="00CA36CD"/>
    <w:rsid w:val="00CD4593"/>
    <w:rsid w:val="00CD68B3"/>
    <w:rsid w:val="00D1196B"/>
    <w:rsid w:val="00D24088"/>
    <w:rsid w:val="00D46315"/>
    <w:rsid w:val="00D50B3F"/>
    <w:rsid w:val="00D5634A"/>
    <w:rsid w:val="00D605B9"/>
    <w:rsid w:val="00D71C1F"/>
    <w:rsid w:val="00D77576"/>
    <w:rsid w:val="00D82B8A"/>
    <w:rsid w:val="00DA192B"/>
    <w:rsid w:val="00DA7576"/>
    <w:rsid w:val="00DB2515"/>
    <w:rsid w:val="00DF7A1D"/>
    <w:rsid w:val="00E0013A"/>
    <w:rsid w:val="00E150F5"/>
    <w:rsid w:val="00E20F08"/>
    <w:rsid w:val="00E301E8"/>
    <w:rsid w:val="00E308D4"/>
    <w:rsid w:val="00E34714"/>
    <w:rsid w:val="00E56549"/>
    <w:rsid w:val="00E73700"/>
    <w:rsid w:val="00E775C3"/>
    <w:rsid w:val="00E864E3"/>
    <w:rsid w:val="00E91CA5"/>
    <w:rsid w:val="00E95DB3"/>
    <w:rsid w:val="00EC7FB2"/>
    <w:rsid w:val="00ED0C5C"/>
    <w:rsid w:val="00ED5468"/>
    <w:rsid w:val="00EE701C"/>
    <w:rsid w:val="00EF1BBF"/>
    <w:rsid w:val="00F00603"/>
    <w:rsid w:val="00F02C68"/>
    <w:rsid w:val="00F046F7"/>
    <w:rsid w:val="00F42AA9"/>
    <w:rsid w:val="00F469CF"/>
    <w:rsid w:val="00F609EB"/>
    <w:rsid w:val="00F7105A"/>
    <w:rsid w:val="00FA14A7"/>
    <w:rsid w:val="00FB063F"/>
    <w:rsid w:val="00FE44B5"/>
    <w:rsid w:val="00FF59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965822"/>
  <w15:docId w15:val="{2FF5177A-40D5-4352-98B7-1F1127D6D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C3"/>
  </w:style>
  <w:style w:type="paragraph" w:styleId="Ttulo1">
    <w:name w:val="heading 1"/>
    <w:basedOn w:val="Normal"/>
    <w:next w:val="Normal"/>
    <w:link w:val="Ttulo1Car"/>
    <w:uiPriority w:val="9"/>
    <w:qFormat/>
    <w:rsid w:val="00E93F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E743E"/>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E93FC1"/>
    <w:rPr>
      <w:rFonts w:asciiTheme="majorHAnsi" w:eastAsiaTheme="majorEastAsia" w:hAnsiTheme="majorHAnsi" w:cstheme="majorBidi"/>
      <w:color w:val="2E74B5" w:themeColor="accent1" w:themeShade="BF"/>
      <w:sz w:val="32"/>
      <w:szCs w:val="32"/>
      <w:lang w:val="es-MX" w:eastAsia="es-MX"/>
    </w:rPr>
  </w:style>
  <w:style w:type="paragraph" w:styleId="Encabezado">
    <w:name w:val="header"/>
    <w:basedOn w:val="Normal"/>
    <w:link w:val="EncabezadoCar"/>
    <w:uiPriority w:val="99"/>
    <w:unhideWhenUsed/>
    <w:rsid w:val="00E93FC1"/>
    <w:pPr>
      <w:tabs>
        <w:tab w:val="center" w:pos="4419"/>
        <w:tab w:val="right" w:pos="8838"/>
      </w:tabs>
    </w:pPr>
  </w:style>
  <w:style w:type="character" w:customStyle="1" w:styleId="EncabezadoCar">
    <w:name w:val="Encabezado Car"/>
    <w:basedOn w:val="Fuentedeprrafopredeter"/>
    <w:link w:val="Encabezado"/>
    <w:uiPriority w:val="99"/>
    <w:rsid w:val="00E93FC1"/>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E93FC1"/>
    <w:pPr>
      <w:tabs>
        <w:tab w:val="center" w:pos="4419"/>
        <w:tab w:val="right" w:pos="8838"/>
      </w:tabs>
    </w:pPr>
  </w:style>
  <w:style w:type="character" w:customStyle="1" w:styleId="PiedepginaCar">
    <w:name w:val="Pie de página Car"/>
    <w:basedOn w:val="Fuentedeprrafopredeter"/>
    <w:link w:val="Piedepgina"/>
    <w:uiPriority w:val="99"/>
    <w:rsid w:val="00E93FC1"/>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E93FC1"/>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rsid w:val="00E93FC1"/>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E93FC1"/>
    <w:rPr>
      <w:color w:val="0563C1"/>
      <w:u w:val="single"/>
    </w:rPr>
  </w:style>
  <w:style w:type="paragraph" w:styleId="TDC1">
    <w:name w:val="toc 1"/>
    <w:basedOn w:val="Normal"/>
    <w:next w:val="Normal"/>
    <w:autoRedefine/>
    <w:uiPriority w:val="39"/>
    <w:unhideWhenUsed/>
    <w:rsid w:val="00E93FC1"/>
    <w:pPr>
      <w:spacing w:after="100" w:line="259" w:lineRule="auto"/>
    </w:pPr>
    <w:rPr>
      <w:rFonts w:asciiTheme="minorHAnsi" w:eastAsiaTheme="minorHAnsi" w:hAnsiTheme="minorHAnsi" w:cstheme="minorBidi"/>
      <w:sz w:val="22"/>
      <w:szCs w:val="22"/>
      <w:lang w:eastAsia="en-US"/>
    </w:rPr>
  </w:style>
  <w:style w:type="paragraph" w:styleId="TDC2">
    <w:name w:val="toc 2"/>
    <w:basedOn w:val="Normal"/>
    <w:next w:val="Normal"/>
    <w:autoRedefine/>
    <w:uiPriority w:val="39"/>
    <w:unhideWhenUsed/>
    <w:rsid w:val="00E93FC1"/>
    <w:pPr>
      <w:tabs>
        <w:tab w:val="right" w:leader="dot" w:pos="8637"/>
      </w:tabs>
      <w:spacing w:line="480" w:lineRule="auto"/>
    </w:pPr>
    <w:rPr>
      <w:rFonts w:asciiTheme="minorHAnsi" w:eastAsiaTheme="minorHAnsi" w:hAnsiTheme="minorHAnsi" w:cstheme="minorBidi"/>
      <w:sz w:val="22"/>
      <w:szCs w:val="22"/>
      <w:lang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93FC1"/>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E93FC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93FC1"/>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E93FC1"/>
    <w:rPr>
      <w:rFonts w:ascii="Times New Roman" w:eastAsia="Times New Roman" w:hAnsi="Times New Roman" w:cs="Times New Roman"/>
      <w:sz w:val="20"/>
      <w:szCs w:val="20"/>
      <w:lang w:val="es-MX" w:eastAsia="es-MX"/>
    </w:rPr>
  </w:style>
  <w:style w:type="paragraph" w:styleId="TtulodeTDC">
    <w:name w:val="TOC Heading"/>
    <w:basedOn w:val="Ttulo1"/>
    <w:next w:val="Normal"/>
    <w:uiPriority w:val="39"/>
    <w:semiHidden/>
    <w:unhideWhenUsed/>
    <w:qFormat/>
    <w:rsid w:val="00E93FC1"/>
    <w:pPr>
      <w:outlineLvl w:val="9"/>
    </w:pPr>
  </w:style>
  <w:style w:type="character" w:customStyle="1" w:styleId="apple-converted-space">
    <w:name w:val="apple-converted-space"/>
    <w:basedOn w:val="Fuentedeprrafopredeter"/>
    <w:qFormat/>
    <w:rsid w:val="00E93FC1"/>
  </w:style>
  <w:style w:type="table" w:styleId="Tablaconcuadrcula">
    <w:name w:val="Table Grid"/>
    <w:basedOn w:val="Tablanormal"/>
    <w:uiPriority w:val="39"/>
    <w:rsid w:val="00E93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6concolores">
    <w:name w:val="Grid Table 6 Colorful"/>
    <w:basedOn w:val="Tablanormal"/>
    <w:uiPriority w:val="51"/>
    <w:rsid w:val="003F2E3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aliases w:val="Francesa,INAI"/>
    <w:link w:val="SinespaciadoCar"/>
    <w:uiPriority w:val="1"/>
    <w:qFormat/>
    <w:rsid w:val="007D567D"/>
  </w:style>
  <w:style w:type="paragraph" w:styleId="TDC3">
    <w:name w:val="toc 3"/>
    <w:basedOn w:val="Normal"/>
    <w:next w:val="Normal"/>
    <w:autoRedefine/>
    <w:uiPriority w:val="39"/>
    <w:unhideWhenUsed/>
    <w:rsid w:val="00730D0C"/>
    <w:pPr>
      <w:spacing w:after="100"/>
      <w:ind w:left="480"/>
    </w:pPr>
  </w:style>
  <w:style w:type="character" w:customStyle="1" w:styleId="Ttulo2Car">
    <w:name w:val="Título 2 Car"/>
    <w:basedOn w:val="Fuentedeprrafopredeter"/>
    <w:link w:val="Ttulo2"/>
    <w:uiPriority w:val="9"/>
    <w:rsid w:val="00EE743E"/>
    <w:rPr>
      <w:rFonts w:asciiTheme="majorHAnsi" w:eastAsiaTheme="majorEastAsia" w:hAnsiTheme="majorHAnsi" w:cstheme="majorBidi"/>
      <w:color w:val="2E74B5" w:themeColor="accent1" w:themeShade="BF"/>
      <w:sz w:val="26"/>
      <w:szCs w:val="26"/>
      <w:lang w:val="es-MX"/>
    </w:rPr>
  </w:style>
  <w:style w:type="table" w:customStyle="1" w:styleId="Tablaconcuadrcula1">
    <w:name w:val="Tabla con cuadrícula1"/>
    <w:basedOn w:val="Tablanormal"/>
    <w:next w:val="Tablaconcuadrcula"/>
    <w:uiPriority w:val="59"/>
    <w:rsid w:val="00C5684D"/>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E5D90"/>
    <w:rPr>
      <w:color w:val="605E5C"/>
      <w:shd w:val="clear" w:color="auto" w:fill="E1DFDD"/>
    </w:rPr>
  </w:style>
  <w:style w:type="character" w:styleId="Hipervnculovisitado">
    <w:name w:val="FollowedHyperlink"/>
    <w:basedOn w:val="Fuentedeprrafopredeter"/>
    <w:uiPriority w:val="99"/>
    <w:semiHidden/>
    <w:unhideWhenUsed/>
    <w:rsid w:val="00A95951"/>
    <w:rPr>
      <w:color w:val="954F72" w:themeColor="followedHyperlink"/>
      <w:u w:val="single"/>
    </w:rPr>
  </w:style>
  <w:style w:type="paragraph" w:customStyle="1" w:styleId="Default">
    <w:name w:val="Default"/>
    <w:rsid w:val="001D67DC"/>
    <w:pPr>
      <w:autoSpaceDE w:val="0"/>
      <w:autoSpaceDN w:val="0"/>
      <w:adjustRightInd w:val="0"/>
    </w:pPr>
    <w:rPr>
      <w:rFonts w:ascii="Palatino Linotype" w:hAnsi="Palatino Linotype" w:cs="Palatino Linotype"/>
      <w:color w:val="000000"/>
    </w:rPr>
  </w:style>
  <w:style w:type="character" w:customStyle="1" w:styleId="Mencinsinresolver2">
    <w:name w:val="Mención sin resolver2"/>
    <w:basedOn w:val="Fuentedeprrafopredeter"/>
    <w:uiPriority w:val="99"/>
    <w:semiHidden/>
    <w:unhideWhenUsed/>
    <w:rsid w:val="00C2564D"/>
    <w:rPr>
      <w:color w:val="605E5C"/>
      <w:shd w:val="clear" w:color="auto" w:fill="E1DFDD"/>
    </w:rPr>
  </w:style>
  <w:style w:type="paragraph" w:styleId="Textodeglobo">
    <w:name w:val="Balloon Text"/>
    <w:basedOn w:val="Normal"/>
    <w:link w:val="TextodegloboCar"/>
    <w:uiPriority w:val="99"/>
    <w:semiHidden/>
    <w:unhideWhenUsed/>
    <w:rsid w:val="00F00C14"/>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F00C14"/>
    <w:rPr>
      <w:rFonts w:ascii="Lucida Grande" w:eastAsiaTheme="minorEastAsia" w:hAnsi="Lucida Grande" w:cs="Lucida Grande"/>
      <w:sz w:val="18"/>
      <w:szCs w:val="18"/>
      <w:lang w:val="es-ES_tradnl" w:eastAsia="es-ES"/>
    </w:rPr>
  </w:style>
  <w:style w:type="table" w:customStyle="1" w:styleId="Tablanormal13">
    <w:name w:val="Tabla normal 13"/>
    <w:basedOn w:val="Tablanormal"/>
    <w:next w:val="Tablanormal1"/>
    <w:uiPriority w:val="41"/>
    <w:rsid w:val="009E638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9E63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rPr>
      <w:color w:val="000000"/>
    </w:rPr>
    <w:tblPr>
      <w:tblStyleRowBandSize w:val="1"/>
      <w:tblStyleColBandSize w:val="1"/>
      <w:tblCellMar>
        <w:left w:w="108" w:type="dxa"/>
        <w:right w:w="108" w:type="dxa"/>
      </w:tblCellMar>
    </w:tblPr>
  </w:style>
  <w:style w:type="table" w:customStyle="1" w:styleId="a0">
    <w:basedOn w:val="TableNormal1"/>
    <w:rPr>
      <w:color w:val="00000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character" w:customStyle="1" w:styleId="SinespaciadoCar">
    <w:name w:val="Sin espaciado Car"/>
    <w:aliases w:val="Francesa Car,INAI Car"/>
    <w:link w:val="Sinespaciado"/>
    <w:uiPriority w:val="1"/>
    <w:locked/>
    <w:rsid w:val="00813FD8"/>
  </w:style>
  <w:style w:type="character" w:customStyle="1" w:styleId="Mencinsinresolver3">
    <w:name w:val="Mención sin resolver3"/>
    <w:basedOn w:val="Fuentedeprrafopredeter"/>
    <w:uiPriority w:val="99"/>
    <w:semiHidden/>
    <w:unhideWhenUsed/>
    <w:rsid w:val="00D54D5B"/>
    <w:rPr>
      <w:color w:val="605E5C"/>
      <w:shd w:val="clear" w:color="auto" w:fill="E1DFDD"/>
    </w:rPr>
  </w:style>
  <w:style w:type="paragraph" w:styleId="Sangradetextonormal">
    <w:name w:val="Body Text Indent"/>
    <w:basedOn w:val="Normal"/>
    <w:link w:val="SangradetextonormalCar"/>
    <w:uiPriority w:val="99"/>
    <w:unhideWhenUsed/>
    <w:rsid w:val="008456B3"/>
    <w:pPr>
      <w:spacing w:after="120"/>
      <w:ind w:left="283"/>
    </w:pPr>
  </w:style>
  <w:style w:type="character" w:customStyle="1" w:styleId="SangradetextonormalCar">
    <w:name w:val="Sangría de texto normal Car"/>
    <w:basedOn w:val="Fuentedeprrafopredeter"/>
    <w:link w:val="Sangradetextonormal"/>
    <w:uiPriority w:val="99"/>
    <w:rsid w:val="008456B3"/>
  </w:style>
  <w:style w:type="paragraph" w:styleId="Textoindependienteprimerasangra2">
    <w:name w:val="Body Text First Indent 2"/>
    <w:basedOn w:val="Sangradetextonormal"/>
    <w:link w:val="Textoindependienteprimerasangra2Car"/>
    <w:uiPriority w:val="99"/>
    <w:unhideWhenUsed/>
    <w:rsid w:val="008456B3"/>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456B3"/>
  </w:style>
  <w:style w:type="paragraph" w:customStyle="1" w:styleId="paragraph">
    <w:name w:val="paragraph"/>
    <w:basedOn w:val="Normal"/>
    <w:rsid w:val="000B3FDE"/>
    <w:pPr>
      <w:spacing w:before="100" w:beforeAutospacing="1" w:after="100" w:afterAutospacing="1"/>
    </w:p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rPr>
      <w:color w:val="000000"/>
    </w:rPr>
    <w:tblPr>
      <w:tblStyleRowBandSize w:val="1"/>
      <w:tblStyleColBandSize w:val="1"/>
      <w:tblCellMar>
        <w:left w:w="115" w:type="dxa"/>
        <w:right w:w="115" w:type="dxa"/>
      </w:tblCellMar>
    </w:tblPr>
  </w:style>
  <w:style w:type="table" w:customStyle="1" w:styleId="a7">
    <w:basedOn w:val="TableNormal1"/>
    <w:rPr>
      <w:color w:val="000000"/>
    </w:rPr>
    <w:tblPr>
      <w:tblStyleRowBandSize w:val="1"/>
      <w:tblStyleColBandSize w:val="1"/>
      <w:tblCellMar>
        <w:left w:w="115" w:type="dxa"/>
        <w:right w:w="115" w:type="dxa"/>
      </w:tblCellMar>
    </w:tblPr>
  </w:style>
  <w:style w:type="table" w:customStyle="1" w:styleId="a8">
    <w:basedOn w:val="TableNormal1"/>
    <w:rPr>
      <w:color w:val="000000"/>
    </w:rPr>
    <w:tblPr>
      <w:tblStyleRowBandSize w:val="1"/>
      <w:tblStyleColBandSize w:val="1"/>
      <w:tblCellMar>
        <w:left w:w="115" w:type="dxa"/>
        <w:right w:w="115" w:type="dxa"/>
      </w:tblCellMar>
    </w:tblPr>
  </w:style>
  <w:style w:type="table" w:customStyle="1" w:styleId="a9">
    <w:basedOn w:val="TableNormal1"/>
    <w:rPr>
      <w:color w:val="000000"/>
    </w:rPr>
    <w:tblPr>
      <w:tblStyleRowBandSize w:val="1"/>
      <w:tblStyleColBandSize w:val="1"/>
      <w:tblCellMar>
        <w:left w:w="115" w:type="dxa"/>
        <w:right w:w="115" w:type="dxa"/>
      </w:tblCellMar>
    </w:tblPr>
  </w:style>
  <w:style w:type="paragraph" w:styleId="NormalWeb">
    <w:name w:val="Normal (Web)"/>
    <w:basedOn w:val="Normal"/>
    <w:uiPriority w:val="99"/>
    <w:unhideWhenUsed/>
    <w:rsid w:val="00554A11"/>
    <w:pPr>
      <w:spacing w:before="100" w:beforeAutospacing="1" w:after="100" w:afterAutospacing="1"/>
    </w:pPr>
  </w:style>
  <w:style w:type="paragraph" w:customStyle="1" w:styleId="Citas">
    <w:name w:val="Citas"/>
    <w:basedOn w:val="Normal"/>
    <w:qFormat/>
    <w:rsid w:val="005B7230"/>
    <w:pPr>
      <w:spacing w:before="240" w:after="160" w:line="360" w:lineRule="auto"/>
      <w:ind w:left="851" w:right="851"/>
      <w:jc w:val="both"/>
    </w:pPr>
    <w:rPr>
      <w:rFonts w:ascii="Palatino Linotype" w:eastAsiaTheme="minorHAnsi" w:hAnsi="Palatino Linotype" w:cs="Arial"/>
      <w:i/>
      <w:sz w:val="22"/>
      <w:szCs w:val="22"/>
      <w:lang w:eastAsia="en-US"/>
    </w:rPr>
  </w:style>
  <w:style w:type="table" w:customStyle="1" w:styleId="aa">
    <w:basedOn w:val="TableNormal0"/>
    <w:rPr>
      <w:color w:val="000000"/>
    </w:rPr>
    <w:tblPr>
      <w:tblStyleRowBandSize w:val="1"/>
      <w:tblStyleColBandSize w:val="1"/>
      <w:tblCellMar>
        <w:left w:w="115" w:type="dxa"/>
        <w:right w:w="115" w:type="dxa"/>
      </w:tblCellMar>
    </w:tblPr>
  </w:style>
  <w:style w:type="table" w:customStyle="1" w:styleId="ab">
    <w:basedOn w:val="TableNormal0"/>
    <w:rPr>
      <w:color w:val="000000"/>
    </w:rPr>
    <w:tblPr>
      <w:tblStyleRowBandSize w:val="1"/>
      <w:tblStyleColBandSize w:val="1"/>
      <w:tblCellMar>
        <w:left w:w="115" w:type="dxa"/>
        <w:right w:w="115" w:type="dxa"/>
      </w:tblCellMar>
    </w:tblPr>
  </w:style>
  <w:style w:type="table" w:customStyle="1" w:styleId="ac">
    <w:basedOn w:val="TableNormal0"/>
    <w:rPr>
      <w:color w:val="000000"/>
    </w:rPr>
    <w:tblPr>
      <w:tblStyleRowBandSize w:val="1"/>
      <w:tblStyleColBandSize w:val="1"/>
      <w:tblCellMar>
        <w:left w:w="115" w:type="dxa"/>
        <w:right w:w="115" w:type="dxa"/>
      </w:tblCellMar>
    </w:tblPr>
  </w:style>
  <w:style w:type="table" w:customStyle="1" w:styleId="ad">
    <w:basedOn w:val="TableNormal0"/>
    <w:rPr>
      <w:color w:val="00000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710270">
      <w:bodyDiv w:val="1"/>
      <w:marLeft w:val="0"/>
      <w:marRight w:val="0"/>
      <w:marTop w:val="0"/>
      <w:marBottom w:val="0"/>
      <w:divBdr>
        <w:top w:val="none" w:sz="0" w:space="0" w:color="auto"/>
        <w:left w:val="none" w:sz="0" w:space="0" w:color="auto"/>
        <w:bottom w:val="none" w:sz="0" w:space="0" w:color="auto"/>
        <w:right w:val="none" w:sz="0" w:space="0" w:color="auto"/>
      </w:divBdr>
    </w:div>
    <w:div w:id="1133838412">
      <w:bodyDiv w:val="1"/>
      <w:marLeft w:val="0"/>
      <w:marRight w:val="0"/>
      <w:marTop w:val="0"/>
      <w:marBottom w:val="0"/>
      <w:divBdr>
        <w:top w:val="none" w:sz="0" w:space="0" w:color="auto"/>
        <w:left w:val="none" w:sz="0" w:space="0" w:color="auto"/>
        <w:bottom w:val="none" w:sz="0" w:space="0" w:color="auto"/>
        <w:right w:val="none" w:sz="0" w:space="0" w:color="auto"/>
      </w:divBdr>
    </w:div>
    <w:div w:id="1496801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56tjIdcvMdaDuqgh27IiaHzA3A==">CgMxLjAyCGguZ2pkZ3hzMgloLjMwajB6bGwyCWguMWZvYjl0ZTIJaC4zem55c2g3MgloLjJldDkycDAyCWguNGQzNG9nODIJaC4xeTgxMHR3MgloLjNyZGNyam44AHIhMW9HSENzSUl3WE9pb1ZDcmZuZkMzRzg2VDRZRTNXWWFm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509BF03-4512-49AC-964F-AB79B6847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40</Pages>
  <Words>8107</Words>
  <Characters>44590</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INFOEM403</cp:lastModifiedBy>
  <cp:revision>56</cp:revision>
  <cp:lastPrinted>2025-02-07T16:09:00Z</cp:lastPrinted>
  <dcterms:created xsi:type="dcterms:W3CDTF">2025-01-30T17:11:00Z</dcterms:created>
  <dcterms:modified xsi:type="dcterms:W3CDTF">2025-03-25T00:42:00Z</dcterms:modified>
</cp:coreProperties>
</file>