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592130280"/>
        <w:docPartObj>
          <w:docPartGallery w:val="Table of Contents"/>
          <w:docPartUnique/>
        </w:docPartObj>
      </w:sdtPr>
      <w:sdtEndPr>
        <w:rPr>
          <w:b/>
          <w:bCs/>
        </w:rPr>
      </w:sdtEndPr>
      <w:sdtContent>
        <w:p w14:paraId="1DD680ED" w14:textId="1569A9D9" w:rsidR="00764F1A" w:rsidRPr="0002592F" w:rsidRDefault="00764F1A" w:rsidP="00C372C4">
          <w:pPr>
            <w:pStyle w:val="TtulodeTDC"/>
            <w:spacing w:before="0" w:line="240" w:lineRule="auto"/>
            <w:rPr>
              <w:color w:val="auto"/>
            </w:rPr>
          </w:pPr>
          <w:r w:rsidRPr="0002592F">
            <w:rPr>
              <w:color w:val="auto"/>
              <w:lang w:val="es-ES"/>
            </w:rPr>
            <w:t>Contenido</w:t>
          </w:r>
        </w:p>
        <w:p w14:paraId="35E3507E" w14:textId="4CB3C237" w:rsidR="00C372C4" w:rsidRPr="0002592F" w:rsidRDefault="00764F1A">
          <w:pPr>
            <w:pStyle w:val="TDC1"/>
            <w:tabs>
              <w:tab w:val="right" w:leader="dot" w:pos="9034"/>
            </w:tabs>
            <w:rPr>
              <w:rFonts w:asciiTheme="minorHAnsi" w:eastAsiaTheme="minorEastAsia" w:hAnsiTheme="minorHAnsi" w:cstheme="minorBidi"/>
              <w:noProof/>
            </w:rPr>
          </w:pPr>
          <w:r w:rsidRPr="0002592F">
            <w:fldChar w:fldCharType="begin"/>
          </w:r>
          <w:r w:rsidRPr="0002592F">
            <w:instrText xml:space="preserve"> TOC \o "1-3" \h \z \u </w:instrText>
          </w:r>
          <w:r w:rsidRPr="0002592F">
            <w:fldChar w:fldCharType="separate"/>
          </w:r>
          <w:hyperlink w:anchor="_Toc212100269" w:history="1">
            <w:r w:rsidR="00C372C4" w:rsidRPr="0002592F">
              <w:rPr>
                <w:rStyle w:val="Hipervnculo"/>
                <w:noProof/>
              </w:rPr>
              <w:t>ANTECEDENTES</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_Toc212100269 \h </w:instrText>
            </w:r>
            <w:r w:rsidR="00C372C4" w:rsidRPr="0002592F">
              <w:rPr>
                <w:noProof/>
                <w:webHidden/>
              </w:rPr>
            </w:r>
            <w:r w:rsidR="00C372C4" w:rsidRPr="0002592F">
              <w:rPr>
                <w:noProof/>
                <w:webHidden/>
              </w:rPr>
              <w:fldChar w:fldCharType="separate"/>
            </w:r>
            <w:r w:rsidR="0002592F">
              <w:rPr>
                <w:noProof/>
                <w:webHidden/>
              </w:rPr>
              <w:t>1</w:t>
            </w:r>
            <w:r w:rsidR="00C372C4" w:rsidRPr="0002592F">
              <w:rPr>
                <w:noProof/>
                <w:webHidden/>
              </w:rPr>
              <w:fldChar w:fldCharType="end"/>
            </w:r>
          </w:hyperlink>
        </w:p>
        <w:p w14:paraId="6C93D234" w14:textId="4D87772F" w:rsidR="00C372C4" w:rsidRPr="0002592F" w:rsidRDefault="008B3CF1">
          <w:pPr>
            <w:pStyle w:val="TDC2"/>
            <w:tabs>
              <w:tab w:val="right" w:leader="dot" w:pos="9034"/>
            </w:tabs>
            <w:rPr>
              <w:rFonts w:asciiTheme="minorHAnsi" w:eastAsiaTheme="minorEastAsia" w:hAnsiTheme="minorHAnsi" w:cstheme="minorBidi"/>
              <w:noProof/>
            </w:rPr>
          </w:pPr>
          <w:hyperlink w:anchor="_Toc212100270" w:history="1">
            <w:r w:rsidR="00C372C4" w:rsidRPr="0002592F">
              <w:rPr>
                <w:rStyle w:val="Hipervnculo"/>
                <w:noProof/>
              </w:rPr>
              <w:t>DE LA SOLICITUD DE INFORMACIÓN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_Toc212100270 \h </w:instrText>
            </w:r>
            <w:r w:rsidR="00C372C4" w:rsidRPr="0002592F">
              <w:rPr>
                <w:noProof/>
                <w:webHidden/>
              </w:rPr>
            </w:r>
            <w:r w:rsidR="00C372C4" w:rsidRPr="0002592F">
              <w:rPr>
                <w:noProof/>
                <w:webHidden/>
              </w:rPr>
              <w:fldChar w:fldCharType="separate"/>
            </w:r>
            <w:r w:rsidR="0002592F">
              <w:rPr>
                <w:noProof/>
                <w:webHidden/>
              </w:rPr>
              <w:t>1</w:t>
            </w:r>
            <w:r w:rsidR="00C372C4" w:rsidRPr="0002592F">
              <w:rPr>
                <w:noProof/>
                <w:webHidden/>
              </w:rPr>
              <w:fldChar w:fldCharType="end"/>
            </w:r>
          </w:hyperlink>
        </w:p>
        <w:p w14:paraId="7DF40C53" w14:textId="4DA88F72" w:rsidR="00C372C4" w:rsidRPr="0002592F" w:rsidRDefault="008B3CF1">
          <w:pPr>
            <w:pStyle w:val="TDC3"/>
            <w:tabs>
              <w:tab w:val="right" w:leader="dot" w:pos="9034"/>
            </w:tabs>
            <w:rPr>
              <w:rFonts w:asciiTheme="minorHAnsi" w:eastAsiaTheme="minorEastAsia" w:hAnsiTheme="minorHAnsi" w:cstheme="minorBidi"/>
              <w:noProof/>
            </w:rPr>
          </w:pPr>
          <w:hyperlink w:anchor="_Toc212100271" w:history="1">
            <w:r w:rsidR="00C372C4" w:rsidRPr="0002592F">
              <w:rPr>
                <w:rStyle w:val="Hipervnculo"/>
                <w:noProof/>
              </w:rPr>
              <w:t>a) Solicitud de información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_Toc212100271 \h </w:instrText>
            </w:r>
            <w:r w:rsidR="00C372C4" w:rsidRPr="0002592F">
              <w:rPr>
                <w:noProof/>
                <w:webHidden/>
              </w:rPr>
            </w:r>
            <w:r w:rsidR="00C372C4" w:rsidRPr="0002592F">
              <w:rPr>
                <w:noProof/>
                <w:webHidden/>
              </w:rPr>
              <w:fldChar w:fldCharType="separate"/>
            </w:r>
            <w:r w:rsidR="0002592F">
              <w:rPr>
                <w:noProof/>
                <w:webHidden/>
              </w:rPr>
              <w:t>1</w:t>
            </w:r>
            <w:r w:rsidR="00C372C4" w:rsidRPr="0002592F">
              <w:rPr>
                <w:noProof/>
                <w:webHidden/>
              </w:rPr>
              <w:fldChar w:fldCharType="end"/>
            </w:r>
          </w:hyperlink>
        </w:p>
        <w:p w14:paraId="1689BAAD" w14:textId="64C92B8E" w:rsidR="00C372C4" w:rsidRPr="0002592F" w:rsidRDefault="008B3CF1">
          <w:pPr>
            <w:pStyle w:val="TDC3"/>
            <w:tabs>
              <w:tab w:val="right" w:leader="dot" w:pos="9034"/>
            </w:tabs>
            <w:rPr>
              <w:rFonts w:asciiTheme="minorHAnsi" w:eastAsiaTheme="minorEastAsia" w:hAnsiTheme="minorHAnsi" w:cstheme="minorBidi"/>
              <w:noProof/>
            </w:rPr>
          </w:pPr>
          <w:hyperlink w:anchor="_Toc212100272" w:history="1">
            <w:r w:rsidR="00C372C4" w:rsidRPr="0002592F">
              <w:rPr>
                <w:rStyle w:val="Hipervnculo"/>
                <w:noProof/>
              </w:rPr>
              <w:t>b) Turno de la solicitud de información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_Toc212100272 \h </w:instrText>
            </w:r>
            <w:r w:rsidR="00C372C4" w:rsidRPr="0002592F">
              <w:rPr>
                <w:noProof/>
                <w:webHidden/>
              </w:rPr>
            </w:r>
            <w:r w:rsidR="00C372C4" w:rsidRPr="0002592F">
              <w:rPr>
                <w:noProof/>
                <w:webHidden/>
              </w:rPr>
              <w:fldChar w:fldCharType="separate"/>
            </w:r>
            <w:r w:rsidR="0002592F">
              <w:rPr>
                <w:noProof/>
                <w:webHidden/>
              </w:rPr>
              <w:t>2</w:t>
            </w:r>
            <w:r w:rsidR="00C372C4" w:rsidRPr="0002592F">
              <w:rPr>
                <w:noProof/>
                <w:webHidden/>
              </w:rPr>
              <w:fldChar w:fldCharType="end"/>
            </w:r>
          </w:hyperlink>
        </w:p>
        <w:p w14:paraId="3CCB2F54" w14:textId="1481817C" w:rsidR="00C372C4" w:rsidRPr="0002592F" w:rsidRDefault="008B3CF1">
          <w:pPr>
            <w:pStyle w:val="TDC3"/>
            <w:tabs>
              <w:tab w:val="right" w:leader="dot" w:pos="9034"/>
            </w:tabs>
            <w:rPr>
              <w:rFonts w:asciiTheme="minorHAnsi" w:eastAsiaTheme="minorEastAsia" w:hAnsiTheme="minorHAnsi" w:cstheme="minorBidi"/>
              <w:noProof/>
            </w:rPr>
          </w:pPr>
          <w:hyperlink w:anchor="_Toc212100273" w:history="1">
            <w:r w:rsidR="00C372C4" w:rsidRPr="0002592F">
              <w:rPr>
                <w:rStyle w:val="Hipervnculo"/>
                <w:noProof/>
              </w:rPr>
              <w:t>c) Respuesta del Sujeto Obligado</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_Toc212100273 \h </w:instrText>
            </w:r>
            <w:r w:rsidR="00C372C4" w:rsidRPr="0002592F">
              <w:rPr>
                <w:noProof/>
                <w:webHidden/>
              </w:rPr>
            </w:r>
            <w:r w:rsidR="00C372C4" w:rsidRPr="0002592F">
              <w:rPr>
                <w:noProof/>
                <w:webHidden/>
              </w:rPr>
              <w:fldChar w:fldCharType="separate"/>
            </w:r>
            <w:r w:rsidR="0002592F">
              <w:rPr>
                <w:noProof/>
                <w:webHidden/>
              </w:rPr>
              <w:t>2</w:t>
            </w:r>
            <w:r w:rsidR="00C372C4" w:rsidRPr="0002592F">
              <w:rPr>
                <w:noProof/>
                <w:webHidden/>
              </w:rPr>
              <w:fldChar w:fldCharType="end"/>
            </w:r>
          </w:hyperlink>
        </w:p>
        <w:p w14:paraId="59E370FF" w14:textId="43C935F7" w:rsidR="00C372C4" w:rsidRPr="0002592F" w:rsidRDefault="008B3CF1">
          <w:pPr>
            <w:pStyle w:val="TDC2"/>
            <w:tabs>
              <w:tab w:val="right" w:leader="dot" w:pos="9034"/>
            </w:tabs>
            <w:rPr>
              <w:rFonts w:asciiTheme="minorHAnsi" w:eastAsiaTheme="minorEastAsia" w:hAnsiTheme="minorHAnsi" w:cstheme="minorBidi"/>
              <w:noProof/>
            </w:rPr>
          </w:pPr>
          <w:hyperlink w:anchor="_Toc212100274" w:history="1">
            <w:r w:rsidR="00C372C4" w:rsidRPr="0002592F">
              <w:rPr>
                <w:rStyle w:val="Hipervnculo"/>
                <w:noProof/>
              </w:rPr>
              <w:t>DEL RECURSO DE REVISIÓN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_Toc212100274 \h </w:instrText>
            </w:r>
            <w:r w:rsidR="00C372C4" w:rsidRPr="0002592F">
              <w:rPr>
                <w:noProof/>
                <w:webHidden/>
              </w:rPr>
            </w:r>
            <w:r w:rsidR="00C372C4" w:rsidRPr="0002592F">
              <w:rPr>
                <w:noProof/>
                <w:webHidden/>
              </w:rPr>
              <w:fldChar w:fldCharType="separate"/>
            </w:r>
            <w:r w:rsidR="0002592F">
              <w:rPr>
                <w:noProof/>
                <w:webHidden/>
              </w:rPr>
              <w:t>3</w:t>
            </w:r>
            <w:r w:rsidR="00C372C4" w:rsidRPr="0002592F">
              <w:rPr>
                <w:noProof/>
                <w:webHidden/>
              </w:rPr>
              <w:fldChar w:fldCharType="end"/>
            </w:r>
          </w:hyperlink>
        </w:p>
        <w:p w14:paraId="0572CB6B" w14:textId="2F47B59C" w:rsidR="00C372C4" w:rsidRPr="0002592F" w:rsidRDefault="008B3CF1">
          <w:pPr>
            <w:pStyle w:val="TDC3"/>
            <w:tabs>
              <w:tab w:val="right" w:leader="dot" w:pos="9034"/>
            </w:tabs>
            <w:rPr>
              <w:rFonts w:asciiTheme="minorHAnsi" w:eastAsiaTheme="minorEastAsia" w:hAnsiTheme="minorHAnsi" w:cstheme="minorBidi"/>
              <w:noProof/>
            </w:rPr>
          </w:pPr>
          <w:hyperlink w:anchor="_Toc212100275" w:history="1">
            <w:r w:rsidR="00C372C4" w:rsidRPr="0002592F">
              <w:rPr>
                <w:rStyle w:val="Hipervnculo"/>
                <w:noProof/>
              </w:rPr>
              <w:t>a) Interposición del Recurso de Revisión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_Toc212100275 \h </w:instrText>
            </w:r>
            <w:r w:rsidR="00C372C4" w:rsidRPr="0002592F">
              <w:rPr>
                <w:noProof/>
                <w:webHidden/>
              </w:rPr>
            </w:r>
            <w:r w:rsidR="00C372C4" w:rsidRPr="0002592F">
              <w:rPr>
                <w:noProof/>
                <w:webHidden/>
              </w:rPr>
              <w:fldChar w:fldCharType="separate"/>
            </w:r>
            <w:r w:rsidR="0002592F">
              <w:rPr>
                <w:noProof/>
                <w:webHidden/>
              </w:rPr>
              <w:t>3</w:t>
            </w:r>
            <w:r w:rsidR="00C372C4" w:rsidRPr="0002592F">
              <w:rPr>
                <w:noProof/>
                <w:webHidden/>
              </w:rPr>
              <w:fldChar w:fldCharType="end"/>
            </w:r>
          </w:hyperlink>
        </w:p>
        <w:p w14:paraId="1FF2871D" w14:textId="7369858E" w:rsidR="00C372C4" w:rsidRPr="0002592F" w:rsidRDefault="008B3CF1">
          <w:pPr>
            <w:pStyle w:val="TDC3"/>
            <w:tabs>
              <w:tab w:val="right" w:leader="dot" w:pos="9034"/>
            </w:tabs>
            <w:rPr>
              <w:rFonts w:asciiTheme="minorHAnsi" w:eastAsiaTheme="minorEastAsia" w:hAnsiTheme="minorHAnsi" w:cstheme="minorBidi"/>
              <w:noProof/>
            </w:rPr>
          </w:pPr>
          <w:hyperlink w:anchor="_Toc212100276" w:history="1">
            <w:r w:rsidR="00C372C4" w:rsidRPr="0002592F">
              <w:rPr>
                <w:rStyle w:val="Hipervnculo"/>
                <w:noProof/>
              </w:rPr>
              <w:t>b) Turno del Recurso de Revisión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_Toc212100276 \h </w:instrText>
            </w:r>
            <w:r w:rsidR="00C372C4" w:rsidRPr="0002592F">
              <w:rPr>
                <w:noProof/>
                <w:webHidden/>
              </w:rPr>
            </w:r>
            <w:r w:rsidR="00C372C4" w:rsidRPr="0002592F">
              <w:rPr>
                <w:noProof/>
                <w:webHidden/>
              </w:rPr>
              <w:fldChar w:fldCharType="separate"/>
            </w:r>
            <w:r w:rsidR="0002592F">
              <w:rPr>
                <w:noProof/>
                <w:webHidden/>
              </w:rPr>
              <w:t>3</w:t>
            </w:r>
            <w:r w:rsidR="00C372C4" w:rsidRPr="0002592F">
              <w:rPr>
                <w:noProof/>
                <w:webHidden/>
              </w:rPr>
              <w:fldChar w:fldCharType="end"/>
            </w:r>
          </w:hyperlink>
        </w:p>
        <w:p w14:paraId="363622B3" w14:textId="302AF654" w:rsidR="00C372C4" w:rsidRPr="0002592F" w:rsidRDefault="008B3CF1">
          <w:pPr>
            <w:pStyle w:val="TDC3"/>
            <w:tabs>
              <w:tab w:val="right" w:leader="dot" w:pos="9034"/>
            </w:tabs>
            <w:rPr>
              <w:rFonts w:asciiTheme="minorHAnsi" w:eastAsiaTheme="minorEastAsia" w:hAnsiTheme="minorHAnsi" w:cstheme="minorBidi"/>
              <w:noProof/>
            </w:rPr>
          </w:pPr>
          <w:hyperlink w:anchor="_Toc212100277" w:history="1">
            <w:r w:rsidR="00C372C4" w:rsidRPr="0002592F">
              <w:rPr>
                <w:rStyle w:val="Hipervnculo"/>
                <w:noProof/>
              </w:rPr>
              <w:t>c) Admisión del Recurso de Revisión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_Toc212100277 \h </w:instrText>
            </w:r>
            <w:r w:rsidR="00C372C4" w:rsidRPr="0002592F">
              <w:rPr>
                <w:noProof/>
                <w:webHidden/>
              </w:rPr>
            </w:r>
            <w:r w:rsidR="00C372C4" w:rsidRPr="0002592F">
              <w:rPr>
                <w:noProof/>
                <w:webHidden/>
              </w:rPr>
              <w:fldChar w:fldCharType="separate"/>
            </w:r>
            <w:r w:rsidR="0002592F">
              <w:rPr>
                <w:noProof/>
                <w:webHidden/>
              </w:rPr>
              <w:t>4</w:t>
            </w:r>
            <w:r w:rsidR="00C372C4" w:rsidRPr="0002592F">
              <w:rPr>
                <w:noProof/>
                <w:webHidden/>
              </w:rPr>
              <w:fldChar w:fldCharType="end"/>
            </w:r>
          </w:hyperlink>
        </w:p>
        <w:p w14:paraId="55DE0B96" w14:textId="553F0945" w:rsidR="00C372C4" w:rsidRPr="0002592F" w:rsidRDefault="008B3CF1">
          <w:pPr>
            <w:pStyle w:val="TDC3"/>
            <w:tabs>
              <w:tab w:val="right" w:leader="dot" w:pos="9034"/>
            </w:tabs>
            <w:rPr>
              <w:rFonts w:asciiTheme="minorHAnsi" w:eastAsiaTheme="minorEastAsia" w:hAnsiTheme="minorHAnsi" w:cstheme="minorBidi"/>
              <w:noProof/>
            </w:rPr>
          </w:pPr>
          <w:hyperlink w:anchor="_Toc212100278" w:history="1">
            <w:r w:rsidR="00C372C4" w:rsidRPr="0002592F">
              <w:rPr>
                <w:rStyle w:val="Hipervnculo"/>
                <w:noProof/>
              </w:rPr>
              <w:t>d) Informe Justificado del Sujeto Obligado</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_Toc212100278 \h </w:instrText>
            </w:r>
            <w:r w:rsidR="00C372C4" w:rsidRPr="0002592F">
              <w:rPr>
                <w:noProof/>
                <w:webHidden/>
              </w:rPr>
            </w:r>
            <w:r w:rsidR="00C372C4" w:rsidRPr="0002592F">
              <w:rPr>
                <w:noProof/>
                <w:webHidden/>
              </w:rPr>
              <w:fldChar w:fldCharType="separate"/>
            </w:r>
            <w:r w:rsidR="0002592F">
              <w:rPr>
                <w:noProof/>
                <w:webHidden/>
              </w:rPr>
              <w:t>4</w:t>
            </w:r>
            <w:r w:rsidR="00C372C4" w:rsidRPr="0002592F">
              <w:rPr>
                <w:noProof/>
                <w:webHidden/>
              </w:rPr>
              <w:fldChar w:fldCharType="end"/>
            </w:r>
          </w:hyperlink>
        </w:p>
        <w:p w14:paraId="426F5C2C" w14:textId="0E9C9051" w:rsidR="00C372C4" w:rsidRPr="0002592F" w:rsidRDefault="008B3CF1">
          <w:pPr>
            <w:pStyle w:val="TDC3"/>
            <w:tabs>
              <w:tab w:val="right" w:leader="dot" w:pos="9034"/>
            </w:tabs>
            <w:rPr>
              <w:rFonts w:asciiTheme="minorHAnsi" w:eastAsiaTheme="minorEastAsia" w:hAnsiTheme="minorHAnsi" w:cstheme="minorBidi"/>
              <w:noProof/>
            </w:rPr>
          </w:pPr>
          <w:hyperlink w:anchor="_Toc212100279" w:history="1">
            <w:r w:rsidR="00C372C4" w:rsidRPr="0002592F">
              <w:rPr>
                <w:rStyle w:val="Hipervnculo"/>
                <w:noProof/>
              </w:rPr>
              <w:t>e) Manifestaciones de la Parte Recurrente</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_Toc212100279 \h </w:instrText>
            </w:r>
            <w:r w:rsidR="00C372C4" w:rsidRPr="0002592F">
              <w:rPr>
                <w:noProof/>
                <w:webHidden/>
              </w:rPr>
            </w:r>
            <w:r w:rsidR="00C372C4" w:rsidRPr="0002592F">
              <w:rPr>
                <w:noProof/>
                <w:webHidden/>
              </w:rPr>
              <w:fldChar w:fldCharType="separate"/>
            </w:r>
            <w:r w:rsidR="0002592F">
              <w:rPr>
                <w:noProof/>
                <w:webHidden/>
              </w:rPr>
              <w:t>6</w:t>
            </w:r>
            <w:r w:rsidR="00C372C4" w:rsidRPr="0002592F">
              <w:rPr>
                <w:noProof/>
                <w:webHidden/>
              </w:rPr>
              <w:fldChar w:fldCharType="end"/>
            </w:r>
          </w:hyperlink>
        </w:p>
        <w:p w14:paraId="452FE64A" w14:textId="1A627377" w:rsidR="00C372C4" w:rsidRPr="0002592F" w:rsidRDefault="008B3CF1">
          <w:pPr>
            <w:pStyle w:val="TDC3"/>
            <w:tabs>
              <w:tab w:val="right" w:leader="dot" w:pos="9034"/>
            </w:tabs>
            <w:rPr>
              <w:rFonts w:asciiTheme="minorHAnsi" w:eastAsiaTheme="minorEastAsia" w:hAnsiTheme="minorHAnsi" w:cstheme="minorBidi"/>
              <w:noProof/>
            </w:rPr>
          </w:pPr>
          <w:hyperlink w:anchor="_Toc212100280" w:history="1">
            <w:r w:rsidR="00C372C4" w:rsidRPr="0002592F">
              <w:rPr>
                <w:rStyle w:val="Hipervnculo"/>
                <w:noProof/>
              </w:rPr>
              <w:t>f) Ampliación de Plazo para Resolver</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_Toc212100280 \h </w:instrText>
            </w:r>
            <w:r w:rsidR="00C372C4" w:rsidRPr="0002592F">
              <w:rPr>
                <w:noProof/>
                <w:webHidden/>
              </w:rPr>
            </w:r>
            <w:r w:rsidR="00C372C4" w:rsidRPr="0002592F">
              <w:rPr>
                <w:noProof/>
                <w:webHidden/>
              </w:rPr>
              <w:fldChar w:fldCharType="separate"/>
            </w:r>
            <w:r w:rsidR="0002592F">
              <w:rPr>
                <w:noProof/>
                <w:webHidden/>
              </w:rPr>
              <w:t>6</w:t>
            </w:r>
            <w:r w:rsidR="00C372C4" w:rsidRPr="0002592F">
              <w:rPr>
                <w:noProof/>
                <w:webHidden/>
              </w:rPr>
              <w:fldChar w:fldCharType="end"/>
            </w:r>
          </w:hyperlink>
        </w:p>
        <w:p w14:paraId="59A28AB6" w14:textId="09B37A42" w:rsidR="00C372C4" w:rsidRPr="0002592F" w:rsidRDefault="008B3CF1">
          <w:pPr>
            <w:pStyle w:val="TDC3"/>
            <w:tabs>
              <w:tab w:val="right" w:leader="dot" w:pos="9034"/>
            </w:tabs>
            <w:rPr>
              <w:rFonts w:asciiTheme="minorHAnsi" w:eastAsiaTheme="minorEastAsia" w:hAnsiTheme="minorHAnsi" w:cstheme="minorBidi"/>
              <w:noProof/>
            </w:rPr>
          </w:pPr>
          <w:hyperlink w:anchor="_Toc212100281" w:history="1">
            <w:r w:rsidR="00C372C4" w:rsidRPr="0002592F">
              <w:rPr>
                <w:rStyle w:val="Hipervnculo"/>
                <w:noProof/>
              </w:rPr>
              <w:t>g) Cierre de instrucción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_Toc212100281 \h </w:instrText>
            </w:r>
            <w:r w:rsidR="00C372C4" w:rsidRPr="0002592F">
              <w:rPr>
                <w:noProof/>
                <w:webHidden/>
              </w:rPr>
            </w:r>
            <w:r w:rsidR="00C372C4" w:rsidRPr="0002592F">
              <w:rPr>
                <w:noProof/>
                <w:webHidden/>
              </w:rPr>
              <w:fldChar w:fldCharType="separate"/>
            </w:r>
            <w:r w:rsidR="0002592F">
              <w:rPr>
                <w:noProof/>
                <w:webHidden/>
              </w:rPr>
              <w:t>9</w:t>
            </w:r>
            <w:r w:rsidR="00C372C4" w:rsidRPr="0002592F">
              <w:rPr>
                <w:noProof/>
                <w:webHidden/>
              </w:rPr>
              <w:fldChar w:fldCharType="end"/>
            </w:r>
          </w:hyperlink>
        </w:p>
        <w:p w14:paraId="4BB03C30" w14:textId="29AE29FA" w:rsidR="00C372C4" w:rsidRPr="0002592F" w:rsidRDefault="008B3CF1">
          <w:pPr>
            <w:pStyle w:val="TDC1"/>
            <w:tabs>
              <w:tab w:val="right" w:leader="dot" w:pos="9034"/>
            </w:tabs>
            <w:rPr>
              <w:rFonts w:asciiTheme="minorHAnsi" w:eastAsiaTheme="minorEastAsia" w:hAnsiTheme="minorHAnsi" w:cstheme="minorBidi"/>
              <w:noProof/>
            </w:rPr>
          </w:pPr>
          <w:hyperlink w:anchor="_Toc212100282" w:history="1">
            <w:r w:rsidR="00C372C4" w:rsidRPr="0002592F">
              <w:rPr>
                <w:rStyle w:val="Hipervnculo"/>
                <w:noProof/>
              </w:rPr>
              <w:t>CONSIDERANDOS</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_Toc212100282 \h </w:instrText>
            </w:r>
            <w:r w:rsidR="00C372C4" w:rsidRPr="0002592F">
              <w:rPr>
                <w:noProof/>
                <w:webHidden/>
              </w:rPr>
            </w:r>
            <w:r w:rsidR="00C372C4" w:rsidRPr="0002592F">
              <w:rPr>
                <w:noProof/>
                <w:webHidden/>
              </w:rPr>
              <w:fldChar w:fldCharType="separate"/>
            </w:r>
            <w:r w:rsidR="0002592F">
              <w:rPr>
                <w:noProof/>
                <w:webHidden/>
              </w:rPr>
              <w:t>9</w:t>
            </w:r>
            <w:r w:rsidR="00C372C4" w:rsidRPr="0002592F">
              <w:rPr>
                <w:noProof/>
                <w:webHidden/>
              </w:rPr>
              <w:fldChar w:fldCharType="end"/>
            </w:r>
          </w:hyperlink>
        </w:p>
        <w:p w14:paraId="4301CFA2" w14:textId="43037929" w:rsidR="00C372C4" w:rsidRPr="0002592F" w:rsidRDefault="008B3CF1">
          <w:pPr>
            <w:pStyle w:val="TDC2"/>
            <w:tabs>
              <w:tab w:val="right" w:leader="dot" w:pos="9034"/>
            </w:tabs>
            <w:rPr>
              <w:rFonts w:asciiTheme="minorHAnsi" w:eastAsiaTheme="minorEastAsia" w:hAnsiTheme="minorHAnsi" w:cstheme="minorBidi"/>
              <w:noProof/>
            </w:rPr>
          </w:pPr>
          <w:hyperlink w:anchor="_Toc212100283" w:history="1">
            <w:r w:rsidR="00C372C4" w:rsidRPr="0002592F">
              <w:rPr>
                <w:rStyle w:val="Hipervnculo"/>
                <w:noProof/>
              </w:rPr>
              <w:t>PRIMERO. Procedibilidad</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_Toc212100283 \h </w:instrText>
            </w:r>
            <w:r w:rsidR="00C372C4" w:rsidRPr="0002592F">
              <w:rPr>
                <w:noProof/>
                <w:webHidden/>
              </w:rPr>
            </w:r>
            <w:r w:rsidR="00C372C4" w:rsidRPr="0002592F">
              <w:rPr>
                <w:noProof/>
                <w:webHidden/>
              </w:rPr>
              <w:fldChar w:fldCharType="separate"/>
            </w:r>
            <w:r w:rsidR="0002592F">
              <w:rPr>
                <w:noProof/>
                <w:webHidden/>
              </w:rPr>
              <w:t>9</w:t>
            </w:r>
            <w:r w:rsidR="00C372C4" w:rsidRPr="0002592F">
              <w:rPr>
                <w:noProof/>
                <w:webHidden/>
              </w:rPr>
              <w:fldChar w:fldCharType="end"/>
            </w:r>
          </w:hyperlink>
        </w:p>
        <w:p w14:paraId="37875DA8" w14:textId="5F49342F" w:rsidR="00C372C4" w:rsidRPr="0002592F" w:rsidRDefault="008B3CF1">
          <w:pPr>
            <w:pStyle w:val="TDC3"/>
            <w:tabs>
              <w:tab w:val="right" w:leader="dot" w:pos="9034"/>
            </w:tabs>
            <w:rPr>
              <w:rFonts w:asciiTheme="minorHAnsi" w:eastAsiaTheme="minorEastAsia" w:hAnsiTheme="minorHAnsi" w:cstheme="minorBidi"/>
              <w:noProof/>
            </w:rPr>
          </w:pPr>
          <w:hyperlink w:anchor="_Toc212100284" w:history="1">
            <w:r w:rsidR="00C372C4" w:rsidRPr="0002592F">
              <w:rPr>
                <w:rStyle w:val="Hipervnculo"/>
                <w:noProof/>
              </w:rPr>
              <w:t>a) Competencia del Instituto</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_Toc212100284 \h </w:instrText>
            </w:r>
            <w:r w:rsidR="00C372C4" w:rsidRPr="0002592F">
              <w:rPr>
                <w:noProof/>
                <w:webHidden/>
              </w:rPr>
            </w:r>
            <w:r w:rsidR="00C372C4" w:rsidRPr="0002592F">
              <w:rPr>
                <w:noProof/>
                <w:webHidden/>
              </w:rPr>
              <w:fldChar w:fldCharType="separate"/>
            </w:r>
            <w:r w:rsidR="0002592F">
              <w:rPr>
                <w:noProof/>
                <w:webHidden/>
              </w:rPr>
              <w:t>9</w:t>
            </w:r>
            <w:r w:rsidR="00C372C4" w:rsidRPr="0002592F">
              <w:rPr>
                <w:noProof/>
                <w:webHidden/>
              </w:rPr>
              <w:fldChar w:fldCharType="end"/>
            </w:r>
          </w:hyperlink>
        </w:p>
        <w:p w14:paraId="5F20CDC5" w14:textId="1B83F1E4" w:rsidR="00C372C4" w:rsidRPr="0002592F" w:rsidRDefault="008B3CF1">
          <w:pPr>
            <w:pStyle w:val="TDC3"/>
            <w:tabs>
              <w:tab w:val="right" w:leader="dot" w:pos="9034"/>
            </w:tabs>
            <w:rPr>
              <w:rFonts w:asciiTheme="minorHAnsi" w:eastAsiaTheme="minorEastAsia" w:hAnsiTheme="minorHAnsi" w:cstheme="minorBidi"/>
              <w:noProof/>
            </w:rPr>
          </w:pPr>
          <w:hyperlink w:anchor="_Toc212100285" w:history="1">
            <w:r w:rsidR="00C372C4" w:rsidRPr="0002592F">
              <w:rPr>
                <w:rStyle w:val="Hipervnculo"/>
                <w:noProof/>
              </w:rPr>
              <w:t>b) Legitimidad de la parte recurrente</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_Toc212100285 \h </w:instrText>
            </w:r>
            <w:r w:rsidR="00C372C4" w:rsidRPr="0002592F">
              <w:rPr>
                <w:noProof/>
                <w:webHidden/>
              </w:rPr>
            </w:r>
            <w:r w:rsidR="00C372C4" w:rsidRPr="0002592F">
              <w:rPr>
                <w:noProof/>
                <w:webHidden/>
              </w:rPr>
              <w:fldChar w:fldCharType="separate"/>
            </w:r>
            <w:r w:rsidR="0002592F">
              <w:rPr>
                <w:noProof/>
                <w:webHidden/>
              </w:rPr>
              <w:t>10</w:t>
            </w:r>
            <w:r w:rsidR="00C372C4" w:rsidRPr="0002592F">
              <w:rPr>
                <w:noProof/>
                <w:webHidden/>
              </w:rPr>
              <w:fldChar w:fldCharType="end"/>
            </w:r>
          </w:hyperlink>
        </w:p>
        <w:p w14:paraId="0882F34F" w14:textId="5884787D" w:rsidR="00C372C4" w:rsidRPr="0002592F" w:rsidRDefault="008B3CF1">
          <w:pPr>
            <w:pStyle w:val="TDC3"/>
            <w:tabs>
              <w:tab w:val="right" w:leader="dot" w:pos="9034"/>
            </w:tabs>
            <w:rPr>
              <w:rFonts w:asciiTheme="minorHAnsi" w:eastAsiaTheme="minorEastAsia" w:hAnsiTheme="minorHAnsi" w:cstheme="minorBidi"/>
              <w:noProof/>
            </w:rPr>
          </w:pPr>
          <w:hyperlink w:anchor="_Toc212100286" w:history="1">
            <w:r w:rsidR="00C372C4" w:rsidRPr="0002592F">
              <w:rPr>
                <w:rStyle w:val="Hipervnculo"/>
                <w:noProof/>
              </w:rPr>
              <w:t>c) Plazo para interponer el recurso</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_Toc212100286 \h </w:instrText>
            </w:r>
            <w:r w:rsidR="00C372C4" w:rsidRPr="0002592F">
              <w:rPr>
                <w:noProof/>
                <w:webHidden/>
              </w:rPr>
            </w:r>
            <w:r w:rsidR="00C372C4" w:rsidRPr="0002592F">
              <w:rPr>
                <w:noProof/>
                <w:webHidden/>
              </w:rPr>
              <w:fldChar w:fldCharType="separate"/>
            </w:r>
            <w:r w:rsidR="0002592F">
              <w:rPr>
                <w:noProof/>
                <w:webHidden/>
              </w:rPr>
              <w:t>10</w:t>
            </w:r>
            <w:r w:rsidR="00C372C4" w:rsidRPr="0002592F">
              <w:rPr>
                <w:noProof/>
                <w:webHidden/>
              </w:rPr>
              <w:fldChar w:fldCharType="end"/>
            </w:r>
          </w:hyperlink>
        </w:p>
        <w:p w14:paraId="22BCD107" w14:textId="5405FDEA" w:rsidR="00C372C4" w:rsidRPr="0002592F" w:rsidRDefault="008B3CF1">
          <w:pPr>
            <w:pStyle w:val="TDC3"/>
            <w:tabs>
              <w:tab w:val="right" w:leader="dot" w:pos="9034"/>
            </w:tabs>
            <w:rPr>
              <w:rFonts w:asciiTheme="minorHAnsi" w:eastAsiaTheme="minorEastAsia" w:hAnsiTheme="minorHAnsi" w:cstheme="minorBidi"/>
              <w:noProof/>
            </w:rPr>
          </w:pPr>
          <w:hyperlink w:anchor="_Toc212100287" w:history="1">
            <w:r w:rsidR="00C372C4" w:rsidRPr="0002592F">
              <w:rPr>
                <w:rStyle w:val="Hipervnculo"/>
                <w:noProof/>
              </w:rPr>
              <w:t>d) Causal de Procedencia</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_Toc212100287 \h </w:instrText>
            </w:r>
            <w:r w:rsidR="00C372C4" w:rsidRPr="0002592F">
              <w:rPr>
                <w:noProof/>
                <w:webHidden/>
              </w:rPr>
            </w:r>
            <w:r w:rsidR="00C372C4" w:rsidRPr="0002592F">
              <w:rPr>
                <w:noProof/>
                <w:webHidden/>
              </w:rPr>
              <w:fldChar w:fldCharType="separate"/>
            </w:r>
            <w:r w:rsidR="0002592F">
              <w:rPr>
                <w:noProof/>
                <w:webHidden/>
              </w:rPr>
              <w:t>10</w:t>
            </w:r>
            <w:r w:rsidR="00C372C4" w:rsidRPr="0002592F">
              <w:rPr>
                <w:noProof/>
                <w:webHidden/>
              </w:rPr>
              <w:fldChar w:fldCharType="end"/>
            </w:r>
          </w:hyperlink>
        </w:p>
        <w:p w14:paraId="40ABBD47" w14:textId="6A3D31A0" w:rsidR="00C372C4" w:rsidRPr="0002592F" w:rsidRDefault="008B3CF1">
          <w:pPr>
            <w:pStyle w:val="TDC3"/>
            <w:tabs>
              <w:tab w:val="right" w:leader="dot" w:pos="9034"/>
            </w:tabs>
            <w:rPr>
              <w:rFonts w:asciiTheme="minorHAnsi" w:eastAsiaTheme="minorEastAsia" w:hAnsiTheme="minorHAnsi" w:cstheme="minorBidi"/>
              <w:noProof/>
            </w:rPr>
          </w:pPr>
          <w:hyperlink w:anchor="_Toc212100288" w:history="1">
            <w:r w:rsidR="00C372C4" w:rsidRPr="0002592F">
              <w:rPr>
                <w:rStyle w:val="Hipervnculo"/>
                <w:noProof/>
              </w:rPr>
              <w:t>e) Requisitos formales para la interposición del recurso</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_Toc212100288 \h </w:instrText>
            </w:r>
            <w:r w:rsidR="00C372C4" w:rsidRPr="0002592F">
              <w:rPr>
                <w:noProof/>
                <w:webHidden/>
              </w:rPr>
            </w:r>
            <w:r w:rsidR="00C372C4" w:rsidRPr="0002592F">
              <w:rPr>
                <w:noProof/>
                <w:webHidden/>
              </w:rPr>
              <w:fldChar w:fldCharType="separate"/>
            </w:r>
            <w:r w:rsidR="0002592F">
              <w:rPr>
                <w:noProof/>
                <w:webHidden/>
              </w:rPr>
              <w:t>11</w:t>
            </w:r>
            <w:r w:rsidR="00C372C4" w:rsidRPr="0002592F">
              <w:rPr>
                <w:noProof/>
                <w:webHidden/>
              </w:rPr>
              <w:fldChar w:fldCharType="end"/>
            </w:r>
          </w:hyperlink>
        </w:p>
        <w:p w14:paraId="17892E6D" w14:textId="7CDB78CC" w:rsidR="00C372C4" w:rsidRPr="0002592F" w:rsidRDefault="008B3CF1">
          <w:pPr>
            <w:pStyle w:val="TDC2"/>
            <w:tabs>
              <w:tab w:val="right" w:leader="dot" w:pos="9034"/>
            </w:tabs>
            <w:rPr>
              <w:rFonts w:asciiTheme="minorHAnsi" w:eastAsiaTheme="minorEastAsia" w:hAnsiTheme="minorHAnsi" w:cstheme="minorBidi"/>
              <w:noProof/>
            </w:rPr>
          </w:pPr>
          <w:hyperlink w:anchor="_Toc212100289" w:history="1">
            <w:r w:rsidR="00C372C4" w:rsidRPr="0002592F">
              <w:rPr>
                <w:rStyle w:val="Hipervnculo"/>
                <w:noProof/>
              </w:rPr>
              <w:t>SEGUNDO. Estudio de Fondo</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_Toc212100289 \h </w:instrText>
            </w:r>
            <w:r w:rsidR="00C372C4" w:rsidRPr="0002592F">
              <w:rPr>
                <w:noProof/>
                <w:webHidden/>
              </w:rPr>
            </w:r>
            <w:r w:rsidR="00C372C4" w:rsidRPr="0002592F">
              <w:rPr>
                <w:noProof/>
                <w:webHidden/>
              </w:rPr>
              <w:fldChar w:fldCharType="separate"/>
            </w:r>
            <w:r w:rsidR="0002592F">
              <w:rPr>
                <w:noProof/>
                <w:webHidden/>
              </w:rPr>
              <w:t>11</w:t>
            </w:r>
            <w:r w:rsidR="00C372C4" w:rsidRPr="0002592F">
              <w:rPr>
                <w:noProof/>
                <w:webHidden/>
              </w:rPr>
              <w:fldChar w:fldCharType="end"/>
            </w:r>
          </w:hyperlink>
        </w:p>
        <w:p w14:paraId="04C6D914" w14:textId="53847E5C" w:rsidR="00C372C4" w:rsidRPr="0002592F" w:rsidRDefault="008B3CF1">
          <w:pPr>
            <w:pStyle w:val="TDC3"/>
            <w:tabs>
              <w:tab w:val="right" w:leader="dot" w:pos="9034"/>
            </w:tabs>
            <w:rPr>
              <w:rFonts w:asciiTheme="minorHAnsi" w:eastAsiaTheme="minorEastAsia" w:hAnsiTheme="minorHAnsi" w:cstheme="minorBidi"/>
              <w:noProof/>
            </w:rPr>
          </w:pPr>
          <w:hyperlink w:anchor="_Toc212100290" w:history="1">
            <w:r w:rsidR="00C372C4" w:rsidRPr="0002592F">
              <w:rPr>
                <w:rStyle w:val="Hipervnculo"/>
                <w:noProof/>
              </w:rPr>
              <w:t>a) Mandato de transparencia y responsabilidad del Sujeto Obligado</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_Toc212100290 \h </w:instrText>
            </w:r>
            <w:r w:rsidR="00C372C4" w:rsidRPr="0002592F">
              <w:rPr>
                <w:noProof/>
                <w:webHidden/>
              </w:rPr>
            </w:r>
            <w:r w:rsidR="00C372C4" w:rsidRPr="0002592F">
              <w:rPr>
                <w:noProof/>
                <w:webHidden/>
              </w:rPr>
              <w:fldChar w:fldCharType="separate"/>
            </w:r>
            <w:r w:rsidR="0002592F">
              <w:rPr>
                <w:noProof/>
                <w:webHidden/>
              </w:rPr>
              <w:t>11</w:t>
            </w:r>
            <w:r w:rsidR="00C372C4" w:rsidRPr="0002592F">
              <w:rPr>
                <w:noProof/>
                <w:webHidden/>
              </w:rPr>
              <w:fldChar w:fldCharType="end"/>
            </w:r>
          </w:hyperlink>
        </w:p>
        <w:p w14:paraId="5B8280B2" w14:textId="67432031" w:rsidR="00C372C4" w:rsidRPr="0002592F" w:rsidRDefault="008B3CF1">
          <w:pPr>
            <w:pStyle w:val="TDC3"/>
            <w:tabs>
              <w:tab w:val="right" w:leader="dot" w:pos="9034"/>
            </w:tabs>
            <w:rPr>
              <w:rFonts w:asciiTheme="minorHAnsi" w:eastAsiaTheme="minorEastAsia" w:hAnsiTheme="minorHAnsi" w:cstheme="minorBidi"/>
              <w:noProof/>
            </w:rPr>
          </w:pPr>
          <w:hyperlink w:anchor="_Toc212100291" w:history="1">
            <w:r w:rsidR="00C372C4" w:rsidRPr="0002592F">
              <w:rPr>
                <w:rStyle w:val="Hipervnculo"/>
                <w:noProof/>
              </w:rPr>
              <w:t>b) Controversia a resolver</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_Toc212100291 \h </w:instrText>
            </w:r>
            <w:r w:rsidR="00C372C4" w:rsidRPr="0002592F">
              <w:rPr>
                <w:noProof/>
                <w:webHidden/>
              </w:rPr>
            </w:r>
            <w:r w:rsidR="00C372C4" w:rsidRPr="0002592F">
              <w:rPr>
                <w:noProof/>
                <w:webHidden/>
              </w:rPr>
              <w:fldChar w:fldCharType="separate"/>
            </w:r>
            <w:r w:rsidR="0002592F">
              <w:rPr>
                <w:noProof/>
                <w:webHidden/>
              </w:rPr>
              <w:t>13</w:t>
            </w:r>
            <w:r w:rsidR="00C372C4" w:rsidRPr="0002592F">
              <w:rPr>
                <w:noProof/>
                <w:webHidden/>
              </w:rPr>
              <w:fldChar w:fldCharType="end"/>
            </w:r>
          </w:hyperlink>
        </w:p>
        <w:p w14:paraId="389021DA" w14:textId="38F95968" w:rsidR="00C372C4" w:rsidRPr="0002592F" w:rsidRDefault="008B3CF1">
          <w:pPr>
            <w:pStyle w:val="TDC3"/>
            <w:tabs>
              <w:tab w:val="right" w:leader="dot" w:pos="9034"/>
            </w:tabs>
            <w:rPr>
              <w:rFonts w:asciiTheme="minorHAnsi" w:eastAsiaTheme="minorEastAsia" w:hAnsiTheme="minorHAnsi" w:cstheme="minorBidi"/>
              <w:noProof/>
            </w:rPr>
          </w:pPr>
          <w:hyperlink w:anchor="_Toc212100292" w:history="1">
            <w:r w:rsidR="00C372C4" w:rsidRPr="0002592F">
              <w:rPr>
                <w:rStyle w:val="Hipervnculo"/>
                <w:noProof/>
              </w:rPr>
              <w:t>c) Estudio de la controversia</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_Toc212100292 \h </w:instrText>
            </w:r>
            <w:r w:rsidR="00C372C4" w:rsidRPr="0002592F">
              <w:rPr>
                <w:noProof/>
                <w:webHidden/>
              </w:rPr>
            </w:r>
            <w:r w:rsidR="00C372C4" w:rsidRPr="0002592F">
              <w:rPr>
                <w:noProof/>
                <w:webHidden/>
              </w:rPr>
              <w:fldChar w:fldCharType="separate"/>
            </w:r>
            <w:r w:rsidR="0002592F">
              <w:rPr>
                <w:noProof/>
                <w:webHidden/>
              </w:rPr>
              <w:t>14</w:t>
            </w:r>
            <w:r w:rsidR="00C372C4" w:rsidRPr="0002592F">
              <w:rPr>
                <w:noProof/>
                <w:webHidden/>
              </w:rPr>
              <w:fldChar w:fldCharType="end"/>
            </w:r>
          </w:hyperlink>
        </w:p>
        <w:p w14:paraId="0C6F8556" w14:textId="7C31CDFF" w:rsidR="00C372C4" w:rsidRPr="0002592F" w:rsidRDefault="008B3CF1">
          <w:pPr>
            <w:pStyle w:val="TDC3"/>
            <w:tabs>
              <w:tab w:val="right" w:leader="dot" w:pos="9034"/>
            </w:tabs>
            <w:rPr>
              <w:rFonts w:asciiTheme="minorHAnsi" w:eastAsiaTheme="minorEastAsia" w:hAnsiTheme="minorHAnsi" w:cstheme="minorBidi"/>
              <w:noProof/>
            </w:rPr>
          </w:pPr>
          <w:hyperlink w:anchor="_Toc212100293" w:history="1">
            <w:r w:rsidR="00C372C4" w:rsidRPr="0002592F">
              <w:rPr>
                <w:rStyle w:val="Hipervnculo"/>
                <w:noProof/>
              </w:rPr>
              <w:t>d) Versión pública</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_Toc212100293 \h </w:instrText>
            </w:r>
            <w:r w:rsidR="00C372C4" w:rsidRPr="0002592F">
              <w:rPr>
                <w:noProof/>
                <w:webHidden/>
              </w:rPr>
            </w:r>
            <w:r w:rsidR="00C372C4" w:rsidRPr="0002592F">
              <w:rPr>
                <w:noProof/>
                <w:webHidden/>
              </w:rPr>
              <w:fldChar w:fldCharType="separate"/>
            </w:r>
            <w:r w:rsidR="0002592F">
              <w:rPr>
                <w:noProof/>
                <w:webHidden/>
              </w:rPr>
              <w:t>24</w:t>
            </w:r>
            <w:r w:rsidR="00C372C4" w:rsidRPr="0002592F">
              <w:rPr>
                <w:noProof/>
                <w:webHidden/>
              </w:rPr>
              <w:fldChar w:fldCharType="end"/>
            </w:r>
          </w:hyperlink>
        </w:p>
        <w:p w14:paraId="2D5ADF41" w14:textId="434B6237" w:rsidR="00C372C4" w:rsidRPr="0002592F" w:rsidRDefault="008B3CF1">
          <w:pPr>
            <w:pStyle w:val="TDC3"/>
            <w:tabs>
              <w:tab w:val="right" w:leader="dot" w:pos="9034"/>
            </w:tabs>
            <w:rPr>
              <w:rFonts w:asciiTheme="minorHAnsi" w:eastAsiaTheme="minorEastAsia" w:hAnsiTheme="minorHAnsi" w:cstheme="minorBidi"/>
              <w:noProof/>
            </w:rPr>
          </w:pPr>
          <w:hyperlink w:anchor="_Toc212100294" w:history="1">
            <w:r w:rsidR="00C372C4" w:rsidRPr="0002592F">
              <w:rPr>
                <w:rStyle w:val="Hipervnculo"/>
                <w:noProof/>
              </w:rPr>
              <w:t>e) Conclusión</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_Toc212100294 \h </w:instrText>
            </w:r>
            <w:r w:rsidR="00C372C4" w:rsidRPr="0002592F">
              <w:rPr>
                <w:noProof/>
                <w:webHidden/>
              </w:rPr>
            </w:r>
            <w:r w:rsidR="00C372C4" w:rsidRPr="0002592F">
              <w:rPr>
                <w:noProof/>
                <w:webHidden/>
              </w:rPr>
              <w:fldChar w:fldCharType="separate"/>
            </w:r>
            <w:r w:rsidR="0002592F">
              <w:rPr>
                <w:noProof/>
                <w:webHidden/>
              </w:rPr>
              <w:t>47</w:t>
            </w:r>
            <w:r w:rsidR="00C372C4" w:rsidRPr="0002592F">
              <w:rPr>
                <w:noProof/>
                <w:webHidden/>
              </w:rPr>
              <w:fldChar w:fldCharType="end"/>
            </w:r>
          </w:hyperlink>
        </w:p>
        <w:p w14:paraId="12337E22" w14:textId="7EE0AB9F" w:rsidR="00C372C4" w:rsidRPr="0002592F" w:rsidRDefault="008B3CF1">
          <w:pPr>
            <w:pStyle w:val="TDC1"/>
            <w:tabs>
              <w:tab w:val="right" w:leader="dot" w:pos="9034"/>
            </w:tabs>
            <w:rPr>
              <w:rFonts w:asciiTheme="minorHAnsi" w:eastAsiaTheme="minorEastAsia" w:hAnsiTheme="minorHAnsi" w:cstheme="minorBidi"/>
              <w:noProof/>
            </w:rPr>
          </w:pPr>
          <w:hyperlink w:anchor="_Toc212100295" w:history="1">
            <w:r w:rsidR="00C372C4" w:rsidRPr="0002592F">
              <w:rPr>
                <w:rStyle w:val="Hipervnculo"/>
                <w:noProof/>
              </w:rPr>
              <w:t>RESUELVE</w:t>
            </w:r>
            <w:r w:rsidR="00C372C4" w:rsidRPr="0002592F">
              <w:rPr>
                <w:noProof/>
                <w:webHidden/>
              </w:rPr>
              <w:tab/>
            </w:r>
            <w:r w:rsidR="00C372C4" w:rsidRPr="0002592F">
              <w:rPr>
                <w:noProof/>
                <w:webHidden/>
              </w:rPr>
              <w:fldChar w:fldCharType="begin"/>
            </w:r>
            <w:r w:rsidR="00C372C4" w:rsidRPr="0002592F">
              <w:rPr>
                <w:noProof/>
                <w:webHidden/>
              </w:rPr>
              <w:instrText xml:space="preserve"> PAGEREF _Toc212100295 \h </w:instrText>
            </w:r>
            <w:r w:rsidR="00C372C4" w:rsidRPr="0002592F">
              <w:rPr>
                <w:noProof/>
                <w:webHidden/>
              </w:rPr>
            </w:r>
            <w:r w:rsidR="00C372C4" w:rsidRPr="0002592F">
              <w:rPr>
                <w:noProof/>
                <w:webHidden/>
              </w:rPr>
              <w:fldChar w:fldCharType="separate"/>
            </w:r>
            <w:r w:rsidR="0002592F">
              <w:rPr>
                <w:noProof/>
                <w:webHidden/>
              </w:rPr>
              <w:t>48</w:t>
            </w:r>
            <w:r w:rsidR="00C372C4" w:rsidRPr="0002592F">
              <w:rPr>
                <w:noProof/>
                <w:webHidden/>
              </w:rPr>
              <w:fldChar w:fldCharType="end"/>
            </w:r>
          </w:hyperlink>
        </w:p>
        <w:p w14:paraId="491CC49C" w14:textId="50BB20BA" w:rsidR="00764F1A" w:rsidRPr="0002592F" w:rsidRDefault="00764F1A" w:rsidP="00C372C4">
          <w:pPr>
            <w:spacing w:line="240" w:lineRule="auto"/>
          </w:pPr>
          <w:r w:rsidRPr="0002592F">
            <w:rPr>
              <w:b/>
              <w:bCs/>
              <w:lang w:val="es-ES"/>
            </w:rPr>
            <w:fldChar w:fldCharType="end"/>
          </w:r>
        </w:p>
      </w:sdtContent>
    </w:sdt>
    <w:p w14:paraId="4933E913" w14:textId="77777777" w:rsidR="003B3CD6" w:rsidRPr="0002592F" w:rsidRDefault="003B3CD6" w:rsidP="00C372C4">
      <w:pPr>
        <w:pBdr>
          <w:top w:val="nil"/>
          <w:left w:val="nil"/>
          <w:bottom w:val="nil"/>
          <w:right w:val="nil"/>
          <w:between w:val="nil"/>
        </w:pBdr>
        <w:tabs>
          <w:tab w:val="right" w:pos="9034"/>
        </w:tabs>
        <w:spacing w:after="100"/>
        <w:rPr>
          <w:b/>
        </w:rPr>
        <w:sectPr w:rsidR="003B3CD6" w:rsidRPr="0002592F" w:rsidSect="0022080E">
          <w:headerReference w:type="default" r:id="rId9"/>
          <w:footerReference w:type="default" r:id="rId10"/>
          <w:headerReference w:type="first" r:id="rId11"/>
          <w:pgSz w:w="12240" w:h="15840"/>
          <w:pgMar w:top="2552" w:right="1608" w:bottom="1134" w:left="1588" w:header="709" w:footer="737" w:gutter="0"/>
          <w:pgNumType w:start="1"/>
          <w:cols w:space="720"/>
          <w:titlePg/>
        </w:sectPr>
      </w:pPr>
    </w:p>
    <w:p w14:paraId="6781678D" w14:textId="0214F9F0" w:rsidR="003B3CD6" w:rsidRPr="0002592F" w:rsidRDefault="004C3B66" w:rsidP="00C372C4">
      <w:pPr>
        <w:rPr>
          <w:b/>
        </w:rPr>
      </w:pPr>
      <w:r w:rsidRPr="0002592F">
        <w:lastRenderedPageBreak/>
        <w:t>Resolución del Pleno del Instituto de Transparencia, Acceso a la Información Pública y Protección de Datos Personales del Estado de México y Municipios, con domicilio en Metepec, Estado de México, de</w:t>
      </w:r>
      <w:r w:rsidR="00352F7F" w:rsidRPr="0002592F">
        <w:t>l</w:t>
      </w:r>
      <w:r w:rsidRPr="0002592F">
        <w:t xml:space="preserve"> </w:t>
      </w:r>
      <w:r w:rsidR="001150D8" w:rsidRPr="0002592F">
        <w:rPr>
          <w:b/>
        </w:rPr>
        <w:t>veintidós de octubre</w:t>
      </w:r>
      <w:r w:rsidRPr="0002592F">
        <w:rPr>
          <w:b/>
        </w:rPr>
        <w:t xml:space="preserve"> de dos mil veinticinco.</w:t>
      </w:r>
    </w:p>
    <w:p w14:paraId="6A6E6A68" w14:textId="77777777" w:rsidR="003B3CD6" w:rsidRPr="0002592F" w:rsidRDefault="003B3CD6" w:rsidP="00C372C4"/>
    <w:p w14:paraId="28F4FDFC" w14:textId="267C957B" w:rsidR="003B3CD6" w:rsidRPr="0002592F" w:rsidRDefault="004C3B66" w:rsidP="00C372C4">
      <w:r w:rsidRPr="0002592F">
        <w:rPr>
          <w:b/>
        </w:rPr>
        <w:t xml:space="preserve">VISTO </w:t>
      </w:r>
      <w:r w:rsidRPr="0002592F">
        <w:t xml:space="preserve">el expediente formado con motivo del Recurso de Revisión </w:t>
      </w:r>
      <w:r w:rsidR="001150D8" w:rsidRPr="0002592F">
        <w:rPr>
          <w:b/>
        </w:rPr>
        <w:t>09362/INFOEM/IP/RR/2025</w:t>
      </w:r>
      <w:r w:rsidRPr="0002592F">
        <w:rPr>
          <w:b/>
        </w:rPr>
        <w:t xml:space="preserve"> </w:t>
      </w:r>
      <w:r w:rsidRPr="0002592F">
        <w:t xml:space="preserve">interpuesto por </w:t>
      </w:r>
      <w:bookmarkStart w:id="2" w:name="_GoBack"/>
      <w:r w:rsidR="00595FAA">
        <w:rPr>
          <w:b/>
        </w:rPr>
        <w:t>XXXXX XXXXXX XXXXXXXX</w:t>
      </w:r>
      <w:bookmarkEnd w:id="2"/>
      <w:r w:rsidRPr="0002592F">
        <w:t xml:space="preserve">, a quien en lo subsecuente se le denominará </w:t>
      </w:r>
      <w:r w:rsidRPr="0002592F">
        <w:rPr>
          <w:b/>
        </w:rPr>
        <w:t>LA PARTE RECURRENTE</w:t>
      </w:r>
      <w:r w:rsidRPr="0002592F">
        <w:t xml:space="preserve">, en contra de la respuesta emitida por el </w:t>
      </w:r>
      <w:r w:rsidR="001150D8" w:rsidRPr="0002592F">
        <w:rPr>
          <w:b/>
        </w:rPr>
        <w:t>Instituto Municipal de Cultura Física y Deporte de Ecatepec</w:t>
      </w:r>
      <w:r w:rsidRPr="0002592F">
        <w:t xml:space="preserve">, en adelante </w:t>
      </w:r>
      <w:r w:rsidRPr="0002592F">
        <w:rPr>
          <w:b/>
        </w:rPr>
        <w:t>EL SUJETO OBLIGADO</w:t>
      </w:r>
      <w:r w:rsidRPr="0002592F">
        <w:t>, se emite la presente Resolución con base en los Antecedentes y Considerandos que se exponen a continuación:</w:t>
      </w:r>
    </w:p>
    <w:p w14:paraId="59C07D18" w14:textId="77777777" w:rsidR="003B3CD6" w:rsidRPr="0002592F" w:rsidRDefault="003B3CD6" w:rsidP="00C372C4"/>
    <w:p w14:paraId="488BE5AC" w14:textId="77777777" w:rsidR="003B3CD6" w:rsidRPr="0002592F" w:rsidRDefault="004C3B66" w:rsidP="00C372C4">
      <w:pPr>
        <w:pStyle w:val="Ttulo1"/>
      </w:pPr>
      <w:bookmarkStart w:id="3" w:name="_Toc212100269"/>
      <w:r w:rsidRPr="0002592F">
        <w:t>ANTECEDENTES</w:t>
      </w:r>
      <w:bookmarkEnd w:id="3"/>
    </w:p>
    <w:p w14:paraId="39F6DD2A" w14:textId="77777777" w:rsidR="003B3CD6" w:rsidRPr="0002592F" w:rsidRDefault="003B3CD6" w:rsidP="00C372C4"/>
    <w:p w14:paraId="4E8F5A64" w14:textId="77777777" w:rsidR="003B3CD6" w:rsidRPr="0002592F" w:rsidRDefault="004C3B66" w:rsidP="00C372C4">
      <w:pPr>
        <w:pStyle w:val="Ttulo2"/>
      </w:pPr>
      <w:bookmarkStart w:id="4" w:name="_Toc212100270"/>
      <w:r w:rsidRPr="0002592F">
        <w:t>DE LA SOLICITUD DE INFORMACIÓN</w:t>
      </w:r>
      <w:bookmarkEnd w:id="4"/>
    </w:p>
    <w:p w14:paraId="6C8B88C4" w14:textId="77777777" w:rsidR="003B3CD6" w:rsidRPr="0002592F" w:rsidRDefault="004C3B66" w:rsidP="00C372C4">
      <w:pPr>
        <w:pStyle w:val="Ttulo3"/>
      </w:pPr>
      <w:bookmarkStart w:id="5" w:name="_Toc212100271"/>
      <w:r w:rsidRPr="0002592F">
        <w:t>a) Solicitud de información</w:t>
      </w:r>
      <w:bookmarkEnd w:id="5"/>
    </w:p>
    <w:p w14:paraId="400AAA42" w14:textId="3FC2DDB1" w:rsidR="003B3CD6" w:rsidRPr="0002592F" w:rsidRDefault="004C3B66" w:rsidP="00C372C4">
      <w:r w:rsidRPr="0002592F">
        <w:t xml:space="preserve">El </w:t>
      </w:r>
      <w:r w:rsidR="00703BB6" w:rsidRPr="0002592F">
        <w:rPr>
          <w:b/>
        </w:rPr>
        <w:t xml:space="preserve">ocho de </w:t>
      </w:r>
      <w:r w:rsidR="00894A43" w:rsidRPr="0002592F">
        <w:rPr>
          <w:b/>
        </w:rPr>
        <w:t>julio</w:t>
      </w:r>
      <w:r w:rsidRPr="0002592F">
        <w:rPr>
          <w:b/>
        </w:rPr>
        <w:t xml:space="preserve"> de dos mil veinticinco,</w:t>
      </w:r>
      <w:r w:rsidRPr="0002592F">
        <w:t xml:space="preserve"> </w:t>
      </w:r>
      <w:r w:rsidRPr="0002592F">
        <w:rPr>
          <w:b/>
        </w:rPr>
        <w:t>LA PARTE RECURRENTE</w:t>
      </w:r>
      <w:r w:rsidRPr="0002592F">
        <w:t xml:space="preserve"> presentó una solicitud de acceso a la información pública ante el </w:t>
      </w:r>
      <w:r w:rsidRPr="0002592F">
        <w:rPr>
          <w:b/>
        </w:rPr>
        <w:t>SUJETO OBLIGADO</w:t>
      </w:r>
      <w:r w:rsidRPr="0002592F">
        <w:t>, a través del Sistema de Acceso a la Información Mexiquense (</w:t>
      </w:r>
      <w:r w:rsidRPr="0002592F">
        <w:rPr>
          <w:b/>
          <w:bCs/>
        </w:rPr>
        <w:t>SAIMEX).</w:t>
      </w:r>
      <w:r w:rsidRPr="0002592F">
        <w:t xml:space="preserve"> Dicha solicitud quedó registrada con el número de folio</w:t>
      </w:r>
      <w:r w:rsidRPr="0002592F">
        <w:rPr>
          <w:b/>
        </w:rPr>
        <w:t xml:space="preserve"> </w:t>
      </w:r>
      <w:r w:rsidR="001150D8" w:rsidRPr="0002592F">
        <w:rPr>
          <w:b/>
        </w:rPr>
        <w:t>00017/IMCUFIDECATEPEC/IP/2025</w:t>
      </w:r>
      <w:r w:rsidRPr="0002592F">
        <w:rPr>
          <w:b/>
        </w:rPr>
        <w:t xml:space="preserve"> </w:t>
      </w:r>
      <w:r w:rsidRPr="0002592F">
        <w:t>y en ella se requirió la siguiente información:</w:t>
      </w:r>
    </w:p>
    <w:p w14:paraId="743284E8" w14:textId="77777777" w:rsidR="003B3CD6" w:rsidRPr="0002592F" w:rsidRDefault="003B3CD6" w:rsidP="00C372C4">
      <w:pPr>
        <w:tabs>
          <w:tab w:val="left" w:pos="4667"/>
        </w:tabs>
        <w:ind w:right="567"/>
        <w:rPr>
          <w:i/>
        </w:rPr>
      </w:pPr>
    </w:p>
    <w:p w14:paraId="5121BDCE" w14:textId="3ED01BCA" w:rsidR="003B3CD6" w:rsidRPr="0002592F" w:rsidRDefault="004C3B66" w:rsidP="00C372C4">
      <w:pPr>
        <w:pStyle w:val="Puesto"/>
        <w:ind w:firstLine="0"/>
        <w:rPr>
          <w:color w:val="auto"/>
        </w:rPr>
      </w:pPr>
      <w:bookmarkStart w:id="6" w:name="_heading=h.9kjanwsfvsso" w:colFirst="0" w:colLast="0"/>
      <w:bookmarkEnd w:id="6"/>
      <w:r w:rsidRPr="0002592F">
        <w:rPr>
          <w:color w:val="auto"/>
        </w:rPr>
        <w:t>“</w:t>
      </w:r>
      <w:r w:rsidR="00894A43" w:rsidRPr="0002592F">
        <w:rPr>
          <w:color w:val="auto"/>
        </w:rPr>
        <w:t>solicito copia simple digitalizada a traves del sistema electrónico saimex de la nomina de trabajadores sindicalizados, la de confianza, lista de raya o eventuales, mandos medios y superiores correspondientes a la primera y segunda quincena del mes de junio de 2025.</w:t>
      </w:r>
      <w:r w:rsidRPr="0002592F">
        <w:rPr>
          <w:color w:val="auto"/>
        </w:rPr>
        <w:t>” (sic)</w:t>
      </w:r>
    </w:p>
    <w:p w14:paraId="167B55B0" w14:textId="77777777" w:rsidR="003B3CD6" w:rsidRPr="0002592F" w:rsidRDefault="003B3CD6" w:rsidP="00C372C4"/>
    <w:p w14:paraId="14931037" w14:textId="77777777" w:rsidR="003B3CD6" w:rsidRPr="0002592F" w:rsidRDefault="004C3B66" w:rsidP="00C372C4">
      <w:pPr>
        <w:tabs>
          <w:tab w:val="left" w:pos="4667"/>
        </w:tabs>
        <w:ind w:right="567"/>
        <w:rPr>
          <w:i/>
        </w:rPr>
      </w:pPr>
      <w:r w:rsidRPr="0002592F">
        <w:rPr>
          <w:b/>
        </w:rPr>
        <w:t>Modalidad de entrega</w:t>
      </w:r>
      <w:r w:rsidRPr="0002592F">
        <w:t>: a</w:t>
      </w:r>
      <w:r w:rsidRPr="0002592F">
        <w:rPr>
          <w:i/>
        </w:rPr>
        <w:t xml:space="preserve"> través del </w:t>
      </w:r>
      <w:r w:rsidRPr="0002592F">
        <w:rPr>
          <w:b/>
          <w:i/>
        </w:rPr>
        <w:t>SAIMEX</w:t>
      </w:r>
      <w:r w:rsidRPr="0002592F">
        <w:rPr>
          <w:i/>
        </w:rPr>
        <w:t>.</w:t>
      </w:r>
    </w:p>
    <w:p w14:paraId="1A21AF2F" w14:textId="77777777" w:rsidR="00EB2047" w:rsidRPr="0002592F" w:rsidRDefault="00EB2047" w:rsidP="00C372C4">
      <w:pPr>
        <w:tabs>
          <w:tab w:val="left" w:pos="4667"/>
        </w:tabs>
        <w:ind w:right="567"/>
        <w:rPr>
          <w:i/>
        </w:rPr>
      </w:pPr>
    </w:p>
    <w:p w14:paraId="38CA2B8A" w14:textId="77777777" w:rsidR="003B3CD6" w:rsidRPr="0002592F" w:rsidRDefault="004C3B66" w:rsidP="00C372C4">
      <w:pPr>
        <w:pStyle w:val="Ttulo3"/>
      </w:pPr>
      <w:bookmarkStart w:id="7" w:name="_Toc212100272"/>
      <w:r w:rsidRPr="0002592F">
        <w:lastRenderedPageBreak/>
        <w:t>b) Turno de la solicitud de información</w:t>
      </w:r>
      <w:bookmarkEnd w:id="7"/>
    </w:p>
    <w:p w14:paraId="3EF50CE6" w14:textId="007E2EAC" w:rsidR="003B3CD6" w:rsidRPr="0002592F" w:rsidRDefault="004C3B66" w:rsidP="00C372C4">
      <w:r w:rsidRPr="0002592F">
        <w:t xml:space="preserve">En cumplimiento al artículo 162 de la Ley de Transparencia y Acceso a la Información Pública del Estado de México y Municipios, el </w:t>
      </w:r>
      <w:r w:rsidR="00894A43" w:rsidRPr="0002592F">
        <w:rPr>
          <w:b/>
        </w:rPr>
        <w:t>dieciséis de julio</w:t>
      </w:r>
      <w:r w:rsidRPr="0002592F">
        <w:rPr>
          <w:b/>
        </w:rPr>
        <w:t xml:space="preserve"> de dos mil veinticinco</w:t>
      </w:r>
      <w:r w:rsidRPr="0002592F">
        <w:t xml:space="preserve">, el Titular de la Unidad de Transparencia del </w:t>
      </w:r>
      <w:r w:rsidRPr="0002592F">
        <w:rPr>
          <w:b/>
        </w:rPr>
        <w:t>SUJETO OBLIGADO</w:t>
      </w:r>
      <w:r w:rsidRPr="0002592F">
        <w:t xml:space="preserve"> turnó la solicitud de información al servidor público habilitado que estimó pertinente.</w:t>
      </w:r>
    </w:p>
    <w:p w14:paraId="59FC9D22" w14:textId="77777777" w:rsidR="003B3CD6" w:rsidRPr="0002592F" w:rsidRDefault="003B3CD6" w:rsidP="00C372C4">
      <w:pPr>
        <w:tabs>
          <w:tab w:val="left" w:pos="4667"/>
        </w:tabs>
        <w:ind w:right="567"/>
        <w:rPr>
          <w:i/>
        </w:rPr>
      </w:pPr>
    </w:p>
    <w:p w14:paraId="4B25096D" w14:textId="77777777" w:rsidR="003B3CD6" w:rsidRPr="0002592F" w:rsidRDefault="004C3B66" w:rsidP="00C372C4">
      <w:pPr>
        <w:pStyle w:val="Ttulo3"/>
      </w:pPr>
      <w:bookmarkStart w:id="8" w:name="_Toc212100273"/>
      <w:r w:rsidRPr="0002592F">
        <w:t>c) Respuesta del Sujeto Obligado</w:t>
      </w:r>
      <w:bookmarkEnd w:id="8"/>
    </w:p>
    <w:p w14:paraId="66E77FE6" w14:textId="188AEB78" w:rsidR="003B3CD6" w:rsidRPr="0002592F" w:rsidRDefault="004C3B66" w:rsidP="00C372C4">
      <w:pPr>
        <w:pBdr>
          <w:top w:val="nil"/>
          <w:left w:val="nil"/>
          <w:bottom w:val="nil"/>
          <w:right w:val="nil"/>
          <w:between w:val="nil"/>
        </w:pBdr>
      </w:pPr>
      <w:r w:rsidRPr="0002592F">
        <w:t xml:space="preserve">El </w:t>
      </w:r>
      <w:r w:rsidR="00894A43" w:rsidRPr="0002592F">
        <w:rPr>
          <w:b/>
        </w:rPr>
        <w:t>ocho de agosto</w:t>
      </w:r>
      <w:r w:rsidRPr="0002592F">
        <w:rPr>
          <w:b/>
        </w:rPr>
        <w:t xml:space="preserve"> de dos mil veinticinco, </w:t>
      </w:r>
      <w:r w:rsidRPr="0002592F">
        <w:t xml:space="preserve">el Titular de la Unidad de Transparencia del </w:t>
      </w:r>
      <w:r w:rsidRPr="0002592F">
        <w:rPr>
          <w:b/>
        </w:rPr>
        <w:t>SUJETO OBLIGADO</w:t>
      </w:r>
      <w:r w:rsidRPr="0002592F">
        <w:t xml:space="preserve"> notificó a través del </w:t>
      </w:r>
      <w:r w:rsidRPr="0002592F">
        <w:rPr>
          <w:b/>
        </w:rPr>
        <w:t>SAIMEX</w:t>
      </w:r>
      <w:r w:rsidRPr="0002592F">
        <w:t xml:space="preserve"> la siguiente respuesta:</w:t>
      </w:r>
    </w:p>
    <w:p w14:paraId="5A228A92" w14:textId="77777777" w:rsidR="003B3CD6" w:rsidRPr="0002592F" w:rsidRDefault="003B3CD6" w:rsidP="00C372C4">
      <w:pPr>
        <w:pStyle w:val="Puesto"/>
        <w:ind w:left="0" w:firstLine="0"/>
        <w:rPr>
          <w:color w:val="auto"/>
        </w:rPr>
      </w:pPr>
    </w:p>
    <w:p w14:paraId="10EFDA53" w14:textId="12D4848B" w:rsidR="0082446F" w:rsidRPr="0002592F" w:rsidRDefault="004C3B66" w:rsidP="00C372C4">
      <w:pPr>
        <w:pStyle w:val="Puesto"/>
        <w:jc w:val="right"/>
        <w:rPr>
          <w:color w:val="auto"/>
        </w:rPr>
      </w:pPr>
      <w:r w:rsidRPr="0002592F">
        <w:rPr>
          <w:color w:val="auto"/>
        </w:rPr>
        <w:t>“</w:t>
      </w:r>
      <w:r w:rsidR="0082446F" w:rsidRPr="0002592F">
        <w:rPr>
          <w:color w:val="auto"/>
        </w:rPr>
        <w:t xml:space="preserve">Folio de la solicitud: </w:t>
      </w:r>
      <w:r w:rsidR="001150D8" w:rsidRPr="0002592F">
        <w:rPr>
          <w:color w:val="auto"/>
        </w:rPr>
        <w:t>00017/IMCUFIDECATEPEC/IP/2025</w:t>
      </w:r>
    </w:p>
    <w:p w14:paraId="4CD31E1C" w14:textId="77777777" w:rsidR="0082446F" w:rsidRPr="0002592F" w:rsidRDefault="0082446F" w:rsidP="00C372C4"/>
    <w:p w14:paraId="6ED61122" w14:textId="77777777" w:rsidR="00894A43" w:rsidRPr="0002592F" w:rsidRDefault="00894A43" w:rsidP="00C372C4">
      <w:pPr>
        <w:pStyle w:val="Puesto"/>
        <w:ind w:firstLine="0"/>
        <w:rPr>
          <w:color w:val="auto"/>
        </w:rPr>
      </w:pPr>
      <w:r w:rsidRPr="0002592F">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43B305" w14:textId="77777777" w:rsidR="00024783" w:rsidRPr="0002592F" w:rsidRDefault="00024783" w:rsidP="00C372C4">
      <w:pPr>
        <w:pStyle w:val="Puesto"/>
        <w:ind w:firstLine="0"/>
        <w:rPr>
          <w:color w:val="auto"/>
        </w:rPr>
      </w:pPr>
    </w:p>
    <w:p w14:paraId="255C2D6E" w14:textId="77777777" w:rsidR="00894A43" w:rsidRPr="0002592F" w:rsidRDefault="00894A43" w:rsidP="00C372C4">
      <w:pPr>
        <w:pStyle w:val="Puesto"/>
        <w:ind w:firstLine="0"/>
        <w:rPr>
          <w:b/>
          <w:color w:val="auto"/>
        </w:rPr>
      </w:pPr>
      <w:r w:rsidRPr="0002592F">
        <w:rPr>
          <w:b/>
          <w:color w:val="auto"/>
        </w:rPr>
        <w:t>ACTA DE SESION DEL COMITE DE TRANSPARENCIA Y RECIBOS DE NOMINA EN VERSION PUBLICA DE LA PRIMERA Y SEGUNDA QUINCENA DEL MES DE JUNIO DEL 2025</w:t>
      </w:r>
    </w:p>
    <w:p w14:paraId="0A37AAED" w14:textId="77777777" w:rsidR="00024783" w:rsidRPr="0002592F" w:rsidRDefault="00024783" w:rsidP="00C372C4">
      <w:pPr>
        <w:pStyle w:val="Puesto"/>
        <w:ind w:firstLine="0"/>
        <w:rPr>
          <w:color w:val="auto"/>
        </w:rPr>
      </w:pPr>
    </w:p>
    <w:p w14:paraId="441EA7E7" w14:textId="5C4793F9" w:rsidR="003B3CD6" w:rsidRPr="0002592F" w:rsidRDefault="00894A43" w:rsidP="00C372C4">
      <w:pPr>
        <w:pStyle w:val="Puesto"/>
        <w:ind w:firstLine="0"/>
        <w:rPr>
          <w:color w:val="auto"/>
          <w:lang w:val="pt-PT"/>
        </w:rPr>
      </w:pPr>
      <w:r w:rsidRPr="0002592F">
        <w:rPr>
          <w:color w:val="auto"/>
        </w:rPr>
        <w:t>ATENTAMENTE</w:t>
      </w:r>
      <w:r w:rsidR="004C3B66" w:rsidRPr="0002592F">
        <w:rPr>
          <w:color w:val="auto"/>
          <w:lang w:val="pt-PT"/>
        </w:rPr>
        <w:t>” (sic)</w:t>
      </w:r>
    </w:p>
    <w:p w14:paraId="671C175E" w14:textId="77777777" w:rsidR="003B3CD6" w:rsidRPr="0002592F" w:rsidRDefault="003B3CD6" w:rsidP="00C372C4">
      <w:pPr>
        <w:ind w:right="-28"/>
        <w:rPr>
          <w:lang w:val="pt-PT"/>
        </w:rPr>
      </w:pPr>
    </w:p>
    <w:p w14:paraId="3BB951CE" w14:textId="10FFDD65" w:rsidR="003B3CD6" w:rsidRPr="0002592F" w:rsidRDefault="004C3B66" w:rsidP="00C372C4">
      <w:pPr>
        <w:ind w:right="-28"/>
      </w:pPr>
      <w:r w:rsidRPr="0002592F">
        <w:t xml:space="preserve">Asimismo, </w:t>
      </w:r>
      <w:r w:rsidRPr="0002592F">
        <w:rPr>
          <w:b/>
        </w:rPr>
        <w:t xml:space="preserve">EL SUJETO OBLIGADO </w:t>
      </w:r>
      <w:r w:rsidRPr="0002592F">
        <w:t xml:space="preserve">adjuntó a su respuesta </w:t>
      </w:r>
      <w:r w:rsidR="00894A43" w:rsidRPr="0002592F">
        <w:t xml:space="preserve">por duplicado </w:t>
      </w:r>
      <w:r w:rsidR="0082446F" w:rsidRPr="0002592F">
        <w:t>el</w:t>
      </w:r>
      <w:r w:rsidRPr="0002592F">
        <w:t xml:space="preserve"> archivo electrónico que se describe:</w:t>
      </w:r>
    </w:p>
    <w:p w14:paraId="7A1B4038" w14:textId="77777777" w:rsidR="00A40816" w:rsidRPr="0002592F" w:rsidRDefault="00A40816" w:rsidP="00C372C4">
      <w:pPr>
        <w:ind w:right="-28"/>
      </w:pPr>
    </w:p>
    <w:p w14:paraId="65AD9212" w14:textId="74FA7EC8" w:rsidR="003F415E" w:rsidRPr="0002592F" w:rsidRDefault="00894A43" w:rsidP="00C372C4">
      <w:pPr>
        <w:pStyle w:val="Prrafodelista"/>
        <w:numPr>
          <w:ilvl w:val="0"/>
          <w:numId w:val="31"/>
        </w:numPr>
        <w:ind w:right="-28"/>
      </w:pPr>
      <w:r w:rsidRPr="0002592F">
        <w:rPr>
          <w:b/>
          <w:i/>
        </w:rPr>
        <w:t>ACTA DE SESION.pdf</w:t>
      </w:r>
      <w:r w:rsidR="0082446F" w:rsidRPr="0002592F">
        <w:t xml:space="preserve">.- </w:t>
      </w:r>
      <w:r w:rsidRPr="0002592F">
        <w:t xml:space="preserve">Acta </w:t>
      </w:r>
      <w:r w:rsidR="00024783" w:rsidRPr="0002592F">
        <w:t>de</w:t>
      </w:r>
      <w:r w:rsidRPr="0002592F">
        <w:t xml:space="preserve"> la Quinta Sesión Extraordinaria del Comité de Transparencia, de fecha 10 de julio de 2025, referente a la clasificación de la información como confidencial respecto a la información contenida y derivada en respuesta a la solicitud de información de mérito.</w:t>
      </w:r>
      <w:r w:rsidR="003F415E" w:rsidRPr="0002592F">
        <w:t xml:space="preserve"> </w:t>
      </w:r>
    </w:p>
    <w:p w14:paraId="4EC9B04D" w14:textId="4104AE72" w:rsidR="003F415E" w:rsidRPr="0002592F" w:rsidRDefault="003F415E" w:rsidP="00C372C4">
      <w:pPr>
        <w:pStyle w:val="Prrafodelista"/>
        <w:ind w:right="-28"/>
      </w:pPr>
    </w:p>
    <w:p w14:paraId="6CE325E7" w14:textId="77777777" w:rsidR="003B3CD6" w:rsidRPr="0002592F" w:rsidRDefault="004C3B66" w:rsidP="00C372C4">
      <w:pPr>
        <w:pStyle w:val="Ttulo2"/>
        <w:jc w:val="left"/>
      </w:pPr>
      <w:bookmarkStart w:id="9" w:name="_Toc212100274"/>
      <w:r w:rsidRPr="0002592F">
        <w:t>DEL RECURSO DE REVISIÓN</w:t>
      </w:r>
      <w:bookmarkEnd w:id="9"/>
    </w:p>
    <w:p w14:paraId="6131F6D8" w14:textId="77777777" w:rsidR="003B3CD6" w:rsidRPr="0002592F" w:rsidRDefault="004C3B66" w:rsidP="00C372C4">
      <w:pPr>
        <w:pStyle w:val="Ttulo3"/>
      </w:pPr>
      <w:bookmarkStart w:id="10" w:name="_Toc212100275"/>
      <w:r w:rsidRPr="0002592F">
        <w:t>a) Interposición del Recurso de Revisión</w:t>
      </w:r>
      <w:bookmarkEnd w:id="10"/>
    </w:p>
    <w:p w14:paraId="54D793E9" w14:textId="2B08EA2E" w:rsidR="003B3CD6" w:rsidRPr="0002592F" w:rsidRDefault="004C3B66" w:rsidP="00C372C4">
      <w:pPr>
        <w:ind w:right="-28"/>
      </w:pPr>
      <w:r w:rsidRPr="0002592F">
        <w:t>El</w:t>
      </w:r>
      <w:r w:rsidRPr="0002592F">
        <w:rPr>
          <w:b/>
        </w:rPr>
        <w:t xml:space="preserve"> </w:t>
      </w:r>
      <w:r w:rsidR="00703BB6" w:rsidRPr="0002592F">
        <w:rPr>
          <w:b/>
        </w:rPr>
        <w:t>nueve</w:t>
      </w:r>
      <w:r w:rsidR="00894A43" w:rsidRPr="0002592F">
        <w:rPr>
          <w:b/>
        </w:rPr>
        <w:t xml:space="preserve"> de agosto</w:t>
      </w:r>
      <w:r w:rsidRPr="0002592F">
        <w:rPr>
          <w:b/>
        </w:rPr>
        <w:t xml:space="preserve"> de dos mil veinticinco,</w:t>
      </w:r>
      <w:r w:rsidRPr="0002592F">
        <w:t xml:space="preserve"> </w:t>
      </w:r>
      <w:r w:rsidRPr="0002592F">
        <w:rPr>
          <w:b/>
        </w:rPr>
        <w:t>LA PARTE RECURRENTE</w:t>
      </w:r>
      <w:r w:rsidRPr="0002592F">
        <w:t xml:space="preserve"> interpuso el recurso de revisión en contra de la respuesta emitida por el </w:t>
      </w:r>
      <w:r w:rsidRPr="0002592F">
        <w:rPr>
          <w:b/>
        </w:rPr>
        <w:t>SUJETO OBLIGADO</w:t>
      </w:r>
      <w:r w:rsidRPr="0002592F">
        <w:t xml:space="preserve">, mismo que fue registrado en el </w:t>
      </w:r>
      <w:r w:rsidRPr="0002592F">
        <w:rPr>
          <w:b/>
        </w:rPr>
        <w:t>SAIMEX</w:t>
      </w:r>
      <w:r w:rsidRPr="0002592F">
        <w:t xml:space="preserve"> con el número de expediente </w:t>
      </w:r>
      <w:r w:rsidR="001150D8" w:rsidRPr="0002592F">
        <w:rPr>
          <w:b/>
        </w:rPr>
        <w:t>09362/INFOEM/IP/RR/2025</w:t>
      </w:r>
      <w:r w:rsidRPr="0002592F">
        <w:t>, y en el cual manifestó lo siguiente:</w:t>
      </w:r>
    </w:p>
    <w:p w14:paraId="6D522A82" w14:textId="77777777" w:rsidR="003B3CD6" w:rsidRPr="0002592F" w:rsidRDefault="003B3CD6" w:rsidP="00C372C4">
      <w:pPr>
        <w:tabs>
          <w:tab w:val="left" w:pos="4667"/>
        </w:tabs>
        <w:ind w:right="539"/>
      </w:pPr>
    </w:p>
    <w:p w14:paraId="0435A767" w14:textId="77777777" w:rsidR="003B3CD6" w:rsidRPr="0002592F" w:rsidRDefault="004C3B66" w:rsidP="00C372C4">
      <w:pPr>
        <w:tabs>
          <w:tab w:val="left" w:pos="4667"/>
        </w:tabs>
        <w:ind w:left="567" w:right="539"/>
        <w:rPr>
          <w:b/>
        </w:rPr>
      </w:pPr>
      <w:r w:rsidRPr="0002592F">
        <w:rPr>
          <w:b/>
        </w:rPr>
        <w:t>ACTO IMPUGNADO</w:t>
      </w:r>
    </w:p>
    <w:p w14:paraId="1963DCBB" w14:textId="5938040E" w:rsidR="003B3CD6" w:rsidRPr="0002592F" w:rsidRDefault="004C3B66" w:rsidP="00C372C4">
      <w:pPr>
        <w:tabs>
          <w:tab w:val="left" w:pos="4667"/>
        </w:tabs>
        <w:spacing w:line="240" w:lineRule="auto"/>
        <w:ind w:left="567" w:right="539"/>
        <w:rPr>
          <w:i/>
        </w:rPr>
      </w:pPr>
      <w:r w:rsidRPr="0002592F">
        <w:rPr>
          <w:i/>
        </w:rPr>
        <w:t>“</w:t>
      </w:r>
      <w:r w:rsidR="00894A43" w:rsidRPr="0002592F">
        <w:rPr>
          <w:i/>
        </w:rPr>
        <w:t>respuesta a la solicitud 00017/IMCUFIDECATEPEC/IP/2025</w:t>
      </w:r>
      <w:r w:rsidRPr="0002592F">
        <w:rPr>
          <w:i/>
        </w:rPr>
        <w:t>” (sic)</w:t>
      </w:r>
    </w:p>
    <w:p w14:paraId="2717C242" w14:textId="77777777" w:rsidR="003B3CD6" w:rsidRPr="0002592F" w:rsidRDefault="003B3CD6" w:rsidP="00C372C4">
      <w:pPr>
        <w:tabs>
          <w:tab w:val="left" w:pos="4667"/>
        </w:tabs>
        <w:ind w:left="567" w:right="539"/>
        <w:rPr>
          <w:b/>
        </w:rPr>
      </w:pPr>
    </w:p>
    <w:p w14:paraId="55842D06" w14:textId="77777777" w:rsidR="003B3CD6" w:rsidRPr="0002592F" w:rsidRDefault="004C3B66" w:rsidP="00C372C4">
      <w:pPr>
        <w:tabs>
          <w:tab w:val="left" w:pos="4667"/>
        </w:tabs>
        <w:ind w:left="567" w:right="539"/>
        <w:rPr>
          <w:b/>
        </w:rPr>
      </w:pPr>
      <w:r w:rsidRPr="0002592F">
        <w:rPr>
          <w:b/>
        </w:rPr>
        <w:t>RAZONES O MOTIVOS DE LA INCONFORMIDAD</w:t>
      </w:r>
      <w:r w:rsidRPr="0002592F">
        <w:rPr>
          <w:b/>
        </w:rPr>
        <w:tab/>
      </w:r>
    </w:p>
    <w:p w14:paraId="4AC03138" w14:textId="1C8DBCE8" w:rsidR="003B3CD6" w:rsidRPr="0002592F" w:rsidRDefault="004C3B66" w:rsidP="00C372C4">
      <w:pPr>
        <w:pStyle w:val="Puesto"/>
        <w:ind w:firstLine="0"/>
        <w:rPr>
          <w:color w:val="auto"/>
        </w:rPr>
      </w:pPr>
      <w:r w:rsidRPr="0002592F">
        <w:rPr>
          <w:color w:val="auto"/>
        </w:rPr>
        <w:t>“</w:t>
      </w:r>
      <w:r w:rsidR="00894A43" w:rsidRPr="0002592F">
        <w:rPr>
          <w:color w:val="auto"/>
        </w:rPr>
        <w:t>La respuesta del sujeto obligado unicamente contiene un acta de una sesión del comité de transparencia, en la que acuerdan clasificar información de los recibos de nomina soliciotados, pero éstos no fueron entregado, por lo que se debe considerar como una negativa a proporcionar la información solicitada. Por lo que hace a los acuerdos de dicha sesión del comité de transparencia, sobresale la claificacion indebida de los nombres de los servidores públicos beneficiaros de dichos recibos, pues se trata de informacion pública. Por lo anteriopr, solicito se revoque la respuesta del sujeto obligado y se ordene la entrega de la información solicitada.</w:t>
      </w:r>
      <w:r w:rsidRPr="0002592F">
        <w:rPr>
          <w:color w:val="auto"/>
        </w:rPr>
        <w:t>” (sic)</w:t>
      </w:r>
    </w:p>
    <w:p w14:paraId="4A2D1CB7" w14:textId="77777777" w:rsidR="003B3CD6" w:rsidRPr="0002592F" w:rsidRDefault="003B3CD6" w:rsidP="00C372C4">
      <w:pPr>
        <w:ind w:left="567"/>
      </w:pPr>
    </w:p>
    <w:p w14:paraId="3FB37D7C" w14:textId="77777777" w:rsidR="003B3CD6" w:rsidRPr="0002592F" w:rsidRDefault="004C3B66" w:rsidP="00C372C4">
      <w:pPr>
        <w:pStyle w:val="Ttulo3"/>
      </w:pPr>
      <w:bookmarkStart w:id="11" w:name="_Toc212100276"/>
      <w:r w:rsidRPr="0002592F">
        <w:t>b) Turno del Recurso de Revisión</w:t>
      </w:r>
      <w:bookmarkEnd w:id="11"/>
    </w:p>
    <w:p w14:paraId="63E1D231" w14:textId="51BF239D" w:rsidR="003B3CD6" w:rsidRPr="0002592F" w:rsidRDefault="004C3B66" w:rsidP="00C372C4">
      <w:r w:rsidRPr="0002592F">
        <w:t>Con fundamento en el artículo 185, fracción I de la Ley de Transparencia y Acceso a la Información Pública del Estado de México y Municipios, el</w:t>
      </w:r>
      <w:r w:rsidRPr="0002592F">
        <w:rPr>
          <w:b/>
        </w:rPr>
        <w:t xml:space="preserve"> </w:t>
      </w:r>
      <w:r w:rsidR="00703BB6" w:rsidRPr="0002592F">
        <w:rPr>
          <w:b/>
        </w:rPr>
        <w:t>nueve</w:t>
      </w:r>
      <w:r w:rsidR="00FC26E2" w:rsidRPr="0002592F">
        <w:rPr>
          <w:b/>
        </w:rPr>
        <w:t xml:space="preserve"> de </w:t>
      </w:r>
      <w:r w:rsidR="00894A43" w:rsidRPr="0002592F">
        <w:rPr>
          <w:b/>
        </w:rPr>
        <w:t>agosto</w:t>
      </w:r>
      <w:r w:rsidR="00FC26E2" w:rsidRPr="0002592F">
        <w:rPr>
          <w:b/>
        </w:rPr>
        <w:t xml:space="preserve"> </w:t>
      </w:r>
      <w:r w:rsidRPr="0002592F">
        <w:rPr>
          <w:b/>
        </w:rPr>
        <w:t>de dos mil veinticinco,</w:t>
      </w:r>
      <w:r w:rsidRPr="0002592F">
        <w:t xml:space="preserve"> se turnó el recurso de revisión a través del </w:t>
      </w:r>
      <w:r w:rsidRPr="0002592F">
        <w:rPr>
          <w:b/>
        </w:rPr>
        <w:t>SAIMEX</w:t>
      </w:r>
      <w:r w:rsidRPr="0002592F">
        <w:t xml:space="preserve"> a la </w:t>
      </w:r>
      <w:r w:rsidRPr="0002592F">
        <w:rPr>
          <w:b/>
        </w:rPr>
        <w:t>Comisionada Sharon Cristina Morales Martínez</w:t>
      </w:r>
      <w:r w:rsidRPr="0002592F">
        <w:t xml:space="preserve">, a efecto de decretar su admisión o desechamiento. </w:t>
      </w:r>
    </w:p>
    <w:p w14:paraId="69497AF7" w14:textId="77777777" w:rsidR="003B3CD6" w:rsidRPr="0002592F" w:rsidRDefault="003B3CD6" w:rsidP="00C372C4"/>
    <w:p w14:paraId="42FF356A" w14:textId="77777777" w:rsidR="003B3CD6" w:rsidRPr="0002592F" w:rsidRDefault="004C3B66" w:rsidP="00C372C4">
      <w:pPr>
        <w:pStyle w:val="Ttulo3"/>
      </w:pPr>
      <w:bookmarkStart w:id="12" w:name="_Toc212100277"/>
      <w:r w:rsidRPr="0002592F">
        <w:lastRenderedPageBreak/>
        <w:t>c) Admisión del Recurso de Revisión</w:t>
      </w:r>
      <w:bookmarkEnd w:id="12"/>
    </w:p>
    <w:p w14:paraId="53B0FB9F" w14:textId="1A26CC7A" w:rsidR="003B3CD6" w:rsidRPr="0002592F" w:rsidRDefault="004C3B66" w:rsidP="00C372C4">
      <w:r w:rsidRPr="0002592F">
        <w:t xml:space="preserve">El </w:t>
      </w:r>
      <w:r w:rsidR="00C54851" w:rsidRPr="0002592F">
        <w:rPr>
          <w:b/>
        </w:rPr>
        <w:t>trece de agosto</w:t>
      </w:r>
      <w:r w:rsidRPr="0002592F">
        <w:rPr>
          <w:b/>
        </w:rPr>
        <w:t xml:space="preserve"> de dos mil veinticinco,</w:t>
      </w:r>
      <w:r w:rsidRPr="0002592F">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7B1F3FA" w14:textId="77777777" w:rsidR="003B3CD6" w:rsidRPr="0002592F" w:rsidRDefault="003B3CD6" w:rsidP="00C372C4"/>
    <w:p w14:paraId="10E9A945" w14:textId="77777777" w:rsidR="003B3CD6" w:rsidRPr="0002592F" w:rsidRDefault="004C3B66" w:rsidP="00C372C4">
      <w:pPr>
        <w:pStyle w:val="Ttulo3"/>
      </w:pPr>
      <w:bookmarkStart w:id="13" w:name="_Toc212100278"/>
      <w:r w:rsidRPr="0002592F">
        <w:t>d) Informe Justificado del Sujeto Obligado</w:t>
      </w:r>
      <w:bookmarkEnd w:id="13"/>
    </w:p>
    <w:p w14:paraId="6F0F81AC" w14:textId="4384491D" w:rsidR="003B3CD6" w:rsidRPr="0002592F" w:rsidRDefault="004C3B66" w:rsidP="00C372C4">
      <w:r w:rsidRPr="0002592F">
        <w:t xml:space="preserve">El </w:t>
      </w:r>
      <w:r w:rsidR="00887964" w:rsidRPr="0002592F">
        <w:rPr>
          <w:b/>
        </w:rPr>
        <w:t>catorce de agosto</w:t>
      </w:r>
      <w:r w:rsidRPr="0002592F">
        <w:rPr>
          <w:b/>
        </w:rPr>
        <w:t xml:space="preserve"> de dos mil veinticinco EL SUJETO OBLIGADO</w:t>
      </w:r>
      <w:r w:rsidRPr="0002592F">
        <w:t xml:space="preserve"> rindió su informe justificado a través del </w:t>
      </w:r>
      <w:r w:rsidRPr="0002592F">
        <w:rPr>
          <w:b/>
        </w:rPr>
        <w:t>SAIMEX</w:t>
      </w:r>
      <w:r w:rsidRPr="0002592F">
        <w:t>, que contienen lo siguiente:</w:t>
      </w:r>
    </w:p>
    <w:p w14:paraId="4AFFE693" w14:textId="77777777" w:rsidR="00352F7F" w:rsidRPr="0002592F" w:rsidRDefault="00352F7F" w:rsidP="00C372C4"/>
    <w:p w14:paraId="1F84351F" w14:textId="6D0E3261" w:rsidR="00FF4461" w:rsidRPr="0002592F" w:rsidRDefault="00887964" w:rsidP="00C372C4">
      <w:pPr>
        <w:numPr>
          <w:ilvl w:val="0"/>
          <w:numId w:val="31"/>
        </w:numPr>
      </w:pPr>
      <w:r w:rsidRPr="0002592F">
        <w:rPr>
          <w:b/>
          <w:bCs/>
          <w:i/>
          <w:iCs/>
        </w:rPr>
        <w:t>INFORME JUSTIFICADO.pdf</w:t>
      </w:r>
      <w:r w:rsidR="00FF4461" w:rsidRPr="0002592F">
        <w:t xml:space="preserve">.- Oficio número </w:t>
      </w:r>
      <w:r w:rsidR="005C779A" w:rsidRPr="0002592F">
        <w:t>Oficio Número: IMCUFIDEEM/ECA/UT/059/2025</w:t>
      </w:r>
      <w:r w:rsidR="00FF4461" w:rsidRPr="0002592F">
        <w:t xml:space="preserve">, de fecha </w:t>
      </w:r>
      <w:r w:rsidR="005C779A" w:rsidRPr="0002592F">
        <w:t>14 de agosto</w:t>
      </w:r>
      <w:r w:rsidR="00FF4461" w:rsidRPr="0002592F">
        <w:t xml:space="preserve"> de 2025, suscrito por la </w:t>
      </w:r>
      <w:r w:rsidR="005C779A" w:rsidRPr="0002592F">
        <w:t>Titular de la Unidad de Transparencia</w:t>
      </w:r>
      <w:r w:rsidR="00FF4461" w:rsidRPr="0002592F">
        <w:t xml:space="preserve"> </w:t>
      </w:r>
      <w:r w:rsidR="00943719" w:rsidRPr="0002592F">
        <w:t>en el que indicó:</w:t>
      </w:r>
    </w:p>
    <w:p w14:paraId="266D4B64" w14:textId="77777777" w:rsidR="00943719" w:rsidRPr="0002592F" w:rsidRDefault="00943719" w:rsidP="00C372C4"/>
    <w:p w14:paraId="6FF6B11A" w14:textId="77777777" w:rsidR="005C779A" w:rsidRPr="0002592F" w:rsidRDefault="005C779A" w:rsidP="00C372C4">
      <w:pPr>
        <w:pStyle w:val="Puesto"/>
        <w:ind w:firstLine="0"/>
        <w:rPr>
          <w:color w:val="auto"/>
        </w:rPr>
      </w:pPr>
      <w:r w:rsidRPr="0002592F">
        <w:rPr>
          <w:color w:val="auto"/>
        </w:rPr>
        <w:t xml:space="preserve">“En primer término, menester mencionar que; bajo ninguna circunstancia éste Organismo Público Descentralizado denominado Instituto Municipal de Cultura Física y Deporte de Ecatepec de Morelos, ha tenido la intención de obstruir u obstaculizar la entrega de la información solicitada, toda vez que la misma fue procesada en tiempo y forma en los términos establecidos y autorizados en la Sesión del Comité de Transparencia para que en versión pública le fueran entregados a través de la plataforma la “copia simple digitalizada a través del sistema electrónico saimex de la nómina de trabajadores sindicalizados, la de confianza, lista de raya o eventuales, mandos medios y superiores correspondientes a la primera y segunda quincena del mes de junio de 2025.” que solicitó, no obstante ello, al momento de subir la información debido a una deficiencia involuntaria al enviar la respuesta, no se detectó ni observó puntualmente, que no se adjuntaron todos los archivos (tres), sino que, únicamente se cargó el acta de la sesión del Comité de Transparencia donde aprobó el acuerdo de clasificación de la información como confidencial y autorización de la elaboración de la versión pública testando datos personales respecto a la información contenida y derivada en respuesta a la solicitud de información; más no así los otros dos </w:t>
      </w:r>
      <w:r w:rsidRPr="0002592F">
        <w:rPr>
          <w:color w:val="auto"/>
        </w:rPr>
        <w:lastRenderedPageBreak/>
        <w:t>archivos adicionales denominados 1ra quincena versión pública y 2da quincena versión pública” en formato pdf, lo que generó que se mal interpretara la entrega incompleta de dicha información.</w:t>
      </w:r>
    </w:p>
    <w:p w14:paraId="0A6B5EA4" w14:textId="77777777" w:rsidR="005C779A" w:rsidRPr="0002592F" w:rsidRDefault="005C779A" w:rsidP="00C372C4">
      <w:pPr>
        <w:pStyle w:val="Puesto"/>
        <w:ind w:firstLine="0"/>
        <w:rPr>
          <w:color w:val="auto"/>
        </w:rPr>
      </w:pPr>
    </w:p>
    <w:p w14:paraId="634330E9" w14:textId="097F67CB" w:rsidR="00943719" w:rsidRPr="0002592F" w:rsidRDefault="005C779A" w:rsidP="00C372C4">
      <w:pPr>
        <w:pStyle w:val="Puesto"/>
        <w:ind w:firstLine="0"/>
        <w:rPr>
          <w:color w:val="auto"/>
        </w:rPr>
      </w:pPr>
      <w:r w:rsidRPr="0002592F">
        <w:rPr>
          <w:color w:val="auto"/>
        </w:rPr>
        <w:t>Que en razón de lo manifestado en líneas anteriores; y, con la finalidad de cumplimentar todas y cada una de las obligaciones que nos establece la Ley de Transparencia y Acceso a la Información Pública del Estado de México y Municipios; como sujetos obligados del Organismo Público Descentralizado denominado Instituto Municipal de Cultura Física y Deporte de Ecatepec de Morelos, Estado de México; en este acto, adjunto al presente escrito remito a usted DOS ARCHIVOS en formato pdf, denominados 1ra quincena versión pública y 2da quincena versión pública” mismos que contiene los recibos de nómina de trabajadores sindicalizados, la de confianza, lista de raya o eventuales, mandos medios y superiores correspondientes a la primera y segunda quincena del mes de junio de 2025; subsanando con ello la etapa anterior de la emisión de la respuesta a su solicitud de información; es decir que, con la entrega de los archivos que contienen los recibos solicitados, este Instituto estará dando cabal cumplimiento a la solicitud por usted realizada.</w:t>
      </w:r>
      <w:r w:rsidR="00B34AA4" w:rsidRPr="0002592F">
        <w:rPr>
          <w:color w:val="auto"/>
        </w:rPr>
        <w:t>” Sic.</w:t>
      </w:r>
    </w:p>
    <w:p w14:paraId="69213192" w14:textId="77777777" w:rsidR="00FF4461" w:rsidRPr="0002592F" w:rsidRDefault="00FF4461" w:rsidP="00C372C4"/>
    <w:p w14:paraId="3E8E0464" w14:textId="3F974477" w:rsidR="00B34AA4" w:rsidRPr="0002592F" w:rsidRDefault="00887964" w:rsidP="00C372C4">
      <w:pPr>
        <w:numPr>
          <w:ilvl w:val="0"/>
          <w:numId w:val="31"/>
        </w:numPr>
      </w:pPr>
      <w:r w:rsidRPr="0002592F">
        <w:rPr>
          <w:b/>
          <w:bCs/>
          <w:i/>
          <w:iCs/>
        </w:rPr>
        <w:t>ACTA DE SESION.pdf</w:t>
      </w:r>
      <w:r w:rsidR="00FF4461" w:rsidRPr="0002592F">
        <w:rPr>
          <w:b/>
          <w:bCs/>
          <w:i/>
          <w:iCs/>
        </w:rPr>
        <w:t>.</w:t>
      </w:r>
      <w:r w:rsidR="00FF4461" w:rsidRPr="0002592F">
        <w:t>-</w:t>
      </w:r>
      <w:r w:rsidR="00B34AA4" w:rsidRPr="0002592F">
        <w:t xml:space="preserve"> </w:t>
      </w:r>
      <w:r w:rsidR="005C779A" w:rsidRPr="0002592F">
        <w:t xml:space="preserve">Acta de la Quinta Sesión Extraordinaria del Comité de Transparencia, de fecha 10 de julio de 2025, referente a la clasificación de la información como confidencial respecto a la información contenida y derivada de la solicitud de información de mérito, </w:t>
      </w:r>
      <w:r w:rsidR="00B34AA4" w:rsidRPr="0002592F">
        <w:t xml:space="preserve"> </w:t>
      </w:r>
      <w:r w:rsidR="005C779A" w:rsidRPr="0002592F">
        <w:t>correspondiente al acta remitida en respuesta.</w:t>
      </w:r>
    </w:p>
    <w:p w14:paraId="06106053" w14:textId="77777777" w:rsidR="00B34AA4" w:rsidRPr="0002592F" w:rsidRDefault="00B34AA4" w:rsidP="00C372C4">
      <w:pPr>
        <w:ind w:left="720"/>
      </w:pPr>
    </w:p>
    <w:p w14:paraId="4DA2A3CB" w14:textId="06359223" w:rsidR="00887964" w:rsidRPr="0002592F" w:rsidRDefault="00887964" w:rsidP="00C372C4">
      <w:pPr>
        <w:numPr>
          <w:ilvl w:val="0"/>
          <w:numId w:val="31"/>
        </w:numPr>
        <w:rPr>
          <w:b/>
          <w:bCs/>
          <w:i/>
          <w:iCs/>
        </w:rPr>
      </w:pPr>
      <w:r w:rsidRPr="0002592F">
        <w:rPr>
          <w:b/>
          <w:bCs/>
          <w:i/>
          <w:iCs/>
        </w:rPr>
        <w:t xml:space="preserve">1ra junio version publica.pdf.- </w:t>
      </w:r>
      <w:r w:rsidRPr="0002592F">
        <w:t xml:space="preserve">Se contienen diversos recibos de nómina, de la primera junio de 2025, testados. </w:t>
      </w:r>
    </w:p>
    <w:p w14:paraId="0F15AD36" w14:textId="77777777" w:rsidR="00887964" w:rsidRPr="0002592F" w:rsidRDefault="00887964" w:rsidP="00C372C4">
      <w:pPr>
        <w:pStyle w:val="Prrafodelista"/>
      </w:pPr>
    </w:p>
    <w:p w14:paraId="29C5FE52" w14:textId="7A80C99A" w:rsidR="005C779A" w:rsidRPr="0002592F" w:rsidRDefault="005C779A" w:rsidP="00C372C4">
      <w:pPr>
        <w:numPr>
          <w:ilvl w:val="0"/>
          <w:numId w:val="31"/>
        </w:numPr>
        <w:rPr>
          <w:b/>
          <w:bCs/>
          <w:i/>
          <w:iCs/>
        </w:rPr>
      </w:pPr>
      <w:r w:rsidRPr="0002592F">
        <w:rPr>
          <w:b/>
          <w:bCs/>
          <w:i/>
          <w:iCs/>
        </w:rPr>
        <w:t xml:space="preserve">2da junio version publica.pdf.- </w:t>
      </w:r>
      <w:r w:rsidRPr="0002592F">
        <w:t>Se contienen diversos recibos de</w:t>
      </w:r>
      <w:r w:rsidR="00925D5D" w:rsidRPr="0002592F">
        <w:t xml:space="preserve"> nómina, de la segunda junio </w:t>
      </w:r>
      <w:r w:rsidRPr="0002592F">
        <w:t xml:space="preserve">de 2025, testados. </w:t>
      </w:r>
    </w:p>
    <w:p w14:paraId="4D9A0BDD" w14:textId="77777777" w:rsidR="005C779A" w:rsidRPr="0002592F" w:rsidRDefault="005C779A" w:rsidP="00C372C4">
      <w:pPr>
        <w:pStyle w:val="Prrafodelista"/>
      </w:pPr>
    </w:p>
    <w:p w14:paraId="04BAE37B" w14:textId="48C0ED5D" w:rsidR="003B3CD6" w:rsidRPr="0002592F" w:rsidRDefault="004C3B66" w:rsidP="00C372C4">
      <w:r w:rsidRPr="0002592F">
        <w:t xml:space="preserve">Esta información fue puesta a la vista de </w:t>
      </w:r>
      <w:r w:rsidRPr="0002592F">
        <w:rPr>
          <w:b/>
        </w:rPr>
        <w:t xml:space="preserve">LA PARTE RECURRENTE </w:t>
      </w:r>
      <w:r w:rsidRPr="0002592F">
        <w:t xml:space="preserve">el </w:t>
      </w:r>
      <w:r w:rsidR="00887964" w:rsidRPr="0002592F">
        <w:rPr>
          <w:b/>
        </w:rPr>
        <w:t>catorce de octubre</w:t>
      </w:r>
      <w:r w:rsidRPr="0002592F">
        <w:rPr>
          <w:b/>
        </w:rPr>
        <w:t xml:space="preserve"> de dos mil veinticinco</w:t>
      </w:r>
      <w:r w:rsidRPr="0002592F">
        <w:t xml:space="preserve"> para que, en un plazo de tres días hábiles, manifestara lo que a su derecho conviniera, de conformidad con lo establecido en el artículo 185, fracción III de la Ley de </w:t>
      </w:r>
      <w:r w:rsidRPr="0002592F">
        <w:lastRenderedPageBreak/>
        <w:t>Transparencia y Acceso a la Información Pública del Estado de México y Municipios</w:t>
      </w:r>
      <w:r w:rsidR="00887964" w:rsidRPr="0002592F">
        <w:t>, con excepción de los</w:t>
      </w:r>
      <w:r w:rsidR="00485AEF" w:rsidRPr="0002592F">
        <w:t xml:space="preserve"> archivo</w:t>
      </w:r>
      <w:r w:rsidR="00887964" w:rsidRPr="0002592F">
        <w:t>s</w:t>
      </w:r>
      <w:r w:rsidR="00485AEF" w:rsidRPr="0002592F">
        <w:t xml:space="preserve"> denominado</w:t>
      </w:r>
      <w:r w:rsidR="00887964" w:rsidRPr="0002592F">
        <w:t>s</w:t>
      </w:r>
      <w:r w:rsidR="00485AEF" w:rsidRPr="0002592F">
        <w:t xml:space="preserve"> </w:t>
      </w:r>
      <w:r w:rsidR="005C779A" w:rsidRPr="0002592F">
        <w:rPr>
          <w:b/>
          <w:bCs/>
          <w:i/>
          <w:iCs/>
        </w:rPr>
        <w:t xml:space="preserve">1ra junio version publica.pdf </w:t>
      </w:r>
      <w:r w:rsidR="005C779A" w:rsidRPr="0002592F">
        <w:rPr>
          <w:bCs/>
          <w:iCs/>
        </w:rPr>
        <w:t xml:space="preserve">y </w:t>
      </w:r>
      <w:r w:rsidR="005C779A" w:rsidRPr="0002592F">
        <w:rPr>
          <w:b/>
          <w:bCs/>
          <w:i/>
          <w:iCs/>
        </w:rPr>
        <w:t>2da junio version publica.pdf</w:t>
      </w:r>
      <w:r w:rsidR="00485AEF" w:rsidRPr="0002592F">
        <w:rPr>
          <w:b/>
          <w:bCs/>
          <w:i/>
          <w:iCs/>
        </w:rPr>
        <w:t xml:space="preserve">, </w:t>
      </w:r>
      <w:r w:rsidR="00485AEF" w:rsidRPr="0002592F">
        <w:rPr>
          <w:bCs/>
          <w:iCs/>
        </w:rPr>
        <w:t>en razón de que se advirtieron datos personales susceptibles de ser clasificados como confidenciales</w:t>
      </w:r>
      <w:r w:rsidRPr="0002592F">
        <w:t>.</w:t>
      </w:r>
    </w:p>
    <w:p w14:paraId="10B58C0D" w14:textId="77777777" w:rsidR="003B3CD6" w:rsidRPr="0002592F" w:rsidRDefault="003B3CD6" w:rsidP="00C372C4"/>
    <w:p w14:paraId="1FCA8233" w14:textId="77777777" w:rsidR="003B3CD6" w:rsidRPr="0002592F" w:rsidRDefault="004C3B66" w:rsidP="00C372C4">
      <w:pPr>
        <w:pStyle w:val="Ttulo3"/>
      </w:pPr>
      <w:bookmarkStart w:id="14" w:name="_Toc212100279"/>
      <w:r w:rsidRPr="0002592F">
        <w:t>e) Manifestaciones de la Parte Recurrente</w:t>
      </w:r>
      <w:bookmarkEnd w:id="14"/>
    </w:p>
    <w:p w14:paraId="4E57DB02" w14:textId="02840731" w:rsidR="00925D5D" w:rsidRPr="0002592F" w:rsidRDefault="004C3B66" w:rsidP="00C372C4">
      <w:r w:rsidRPr="0002592F">
        <w:rPr>
          <w:b/>
        </w:rPr>
        <w:t>LA PARTE RECURRENTE</w:t>
      </w:r>
      <w:r w:rsidRPr="0002592F">
        <w:t xml:space="preserve"> </w:t>
      </w:r>
      <w:r w:rsidR="001D3EAB" w:rsidRPr="0002592F">
        <w:t xml:space="preserve">el </w:t>
      </w:r>
      <w:r w:rsidR="005C779A" w:rsidRPr="0002592F">
        <w:rPr>
          <w:b/>
          <w:bCs/>
        </w:rPr>
        <w:t>dieciséis de octubre</w:t>
      </w:r>
      <w:r w:rsidR="001D3EAB" w:rsidRPr="0002592F">
        <w:rPr>
          <w:b/>
          <w:bCs/>
        </w:rPr>
        <w:t xml:space="preserve"> de dos mil veinticinco </w:t>
      </w:r>
      <w:r w:rsidRPr="0002592F">
        <w:t xml:space="preserve">realizó </w:t>
      </w:r>
      <w:r w:rsidR="00352F7F" w:rsidRPr="0002592F">
        <w:t xml:space="preserve">mediante el archivo denominado </w:t>
      </w:r>
      <w:r w:rsidR="005C779A" w:rsidRPr="0002592F">
        <w:rPr>
          <w:b/>
          <w:bCs/>
          <w:i/>
          <w:iCs/>
        </w:rPr>
        <w:t xml:space="preserve">INCUFIDEM.pdf  </w:t>
      </w:r>
      <w:r w:rsidR="00352F7F" w:rsidRPr="0002592F">
        <w:t xml:space="preserve">las </w:t>
      </w:r>
      <w:r w:rsidRPr="0002592F">
        <w:t>manifestaci</w:t>
      </w:r>
      <w:r w:rsidR="00352F7F" w:rsidRPr="0002592F">
        <w:t xml:space="preserve">ones que a su derecho convino, </w:t>
      </w:r>
      <w:r w:rsidR="00925D5D" w:rsidRPr="0002592F">
        <w:t>siendo las siguiente:</w:t>
      </w:r>
    </w:p>
    <w:p w14:paraId="1B5AD0D6" w14:textId="26AD538F" w:rsidR="00A7098D" w:rsidRPr="0002592F" w:rsidRDefault="00A7098D" w:rsidP="00C372C4">
      <w:pPr>
        <w:pStyle w:val="Puesto"/>
        <w:ind w:firstLine="0"/>
        <w:rPr>
          <w:color w:val="auto"/>
        </w:rPr>
      </w:pPr>
    </w:p>
    <w:p w14:paraId="626B4DF8" w14:textId="424C4BCE" w:rsidR="00925D5D" w:rsidRPr="0002592F" w:rsidRDefault="00925D5D" w:rsidP="00C372C4">
      <w:pPr>
        <w:pStyle w:val="Puesto"/>
        <w:ind w:firstLine="0"/>
        <w:rPr>
          <w:color w:val="auto"/>
        </w:rPr>
      </w:pPr>
      <w:r w:rsidRPr="0002592F">
        <w:rPr>
          <w:color w:val="auto"/>
        </w:rPr>
        <w:t>“EL SUJETO OBLIGADO SIGUE SIN HACER ENTREGA DE LA INFORMACION SOLCITADA, TODA VEZ QUE EL SISTEMA NO MUESTRA NINGUN ARCHIVO ADJUNTO COMO LO MENCIONA EN SU INFORME JUSTIFICADO” Sic.</w:t>
      </w:r>
    </w:p>
    <w:p w14:paraId="71016DEA" w14:textId="77777777" w:rsidR="003B3CD6" w:rsidRPr="0002592F" w:rsidRDefault="003B3CD6" w:rsidP="00C372C4">
      <w:pPr>
        <w:pStyle w:val="Puesto"/>
        <w:ind w:firstLine="0"/>
        <w:rPr>
          <w:color w:val="auto"/>
        </w:rPr>
      </w:pPr>
    </w:p>
    <w:p w14:paraId="135FAA6D" w14:textId="77777777" w:rsidR="00554CC5" w:rsidRPr="0002592F" w:rsidRDefault="00554CC5" w:rsidP="00C372C4">
      <w:pPr>
        <w:pStyle w:val="Ttulo3"/>
      </w:pPr>
      <w:bookmarkStart w:id="15" w:name="_Toc201223092"/>
      <w:bookmarkStart w:id="16" w:name="_Toc201761195"/>
      <w:bookmarkStart w:id="17" w:name="_Toc202811798"/>
      <w:bookmarkStart w:id="18" w:name="_Toc203035959"/>
      <w:bookmarkStart w:id="19" w:name="_Toc205978863"/>
      <w:bookmarkStart w:id="20" w:name="_Toc212100280"/>
      <w:r w:rsidRPr="0002592F">
        <w:t>f) Ampliación de Plazo para Resolver</w:t>
      </w:r>
      <w:bookmarkEnd w:id="15"/>
      <w:bookmarkEnd w:id="16"/>
      <w:bookmarkEnd w:id="17"/>
      <w:bookmarkEnd w:id="18"/>
      <w:bookmarkEnd w:id="19"/>
      <w:bookmarkEnd w:id="20"/>
      <w:r w:rsidRPr="0002592F">
        <w:t xml:space="preserve"> </w:t>
      </w:r>
    </w:p>
    <w:p w14:paraId="5819DA5C" w14:textId="465C44A8" w:rsidR="00554CC5" w:rsidRPr="0002592F" w:rsidRDefault="00554CC5" w:rsidP="00C372C4">
      <w:r w:rsidRPr="0002592F">
        <w:t xml:space="preserve">El </w:t>
      </w:r>
      <w:r w:rsidR="005C779A" w:rsidRPr="0002592F">
        <w:rPr>
          <w:b/>
        </w:rPr>
        <w:t>dieciséis de octubre</w:t>
      </w:r>
      <w:r w:rsidRPr="0002592F">
        <w:rPr>
          <w:b/>
        </w:rPr>
        <w:t xml:space="preserve"> de dos mil veinticinco</w:t>
      </w:r>
      <w:r w:rsidRPr="0002592F">
        <w:t>, se notificó el acuerdo de ampliación de plazo para resolver el presente Recurso de Revisión, previsto en el artículo 181, tercer párrafo de la Ley de Transparencia y Acceso a la Información Pública del Estado de México y Municipios.</w:t>
      </w:r>
    </w:p>
    <w:p w14:paraId="72DACF30" w14:textId="77777777" w:rsidR="00554CC5" w:rsidRPr="0002592F" w:rsidRDefault="00554CC5" w:rsidP="00C372C4">
      <w:pPr>
        <w:rPr>
          <w:rFonts w:eastAsia="Arial Unicode MS" w:cs="Arial"/>
        </w:rPr>
      </w:pPr>
    </w:p>
    <w:p w14:paraId="4F4B677D" w14:textId="77777777" w:rsidR="00554CC5" w:rsidRPr="0002592F" w:rsidRDefault="00554CC5" w:rsidP="00C372C4">
      <w:pPr>
        <w:rPr>
          <w:rFonts w:cs="Arial"/>
        </w:rPr>
      </w:pPr>
      <w:r w:rsidRPr="0002592F">
        <w:rPr>
          <w:rFonts w:cs="Arial"/>
        </w:rPr>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1ACDF46A" w14:textId="77777777" w:rsidR="00554CC5" w:rsidRPr="0002592F" w:rsidRDefault="00554CC5" w:rsidP="00C372C4">
      <w:pPr>
        <w:rPr>
          <w:rFonts w:cs="Arial"/>
        </w:rPr>
      </w:pPr>
    </w:p>
    <w:p w14:paraId="6A263D5A" w14:textId="77777777" w:rsidR="00554CC5" w:rsidRPr="0002592F" w:rsidRDefault="00554CC5" w:rsidP="00C372C4">
      <w:pPr>
        <w:rPr>
          <w:rFonts w:cs="Arial"/>
        </w:rPr>
      </w:pPr>
      <w:r w:rsidRPr="0002592F">
        <w:rPr>
          <w:rFonts w:cs="Arial"/>
        </w:rPr>
        <w:t xml:space="preserve">Es importante precisar que, si bien se ha excedido el plazo para resolver el presente medio de impugnación, el plazo para emitir resolución se encuentra justificado en parámetros </w:t>
      </w:r>
      <w:r w:rsidRPr="0002592F">
        <w:rPr>
          <w:rFonts w:cs="Arial"/>
        </w:rPr>
        <w:lastRenderedPageBreak/>
        <w:t>establecidos por diversos órganos jurisdiccionales federales, aplicables también en procedimientos análogos, como el que nos ocupa.</w:t>
      </w:r>
    </w:p>
    <w:p w14:paraId="580CA466" w14:textId="77777777" w:rsidR="00554CC5" w:rsidRPr="0002592F" w:rsidRDefault="00554CC5" w:rsidP="00C372C4">
      <w:pPr>
        <w:rPr>
          <w:rFonts w:cs="Arial"/>
        </w:rPr>
      </w:pPr>
    </w:p>
    <w:p w14:paraId="780BBCCF" w14:textId="77777777" w:rsidR="00554CC5" w:rsidRPr="0002592F" w:rsidRDefault="00554CC5" w:rsidP="00C372C4">
      <w:pPr>
        <w:rPr>
          <w:rFonts w:cs="Arial"/>
        </w:rPr>
      </w:pPr>
      <w:r w:rsidRPr="0002592F">
        <w:rPr>
          <w:rFonts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755756A5" w14:textId="77777777" w:rsidR="00554CC5" w:rsidRPr="0002592F" w:rsidRDefault="00554CC5" w:rsidP="00C372C4">
      <w:pPr>
        <w:rPr>
          <w:rFonts w:cs="Arial"/>
        </w:rPr>
      </w:pPr>
    </w:p>
    <w:p w14:paraId="32A3E51D" w14:textId="77777777" w:rsidR="00554CC5" w:rsidRPr="0002592F" w:rsidRDefault="00554CC5" w:rsidP="00C372C4">
      <w:pPr>
        <w:rPr>
          <w:rFonts w:cs="Arial"/>
        </w:rPr>
      </w:pPr>
      <w:r w:rsidRPr="0002592F">
        <w:rPr>
          <w:rFonts w:cs="Arial"/>
        </w:rPr>
        <w:t>Por ello, excepcionalmente, si un asunto es resuelto con posterioridad a los plazos señalados por la norma, debe analizarse la razonabilidad del tiempo necesario para su resolución, atentos a los siguientes criterios:</w:t>
      </w:r>
    </w:p>
    <w:p w14:paraId="54995609" w14:textId="77777777" w:rsidR="00554CC5" w:rsidRPr="0002592F" w:rsidRDefault="00554CC5" w:rsidP="00C372C4">
      <w:pPr>
        <w:rPr>
          <w:rFonts w:cs="Arial"/>
        </w:rPr>
      </w:pPr>
    </w:p>
    <w:p w14:paraId="19868292" w14:textId="77777777" w:rsidR="00554CC5" w:rsidRPr="0002592F" w:rsidRDefault="00554CC5" w:rsidP="00C372C4">
      <w:pPr>
        <w:numPr>
          <w:ilvl w:val="0"/>
          <w:numId w:val="30"/>
        </w:numPr>
        <w:spacing w:after="160" w:line="278" w:lineRule="auto"/>
        <w:jc w:val="left"/>
        <w:rPr>
          <w:rFonts w:cs="Arial"/>
        </w:rPr>
      </w:pPr>
      <w:r w:rsidRPr="0002592F">
        <w:rPr>
          <w:rFonts w:cs="Arial"/>
          <w:b/>
        </w:rPr>
        <w:t>Complejidad del asunto:</w:t>
      </w:r>
      <w:r w:rsidRPr="0002592F">
        <w:rPr>
          <w:rFonts w:cs="Arial"/>
        </w:rPr>
        <w:t xml:space="preserve"> La complejidad de la prueba, la pluralidad de sujetos procesales, el tiempo transcurrido, las características y contexto del recurso.</w:t>
      </w:r>
    </w:p>
    <w:p w14:paraId="584BD2B6" w14:textId="77777777" w:rsidR="00554CC5" w:rsidRPr="0002592F" w:rsidRDefault="00554CC5" w:rsidP="00C372C4">
      <w:pPr>
        <w:numPr>
          <w:ilvl w:val="0"/>
          <w:numId w:val="30"/>
        </w:numPr>
        <w:spacing w:after="160" w:line="278" w:lineRule="auto"/>
        <w:jc w:val="left"/>
        <w:rPr>
          <w:rFonts w:cs="Arial"/>
        </w:rPr>
      </w:pPr>
      <w:r w:rsidRPr="0002592F">
        <w:rPr>
          <w:rFonts w:cs="Arial"/>
          <w:b/>
        </w:rPr>
        <w:t>Actividad Procesal del interesado:</w:t>
      </w:r>
      <w:r w:rsidRPr="0002592F">
        <w:rPr>
          <w:rFonts w:cs="Arial"/>
        </w:rPr>
        <w:t xml:space="preserve"> Acciones u omisiones del interesado.</w:t>
      </w:r>
    </w:p>
    <w:p w14:paraId="6FDF6861" w14:textId="77777777" w:rsidR="00554CC5" w:rsidRPr="0002592F" w:rsidRDefault="00554CC5" w:rsidP="00C372C4">
      <w:pPr>
        <w:numPr>
          <w:ilvl w:val="0"/>
          <w:numId w:val="30"/>
        </w:numPr>
        <w:spacing w:after="160" w:line="278" w:lineRule="auto"/>
        <w:jc w:val="left"/>
        <w:rPr>
          <w:rFonts w:cs="Arial"/>
        </w:rPr>
      </w:pPr>
      <w:r w:rsidRPr="0002592F">
        <w:rPr>
          <w:rFonts w:cs="Arial"/>
          <w:b/>
        </w:rPr>
        <w:t>Conducta de la Autoridad:</w:t>
      </w:r>
      <w:r w:rsidRPr="0002592F">
        <w:rPr>
          <w:rFonts w:cs="Arial"/>
        </w:rPr>
        <w:t xml:space="preserve"> Las Acciones u omisiones realizadas en el procedimiento. Así como si la autoridad actuó con la debida diligencia.</w:t>
      </w:r>
    </w:p>
    <w:p w14:paraId="68B45064" w14:textId="77777777" w:rsidR="00554CC5" w:rsidRPr="0002592F" w:rsidRDefault="00554CC5" w:rsidP="00C372C4">
      <w:pPr>
        <w:numPr>
          <w:ilvl w:val="0"/>
          <w:numId w:val="30"/>
        </w:numPr>
        <w:spacing w:after="160" w:line="278" w:lineRule="auto"/>
        <w:jc w:val="left"/>
        <w:rPr>
          <w:rFonts w:cs="Arial"/>
        </w:rPr>
      </w:pPr>
      <w:r w:rsidRPr="0002592F">
        <w:rPr>
          <w:rFonts w:cs="Arial"/>
          <w:b/>
        </w:rPr>
        <w:t xml:space="preserve">La afectación generada en la situación jurídica de la persona involucrada en el proceso: </w:t>
      </w:r>
      <w:r w:rsidRPr="0002592F">
        <w:rPr>
          <w:rFonts w:cs="Arial"/>
        </w:rPr>
        <w:t>Violación a sus derechos humanos.</w:t>
      </w:r>
    </w:p>
    <w:p w14:paraId="687CEF9B" w14:textId="77777777" w:rsidR="00554CC5" w:rsidRPr="0002592F" w:rsidRDefault="00554CC5" w:rsidP="00C372C4">
      <w:pPr>
        <w:rPr>
          <w:rFonts w:cs="Arial"/>
        </w:rPr>
      </w:pPr>
    </w:p>
    <w:p w14:paraId="1C010100" w14:textId="77777777" w:rsidR="00554CC5" w:rsidRPr="0002592F" w:rsidRDefault="00554CC5" w:rsidP="00C372C4">
      <w:pPr>
        <w:rPr>
          <w:rFonts w:cs="Arial"/>
        </w:rPr>
      </w:pPr>
      <w:r w:rsidRPr="0002592F">
        <w:rPr>
          <w:rFonts w:cs="Arial"/>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02592F">
        <w:rPr>
          <w:rFonts w:cs="Arial"/>
        </w:rPr>
        <w:lastRenderedPageBreak/>
        <w:t>concluirse que es una excluyente de responsabilidad en relación con la actuación del funcionario, como ha acontecido en el caso que nos ocupa.</w:t>
      </w:r>
    </w:p>
    <w:p w14:paraId="6D9021DB" w14:textId="77777777" w:rsidR="00554CC5" w:rsidRPr="0002592F" w:rsidRDefault="00554CC5" w:rsidP="00C372C4">
      <w:pPr>
        <w:rPr>
          <w:rFonts w:cs="Arial"/>
        </w:rPr>
      </w:pPr>
    </w:p>
    <w:p w14:paraId="4D6FCBFD" w14:textId="77777777" w:rsidR="00554CC5" w:rsidRPr="0002592F" w:rsidRDefault="00554CC5" w:rsidP="00C372C4">
      <w:pPr>
        <w:rPr>
          <w:rFonts w:cs="Arial"/>
        </w:rPr>
      </w:pPr>
      <w:r w:rsidRPr="0002592F">
        <w:rPr>
          <w:rFonts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54F18572" w14:textId="77777777" w:rsidR="00554CC5" w:rsidRPr="0002592F" w:rsidRDefault="00554CC5" w:rsidP="00C372C4">
      <w:pPr>
        <w:rPr>
          <w:rFonts w:cs="Arial"/>
        </w:rPr>
      </w:pPr>
    </w:p>
    <w:p w14:paraId="50994CC4" w14:textId="77777777" w:rsidR="00554CC5" w:rsidRPr="0002592F" w:rsidRDefault="00554CC5" w:rsidP="00C372C4">
      <w:pPr>
        <w:rPr>
          <w:rFonts w:cs="Arial"/>
        </w:rPr>
      </w:pPr>
      <w:r w:rsidRPr="0002592F">
        <w:rPr>
          <w:rFonts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22D9B1" w14:textId="77777777" w:rsidR="00554CC5" w:rsidRPr="0002592F" w:rsidRDefault="00554CC5" w:rsidP="00C372C4">
      <w:pPr>
        <w:rPr>
          <w:rFonts w:cs="Arial"/>
        </w:rPr>
      </w:pPr>
    </w:p>
    <w:p w14:paraId="680610A6" w14:textId="77777777" w:rsidR="00554CC5" w:rsidRPr="0002592F" w:rsidRDefault="00554CC5" w:rsidP="00C372C4">
      <w:pPr>
        <w:rPr>
          <w:rFonts w:cs="Arial"/>
        </w:rPr>
      </w:pPr>
      <w:r w:rsidRPr="0002592F">
        <w:rPr>
          <w:rFonts w:cs="Arial"/>
        </w:rPr>
        <w:t>Al respecto, también son de considerar los criterios sostenidos por el Cuarto Tribunal Colegiado en Materia Administrativa del Primer Circuito, cuyos rubros y datos de identificación son los siguientes:</w:t>
      </w:r>
    </w:p>
    <w:p w14:paraId="4BB996BB" w14:textId="77777777" w:rsidR="00554CC5" w:rsidRPr="0002592F" w:rsidRDefault="00554CC5" w:rsidP="00C372C4">
      <w:pPr>
        <w:rPr>
          <w:rFonts w:cs="Arial"/>
        </w:rPr>
      </w:pPr>
    </w:p>
    <w:p w14:paraId="29D86963" w14:textId="77777777" w:rsidR="00554CC5" w:rsidRPr="0002592F" w:rsidRDefault="00554CC5" w:rsidP="00C372C4">
      <w:pPr>
        <w:spacing w:line="240" w:lineRule="auto"/>
        <w:ind w:left="567" w:right="567"/>
        <w:contextualSpacing/>
        <w:rPr>
          <w:i/>
          <w:kern w:val="28"/>
          <w:szCs w:val="56"/>
        </w:rPr>
      </w:pPr>
      <w:r w:rsidRPr="0002592F">
        <w:rPr>
          <w:i/>
          <w:kern w:val="28"/>
          <w:szCs w:val="56"/>
        </w:rPr>
        <w:t>“</w:t>
      </w:r>
      <w:r w:rsidRPr="0002592F">
        <w:rPr>
          <w:b/>
          <w:i/>
          <w:kern w:val="28"/>
          <w:szCs w:val="56"/>
        </w:rPr>
        <w:t>PLAZO RAZONABLE PARA RESOLVER. DIMENSIÓN Y EFECTOS DE ESTE CONCEPTO CUANDO SE ADUCE EXCESIVA CARGA DE TRABAJO</w:t>
      </w:r>
      <w:r w:rsidRPr="0002592F">
        <w:rPr>
          <w:i/>
          <w:kern w:val="28"/>
          <w:szCs w:val="56"/>
        </w:rPr>
        <w:t xml:space="preserve">.” </w:t>
      </w:r>
      <w:r w:rsidRPr="0002592F">
        <w:rPr>
          <w:i/>
          <w:kern w:val="28"/>
          <w:szCs w:val="56"/>
        </w:rPr>
        <w:lastRenderedPageBreak/>
        <w:t>consultable en el Semanario Judicial de la Federación y su gaceta, con el registro digital 2002351.</w:t>
      </w:r>
    </w:p>
    <w:p w14:paraId="6E4FD28E" w14:textId="77777777" w:rsidR="00554CC5" w:rsidRPr="0002592F" w:rsidRDefault="00554CC5" w:rsidP="00C372C4">
      <w:pPr>
        <w:ind w:left="851" w:right="616"/>
        <w:rPr>
          <w:rFonts w:cs="Arial"/>
          <w:i/>
        </w:rPr>
      </w:pPr>
    </w:p>
    <w:p w14:paraId="074D7864" w14:textId="77777777" w:rsidR="00554CC5" w:rsidRPr="0002592F" w:rsidRDefault="00554CC5" w:rsidP="00C372C4">
      <w:pPr>
        <w:spacing w:line="240" w:lineRule="auto"/>
        <w:ind w:left="567" w:right="567"/>
        <w:contextualSpacing/>
        <w:rPr>
          <w:rFonts w:cs="Arial"/>
          <w:kern w:val="28"/>
          <w:szCs w:val="56"/>
        </w:rPr>
      </w:pPr>
      <w:r w:rsidRPr="0002592F">
        <w:rPr>
          <w:rFonts w:cs="Arial"/>
          <w:i/>
          <w:kern w:val="28"/>
          <w:szCs w:val="56"/>
        </w:rPr>
        <w:t>“</w:t>
      </w:r>
      <w:r w:rsidRPr="0002592F">
        <w:rPr>
          <w:rFonts w:cs="Arial"/>
          <w:b/>
          <w:i/>
          <w:kern w:val="28"/>
          <w:szCs w:val="56"/>
        </w:rPr>
        <w:t xml:space="preserve">PLAZO RAZONABLE </w:t>
      </w:r>
      <w:r w:rsidRPr="0002592F">
        <w:rPr>
          <w:b/>
          <w:i/>
          <w:kern w:val="28"/>
          <w:szCs w:val="56"/>
        </w:rPr>
        <w:t>PARA</w:t>
      </w:r>
      <w:r w:rsidRPr="0002592F">
        <w:rPr>
          <w:rFonts w:cs="Arial"/>
          <w:b/>
          <w:i/>
          <w:kern w:val="28"/>
          <w:szCs w:val="56"/>
        </w:rPr>
        <w:t xml:space="preserve"> RESOLVER. CONCEPTO Y ELEMENTOS QUE LO INTEGRAN A LA LUZ DEL DERECHO INTERNACIONAL DE LOS DERECHOS HUMANOS</w:t>
      </w:r>
      <w:r w:rsidRPr="0002592F">
        <w:rPr>
          <w:rFonts w:cs="Arial"/>
          <w:i/>
          <w:kern w:val="28"/>
          <w:szCs w:val="56"/>
        </w:rPr>
        <w:t>.”, visible en el Semanario Judicial de la Federación y su gaceta, con el registro digital 2002350.</w:t>
      </w:r>
    </w:p>
    <w:p w14:paraId="42104FE5" w14:textId="77777777" w:rsidR="00554CC5" w:rsidRPr="0002592F" w:rsidRDefault="00554CC5" w:rsidP="00C372C4">
      <w:pPr>
        <w:rPr>
          <w:rFonts w:cs="Arial"/>
        </w:rPr>
      </w:pPr>
    </w:p>
    <w:p w14:paraId="06D5ED8B" w14:textId="77777777" w:rsidR="00554CC5" w:rsidRPr="0002592F" w:rsidRDefault="00554CC5" w:rsidP="00C372C4">
      <w:pPr>
        <w:rPr>
          <w:rFonts w:cs="Arial"/>
        </w:rPr>
      </w:pPr>
      <w:r w:rsidRPr="0002592F">
        <w:rPr>
          <w:rFonts w:cs="Arial"/>
        </w:rPr>
        <w:t xml:space="preserve">Por ello, este organismo garante </w:t>
      </w:r>
      <w:r w:rsidRPr="0002592F">
        <w:rPr>
          <w:rFonts w:cs="Tahoma"/>
        </w:rPr>
        <w:t>comprometido</w:t>
      </w:r>
      <w:r w:rsidRPr="0002592F">
        <w:rPr>
          <w:rFonts w:cs="Arial"/>
        </w:rPr>
        <w:t xml:space="preserve"> con la tutela de los derechos humanos confiados señala que este exceso del plazo legal para resolver el asunto resulta de carácter excepcional.</w:t>
      </w:r>
    </w:p>
    <w:p w14:paraId="286C42BD" w14:textId="77777777" w:rsidR="001D3EAB" w:rsidRPr="0002592F" w:rsidRDefault="001D3EAB" w:rsidP="00C372C4">
      <w:pPr>
        <w:rPr>
          <w:rFonts w:cs="Arial"/>
        </w:rPr>
      </w:pPr>
    </w:p>
    <w:p w14:paraId="7C4AD80C" w14:textId="79ADB854" w:rsidR="001D3EAB" w:rsidRPr="0002592F" w:rsidRDefault="001D3EAB" w:rsidP="00C372C4">
      <w:pPr>
        <w:pStyle w:val="Ttulo3"/>
      </w:pPr>
      <w:bookmarkStart w:id="21" w:name="_Toc212100281"/>
      <w:r w:rsidRPr="0002592F">
        <w:t>g) Cierre de instrucción</w:t>
      </w:r>
      <w:bookmarkEnd w:id="21"/>
    </w:p>
    <w:p w14:paraId="5E4F337A" w14:textId="4F0DFEB3" w:rsidR="001D3EAB" w:rsidRPr="0002592F" w:rsidRDefault="001D3EAB" w:rsidP="00C372C4">
      <w:r w:rsidRPr="0002592F">
        <w:t xml:space="preserve">Al no existir diligencias pendientes por desahogar, el </w:t>
      </w:r>
      <w:r w:rsidR="00B609E7" w:rsidRPr="0002592F">
        <w:rPr>
          <w:b/>
        </w:rPr>
        <w:t>veintiuno de octubre</w:t>
      </w:r>
      <w:r w:rsidRPr="0002592F">
        <w:rPr>
          <w:b/>
        </w:rPr>
        <w:t xml:space="preserve"> de dos mil veinticinco,</w:t>
      </w:r>
      <w:r w:rsidRPr="0002592F">
        <w:t xml:space="preserve"> la </w:t>
      </w:r>
      <w:r w:rsidRPr="0002592F">
        <w:rPr>
          <w:b/>
        </w:rPr>
        <w:t xml:space="preserve">Comisionada Sharon Cristina Morales Martínez </w:t>
      </w:r>
      <w:r w:rsidRPr="0002592F">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02592F">
        <w:rPr>
          <w:b/>
        </w:rPr>
        <w:t>SAIMEX</w:t>
      </w:r>
      <w:r w:rsidRPr="0002592F">
        <w:t>.</w:t>
      </w:r>
    </w:p>
    <w:p w14:paraId="5806AFCE" w14:textId="2BBFE898" w:rsidR="00554CC5" w:rsidRPr="0002592F" w:rsidRDefault="00554CC5" w:rsidP="00C372C4">
      <w:pPr>
        <w:rPr>
          <w:rFonts w:eastAsia="Arial Unicode MS" w:cs="Arial"/>
        </w:rPr>
      </w:pPr>
    </w:p>
    <w:p w14:paraId="18E22F3B" w14:textId="77777777" w:rsidR="003B3CD6" w:rsidRPr="0002592F" w:rsidRDefault="004C3B66" w:rsidP="00C372C4">
      <w:pPr>
        <w:pStyle w:val="Ttulo1"/>
      </w:pPr>
      <w:bookmarkStart w:id="22" w:name="_Toc212100282"/>
      <w:r w:rsidRPr="0002592F">
        <w:t>CONSIDERANDOS</w:t>
      </w:r>
      <w:bookmarkEnd w:id="22"/>
    </w:p>
    <w:p w14:paraId="383A98AA" w14:textId="77777777" w:rsidR="003B3CD6" w:rsidRPr="0002592F" w:rsidRDefault="003B3CD6" w:rsidP="00C372C4">
      <w:pPr>
        <w:jc w:val="center"/>
        <w:rPr>
          <w:b/>
        </w:rPr>
      </w:pPr>
    </w:p>
    <w:p w14:paraId="3AFF8E5F" w14:textId="77777777" w:rsidR="003B3CD6" w:rsidRPr="0002592F" w:rsidRDefault="004C3B66" w:rsidP="00C372C4">
      <w:pPr>
        <w:pStyle w:val="Ttulo2"/>
      </w:pPr>
      <w:bookmarkStart w:id="23" w:name="_Toc212100283"/>
      <w:r w:rsidRPr="0002592F">
        <w:t>PRIMERO. Procedibilidad</w:t>
      </w:r>
      <w:bookmarkEnd w:id="23"/>
    </w:p>
    <w:p w14:paraId="79059977" w14:textId="77777777" w:rsidR="003B3CD6" w:rsidRPr="0002592F" w:rsidRDefault="004C3B66" w:rsidP="00C372C4">
      <w:pPr>
        <w:pStyle w:val="Ttulo3"/>
      </w:pPr>
      <w:bookmarkStart w:id="24" w:name="_Toc212100284"/>
      <w:r w:rsidRPr="0002592F">
        <w:t>a) Competencia del Instituto</w:t>
      </w:r>
      <w:bookmarkEnd w:id="24"/>
    </w:p>
    <w:p w14:paraId="42BB1DC8" w14:textId="77777777" w:rsidR="00976D90" w:rsidRPr="0002592F" w:rsidRDefault="00976D90" w:rsidP="00C372C4">
      <w:r w:rsidRPr="0002592F">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w:t>
      </w:r>
      <w:r w:rsidRPr="0002592F">
        <w:lastRenderedPageBreak/>
        <w:t>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75D153D" w14:textId="77777777" w:rsidR="003B3CD6" w:rsidRPr="0002592F" w:rsidRDefault="003B3CD6" w:rsidP="00C372C4"/>
    <w:p w14:paraId="2904B601" w14:textId="77777777" w:rsidR="003B3CD6" w:rsidRPr="0002592F" w:rsidRDefault="004C3B66" w:rsidP="00C372C4">
      <w:pPr>
        <w:pStyle w:val="Ttulo3"/>
      </w:pPr>
      <w:bookmarkStart w:id="25" w:name="_Toc212100285"/>
      <w:r w:rsidRPr="0002592F">
        <w:t>b) Legitimidad de la parte recurrente</w:t>
      </w:r>
      <w:bookmarkEnd w:id="25"/>
    </w:p>
    <w:p w14:paraId="34C70CF8" w14:textId="77777777" w:rsidR="003B3CD6" w:rsidRPr="0002592F" w:rsidRDefault="004C3B66" w:rsidP="00C372C4">
      <w:r w:rsidRPr="0002592F">
        <w:t>El recurso de revisión fue interpuesto por parte legítima, ya que se presentó por la misma persona que formuló la solicitud de acceso a la Información Pública,</w:t>
      </w:r>
      <w:r w:rsidRPr="0002592F">
        <w:rPr>
          <w:b/>
        </w:rPr>
        <w:t xml:space="preserve"> </w:t>
      </w:r>
      <w:r w:rsidRPr="0002592F">
        <w:t>debido a que los datos de acceso</w:t>
      </w:r>
      <w:r w:rsidRPr="0002592F">
        <w:rPr>
          <w:b/>
        </w:rPr>
        <w:t xml:space="preserve"> SAIMEX</w:t>
      </w:r>
      <w:r w:rsidRPr="0002592F">
        <w:t xml:space="preserve"> son personales e irrepetibles.</w:t>
      </w:r>
    </w:p>
    <w:p w14:paraId="5349604E" w14:textId="77777777" w:rsidR="003B3CD6" w:rsidRPr="0002592F" w:rsidRDefault="003B3CD6" w:rsidP="00C372C4"/>
    <w:p w14:paraId="410084DA" w14:textId="77777777" w:rsidR="003B3CD6" w:rsidRPr="0002592F" w:rsidRDefault="004C3B66" w:rsidP="00C372C4">
      <w:pPr>
        <w:pStyle w:val="Ttulo3"/>
      </w:pPr>
      <w:bookmarkStart w:id="26" w:name="_Toc212100286"/>
      <w:r w:rsidRPr="0002592F">
        <w:t>c) Plazo para interponer el recurso</w:t>
      </w:r>
      <w:bookmarkEnd w:id="26"/>
    </w:p>
    <w:p w14:paraId="4BF563FB" w14:textId="14F95369" w:rsidR="003B3CD6" w:rsidRPr="0002592F" w:rsidRDefault="004C3B66" w:rsidP="00C372C4">
      <w:r w:rsidRPr="0002592F">
        <w:rPr>
          <w:b/>
        </w:rPr>
        <w:t>EL SUJETO OBLIGADO</w:t>
      </w:r>
      <w:r w:rsidRPr="0002592F">
        <w:t xml:space="preserve"> notificó la respuesta a la solicitud de acceso a la Información Pública el </w:t>
      </w:r>
      <w:r w:rsidR="00024783" w:rsidRPr="0002592F">
        <w:rPr>
          <w:b/>
        </w:rPr>
        <w:t>ocho de agosto</w:t>
      </w:r>
      <w:r w:rsidRPr="0002592F">
        <w:rPr>
          <w:b/>
        </w:rPr>
        <w:t xml:space="preserve"> de dos mil veinticinco,</w:t>
      </w:r>
      <w:r w:rsidRPr="0002592F">
        <w:t xml:space="preserve"> y el recurso que nos ocupa se tuvo por presentado el </w:t>
      </w:r>
      <w:r w:rsidR="00930359" w:rsidRPr="0002592F">
        <w:rPr>
          <w:b/>
        </w:rPr>
        <w:t>nueve de</w:t>
      </w:r>
      <w:r w:rsidR="00024783" w:rsidRPr="0002592F">
        <w:rPr>
          <w:b/>
        </w:rPr>
        <w:t xml:space="preserve"> agosto </w:t>
      </w:r>
      <w:r w:rsidRPr="0002592F">
        <w:rPr>
          <w:b/>
        </w:rPr>
        <w:t>de dos mil veinticinco</w:t>
      </w:r>
      <w:r w:rsidRPr="0002592F">
        <w:t>; por lo tanto, éste se encuentra dentro del margen temporal previsto en el artículo 178 de la Ley de Transparencia y Acceso a la Información Pública del Estado de México y Municipios.</w:t>
      </w:r>
    </w:p>
    <w:p w14:paraId="01778169" w14:textId="77777777" w:rsidR="003715F3" w:rsidRPr="0002592F" w:rsidRDefault="003715F3" w:rsidP="00C372C4"/>
    <w:p w14:paraId="2358FEAA" w14:textId="77777777" w:rsidR="003B3CD6" w:rsidRPr="0002592F" w:rsidRDefault="004C3B66" w:rsidP="00C372C4">
      <w:pPr>
        <w:pStyle w:val="Ttulo3"/>
      </w:pPr>
      <w:bookmarkStart w:id="27" w:name="_Toc212100287"/>
      <w:r w:rsidRPr="0002592F">
        <w:t>d) Causal de Procedencia</w:t>
      </w:r>
      <w:bookmarkEnd w:id="27"/>
    </w:p>
    <w:p w14:paraId="282E97CD" w14:textId="7B472471" w:rsidR="003B3CD6" w:rsidRPr="0002592F" w:rsidRDefault="004C3B66" w:rsidP="00C372C4">
      <w:r w:rsidRPr="0002592F">
        <w:t xml:space="preserve">Resulta procedente la interposición del recurso de revisión, ya que se actualiza la causal de procedencia señalada en el artículo 179, fracción </w:t>
      </w:r>
      <w:r w:rsidR="00930359" w:rsidRPr="0002592F">
        <w:t>I</w:t>
      </w:r>
      <w:r w:rsidR="00365B7A" w:rsidRPr="0002592F">
        <w:t xml:space="preserve"> y II</w:t>
      </w:r>
      <w:r w:rsidRPr="0002592F">
        <w:t xml:space="preserve"> de la Ley de Transparencia y Acceso a la Información Pública del Estado de México y Municipios.</w:t>
      </w:r>
    </w:p>
    <w:p w14:paraId="1E82575C" w14:textId="77777777" w:rsidR="003B3CD6" w:rsidRPr="0002592F" w:rsidRDefault="003B3CD6" w:rsidP="00C372C4"/>
    <w:p w14:paraId="095E2DA1" w14:textId="77777777" w:rsidR="003B3CD6" w:rsidRPr="0002592F" w:rsidRDefault="004C3B66" w:rsidP="00C372C4">
      <w:pPr>
        <w:pStyle w:val="Ttulo3"/>
      </w:pPr>
      <w:bookmarkStart w:id="28" w:name="_Toc212100288"/>
      <w:r w:rsidRPr="0002592F">
        <w:lastRenderedPageBreak/>
        <w:t>e) Requisitos formales para la interposición del recurso</w:t>
      </w:r>
      <w:bookmarkEnd w:id="28"/>
    </w:p>
    <w:p w14:paraId="4E423D27" w14:textId="77777777" w:rsidR="008B18AE" w:rsidRPr="0002592F" w:rsidRDefault="008B18AE" w:rsidP="00C372C4">
      <w:pPr>
        <w:rPr>
          <w:rFonts w:cs="Arial"/>
        </w:rPr>
      </w:pPr>
      <w:r w:rsidRPr="0002592F">
        <w:rPr>
          <w:rFonts w:cs="Arial"/>
          <w:b/>
          <w:bCs/>
        </w:rPr>
        <w:t xml:space="preserve">LA PARTE RECURRENTE </w:t>
      </w:r>
      <w:r w:rsidRPr="0002592F">
        <w:rPr>
          <w:rFonts w:cs="Arial"/>
        </w:rPr>
        <w:t>acreditó todos y cada uno de los elementos formales exigidos por el artículo 180 de la misma normatividad.</w:t>
      </w:r>
    </w:p>
    <w:p w14:paraId="5E30E951" w14:textId="77777777" w:rsidR="008B18AE" w:rsidRPr="0002592F" w:rsidRDefault="008B18AE" w:rsidP="00C372C4">
      <w:pPr>
        <w:rPr>
          <w:rFonts w:cs="Arial"/>
        </w:rPr>
      </w:pPr>
    </w:p>
    <w:p w14:paraId="397731B2" w14:textId="77777777" w:rsidR="003B3CD6" w:rsidRPr="0002592F" w:rsidRDefault="004C3B66" w:rsidP="00C372C4">
      <w:pPr>
        <w:pStyle w:val="Ttulo2"/>
      </w:pPr>
      <w:bookmarkStart w:id="29" w:name="_Toc212100289"/>
      <w:r w:rsidRPr="0002592F">
        <w:t>SEGUNDO. Estudio de Fondo</w:t>
      </w:r>
      <w:bookmarkEnd w:id="29"/>
    </w:p>
    <w:p w14:paraId="2CBA3AB4" w14:textId="77777777" w:rsidR="003B3CD6" w:rsidRPr="0002592F" w:rsidRDefault="004C3B66" w:rsidP="00C372C4">
      <w:pPr>
        <w:pStyle w:val="Ttulo3"/>
      </w:pPr>
      <w:bookmarkStart w:id="30" w:name="_Toc212100290"/>
      <w:r w:rsidRPr="0002592F">
        <w:t>a) Mandato de transparencia y responsabilidad del Sujeto Obligado</w:t>
      </w:r>
      <w:bookmarkEnd w:id="30"/>
    </w:p>
    <w:p w14:paraId="7F6AD857" w14:textId="77777777" w:rsidR="003B3CD6" w:rsidRPr="0002592F" w:rsidRDefault="004C3B66" w:rsidP="00C372C4">
      <w:r w:rsidRPr="0002592F">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FA705A" w14:textId="77777777" w:rsidR="003B3CD6" w:rsidRPr="0002592F" w:rsidRDefault="003B3CD6" w:rsidP="00C372C4"/>
    <w:p w14:paraId="62B4F227" w14:textId="77777777" w:rsidR="003B3CD6" w:rsidRPr="0002592F" w:rsidRDefault="004C3B66" w:rsidP="00C372C4">
      <w:pPr>
        <w:spacing w:line="240" w:lineRule="auto"/>
        <w:ind w:left="567" w:right="539"/>
        <w:rPr>
          <w:b/>
          <w:i/>
        </w:rPr>
      </w:pPr>
      <w:r w:rsidRPr="0002592F">
        <w:rPr>
          <w:b/>
          <w:i/>
        </w:rPr>
        <w:t>Constitución Política de los Estados Unidos Mexicanos</w:t>
      </w:r>
    </w:p>
    <w:p w14:paraId="52BAAA9E" w14:textId="77777777" w:rsidR="003B3CD6" w:rsidRPr="0002592F" w:rsidRDefault="004C3B66" w:rsidP="00C372C4">
      <w:pPr>
        <w:spacing w:line="240" w:lineRule="auto"/>
        <w:ind w:left="567" w:right="539"/>
        <w:rPr>
          <w:b/>
          <w:i/>
        </w:rPr>
      </w:pPr>
      <w:r w:rsidRPr="0002592F">
        <w:rPr>
          <w:b/>
          <w:i/>
        </w:rPr>
        <w:t>“Artículo 6.</w:t>
      </w:r>
    </w:p>
    <w:p w14:paraId="5E30512E" w14:textId="77777777" w:rsidR="003B3CD6" w:rsidRPr="0002592F" w:rsidRDefault="004C3B66" w:rsidP="00C372C4">
      <w:pPr>
        <w:spacing w:line="240" w:lineRule="auto"/>
        <w:ind w:left="567" w:right="539"/>
        <w:rPr>
          <w:i/>
        </w:rPr>
      </w:pPr>
      <w:r w:rsidRPr="0002592F">
        <w:rPr>
          <w:i/>
        </w:rPr>
        <w:t>(…)</w:t>
      </w:r>
    </w:p>
    <w:p w14:paraId="7EA72D1F" w14:textId="77777777" w:rsidR="003B3CD6" w:rsidRPr="0002592F" w:rsidRDefault="004C3B66" w:rsidP="00C372C4">
      <w:pPr>
        <w:spacing w:line="240" w:lineRule="auto"/>
        <w:ind w:left="567" w:right="539"/>
        <w:rPr>
          <w:i/>
        </w:rPr>
      </w:pPr>
      <w:r w:rsidRPr="0002592F">
        <w:rPr>
          <w:i/>
        </w:rPr>
        <w:t>Para efectos de lo dispuesto en el presente artículo se observará lo siguiente:</w:t>
      </w:r>
    </w:p>
    <w:p w14:paraId="6E7AEF2D" w14:textId="77777777" w:rsidR="003B3CD6" w:rsidRPr="0002592F" w:rsidRDefault="004C3B66" w:rsidP="00C372C4">
      <w:pPr>
        <w:spacing w:line="240" w:lineRule="auto"/>
        <w:ind w:left="567" w:right="539"/>
        <w:rPr>
          <w:b/>
          <w:i/>
        </w:rPr>
      </w:pPr>
      <w:r w:rsidRPr="0002592F">
        <w:rPr>
          <w:b/>
          <w:i/>
        </w:rPr>
        <w:t>A</w:t>
      </w:r>
      <w:r w:rsidRPr="0002592F">
        <w:rPr>
          <w:i/>
        </w:rPr>
        <w:t xml:space="preserve">. </w:t>
      </w:r>
      <w:r w:rsidRPr="0002592F">
        <w:rPr>
          <w:b/>
          <w:i/>
        </w:rPr>
        <w:t>Para el ejercicio del derecho de acceso a la información</w:t>
      </w:r>
      <w:r w:rsidRPr="0002592F">
        <w:rPr>
          <w:i/>
        </w:rPr>
        <w:t xml:space="preserve">, la Federación y </w:t>
      </w:r>
      <w:r w:rsidRPr="0002592F">
        <w:rPr>
          <w:b/>
          <w:i/>
        </w:rPr>
        <w:t>las entidades federativas, en el ámbito de sus respectivas competencias, se regirán por los siguientes principios y bases:</w:t>
      </w:r>
    </w:p>
    <w:p w14:paraId="7D36875B" w14:textId="77777777" w:rsidR="003B3CD6" w:rsidRPr="0002592F" w:rsidRDefault="004C3B66" w:rsidP="00C372C4">
      <w:pPr>
        <w:spacing w:line="240" w:lineRule="auto"/>
        <w:ind w:left="567" w:right="539"/>
        <w:rPr>
          <w:i/>
        </w:rPr>
      </w:pPr>
      <w:r w:rsidRPr="0002592F">
        <w:rPr>
          <w:b/>
          <w:i/>
        </w:rPr>
        <w:t xml:space="preserve">I. </w:t>
      </w:r>
      <w:r w:rsidRPr="0002592F">
        <w:rPr>
          <w:b/>
          <w:i/>
        </w:rPr>
        <w:tab/>
        <w:t>Toda la información en posesión de cualquier</w:t>
      </w:r>
      <w:r w:rsidRPr="0002592F">
        <w:rPr>
          <w:i/>
        </w:rPr>
        <w:t xml:space="preserve"> </w:t>
      </w:r>
      <w:r w:rsidRPr="0002592F">
        <w:rPr>
          <w:b/>
          <w:i/>
        </w:rPr>
        <w:t>autoridad</w:t>
      </w:r>
      <w:r w:rsidRPr="0002592F">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2592F">
        <w:rPr>
          <w:b/>
          <w:i/>
        </w:rPr>
        <w:t>municipal</w:t>
      </w:r>
      <w:r w:rsidRPr="0002592F">
        <w:rPr>
          <w:i/>
        </w:rPr>
        <w:t xml:space="preserve">, </w:t>
      </w:r>
      <w:r w:rsidRPr="0002592F">
        <w:rPr>
          <w:b/>
          <w:i/>
        </w:rPr>
        <w:t>es pública</w:t>
      </w:r>
      <w:r w:rsidRPr="0002592F">
        <w:rPr>
          <w:i/>
        </w:rPr>
        <w:t xml:space="preserve"> y sólo podrá ser reservada temporalmente por razones de interés público y seguridad nacional, en los términos que fijen las leyes. </w:t>
      </w:r>
      <w:r w:rsidRPr="0002592F">
        <w:rPr>
          <w:b/>
          <w:i/>
        </w:rPr>
        <w:t>En la interpretación de este derecho deberá prevalecer el principio de máxima publicidad. Los sujetos obligados deberán documentar todo acto que derive del ejercicio de sus facultades, competencias o funciones</w:t>
      </w:r>
      <w:r w:rsidRPr="0002592F">
        <w:rPr>
          <w:i/>
        </w:rPr>
        <w:t>, la ley determinará los supuestos específicos bajo los cuales procederá la declaración de inexistencia de la información.”</w:t>
      </w:r>
    </w:p>
    <w:p w14:paraId="2FF3B18F" w14:textId="77777777" w:rsidR="003B3CD6" w:rsidRPr="0002592F" w:rsidRDefault="003B3CD6" w:rsidP="00C372C4">
      <w:pPr>
        <w:spacing w:line="240" w:lineRule="auto"/>
        <w:ind w:left="567" w:right="539"/>
        <w:rPr>
          <w:b/>
          <w:i/>
        </w:rPr>
      </w:pPr>
    </w:p>
    <w:p w14:paraId="32EF8C66" w14:textId="77777777" w:rsidR="003B3CD6" w:rsidRPr="0002592F" w:rsidRDefault="004C3B66" w:rsidP="00C372C4">
      <w:pPr>
        <w:spacing w:line="240" w:lineRule="auto"/>
        <w:ind w:left="567" w:right="539"/>
        <w:rPr>
          <w:b/>
          <w:i/>
        </w:rPr>
      </w:pPr>
      <w:r w:rsidRPr="0002592F">
        <w:rPr>
          <w:b/>
          <w:i/>
        </w:rPr>
        <w:t>Constitución Política del Estado Libre y Soberano de México</w:t>
      </w:r>
    </w:p>
    <w:p w14:paraId="2AE9E98A" w14:textId="77777777" w:rsidR="003B3CD6" w:rsidRPr="0002592F" w:rsidRDefault="004C3B66" w:rsidP="00C372C4">
      <w:pPr>
        <w:spacing w:line="240" w:lineRule="auto"/>
        <w:ind w:left="567" w:right="539"/>
        <w:rPr>
          <w:i/>
        </w:rPr>
      </w:pPr>
      <w:r w:rsidRPr="0002592F">
        <w:rPr>
          <w:b/>
          <w:i/>
        </w:rPr>
        <w:t>“Artículo 5</w:t>
      </w:r>
      <w:r w:rsidRPr="0002592F">
        <w:rPr>
          <w:i/>
        </w:rPr>
        <w:t xml:space="preserve">.- </w:t>
      </w:r>
    </w:p>
    <w:p w14:paraId="6AB12DB8" w14:textId="77777777" w:rsidR="003B3CD6" w:rsidRPr="0002592F" w:rsidRDefault="004C3B66" w:rsidP="00C372C4">
      <w:pPr>
        <w:spacing w:line="240" w:lineRule="auto"/>
        <w:ind w:left="567" w:right="539"/>
        <w:rPr>
          <w:i/>
        </w:rPr>
      </w:pPr>
      <w:r w:rsidRPr="0002592F">
        <w:rPr>
          <w:i/>
        </w:rPr>
        <w:t>(…)</w:t>
      </w:r>
    </w:p>
    <w:p w14:paraId="2A33DCD6" w14:textId="77777777" w:rsidR="003B3CD6" w:rsidRPr="0002592F" w:rsidRDefault="004C3B66" w:rsidP="00C372C4">
      <w:pPr>
        <w:spacing w:line="240" w:lineRule="auto"/>
        <w:ind w:left="567" w:right="539"/>
        <w:rPr>
          <w:i/>
        </w:rPr>
      </w:pPr>
      <w:r w:rsidRPr="0002592F">
        <w:rPr>
          <w:b/>
          <w:i/>
        </w:rPr>
        <w:lastRenderedPageBreak/>
        <w:t>El derecho a la información será garantizado por el Estado. La ley establecerá las previsiones que permitan asegurar la protección, el respeto y la difusión de este derecho</w:t>
      </w:r>
      <w:r w:rsidRPr="0002592F">
        <w:rPr>
          <w:i/>
        </w:rPr>
        <w:t>.</w:t>
      </w:r>
    </w:p>
    <w:p w14:paraId="22ABD449" w14:textId="77777777" w:rsidR="003B3CD6" w:rsidRPr="0002592F" w:rsidRDefault="004C3B66" w:rsidP="00C372C4">
      <w:pPr>
        <w:spacing w:line="240" w:lineRule="auto"/>
        <w:ind w:left="567" w:right="539"/>
        <w:rPr>
          <w:i/>
        </w:rPr>
      </w:pPr>
      <w:r w:rsidRPr="0002592F">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FBC67E" w14:textId="77777777" w:rsidR="003B3CD6" w:rsidRPr="0002592F" w:rsidRDefault="004C3B66" w:rsidP="00C372C4">
      <w:pPr>
        <w:spacing w:line="240" w:lineRule="auto"/>
        <w:ind w:left="567" w:right="539"/>
        <w:rPr>
          <w:i/>
        </w:rPr>
      </w:pPr>
      <w:r w:rsidRPr="0002592F">
        <w:rPr>
          <w:b/>
          <w:i/>
        </w:rPr>
        <w:t>Este derecho se regirá por los principios y bases siguientes</w:t>
      </w:r>
      <w:r w:rsidRPr="0002592F">
        <w:rPr>
          <w:i/>
        </w:rPr>
        <w:t>:</w:t>
      </w:r>
    </w:p>
    <w:p w14:paraId="39FA9EAC" w14:textId="77777777" w:rsidR="003B3CD6" w:rsidRPr="0002592F" w:rsidRDefault="004C3B66" w:rsidP="00C372C4">
      <w:pPr>
        <w:spacing w:line="240" w:lineRule="auto"/>
        <w:ind w:left="567" w:right="539"/>
        <w:rPr>
          <w:i/>
        </w:rPr>
      </w:pPr>
      <w:r w:rsidRPr="0002592F">
        <w:rPr>
          <w:b/>
          <w:i/>
        </w:rPr>
        <w:t>I. Toda la información en posesión de cualquier autoridad, entidad, órgano y organismos de los</w:t>
      </w:r>
      <w:r w:rsidRPr="0002592F">
        <w:rPr>
          <w:i/>
        </w:rPr>
        <w:t xml:space="preserve"> Poderes Ejecutivo, Legislativo y Judicial, órganos autónomos, partidos políticos, fideicomisos y fondos públicos estatales y </w:t>
      </w:r>
      <w:r w:rsidRPr="0002592F">
        <w:rPr>
          <w:b/>
          <w:i/>
        </w:rPr>
        <w:t>municipales</w:t>
      </w:r>
      <w:r w:rsidRPr="0002592F">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2592F">
        <w:rPr>
          <w:b/>
          <w:i/>
        </w:rPr>
        <w:t>es pública</w:t>
      </w:r>
      <w:r w:rsidRPr="0002592F">
        <w:rPr>
          <w:i/>
        </w:rPr>
        <w:t xml:space="preserve"> y sólo podrá ser reservada temporalmente por razones previstas en la Constitución Política de los Estados Unidos Mexicanos de interés público y seguridad, en los términos que fijen las leyes. </w:t>
      </w:r>
      <w:r w:rsidRPr="0002592F">
        <w:rPr>
          <w:b/>
          <w:i/>
        </w:rPr>
        <w:t>En la interpretación de este derecho deberá prevalecer el principio de máxima publicidad</w:t>
      </w:r>
      <w:r w:rsidRPr="0002592F">
        <w:rPr>
          <w:i/>
        </w:rPr>
        <w:t xml:space="preserve">. </w:t>
      </w:r>
      <w:r w:rsidRPr="0002592F">
        <w:rPr>
          <w:b/>
          <w:i/>
        </w:rPr>
        <w:t>Los sujetos obligados deberán documentar todo acto que derive del ejercicio de sus facultades, competencias o funciones</w:t>
      </w:r>
      <w:r w:rsidRPr="0002592F">
        <w:rPr>
          <w:i/>
        </w:rPr>
        <w:t>, la ley determinará los supuestos específicos bajo los cuales procederá la declaración de inexistencia de la información.”</w:t>
      </w:r>
    </w:p>
    <w:p w14:paraId="5EA61096" w14:textId="77777777" w:rsidR="003B3CD6" w:rsidRPr="0002592F" w:rsidRDefault="003B3CD6" w:rsidP="00C372C4">
      <w:pPr>
        <w:rPr>
          <w:b/>
          <w:i/>
        </w:rPr>
      </w:pPr>
    </w:p>
    <w:p w14:paraId="23D73E1C" w14:textId="77777777" w:rsidR="003B3CD6" w:rsidRPr="0002592F" w:rsidRDefault="004C3B66" w:rsidP="00C372C4">
      <w:pPr>
        <w:rPr>
          <w:i/>
        </w:rPr>
      </w:pPr>
      <w:r w:rsidRPr="0002592F">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02592F">
        <w:rPr>
          <w:i/>
        </w:rPr>
        <w:t>por los principios de simplicidad, rapidez, gratuidad del procedimiento, auxilio y orientación a los particulares.</w:t>
      </w:r>
    </w:p>
    <w:p w14:paraId="13767611" w14:textId="77777777" w:rsidR="003B3CD6" w:rsidRPr="0002592F" w:rsidRDefault="003B3CD6" w:rsidP="00C372C4">
      <w:pPr>
        <w:rPr>
          <w:i/>
        </w:rPr>
      </w:pPr>
    </w:p>
    <w:p w14:paraId="429C1F00" w14:textId="77777777" w:rsidR="003B3CD6" w:rsidRPr="0002592F" w:rsidRDefault="004C3B66" w:rsidP="00C372C4">
      <w:pPr>
        <w:rPr>
          <w:i/>
        </w:rPr>
      </w:pPr>
      <w:r w:rsidRPr="0002592F">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A5E1F02" w14:textId="77777777" w:rsidR="003B3CD6" w:rsidRPr="0002592F" w:rsidRDefault="003B3CD6" w:rsidP="00C372C4"/>
    <w:p w14:paraId="07D89208" w14:textId="77777777" w:rsidR="003B3CD6" w:rsidRPr="0002592F" w:rsidRDefault="004C3B66" w:rsidP="00C372C4">
      <w:r w:rsidRPr="0002592F">
        <w:t xml:space="preserve">Esto es, que los Sujetos Obligados deben atender las solicitudes de acceso a la información pública que se les sean realizadas, y proporcionar la información pública que obre en su poder, </w:t>
      </w:r>
      <w:r w:rsidRPr="0002592F">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A66EB97" w14:textId="77777777" w:rsidR="003B3CD6" w:rsidRPr="0002592F" w:rsidRDefault="003B3CD6" w:rsidP="00C372C4"/>
    <w:p w14:paraId="7968B98C" w14:textId="77777777" w:rsidR="003B3CD6" w:rsidRPr="0002592F" w:rsidRDefault="004C3B66" w:rsidP="00C372C4">
      <w:r w:rsidRPr="0002592F">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1A32AD1" w14:textId="77777777" w:rsidR="003B3CD6" w:rsidRPr="0002592F" w:rsidRDefault="003B3CD6" w:rsidP="00C372C4"/>
    <w:p w14:paraId="39EB658E" w14:textId="747E072A" w:rsidR="006505FC" w:rsidRPr="0002592F" w:rsidRDefault="004C3B66" w:rsidP="00C372C4">
      <w:r w:rsidRPr="0002592F">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861326D" w14:textId="77777777" w:rsidR="004B29CC" w:rsidRPr="0002592F" w:rsidRDefault="004B29CC" w:rsidP="00C372C4"/>
    <w:p w14:paraId="0082279D" w14:textId="11E81099" w:rsidR="003B3CD6" w:rsidRPr="0002592F" w:rsidRDefault="005E5D95" w:rsidP="00C372C4">
      <w:pPr>
        <w:pStyle w:val="Ttulo3"/>
      </w:pPr>
      <w:r w:rsidRPr="0002592F">
        <w:t xml:space="preserve"> </w:t>
      </w:r>
      <w:bookmarkStart w:id="31" w:name="_Toc212100291"/>
      <w:r w:rsidR="004C3B66" w:rsidRPr="0002592F">
        <w:t>b) Controversia a resolver</w:t>
      </w:r>
      <w:bookmarkEnd w:id="31"/>
    </w:p>
    <w:p w14:paraId="67CEC442" w14:textId="0889AD21" w:rsidR="00561F56" w:rsidRPr="0002592F" w:rsidRDefault="004C3B66" w:rsidP="00C372C4">
      <w:r w:rsidRPr="0002592F">
        <w:t xml:space="preserve">Con el objeto de ilustrar la controversia planteada, resulta conveniente precisar que, una vez realizado el estudio de las constancias que integran el expediente en que se actúa, se desprende que </w:t>
      </w:r>
      <w:r w:rsidRPr="0002592F">
        <w:rPr>
          <w:b/>
        </w:rPr>
        <w:t>LA PARTE RECURRENTE</w:t>
      </w:r>
      <w:r w:rsidRPr="0002592F">
        <w:t xml:space="preserve"> solicitó</w:t>
      </w:r>
      <w:r w:rsidR="008B18AE" w:rsidRPr="0002592F">
        <w:t xml:space="preserve"> </w:t>
      </w:r>
      <w:r w:rsidR="00024783" w:rsidRPr="0002592F">
        <w:t xml:space="preserve">copia simple digitalizada de la nómina de </w:t>
      </w:r>
      <w:r w:rsidR="001B6FA7" w:rsidRPr="0002592F">
        <w:t xml:space="preserve">trabajadores sindicalizados, </w:t>
      </w:r>
      <w:r w:rsidR="00024783" w:rsidRPr="0002592F">
        <w:t>de confianza, lista de raya o eventuales, mandos medios y superiores correspondientes a la primera y segunda quincena del mes de junio de 2025.</w:t>
      </w:r>
    </w:p>
    <w:p w14:paraId="38F4E0A2" w14:textId="77777777" w:rsidR="00930359" w:rsidRPr="0002592F" w:rsidRDefault="00930359" w:rsidP="00C372C4"/>
    <w:p w14:paraId="755295ED" w14:textId="2BDBAAC3" w:rsidR="00024783" w:rsidRPr="0002592F" w:rsidRDefault="004C3B66" w:rsidP="00C372C4">
      <w:pPr>
        <w:pBdr>
          <w:top w:val="nil"/>
          <w:left w:val="nil"/>
          <w:bottom w:val="nil"/>
          <w:right w:val="nil"/>
          <w:between w:val="nil"/>
        </w:pBdr>
      </w:pPr>
      <w:r w:rsidRPr="0002592F">
        <w:lastRenderedPageBreak/>
        <w:t xml:space="preserve">En respuesta </w:t>
      </w:r>
      <w:r w:rsidRPr="0002592F">
        <w:rPr>
          <w:b/>
        </w:rPr>
        <w:t>EL SUJETO OBLIGADO</w:t>
      </w:r>
      <w:r w:rsidRPr="0002592F">
        <w:t xml:space="preserve"> </w:t>
      </w:r>
      <w:r w:rsidR="00024783" w:rsidRPr="0002592F">
        <w:t xml:space="preserve">manifestó adjuntar </w:t>
      </w:r>
      <w:r w:rsidR="00A21433" w:rsidRPr="0002592F">
        <w:t>el acta de la sesión del comité de transparencia y recibos de nómina en versión p</w:t>
      </w:r>
      <w:r w:rsidR="00620534" w:rsidRPr="0002592F">
        <w:t>ú</w:t>
      </w:r>
      <w:r w:rsidR="00A21433" w:rsidRPr="0002592F">
        <w:t>blica de la primera y segunda quincena del mes de junio del 2025; no obstante únicamente se advierte el acta referida.</w:t>
      </w:r>
    </w:p>
    <w:p w14:paraId="6DBE4872" w14:textId="77777777" w:rsidR="00024783" w:rsidRPr="0002592F" w:rsidRDefault="00024783" w:rsidP="00C372C4">
      <w:pPr>
        <w:pBdr>
          <w:top w:val="nil"/>
          <w:left w:val="nil"/>
          <w:bottom w:val="nil"/>
          <w:right w:val="nil"/>
          <w:between w:val="nil"/>
        </w:pBdr>
      </w:pPr>
    </w:p>
    <w:p w14:paraId="24068782" w14:textId="4A600445" w:rsidR="0043623F" w:rsidRPr="0002592F" w:rsidRDefault="004C3B66" w:rsidP="00C372C4">
      <w:pPr>
        <w:rPr>
          <w:lang w:val="es-ES"/>
        </w:rPr>
      </w:pPr>
      <w:r w:rsidRPr="0002592F">
        <w:t>En esta tesitura, una vez conocida la respuesta</w:t>
      </w:r>
      <w:r w:rsidR="0060252E" w:rsidRPr="0002592F">
        <w:t xml:space="preserve">, </w:t>
      </w:r>
      <w:r w:rsidRPr="0002592F">
        <w:rPr>
          <w:b/>
        </w:rPr>
        <w:t>LA PARTE RECURRENTE</w:t>
      </w:r>
      <w:r w:rsidRPr="0002592F">
        <w:t xml:space="preserve"> se inconformó </w:t>
      </w:r>
      <w:r w:rsidR="0043623F" w:rsidRPr="0002592F">
        <w:rPr>
          <w:lang w:val="es-ES"/>
        </w:rPr>
        <w:t>en lo medular de la falta de entrega de la información solicitada</w:t>
      </w:r>
      <w:r w:rsidR="00365B7A" w:rsidRPr="0002592F">
        <w:rPr>
          <w:lang w:val="es-ES"/>
        </w:rPr>
        <w:t xml:space="preserve"> y por la clasificación del nombre de los servidores públicos</w:t>
      </w:r>
      <w:r w:rsidR="0043623F" w:rsidRPr="0002592F">
        <w:rPr>
          <w:lang w:val="es-ES"/>
        </w:rPr>
        <w:t xml:space="preserve">. </w:t>
      </w:r>
    </w:p>
    <w:p w14:paraId="59571249" w14:textId="298938E1" w:rsidR="003B3CD6" w:rsidRPr="0002592F" w:rsidRDefault="003B3CD6" w:rsidP="00C372C4">
      <w:pPr>
        <w:rPr>
          <w:lang w:val="es-ES"/>
        </w:rPr>
      </w:pPr>
    </w:p>
    <w:p w14:paraId="7C655421" w14:textId="2FAA5298" w:rsidR="003B3CD6" w:rsidRPr="0002592F" w:rsidRDefault="004C3B66" w:rsidP="00C372C4">
      <w:r w:rsidRPr="0002592F">
        <w:t xml:space="preserve">Abierta la etapa de instrucción, </w:t>
      </w:r>
      <w:r w:rsidRPr="0002592F">
        <w:rPr>
          <w:b/>
        </w:rPr>
        <w:t>EL SUJETO OBLIGADO</w:t>
      </w:r>
      <w:r w:rsidRPr="0002592F">
        <w:t xml:space="preserve"> rindió su Informe Justificado, </w:t>
      </w:r>
      <w:r w:rsidR="0043623F" w:rsidRPr="0002592F">
        <w:t xml:space="preserve">remitiendo en versión pública diversos recibos de nómina correspondientes a la </w:t>
      </w:r>
      <w:r w:rsidR="00A21433" w:rsidRPr="0002592F">
        <w:t xml:space="preserve">primera y </w:t>
      </w:r>
      <w:r w:rsidR="0043623F" w:rsidRPr="0002592F">
        <w:t xml:space="preserve">segunda quincena de </w:t>
      </w:r>
      <w:r w:rsidR="00A21433" w:rsidRPr="0002592F">
        <w:t>junio</w:t>
      </w:r>
      <w:r w:rsidR="0043623F" w:rsidRPr="0002592F">
        <w:t xml:space="preserve"> de 2025</w:t>
      </w:r>
      <w:r w:rsidR="00301F31" w:rsidRPr="0002592F">
        <w:t xml:space="preserve">. </w:t>
      </w:r>
      <w:r w:rsidRPr="0002592F">
        <w:rPr>
          <w:b/>
        </w:rPr>
        <w:t xml:space="preserve">LA PARTE RECURRENTE </w:t>
      </w:r>
      <w:r w:rsidR="0043623F" w:rsidRPr="0002592F">
        <w:t>realizó las manifestaciones que a su derecho convino.</w:t>
      </w:r>
    </w:p>
    <w:p w14:paraId="56597F7B" w14:textId="77777777" w:rsidR="003B3CD6" w:rsidRPr="0002592F" w:rsidRDefault="003B3CD6" w:rsidP="00C372C4"/>
    <w:p w14:paraId="12B03C4E" w14:textId="77777777" w:rsidR="00D81785" w:rsidRPr="0002592F" w:rsidRDefault="00D81785" w:rsidP="00C372C4">
      <w:pPr>
        <w:tabs>
          <w:tab w:val="left" w:pos="709"/>
        </w:tabs>
      </w:pPr>
      <w:r w:rsidRPr="0002592F">
        <w:t xml:space="preserve">Bajo las premisas anteriores, se concluye que la controversia a dilucidar en el presente medio de impugnación será verificar si la información proporcionada por </w:t>
      </w:r>
      <w:r w:rsidRPr="0002592F">
        <w:rPr>
          <w:b/>
        </w:rPr>
        <w:t xml:space="preserve">EL SUJETO OBLIGADO </w:t>
      </w:r>
      <w:r w:rsidRPr="0002592F">
        <w:t xml:space="preserve">en respuesta y en informe justificado, es adecuada y suficiente para tener por satisfecho el derecho de acceso a la información pública de </w:t>
      </w:r>
      <w:r w:rsidRPr="0002592F">
        <w:rPr>
          <w:b/>
        </w:rPr>
        <w:t>LA PARTE RECURRENTE</w:t>
      </w:r>
      <w:r w:rsidRPr="0002592F">
        <w:t xml:space="preserve"> o, en su caso, ordenar la entrega de la información que corresponda. </w:t>
      </w:r>
    </w:p>
    <w:p w14:paraId="3C01B0A9" w14:textId="77777777" w:rsidR="003B3CD6" w:rsidRPr="0002592F" w:rsidRDefault="003B3CD6" w:rsidP="00C372C4"/>
    <w:p w14:paraId="27E31598" w14:textId="77777777" w:rsidR="003B3CD6" w:rsidRPr="0002592F" w:rsidRDefault="004C3B66" w:rsidP="00C372C4">
      <w:pPr>
        <w:pStyle w:val="Ttulo3"/>
      </w:pPr>
      <w:bookmarkStart w:id="32" w:name="_Toc212100292"/>
      <w:r w:rsidRPr="0002592F">
        <w:t>c) Estudio de la controversia</w:t>
      </w:r>
      <w:bookmarkEnd w:id="32"/>
    </w:p>
    <w:p w14:paraId="30AC66CA" w14:textId="0E42B64B" w:rsidR="009509C7" w:rsidRPr="0002592F" w:rsidRDefault="00F57435" w:rsidP="00C372C4">
      <w:pPr>
        <w:pBdr>
          <w:top w:val="nil"/>
          <w:left w:val="nil"/>
          <w:bottom w:val="nil"/>
          <w:right w:val="nil"/>
          <w:between w:val="nil"/>
        </w:pBdr>
        <w:ind w:right="-25"/>
      </w:pPr>
      <w:r w:rsidRPr="0002592F">
        <w:rPr>
          <w:lang w:val="es-ES"/>
        </w:rPr>
        <w:t xml:space="preserve">Una vez precisado lo anterior, es de recordar que en el presente caso, </w:t>
      </w:r>
      <w:r w:rsidR="004618B7" w:rsidRPr="0002592F">
        <w:rPr>
          <w:b/>
          <w:lang w:val="es-ES"/>
        </w:rPr>
        <w:t xml:space="preserve">LA PARTE RECURRENTE </w:t>
      </w:r>
      <w:r w:rsidR="004618B7" w:rsidRPr="0002592F">
        <w:rPr>
          <w:lang w:val="es-ES"/>
        </w:rPr>
        <w:t>solicitó le fuera entregada la nómina de los trabajadores sind</w:t>
      </w:r>
      <w:r w:rsidR="00144057" w:rsidRPr="0002592F">
        <w:rPr>
          <w:lang w:val="es-ES"/>
        </w:rPr>
        <w:t>icalizados,</w:t>
      </w:r>
      <w:r w:rsidR="004618B7" w:rsidRPr="0002592F">
        <w:rPr>
          <w:lang w:val="es-ES"/>
        </w:rPr>
        <w:t xml:space="preserve"> de confianza, lista de raya o eventuales, mandos medios y superiores correspondientes a la primera y segunda quincena del mes de junio de 2025</w:t>
      </w:r>
      <w:r w:rsidR="00A461CA" w:rsidRPr="0002592F">
        <w:rPr>
          <w:lang w:val="es-ES"/>
        </w:rPr>
        <w:t xml:space="preserve">, razón, por la cual </w:t>
      </w:r>
      <w:r w:rsidR="005B12CD" w:rsidRPr="0002592F">
        <w:rPr>
          <w:lang w:val="es-ES"/>
        </w:rPr>
        <w:t xml:space="preserve">es conveniente </w:t>
      </w:r>
      <w:r w:rsidR="009509C7" w:rsidRPr="0002592F">
        <w:t xml:space="preserve">precisar que en nuestra legislación del Estado de México no existe como tal una definición de </w:t>
      </w:r>
      <w:r w:rsidR="009509C7" w:rsidRPr="0002592F">
        <w:rPr>
          <w:b/>
          <w:i/>
        </w:rPr>
        <w:t>“nómina”</w:t>
      </w:r>
      <w:r w:rsidR="009509C7" w:rsidRPr="0002592F">
        <w:t xml:space="preserve">; sin embargo, el “Glosario de Términos Usuales de Finanzas Públicas” del Centro </w:t>
      </w:r>
      <w:r w:rsidR="009509C7" w:rsidRPr="0002592F">
        <w:lastRenderedPageBreak/>
        <w:t>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60F02E7E" w14:textId="77777777" w:rsidR="009509C7" w:rsidRPr="0002592F" w:rsidRDefault="009509C7" w:rsidP="00C372C4">
      <w:pPr>
        <w:tabs>
          <w:tab w:val="left" w:pos="4962"/>
        </w:tabs>
        <w:ind w:right="-28"/>
      </w:pPr>
    </w:p>
    <w:p w14:paraId="7934932D" w14:textId="77777777" w:rsidR="009509C7" w:rsidRPr="0002592F" w:rsidRDefault="009509C7" w:rsidP="00C372C4">
      <w:pPr>
        <w:spacing w:line="276" w:lineRule="auto"/>
        <w:ind w:left="851" w:right="616"/>
        <w:rPr>
          <w:i/>
        </w:rPr>
      </w:pPr>
      <w:r w:rsidRPr="0002592F">
        <w:rPr>
          <w:i/>
        </w:rPr>
        <w:t>“</w:t>
      </w:r>
      <w:r w:rsidRPr="0002592F">
        <w:rPr>
          <w:b/>
          <w:i/>
        </w:rPr>
        <w:t>NÓMINA Listado general de los trabajadores de una institución</w:t>
      </w:r>
      <w:r w:rsidRPr="0002592F">
        <w:rPr>
          <w:i/>
        </w:rPr>
        <w:t>, en</w:t>
      </w:r>
      <w:r w:rsidRPr="0002592F">
        <w:rPr>
          <w:b/>
          <w:i/>
        </w:rPr>
        <w:t xml:space="preserve"> </w:t>
      </w:r>
      <w:r w:rsidRPr="0002592F">
        <w:rPr>
          <w:i/>
        </w:rPr>
        <w:t>el cual se asientan las percepciones brutas, deducciones y</w:t>
      </w:r>
      <w:r w:rsidRPr="0002592F">
        <w:rPr>
          <w:b/>
          <w:i/>
        </w:rPr>
        <w:t xml:space="preserve"> </w:t>
      </w:r>
      <w:r w:rsidRPr="0002592F">
        <w:rPr>
          <w:i/>
        </w:rPr>
        <w:t>alcance neto de las mismas; la nómina es utilizada para</w:t>
      </w:r>
      <w:r w:rsidRPr="0002592F">
        <w:rPr>
          <w:b/>
          <w:i/>
        </w:rPr>
        <w:t xml:space="preserve"> </w:t>
      </w:r>
      <w:r w:rsidRPr="0002592F">
        <w:rPr>
          <w:i/>
        </w:rPr>
        <w:t>efectuar los pagos periódicos (semanales, quincenales o</w:t>
      </w:r>
      <w:r w:rsidRPr="0002592F">
        <w:rPr>
          <w:b/>
          <w:i/>
        </w:rPr>
        <w:t xml:space="preserve"> </w:t>
      </w:r>
      <w:r w:rsidRPr="0002592F">
        <w:rPr>
          <w:i/>
        </w:rPr>
        <w:t xml:space="preserve">mensuales) a los trabajadores por concepto de </w:t>
      </w:r>
      <w:r w:rsidRPr="0002592F">
        <w:rPr>
          <w:b/>
          <w:i/>
        </w:rPr>
        <w:t>sueldos y salarios</w:t>
      </w:r>
      <w:r w:rsidRPr="0002592F">
        <w:rPr>
          <w:i/>
        </w:rPr>
        <w:t>.”(Sic)</w:t>
      </w:r>
    </w:p>
    <w:p w14:paraId="70FF2BC4" w14:textId="77777777" w:rsidR="009509C7" w:rsidRPr="0002592F" w:rsidRDefault="009509C7" w:rsidP="00C372C4">
      <w:pPr>
        <w:ind w:right="-93"/>
      </w:pPr>
    </w:p>
    <w:p w14:paraId="083EF950" w14:textId="77777777" w:rsidR="009509C7" w:rsidRPr="0002592F" w:rsidRDefault="009509C7" w:rsidP="00C372C4">
      <w:r w:rsidRPr="0002592F">
        <w:t>En ese orden de ideas, respecto a la nómina</w:t>
      </w:r>
      <w:r w:rsidRPr="0002592F">
        <w:rPr>
          <w:b/>
        </w:rPr>
        <w:t>, </w:t>
      </w:r>
      <w:r w:rsidRPr="0002592F">
        <w:t>el Glosario localizado en la página de Transparencia Presupuestaria de la Secretaría de Hacienda y Crédito Público (</w:t>
      </w:r>
      <w:hyperlink r:id="rId12">
        <w:r w:rsidRPr="0002592F">
          <w:rPr>
            <w:u w:val="single"/>
          </w:rPr>
          <w:t>http://www.transparenciapresupuestaria.gob.mx/es/PTP/Glosario</w:t>
        </w:r>
      </w:hyperlink>
      <w:r w:rsidRPr="0002592F">
        <w:t>) establece que </w:t>
      </w:r>
      <w:r w:rsidRPr="0002592F">
        <w:rPr>
          <w:b/>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2EF3652" w14:textId="77777777" w:rsidR="009509C7" w:rsidRPr="0002592F" w:rsidRDefault="009509C7" w:rsidP="00C372C4">
      <w:r w:rsidRPr="0002592F">
        <w:rPr>
          <w:b/>
        </w:rPr>
        <w:t> </w:t>
      </w:r>
    </w:p>
    <w:p w14:paraId="5E03D3D6" w14:textId="77777777" w:rsidR="009509C7" w:rsidRPr="0002592F" w:rsidRDefault="009509C7" w:rsidP="00C372C4">
      <w:r w:rsidRPr="0002592F">
        <w:t>De la misma manera, el Glosario de términos más usuales en la Administración Pública Federal, emitido por la Secretaría de Hacienda y Crédito Público (</w:t>
      </w:r>
      <w:hyperlink r:id="rId13">
        <w:r w:rsidRPr="0002592F">
          <w:rPr>
            <w:u w:val="single"/>
          </w:rPr>
          <w:t>http://www.apartados.hacienda.gob.mx/contabilidad/documentos/informe_cuenta/1998/cuenta_publica/Glosario/n.htm</w:t>
        </w:r>
      </w:hyperlink>
      <w:r w:rsidRPr="0002592F">
        <w:t>,), establece que la </w:t>
      </w:r>
      <w:r w:rsidRPr="0002592F">
        <w:rPr>
          <w:b/>
        </w:rPr>
        <w:t xml:space="preserve">nómina es un listado general de los </w:t>
      </w:r>
      <w:r w:rsidRPr="0002592F">
        <w:rPr>
          <w:b/>
        </w:rPr>
        <w:lastRenderedPageBreak/>
        <w:t>trabajadores de una institución, en el cual se asientan las percepciones brutas, deducciones y alcance neto de las mismas.</w:t>
      </w:r>
    </w:p>
    <w:p w14:paraId="53E28FE2" w14:textId="77777777" w:rsidR="009509C7" w:rsidRPr="0002592F" w:rsidRDefault="009509C7" w:rsidP="00C372C4">
      <w:r w:rsidRPr="0002592F">
        <w:t> </w:t>
      </w:r>
    </w:p>
    <w:p w14:paraId="35B6B475" w14:textId="77777777" w:rsidR="009509C7" w:rsidRPr="0002592F" w:rsidRDefault="009509C7" w:rsidP="00C372C4">
      <w:r w:rsidRPr="0002592F">
        <w:t>Conforme a lo anterior, se puede advertir que la nómina se puede referir a lo siguiente:</w:t>
      </w:r>
    </w:p>
    <w:p w14:paraId="3D35C0CC" w14:textId="77777777" w:rsidR="009509C7" w:rsidRPr="0002592F" w:rsidRDefault="009509C7" w:rsidP="00C372C4">
      <w:pPr>
        <w:ind w:left="567" w:right="850"/>
      </w:pPr>
      <w:r w:rsidRPr="0002592F">
        <w:t> </w:t>
      </w:r>
    </w:p>
    <w:p w14:paraId="52323936" w14:textId="77777777" w:rsidR="009509C7" w:rsidRPr="0002592F" w:rsidRDefault="009509C7" w:rsidP="00C372C4">
      <w:pPr>
        <w:ind w:left="567" w:right="850"/>
      </w:pPr>
      <w:r w:rsidRPr="0002592F">
        <w:t>a)      Relación de trabajadores con las percepciones monetarias de cada uno.</w:t>
      </w:r>
    </w:p>
    <w:p w14:paraId="6BC9A40E" w14:textId="77777777" w:rsidR="009509C7" w:rsidRPr="0002592F" w:rsidRDefault="009509C7" w:rsidP="00C372C4">
      <w:pPr>
        <w:ind w:left="567" w:right="850"/>
      </w:pPr>
      <w:r w:rsidRPr="0002592F">
        <w:t>b)      Recibo individual que contiene las prestaciones y deducciones de un trabajador.</w:t>
      </w:r>
    </w:p>
    <w:p w14:paraId="31A7AC51" w14:textId="77777777" w:rsidR="009509C7" w:rsidRPr="0002592F" w:rsidRDefault="009509C7" w:rsidP="00C372C4">
      <w:pPr>
        <w:ind w:left="567" w:right="850"/>
      </w:pPr>
      <w:r w:rsidRPr="0002592F">
        <w:t>c)       Listado general de los servidores públicos de una institución o dependencia, en el cual se asientan las percepciones brutas, deducciones y alcance neto de las mismas.</w:t>
      </w:r>
    </w:p>
    <w:p w14:paraId="088A6364" w14:textId="77777777" w:rsidR="009509C7" w:rsidRPr="0002592F" w:rsidRDefault="009509C7" w:rsidP="00C372C4">
      <w:r w:rsidRPr="0002592F">
        <w:rPr>
          <w:b/>
        </w:rPr>
        <w:t> </w:t>
      </w:r>
    </w:p>
    <w:p w14:paraId="40139D23" w14:textId="77777777" w:rsidR="009509C7" w:rsidRPr="0002592F" w:rsidRDefault="009509C7" w:rsidP="00C372C4">
      <w:r w:rsidRPr="0002592F">
        <w:t xml:space="preserve">De lo precedente, se concluye que la nómina, </w:t>
      </w:r>
      <w:r w:rsidRPr="0002592F">
        <w:rPr>
          <w:u w:val="single"/>
        </w:rPr>
        <w:t>es el registro utilizado para efectuar los pagos a los trabajadores por concepto de sueldos y salarios</w:t>
      </w:r>
      <w:r w:rsidRPr="0002592F">
        <w:t xml:space="preserve">, el cual se compone por el conjunto de trabajadores en el que </w:t>
      </w:r>
      <w:r w:rsidRPr="0002592F">
        <w:rPr>
          <w:b/>
        </w:rPr>
        <w:t xml:space="preserve">se asientan las </w:t>
      </w:r>
      <w:r w:rsidRPr="0002592F">
        <w:rPr>
          <w:b/>
          <w:u w:val="single"/>
        </w:rPr>
        <w:t>percepciones brutas, deducciones y la cantidad neta a pagar</w:t>
      </w:r>
      <w:r w:rsidRPr="0002592F">
        <w:rPr>
          <w:u w:val="single"/>
        </w:rPr>
        <w:t>.</w:t>
      </w:r>
    </w:p>
    <w:p w14:paraId="4B802F31" w14:textId="77777777" w:rsidR="009509C7" w:rsidRPr="0002592F" w:rsidRDefault="009509C7" w:rsidP="00C372C4"/>
    <w:p w14:paraId="68A66A97" w14:textId="564C7EDA" w:rsidR="000C7B67" w:rsidRPr="0002592F" w:rsidRDefault="000C7B67" w:rsidP="00C372C4">
      <w:r w:rsidRPr="0002592F">
        <w:t xml:space="preserve">Además es oportuno mencionar que dicho término de nómina es mencionado en diferentes ordenamientos legales, tal es el caso, de la </w:t>
      </w:r>
      <w:r w:rsidRPr="0002592F">
        <w:rPr>
          <w:i/>
        </w:rPr>
        <w:t>Ley Federal del Trabajo</w:t>
      </w:r>
      <w:r w:rsidRPr="0002592F">
        <w:t xml:space="preserve"> en el artículo 804 fracción II, que además reconoce los recibos de pagos de salarios, por lo que resulta indispensable citar el artículo de referencia, pues se establece la obligación del patrón para conservar y en su caso exhibir las </w:t>
      </w:r>
      <w:r w:rsidRPr="0002592F">
        <w:rPr>
          <w:b/>
        </w:rPr>
        <w:t>listas de raya así como la nómina del personal</w:t>
      </w:r>
      <w:r w:rsidRPr="0002592F">
        <w:t>, conforme los siguiente:</w:t>
      </w:r>
    </w:p>
    <w:p w14:paraId="4FAB5201" w14:textId="77777777" w:rsidR="000C7B67" w:rsidRPr="0002592F" w:rsidRDefault="000C7B67" w:rsidP="00C372C4"/>
    <w:p w14:paraId="535403F6" w14:textId="77777777" w:rsidR="000C7B67" w:rsidRPr="0002592F" w:rsidRDefault="000C7B67" w:rsidP="00C372C4">
      <w:pPr>
        <w:ind w:left="851" w:right="616"/>
      </w:pPr>
      <w:r w:rsidRPr="0002592F">
        <w:rPr>
          <w:b/>
          <w:i/>
        </w:rPr>
        <w:t>“Artículo 804.-</w:t>
      </w:r>
      <w:r w:rsidRPr="0002592F">
        <w:rPr>
          <w:i/>
        </w:rPr>
        <w:t xml:space="preserve"> El patrón tiene obligación de conservar y exhibir en juicio los documentos que a continuación se precisan:</w:t>
      </w:r>
    </w:p>
    <w:p w14:paraId="5928DDCA" w14:textId="77777777" w:rsidR="000C7B67" w:rsidRPr="0002592F" w:rsidRDefault="000C7B67" w:rsidP="00C372C4">
      <w:pPr>
        <w:ind w:left="851" w:right="616"/>
      </w:pPr>
      <w:r w:rsidRPr="0002592F">
        <w:rPr>
          <w:b/>
          <w:i/>
        </w:rPr>
        <w:t>…</w:t>
      </w:r>
    </w:p>
    <w:p w14:paraId="0FD17E07" w14:textId="77777777" w:rsidR="000C7B67" w:rsidRPr="0002592F" w:rsidRDefault="000C7B67" w:rsidP="00C372C4">
      <w:pPr>
        <w:ind w:left="851" w:right="616"/>
      </w:pPr>
      <w:r w:rsidRPr="0002592F">
        <w:rPr>
          <w:b/>
          <w:i/>
        </w:rPr>
        <w:lastRenderedPageBreak/>
        <w:t>II.</w:t>
      </w:r>
      <w:r w:rsidRPr="0002592F">
        <w:rPr>
          <w:i/>
        </w:rPr>
        <w:t xml:space="preserve"> </w:t>
      </w:r>
      <w:r w:rsidRPr="0002592F">
        <w:rPr>
          <w:b/>
          <w:bCs/>
          <w:i/>
        </w:rPr>
        <w:t>Listas de raya</w:t>
      </w:r>
      <w:r w:rsidRPr="0002592F">
        <w:rPr>
          <w:bCs/>
          <w:i/>
        </w:rPr>
        <w:t xml:space="preserve"> o</w:t>
      </w:r>
      <w:r w:rsidRPr="0002592F">
        <w:rPr>
          <w:b/>
          <w:i/>
        </w:rPr>
        <w:t xml:space="preserve"> nómina de personal</w:t>
      </w:r>
      <w:r w:rsidRPr="0002592F">
        <w:rPr>
          <w:i/>
        </w:rPr>
        <w:t xml:space="preserve">, cuando se lleven en el centro de trabajo; </w:t>
      </w:r>
      <w:r w:rsidRPr="0002592F">
        <w:rPr>
          <w:b/>
          <w:i/>
        </w:rPr>
        <w:t>o recibos de pagos de salarios;</w:t>
      </w:r>
    </w:p>
    <w:p w14:paraId="72DC9EBE" w14:textId="77777777" w:rsidR="000C7B67" w:rsidRPr="0002592F" w:rsidRDefault="000C7B67" w:rsidP="00C372C4">
      <w:pPr>
        <w:ind w:left="851" w:right="616"/>
        <w:rPr>
          <w:i/>
        </w:rPr>
      </w:pPr>
      <w:r w:rsidRPr="0002592F">
        <w:rPr>
          <w:i/>
        </w:rPr>
        <w:t>…</w:t>
      </w:r>
    </w:p>
    <w:p w14:paraId="116AF7B9" w14:textId="77777777" w:rsidR="000C7B67" w:rsidRPr="0002592F" w:rsidRDefault="000C7B67" w:rsidP="00C372C4">
      <w:pPr>
        <w:ind w:left="851" w:right="616"/>
      </w:pPr>
      <w:r w:rsidRPr="0002592F">
        <w:rPr>
          <w:i/>
        </w:rPr>
        <w:t xml:space="preserve">Los documentos señalados en la fracción I deberán conservarse mientras dure la relación laboral y hasta un año después; los señalados en las fracciones </w:t>
      </w:r>
      <w:r w:rsidRPr="0002592F">
        <w:rPr>
          <w:b/>
          <w:i/>
        </w:rPr>
        <w:t>II</w:t>
      </w:r>
      <w:r w:rsidRPr="0002592F">
        <w:rPr>
          <w:i/>
        </w:rPr>
        <w:t>, III y IV, durante el último año y un año después de que se extinga la relación laboral; y los mencionados en la fracción V, conforme lo señalen las Leyes que los rijan.”</w:t>
      </w:r>
    </w:p>
    <w:p w14:paraId="4FAE249C" w14:textId="77777777" w:rsidR="000C7B67" w:rsidRPr="0002592F" w:rsidRDefault="000C7B67" w:rsidP="00C372C4">
      <w:pPr>
        <w:spacing w:before="240" w:after="360"/>
      </w:pPr>
      <w:r w:rsidRPr="0002592F">
        <w:t xml:space="preserve">De lo anteriormente citado, se puede llegar a la conclusión de que la nómina y en su caso la lista de raya, es el documento que contiene el registro de los trabajadores a los cuales se va a remunerar por los </w:t>
      </w:r>
      <w:hyperlink r:id="rId14">
        <w:r w:rsidRPr="0002592F">
          <w:t>servicios</w:t>
        </w:r>
      </w:hyperlink>
      <w:r w:rsidRPr="0002592F">
        <w:t xml:space="preserve"> que éstos le prestan al patrón, en el cual se asientan las percepciones brutas, deducciones y el neto a recibir de dichos trabajadores.</w:t>
      </w:r>
    </w:p>
    <w:p w14:paraId="240B4010" w14:textId="5607CEFE" w:rsidR="004618B7" w:rsidRPr="0002592F" w:rsidRDefault="009509C7" w:rsidP="00C372C4">
      <w:pPr>
        <w:pBdr>
          <w:top w:val="nil"/>
          <w:left w:val="nil"/>
          <w:bottom w:val="nil"/>
          <w:right w:val="nil"/>
          <w:between w:val="nil"/>
        </w:pBdr>
        <w:ind w:right="-25"/>
        <w:rPr>
          <w:b/>
        </w:rPr>
      </w:pPr>
      <w:r w:rsidRPr="0002592F">
        <w:t xml:space="preserve">Así, se logra advertir que la pretensión del hoy Recurrente es obtener </w:t>
      </w:r>
      <w:r w:rsidRPr="0002592F">
        <w:rPr>
          <w:b/>
        </w:rPr>
        <w:t>la nómina de los trabajadores sindicalizados, la de confianza, lista de raya o eventuales, mandos medios y superiores correspondientes a la primera y segunda quincena del mes de junio de 2025.</w:t>
      </w:r>
    </w:p>
    <w:p w14:paraId="049CBAA6" w14:textId="77777777" w:rsidR="009509C7" w:rsidRPr="0002592F" w:rsidRDefault="009509C7" w:rsidP="00C372C4">
      <w:pPr>
        <w:pBdr>
          <w:top w:val="nil"/>
          <w:left w:val="nil"/>
          <w:bottom w:val="nil"/>
          <w:right w:val="nil"/>
          <w:between w:val="nil"/>
        </w:pBdr>
        <w:ind w:right="-25"/>
        <w:rPr>
          <w:b/>
        </w:rPr>
      </w:pPr>
    </w:p>
    <w:p w14:paraId="2164DCEE" w14:textId="602D54E9" w:rsidR="00680EA3" w:rsidRPr="0002592F" w:rsidRDefault="00680EA3" w:rsidP="00C372C4">
      <w:r w:rsidRPr="0002592F">
        <w:t xml:space="preserve">En ese orden de ideas, es de puntualizar que el artículo 8°, fracciones XI y XIV, de la Ley de Fiscalización Superior del Estado de México, establece que el Órgano Superior de Fiscalización del Estado de México, será el encargado de establecer los lineamientos necesarios para la elaboración de los informes trimestrales; y dentro de los informes que los entes públicos se encuentran obligados a informar, se encuentra la </w:t>
      </w:r>
      <w:r w:rsidRPr="0002592F">
        <w:rPr>
          <w:b/>
          <w:i/>
        </w:rPr>
        <w:t>conciliación de nómina</w:t>
      </w:r>
      <w:r w:rsidRPr="0002592F">
        <w:rPr>
          <w:i/>
        </w:rPr>
        <w:t xml:space="preserve">, </w:t>
      </w:r>
      <w:r w:rsidRPr="0002592F">
        <w:t>de conformidad con los Lineamientos para la integración, presentación y envío de los informes trimestrales municipales, del ejercicio 2025 y los Instructivos de llenado correspondientes, mismos que se encuentran disponibles en su sitio de internet</w:t>
      </w:r>
      <w:r w:rsidR="00ED094A" w:rsidRPr="0002592F">
        <w:rPr>
          <w:rStyle w:val="Refdenotaalpie"/>
        </w:rPr>
        <w:footnoteReference w:id="1"/>
      </w:r>
      <w:r w:rsidRPr="0002592F">
        <w:t>.</w:t>
      </w:r>
    </w:p>
    <w:p w14:paraId="357C4C43" w14:textId="77777777" w:rsidR="00680EA3" w:rsidRPr="0002592F" w:rsidRDefault="00680EA3" w:rsidP="00C372C4">
      <w:pPr>
        <w:spacing w:before="240" w:after="240"/>
      </w:pPr>
      <w:r w:rsidRPr="0002592F">
        <w:lastRenderedPageBreak/>
        <w:t>De manera que la información que generan los entes fiscalizables de carácter municipal con motivo de la nómina, se encuentra contenida en el Módulo 4 Información administrativa, Submódulo Nómina (Plataforma Digital), como se muestra a continuación:</w:t>
      </w:r>
    </w:p>
    <w:p w14:paraId="4B979CEC" w14:textId="71463F61" w:rsidR="00680EA3" w:rsidRPr="0002592F" w:rsidRDefault="00ED094A" w:rsidP="00C372C4">
      <w:pPr>
        <w:spacing w:before="240"/>
        <w:ind w:right="49"/>
        <w:jc w:val="center"/>
      </w:pPr>
      <w:r w:rsidRPr="0002592F">
        <w:rPr>
          <w:noProof/>
        </w:rPr>
        <w:drawing>
          <wp:inline distT="0" distB="0" distL="0" distR="0" wp14:anchorId="2EFA6A7E" wp14:editId="5C3F8FBC">
            <wp:extent cx="5741966" cy="22177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1966" cy="2217761"/>
                    </a:xfrm>
                    <a:prstGeom prst="rect">
                      <a:avLst/>
                    </a:prstGeom>
                  </pic:spPr>
                </pic:pic>
              </a:graphicData>
            </a:graphic>
          </wp:inline>
        </w:drawing>
      </w:r>
    </w:p>
    <w:p w14:paraId="126BE394" w14:textId="77777777" w:rsidR="00680EA3" w:rsidRPr="0002592F" w:rsidRDefault="00680EA3" w:rsidP="00C372C4">
      <w:pPr>
        <w:spacing w:before="240"/>
        <w:ind w:right="49"/>
      </w:pPr>
      <w:r w:rsidRPr="0002592F">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50065013" w14:textId="77777777" w:rsidR="00680EA3" w:rsidRPr="0002592F" w:rsidRDefault="00680EA3" w:rsidP="00C372C4">
      <w:pPr>
        <w:spacing w:before="240"/>
        <w:ind w:right="49"/>
      </w:pPr>
      <w:r w:rsidRPr="0002592F">
        <w:t>La conciliación de nómina debe presentarse a través de los formatos XLSX y TXT, siendo el primero el siguiente:</w:t>
      </w:r>
    </w:p>
    <w:p w14:paraId="1D3AC24B" w14:textId="304A5BB8" w:rsidR="00680EA3" w:rsidRPr="0002592F" w:rsidRDefault="002438EA" w:rsidP="00C372C4">
      <w:pPr>
        <w:spacing w:before="240"/>
        <w:ind w:right="49"/>
      </w:pPr>
      <w:r w:rsidRPr="0002592F">
        <w:rPr>
          <w:noProof/>
        </w:rPr>
        <w:drawing>
          <wp:inline distT="0" distB="0" distL="0" distR="0" wp14:anchorId="2FAD5C5D" wp14:editId="3A80F600">
            <wp:extent cx="5741682" cy="11905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264" cy="1194176"/>
                    </a:xfrm>
                    <a:prstGeom prst="rect">
                      <a:avLst/>
                    </a:prstGeom>
                  </pic:spPr>
                </pic:pic>
              </a:graphicData>
            </a:graphic>
          </wp:inline>
        </w:drawing>
      </w:r>
    </w:p>
    <w:p w14:paraId="30CA7ADE" w14:textId="54ABF644" w:rsidR="002438EA" w:rsidRPr="0002592F" w:rsidRDefault="002438EA" w:rsidP="00C372C4">
      <w:pPr>
        <w:spacing w:before="240"/>
        <w:ind w:right="49"/>
      </w:pPr>
      <w:r w:rsidRPr="0002592F">
        <w:rPr>
          <w:noProof/>
        </w:rPr>
        <w:lastRenderedPageBreak/>
        <w:drawing>
          <wp:inline distT="0" distB="0" distL="0" distR="0" wp14:anchorId="641381B7" wp14:editId="35374129">
            <wp:extent cx="5742940" cy="1374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1374140"/>
                    </a:xfrm>
                    <a:prstGeom prst="rect">
                      <a:avLst/>
                    </a:prstGeom>
                  </pic:spPr>
                </pic:pic>
              </a:graphicData>
            </a:graphic>
          </wp:inline>
        </w:drawing>
      </w:r>
    </w:p>
    <w:p w14:paraId="23CBA254" w14:textId="46820988" w:rsidR="002438EA" w:rsidRPr="0002592F" w:rsidRDefault="002438EA" w:rsidP="00C372C4">
      <w:pPr>
        <w:spacing w:before="240"/>
        <w:ind w:right="49"/>
      </w:pPr>
      <w:r w:rsidRPr="0002592F">
        <w:rPr>
          <w:noProof/>
        </w:rPr>
        <w:drawing>
          <wp:inline distT="0" distB="0" distL="0" distR="0" wp14:anchorId="05B48F16" wp14:editId="1813CE11">
            <wp:extent cx="5742940" cy="14611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461135"/>
                    </a:xfrm>
                    <a:prstGeom prst="rect">
                      <a:avLst/>
                    </a:prstGeom>
                  </pic:spPr>
                </pic:pic>
              </a:graphicData>
            </a:graphic>
          </wp:inline>
        </w:drawing>
      </w:r>
    </w:p>
    <w:p w14:paraId="723C8578" w14:textId="77777777" w:rsidR="00680EA3" w:rsidRPr="0002592F" w:rsidRDefault="00680EA3" w:rsidP="00C372C4">
      <w:pPr>
        <w:spacing w:before="240"/>
        <w:ind w:right="49"/>
      </w:pPr>
      <w:r w:rsidRPr="0002592F">
        <w:t>Para el llenado de dicho formato se deben observar las siguientes consideraciones:</w:t>
      </w:r>
    </w:p>
    <w:p w14:paraId="38DAAC49" w14:textId="77777777" w:rsidR="002438EA" w:rsidRPr="0002592F" w:rsidRDefault="002438EA" w:rsidP="00C372C4">
      <w:pPr>
        <w:spacing w:before="240"/>
        <w:ind w:right="49"/>
        <w:rPr>
          <w:noProof/>
        </w:rPr>
      </w:pPr>
      <w:r w:rsidRPr="0002592F">
        <w:rPr>
          <w:noProof/>
        </w:rPr>
        <w:drawing>
          <wp:inline distT="0" distB="0" distL="0" distR="0" wp14:anchorId="7C599368" wp14:editId="010F5315">
            <wp:extent cx="5742940" cy="1733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733550"/>
                    </a:xfrm>
                    <a:prstGeom prst="rect">
                      <a:avLst/>
                    </a:prstGeom>
                  </pic:spPr>
                </pic:pic>
              </a:graphicData>
            </a:graphic>
          </wp:inline>
        </w:drawing>
      </w:r>
      <w:r w:rsidRPr="0002592F">
        <w:rPr>
          <w:noProof/>
        </w:rPr>
        <w:t xml:space="preserve"> </w:t>
      </w:r>
    </w:p>
    <w:p w14:paraId="16D93EB6" w14:textId="38104130" w:rsidR="00680EA3" w:rsidRPr="0002592F" w:rsidRDefault="002438EA" w:rsidP="00C372C4">
      <w:pPr>
        <w:spacing w:before="240"/>
        <w:ind w:right="49"/>
      </w:pPr>
      <w:r w:rsidRPr="0002592F">
        <w:rPr>
          <w:noProof/>
        </w:rPr>
        <w:lastRenderedPageBreak/>
        <w:drawing>
          <wp:inline distT="0" distB="0" distL="0" distR="0" wp14:anchorId="1B9329E8" wp14:editId="6E193199">
            <wp:extent cx="5742940" cy="2428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2428875"/>
                    </a:xfrm>
                    <a:prstGeom prst="rect">
                      <a:avLst/>
                    </a:prstGeom>
                  </pic:spPr>
                </pic:pic>
              </a:graphicData>
            </a:graphic>
          </wp:inline>
        </w:drawing>
      </w:r>
    </w:p>
    <w:p w14:paraId="62A1B204" w14:textId="0E9C7F71" w:rsidR="002438EA" w:rsidRPr="0002592F" w:rsidRDefault="002438EA" w:rsidP="00C372C4">
      <w:pPr>
        <w:spacing w:before="240"/>
        <w:ind w:right="49"/>
      </w:pPr>
      <w:r w:rsidRPr="0002592F">
        <w:rPr>
          <w:noProof/>
        </w:rPr>
        <w:drawing>
          <wp:inline distT="0" distB="0" distL="0" distR="0" wp14:anchorId="24D1BB1D" wp14:editId="191AF2A0">
            <wp:extent cx="5742940" cy="25634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2563495"/>
                    </a:xfrm>
                    <a:prstGeom prst="rect">
                      <a:avLst/>
                    </a:prstGeom>
                  </pic:spPr>
                </pic:pic>
              </a:graphicData>
            </a:graphic>
          </wp:inline>
        </w:drawing>
      </w:r>
    </w:p>
    <w:p w14:paraId="20C7B793" w14:textId="6EAD5179" w:rsidR="00F25870" w:rsidRPr="0002592F" w:rsidRDefault="002438EA" w:rsidP="00C372C4">
      <w:pPr>
        <w:spacing w:before="240"/>
        <w:ind w:right="49"/>
      </w:pPr>
      <w:r w:rsidRPr="0002592F">
        <w:rPr>
          <w:noProof/>
        </w:rPr>
        <w:drawing>
          <wp:inline distT="0" distB="0" distL="0" distR="0" wp14:anchorId="0A1B9349" wp14:editId="3C3493F2">
            <wp:extent cx="5742940" cy="7950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795020"/>
                    </a:xfrm>
                    <a:prstGeom prst="rect">
                      <a:avLst/>
                    </a:prstGeom>
                  </pic:spPr>
                </pic:pic>
              </a:graphicData>
            </a:graphic>
          </wp:inline>
        </w:drawing>
      </w:r>
    </w:p>
    <w:p w14:paraId="0F8C7C82" w14:textId="77777777" w:rsidR="00B02CE4" w:rsidRPr="0002592F" w:rsidRDefault="00B02CE4" w:rsidP="00C372C4">
      <w:pPr>
        <w:spacing w:before="240"/>
        <w:ind w:right="49"/>
      </w:pPr>
      <w:r w:rsidRPr="0002592F">
        <w:t>De lo anterior citado, se advierte que el documento que de manera enunciativa podría colmar la pretensión del particular, es la conciliación de nómina antes referida.</w:t>
      </w:r>
    </w:p>
    <w:p w14:paraId="56C257F7" w14:textId="23B50414" w:rsidR="00620534" w:rsidRPr="0002592F" w:rsidRDefault="00144057" w:rsidP="00C372C4">
      <w:pPr>
        <w:spacing w:before="240"/>
        <w:ind w:right="49"/>
      </w:pPr>
      <w:r w:rsidRPr="0002592F">
        <w:lastRenderedPageBreak/>
        <w:t>En esta tesitura</w:t>
      </w:r>
      <w:r w:rsidR="00F25870" w:rsidRPr="0002592F">
        <w:t xml:space="preserve">, </w:t>
      </w:r>
      <w:r w:rsidR="009509C7" w:rsidRPr="0002592F">
        <w:t xml:space="preserve">en el caso en concreto en respuesta </w:t>
      </w:r>
      <w:r w:rsidR="009509C7" w:rsidRPr="0002592F">
        <w:rPr>
          <w:b/>
        </w:rPr>
        <w:t xml:space="preserve">EL SUJETO OBLIGADO </w:t>
      </w:r>
      <w:r w:rsidR="00620534" w:rsidRPr="0002592F">
        <w:t xml:space="preserve">manifestó entregar el acta de la sesión del comité de transparencia y los recibos de nómina en versión pública de la primera y segunda quincena del mes de junio del 2025; no obstante únicamente se advierte el acta referida.  </w:t>
      </w:r>
    </w:p>
    <w:p w14:paraId="2B9D330D" w14:textId="59CECD05" w:rsidR="00B02CE4" w:rsidRPr="0002592F" w:rsidRDefault="00B02CE4" w:rsidP="00C372C4">
      <w:pPr>
        <w:spacing w:before="240"/>
        <w:ind w:right="49"/>
      </w:pPr>
      <w:r w:rsidRPr="0002592F">
        <w:t xml:space="preserve">Pronunciamiento del cual se inconformó </w:t>
      </w:r>
      <w:r w:rsidRPr="0002592F">
        <w:rPr>
          <w:b/>
        </w:rPr>
        <w:t xml:space="preserve">LA PARTE RECURRENTE </w:t>
      </w:r>
      <w:r w:rsidRPr="0002592F">
        <w:t xml:space="preserve">únicamente respecto a la falta de entrega de los recibos de nómina referidos por </w:t>
      </w:r>
      <w:r w:rsidRPr="0002592F">
        <w:rPr>
          <w:b/>
        </w:rPr>
        <w:t xml:space="preserve">EL SUJETO OBLIGADO </w:t>
      </w:r>
      <w:r w:rsidRPr="0002592F">
        <w:t xml:space="preserve">en respuesta, </w:t>
      </w:r>
      <w:r w:rsidR="00764ED9" w:rsidRPr="0002592F">
        <w:t>así como por la clasificación del nombre de servidores públicos</w:t>
      </w:r>
      <w:r w:rsidR="00144057" w:rsidRPr="0002592F">
        <w:t xml:space="preserve"> contenido en los recibos de nómina, </w:t>
      </w:r>
      <w:r w:rsidRPr="0002592F">
        <w:t>de lo que se infiere que el solicitante, está conforme que le sean proporcionados los recibos de nómina referidos por el ente recurrido.</w:t>
      </w:r>
    </w:p>
    <w:p w14:paraId="5D7A591E" w14:textId="77777777" w:rsidR="002C4541" w:rsidRPr="0002592F" w:rsidRDefault="002C4541" w:rsidP="00C372C4">
      <w:pPr>
        <w:pBdr>
          <w:top w:val="nil"/>
          <w:left w:val="nil"/>
          <w:bottom w:val="nil"/>
          <w:right w:val="nil"/>
          <w:between w:val="nil"/>
        </w:pBdr>
        <w:ind w:right="-25"/>
      </w:pPr>
    </w:p>
    <w:p w14:paraId="064268D4" w14:textId="3089D7F8" w:rsidR="004A794D" w:rsidRPr="0002592F" w:rsidRDefault="007B5B81" w:rsidP="00C372C4">
      <w:pPr>
        <w:pBdr>
          <w:top w:val="nil"/>
          <w:left w:val="nil"/>
          <w:bottom w:val="nil"/>
          <w:right w:val="nil"/>
          <w:between w:val="nil"/>
        </w:pBdr>
        <w:ind w:right="-25"/>
      </w:pPr>
      <w:r w:rsidRPr="0002592F">
        <w:rPr>
          <w:lang w:val="es-ES"/>
        </w:rPr>
        <w:t>Destacando,</w:t>
      </w:r>
      <w:r w:rsidR="00FF6520" w:rsidRPr="0002592F">
        <w:rPr>
          <w:lang w:val="es-ES"/>
        </w:rPr>
        <w:t xml:space="preserve"> que mediante informe justificado </w:t>
      </w:r>
      <w:r w:rsidR="00FF6520" w:rsidRPr="0002592F">
        <w:rPr>
          <w:b/>
          <w:bCs/>
          <w:lang w:val="es-ES"/>
        </w:rPr>
        <w:t xml:space="preserve">EL SUJETO OBLIGADO </w:t>
      </w:r>
      <w:r w:rsidR="00FF6520" w:rsidRPr="0002592F">
        <w:rPr>
          <w:lang w:val="es-ES"/>
        </w:rPr>
        <w:t xml:space="preserve">remitió diversos recibos de nómina correspondientes a la </w:t>
      </w:r>
      <w:r w:rsidRPr="0002592F">
        <w:rPr>
          <w:lang w:val="es-ES"/>
        </w:rPr>
        <w:t>a la primera y segunda quincena del mes de junio de 2025</w:t>
      </w:r>
      <w:r w:rsidR="00FF6520" w:rsidRPr="0002592F">
        <w:rPr>
          <w:lang w:val="es-ES"/>
        </w:rPr>
        <w:t xml:space="preserve">, </w:t>
      </w:r>
      <w:r w:rsidRPr="0002592F">
        <w:rPr>
          <w:lang w:val="es-ES"/>
        </w:rPr>
        <w:t xml:space="preserve">en los archivos denominados </w:t>
      </w:r>
      <w:r w:rsidR="00C05E44" w:rsidRPr="0002592F">
        <w:rPr>
          <w:b/>
          <w:i/>
          <w:lang w:val="es-ES"/>
        </w:rPr>
        <w:t>1ra junio version publica.pdf</w:t>
      </w:r>
      <w:r w:rsidR="00C05E44" w:rsidRPr="0002592F">
        <w:rPr>
          <w:lang w:val="es-ES"/>
        </w:rPr>
        <w:t xml:space="preserve"> y </w:t>
      </w:r>
      <w:r w:rsidR="00C05E44" w:rsidRPr="0002592F">
        <w:rPr>
          <w:b/>
          <w:i/>
          <w:lang w:val="es-ES"/>
        </w:rPr>
        <w:t xml:space="preserve">2da junio version publica.pdf </w:t>
      </w:r>
      <w:r w:rsidR="00FF6520" w:rsidRPr="0002592F">
        <w:rPr>
          <w:lang w:val="es-ES"/>
        </w:rPr>
        <w:t>en versión pública</w:t>
      </w:r>
      <w:r w:rsidR="004A794D" w:rsidRPr="0002592F">
        <w:rPr>
          <w:lang w:val="es-ES"/>
        </w:rPr>
        <w:t xml:space="preserve">, no obstante como se apuntó en las líneas que preceden dichos documentos no fueron puestos a disposición de </w:t>
      </w:r>
      <w:r w:rsidR="004A794D" w:rsidRPr="0002592F">
        <w:rPr>
          <w:b/>
          <w:lang w:val="es-ES"/>
        </w:rPr>
        <w:t xml:space="preserve">LA PARTE RECURRENTE </w:t>
      </w:r>
      <w:r w:rsidR="004A794D" w:rsidRPr="0002592F">
        <w:rPr>
          <w:lang w:val="es-ES"/>
        </w:rPr>
        <w:t xml:space="preserve">en virtud de que su contenido, se advirtió que se dejó visible el dato correspondiente a </w:t>
      </w:r>
      <w:r w:rsidR="00C05E44" w:rsidRPr="0002592F">
        <w:rPr>
          <w:lang w:val="es-ES"/>
        </w:rPr>
        <w:t xml:space="preserve">datos personales, como es el caso, del RFC, </w:t>
      </w:r>
      <w:r w:rsidR="00942630" w:rsidRPr="0002592F">
        <w:rPr>
          <w:lang w:val="es-ES"/>
        </w:rPr>
        <w:t>códigos Qr</w:t>
      </w:r>
      <w:r w:rsidR="004A794D" w:rsidRPr="0002592F">
        <w:t>; y por lo tanto se debe de clasificar como confidencial, en términos de la fracción I del artículo 143 de la Ley de Transparencia Local.</w:t>
      </w:r>
    </w:p>
    <w:p w14:paraId="3F967F28" w14:textId="77777777" w:rsidR="00144057" w:rsidRPr="0002592F" w:rsidRDefault="00144057" w:rsidP="00C372C4">
      <w:pPr>
        <w:pBdr>
          <w:top w:val="nil"/>
          <w:left w:val="nil"/>
          <w:bottom w:val="nil"/>
          <w:right w:val="nil"/>
          <w:between w:val="nil"/>
        </w:pBdr>
        <w:ind w:right="-25"/>
      </w:pPr>
    </w:p>
    <w:p w14:paraId="29EAC44A" w14:textId="77777777" w:rsidR="00542E9C" w:rsidRPr="0002592F" w:rsidRDefault="00144057" w:rsidP="00C372C4">
      <w:pPr>
        <w:contextualSpacing/>
        <w:rPr>
          <w:rFonts w:eastAsia="Calibri" w:cs="Tahoma"/>
          <w:b/>
          <w:bCs/>
          <w:lang w:eastAsia="en-US"/>
        </w:rPr>
      </w:pPr>
      <w:r w:rsidRPr="0002592F">
        <w:t xml:space="preserve">Por otro lado, respecto de la clasificación del nombre de los servidores públicos, </w:t>
      </w:r>
      <w:r w:rsidR="00542E9C" w:rsidRPr="0002592F">
        <w:rPr>
          <w:rFonts w:eastAsia="Calibri" w:cs="Tahoma"/>
          <w:bCs/>
          <w:lang w:eastAsia="en-US"/>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00542E9C" w:rsidRPr="0002592F">
        <w:rPr>
          <w:rFonts w:eastAsia="Calibri" w:cs="Tahoma"/>
          <w:bCs/>
          <w:i/>
          <w:lang w:eastAsia="en-US"/>
        </w:rPr>
        <w:t>per se</w:t>
      </w:r>
      <w:r w:rsidR="00542E9C" w:rsidRPr="0002592F">
        <w:rPr>
          <w:rFonts w:eastAsia="Calibri" w:cs="Tahoma"/>
          <w:bCs/>
          <w:lang w:eastAsia="en-US"/>
        </w:rPr>
        <w:t xml:space="preserve"> es un elemento que </w:t>
      </w:r>
      <w:r w:rsidR="00542E9C" w:rsidRPr="0002592F">
        <w:rPr>
          <w:rFonts w:eastAsia="Calibri" w:cs="Tahoma"/>
          <w:bCs/>
          <w:lang w:eastAsia="en-US"/>
        </w:rPr>
        <w:lastRenderedPageBreak/>
        <w:t xml:space="preserve">hace a una persona física identificada o identificable, por lo que, </w:t>
      </w:r>
      <w:r w:rsidR="00542E9C" w:rsidRPr="0002592F">
        <w:rPr>
          <w:rFonts w:eastAsia="Calibri" w:cs="Tahoma"/>
          <w:b/>
          <w:bCs/>
          <w:lang w:eastAsia="en-US"/>
        </w:rPr>
        <w:t>se considera un dato personal.</w:t>
      </w:r>
    </w:p>
    <w:p w14:paraId="0B98F65B" w14:textId="452B7651" w:rsidR="00144057" w:rsidRPr="0002592F" w:rsidRDefault="00144057" w:rsidP="00C372C4">
      <w:pPr>
        <w:pBdr>
          <w:top w:val="nil"/>
          <w:left w:val="nil"/>
          <w:bottom w:val="nil"/>
          <w:right w:val="nil"/>
          <w:between w:val="nil"/>
        </w:pBdr>
        <w:ind w:right="-25"/>
      </w:pPr>
    </w:p>
    <w:p w14:paraId="3ABC2F02" w14:textId="77777777" w:rsidR="006819A3" w:rsidRPr="0002592F" w:rsidRDefault="00542E9C" w:rsidP="00C372C4">
      <w:r w:rsidRPr="0002592F">
        <w:t xml:space="preserve">De igual forma, es de suma importancia destacar que </w:t>
      </w:r>
      <w:r w:rsidR="006819A3" w:rsidRPr="0002592F">
        <w:t>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064215D" w14:textId="77777777" w:rsidR="006819A3" w:rsidRPr="0002592F" w:rsidRDefault="006819A3" w:rsidP="00C372C4"/>
    <w:p w14:paraId="7C60CB1E" w14:textId="77777777" w:rsidR="006819A3" w:rsidRPr="0002592F" w:rsidRDefault="006819A3" w:rsidP="00C372C4">
      <w:pPr>
        <w:spacing w:after="160" w:line="276" w:lineRule="auto"/>
        <w:ind w:left="851" w:right="616"/>
        <w:rPr>
          <w:i/>
        </w:rPr>
      </w:pPr>
      <w:r w:rsidRPr="0002592F">
        <w:rPr>
          <w:b/>
          <w:i/>
          <w:u w:val="single"/>
        </w:rPr>
        <w:t>“Artículo 7. El Estado de México garantizará el efectivo acceso de toda persona a la información en posesión de cualquier entidad,</w:t>
      </w:r>
      <w:r w:rsidRPr="0002592F">
        <w:rPr>
          <w:i/>
        </w:rPr>
        <w:t xml:space="preserve"> autoridad, órgano y organismo de los poderes Ejecutivo, Legislativo y Judicial, órganos autónomos, partidos políticos, fideicomisos y fondos públicos, así como de cualquier persona física, jurídico colectiva o sindicato </w:t>
      </w:r>
      <w:r w:rsidRPr="0002592F">
        <w:rPr>
          <w:b/>
          <w:i/>
          <w:u w:val="single"/>
        </w:rPr>
        <w:t>que reciba y ejerza recursos públicos</w:t>
      </w:r>
      <w:r w:rsidRPr="0002592F">
        <w:rPr>
          <w:i/>
        </w:rPr>
        <w:t xml:space="preserve"> o realice actos de autoridad </w:t>
      </w:r>
      <w:r w:rsidRPr="0002592F">
        <w:rPr>
          <w:b/>
          <w:i/>
          <w:u w:val="single"/>
        </w:rPr>
        <w:t xml:space="preserve">en el ámbito de competencia del Estado de México </w:t>
      </w:r>
      <w:r w:rsidRPr="0002592F">
        <w:rPr>
          <w:i/>
        </w:rPr>
        <w:t>y sus municipios.</w:t>
      </w:r>
    </w:p>
    <w:p w14:paraId="285D320A" w14:textId="77777777" w:rsidR="006819A3" w:rsidRPr="0002592F" w:rsidRDefault="006819A3" w:rsidP="00C372C4">
      <w:pPr>
        <w:spacing w:after="160" w:line="276" w:lineRule="auto"/>
        <w:ind w:left="851" w:right="616"/>
      </w:pPr>
      <w:r w:rsidRPr="0002592F">
        <w:rPr>
          <w:b/>
          <w:i/>
        </w:rPr>
        <w:t>Artículo 23</w:t>
      </w:r>
      <w:r w:rsidRPr="0002592F">
        <w:rPr>
          <w:i/>
        </w:rPr>
        <w:t>. Son sujetos obligados a transparentar y permitir el acceso a su información y proteger los datos personales que obren en su poder:</w:t>
      </w:r>
    </w:p>
    <w:p w14:paraId="1A557217" w14:textId="77777777" w:rsidR="006819A3" w:rsidRPr="0002592F" w:rsidRDefault="006819A3" w:rsidP="00C372C4">
      <w:pPr>
        <w:spacing w:after="160" w:line="276" w:lineRule="auto"/>
        <w:ind w:left="851" w:right="616"/>
      </w:pPr>
      <w:r w:rsidRPr="0002592F">
        <w:rPr>
          <w:b/>
          <w:i/>
          <w:u w:val="single"/>
        </w:rPr>
        <w:t>I. El Poder Ejecutivo del Estado de México, las dependencias, organismos auxiliares, órganos, entidades, fideicomisos y fondos públicos, así como la Fiscalía General de Justicia del Estado de México;</w:t>
      </w:r>
    </w:p>
    <w:p w14:paraId="5B06A8A2" w14:textId="77777777" w:rsidR="006819A3" w:rsidRPr="0002592F" w:rsidRDefault="006819A3" w:rsidP="00C372C4">
      <w:pPr>
        <w:spacing w:after="160" w:line="276" w:lineRule="auto"/>
        <w:ind w:left="851" w:right="616"/>
      </w:pPr>
      <w:r w:rsidRPr="0002592F">
        <w:rPr>
          <w:i/>
        </w:rPr>
        <w:t>(…)</w:t>
      </w:r>
    </w:p>
    <w:p w14:paraId="2980253F" w14:textId="77777777" w:rsidR="006819A3" w:rsidRPr="0002592F" w:rsidRDefault="006819A3" w:rsidP="00C372C4">
      <w:pPr>
        <w:spacing w:after="160" w:line="276" w:lineRule="auto"/>
        <w:ind w:left="851" w:right="616"/>
      </w:pPr>
      <w:r w:rsidRPr="0002592F">
        <w:rPr>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21A5EC" w14:textId="77777777" w:rsidR="006819A3" w:rsidRPr="0002592F" w:rsidRDefault="006819A3" w:rsidP="00C372C4">
      <w:pPr>
        <w:spacing w:after="160" w:line="276" w:lineRule="auto"/>
        <w:ind w:left="851" w:right="616"/>
      </w:pPr>
      <w:r w:rsidRPr="0002592F">
        <w:rPr>
          <w:i/>
        </w:rPr>
        <w:t>Los servidores públicos deberán transparentar sus acciones así como garantizar y respetar el derecho de acceso a la información pública.”</w:t>
      </w:r>
      <w:r w:rsidRPr="0002592F">
        <w:rPr>
          <w:b/>
          <w:i/>
        </w:rPr>
        <w:t xml:space="preserve"> </w:t>
      </w:r>
    </w:p>
    <w:p w14:paraId="4929064B" w14:textId="160E3962" w:rsidR="009D0B86" w:rsidRPr="0002592F" w:rsidRDefault="009D0B86" w:rsidP="00C372C4"/>
    <w:p w14:paraId="3D4DF29A" w14:textId="20A56B3E" w:rsidR="009D0B86" w:rsidRPr="0002592F" w:rsidRDefault="00542E9C" w:rsidP="00C372C4">
      <w:pPr>
        <w:rPr>
          <w:u w:val="single"/>
        </w:rPr>
      </w:pPr>
      <w:r w:rsidRPr="0002592F">
        <w:t>En este sentido, se colige que</w:t>
      </w:r>
      <w:r w:rsidR="009D0B86" w:rsidRPr="0002592F">
        <w:t xml:space="preserve">, por regla general </w:t>
      </w:r>
      <w:r w:rsidR="009D0B86" w:rsidRPr="0002592F">
        <w:rPr>
          <w:u w:val="single"/>
        </w:rPr>
        <w:t xml:space="preserve">los nombres de los trabajadores gubernamentales </w:t>
      </w:r>
      <w:r w:rsidR="005E60D1" w:rsidRPr="0002592F">
        <w:rPr>
          <w:u w:val="single"/>
        </w:rPr>
        <w:t>es información de naturaleza pública</w:t>
      </w:r>
      <w:r w:rsidR="009D0B86" w:rsidRPr="0002592F">
        <w:rPr>
          <w:u w:val="single"/>
        </w:rPr>
        <w:t>.</w:t>
      </w:r>
    </w:p>
    <w:p w14:paraId="45E35558" w14:textId="77777777" w:rsidR="009D0B86" w:rsidRPr="0002592F" w:rsidRDefault="009D0B86" w:rsidP="00C372C4">
      <w:pPr>
        <w:pBdr>
          <w:top w:val="nil"/>
          <w:left w:val="nil"/>
          <w:bottom w:val="nil"/>
          <w:right w:val="nil"/>
          <w:between w:val="nil"/>
        </w:pBdr>
        <w:ind w:right="-25"/>
      </w:pPr>
    </w:p>
    <w:p w14:paraId="32333A31" w14:textId="3696D350" w:rsidR="004A794D" w:rsidRPr="0002592F" w:rsidRDefault="004A794D" w:rsidP="00C372C4">
      <w:pPr>
        <w:tabs>
          <w:tab w:val="left" w:pos="709"/>
        </w:tabs>
        <w:rPr>
          <w:rFonts w:eastAsia="Calibri" w:cs="Arial"/>
          <w:lang w:eastAsia="en-US"/>
        </w:rPr>
      </w:pPr>
      <w:r w:rsidRPr="0002592F">
        <w:t xml:space="preserve">Luego entonces, y toda vez que el derecho de acceso a la información pública de </w:t>
      </w:r>
      <w:r w:rsidRPr="0002592F">
        <w:rPr>
          <w:b/>
        </w:rPr>
        <w:t xml:space="preserve">LA PARTE RECURRENTE </w:t>
      </w:r>
      <w:r w:rsidRPr="0002592F">
        <w:t xml:space="preserve">no se ha satisfecho, en el entendido que, </w:t>
      </w:r>
      <w:r w:rsidRPr="0002592F">
        <w:rPr>
          <w:rFonts w:eastAsia="Calibri" w:cs="Arial"/>
          <w:lang w:eastAsia="en-US"/>
        </w:rPr>
        <w:t>el derecho de acceso a la información pública se satisface en aquellos casos en que se entregue el soporte documental en que conste la información pública, toda vez que, los Sujetos Obligados</w:t>
      </w:r>
      <w:r w:rsidRPr="0002592F">
        <w:rPr>
          <w:rFonts w:eastAsia="Calibri" w:cs="Arial"/>
          <w:b/>
          <w:lang w:eastAsia="en-US"/>
        </w:rPr>
        <w:t xml:space="preserve"> </w:t>
      </w:r>
      <w:r w:rsidRPr="0002592F">
        <w:rPr>
          <w:rFonts w:eastAsia="Calibri" w:cs="Arial"/>
          <w:lang w:eastAsia="en-US"/>
        </w:rPr>
        <w:t xml:space="preserve">no tienen el deber de generar, poseer o administrar la información pública con el grado de detalle solicitado; esto es, que no tienen el deber de generar un documento </w:t>
      </w:r>
      <w:r w:rsidRPr="0002592F">
        <w:rPr>
          <w:rFonts w:eastAsia="Calibri" w:cs="Arial"/>
          <w:i/>
          <w:lang w:eastAsia="en-US"/>
        </w:rPr>
        <w:t>ad hoc</w:t>
      </w:r>
      <w:r w:rsidRPr="0002592F">
        <w:rPr>
          <w:rFonts w:eastAsia="Calibri" w:cs="Arial"/>
          <w:lang w:eastAsia="en-US"/>
        </w:rPr>
        <w:t xml:space="preserve">, para satisfacer el derecho de acceso a la información pública, como lo establece el artículo 12 de la Ley de Transparencia y Acceso a la Información Pública del Estado de México y Municipios; y toda vez que en el caso en particular no ha acontecido que </w:t>
      </w:r>
      <w:r w:rsidRPr="0002592F">
        <w:rPr>
          <w:rFonts w:eastAsia="Calibri" w:cs="Arial"/>
          <w:b/>
          <w:lang w:eastAsia="en-US"/>
        </w:rPr>
        <w:t xml:space="preserve">LA PARTE RECURRENTE </w:t>
      </w:r>
      <w:r w:rsidRPr="0002592F">
        <w:rPr>
          <w:rFonts w:eastAsia="Calibri" w:cs="Arial"/>
          <w:lang w:eastAsia="en-US"/>
        </w:rPr>
        <w:t xml:space="preserve">tenga acceso a la información requerida. </w:t>
      </w:r>
    </w:p>
    <w:p w14:paraId="651214C7" w14:textId="7C876016" w:rsidR="004A794D" w:rsidRPr="0002592F" w:rsidRDefault="004A794D" w:rsidP="00C372C4">
      <w:pPr>
        <w:pBdr>
          <w:top w:val="nil"/>
          <w:left w:val="nil"/>
          <w:bottom w:val="nil"/>
          <w:right w:val="nil"/>
          <w:between w:val="nil"/>
        </w:pBdr>
        <w:ind w:right="-25"/>
      </w:pPr>
    </w:p>
    <w:p w14:paraId="61402FAA" w14:textId="31E7A0C3" w:rsidR="00E57DEA" w:rsidRPr="0002592F" w:rsidRDefault="00144057" w:rsidP="00C372C4">
      <w:pPr>
        <w:pBdr>
          <w:top w:val="nil"/>
          <w:left w:val="nil"/>
          <w:bottom w:val="nil"/>
          <w:right w:val="nil"/>
          <w:between w:val="nil"/>
        </w:pBdr>
        <w:ind w:right="-25"/>
      </w:pPr>
      <w:r w:rsidRPr="0002592F">
        <w:t>Por consiguiente</w:t>
      </w:r>
      <w:r w:rsidR="004A794D" w:rsidRPr="0002592F">
        <w:t xml:space="preserve">, </w:t>
      </w:r>
      <w:r w:rsidR="005E60D1" w:rsidRPr="0002592F">
        <w:t xml:space="preserve">lo </w:t>
      </w:r>
      <w:r w:rsidR="004A794D" w:rsidRPr="0002592F">
        <w:t xml:space="preserve">procedente en el presente caso, es ordenar la entrega de la información peticionada, a fin de restituir a </w:t>
      </w:r>
      <w:r w:rsidR="004A794D" w:rsidRPr="0002592F">
        <w:rPr>
          <w:b/>
        </w:rPr>
        <w:t>LA PARTE</w:t>
      </w:r>
      <w:r w:rsidR="004A794D" w:rsidRPr="0002592F">
        <w:t xml:space="preserve"> </w:t>
      </w:r>
      <w:r w:rsidR="004A794D" w:rsidRPr="0002592F">
        <w:rPr>
          <w:b/>
        </w:rPr>
        <w:t xml:space="preserve">RECURRENTE </w:t>
      </w:r>
      <w:r w:rsidR="004A794D" w:rsidRPr="0002592F">
        <w:t>cualquier posible afectación al derecho de acceso a la información pública.</w:t>
      </w:r>
    </w:p>
    <w:p w14:paraId="44584A17" w14:textId="77777777" w:rsidR="0073336E" w:rsidRPr="0002592F" w:rsidRDefault="0073336E" w:rsidP="00C372C4"/>
    <w:p w14:paraId="68D76A5C" w14:textId="0088568C" w:rsidR="0073336E" w:rsidRPr="0002592F" w:rsidRDefault="0073336E" w:rsidP="00C372C4">
      <w:r w:rsidRPr="0002592F">
        <w:t xml:space="preserve">Por otro lado, es importante señalar que si bien el particular indicó que deseaba recibir la información en copias, también es que eligió también como modalidad de entrega vía </w:t>
      </w:r>
      <w:r w:rsidRPr="0002592F">
        <w:rPr>
          <w:b/>
        </w:rPr>
        <w:t>SAIMEX</w:t>
      </w:r>
      <w:r w:rsidRPr="0002592F">
        <w:t xml:space="preserve">, la cual se homologa a copias simples; ya que </w:t>
      </w:r>
      <w:r w:rsidR="00296654" w:rsidRPr="0002592F">
        <w:t>dé</w:t>
      </w:r>
      <w:r w:rsidR="009520F8" w:rsidRPr="0002592F">
        <w:t xml:space="preserve"> </w:t>
      </w:r>
      <w:r w:rsidRPr="0002592F">
        <w:t>la impresión del archivo digital que se remita en cumplimiento de la resolución comparte la misma naturaleza de una copia simple, adicionalmente, la entrega de información vía SAIMEX otorga el beneficio de disponer inmediata y gratuitamente de la información solicitada.</w:t>
      </w:r>
    </w:p>
    <w:p w14:paraId="273DEAE8" w14:textId="77777777" w:rsidR="00D00736" w:rsidRPr="0002592F" w:rsidRDefault="00D00736" w:rsidP="00C372C4"/>
    <w:p w14:paraId="774AE09C" w14:textId="77777777" w:rsidR="003B3CD6" w:rsidRPr="0002592F" w:rsidRDefault="004C3B66" w:rsidP="00C372C4">
      <w:pPr>
        <w:pStyle w:val="Ttulo3"/>
      </w:pPr>
      <w:bookmarkStart w:id="33" w:name="_Toc212100293"/>
      <w:r w:rsidRPr="0002592F">
        <w:lastRenderedPageBreak/>
        <w:t>d) Versión pública</w:t>
      </w:r>
      <w:bookmarkEnd w:id="33"/>
    </w:p>
    <w:p w14:paraId="0E97AEBF" w14:textId="77777777" w:rsidR="003B3CD6" w:rsidRPr="0002592F" w:rsidRDefault="004C3B66" w:rsidP="00C372C4">
      <w:r w:rsidRPr="0002592F">
        <w:t xml:space="preserve">Para el caso de que el o los documentos de los cuales se ordena su entrega contengan datos personales susceptibles de ser testados, deberán ser entregados en </w:t>
      </w:r>
      <w:r w:rsidRPr="0002592F">
        <w:rPr>
          <w:b/>
        </w:rPr>
        <w:t>versión pública</w:t>
      </w:r>
      <w:r w:rsidRPr="0002592F">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17826B" w14:textId="77777777" w:rsidR="003B3CD6" w:rsidRPr="0002592F" w:rsidRDefault="003B3CD6" w:rsidP="00C372C4"/>
    <w:p w14:paraId="5CF32314" w14:textId="77777777" w:rsidR="003B3CD6" w:rsidRPr="0002592F" w:rsidRDefault="004C3B66" w:rsidP="00C372C4">
      <w:r w:rsidRPr="0002592F">
        <w:t>A este respecto, los artículos 3, fracciones IX, XX, XXI y XLV; 51 y 52 de la Ley de Transparencia y Acceso a la Información Pública del Estado de México y Municipios establecen:</w:t>
      </w:r>
    </w:p>
    <w:p w14:paraId="769598CB" w14:textId="77777777" w:rsidR="003B3CD6" w:rsidRPr="0002592F" w:rsidRDefault="003B3CD6" w:rsidP="00C372C4"/>
    <w:p w14:paraId="64139E7A" w14:textId="77777777" w:rsidR="003B3CD6" w:rsidRPr="0002592F" w:rsidRDefault="004C3B66" w:rsidP="00C372C4">
      <w:pPr>
        <w:pStyle w:val="Puesto"/>
        <w:ind w:firstLine="0"/>
        <w:rPr>
          <w:color w:val="auto"/>
        </w:rPr>
      </w:pPr>
      <w:r w:rsidRPr="0002592F">
        <w:rPr>
          <w:b/>
          <w:color w:val="auto"/>
        </w:rPr>
        <w:t xml:space="preserve">“Artículo 3. </w:t>
      </w:r>
      <w:r w:rsidRPr="0002592F">
        <w:rPr>
          <w:color w:val="auto"/>
        </w:rPr>
        <w:t xml:space="preserve">Para los efectos de la presente Ley se entenderá por: </w:t>
      </w:r>
    </w:p>
    <w:p w14:paraId="5FB39C8A" w14:textId="77777777" w:rsidR="003B3CD6" w:rsidRPr="0002592F" w:rsidRDefault="004C3B66" w:rsidP="00C372C4">
      <w:pPr>
        <w:pStyle w:val="Puesto"/>
        <w:ind w:firstLine="0"/>
        <w:rPr>
          <w:color w:val="auto"/>
        </w:rPr>
      </w:pPr>
      <w:r w:rsidRPr="0002592F">
        <w:rPr>
          <w:b/>
          <w:color w:val="auto"/>
        </w:rPr>
        <w:t>IX.</w:t>
      </w:r>
      <w:r w:rsidRPr="0002592F">
        <w:rPr>
          <w:color w:val="auto"/>
        </w:rPr>
        <w:t xml:space="preserve"> </w:t>
      </w:r>
      <w:r w:rsidRPr="0002592F">
        <w:rPr>
          <w:b/>
          <w:color w:val="auto"/>
        </w:rPr>
        <w:t xml:space="preserve">Datos personales: </w:t>
      </w:r>
      <w:r w:rsidRPr="0002592F">
        <w:rPr>
          <w:color w:val="auto"/>
        </w:rPr>
        <w:t xml:space="preserve">La información concerniente a una persona, identificada o identificable según lo dispuesto por la Ley de Protección de Datos Personales del Estado de México; </w:t>
      </w:r>
    </w:p>
    <w:p w14:paraId="08893B65" w14:textId="77777777" w:rsidR="003B3CD6" w:rsidRPr="0002592F" w:rsidRDefault="003B3CD6" w:rsidP="00C372C4"/>
    <w:p w14:paraId="13B83C54" w14:textId="77777777" w:rsidR="003B3CD6" w:rsidRPr="0002592F" w:rsidRDefault="004C3B66" w:rsidP="00C372C4">
      <w:pPr>
        <w:pStyle w:val="Puesto"/>
        <w:ind w:firstLine="0"/>
        <w:rPr>
          <w:color w:val="auto"/>
        </w:rPr>
      </w:pPr>
      <w:r w:rsidRPr="0002592F">
        <w:rPr>
          <w:b/>
          <w:color w:val="auto"/>
        </w:rPr>
        <w:t>XX.</w:t>
      </w:r>
      <w:r w:rsidRPr="0002592F">
        <w:rPr>
          <w:color w:val="auto"/>
        </w:rPr>
        <w:t xml:space="preserve"> </w:t>
      </w:r>
      <w:r w:rsidRPr="0002592F">
        <w:rPr>
          <w:b/>
          <w:color w:val="auto"/>
        </w:rPr>
        <w:t>Información clasificada:</w:t>
      </w:r>
      <w:r w:rsidRPr="0002592F">
        <w:rPr>
          <w:color w:val="auto"/>
        </w:rPr>
        <w:t xml:space="preserve"> Aquella considerada por la presente Ley como reservada o confidencial; </w:t>
      </w:r>
    </w:p>
    <w:p w14:paraId="1DEF238E" w14:textId="77777777" w:rsidR="003B3CD6" w:rsidRPr="0002592F" w:rsidRDefault="003B3CD6" w:rsidP="00C372C4"/>
    <w:p w14:paraId="7A33CB89" w14:textId="77777777" w:rsidR="003B3CD6" w:rsidRPr="0002592F" w:rsidRDefault="004C3B66" w:rsidP="00C372C4">
      <w:pPr>
        <w:pStyle w:val="Puesto"/>
        <w:ind w:firstLine="0"/>
        <w:rPr>
          <w:color w:val="auto"/>
        </w:rPr>
      </w:pPr>
      <w:r w:rsidRPr="0002592F">
        <w:rPr>
          <w:b/>
          <w:color w:val="auto"/>
        </w:rPr>
        <w:t>XXI.</w:t>
      </w:r>
      <w:r w:rsidRPr="0002592F">
        <w:rPr>
          <w:color w:val="auto"/>
        </w:rPr>
        <w:t xml:space="preserve"> </w:t>
      </w:r>
      <w:r w:rsidRPr="0002592F">
        <w:rPr>
          <w:b/>
          <w:color w:val="auto"/>
        </w:rPr>
        <w:t>Información confidencial</w:t>
      </w:r>
      <w:r w:rsidRPr="0002592F">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143584" w14:textId="77777777" w:rsidR="003B3CD6" w:rsidRPr="0002592F" w:rsidRDefault="003B3CD6" w:rsidP="00C372C4"/>
    <w:p w14:paraId="1255CE6A" w14:textId="77777777" w:rsidR="003B3CD6" w:rsidRPr="0002592F" w:rsidRDefault="004C3B66" w:rsidP="00C372C4">
      <w:pPr>
        <w:pStyle w:val="Puesto"/>
        <w:ind w:firstLine="0"/>
        <w:rPr>
          <w:color w:val="auto"/>
        </w:rPr>
      </w:pPr>
      <w:r w:rsidRPr="0002592F">
        <w:rPr>
          <w:b/>
          <w:color w:val="auto"/>
        </w:rPr>
        <w:lastRenderedPageBreak/>
        <w:t>XLV. Versión pública:</w:t>
      </w:r>
      <w:r w:rsidRPr="0002592F">
        <w:rPr>
          <w:color w:val="auto"/>
        </w:rPr>
        <w:t xml:space="preserve"> Documento en el que se elimine, suprime o borra la información clasificada como reservada o confidencial para permitir su acceso. </w:t>
      </w:r>
    </w:p>
    <w:p w14:paraId="00DC7A99" w14:textId="77777777" w:rsidR="003B3CD6" w:rsidRPr="0002592F" w:rsidRDefault="003B3CD6" w:rsidP="00C372C4"/>
    <w:p w14:paraId="2557FB01" w14:textId="77777777" w:rsidR="003B3CD6" w:rsidRPr="0002592F" w:rsidRDefault="004C3B66" w:rsidP="00C372C4">
      <w:pPr>
        <w:pStyle w:val="Puesto"/>
        <w:ind w:firstLine="0"/>
        <w:rPr>
          <w:color w:val="auto"/>
        </w:rPr>
      </w:pPr>
      <w:r w:rsidRPr="0002592F">
        <w:rPr>
          <w:b/>
          <w:color w:val="auto"/>
        </w:rPr>
        <w:t>Artículo 51.</w:t>
      </w:r>
      <w:r w:rsidRPr="0002592F">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2592F">
        <w:rPr>
          <w:b/>
          <w:color w:val="auto"/>
        </w:rPr>
        <w:t xml:space="preserve">y tendrá la responsabilidad de verificar en cada caso que la misma no sea confidencial o reservada. </w:t>
      </w:r>
      <w:r w:rsidRPr="0002592F">
        <w:rPr>
          <w:color w:val="auto"/>
        </w:rPr>
        <w:t>Dicha Unidad contará con las facultades internas necesarias para gestionar la atención a las solicitudes de información en los términos de la Ley General y la presente Ley.</w:t>
      </w:r>
    </w:p>
    <w:p w14:paraId="3B450A6A" w14:textId="77777777" w:rsidR="003B3CD6" w:rsidRPr="0002592F" w:rsidRDefault="003B3CD6" w:rsidP="00C372C4"/>
    <w:p w14:paraId="62AD5A90" w14:textId="77777777" w:rsidR="003B3CD6" w:rsidRPr="0002592F" w:rsidRDefault="004C3B66" w:rsidP="00C372C4">
      <w:pPr>
        <w:pStyle w:val="Puesto"/>
        <w:ind w:firstLine="0"/>
        <w:rPr>
          <w:color w:val="auto"/>
        </w:rPr>
      </w:pPr>
      <w:r w:rsidRPr="0002592F">
        <w:rPr>
          <w:b/>
          <w:color w:val="auto"/>
        </w:rPr>
        <w:t>Artículo 52.</w:t>
      </w:r>
      <w:r w:rsidRPr="0002592F">
        <w:rPr>
          <w:color w:val="auto"/>
        </w:rPr>
        <w:t xml:space="preserve"> Las solicitudes de acceso a la información y las respuestas que se les dé, incluyendo, en su caso, </w:t>
      </w:r>
      <w:r w:rsidRPr="0002592F">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02592F">
        <w:rPr>
          <w:color w:val="auto"/>
        </w:rPr>
        <w:t xml:space="preserve">, siempre y cuando la resolución de referencia se someta a un proceso de disociación, es decir, no haga identificable al titular de tales datos personales.” </w:t>
      </w:r>
      <w:r w:rsidRPr="0002592F">
        <w:rPr>
          <w:i w:val="0"/>
          <w:color w:val="auto"/>
        </w:rPr>
        <w:t>(Énfasis añadido)</w:t>
      </w:r>
    </w:p>
    <w:p w14:paraId="2F782493" w14:textId="77777777" w:rsidR="003B3CD6" w:rsidRPr="0002592F" w:rsidRDefault="003B3CD6" w:rsidP="00C372C4"/>
    <w:p w14:paraId="2F1FE236" w14:textId="77777777" w:rsidR="003B3CD6" w:rsidRPr="0002592F" w:rsidRDefault="004C3B66" w:rsidP="00C372C4">
      <w:r w:rsidRPr="0002592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535FE0B" w14:textId="77777777" w:rsidR="003B3CD6" w:rsidRPr="0002592F" w:rsidRDefault="003B3CD6" w:rsidP="00C372C4"/>
    <w:p w14:paraId="335FD054" w14:textId="77777777" w:rsidR="003B3CD6" w:rsidRPr="0002592F" w:rsidRDefault="004C3B66" w:rsidP="00C372C4">
      <w:pPr>
        <w:pStyle w:val="Puesto"/>
        <w:ind w:firstLine="0"/>
        <w:rPr>
          <w:color w:val="auto"/>
        </w:rPr>
      </w:pPr>
      <w:r w:rsidRPr="0002592F">
        <w:rPr>
          <w:b/>
          <w:color w:val="auto"/>
        </w:rPr>
        <w:t>“Artículo 22.</w:t>
      </w:r>
      <w:r w:rsidRPr="0002592F">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7DC7E261" w14:textId="77777777" w:rsidR="003B3CD6" w:rsidRPr="0002592F" w:rsidRDefault="003B3CD6" w:rsidP="00C372C4"/>
    <w:p w14:paraId="7844A875" w14:textId="77777777" w:rsidR="003B3CD6" w:rsidRPr="0002592F" w:rsidRDefault="004C3B66" w:rsidP="00C372C4">
      <w:pPr>
        <w:pStyle w:val="Puesto"/>
        <w:ind w:firstLine="0"/>
        <w:rPr>
          <w:color w:val="auto"/>
        </w:rPr>
      </w:pPr>
      <w:r w:rsidRPr="0002592F">
        <w:rPr>
          <w:b/>
          <w:color w:val="auto"/>
        </w:rPr>
        <w:lastRenderedPageBreak/>
        <w:t>Artículo 38.</w:t>
      </w:r>
      <w:r w:rsidRPr="0002592F">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2592F">
        <w:rPr>
          <w:b/>
          <w:color w:val="auto"/>
        </w:rPr>
        <w:t>”</w:t>
      </w:r>
      <w:r w:rsidRPr="0002592F">
        <w:rPr>
          <w:color w:val="auto"/>
        </w:rPr>
        <w:t xml:space="preserve"> </w:t>
      </w:r>
    </w:p>
    <w:p w14:paraId="7CFF8F34" w14:textId="77777777" w:rsidR="003B3CD6" w:rsidRPr="0002592F" w:rsidRDefault="003B3CD6" w:rsidP="00C372C4">
      <w:pPr>
        <w:rPr>
          <w:i/>
        </w:rPr>
      </w:pPr>
    </w:p>
    <w:p w14:paraId="7325C416" w14:textId="77777777" w:rsidR="003B3CD6" w:rsidRPr="0002592F" w:rsidRDefault="004C3B66" w:rsidP="00C372C4">
      <w:r w:rsidRPr="0002592F">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AE0661F" w14:textId="77777777" w:rsidR="003B3CD6" w:rsidRPr="0002592F" w:rsidRDefault="003B3CD6" w:rsidP="00C372C4"/>
    <w:p w14:paraId="5DBA7CEA" w14:textId="77777777" w:rsidR="003B3CD6" w:rsidRPr="0002592F" w:rsidRDefault="004C3B66" w:rsidP="00C372C4">
      <w:r w:rsidRPr="0002592F">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2592F">
        <w:rPr>
          <w:b/>
        </w:rPr>
        <w:t>EL SUJETO OBLIGADO,</w:t>
      </w:r>
      <w:r w:rsidRPr="0002592F">
        <w:t xml:space="preserve"> por lo que, todo dato personal susceptible de clasificación debe ser protegido.</w:t>
      </w:r>
    </w:p>
    <w:p w14:paraId="56570C0D" w14:textId="77777777" w:rsidR="003B3CD6" w:rsidRPr="0002592F" w:rsidRDefault="003B3CD6" w:rsidP="00C372C4"/>
    <w:p w14:paraId="64762FE7" w14:textId="77777777" w:rsidR="003B3CD6" w:rsidRPr="0002592F" w:rsidRDefault="004C3B66" w:rsidP="00C372C4">
      <w:r w:rsidRPr="0002592F">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518A150" w14:textId="77777777" w:rsidR="003B3CD6" w:rsidRPr="0002592F" w:rsidRDefault="003B3CD6" w:rsidP="00C372C4"/>
    <w:p w14:paraId="3CF13F39" w14:textId="77777777" w:rsidR="003B3CD6" w:rsidRPr="0002592F" w:rsidRDefault="004C3B66" w:rsidP="00C372C4">
      <w:r w:rsidRPr="0002592F">
        <w:t xml:space="preserve">Asimismo, es importante señalar que dicha clasificación se tiene que efectuar mediante la forma y formalidades que la ley de la materia impone; es decir, mediante acuerdo </w:t>
      </w:r>
      <w:r w:rsidRPr="0002592F">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133A4A" w14:textId="77777777" w:rsidR="003B3CD6" w:rsidRPr="0002592F" w:rsidRDefault="003B3CD6" w:rsidP="00C372C4"/>
    <w:p w14:paraId="12AFCE6D" w14:textId="77777777" w:rsidR="003B3CD6" w:rsidRPr="0002592F" w:rsidRDefault="004C3B66" w:rsidP="00C372C4">
      <w:pPr>
        <w:pStyle w:val="Puesto"/>
        <w:ind w:firstLine="0"/>
        <w:jc w:val="center"/>
        <w:rPr>
          <w:b/>
          <w:color w:val="auto"/>
        </w:rPr>
      </w:pPr>
      <w:r w:rsidRPr="0002592F">
        <w:rPr>
          <w:b/>
          <w:color w:val="auto"/>
        </w:rPr>
        <w:t>Ley de Transparencia y Acceso a la Información Pública del Estado de México y Municipios</w:t>
      </w:r>
    </w:p>
    <w:p w14:paraId="7D8EDF25" w14:textId="77777777" w:rsidR="003B3CD6" w:rsidRPr="0002592F" w:rsidRDefault="003B3CD6" w:rsidP="00C372C4">
      <w:pPr>
        <w:pStyle w:val="Puesto"/>
        <w:ind w:firstLine="0"/>
        <w:rPr>
          <w:color w:val="auto"/>
        </w:rPr>
      </w:pPr>
    </w:p>
    <w:p w14:paraId="6D138D71" w14:textId="77777777" w:rsidR="003B3CD6" w:rsidRPr="0002592F" w:rsidRDefault="004C3B66" w:rsidP="00C372C4">
      <w:pPr>
        <w:pStyle w:val="Puesto"/>
        <w:ind w:firstLine="0"/>
        <w:rPr>
          <w:color w:val="auto"/>
        </w:rPr>
      </w:pPr>
      <w:r w:rsidRPr="0002592F">
        <w:rPr>
          <w:color w:val="auto"/>
        </w:rPr>
        <w:t>“</w:t>
      </w:r>
      <w:r w:rsidRPr="0002592F">
        <w:rPr>
          <w:b/>
          <w:color w:val="auto"/>
        </w:rPr>
        <w:t>Artículo 49.</w:t>
      </w:r>
      <w:r w:rsidRPr="0002592F">
        <w:rPr>
          <w:color w:val="auto"/>
        </w:rPr>
        <w:t xml:space="preserve"> Los Comités de Transparencia tendrán las siguientes atribuciones:</w:t>
      </w:r>
    </w:p>
    <w:p w14:paraId="222623C2" w14:textId="77777777" w:rsidR="003B3CD6" w:rsidRPr="0002592F" w:rsidRDefault="004C3B66" w:rsidP="00C372C4">
      <w:pPr>
        <w:pStyle w:val="Puesto"/>
        <w:ind w:firstLine="0"/>
        <w:rPr>
          <w:color w:val="auto"/>
        </w:rPr>
      </w:pPr>
      <w:r w:rsidRPr="0002592F">
        <w:rPr>
          <w:color w:val="auto"/>
        </w:rPr>
        <w:t>VIII. Aprobar, modificar o revocar la clasificación de la información;</w:t>
      </w:r>
    </w:p>
    <w:p w14:paraId="2C369F1F" w14:textId="77777777" w:rsidR="003B3CD6" w:rsidRPr="0002592F" w:rsidRDefault="003B3CD6" w:rsidP="00C372C4">
      <w:pPr>
        <w:pStyle w:val="Puesto"/>
        <w:ind w:firstLine="0"/>
        <w:rPr>
          <w:color w:val="auto"/>
        </w:rPr>
      </w:pPr>
    </w:p>
    <w:p w14:paraId="46833357" w14:textId="77777777" w:rsidR="003B3CD6" w:rsidRPr="0002592F" w:rsidRDefault="004C3B66" w:rsidP="00C372C4">
      <w:pPr>
        <w:pStyle w:val="Puesto"/>
        <w:ind w:firstLine="0"/>
        <w:rPr>
          <w:color w:val="auto"/>
        </w:rPr>
      </w:pPr>
      <w:r w:rsidRPr="0002592F">
        <w:rPr>
          <w:b/>
          <w:color w:val="auto"/>
        </w:rPr>
        <w:t>Artículo 132.</w:t>
      </w:r>
      <w:r w:rsidRPr="0002592F">
        <w:rPr>
          <w:color w:val="auto"/>
        </w:rPr>
        <w:t xml:space="preserve"> La clasificación de la información se llevará a cabo en el momento en que:</w:t>
      </w:r>
    </w:p>
    <w:p w14:paraId="32556A98" w14:textId="77777777" w:rsidR="003B3CD6" w:rsidRPr="0002592F" w:rsidRDefault="004C3B66" w:rsidP="00C372C4">
      <w:pPr>
        <w:pStyle w:val="Puesto"/>
        <w:ind w:firstLine="0"/>
        <w:rPr>
          <w:color w:val="auto"/>
        </w:rPr>
      </w:pPr>
      <w:r w:rsidRPr="0002592F">
        <w:rPr>
          <w:color w:val="auto"/>
        </w:rPr>
        <w:t>I. Se reciba una solicitud de acceso a la información;</w:t>
      </w:r>
    </w:p>
    <w:p w14:paraId="11E728D5" w14:textId="77777777" w:rsidR="003B3CD6" w:rsidRPr="0002592F" w:rsidRDefault="004C3B66" w:rsidP="00C372C4">
      <w:pPr>
        <w:pStyle w:val="Puesto"/>
        <w:ind w:firstLine="0"/>
        <w:rPr>
          <w:color w:val="auto"/>
        </w:rPr>
      </w:pPr>
      <w:r w:rsidRPr="0002592F">
        <w:rPr>
          <w:color w:val="auto"/>
        </w:rPr>
        <w:t>II. Se determine mediante resolución de autoridad competente; o</w:t>
      </w:r>
    </w:p>
    <w:p w14:paraId="6C161E29" w14:textId="77777777" w:rsidR="003B3CD6" w:rsidRPr="0002592F" w:rsidRDefault="004C3B66" w:rsidP="00C372C4">
      <w:pPr>
        <w:pStyle w:val="Puesto"/>
        <w:ind w:firstLine="0"/>
        <w:rPr>
          <w:color w:val="auto"/>
        </w:rPr>
      </w:pPr>
      <w:r w:rsidRPr="0002592F">
        <w:rPr>
          <w:color w:val="auto"/>
        </w:rPr>
        <w:t>III. Se generen versiones públicas para dar cumplimiento a las obligaciones de transparencia previstas en esta Ley.”</w:t>
      </w:r>
    </w:p>
    <w:p w14:paraId="2790003C" w14:textId="77777777" w:rsidR="003B3CD6" w:rsidRPr="0002592F" w:rsidRDefault="003B3CD6" w:rsidP="00C372C4">
      <w:pPr>
        <w:pStyle w:val="Puesto"/>
        <w:ind w:firstLine="0"/>
        <w:rPr>
          <w:color w:val="auto"/>
        </w:rPr>
      </w:pPr>
    </w:p>
    <w:p w14:paraId="5A65C2A8" w14:textId="77777777" w:rsidR="003B3CD6" w:rsidRPr="0002592F" w:rsidRDefault="004C3B66" w:rsidP="00C372C4">
      <w:pPr>
        <w:pStyle w:val="Puesto"/>
        <w:ind w:firstLine="0"/>
        <w:rPr>
          <w:color w:val="auto"/>
        </w:rPr>
      </w:pPr>
      <w:r w:rsidRPr="0002592F">
        <w:rPr>
          <w:color w:val="auto"/>
        </w:rPr>
        <w:t>“</w:t>
      </w:r>
      <w:r w:rsidRPr="0002592F">
        <w:rPr>
          <w:b/>
          <w:color w:val="auto"/>
        </w:rPr>
        <w:t>Segundo. -</w:t>
      </w:r>
      <w:r w:rsidRPr="0002592F">
        <w:rPr>
          <w:color w:val="auto"/>
        </w:rPr>
        <w:t xml:space="preserve"> Para efectos de los presentes Lineamientos Generales, se entenderá por:</w:t>
      </w:r>
    </w:p>
    <w:p w14:paraId="0CE97E1A" w14:textId="77777777" w:rsidR="003B3CD6" w:rsidRPr="0002592F" w:rsidRDefault="004C3B66" w:rsidP="00C372C4">
      <w:pPr>
        <w:pStyle w:val="Puesto"/>
        <w:ind w:firstLine="0"/>
        <w:rPr>
          <w:color w:val="auto"/>
        </w:rPr>
      </w:pPr>
      <w:r w:rsidRPr="0002592F">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4976177" w14:textId="77777777" w:rsidR="003B3CD6" w:rsidRPr="0002592F" w:rsidRDefault="003B3CD6" w:rsidP="00C372C4">
      <w:pPr>
        <w:pStyle w:val="Puesto"/>
        <w:ind w:firstLine="0"/>
        <w:rPr>
          <w:color w:val="auto"/>
        </w:rPr>
      </w:pPr>
    </w:p>
    <w:p w14:paraId="6E831102" w14:textId="77777777" w:rsidR="003B3CD6" w:rsidRPr="0002592F" w:rsidRDefault="004C3B66" w:rsidP="00C372C4">
      <w:pPr>
        <w:pStyle w:val="Puesto"/>
        <w:ind w:firstLine="0"/>
        <w:jc w:val="center"/>
        <w:rPr>
          <w:b/>
          <w:color w:val="auto"/>
        </w:rPr>
      </w:pPr>
      <w:r w:rsidRPr="0002592F">
        <w:rPr>
          <w:b/>
          <w:color w:val="auto"/>
        </w:rPr>
        <w:t>Lineamientos Generales en materia de Clasificación y Desclasificación de la Información</w:t>
      </w:r>
    </w:p>
    <w:p w14:paraId="35306074" w14:textId="77777777" w:rsidR="003B3CD6" w:rsidRPr="0002592F" w:rsidRDefault="003B3CD6" w:rsidP="00C372C4">
      <w:pPr>
        <w:pStyle w:val="Puesto"/>
        <w:ind w:firstLine="0"/>
        <w:jc w:val="center"/>
        <w:rPr>
          <w:b/>
          <w:color w:val="auto"/>
        </w:rPr>
      </w:pPr>
    </w:p>
    <w:p w14:paraId="1BF11D2E" w14:textId="77777777" w:rsidR="003B3CD6" w:rsidRPr="0002592F" w:rsidRDefault="004C3B66" w:rsidP="00C372C4">
      <w:pPr>
        <w:pStyle w:val="Puesto"/>
        <w:ind w:firstLine="0"/>
        <w:rPr>
          <w:color w:val="auto"/>
        </w:rPr>
      </w:pPr>
      <w:r w:rsidRPr="0002592F">
        <w:rPr>
          <w:b/>
          <w:color w:val="auto"/>
        </w:rPr>
        <w:t>Cuarto.</w:t>
      </w:r>
      <w:r w:rsidRPr="0002592F">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F93BCA" w14:textId="77777777" w:rsidR="003B3CD6" w:rsidRPr="0002592F" w:rsidRDefault="004C3B66" w:rsidP="00C372C4">
      <w:pPr>
        <w:pStyle w:val="Puesto"/>
        <w:ind w:firstLine="0"/>
        <w:rPr>
          <w:color w:val="auto"/>
        </w:rPr>
      </w:pPr>
      <w:r w:rsidRPr="0002592F">
        <w:rPr>
          <w:color w:val="auto"/>
        </w:rPr>
        <w:lastRenderedPageBreak/>
        <w:t>Los sujetos obligados deberán aplicar, de manera estricta, las excepciones al derecho de acceso a la información y sólo podrán invocarlas cuando acrediten su procedencia.</w:t>
      </w:r>
    </w:p>
    <w:p w14:paraId="73777232" w14:textId="77777777" w:rsidR="003B3CD6" w:rsidRPr="0002592F" w:rsidRDefault="003B3CD6" w:rsidP="00C372C4">
      <w:pPr>
        <w:pStyle w:val="Puesto"/>
        <w:ind w:firstLine="0"/>
        <w:rPr>
          <w:color w:val="auto"/>
        </w:rPr>
      </w:pPr>
    </w:p>
    <w:p w14:paraId="4864E2BF" w14:textId="77777777" w:rsidR="003B3CD6" w:rsidRPr="0002592F" w:rsidRDefault="004C3B66" w:rsidP="00C372C4">
      <w:pPr>
        <w:pStyle w:val="Puesto"/>
        <w:ind w:firstLine="0"/>
        <w:rPr>
          <w:color w:val="auto"/>
        </w:rPr>
      </w:pPr>
      <w:r w:rsidRPr="0002592F">
        <w:rPr>
          <w:b/>
          <w:color w:val="auto"/>
        </w:rPr>
        <w:t>Quinto.</w:t>
      </w:r>
      <w:r w:rsidRPr="0002592F">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5B9985" w14:textId="77777777" w:rsidR="003B3CD6" w:rsidRPr="0002592F" w:rsidRDefault="003B3CD6" w:rsidP="00C372C4">
      <w:pPr>
        <w:pStyle w:val="Puesto"/>
        <w:ind w:firstLine="0"/>
        <w:rPr>
          <w:color w:val="auto"/>
        </w:rPr>
      </w:pPr>
    </w:p>
    <w:p w14:paraId="121D5EE2" w14:textId="77777777" w:rsidR="003B3CD6" w:rsidRPr="0002592F" w:rsidRDefault="004C3B66" w:rsidP="00C372C4">
      <w:pPr>
        <w:pStyle w:val="Puesto"/>
        <w:ind w:firstLine="0"/>
        <w:rPr>
          <w:color w:val="auto"/>
        </w:rPr>
      </w:pPr>
      <w:r w:rsidRPr="0002592F">
        <w:rPr>
          <w:b/>
          <w:color w:val="auto"/>
        </w:rPr>
        <w:t>Sexto.</w:t>
      </w:r>
      <w:r w:rsidRPr="0002592F">
        <w:rPr>
          <w:color w:val="auto"/>
        </w:rPr>
        <w:t xml:space="preserve"> Se deroga.</w:t>
      </w:r>
    </w:p>
    <w:p w14:paraId="0BCDB63B" w14:textId="77777777" w:rsidR="003B3CD6" w:rsidRPr="0002592F" w:rsidRDefault="003B3CD6" w:rsidP="00C372C4">
      <w:pPr>
        <w:pStyle w:val="Puesto"/>
        <w:ind w:firstLine="0"/>
        <w:rPr>
          <w:color w:val="auto"/>
        </w:rPr>
      </w:pPr>
    </w:p>
    <w:p w14:paraId="6DD4BCC3" w14:textId="77777777" w:rsidR="003B3CD6" w:rsidRPr="0002592F" w:rsidRDefault="004C3B66" w:rsidP="00C372C4">
      <w:pPr>
        <w:pStyle w:val="Puesto"/>
        <w:ind w:firstLine="0"/>
        <w:rPr>
          <w:color w:val="auto"/>
        </w:rPr>
      </w:pPr>
      <w:r w:rsidRPr="0002592F">
        <w:rPr>
          <w:b/>
          <w:color w:val="auto"/>
        </w:rPr>
        <w:t>Séptimo.</w:t>
      </w:r>
      <w:r w:rsidRPr="0002592F">
        <w:rPr>
          <w:color w:val="auto"/>
        </w:rPr>
        <w:t xml:space="preserve"> La clasificación de la información se llevará a cabo en el momento en que:</w:t>
      </w:r>
    </w:p>
    <w:p w14:paraId="155A820C" w14:textId="77777777" w:rsidR="003B3CD6" w:rsidRPr="0002592F" w:rsidRDefault="004C3B66" w:rsidP="00C372C4">
      <w:pPr>
        <w:pStyle w:val="Puesto"/>
        <w:ind w:firstLine="0"/>
        <w:rPr>
          <w:color w:val="auto"/>
        </w:rPr>
      </w:pPr>
      <w:r w:rsidRPr="0002592F">
        <w:rPr>
          <w:color w:val="auto"/>
        </w:rPr>
        <w:t>I.        Se reciba una solicitud de acceso a la información;</w:t>
      </w:r>
    </w:p>
    <w:p w14:paraId="4C3BCDEA" w14:textId="77777777" w:rsidR="003B3CD6" w:rsidRPr="0002592F" w:rsidRDefault="004C3B66" w:rsidP="00C372C4">
      <w:pPr>
        <w:pStyle w:val="Puesto"/>
        <w:ind w:firstLine="0"/>
        <w:rPr>
          <w:color w:val="auto"/>
        </w:rPr>
      </w:pPr>
      <w:r w:rsidRPr="0002592F">
        <w:rPr>
          <w:color w:val="auto"/>
        </w:rPr>
        <w:t>II.       Se determine mediante resolución del Comité de Transparencia, el órgano garante competente, o en cumplimiento a una sentencia del Poder Judicial; o</w:t>
      </w:r>
    </w:p>
    <w:p w14:paraId="2D5775C2" w14:textId="77777777" w:rsidR="003B3CD6" w:rsidRPr="0002592F" w:rsidRDefault="004C3B66" w:rsidP="00C372C4">
      <w:pPr>
        <w:pStyle w:val="Puesto"/>
        <w:ind w:firstLine="0"/>
        <w:rPr>
          <w:color w:val="auto"/>
        </w:rPr>
      </w:pPr>
      <w:r w:rsidRPr="0002592F">
        <w:rPr>
          <w:color w:val="auto"/>
        </w:rPr>
        <w:t>III.      Se generen versiones públicas para dar cumplimiento a las obligaciones de transparencia previstas en la Ley General, la Ley Federal y las correspondientes de las entidades federativas.</w:t>
      </w:r>
    </w:p>
    <w:p w14:paraId="0F4D4E99" w14:textId="77777777" w:rsidR="003B3CD6" w:rsidRPr="0002592F" w:rsidRDefault="004C3B66" w:rsidP="00C372C4">
      <w:pPr>
        <w:pStyle w:val="Puesto"/>
        <w:ind w:firstLine="0"/>
        <w:rPr>
          <w:color w:val="auto"/>
        </w:rPr>
      </w:pPr>
      <w:r w:rsidRPr="0002592F">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23CD0320" w14:textId="77777777" w:rsidR="003B3CD6" w:rsidRPr="0002592F" w:rsidRDefault="003B3CD6" w:rsidP="00C372C4">
      <w:pPr>
        <w:pStyle w:val="Puesto"/>
        <w:ind w:firstLine="0"/>
        <w:rPr>
          <w:color w:val="auto"/>
        </w:rPr>
      </w:pPr>
    </w:p>
    <w:p w14:paraId="0AFD974E" w14:textId="77777777" w:rsidR="003B3CD6" w:rsidRPr="0002592F" w:rsidRDefault="004C3B66" w:rsidP="00C372C4">
      <w:pPr>
        <w:pStyle w:val="Puesto"/>
        <w:ind w:firstLine="0"/>
        <w:rPr>
          <w:color w:val="auto"/>
        </w:rPr>
      </w:pPr>
      <w:r w:rsidRPr="0002592F">
        <w:rPr>
          <w:b/>
          <w:color w:val="auto"/>
        </w:rPr>
        <w:t>Octavo.</w:t>
      </w:r>
      <w:r w:rsidRPr="0002592F">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A2330C" w14:textId="77777777" w:rsidR="003B3CD6" w:rsidRPr="0002592F" w:rsidRDefault="004C3B66" w:rsidP="00C372C4">
      <w:pPr>
        <w:pStyle w:val="Puesto"/>
        <w:ind w:firstLine="0"/>
        <w:rPr>
          <w:color w:val="auto"/>
        </w:rPr>
      </w:pPr>
      <w:r w:rsidRPr="0002592F">
        <w:rPr>
          <w:color w:val="auto"/>
        </w:rPr>
        <w:t>Para motivar la clasificación se deberán señalar las razones o circunstancias especiales que lo llevaron a concluir que el caso particular se ajusta al supuesto previsto por la norma legal invocada como fundamento.</w:t>
      </w:r>
    </w:p>
    <w:p w14:paraId="128D378B" w14:textId="77777777" w:rsidR="003B3CD6" w:rsidRPr="0002592F" w:rsidRDefault="004C3B66" w:rsidP="00C372C4">
      <w:pPr>
        <w:pStyle w:val="Puesto"/>
        <w:ind w:firstLine="0"/>
        <w:rPr>
          <w:color w:val="auto"/>
        </w:rPr>
      </w:pPr>
      <w:r w:rsidRPr="0002592F">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E987D5A" w14:textId="77777777" w:rsidR="003B3CD6" w:rsidRPr="0002592F" w:rsidRDefault="003B3CD6" w:rsidP="00C372C4">
      <w:pPr>
        <w:pStyle w:val="Puesto"/>
        <w:ind w:firstLine="0"/>
        <w:rPr>
          <w:color w:val="auto"/>
        </w:rPr>
      </w:pPr>
    </w:p>
    <w:p w14:paraId="4B0DC5D4" w14:textId="77777777" w:rsidR="003B3CD6" w:rsidRPr="0002592F" w:rsidRDefault="004C3B66" w:rsidP="00C372C4">
      <w:pPr>
        <w:pStyle w:val="Puesto"/>
        <w:ind w:firstLine="0"/>
        <w:rPr>
          <w:color w:val="auto"/>
        </w:rPr>
      </w:pPr>
      <w:r w:rsidRPr="0002592F">
        <w:rPr>
          <w:b/>
          <w:color w:val="auto"/>
        </w:rPr>
        <w:t>Noveno.</w:t>
      </w:r>
      <w:r w:rsidRPr="0002592F">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6B3193" w14:textId="77777777" w:rsidR="003B3CD6" w:rsidRPr="0002592F" w:rsidRDefault="003B3CD6" w:rsidP="00C372C4">
      <w:pPr>
        <w:pStyle w:val="Puesto"/>
        <w:ind w:firstLine="0"/>
        <w:rPr>
          <w:color w:val="auto"/>
        </w:rPr>
      </w:pPr>
    </w:p>
    <w:p w14:paraId="2D59D342" w14:textId="77777777" w:rsidR="003B3CD6" w:rsidRPr="0002592F" w:rsidRDefault="004C3B66" w:rsidP="00C372C4">
      <w:pPr>
        <w:pStyle w:val="Puesto"/>
        <w:ind w:firstLine="0"/>
        <w:rPr>
          <w:color w:val="auto"/>
        </w:rPr>
      </w:pPr>
      <w:r w:rsidRPr="0002592F">
        <w:rPr>
          <w:b/>
          <w:color w:val="auto"/>
        </w:rPr>
        <w:t>Décimo.</w:t>
      </w:r>
      <w:r w:rsidRPr="0002592F">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A0A524E" w14:textId="77777777" w:rsidR="003B3CD6" w:rsidRPr="0002592F" w:rsidRDefault="004C3B66" w:rsidP="00C372C4">
      <w:pPr>
        <w:pStyle w:val="Puesto"/>
        <w:ind w:firstLine="0"/>
        <w:rPr>
          <w:color w:val="auto"/>
        </w:rPr>
      </w:pPr>
      <w:r w:rsidRPr="0002592F">
        <w:rPr>
          <w:color w:val="auto"/>
        </w:rPr>
        <w:t>En ausencia de los titulares de las áreas, la información será clasificada o desclasificada por la persona que lo supla, en términos de la normativa que rija la actuación del sujeto obligado.</w:t>
      </w:r>
    </w:p>
    <w:p w14:paraId="2904778B" w14:textId="77777777" w:rsidR="003B3CD6" w:rsidRPr="0002592F" w:rsidRDefault="004C3B66" w:rsidP="00C372C4">
      <w:pPr>
        <w:pStyle w:val="Puesto"/>
        <w:ind w:firstLine="0"/>
        <w:rPr>
          <w:color w:val="auto"/>
        </w:rPr>
      </w:pPr>
      <w:r w:rsidRPr="0002592F">
        <w:rPr>
          <w:b/>
          <w:color w:val="auto"/>
        </w:rPr>
        <w:t xml:space="preserve">Décimo primero. </w:t>
      </w:r>
      <w:r w:rsidRPr="0002592F">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B6AD6FB" w14:textId="77777777" w:rsidR="003B3CD6" w:rsidRPr="0002592F" w:rsidRDefault="003B3CD6" w:rsidP="00C372C4"/>
    <w:p w14:paraId="3CC61999" w14:textId="77777777" w:rsidR="003B3CD6" w:rsidRPr="0002592F" w:rsidRDefault="004C3B66" w:rsidP="00C372C4">
      <w:r w:rsidRPr="0002592F">
        <w:t xml:space="preserve">Consecuentemente, se destaca que la versión pública que elabore </w:t>
      </w:r>
      <w:r w:rsidRPr="0002592F">
        <w:rPr>
          <w:b/>
        </w:rPr>
        <w:t>EL SUJETO OBLIGADO</w:t>
      </w:r>
      <w:r w:rsidRPr="0002592F">
        <w:t xml:space="preserve"> debe cumplir con las formalidades exigidas en la Ley, por lo que para tal efecto emitirá el </w:t>
      </w:r>
      <w:r w:rsidRPr="0002592F">
        <w:rPr>
          <w:b/>
        </w:rPr>
        <w:t>Acuerdo del Comité de Transparencia</w:t>
      </w:r>
      <w:r w:rsidRPr="0002592F">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F292561" w14:textId="77777777" w:rsidR="00916325" w:rsidRPr="0002592F" w:rsidRDefault="00916325" w:rsidP="00C372C4"/>
    <w:p w14:paraId="1CAD3658" w14:textId="77777777" w:rsidR="00916325" w:rsidRPr="0002592F" w:rsidRDefault="00916325" w:rsidP="00C372C4">
      <w:r w:rsidRPr="0002592F">
        <w:t>Es importante señalar que, para el caso en concreto, se deben tomar en consideración adicional  a lo anterior, los siguientes criterios respecto a la información que debe ser, o no, clasificada como confidencial:</w:t>
      </w:r>
    </w:p>
    <w:p w14:paraId="1F4584C4" w14:textId="77777777" w:rsidR="00AE461B" w:rsidRPr="0002592F" w:rsidRDefault="00AE461B" w:rsidP="00C372C4"/>
    <w:p w14:paraId="5526EFC1" w14:textId="5F91D8D7" w:rsidR="004A794D" w:rsidRPr="0002592F" w:rsidRDefault="00AE461B" w:rsidP="00C372C4">
      <w:pPr>
        <w:pStyle w:val="Prrafodelista"/>
        <w:numPr>
          <w:ilvl w:val="0"/>
          <w:numId w:val="45"/>
        </w:numPr>
        <w:rPr>
          <w:b/>
          <w:bCs/>
        </w:rPr>
      </w:pPr>
      <w:r w:rsidRPr="0002592F">
        <w:rPr>
          <w:b/>
          <w:bCs/>
        </w:rPr>
        <w:t>Registro Federal de Contribuyentes:</w:t>
      </w:r>
    </w:p>
    <w:p w14:paraId="542C057D" w14:textId="77777777" w:rsidR="00AE461B" w:rsidRPr="0002592F" w:rsidRDefault="00AE461B" w:rsidP="00C372C4"/>
    <w:p w14:paraId="035FE339" w14:textId="77777777" w:rsidR="004A794D" w:rsidRPr="0002592F" w:rsidRDefault="004A794D" w:rsidP="00C372C4">
      <w:r w:rsidRPr="0002592F">
        <w:t xml:space="preserve">Por cuanto hace al </w:t>
      </w:r>
      <w:r w:rsidRPr="0002592F">
        <w:rPr>
          <w:b/>
          <w:bCs/>
        </w:rPr>
        <w:t>Registro Federal de Contribuyentes</w:t>
      </w:r>
      <w:r w:rsidRPr="0002592F">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109CA6F3" w14:textId="77777777" w:rsidR="004A794D" w:rsidRPr="0002592F" w:rsidRDefault="004A794D" w:rsidP="00C372C4"/>
    <w:p w14:paraId="64BD7651" w14:textId="77777777" w:rsidR="004A794D" w:rsidRPr="0002592F" w:rsidRDefault="004A794D" w:rsidP="00C372C4">
      <w:r w:rsidRPr="0002592F">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370EA8D" w14:textId="77777777" w:rsidR="004A794D" w:rsidRPr="0002592F" w:rsidRDefault="004A794D" w:rsidP="00C372C4">
      <w:r w:rsidRPr="0002592F">
        <w:t>Lo anterior es compartido por el Instituto Nacional de Transparencia, Acceso a la Información y Protección de Datos Personales, INAI, a través del Criterio 19/17, el cual es del tenor literal siguiente:</w:t>
      </w:r>
    </w:p>
    <w:p w14:paraId="2DE2F6FE" w14:textId="77777777" w:rsidR="004A794D" w:rsidRPr="0002592F" w:rsidRDefault="004A794D" w:rsidP="00C372C4">
      <w:pPr>
        <w:spacing w:line="240" w:lineRule="auto"/>
      </w:pPr>
    </w:p>
    <w:p w14:paraId="772A4AF5" w14:textId="77777777" w:rsidR="004A794D" w:rsidRPr="0002592F" w:rsidRDefault="004A794D" w:rsidP="00C372C4">
      <w:pPr>
        <w:spacing w:line="240" w:lineRule="auto"/>
        <w:ind w:left="851" w:right="616"/>
        <w:rPr>
          <w:i/>
        </w:rPr>
      </w:pPr>
      <w:r w:rsidRPr="0002592F">
        <w:rPr>
          <w:b/>
          <w:i/>
        </w:rPr>
        <w:t>“Registro Federal de Contribuyentes (RFC) de personas físicas</w:t>
      </w:r>
      <w:r w:rsidRPr="0002592F">
        <w:rPr>
          <w:i/>
        </w:rPr>
        <w:t>. El RFC es una clave de carácter fiscal, única e irrepetible, que permite identificar al titular, su edad y fecha de nacimiento, por lo que es un dato personal de carácter confidencial.”</w:t>
      </w:r>
    </w:p>
    <w:p w14:paraId="2C8A8D4B" w14:textId="77777777" w:rsidR="004A794D" w:rsidRPr="0002592F" w:rsidRDefault="004A794D" w:rsidP="00C372C4">
      <w:pPr>
        <w:ind w:left="851" w:right="616"/>
        <w:rPr>
          <w:i/>
        </w:rPr>
      </w:pPr>
    </w:p>
    <w:p w14:paraId="5A5B4C7D" w14:textId="77777777" w:rsidR="004A794D" w:rsidRPr="0002592F" w:rsidRDefault="004A794D" w:rsidP="00C372C4">
      <w:r w:rsidRPr="0002592F">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B9233DE" w14:textId="77777777" w:rsidR="004A794D" w:rsidRPr="0002592F" w:rsidRDefault="004A794D" w:rsidP="00C372C4">
      <w:pPr>
        <w:pBdr>
          <w:top w:val="nil"/>
          <w:left w:val="nil"/>
          <w:bottom w:val="nil"/>
          <w:right w:val="nil"/>
          <w:between w:val="nil"/>
        </w:pBdr>
        <w:ind w:right="-25"/>
      </w:pPr>
    </w:p>
    <w:p w14:paraId="32DCD166" w14:textId="77777777" w:rsidR="004A794D" w:rsidRPr="0002592F" w:rsidRDefault="004A794D" w:rsidP="00C372C4">
      <w:pPr>
        <w:pBdr>
          <w:top w:val="nil"/>
          <w:left w:val="nil"/>
          <w:bottom w:val="nil"/>
          <w:right w:val="nil"/>
          <w:between w:val="nil"/>
        </w:pBdr>
        <w:ind w:right="-25"/>
      </w:pPr>
      <w:r w:rsidRPr="0002592F">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w:t>
      </w:r>
    </w:p>
    <w:p w14:paraId="2C97E0B1" w14:textId="77777777" w:rsidR="00517A40" w:rsidRPr="0002592F" w:rsidRDefault="00517A40" w:rsidP="00C372C4">
      <w:pPr>
        <w:pBdr>
          <w:top w:val="nil"/>
          <w:left w:val="nil"/>
          <w:bottom w:val="nil"/>
          <w:right w:val="nil"/>
          <w:between w:val="nil"/>
        </w:pBdr>
        <w:ind w:right="-25"/>
      </w:pPr>
    </w:p>
    <w:p w14:paraId="5C59F25F" w14:textId="763EBFCF" w:rsidR="004A794D" w:rsidRPr="0002592F" w:rsidRDefault="00AE461B" w:rsidP="00C372C4">
      <w:pPr>
        <w:pStyle w:val="Prrafodelista"/>
        <w:numPr>
          <w:ilvl w:val="0"/>
          <w:numId w:val="45"/>
        </w:numPr>
        <w:pBdr>
          <w:top w:val="nil"/>
          <w:left w:val="nil"/>
          <w:bottom w:val="nil"/>
          <w:right w:val="nil"/>
          <w:between w:val="nil"/>
        </w:pBdr>
        <w:ind w:right="-25"/>
        <w:rPr>
          <w:b/>
          <w:bCs/>
        </w:rPr>
      </w:pPr>
      <w:r w:rsidRPr="0002592F">
        <w:rPr>
          <w:b/>
          <w:bCs/>
        </w:rPr>
        <w:t>Clave Única de Registro de Población, CURP:</w:t>
      </w:r>
    </w:p>
    <w:p w14:paraId="6763C31C" w14:textId="77777777" w:rsidR="00AE461B" w:rsidRPr="0002592F" w:rsidRDefault="00AE461B" w:rsidP="00C372C4">
      <w:pPr>
        <w:pBdr>
          <w:top w:val="nil"/>
          <w:left w:val="nil"/>
          <w:bottom w:val="nil"/>
          <w:right w:val="nil"/>
          <w:between w:val="nil"/>
        </w:pBdr>
        <w:ind w:right="-25"/>
      </w:pPr>
    </w:p>
    <w:p w14:paraId="01B408D2" w14:textId="77777777" w:rsidR="004A794D" w:rsidRPr="0002592F" w:rsidRDefault="004A794D" w:rsidP="00C372C4">
      <w:r w:rsidRPr="0002592F">
        <w:t xml:space="preserve">De la </w:t>
      </w:r>
      <w:r w:rsidRPr="0002592F">
        <w:rPr>
          <w:bCs/>
        </w:rPr>
        <w:t>Clave Única de Registro de Población, CURP</w:t>
      </w:r>
      <w:r w:rsidRPr="0002592F">
        <w:t>, se tiene que 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2C31FC0" w14:textId="77777777" w:rsidR="004A794D" w:rsidRPr="0002592F" w:rsidRDefault="004A794D" w:rsidP="00C372C4"/>
    <w:p w14:paraId="42A6032F" w14:textId="77777777" w:rsidR="004A794D" w:rsidRPr="0002592F" w:rsidRDefault="004A794D" w:rsidP="00C372C4">
      <w:r w:rsidRPr="0002592F">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5D50B58" w14:textId="77777777" w:rsidR="004A794D" w:rsidRPr="0002592F" w:rsidRDefault="004A794D" w:rsidP="00C372C4"/>
    <w:p w14:paraId="0921370B" w14:textId="77777777" w:rsidR="004A794D" w:rsidRPr="0002592F" w:rsidRDefault="004A794D" w:rsidP="00C372C4">
      <w:r w:rsidRPr="0002592F">
        <w:t xml:space="preserve">En ese orden de ideas, la Secretaría de Gobernación en las direcciones </w:t>
      </w:r>
      <w:hyperlink r:id="rId23" w:history="1">
        <w:r w:rsidRPr="0002592F">
          <w:rPr>
            <w:rStyle w:val="Hipervnculo"/>
            <w:color w:val="auto"/>
          </w:rPr>
          <w:t>https://consultas.curp.gob.mx/CurpSP/html/informacionecurpPS.html</w:t>
        </w:r>
      </w:hyperlink>
      <w:r w:rsidRPr="0002592F">
        <w:t xml:space="preserve"> y </w:t>
      </w:r>
      <w:hyperlink r:id="rId24" w:history="1">
        <w:r w:rsidRPr="0002592F">
          <w:rPr>
            <w:rStyle w:val="Hipervnculo"/>
            <w:color w:val="auto"/>
          </w:rPr>
          <w:t>https://www.gob.mx/segob/renapo/acciones-y-programas/clave-unica-de-registro-de-poblacion-curp-142226</w:t>
        </w:r>
      </w:hyperlink>
      <w:r w:rsidRPr="0002592F">
        <w:t xml:space="preserve">, estableció que la Clave Única del Registro de Población, es un </w:t>
      </w:r>
      <w:r w:rsidRPr="0002592F">
        <w:lastRenderedPageBreak/>
        <w:t xml:space="preserve">instrumento de registro que se asigna a todas las personas que viven en el territorio nacional, así como a los mexicanos que residen en el extranjero y se compone de dieciocho elementos, representados por letras y números, que </w:t>
      </w:r>
      <w:r w:rsidRPr="0002592F">
        <w:rPr>
          <w:b/>
        </w:rPr>
        <w:t>se generan a partir de los datos contenidos en el documento probatorio de la identidad</w:t>
      </w:r>
      <w:r w:rsidRPr="0002592F">
        <w:t xml:space="preserve"> </w:t>
      </w:r>
      <w:r w:rsidRPr="0002592F">
        <w:rPr>
          <w:b/>
        </w:rPr>
        <w:t xml:space="preserve">del interesado </w:t>
      </w:r>
      <w:r w:rsidRPr="0002592F">
        <w:t>(acta de nacimiento, carta de naturalización o documento migratorio) de la siguiente forma:</w:t>
      </w:r>
    </w:p>
    <w:p w14:paraId="5A494F13" w14:textId="77777777" w:rsidR="004A794D" w:rsidRPr="0002592F" w:rsidRDefault="004A794D" w:rsidP="00C372C4"/>
    <w:p w14:paraId="496B80F1" w14:textId="77777777" w:rsidR="004A794D" w:rsidRPr="0002592F" w:rsidRDefault="004A794D" w:rsidP="00C372C4">
      <w:pPr>
        <w:numPr>
          <w:ilvl w:val="0"/>
          <w:numId w:val="36"/>
        </w:numPr>
      </w:pPr>
      <w:r w:rsidRPr="0002592F">
        <w:t>El primero y segundo apellidos, así como al nombre de pila;</w:t>
      </w:r>
    </w:p>
    <w:p w14:paraId="3C3E6CC0" w14:textId="77777777" w:rsidR="004A794D" w:rsidRPr="0002592F" w:rsidRDefault="004A794D" w:rsidP="00C372C4">
      <w:pPr>
        <w:numPr>
          <w:ilvl w:val="0"/>
          <w:numId w:val="36"/>
        </w:numPr>
      </w:pPr>
      <w:r w:rsidRPr="0002592F">
        <w:t>La fecha de nacimiento;</w:t>
      </w:r>
    </w:p>
    <w:p w14:paraId="41DEDB5D" w14:textId="77777777" w:rsidR="004A794D" w:rsidRPr="0002592F" w:rsidRDefault="004A794D" w:rsidP="00C372C4">
      <w:pPr>
        <w:numPr>
          <w:ilvl w:val="0"/>
          <w:numId w:val="36"/>
        </w:numPr>
      </w:pPr>
      <w:r w:rsidRPr="0002592F">
        <w:t>El sexo, y</w:t>
      </w:r>
    </w:p>
    <w:p w14:paraId="1D9261EB" w14:textId="77777777" w:rsidR="004A794D" w:rsidRPr="0002592F" w:rsidRDefault="004A794D" w:rsidP="00C372C4">
      <w:pPr>
        <w:numPr>
          <w:ilvl w:val="0"/>
          <w:numId w:val="36"/>
        </w:numPr>
      </w:pPr>
      <w:r w:rsidRPr="0002592F">
        <w:t>La entidad federativa de nacimiento.</w:t>
      </w:r>
    </w:p>
    <w:p w14:paraId="13C333C3" w14:textId="77777777" w:rsidR="004A794D" w:rsidRPr="0002592F" w:rsidRDefault="004A794D" w:rsidP="00C372C4"/>
    <w:p w14:paraId="42A58CF1" w14:textId="77777777" w:rsidR="004A794D" w:rsidRPr="0002592F" w:rsidRDefault="004A794D" w:rsidP="00C372C4">
      <w:r w:rsidRPr="0002592F">
        <w:t>Los dos últimos elementos de la Clave Única de Registro de Población evitan la duplicidad de la Clave y garantizan su correcta integración.</w:t>
      </w:r>
    </w:p>
    <w:p w14:paraId="641CCFDE" w14:textId="77777777" w:rsidR="004A794D" w:rsidRPr="0002592F" w:rsidRDefault="004A794D" w:rsidP="00C372C4"/>
    <w:p w14:paraId="405F5B14" w14:textId="77777777" w:rsidR="004A794D" w:rsidRPr="0002592F" w:rsidRDefault="004A794D" w:rsidP="00C372C4">
      <w:r w:rsidRPr="0002592F">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535E988" w14:textId="77777777" w:rsidR="004A794D" w:rsidRPr="0002592F" w:rsidRDefault="004A794D" w:rsidP="00C372C4"/>
    <w:p w14:paraId="204CC307" w14:textId="77777777" w:rsidR="004A794D" w:rsidRPr="0002592F" w:rsidRDefault="004A794D" w:rsidP="00C372C4">
      <w:r w:rsidRPr="0002592F">
        <w:t>Situación que se robustece, con el Criterio de Interpretación, de la Segunda Época, con número de registro SO/018/2017, emitido por el entonces Instituto Nacional de Transparencia, Acceso a la Información y Protección de Datos Personales, que establece lo siguiente:</w:t>
      </w:r>
    </w:p>
    <w:p w14:paraId="3BE294FF" w14:textId="77777777" w:rsidR="004A794D" w:rsidRPr="0002592F" w:rsidRDefault="004A794D" w:rsidP="00C372C4"/>
    <w:p w14:paraId="7E7ACFFA" w14:textId="77777777" w:rsidR="004A794D" w:rsidRPr="0002592F" w:rsidRDefault="004A794D" w:rsidP="00C372C4">
      <w:pPr>
        <w:pStyle w:val="Puesto"/>
        <w:ind w:firstLine="0"/>
        <w:rPr>
          <w:color w:val="auto"/>
        </w:rPr>
      </w:pPr>
      <w:r w:rsidRPr="0002592F">
        <w:rPr>
          <w:b/>
          <w:color w:val="auto"/>
        </w:rPr>
        <w:lastRenderedPageBreak/>
        <w:t xml:space="preserve">“Clave Única de Registro de Población (CURP). </w:t>
      </w:r>
      <w:r w:rsidRPr="0002592F">
        <w:rPr>
          <w:color w:val="auto"/>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889A5C0" w14:textId="77777777" w:rsidR="004A794D" w:rsidRPr="0002592F" w:rsidRDefault="004A794D" w:rsidP="00C372C4"/>
    <w:p w14:paraId="63A8A15F" w14:textId="77777777" w:rsidR="004A794D" w:rsidRPr="0002592F" w:rsidRDefault="004A794D" w:rsidP="00C372C4">
      <w:r w:rsidRPr="0002592F">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65669543" w14:textId="77777777" w:rsidR="00815238" w:rsidRPr="0002592F" w:rsidRDefault="00815238" w:rsidP="00C372C4"/>
    <w:p w14:paraId="614EF343" w14:textId="4B2A14F5" w:rsidR="00815238" w:rsidRPr="0002592F" w:rsidRDefault="00815238" w:rsidP="00C372C4">
      <w:pPr>
        <w:pStyle w:val="Prrafodelista"/>
        <w:numPr>
          <w:ilvl w:val="0"/>
          <w:numId w:val="45"/>
        </w:numPr>
        <w:pBdr>
          <w:top w:val="nil"/>
          <w:left w:val="nil"/>
          <w:bottom w:val="nil"/>
          <w:right w:val="nil"/>
          <w:between w:val="nil"/>
        </w:pBdr>
        <w:ind w:right="-25"/>
        <w:rPr>
          <w:b/>
          <w:bCs/>
        </w:rPr>
      </w:pPr>
      <w:r w:rsidRPr="0002592F">
        <w:rPr>
          <w:b/>
        </w:rPr>
        <w:t>Clave ISSEMYM</w:t>
      </w:r>
      <w:r w:rsidRPr="0002592F">
        <w:rPr>
          <w:b/>
          <w:bCs/>
        </w:rPr>
        <w:t>:</w:t>
      </w:r>
    </w:p>
    <w:p w14:paraId="5743A58F" w14:textId="77777777" w:rsidR="004A794D" w:rsidRPr="0002592F" w:rsidRDefault="004A794D" w:rsidP="00C372C4"/>
    <w:p w14:paraId="593335F1" w14:textId="77777777" w:rsidR="004A794D" w:rsidRPr="0002592F" w:rsidRDefault="004A794D" w:rsidP="00C372C4">
      <w:r w:rsidRPr="0002592F">
        <w:t xml:space="preserve">De la </w:t>
      </w:r>
      <w:r w:rsidRPr="0002592F">
        <w:rPr>
          <w:b/>
        </w:rPr>
        <w:t xml:space="preserve">Clave ISSEMYM, </w:t>
      </w:r>
      <w:r w:rsidRPr="0002592F">
        <w:rPr>
          <w:bCs/>
        </w:rPr>
        <w:t xml:space="preserve">el </w:t>
      </w:r>
      <w:r w:rsidRPr="0002592F">
        <w:t xml:space="preserve">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 </w:t>
      </w:r>
    </w:p>
    <w:p w14:paraId="1CA933F9" w14:textId="77777777" w:rsidR="004A794D" w:rsidRPr="0002592F" w:rsidRDefault="004A794D" w:rsidP="00C372C4"/>
    <w:p w14:paraId="223B8DA2" w14:textId="77777777" w:rsidR="004A794D" w:rsidRPr="0002592F" w:rsidRDefault="004A794D" w:rsidP="00C372C4">
      <w:r w:rsidRPr="0002592F">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 </w:t>
      </w:r>
    </w:p>
    <w:p w14:paraId="61B53FD7" w14:textId="77777777" w:rsidR="004A794D" w:rsidRPr="0002592F" w:rsidRDefault="004A794D" w:rsidP="00C372C4"/>
    <w:p w14:paraId="015EF998" w14:textId="77777777" w:rsidR="004A794D" w:rsidRPr="0002592F" w:rsidRDefault="004A794D" w:rsidP="00C372C4">
      <w:r w:rsidRPr="0002592F">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3399F192" w14:textId="77777777" w:rsidR="004A794D" w:rsidRPr="0002592F" w:rsidRDefault="004A794D" w:rsidP="00C372C4"/>
    <w:p w14:paraId="33D52E1B" w14:textId="77777777" w:rsidR="004A794D" w:rsidRPr="0002592F" w:rsidRDefault="004A794D" w:rsidP="00C372C4">
      <w:r w:rsidRPr="0002592F">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14568C67" w14:textId="77777777" w:rsidR="004A794D" w:rsidRPr="0002592F" w:rsidRDefault="004A794D" w:rsidP="00C372C4">
      <w:pPr>
        <w:pStyle w:val="Prrafodelista"/>
        <w:ind w:left="0"/>
        <w:rPr>
          <w:bCs/>
        </w:rPr>
      </w:pPr>
    </w:p>
    <w:p w14:paraId="2872DBE3" w14:textId="0DE53DEE" w:rsidR="00815238" w:rsidRPr="0002592F" w:rsidRDefault="00815238" w:rsidP="00C372C4">
      <w:pPr>
        <w:pStyle w:val="Prrafodelista"/>
        <w:numPr>
          <w:ilvl w:val="0"/>
          <w:numId w:val="45"/>
        </w:numPr>
        <w:rPr>
          <w:b/>
        </w:rPr>
      </w:pPr>
      <w:r w:rsidRPr="0002592F">
        <w:rPr>
          <w:b/>
        </w:rPr>
        <w:t>Deducciones:</w:t>
      </w:r>
    </w:p>
    <w:p w14:paraId="1AC196E2" w14:textId="77777777" w:rsidR="00815238" w:rsidRPr="0002592F" w:rsidRDefault="00815238" w:rsidP="00C372C4">
      <w:pPr>
        <w:pStyle w:val="Prrafodelista"/>
        <w:ind w:left="0"/>
        <w:rPr>
          <w:bCs/>
        </w:rPr>
      </w:pPr>
    </w:p>
    <w:p w14:paraId="57550B4B" w14:textId="77777777" w:rsidR="004A794D" w:rsidRPr="0002592F" w:rsidRDefault="004A794D" w:rsidP="00C372C4">
      <w:r w:rsidRPr="0002592F">
        <w:t xml:space="preserve">Respecto de los </w:t>
      </w:r>
      <w:r w:rsidRPr="0002592F">
        <w:rPr>
          <w:b/>
        </w:rPr>
        <w:t>préstamos o descuentos</w:t>
      </w:r>
      <w:r w:rsidRPr="0002592F">
        <w:t xml:space="preserve"> </w:t>
      </w:r>
      <w:r w:rsidRPr="0002592F">
        <w:rPr>
          <w:b/>
        </w:rPr>
        <w:t>de carácter personal</w:t>
      </w:r>
      <w:r w:rsidRPr="0002592F">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49F2375" w14:textId="77777777" w:rsidR="004A794D" w:rsidRPr="0002592F" w:rsidRDefault="004A794D" w:rsidP="00C372C4"/>
    <w:p w14:paraId="1820348B" w14:textId="77777777" w:rsidR="004A794D" w:rsidRPr="0002592F" w:rsidRDefault="004A794D" w:rsidP="00C372C4">
      <w:pPr>
        <w:pBdr>
          <w:top w:val="nil"/>
          <w:left w:val="nil"/>
          <w:bottom w:val="nil"/>
          <w:right w:val="nil"/>
          <w:between w:val="nil"/>
        </w:pBdr>
      </w:pPr>
      <w:r w:rsidRPr="0002592F">
        <w:t>Por cuanto hace a las deducciones, para entender los límites y alcances de esta restricción, es oportuno recurrir al artículo 84 de la Ley del Trabajo de los Servidores Públicos del Estado y Municipios:</w:t>
      </w:r>
    </w:p>
    <w:p w14:paraId="268C87D9" w14:textId="77777777" w:rsidR="004A794D" w:rsidRPr="0002592F" w:rsidRDefault="004A794D" w:rsidP="00C372C4">
      <w:pPr>
        <w:pBdr>
          <w:top w:val="nil"/>
          <w:left w:val="nil"/>
          <w:bottom w:val="nil"/>
          <w:right w:val="nil"/>
          <w:between w:val="nil"/>
        </w:pBdr>
      </w:pPr>
    </w:p>
    <w:p w14:paraId="78445104" w14:textId="77777777" w:rsidR="004A794D" w:rsidRPr="0002592F" w:rsidRDefault="004A794D" w:rsidP="00C372C4">
      <w:pPr>
        <w:pStyle w:val="Puesto"/>
        <w:ind w:firstLine="0"/>
        <w:rPr>
          <w:b/>
          <w:color w:val="auto"/>
        </w:rPr>
      </w:pPr>
      <w:r w:rsidRPr="0002592F">
        <w:rPr>
          <w:b/>
          <w:color w:val="auto"/>
        </w:rPr>
        <w:t xml:space="preserve">“ARTÍCULO 84. </w:t>
      </w:r>
      <w:r w:rsidRPr="0002592F">
        <w:rPr>
          <w:color w:val="auto"/>
        </w:rPr>
        <w:t>Sólo podrán hacerse retenciones, descuentos o deducciones al sueldo de los servidores públicos por concepto de:</w:t>
      </w:r>
    </w:p>
    <w:p w14:paraId="6FE507B4" w14:textId="77777777" w:rsidR="004A794D" w:rsidRPr="0002592F" w:rsidRDefault="004A794D" w:rsidP="00C372C4">
      <w:pPr>
        <w:pStyle w:val="Puesto"/>
        <w:ind w:firstLine="0"/>
        <w:rPr>
          <w:color w:val="auto"/>
        </w:rPr>
      </w:pPr>
      <w:r w:rsidRPr="0002592F">
        <w:rPr>
          <w:color w:val="auto"/>
        </w:rPr>
        <w:t>I. Gravámenes fiscales relacionados con el sueldo;</w:t>
      </w:r>
    </w:p>
    <w:p w14:paraId="40656AF8" w14:textId="77777777" w:rsidR="004A794D" w:rsidRPr="0002592F" w:rsidRDefault="004A794D" w:rsidP="00C372C4">
      <w:pPr>
        <w:pStyle w:val="Puesto"/>
        <w:ind w:firstLine="0"/>
        <w:rPr>
          <w:b/>
          <w:color w:val="auto"/>
        </w:rPr>
      </w:pPr>
      <w:r w:rsidRPr="0002592F">
        <w:rPr>
          <w:b/>
          <w:color w:val="auto"/>
        </w:rPr>
        <w:t>II. Deudas contraídas con las instituciones públicas o dependencias por concepto de anticipos de sueldo, pagos hechos con exceso, errores o pérdidas debidamente comprobados;</w:t>
      </w:r>
    </w:p>
    <w:p w14:paraId="0DC57933" w14:textId="77777777" w:rsidR="004A794D" w:rsidRPr="0002592F" w:rsidRDefault="004A794D" w:rsidP="00C372C4">
      <w:pPr>
        <w:pStyle w:val="Puesto"/>
        <w:ind w:firstLine="0"/>
        <w:rPr>
          <w:color w:val="auto"/>
        </w:rPr>
      </w:pPr>
      <w:r w:rsidRPr="0002592F">
        <w:rPr>
          <w:color w:val="auto"/>
        </w:rPr>
        <w:t>III. Cuotas sindicales;</w:t>
      </w:r>
    </w:p>
    <w:p w14:paraId="6BC7497B" w14:textId="77777777" w:rsidR="004A794D" w:rsidRPr="0002592F" w:rsidRDefault="004A794D" w:rsidP="00C372C4">
      <w:pPr>
        <w:pStyle w:val="Puesto"/>
        <w:ind w:firstLine="0"/>
        <w:rPr>
          <w:color w:val="auto"/>
        </w:rPr>
      </w:pPr>
      <w:r w:rsidRPr="0002592F">
        <w:rPr>
          <w:color w:val="auto"/>
        </w:rPr>
        <w:t>IV. Cuotas de aportación a fondos para la constitución de cooperativas y de cajas de ahorro, siempre que el servidor público hubiese manifestado previamente, de manera expresa, su conformidad;</w:t>
      </w:r>
    </w:p>
    <w:p w14:paraId="575AD71D" w14:textId="77777777" w:rsidR="004A794D" w:rsidRPr="0002592F" w:rsidRDefault="004A794D" w:rsidP="00C372C4">
      <w:pPr>
        <w:pStyle w:val="Puesto"/>
        <w:ind w:firstLine="0"/>
        <w:rPr>
          <w:color w:val="auto"/>
        </w:rPr>
      </w:pPr>
      <w:r w:rsidRPr="0002592F">
        <w:rPr>
          <w:color w:val="auto"/>
        </w:rPr>
        <w:t>V. Descuentos ordenados por el Instituto de Seguridad Social del Estado de México y Municipios, con motivo de cuotas y obligaciones contraídas con éste por los servidores públicos;</w:t>
      </w:r>
    </w:p>
    <w:p w14:paraId="52FB4EDF" w14:textId="77777777" w:rsidR="004A794D" w:rsidRPr="0002592F" w:rsidRDefault="004A794D" w:rsidP="00C372C4">
      <w:pPr>
        <w:pStyle w:val="Puesto"/>
        <w:ind w:firstLine="0"/>
        <w:rPr>
          <w:color w:val="auto"/>
        </w:rPr>
      </w:pPr>
      <w:r w:rsidRPr="0002592F">
        <w:rPr>
          <w:color w:val="auto"/>
        </w:rPr>
        <w:t>VI. Obligaciones a cargo del servidor público con las que haya consentido, derivadas de la adquisición o del uso de habitaciones consideradas como de interés social;</w:t>
      </w:r>
    </w:p>
    <w:p w14:paraId="0E0DAAF7" w14:textId="77777777" w:rsidR="004A794D" w:rsidRPr="0002592F" w:rsidRDefault="004A794D" w:rsidP="00C372C4">
      <w:pPr>
        <w:pStyle w:val="Puesto"/>
        <w:ind w:firstLine="0"/>
        <w:rPr>
          <w:color w:val="auto"/>
        </w:rPr>
      </w:pPr>
      <w:r w:rsidRPr="0002592F">
        <w:rPr>
          <w:color w:val="auto"/>
        </w:rPr>
        <w:t>VII. Faltas de puntualidad o de asistencia injustificadas;</w:t>
      </w:r>
    </w:p>
    <w:p w14:paraId="3D647310" w14:textId="77777777" w:rsidR="004A794D" w:rsidRPr="0002592F" w:rsidRDefault="004A794D" w:rsidP="00C372C4">
      <w:pPr>
        <w:pStyle w:val="Puesto"/>
        <w:ind w:firstLine="0"/>
        <w:rPr>
          <w:color w:val="auto"/>
        </w:rPr>
      </w:pPr>
      <w:r w:rsidRPr="0002592F">
        <w:rPr>
          <w:b/>
          <w:color w:val="auto"/>
        </w:rPr>
        <w:t>VIII. Pensiones alimenticias ordenadas por la autoridad judicial;</w:t>
      </w:r>
      <w:r w:rsidRPr="0002592F">
        <w:rPr>
          <w:color w:val="auto"/>
        </w:rPr>
        <w:t xml:space="preserve"> o</w:t>
      </w:r>
    </w:p>
    <w:p w14:paraId="519F0288" w14:textId="77777777" w:rsidR="004A794D" w:rsidRPr="0002592F" w:rsidRDefault="004A794D" w:rsidP="00C372C4">
      <w:pPr>
        <w:pStyle w:val="Puesto"/>
        <w:ind w:firstLine="0"/>
        <w:rPr>
          <w:b/>
          <w:color w:val="auto"/>
        </w:rPr>
      </w:pPr>
      <w:r w:rsidRPr="0002592F">
        <w:rPr>
          <w:b/>
          <w:color w:val="auto"/>
        </w:rPr>
        <w:t>IX. Cualquier otro convenido con instituciones de servicios y aceptado por el servidor público.</w:t>
      </w:r>
    </w:p>
    <w:p w14:paraId="5C30ED74" w14:textId="77777777" w:rsidR="004A794D" w:rsidRPr="0002592F" w:rsidRDefault="004A794D" w:rsidP="00C372C4">
      <w:pPr>
        <w:pStyle w:val="Puesto"/>
        <w:ind w:firstLine="0"/>
        <w:rPr>
          <w:color w:val="auto"/>
        </w:rPr>
      </w:pPr>
      <w:r w:rsidRPr="0002592F">
        <w:rPr>
          <w:color w:val="auto"/>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C125102" w14:textId="77777777" w:rsidR="004A794D" w:rsidRPr="0002592F" w:rsidRDefault="004A794D" w:rsidP="00C372C4">
      <w:pPr>
        <w:ind w:left="851" w:right="851"/>
        <w:rPr>
          <w:i/>
        </w:rPr>
      </w:pPr>
    </w:p>
    <w:p w14:paraId="45BA99B6" w14:textId="77777777" w:rsidR="004A794D" w:rsidRPr="0002592F" w:rsidRDefault="004A794D" w:rsidP="00C372C4">
      <w:r w:rsidRPr="0002592F">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22A7A8BF" w14:textId="77777777" w:rsidR="004A794D" w:rsidRPr="0002592F" w:rsidRDefault="004A794D" w:rsidP="00C372C4"/>
    <w:p w14:paraId="150161C2" w14:textId="77777777" w:rsidR="004A794D" w:rsidRPr="0002592F" w:rsidRDefault="004A794D" w:rsidP="00C372C4">
      <w:r w:rsidRPr="0002592F">
        <w:t xml:space="preserve">Como se logra observar, dichas deducciones, son las renciones que realizan las dependencias y entidades, de manera obligatoria por estar establecidas en diversas leyes, como la Ley del Impuesto sobre la Renta y la Ley de Seguridad Social para los Servidores Públicos del Estado </w:t>
      </w:r>
      <w:r w:rsidRPr="0002592F">
        <w:lastRenderedPageBreak/>
        <w:t>de México y Municipios (gravámenes fiscales), o bien, la Ley de Servidores Públicos del Estado de México y Municipios (descuentos por faltas o inasistencias).</w:t>
      </w:r>
    </w:p>
    <w:p w14:paraId="7110160E" w14:textId="77777777" w:rsidR="004A794D" w:rsidRPr="0002592F" w:rsidRDefault="004A794D" w:rsidP="00C372C4"/>
    <w:p w14:paraId="112B1B56" w14:textId="77777777" w:rsidR="004A794D" w:rsidRPr="0002592F" w:rsidRDefault="004A794D" w:rsidP="00C372C4">
      <w:r w:rsidRPr="0002592F">
        <w:t xml:space="preserve">Por tal circunstancia y toda vez, que las deducciones por Ley, son de carácter obligatorio y ayuda a rendir cuentas, de que </w:t>
      </w:r>
      <w:r w:rsidRPr="0002592F">
        <w:rPr>
          <w:b/>
        </w:rPr>
        <w:t>EL SUJETO OBLIGADO</w:t>
      </w:r>
      <w:r w:rsidRPr="0002592F">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3DC47CA5" w14:textId="77777777" w:rsidR="004A794D" w:rsidRPr="0002592F" w:rsidRDefault="004A794D" w:rsidP="00C372C4"/>
    <w:p w14:paraId="35EEADF1" w14:textId="5EBD0681" w:rsidR="004A794D" w:rsidRPr="0002592F" w:rsidRDefault="004A794D" w:rsidP="00C372C4">
      <w:pPr>
        <w:pBdr>
          <w:top w:val="nil"/>
          <w:left w:val="nil"/>
          <w:bottom w:val="nil"/>
          <w:right w:val="nil"/>
          <w:between w:val="nil"/>
        </w:pBdr>
      </w:pPr>
      <w:r w:rsidRPr="0002592F">
        <w:t>Tal es el caso del</w:t>
      </w:r>
      <w:r w:rsidR="00517A40" w:rsidRPr="0002592F">
        <w:rPr>
          <w:b/>
        </w:rPr>
        <w:t xml:space="preserve"> Sistema d</w:t>
      </w:r>
      <w:r w:rsidRPr="0002592F">
        <w:rPr>
          <w:b/>
        </w:rPr>
        <w:t xml:space="preserve">e Capitalización Individual (SCI), </w:t>
      </w:r>
      <w:r w:rsidRPr="0002592F">
        <w:t>la cual está contemplada en los artículos 84 y 115 de la Ley de Seguridad Social para los Servidores Públicos del Estado de México y Municipios, al formar parte de uno de los sistemas que conforma el sistema mixto de pensiones, al corresponder específicamente a una reserva de ahorro en favor de los servidores públicos para su retiro, la cual señala:</w:t>
      </w:r>
    </w:p>
    <w:p w14:paraId="2093D4E3" w14:textId="77777777" w:rsidR="004A794D" w:rsidRPr="0002592F" w:rsidRDefault="004A794D" w:rsidP="00C372C4">
      <w:pPr>
        <w:pBdr>
          <w:top w:val="nil"/>
          <w:left w:val="nil"/>
          <w:bottom w:val="nil"/>
          <w:right w:val="nil"/>
          <w:between w:val="nil"/>
        </w:pBdr>
      </w:pPr>
    </w:p>
    <w:p w14:paraId="625AD63D" w14:textId="77777777" w:rsidR="004A794D" w:rsidRPr="0002592F" w:rsidRDefault="004A794D" w:rsidP="00C372C4">
      <w:pPr>
        <w:spacing w:line="276" w:lineRule="auto"/>
        <w:ind w:left="567" w:right="900"/>
        <w:rPr>
          <w:i/>
        </w:rPr>
      </w:pPr>
      <w:r w:rsidRPr="0002592F">
        <w:rPr>
          <w:b/>
          <w:i/>
        </w:rPr>
        <w:t>“ARTICULO 84.-</w:t>
      </w:r>
      <w:r w:rsidRPr="0002592F">
        <w:rPr>
          <w:i/>
        </w:rPr>
        <w:t xml:space="preserve"> Las pensiones que otorga esta ley, se basan en un régimen mixto, siendo una parte de beneficios definidos denominado </w:t>
      </w:r>
      <w:r w:rsidRPr="0002592F">
        <w:rPr>
          <w:b/>
          <w:i/>
        </w:rPr>
        <w:t>sistema solidario de reparto y otra de contribuciones definidas denominado sistema de capitalización individual</w:t>
      </w:r>
      <w:r w:rsidRPr="0002592F">
        <w:rPr>
          <w:i/>
        </w:rPr>
        <w:t>.</w:t>
      </w:r>
    </w:p>
    <w:p w14:paraId="51D9D0D4" w14:textId="77777777" w:rsidR="004A794D" w:rsidRPr="0002592F" w:rsidRDefault="004A794D" w:rsidP="00C372C4">
      <w:pPr>
        <w:spacing w:line="276" w:lineRule="auto"/>
        <w:ind w:left="567" w:right="900"/>
        <w:rPr>
          <w:i/>
        </w:rPr>
      </w:pPr>
    </w:p>
    <w:p w14:paraId="2C2D39B9" w14:textId="77777777" w:rsidR="004A794D" w:rsidRPr="0002592F" w:rsidRDefault="004A794D" w:rsidP="00C372C4">
      <w:pPr>
        <w:spacing w:line="276" w:lineRule="auto"/>
        <w:ind w:left="567" w:right="900"/>
        <w:rPr>
          <w:i/>
        </w:rPr>
      </w:pPr>
      <w:r w:rsidRPr="0002592F">
        <w:rPr>
          <w:i/>
        </w:rPr>
        <w:t>El monto total para el financiamiento de pensiones de cada servidor público, es equivalente al 16.77% de su sueldo sujeto a cotización, del cual el 13.52% se aplicará al fondo del sistema solidario de reparto y el 3.25% al sistema de capitalización individual.</w:t>
      </w:r>
    </w:p>
    <w:p w14:paraId="5E0C267A" w14:textId="77777777" w:rsidR="004A794D" w:rsidRPr="0002592F" w:rsidRDefault="004A794D" w:rsidP="00C372C4">
      <w:pPr>
        <w:spacing w:line="276" w:lineRule="auto"/>
        <w:ind w:left="567" w:right="900"/>
        <w:rPr>
          <w:i/>
        </w:rPr>
      </w:pPr>
      <w:r w:rsidRPr="0002592F">
        <w:rPr>
          <w:i/>
        </w:rPr>
        <w:t xml:space="preserve"> </w:t>
      </w:r>
      <w:r w:rsidRPr="0002592F">
        <w:rPr>
          <w:b/>
          <w:i/>
        </w:rPr>
        <w:t>ARTICULO 115.-</w:t>
      </w:r>
      <w:r w:rsidRPr="0002592F">
        <w:rPr>
          <w:i/>
        </w:rPr>
        <w:t xml:space="preserve">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w:t>
      </w:r>
    </w:p>
    <w:p w14:paraId="132CFFF9" w14:textId="77777777" w:rsidR="004A794D" w:rsidRPr="0002592F" w:rsidRDefault="004A794D" w:rsidP="00C372C4"/>
    <w:p w14:paraId="4064AB47" w14:textId="77777777" w:rsidR="004A794D" w:rsidRPr="0002592F" w:rsidRDefault="004A794D" w:rsidP="00C372C4">
      <w:r w:rsidRPr="0002592F">
        <w:t>En esta misma disposición normativa, en los artículos 5 fracciones II, VII y VIII; 32, 34 y 35, dispone lo siguiente:</w:t>
      </w:r>
    </w:p>
    <w:p w14:paraId="710BA8FE" w14:textId="77777777" w:rsidR="004A794D" w:rsidRPr="0002592F" w:rsidRDefault="004A794D" w:rsidP="00C372C4"/>
    <w:p w14:paraId="675F0F2F" w14:textId="77777777" w:rsidR="004A794D" w:rsidRPr="0002592F" w:rsidRDefault="004A794D" w:rsidP="00C372C4">
      <w:pPr>
        <w:spacing w:line="276" w:lineRule="auto"/>
        <w:ind w:left="567" w:right="616"/>
        <w:rPr>
          <w:i/>
        </w:rPr>
      </w:pPr>
      <w:r w:rsidRPr="0002592F">
        <w:rPr>
          <w:i/>
        </w:rPr>
        <w:t>“</w:t>
      </w:r>
      <w:r w:rsidRPr="0002592F">
        <w:rPr>
          <w:b/>
          <w:i/>
        </w:rPr>
        <w:t>ARTÍCULO 5</w:t>
      </w:r>
      <w:r w:rsidRPr="0002592F">
        <w:rPr>
          <w:i/>
        </w:rPr>
        <w:t>.- Para los efectos de esta ley se entiende por:</w:t>
      </w:r>
    </w:p>
    <w:p w14:paraId="44D6621B" w14:textId="77777777" w:rsidR="004A794D" w:rsidRPr="0002592F" w:rsidRDefault="004A794D" w:rsidP="00C372C4">
      <w:pPr>
        <w:spacing w:line="276" w:lineRule="auto"/>
        <w:ind w:left="567" w:right="616"/>
        <w:rPr>
          <w:i/>
        </w:rPr>
      </w:pPr>
      <w:r w:rsidRPr="0002592F">
        <w:rPr>
          <w:i/>
        </w:rPr>
        <w:t>…</w:t>
      </w:r>
    </w:p>
    <w:p w14:paraId="6F7E6C17" w14:textId="77777777" w:rsidR="004A794D" w:rsidRPr="0002592F" w:rsidRDefault="004A794D" w:rsidP="00C372C4">
      <w:pPr>
        <w:spacing w:line="276" w:lineRule="auto"/>
        <w:ind w:left="567" w:right="616"/>
        <w:rPr>
          <w:i/>
        </w:rPr>
      </w:pPr>
      <w:r w:rsidRPr="0002592F">
        <w:rPr>
          <w:i/>
        </w:rPr>
        <w:t>II. Institución pública, a los poderes públicos del estado, los ayuntamientos de los municipios y los tribunales administrativos, así como los organismos auxiliares y fideicomisos públicos de carácter estatal y municipal;</w:t>
      </w:r>
    </w:p>
    <w:p w14:paraId="600596BB" w14:textId="77777777" w:rsidR="004A794D" w:rsidRPr="0002592F" w:rsidRDefault="004A794D" w:rsidP="00C372C4">
      <w:pPr>
        <w:spacing w:line="276" w:lineRule="auto"/>
        <w:ind w:left="567" w:right="616"/>
        <w:rPr>
          <w:i/>
        </w:rPr>
      </w:pPr>
      <w:r w:rsidRPr="0002592F">
        <w:rPr>
          <w:i/>
        </w:rPr>
        <w:t>…</w:t>
      </w:r>
    </w:p>
    <w:p w14:paraId="51745ED2" w14:textId="77777777" w:rsidR="004A794D" w:rsidRPr="0002592F" w:rsidRDefault="004A794D" w:rsidP="00C372C4">
      <w:pPr>
        <w:spacing w:line="276" w:lineRule="auto"/>
        <w:ind w:left="567" w:right="616"/>
        <w:rPr>
          <w:i/>
        </w:rPr>
      </w:pPr>
      <w:r w:rsidRPr="0002592F">
        <w:rPr>
          <w:i/>
        </w:rPr>
        <w:t xml:space="preserve">VII. Cuota, al monto que le corresponde cubrir al servidor público, equivalente a un porcentaje determinado de sus sueldo sujeto a cotización, así como el que debe cubrir el pensionado o pensionista y que recibe el Instituto para otorgar las prestaciones establecidas en la presente ley; </w:t>
      </w:r>
    </w:p>
    <w:p w14:paraId="786684CA" w14:textId="77777777" w:rsidR="004A794D" w:rsidRPr="0002592F" w:rsidRDefault="004A794D" w:rsidP="00C372C4">
      <w:pPr>
        <w:spacing w:line="276" w:lineRule="auto"/>
        <w:ind w:left="567" w:right="616"/>
        <w:rPr>
          <w:b/>
          <w:i/>
        </w:rPr>
      </w:pPr>
      <w:r w:rsidRPr="0002592F">
        <w:rPr>
          <w:i/>
        </w:rPr>
        <w:t xml:space="preserve">VIII. </w:t>
      </w:r>
      <w:r w:rsidRPr="0002592F">
        <w:rPr>
          <w:b/>
          <w:i/>
        </w:rPr>
        <w:t>Aportación, al monto que le corresponde cubrir a las instituciones públicas como porcentaje del sueldo sujeto a cotización de cada servidor público;</w:t>
      </w:r>
    </w:p>
    <w:p w14:paraId="100125CF" w14:textId="77777777" w:rsidR="004A794D" w:rsidRPr="0002592F" w:rsidRDefault="004A794D" w:rsidP="00C372C4">
      <w:pPr>
        <w:spacing w:line="276" w:lineRule="auto"/>
        <w:ind w:left="567" w:right="616"/>
        <w:rPr>
          <w:i/>
        </w:rPr>
      </w:pPr>
      <w:r w:rsidRPr="0002592F">
        <w:rPr>
          <w:i/>
        </w:rPr>
        <w:t>…</w:t>
      </w:r>
    </w:p>
    <w:p w14:paraId="17142362" w14:textId="77777777" w:rsidR="004A794D" w:rsidRPr="0002592F" w:rsidRDefault="004A794D" w:rsidP="00C372C4">
      <w:pPr>
        <w:spacing w:line="276" w:lineRule="auto"/>
        <w:ind w:left="567" w:right="616"/>
        <w:rPr>
          <w:i/>
        </w:rPr>
      </w:pPr>
    </w:p>
    <w:p w14:paraId="7A9E2E61" w14:textId="77777777" w:rsidR="004A794D" w:rsidRPr="0002592F" w:rsidRDefault="004A794D" w:rsidP="00C372C4">
      <w:pPr>
        <w:spacing w:line="276" w:lineRule="auto"/>
        <w:ind w:left="567" w:right="616"/>
        <w:rPr>
          <w:b/>
          <w:i/>
        </w:rPr>
      </w:pPr>
      <w:r w:rsidRPr="0002592F">
        <w:rPr>
          <w:b/>
          <w:i/>
        </w:rPr>
        <w:t>Artículo 32.-</w:t>
      </w:r>
      <w:r w:rsidRPr="0002592F">
        <w:rPr>
          <w:i/>
        </w:rPr>
        <w:t xml:space="preserve"> </w:t>
      </w:r>
      <w:r w:rsidRPr="0002592F">
        <w:rPr>
          <w:b/>
          <w:i/>
        </w:rPr>
        <w:t xml:space="preserve">Las cuotas obligatorias que deberán cubrir los servidores públicos al Instituto, serán las siguientes: </w:t>
      </w:r>
    </w:p>
    <w:p w14:paraId="21663FE4" w14:textId="77777777" w:rsidR="004A794D" w:rsidRPr="0002592F" w:rsidRDefault="004A794D" w:rsidP="00C372C4">
      <w:pPr>
        <w:spacing w:line="276" w:lineRule="auto"/>
        <w:ind w:left="567" w:right="616"/>
        <w:rPr>
          <w:i/>
        </w:rPr>
      </w:pPr>
      <w:r w:rsidRPr="0002592F">
        <w:rPr>
          <w:i/>
        </w:rPr>
        <w:t xml:space="preserve">I. El 4.625% del sueldo sujeto a cotización, para cubrir las prestaciones de servicios de salud; </w:t>
      </w:r>
    </w:p>
    <w:p w14:paraId="6AADE305" w14:textId="77777777" w:rsidR="004A794D" w:rsidRPr="0002592F" w:rsidRDefault="004A794D" w:rsidP="00C372C4">
      <w:pPr>
        <w:spacing w:line="276" w:lineRule="auto"/>
        <w:ind w:left="567" w:right="616"/>
        <w:rPr>
          <w:i/>
        </w:rPr>
      </w:pPr>
      <w:r w:rsidRPr="0002592F">
        <w:rPr>
          <w:i/>
        </w:rPr>
        <w:t xml:space="preserve">II. El 7.50% del sueldo sujeto a cotización, para cubrir el financiamiento de pensiones, de la siguiente manera: </w:t>
      </w:r>
    </w:p>
    <w:p w14:paraId="2BEB24D0" w14:textId="77777777" w:rsidR="004A794D" w:rsidRPr="0002592F" w:rsidRDefault="004A794D" w:rsidP="00C372C4">
      <w:pPr>
        <w:spacing w:line="276" w:lineRule="auto"/>
        <w:ind w:left="567" w:right="616"/>
        <w:rPr>
          <w:i/>
        </w:rPr>
      </w:pPr>
      <w:r w:rsidRPr="0002592F">
        <w:rPr>
          <w:i/>
        </w:rPr>
        <w:t xml:space="preserve">a. 6.10% para el fondo del sistema solidario de reparto. </w:t>
      </w:r>
    </w:p>
    <w:p w14:paraId="76F00BE9" w14:textId="77777777" w:rsidR="004A794D" w:rsidRPr="0002592F" w:rsidRDefault="004A794D" w:rsidP="00C372C4">
      <w:pPr>
        <w:spacing w:line="276" w:lineRule="auto"/>
        <w:ind w:left="567" w:right="616"/>
        <w:rPr>
          <w:b/>
          <w:i/>
          <w:u w:val="single"/>
        </w:rPr>
      </w:pPr>
      <w:r w:rsidRPr="0002592F">
        <w:rPr>
          <w:b/>
          <w:i/>
          <w:u w:val="single"/>
        </w:rPr>
        <w:t xml:space="preserve">b. 1.40% para el sistema de capitalización individual. </w:t>
      </w:r>
    </w:p>
    <w:p w14:paraId="7205ED5E" w14:textId="77777777" w:rsidR="004A794D" w:rsidRPr="0002592F" w:rsidRDefault="004A794D" w:rsidP="00C372C4">
      <w:pPr>
        <w:spacing w:line="276" w:lineRule="auto"/>
        <w:ind w:left="567" w:right="616"/>
        <w:rPr>
          <w:i/>
        </w:rPr>
      </w:pPr>
      <w:r w:rsidRPr="0002592F">
        <w:rPr>
          <w:i/>
        </w:rPr>
        <w:t>III. Las que determine anualmente el Consejo Directivo para otras prestaciones, señaladas en el Título IV.</w:t>
      </w:r>
    </w:p>
    <w:p w14:paraId="68701593" w14:textId="77777777" w:rsidR="004A794D" w:rsidRPr="0002592F" w:rsidRDefault="004A794D" w:rsidP="00C372C4">
      <w:pPr>
        <w:spacing w:line="276" w:lineRule="auto"/>
        <w:ind w:left="567" w:right="616"/>
        <w:rPr>
          <w:i/>
        </w:rPr>
      </w:pPr>
      <w:r w:rsidRPr="0002592F">
        <w:rPr>
          <w:i/>
        </w:rPr>
        <w:t>…</w:t>
      </w:r>
    </w:p>
    <w:p w14:paraId="2EF88DEE" w14:textId="77777777" w:rsidR="004A794D" w:rsidRPr="0002592F" w:rsidRDefault="004A794D" w:rsidP="00C372C4">
      <w:pPr>
        <w:spacing w:line="276" w:lineRule="auto"/>
        <w:ind w:left="567" w:right="616"/>
        <w:rPr>
          <w:i/>
        </w:rPr>
      </w:pPr>
    </w:p>
    <w:p w14:paraId="1069C206" w14:textId="77777777" w:rsidR="004A794D" w:rsidRPr="0002592F" w:rsidRDefault="004A794D" w:rsidP="00C372C4">
      <w:pPr>
        <w:spacing w:line="276" w:lineRule="auto"/>
        <w:ind w:left="567" w:right="616"/>
        <w:rPr>
          <w:i/>
        </w:rPr>
      </w:pPr>
      <w:r w:rsidRPr="0002592F">
        <w:rPr>
          <w:b/>
          <w:i/>
        </w:rPr>
        <w:t>Artículo 34.-</w:t>
      </w:r>
      <w:r w:rsidRPr="0002592F">
        <w:rPr>
          <w:i/>
        </w:rPr>
        <w:t xml:space="preserve"> </w:t>
      </w:r>
      <w:r w:rsidRPr="0002592F">
        <w:rPr>
          <w:b/>
          <w:i/>
        </w:rPr>
        <w:t>Las aportaciones que deberán cubrir obligatoriamente las instituciones públicas serán las siguientes</w:t>
      </w:r>
      <w:r w:rsidRPr="0002592F">
        <w:rPr>
          <w:i/>
        </w:rPr>
        <w:t xml:space="preserve">: </w:t>
      </w:r>
    </w:p>
    <w:p w14:paraId="44451C7F" w14:textId="77777777" w:rsidR="004A794D" w:rsidRPr="0002592F" w:rsidRDefault="004A794D" w:rsidP="00C372C4">
      <w:pPr>
        <w:spacing w:line="276" w:lineRule="auto"/>
        <w:ind w:left="567" w:right="616"/>
        <w:rPr>
          <w:i/>
        </w:rPr>
      </w:pPr>
      <w:r w:rsidRPr="0002592F">
        <w:rPr>
          <w:i/>
        </w:rPr>
        <w:lastRenderedPageBreak/>
        <w:t xml:space="preserve">I. El 10% del sueldo sujeto a cotización, para cubrir las prestaciones de servicios de salud; </w:t>
      </w:r>
    </w:p>
    <w:p w14:paraId="2A631672" w14:textId="77777777" w:rsidR="004A794D" w:rsidRPr="0002592F" w:rsidRDefault="004A794D" w:rsidP="00C372C4">
      <w:pPr>
        <w:spacing w:line="276" w:lineRule="auto"/>
        <w:ind w:left="567" w:right="616"/>
        <w:rPr>
          <w:i/>
        </w:rPr>
      </w:pPr>
      <w:r w:rsidRPr="0002592F">
        <w:rPr>
          <w:i/>
        </w:rPr>
        <w:t xml:space="preserve">II. El 9.27% del sueldo sujeto a cotización, para cubrir el financiamiento de pensiones, de la siguiente manera: </w:t>
      </w:r>
    </w:p>
    <w:p w14:paraId="3660D2E1" w14:textId="77777777" w:rsidR="004A794D" w:rsidRPr="0002592F" w:rsidRDefault="004A794D" w:rsidP="00C372C4">
      <w:pPr>
        <w:spacing w:line="276" w:lineRule="auto"/>
        <w:ind w:left="567" w:right="616"/>
        <w:rPr>
          <w:i/>
        </w:rPr>
      </w:pPr>
      <w:r w:rsidRPr="0002592F">
        <w:rPr>
          <w:i/>
        </w:rPr>
        <w:t xml:space="preserve">a. 7.42% para el fondo del sistema solidario de reparto. </w:t>
      </w:r>
    </w:p>
    <w:p w14:paraId="3B86D5CF" w14:textId="77777777" w:rsidR="004A794D" w:rsidRPr="0002592F" w:rsidRDefault="004A794D" w:rsidP="00C372C4">
      <w:pPr>
        <w:spacing w:line="276" w:lineRule="auto"/>
        <w:ind w:left="567" w:right="616"/>
        <w:rPr>
          <w:b/>
          <w:i/>
          <w:u w:val="single"/>
        </w:rPr>
      </w:pPr>
      <w:r w:rsidRPr="0002592F">
        <w:rPr>
          <w:i/>
          <w:u w:val="single"/>
        </w:rPr>
        <w:t xml:space="preserve">b. </w:t>
      </w:r>
      <w:r w:rsidRPr="0002592F">
        <w:rPr>
          <w:b/>
          <w:i/>
          <w:u w:val="single"/>
        </w:rPr>
        <w:t xml:space="preserve">1.85% para el sistema de capitalización individual. </w:t>
      </w:r>
    </w:p>
    <w:p w14:paraId="3EC53865" w14:textId="77777777" w:rsidR="004A794D" w:rsidRPr="0002592F" w:rsidRDefault="004A794D" w:rsidP="00C372C4">
      <w:pPr>
        <w:spacing w:line="276" w:lineRule="auto"/>
        <w:ind w:left="567" w:right="616"/>
        <w:rPr>
          <w:i/>
        </w:rPr>
      </w:pPr>
      <w:r w:rsidRPr="0002592F">
        <w:rPr>
          <w:i/>
        </w:rPr>
        <w:t xml:space="preserve">III. Las que determine anualmente el Consejo Directivo para otras prestaciones, señaladas en el Título IV; </w:t>
      </w:r>
    </w:p>
    <w:p w14:paraId="2F115E7F" w14:textId="77777777" w:rsidR="004A794D" w:rsidRPr="0002592F" w:rsidRDefault="004A794D" w:rsidP="00C372C4">
      <w:pPr>
        <w:spacing w:line="276" w:lineRule="auto"/>
        <w:ind w:left="567" w:right="616"/>
        <w:rPr>
          <w:i/>
        </w:rPr>
      </w:pPr>
      <w:r w:rsidRPr="0002592F">
        <w:rPr>
          <w:i/>
        </w:rPr>
        <w:t xml:space="preserve">IV. El 0.875% para gastos de administración; </w:t>
      </w:r>
    </w:p>
    <w:p w14:paraId="486305E1" w14:textId="77777777" w:rsidR="004A794D" w:rsidRPr="0002592F" w:rsidRDefault="004A794D" w:rsidP="00C372C4">
      <w:pPr>
        <w:spacing w:line="276" w:lineRule="auto"/>
        <w:ind w:left="567" w:right="616"/>
        <w:rPr>
          <w:i/>
        </w:rPr>
      </w:pPr>
      <w:r w:rsidRPr="0002592F">
        <w:rPr>
          <w:i/>
        </w:rPr>
        <w:t>V. Las que se generen a cargo de las Instituciones públicas por concepto de riesgos de trabajo.</w:t>
      </w:r>
    </w:p>
    <w:p w14:paraId="19E5571E" w14:textId="77777777" w:rsidR="004A794D" w:rsidRPr="0002592F" w:rsidRDefault="004A794D" w:rsidP="00C372C4"/>
    <w:p w14:paraId="0E4BCD3A" w14:textId="77777777" w:rsidR="004A794D" w:rsidRPr="0002592F" w:rsidRDefault="004A794D" w:rsidP="00C372C4">
      <w:r w:rsidRPr="0002592F">
        <w:t>Por lo antes señalado, las aportaciones ya están determinadas por un porcentaje en relación al sueldo del servidor público, las cuales son cubiertas obligatoriamente, tanto por los servidores públicos, como por las instituciones públicas, por lo que al considerar los porcentajes correspondientes al Sistema de Capitalización Individual (%1,40 de servidor público y %1.85 de la Institución pública), es fácilmente identificable al conocer el sueldo del servidor público, por tanto dichos conceptos deberán de ser públicos, aún y cuando se tratan de deducciones al sueldo del trabajador.</w:t>
      </w:r>
    </w:p>
    <w:p w14:paraId="0D0CEDCF" w14:textId="77777777" w:rsidR="004A794D" w:rsidRPr="0002592F" w:rsidRDefault="004A794D" w:rsidP="00C372C4"/>
    <w:p w14:paraId="440BD978" w14:textId="77777777" w:rsidR="004A794D" w:rsidRPr="0002592F" w:rsidRDefault="004A794D" w:rsidP="00C372C4">
      <w:pPr>
        <w:pBdr>
          <w:top w:val="nil"/>
          <w:left w:val="nil"/>
          <w:bottom w:val="nil"/>
          <w:right w:val="nil"/>
          <w:between w:val="nil"/>
        </w:pBdr>
        <w:rPr>
          <w:u w:val="single"/>
        </w:rPr>
      </w:pPr>
      <w:r w:rsidRPr="0002592F">
        <w:t xml:space="preserve">Es necesario precisar que existen deducciones que se generan con motivo de una decisión libre y voluntaria de los servidores públicos, como son: </w:t>
      </w:r>
      <w:r w:rsidRPr="0002592F">
        <w:rPr>
          <w:u w:val="single"/>
        </w:rPr>
        <w:t>créditos personales,</w:t>
      </w:r>
      <w:r w:rsidRPr="0002592F">
        <w:t xml:space="preserve"> </w:t>
      </w:r>
      <w:r w:rsidRPr="0002592F">
        <w:rPr>
          <w:u w:val="single"/>
        </w:rPr>
        <w:t xml:space="preserve">cuotas sindicales y fondo de resistencia del Sindicato Único de Trabajadores de los Poderes, Municipios e Institución Descentralizadas del Estado de México, seguro de vida, accidentes y enfermedades. </w:t>
      </w:r>
      <w:r w:rsidRPr="0002592F">
        <w:t xml:space="preserve">Asimismo, hay otras que se generan con motivo de una sentencia judicial, como es la pensión alimenticia que periódicamente se retira de la cuenta de un empleado, a efecto de que sea entregado a un tercero.  </w:t>
      </w:r>
    </w:p>
    <w:p w14:paraId="15A29E13" w14:textId="77777777" w:rsidR="004A794D" w:rsidRPr="0002592F" w:rsidRDefault="004A794D" w:rsidP="00C372C4">
      <w:pPr>
        <w:pBdr>
          <w:top w:val="nil"/>
          <w:left w:val="nil"/>
          <w:bottom w:val="nil"/>
          <w:right w:val="nil"/>
          <w:between w:val="nil"/>
        </w:pBdr>
        <w:ind w:left="720"/>
      </w:pPr>
    </w:p>
    <w:p w14:paraId="1A96EB56" w14:textId="77777777" w:rsidR="004A794D" w:rsidRPr="0002592F" w:rsidRDefault="004A794D" w:rsidP="00C372C4">
      <w:pPr>
        <w:pBdr>
          <w:top w:val="nil"/>
          <w:left w:val="nil"/>
          <w:bottom w:val="nil"/>
          <w:right w:val="nil"/>
          <w:between w:val="nil"/>
        </w:pBdr>
      </w:pPr>
      <w:r w:rsidRPr="0002592F">
        <w:lastRenderedPageBreak/>
        <w:t xml:space="preserve">En consecuencia, este tipo de deducciones son fruto de decisiones que impactan en el patrimonio de un servidor público con la finalidad de obtener un beneficio conforme a la decisión de un trabajador, </w:t>
      </w:r>
      <w:r w:rsidRPr="0002592F">
        <w:rPr>
          <w:b/>
        </w:rPr>
        <w:t xml:space="preserve">mismas que no implican la entrega de recursos con cargo al erario, y tampoco reflejan el ejercicio de una prestación; por el contrario, en dichos casos se trata del libre ejercicio del servidor público para disponer de un ingreso que forma parte de su patrimonio. </w:t>
      </w:r>
      <w:r w:rsidRPr="0002592F">
        <w:t xml:space="preserve"> Así, dichas deducciones reflejan el destino que un servidor público da a su patrimonio, lo que se aleja de la transparencia y rendición de cuentas, por tanto, se deben de clasificar como confidenciales.</w:t>
      </w:r>
    </w:p>
    <w:p w14:paraId="2ACF1112" w14:textId="77777777" w:rsidR="004A794D" w:rsidRPr="0002592F" w:rsidRDefault="004A794D" w:rsidP="00C372C4">
      <w:pPr>
        <w:pBdr>
          <w:top w:val="nil"/>
          <w:left w:val="nil"/>
          <w:bottom w:val="nil"/>
          <w:right w:val="nil"/>
          <w:between w:val="nil"/>
        </w:pBdr>
      </w:pPr>
    </w:p>
    <w:p w14:paraId="64CE964F" w14:textId="77777777" w:rsidR="004A794D" w:rsidRPr="0002592F" w:rsidRDefault="004A794D" w:rsidP="00C372C4">
      <w:pPr>
        <w:pBdr>
          <w:top w:val="nil"/>
          <w:left w:val="nil"/>
          <w:bottom w:val="nil"/>
          <w:right w:val="nil"/>
          <w:between w:val="nil"/>
        </w:pBdr>
      </w:pPr>
      <w:r w:rsidRPr="0002592F">
        <w:t>En conclusión, los préstamos o descuentos de carácter personal, en virtud de no tener relación con la prestación del servicio y al no involucrar instituciones públicas, se consideran datos confidenciales en términos de la fracción I del artículo 143 de la Ley de Transparencia Local.</w:t>
      </w:r>
    </w:p>
    <w:p w14:paraId="64694C6F" w14:textId="77777777" w:rsidR="004A794D" w:rsidRPr="0002592F" w:rsidRDefault="004A794D" w:rsidP="00C372C4">
      <w:pPr>
        <w:pBdr>
          <w:top w:val="nil"/>
          <w:left w:val="nil"/>
          <w:bottom w:val="nil"/>
          <w:right w:val="nil"/>
          <w:between w:val="nil"/>
        </w:pBdr>
      </w:pPr>
    </w:p>
    <w:p w14:paraId="368F15B1" w14:textId="01491187" w:rsidR="00815238" w:rsidRPr="0002592F" w:rsidRDefault="00815238" w:rsidP="00C372C4">
      <w:pPr>
        <w:pStyle w:val="Prrafodelista"/>
        <w:numPr>
          <w:ilvl w:val="0"/>
          <w:numId w:val="45"/>
        </w:numPr>
        <w:pBdr>
          <w:top w:val="nil"/>
          <w:left w:val="nil"/>
          <w:bottom w:val="nil"/>
          <w:right w:val="nil"/>
          <w:between w:val="nil"/>
        </w:pBdr>
        <w:rPr>
          <w:b/>
        </w:rPr>
      </w:pPr>
      <w:r w:rsidRPr="0002592F">
        <w:rPr>
          <w:b/>
        </w:rPr>
        <w:t>Sellos digitales del emisor y del Servicio de Administración Tributaria y cadena original del complemento de certificación digital del órgano previamente señalado</w:t>
      </w:r>
    </w:p>
    <w:p w14:paraId="6B322ABA" w14:textId="77777777" w:rsidR="00815238" w:rsidRPr="0002592F" w:rsidRDefault="00815238" w:rsidP="00C372C4">
      <w:pPr>
        <w:pBdr>
          <w:top w:val="nil"/>
          <w:left w:val="nil"/>
          <w:bottom w:val="nil"/>
          <w:right w:val="nil"/>
          <w:between w:val="nil"/>
        </w:pBdr>
      </w:pPr>
    </w:p>
    <w:p w14:paraId="7045F532" w14:textId="77777777" w:rsidR="004A794D" w:rsidRPr="0002592F" w:rsidRDefault="004A794D" w:rsidP="00C372C4">
      <w:r w:rsidRPr="0002592F">
        <w:t xml:space="preserve">Ahora bien, respecto de </w:t>
      </w:r>
      <w:r w:rsidRPr="0002592F">
        <w:rPr>
          <w:b/>
          <w:i/>
        </w:rPr>
        <w:t xml:space="preserve">Sellos digitales del emisor y del Servicio de Administración Tributaria y cadena original del complemento de certificación digital del órgano previamente señalado, </w:t>
      </w:r>
      <w:r w:rsidRPr="0002592F">
        <w:rPr>
          <w:bCs/>
          <w:iCs/>
        </w:rPr>
        <w:t xml:space="preserve">teniendo que </w:t>
      </w:r>
      <w:r w:rsidRPr="0002592F">
        <w:t xml:space="preserve">la </w:t>
      </w:r>
      <w:r w:rsidRPr="0002592F">
        <w:rPr>
          <w:b/>
        </w:rPr>
        <w:t>Cadena Original</w:t>
      </w:r>
      <w:r w:rsidRPr="0002592F">
        <w:t xml:space="preserve"> es la secuencia de datos formada con la información contenida dentro de los comprobantes fiscales, entre los que podría encontrarse de manera enunciativa, más no limitativa, el RFC del receptor, es decir del servidor público.</w:t>
      </w:r>
    </w:p>
    <w:p w14:paraId="46DC7F97" w14:textId="77777777" w:rsidR="004A794D" w:rsidRPr="0002592F" w:rsidRDefault="004A794D" w:rsidP="00C372C4"/>
    <w:p w14:paraId="1417AA96" w14:textId="77777777" w:rsidR="004A794D" w:rsidRPr="0002592F" w:rsidRDefault="004A794D" w:rsidP="00C372C4">
      <w:r w:rsidRPr="0002592F">
        <w:t xml:space="preserve">En dicho supuesto, la cadena original constituiría información que únicamente atañe al contribuyente, siendo tarea del </w:t>
      </w:r>
      <w:r w:rsidRPr="0002592F">
        <w:rPr>
          <w:b/>
        </w:rPr>
        <w:t>Sujeto Obligado</w:t>
      </w:r>
      <w:r w:rsidRPr="0002592F">
        <w:t xml:space="preserve"> analizar dicha circunstancia con la finalidad de proteger, de ser el caso, la información a través de su clasificación por actualizarse el supuesto de confidencialidad.</w:t>
      </w:r>
    </w:p>
    <w:p w14:paraId="6AF7F117" w14:textId="77777777" w:rsidR="004A794D" w:rsidRPr="0002592F" w:rsidRDefault="004A794D" w:rsidP="00C372C4"/>
    <w:p w14:paraId="44E8ECD3" w14:textId="77777777" w:rsidR="004A794D" w:rsidRPr="0002592F" w:rsidRDefault="004A794D" w:rsidP="00C372C4">
      <w:r w:rsidRPr="0002592F">
        <w:t xml:space="preserve">Misma cuestión con los </w:t>
      </w:r>
      <w:r w:rsidRPr="0002592F">
        <w:rPr>
          <w:b/>
        </w:rPr>
        <w:t>Sellos Digitales</w:t>
      </w:r>
      <w:r w:rsidRPr="0002592F">
        <w:t xml:space="preserve">, corresponde al </w:t>
      </w:r>
      <w:r w:rsidRPr="0002592F">
        <w:rPr>
          <w:b/>
        </w:rPr>
        <w:t>Sujeto Obligado</w:t>
      </w:r>
      <w:r w:rsidRPr="0002592F">
        <w:t xml:space="preserve"> valorar si el mismo se conforma por información que arroja datos de índole confidencial se deberán clasificar.</w:t>
      </w:r>
    </w:p>
    <w:p w14:paraId="36D24307" w14:textId="77777777" w:rsidR="004A794D" w:rsidRPr="0002592F" w:rsidRDefault="004A794D" w:rsidP="00C372C4"/>
    <w:p w14:paraId="3B623E5B" w14:textId="77777777" w:rsidR="004A794D" w:rsidRPr="0002592F" w:rsidRDefault="004A794D" w:rsidP="00C372C4">
      <w:r w:rsidRPr="0002592F">
        <w:t xml:space="preserve">Los </w:t>
      </w:r>
      <w:r w:rsidRPr="0002592F">
        <w:rPr>
          <w:b/>
        </w:rPr>
        <w:t>códigos bidimensionales</w:t>
      </w:r>
      <w:r w:rsidRPr="0002592F">
        <w:t xml:space="preserve"> o </w:t>
      </w:r>
      <w:r w:rsidRPr="0002592F">
        <w:rPr>
          <w:b/>
        </w:rPr>
        <w:t xml:space="preserve">códigos QR, </w:t>
      </w:r>
      <w:r w:rsidRPr="0002592F">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lo que actualiza algún supuesto de confidencialidad.</w:t>
      </w:r>
    </w:p>
    <w:p w14:paraId="73DD0D55" w14:textId="77777777" w:rsidR="00AE461B" w:rsidRPr="0002592F" w:rsidRDefault="00AE461B" w:rsidP="00C372C4"/>
    <w:p w14:paraId="4607DE73" w14:textId="5BF71821" w:rsidR="00AE461B" w:rsidRPr="0002592F" w:rsidRDefault="00AE461B" w:rsidP="00C372C4">
      <w:pPr>
        <w:pStyle w:val="Prrafodelista"/>
        <w:numPr>
          <w:ilvl w:val="0"/>
          <w:numId w:val="44"/>
        </w:numPr>
      </w:pPr>
      <w:r w:rsidRPr="0002592F">
        <w:rPr>
          <w:b/>
        </w:rPr>
        <w:t>Números de cuentas bancari</w:t>
      </w:r>
      <w:r w:rsidRPr="0002592F">
        <w:t xml:space="preserve">as, </w:t>
      </w:r>
      <w:r w:rsidRPr="0002592F">
        <w:rPr>
          <w:b/>
        </w:rPr>
        <w:t>claves estandarizadas –interbancarias- (CLABES) y de tarjetas:</w:t>
      </w:r>
    </w:p>
    <w:p w14:paraId="31658900" w14:textId="77777777" w:rsidR="00AE461B" w:rsidRPr="0002592F" w:rsidRDefault="00AE461B" w:rsidP="00C372C4">
      <w:pPr>
        <w:pStyle w:val="Prrafodelista"/>
        <w:ind w:left="360"/>
      </w:pPr>
    </w:p>
    <w:p w14:paraId="3C0AA0EA" w14:textId="77777777" w:rsidR="00916325" w:rsidRPr="0002592F" w:rsidRDefault="00916325" w:rsidP="00C372C4">
      <w:r w:rsidRPr="0002592F">
        <w:t xml:space="preserve">Respecto de los </w:t>
      </w:r>
      <w:r w:rsidRPr="0002592F">
        <w:rPr>
          <w:b/>
        </w:rPr>
        <w:t>números de cuentas bancari</w:t>
      </w:r>
      <w:r w:rsidRPr="0002592F">
        <w:t xml:space="preserve">as, </w:t>
      </w:r>
      <w:r w:rsidRPr="0002592F">
        <w:rPr>
          <w:b/>
        </w:rPr>
        <w:t>claves estandarizadas –interbancarias- (CLABES) y de tarjetas</w:t>
      </w:r>
      <w:r w:rsidRPr="0002592F">
        <w:t>, el Pleno de este Instituto ha determinado que esa información debe clasificarse como confidencial, y elaborarse una versión pública en la que se teste la misma.</w:t>
      </w:r>
    </w:p>
    <w:p w14:paraId="7ECC0DC4" w14:textId="77777777" w:rsidR="00916325" w:rsidRPr="0002592F" w:rsidRDefault="00916325" w:rsidP="00C372C4">
      <w:r w:rsidRPr="0002592F">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FEBF48B" w14:textId="77777777" w:rsidR="009520F8" w:rsidRPr="0002592F" w:rsidRDefault="009520F8" w:rsidP="00C372C4"/>
    <w:p w14:paraId="75391375" w14:textId="77777777" w:rsidR="00916325" w:rsidRPr="0002592F" w:rsidRDefault="00916325" w:rsidP="00C372C4">
      <w:r w:rsidRPr="0002592F">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FB9A496" w14:textId="77777777" w:rsidR="009520F8" w:rsidRPr="0002592F" w:rsidRDefault="009520F8" w:rsidP="00C372C4"/>
    <w:p w14:paraId="29AC6811" w14:textId="77777777" w:rsidR="00916325" w:rsidRPr="0002592F" w:rsidRDefault="00916325" w:rsidP="00C372C4">
      <w:r w:rsidRPr="0002592F">
        <w:t xml:space="preserve">En esa virtud, este Pleno determina que dicha información no puede ser del dominio público, toda vez que se podría dar un uso inadecuado a la misma o cometer algún ilícito o fraude como ya ha sido expuesto. </w:t>
      </w:r>
    </w:p>
    <w:p w14:paraId="5FD3E9B5" w14:textId="77777777" w:rsidR="009520F8" w:rsidRPr="0002592F" w:rsidRDefault="009520F8" w:rsidP="00C372C4"/>
    <w:p w14:paraId="562111B1" w14:textId="77777777" w:rsidR="00916325" w:rsidRPr="0002592F" w:rsidRDefault="00916325" w:rsidP="00C372C4">
      <w:r w:rsidRPr="0002592F">
        <w:t>Lo anterior no es así tratándose de las cuentas bancarias o claves interbancarias de los Sujetos Obligados ya que su publicidad cede a la rendición de cuentas al transparentar la forma en que son administrados los recursos públicos.</w:t>
      </w:r>
    </w:p>
    <w:p w14:paraId="0D49B5E6" w14:textId="77777777" w:rsidR="009520F8" w:rsidRPr="0002592F" w:rsidRDefault="009520F8" w:rsidP="00C372C4"/>
    <w:p w14:paraId="4DB09202" w14:textId="77777777" w:rsidR="00916325" w:rsidRPr="0002592F" w:rsidRDefault="00916325" w:rsidP="00C372C4">
      <w:r w:rsidRPr="0002592F">
        <w:t>Lo argumentado encuentra sustento en los Criterios de interpretación con clave de control SO/010/2017 y SO/011/2017, emitidos por el entonces Instituto Nacional de Transparencia, Acceso a la Información y Protección de Datos Personales, INAI, que llevan por rubro y texto los siguientes:</w:t>
      </w:r>
    </w:p>
    <w:p w14:paraId="371F6EF8" w14:textId="77777777" w:rsidR="009520F8" w:rsidRPr="0002592F" w:rsidRDefault="009520F8" w:rsidP="00C372C4"/>
    <w:p w14:paraId="09DE4759" w14:textId="77777777" w:rsidR="00916325" w:rsidRPr="0002592F" w:rsidRDefault="00916325" w:rsidP="00C372C4">
      <w:pPr>
        <w:pStyle w:val="Puesto"/>
        <w:ind w:firstLine="0"/>
        <w:rPr>
          <w:color w:val="auto"/>
        </w:rPr>
      </w:pPr>
      <w:r w:rsidRPr="0002592F">
        <w:rPr>
          <w:color w:val="auto"/>
        </w:rPr>
        <w:t>“</w:t>
      </w:r>
      <w:r w:rsidRPr="0002592F">
        <w:rPr>
          <w:b/>
          <w:color w:val="auto"/>
        </w:rPr>
        <w:t>Cuentas bancarias y/o CLABE interbancaria de personas físicas y morales privadas.</w:t>
      </w:r>
      <w:r w:rsidRPr="0002592F">
        <w:rPr>
          <w:color w:val="auto"/>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74C1837" w14:textId="77777777" w:rsidR="009520F8" w:rsidRPr="0002592F" w:rsidRDefault="009520F8" w:rsidP="00C372C4"/>
    <w:p w14:paraId="2F63D509" w14:textId="77777777" w:rsidR="00916325" w:rsidRPr="0002592F" w:rsidRDefault="00916325" w:rsidP="00C372C4">
      <w:pPr>
        <w:pStyle w:val="Puesto"/>
        <w:ind w:firstLine="0"/>
        <w:rPr>
          <w:color w:val="auto"/>
        </w:rPr>
      </w:pPr>
      <w:r w:rsidRPr="0002592F">
        <w:rPr>
          <w:color w:val="auto"/>
        </w:rPr>
        <w:t>“</w:t>
      </w:r>
      <w:r w:rsidRPr="0002592F">
        <w:rPr>
          <w:b/>
          <w:color w:val="auto"/>
        </w:rPr>
        <w:t>Cuentas bancarias y/o CLABE interbancaria de sujetos obligados que reciben y/o transfieren recursos públicos, son información pública</w:t>
      </w:r>
      <w:r w:rsidRPr="0002592F">
        <w:rPr>
          <w:color w:val="auto"/>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3F07A7C" w14:textId="77777777" w:rsidR="00916325" w:rsidRPr="0002592F" w:rsidRDefault="00916325" w:rsidP="00C372C4">
      <w:pPr>
        <w:pStyle w:val="Puesto"/>
        <w:ind w:firstLine="0"/>
        <w:rPr>
          <w:color w:val="auto"/>
        </w:rPr>
      </w:pPr>
    </w:p>
    <w:p w14:paraId="48E427F0" w14:textId="77777777" w:rsidR="00AE461B" w:rsidRPr="0002592F" w:rsidRDefault="00AE461B" w:rsidP="00C372C4"/>
    <w:p w14:paraId="58B7593A" w14:textId="30265052" w:rsidR="00AE461B" w:rsidRPr="0002592F" w:rsidRDefault="00AE461B" w:rsidP="00C372C4">
      <w:pPr>
        <w:pStyle w:val="Prrafodelista"/>
        <w:numPr>
          <w:ilvl w:val="0"/>
          <w:numId w:val="44"/>
        </w:numPr>
        <w:rPr>
          <w:b/>
          <w:u w:val="single"/>
        </w:rPr>
      </w:pPr>
      <w:r w:rsidRPr="0002592F">
        <w:rPr>
          <w:b/>
        </w:rPr>
        <w:t>Firma</w:t>
      </w:r>
    </w:p>
    <w:p w14:paraId="75C66FAE" w14:textId="77777777" w:rsidR="00AE461B" w:rsidRPr="0002592F" w:rsidRDefault="00AE461B" w:rsidP="00C372C4"/>
    <w:p w14:paraId="5B97B412" w14:textId="77777777" w:rsidR="00916325" w:rsidRPr="0002592F" w:rsidRDefault="00916325" w:rsidP="00C372C4">
      <w:pPr>
        <w:rPr>
          <w:u w:val="single"/>
        </w:rPr>
      </w:pPr>
      <w:r w:rsidRPr="0002592F">
        <w:t xml:space="preserve">La </w:t>
      </w:r>
      <w:r w:rsidRPr="0002592F">
        <w:rPr>
          <w:b/>
        </w:rPr>
        <w:t xml:space="preserve">firma </w:t>
      </w:r>
      <w:r w:rsidRPr="0002592F">
        <w:t xml:space="preserve">constituye un dato personal confidencial y únicamente será público dicho dato cuando sirva para la emisión de un acto de autoridad, en ejercicio de sus funciones, en el caso se considera que al tratarse de recibos de nómina por la prestación de servicios como servidores públicos y realizar actividades laborales en una institución pública se considera que </w:t>
      </w:r>
      <w:r w:rsidRPr="0002592F">
        <w:rPr>
          <w:u w:val="single"/>
        </w:rPr>
        <w:t>su firma es pública, ya que acepta la conformidad del pago por la prestación de sus servicios.</w:t>
      </w:r>
    </w:p>
    <w:p w14:paraId="65E40C40" w14:textId="77777777" w:rsidR="00916325" w:rsidRPr="0002592F" w:rsidRDefault="00916325" w:rsidP="00C372C4"/>
    <w:p w14:paraId="78B6DACC" w14:textId="77777777" w:rsidR="00916325" w:rsidRPr="0002592F" w:rsidRDefault="00916325" w:rsidP="00C372C4">
      <w:r w:rsidRPr="0002592F">
        <w:t>De esta manera, se colige que la firma de servidores públicos, vinculada al ejercicio de la función pública es información de naturaleza pública, pues documenta y rinde cuentas sobre el debido ejercicio de los recursos públicos en contraprestación a sus servicios prestados.</w:t>
      </w:r>
    </w:p>
    <w:p w14:paraId="19F4C55D" w14:textId="77777777" w:rsidR="00916325" w:rsidRPr="0002592F" w:rsidRDefault="00916325" w:rsidP="00C372C4"/>
    <w:p w14:paraId="5E4440FF" w14:textId="77777777" w:rsidR="00916325" w:rsidRPr="0002592F" w:rsidRDefault="00916325" w:rsidP="00C372C4">
      <w:r w:rsidRPr="0002592F">
        <w:t>La publicidad de dicho dato, se robustece, con el Criterio de Interpretación, de la Segunda Época, con clave de control SO/002/2019, emitido por el Instituto Nacional de Transparencia, Acceso a la Información y Protección de Datos Personales, que establece lo siguiente:</w:t>
      </w:r>
    </w:p>
    <w:p w14:paraId="7082D0A7" w14:textId="77777777" w:rsidR="0010739D" w:rsidRPr="0002592F" w:rsidRDefault="0010739D" w:rsidP="00C372C4"/>
    <w:p w14:paraId="7B7E6A06" w14:textId="77777777" w:rsidR="00916325" w:rsidRPr="0002592F" w:rsidRDefault="00916325" w:rsidP="00C372C4">
      <w:pPr>
        <w:ind w:left="567" w:right="397"/>
        <w:rPr>
          <w:i/>
        </w:rPr>
      </w:pPr>
      <w:r w:rsidRPr="0002592F">
        <w:t> </w:t>
      </w:r>
      <w:r w:rsidRPr="0002592F">
        <w:rPr>
          <w:b/>
          <w:i/>
        </w:rPr>
        <w:t>“Firma y rúbrica de servidores públicos.</w:t>
      </w:r>
      <w:r w:rsidRPr="0002592F">
        <w:rPr>
          <w:i/>
        </w:rPr>
        <w:t> Si bien la firma y la rúbrica son datos personales confidenciales, cuando un servidor público emite un acto como autoridad, en ejercicio de las funciones que tiene conferidas, la firma o rúbrica mediante la cual se valida dicho acto es pública.”</w:t>
      </w:r>
    </w:p>
    <w:p w14:paraId="3BB65DE5" w14:textId="77777777" w:rsidR="00916325" w:rsidRPr="0002592F" w:rsidRDefault="00916325" w:rsidP="00C372C4"/>
    <w:p w14:paraId="5E3CDB74" w14:textId="77777777" w:rsidR="00916325" w:rsidRPr="0002592F" w:rsidRDefault="00916325" w:rsidP="00C372C4">
      <w:r w:rsidRPr="0002592F">
        <w:t>Conforme lo expuesto, de ser el caso que los recibos de nómina contengan la firma de los servidores públicos, no es susceptible su clasificación como información confidencial.</w:t>
      </w:r>
    </w:p>
    <w:p w14:paraId="6B0C4596" w14:textId="77777777" w:rsidR="00AE461B" w:rsidRPr="0002592F" w:rsidRDefault="00AE461B" w:rsidP="00C372C4">
      <w:pPr>
        <w:rPr>
          <w:b/>
        </w:rPr>
      </w:pPr>
    </w:p>
    <w:p w14:paraId="3493051C" w14:textId="4CA6B7DE" w:rsidR="0010739D" w:rsidRPr="0002592F" w:rsidRDefault="00AE461B" w:rsidP="00C372C4">
      <w:pPr>
        <w:pStyle w:val="Prrafodelista"/>
        <w:numPr>
          <w:ilvl w:val="0"/>
          <w:numId w:val="44"/>
        </w:numPr>
        <w:rPr>
          <w:b/>
          <w:u w:val="single"/>
        </w:rPr>
      </w:pPr>
      <w:r w:rsidRPr="0002592F">
        <w:rPr>
          <w:b/>
        </w:rPr>
        <w:t>Número de empleado</w:t>
      </w:r>
    </w:p>
    <w:p w14:paraId="11EBCA20" w14:textId="77777777" w:rsidR="00AE461B" w:rsidRPr="0002592F" w:rsidRDefault="00AE461B" w:rsidP="00C372C4">
      <w:pPr>
        <w:rPr>
          <w:b/>
          <w:u w:val="single"/>
        </w:rPr>
      </w:pPr>
    </w:p>
    <w:p w14:paraId="590EED0C" w14:textId="77777777" w:rsidR="0010739D" w:rsidRPr="0002592F" w:rsidRDefault="0010739D" w:rsidP="00C372C4">
      <w:r w:rsidRPr="0002592F">
        <w:lastRenderedPageBreak/>
        <w:t xml:space="preserve">En relación con el </w:t>
      </w:r>
      <w:r w:rsidRPr="0002592F">
        <w:rPr>
          <w:b/>
        </w:rPr>
        <w:t>número de empleado</w:t>
      </w:r>
      <w:r w:rsidRPr="0002592F">
        <w:t xml:space="preserve">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2CA8B9A8" w14:textId="77777777" w:rsidR="0010739D" w:rsidRPr="0002592F" w:rsidRDefault="0010739D" w:rsidP="00C372C4"/>
    <w:p w14:paraId="5FE739C5" w14:textId="77777777" w:rsidR="0010739D" w:rsidRPr="0002592F" w:rsidRDefault="0010739D" w:rsidP="00C372C4">
      <w:r w:rsidRPr="0002592F">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44A02F4E" w14:textId="77777777" w:rsidR="0010739D" w:rsidRPr="0002592F" w:rsidRDefault="0010739D" w:rsidP="00C372C4"/>
    <w:p w14:paraId="50439D06" w14:textId="77777777" w:rsidR="0010739D" w:rsidRPr="0002592F" w:rsidRDefault="0010739D" w:rsidP="00C372C4">
      <w:r w:rsidRPr="0002592F">
        <w:t>Lo anterior, toma sustento en el Criterio de Interpretación, de la Segunda Época, con número de registro SO/006/2019, emitido por el Instituto Nacional de Transparencia, Acceso a la Información y Protección de Datos Personales, que establece lo siguiente:</w:t>
      </w:r>
    </w:p>
    <w:p w14:paraId="4CEBD947" w14:textId="77777777" w:rsidR="0010739D" w:rsidRPr="0002592F" w:rsidRDefault="0010739D" w:rsidP="00C372C4"/>
    <w:p w14:paraId="0EFB5A6E" w14:textId="77777777" w:rsidR="0010739D" w:rsidRPr="0002592F" w:rsidRDefault="0010739D" w:rsidP="00C372C4">
      <w:pPr>
        <w:pStyle w:val="Puesto"/>
        <w:ind w:firstLine="0"/>
        <w:rPr>
          <w:color w:val="auto"/>
        </w:rPr>
      </w:pPr>
      <w:r w:rsidRPr="0002592F">
        <w:rPr>
          <w:color w:val="auto"/>
        </w:rPr>
        <w:t>“</w:t>
      </w:r>
      <w:r w:rsidRPr="0002592F">
        <w:rPr>
          <w:b/>
          <w:color w:val="auto"/>
        </w:rPr>
        <w:t>Número de empleado</w:t>
      </w:r>
      <w:r w:rsidRPr="0002592F">
        <w:rPr>
          <w:color w:val="auto"/>
        </w:rPr>
        <w:t>.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confidencial.”(Sic)</w:t>
      </w:r>
    </w:p>
    <w:p w14:paraId="5BC8D512" w14:textId="77777777" w:rsidR="0010739D" w:rsidRPr="0002592F" w:rsidRDefault="0010739D" w:rsidP="00C372C4">
      <w:pPr>
        <w:ind w:left="851" w:right="851"/>
        <w:rPr>
          <w:i/>
        </w:rPr>
      </w:pPr>
    </w:p>
    <w:p w14:paraId="42A30CB3" w14:textId="77777777" w:rsidR="0010739D" w:rsidRPr="0002592F" w:rsidRDefault="0010739D" w:rsidP="00C372C4">
      <w:r w:rsidRPr="0002592F">
        <w:t>Así, se colige que solamente procederá la clasificación del número de empleado, cuando se integre con datos personales de los servidores públicos o funcione como clave de acceso que no requiera una contraseña para ingresar a sistemas o bases de datos.</w:t>
      </w:r>
    </w:p>
    <w:p w14:paraId="042AFDDB" w14:textId="77777777" w:rsidR="0010739D" w:rsidRPr="0002592F" w:rsidRDefault="0010739D" w:rsidP="00C372C4"/>
    <w:p w14:paraId="00597156" w14:textId="77777777" w:rsidR="0010739D" w:rsidRPr="0002592F" w:rsidRDefault="0010739D" w:rsidP="00C372C4">
      <w:r w:rsidRPr="0002592F">
        <w:t xml:space="preserve">De tales circunstancias, se considera que el </w:t>
      </w:r>
      <w:r w:rsidRPr="0002592F">
        <w:rPr>
          <w:b/>
        </w:rPr>
        <w:t>Sujeto Obligado</w:t>
      </w:r>
      <w:r w:rsidRPr="0002592F">
        <w:t xml:space="preserve"> deberá proporcionar dicho dato, en el caso, de que este se conforme únicamente de números, símbolos o dígitos, que de </w:t>
      </w:r>
      <w:r w:rsidRPr="0002592F">
        <w:lastRenderedPageBreak/>
        <w:t>ninguna manera puedan revelar datos personales o de acceso a sistemas con información de los trabajadores; en el caso contrario, procederá su clasificación, en términos del artículo 143, fracción I, de la Ley de la materia.</w:t>
      </w:r>
    </w:p>
    <w:p w14:paraId="025D9B41" w14:textId="77777777" w:rsidR="0010739D" w:rsidRPr="0002592F" w:rsidRDefault="0010739D" w:rsidP="00C372C4">
      <w:pPr>
        <w:rPr>
          <w:b/>
        </w:rPr>
      </w:pPr>
    </w:p>
    <w:p w14:paraId="5C19CA21" w14:textId="77777777" w:rsidR="0010739D" w:rsidRPr="0002592F" w:rsidRDefault="0010739D" w:rsidP="00C372C4">
      <w:pPr>
        <w:pStyle w:val="Prrafodelista"/>
        <w:numPr>
          <w:ilvl w:val="0"/>
          <w:numId w:val="39"/>
        </w:numPr>
        <w:ind w:left="284" w:hanging="284"/>
        <w:rPr>
          <w:b/>
        </w:rPr>
      </w:pPr>
      <w:r w:rsidRPr="0002592F">
        <w:rPr>
          <w:b/>
        </w:rPr>
        <w:t xml:space="preserve">Inicio de Labores y Antigüedad: </w:t>
      </w:r>
    </w:p>
    <w:p w14:paraId="646C4112" w14:textId="77777777" w:rsidR="0010739D" w:rsidRPr="0002592F" w:rsidRDefault="0010739D" w:rsidP="00C372C4">
      <w:pPr>
        <w:pStyle w:val="Prrafodelista"/>
        <w:ind w:left="284"/>
        <w:rPr>
          <w:b/>
        </w:rPr>
      </w:pPr>
    </w:p>
    <w:p w14:paraId="28093B70" w14:textId="77777777" w:rsidR="0010739D" w:rsidRPr="0002592F" w:rsidRDefault="0010739D" w:rsidP="00C372C4">
      <w:r w:rsidRPr="0002592F">
        <w:t>Se considera como información pública por no actualizar alguna hipótesis del artículo 143 de la Ley de la Materia, ya que al dar a conocer dichos datos no se revela alguna información privada o que le afecten a su esfera personal del servidor público, pues únicamente se trata de la fecha en que el servidor público ingreso a laborar en el ente público, así como el tiempo que lleva laborando, o bien, su antigüedad.</w:t>
      </w:r>
    </w:p>
    <w:p w14:paraId="053A00BF" w14:textId="77777777" w:rsidR="0010739D" w:rsidRPr="0002592F" w:rsidRDefault="0010739D" w:rsidP="00C372C4"/>
    <w:p w14:paraId="1D3B56B0" w14:textId="77777777" w:rsidR="0010739D" w:rsidRPr="0002592F" w:rsidRDefault="0010739D" w:rsidP="00C372C4">
      <w:pPr>
        <w:pStyle w:val="Prrafodelista"/>
        <w:numPr>
          <w:ilvl w:val="0"/>
          <w:numId w:val="39"/>
        </w:numPr>
        <w:tabs>
          <w:tab w:val="left" w:pos="284"/>
        </w:tabs>
        <w:ind w:left="426" w:hanging="426"/>
        <w:rPr>
          <w:b/>
        </w:rPr>
      </w:pPr>
      <w:r w:rsidRPr="0002592F">
        <w:rPr>
          <w:b/>
        </w:rPr>
        <w:t>Número de certificado del emisor y número de certificado del SAT:</w:t>
      </w:r>
    </w:p>
    <w:p w14:paraId="0879535D" w14:textId="77777777" w:rsidR="0010739D" w:rsidRPr="0002592F" w:rsidRDefault="0010739D" w:rsidP="00C372C4"/>
    <w:p w14:paraId="317FDDD2" w14:textId="77777777" w:rsidR="0010739D" w:rsidRPr="0002592F" w:rsidRDefault="0010739D" w:rsidP="00C372C4">
      <w:r w:rsidRPr="0002592F">
        <w:t xml:space="preserve">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en la página electrónica </w:t>
      </w:r>
      <w:hyperlink r:id="rId25">
        <w:r w:rsidRPr="0002592F">
          <w:rPr>
            <w:u w:val="single"/>
          </w:rPr>
          <w:t>https://portalanterior.ine.mx/archivos2/tutoriales/sistemas/ApoyoInstitucional/SIF/docs/candidatos/folioFiscalFactura.pdf</w:t>
        </w:r>
      </w:hyperlink>
      <w:r w:rsidRPr="0002592F">
        <w:t>), en la cual se advierte que únicamente se encuentra conformado por números, se muestra a continuación:</w:t>
      </w:r>
    </w:p>
    <w:p w14:paraId="116D7C43" w14:textId="77777777" w:rsidR="0010739D" w:rsidRPr="0002592F" w:rsidRDefault="0010739D" w:rsidP="00C372C4"/>
    <w:p w14:paraId="3044C7F2" w14:textId="77777777" w:rsidR="0010739D" w:rsidRPr="0002592F" w:rsidRDefault="0010739D" w:rsidP="00C372C4">
      <w:pPr>
        <w:jc w:val="center"/>
      </w:pPr>
      <w:r w:rsidRPr="0002592F">
        <w:rPr>
          <w:noProof/>
        </w:rPr>
        <w:lastRenderedPageBreak/>
        <w:drawing>
          <wp:inline distT="0" distB="0" distL="0" distR="0" wp14:anchorId="6F07BEC6" wp14:editId="172E918A">
            <wp:extent cx="5456959" cy="1061076"/>
            <wp:effectExtent l="0" t="0" r="0" b="0"/>
            <wp:docPr id="1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456959" cy="1061076"/>
                    </a:xfrm>
                    <a:prstGeom prst="rect">
                      <a:avLst/>
                    </a:prstGeom>
                    <a:ln/>
                  </pic:spPr>
                </pic:pic>
              </a:graphicData>
            </a:graphic>
          </wp:inline>
        </w:drawing>
      </w:r>
      <w:r w:rsidRPr="0002592F">
        <w:rPr>
          <w:noProof/>
        </w:rPr>
        <mc:AlternateContent>
          <mc:Choice Requires="wps">
            <w:drawing>
              <wp:anchor distT="0" distB="0" distL="114300" distR="114300" simplePos="0" relativeHeight="251659264" behindDoc="0" locked="0" layoutInCell="1" hidden="0" allowOverlap="1" wp14:anchorId="70922C47" wp14:editId="32B99522">
                <wp:simplePos x="0" y="0"/>
                <wp:positionH relativeFrom="column">
                  <wp:posOffset>292100</wp:posOffset>
                </wp:positionH>
                <wp:positionV relativeFrom="paragraph">
                  <wp:posOffset>812800</wp:posOffset>
                </wp:positionV>
                <wp:extent cx="3486150" cy="247650"/>
                <wp:effectExtent l="0" t="0" r="0" b="0"/>
                <wp:wrapNone/>
                <wp:docPr id="146" name="Rectángulo 146"/>
                <wp:cNvGraphicFramePr/>
                <a:graphic xmlns:a="http://schemas.openxmlformats.org/drawingml/2006/main">
                  <a:graphicData uri="http://schemas.microsoft.com/office/word/2010/wordprocessingShape">
                    <wps:wsp>
                      <wps:cNvSpPr/>
                      <wps:spPr>
                        <a:xfrm>
                          <a:off x="3617213" y="3670463"/>
                          <a:ext cx="3457575" cy="219075"/>
                        </a:xfrm>
                        <a:prstGeom prst="rect">
                          <a:avLst/>
                        </a:prstGeom>
                        <a:noFill/>
                        <a:ln w="28575" cap="flat" cmpd="sng">
                          <a:solidFill>
                            <a:srgbClr val="000000"/>
                          </a:solidFill>
                          <a:prstDash val="solid"/>
                          <a:miter lim="800000"/>
                          <a:headEnd type="none" w="sm" len="sm"/>
                          <a:tailEnd type="none" w="sm" len="sm"/>
                        </a:ln>
                      </wps:spPr>
                      <wps:txbx>
                        <w:txbxContent>
                          <w:p w14:paraId="4412FD8C" w14:textId="77777777" w:rsidR="00680EA3" w:rsidRDefault="00680EA3" w:rsidP="0010739D">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0922C47" id="Rectángulo 146" o:spid="_x0000_s1026" style="position:absolute;left:0;text-align:left;margin-left:23pt;margin-top:64pt;width:274.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" filled="f" strokeweight="2.25pt">
                <v:stroke startarrowwidth="narrow" startarrowlength="short" endarrowwidth="narrow" endarrowlength="short"/>
                <v:textbox inset="2.53958mm,2.53958mm,2.53958mm,2.53958mm">
                  <w:txbxContent>
                    <w:p w14:paraId="4412FD8C" w14:textId="77777777" w:rsidR="00680EA3" w:rsidRDefault="00680EA3" w:rsidP="0010739D">
                      <w:pPr>
                        <w:textDirection w:val="btLr"/>
                      </w:pPr>
                    </w:p>
                  </w:txbxContent>
                </v:textbox>
              </v:rect>
            </w:pict>
          </mc:Fallback>
        </mc:AlternateContent>
      </w:r>
    </w:p>
    <w:p w14:paraId="59B74BD4" w14:textId="77777777" w:rsidR="0010739D" w:rsidRPr="0002592F" w:rsidRDefault="0010739D" w:rsidP="00C372C4"/>
    <w:p w14:paraId="67E4F7B4" w14:textId="77777777" w:rsidR="0010739D" w:rsidRPr="0002592F" w:rsidRDefault="0010739D" w:rsidP="00C372C4">
      <w:r w:rsidRPr="0002592F">
        <w:t>Así,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55FF9F9D" w14:textId="77777777" w:rsidR="0010739D" w:rsidRPr="0002592F" w:rsidRDefault="0010739D" w:rsidP="00C372C4"/>
    <w:p w14:paraId="4A9B211A" w14:textId="77777777" w:rsidR="0010739D" w:rsidRPr="0002592F" w:rsidRDefault="0010739D" w:rsidP="00C372C4">
      <w:r w:rsidRPr="0002592F">
        <w:t>Para el caso de que dichos números certificados, al ser copiados e ingresados a una plataforma electrónica, revelen datos personales del servidor público, deberán ser protegidos en términos del artículo 143, fracción I, de la Ley de la materia.</w:t>
      </w:r>
    </w:p>
    <w:p w14:paraId="3C51BED5" w14:textId="77777777" w:rsidR="0010739D" w:rsidRPr="0002592F" w:rsidRDefault="0010739D" w:rsidP="00C372C4"/>
    <w:p w14:paraId="2712C9CC" w14:textId="77777777" w:rsidR="0010739D" w:rsidRPr="0002592F" w:rsidRDefault="0010739D" w:rsidP="00C372C4">
      <w:pPr>
        <w:pStyle w:val="Prrafodelista"/>
        <w:numPr>
          <w:ilvl w:val="0"/>
          <w:numId w:val="39"/>
        </w:numPr>
        <w:ind w:left="284" w:hanging="284"/>
        <w:rPr>
          <w:b/>
        </w:rPr>
      </w:pPr>
      <w:r w:rsidRPr="0002592F">
        <w:rPr>
          <w:b/>
        </w:rPr>
        <w:t>Folio Fiscal:</w:t>
      </w:r>
    </w:p>
    <w:p w14:paraId="16D4577A" w14:textId="77777777" w:rsidR="0010739D" w:rsidRPr="0002592F" w:rsidRDefault="0010739D" w:rsidP="00C372C4">
      <w:pPr>
        <w:contextualSpacing/>
        <w:rPr>
          <w:b/>
        </w:rPr>
      </w:pPr>
    </w:p>
    <w:p w14:paraId="6B2C97EB" w14:textId="77777777" w:rsidR="0010739D" w:rsidRPr="0002592F" w:rsidRDefault="0010739D" w:rsidP="00C372C4">
      <w:r w:rsidRPr="0002592F">
        <w:t>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8CCFFD8" w14:textId="77777777" w:rsidR="0010739D" w:rsidRPr="0002592F" w:rsidRDefault="0010739D" w:rsidP="00C372C4"/>
    <w:p w14:paraId="5B7FC37B" w14:textId="77777777" w:rsidR="0010739D" w:rsidRPr="0002592F" w:rsidRDefault="0010739D" w:rsidP="00C372C4">
      <w:pPr>
        <w:jc w:val="center"/>
      </w:pPr>
      <w:r w:rsidRPr="0002592F">
        <w:rPr>
          <w:noProof/>
        </w:rPr>
        <w:lastRenderedPageBreak/>
        <w:drawing>
          <wp:inline distT="0" distB="0" distL="0" distR="0" wp14:anchorId="149AFE37" wp14:editId="191734B0">
            <wp:extent cx="5457825" cy="1562100"/>
            <wp:effectExtent l="0" t="0" r="0" b="0"/>
            <wp:docPr id="1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b="32787"/>
                    <a:stretch>
                      <a:fillRect/>
                    </a:stretch>
                  </pic:blipFill>
                  <pic:spPr>
                    <a:xfrm>
                      <a:off x="0" y="0"/>
                      <a:ext cx="5457825" cy="1562100"/>
                    </a:xfrm>
                    <a:prstGeom prst="rect">
                      <a:avLst/>
                    </a:prstGeom>
                    <a:ln/>
                  </pic:spPr>
                </pic:pic>
              </a:graphicData>
            </a:graphic>
          </wp:inline>
        </w:drawing>
      </w:r>
    </w:p>
    <w:p w14:paraId="4F7B207F" w14:textId="77777777" w:rsidR="0010739D" w:rsidRPr="0002592F" w:rsidRDefault="0010739D" w:rsidP="00C372C4">
      <w:pPr>
        <w:rPr>
          <w:b/>
          <w:u w:val="single"/>
        </w:rPr>
      </w:pPr>
    </w:p>
    <w:p w14:paraId="419A87AC" w14:textId="77777777" w:rsidR="0010739D" w:rsidRPr="0002592F" w:rsidRDefault="0010739D" w:rsidP="00C372C4">
      <w:r w:rsidRPr="0002592F">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0539BA9" w14:textId="77777777" w:rsidR="0010739D" w:rsidRPr="0002592F" w:rsidRDefault="0010739D" w:rsidP="00C372C4"/>
    <w:p w14:paraId="02879BDB" w14:textId="77777777" w:rsidR="0010739D" w:rsidRPr="0002592F" w:rsidRDefault="0010739D" w:rsidP="00C372C4">
      <w:r w:rsidRPr="0002592F">
        <w:t>Para el caso de que dicho folio fiscal, al ser copiado e ingresado a una plataforma electrónica, revelen datos personales del servidor público, deberán ser protegidos en términos del artículo 143, fracción I, de la Ley de la materia.</w:t>
      </w:r>
    </w:p>
    <w:p w14:paraId="2772E4E5" w14:textId="77777777" w:rsidR="0010739D" w:rsidRPr="0002592F" w:rsidRDefault="0010739D" w:rsidP="00C372C4"/>
    <w:p w14:paraId="7DC3F1D8" w14:textId="77777777" w:rsidR="0010739D" w:rsidRPr="0002592F" w:rsidRDefault="0010739D" w:rsidP="00C372C4">
      <w:pPr>
        <w:pStyle w:val="Prrafodelista"/>
        <w:numPr>
          <w:ilvl w:val="0"/>
          <w:numId w:val="39"/>
        </w:numPr>
        <w:ind w:left="426"/>
        <w:rPr>
          <w:b/>
        </w:rPr>
      </w:pPr>
      <w:r w:rsidRPr="0002592F">
        <w:rPr>
          <w:b/>
        </w:rPr>
        <w:t>Lugar y fecha de emisión del comprobante:</w:t>
      </w:r>
    </w:p>
    <w:p w14:paraId="6121D557" w14:textId="77777777" w:rsidR="0010739D" w:rsidRPr="0002592F" w:rsidRDefault="0010739D" w:rsidP="00C372C4"/>
    <w:p w14:paraId="6A025DC5" w14:textId="77777777" w:rsidR="0010739D" w:rsidRPr="0002592F" w:rsidRDefault="0010739D" w:rsidP="00C372C4">
      <w:r w:rsidRPr="0002592F">
        <w:t>Se considera que dichos datos son públicos, en virtud de que únicamente revelan el municipio y entidad federativa donde se expidió el comprobante por parte de la institución pública; por tanto, no es procedente su clasificación como información confidencial.</w:t>
      </w:r>
    </w:p>
    <w:p w14:paraId="77D42F5F" w14:textId="77777777" w:rsidR="0010739D" w:rsidRPr="0002592F" w:rsidRDefault="0010739D" w:rsidP="00C372C4"/>
    <w:p w14:paraId="222A436E" w14:textId="77777777" w:rsidR="0010739D" w:rsidRPr="0002592F" w:rsidRDefault="0010739D" w:rsidP="00C372C4">
      <w:pPr>
        <w:pStyle w:val="Prrafodelista"/>
        <w:numPr>
          <w:ilvl w:val="0"/>
          <w:numId w:val="39"/>
        </w:numPr>
        <w:ind w:left="426"/>
        <w:rPr>
          <w:b/>
        </w:rPr>
      </w:pPr>
      <w:r w:rsidRPr="0002592F">
        <w:rPr>
          <w:b/>
        </w:rPr>
        <w:t>Régimen Fiscal del Emisor:</w:t>
      </w:r>
    </w:p>
    <w:p w14:paraId="4A698670" w14:textId="77777777" w:rsidR="0010739D" w:rsidRPr="0002592F" w:rsidRDefault="0010739D" w:rsidP="00C372C4">
      <w:pPr>
        <w:pStyle w:val="Prrafodelista"/>
        <w:ind w:left="426"/>
        <w:rPr>
          <w:b/>
        </w:rPr>
      </w:pPr>
    </w:p>
    <w:p w14:paraId="4D57485C" w14:textId="77777777" w:rsidR="0010739D" w:rsidRPr="0002592F" w:rsidRDefault="0010739D" w:rsidP="00C372C4">
      <w:pPr>
        <w:ind w:left="66"/>
      </w:pPr>
      <w:r w:rsidRPr="0002592F">
        <w:lastRenderedPageBreak/>
        <w:t>Constituye información relativa al régimen fiscal bajo el cual se encuentra tributando el ente público, en este caso el Ayuntamiento de Rayón, ejemplo: Régimen Personas Morales con Fines no Lucrativos, el cual constituye un dato público, en razón de que no arroja ningún tipo de información que actualice la hipótesis prevista en la fracción I del artículo 143 de la Ley de la materia.</w:t>
      </w:r>
    </w:p>
    <w:p w14:paraId="287FCAD0" w14:textId="77777777" w:rsidR="0010739D" w:rsidRPr="0002592F" w:rsidRDefault="0010739D" w:rsidP="00C372C4">
      <w:pPr>
        <w:ind w:left="66"/>
      </w:pPr>
    </w:p>
    <w:p w14:paraId="49945BCA" w14:textId="77777777" w:rsidR="0010739D" w:rsidRPr="0002592F" w:rsidRDefault="0010739D" w:rsidP="00C372C4">
      <w:pPr>
        <w:pStyle w:val="Prrafodelista"/>
        <w:numPr>
          <w:ilvl w:val="0"/>
          <w:numId w:val="39"/>
        </w:numPr>
        <w:ind w:left="426"/>
        <w:rPr>
          <w:b/>
        </w:rPr>
      </w:pPr>
      <w:r w:rsidRPr="0002592F">
        <w:rPr>
          <w:b/>
        </w:rPr>
        <w:t>Tipo de comprobante:</w:t>
      </w:r>
    </w:p>
    <w:p w14:paraId="5B922022" w14:textId="77777777" w:rsidR="0010739D" w:rsidRPr="0002592F" w:rsidRDefault="0010739D" w:rsidP="00C372C4"/>
    <w:p w14:paraId="0FE7AAB2" w14:textId="77777777" w:rsidR="0010739D" w:rsidRPr="0002592F" w:rsidRDefault="0010739D" w:rsidP="00C372C4">
      <w:r w:rsidRPr="0002592F">
        <w:t>Es información relativa al tipo de factura que se está emitiendo, encontrándonos dentro de la tipología de comprobantes a los de egresos, ingresos y nómina, el cual constituye un dato público, en razón de que no arroja ningún tipo de información que actualice la hipótesis prevista en la fracción I del artículo 143 de la Ley de la materia.</w:t>
      </w:r>
    </w:p>
    <w:p w14:paraId="458C292F" w14:textId="77777777" w:rsidR="0010739D" w:rsidRPr="0002592F" w:rsidRDefault="0010739D" w:rsidP="00C372C4"/>
    <w:p w14:paraId="2D14C498" w14:textId="77777777" w:rsidR="0010739D" w:rsidRPr="0002592F" w:rsidRDefault="0010739D" w:rsidP="00C372C4">
      <w:pPr>
        <w:numPr>
          <w:ilvl w:val="0"/>
          <w:numId w:val="43"/>
        </w:numPr>
        <w:rPr>
          <w:b/>
        </w:rPr>
      </w:pPr>
      <w:r w:rsidRPr="0002592F">
        <w:rPr>
          <w:b/>
        </w:rPr>
        <w:t>Forma y método de pago:</w:t>
      </w:r>
    </w:p>
    <w:p w14:paraId="10C6D0DD" w14:textId="77777777" w:rsidR="0010739D" w:rsidRPr="0002592F" w:rsidRDefault="0010739D" w:rsidP="00C372C4">
      <w:pPr>
        <w:rPr>
          <w:b/>
        </w:rPr>
      </w:pPr>
    </w:p>
    <w:p w14:paraId="3647795D" w14:textId="77777777" w:rsidR="0010739D" w:rsidRPr="0002592F" w:rsidRDefault="0010739D" w:rsidP="00C372C4">
      <w:pPr>
        <w:pStyle w:val="Prrafodelista"/>
        <w:ind w:left="0"/>
      </w:pPr>
      <w:r w:rsidRPr="0002592F">
        <w:t>Se refiere a las parcialidades en que se efectuará el pago del comprobante (una exhibición o parcialidades); así como, la modalidad en que se efectúa: efectivo, transferencia, tarjeta de débito o crédito; información que es susceptible de entregarse, al no actualizar la hipótesis prevista en la fracción I del artículo 143 de la Ley de la materia.</w:t>
      </w:r>
    </w:p>
    <w:p w14:paraId="6247E9C2" w14:textId="77777777" w:rsidR="00F80A58" w:rsidRPr="0002592F" w:rsidRDefault="00F80A58" w:rsidP="00C372C4"/>
    <w:p w14:paraId="2524CE89" w14:textId="77777777" w:rsidR="003B3CD6" w:rsidRPr="0002592F" w:rsidRDefault="004C3B66" w:rsidP="00C372C4">
      <w:pPr>
        <w:pStyle w:val="Ttulo3"/>
        <w:spacing w:line="360" w:lineRule="auto"/>
        <w:ind w:right="-312"/>
      </w:pPr>
      <w:bookmarkStart w:id="34" w:name="_Toc212100294"/>
      <w:r w:rsidRPr="0002592F">
        <w:t>e) Conclusión</w:t>
      </w:r>
      <w:bookmarkEnd w:id="34"/>
    </w:p>
    <w:p w14:paraId="1014275A" w14:textId="2B873FEC" w:rsidR="003B3CD6" w:rsidRPr="0002592F" w:rsidRDefault="004C3B66" w:rsidP="00C372C4">
      <w:pPr>
        <w:widowControl w:val="0"/>
        <w:tabs>
          <w:tab w:val="left" w:pos="1701"/>
          <w:tab w:val="left" w:pos="1843"/>
        </w:tabs>
      </w:pPr>
      <w:r w:rsidRPr="0002592F">
        <w:t xml:space="preserve">En razón de lo anteriormente expuesto, este Instituto estima que las razones o motivos de inconformidad hechos valer por </w:t>
      </w:r>
      <w:r w:rsidRPr="0002592F">
        <w:rPr>
          <w:b/>
        </w:rPr>
        <w:t>LA PARTE RECURRENTE</w:t>
      </w:r>
      <w:r w:rsidRPr="0002592F">
        <w:t xml:space="preserve"> devienen </w:t>
      </w:r>
      <w:r w:rsidRPr="0002592F">
        <w:rPr>
          <w:b/>
        </w:rPr>
        <w:t>fundadas</w:t>
      </w:r>
      <w:r w:rsidRPr="0002592F">
        <w:t xml:space="preserve"> y suficientes para </w:t>
      </w:r>
      <w:r w:rsidR="00EB51EB" w:rsidRPr="0002592F">
        <w:rPr>
          <w:b/>
        </w:rPr>
        <w:t xml:space="preserve">REVOCAR </w:t>
      </w:r>
      <w:r w:rsidRPr="0002592F">
        <w:t xml:space="preserve">la respuesta del </w:t>
      </w:r>
      <w:r w:rsidRPr="0002592F">
        <w:rPr>
          <w:b/>
        </w:rPr>
        <w:t>SUJETO OBLIGADO</w:t>
      </w:r>
      <w:r w:rsidRPr="0002592F">
        <w:t xml:space="preserve"> y ordenarle haga entrega de la informació</w:t>
      </w:r>
      <w:r w:rsidR="00EB51EB" w:rsidRPr="0002592F">
        <w:t>n precisada en el presente considerando.</w:t>
      </w:r>
    </w:p>
    <w:p w14:paraId="70366968" w14:textId="77777777" w:rsidR="003B3CD6" w:rsidRPr="0002592F" w:rsidRDefault="003B3CD6" w:rsidP="00C372C4">
      <w:pPr>
        <w:widowControl w:val="0"/>
        <w:tabs>
          <w:tab w:val="left" w:pos="1701"/>
          <w:tab w:val="left" w:pos="1843"/>
        </w:tabs>
      </w:pPr>
    </w:p>
    <w:p w14:paraId="79F084B7" w14:textId="06469A2B" w:rsidR="00AB758F" w:rsidRPr="0002592F" w:rsidRDefault="00AB758F" w:rsidP="00C372C4">
      <w:pPr>
        <w:ind w:right="-93"/>
      </w:pPr>
      <w:bookmarkStart w:id="35" w:name="_heading=h.mqnvgwcxoib9" w:colFirst="0" w:colLast="0"/>
      <w:bookmarkEnd w:id="35"/>
      <w:r w:rsidRPr="0002592F">
        <w:lastRenderedPageBreak/>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BE835A5" w14:textId="77777777" w:rsidR="003B3CD6" w:rsidRPr="0002592F" w:rsidRDefault="003B3CD6" w:rsidP="00C372C4"/>
    <w:p w14:paraId="265EEA10" w14:textId="77777777" w:rsidR="003B3CD6" w:rsidRPr="0002592F" w:rsidRDefault="004C3B66" w:rsidP="00C372C4">
      <w:pPr>
        <w:pStyle w:val="Ttulo1"/>
      </w:pPr>
      <w:bookmarkStart w:id="36" w:name="_Toc212100295"/>
      <w:r w:rsidRPr="0002592F">
        <w:t>RESUELVE</w:t>
      </w:r>
      <w:bookmarkEnd w:id="36"/>
    </w:p>
    <w:p w14:paraId="2246299A" w14:textId="77777777" w:rsidR="003B3CD6" w:rsidRPr="0002592F" w:rsidRDefault="003B3CD6" w:rsidP="00C372C4">
      <w:pPr>
        <w:ind w:right="113"/>
        <w:rPr>
          <w:b/>
        </w:rPr>
      </w:pPr>
    </w:p>
    <w:p w14:paraId="78B6BEDA" w14:textId="680909AE" w:rsidR="003B3CD6" w:rsidRPr="0002592F" w:rsidRDefault="004C3B66" w:rsidP="00C372C4">
      <w:pPr>
        <w:widowControl w:val="0"/>
      </w:pPr>
      <w:r w:rsidRPr="0002592F">
        <w:rPr>
          <w:b/>
        </w:rPr>
        <w:t>PRIMERO.</w:t>
      </w:r>
      <w:r w:rsidRPr="0002592F">
        <w:t xml:space="preserve"> Se</w:t>
      </w:r>
      <w:r w:rsidR="009318BD" w:rsidRPr="0002592F">
        <w:rPr>
          <w:b/>
        </w:rPr>
        <w:t xml:space="preserve"> </w:t>
      </w:r>
      <w:r w:rsidR="00EB51EB" w:rsidRPr="0002592F">
        <w:rPr>
          <w:b/>
        </w:rPr>
        <w:t xml:space="preserve">REVOCA </w:t>
      </w:r>
      <w:r w:rsidRPr="0002592F">
        <w:t xml:space="preserve">la respuesta entregada por el </w:t>
      </w:r>
      <w:r w:rsidRPr="0002592F">
        <w:rPr>
          <w:b/>
        </w:rPr>
        <w:t>SUJETO OBLIGADO</w:t>
      </w:r>
      <w:r w:rsidRPr="0002592F">
        <w:t xml:space="preserve"> en la solicitud de información </w:t>
      </w:r>
      <w:r w:rsidR="001150D8" w:rsidRPr="0002592F">
        <w:rPr>
          <w:b/>
        </w:rPr>
        <w:t>00017/IMCUFIDECATEPEC/IP/2025</w:t>
      </w:r>
      <w:r w:rsidRPr="0002592F">
        <w:t xml:space="preserve">, por resultar </w:t>
      </w:r>
      <w:r w:rsidRPr="0002592F">
        <w:rPr>
          <w:b/>
        </w:rPr>
        <w:t>FUNDADAS</w:t>
      </w:r>
      <w:r w:rsidRPr="0002592F">
        <w:t xml:space="preserve"> las razones o motivos de inconformidad hechos valer por </w:t>
      </w:r>
      <w:r w:rsidRPr="0002592F">
        <w:rPr>
          <w:b/>
        </w:rPr>
        <w:t>LA PARTE RECURRENTE</w:t>
      </w:r>
      <w:r w:rsidRPr="0002592F">
        <w:t xml:space="preserve"> en el Recurso de Revisión </w:t>
      </w:r>
      <w:r w:rsidR="001150D8" w:rsidRPr="0002592F">
        <w:rPr>
          <w:b/>
        </w:rPr>
        <w:t>09362/INFOEM/IP/RR/2025</w:t>
      </w:r>
      <w:r w:rsidRPr="0002592F">
        <w:t>,</w:t>
      </w:r>
      <w:r w:rsidRPr="0002592F">
        <w:rPr>
          <w:b/>
        </w:rPr>
        <w:t xml:space="preserve"> </w:t>
      </w:r>
      <w:r w:rsidRPr="0002592F">
        <w:t xml:space="preserve">en términos del considerando </w:t>
      </w:r>
      <w:r w:rsidRPr="0002592F">
        <w:rPr>
          <w:b/>
        </w:rPr>
        <w:t>SEGUNDO</w:t>
      </w:r>
      <w:r w:rsidRPr="0002592F">
        <w:t xml:space="preserve"> de la presente Resolución.</w:t>
      </w:r>
    </w:p>
    <w:p w14:paraId="15C49D18" w14:textId="77777777" w:rsidR="003B3CD6" w:rsidRPr="0002592F" w:rsidRDefault="003B3CD6" w:rsidP="00C372C4">
      <w:pPr>
        <w:widowControl w:val="0"/>
      </w:pPr>
    </w:p>
    <w:p w14:paraId="7D8D145F" w14:textId="025127BE" w:rsidR="00BA1E3F" w:rsidRPr="0002592F" w:rsidRDefault="004C3B66" w:rsidP="00C372C4">
      <w:pPr>
        <w:ind w:right="-93"/>
      </w:pPr>
      <w:r w:rsidRPr="0002592F">
        <w:rPr>
          <w:b/>
        </w:rPr>
        <w:t>SEGUNDO.</w:t>
      </w:r>
      <w:r w:rsidRPr="0002592F">
        <w:t xml:space="preserve"> Se </w:t>
      </w:r>
      <w:r w:rsidRPr="0002592F">
        <w:rPr>
          <w:b/>
        </w:rPr>
        <w:t xml:space="preserve">ORDENA </w:t>
      </w:r>
      <w:r w:rsidRPr="0002592F">
        <w:t xml:space="preserve">al </w:t>
      </w:r>
      <w:r w:rsidRPr="0002592F">
        <w:rPr>
          <w:b/>
        </w:rPr>
        <w:t>SUJETO OBLIGADO</w:t>
      </w:r>
      <w:r w:rsidRPr="0002592F">
        <w:t xml:space="preserve">, a efecto de que a través del </w:t>
      </w:r>
      <w:r w:rsidRPr="0002592F">
        <w:rPr>
          <w:b/>
        </w:rPr>
        <w:t>SAIMEX</w:t>
      </w:r>
      <w:r w:rsidRPr="0002592F">
        <w:t xml:space="preserve">, </w:t>
      </w:r>
      <w:r w:rsidR="00AC1055" w:rsidRPr="0002592F">
        <w:t>en</w:t>
      </w:r>
      <w:r w:rsidRPr="0002592F">
        <w:t xml:space="preserve"> </w:t>
      </w:r>
      <w:r w:rsidRPr="0002592F">
        <w:rPr>
          <w:b/>
        </w:rPr>
        <w:t>versión pública</w:t>
      </w:r>
      <w:r w:rsidR="00BA1E3F" w:rsidRPr="0002592F">
        <w:rPr>
          <w:b/>
        </w:rPr>
        <w:t xml:space="preserve">, </w:t>
      </w:r>
      <w:r w:rsidR="00902394" w:rsidRPr="0002592F">
        <w:rPr>
          <w:bCs/>
        </w:rPr>
        <w:t xml:space="preserve">de </w:t>
      </w:r>
      <w:r w:rsidRPr="0002592F">
        <w:t>lo siguiente:</w:t>
      </w:r>
    </w:p>
    <w:p w14:paraId="242DAFCC" w14:textId="77777777" w:rsidR="00BA1E3F" w:rsidRPr="0002592F" w:rsidRDefault="00BA1E3F" w:rsidP="00C372C4">
      <w:pPr>
        <w:ind w:right="-93"/>
      </w:pPr>
    </w:p>
    <w:p w14:paraId="559E8FFC" w14:textId="13BEAA64" w:rsidR="00485AEF" w:rsidRPr="0002592F" w:rsidRDefault="0039553D" w:rsidP="00C372C4">
      <w:pPr>
        <w:spacing w:line="276" w:lineRule="auto"/>
        <w:ind w:left="720" w:right="822"/>
        <w:rPr>
          <w:b/>
          <w:i/>
        </w:rPr>
      </w:pPr>
      <w:r w:rsidRPr="0002592F">
        <w:rPr>
          <w:b/>
          <w:i/>
        </w:rPr>
        <w:t>Los recibos de nómina de trabajadores sindicalizados, confianza, lista de raya o eventuales, mandos medios y superiores correspondientes a la primera y segunda quincena del mes de junio de 2025, en una correcta versión pública</w:t>
      </w:r>
      <w:r w:rsidR="00485AEF" w:rsidRPr="0002592F">
        <w:rPr>
          <w:b/>
          <w:i/>
        </w:rPr>
        <w:t>.</w:t>
      </w:r>
    </w:p>
    <w:p w14:paraId="75013B7F" w14:textId="77777777" w:rsidR="00485AEF" w:rsidRPr="0002592F" w:rsidRDefault="00485AEF" w:rsidP="00C372C4">
      <w:pPr>
        <w:spacing w:line="276" w:lineRule="auto"/>
        <w:ind w:left="1440" w:right="822"/>
        <w:rPr>
          <w:b/>
        </w:rPr>
      </w:pPr>
    </w:p>
    <w:p w14:paraId="122F271C" w14:textId="2AB6AA07" w:rsidR="00BA1E3F" w:rsidRPr="0002592F" w:rsidRDefault="00EB51EB" w:rsidP="00C372C4">
      <w:r w:rsidRPr="0002592F">
        <w:t>S</w:t>
      </w:r>
      <w:r w:rsidR="004C3B66" w:rsidRPr="0002592F">
        <w:t>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959E729" w14:textId="77777777" w:rsidR="00902394" w:rsidRPr="0002592F" w:rsidRDefault="00902394" w:rsidP="00C372C4">
      <w:pPr>
        <w:ind w:left="851" w:right="822"/>
        <w:rPr>
          <w:i/>
          <w:iCs/>
        </w:rPr>
      </w:pPr>
    </w:p>
    <w:p w14:paraId="55F9F51B" w14:textId="77777777" w:rsidR="003B3CD6" w:rsidRPr="0002592F" w:rsidRDefault="004C3B66" w:rsidP="00C372C4">
      <w:bookmarkStart w:id="37" w:name="_heading=h.qffin7z8zpqs" w:colFirst="0" w:colLast="0"/>
      <w:bookmarkEnd w:id="37"/>
      <w:r w:rsidRPr="0002592F">
        <w:rPr>
          <w:b/>
        </w:rPr>
        <w:t>TERCERO.</w:t>
      </w:r>
      <w:r w:rsidRPr="0002592F">
        <w:t xml:space="preserve"> </w:t>
      </w:r>
      <w:r w:rsidRPr="0002592F">
        <w:rPr>
          <w:b/>
        </w:rPr>
        <w:t xml:space="preserve">Notifíquese </w:t>
      </w:r>
      <w:r w:rsidRPr="0002592F">
        <w:t>vía Sistema de Acceso a la Información Mexiquense (</w:t>
      </w:r>
      <w:r w:rsidRPr="0002592F">
        <w:rPr>
          <w:b/>
        </w:rPr>
        <w:t>SAIMEX</w:t>
      </w:r>
      <w:r w:rsidRPr="0002592F">
        <w:t xml:space="preserve">) la presente resolución al Titular de la Unidad de Transparencia del Sujeto Obligado, para que </w:t>
      </w:r>
      <w:r w:rsidRPr="0002592F">
        <w:lastRenderedPageBreak/>
        <w:t xml:space="preserve">conforme al artículo 186 último párrafo, 189 segundo párrafo y 194 de la Ley de Transparencia y Acceso a la Información Pública del Estado de México y Municipios, dé cumplimiento a lo ordenado dentro del plazo de </w:t>
      </w:r>
      <w:r w:rsidRPr="0002592F">
        <w:rPr>
          <w:b/>
          <w:i/>
        </w:rPr>
        <w:t>diez días hábiles</w:t>
      </w:r>
      <w:r w:rsidRPr="0002592F">
        <w:t xml:space="preserve">, e informe a este Instituto en un plazo de </w:t>
      </w:r>
      <w:r w:rsidRPr="0002592F">
        <w:rPr>
          <w:b/>
          <w:i/>
        </w:rPr>
        <w:t xml:space="preserve">tres días hábiles </w:t>
      </w:r>
      <w:r w:rsidRPr="0002592F">
        <w:t>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3CE1ED" w14:textId="77777777" w:rsidR="003B3CD6" w:rsidRPr="0002592F" w:rsidRDefault="003B3CD6" w:rsidP="00C372C4"/>
    <w:p w14:paraId="47B42820" w14:textId="77777777" w:rsidR="003B3CD6" w:rsidRPr="0002592F" w:rsidRDefault="004C3B66" w:rsidP="00C372C4">
      <w:r w:rsidRPr="0002592F">
        <w:rPr>
          <w:b/>
        </w:rPr>
        <w:t>CUARTO.</w:t>
      </w:r>
      <w:r w:rsidRPr="0002592F">
        <w:t xml:space="preserve"> Notifíquese a </w:t>
      </w:r>
      <w:r w:rsidRPr="0002592F">
        <w:rPr>
          <w:b/>
        </w:rPr>
        <w:t>LA PARTE RECURRENTE</w:t>
      </w:r>
      <w:r w:rsidRPr="0002592F">
        <w:t xml:space="preserve"> la presente resolución vía Sistema de Acceso a la Información Mexiquense (</w:t>
      </w:r>
      <w:r w:rsidRPr="0002592F">
        <w:rPr>
          <w:b/>
        </w:rPr>
        <w:t>SAIMEX</w:t>
      </w:r>
      <w:r w:rsidRPr="0002592F">
        <w:t>).</w:t>
      </w:r>
    </w:p>
    <w:p w14:paraId="6574242C" w14:textId="77777777" w:rsidR="003B3CD6" w:rsidRPr="0002592F" w:rsidRDefault="003B3CD6" w:rsidP="00C372C4"/>
    <w:p w14:paraId="339C8FF1" w14:textId="77777777" w:rsidR="003B3CD6" w:rsidRPr="0002592F" w:rsidRDefault="004C3B66" w:rsidP="00C372C4">
      <w:r w:rsidRPr="0002592F">
        <w:rPr>
          <w:b/>
        </w:rPr>
        <w:t>QUINTO</w:t>
      </w:r>
      <w:r w:rsidRPr="0002592F">
        <w:t xml:space="preserve">. Hágase del conocimiento a </w:t>
      </w:r>
      <w:r w:rsidRPr="0002592F">
        <w:rPr>
          <w:b/>
        </w:rPr>
        <w:t>LA PARTE RECURRENTE</w:t>
      </w:r>
      <w:r w:rsidRPr="0002592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802AC41" w14:textId="77777777" w:rsidR="00C372C4" w:rsidRPr="0002592F" w:rsidRDefault="00C372C4" w:rsidP="00C372C4"/>
    <w:p w14:paraId="09153DC9" w14:textId="77777777" w:rsidR="003B3CD6" w:rsidRPr="0002592F" w:rsidRDefault="004C3B66" w:rsidP="00C372C4">
      <w:r w:rsidRPr="0002592F">
        <w:rPr>
          <w:b/>
        </w:rPr>
        <w:t>SEXTO.</w:t>
      </w:r>
      <w:r w:rsidRPr="0002592F">
        <w:t xml:space="preserve"> De conformidad con el artículo 198 de la Ley de Transparencia y Acceso a la Información Pública del Estado de México y Municipios, el </w:t>
      </w:r>
      <w:r w:rsidRPr="0002592F">
        <w:rPr>
          <w:b/>
        </w:rPr>
        <w:t>SUJETO OBLIGADO</w:t>
      </w:r>
      <w:r w:rsidRPr="0002592F">
        <w:t xml:space="preserve"> podrá solicitar una ampliación de plazo de manera fundada y motivada, para el cumplimiento de la presente resolución.</w:t>
      </w:r>
    </w:p>
    <w:p w14:paraId="0EEFFC19" w14:textId="77777777" w:rsidR="003B3CD6" w:rsidRPr="0002592F" w:rsidRDefault="003B3CD6" w:rsidP="00C372C4"/>
    <w:p w14:paraId="27A707C7" w14:textId="14EEECAF" w:rsidR="003B3CD6" w:rsidRPr="0002592F" w:rsidRDefault="004C3B66" w:rsidP="00C372C4">
      <w:pPr>
        <w:ind w:right="-93"/>
      </w:pPr>
      <w:r w:rsidRPr="0002592F">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02592F">
        <w:lastRenderedPageBreak/>
        <w:t xml:space="preserve">SHARON CRISTINA MORALES MARTÍNEZ, LUIS GUSTAVO PARRA NORIEGA Y GUADALUPE RAMÍREZ PEÑA, EN LA </w:t>
      </w:r>
      <w:r w:rsidR="000A525C" w:rsidRPr="0002592F">
        <w:t>TRI</w:t>
      </w:r>
      <w:r w:rsidRPr="0002592F">
        <w:t xml:space="preserve">GÉSIMA </w:t>
      </w:r>
      <w:r w:rsidR="001150D8" w:rsidRPr="0002592F">
        <w:t>OCTAVA</w:t>
      </w:r>
      <w:r w:rsidR="00E8727C" w:rsidRPr="0002592F">
        <w:t xml:space="preserve"> </w:t>
      </w:r>
      <w:r w:rsidRPr="0002592F">
        <w:t xml:space="preserve">SESIÓN ORDINARIA, CELEBRADA EL </w:t>
      </w:r>
      <w:r w:rsidR="001150D8" w:rsidRPr="0002592F">
        <w:t>VEINTIDÓS DE OCTUBRE</w:t>
      </w:r>
      <w:r w:rsidRPr="0002592F">
        <w:t xml:space="preserve"> DE DOS MIL VEINTICINCO ANTE EL SECRETARIO TÉCNICO DEL PLENO, ALEXIS TAPIA RAMÍREZ.</w:t>
      </w:r>
    </w:p>
    <w:p w14:paraId="4DE215B7" w14:textId="77777777" w:rsidR="003B3CD6" w:rsidRPr="00C372C4" w:rsidRDefault="004C3B66" w:rsidP="00C372C4">
      <w:pPr>
        <w:ind w:right="-93"/>
      </w:pPr>
      <w:bookmarkStart w:id="38" w:name="_heading=h.qxgq53ks1kt3" w:colFirst="0" w:colLast="0"/>
      <w:bookmarkEnd w:id="38"/>
      <w:r w:rsidRPr="0002592F">
        <w:t>SCMM/AGZ/DEMF/PAG</w:t>
      </w:r>
    </w:p>
    <w:p w14:paraId="7567DEB3" w14:textId="77777777" w:rsidR="003B3CD6" w:rsidRPr="00C372C4" w:rsidRDefault="003B3CD6" w:rsidP="00C372C4">
      <w:pPr>
        <w:ind w:right="-93"/>
      </w:pPr>
    </w:p>
    <w:p w14:paraId="2CD77556" w14:textId="77777777" w:rsidR="003B3CD6" w:rsidRPr="00C372C4" w:rsidRDefault="003B3CD6" w:rsidP="00C372C4">
      <w:pPr>
        <w:ind w:right="-93"/>
      </w:pPr>
    </w:p>
    <w:p w14:paraId="60BD24E7" w14:textId="77777777" w:rsidR="003B3CD6" w:rsidRPr="00C372C4" w:rsidRDefault="003B3CD6" w:rsidP="00C372C4">
      <w:pPr>
        <w:ind w:right="-93"/>
      </w:pPr>
    </w:p>
    <w:p w14:paraId="533DA8C1" w14:textId="77777777" w:rsidR="003B3CD6" w:rsidRPr="00C372C4" w:rsidRDefault="003B3CD6" w:rsidP="00C372C4">
      <w:pPr>
        <w:ind w:right="-93"/>
      </w:pPr>
    </w:p>
    <w:p w14:paraId="7F7FD119" w14:textId="77777777" w:rsidR="003B3CD6" w:rsidRPr="00C372C4" w:rsidRDefault="003B3CD6" w:rsidP="00C372C4">
      <w:pPr>
        <w:ind w:right="-93"/>
      </w:pPr>
    </w:p>
    <w:p w14:paraId="658595E1" w14:textId="77777777" w:rsidR="003B3CD6" w:rsidRPr="00C372C4" w:rsidRDefault="003B3CD6" w:rsidP="00C372C4">
      <w:pPr>
        <w:ind w:right="-93"/>
      </w:pPr>
    </w:p>
    <w:p w14:paraId="50D3C4DC" w14:textId="77777777" w:rsidR="003B3CD6" w:rsidRPr="00C372C4" w:rsidRDefault="003B3CD6" w:rsidP="00C372C4">
      <w:pPr>
        <w:ind w:right="-93"/>
      </w:pPr>
    </w:p>
    <w:p w14:paraId="673409E1" w14:textId="77777777" w:rsidR="003B3CD6" w:rsidRPr="00C372C4" w:rsidRDefault="003B3CD6" w:rsidP="00C372C4">
      <w:pPr>
        <w:ind w:right="-93"/>
      </w:pPr>
    </w:p>
    <w:p w14:paraId="526BF466" w14:textId="77777777" w:rsidR="003B3CD6" w:rsidRPr="00C372C4" w:rsidRDefault="003B3CD6" w:rsidP="00C372C4">
      <w:pPr>
        <w:tabs>
          <w:tab w:val="center" w:pos="4568"/>
        </w:tabs>
        <w:ind w:right="-93"/>
      </w:pPr>
    </w:p>
    <w:p w14:paraId="128BC9F8" w14:textId="77777777" w:rsidR="003B3CD6" w:rsidRPr="00C372C4" w:rsidRDefault="003B3CD6" w:rsidP="00C372C4">
      <w:pPr>
        <w:tabs>
          <w:tab w:val="center" w:pos="4568"/>
        </w:tabs>
        <w:ind w:right="-93"/>
      </w:pPr>
    </w:p>
    <w:p w14:paraId="17CFEB90" w14:textId="77777777" w:rsidR="003B3CD6" w:rsidRPr="00C372C4" w:rsidRDefault="003B3CD6" w:rsidP="00C372C4">
      <w:pPr>
        <w:tabs>
          <w:tab w:val="center" w:pos="4568"/>
        </w:tabs>
        <w:ind w:right="-93"/>
      </w:pPr>
    </w:p>
    <w:p w14:paraId="1E8CBD32" w14:textId="77777777" w:rsidR="003B3CD6" w:rsidRPr="00C372C4" w:rsidRDefault="003B3CD6" w:rsidP="00C372C4">
      <w:pPr>
        <w:tabs>
          <w:tab w:val="center" w:pos="4568"/>
        </w:tabs>
        <w:ind w:right="-93"/>
      </w:pPr>
    </w:p>
    <w:p w14:paraId="1842DE64" w14:textId="77777777" w:rsidR="003B3CD6" w:rsidRPr="00C372C4" w:rsidRDefault="003B3CD6" w:rsidP="00C372C4">
      <w:pPr>
        <w:tabs>
          <w:tab w:val="center" w:pos="4568"/>
        </w:tabs>
        <w:ind w:right="-93"/>
      </w:pPr>
    </w:p>
    <w:p w14:paraId="585A50C8" w14:textId="77777777" w:rsidR="003B3CD6" w:rsidRPr="00C372C4" w:rsidRDefault="003B3CD6" w:rsidP="00C372C4">
      <w:pPr>
        <w:tabs>
          <w:tab w:val="center" w:pos="4568"/>
        </w:tabs>
        <w:ind w:right="-93"/>
      </w:pPr>
    </w:p>
    <w:p w14:paraId="1BD9FA2D" w14:textId="77777777" w:rsidR="003B3CD6" w:rsidRPr="00C372C4" w:rsidRDefault="003B3CD6" w:rsidP="00C372C4">
      <w:pPr>
        <w:tabs>
          <w:tab w:val="center" w:pos="4568"/>
        </w:tabs>
        <w:ind w:right="-93"/>
      </w:pPr>
    </w:p>
    <w:p w14:paraId="145F4AF2" w14:textId="77777777" w:rsidR="003B3CD6" w:rsidRPr="00C372C4" w:rsidRDefault="003B3CD6" w:rsidP="00C372C4">
      <w:pPr>
        <w:tabs>
          <w:tab w:val="center" w:pos="4568"/>
        </w:tabs>
        <w:ind w:right="-93"/>
      </w:pPr>
    </w:p>
    <w:p w14:paraId="26CADB0A" w14:textId="77777777" w:rsidR="003B3CD6" w:rsidRPr="00C372C4" w:rsidRDefault="003B3CD6" w:rsidP="00C372C4">
      <w:pPr>
        <w:tabs>
          <w:tab w:val="center" w:pos="4568"/>
        </w:tabs>
        <w:ind w:right="-93"/>
      </w:pPr>
    </w:p>
    <w:p w14:paraId="4F41E027" w14:textId="77777777" w:rsidR="003B3CD6" w:rsidRPr="00C372C4" w:rsidRDefault="003B3CD6" w:rsidP="00C372C4">
      <w:pPr>
        <w:tabs>
          <w:tab w:val="center" w:pos="4568"/>
        </w:tabs>
        <w:ind w:right="-93"/>
      </w:pPr>
    </w:p>
    <w:p w14:paraId="2D4129FC" w14:textId="77777777" w:rsidR="003B3CD6" w:rsidRPr="00C372C4" w:rsidRDefault="003B3CD6" w:rsidP="00C372C4">
      <w:pPr>
        <w:tabs>
          <w:tab w:val="center" w:pos="4568"/>
        </w:tabs>
        <w:ind w:right="-93"/>
      </w:pPr>
    </w:p>
    <w:p w14:paraId="37F47F04" w14:textId="77777777" w:rsidR="003B3CD6" w:rsidRPr="00C372C4" w:rsidRDefault="003B3CD6" w:rsidP="00C372C4">
      <w:pPr>
        <w:tabs>
          <w:tab w:val="center" w:pos="4568"/>
        </w:tabs>
        <w:ind w:right="-93"/>
      </w:pPr>
    </w:p>
    <w:p w14:paraId="39B98775" w14:textId="77777777" w:rsidR="003B3CD6" w:rsidRPr="00C372C4" w:rsidRDefault="003B3CD6" w:rsidP="00C372C4">
      <w:pPr>
        <w:tabs>
          <w:tab w:val="center" w:pos="4568"/>
        </w:tabs>
        <w:ind w:right="-93"/>
      </w:pPr>
    </w:p>
    <w:p w14:paraId="1D8E6687" w14:textId="77777777" w:rsidR="003B3CD6" w:rsidRPr="00C372C4" w:rsidRDefault="003B3CD6" w:rsidP="00C372C4"/>
    <w:sectPr w:rsidR="003B3CD6" w:rsidRPr="00C372C4">
      <w:footerReference w:type="default" r:id="rId28"/>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24B9A" w14:textId="77777777" w:rsidR="008B3CF1" w:rsidRDefault="008B3CF1">
      <w:pPr>
        <w:spacing w:line="240" w:lineRule="auto"/>
      </w:pPr>
      <w:r>
        <w:separator/>
      </w:r>
    </w:p>
  </w:endnote>
  <w:endnote w:type="continuationSeparator" w:id="0">
    <w:p w14:paraId="257579C4" w14:textId="77777777" w:rsidR="008B3CF1" w:rsidRDefault="008B3C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CA94" w14:textId="77777777" w:rsidR="00680EA3" w:rsidRDefault="00680EA3">
    <w:pPr>
      <w:tabs>
        <w:tab w:val="center" w:pos="4550"/>
        <w:tab w:val="left" w:pos="5818"/>
      </w:tabs>
      <w:ind w:right="260"/>
      <w:jc w:val="right"/>
      <w:rPr>
        <w:color w:val="071320"/>
        <w:sz w:val="24"/>
        <w:szCs w:val="24"/>
      </w:rPr>
    </w:pPr>
  </w:p>
  <w:p w14:paraId="0FB292AB" w14:textId="77777777" w:rsidR="00680EA3" w:rsidRDefault="00680EA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69C3" w14:textId="33F029FF" w:rsidR="00680EA3" w:rsidRDefault="00680EA3">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95FAA">
      <w:rPr>
        <w:noProof/>
        <w:color w:val="0A1D30"/>
        <w:sz w:val="24"/>
        <w:szCs w:val="24"/>
      </w:rPr>
      <w:t>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95FAA">
      <w:rPr>
        <w:noProof/>
        <w:color w:val="0A1D30"/>
        <w:sz w:val="24"/>
        <w:szCs w:val="24"/>
      </w:rPr>
      <w:t>53</w:t>
    </w:r>
    <w:r>
      <w:rPr>
        <w:color w:val="0A1D30"/>
        <w:sz w:val="24"/>
        <w:szCs w:val="24"/>
      </w:rPr>
      <w:fldChar w:fldCharType="end"/>
    </w:r>
  </w:p>
  <w:p w14:paraId="32F03D26" w14:textId="77777777" w:rsidR="00680EA3" w:rsidRDefault="00680EA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C37D1" w14:textId="77777777" w:rsidR="008B3CF1" w:rsidRDefault="008B3CF1">
      <w:pPr>
        <w:spacing w:line="240" w:lineRule="auto"/>
      </w:pPr>
      <w:r>
        <w:separator/>
      </w:r>
    </w:p>
  </w:footnote>
  <w:footnote w:type="continuationSeparator" w:id="0">
    <w:p w14:paraId="5240200A" w14:textId="77777777" w:rsidR="008B3CF1" w:rsidRDefault="008B3CF1">
      <w:pPr>
        <w:spacing w:line="240" w:lineRule="auto"/>
      </w:pPr>
      <w:r>
        <w:continuationSeparator/>
      </w:r>
    </w:p>
  </w:footnote>
  <w:footnote w:id="1">
    <w:p w14:paraId="461F524D" w14:textId="3538D499" w:rsidR="00ED094A" w:rsidRDefault="00ED094A">
      <w:pPr>
        <w:pStyle w:val="Textonotapie"/>
      </w:pPr>
      <w:r>
        <w:rPr>
          <w:rStyle w:val="Refdenotaalpie"/>
        </w:rPr>
        <w:footnoteRef/>
      </w:r>
      <w:r>
        <w:t xml:space="preserve"> </w:t>
      </w:r>
      <w:hyperlink r:id="rId1" w:history="1">
        <w:r>
          <w:rPr>
            <w:rStyle w:val="Hipervnculo"/>
          </w:rPr>
          <w:t>acuerdo_04_anexodos.pdf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10145" w14:textId="77777777" w:rsidR="00680EA3" w:rsidRDefault="00680EA3">
    <w:pPr>
      <w:widowControl w:val="0"/>
      <w:pBdr>
        <w:top w:val="nil"/>
        <w:left w:val="nil"/>
        <w:bottom w:val="nil"/>
        <w:right w:val="nil"/>
        <w:between w:val="nil"/>
      </w:pBdr>
      <w:spacing w:line="276" w:lineRule="auto"/>
      <w:jc w:val="left"/>
      <w:rPr>
        <w:color w:val="000000"/>
        <w:sz w:val="20"/>
        <w:szCs w:val="20"/>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80EA3" w14:paraId="4DFC20B6" w14:textId="77777777">
      <w:trPr>
        <w:trHeight w:val="144"/>
        <w:jc w:val="right"/>
      </w:trPr>
      <w:tc>
        <w:tcPr>
          <w:tcW w:w="2727" w:type="dxa"/>
        </w:tcPr>
        <w:p w14:paraId="703A86A3" w14:textId="77777777" w:rsidR="00680EA3" w:rsidRDefault="00680EA3">
          <w:pPr>
            <w:tabs>
              <w:tab w:val="right" w:pos="8838"/>
            </w:tabs>
            <w:ind w:left="-74" w:right="-105"/>
            <w:rPr>
              <w:b/>
            </w:rPr>
          </w:pPr>
          <w:r>
            <w:rPr>
              <w:b/>
            </w:rPr>
            <w:t>Recurso de Revisión:</w:t>
          </w:r>
        </w:p>
      </w:tc>
      <w:tc>
        <w:tcPr>
          <w:tcW w:w="3402" w:type="dxa"/>
        </w:tcPr>
        <w:p w14:paraId="104BFB80" w14:textId="54F244BF" w:rsidR="00680EA3" w:rsidRDefault="00680EA3">
          <w:pPr>
            <w:tabs>
              <w:tab w:val="right" w:pos="8838"/>
            </w:tabs>
            <w:ind w:left="-74" w:right="-105"/>
          </w:pPr>
          <w:r w:rsidRPr="001150D8">
            <w:t>09362/INFOEM/IP/RR/2025</w:t>
          </w:r>
        </w:p>
      </w:tc>
    </w:tr>
    <w:tr w:rsidR="00680EA3" w14:paraId="3404AB11" w14:textId="77777777">
      <w:trPr>
        <w:trHeight w:val="283"/>
        <w:jc w:val="right"/>
      </w:trPr>
      <w:tc>
        <w:tcPr>
          <w:tcW w:w="2727" w:type="dxa"/>
        </w:tcPr>
        <w:p w14:paraId="5C7FBD55" w14:textId="77777777" w:rsidR="00680EA3" w:rsidRDefault="00680EA3">
          <w:pPr>
            <w:tabs>
              <w:tab w:val="right" w:pos="8838"/>
            </w:tabs>
            <w:ind w:left="-74" w:right="-105"/>
            <w:rPr>
              <w:b/>
            </w:rPr>
          </w:pPr>
          <w:r>
            <w:rPr>
              <w:b/>
            </w:rPr>
            <w:t>Sujeto Obligado:</w:t>
          </w:r>
        </w:p>
      </w:tc>
      <w:tc>
        <w:tcPr>
          <w:tcW w:w="3402" w:type="dxa"/>
        </w:tcPr>
        <w:p w14:paraId="2B8F5034" w14:textId="02595935" w:rsidR="00680EA3" w:rsidRDefault="00680EA3">
          <w:pPr>
            <w:tabs>
              <w:tab w:val="left" w:pos="2834"/>
              <w:tab w:val="right" w:pos="8838"/>
            </w:tabs>
            <w:ind w:left="-108" w:right="-105"/>
          </w:pPr>
          <w:r w:rsidRPr="001150D8">
            <w:t>Instituto Municipal de Cultura Física y Deporte de Ecatepec</w:t>
          </w:r>
        </w:p>
      </w:tc>
    </w:tr>
    <w:tr w:rsidR="00680EA3" w14:paraId="18237119" w14:textId="77777777">
      <w:trPr>
        <w:trHeight w:val="283"/>
        <w:jc w:val="right"/>
      </w:trPr>
      <w:tc>
        <w:tcPr>
          <w:tcW w:w="2727" w:type="dxa"/>
        </w:tcPr>
        <w:p w14:paraId="32236C4A" w14:textId="77777777" w:rsidR="00680EA3" w:rsidRDefault="00680EA3">
          <w:pPr>
            <w:tabs>
              <w:tab w:val="right" w:pos="8838"/>
            </w:tabs>
            <w:ind w:left="-74" w:right="-105"/>
            <w:rPr>
              <w:b/>
            </w:rPr>
          </w:pPr>
          <w:r>
            <w:rPr>
              <w:b/>
            </w:rPr>
            <w:t>Comisionada Ponente:</w:t>
          </w:r>
        </w:p>
      </w:tc>
      <w:tc>
        <w:tcPr>
          <w:tcW w:w="3402" w:type="dxa"/>
        </w:tcPr>
        <w:p w14:paraId="13FE26CE" w14:textId="77777777" w:rsidR="00680EA3" w:rsidRDefault="00680EA3">
          <w:pPr>
            <w:tabs>
              <w:tab w:val="right" w:pos="8838"/>
            </w:tabs>
            <w:ind w:left="-108" w:right="-105"/>
          </w:pPr>
          <w:r>
            <w:t>Sharon Cristina Morales Martínez</w:t>
          </w:r>
        </w:p>
      </w:tc>
    </w:tr>
  </w:tbl>
  <w:p w14:paraId="22B691C4" w14:textId="77777777" w:rsidR="00680EA3" w:rsidRDefault="00680EA3">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D8B20CC" wp14:editId="5D762FB0">
          <wp:simplePos x="0" y="0"/>
          <wp:positionH relativeFrom="margin">
            <wp:posOffset>-995041</wp:posOffset>
          </wp:positionH>
          <wp:positionV relativeFrom="margin">
            <wp:posOffset>-1782442</wp:posOffset>
          </wp:positionV>
          <wp:extent cx="8426450" cy="10972800"/>
          <wp:effectExtent l="0" t="0" r="0" b="0"/>
          <wp:wrapNone/>
          <wp:docPr id="6836778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37287" w14:textId="4912C962" w:rsidR="00680EA3" w:rsidRDefault="00680EA3">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680EA3" w14:paraId="7E006341" w14:textId="77777777">
      <w:trPr>
        <w:trHeight w:val="1435"/>
      </w:trPr>
      <w:tc>
        <w:tcPr>
          <w:tcW w:w="283" w:type="dxa"/>
        </w:tcPr>
        <w:p w14:paraId="538D7CA2" w14:textId="77777777" w:rsidR="00680EA3" w:rsidRDefault="00680EA3">
          <w:pPr>
            <w:tabs>
              <w:tab w:val="right" w:pos="4273"/>
            </w:tabs>
            <w:rPr>
              <w:rFonts w:ascii="Garamond" w:eastAsia="Garamond" w:hAnsi="Garamond" w:cs="Garamond"/>
            </w:rPr>
          </w:pPr>
        </w:p>
      </w:tc>
      <w:tc>
        <w:tcPr>
          <w:tcW w:w="6377" w:type="dxa"/>
        </w:tcPr>
        <w:p w14:paraId="75F339A6" w14:textId="77777777" w:rsidR="00680EA3" w:rsidRDefault="00680EA3">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680EA3" w14:paraId="326EF6EE" w14:textId="77777777">
            <w:trPr>
              <w:trHeight w:val="144"/>
            </w:trPr>
            <w:tc>
              <w:tcPr>
                <w:tcW w:w="2581" w:type="dxa"/>
              </w:tcPr>
              <w:p w14:paraId="0EF79D9A" w14:textId="77777777" w:rsidR="00680EA3" w:rsidRDefault="00680EA3">
                <w:pPr>
                  <w:tabs>
                    <w:tab w:val="right" w:pos="8838"/>
                  </w:tabs>
                  <w:ind w:left="-74" w:right="-108"/>
                  <w:rPr>
                    <w:b/>
                  </w:rPr>
                </w:pPr>
                <w:bookmarkStart w:id="0" w:name="_heading=h.d9zvx1ipjpdw" w:colFirst="0" w:colLast="0"/>
                <w:bookmarkEnd w:id="0"/>
                <w:r>
                  <w:rPr>
                    <w:b/>
                  </w:rPr>
                  <w:t>Recurso de Revisión:</w:t>
                </w:r>
              </w:p>
            </w:tc>
            <w:tc>
              <w:tcPr>
                <w:tcW w:w="3548" w:type="dxa"/>
              </w:tcPr>
              <w:p w14:paraId="4C65E001" w14:textId="5BA1EAC7" w:rsidR="00680EA3" w:rsidRDefault="00680EA3">
                <w:pPr>
                  <w:tabs>
                    <w:tab w:val="left" w:pos="3122"/>
                    <w:tab w:val="right" w:pos="8838"/>
                  </w:tabs>
                  <w:ind w:left="-105" w:right="-108"/>
                </w:pPr>
                <w:r w:rsidRPr="001150D8">
                  <w:t>09362/INFOEM/IP/RR/2025</w:t>
                </w:r>
              </w:p>
            </w:tc>
            <w:tc>
              <w:tcPr>
                <w:tcW w:w="3402" w:type="dxa"/>
              </w:tcPr>
              <w:p w14:paraId="7B4F7601" w14:textId="77777777" w:rsidR="00680EA3" w:rsidRDefault="00680EA3">
                <w:pPr>
                  <w:tabs>
                    <w:tab w:val="right" w:pos="8838"/>
                  </w:tabs>
                  <w:ind w:left="-74" w:right="-108"/>
                </w:pPr>
              </w:p>
            </w:tc>
          </w:tr>
          <w:tr w:rsidR="00680EA3" w14:paraId="37609320" w14:textId="77777777">
            <w:trPr>
              <w:trHeight w:val="144"/>
            </w:trPr>
            <w:tc>
              <w:tcPr>
                <w:tcW w:w="2581" w:type="dxa"/>
              </w:tcPr>
              <w:p w14:paraId="6603D7F5" w14:textId="77777777" w:rsidR="00680EA3" w:rsidRDefault="00680EA3">
                <w:pPr>
                  <w:tabs>
                    <w:tab w:val="right" w:pos="8838"/>
                  </w:tabs>
                  <w:ind w:left="-74" w:right="-108"/>
                  <w:rPr>
                    <w:b/>
                  </w:rPr>
                </w:pPr>
                <w:bookmarkStart w:id="1" w:name="_heading=h.c9y95bv301qu" w:colFirst="0" w:colLast="0"/>
                <w:bookmarkEnd w:id="1"/>
                <w:r>
                  <w:rPr>
                    <w:b/>
                  </w:rPr>
                  <w:t>Recurrente:</w:t>
                </w:r>
              </w:p>
            </w:tc>
            <w:tc>
              <w:tcPr>
                <w:tcW w:w="3548" w:type="dxa"/>
              </w:tcPr>
              <w:p w14:paraId="3C80C77E" w14:textId="32FCA4F1" w:rsidR="00680EA3" w:rsidRDefault="00595FAA">
                <w:pPr>
                  <w:tabs>
                    <w:tab w:val="left" w:pos="3122"/>
                    <w:tab w:val="right" w:pos="8838"/>
                  </w:tabs>
                  <w:ind w:left="-105" w:right="-108"/>
                </w:pPr>
                <w:r>
                  <w:t>XXXXX XXXXXX XXXXXXXX</w:t>
                </w:r>
              </w:p>
            </w:tc>
            <w:tc>
              <w:tcPr>
                <w:tcW w:w="3402" w:type="dxa"/>
              </w:tcPr>
              <w:p w14:paraId="3371FF6C" w14:textId="77777777" w:rsidR="00680EA3" w:rsidRDefault="00680EA3">
                <w:pPr>
                  <w:tabs>
                    <w:tab w:val="left" w:pos="3122"/>
                    <w:tab w:val="right" w:pos="8838"/>
                  </w:tabs>
                  <w:ind w:left="-105" w:right="-108"/>
                </w:pPr>
              </w:p>
            </w:tc>
          </w:tr>
          <w:tr w:rsidR="00680EA3" w14:paraId="70244968" w14:textId="77777777">
            <w:trPr>
              <w:trHeight w:val="283"/>
            </w:trPr>
            <w:tc>
              <w:tcPr>
                <w:tcW w:w="2581" w:type="dxa"/>
              </w:tcPr>
              <w:p w14:paraId="0EF8F1A5" w14:textId="77777777" w:rsidR="00680EA3" w:rsidRDefault="00680EA3">
                <w:pPr>
                  <w:tabs>
                    <w:tab w:val="right" w:pos="8838"/>
                  </w:tabs>
                  <w:ind w:left="-74" w:right="-108"/>
                  <w:rPr>
                    <w:b/>
                  </w:rPr>
                </w:pPr>
                <w:r>
                  <w:rPr>
                    <w:b/>
                  </w:rPr>
                  <w:t>Sujeto Obligado:</w:t>
                </w:r>
              </w:p>
            </w:tc>
            <w:tc>
              <w:tcPr>
                <w:tcW w:w="3548" w:type="dxa"/>
              </w:tcPr>
              <w:p w14:paraId="7F5AF133" w14:textId="3DC4E26F" w:rsidR="00680EA3" w:rsidRDefault="00680EA3">
                <w:pPr>
                  <w:tabs>
                    <w:tab w:val="left" w:pos="2834"/>
                    <w:tab w:val="right" w:pos="8838"/>
                  </w:tabs>
                  <w:ind w:left="-108" w:right="-108"/>
                </w:pPr>
                <w:r w:rsidRPr="001150D8">
                  <w:t>Instituto Municipal de Cultura Física y Deporte de Ecatepec</w:t>
                </w:r>
              </w:p>
            </w:tc>
            <w:tc>
              <w:tcPr>
                <w:tcW w:w="3402" w:type="dxa"/>
              </w:tcPr>
              <w:p w14:paraId="5EE41C73" w14:textId="77777777" w:rsidR="00680EA3" w:rsidRDefault="00680EA3">
                <w:pPr>
                  <w:tabs>
                    <w:tab w:val="left" w:pos="2834"/>
                    <w:tab w:val="right" w:pos="8838"/>
                  </w:tabs>
                  <w:ind w:left="-108" w:right="-108"/>
                </w:pPr>
              </w:p>
            </w:tc>
          </w:tr>
          <w:tr w:rsidR="00680EA3" w14:paraId="24F8C500" w14:textId="77777777">
            <w:trPr>
              <w:trHeight w:val="283"/>
            </w:trPr>
            <w:tc>
              <w:tcPr>
                <w:tcW w:w="2581" w:type="dxa"/>
              </w:tcPr>
              <w:p w14:paraId="3B210E9F" w14:textId="77777777" w:rsidR="00680EA3" w:rsidRDefault="00680EA3">
                <w:pPr>
                  <w:tabs>
                    <w:tab w:val="right" w:pos="8838"/>
                  </w:tabs>
                  <w:ind w:left="-74" w:right="-108"/>
                  <w:rPr>
                    <w:b/>
                  </w:rPr>
                </w:pPr>
                <w:r>
                  <w:rPr>
                    <w:b/>
                  </w:rPr>
                  <w:t>Comisionada Ponente:</w:t>
                </w:r>
              </w:p>
            </w:tc>
            <w:tc>
              <w:tcPr>
                <w:tcW w:w="3548" w:type="dxa"/>
              </w:tcPr>
              <w:p w14:paraId="7E3ABCB4" w14:textId="77777777" w:rsidR="00680EA3" w:rsidRDefault="00680EA3">
                <w:pPr>
                  <w:tabs>
                    <w:tab w:val="right" w:pos="8838"/>
                  </w:tabs>
                  <w:ind w:left="-108" w:right="-108"/>
                </w:pPr>
                <w:r>
                  <w:t>Sharon Cristina Morales Martínez</w:t>
                </w:r>
              </w:p>
            </w:tc>
            <w:tc>
              <w:tcPr>
                <w:tcW w:w="3402" w:type="dxa"/>
              </w:tcPr>
              <w:p w14:paraId="2E664884" w14:textId="77777777" w:rsidR="00680EA3" w:rsidRDefault="00680EA3">
                <w:pPr>
                  <w:tabs>
                    <w:tab w:val="right" w:pos="8838"/>
                  </w:tabs>
                  <w:ind w:left="-108" w:right="-108"/>
                </w:pPr>
              </w:p>
            </w:tc>
          </w:tr>
        </w:tbl>
        <w:p w14:paraId="76AA4AB1" w14:textId="77777777" w:rsidR="00680EA3" w:rsidRDefault="00680EA3">
          <w:pPr>
            <w:tabs>
              <w:tab w:val="right" w:pos="8838"/>
            </w:tabs>
            <w:ind w:left="-28"/>
            <w:rPr>
              <w:rFonts w:ascii="Arial" w:eastAsia="Arial" w:hAnsi="Arial" w:cs="Arial"/>
              <w:b/>
            </w:rPr>
          </w:pPr>
        </w:p>
      </w:tc>
    </w:tr>
  </w:tbl>
  <w:p w14:paraId="6FECB7A9" w14:textId="77777777" w:rsidR="00680EA3" w:rsidRDefault="008B3CF1">
    <w:pPr>
      <w:pBdr>
        <w:top w:val="nil"/>
        <w:left w:val="nil"/>
        <w:bottom w:val="nil"/>
        <w:right w:val="nil"/>
        <w:between w:val="nil"/>
      </w:pBdr>
      <w:tabs>
        <w:tab w:val="center" w:pos="4419"/>
        <w:tab w:val="right" w:pos="8838"/>
        <w:tab w:val="left" w:pos="2957"/>
      </w:tabs>
      <w:rPr>
        <w:color w:val="000000"/>
      </w:rPr>
    </w:pPr>
    <w:r>
      <w:rPr>
        <w:noProof/>
        <w:color w:val="000000"/>
        <w:sz w:val="36"/>
        <w:szCs w:val="36"/>
      </w:rPr>
      <w:pict w14:anchorId="1A105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9"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D36C6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38002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C61F0"/>
    <w:multiLevelType w:val="hybridMultilevel"/>
    <w:tmpl w:val="DA0ED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B5646"/>
    <w:multiLevelType w:val="multilevel"/>
    <w:tmpl w:val="15E8A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67DFF"/>
    <w:multiLevelType w:val="hybridMultilevel"/>
    <w:tmpl w:val="D0F6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0070BF"/>
    <w:multiLevelType w:val="multilevel"/>
    <w:tmpl w:val="1DB04A4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125E4F9B"/>
    <w:multiLevelType w:val="hybridMultilevel"/>
    <w:tmpl w:val="AC9C7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4115C"/>
    <w:multiLevelType w:val="hybridMultilevel"/>
    <w:tmpl w:val="85DCD030"/>
    <w:lvl w:ilvl="0" w:tplc="A07C4C4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9C53B3"/>
    <w:multiLevelType w:val="hybridMultilevel"/>
    <w:tmpl w:val="7F7C43BE"/>
    <w:lvl w:ilvl="0" w:tplc="B470D128">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3B4751B"/>
    <w:multiLevelType w:val="multilevel"/>
    <w:tmpl w:val="C5A4A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5E2DF2"/>
    <w:multiLevelType w:val="multilevel"/>
    <w:tmpl w:val="990624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BF7AC6"/>
    <w:multiLevelType w:val="multilevel"/>
    <w:tmpl w:val="AAD2D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ED4D2E"/>
    <w:multiLevelType w:val="hybridMultilevel"/>
    <w:tmpl w:val="A9606BAC"/>
    <w:lvl w:ilvl="0" w:tplc="080A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4" w15:restartNumberingAfterBreak="0">
    <w:nsid w:val="32E81EBF"/>
    <w:multiLevelType w:val="hybridMultilevel"/>
    <w:tmpl w:val="808033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3992DE4"/>
    <w:multiLevelType w:val="hybridMultilevel"/>
    <w:tmpl w:val="64B880CC"/>
    <w:lvl w:ilvl="0" w:tplc="4C0E42D0">
      <w:start w:val="4"/>
      <w:numFmt w:val="bullet"/>
      <w:lvlText w:val="-"/>
      <w:lvlJc w:val="left"/>
      <w:pPr>
        <w:ind w:left="1211"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FF6ED9"/>
    <w:multiLevelType w:val="hybridMultilevel"/>
    <w:tmpl w:val="9776F904"/>
    <w:lvl w:ilvl="0" w:tplc="4C0E42D0">
      <w:start w:val="4"/>
      <w:numFmt w:val="bullet"/>
      <w:lvlText w:val="-"/>
      <w:lvlJc w:val="left"/>
      <w:pPr>
        <w:ind w:left="1211"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DB7A4E"/>
    <w:multiLevelType w:val="hybridMultilevel"/>
    <w:tmpl w:val="FD3A23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8304189"/>
    <w:multiLevelType w:val="hybridMultilevel"/>
    <w:tmpl w:val="EB70A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24C88"/>
    <w:multiLevelType w:val="multilevel"/>
    <w:tmpl w:val="75862F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DB4E9F"/>
    <w:multiLevelType w:val="hybridMultilevel"/>
    <w:tmpl w:val="FC0AC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D82DE4"/>
    <w:multiLevelType w:val="hybridMultilevel"/>
    <w:tmpl w:val="8EAE186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45C337A"/>
    <w:multiLevelType w:val="hybridMultilevel"/>
    <w:tmpl w:val="2AC2BA4E"/>
    <w:lvl w:ilvl="0" w:tplc="080A0001">
      <w:start w:val="1"/>
      <w:numFmt w:val="bullet"/>
      <w:lvlText w:val=""/>
      <w:lvlJc w:val="left"/>
      <w:pPr>
        <w:ind w:left="1130" w:hanging="360"/>
      </w:pPr>
      <w:rPr>
        <w:rFonts w:ascii="Symbol" w:hAnsi="Symbol" w:hint="default"/>
      </w:rPr>
    </w:lvl>
    <w:lvl w:ilvl="1" w:tplc="080A0003" w:tentative="1">
      <w:start w:val="1"/>
      <w:numFmt w:val="bullet"/>
      <w:lvlText w:val="o"/>
      <w:lvlJc w:val="left"/>
      <w:pPr>
        <w:ind w:left="1850" w:hanging="360"/>
      </w:pPr>
      <w:rPr>
        <w:rFonts w:ascii="Courier New" w:hAnsi="Courier New" w:cs="Courier New" w:hint="default"/>
      </w:rPr>
    </w:lvl>
    <w:lvl w:ilvl="2" w:tplc="080A0005" w:tentative="1">
      <w:start w:val="1"/>
      <w:numFmt w:val="bullet"/>
      <w:lvlText w:val=""/>
      <w:lvlJc w:val="left"/>
      <w:pPr>
        <w:ind w:left="2570" w:hanging="360"/>
      </w:pPr>
      <w:rPr>
        <w:rFonts w:ascii="Wingdings" w:hAnsi="Wingdings" w:hint="default"/>
      </w:rPr>
    </w:lvl>
    <w:lvl w:ilvl="3" w:tplc="080A0001" w:tentative="1">
      <w:start w:val="1"/>
      <w:numFmt w:val="bullet"/>
      <w:lvlText w:val=""/>
      <w:lvlJc w:val="left"/>
      <w:pPr>
        <w:ind w:left="3290" w:hanging="360"/>
      </w:pPr>
      <w:rPr>
        <w:rFonts w:ascii="Symbol" w:hAnsi="Symbol" w:hint="default"/>
      </w:rPr>
    </w:lvl>
    <w:lvl w:ilvl="4" w:tplc="080A0003" w:tentative="1">
      <w:start w:val="1"/>
      <w:numFmt w:val="bullet"/>
      <w:lvlText w:val="o"/>
      <w:lvlJc w:val="left"/>
      <w:pPr>
        <w:ind w:left="4010" w:hanging="360"/>
      </w:pPr>
      <w:rPr>
        <w:rFonts w:ascii="Courier New" w:hAnsi="Courier New" w:cs="Courier New" w:hint="default"/>
      </w:rPr>
    </w:lvl>
    <w:lvl w:ilvl="5" w:tplc="080A0005" w:tentative="1">
      <w:start w:val="1"/>
      <w:numFmt w:val="bullet"/>
      <w:lvlText w:val=""/>
      <w:lvlJc w:val="left"/>
      <w:pPr>
        <w:ind w:left="4730" w:hanging="360"/>
      </w:pPr>
      <w:rPr>
        <w:rFonts w:ascii="Wingdings" w:hAnsi="Wingdings" w:hint="default"/>
      </w:rPr>
    </w:lvl>
    <w:lvl w:ilvl="6" w:tplc="080A0001" w:tentative="1">
      <w:start w:val="1"/>
      <w:numFmt w:val="bullet"/>
      <w:lvlText w:val=""/>
      <w:lvlJc w:val="left"/>
      <w:pPr>
        <w:ind w:left="5450" w:hanging="360"/>
      </w:pPr>
      <w:rPr>
        <w:rFonts w:ascii="Symbol" w:hAnsi="Symbol" w:hint="default"/>
      </w:rPr>
    </w:lvl>
    <w:lvl w:ilvl="7" w:tplc="080A0003" w:tentative="1">
      <w:start w:val="1"/>
      <w:numFmt w:val="bullet"/>
      <w:lvlText w:val="o"/>
      <w:lvlJc w:val="left"/>
      <w:pPr>
        <w:ind w:left="6170" w:hanging="360"/>
      </w:pPr>
      <w:rPr>
        <w:rFonts w:ascii="Courier New" w:hAnsi="Courier New" w:cs="Courier New" w:hint="default"/>
      </w:rPr>
    </w:lvl>
    <w:lvl w:ilvl="8" w:tplc="080A0005" w:tentative="1">
      <w:start w:val="1"/>
      <w:numFmt w:val="bullet"/>
      <w:lvlText w:val=""/>
      <w:lvlJc w:val="left"/>
      <w:pPr>
        <w:ind w:left="6890" w:hanging="360"/>
      </w:pPr>
      <w:rPr>
        <w:rFonts w:ascii="Wingdings" w:hAnsi="Wingdings" w:hint="default"/>
      </w:rPr>
    </w:lvl>
  </w:abstractNum>
  <w:abstractNum w:abstractNumId="24" w15:restartNumberingAfterBreak="0">
    <w:nsid w:val="4B8B61B8"/>
    <w:multiLevelType w:val="hybridMultilevel"/>
    <w:tmpl w:val="236C3F12"/>
    <w:lvl w:ilvl="0" w:tplc="4C0E42D0">
      <w:start w:val="4"/>
      <w:numFmt w:val="bullet"/>
      <w:lvlText w:val="-"/>
      <w:lvlJc w:val="left"/>
      <w:pPr>
        <w:ind w:left="1211"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8F453B"/>
    <w:multiLevelType w:val="multilevel"/>
    <w:tmpl w:val="7494D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B25111"/>
    <w:multiLevelType w:val="hybridMultilevel"/>
    <w:tmpl w:val="97983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236F7"/>
    <w:multiLevelType w:val="hybridMultilevel"/>
    <w:tmpl w:val="C6403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205951"/>
    <w:multiLevelType w:val="hybridMultilevel"/>
    <w:tmpl w:val="F85A3360"/>
    <w:lvl w:ilvl="0" w:tplc="2416E7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B616854"/>
    <w:multiLevelType w:val="multilevel"/>
    <w:tmpl w:val="5AF28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D64AE5"/>
    <w:multiLevelType w:val="hybridMultilevel"/>
    <w:tmpl w:val="5C708EB4"/>
    <w:lvl w:ilvl="0" w:tplc="080A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31" w15:restartNumberingAfterBreak="0">
    <w:nsid w:val="5E3B59F0"/>
    <w:multiLevelType w:val="multilevel"/>
    <w:tmpl w:val="1E44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46391E"/>
    <w:multiLevelType w:val="multilevel"/>
    <w:tmpl w:val="C67C31D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3" w15:restartNumberingAfterBreak="0">
    <w:nsid w:val="62164381"/>
    <w:multiLevelType w:val="hybridMultilevel"/>
    <w:tmpl w:val="4F549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894468"/>
    <w:multiLevelType w:val="multilevel"/>
    <w:tmpl w:val="0B32F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5E7759"/>
    <w:multiLevelType w:val="multilevel"/>
    <w:tmpl w:val="DDF45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6F4755EA"/>
    <w:multiLevelType w:val="hybridMultilevel"/>
    <w:tmpl w:val="4F281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4094C5D"/>
    <w:multiLevelType w:val="multilevel"/>
    <w:tmpl w:val="81180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744B6A"/>
    <w:multiLevelType w:val="hybridMultilevel"/>
    <w:tmpl w:val="EA9C1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7C56B5"/>
    <w:multiLevelType w:val="hybridMultilevel"/>
    <w:tmpl w:val="8B500A94"/>
    <w:lvl w:ilvl="0" w:tplc="4C0E42D0">
      <w:start w:val="4"/>
      <w:numFmt w:val="bullet"/>
      <w:lvlText w:val="-"/>
      <w:lvlJc w:val="left"/>
      <w:pPr>
        <w:ind w:left="1211" w:hanging="360"/>
      </w:pPr>
      <w:rPr>
        <w:rFonts w:ascii="Palatino Linotype" w:eastAsia="Palatino Linotype" w:hAnsi="Palatino Linotype" w:cs="Palatino Linotype" w:hint="default"/>
      </w:rPr>
    </w:lvl>
    <w:lvl w:ilvl="1" w:tplc="080A0003">
      <w:start w:val="1"/>
      <w:numFmt w:val="bullet"/>
      <w:lvlText w:val="o"/>
      <w:lvlJc w:val="left"/>
      <w:pPr>
        <w:ind w:left="1931" w:hanging="360"/>
      </w:pPr>
      <w:rPr>
        <w:rFonts w:ascii="Courier New" w:hAnsi="Courier New" w:cs="Courier New" w:hint="default"/>
      </w:rPr>
    </w:lvl>
    <w:lvl w:ilvl="2" w:tplc="080A0005">
      <w:start w:val="1"/>
      <w:numFmt w:val="bullet"/>
      <w:lvlText w:val=""/>
      <w:lvlJc w:val="left"/>
      <w:pPr>
        <w:ind w:left="2651" w:hanging="360"/>
      </w:pPr>
      <w:rPr>
        <w:rFonts w:ascii="Wingdings" w:hAnsi="Wingdings" w:hint="default"/>
      </w:rPr>
    </w:lvl>
    <w:lvl w:ilvl="3" w:tplc="080A0001">
      <w:start w:val="1"/>
      <w:numFmt w:val="bullet"/>
      <w:lvlText w:val=""/>
      <w:lvlJc w:val="left"/>
      <w:pPr>
        <w:ind w:left="3371" w:hanging="360"/>
      </w:pPr>
      <w:rPr>
        <w:rFonts w:ascii="Symbol" w:hAnsi="Symbol" w:hint="default"/>
      </w:rPr>
    </w:lvl>
    <w:lvl w:ilvl="4" w:tplc="080A0003">
      <w:start w:val="1"/>
      <w:numFmt w:val="bullet"/>
      <w:lvlText w:val="o"/>
      <w:lvlJc w:val="left"/>
      <w:pPr>
        <w:ind w:left="4091" w:hanging="360"/>
      </w:pPr>
      <w:rPr>
        <w:rFonts w:ascii="Courier New" w:hAnsi="Courier New" w:cs="Courier New" w:hint="default"/>
      </w:rPr>
    </w:lvl>
    <w:lvl w:ilvl="5" w:tplc="080A0005">
      <w:start w:val="1"/>
      <w:numFmt w:val="bullet"/>
      <w:lvlText w:val=""/>
      <w:lvlJc w:val="left"/>
      <w:pPr>
        <w:ind w:left="4811" w:hanging="360"/>
      </w:pPr>
      <w:rPr>
        <w:rFonts w:ascii="Wingdings" w:hAnsi="Wingdings" w:hint="default"/>
      </w:rPr>
    </w:lvl>
    <w:lvl w:ilvl="6" w:tplc="080A0001">
      <w:start w:val="1"/>
      <w:numFmt w:val="bullet"/>
      <w:lvlText w:val=""/>
      <w:lvlJc w:val="left"/>
      <w:pPr>
        <w:ind w:left="5531" w:hanging="360"/>
      </w:pPr>
      <w:rPr>
        <w:rFonts w:ascii="Symbol" w:hAnsi="Symbol" w:hint="default"/>
      </w:rPr>
    </w:lvl>
    <w:lvl w:ilvl="7" w:tplc="080A0003">
      <w:start w:val="1"/>
      <w:numFmt w:val="bullet"/>
      <w:lvlText w:val="o"/>
      <w:lvlJc w:val="left"/>
      <w:pPr>
        <w:ind w:left="6251" w:hanging="360"/>
      </w:pPr>
      <w:rPr>
        <w:rFonts w:ascii="Courier New" w:hAnsi="Courier New" w:cs="Courier New" w:hint="default"/>
      </w:rPr>
    </w:lvl>
    <w:lvl w:ilvl="8" w:tplc="080A0005">
      <w:start w:val="1"/>
      <w:numFmt w:val="bullet"/>
      <w:lvlText w:val=""/>
      <w:lvlJc w:val="left"/>
      <w:pPr>
        <w:ind w:left="6971" w:hanging="360"/>
      </w:pPr>
      <w:rPr>
        <w:rFonts w:ascii="Wingdings" w:hAnsi="Wingdings" w:hint="default"/>
      </w:rPr>
    </w:lvl>
  </w:abstractNum>
  <w:abstractNum w:abstractNumId="43" w15:restartNumberingAfterBreak="0">
    <w:nsid w:val="7FFA616B"/>
    <w:multiLevelType w:val="multilevel"/>
    <w:tmpl w:val="150CE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10"/>
  </w:num>
  <w:num w:numId="3">
    <w:abstractNumId w:val="31"/>
  </w:num>
  <w:num w:numId="4">
    <w:abstractNumId w:val="3"/>
  </w:num>
  <w:num w:numId="5">
    <w:abstractNumId w:val="5"/>
  </w:num>
  <w:num w:numId="6">
    <w:abstractNumId w:val="40"/>
  </w:num>
  <w:num w:numId="7">
    <w:abstractNumId w:val="36"/>
  </w:num>
  <w:num w:numId="8">
    <w:abstractNumId w:val="35"/>
  </w:num>
  <w:num w:numId="9">
    <w:abstractNumId w:val="21"/>
  </w:num>
  <w:num w:numId="10">
    <w:abstractNumId w:val="27"/>
  </w:num>
  <w:num w:numId="11">
    <w:abstractNumId w:val="28"/>
  </w:num>
  <w:num w:numId="12">
    <w:abstractNumId w:val="9"/>
  </w:num>
  <w:num w:numId="13">
    <w:abstractNumId w:val="32"/>
  </w:num>
  <w:num w:numId="14">
    <w:abstractNumId w:val="23"/>
  </w:num>
  <w:num w:numId="15">
    <w:abstractNumId w:val="13"/>
  </w:num>
  <w:num w:numId="16">
    <w:abstractNumId w:val="26"/>
  </w:num>
  <w:num w:numId="17">
    <w:abstractNumId w:val="1"/>
  </w:num>
  <w:num w:numId="18">
    <w:abstractNumId w:val="0"/>
  </w:num>
  <w:num w:numId="19">
    <w:abstractNumId w:val="18"/>
  </w:num>
  <w:num w:numId="20">
    <w:abstractNumId w:val="33"/>
  </w:num>
  <w:num w:numId="21">
    <w:abstractNumId w:val="8"/>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20"/>
  </w:num>
  <w:num w:numId="26">
    <w:abstractNumId w:val="12"/>
  </w:num>
  <w:num w:numId="27">
    <w:abstractNumId w:val="29"/>
  </w:num>
  <w:num w:numId="28">
    <w:abstractNumId w:val="22"/>
  </w:num>
  <w:num w:numId="29">
    <w:abstractNumId w:val="2"/>
  </w:num>
  <w:num w:numId="30">
    <w:abstractNumId w:val="7"/>
  </w:num>
  <w:num w:numId="31">
    <w:abstractNumId w:val="41"/>
  </w:num>
  <w:num w:numId="32">
    <w:abstractNumId w:val="42"/>
  </w:num>
  <w:num w:numId="33">
    <w:abstractNumId w:val="38"/>
  </w:num>
  <w:num w:numId="34">
    <w:abstractNumId w:val="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42"/>
  </w:num>
  <w:num w:numId="38">
    <w:abstractNumId w:val="16"/>
  </w:num>
  <w:num w:numId="39">
    <w:abstractNumId w:val="6"/>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24"/>
  </w:num>
  <w:num w:numId="43">
    <w:abstractNumId w:val="30"/>
  </w:num>
  <w:num w:numId="44">
    <w:abstractNumId w:val="14"/>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CD6"/>
    <w:rsid w:val="00000441"/>
    <w:rsid w:val="0000718E"/>
    <w:rsid w:val="00023413"/>
    <w:rsid w:val="000243FC"/>
    <w:rsid w:val="00024783"/>
    <w:rsid w:val="0002592F"/>
    <w:rsid w:val="00031335"/>
    <w:rsid w:val="00067233"/>
    <w:rsid w:val="0007690D"/>
    <w:rsid w:val="000776C5"/>
    <w:rsid w:val="00093BC0"/>
    <w:rsid w:val="00095440"/>
    <w:rsid w:val="00095BD0"/>
    <w:rsid w:val="000A1898"/>
    <w:rsid w:val="000A3A46"/>
    <w:rsid w:val="000A525C"/>
    <w:rsid w:val="000B1127"/>
    <w:rsid w:val="000B1EBD"/>
    <w:rsid w:val="000B3C98"/>
    <w:rsid w:val="000C7B67"/>
    <w:rsid w:val="000F225C"/>
    <w:rsid w:val="00101C2F"/>
    <w:rsid w:val="00104A52"/>
    <w:rsid w:val="0010739D"/>
    <w:rsid w:val="001077EF"/>
    <w:rsid w:val="001150D8"/>
    <w:rsid w:val="00142A97"/>
    <w:rsid w:val="00144057"/>
    <w:rsid w:val="00173308"/>
    <w:rsid w:val="00177594"/>
    <w:rsid w:val="00184B19"/>
    <w:rsid w:val="001862AA"/>
    <w:rsid w:val="00194FA1"/>
    <w:rsid w:val="0019781F"/>
    <w:rsid w:val="001B6FA7"/>
    <w:rsid w:val="001C4430"/>
    <w:rsid w:val="001D3EAB"/>
    <w:rsid w:val="001D457A"/>
    <w:rsid w:val="001E05A1"/>
    <w:rsid w:val="001F28CA"/>
    <w:rsid w:val="00200125"/>
    <w:rsid w:val="0020126A"/>
    <w:rsid w:val="002061C2"/>
    <w:rsid w:val="002074D2"/>
    <w:rsid w:val="002113A7"/>
    <w:rsid w:val="0022080E"/>
    <w:rsid w:val="00240F32"/>
    <w:rsid w:val="002438EA"/>
    <w:rsid w:val="00263116"/>
    <w:rsid w:val="00264153"/>
    <w:rsid w:val="00270417"/>
    <w:rsid w:val="002759A3"/>
    <w:rsid w:val="0028694D"/>
    <w:rsid w:val="00291C9E"/>
    <w:rsid w:val="00296654"/>
    <w:rsid w:val="002A1D35"/>
    <w:rsid w:val="002B13D1"/>
    <w:rsid w:val="002B792E"/>
    <w:rsid w:val="002C16C8"/>
    <w:rsid w:val="002C275F"/>
    <w:rsid w:val="002C4541"/>
    <w:rsid w:val="002C7531"/>
    <w:rsid w:val="002D1E85"/>
    <w:rsid w:val="002D40E1"/>
    <w:rsid w:val="002F10E8"/>
    <w:rsid w:val="002F3942"/>
    <w:rsid w:val="003007DB"/>
    <w:rsid w:val="00300B3A"/>
    <w:rsid w:val="00301F31"/>
    <w:rsid w:val="00315D90"/>
    <w:rsid w:val="00323BB4"/>
    <w:rsid w:val="00335F83"/>
    <w:rsid w:val="00351352"/>
    <w:rsid w:val="00352F7F"/>
    <w:rsid w:val="003550B0"/>
    <w:rsid w:val="00363C9C"/>
    <w:rsid w:val="00365B7A"/>
    <w:rsid w:val="003715F3"/>
    <w:rsid w:val="003740E4"/>
    <w:rsid w:val="00385E0C"/>
    <w:rsid w:val="0039553D"/>
    <w:rsid w:val="00395B8A"/>
    <w:rsid w:val="003A2E03"/>
    <w:rsid w:val="003A7BB8"/>
    <w:rsid w:val="003A7C85"/>
    <w:rsid w:val="003B22D1"/>
    <w:rsid w:val="003B3CD6"/>
    <w:rsid w:val="003D18A0"/>
    <w:rsid w:val="003F415E"/>
    <w:rsid w:val="004012D6"/>
    <w:rsid w:val="004077BE"/>
    <w:rsid w:val="00410461"/>
    <w:rsid w:val="00412698"/>
    <w:rsid w:val="0041382A"/>
    <w:rsid w:val="00425340"/>
    <w:rsid w:val="00431F7A"/>
    <w:rsid w:val="0043623F"/>
    <w:rsid w:val="004618B7"/>
    <w:rsid w:val="00473112"/>
    <w:rsid w:val="00485AEF"/>
    <w:rsid w:val="00496C4A"/>
    <w:rsid w:val="00497FA1"/>
    <w:rsid w:val="004A017D"/>
    <w:rsid w:val="004A04C5"/>
    <w:rsid w:val="004A4CA0"/>
    <w:rsid w:val="004A794D"/>
    <w:rsid w:val="004B29CC"/>
    <w:rsid w:val="004C3B66"/>
    <w:rsid w:val="004C6B7F"/>
    <w:rsid w:val="004D403A"/>
    <w:rsid w:val="004E335C"/>
    <w:rsid w:val="0050021E"/>
    <w:rsid w:val="00506A0C"/>
    <w:rsid w:val="00517A40"/>
    <w:rsid w:val="00536AE6"/>
    <w:rsid w:val="0054273F"/>
    <w:rsid w:val="00542E9C"/>
    <w:rsid w:val="005447F6"/>
    <w:rsid w:val="00554CC5"/>
    <w:rsid w:val="00556A9A"/>
    <w:rsid w:val="00557D00"/>
    <w:rsid w:val="00561F56"/>
    <w:rsid w:val="005673B0"/>
    <w:rsid w:val="005737AD"/>
    <w:rsid w:val="0058594E"/>
    <w:rsid w:val="00586954"/>
    <w:rsid w:val="00595FAA"/>
    <w:rsid w:val="005A41E9"/>
    <w:rsid w:val="005B12CD"/>
    <w:rsid w:val="005B24CA"/>
    <w:rsid w:val="005C191A"/>
    <w:rsid w:val="005C779A"/>
    <w:rsid w:val="005E122A"/>
    <w:rsid w:val="005E12F2"/>
    <w:rsid w:val="005E3079"/>
    <w:rsid w:val="005E5D95"/>
    <w:rsid w:val="005E60D1"/>
    <w:rsid w:val="005F1833"/>
    <w:rsid w:val="005F7B6A"/>
    <w:rsid w:val="0060252E"/>
    <w:rsid w:val="006122C4"/>
    <w:rsid w:val="006153F2"/>
    <w:rsid w:val="00616CD8"/>
    <w:rsid w:val="00620534"/>
    <w:rsid w:val="00620FD3"/>
    <w:rsid w:val="0062401A"/>
    <w:rsid w:val="006260F8"/>
    <w:rsid w:val="0063529B"/>
    <w:rsid w:val="00641757"/>
    <w:rsid w:val="006505FC"/>
    <w:rsid w:val="00680EA3"/>
    <w:rsid w:val="006819A3"/>
    <w:rsid w:val="00683C66"/>
    <w:rsid w:val="00694F78"/>
    <w:rsid w:val="006B5AEA"/>
    <w:rsid w:val="006C188D"/>
    <w:rsid w:val="006C26D1"/>
    <w:rsid w:val="006D23C4"/>
    <w:rsid w:val="006E59D2"/>
    <w:rsid w:val="006F27D4"/>
    <w:rsid w:val="0070393B"/>
    <w:rsid w:val="00703BB6"/>
    <w:rsid w:val="00705494"/>
    <w:rsid w:val="0073336E"/>
    <w:rsid w:val="00736634"/>
    <w:rsid w:val="007445AA"/>
    <w:rsid w:val="007550BE"/>
    <w:rsid w:val="007578BF"/>
    <w:rsid w:val="007637FC"/>
    <w:rsid w:val="00764ED9"/>
    <w:rsid w:val="00764F1A"/>
    <w:rsid w:val="00780507"/>
    <w:rsid w:val="007822DB"/>
    <w:rsid w:val="00784DB7"/>
    <w:rsid w:val="007907FA"/>
    <w:rsid w:val="007A4011"/>
    <w:rsid w:val="007B114C"/>
    <w:rsid w:val="007B1F63"/>
    <w:rsid w:val="007B5B81"/>
    <w:rsid w:val="007D28AB"/>
    <w:rsid w:val="007D39C7"/>
    <w:rsid w:val="007D7C2D"/>
    <w:rsid w:val="007E6B04"/>
    <w:rsid w:val="00815238"/>
    <w:rsid w:val="00817A00"/>
    <w:rsid w:val="00820403"/>
    <w:rsid w:val="00823D7D"/>
    <w:rsid w:val="0082446F"/>
    <w:rsid w:val="00830592"/>
    <w:rsid w:val="0086586B"/>
    <w:rsid w:val="0087070D"/>
    <w:rsid w:val="00871478"/>
    <w:rsid w:val="00875402"/>
    <w:rsid w:val="0088146C"/>
    <w:rsid w:val="00886AD7"/>
    <w:rsid w:val="00887964"/>
    <w:rsid w:val="00894A43"/>
    <w:rsid w:val="008974F8"/>
    <w:rsid w:val="008A515E"/>
    <w:rsid w:val="008B18AE"/>
    <w:rsid w:val="008B3CF1"/>
    <w:rsid w:val="008B47B1"/>
    <w:rsid w:val="008C4059"/>
    <w:rsid w:val="008E28BF"/>
    <w:rsid w:val="008F4CE7"/>
    <w:rsid w:val="008F59C7"/>
    <w:rsid w:val="00902394"/>
    <w:rsid w:val="00903F36"/>
    <w:rsid w:val="00906F3D"/>
    <w:rsid w:val="00916325"/>
    <w:rsid w:val="00925D5D"/>
    <w:rsid w:val="00930359"/>
    <w:rsid w:val="0093060A"/>
    <w:rsid w:val="009318BD"/>
    <w:rsid w:val="00934FA3"/>
    <w:rsid w:val="0093688D"/>
    <w:rsid w:val="00942630"/>
    <w:rsid w:val="00943719"/>
    <w:rsid w:val="009509C7"/>
    <w:rsid w:val="009520F8"/>
    <w:rsid w:val="0096358D"/>
    <w:rsid w:val="009713D6"/>
    <w:rsid w:val="00976D90"/>
    <w:rsid w:val="00987C51"/>
    <w:rsid w:val="009C39F5"/>
    <w:rsid w:val="009D0B86"/>
    <w:rsid w:val="009D3A9C"/>
    <w:rsid w:val="009E60D2"/>
    <w:rsid w:val="009E7F5D"/>
    <w:rsid w:val="00A04000"/>
    <w:rsid w:val="00A21433"/>
    <w:rsid w:val="00A40816"/>
    <w:rsid w:val="00A4120E"/>
    <w:rsid w:val="00A461CA"/>
    <w:rsid w:val="00A4721D"/>
    <w:rsid w:val="00A55766"/>
    <w:rsid w:val="00A66EF4"/>
    <w:rsid w:val="00A7098D"/>
    <w:rsid w:val="00A95345"/>
    <w:rsid w:val="00AA1F74"/>
    <w:rsid w:val="00AA68D2"/>
    <w:rsid w:val="00AA7999"/>
    <w:rsid w:val="00AB758F"/>
    <w:rsid w:val="00AC1055"/>
    <w:rsid w:val="00AC32C2"/>
    <w:rsid w:val="00AE461B"/>
    <w:rsid w:val="00AF50AB"/>
    <w:rsid w:val="00B02CE4"/>
    <w:rsid w:val="00B10154"/>
    <w:rsid w:val="00B15B4C"/>
    <w:rsid w:val="00B25348"/>
    <w:rsid w:val="00B31360"/>
    <w:rsid w:val="00B3373D"/>
    <w:rsid w:val="00B34AA4"/>
    <w:rsid w:val="00B40048"/>
    <w:rsid w:val="00B41EEF"/>
    <w:rsid w:val="00B609E7"/>
    <w:rsid w:val="00B62D97"/>
    <w:rsid w:val="00B6548A"/>
    <w:rsid w:val="00B66831"/>
    <w:rsid w:val="00B75876"/>
    <w:rsid w:val="00BA0C0A"/>
    <w:rsid w:val="00BA1E3F"/>
    <w:rsid w:val="00BA3F40"/>
    <w:rsid w:val="00BA43DF"/>
    <w:rsid w:val="00BC1F52"/>
    <w:rsid w:val="00BC5C03"/>
    <w:rsid w:val="00BC73A4"/>
    <w:rsid w:val="00BD2FC7"/>
    <w:rsid w:val="00BD3258"/>
    <w:rsid w:val="00BE1A75"/>
    <w:rsid w:val="00C01F5A"/>
    <w:rsid w:val="00C05E44"/>
    <w:rsid w:val="00C21D69"/>
    <w:rsid w:val="00C372C4"/>
    <w:rsid w:val="00C54851"/>
    <w:rsid w:val="00C618A2"/>
    <w:rsid w:val="00C74DEE"/>
    <w:rsid w:val="00C90050"/>
    <w:rsid w:val="00CA2C31"/>
    <w:rsid w:val="00CA2C64"/>
    <w:rsid w:val="00CA373C"/>
    <w:rsid w:val="00CA7AE6"/>
    <w:rsid w:val="00CB4A32"/>
    <w:rsid w:val="00CD278F"/>
    <w:rsid w:val="00D003CE"/>
    <w:rsid w:val="00D00736"/>
    <w:rsid w:val="00D010B8"/>
    <w:rsid w:val="00D23EAF"/>
    <w:rsid w:val="00D34B1E"/>
    <w:rsid w:val="00D37232"/>
    <w:rsid w:val="00D47333"/>
    <w:rsid w:val="00D67C7F"/>
    <w:rsid w:val="00D81785"/>
    <w:rsid w:val="00D81ACD"/>
    <w:rsid w:val="00D86707"/>
    <w:rsid w:val="00DA1752"/>
    <w:rsid w:val="00DF45A6"/>
    <w:rsid w:val="00E50DBF"/>
    <w:rsid w:val="00E57DEA"/>
    <w:rsid w:val="00E73627"/>
    <w:rsid w:val="00E75519"/>
    <w:rsid w:val="00E75FAE"/>
    <w:rsid w:val="00E8727C"/>
    <w:rsid w:val="00E92C8F"/>
    <w:rsid w:val="00E97A97"/>
    <w:rsid w:val="00EB2047"/>
    <w:rsid w:val="00EB51EB"/>
    <w:rsid w:val="00EC6619"/>
    <w:rsid w:val="00ED094A"/>
    <w:rsid w:val="00ED0A96"/>
    <w:rsid w:val="00ED0E2B"/>
    <w:rsid w:val="00ED1C90"/>
    <w:rsid w:val="00ED7444"/>
    <w:rsid w:val="00EE5FA4"/>
    <w:rsid w:val="00EE6022"/>
    <w:rsid w:val="00EE775D"/>
    <w:rsid w:val="00F00DE6"/>
    <w:rsid w:val="00F20839"/>
    <w:rsid w:val="00F248BE"/>
    <w:rsid w:val="00F25870"/>
    <w:rsid w:val="00F3596D"/>
    <w:rsid w:val="00F41C93"/>
    <w:rsid w:val="00F57435"/>
    <w:rsid w:val="00F80A58"/>
    <w:rsid w:val="00F94A95"/>
    <w:rsid w:val="00FB289C"/>
    <w:rsid w:val="00FB592B"/>
    <w:rsid w:val="00FC26E2"/>
    <w:rsid w:val="00FE5E10"/>
    <w:rsid w:val="00FE65A0"/>
    <w:rsid w:val="00FF4461"/>
    <w:rsid w:val="00FF6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B078DD"/>
  <w15:docId w15:val="{F2B5A305-98EF-4F48-8F62-8A4B1934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764F1A"/>
    <w:pPr>
      <w:spacing w:line="240" w:lineRule="auto"/>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AA68D2"/>
    <w:rPr>
      <w:color w:val="605E5C"/>
      <w:shd w:val="clear" w:color="auto" w:fill="E1DFDD"/>
    </w:rPr>
  </w:style>
  <w:style w:type="character" w:styleId="Hipervnculovisitado">
    <w:name w:val="FollowedHyperlink"/>
    <w:basedOn w:val="Fuentedeprrafopredeter"/>
    <w:uiPriority w:val="99"/>
    <w:semiHidden/>
    <w:unhideWhenUsed/>
    <w:rsid w:val="0063529B"/>
    <w:rPr>
      <w:color w:val="800080" w:themeColor="followedHyperlink"/>
      <w:u w:val="single"/>
    </w:rPr>
  </w:style>
  <w:style w:type="paragraph" w:styleId="Lista2">
    <w:name w:val="List 2"/>
    <w:basedOn w:val="Normal"/>
    <w:uiPriority w:val="99"/>
    <w:unhideWhenUsed/>
    <w:rsid w:val="005447F6"/>
    <w:pPr>
      <w:ind w:left="566" w:hanging="283"/>
      <w:contextualSpacing/>
    </w:pPr>
  </w:style>
  <w:style w:type="paragraph" w:styleId="Lista3">
    <w:name w:val="List 3"/>
    <w:basedOn w:val="Normal"/>
    <w:uiPriority w:val="99"/>
    <w:unhideWhenUsed/>
    <w:rsid w:val="005447F6"/>
    <w:pPr>
      <w:ind w:left="849" w:hanging="283"/>
      <w:contextualSpacing/>
    </w:pPr>
  </w:style>
  <w:style w:type="paragraph" w:styleId="Saludo">
    <w:name w:val="Salutation"/>
    <w:basedOn w:val="Normal"/>
    <w:next w:val="Normal"/>
    <w:link w:val="SaludoCar"/>
    <w:uiPriority w:val="99"/>
    <w:unhideWhenUsed/>
    <w:rsid w:val="005447F6"/>
  </w:style>
  <w:style w:type="character" w:customStyle="1" w:styleId="SaludoCar">
    <w:name w:val="Saludo Car"/>
    <w:basedOn w:val="Fuentedeprrafopredeter"/>
    <w:link w:val="Saludo"/>
    <w:uiPriority w:val="99"/>
    <w:rsid w:val="005447F6"/>
  </w:style>
  <w:style w:type="paragraph" w:styleId="Listaconvietas">
    <w:name w:val="List Bullet"/>
    <w:basedOn w:val="Normal"/>
    <w:uiPriority w:val="99"/>
    <w:unhideWhenUsed/>
    <w:rsid w:val="005447F6"/>
    <w:pPr>
      <w:numPr>
        <w:numId w:val="17"/>
      </w:numPr>
      <w:contextualSpacing/>
    </w:pPr>
  </w:style>
  <w:style w:type="paragraph" w:styleId="Listaconvietas2">
    <w:name w:val="List Bullet 2"/>
    <w:basedOn w:val="Normal"/>
    <w:uiPriority w:val="99"/>
    <w:unhideWhenUsed/>
    <w:rsid w:val="005447F6"/>
    <w:pPr>
      <w:numPr>
        <w:numId w:val="18"/>
      </w:numPr>
      <w:contextualSpacing/>
    </w:pPr>
  </w:style>
  <w:style w:type="paragraph" w:styleId="Textoindependiente">
    <w:name w:val="Body Text"/>
    <w:basedOn w:val="Normal"/>
    <w:link w:val="TextoindependienteCar"/>
    <w:uiPriority w:val="99"/>
    <w:unhideWhenUsed/>
    <w:rsid w:val="005447F6"/>
    <w:pPr>
      <w:spacing w:after="120"/>
    </w:pPr>
  </w:style>
  <w:style w:type="character" w:customStyle="1" w:styleId="TextoindependienteCar">
    <w:name w:val="Texto independiente Car"/>
    <w:basedOn w:val="Fuentedeprrafopredeter"/>
    <w:link w:val="Textoindependiente"/>
    <w:uiPriority w:val="99"/>
    <w:rsid w:val="005447F6"/>
  </w:style>
  <w:style w:type="paragraph" w:styleId="Sangradetextonormal">
    <w:name w:val="Body Text Indent"/>
    <w:basedOn w:val="Normal"/>
    <w:link w:val="SangradetextonormalCar"/>
    <w:uiPriority w:val="99"/>
    <w:unhideWhenUsed/>
    <w:rsid w:val="005447F6"/>
    <w:pPr>
      <w:spacing w:after="120"/>
      <w:ind w:left="283"/>
    </w:pPr>
  </w:style>
  <w:style w:type="character" w:customStyle="1" w:styleId="SangradetextonormalCar">
    <w:name w:val="Sangría de texto normal Car"/>
    <w:basedOn w:val="Fuentedeprrafopredeter"/>
    <w:link w:val="Sangradetextonormal"/>
    <w:uiPriority w:val="99"/>
    <w:rsid w:val="005447F6"/>
  </w:style>
  <w:style w:type="paragraph" w:styleId="Textoindependienteprimerasangra2">
    <w:name w:val="Body Text First Indent 2"/>
    <w:basedOn w:val="Sangradetextonormal"/>
    <w:link w:val="Textoindependienteprimerasangra2Car"/>
    <w:uiPriority w:val="99"/>
    <w:unhideWhenUsed/>
    <w:rsid w:val="005447F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47F6"/>
  </w:style>
  <w:style w:type="paragraph" w:customStyle="1" w:styleId="Citas">
    <w:name w:val="Citas"/>
    <w:basedOn w:val="Normal"/>
    <w:qFormat/>
    <w:rsid w:val="00B41EEF"/>
    <w:pPr>
      <w:spacing w:before="240" w:after="160"/>
      <w:ind w:left="851" w:right="851"/>
    </w:pPr>
    <w:rPr>
      <w:rFonts w:eastAsiaTheme="minorHAnsi" w:cs="Arial"/>
      <w:i/>
      <w:lang w:eastAsia="en-US"/>
    </w:rPr>
  </w:style>
  <w:style w:type="character" w:customStyle="1" w:styleId="Mencinsinresolver3">
    <w:name w:val="Mención sin resolver3"/>
    <w:basedOn w:val="Fuentedeprrafopredeter"/>
    <w:uiPriority w:val="99"/>
    <w:semiHidden/>
    <w:unhideWhenUsed/>
    <w:rsid w:val="00FF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3567">
      <w:bodyDiv w:val="1"/>
      <w:marLeft w:val="0"/>
      <w:marRight w:val="0"/>
      <w:marTop w:val="0"/>
      <w:marBottom w:val="0"/>
      <w:divBdr>
        <w:top w:val="none" w:sz="0" w:space="0" w:color="auto"/>
        <w:left w:val="none" w:sz="0" w:space="0" w:color="auto"/>
        <w:bottom w:val="none" w:sz="0" w:space="0" w:color="auto"/>
        <w:right w:val="none" w:sz="0" w:space="0" w:color="auto"/>
      </w:divBdr>
      <w:divsChild>
        <w:div w:id="995183804">
          <w:marLeft w:val="0"/>
          <w:marRight w:val="0"/>
          <w:marTop w:val="0"/>
          <w:marBottom w:val="0"/>
          <w:divBdr>
            <w:top w:val="none" w:sz="0" w:space="0" w:color="auto"/>
            <w:left w:val="none" w:sz="0" w:space="0" w:color="auto"/>
            <w:bottom w:val="none" w:sz="0" w:space="0" w:color="auto"/>
            <w:right w:val="none" w:sz="0" w:space="0" w:color="auto"/>
          </w:divBdr>
        </w:div>
      </w:divsChild>
    </w:div>
    <w:div w:id="181554442">
      <w:bodyDiv w:val="1"/>
      <w:marLeft w:val="0"/>
      <w:marRight w:val="0"/>
      <w:marTop w:val="0"/>
      <w:marBottom w:val="0"/>
      <w:divBdr>
        <w:top w:val="none" w:sz="0" w:space="0" w:color="auto"/>
        <w:left w:val="none" w:sz="0" w:space="0" w:color="auto"/>
        <w:bottom w:val="none" w:sz="0" w:space="0" w:color="auto"/>
        <w:right w:val="none" w:sz="0" w:space="0" w:color="auto"/>
      </w:divBdr>
      <w:divsChild>
        <w:div w:id="1970817865">
          <w:marLeft w:val="0"/>
          <w:marRight w:val="0"/>
          <w:marTop w:val="0"/>
          <w:marBottom w:val="0"/>
          <w:divBdr>
            <w:top w:val="none" w:sz="0" w:space="0" w:color="auto"/>
            <w:left w:val="none" w:sz="0" w:space="0" w:color="auto"/>
            <w:bottom w:val="none" w:sz="0" w:space="0" w:color="auto"/>
            <w:right w:val="none" w:sz="0" w:space="0" w:color="auto"/>
          </w:divBdr>
        </w:div>
      </w:divsChild>
    </w:div>
    <w:div w:id="626856472">
      <w:bodyDiv w:val="1"/>
      <w:marLeft w:val="0"/>
      <w:marRight w:val="0"/>
      <w:marTop w:val="0"/>
      <w:marBottom w:val="0"/>
      <w:divBdr>
        <w:top w:val="none" w:sz="0" w:space="0" w:color="auto"/>
        <w:left w:val="none" w:sz="0" w:space="0" w:color="auto"/>
        <w:bottom w:val="none" w:sz="0" w:space="0" w:color="auto"/>
        <w:right w:val="none" w:sz="0" w:space="0" w:color="auto"/>
      </w:divBdr>
    </w:div>
    <w:div w:id="741100314">
      <w:bodyDiv w:val="1"/>
      <w:marLeft w:val="0"/>
      <w:marRight w:val="0"/>
      <w:marTop w:val="0"/>
      <w:marBottom w:val="0"/>
      <w:divBdr>
        <w:top w:val="none" w:sz="0" w:space="0" w:color="auto"/>
        <w:left w:val="none" w:sz="0" w:space="0" w:color="auto"/>
        <w:bottom w:val="none" w:sz="0" w:space="0" w:color="auto"/>
        <w:right w:val="none" w:sz="0" w:space="0" w:color="auto"/>
      </w:divBdr>
    </w:div>
    <w:div w:id="900485310">
      <w:bodyDiv w:val="1"/>
      <w:marLeft w:val="0"/>
      <w:marRight w:val="0"/>
      <w:marTop w:val="0"/>
      <w:marBottom w:val="0"/>
      <w:divBdr>
        <w:top w:val="none" w:sz="0" w:space="0" w:color="auto"/>
        <w:left w:val="none" w:sz="0" w:space="0" w:color="auto"/>
        <w:bottom w:val="none" w:sz="0" w:space="0" w:color="auto"/>
        <w:right w:val="none" w:sz="0" w:space="0" w:color="auto"/>
      </w:divBdr>
      <w:divsChild>
        <w:div w:id="90275633">
          <w:marLeft w:val="0"/>
          <w:marRight w:val="0"/>
          <w:marTop w:val="0"/>
          <w:marBottom w:val="0"/>
          <w:divBdr>
            <w:top w:val="none" w:sz="0" w:space="0" w:color="auto"/>
            <w:left w:val="none" w:sz="0" w:space="0" w:color="auto"/>
            <w:bottom w:val="none" w:sz="0" w:space="0" w:color="auto"/>
            <w:right w:val="none" w:sz="0" w:space="0" w:color="auto"/>
          </w:divBdr>
        </w:div>
      </w:divsChild>
    </w:div>
    <w:div w:id="1400708141">
      <w:bodyDiv w:val="1"/>
      <w:marLeft w:val="0"/>
      <w:marRight w:val="0"/>
      <w:marTop w:val="0"/>
      <w:marBottom w:val="0"/>
      <w:divBdr>
        <w:top w:val="none" w:sz="0" w:space="0" w:color="auto"/>
        <w:left w:val="none" w:sz="0" w:space="0" w:color="auto"/>
        <w:bottom w:val="none" w:sz="0" w:space="0" w:color="auto"/>
        <w:right w:val="none" w:sz="0" w:space="0" w:color="auto"/>
      </w:divBdr>
    </w:div>
    <w:div w:id="1508710726">
      <w:bodyDiv w:val="1"/>
      <w:marLeft w:val="0"/>
      <w:marRight w:val="0"/>
      <w:marTop w:val="0"/>
      <w:marBottom w:val="0"/>
      <w:divBdr>
        <w:top w:val="none" w:sz="0" w:space="0" w:color="auto"/>
        <w:left w:val="none" w:sz="0" w:space="0" w:color="auto"/>
        <w:bottom w:val="none" w:sz="0" w:space="0" w:color="auto"/>
        <w:right w:val="none" w:sz="0" w:space="0" w:color="auto"/>
      </w:divBdr>
    </w:div>
    <w:div w:id="1857113206">
      <w:bodyDiv w:val="1"/>
      <w:marLeft w:val="0"/>
      <w:marRight w:val="0"/>
      <w:marTop w:val="0"/>
      <w:marBottom w:val="0"/>
      <w:divBdr>
        <w:top w:val="none" w:sz="0" w:space="0" w:color="auto"/>
        <w:left w:val="none" w:sz="0" w:space="0" w:color="auto"/>
        <w:bottom w:val="none" w:sz="0" w:space="0" w:color="auto"/>
        <w:right w:val="none" w:sz="0" w:space="0" w:color="auto"/>
      </w:divBdr>
    </w:div>
    <w:div w:id="1875117282">
      <w:bodyDiv w:val="1"/>
      <w:marLeft w:val="0"/>
      <w:marRight w:val="0"/>
      <w:marTop w:val="0"/>
      <w:marBottom w:val="0"/>
      <w:divBdr>
        <w:top w:val="none" w:sz="0" w:space="0" w:color="auto"/>
        <w:left w:val="none" w:sz="0" w:space="0" w:color="auto"/>
        <w:bottom w:val="none" w:sz="0" w:space="0" w:color="auto"/>
        <w:right w:val="none" w:sz="0" w:space="0" w:color="auto"/>
      </w:divBdr>
      <w:divsChild>
        <w:div w:id="750658402">
          <w:marLeft w:val="0"/>
          <w:marRight w:val="0"/>
          <w:marTop w:val="0"/>
          <w:marBottom w:val="0"/>
          <w:divBdr>
            <w:top w:val="none" w:sz="0" w:space="0" w:color="auto"/>
            <w:left w:val="none" w:sz="0" w:space="0" w:color="auto"/>
            <w:bottom w:val="none" w:sz="0" w:space="0" w:color="auto"/>
            <w:right w:val="none" w:sz="0" w:space="0" w:color="auto"/>
          </w:divBdr>
        </w:div>
      </w:divsChild>
    </w:div>
    <w:div w:id="1996180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transparenciapresupuestaria.gob.mx/es/PTP/Glosario" TargetMode="External"/><Relationship Id="rId17" Type="http://schemas.openxmlformats.org/officeDocument/2006/relationships/image" Target="media/image5.png"/><Relationship Id="rId25" Type="http://schemas.openxmlformats.org/officeDocument/2006/relationships/hyperlink" Target="https://portalanterior.ine.mx/archivos2/tutoriales/sistemas/ApoyoInstitucional/SIF/docs/candidatos/folioFiscalFactura.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gob.mx/segob/renapo/acciones-y-programas/clave-unica-de-registro-de-poblacion-curp-142226"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consultas.curp.gob.mx/CurpSP/html/informacionecurpPS.html"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monografias.com/trabajos14/verific-servicios/verific-servicios.shtml"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assets/conocenos/marco_normativo/acuerdos/2024/acuerdo_04_anexod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olf9RIaJsIqhQ7Uf58J+hd/rA==">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368A9C-56AB-4CBB-BCD4-A9BBFDAA4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13080</Words>
  <Characters>71941</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USUARIO</cp:lastModifiedBy>
  <cp:revision>7</cp:revision>
  <cp:lastPrinted>2025-10-23T23:29:00Z</cp:lastPrinted>
  <dcterms:created xsi:type="dcterms:W3CDTF">2025-10-20T21:29:00Z</dcterms:created>
  <dcterms:modified xsi:type="dcterms:W3CDTF">2026-01-26T21:07:00Z</dcterms:modified>
</cp:coreProperties>
</file>