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F6D39"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792E0A95" w14:textId="3BAB4999"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8842B0">
            <w:rPr>
              <w:b w:val="0"/>
              <w:bCs/>
              <w:color w:val="auto"/>
              <w:szCs w:val="22"/>
              <w:lang w:val="es-ES"/>
            </w:rPr>
            <w:t>21</w:t>
          </w:r>
          <w:r w:rsidR="009544A4" w:rsidRPr="0069326F">
            <w:rPr>
              <w:b w:val="0"/>
              <w:bCs/>
              <w:color w:val="auto"/>
              <w:szCs w:val="22"/>
              <w:lang w:val="es-ES"/>
            </w:rPr>
            <w:t>/INFOEM/IP/RR/2025</w:t>
          </w:r>
        </w:p>
        <w:p w14:paraId="7658DF07" w14:textId="77777777" w:rsidR="00F12746" w:rsidRPr="0069326F" w:rsidRDefault="00F12746" w:rsidP="00442CAA">
          <w:pPr>
            <w:spacing w:line="360" w:lineRule="auto"/>
            <w:rPr>
              <w:rFonts w:ascii="Palatino Linotype" w:hAnsi="Palatino Linotype"/>
              <w:sz w:val="22"/>
              <w:szCs w:val="22"/>
              <w:lang w:val="es-ES" w:eastAsia="es-MX"/>
            </w:rPr>
          </w:pPr>
        </w:p>
        <w:p w14:paraId="4A70F4C5"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6A6B12B0"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28B8E41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5812633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547575F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393C8DE1"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631BCD3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3C9BFCE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47425940"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5766C796"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1D03AF71"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316E55B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70DC561A"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4FE01BDB"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723051">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63997680"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1163F374"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427F72A5"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2E5E050D" w14:textId="78AD5D38"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1F0CAE">
        <w:rPr>
          <w:rFonts w:ascii="Palatino Linotype" w:eastAsiaTheme="minorHAnsi" w:hAnsi="Palatino Linotype" w:cstheme="minorBidi"/>
          <w:b/>
          <w:bCs/>
          <w:sz w:val="22"/>
          <w:szCs w:val="22"/>
          <w:lang w:eastAsia="en-US"/>
        </w:rPr>
        <w:t>13</w:t>
      </w:r>
      <w:r w:rsidR="0069326F" w:rsidRPr="001F0CAE">
        <w:rPr>
          <w:rFonts w:ascii="Palatino Linotype" w:eastAsiaTheme="minorHAnsi" w:hAnsi="Palatino Linotype" w:cstheme="minorBidi"/>
          <w:b/>
          <w:bCs/>
          <w:sz w:val="22"/>
          <w:szCs w:val="22"/>
          <w:lang w:eastAsia="en-US"/>
        </w:rPr>
        <w:t>2</w:t>
      </w:r>
      <w:r w:rsidR="008842B0" w:rsidRPr="001F0CAE">
        <w:rPr>
          <w:rFonts w:ascii="Palatino Linotype" w:eastAsiaTheme="minorHAnsi" w:hAnsi="Palatino Linotype" w:cstheme="minorBidi"/>
          <w:b/>
          <w:bCs/>
          <w:sz w:val="22"/>
          <w:szCs w:val="22"/>
          <w:lang w:eastAsia="en-US"/>
        </w:rPr>
        <w:t>21</w:t>
      </w:r>
      <w:r w:rsidR="0032214E" w:rsidRPr="001F0CAE">
        <w:rPr>
          <w:rFonts w:ascii="Palatino Linotype" w:eastAsiaTheme="minorHAnsi" w:hAnsi="Palatino Linotype" w:cstheme="minorBidi"/>
          <w:b/>
          <w:sz w:val="22"/>
          <w:szCs w:val="22"/>
          <w:lang w:eastAsia="en-US"/>
        </w:rPr>
        <w:t>/INFOEM/IP/RR/2025</w:t>
      </w:r>
      <w:r w:rsidRPr="0069326F">
        <w:rPr>
          <w:rFonts w:ascii="Palatino Linotype" w:eastAsiaTheme="minorHAnsi" w:hAnsi="Palatino Linotype" w:cstheme="minorBidi"/>
          <w:sz w:val="22"/>
          <w:szCs w:val="22"/>
          <w:lang w:eastAsia="en-US"/>
        </w:rPr>
        <w:t>,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1F0CAE">
        <w:rPr>
          <w:rFonts w:ascii="Palatino Linotype" w:eastAsiaTheme="minorHAnsi" w:hAnsi="Palatino Linotype" w:cstheme="minorBidi"/>
          <w:b/>
          <w:sz w:val="22"/>
          <w:szCs w:val="22"/>
          <w:lang w:eastAsia="en-US"/>
        </w:rPr>
        <w:t>Sistema Municipal Para el Desarrollo Integral de la Familia de</w:t>
      </w:r>
      <w:r w:rsidR="00AA2759" w:rsidRPr="001F0CAE">
        <w:rPr>
          <w:rFonts w:ascii="Palatino Linotype" w:eastAsiaTheme="minorHAnsi" w:hAnsi="Palatino Linotype" w:cstheme="minorBidi"/>
          <w:b/>
          <w:sz w:val="22"/>
          <w:szCs w:val="22"/>
          <w:lang w:eastAsia="en-US"/>
        </w:rPr>
        <w:t xml:space="preserve"> Ixtapaluca</w:t>
      </w:r>
      <w:r w:rsidRPr="0069326F">
        <w:rPr>
          <w:rFonts w:ascii="Palatino Linotype" w:eastAsiaTheme="minorHAnsi" w:hAnsi="Palatino Linotype" w:cstheme="minorBidi"/>
          <w:sz w:val="22"/>
          <w:szCs w:val="22"/>
          <w:lang w:eastAsia="en-US"/>
        </w:rPr>
        <w:t xml:space="preserve"> la solicitud de acceso a la información pública </w:t>
      </w:r>
      <w:r w:rsidR="000E307B" w:rsidRPr="0069326F">
        <w:rPr>
          <w:rFonts w:ascii="Palatino Linotype" w:eastAsiaTheme="minorHAnsi" w:hAnsi="Palatino Linotype" w:cstheme="minorBidi"/>
          <w:sz w:val="22"/>
          <w:szCs w:val="22"/>
          <w:lang w:eastAsia="en-US"/>
        </w:rPr>
        <w:t> </w:t>
      </w:r>
      <w:r w:rsidR="0069326F" w:rsidRPr="0069326F">
        <w:rPr>
          <w:rFonts w:ascii="Palatino Linotype" w:eastAsiaTheme="minorHAnsi" w:hAnsi="Palatino Linotype" w:cstheme="minorBidi"/>
          <w:sz w:val="22"/>
          <w:szCs w:val="22"/>
          <w:lang w:eastAsia="en-US"/>
        </w:rPr>
        <w:t>00</w:t>
      </w:r>
      <w:r w:rsidR="008842B0">
        <w:rPr>
          <w:rFonts w:ascii="Palatino Linotype" w:eastAsiaTheme="minorHAnsi" w:hAnsi="Palatino Linotype" w:cstheme="minorBidi"/>
          <w:sz w:val="22"/>
          <w:szCs w:val="22"/>
          <w:lang w:eastAsia="en-US"/>
        </w:rPr>
        <w:t>299</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67F486C8" w14:textId="77777777" w:rsidR="008F4B45" w:rsidRPr="0069326F" w:rsidRDefault="008F4B45" w:rsidP="00442CAA">
      <w:pPr>
        <w:pStyle w:val="Subttulo"/>
        <w:spacing w:after="0" w:line="360" w:lineRule="auto"/>
        <w:rPr>
          <w:color w:val="auto"/>
        </w:rPr>
      </w:pPr>
    </w:p>
    <w:p w14:paraId="2AE3964D"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7809D42C" w14:textId="77777777" w:rsidR="008F4B45" w:rsidRPr="0069326F" w:rsidRDefault="008F4B45" w:rsidP="00442CAA">
      <w:pPr>
        <w:pStyle w:val="ResolucinV"/>
        <w:rPr>
          <w:color w:val="auto"/>
        </w:rPr>
      </w:pPr>
    </w:p>
    <w:p w14:paraId="2C1D91C6"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056E2117"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6CF81FC2"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05E73C5B"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130331AC"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7C955950" w14:textId="746614F5" w:rsidR="00253EAE" w:rsidRPr="0069326F" w:rsidRDefault="008842B0" w:rsidP="009544A4">
      <w:pPr>
        <w:spacing w:line="360" w:lineRule="auto"/>
        <w:ind w:left="567" w:right="567"/>
        <w:jc w:val="both"/>
        <w:rPr>
          <w:rFonts w:ascii="Palatino Linotype" w:hAnsi="Palatino Linotype" w:cs="Arial"/>
          <w:bCs/>
          <w:i/>
          <w:iCs/>
        </w:rPr>
      </w:pPr>
      <w:r w:rsidRPr="008842B0">
        <w:rPr>
          <w:rFonts w:ascii="Palatino Linotype" w:hAnsi="Palatino Linotype" w:cs="Arial"/>
          <w:bCs/>
          <w:i/>
          <w:iCs/>
        </w:rPr>
        <w:t>Copia de los oficios de solicitud de reparación o conservación de bienes muebles e inmuebles del DIF Ixtapaluca durante 2022–2025.</w:t>
      </w:r>
      <w:r w:rsidR="00253EAE" w:rsidRPr="0069326F">
        <w:rPr>
          <w:rFonts w:ascii="Palatino Linotype" w:hAnsi="Palatino Linotype" w:cs="Arial"/>
          <w:bCs/>
          <w:i/>
          <w:iCs/>
        </w:rPr>
        <w:t>” (Sic.)</w:t>
      </w:r>
    </w:p>
    <w:p w14:paraId="08905D5C"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255A3950"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11556FF5"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15B4BED5" w14:textId="77777777" w:rsidR="00B21723" w:rsidRPr="0069326F" w:rsidRDefault="00B21723" w:rsidP="00B21723">
      <w:pPr>
        <w:spacing w:line="360" w:lineRule="auto"/>
        <w:ind w:left="567" w:right="567"/>
        <w:jc w:val="both"/>
        <w:rPr>
          <w:rFonts w:ascii="Palatino Linotype" w:hAnsi="Palatino Linotype" w:cs="Arial"/>
          <w:bCs/>
          <w:i/>
          <w:iCs/>
        </w:rPr>
      </w:pPr>
    </w:p>
    <w:p w14:paraId="5209A707"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5759937B"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227BAAA8"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7D4EA1C1"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4CA06831" w14:textId="77777777" w:rsidR="003942CB" w:rsidRPr="0069326F" w:rsidRDefault="003942CB" w:rsidP="00442CAA">
      <w:pPr>
        <w:spacing w:line="360" w:lineRule="auto"/>
        <w:jc w:val="both"/>
        <w:rPr>
          <w:rFonts w:ascii="Palatino Linotype" w:hAnsi="Palatino Linotype" w:cs="Tahoma"/>
          <w:bCs/>
          <w:iCs/>
          <w:sz w:val="22"/>
          <w:szCs w:val="22"/>
        </w:rPr>
      </w:pPr>
    </w:p>
    <w:p w14:paraId="40C9FC0A"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1FD6D61D"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0FE0DF25"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40DD424B"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03450566"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09ECDED8" w14:textId="7E524A52" w:rsidR="00F469B3" w:rsidRPr="0069326F" w:rsidRDefault="008842B0" w:rsidP="00B07F56">
      <w:pPr>
        <w:spacing w:line="360" w:lineRule="auto"/>
        <w:ind w:left="567" w:right="567"/>
        <w:jc w:val="both"/>
        <w:rPr>
          <w:rFonts w:ascii="Palatino Linotype" w:eastAsiaTheme="minorHAnsi" w:hAnsi="Palatino Linotype" w:cstheme="minorBidi"/>
          <w:i/>
          <w:lang w:eastAsia="en-US"/>
        </w:rPr>
      </w:pPr>
      <w:r w:rsidRPr="008842B0">
        <w:rPr>
          <w:rFonts w:ascii="Palatino Linotype" w:eastAsiaTheme="minorHAnsi" w:hAnsi="Palatino Linotype" w:cstheme="minorBidi"/>
          <w:i/>
          <w:lang w:eastAsia="en-US"/>
        </w:rPr>
        <w:t xml:space="preserve">El DIF Municipal de Ixtapaluca ha incurrido en una violación directa y material de las obligaciones establecidas en los artículos 12 y 163, configurando un supuesto de incumplimiento absoluto del deber de responder en tiempo y forma. Este silencio institucional inhibe el ejercicio pleno del derecho de acceso a la información, considerado por la Suprema Corte como un derecho llave para la fiscalización ciudadana. La omisión denunciada constituye un acto que desnaturaliza el régimen de transparencia, pues carece de sustento jurídico y contradice la obligación constitucional de </w:t>
      </w:r>
      <w:r w:rsidRPr="008842B0">
        <w:rPr>
          <w:rFonts w:ascii="Palatino Linotype" w:eastAsiaTheme="minorHAnsi" w:hAnsi="Palatino Linotype" w:cstheme="minorBidi"/>
          <w:i/>
          <w:lang w:eastAsia="en-US"/>
        </w:rPr>
        <w:lastRenderedPageBreak/>
        <w:t>garantizar un gobierno abierto. Su conducta, por ende, revela una opacidad institucional incompatible con el Estado democrático de derecho.</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5F2DAE34"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7680F864"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4CC5FA61" w14:textId="382F7A8A" w:rsidR="00F469B3" w:rsidRPr="0069326F" w:rsidRDefault="008842B0" w:rsidP="009544A4">
      <w:pPr>
        <w:spacing w:line="360" w:lineRule="auto"/>
        <w:ind w:left="567" w:right="567"/>
        <w:jc w:val="both"/>
        <w:rPr>
          <w:rFonts w:ascii="Palatino Linotype" w:eastAsiaTheme="minorHAnsi" w:hAnsi="Palatino Linotype" w:cstheme="minorBidi"/>
          <w:i/>
          <w:lang w:eastAsia="en-US"/>
        </w:rPr>
      </w:pPr>
      <w:r w:rsidRPr="008842B0">
        <w:rPr>
          <w:rFonts w:ascii="Palatino Linotype" w:eastAsiaTheme="minorHAnsi" w:hAnsi="Palatino Linotype" w:cstheme="minorBidi"/>
          <w:i/>
          <w:lang w:eastAsia="en-US"/>
        </w:rPr>
        <w:t>El DIF Municipal de Ixtapaluca ha incurrido en una violación directa y material de las obligaciones establecidas en los artículos 12 y 163, configurando un supuesto de incumplimiento absoluto del deber de responder en tiempo y forma. Este silencio institucional inhibe el ejercicio pleno del derecho de acceso a la información, considerado por la Suprema Corte como un derecho llave para la fiscalización ciudadana. La omisión denunciada constituye un acto que desnaturaliza el régimen de transparencia, pues carece de sustento jurídico y contradice la obligación constitucional de garantizar un gobierno abierto. Su conducta, por ende, revela una opacidad institucional incompatible con el Estado democrático de derecho.</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6223445C"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7E02778D"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3FB15F46"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12A0CE6F" w14:textId="2708F057"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w:t>
      </w:r>
      <w:r w:rsidR="008842B0">
        <w:rPr>
          <w:rFonts w:ascii="Palatino Linotype" w:eastAsia="Batang" w:hAnsi="Palatino Linotype" w:cs="Tahoma"/>
          <w:b/>
          <w:bCs/>
          <w:sz w:val="22"/>
          <w:szCs w:val="22"/>
        </w:rPr>
        <w:t>21</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3E1C2F2C"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779CE6E8" w14:textId="413E43E1" w:rsidR="00F469B3"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C05BDC" w:rsidRPr="00C05BDC">
        <w:rPr>
          <w:rFonts w:ascii="Palatino Linotype" w:eastAsia="Batang" w:hAnsi="Palatino Linotype" w:cs="Tahoma"/>
          <w:bCs/>
          <w:sz w:val="22"/>
          <w:szCs w:val="22"/>
        </w:rPr>
        <w:t xml:space="preserve">El veintiocho de noviembre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w:t>
      </w:r>
      <w:r w:rsidR="00C05BDC" w:rsidRPr="00C05BDC">
        <w:rPr>
          <w:rFonts w:ascii="Palatino Linotype" w:eastAsia="Batang" w:hAnsi="Palatino Linotype" w:cs="Tahoma"/>
          <w:bCs/>
          <w:sz w:val="22"/>
          <w:szCs w:val="22"/>
        </w:rPr>
        <w:lastRenderedPageBreak/>
        <w:t>(SAIMEX), en el que se les otorgó un plazo de siete días hábiles posteriores a la misma, para que manifestaran lo que a su derecho conviniera y formularan alegatos.</w:t>
      </w:r>
    </w:p>
    <w:p w14:paraId="711F3416" w14:textId="77777777" w:rsidR="00C05BDC" w:rsidRPr="0069326F" w:rsidRDefault="00C05BDC" w:rsidP="00442CAA">
      <w:pPr>
        <w:spacing w:line="360" w:lineRule="auto"/>
        <w:jc w:val="both"/>
        <w:rPr>
          <w:rFonts w:ascii="Palatino Linotype" w:eastAsia="Batang" w:hAnsi="Palatino Linotype" w:cs="Tahoma"/>
          <w:bCs/>
          <w:sz w:val="22"/>
          <w:szCs w:val="22"/>
          <w:lang w:val="es-ES_tradnl"/>
        </w:rPr>
      </w:pPr>
    </w:p>
    <w:p w14:paraId="595357BA" w14:textId="77777777"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6D5967BD"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4E97101B" w14:textId="2864D201"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C05BDC" w:rsidRPr="00C05BDC">
        <w:rPr>
          <w:rFonts w:ascii="Palatino Linotype" w:hAnsi="Palatino Linotype"/>
          <w:sz w:val="22"/>
          <w:szCs w:val="22"/>
        </w:rPr>
        <w:t>El diez de diciembre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FFAEA55" w14:textId="77777777" w:rsidR="00C05BDC" w:rsidRPr="0069326F" w:rsidRDefault="00C05BDC" w:rsidP="00442CAA">
      <w:pPr>
        <w:spacing w:line="360" w:lineRule="auto"/>
        <w:jc w:val="both"/>
        <w:rPr>
          <w:rFonts w:ascii="Palatino Linotype" w:hAnsi="Palatino Linotype" w:cs="Tahoma"/>
          <w:b/>
          <w:sz w:val="18"/>
          <w:szCs w:val="22"/>
        </w:rPr>
      </w:pPr>
    </w:p>
    <w:p w14:paraId="1451BDF8"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1EF184A0" w14:textId="77777777" w:rsidR="00E155C6" w:rsidRPr="0069326F" w:rsidRDefault="00E155C6" w:rsidP="00442CAA">
      <w:pPr>
        <w:spacing w:line="360" w:lineRule="auto"/>
        <w:contextualSpacing/>
        <w:jc w:val="both"/>
        <w:rPr>
          <w:rFonts w:ascii="Palatino Linotype" w:hAnsi="Palatino Linotype" w:cs="Tahoma"/>
          <w:sz w:val="22"/>
          <w:szCs w:val="22"/>
        </w:rPr>
      </w:pPr>
    </w:p>
    <w:p w14:paraId="3279A413"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7F983E59" w14:textId="77777777" w:rsidR="004F3A02" w:rsidRPr="0069326F" w:rsidRDefault="004F3A02" w:rsidP="00442CAA">
      <w:pPr>
        <w:spacing w:line="360" w:lineRule="auto"/>
        <w:jc w:val="both"/>
        <w:rPr>
          <w:rFonts w:ascii="Palatino Linotype" w:hAnsi="Palatino Linotype" w:cs="Tahoma"/>
          <w:b/>
          <w:sz w:val="22"/>
          <w:lang w:val="es-ES"/>
        </w:rPr>
      </w:pPr>
    </w:p>
    <w:p w14:paraId="0E9CC72F"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2F920A73"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10A7B659"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w:t>
      </w:r>
      <w:r w:rsidRPr="0069326F">
        <w:rPr>
          <w:rFonts w:ascii="Palatino Linotype" w:eastAsia="Palatino Linotype" w:hAnsi="Palatino Linotype" w:cs="Palatino Linotype"/>
          <w:sz w:val="22"/>
          <w:szCs w:val="22"/>
          <w:lang w:eastAsia="es-MX"/>
        </w:rPr>
        <w:lastRenderedPageBreak/>
        <w:t>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D0B1C46"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7E4855C9"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380FEE3D"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6337B7E"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101568BE"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05FFDF1"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1D9DD3E1" w14:textId="77777777" w:rsidR="00DA08C5" w:rsidRPr="0069326F" w:rsidRDefault="00DA08C5" w:rsidP="00442CAA">
      <w:pPr>
        <w:spacing w:line="360" w:lineRule="auto"/>
        <w:contextualSpacing/>
        <w:jc w:val="both"/>
        <w:rPr>
          <w:rFonts w:ascii="Palatino Linotype" w:hAnsi="Palatino Linotype"/>
          <w:sz w:val="22"/>
          <w:szCs w:val="22"/>
        </w:rPr>
      </w:pPr>
    </w:p>
    <w:p w14:paraId="4AD62399"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4207BA7" w14:textId="77777777" w:rsidR="00DA08C5" w:rsidRPr="0069326F" w:rsidRDefault="00DA08C5" w:rsidP="00442CAA">
      <w:pPr>
        <w:spacing w:line="360" w:lineRule="auto"/>
        <w:contextualSpacing/>
        <w:jc w:val="both"/>
        <w:rPr>
          <w:rFonts w:ascii="Palatino Linotype" w:hAnsi="Palatino Linotype" w:cs="Tahoma"/>
          <w:sz w:val="22"/>
          <w:szCs w:val="22"/>
        </w:rPr>
      </w:pPr>
    </w:p>
    <w:p w14:paraId="3D346BB1"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xml:space="preserve"> establecidas en el ordenamiento jurídico previamente señalado, toda vez que: este Instituto no tiene </w:t>
      </w:r>
      <w:r w:rsidRPr="0069326F">
        <w:rPr>
          <w:rFonts w:ascii="Palatino Linotype" w:hAnsi="Palatino Linotype" w:cs="Tahoma"/>
          <w:sz w:val="22"/>
          <w:szCs w:val="22"/>
        </w:rPr>
        <w:lastRenderedPageBreak/>
        <w:t>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1F143DB8"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66907C35"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FF9D837"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3EE8A373"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7DD35B13"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3059E21D"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03442FE8" w14:textId="77777777" w:rsidR="00F93859" w:rsidRPr="0069326F" w:rsidRDefault="00F93859" w:rsidP="00442CAA">
      <w:pPr>
        <w:spacing w:line="360" w:lineRule="auto"/>
        <w:jc w:val="both"/>
        <w:rPr>
          <w:rFonts w:ascii="Palatino Linotype" w:hAnsi="Palatino Linotype" w:cs="Tahoma"/>
          <w:bCs/>
          <w:sz w:val="22"/>
          <w:szCs w:val="22"/>
        </w:rPr>
      </w:pPr>
    </w:p>
    <w:p w14:paraId="69EE81B0"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7DF235CC" w14:textId="77777777" w:rsidR="0004787C" w:rsidRPr="0069326F" w:rsidRDefault="0004787C" w:rsidP="00442CAA">
      <w:pPr>
        <w:spacing w:line="360" w:lineRule="auto"/>
        <w:jc w:val="both"/>
        <w:rPr>
          <w:rFonts w:ascii="Palatino Linotype" w:hAnsi="Palatino Linotype" w:cs="Tahoma"/>
          <w:bCs/>
          <w:sz w:val="22"/>
          <w:szCs w:val="22"/>
        </w:rPr>
      </w:pPr>
    </w:p>
    <w:p w14:paraId="5006C36D"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69326F">
        <w:rPr>
          <w:rFonts w:ascii="Palatino Linotype" w:hAnsi="Palatino Linotype" w:cs="Tahoma"/>
          <w:sz w:val="22"/>
          <w:szCs w:val="28"/>
        </w:rPr>
        <w:lastRenderedPageBreak/>
        <w:t>en el expediente en que se actúa, de que la persona Recurrente se haya desistido del recurso, haya fallecido, sobreviniera alguna causal de improcedencia, que el Sujeto Obligado hubiese modificado o revocado el acto impugnado o bien, haya quedado sin materia.</w:t>
      </w:r>
    </w:p>
    <w:p w14:paraId="2E84113A" w14:textId="77777777" w:rsidR="00F93859" w:rsidRPr="0069326F" w:rsidRDefault="00F93859" w:rsidP="00442CAA">
      <w:pPr>
        <w:spacing w:line="360" w:lineRule="auto"/>
        <w:jc w:val="both"/>
        <w:rPr>
          <w:rFonts w:ascii="Palatino Linotype" w:hAnsi="Palatino Linotype" w:cs="Tahoma"/>
          <w:sz w:val="22"/>
          <w:szCs w:val="28"/>
        </w:rPr>
      </w:pPr>
    </w:p>
    <w:p w14:paraId="1B95B5BD"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5969DB11" w14:textId="77777777" w:rsidR="00BA5927" w:rsidRPr="0069326F" w:rsidRDefault="00BA5927" w:rsidP="00442CAA">
      <w:pPr>
        <w:spacing w:line="360" w:lineRule="auto"/>
        <w:jc w:val="both"/>
        <w:rPr>
          <w:rFonts w:ascii="Palatino Linotype" w:hAnsi="Palatino Linotype" w:cs="Tahoma"/>
          <w:bCs/>
          <w:sz w:val="22"/>
          <w:szCs w:val="22"/>
        </w:rPr>
      </w:pPr>
    </w:p>
    <w:p w14:paraId="4D05F8FC"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792DC544"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6BF5CD38" w14:textId="5F1FDA63"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8842B0">
        <w:rPr>
          <w:rFonts w:ascii="Palatino Linotype" w:eastAsia="Calibri" w:hAnsi="Palatino Linotype" w:cs="Tahoma"/>
          <w:sz w:val="22"/>
          <w:szCs w:val="22"/>
          <w:lang w:val="es-ES" w:eastAsia="es-MX"/>
        </w:rPr>
        <w:t>c</w:t>
      </w:r>
      <w:r w:rsidR="008842B0" w:rsidRPr="008842B0">
        <w:rPr>
          <w:rFonts w:ascii="Palatino Linotype" w:eastAsia="Calibri" w:hAnsi="Palatino Linotype" w:cs="Tahoma"/>
          <w:sz w:val="22"/>
          <w:szCs w:val="22"/>
          <w:lang w:val="es-ES" w:eastAsia="es-MX"/>
        </w:rPr>
        <w:t>opia de los oficios de solicitud de reparación o conservación de bienes muebles e inmuebles del DIF Ixtapaluca durante 2022–2025</w:t>
      </w:r>
      <w:r w:rsidR="00266B67">
        <w:rPr>
          <w:rFonts w:ascii="Palatino Linotype" w:eastAsia="Calibri" w:hAnsi="Palatino Linotype" w:cs="Tahoma"/>
          <w:sz w:val="22"/>
          <w:szCs w:val="22"/>
          <w:lang w:val="es-ES" w:eastAsia="es-MX"/>
        </w:rPr>
        <w:t>.</w:t>
      </w:r>
    </w:p>
    <w:p w14:paraId="4FCEBF93"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49984956"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72424766"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73BA081E"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2D64EAD"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32950C5A" w14:textId="77777777"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1B07B9CE" w14:textId="77777777" w:rsidR="00BA5927" w:rsidRPr="0069326F" w:rsidRDefault="00BA5927" w:rsidP="00442CAA">
      <w:pPr>
        <w:spacing w:line="360" w:lineRule="auto"/>
        <w:jc w:val="both"/>
        <w:rPr>
          <w:rFonts w:ascii="Palatino Linotype" w:hAnsi="Palatino Linotype" w:cs="Tahoma"/>
          <w:sz w:val="22"/>
          <w:szCs w:val="22"/>
        </w:rPr>
      </w:pPr>
    </w:p>
    <w:p w14:paraId="126FD6E6"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793FED5" w14:textId="77777777" w:rsidR="00BA5927" w:rsidRPr="0069326F" w:rsidRDefault="00BA5927" w:rsidP="00442CAA">
      <w:pPr>
        <w:spacing w:line="360" w:lineRule="auto"/>
        <w:jc w:val="both"/>
        <w:rPr>
          <w:rFonts w:ascii="Palatino Linotype" w:hAnsi="Palatino Linotype" w:cs="Tahoma"/>
          <w:sz w:val="22"/>
          <w:szCs w:val="22"/>
        </w:rPr>
      </w:pPr>
    </w:p>
    <w:p w14:paraId="33A423F2"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03CA57" w14:textId="77777777" w:rsidR="00BA5927" w:rsidRPr="0069326F" w:rsidRDefault="00BA5927" w:rsidP="00442CAA">
      <w:pPr>
        <w:spacing w:line="360" w:lineRule="auto"/>
        <w:jc w:val="both"/>
        <w:rPr>
          <w:rFonts w:ascii="Palatino Linotype" w:hAnsi="Palatino Linotype" w:cs="Tahoma"/>
          <w:iCs/>
          <w:sz w:val="22"/>
          <w:szCs w:val="22"/>
        </w:rPr>
      </w:pPr>
    </w:p>
    <w:p w14:paraId="1B7633C4"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20AC969C" w14:textId="77777777" w:rsidR="009C44AA" w:rsidRPr="0069326F" w:rsidRDefault="009C44AA" w:rsidP="00442CAA">
      <w:pPr>
        <w:spacing w:line="360" w:lineRule="auto"/>
        <w:jc w:val="both"/>
        <w:rPr>
          <w:rFonts w:ascii="Palatino Linotype" w:hAnsi="Palatino Linotype" w:cs="Tahoma"/>
          <w:iCs/>
          <w:sz w:val="22"/>
          <w:szCs w:val="22"/>
        </w:rPr>
      </w:pPr>
    </w:p>
    <w:p w14:paraId="181A9F30"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5059B6F9" w14:textId="77777777" w:rsidR="00B07F56" w:rsidRPr="0069326F" w:rsidRDefault="00B07F56" w:rsidP="00442CAA">
      <w:pPr>
        <w:spacing w:line="360" w:lineRule="auto"/>
        <w:jc w:val="both"/>
        <w:rPr>
          <w:rFonts w:ascii="Palatino Linotype" w:hAnsi="Palatino Linotype" w:cs="Tahoma"/>
          <w:iCs/>
          <w:sz w:val="22"/>
          <w:szCs w:val="22"/>
        </w:rPr>
      </w:pPr>
    </w:p>
    <w:p w14:paraId="1CCD53B0"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C1049A1" w14:textId="77777777" w:rsidR="00E716DD" w:rsidRPr="0069326F" w:rsidRDefault="00E716DD" w:rsidP="00442CAA">
      <w:pPr>
        <w:spacing w:line="360" w:lineRule="auto"/>
        <w:jc w:val="both"/>
        <w:rPr>
          <w:rFonts w:ascii="Palatino Linotype" w:hAnsi="Palatino Linotype" w:cs="Tahoma"/>
          <w:iCs/>
          <w:sz w:val="22"/>
          <w:szCs w:val="22"/>
        </w:rPr>
      </w:pPr>
    </w:p>
    <w:p w14:paraId="67E54BED"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629EA3E7" w14:textId="77777777" w:rsidR="00E716DD" w:rsidRPr="0069326F" w:rsidRDefault="00E716DD" w:rsidP="00442CAA">
      <w:pPr>
        <w:spacing w:line="360" w:lineRule="auto"/>
        <w:jc w:val="both"/>
        <w:rPr>
          <w:rFonts w:ascii="Palatino Linotype" w:hAnsi="Palatino Linotype" w:cs="Tahoma"/>
          <w:iCs/>
          <w:sz w:val="22"/>
          <w:szCs w:val="22"/>
          <w:lang w:val="es-ES"/>
        </w:rPr>
      </w:pPr>
    </w:p>
    <w:p w14:paraId="7B02C8D4"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34DF6D25" w14:textId="77777777" w:rsidR="00E716DD" w:rsidRPr="0069326F" w:rsidRDefault="00E716DD" w:rsidP="00442CAA">
      <w:pPr>
        <w:spacing w:line="360" w:lineRule="auto"/>
        <w:jc w:val="both"/>
        <w:rPr>
          <w:rFonts w:ascii="Palatino Linotype" w:hAnsi="Palatino Linotype" w:cs="Tahoma"/>
          <w:iCs/>
          <w:sz w:val="22"/>
          <w:szCs w:val="22"/>
          <w:lang w:val="es-ES"/>
        </w:rPr>
      </w:pPr>
    </w:p>
    <w:p w14:paraId="7A6AEF4B"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736AFBB1" w14:textId="77777777" w:rsidR="00E716DD" w:rsidRPr="0069326F" w:rsidRDefault="00E716DD" w:rsidP="00442CAA">
      <w:pPr>
        <w:spacing w:line="360" w:lineRule="auto"/>
        <w:jc w:val="both"/>
        <w:rPr>
          <w:rFonts w:ascii="Palatino Linotype" w:hAnsi="Palatino Linotype" w:cs="Tahoma"/>
          <w:iCs/>
          <w:sz w:val="22"/>
          <w:szCs w:val="22"/>
        </w:rPr>
      </w:pPr>
    </w:p>
    <w:p w14:paraId="6A46A16C"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2AB8A45" w14:textId="77777777" w:rsidR="00E716DD" w:rsidRPr="0069326F" w:rsidRDefault="00E716DD" w:rsidP="00442CAA">
      <w:pPr>
        <w:spacing w:line="360" w:lineRule="auto"/>
        <w:jc w:val="both"/>
        <w:rPr>
          <w:rFonts w:ascii="Palatino Linotype" w:hAnsi="Palatino Linotype" w:cs="Tahoma"/>
          <w:iCs/>
          <w:sz w:val="22"/>
          <w:szCs w:val="22"/>
        </w:rPr>
      </w:pPr>
    </w:p>
    <w:p w14:paraId="79E45154"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471102AB" w14:textId="77777777" w:rsidR="003A796B" w:rsidRPr="0069326F" w:rsidRDefault="003A796B" w:rsidP="00442CAA">
      <w:pPr>
        <w:spacing w:line="360" w:lineRule="auto"/>
        <w:ind w:left="720"/>
        <w:jc w:val="both"/>
        <w:rPr>
          <w:rFonts w:ascii="Palatino Linotype" w:hAnsi="Palatino Linotype" w:cs="Tahoma"/>
          <w:iCs/>
          <w:sz w:val="22"/>
          <w:szCs w:val="22"/>
        </w:rPr>
      </w:pPr>
    </w:p>
    <w:p w14:paraId="72A03D66"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086065BF" w14:textId="77777777" w:rsidR="003A796B" w:rsidRPr="0069326F" w:rsidRDefault="003A796B" w:rsidP="00442CAA">
      <w:pPr>
        <w:pStyle w:val="Prrafodelista"/>
        <w:spacing w:line="360" w:lineRule="auto"/>
        <w:rPr>
          <w:rFonts w:ascii="Palatino Linotype" w:hAnsi="Palatino Linotype" w:cs="Tahoma"/>
          <w:iCs/>
          <w:szCs w:val="22"/>
        </w:rPr>
      </w:pPr>
    </w:p>
    <w:p w14:paraId="752C153E"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3737E8F4" w14:textId="77777777" w:rsidR="00E716DD" w:rsidRPr="0069326F" w:rsidRDefault="00E716DD" w:rsidP="00442CAA">
      <w:pPr>
        <w:spacing w:line="360" w:lineRule="auto"/>
        <w:jc w:val="both"/>
        <w:rPr>
          <w:rFonts w:ascii="Palatino Linotype" w:hAnsi="Palatino Linotype" w:cs="Tahoma"/>
          <w:iCs/>
          <w:sz w:val="22"/>
          <w:szCs w:val="22"/>
        </w:rPr>
      </w:pPr>
    </w:p>
    <w:p w14:paraId="76F0B52D"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B6365B4" w14:textId="77777777" w:rsidR="00E716DD" w:rsidRPr="0069326F" w:rsidRDefault="00E716DD" w:rsidP="00442CAA">
      <w:pPr>
        <w:spacing w:line="360" w:lineRule="auto"/>
        <w:jc w:val="both"/>
        <w:rPr>
          <w:rFonts w:ascii="Palatino Linotype" w:hAnsi="Palatino Linotype" w:cs="Tahoma"/>
          <w:iCs/>
          <w:sz w:val="22"/>
          <w:szCs w:val="22"/>
        </w:rPr>
      </w:pPr>
    </w:p>
    <w:p w14:paraId="7F4162A9"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A72D70C" w14:textId="77777777" w:rsidR="00E716DD" w:rsidRPr="0069326F" w:rsidRDefault="00E716DD" w:rsidP="00442CAA">
      <w:pPr>
        <w:spacing w:line="360" w:lineRule="auto"/>
        <w:jc w:val="both"/>
        <w:rPr>
          <w:rFonts w:ascii="Palatino Linotype" w:hAnsi="Palatino Linotype" w:cs="Tahoma"/>
          <w:iCs/>
          <w:sz w:val="22"/>
          <w:szCs w:val="22"/>
        </w:rPr>
      </w:pPr>
    </w:p>
    <w:p w14:paraId="72B09F54"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CDD4DA7" w14:textId="77777777" w:rsidR="009A3007" w:rsidRPr="0069326F" w:rsidRDefault="009A3007" w:rsidP="00442CAA">
      <w:pPr>
        <w:spacing w:line="360" w:lineRule="auto"/>
        <w:jc w:val="both"/>
        <w:rPr>
          <w:rFonts w:ascii="Palatino Linotype" w:hAnsi="Palatino Linotype" w:cs="Tahoma"/>
          <w:iCs/>
          <w:sz w:val="22"/>
          <w:szCs w:val="22"/>
        </w:rPr>
      </w:pPr>
    </w:p>
    <w:p w14:paraId="50F8EE7C"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8E1FDC2" w14:textId="77777777" w:rsidR="00BA5927" w:rsidRPr="0069326F" w:rsidRDefault="00BA5927" w:rsidP="00442CAA">
      <w:pPr>
        <w:spacing w:line="360" w:lineRule="auto"/>
        <w:ind w:left="720"/>
        <w:jc w:val="both"/>
        <w:rPr>
          <w:rFonts w:ascii="Palatino Linotype" w:hAnsi="Palatino Linotype" w:cs="Tahoma"/>
          <w:iCs/>
          <w:sz w:val="22"/>
          <w:szCs w:val="22"/>
        </w:rPr>
      </w:pPr>
    </w:p>
    <w:p w14:paraId="10D0FF34"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3CDB2DF4" w14:textId="77777777" w:rsidR="00BA5927" w:rsidRPr="0069326F" w:rsidRDefault="00BA5927" w:rsidP="00442CAA">
      <w:pPr>
        <w:pStyle w:val="Prrafodelista"/>
        <w:spacing w:line="360" w:lineRule="auto"/>
        <w:rPr>
          <w:rFonts w:ascii="Palatino Linotype" w:hAnsi="Palatino Linotype" w:cs="Tahoma"/>
          <w:iCs/>
          <w:szCs w:val="22"/>
        </w:rPr>
      </w:pPr>
    </w:p>
    <w:p w14:paraId="3F7ECF18"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7EDBA34E" w14:textId="77777777" w:rsidR="00BA5927" w:rsidRPr="0069326F" w:rsidRDefault="00BA5927" w:rsidP="00442CAA">
      <w:pPr>
        <w:pStyle w:val="Prrafodelista"/>
        <w:spacing w:line="360" w:lineRule="auto"/>
        <w:rPr>
          <w:rFonts w:ascii="Palatino Linotype" w:hAnsi="Palatino Linotype" w:cs="Tahoma"/>
          <w:iCs/>
          <w:szCs w:val="22"/>
        </w:rPr>
      </w:pPr>
    </w:p>
    <w:p w14:paraId="4B14F480"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DF4B46E" w14:textId="77777777" w:rsidR="007935E5" w:rsidRPr="0069326F" w:rsidRDefault="007935E5" w:rsidP="00442CAA">
      <w:pPr>
        <w:spacing w:line="360" w:lineRule="auto"/>
        <w:rPr>
          <w:rFonts w:ascii="Palatino Linotype" w:hAnsi="Palatino Linotype" w:cs="Tahoma"/>
          <w:iCs/>
          <w:szCs w:val="22"/>
        </w:rPr>
      </w:pPr>
    </w:p>
    <w:p w14:paraId="2FBAC950"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BC9C487" w14:textId="77777777" w:rsidR="00BA5927" w:rsidRPr="0069326F" w:rsidRDefault="00BA5927" w:rsidP="00442CAA">
      <w:pPr>
        <w:pStyle w:val="Prrafodelista"/>
        <w:spacing w:line="360" w:lineRule="auto"/>
        <w:rPr>
          <w:rFonts w:ascii="Palatino Linotype" w:hAnsi="Palatino Linotype" w:cs="Tahoma"/>
          <w:iCs/>
          <w:szCs w:val="22"/>
        </w:rPr>
      </w:pPr>
    </w:p>
    <w:p w14:paraId="768526F0"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6D33B25B" w14:textId="77777777" w:rsidR="00E716DD" w:rsidRPr="0069326F" w:rsidRDefault="00E716DD" w:rsidP="00442CAA">
      <w:pPr>
        <w:spacing w:line="360" w:lineRule="auto"/>
        <w:jc w:val="both"/>
        <w:rPr>
          <w:rFonts w:ascii="Palatino Linotype" w:hAnsi="Palatino Linotype" w:cs="Tahoma"/>
          <w:iCs/>
          <w:sz w:val="22"/>
          <w:szCs w:val="22"/>
        </w:rPr>
      </w:pPr>
    </w:p>
    <w:p w14:paraId="734E3FEC"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1BF72C1C" w14:textId="77777777" w:rsidR="00A64DA8" w:rsidRPr="0069326F" w:rsidRDefault="00A64DA8" w:rsidP="00442CAA">
      <w:pPr>
        <w:spacing w:line="360" w:lineRule="auto"/>
        <w:jc w:val="both"/>
        <w:rPr>
          <w:rFonts w:ascii="Palatino Linotype" w:hAnsi="Palatino Linotype" w:cs="Tahoma"/>
          <w:iCs/>
          <w:sz w:val="22"/>
          <w:szCs w:val="22"/>
        </w:rPr>
      </w:pPr>
    </w:p>
    <w:p w14:paraId="7463ECE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38839B94" w14:textId="77777777" w:rsidR="00E716DD" w:rsidRPr="0069326F" w:rsidRDefault="00E716DD" w:rsidP="00442CAA">
      <w:pPr>
        <w:spacing w:line="360" w:lineRule="auto"/>
        <w:jc w:val="both"/>
        <w:rPr>
          <w:rFonts w:ascii="Palatino Linotype" w:hAnsi="Palatino Linotype" w:cs="Tahoma"/>
          <w:iCs/>
          <w:sz w:val="22"/>
          <w:szCs w:val="22"/>
        </w:rPr>
      </w:pPr>
    </w:p>
    <w:p w14:paraId="2BF451D0"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56F35242" w14:textId="199C5A69" w:rsidR="00DF46BB" w:rsidRPr="0069326F" w:rsidRDefault="008842B0" w:rsidP="001C603D">
      <w:pPr>
        <w:spacing w:line="360" w:lineRule="auto"/>
        <w:jc w:val="center"/>
        <w:rPr>
          <w:rFonts w:ascii="Palatino Linotype" w:hAnsi="Palatino Linotype" w:cs="Tahoma"/>
          <w:iCs/>
          <w:sz w:val="22"/>
          <w:szCs w:val="22"/>
          <w:lang w:val="es-ES"/>
        </w:rPr>
      </w:pPr>
      <w:r w:rsidRPr="008842B0">
        <w:rPr>
          <w:rFonts w:ascii="Palatino Linotype" w:hAnsi="Palatino Linotype" w:cs="Tahoma"/>
          <w:iCs/>
          <w:noProof/>
          <w:sz w:val="22"/>
          <w:szCs w:val="22"/>
          <w:lang w:eastAsia="es-MX"/>
        </w:rPr>
        <w:drawing>
          <wp:inline distT="0" distB="0" distL="0" distR="0" wp14:anchorId="1E451E1A" wp14:editId="5CA08883">
            <wp:extent cx="3238952" cy="1419423"/>
            <wp:effectExtent l="0" t="0" r="0" b="9525"/>
            <wp:docPr id="1097569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9915" name=""/>
                    <pic:cNvPicPr/>
                  </pic:nvPicPr>
                  <pic:blipFill>
                    <a:blip r:embed="rId8"/>
                    <a:stretch>
                      <a:fillRect/>
                    </a:stretch>
                  </pic:blipFill>
                  <pic:spPr>
                    <a:xfrm>
                      <a:off x="0" y="0"/>
                      <a:ext cx="3238952" cy="1419423"/>
                    </a:xfrm>
                    <a:prstGeom prst="rect">
                      <a:avLst/>
                    </a:prstGeom>
                  </pic:spPr>
                </pic:pic>
              </a:graphicData>
            </a:graphic>
          </wp:inline>
        </w:drawing>
      </w:r>
    </w:p>
    <w:p w14:paraId="4FA78292" w14:textId="77777777" w:rsidR="009544A4" w:rsidRPr="0069326F" w:rsidRDefault="009544A4" w:rsidP="00442CAA">
      <w:pPr>
        <w:spacing w:line="360" w:lineRule="auto"/>
        <w:jc w:val="both"/>
        <w:rPr>
          <w:rFonts w:ascii="Palatino Linotype" w:hAnsi="Palatino Linotype" w:cs="Tahoma"/>
          <w:iCs/>
          <w:sz w:val="22"/>
          <w:szCs w:val="22"/>
        </w:rPr>
      </w:pPr>
    </w:p>
    <w:p w14:paraId="6848F7A6"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525188A0" w14:textId="77777777" w:rsidR="009B190E" w:rsidRPr="0069326F" w:rsidRDefault="009B190E" w:rsidP="00442CAA">
      <w:pPr>
        <w:spacing w:line="360" w:lineRule="auto"/>
        <w:jc w:val="both"/>
        <w:rPr>
          <w:rFonts w:ascii="Palatino Linotype" w:hAnsi="Palatino Linotype" w:cs="Tahoma"/>
          <w:iCs/>
          <w:sz w:val="22"/>
          <w:szCs w:val="22"/>
        </w:rPr>
      </w:pPr>
    </w:p>
    <w:p w14:paraId="1CF33C7E"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3A64637F"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3849E20B"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057190D9"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70CE87EE"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E41B105"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7930D485"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6155EC00"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384B953E"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6A92BD0"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63029E8E"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76899F2D"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18AC6947"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294F79DF" w14:textId="77777777" w:rsidR="001C6B9A" w:rsidRPr="0069326F" w:rsidRDefault="001C6B9A" w:rsidP="00442CAA">
      <w:pPr>
        <w:spacing w:line="360" w:lineRule="auto"/>
        <w:jc w:val="both"/>
        <w:rPr>
          <w:rFonts w:ascii="Palatino Linotype" w:hAnsi="Palatino Linotype" w:cs="Tahoma"/>
          <w:sz w:val="22"/>
          <w:szCs w:val="22"/>
        </w:rPr>
      </w:pPr>
    </w:p>
    <w:p w14:paraId="690338E0" w14:textId="299B4111"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w:t>
      </w:r>
      <w:r w:rsidR="008842B0">
        <w:rPr>
          <w:rFonts w:ascii="Palatino Linotype" w:eastAsia="Calibri" w:hAnsi="Palatino Linotype" w:cs="Tahoma"/>
          <w:sz w:val="22"/>
          <w:szCs w:val="22"/>
        </w:rPr>
        <w:t>299</w:t>
      </w:r>
      <w:r w:rsidR="005C1964" w:rsidRPr="0069326F">
        <w:rPr>
          <w:rFonts w:ascii="Palatino Linotype" w:eastAsia="Calibri" w:hAnsi="Palatino Linotype" w:cs="Tahoma"/>
          <w:sz w:val="22"/>
          <w:szCs w:val="22"/>
        </w:rPr>
        <w:t>/DIFIXTAPAL/IP/2025.</w:t>
      </w:r>
    </w:p>
    <w:p w14:paraId="3BA9D38D"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7D258A75"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243D9A39" w14:textId="77777777" w:rsidR="00895942" w:rsidRPr="0069326F" w:rsidRDefault="00895942" w:rsidP="00442CAA">
      <w:pPr>
        <w:spacing w:line="360" w:lineRule="auto"/>
        <w:jc w:val="both"/>
        <w:rPr>
          <w:rFonts w:ascii="Palatino Linotype" w:hAnsi="Palatino Linotype" w:cs="Tahoma"/>
          <w:bCs/>
          <w:sz w:val="22"/>
          <w:szCs w:val="22"/>
        </w:rPr>
      </w:pPr>
    </w:p>
    <w:p w14:paraId="6A524FF3"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72D215E9"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009F766C"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08EBA92"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7E982264"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D6C5A3D"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30CEA3B6"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026B56E3"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6AF0E6CE"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36D34A5A"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62D81D42"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17E76085"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226E853E"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4FA5479" w14:textId="77777777" w:rsidR="00BA5927" w:rsidRPr="0069326F" w:rsidRDefault="00BA5927" w:rsidP="00442CAA">
      <w:pPr>
        <w:spacing w:line="360" w:lineRule="auto"/>
        <w:jc w:val="both"/>
        <w:rPr>
          <w:rFonts w:ascii="Palatino Linotype" w:hAnsi="Palatino Linotype" w:cs="Tahoma"/>
          <w:bCs/>
          <w:iCs/>
          <w:sz w:val="22"/>
          <w:szCs w:val="22"/>
        </w:rPr>
      </w:pPr>
    </w:p>
    <w:p w14:paraId="12875B3C"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DC3C5E4"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0A8BA568"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2A5537B6" w14:textId="77777777" w:rsidR="003A796B" w:rsidRPr="0069326F" w:rsidRDefault="003A796B" w:rsidP="00442CAA">
      <w:pPr>
        <w:spacing w:line="360" w:lineRule="auto"/>
        <w:jc w:val="both"/>
        <w:rPr>
          <w:rFonts w:ascii="Palatino Linotype" w:hAnsi="Palatino Linotype" w:cs="Tahoma"/>
          <w:bCs/>
          <w:iCs/>
          <w:sz w:val="22"/>
          <w:szCs w:val="22"/>
        </w:rPr>
      </w:pPr>
    </w:p>
    <w:p w14:paraId="22470C0C"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1AA5F46A" w14:textId="77777777" w:rsidR="00F57883" w:rsidRPr="0069326F" w:rsidRDefault="00F57883" w:rsidP="00442CAA">
      <w:pPr>
        <w:spacing w:line="360" w:lineRule="auto"/>
        <w:jc w:val="both"/>
        <w:rPr>
          <w:rFonts w:ascii="Palatino Linotype" w:hAnsi="Palatino Linotype" w:cs="Tahoma"/>
          <w:b/>
          <w:bCs/>
          <w:iCs/>
          <w:sz w:val="22"/>
          <w:szCs w:val="22"/>
        </w:rPr>
      </w:pPr>
    </w:p>
    <w:p w14:paraId="6B9E47FE" w14:textId="5CBDDE91"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8842B0">
        <w:rPr>
          <w:rFonts w:ascii="Palatino Linotype" w:hAnsi="Palatino Linotype" w:cs="Tahoma"/>
          <w:bCs/>
          <w:iCs/>
          <w:sz w:val="22"/>
          <w:szCs w:val="22"/>
        </w:rPr>
        <w:t>21</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323CD209" w14:textId="77777777" w:rsidR="00FC0A7F" w:rsidRPr="0069326F" w:rsidRDefault="00FC0A7F" w:rsidP="00442CAA">
      <w:pPr>
        <w:spacing w:line="360" w:lineRule="auto"/>
        <w:jc w:val="both"/>
        <w:rPr>
          <w:rFonts w:ascii="Palatino Linotype" w:hAnsi="Palatino Linotype" w:cs="Tahoma"/>
          <w:bCs/>
          <w:iCs/>
          <w:sz w:val="22"/>
          <w:szCs w:val="22"/>
        </w:rPr>
      </w:pPr>
    </w:p>
    <w:p w14:paraId="6252795C" w14:textId="3D1EC463"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w:t>
      </w:r>
      <w:r w:rsidR="00C10F33">
        <w:rPr>
          <w:rFonts w:ascii="Palatino Linotype" w:hAnsi="Palatino Linotype" w:cs="Tahoma"/>
          <w:bCs/>
          <w:iCs/>
          <w:sz w:val="22"/>
          <w:szCs w:val="22"/>
          <w:lang w:val="es-ES"/>
        </w:rPr>
        <w:t>299</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1106B350" w14:textId="77777777" w:rsidR="00E26B53" w:rsidRPr="0069326F" w:rsidRDefault="00E26B53" w:rsidP="00442CAA">
      <w:pPr>
        <w:spacing w:line="360" w:lineRule="auto"/>
        <w:jc w:val="both"/>
        <w:rPr>
          <w:rFonts w:ascii="Palatino Linotype" w:hAnsi="Palatino Linotype" w:cs="Tahoma"/>
          <w:bCs/>
          <w:iCs/>
          <w:sz w:val="22"/>
          <w:szCs w:val="22"/>
        </w:rPr>
      </w:pPr>
    </w:p>
    <w:p w14:paraId="4919C553"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CB3E301" w14:textId="77777777" w:rsidR="00FF7C33" w:rsidRPr="0069326F" w:rsidRDefault="00FF7C33" w:rsidP="00442CAA">
      <w:pPr>
        <w:spacing w:line="360" w:lineRule="auto"/>
        <w:jc w:val="both"/>
        <w:rPr>
          <w:rFonts w:ascii="Palatino Linotype" w:hAnsi="Palatino Linotype" w:cs="Tahoma"/>
          <w:bCs/>
          <w:iCs/>
          <w:sz w:val="22"/>
          <w:szCs w:val="22"/>
        </w:rPr>
      </w:pPr>
    </w:p>
    <w:p w14:paraId="1C18A61C"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8A946AD" w14:textId="77777777" w:rsidR="00FF7C33" w:rsidRPr="0069326F" w:rsidRDefault="00FF7C33" w:rsidP="00442CAA">
      <w:pPr>
        <w:spacing w:line="360" w:lineRule="auto"/>
        <w:jc w:val="both"/>
        <w:rPr>
          <w:rFonts w:ascii="Palatino Linotype" w:hAnsi="Palatino Linotype" w:cs="Tahoma"/>
          <w:bCs/>
          <w:iCs/>
          <w:sz w:val="22"/>
          <w:szCs w:val="22"/>
        </w:rPr>
      </w:pPr>
    </w:p>
    <w:p w14:paraId="11095822"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86B871" w14:textId="77777777" w:rsidR="00501F15" w:rsidRPr="0069326F" w:rsidRDefault="00501F15" w:rsidP="00442CAA">
      <w:pPr>
        <w:spacing w:line="360" w:lineRule="auto"/>
        <w:jc w:val="both"/>
        <w:rPr>
          <w:rFonts w:ascii="Palatino Linotype" w:hAnsi="Palatino Linotype" w:cs="Tahoma"/>
          <w:bCs/>
          <w:iCs/>
          <w:sz w:val="22"/>
          <w:szCs w:val="22"/>
        </w:rPr>
      </w:pPr>
    </w:p>
    <w:p w14:paraId="015E8159"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194F2F3" w14:textId="77777777" w:rsidR="00FF7C33" w:rsidRPr="0069326F" w:rsidRDefault="00FF7C33" w:rsidP="00442CAA">
      <w:pPr>
        <w:spacing w:line="360" w:lineRule="auto"/>
        <w:jc w:val="both"/>
        <w:rPr>
          <w:rFonts w:ascii="Palatino Linotype" w:hAnsi="Palatino Linotype" w:cs="Tahoma"/>
          <w:b/>
          <w:bCs/>
          <w:iCs/>
          <w:sz w:val="22"/>
          <w:szCs w:val="22"/>
        </w:rPr>
      </w:pPr>
    </w:p>
    <w:p w14:paraId="6A390FEB" w14:textId="3A7CB413"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50BDE">
        <w:rPr>
          <w:rFonts w:ascii="Palatino Linotype" w:hAnsi="Palatino Linotype" w:cs="Tahoma"/>
          <w:bCs/>
          <w:iCs/>
          <w:sz w:val="22"/>
          <w:szCs w:val="22"/>
        </w:rPr>
        <w:t xml:space="preserve"> </w:t>
      </w:r>
      <w:r w:rsidR="00050BDE">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2A24A631"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5B0872AD"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6E243E9F"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7F83498D" w14:textId="77777777" w:rsidR="00D50230" w:rsidRPr="0069326F" w:rsidRDefault="00D50230" w:rsidP="00442CAA">
      <w:pPr>
        <w:spacing w:line="360" w:lineRule="auto"/>
        <w:jc w:val="both"/>
        <w:rPr>
          <w:rFonts w:ascii="Palatino Linotype" w:hAnsi="Palatino Linotype" w:cs="Tahoma"/>
          <w:bCs/>
          <w:iCs/>
          <w:sz w:val="22"/>
          <w:szCs w:val="22"/>
        </w:rPr>
      </w:pPr>
    </w:p>
    <w:p w14:paraId="6AA9A6B9" w14:textId="77777777" w:rsidR="005749CA" w:rsidRPr="0069326F" w:rsidRDefault="005749CA" w:rsidP="00442CAA">
      <w:pPr>
        <w:spacing w:line="360" w:lineRule="auto"/>
        <w:jc w:val="both"/>
        <w:rPr>
          <w:rFonts w:ascii="Palatino Linotype" w:hAnsi="Palatino Linotype" w:cs="Tahoma"/>
          <w:bCs/>
          <w:iCs/>
          <w:sz w:val="22"/>
          <w:szCs w:val="22"/>
        </w:rPr>
      </w:pPr>
    </w:p>
    <w:p w14:paraId="096DF4D5" w14:textId="77777777" w:rsidR="00D22BC6" w:rsidRPr="0069326F" w:rsidRDefault="00D22BC6" w:rsidP="00442CAA">
      <w:pPr>
        <w:spacing w:line="360" w:lineRule="auto"/>
        <w:jc w:val="both"/>
        <w:rPr>
          <w:rFonts w:ascii="Palatino Linotype" w:hAnsi="Palatino Linotype" w:cs="Tahoma"/>
          <w:bCs/>
          <w:iCs/>
          <w:sz w:val="22"/>
          <w:szCs w:val="22"/>
        </w:rPr>
      </w:pPr>
    </w:p>
    <w:p w14:paraId="5A5638E3" w14:textId="77777777" w:rsidR="00D22BC6" w:rsidRPr="0069326F" w:rsidRDefault="00D22BC6" w:rsidP="00442CAA">
      <w:pPr>
        <w:spacing w:line="360" w:lineRule="auto"/>
        <w:jc w:val="both"/>
        <w:rPr>
          <w:rFonts w:ascii="Palatino Linotype" w:hAnsi="Palatino Linotype" w:cs="Tahoma"/>
          <w:bCs/>
          <w:iCs/>
          <w:sz w:val="22"/>
          <w:szCs w:val="22"/>
        </w:rPr>
      </w:pPr>
    </w:p>
    <w:p w14:paraId="38D14E6E" w14:textId="77777777" w:rsidR="00D22BC6" w:rsidRPr="0069326F" w:rsidRDefault="00D22BC6" w:rsidP="00442CAA">
      <w:pPr>
        <w:spacing w:line="360" w:lineRule="auto"/>
        <w:jc w:val="both"/>
        <w:rPr>
          <w:rFonts w:ascii="Palatino Linotype" w:hAnsi="Palatino Linotype" w:cs="Tahoma"/>
          <w:bCs/>
          <w:iCs/>
          <w:sz w:val="22"/>
          <w:szCs w:val="22"/>
        </w:rPr>
      </w:pPr>
    </w:p>
    <w:p w14:paraId="50BAB65D" w14:textId="77777777" w:rsidR="00D22BC6" w:rsidRPr="0069326F" w:rsidRDefault="00D22BC6" w:rsidP="00442CAA">
      <w:pPr>
        <w:spacing w:line="360" w:lineRule="auto"/>
        <w:jc w:val="both"/>
        <w:rPr>
          <w:rFonts w:ascii="Palatino Linotype" w:hAnsi="Palatino Linotype" w:cs="Tahoma"/>
          <w:bCs/>
          <w:iCs/>
          <w:sz w:val="22"/>
          <w:szCs w:val="22"/>
        </w:rPr>
      </w:pPr>
    </w:p>
    <w:p w14:paraId="25F2F6E9" w14:textId="77777777" w:rsidR="00D22BC6" w:rsidRPr="0069326F" w:rsidRDefault="00D22BC6" w:rsidP="00442CAA">
      <w:pPr>
        <w:spacing w:line="360" w:lineRule="auto"/>
        <w:jc w:val="both"/>
        <w:rPr>
          <w:rFonts w:ascii="Palatino Linotype" w:hAnsi="Palatino Linotype" w:cs="Tahoma"/>
          <w:bCs/>
          <w:iCs/>
          <w:sz w:val="22"/>
          <w:szCs w:val="22"/>
        </w:rPr>
      </w:pPr>
    </w:p>
    <w:p w14:paraId="74F71C69" w14:textId="77777777" w:rsidR="00D22BC6" w:rsidRPr="0069326F" w:rsidRDefault="00D22BC6" w:rsidP="00442CAA">
      <w:pPr>
        <w:spacing w:line="360" w:lineRule="auto"/>
        <w:jc w:val="both"/>
        <w:rPr>
          <w:rFonts w:ascii="Palatino Linotype" w:hAnsi="Palatino Linotype" w:cs="Tahoma"/>
          <w:bCs/>
          <w:iCs/>
          <w:sz w:val="22"/>
          <w:szCs w:val="22"/>
        </w:rPr>
      </w:pPr>
    </w:p>
    <w:p w14:paraId="4709EB32" w14:textId="77777777" w:rsidR="00D22BC6" w:rsidRPr="0069326F" w:rsidRDefault="00D22BC6" w:rsidP="00442CAA">
      <w:pPr>
        <w:spacing w:line="360" w:lineRule="auto"/>
        <w:jc w:val="both"/>
        <w:rPr>
          <w:rFonts w:ascii="Palatino Linotype" w:hAnsi="Palatino Linotype" w:cs="Tahoma"/>
          <w:bCs/>
          <w:iCs/>
          <w:sz w:val="22"/>
          <w:szCs w:val="22"/>
        </w:rPr>
      </w:pPr>
    </w:p>
    <w:p w14:paraId="6290AB2A" w14:textId="77777777" w:rsidR="00D22BC6" w:rsidRPr="0069326F" w:rsidRDefault="00D22BC6" w:rsidP="00442CAA">
      <w:pPr>
        <w:spacing w:line="360" w:lineRule="auto"/>
        <w:jc w:val="both"/>
        <w:rPr>
          <w:rFonts w:ascii="Palatino Linotype" w:hAnsi="Palatino Linotype" w:cs="Tahoma"/>
          <w:bCs/>
          <w:iCs/>
          <w:sz w:val="22"/>
          <w:szCs w:val="22"/>
        </w:rPr>
      </w:pPr>
    </w:p>
    <w:p w14:paraId="63034777" w14:textId="77777777" w:rsidR="00D22BC6" w:rsidRPr="0069326F" w:rsidRDefault="00D22BC6" w:rsidP="00442CAA">
      <w:pPr>
        <w:spacing w:line="360" w:lineRule="auto"/>
        <w:jc w:val="both"/>
        <w:rPr>
          <w:rFonts w:ascii="Palatino Linotype" w:hAnsi="Palatino Linotype" w:cs="Tahoma"/>
          <w:bCs/>
          <w:iCs/>
          <w:sz w:val="22"/>
          <w:szCs w:val="22"/>
        </w:rPr>
      </w:pPr>
    </w:p>
    <w:p w14:paraId="0FD99EF0" w14:textId="77777777" w:rsidR="00D22BC6" w:rsidRPr="0069326F" w:rsidRDefault="00D22BC6" w:rsidP="00442CAA">
      <w:pPr>
        <w:spacing w:line="360" w:lineRule="auto"/>
        <w:jc w:val="both"/>
        <w:rPr>
          <w:rFonts w:ascii="Palatino Linotype" w:hAnsi="Palatino Linotype" w:cs="Tahoma"/>
          <w:bCs/>
          <w:iCs/>
          <w:sz w:val="22"/>
          <w:szCs w:val="22"/>
        </w:rPr>
      </w:pPr>
    </w:p>
    <w:p w14:paraId="2AB31696" w14:textId="77777777" w:rsidR="00D22BC6" w:rsidRPr="0069326F" w:rsidRDefault="00D22BC6" w:rsidP="00442CAA">
      <w:pPr>
        <w:spacing w:line="360" w:lineRule="auto"/>
        <w:jc w:val="both"/>
        <w:rPr>
          <w:rFonts w:ascii="Palatino Linotype" w:hAnsi="Palatino Linotype" w:cs="Tahoma"/>
          <w:bCs/>
          <w:iCs/>
          <w:sz w:val="22"/>
          <w:szCs w:val="22"/>
        </w:rPr>
      </w:pPr>
    </w:p>
    <w:p w14:paraId="33763137" w14:textId="77777777" w:rsidR="00D22BC6" w:rsidRPr="0069326F" w:rsidRDefault="00D22BC6" w:rsidP="00442CAA">
      <w:pPr>
        <w:spacing w:line="360" w:lineRule="auto"/>
        <w:jc w:val="both"/>
        <w:rPr>
          <w:rFonts w:ascii="Palatino Linotype" w:hAnsi="Palatino Linotype" w:cs="Tahoma"/>
          <w:bCs/>
          <w:iCs/>
          <w:sz w:val="22"/>
          <w:szCs w:val="22"/>
        </w:rPr>
      </w:pPr>
    </w:p>
    <w:p w14:paraId="584AD1B6" w14:textId="77777777" w:rsidR="00D22BC6" w:rsidRPr="0069326F" w:rsidRDefault="00D22BC6" w:rsidP="00442CAA">
      <w:pPr>
        <w:spacing w:line="360" w:lineRule="auto"/>
        <w:jc w:val="both"/>
        <w:rPr>
          <w:rFonts w:ascii="Palatino Linotype" w:hAnsi="Palatino Linotype" w:cs="Tahoma"/>
          <w:bCs/>
          <w:iCs/>
          <w:sz w:val="22"/>
          <w:szCs w:val="22"/>
        </w:rPr>
      </w:pPr>
    </w:p>
    <w:p w14:paraId="495C1EF0" w14:textId="77777777" w:rsidR="00D22BC6" w:rsidRPr="0069326F" w:rsidRDefault="00D22BC6" w:rsidP="00442CAA">
      <w:pPr>
        <w:spacing w:line="360" w:lineRule="auto"/>
        <w:jc w:val="both"/>
        <w:rPr>
          <w:rFonts w:ascii="Palatino Linotype" w:hAnsi="Palatino Linotype" w:cs="Tahoma"/>
          <w:bCs/>
          <w:iCs/>
          <w:sz w:val="22"/>
          <w:szCs w:val="22"/>
        </w:rPr>
      </w:pPr>
    </w:p>
    <w:p w14:paraId="6E1BC5A3" w14:textId="77777777" w:rsidR="00D22BC6" w:rsidRPr="0069326F" w:rsidRDefault="00D22BC6" w:rsidP="00442CAA">
      <w:pPr>
        <w:spacing w:line="360" w:lineRule="auto"/>
        <w:jc w:val="both"/>
        <w:rPr>
          <w:rFonts w:ascii="Palatino Linotype" w:hAnsi="Palatino Linotype" w:cs="Tahoma"/>
          <w:bCs/>
          <w:iCs/>
          <w:sz w:val="22"/>
          <w:szCs w:val="22"/>
        </w:rPr>
      </w:pPr>
    </w:p>
    <w:p w14:paraId="3A79DFFF" w14:textId="77777777" w:rsidR="00D22BC6" w:rsidRPr="0069326F" w:rsidRDefault="00D22BC6" w:rsidP="00442CAA">
      <w:pPr>
        <w:spacing w:line="360" w:lineRule="auto"/>
        <w:jc w:val="both"/>
        <w:rPr>
          <w:rFonts w:ascii="Palatino Linotype" w:hAnsi="Palatino Linotype" w:cs="Tahoma"/>
          <w:bCs/>
          <w:iCs/>
          <w:sz w:val="22"/>
          <w:szCs w:val="22"/>
        </w:rPr>
      </w:pPr>
    </w:p>
    <w:p w14:paraId="7093151F" w14:textId="77777777" w:rsidR="00DA08C5" w:rsidRPr="0069326F" w:rsidRDefault="00DA08C5" w:rsidP="00442CAA">
      <w:pPr>
        <w:spacing w:line="360" w:lineRule="auto"/>
        <w:jc w:val="both"/>
        <w:rPr>
          <w:rFonts w:ascii="Palatino Linotype" w:hAnsi="Palatino Linotype" w:cs="Tahoma"/>
          <w:bCs/>
          <w:sz w:val="22"/>
          <w:lang w:val="es-ES"/>
        </w:rPr>
      </w:pPr>
    </w:p>
    <w:p w14:paraId="559E3E25" w14:textId="77777777" w:rsidR="004F3A02" w:rsidRPr="0069326F" w:rsidRDefault="004F3A02" w:rsidP="00442CAA">
      <w:pPr>
        <w:spacing w:line="360" w:lineRule="auto"/>
      </w:pPr>
    </w:p>
    <w:p w14:paraId="32C30342" w14:textId="77777777" w:rsidR="00DA08C5" w:rsidRPr="0069326F" w:rsidRDefault="00DA08C5" w:rsidP="00442CAA">
      <w:pPr>
        <w:spacing w:line="360" w:lineRule="auto"/>
      </w:pPr>
    </w:p>
    <w:p w14:paraId="7E60D171" w14:textId="77777777" w:rsidR="00DA08C5" w:rsidRPr="0069326F" w:rsidRDefault="00DA08C5" w:rsidP="00442CAA">
      <w:pPr>
        <w:spacing w:line="360" w:lineRule="auto"/>
      </w:pPr>
    </w:p>
    <w:p w14:paraId="634FCD6A" w14:textId="77777777" w:rsidR="00DA08C5" w:rsidRPr="0069326F" w:rsidRDefault="00DA08C5" w:rsidP="00442CAA">
      <w:pPr>
        <w:spacing w:line="360" w:lineRule="auto"/>
      </w:pPr>
    </w:p>
    <w:p w14:paraId="078854F8" w14:textId="77777777" w:rsidR="00DA08C5" w:rsidRPr="0069326F" w:rsidRDefault="00DA08C5" w:rsidP="00442CAA">
      <w:pPr>
        <w:spacing w:line="360" w:lineRule="auto"/>
      </w:pPr>
    </w:p>
    <w:p w14:paraId="1430726E"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1C68" w14:textId="77777777" w:rsidR="006F76A2" w:rsidRDefault="006F76A2" w:rsidP="00B31222">
      <w:r>
        <w:separator/>
      </w:r>
    </w:p>
  </w:endnote>
  <w:endnote w:type="continuationSeparator" w:id="0">
    <w:p w14:paraId="126F0921" w14:textId="77777777" w:rsidR="006F76A2" w:rsidRDefault="006F76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14A20" w14:textId="77777777" w:rsidR="00EB6C2B" w:rsidRDefault="00EB6C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35DDC1B8" w14:textId="77777777" w:rsidR="00C0610C" w:rsidRPr="00C13895" w:rsidRDefault="00C0610C">
            <w:pPr>
              <w:pStyle w:val="Piedepgina"/>
              <w:jc w:val="right"/>
              <w:rPr>
                <w:sz w:val="26"/>
                <w:szCs w:val="26"/>
              </w:rPr>
            </w:pPr>
          </w:p>
          <w:p w14:paraId="175D724F"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05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051">
              <w:rPr>
                <w:b/>
                <w:bCs/>
                <w:noProof/>
              </w:rPr>
              <w:t>20</w:t>
            </w:r>
            <w:r>
              <w:rPr>
                <w:b/>
                <w:bCs/>
                <w:sz w:val="24"/>
                <w:szCs w:val="24"/>
              </w:rPr>
              <w:fldChar w:fldCharType="end"/>
            </w:r>
          </w:p>
        </w:sdtContent>
      </w:sdt>
    </w:sdtContent>
  </w:sdt>
  <w:p w14:paraId="76F6F898" w14:textId="77777777" w:rsidR="00C0610C" w:rsidRDefault="00C061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B9BAD4E" w14:textId="77777777" w:rsidR="00C0610C" w:rsidRDefault="00C0610C">
            <w:pPr>
              <w:pStyle w:val="Piedepgina"/>
              <w:jc w:val="right"/>
            </w:pPr>
          </w:p>
          <w:p w14:paraId="7E546160"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30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3051">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94ACB" w14:textId="77777777" w:rsidR="006F76A2" w:rsidRDefault="006F76A2" w:rsidP="00B31222">
      <w:r>
        <w:separator/>
      </w:r>
    </w:p>
  </w:footnote>
  <w:footnote w:type="continuationSeparator" w:id="0">
    <w:p w14:paraId="45A5590C" w14:textId="77777777" w:rsidR="006F76A2" w:rsidRDefault="006F76A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8DB9" w14:textId="77777777" w:rsidR="00EB6C2B" w:rsidRDefault="00EB6C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1D50705D" w14:textId="77777777" w:rsidTr="00895942">
      <w:trPr>
        <w:trHeight w:val="1412"/>
      </w:trPr>
      <w:tc>
        <w:tcPr>
          <w:tcW w:w="8222" w:type="dxa"/>
          <w:shd w:val="clear" w:color="auto" w:fill="auto"/>
        </w:tcPr>
        <w:p w14:paraId="1619003A"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09D50A7A" w14:textId="77777777" w:rsidTr="00A0395D">
            <w:trPr>
              <w:trHeight w:val="144"/>
            </w:trPr>
            <w:tc>
              <w:tcPr>
                <w:tcW w:w="2552" w:type="dxa"/>
              </w:tcPr>
              <w:p w14:paraId="582A6E5C"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6ED8AF96" w14:textId="77777777"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8842B0">
                  <w:rPr>
                    <w:rFonts w:ascii="Palatino Linotype" w:eastAsia="Calibri" w:hAnsi="Palatino Linotype" w:cs="Tahoma"/>
                    <w:sz w:val="22"/>
                    <w:szCs w:val="22"/>
                    <w:lang w:eastAsia="en-US"/>
                  </w:rPr>
                  <w:t>21</w:t>
                </w:r>
                <w:r w:rsidR="0036400C">
                  <w:rPr>
                    <w:rFonts w:ascii="Palatino Linotype" w:eastAsia="Calibri" w:hAnsi="Palatino Linotype" w:cs="Tahoma"/>
                    <w:sz w:val="22"/>
                    <w:szCs w:val="22"/>
                    <w:lang w:eastAsia="en-US"/>
                  </w:rPr>
                  <w:t>/</w:t>
                </w:r>
                <w:r w:rsidR="00C0610C" w:rsidRPr="00C176C1">
                  <w:rPr>
                    <w:rFonts w:ascii="Palatino Linotype" w:eastAsia="Calibri" w:hAnsi="Palatino Linotype" w:cs="Tahoma"/>
                    <w:sz w:val="22"/>
                    <w:szCs w:val="22"/>
                    <w:lang w:eastAsia="en-US"/>
                  </w:rPr>
                  <w:t>INFOEM/IP/RR/2025</w:t>
                </w:r>
              </w:p>
            </w:tc>
          </w:tr>
          <w:tr w:rsidR="00C0610C" w14:paraId="0DEE175C" w14:textId="77777777" w:rsidTr="00A0395D">
            <w:trPr>
              <w:trHeight w:val="144"/>
            </w:trPr>
            <w:tc>
              <w:tcPr>
                <w:tcW w:w="2552" w:type="dxa"/>
              </w:tcPr>
              <w:p w14:paraId="4CFF9CE5"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0532EE56"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05BFB7FE" w14:textId="77777777" w:rsidTr="00A0395D">
            <w:trPr>
              <w:trHeight w:val="138"/>
            </w:trPr>
            <w:tc>
              <w:tcPr>
                <w:tcW w:w="2552" w:type="dxa"/>
              </w:tcPr>
              <w:p w14:paraId="0202EE28"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45771DD1"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27024652"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31F35895" w14:textId="77777777" w:rsidR="00C0610C" w:rsidRDefault="00000000" w:rsidP="000930AE">
    <w:pPr>
      <w:pStyle w:val="Encabezado"/>
      <w:rPr>
        <w:sz w:val="14"/>
      </w:rPr>
    </w:pPr>
    <w:r>
      <w:rPr>
        <w:rFonts w:ascii="Garamond" w:eastAsia="Calibri" w:hAnsi="Garamond"/>
        <w:noProof/>
        <w:sz w:val="16"/>
        <w:szCs w:val="16"/>
        <w:lang w:eastAsia="es-MX"/>
      </w:rPr>
      <w:pict w14:anchorId="46438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E4D5" w14:textId="77777777" w:rsidR="00C0610C" w:rsidRDefault="00000000">
    <w:r>
      <w:rPr>
        <w:rFonts w:ascii="Palatino Linotype" w:eastAsia="Calibri" w:hAnsi="Palatino Linotype" w:cs="Tahoma"/>
        <w:b/>
        <w:noProof/>
        <w:sz w:val="22"/>
        <w:szCs w:val="22"/>
        <w:lang w:eastAsia="es-MX"/>
      </w:rPr>
      <w:pict w14:anchorId="28B90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0F6BE154" w14:textId="77777777" w:rsidTr="00A0395D">
      <w:trPr>
        <w:trHeight w:val="466"/>
      </w:trPr>
      <w:tc>
        <w:tcPr>
          <w:tcW w:w="2977" w:type="dxa"/>
          <w:vAlign w:val="bottom"/>
        </w:tcPr>
        <w:p w14:paraId="37738464"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65AAAEF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6007343D" w14:textId="77777777"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w:t>
          </w:r>
          <w:r w:rsidR="008842B0">
            <w:rPr>
              <w:rFonts w:ascii="Palatino Linotype" w:eastAsia="Calibri" w:hAnsi="Palatino Linotype" w:cs="Tahoma"/>
              <w:sz w:val="22"/>
              <w:szCs w:val="22"/>
              <w:lang w:eastAsia="en-US"/>
            </w:rPr>
            <w:t>21</w:t>
          </w:r>
          <w:r w:rsidR="00C0610C" w:rsidRPr="000E307B">
            <w:rPr>
              <w:rFonts w:ascii="Palatino Linotype" w:eastAsia="Calibri" w:hAnsi="Palatino Linotype" w:cs="Tahoma"/>
              <w:sz w:val="22"/>
              <w:szCs w:val="22"/>
              <w:lang w:eastAsia="en-US"/>
            </w:rPr>
            <w:t>/INFOEM/IP/RR/2025</w:t>
          </w:r>
        </w:p>
      </w:tc>
    </w:tr>
    <w:tr w:rsidR="00C0610C" w:rsidRPr="00264223" w14:paraId="23AE3E61" w14:textId="77777777" w:rsidTr="00A0395D">
      <w:trPr>
        <w:trHeight w:val="119"/>
      </w:trPr>
      <w:tc>
        <w:tcPr>
          <w:tcW w:w="2977" w:type="dxa"/>
        </w:tcPr>
        <w:p w14:paraId="38B00CD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4E945DB"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1429D3C7" w14:textId="7578086A" w:rsidR="00C0610C" w:rsidRPr="00474ED7" w:rsidRDefault="00EB6C2B"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5E4FD251" w14:textId="77777777" w:rsidTr="00A0395D">
      <w:trPr>
        <w:trHeight w:val="234"/>
      </w:trPr>
      <w:tc>
        <w:tcPr>
          <w:tcW w:w="2977" w:type="dxa"/>
        </w:tcPr>
        <w:p w14:paraId="6E9BD4D8"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B4158DA"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44FAA319"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23BFEE2E" w14:textId="77777777" w:rsidTr="00A0395D">
      <w:trPr>
        <w:trHeight w:val="234"/>
      </w:trPr>
      <w:tc>
        <w:tcPr>
          <w:tcW w:w="2977" w:type="dxa"/>
        </w:tcPr>
        <w:p w14:paraId="37445E45"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4E145AC"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613AB1B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15211F80"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492689">
    <w:abstractNumId w:val="0"/>
  </w:num>
  <w:num w:numId="2" w16cid:durableId="482700085">
    <w:abstractNumId w:val="3"/>
  </w:num>
  <w:num w:numId="3" w16cid:durableId="878204491">
    <w:abstractNumId w:val="7"/>
  </w:num>
  <w:num w:numId="4" w16cid:durableId="1715232552">
    <w:abstractNumId w:val="8"/>
  </w:num>
  <w:num w:numId="5" w16cid:durableId="1475176100">
    <w:abstractNumId w:val="4"/>
  </w:num>
  <w:num w:numId="6" w16cid:durableId="967316043">
    <w:abstractNumId w:val="6"/>
  </w:num>
  <w:num w:numId="7" w16cid:durableId="1653219966">
    <w:abstractNumId w:val="2"/>
  </w:num>
  <w:num w:numId="8" w16cid:durableId="358317421">
    <w:abstractNumId w:val="5"/>
  </w:num>
  <w:num w:numId="9" w16cid:durableId="1454707705">
    <w:abstractNumId w:val="1"/>
  </w:num>
  <w:num w:numId="10" w16cid:durableId="120448915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17568"/>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BDE"/>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1C59"/>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CAE"/>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09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1A03"/>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00C"/>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768"/>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0A7"/>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A2"/>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05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2B0"/>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59B"/>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5D9D"/>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1D9"/>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5BDC"/>
    <w:rsid w:val="00C0610C"/>
    <w:rsid w:val="00C07B7E"/>
    <w:rsid w:val="00C105B6"/>
    <w:rsid w:val="00C10A8A"/>
    <w:rsid w:val="00C10F33"/>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B6C2B"/>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5B21"/>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4B82C2"/>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9BB7-8F3D-409D-A530-7631F6EF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4687</Words>
  <Characters>25780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INFOEM-610</dc:creator>
  <cp:lastModifiedBy>inf03m_31@outlook.com</cp:lastModifiedBy>
  <cp:revision>4</cp:revision>
  <cp:lastPrinted>2025-12-19T16:50:00Z</cp:lastPrinted>
  <dcterms:created xsi:type="dcterms:W3CDTF">2025-12-19T16:50:00Z</dcterms:created>
  <dcterms:modified xsi:type="dcterms:W3CDTF">2026-02-13T19:44:00Z</dcterms:modified>
</cp:coreProperties>
</file>