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53CA6" w14:textId="77777777" w:rsidR="00EA5D6D" w:rsidRPr="0024200F" w:rsidRDefault="00EA5D6D" w:rsidP="00EA5D6D">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dieciséis de julio de dos mil veinticinco.</w:t>
      </w:r>
    </w:p>
    <w:p w14:paraId="2074A371" w14:textId="77777777" w:rsidR="00EA5D6D" w:rsidRDefault="00EA5D6D" w:rsidP="00EA5D6D">
      <w:pPr>
        <w:tabs>
          <w:tab w:val="left" w:pos="1701"/>
        </w:tabs>
        <w:spacing w:line="360" w:lineRule="auto"/>
        <w:jc w:val="both"/>
        <w:rPr>
          <w:rFonts w:ascii="Palatino Linotype" w:hAnsi="Palatino Linotype" w:cs="Arial"/>
          <w:b/>
        </w:rPr>
      </w:pPr>
    </w:p>
    <w:p w14:paraId="35AEF88C" w14:textId="77777777" w:rsidR="00EA5D6D" w:rsidRPr="002C3EC8" w:rsidRDefault="00EA5D6D" w:rsidP="00EA5D6D">
      <w:pPr>
        <w:tabs>
          <w:tab w:val="left" w:pos="1701"/>
        </w:tabs>
        <w:spacing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b/>
        </w:rPr>
        <w:t>S</w:t>
      </w:r>
      <w:r>
        <w:rPr>
          <w:rFonts w:ascii="Palatino Linotype" w:hAnsi="Palatino Linotype" w:cs="Arial"/>
        </w:rPr>
        <w:t xml:space="preserve"> los</w:t>
      </w:r>
      <w:r w:rsidRPr="002C3EC8">
        <w:rPr>
          <w:rFonts w:ascii="Palatino Linotype" w:hAnsi="Palatino Linotype" w:cs="Arial"/>
        </w:rPr>
        <w:t xml:space="preserve"> expediente</w:t>
      </w:r>
      <w:r>
        <w:rPr>
          <w:rFonts w:ascii="Palatino Linotype" w:hAnsi="Palatino Linotype" w:cs="Arial"/>
        </w:rPr>
        <w:t>s electrónicos formados</w:t>
      </w:r>
      <w:r w:rsidRPr="002C3EC8">
        <w:rPr>
          <w:rFonts w:ascii="Palatino Linotype" w:hAnsi="Palatino Linotype" w:cs="Arial"/>
        </w:rPr>
        <w:t xml:space="preserve"> con motivo</w:t>
      </w:r>
      <w:r>
        <w:rPr>
          <w:rFonts w:ascii="Palatino Linotype" w:hAnsi="Palatino Linotype" w:cs="Arial"/>
        </w:rPr>
        <w:t xml:space="preserve"> de los recursos de revisión números</w:t>
      </w:r>
      <w:r w:rsidRPr="002C3EC8">
        <w:rPr>
          <w:rFonts w:ascii="Palatino Linotype" w:hAnsi="Palatino Linotype" w:cs="Arial"/>
          <w:b/>
        </w:rPr>
        <w:t xml:space="preserve"> </w:t>
      </w:r>
      <w:bookmarkStart w:id="0" w:name="_GoBack"/>
      <w:r>
        <w:rPr>
          <w:rFonts w:ascii="Palatino Linotype" w:hAnsi="Palatino Linotype" w:cs="Arial"/>
          <w:b/>
          <w:bCs/>
          <w:lang w:eastAsia="es-MX"/>
        </w:rPr>
        <w:t>0</w:t>
      </w:r>
      <w:r w:rsidR="003D5AF5">
        <w:rPr>
          <w:rFonts w:ascii="Palatino Linotype" w:hAnsi="Palatino Linotype" w:cs="Arial"/>
          <w:b/>
          <w:bCs/>
          <w:lang w:eastAsia="es-MX"/>
        </w:rPr>
        <w:t>4555/INFOEM/IP/RR/2025</w:t>
      </w:r>
      <w:bookmarkEnd w:id="0"/>
      <w:r w:rsidR="003D5AF5">
        <w:rPr>
          <w:rFonts w:ascii="Palatino Linotype" w:hAnsi="Palatino Linotype" w:cs="Arial"/>
          <w:b/>
          <w:bCs/>
          <w:lang w:eastAsia="es-MX"/>
        </w:rPr>
        <w:t xml:space="preserve"> y</w:t>
      </w:r>
      <w:r>
        <w:rPr>
          <w:rFonts w:ascii="Palatino Linotype" w:hAnsi="Palatino Linotype" w:cs="Arial"/>
          <w:b/>
          <w:bCs/>
          <w:lang w:eastAsia="es-MX"/>
        </w:rPr>
        <w:t xml:space="preserve"> 0</w:t>
      </w:r>
      <w:r w:rsidR="003D5AF5">
        <w:rPr>
          <w:rFonts w:ascii="Palatino Linotype" w:hAnsi="Palatino Linotype" w:cs="Arial"/>
          <w:b/>
          <w:bCs/>
          <w:lang w:eastAsia="es-MX"/>
        </w:rPr>
        <w:t>4622</w:t>
      </w:r>
      <w:r>
        <w:rPr>
          <w:rFonts w:ascii="Palatino Linotype" w:hAnsi="Palatino Linotype" w:cs="Arial"/>
          <w:b/>
          <w:bCs/>
          <w:lang w:eastAsia="es-MX"/>
        </w:rPr>
        <w:t>/INFOEM/IP/RR/2025</w:t>
      </w:r>
      <w:r w:rsidRPr="002C3EC8">
        <w:rPr>
          <w:rFonts w:ascii="Palatino Linotype" w:hAnsi="Palatino Linotype" w:cs="Arial"/>
          <w:b/>
          <w:bCs/>
          <w:lang w:eastAsia="es-MX"/>
        </w:rPr>
        <w:t xml:space="preserve">, </w:t>
      </w:r>
      <w:r>
        <w:rPr>
          <w:rFonts w:ascii="Palatino Linotype" w:hAnsi="Palatino Linotype"/>
        </w:rPr>
        <w:t>interpuestos</w:t>
      </w:r>
      <w:r w:rsidRPr="002C3EC8">
        <w:rPr>
          <w:rFonts w:ascii="Palatino Linotype" w:hAnsi="Palatino Linotype"/>
        </w:rPr>
        <w:t xml:space="preserve"> </w:t>
      </w:r>
      <w:r>
        <w:rPr>
          <w:rFonts w:ascii="Palatino Linotype" w:hAnsi="Palatino Linotype"/>
        </w:rPr>
        <w:t xml:space="preserve">por </w:t>
      </w:r>
      <w:r w:rsidR="003D5AF5">
        <w:rPr>
          <w:rFonts w:ascii="Palatino Linotype" w:hAnsi="Palatino Linotype"/>
        </w:rPr>
        <w:t>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contra de las respuestas</w:t>
      </w:r>
      <w:r w:rsidRPr="002C3EC8">
        <w:rPr>
          <w:rFonts w:ascii="Palatino Linotype" w:hAnsi="Palatino Linotype"/>
        </w:rPr>
        <w:t xml:space="preserve"> del </w:t>
      </w:r>
      <w:r w:rsidR="003D5AF5" w:rsidRPr="003D5AF5">
        <w:rPr>
          <w:rFonts w:ascii="Palatino Linotype" w:hAnsi="Palatino Linotype"/>
          <w:b/>
        </w:rPr>
        <w:t>Ayuntamiento de Coyotepec</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1481EC2D" w14:textId="77777777" w:rsidR="00EA5D6D" w:rsidRDefault="00EA5D6D" w:rsidP="00EA5D6D">
      <w:pPr>
        <w:pStyle w:val="infoemcitas"/>
        <w:jc w:val="center"/>
        <w:rPr>
          <w:b/>
          <w:bCs/>
          <w:i w:val="0"/>
          <w:iCs/>
          <w:sz w:val="28"/>
          <w:szCs w:val="28"/>
        </w:rPr>
      </w:pPr>
    </w:p>
    <w:p w14:paraId="574E419A" w14:textId="77777777" w:rsidR="00EA5D6D" w:rsidRDefault="00EA5D6D" w:rsidP="00EA5D6D">
      <w:pPr>
        <w:pStyle w:val="infoemcitas"/>
        <w:jc w:val="center"/>
        <w:rPr>
          <w:b/>
          <w:bCs/>
          <w:i w:val="0"/>
          <w:iCs/>
          <w:sz w:val="28"/>
          <w:szCs w:val="28"/>
        </w:rPr>
      </w:pPr>
      <w:r w:rsidRPr="002C3EC8">
        <w:rPr>
          <w:b/>
          <w:bCs/>
          <w:i w:val="0"/>
          <w:iCs/>
          <w:sz w:val="28"/>
          <w:szCs w:val="28"/>
        </w:rPr>
        <w:t>A N T E C E D E N T E S   D E L   A S U N T O</w:t>
      </w:r>
    </w:p>
    <w:p w14:paraId="7037A72E" w14:textId="77777777" w:rsidR="00EA5D6D" w:rsidRPr="002C3EC8" w:rsidRDefault="00EA5D6D" w:rsidP="00EA5D6D">
      <w:pPr>
        <w:pStyle w:val="infoemcitas"/>
        <w:jc w:val="center"/>
        <w:rPr>
          <w:b/>
          <w:bCs/>
          <w:i w:val="0"/>
          <w:iCs/>
          <w:sz w:val="28"/>
          <w:szCs w:val="28"/>
        </w:rPr>
      </w:pPr>
    </w:p>
    <w:p w14:paraId="221581AE" w14:textId="77777777" w:rsidR="00EA5D6D" w:rsidRPr="002C3EC8" w:rsidRDefault="00EA5D6D" w:rsidP="00EA5D6D">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14:paraId="2E1CAE54" w14:textId="77777777" w:rsidR="00EA5D6D" w:rsidRDefault="00EA5D6D" w:rsidP="00EA5D6D">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903D8B">
        <w:rPr>
          <w:rFonts w:ascii="Palatino Linotype" w:hAnsi="Palatino Linotype" w:cs="Arial"/>
          <w:b/>
        </w:rPr>
        <w:t>veinticinco</w:t>
      </w:r>
      <w:r>
        <w:rPr>
          <w:rFonts w:ascii="Palatino Linotype" w:hAnsi="Palatino Linotype" w:cs="Arial"/>
          <w:b/>
        </w:rPr>
        <w:t xml:space="preserve"> de marzo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solicitud</w:t>
      </w:r>
      <w:r>
        <w:rPr>
          <w:rFonts w:ascii="Palatino Linotype" w:hAnsi="Palatino Linotype" w:cs="Arial"/>
        </w:rPr>
        <w:t>es</w:t>
      </w:r>
      <w:r w:rsidRPr="00D705FF">
        <w:rPr>
          <w:rFonts w:ascii="Palatino Linotype" w:hAnsi="Palatino Linotype" w:cs="Arial"/>
        </w:rPr>
        <w:t xml:space="preserve"> de acceso a la información pública, registrada</w:t>
      </w:r>
      <w:r>
        <w:rPr>
          <w:rFonts w:ascii="Palatino Linotype" w:hAnsi="Palatino Linotype" w:cs="Arial"/>
        </w:rPr>
        <w:t>s</w:t>
      </w:r>
      <w:r w:rsidRPr="00D705FF">
        <w:rPr>
          <w:rFonts w:ascii="Palatino Linotype" w:hAnsi="Palatino Linotype" w:cs="Arial"/>
        </w:rPr>
        <w:t xml:space="preserve"> bajo </w:t>
      </w:r>
      <w:r>
        <w:rPr>
          <w:rFonts w:ascii="Palatino Linotype" w:hAnsi="Palatino Linotype" w:cs="Arial"/>
        </w:rPr>
        <w:t>los</w:t>
      </w:r>
      <w:r w:rsidRPr="00D705FF">
        <w:rPr>
          <w:rFonts w:ascii="Palatino Linotype" w:hAnsi="Palatino Linotype" w:cs="Arial"/>
        </w:rPr>
        <w:t xml:space="preserve"> número</w:t>
      </w:r>
      <w:r>
        <w:rPr>
          <w:rFonts w:ascii="Palatino Linotype" w:hAnsi="Palatino Linotype" w:cs="Arial"/>
        </w:rPr>
        <w:t>s</w:t>
      </w:r>
      <w:r w:rsidRPr="00D705FF">
        <w:rPr>
          <w:rFonts w:ascii="Palatino Linotype" w:hAnsi="Palatino Linotype" w:cs="Arial"/>
        </w:rPr>
        <w:t xml:space="preserve"> de expediente</w:t>
      </w:r>
      <w:r>
        <w:rPr>
          <w:rFonts w:ascii="Palatino Linotype" w:hAnsi="Palatino Linotype" w:cs="Arial"/>
        </w:rPr>
        <w:t>s:</w:t>
      </w:r>
      <w:r w:rsidRPr="00D705FF">
        <w:rPr>
          <w:rFonts w:ascii="Palatino Linotype" w:hAnsi="Palatino Linotype" w:cs="Arial"/>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66"/>
        <w:gridCol w:w="5225"/>
      </w:tblGrid>
      <w:tr w:rsidR="00EA5D6D" w14:paraId="1B026AD5" w14:textId="77777777" w:rsidTr="00E52D9D">
        <w:tc>
          <w:tcPr>
            <w:tcW w:w="3866" w:type="dxa"/>
            <w:shd w:val="clear" w:color="auto" w:fill="EDEDED" w:themeFill="accent3" w:themeFillTint="33"/>
          </w:tcPr>
          <w:p w14:paraId="1D58963F" w14:textId="77777777" w:rsidR="00EA5D6D" w:rsidRPr="0081037F" w:rsidRDefault="00EA5D6D" w:rsidP="00E52D9D">
            <w:pPr>
              <w:spacing w:before="240" w:line="360" w:lineRule="auto"/>
              <w:jc w:val="center"/>
              <w:rPr>
                <w:rFonts w:ascii="Palatino Linotype" w:hAnsi="Palatino Linotype" w:cs="Arial"/>
                <w:b/>
                <w:i/>
              </w:rPr>
            </w:pPr>
            <w:r w:rsidRPr="0081037F">
              <w:rPr>
                <w:rFonts w:ascii="Palatino Linotype" w:hAnsi="Palatino Linotype" w:cs="Arial"/>
                <w:b/>
                <w:i/>
              </w:rPr>
              <w:t>Número de solicitud</w:t>
            </w:r>
          </w:p>
        </w:tc>
        <w:tc>
          <w:tcPr>
            <w:tcW w:w="5225" w:type="dxa"/>
            <w:shd w:val="clear" w:color="auto" w:fill="EDEDED" w:themeFill="accent3" w:themeFillTint="33"/>
          </w:tcPr>
          <w:p w14:paraId="6A88BE89" w14:textId="77777777" w:rsidR="00EA5D6D" w:rsidRPr="0081037F" w:rsidRDefault="00EA5D6D" w:rsidP="00E52D9D">
            <w:pPr>
              <w:spacing w:before="240" w:line="360" w:lineRule="auto"/>
              <w:jc w:val="center"/>
              <w:rPr>
                <w:rFonts w:ascii="Palatino Linotype" w:hAnsi="Palatino Linotype" w:cs="Arial"/>
                <w:b/>
                <w:i/>
              </w:rPr>
            </w:pPr>
            <w:r w:rsidRPr="0081037F">
              <w:rPr>
                <w:rFonts w:ascii="Palatino Linotype" w:hAnsi="Palatino Linotype" w:cs="Arial"/>
                <w:b/>
                <w:i/>
              </w:rPr>
              <w:t>Requerimientos</w:t>
            </w:r>
          </w:p>
        </w:tc>
      </w:tr>
      <w:tr w:rsidR="00EA5D6D" w14:paraId="01909A5F" w14:textId="77777777" w:rsidTr="00E52D9D">
        <w:tc>
          <w:tcPr>
            <w:tcW w:w="3866" w:type="dxa"/>
          </w:tcPr>
          <w:p w14:paraId="46C937C8" w14:textId="77777777" w:rsidR="00EA5D6D" w:rsidRPr="0081037F" w:rsidRDefault="00903D8B" w:rsidP="00E52D9D">
            <w:pPr>
              <w:pStyle w:val="INFOEM"/>
              <w:tabs>
                <w:tab w:val="left" w:pos="1862"/>
              </w:tabs>
              <w:ind w:left="0"/>
              <w:rPr>
                <w:i w:val="0"/>
                <w:sz w:val="24"/>
                <w:szCs w:val="24"/>
                <w:lang w:val="es-ES_tradnl" w:eastAsia="es-ES"/>
              </w:rPr>
            </w:pPr>
            <w:r>
              <w:rPr>
                <w:rFonts w:cs="Arial"/>
                <w:b/>
                <w:i w:val="0"/>
                <w:sz w:val="24"/>
                <w:szCs w:val="24"/>
              </w:rPr>
              <w:t>00144/COYOTEP/IP/2025</w:t>
            </w:r>
          </w:p>
        </w:tc>
        <w:tc>
          <w:tcPr>
            <w:tcW w:w="5225" w:type="dxa"/>
          </w:tcPr>
          <w:p w14:paraId="306DDBA8" w14:textId="77777777" w:rsidR="00EA5D6D" w:rsidRPr="0081037F" w:rsidRDefault="00EA5D6D" w:rsidP="00E52D9D">
            <w:pPr>
              <w:pStyle w:val="INFOEM"/>
              <w:spacing w:before="0" w:after="0" w:line="276" w:lineRule="auto"/>
              <w:ind w:left="0" w:right="0"/>
              <w:rPr>
                <w:lang w:val="es-ES_tradnl" w:eastAsia="es-ES"/>
              </w:rPr>
            </w:pPr>
            <w:r w:rsidRPr="00D705FF">
              <w:rPr>
                <w:lang w:val="es-ES_tradnl" w:eastAsia="es-ES"/>
              </w:rPr>
              <w:t>“</w:t>
            </w:r>
            <w:r w:rsidR="00903D8B" w:rsidRPr="00903D8B">
              <w:rPr>
                <w:lang w:val="es-ES" w:eastAsia="es-ES"/>
              </w:rPr>
              <w:t xml:space="preserve">quiero saber de la manera </w:t>
            </w:r>
            <w:proofErr w:type="spellStart"/>
            <w:r w:rsidR="00903D8B" w:rsidRPr="00903D8B">
              <w:rPr>
                <w:lang w:val="es-ES" w:eastAsia="es-ES"/>
              </w:rPr>
              <w:t>mas</w:t>
            </w:r>
            <w:proofErr w:type="spellEnd"/>
            <w:r w:rsidR="00903D8B" w:rsidRPr="00903D8B">
              <w:rPr>
                <w:lang w:val="es-ES" w:eastAsia="es-ES"/>
              </w:rPr>
              <w:t xml:space="preserve"> detallada de la </w:t>
            </w:r>
            <w:proofErr w:type="spellStart"/>
            <w:r w:rsidR="00903D8B" w:rsidRPr="00903D8B">
              <w:rPr>
                <w:lang w:val="es-ES" w:eastAsia="es-ES"/>
              </w:rPr>
              <w:t>septima</w:t>
            </w:r>
            <w:proofErr w:type="spellEnd"/>
            <w:r w:rsidR="00903D8B" w:rsidRPr="00903D8B">
              <w:rPr>
                <w:lang w:val="es-ES" w:eastAsia="es-ES"/>
              </w:rPr>
              <w:t xml:space="preserve"> </w:t>
            </w:r>
            <w:proofErr w:type="spellStart"/>
            <w:r w:rsidR="00903D8B" w:rsidRPr="00903D8B">
              <w:rPr>
                <w:lang w:val="es-ES" w:eastAsia="es-ES"/>
              </w:rPr>
              <w:t>regiduria</w:t>
            </w:r>
            <w:proofErr w:type="spellEnd"/>
            <w:r w:rsidR="00903D8B" w:rsidRPr="00903D8B">
              <w:rPr>
                <w:lang w:val="es-ES" w:eastAsia="es-ES"/>
              </w:rPr>
              <w:t xml:space="preserve"> que hace en una </w:t>
            </w:r>
            <w:proofErr w:type="spellStart"/>
            <w:r w:rsidR="00903D8B" w:rsidRPr="00903D8B">
              <w:rPr>
                <w:lang w:val="es-ES" w:eastAsia="es-ES"/>
              </w:rPr>
              <w:t>seman</w:t>
            </w:r>
            <w:proofErr w:type="spellEnd"/>
            <w:r w:rsidR="00903D8B" w:rsidRPr="00903D8B">
              <w:rPr>
                <w:lang w:val="es-ES" w:eastAsia="es-ES"/>
              </w:rPr>
              <w:t xml:space="preserve"> de labores</w:t>
            </w:r>
            <w:r w:rsidRPr="0081037F">
              <w:rPr>
                <w:lang w:val="es-ES" w:eastAsia="es-ES"/>
              </w:rPr>
              <w:t>.</w:t>
            </w:r>
            <w:r w:rsidRPr="00D705FF">
              <w:rPr>
                <w:lang w:val="es-ES_tradnl" w:eastAsia="es-ES"/>
              </w:rPr>
              <w:t>” (Sic)</w:t>
            </w:r>
          </w:p>
        </w:tc>
      </w:tr>
      <w:tr w:rsidR="00EA5D6D" w14:paraId="13C638A0" w14:textId="77777777" w:rsidTr="00E52D9D">
        <w:tc>
          <w:tcPr>
            <w:tcW w:w="3866" w:type="dxa"/>
          </w:tcPr>
          <w:p w14:paraId="237ED5ED" w14:textId="77777777" w:rsidR="00EA5D6D" w:rsidRPr="0081037F" w:rsidRDefault="00903D8B" w:rsidP="00E52D9D">
            <w:pPr>
              <w:spacing w:before="240" w:line="360" w:lineRule="auto"/>
              <w:jc w:val="both"/>
              <w:rPr>
                <w:rFonts w:ascii="Palatino Linotype" w:hAnsi="Palatino Linotype" w:cs="Arial"/>
              </w:rPr>
            </w:pPr>
            <w:r>
              <w:rPr>
                <w:rFonts w:ascii="Palatino Linotype" w:hAnsi="Palatino Linotype" w:cs="Arial"/>
                <w:b/>
              </w:rPr>
              <w:lastRenderedPageBreak/>
              <w:t>00146/COYOTEP/IP/2025</w:t>
            </w:r>
          </w:p>
        </w:tc>
        <w:tc>
          <w:tcPr>
            <w:tcW w:w="5225" w:type="dxa"/>
          </w:tcPr>
          <w:p w14:paraId="53E1AD67" w14:textId="77777777" w:rsidR="00EA5D6D" w:rsidRPr="0081037F" w:rsidRDefault="00EA5D6D" w:rsidP="00903D8B">
            <w:pPr>
              <w:pStyle w:val="INFOEM"/>
              <w:spacing w:line="276" w:lineRule="auto"/>
              <w:ind w:left="0" w:right="67"/>
              <w:rPr>
                <w:lang w:val="es-ES_tradnl" w:eastAsia="es-ES"/>
              </w:rPr>
            </w:pPr>
            <w:r w:rsidRPr="00D705FF">
              <w:rPr>
                <w:lang w:val="es-ES_tradnl" w:eastAsia="es-ES"/>
              </w:rPr>
              <w:t>“</w:t>
            </w:r>
            <w:r w:rsidR="00903D8B" w:rsidRPr="00903D8B">
              <w:rPr>
                <w:lang w:val="es-ES" w:eastAsia="es-ES"/>
              </w:rPr>
              <w:t xml:space="preserve">quiero saber las actividades semana por semana de la </w:t>
            </w:r>
            <w:proofErr w:type="spellStart"/>
            <w:r w:rsidR="00903D8B" w:rsidRPr="00903D8B">
              <w:rPr>
                <w:lang w:val="es-ES" w:eastAsia="es-ES"/>
              </w:rPr>
              <w:t>septima</w:t>
            </w:r>
            <w:proofErr w:type="spellEnd"/>
            <w:r w:rsidR="00903D8B" w:rsidRPr="00903D8B">
              <w:rPr>
                <w:lang w:val="es-ES" w:eastAsia="es-ES"/>
              </w:rPr>
              <w:t xml:space="preserve"> </w:t>
            </w:r>
            <w:proofErr w:type="spellStart"/>
            <w:r w:rsidR="00903D8B" w:rsidRPr="00903D8B">
              <w:rPr>
                <w:lang w:val="es-ES" w:eastAsia="es-ES"/>
              </w:rPr>
              <w:t>regiduria</w:t>
            </w:r>
            <w:proofErr w:type="spellEnd"/>
            <w:r w:rsidR="00903D8B" w:rsidRPr="00903D8B">
              <w:rPr>
                <w:lang w:val="es-ES" w:eastAsia="es-ES"/>
              </w:rPr>
              <w:t xml:space="preserve"> desde el 1 de enero del 2025 hasta la fecha en que conteste la </w:t>
            </w:r>
            <w:proofErr w:type="spellStart"/>
            <w:r w:rsidR="00903D8B" w:rsidRPr="00903D8B">
              <w:rPr>
                <w:lang w:val="es-ES" w:eastAsia="es-ES"/>
              </w:rPr>
              <w:t>informacion</w:t>
            </w:r>
            <w:proofErr w:type="spellEnd"/>
            <w:r w:rsidR="00903D8B" w:rsidRPr="00903D8B">
              <w:rPr>
                <w:lang w:val="es-ES" w:eastAsia="es-ES"/>
              </w:rPr>
              <w:t xml:space="preserve"> de su personal y de </w:t>
            </w:r>
            <w:proofErr w:type="spellStart"/>
            <w:r w:rsidR="00903D8B" w:rsidRPr="00903D8B">
              <w:rPr>
                <w:lang w:val="es-ES" w:eastAsia="es-ES"/>
              </w:rPr>
              <w:t>el</w:t>
            </w:r>
            <w:proofErr w:type="spellEnd"/>
            <w:r w:rsidR="00903D8B" w:rsidRPr="00903D8B">
              <w:rPr>
                <w:lang w:val="es-ES" w:eastAsia="es-ES"/>
              </w:rPr>
              <w:t>.</w:t>
            </w:r>
            <w:r w:rsidRPr="00D705FF">
              <w:rPr>
                <w:lang w:val="es-ES_tradnl" w:eastAsia="es-ES"/>
              </w:rPr>
              <w:t>” (Sic)</w:t>
            </w:r>
          </w:p>
        </w:tc>
      </w:tr>
    </w:tbl>
    <w:p w14:paraId="36771902" w14:textId="77777777" w:rsidR="00EA5D6D" w:rsidRPr="002C3EC8" w:rsidRDefault="00EA5D6D" w:rsidP="00EA5D6D">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12073520" w14:textId="77777777" w:rsidR="00EA5D6D" w:rsidRPr="0081037F" w:rsidRDefault="00EA5D6D" w:rsidP="00EA5D6D">
      <w:pPr>
        <w:spacing w:before="240" w:line="360" w:lineRule="auto"/>
        <w:jc w:val="both"/>
        <w:rPr>
          <w:rFonts w:ascii="Palatino Linotype" w:hAnsi="Palatino Linotype" w:cs="Arial"/>
          <w:b/>
        </w:rPr>
      </w:pPr>
    </w:p>
    <w:p w14:paraId="398DC678" w14:textId="77777777" w:rsidR="00EA5D6D" w:rsidRDefault="00EA5D6D" w:rsidP="00EA5D6D">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las respuestas o entrega de la información</w:t>
      </w:r>
      <w:r w:rsidRPr="00165D6E">
        <w:rPr>
          <w:rFonts w:ascii="Palatino Linotype" w:hAnsi="Palatino Linotype" w:cs="Arial"/>
          <w:b/>
          <w:sz w:val="28"/>
          <w:szCs w:val="20"/>
        </w:rPr>
        <w:t>.</w:t>
      </w:r>
    </w:p>
    <w:p w14:paraId="0F03CC21" w14:textId="77777777" w:rsidR="00EA5D6D" w:rsidRPr="00C0731C" w:rsidRDefault="00EA5D6D" w:rsidP="00EA5D6D">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w:t>
      </w:r>
      <w:r>
        <w:rPr>
          <w:rFonts w:ascii="Palatino Linotype" w:hAnsi="Palatino Linotype"/>
          <w:sz w:val="24"/>
        </w:rPr>
        <w:t>los</w:t>
      </w:r>
      <w:r w:rsidRPr="009062B2">
        <w:rPr>
          <w:rFonts w:ascii="Palatino Linotype" w:hAnsi="Palatino Linotype"/>
          <w:sz w:val="24"/>
        </w:rPr>
        <w:t xml:space="preserve"> expediente</w:t>
      </w:r>
      <w:r>
        <w:rPr>
          <w:rFonts w:ascii="Palatino Linotype" w:hAnsi="Palatino Linotype"/>
          <w:sz w:val="24"/>
        </w:rPr>
        <w:t>s</w:t>
      </w:r>
      <w:r w:rsidRPr="009062B2">
        <w:rPr>
          <w:rFonts w:ascii="Palatino Linotype" w:hAnsi="Palatino Linotype"/>
          <w:sz w:val="24"/>
        </w:rPr>
        <w:t xml:space="preserve"> electrónico</w:t>
      </w:r>
      <w:r>
        <w:rPr>
          <w:rFonts w:ascii="Palatino Linotype" w:hAnsi="Palatino Linotype"/>
          <w:sz w:val="24"/>
        </w:rPr>
        <w:t>s</w:t>
      </w:r>
      <w:r w:rsidRPr="009062B2">
        <w:rPr>
          <w:rFonts w:ascii="Palatino Linotype" w:hAnsi="Palatino Linotype"/>
          <w:sz w:val="24"/>
        </w:rPr>
        <w:t xml:space="preserve">, se advierte que el </w:t>
      </w:r>
      <w:r w:rsidRPr="009062B2">
        <w:rPr>
          <w:rFonts w:ascii="Palatino Linotype" w:hAnsi="Palatino Linotype" w:cs="Arial"/>
          <w:sz w:val="24"/>
        </w:rPr>
        <w:t xml:space="preserve">día </w:t>
      </w:r>
      <w:r w:rsidR="00903D8B">
        <w:rPr>
          <w:rFonts w:ascii="Palatino Linotype" w:hAnsi="Palatino Linotype" w:cs="Arial"/>
          <w:b/>
          <w:sz w:val="24"/>
        </w:rPr>
        <w:t>dieciséis</w:t>
      </w:r>
      <w:r>
        <w:rPr>
          <w:rFonts w:ascii="Palatino Linotype" w:hAnsi="Palatino Linotype" w:cs="Arial"/>
          <w:b/>
          <w:sz w:val="24"/>
        </w:rPr>
        <w:t xml:space="preserve"> de abril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w:t>
      </w:r>
      <w:r>
        <w:rPr>
          <w:rFonts w:ascii="Palatino Linotype" w:hAnsi="Palatino Linotype" w:cs="Arial"/>
          <w:sz w:val="24"/>
        </w:rPr>
        <w:t>s</w:t>
      </w:r>
      <w:r w:rsidRPr="009062B2">
        <w:rPr>
          <w:rFonts w:ascii="Palatino Linotype" w:hAnsi="Palatino Linotype" w:cs="Arial"/>
          <w:sz w:val="24"/>
        </w:rPr>
        <w:t xml:space="preserve"> a la</w:t>
      </w:r>
      <w:r>
        <w:rPr>
          <w:rFonts w:ascii="Palatino Linotype" w:hAnsi="Palatino Linotype" w:cs="Arial"/>
          <w:sz w:val="24"/>
        </w:rPr>
        <w:t>s solicitudes</w:t>
      </w:r>
      <w:r w:rsidRPr="009062B2">
        <w:rPr>
          <w:rFonts w:ascii="Palatino Linotype" w:hAnsi="Palatino Linotype" w:cs="Arial"/>
          <w:sz w:val="24"/>
        </w:rPr>
        <w:t xml:space="preserve"> de información en los siguientes términos: </w:t>
      </w:r>
    </w:p>
    <w:p w14:paraId="1FBABBFF" w14:textId="77777777" w:rsidR="00EA5D6D" w:rsidRPr="00E818A5" w:rsidRDefault="00EA5D6D" w:rsidP="00EA5D6D">
      <w:pPr>
        <w:spacing w:line="360" w:lineRule="auto"/>
        <w:jc w:val="both"/>
        <w:rPr>
          <w:rFonts w:ascii="Palatino Linotype" w:hAnsi="Palatino Linotype" w:cs="Arial"/>
        </w:rPr>
      </w:pPr>
    </w:p>
    <w:p w14:paraId="59CAED58" w14:textId="77777777" w:rsidR="00903D8B" w:rsidRPr="00903D8B" w:rsidRDefault="00EA5D6D" w:rsidP="00903D8B">
      <w:pPr>
        <w:ind w:left="567" w:right="567"/>
        <w:jc w:val="both"/>
        <w:rPr>
          <w:rFonts w:ascii="Palatino Linotype" w:hAnsi="Palatino Linotype" w:cs="Arial"/>
          <w:i/>
        </w:rPr>
      </w:pPr>
      <w:r>
        <w:rPr>
          <w:rFonts w:ascii="Palatino Linotype" w:hAnsi="Palatino Linotype" w:cs="Arial"/>
          <w:i/>
        </w:rPr>
        <w:t>“</w:t>
      </w:r>
      <w:r w:rsidR="00903D8B" w:rsidRPr="00903D8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001C4A" w14:textId="77777777" w:rsidR="00EA5D6D" w:rsidRDefault="00903D8B" w:rsidP="00903D8B">
      <w:pPr>
        <w:ind w:left="567" w:right="567"/>
        <w:jc w:val="both"/>
        <w:rPr>
          <w:rFonts w:ascii="Palatino Linotype" w:hAnsi="Palatino Linotype" w:cs="Arial"/>
          <w:i/>
        </w:rPr>
      </w:pPr>
      <w:r w:rsidRPr="00903D8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w:t>
      </w:r>
      <w:r w:rsidR="00EA5D6D" w:rsidRPr="00667998">
        <w:rPr>
          <w:rFonts w:ascii="Palatino Linotype" w:hAnsi="Palatino Linotype" w:cs="Arial"/>
          <w:i/>
        </w:rPr>
        <w:t>“(Sic).</w:t>
      </w:r>
    </w:p>
    <w:p w14:paraId="744A1C1F" w14:textId="77777777" w:rsidR="00EA5D6D" w:rsidRDefault="00EA5D6D" w:rsidP="00EA5D6D">
      <w:pPr>
        <w:ind w:left="567" w:right="567"/>
        <w:jc w:val="both"/>
        <w:rPr>
          <w:rFonts w:ascii="Palatino Linotype" w:hAnsi="Palatino Linotype" w:cs="Arial"/>
          <w:i/>
        </w:rPr>
      </w:pPr>
    </w:p>
    <w:p w14:paraId="5A25B7EA" w14:textId="77777777" w:rsidR="00EA5D6D" w:rsidRDefault="00EA5D6D" w:rsidP="00EA5D6D">
      <w:pPr>
        <w:ind w:left="567" w:right="567"/>
        <w:jc w:val="both"/>
        <w:rPr>
          <w:rFonts w:ascii="Palatino Linotype" w:hAnsi="Palatino Linotype" w:cs="Arial"/>
          <w:i/>
        </w:rPr>
      </w:pPr>
    </w:p>
    <w:p w14:paraId="740D6026" w14:textId="77777777" w:rsidR="00EA5D6D" w:rsidRDefault="00EA5D6D" w:rsidP="00EA5D6D">
      <w:pPr>
        <w:spacing w:line="360" w:lineRule="auto"/>
        <w:ind w:right="567"/>
        <w:jc w:val="both"/>
        <w:rPr>
          <w:rFonts w:ascii="Palatino Linotype" w:hAnsi="Palatino Linotype" w:cs="Arial"/>
        </w:rPr>
      </w:pPr>
    </w:p>
    <w:p w14:paraId="402E9155" w14:textId="77777777" w:rsidR="00EA5D6D" w:rsidRDefault="00EA5D6D" w:rsidP="00EA5D6D">
      <w:pPr>
        <w:spacing w:line="360" w:lineRule="auto"/>
        <w:jc w:val="both"/>
        <w:rPr>
          <w:rFonts w:ascii="Palatino Linotype" w:hAnsi="Palatino Linotype" w:cs="Arial"/>
        </w:rPr>
      </w:pPr>
      <w:r>
        <w:rPr>
          <w:rFonts w:ascii="Palatino Linotype" w:hAnsi="Palatino Linotype" w:cs="Arial"/>
        </w:rPr>
        <w:lastRenderedPageBreak/>
        <w:t xml:space="preserve">Adicionalmente, el </w:t>
      </w:r>
      <w:r w:rsidRPr="00020D94">
        <w:rPr>
          <w:rFonts w:ascii="Palatino Linotype" w:hAnsi="Palatino Linotype" w:cs="Arial"/>
          <w:b/>
        </w:rPr>
        <w:t>Sujeto Obligado</w:t>
      </w:r>
      <w:r>
        <w:rPr>
          <w:rFonts w:ascii="Palatino Linotype" w:hAnsi="Palatino Linotype" w:cs="Arial"/>
        </w:rPr>
        <w:t xml:space="preserve"> adjuntó los archivos electrónicos denominados “</w:t>
      </w:r>
      <w:r w:rsidR="00903D8B" w:rsidRPr="00903D8B">
        <w:rPr>
          <w:rFonts w:ascii="Palatino Linotype" w:hAnsi="Palatino Linotype" w:cs="Arial"/>
          <w:b/>
          <w:i/>
        </w:rPr>
        <w:t>CONTESTACION 144.pdf</w:t>
      </w:r>
      <w:r>
        <w:rPr>
          <w:rFonts w:ascii="Palatino Linotype" w:hAnsi="Palatino Linotype" w:cs="Arial"/>
          <w:b/>
          <w:i/>
        </w:rPr>
        <w:t>” y “</w:t>
      </w:r>
      <w:r w:rsidR="00903D8B" w:rsidRPr="00903D8B">
        <w:rPr>
          <w:rFonts w:ascii="Palatino Linotype" w:hAnsi="Palatino Linotype" w:cs="Arial"/>
          <w:b/>
          <w:i/>
        </w:rPr>
        <w:t>CONTESTACION 146.pdf</w:t>
      </w:r>
      <w:r>
        <w:rPr>
          <w:rFonts w:ascii="Palatino Linotype" w:hAnsi="Palatino Linotype" w:cs="Arial"/>
          <w:b/>
          <w:i/>
        </w:rPr>
        <w:t xml:space="preserve">” </w:t>
      </w:r>
      <w:r>
        <w:rPr>
          <w:rFonts w:ascii="Palatino Linotype" w:hAnsi="Palatino Linotype" w:cs="Arial"/>
        </w:rPr>
        <w:t xml:space="preserve">mismos que no se reproducen por ser del conocimiento de las partes, sin embargo, serán materia de estudio en el considerando respectivo. </w:t>
      </w:r>
    </w:p>
    <w:p w14:paraId="558A49B6" w14:textId="77777777" w:rsidR="00EA5D6D" w:rsidRDefault="00EA5D6D" w:rsidP="00EA5D6D">
      <w:pPr>
        <w:spacing w:line="360" w:lineRule="auto"/>
        <w:jc w:val="both"/>
        <w:rPr>
          <w:rFonts w:ascii="Palatino Linotype" w:hAnsi="Palatino Linotype" w:cs="Arial"/>
        </w:rPr>
      </w:pPr>
    </w:p>
    <w:p w14:paraId="353AB12C" w14:textId="77777777" w:rsidR="00EA5D6D" w:rsidRPr="002C3EC8" w:rsidRDefault="00EA5D6D" w:rsidP="00EA5D6D">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14:paraId="27ABA799" w14:textId="77777777" w:rsidR="00EA5D6D" w:rsidRDefault="00EA5D6D" w:rsidP="00EA5D6D">
      <w:pPr>
        <w:spacing w:before="240" w:line="360" w:lineRule="auto"/>
        <w:jc w:val="both"/>
        <w:rPr>
          <w:rFonts w:ascii="Palatino Linotype" w:hAnsi="Palatino Linotype" w:cs="Arial"/>
        </w:rPr>
      </w:pPr>
      <w:r>
        <w:rPr>
          <w:rFonts w:ascii="Palatino Linotype" w:hAnsi="Palatino Linotype" w:cs="Arial"/>
        </w:rPr>
        <w:t>Inconforme con las respuestas notificadas</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interpuso recurso</w:t>
      </w:r>
      <w:r>
        <w:rPr>
          <w:rFonts w:ascii="Palatino Linotype" w:hAnsi="Palatino Linotype" w:cs="Arial"/>
        </w:rPr>
        <w:t>s</w:t>
      </w:r>
      <w:r w:rsidRPr="002C3EC8">
        <w:rPr>
          <w:rFonts w:ascii="Palatino Linotype" w:hAnsi="Palatino Linotype" w:cs="Arial"/>
        </w:rPr>
        <w:t xml:space="preserve"> de revisión, en fecha</w:t>
      </w:r>
      <w:r>
        <w:rPr>
          <w:rFonts w:ascii="Palatino Linotype" w:hAnsi="Palatino Linotype" w:cs="Arial"/>
        </w:rPr>
        <w:t>s</w:t>
      </w:r>
      <w:r w:rsidRPr="002C3EC8">
        <w:rPr>
          <w:rFonts w:ascii="Palatino Linotype" w:hAnsi="Palatino Linotype" w:cs="Arial"/>
        </w:rPr>
        <w:t xml:space="preserve"> </w:t>
      </w:r>
      <w:r>
        <w:rPr>
          <w:rFonts w:ascii="Palatino Linotype" w:hAnsi="Palatino Linotype" w:cs="Arial"/>
          <w:b/>
        </w:rPr>
        <w:t xml:space="preserve">veintidós </w:t>
      </w:r>
      <w:r w:rsidR="00903D8B">
        <w:rPr>
          <w:rFonts w:ascii="Palatino Linotype" w:hAnsi="Palatino Linotype" w:cs="Arial"/>
          <w:b/>
        </w:rPr>
        <w:t xml:space="preserve">y veintitrés </w:t>
      </w:r>
      <w:r>
        <w:rPr>
          <w:rFonts w:ascii="Palatino Linotype" w:hAnsi="Palatino Linotype" w:cs="Arial"/>
          <w:b/>
        </w:rPr>
        <w:t>de abril de dos mil veinticinco</w:t>
      </w:r>
      <w:r w:rsidRPr="002C3EC8">
        <w:rPr>
          <w:rFonts w:ascii="Palatino Linotype" w:hAnsi="Palatino Linotype" w:cs="Arial"/>
        </w:rPr>
        <w:t xml:space="preserve">, </w:t>
      </w:r>
      <w:r>
        <w:rPr>
          <w:rFonts w:ascii="Palatino Linotype" w:hAnsi="Palatino Linotype" w:cs="Arial"/>
        </w:rPr>
        <w:t>los cuales fueron registrados</w:t>
      </w:r>
      <w:r w:rsidRPr="002C3EC8">
        <w:rPr>
          <w:rFonts w:ascii="Palatino Linotype" w:hAnsi="Palatino Linotype" w:cs="Arial"/>
        </w:rPr>
        <w:t xml:space="preserve"> </w:t>
      </w:r>
      <w:r>
        <w:rPr>
          <w:rFonts w:ascii="Palatino Linotype" w:hAnsi="Palatino Linotype" w:cs="Arial"/>
        </w:rPr>
        <w:t>en el sistema electrónico con los</w:t>
      </w:r>
      <w:r w:rsidRPr="002C3EC8">
        <w:rPr>
          <w:rFonts w:ascii="Palatino Linotype" w:hAnsi="Palatino Linotype" w:cs="Arial"/>
        </w:rPr>
        <w:t xml:space="preserve"> expediente</w:t>
      </w:r>
      <w:r>
        <w:rPr>
          <w:rFonts w:ascii="Palatino Linotype" w:hAnsi="Palatino Linotype" w:cs="Arial"/>
        </w:rPr>
        <w:t xml:space="preserve"> número</w:t>
      </w:r>
      <w:r>
        <w:rPr>
          <w:rFonts w:ascii="Palatino Linotype" w:hAnsi="Palatino Linotype" w:cs="Arial"/>
          <w:b/>
        </w:rPr>
        <w:t>s</w:t>
      </w:r>
      <w:r w:rsidRPr="002C3EC8">
        <w:rPr>
          <w:rFonts w:ascii="Palatino Linotype" w:hAnsi="Palatino Linotype" w:cs="Arial"/>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EA5D6D" w14:paraId="3CB7ED70" w14:textId="77777777" w:rsidTr="00276354">
        <w:tc>
          <w:tcPr>
            <w:tcW w:w="9091" w:type="dxa"/>
            <w:gridSpan w:val="2"/>
            <w:shd w:val="clear" w:color="auto" w:fill="D9D9D9" w:themeFill="background1" w:themeFillShade="D9"/>
          </w:tcPr>
          <w:p w14:paraId="7F495E69" w14:textId="77777777" w:rsidR="00EA5D6D" w:rsidRPr="00B45EA2" w:rsidRDefault="00EA5D6D" w:rsidP="00E52D9D">
            <w:pPr>
              <w:jc w:val="center"/>
              <w:rPr>
                <w:rFonts w:ascii="Palatino Linotype" w:hAnsi="Palatino Linotype" w:cs="Arial"/>
                <w:b/>
                <w:i/>
              </w:rPr>
            </w:pPr>
            <w:r w:rsidRPr="00B45EA2">
              <w:rPr>
                <w:rFonts w:ascii="Palatino Linotype" w:hAnsi="Palatino Linotype" w:cs="Arial"/>
                <w:b/>
                <w:i/>
              </w:rPr>
              <w:t>RECURSO</w:t>
            </w:r>
            <w:r>
              <w:rPr>
                <w:rFonts w:ascii="Palatino Linotype" w:hAnsi="Palatino Linotype" w:cs="Arial"/>
                <w:b/>
                <w:i/>
              </w:rPr>
              <w:t>S</w:t>
            </w:r>
            <w:r w:rsidRPr="00B45EA2">
              <w:rPr>
                <w:rFonts w:ascii="Palatino Linotype" w:hAnsi="Palatino Linotype" w:cs="Arial"/>
                <w:b/>
                <w:i/>
              </w:rPr>
              <w:t xml:space="preserve"> DE REVISIÓN</w:t>
            </w:r>
          </w:p>
        </w:tc>
      </w:tr>
      <w:tr w:rsidR="00EA5D6D" w14:paraId="7CEB6D1B" w14:textId="77777777" w:rsidTr="00276354">
        <w:tc>
          <w:tcPr>
            <w:tcW w:w="3176" w:type="dxa"/>
          </w:tcPr>
          <w:p w14:paraId="771CAEEF" w14:textId="77777777" w:rsidR="00EA5D6D" w:rsidRDefault="00EA5D6D" w:rsidP="00E52D9D">
            <w:pPr>
              <w:spacing w:line="360" w:lineRule="auto"/>
              <w:jc w:val="both"/>
              <w:rPr>
                <w:rFonts w:ascii="Palatino Linotype" w:hAnsi="Palatino Linotype" w:cs="Arial"/>
              </w:rPr>
            </w:pPr>
            <w:r>
              <w:rPr>
                <w:rFonts w:ascii="Palatino Linotype" w:hAnsi="Palatino Linotype" w:cs="Arial"/>
                <w:b/>
              </w:rPr>
              <w:t>0</w:t>
            </w:r>
            <w:r w:rsidR="003D5AF5">
              <w:rPr>
                <w:rFonts w:ascii="Palatino Linotype" w:hAnsi="Palatino Linotype" w:cs="Arial"/>
                <w:b/>
              </w:rPr>
              <w:t>4555</w:t>
            </w:r>
            <w:r>
              <w:rPr>
                <w:rFonts w:ascii="Palatino Linotype" w:hAnsi="Palatino Linotype" w:cs="Arial"/>
                <w:b/>
              </w:rPr>
              <w:t>/INFOEM/IP/RR/2025</w:t>
            </w:r>
          </w:p>
        </w:tc>
        <w:tc>
          <w:tcPr>
            <w:tcW w:w="5915" w:type="dxa"/>
          </w:tcPr>
          <w:p w14:paraId="22701172" w14:textId="77777777" w:rsidR="00EA5D6D" w:rsidRPr="00840674" w:rsidRDefault="00EA5D6D" w:rsidP="00E52D9D">
            <w:pPr>
              <w:jc w:val="both"/>
              <w:rPr>
                <w:rFonts w:ascii="Palatino Linotype" w:hAnsi="Palatino Linotype" w:cs="Arial"/>
                <w:b/>
                <w:i/>
              </w:rPr>
            </w:pPr>
            <w:r w:rsidRPr="00840674">
              <w:rPr>
                <w:rFonts w:ascii="Palatino Linotype" w:hAnsi="Palatino Linotype" w:cs="Arial"/>
                <w:b/>
                <w:i/>
              </w:rPr>
              <w:t xml:space="preserve">Acto impugnado </w:t>
            </w:r>
          </w:p>
          <w:p w14:paraId="4059F764" w14:textId="77777777" w:rsidR="00EA5D6D" w:rsidRDefault="00EA5D6D" w:rsidP="00E52D9D">
            <w:pPr>
              <w:pStyle w:val="INFOEM"/>
              <w:spacing w:before="0" w:line="240" w:lineRule="auto"/>
              <w:ind w:left="0" w:right="77"/>
            </w:pPr>
            <w:r w:rsidRPr="007E4713">
              <w:t>“</w:t>
            </w:r>
            <w:r w:rsidR="00276354" w:rsidRPr="00276354">
              <w:t xml:space="preserve">no </w:t>
            </w:r>
            <w:proofErr w:type="spellStart"/>
            <w:r w:rsidR="00276354" w:rsidRPr="00276354">
              <w:t>requeiro</w:t>
            </w:r>
            <w:proofErr w:type="spellEnd"/>
            <w:r w:rsidR="00276354" w:rsidRPr="00276354">
              <w:t xml:space="preserve"> saber las atribuciones de la ley </w:t>
            </w:r>
            <w:proofErr w:type="spellStart"/>
            <w:r w:rsidR="00276354" w:rsidRPr="00276354">
              <w:t>organica</w:t>
            </w:r>
            <w:proofErr w:type="spellEnd"/>
            <w:r w:rsidR="00276354" w:rsidRPr="00276354">
              <w:t xml:space="preserve">. yo quiero saber </w:t>
            </w:r>
            <w:proofErr w:type="spellStart"/>
            <w:r w:rsidR="00276354" w:rsidRPr="00276354">
              <w:t>que</w:t>
            </w:r>
            <w:proofErr w:type="spellEnd"/>
            <w:r w:rsidR="00276354" w:rsidRPr="00276354">
              <w:t xml:space="preserve"> hace en una </w:t>
            </w:r>
            <w:proofErr w:type="spellStart"/>
            <w:r w:rsidR="00276354" w:rsidRPr="00276354">
              <w:t>semna</w:t>
            </w:r>
            <w:proofErr w:type="spellEnd"/>
            <w:r w:rsidR="00276354" w:rsidRPr="00276354">
              <w:t xml:space="preserve"> de </w:t>
            </w:r>
            <w:proofErr w:type="spellStart"/>
            <w:r w:rsidR="00276354" w:rsidRPr="00276354">
              <w:t>trabajo.mo</w:t>
            </w:r>
            <w:proofErr w:type="spellEnd"/>
            <w:r>
              <w:t>” (sic)</w:t>
            </w:r>
          </w:p>
          <w:p w14:paraId="56747AEA" w14:textId="77777777" w:rsidR="00EA5D6D" w:rsidRPr="00840674" w:rsidRDefault="00EA5D6D" w:rsidP="00E52D9D">
            <w:pPr>
              <w:jc w:val="both"/>
              <w:rPr>
                <w:rFonts w:ascii="Palatino Linotype" w:hAnsi="Palatino Linotype" w:cs="Arial"/>
                <w:i/>
              </w:rPr>
            </w:pPr>
            <w:r w:rsidRPr="00840674">
              <w:rPr>
                <w:rFonts w:ascii="Palatino Linotype" w:hAnsi="Palatino Linotype" w:cs="Arial"/>
                <w:b/>
                <w:i/>
              </w:rPr>
              <w:t>Razones o motivos de inconformidad</w:t>
            </w:r>
          </w:p>
          <w:p w14:paraId="4D9C36B4" w14:textId="77777777" w:rsidR="00EA5D6D" w:rsidRPr="00B45EA2" w:rsidRDefault="00EA5D6D" w:rsidP="00E52D9D">
            <w:pPr>
              <w:pStyle w:val="INFOEM"/>
              <w:spacing w:before="0" w:line="240" w:lineRule="auto"/>
              <w:ind w:left="0" w:right="77"/>
            </w:pPr>
            <w:r w:rsidRPr="007E4713">
              <w:t>“</w:t>
            </w:r>
            <w:r w:rsidR="00276354" w:rsidRPr="00276354">
              <w:t>no informa sus actividades laborales</w:t>
            </w:r>
            <w:r w:rsidRPr="00DD2EDF">
              <w:t>”</w:t>
            </w:r>
            <w:r>
              <w:t xml:space="preserve"> (Sic)</w:t>
            </w:r>
          </w:p>
        </w:tc>
      </w:tr>
      <w:tr w:rsidR="00EA5D6D" w14:paraId="1AEFE616" w14:textId="77777777" w:rsidTr="00276354">
        <w:tc>
          <w:tcPr>
            <w:tcW w:w="3176" w:type="dxa"/>
          </w:tcPr>
          <w:p w14:paraId="6EC59D37" w14:textId="77777777" w:rsidR="00EA5D6D" w:rsidRDefault="00EA5D6D" w:rsidP="00E52D9D">
            <w:pPr>
              <w:spacing w:line="360" w:lineRule="auto"/>
              <w:jc w:val="both"/>
              <w:rPr>
                <w:rFonts w:ascii="Palatino Linotype" w:hAnsi="Palatino Linotype" w:cs="Arial"/>
              </w:rPr>
            </w:pPr>
            <w:r>
              <w:rPr>
                <w:rFonts w:ascii="Palatino Linotype" w:hAnsi="Palatino Linotype" w:cs="Arial"/>
                <w:b/>
              </w:rPr>
              <w:t>0</w:t>
            </w:r>
            <w:r w:rsidR="003D5AF5">
              <w:rPr>
                <w:rFonts w:ascii="Palatino Linotype" w:hAnsi="Palatino Linotype" w:cs="Arial"/>
                <w:b/>
              </w:rPr>
              <w:t>4622</w:t>
            </w:r>
            <w:r>
              <w:rPr>
                <w:rFonts w:ascii="Palatino Linotype" w:hAnsi="Palatino Linotype" w:cs="Arial"/>
                <w:b/>
              </w:rPr>
              <w:t>/INFOEM/IP/RR/2025</w:t>
            </w:r>
          </w:p>
        </w:tc>
        <w:tc>
          <w:tcPr>
            <w:tcW w:w="5915" w:type="dxa"/>
          </w:tcPr>
          <w:p w14:paraId="2E2D434A" w14:textId="77777777" w:rsidR="00EA5D6D" w:rsidRPr="00840674" w:rsidRDefault="00EA5D6D" w:rsidP="00E52D9D">
            <w:pPr>
              <w:jc w:val="both"/>
              <w:rPr>
                <w:rFonts w:ascii="Palatino Linotype" w:hAnsi="Palatino Linotype" w:cs="Arial"/>
                <w:b/>
                <w:i/>
              </w:rPr>
            </w:pPr>
            <w:r w:rsidRPr="00840674">
              <w:rPr>
                <w:rFonts w:ascii="Palatino Linotype" w:hAnsi="Palatino Linotype" w:cs="Arial"/>
                <w:b/>
                <w:i/>
              </w:rPr>
              <w:t xml:space="preserve">Acto impugnado </w:t>
            </w:r>
          </w:p>
          <w:p w14:paraId="197B2E8C" w14:textId="77777777" w:rsidR="00EA5D6D" w:rsidRDefault="00EA5D6D" w:rsidP="00E52D9D">
            <w:pPr>
              <w:pStyle w:val="INFOEM"/>
              <w:spacing w:before="0" w:line="240" w:lineRule="auto"/>
              <w:ind w:left="0"/>
            </w:pPr>
            <w:r w:rsidRPr="007E4713">
              <w:t>“</w:t>
            </w:r>
            <w:r w:rsidR="00276354" w:rsidRPr="00276354">
              <w:t>la respuesta no es acorde con lo solicitado</w:t>
            </w:r>
            <w:r>
              <w:t>” (sic)</w:t>
            </w:r>
          </w:p>
          <w:p w14:paraId="25B58156" w14:textId="77777777" w:rsidR="00EA5D6D" w:rsidRPr="00840674" w:rsidRDefault="00EA5D6D" w:rsidP="00E52D9D">
            <w:pPr>
              <w:jc w:val="both"/>
              <w:rPr>
                <w:rFonts w:ascii="Palatino Linotype" w:hAnsi="Palatino Linotype" w:cs="Arial"/>
                <w:i/>
              </w:rPr>
            </w:pPr>
            <w:r w:rsidRPr="00840674">
              <w:rPr>
                <w:rFonts w:ascii="Palatino Linotype" w:hAnsi="Palatino Linotype" w:cs="Arial"/>
                <w:b/>
                <w:i/>
              </w:rPr>
              <w:t>Razones o motivos de inconformidad</w:t>
            </w:r>
          </w:p>
          <w:p w14:paraId="3F2F76DE" w14:textId="77777777" w:rsidR="00EA5D6D" w:rsidRPr="00276354" w:rsidRDefault="00EA5D6D" w:rsidP="00276354">
            <w:pPr>
              <w:pStyle w:val="INFOEM"/>
              <w:spacing w:before="0" w:line="240" w:lineRule="auto"/>
              <w:ind w:left="0" w:right="77"/>
            </w:pPr>
            <w:r w:rsidRPr="007E4713">
              <w:t>“</w:t>
            </w:r>
            <w:r w:rsidR="00276354" w:rsidRPr="00276354">
              <w:t xml:space="preserve">no </w:t>
            </w:r>
            <w:proofErr w:type="spellStart"/>
            <w:r w:rsidR="00276354" w:rsidRPr="00276354">
              <w:t>pedi</w:t>
            </w:r>
            <w:proofErr w:type="spellEnd"/>
            <w:r w:rsidR="00276354" w:rsidRPr="00276354">
              <w:t xml:space="preserve"> las atribuciones de la ley </w:t>
            </w:r>
            <w:proofErr w:type="spellStart"/>
            <w:r w:rsidR="00276354" w:rsidRPr="00276354">
              <w:t>organica</w:t>
            </w:r>
            <w:proofErr w:type="spellEnd"/>
            <w:r w:rsidR="00276354" w:rsidRPr="00276354">
              <w:t xml:space="preserve"> de los regidores</w:t>
            </w:r>
            <w:r w:rsidRPr="00DD2EDF">
              <w:t>”</w:t>
            </w:r>
            <w:r>
              <w:t xml:space="preserve"> (Sic)</w:t>
            </w:r>
          </w:p>
        </w:tc>
      </w:tr>
    </w:tbl>
    <w:p w14:paraId="005A9FC1" w14:textId="77777777" w:rsidR="00EA5D6D" w:rsidRDefault="00EA5D6D" w:rsidP="00EA5D6D">
      <w:pPr>
        <w:spacing w:before="240" w:line="360" w:lineRule="auto"/>
        <w:jc w:val="both"/>
        <w:rPr>
          <w:rFonts w:ascii="Palatino Linotype" w:hAnsi="Palatino Linotype" w:cs="Arial"/>
        </w:rPr>
      </w:pPr>
    </w:p>
    <w:p w14:paraId="2FAF66B6" w14:textId="77777777" w:rsidR="00EA5D6D" w:rsidRDefault="00EA5D6D" w:rsidP="00EA5D6D">
      <w:pPr>
        <w:spacing w:line="360" w:lineRule="auto"/>
        <w:jc w:val="both"/>
        <w:rPr>
          <w:rFonts w:ascii="Palatino Linotype" w:hAnsi="Palatino Linotype" w:cs="Arial"/>
        </w:rPr>
      </w:pPr>
    </w:p>
    <w:p w14:paraId="7704256A" w14:textId="77777777" w:rsidR="00EA5D6D" w:rsidRPr="002C3EC8" w:rsidRDefault="00EA5D6D" w:rsidP="00EA5D6D">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751C3ECD" w14:textId="77777777" w:rsidR="00EA5D6D" w:rsidRDefault="00EA5D6D" w:rsidP="00EA5D6D">
      <w:pPr>
        <w:spacing w:before="240" w:line="360" w:lineRule="auto"/>
        <w:jc w:val="both"/>
        <w:rPr>
          <w:rFonts w:ascii="Palatino Linotype" w:hAnsi="Palatino Linotype" w:cs="Arial"/>
          <w:sz w:val="28"/>
        </w:rPr>
      </w:pPr>
      <w:r>
        <w:rPr>
          <w:rFonts w:ascii="Palatino Linotype" w:hAnsi="Palatino Linotype"/>
        </w:rPr>
        <w:lastRenderedPageBreak/>
        <w:t xml:space="preserve">Los medios de impugnación fueron turnados a los Comisionados </w:t>
      </w:r>
      <w:r>
        <w:rPr>
          <w:rFonts w:ascii="Palatino Linotype" w:hAnsi="Palatino Linotype"/>
          <w:b/>
        </w:rPr>
        <w:t>José Martínez Vilchis, Luis Gustavo Parra Noriega y Sharon Cristina Morales Martínez,</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 los cuales recayeron acuerdos</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fechas </w:t>
      </w:r>
      <w:r w:rsidR="00276354">
        <w:rPr>
          <w:rFonts w:ascii="Palatino Linotype" w:hAnsi="Palatino Linotype"/>
          <w:b/>
        </w:rPr>
        <w:t xml:space="preserve">veinticuatro y </w:t>
      </w:r>
      <w:r>
        <w:rPr>
          <w:rFonts w:ascii="Palatino Linotype" w:hAnsi="Palatino Linotype"/>
          <w:b/>
        </w:rPr>
        <w:t>veinticinco de abril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57A242DF" w14:textId="77777777" w:rsidR="00EA5D6D" w:rsidRPr="004C20B7" w:rsidRDefault="00EA5D6D" w:rsidP="00EA5D6D">
      <w:pPr>
        <w:spacing w:before="240" w:line="360" w:lineRule="auto"/>
        <w:jc w:val="both"/>
        <w:rPr>
          <w:rFonts w:ascii="Palatino Linotype" w:hAnsi="Palatino Linotype" w:cs="Arial"/>
          <w:sz w:val="28"/>
        </w:rPr>
      </w:pPr>
    </w:p>
    <w:p w14:paraId="06EC3D5B" w14:textId="77777777" w:rsidR="00EA5D6D" w:rsidRPr="00E52C83" w:rsidRDefault="00EA5D6D" w:rsidP="00EA5D6D">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2FFA8574" w14:textId="77777777" w:rsidR="00276354" w:rsidRDefault="00276354" w:rsidP="00276354">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38DE923A" w14:textId="77777777" w:rsidR="00276354" w:rsidRPr="00DD2E32" w:rsidRDefault="00276354" w:rsidP="00276354">
      <w:pPr>
        <w:spacing w:line="360" w:lineRule="auto"/>
        <w:jc w:val="both"/>
        <w:rPr>
          <w:rFonts w:ascii="Palatino Linotype" w:hAnsi="Palatino Linotype" w:cs="Arial"/>
        </w:rPr>
      </w:pPr>
    </w:p>
    <w:p w14:paraId="4D9C81CD" w14:textId="77777777" w:rsidR="00276354" w:rsidRDefault="00276354" w:rsidP="00276354">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082C814C" w14:textId="77777777" w:rsidR="00EA5D6D" w:rsidRDefault="00EA5D6D" w:rsidP="00EA5D6D">
      <w:pPr>
        <w:spacing w:line="360" w:lineRule="auto"/>
        <w:jc w:val="both"/>
        <w:rPr>
          <w:rFonts w:ascii="Palatino Linotype" w:hAnsi="Palatino Linotype" w:cs="Arial"/>
        </w:rPr>
      </w:pPr>
    </w:p>
    <w:p w14:paraId="2E6902B3" w14:textId="77777777" w:rsidR="00EA5D6D" w:rsidRDefault="00EA5D6D" w:rsidP="00EA5D6D">
      <w:pPr>
        <w:spacing w:line="360" w:lineRule="auto"/>
        <w:jc w:val="both"/>
        <w:rPr>
          <w:rFonts w:ascii="Palatino Linotype" w:eastAsia="Calibri" w:hAnsi="Palatino Linotype" w:cs="Arial"/>
          <w:b/>
          <w:sz w:val="28"/>
          <w:szCs w:val="28"/>
        </w:rPr>
      </w:pPr>
      <w:r>
        <w:rPr>
          <w:rFonts w:ascii="Palatino Linotype" w:eastAsia="Calibri" w:hAnsi="Palatino Linotype" w:cs="Arial"/>
          <w:b/>
          <w:sz w:val="28"/>
          <w:szCs w:val="28"/>
          <w:lang w:val="es-MX" w:eastAsia="en-US"/>
        </w:rPr>
        <w:t>SEXTO</w:t>
      </w:r>
      <w:r>
        <w:rPr>
          <w:rFonts w:ascii="Palatino Linotype" w:hAnsi="Palatino Linotype" w:cs="Arial"/>
          <w:b/>
          <w:sz w:val="28"/>
          <w:szCs w:val="28"/>
        </w:rPr>
        <w:t>.</w:t>
      </w:r>
      <w:r w:rsidRPr="0036587B">
        <w:rPr>
          <w:rFonts w:ascii="Palatino Linotype" w:hAnsi="Palatino Linotype" w:cs="Arial"/>
          <w:b/>
          <w:sz w:val="28"/>
        </w:rPr>
        <w:t xml:space="preserve"> </w:t>
      </w:r>
      <w:r>
        <w:rPr>
          <w:rFonts w:ascii="Palatino Linotype" w:eastAsia="Calibri" w:hAnsi="Palatino Linotype" w:cs="Arial"/>
          <w:b/>
          <w:sz w:val="28"/>
          <w:szCs w:val="28"/>
        </w:rPr>
        <w:t>De la Acumulación</w:t>
      </w:r>
    </w:p>
    <w:p w14:paraId="0D994873" w14:textId="77777777" w:rsidR="00EA5D6D" w:rsidRPr="00121924" w:rsidRDefault="00EA5D6D" w:rsidP="00EA5D6D">
      <w:pPr>
        <w:pStyle w:val="Prrafodelista"/>
        <w:spacing w:line="360" w:lineRule="auto"/>
        <w:ind w:left="0"/>
        <w:jc w:val="both"/>
        <w:rPr>
          <w:rFonts w:ascii="Palatino Linotype" w:hAnsi="Palatino Linotype"/>
        </w:rPr>
      </w:pPr>
      <w:r w:rsidRPr="00121924">
        <w:rPr>
          <w:rFonts w:ascii="Palatino Linotype" w:hAnsi="Palatino Linotype"/>
        </w:rPr>
        <w:lastRenderedPageBreak/>
        <w:t>Posteriormente por acuerdo del Pleno del Instituto, en</w:t>
      </w:r>
      <w:r w:rsidR="004A74F7">
        <w:rPr>
          <w:rFonts w:ascii="Palatino Linotype" w:hAnsi="Palatino Linotype"/>
        </w:rPr>
        <w:t xml:space="preserve"> la</w:t>
      </w:r>
      <w:r w:rsidRPr="00121924">
        <w:rPr>
          <w:rFonts w:ascii="Palatino Linotype" w:hAnsi="Palatino Linotype"/>
        </w:rPr>
        <w:t xml:space="preserve"> </w:t>
      </w:r>
      <w:r w:rsidRPr="001A7C7D">
        <w:rPr>
          <w:rFonts w:ascii="Palatino Linotype" w:hAnsi="Palatino Linotype"/>
          <w:b/>
        </w:rPr>
        <w:t xml:space="preserve">Décima </w:t>
      </w:r>
      <w:r>
        <w:rPr>
          <w:rFonts w:ascii="Palatino Linotype" w:hAnsi="Palatino Linotype"/>
          <w:b/>
        </w:rPr>
        <w:t>Quinta</w:t>
      </w:r>
      <w:r w:rsidRPr="001A7C7D">
        <w:rPr>
          <w:rFonts w:ascii="Palatino Linotype" w:hAnsi="Palatino Linotype"/>
          <w:b/>
        </w:rPr>
        <w:t xml:space="preserve"> Sesión Ordinaria </w:t>
      </w:r>
      <w:r w:rsidRPr="00121924">
        <w:rPr>
          <w:rFonts w:ascii="Palatino Linotype" w:hAnsi="Palatino Linotype"/>
        </w:rPr>
        <w:t xml:space="preserve">de Pleno, de fecha </w:t>
      </w:r>
      <w:r>
        <w:rPr>
          <w:rFonts w:ascii="Palatino Linotype" w:hAnsi="Palatino Linotype"/>
          <w:b/>
        </w:rPr>
        <w:t>30 de abril de 2025</w:t>
      </w:r>
      <w:r w:rsidRPr="00121924">
        <w:rPr>
          <w:rFonts w:ascii="Palatino Linotype" w:hAnsi="Palatino Linotype"/>
        </w:rPr>
        <w:t xml:space="preserve">, </w:t>
      </w:r>
      <w:r>
        <w:rPr>
          <w:rFonts w:ascii="Palatino Linotype" w:hAnsi="Palatino Linotype"/>
        </w:rPr>
        <w:t xml:space="preserve">respectivamente, </w:t>
      </w:r>
      <w:r w:rsidRPr="00121924">
        <w:rPr>
          <w:rFonts w:ascii="Palatino Linotype" w:hAnsi="Palatino Linotype"/>
        </w:rPr>
        <w:t xml:space="preserve">se determinó acumular los recursos de revisión en estudio, ya que existe identidad del solicitante, del Sujeto Obligado y similitud </w:t>
      </w:r>
      <w:r>
        <w:rPr>
          <w:rFonts w:ascii="Palatino Linotype" w:hAnsi="Palatino Linotype"/>
        </w:rPr>
        <w:t xml:space="preserve">de causas y objeto de solicitud. </w:t>
      </w:r>
      <w:r w:rsidRPr="00121924">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C7D18D3" w14:textId="77777777" w:rsidR="00EA5D6D" w:rsidRPr="002C3EC8" w:rsidRDefault="00EA5D6D" w:rsidP="00EA5D6D">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EA5D6D" w:rsidRPr="002C3EC8" w14:paraId="687C7B9C" w14:textId="77777777" w:rsidTr="00E52D9D">
        <w:trPr>
          <w:trHeight w:val="1071"/>
        </w:trPr>
        <w:tc>
          <w:tcPr>
            <w:tcW w:w="7587" w:type="dxa"/>
            <w:tcBorders>
              <w:top w:val="nil"/>
              <w:left w:val="nil"/>
              <w:bottom w:val="nil"/>
              <w:right w:val="nil"/>
            </w:tcBorders>
          </w:tcPr>
          <w:p w14:paraId="762E4791" w14:textId="77777777" w:rsidR="00EA5D6D" w:rsidRPr="002C3EC8" w:rsidRDefault="00EA5D6D" w:rsidP="00E52D9D">
            <w:pPr>
              <w:pStyle w:val="Prrafodelista"/>
              <w:spacing w:line="360" w:lineRule="auto"/>
              <w:ind w:left="0"/>
              <w:jc w:val="both"/>
              <w:rPr>
                <w:rFonts w:ascii="Palatino Linotype" w:hAnsi="Palatino Linotype"/>
                <w:i/>
              </w:rPr>
            </w:pPr>
            <w:r w:rsidRPr="002C3EC8">
              <w:rPr>
                <w:rFonts w:ascii="Palatino Linotype" w:hAnsi="Palatino Linotype"/>
                <w:i/>
              </w:rPr>
              <w:t xml:space="preserve">“Artículo 195. En la tramitación del recurso de revisión se aplicarán supletoriamente las disposiciones contenidas en el Código de Procedimientos Administrativos del Estado de México.” </w:t>
            </w:r>
          </w:p>
        </w:tc>
      </w:tr>
      <w:tr w:rsidR="00EA5D6D" w:rsidRPr="002C3EC8" w14:paraId="12A6DC42" w14:textId="77777777" w:rsidTr="00E52D9D">
        <w:trPr>
          <w:trHeight w:val="2130"/>
        </w:trPr>
        <w:tc>
          <w:tcPr>
            <w:tcW w:w="7587" w:type="dxa"/>
            <w:tcBorders>
              <w:top w:val="nil"/>
              <w:left w:val="nil"/>
              <w:bottom w:val="nil"/>
              <w:right w:val="nil"/>
            </w:tcBorders>
          </w:tcPr>
          <w:p w14:paraId="0A9F0C48" w14:textId="77777777" w:rsidR="00EA5D6D" w:rsidRPr="002C3EC8" w:rsidRDefault="00EA5D6D" w:rsidP="00E52D9D">
            <w:pPr>
              <w:pStyle w:val="Prrafodelista"/>
              <w:spacing w:line="360" w:lineRule="auto"/>
              <w:ind w:left="0"/>
              <w:jc w:val="both"/>
              <w:rPr>
                <w:rFonts w:ascii="Palatino Linotype" w:hAnsi="Palatino Linotype"/>
                <w:i/>
              </w:rPr>
            </w:pPr>
            <w:r w:rsidRPr="002C3EC8">
              <w:rPr>
                <w:rFonts w:ascii="Palatino Linotype" w:hAnsi="Palatino Linotype"/>
                <w:i/>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265C8900" w14:textId="77777777" w:rsidR="00EA5D6D" w:rsidRDefault="00EA5D6D" w:rsidP="00EA5D6D">
      <w:pPr>
        <w:spacing w:line="360" w:lineRule="auto"/>
        <w:jc w:val="both"/>
        <w:rPr>
          <w:rFonts w:ascii="Palatino Linotype" w:hAnsi="Palatino Linotype" w:cs="Arial"/>
          <w:b/>
          <w:sz w:val="28"/>
          <w:szCs w:val="28"/>
        </w:rPr>
      </w:pPr>
    </w:p>
    <w:p w14:paraId="4700813E" w14:textId="77777777" w:rsidR="004A74F7" w:rsidRPr="002C3EC8" w:rsidRDefault="00EA5D6D" w:rsidP="004A74F7">
      <w:pPr>
        <w:spacing w:line="360" w:lineRule="auto"/>
        <w:jc w:val="both"/>
        <w:rPr>
          <w:rFonts w:ascii="Palatino Linotype" w:hAnsi="Palatino Linotype" w:cs="Arial"/>
          <w:b/>
          <w:sz w:val="28"/>
          <w:szCs w:val="28"/>
        </w:rPr>
      </w:pPr>
      <w:r>
        <w:rPr>
          <w:rFonts w:ascii="Palatino Linotype" w:hAnsi="Palatino Linotype" w:cs="Arial"/>
          <w:b/>
          <w:sz w:val="28"/>
          <w:szCs w:val="28"/>
        </w:rPr>
        <w:t>SÉPTIMO</w:t>
      </w:r>
      <w:r w:rsidRPr="002C3EC8">
        <w:rPr>
          <w:rFonts w:ascii="Palatino Linotype" w:hAnsi="Palatino Linotype" w:cs="Arial"/>
          <w:b/>
          <w:sz w:val="28"/>
          <w:szCs w:val="28"/>
        </w:rPr>
        <w:t xml:space="preserve">. </w:t>
      </w:r>
      <w:r w:rsidR="004A74F7" w:rsidRPr="002C3EC8">
        <w:rPr>
          <w:rFonts w:ascii="Palatino Linotype" w:hAnsi="Palatino Linotype" w:cs="Arial"/>
          <w:b/>
          <w:sz w:val="28"/>
          <w:szCs w:val="28"/>
        </w:rPr>
        <w:t>Del Cierre de Instrucción.</w:t>
      </w:r>
    </w:p>
    <w:p w14:paraId="796B02DC" w14:textId="77777777" w:rsidR="004A74F7" w:rsidRDefault="004A74F7" w:rsidP="004A74F7">
      <w:pPr>
        <w:spacing w:line="360" w:lineRule="auto"/>
        <w:jc w:val="both"/>
        <w:rPr>
          <w:rFonts w:ascii="Palatino Linotype" w:hAnsi="Palatino Linotype" w:cs="Arial"/>
        </w:rPr>
      </w:pPr>
      <w:r w:rsidRPr="002C3EC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2C3EC8">
        <w:rPr>
          <w:rFonts w:ascii="Palatino Linotype" w:hAnsi="Palatino Linotype" w:cs="Arial"/>
        </w:rPr>
        <w:lastRenderedPageBreak/>
        <w:t>decretó el</w:t>
      </w:r>
      <w:r>
        <w:rPr>
          <w:rFonts w:ascii="Palatino Linotype" w:hAnsi="Palatino Linotype" w:cs="Arial"/>
        </w:rPr>
        <w:t xml:space="preserve"> cierre de instrucción en fecha </w:t>
      </w:r>
      <w:r>
        <w:rPr>
          <w:rFonts w:ascii="Palatino Linotype" w:hAnsi="Palatino Linotype" w:cs="Arial"/>
          <w:b/>
        </w:rPr>
        <w:t>catorce de mayo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19599BE0" w14:textId="77777777" w:rsidR="00EA5D6D" w:rsidRDefault="00EA5D6D" w:rsidP="00EA5D6D">
      <w:pPr>
        <w:spacing w:line="360" w:lineRule="auto"/>
        <w:jc w:val="both"/>
        <w:rPr>
          <w:rFonts w:ascii="Palatino Linotype" w:hAnsi="Palatino Linotype" w:cs="Arial"/>
          <w:b/>
          <w:sz w:val="28"/>
          <w:szCs w:val="28"/>
        </w:rPr>
      </w:pPr>
    </w:p>
    <w:p w14:paraId="1DBD8DDC" w14:textId="77777777" w:rsidR="004A74F7" w:rsidRPr="00821CCD" w:rsidRDefault="00EA5D6D" w:rsidP="004A74F7">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OCTAVO</w:t>
      </w:r>
      <w:r w:rsidRPr="00821CCD">
        <w:rPr>
          <w:rFonts w:ascii="Palatino Linotype" w:eastAsia="Calibri" w:hAnsi="Palatino Linotype" w:cs="Arial"/>
          <w:b/>
          <w:sz w:val="28"/>
          <w:lang w:val="es-ES_tradnl"/>
        </w:rPr>
        <w:t xml:space="preserve">. </w:t>
      </w:r>
      <w:r w:rsidR="004A74F7" w:rsidRPr="00821CCD">
        <w:rPr>
          <w:rFonts w:ascii="Palatino Linotype" w:eastAsia="Calibri" w:hAnsi="Palatino Linotype" w:cs="Arial"/>
          <w:b/>
          <w:sz w:val="28"/>
          <w:lang w:val="es-ES_tradnl"/>
        </w:rPr>
        <w:t>De la ampliación del término para resolver.</w:t>
      </w:r>
    </w:p>
    <w:p w14:paraId="0BF7EE37" w14:textId="77777777" w:rsidR="004A74F7" w:rsidRPr="001C7FB0" w:rsidRDefault="004A74F7" w:rsidP="004A74F7">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veintiséis de junio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17A7DC9" w14:textId="77777777" w:rsidR="00EA5D6D" w:rsidRDefault="00EA5D6D" w:rsidP="004A74F7">
      <w:pPr>
        <w:spacing w:line="360" w:lineRule="auto"/>
        <w:jc w:val="both"/>
        <w:rPr>
          <w:rFonts w:ascii="Palatino Linotype" w:hAnsi="Palatino Linotype" w:cs="Arial"/>
        </w:rPr>
      </w:pPr>
    </w:p>
    <w:p w14:paraId="13385EA4" w14:textId="77777777" w:rsidR="00EA5D6D" w:rsidRDefault="00EA5D6D" w:rsidP="00EA5D6D">
      <w:pPr>
        <w:spacing w:line="360" w:lineRule="auto"/>
        <w:jc w:val="both"/>
        <w:rPr>
          <w:rFonts w:ascii="Palatino Linotype" w:hAnsi="Palatino Linotype" w:cs="Arial"/>
          <w:b/>
          <w:sz w:val="28"/>
          <w:szCs w:val="28"/>
        </w:rPr>
      </w:pPr>
    </w:p>
    <w:p w14:paraId="74936C27" w14:textId="77777777" w:rsidR="00EA5D6D" w:rsidRPr="0024200F" w:rsidRDefault="00EA5D6D" w:rsidP="00EA5D6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56A9054F" w14:textId="77777777" w:rsidR="00EA5D6D" w:rsidRPr="00825F67" w:rsidRDefault="00EA5D6D" w:rsidP="00EA5D6D">
      <w:pPr>
        <w:spacing w:line="360" w:lineRule="auto"/>
        <w:ind w:right="49"/>
        <w:jc w:val="both"/>
        <w:rPr>
          <w:rFonts w:ascii="Palatino Linotype" w:hAnsi="Palatino Linotype"/>
          <w:szCs w:val="28"/>
        </w:rPr>
      </w:pPr>
    </w:p>
    <w:p w14:paraId="2D3D8C54" w14:textId="77777777" w:rsidR="00EA5D6D" w:rsidRPr="002C3EC8" w:rsidRDefault="00EA5D6D" w:rsidP="00EA5D6D">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2D3D4A2F" w14:textId="77777777" w:rsidR="00EA5D6D" w:rsidRPr="007C6AB6" w:rsidRDefault="00EA5D6D" w:rsidP="00EA5D6D">
      <w:pPr>
        <w:tabs>
          <w:tab w:val="left" w:pos="3402"/>
        </w:tabs>
        <w:spacing w:line="360" w:lineRule="auto"/>
        <w:jc w:val="both"/>
        <w:rPr>
          <w:rFonts w:ascii="Palatino Linotype" w:hAnsi="Palatino Linotype"/>
        </w:rPr>
      </w:pPr>
      <w:r w:rsidRPr="00D91B2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D91B2C">
        <w:rPr>
          <w:rFonts w:ascii="Palatino Linotype" w:hAnsi="Palatino Linotype"/>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2353B47C" w14:textId="77777777" w:rsidR="00EA5D6D" w:rsidRPr="002C3EC8" w:rsidRDefault="00EA5D6D" w:rsidP="00EA5D6D">
      <w:pPr>
        <w:spacing w:before="240" w:line="360" w:lineRule="auto"/>
        <w:jc w:val="both"/>
        <w:rPr>
          <w:rFonts w:ascii="Palatino Linotype" w:eastAsia="Calibri" w:hAnsi="Palatino Linotype"/>
          <w:b/>
          <w:color w:val="000000" w:themeColor="text1"/>
        </w:rPr>
      </w:pPr>
    </w:p>
    <w:p w14:paraId="5D3FB07E" w14:textId="77777777" w:rsidR="00EA5D6D" w:rsidRPr="002C3EC8" w:rsidRDefault="00EA5D6D" w:rsidP="00EA5D6D">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6F62BB7F" w14:textId="77777777" w:rsidR="00EA5D6D" w:rsidRDefault="00EA5D6D" w:rsidP="00EA5D6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9BFDC4A" w14:textId="77777777" w:rsidR="00EA5D6D" w:rsidRPr="00FF46DA" w:rsidRDefault="00EA5D6D" w:rsidP="00EA5D6D">
      <w:pPr>
        <w:pStyle w:val="Prrafodelista"/>
        <w:autoSpaceDE w:val="0"/>
        <w:autoSpaceDN w:val="0"/>
        <w:adjustRightInd w:val="0"/>
        <w:spacing w:before="240" w:after="160" w:line="360" w:lineRule="auto"/>
        <w:ind w:left="0"/>
        <w:jc w:val="both"/>
        <w:rPr>
          <w:rFonts w:ascii="Palatino Linotype" w:hAnsi="Palatino Linotype" w:cs="Arial"/>
        </w:rPr>
      </w:pPr>
    </w:p>
    <w:p w14:paraId="1072E51E" w14:textId="77777777" w:rsidR="00EA5D6D" w:rsidRPr="002C3EC8" w:rsidRDefault="00EA5D6D" w:rsidP="00EA5D6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22CC6865" w14:textId="77777777" w:rsidR="00EA5D6D" w:rsidRPr="002C3EC8" w:rsidRDefault="00EA5D6D" w:rsidP="00EA5D6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w:t>
      </w:r>
      <w:r w:rsidRPr="002C3EC8">
        <w:rPr>
          <w:rFonts w:ascii="Palatino Linotype" w:hAnsi="Palatino Linotype" w:cs="Arial"/>
        </w:rPr>
        <w:lastRenderedPageBreak/>
        <w:t>del Estado de México y Municipios, en correlación con la seguridad jurídica que debe generar lo actuado ante este Organismo garante.</w:t>
      </w:r>
    </w:p>
    <w:p w14:paraId="16CDC2E3" w14:textId="77777777" w:rsidR="00EA5D6D" w:rsidRPr="002C3EC8" w:rsidRDefault="00EA5D6D" w:rsidP="00EA5D6D">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EBA29EC" w14:textId="77777777" w:rsidR="00EA5D6D" w:rsidRDefault="00EA5D6D" w:rsidP="00EA5D6D">
      <w:pPr>
        <w:tabs>
          <w:tab w:val="left" w:pos="709"/>
        </w:tabs>
        <w:spacing w:before="240" w:line="360" w:lineRule="auto"/>
        <w:ind w:right="51"/>
        <w:jc w:val="both"/>
        <w:rPr>
          <w:rFonts w:ascii="Palatino Linotype" w:hAnsi="Palatino Linotype"/>
          <w:b/>
          <w:sz w:val="28"/>
          <w:szCs w:val="28"/>
        </w:rPr>
      </w:pPr>
    </w:p>
    <w:p w14:paraId="76E72A0F" w14:textId="77777777" w:rsidR="00EA5D6D" w:rsidRPr="002C3EC8" w:rsidRDefault="00EA5D6D" w:rsidP="00EA5D6D">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1D456DDF" w14:textId="77777777" w:rsidR="00EA5D6D" w:rsidRPr="007379EE" w:rsidRDefault="00EA5D6D" w:rsidP="00EA5D6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B94D78F" w14:textId="77777777" w:rsidR="00EA5D6D" w:rsidRDefault="00EA5D6D" w:rsidP="00EA5D6D">
      <w:pPr>
        <w:autoSpaceDE w:val="0"/>
        <w:autoSpaceDN w:val="0"/>
        <w:adjustRightInd w:val="0"/>
        <w:ind w:right="567"/>
        <w:rPr>
          <w:rFonts w:ascii="Palatino Linotype" w:eastAsia="Calibri" w:hAnsi="Palatino Linotype" w:cs="Arial"/>
        </w:rPr>
      </w:pPr>
    </w:p>
    <w:p w14:paraId="681E50BA" w14:textId="77777777" w:rsidR="00EA5D6D" w:rsidRDefault="00EA5D6D" w:rsidP="00EA5D6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6E0BF038" w14:textId="77777777" w:rsidR="00EA5D6D" w:rsidRDefault="00EA5D6D" w:rsidP="00EA5D6D">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5B0B8FD3" w14:textId="77777777" w:rsidR="00EA5D6D" w:rsidRPr="001A7C7D" w:rsidRDefault="00EA5D6D" w:rsidP="00EA5D6D">
      <w:pPr>
        <w:pStyle w:val="Citas"/>
        <w:numPr>
          <w:ilvl w:val="0"/>
          <w:numId w:val="2"/>
        </w:numPr>
        <w:spacing w:before="0" w:after="0" w:line="240" w:lineRule="auto"/>
        <w:rPr>
          <w:b/>
        </w:rPr>
      </w:pPr>
      <w:r w:rsidRPr="001A7C7D">
        <w:rPr>
          <w:b/>
        </w:rPr>
        <w:t xml:space="preserve">La negativa a la información solicitada; </w:t>
      </w:r>
    </w:p>
    <w:p w14:paraId="659978AD" w14:textId="77777777" w:rsidR="00EA5D6D" w:rsidRDefault="00EA5D6D" w:rsidP="00EA5D6D">
      <w:pPr>
        <w:pStyle w:val="Citas"/>
        <w:numPr>
          <w:ilvl w:val="0"/>
          <w:numId w:val="2"/>
        </w:numPr>
        <w:spacing w:before="0" w:after="0" w:line="240" w:lineRule="auto"/>
      </w:pPr>
      <w:r w:rsidRPr="002E7A81">
        <w:t xml:space="preserve">La clasificación de la información; </w:t>
      </w:r>
    </w:p>
    <w:p w14:paraId="4BB77BAF" w14:textId="77777777" w:rsidR="00EA5D6D" w:rsidRDefault="00EA5D6D" w:rsidP="00EA5D6D">
      <w:pPr>
        <w:pStyle w:val="Citas"/>
        <w:numPr>
          <w:ilvl w:val="0"/>
          <w:numId w:val="2"/>
        </w:numPr>
        <w:spacing w:before="0" w:after="0" w:line="240" w:lineRule="auto"/>
      </w:pPr>
      <w:r w:rsidRPr="002E7A81">
        <w:t xml:space="preserve">La declaración de inexistencia de la información; </w:t>
      </w:r>
    </w:p>
    <w:p w14:paraId="5910C58F" w14:textId="77777777" w:rsidR="00EA5D6D" w:rsidRDefault="00EA5D6D" w:rsidP="00EA5D6D">
      <w:pPr>
        <w:pStyle w:val="Citas"/>
        <w:numPr>
          <w:ilvl w:val="0"/>
          <w:numId w:val="2"/>
        </w:numPr>
        <w:spacing w:before="0" w:after="0" w:line="240" w:lineRule="auto"/>
      </w:pPr>
      <w:r w:rsidRPr="002E7A81">
        <w:t xml:space="preserve">La declaración de incompetencia por el sujeto obligado; </w:t>
      </w:r>
    </w:p>
    <w:p w14:paraId="7377E8BF" w14:textId="77777777" w:rsidR="00EA5D6D" w:rsidRPr="001A7C7D" w:rsidRDefault="00EA5D6D" w:rsidP="00EA5D6D">
      <w:pPr>
        <w:pStyle w:val="Citas"/>
        <w:numPr>
          <w:ilvl w:val="0"/>
          <w:numId w:val="2"/>
        </w:numPr>
        <w:spacing w:before="0" w:after="0" w:line="240" w:lineRule="auto"/>
      </w:pPr>
      <w:r w:rsidRPr="001A7C7D">
        <w:t xml:space="preserve">La entrega de información incompleta; </w:t>
      </w:r>
    </w:p>
    <w:p w14:paraId="5A28D382" w14:textId="77777777" w:rsidR="00EA5D6D" w:rsidRPr="00326BEF" w:rsidRDefault="00EA5D6D" w:rsidP="00EA5D6D">
      <w:pPr>
        <w:pStyle w:val="Citas"/>
        <w:numPr>
          <w:ilvl w:val="0"/>
          <w:numId w:val="2"/>
        </w:numPr>
        <w:spacing w:before="0" w:after="0" w:line="240" w:lineRule="auto"/>
      </w:pPr>
      <w:r w:rsidRPr="00326BEF">
        <w:t xml:space="preserve">La entrega de información que no corresponda con lo solicitado; </w:t>
      </w:r>
    </w:p>
    <w:p w14:paraId="6B470042" w14:textId="77777777" w:rsidR="00EA5D6D" w:rsidRDefault="00EA5D6D" w:rsidP="00EA5D6D">
      <w:pPr>
        <w:pStyle w:val="Citas"/>
        <w:numPr>
          <w:ilvl w:val="0"/>
          <w:numId w:val="2"/>
        </w:numPr>
        <w:spacing w:before="0" w:after="0" w:line="240" w:lineRule="auto"/>
      </w:pPr>
      <w:r w:rsidRPr="002E7A81">
        <w:t xml:space="preserve">La falta de respuesta a una solicitud de acceso a la información; </w:t>
      </w:r>
    </w:p>
    <w:p w14:paraId="1DE1E29C" w14:textId="77777777" w:rsidR="00EA5D6D" w:rsidRDefault="00EA5D6D" w:rsidP="00EA5D6D">
      <w:pPr>
        <w:pStyle w:val="Citas"/>
        <w:numPr>
          <w:ilvl w:val="0"/>
          <w:numId w:val="2"/>
        </w:numPr>
        <w:spacing w:before="0" w:after="0" w:line="240" w:lineRule="auto"/>
      </w:pPr>
      <w:r w:rsidRPr="002E7A81">
        <w:t xml:space="preserve">La notificación, entrega o puesta a disposición de información en una modalidad o formato distinto al solicitado; </w:t>
      </w:r>
    </w:p>
    <w:p w14:paraId="7DBF2D3F" w14:textId="77777777" w:rsidR="00EA5D6D" w:rsidRDefault="00EA5D6D" w:rsidP="00EA5D6D">
      <w:pPr>
        <w:pStyle w:val="Citas"/>
        <w:numPr>
          <w:ilvl w:val="0"/>
          <w:numId w:val="2"/>
        </w:numPr>
        <w:spacing w:before="0" w:after="0" w:line="240" w:lineRule="auto"/>
      </w:pPr>
      <w:r w:rsidRPr="002E7A81">
        <w:t xml:space="preserve">La entrega o puesta a disposición de información en un formato incomprensible y/o no accesible para el solicitante; </w:t>
      </w:r>
    </w:p>
    <w:p w14:paraId="2A37BB08" w14:textId="77777777" w:rsidR="00EA5D6D" w:rsidRPr="00326BEF" w:rsidRDefault="00EA5D6D" w:rsidP="00EA5D6D">
      <w:pPr>
        <w:pStyle w:val="Citas"/>
        <w:numPr>
          <w:ilvl w:val="0"/>
          <w:numId w:val="2"/>
        </w:numPr>
        <w:spacing w:before="0" w:after="0" w:line="240" w:lineRule="auto"/>
        <w:rPr>
          <w:b/>
        </w:rPr>
      </w:pPr>
      <w:r w:rsidRPr="00326BEF">
        <w:rPr>
          <w:b/>
        </w:rPr>
        <w:t xml:space="preserve">Los costos o tiempos de entrega de la información; </w:t>
      </w:r>
    </w:p>
    <w:p w14:paraId="370EE02C" w14:textId="77777777" w:rsidR="00EA5D6D" w:rsidRDefault="00EA5D6D" w:rsidP="00EA5D6D">
      <w:pPr>
        <w:pStyle w:val="Citas"/>
        <w:numPr>
          <w:ilvl w:val="0"/>
          <w:numId w:val="2"/>
        </w:numPr>
        <w:spacing w:before="0" w:after="0" w:line="240" w:lineRule="auto"/>
      </w:pPr>
      <w:r w:rsidRPr="002E7A81">
        <w:t xml:space="preserve">La falta de trámite a una solicitud; </w:t>
      </w:r>
    </w:p>
    <w:p w14:paraId="50BACFA6" w14:textId="77777777" w:rsidR="00EA5D6D" w:rsidRDefault="00EA5D6D" w:rsidP="00EA5D6D">
      <w:pPr>
        <w:pStyle w:val="Citas"/>
        <w:numPr>
          <w:ilvl w:val="0"/>
          <w:numId w:val="2"/>
        </w:numPr>
        <w:spacing w:before="0" w:after="0" w:line="240" w:lineRule="auto"/>
      </w:pPr>
      <w:r w:rsidRPr="002E7A81">
        <w:t xml:space="preserve">La negativa a permitir la consulta directa de la información; </w:t>
      </w:r>
    </w:p>
    <w:p w14:paraId="29BD0114" w14:textId="77777777" w:rsidR="00EA5D6D" w:rsidRDefault="00EA5D6D" w:rsidP="00EA5D6D">
      <w:pPr>
        <w:pStyle w:val="Citas"/>
        <w:numPr>
          <w:ilvl w:val="0"/>
          <w:numId w:val="2"/>
        </w:numPr>
        <w:spacing w:before="0" w:after="0" w:line="240" w:lineRule="auto"/>
      </w:pPr>
      <w:r w:rsidRPr="002E7A81">
        <w:t xml:space="preserve">La falta, deficiencia o insuficiencia de la fundamentación y/o motivación en la respuesta; y </w:t>
      </w:r>
    </w:p>
    <w:p w14:paraId="52DF13B6" w14:textId="77777777" w:rsidR="00EA5D6D" w:rsidRDefault="00EA5D6D" w:rsidP="00EA5D6D">
      <w:pPr>
        <w:pStyle w:val="Citas"/>
        <w:numPr>
          <w:ilvl w:val="0"/>
          <w:numId w:val="2"/>
        </w:numPr>
        <w:spacing w:before="0" w:after="0" w:line="240" w:lineRule="auto"/>
      </w:pPr>
      <w:r w:rsidRPr="002E7A81">
        <w:t xml:space="preserve">La orientación a un trámite específico. </w:t>
      </w:r>
    </w:p>
    <w:p w14:paraId="530416D7" w14:textId="77777777" w:rsidR="00EA5D6D" w:rsidRPr="007379EE" w:rsidRDefault="00EA5D6D" w:rsidP="00EA5D6D">
      <w:pPr>
        <w:pStyle w:val="Citas"/>
        <w:spacing w:before="0" w:after="0" w:line="240" w:lineRule="auto"/>
      </w:pPr>
      <w:r w:rsidRPr="002E7A81">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EED1B42" w14:textId="77777777" w:rsidR="00EA5D6D" w:rsidRDefault="00EA5D6D" w:rsidP="00EA5D6D">
      <w:pPr>
        <w:autoSpaceDE w:val="0"/>
        <w:autoSpaceDN w:val="0"/>
        <w:adjustRightInd w:val="0"/>
        <w:ind w:right="567"/>
        <w:rPr>
          <w:rFonts w:ascii="Palatino Linotype" w:eastAsia="Calibri" w:hAnsi="Palatino Linotype" w:cs="Arial"/>
        </w:rPr>
      </w:pPr>
    </w:p>
    <w:p w14:paraId="493B950F" w14:textId="77777777" w:rsidR="00EA5D6D" w:rsidRDefault="00EA5D6D" w:rsidP="00EA5D6D">
      <w:pPr>
        <w:autoSpaceDE w:val="0"/>
        <w:autoSpaceDN w:val="0"/>
        <w:adjustRightInd w:val="0"/>
        <w:ind w:right="567"/>
        <w:rPr>
          <w:rFonts w:ascii="Palatino Linotype" w:eastAsia="Calibri" w:hAnsi="Palatino Linotype" w:cs="Arial"/>
        </w:rPr>
      </w:pPr>
    </w:p>
    <w:p w14:paraId="0DD23160" w14:textId="77777777" w:rsidR="00EA5D6D" w:rsidRDefault="00EA5D6D" w:rsidP="00EA5D6D">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53BCE9F2" w14:textId="77777777" w:rsidR="00EA5D6D" w:rsidRDefault="00EA5D6D" w:rsidP="00EA5D6D">
      <w:pPr>
        <w:spacing w:line="360" w:lineRule="auto"/>
        <w:jc w:val="both"/>
        <w:rPr>
          <w:rFonts w:ascii="Palatino Linotype" w:hAnsi="Palatino Linotype" w:cs="Tahoma"/>
          <w:bCs/>
        </w:rPr>
      </w:pPr>
    </w:p>
    <w:p w14:paraId="1167B9FD" w14:textId="77777777" w:rsidR="00EA5D6D" w:rsidRPr="00326BEF" w:rsidRDefault="004A74F7" w:rsidP="00EA5D6D">
      <w:pPr>
        <w:pStyle w:val="Prrafodelista"/>
        <w:numPr>
          <w:ilvl w:val="0"/>
          <w:numId w:val="3"/>
        </w:numPr>
        <w:spacing w:line="360" w:lineRule="auto"/>
        <w:jc w:val="both"/>
        <w:rPr>
          <w:rFonts w:ascii="Palatino Linotype" w:hAnsi="Palatino Linotype" w:cs="Arial"/>
        </w:rPr>
      </w:pPr>
      <w:r>
        <w:rPr>
          <w:rFonts w:ascii="Palatino Linotype" w:hAnsi="Palatino Linotype" w:cs="Tahoma"/>
          <w:bCs/>
        </w:rPr>
        <w:t xml:space="preserve">Actividades realizadas por la Séptima Regiduría, del primero de enero al veinticinco de marzo de dos mil veinticinco. </w:t>
      </w:r>
    </w:p>
    <w:p w14:paraId="5356E6EA" w14:textId="77777777" w:rsidR="00EA5D6D" w:rsidRDefault="00EA5D6D" w:rsidP="00EA5D6D">
      <w:pPr>
        <w:spacing w:before="240" w:line="360" w:lineRule="auto"/>
        <w:jc w:val="both"/>
        <w:rPr>
          <w:rFonts w:ascii="Palatino Linotype" w:hAnsi="Palatino Linotype" w:cs="Arial"/>
        </w:rPr>
      </w:pPr>
    </w:p>
    <w:p w14:paraId="47E58E34" w14:textId="77777777" w:rsidR="00EA5D6D" w:rsidRPr="001106D5" w:rsidRDefault="00EA5D6D" w:rsidP="00EA5D6D">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w:t>
      </w:r>
      <w:r>
        <w:rPr>
          <w:rFonts w:ascii="Palatino Linotype" w:hAnsi="Palatino Linotype" w:cs="Arial"/>
        </w:rPr>
        <w:t>s</w:t>
      </w:r>
      <w:r w:rsidRPr="001106D5">
        <w:rPr>
          <w:rFonts w:ascii="Palatino Linotype" w:hAnsi="Palatino Linotype" w:cs="Arial"/>
        </w:rPr>
        <w:t xml:space="preserve"> solicitud</w:t>
      </w:r>
      <w:r>
        <w:rPr>
          <w:rFonts w:ascii="Palatino Linotype" w:hAnsi="Palatino Linotype" w:cs="Arial"/>
        </w:rPr>
        <w:t>es</w:t>
      </w:r>
      <w:r w:rsidRPr="001106D5">
        <w:rPr>
          <w:rFonts w:ascii="Palatino Linotype" w:hAnsi="Palatino Linotype" w:cs="Arial"/>
        </w:rPr>
        <w:t xml:space="preserve"> de información</w:t>
      </w:r>
      <w:r w:rsidRPr="001106D5">
        <w:rPr>
          <w:rFonts w:ascii="Palatino Linotype" w:hAnsi="Palatino Linotype" w:cs="Arial"/>
          <w:b/>
        </w:rPr>
        <w:t xml:space="preserve">; </w:t>
      </w:r>
      <w:r>
        <w:rPr>
          <w:rFonts w:ascii="Palatino Linotype" w:hAnsi="Palatino Linotype" w:cs="Arial"/>
        </w:rPr>
        <w:t>a través de archivos electrónicos, cuyo contenido es el mismo en todos los recursos, tal como se ilustra</w:t>
      </w:r>
      <w:r w:rsidRPr="001106D5">
        <w:rPr>
          <w:rFonts w:ascii="Palatino Linotype" w:hAnsi="Palatino Linotype" w:cs="Arial"/>
          <w:b/>
        </w:rPr>
        <w:t>:</w:t>
      </w:r>
    </w:p>
    <w:p w14:paraId="4C8D29A5" w14:textId="77777777" w:rsidR="00EA5D6D" w:rsidRPr="00A81824" w:rsidRDefault="00554309" w:rsidP="00554309">
      <w:pPr>
        <w:pStyle w:val="Sinespaciado"/>
        <w:numPr>
          <w:ilvl w:val="0"/>
          <w:numId w:val="1"/>
        </w:numPr>
        <w:spacing w:before="240" w:line="360" w:lineRule="auto"/>
        <w:jc w:val="both"/>
        <w:rPr>
          <w:rFonts w:ascii="Palatino Linotype" w:hAnsi="Palatino Linotype" w:cs="Arial"/>
          <w:b/>
          <w:i/>
          <w:sz w:val="24"/>
        </w:rPr>
      </w:pPr>
      <w:r w:rsidRPr="00554309">
        <w:rPr>
          <w:rFonts w:ascii="Palatino Linotype" w:hAnsi="Palatino Linotype" w:cs="Arial"/>
          <w:b/>
          <w:i/>
          <w:sz w:val="24"/>
        </w:rPr>
        <w:t>CONTESTACION 144.pdf</w:t>
      </w:r>
      <w:r w:rsidR="00EA5D6D">
        <w:rPr>
          <w:rFonts w:ascii="Palatino Linotype" w:hAnsi="Palatino Linotype" w:cs="Arial"/>
          <w:b/>
          <w:i/>
          <w:sz w:val="24"/>
        </w:rPr>
        <w:t xml:space="preserve">: </w:t>
      </w:r>
      <w:r w:rsidR="00EA5D6D">
        <w:rPr>
          <w:rFonts w:ascii="Palatino Linotype" w:hAnsi="Palatino Linotype" w:cs="Arial"/>
          <w:sz w:val="24"/>
        </w:rPr>
        <w:t xml:space="preserve">constante de </w:t>
      </w:r>
      <w:r>
        <w:rPr>
          <w:rFonts w:ascii="Palatino Linotype" w:hAnsi="Palatino Linotype" w:cs="Arial"/>
          <w:sz w:val="24"/>
        </w:rPr>
        <w:t>dos</w:t>
      </w:r>
      <w:r w:rsidR="00EA5D6D">
        <w:rPr>
          <w:rFonts w:ascii="Palatino Linotype" w:hAnsi="Palatino Linotype" w:cs="Arial"/>
          <w:sz w:val="24"/>
        </w:rPr>
        <w:t xml:space="preserve"> fojas, en formato </w:t>
      </w:r>
      <w:proofErr w:type="spellStart"/>
      <w:r w:rsidR="00EA5D6D">
        <w:rPr>
          <w:rFonts w:ascii="Palatino Linotype" w:hAnsi="Palatino Linotype" w:cs="Arial"/>
          <w:sz w:val="24"/>
        </w:rPr>
        <w:t>pdf</w:t>
      </w:r>
      <w:proofErr w:type="spellEnd"/>
      <w:r w:rsidR="00EA5D6D">
        <w:rPr>
          <w:rFonts w:ascii="Palatino Linotype" w:hAnsi="Palatino Linotype" w:cs="Arial"/>
          <w:sz w:val="24"/>
        </w:rPr>
        <w:t xml:space="preserve">, contiene el oficio número </w:t>
      </w:r>
      <w:r>
        <w:rPr>
          <w:rFonts w:ascii="Palatino Linotype" w:hAnsi="Palatino Linotype" w:cs="Arial"/>
          <w:sz w:val="24"/>
        </w:rPr>
        <w:t>COY</w:t>
      </w:r>
      <w:r w:rsidR="00EA5D6D">
        <w:rPr>
          <w:rFonts w:ascii="Palatino Linotype" w:hAnsi="Palatino Linotype" w:cs="Arial"/>
          <w:sz w:val="24"/>
        </w:rPr>
        <w:t>/</w:t>
      </w:r>
      <w:r>
        <w:rPr>
          <w:rFonts w:ascii="Palatino Linotype" w:hAnsi="Palatino Linotype" w:cs="Arial"/>
          <w:sz w:val="24"/>
        </w:rPr>
        <w:t>7REG</w:t>
      </w:r>
      <w:r w:rsidR="00EA5D6D">
        <w:rPr>
          <w:rFonts w:ascii="Palatino Linotype" w:hAnsi="Palatino Linotype" w:cs="Arial"/>
          <w:sz w:val="24"/>
        </w:rPr>
        <w:t>/</w:t>
      </w:r>
      <w:r>
        <w:rPr>
          <w:rFonts w:ascii="Palatino Linotype" w:hAnsi="Palatino Linotype" w:cs="Arial"/>
          <w:sz w:val="24"/>
        </w:rPr>
        <w:t>INT/04-</w:t>
      </w:r>
      <w:r w:rsidR="00EA5D6D">
        <w:rPr>
          <w:rFonts w:ascii="Palatino Linotype" w:hAnsi="Palatino Linotype" w:cs="Arial"/>
          <w:sz w:val="24"/>
        </w:rPr>
        <w:t>2025</w:t>
      </w:r>
      <w:r>
        <w:rPr>
          <w:rFonts w:ascii="Palatino Linotype" w:hAnsi="Palatino Linotype" w:cs="Arial"/>
          <w:sz w:val="24"/>
        </w:rPr>
        <w:t>/0066</w:t>
      </w:r>
      <w:r w:rsidR="00EA5D6D">
        <w:rPr>
          <w:rFonts w:ascii="Palatino Linotype" w:hAnsi="Palatino Linotype" w:cs="Arial"/>
          <w:sz w:val="24"/>
        </w:rPr>
        <w:t xml:space="preserve">, de fecha </w:t>
      </w:r>
      <w:r>
        <w:rPr>
          <w:rFonts w:ascii="Palatino Linotype" w:hAnsi="Palatino Linotype" w:cs="Arial"/>
          <w:sz w:val="24"/>
        </w:rPr>
        <w:t>10</w:t>
      </w:r>
      <w:r w:rsidR="00EA5D6D">
        <w:rPr>
          <w:rFonts w:ascii="Palatino Linotype" w:hAnsi="Palatino Linotype" w:cs="Arial"/>
          <w:sz w:val="24"/>
        </w:rPr>
        <w:t xml:space="preserve"> de abril de 2025, firmado por </w:t>
      </w:r>
      <w:r>
        <w:rPr>
          <w:rFonts w:ascii="Palatino Linotype" w:hAnsi="Palatino Linotype" w:cs="Arial"/>
          <w:sz w:val="24"/>
        </w:rPr>
        <w:t>el Séptimo Regidor</w:t>
      </w:r>
      <w:r w:rsidR="00EA5D6D">
        <w:rPr>
          <w:rFonts w:ascii="Palatino Linotype" w:hAnsi="Palatino Linotype" w:cs="Arial"/>
          <w:sz w:val="24"/>
        </w:rPr>
        <w:t>, en el que refiere lo siguiente:</w:t>
      </w:r>
    </w:p>
    <w:p w14:paraId="5E838717" w14:textId="77777777" w:rsidR="00EA5D6D" w:rsidRDefault="00EA5D6D" w:rsidP="00EA5D6D">
      <w:pPr>
        <w:pStyle w:val="Citas"/>
      </w:pPr>
      <w:r>
        <w:t>“…</w:t>
      </w:r>
    </w:p>
    <w:p w14:paraId="76E269A0" w14:textId="77777777" w:rsidR="00EA5D6D" w:rsidRDefault="00554309" w:rsidP="00EA5D6D">
      <w:pPr>
        <w:pStyle w:val="Citas"/>
      </w:pPr>
      <w:r>
        <w:t>Al respecto, su servidor realiza las siguientes atribuciones en apego a la Ley Orgánica Municipal del Estado de México:</w:t>
      </w:r>
    </w:p>
    <w:p w14:paraId="66FB0B05" w14:textId="77777777" w:rsidR="00554309" w:rsidRPr="00554309" w:rsidRDefault="00554309" w:rsidP="00554309">
      <w:pPr>
        <w:pStyle w:val="Citas"/>
        <w:rPr>
          <w:b/>
        </w:rPr>
      </w:pPr>
      <w:r w:rsidRPr="00554309">
        <w:rPr>
          <w:b/>
        </w:rPr>
        <w:t>De los regidores</w:t>
      </w:r>
    </w:p>
    <w:p w14:paraId="47E2AE3C" w14:textId="77777777" w:rsidR="00554309" w:rsidRDefault="00554309" w:rsidP="00554309">
      <w:pPr>
        <w:pStyle w:val="Citas"/>
        <w:spacing w:line="240" w:lineRule="auto"/>
      </w:pPr>
      <w:r w:rsidRPr="00554309">
        <w:lastRenderedPageBreak/>
        <w:t>Artículo 55.- Son atribuciones de los regidores, las siguientes:</w:t>
      </w:r>
    </w:p>
    <w:p w14:paraId="5E431175" w14:textId="77777777" w:rsidR="00554309" w:rsidRDefault="00554309" w:rsidP="00554309">
      <w:pPr>
        <w:pStyle w:val="Citas"/>
        <w:numPr>
          <w:ilvl w:val="0"/>
          <w:numId w:val="11"/>
        </w:numPr>
        <w:spacing w:line="240" w:lineRule="auto"/>
      </w:pPr>
      <w:r w:rsidRPr="00554309">
        <w:t xml:space="preserve">Asistir puntualmente a las sesiones que celebre el ayuntamiento; </w:t>
      </w:r>
    </w:p>
    <w:p w14:paraId="4E01914A" w14:textId="77777777" w:rsidR="00554309" w:rsidRDefault="00554309" w:rsidP="00554309">
      <w:pPr>
        <w:pStyle w:val="Citas"/>
        <w:numPr>
          <w:ilvl w:val="0"/>
          <w:numId w:val="11"/>
        </w:numPr>
        <w:spacing w:line="240" w:lineRule="auto"/>
      </w:pPr>
      <w:r w:rsidRPr="00554309">
        <w:t xml:space="preserve">Suplir al presidente municipal en sus faltas temporales, en los términos establecidos por este ordenamiento;  </w:t>
      </w:r>
    </w:p>
    <w:p w14:paraId="2D2FB148" w14:textId="77777777" w:rsidR="00554309" w:rsidRDefault="00554309" w:rsidP="00554309">
      <w:pPr>
        <w:pStyle w:val="Citas"/>
        <w:numPr>
          <w:ilvl w:val="0"/>
          <w:numId w:val="11"/>
        </w:numPr>
        <w:spacing w:line="240" w:lineRule="auto"/>
      </w:pPr>
      <w:r w:rsidRPr="00554309">
        <w:t xml:space="preserve">Vigilar y atender el sector de la administración municipal que les sea encomendado por el ayuntamiento; </w:t>
      </w:r>
    </w:p>
    <w:p w14:paraId="19B0D221" w14:textId="77777777" w:rsidR="00554309" w:rsidRDefault="00554309" w:rsidP="00554309">
      <w:pPr>
        <w:pStyle w:val="Citas"/>
        <w:numPr>
          <w:ilvl w:val="0"/>
          <w:numId w:val="11"/>
        </w:numPr>
        <w:spacing w:line="240" w:lineRule="auto"/>
      </w:pPr>
      <w:r w:rsidRPr="00554309">
        <w:t>Participar responsablemente en las comisiones conferidas por el ayuntamiento y aquéllas que le designe en forma concreta el presidente municipal;</w:t>
      </w:r>
    </w:p>
    <w:p w14:paraId="2F79ED98" w14:textId="77777777" w:rsidR="00554309" w:rsidRDefault="00554309" w:rsidP="00554309">
      <w:pPr>
        <w:pStyle w:val="Citas"/>
        <w:numPr>
          <w:ilvl w:val="0"/>
          <w:numId w:val="11"/>
        </w:numPr>
        <w:spacing w:line="240" w:lineRule="auto"/>
      </w:pPr>
      <w:r w:rsidRPr="00554309">
        <w:t xml:space="preserve">Proponer al ayuntamiento, alternativas de solución para la debida atención de los diferentes sectores de la administración municipal; </w:t>
      </w:r>
    </w:p>
    <w:p w14:paraId="739C9D22" w14:textId="77777777" w:rsidR="00554309" w:rsidRDefault="00554309" w:rsidP="00554309">
      <w:pPr>
        <w:pStyle w:val="Citas"/>
        <w:numPr>
          <w:ilvl w:val="0"/>
          <w:numId w:val="11"/>
        </w:numPr>
        <w:spacing w:line="240" w:lineRule="auto"/>
      </w:pPr>
      <w:r w:rsidRPr="00554309">
        <w:t xml:space="preserve">Promover la participación ciudadana en apoyo a los programas que formule y apruebe el ayuntamiento; </w:t>
      </w:r>
    </w:p>
    <w:p w14:paraId="5A45150A" w14:textId="77777777" w:rsidR="00554309" w:rsidRDefault="00554309" w:rsidP="00554309">
      <w:pPr>
        <w:pStyle w:val="Citas"/>
        <w:numPr>
          <w:ilvl w:val="0"/>
          <w:numId w:val="11"/>
        </w:numPr>
        <w:spacing w:line="240" w:lineRule="auto"/>
      </w:pPr>
      <w:r w:rsidRPr="00554309">
        <w:t xml:space="preserve">Firmar las Actas de Cabildo, y </w:t>
      </w:r>
    </w:p>
    <w:p w14:paraId="27450BDB" w14:textId="77777777" w:rsidR="00554309" w:rsidRDefault="00554309" w:rsidP="00554309">
      <w:pPr>
        <w:pStyle w:val="Citas"/>
        <w:numPr>
          <w:ilvl w:val="0"/>
          <w:numId w:val="11"/>
        </w:numPr>
        <w:spacing w:line="240" w:lineRule="auto"/>
      </w:pPr>
      <w:r w:rsidRPr="00554309">
        <w:t>Las demás que les otorgue esta Ley y otras disposiciones aplicables.</w:t>
      </w:r>
    </w:p>
    <w:p w14:paraId="1EE4A7A1" w14:textId="77777777" w:rsidR="00554309" w:rsidRDefault="00554309" w:rsidP="00554309">
      <w:pPr>
        <w:pStyle w:val="Citas"/>
        <w:spacing w:line="240" w:lineRule="auto"/>
      </w:pPr>
    </w:p>
    <w:p w14:paraId="44FF8183" w14:textId="77777777" w:rsidR="00EA5D6D" w:rsidRPr="004C3BAC" w:rsidRDefault="00EA5D6D" w:rsidP="00EA5D6D">
      <w:pPr>
        <w:pStyle w:val="Citas"/>
      </w:pPr>
      <w:r>
        <w:t>…” (Sic)</w:t>
      </w:r>
    </w:p>
    <w:p w14:paraId="19185702" w14:textId="77777777" w:rsidR="00EA5D6D" w:rsidRDefault="00EA5D6D" w:rsidP="00EA5D6D">
      <w:pPr>
        <w:pStyle w:val="Sinespaciado"/>
        <w:spacing w:before="240" w:line="360" w:lineRule="auto"/>
        <w:ind w:left="720"/>
        <w:jc w:val="both"/>
        <w:rPr>
          <w:rFonts w:ascii="Palatino Linotype" w:hAnsi="Palatino Linotype" w:cs="Arial"/>
          <w:b/>
          <w:i/>
          <w:sz w:val="24"/>
        </w:rPr>
      </w:pPr>
    </w:p>
    <w:p w14:paraId="55CEA817" w14:textId="77777777" w:rsidR="00554309" w:rsidRPr="00A81824" w:rsidRDefault="00554309" w:rsidP="00554309">
      <w:pPr>
        <w:pStyle w:val="Sinespaciado"/>
        <w:numPr>
          <w:ilvl w:val="0"/>
          <w:numId w:val="1"/>
        </w:numPr>
        <w:spacing w:before="240" w:line="360" w:lineRule="auto"/>
        <w:jc w:val="both"/>
        <w:rPr>
          <w:rFonts w:ascii="Palatino Linotype" w:hAnsi="Palatino Linotype" w:cs="Arial"/>
          <w:b/>
          <w:i/>
          <w:sz w:val="24"/>
        </w:rPr>
      </w:pPr>
      <w:r w:rsidRPr="00554309">
        <w:rPr>
          <w:rFonts w:ascii="Palatino Linotype" w:hAnsi="Palatino Linotype" w:cs="Arial"/>
          <w:b/>
          <w:i/>
          <w:sz w:val="24"/>
        </w:rPr>
        <w:t>CONTESTACION 146.pdf</w:t>
      </w:r>
      <w:r w:rsidR="00EA5D6D">
        <w:rPr>
          <w:rFonts w:ascii="Palatino Linotype" w:hAnsi="Palatino Linotype" w:cs="Arial"/>
          <w:b/>
          <w:i/>
          <w:sz w:val="24"/>
        </w:rPr>
        <w:t xml:space="preserve">: </w:t>
      </w:r>
      <w:r>
        <w:rPr>
          <w:rFonts w:ascii="Palatino Linotype" w:hAnsi="Palatino Linotype" w:cs="Arial"/>
          <w:sz w:val="24"/>
        </w:rPr>
        <w:t xml:space="preserve">constante de dos fojas, en formato </w:t>
      </w:r>
      <w:proofErr w:type="spellStart"/>
      <w:r>
        <w:rPr>
          <w:rFonts w:ascii="Palatino Linotype" w:hAnsi="Palatino Linotype" w:cs="Arial"/>
          <w:sz w:val="24"/>
        </w:rPr>
        <w:t>pdf</w:t>
      </w:r>
      <w:proofErr w:type="spellEnd"/>
      <w:r>
        <w:rPr>
          <w:rFonts w:ascii="Palatino Linotype" w:hAnsi="Palatino Linotype" w:cs="Arial"/>
          <w:sz w:val="24"/>
        </w:rPr>
        <w:t>, contiene el oficio número COY/7REG/INT/04-2025/0068, de fecha 10 de abril de 2025, firmado por el Séptimo Regidor, en el que refiere lo siguiente:</w:t>
      </w:r>
    </w:p>
    <w:p w14:paraId="74135551" w14:textId="77777777" w:rsidR="00554309" w:rsidRDefault="00554309" w:rsidP="00554309">
      <w:pPr>
        <w:pStyle w:val="Citas"/>
      </w:pPr>
      <w:r>
        <w:t>“…</w:t>
      </w:r>
    </w:p>
    <w:p w14:paraId="24BCF1E6" w14:textId="77777777" w:rsidR="00554309" w:rsidRDefault="00554309" w:rsidP="00554309">
      <w:pPr>
        <w:pStyle w:val="Citas"/>
      </w:pPr>
      <w:r>
        <w:t>Al respecto, su servidor realiza las siguientes atribuciones en apego a la Ley Orgánica Municipal del Estado de México:</w:t>
      </w:r>
    </w:p>
    <w:p w14:paraId="7F98C690" w14:textId="77777777" w:rsidR="00554309" w:rsidRPr="00554309" w:rsidRDefault="00554309" w:rsidP="00554309">
      <w:pPr>
        <w:pStyle w:val="Citas"/>
        <w:rPr>
          <w:b/>
        </w:rPr>
      </w:pPr>
      <w:r w:rsidRPr="00554309">
        <w:rPr>
          <w:b/>
        </w:rPr>
        <w:lastRenderedPageBreak/>
        <w:t>De los regidores</w:t>
      </w:r>
    </w:p>
    <w:p w14:paraId="2306837E" w14:textId="77777777" w:rsidR="00554309" w:rsidRDefault="00554309" w:rsidP="00554309">
      <w:pPr>
        <w:pStyle w:val="Citas"/>
        <w:spacing w:line="240" w:lineRule="auto"/>
      </w:pPr>
      <w:r w:rsidRPr="00554309">
        <w:t>Artículo 55.- Son atribuciones de los regidores, las siguientes:</w:t>
      </w:r>
    </w:p>
    <w:p w14:paraId="4BEF31F1" w14:textId="77777777" w:rsidR="00554309" w:rsidRDefault="00554309" w:rsidP="00554309">
      <w:pPr>
        <w:pStyle w:val="Citas"/>
        <w:numPr>
          <w:ilvl w:val="0"/>
          <w:numId w:val="12"/>
        </w:numPr>
        <w:spacing w:line="240" w:lineRule="auto"/>
        <w:ind w:hanging="295"/>
      </w:pPr>
      <w:r w:rsidRPr="00554309">
        <w:t xml:space="preserve">Asistir puntualmente a las sesiones que celebre el ayuntamiento; </w:t>
      </w:r>
    </w:p>
    <w:p w14:paraId="325BDB18" w14:textId="77777777" w:rsidR="00554309" w:rsidRDefault="00554309" w:rsidP="00554309">
      <w:pPr>
        <w:pStyle w:val="Citas"/>
        <w:numPr>
          <w:ilvl w:val="0"/>
          <w:numId w:val="12"/>
        </w:numPr>
        <w:spacing w:line="240" w:lineRule="auto"/>
        <w:ind w:hanging="295"/>
      </w:pPr>
      <w:r w:rsidRPr="00554309">
        <w:t xml:space="preserve">Suplir al presidente municipal en sus faltas temporales, en los términos establecidos por este ordenamiento;  </w:t>
      </w:r>
    </w:p>
    <w:p w14:paraId="08F0FAD1" w14:textId="77777777" w:rsidR="00554309" w:rsidRDefault="00554309" w:rsidP="00554309">
      <w:pPr>
        <w:pStyle w:val="Citas"/>
        <w:numPr>
          <w:ilvl w:val="0"/>
          <w:numId w:val="12"/>
        </w:numPr>
        <w:spacing w:line="240" w:lineRule="auto"/>
        <w:ind w:hanging="295"/>
      </w:pPr>
      <w:r w:rsidRPr="00554309">
        <w:t xml:space="preserve">Vigilar y atender el sector de la administración municipal que les sea encomendado por el ayuntamiento; </w:t>
      </w:r>
    </w:p>
    <w:p w14:paraId="1FD2E843" w14:textId="77777777" w:rsidR="00554309" w:rsidRDefault="00554309" w:rsidP="00554309">
      <w:pPr>
        <w:pStyle w:val="Citas"/>
        <w:numPr>
          <w:ilvl w:val="0"/>
          <w:numId w:val="12"/>
        </w:numPr>
        <w:spacing w:line="240" w:lineRule="auto"/>
        <w:ind w:hanging="295"/>
      </w:pPr>
      <w:r w:rsidRPr="00554309">
        <w:t>Participar responsablemente en las comisiones conferidas por el ayuntamiento y aquéllas que le designe en forma concreta el presidente municipal;</w:t>
      </w:r>
    </w:p>
    <w:p w14:paraId="79251EFD" w14:textId="77777777" w:rsidR="00554309" w:rsidRDefault="00554309" w:rsidP="00554309">
      <w:pPr>
        <w:pStyle w:val="Citas"/>
        <w:numPr>
          <w:ilvl w:val="0"/>
          <w:numId w:val="12"/>
        </w:numPr>
        <w:spacing w:line="240" w:lineRule="auto"/>
        <w:ind w:hanging="295"/>
      </w:pPr>
      <w:r w:rsidRPr="00554309">
        <w:t xml:space="preserve">Proponer al ayuntamiento, alternativas de solución para la debida atención de los diferentes sectores de la administración municipal; </w:t>
      </w:r>
    </w:p>
    <w:p w14:paraId="2022C925" w14:textId="77777777" w:rsidR="00554309" w:rsidRDefault="00554309" w:rsidP="00554309">
      <w:pPr>
        <w:pStyle w:val="Citas"/>
        <w:numPr>
          <w:ilvl w:val="0"/>
          <w:numId w:val="12"/>
        </w:numPr>
        <w:spacing w:line="240" w:lineRule="auto"/>
        <w:ind w:hanging="295"/>
      </w:pPr>
      <w:r w:rsidRPr="00554309">
        <w:t xml:space="preserve">Promover la participación ciudadana en apoyo a los programas que formule y apruebe el ayuntamiento; </w:t>
      </w:r>
    </w:p>
    <w:p w14:paraId="718B6662" w14:textId="77777777" w:rsidR="00554309" w:rsidRDefault="00554309" w:rsidP="00554309">
      <w:pPr>
        <w:pStyle w:val="Citas"/>
        <w:numPr>
          <w:ilvl w:val="0"/>
          <w:numId w:val="12"/>
        </w:numPr>
        <w:spacing w:line="240" w:lineRule="auto"/>
        <w:ind w:hanging="295"/>
      </w:pPr>
      <w:r w:rsidRPr="00554309">
        <w:t xml:space="preserve">Firmar las Actas de Cabildo, y </w:t>
      </w:r>
    </w:p>
    <w:p w14:paraId="0BE3A48E" w14:textId="77777777" w:rsidR="00554309" w:rsidRDefault="00554309" w:rsidP="00554309">
      <w:pPr>
        <w:pStyle w:val="Citas"/>
        <w:numPr>
          <w:ilvl w:val="0"/>
          <w:numId w:val="12"/>
        </w:numPr>
        <w:spacing w:line="240" w:lineRule="auto"/>
        <w:ind w:hanging="295"/>
      </w:pPr>
      <w:r w:rsidRPr="00554309">
        <w:t>Las demás que les otorgue esta Ley y otras disposiciones aplicables.</w:t>
      </w:r>
    </w:p>
    <w:p w14:paraId="372CA53E" w14:textId="77777777" w:rsidR="00554309" w:rsidRDefault="00554309" w:rsidP="00554309">
      <w:pPr>
        <w:pStyle w:val="Citas"/>
        <w:spacing w:line="240" w:lineRule="auto"/>
      </w:pPr>
    </w:p>
    <w:p w14:paraId="46CC0434" w14:textId="77777777" w:rsidR="00554309" w:rsidRPr="004C3BAC" w:rsidRDefault="00554309" w:rsidP="00554309">
      <w:pPr>
        <w:pStyle w:val="Citas"/>
      </w:pPr>
      <w:r>
        <w:t>…” (Sic)</w:t>
      </w:r>
    </w:p>
    <w:p w14:paraId="1BCA2013" w14:textId="77777777" w:rsidR="00554309" w:rsidRDefault="00554309" w:rsidP="00554309">
      <w:pPr>
        <w:pStyle w:val="Sinespaciado"/>
        <w:spacing w:before="240" w:line="360" w:lineRule="auto"/>
        <w:jc w:val="both"/>
        <w:rPr>
          <w:rFonts w:ascii="Palatino Linotype" w:hAnsi="Palatino Linotype"/>
          <w:b/>
          <w:i/>
        </w:rPr>
      </w:pPr>
    </w:p>
    <w:p w14:paraId="343D42EF" w14:textId="77777777" w:rsidR="00EA5D6D" w:rsidRPr="00554309" w:rsidRDefault="00EA5D6D" w:rsidP="00554309">
      <w:pPr>
        <w:pStyle w:val="Sinespaciado"/>
        <w:spacing w:before="240" w:line="360" w:lineRule="auto"/>
        <w:jc w:val="both"/>
        <w:rPr>
          <w:rFonts w:ascii="Palatino Linotype" w:hAnsi="Palatino Linotype"/>
          <w:b/>
          <w:i/>
          <w:sz w:val="24"/>
        </w:rPr>
      </w:pPr>
      <w:r w:rsidRPr="00554309">
        <w:rPr>
          <w:rFonts w:ascii="Palatino Linotype" w:hAnsi="Palatino Linotype" w:cs="Arial"/>
          <w:bCs/>
          <w:sz w:val="24"/>
        </w:rPr>
        <w:t xml:space="preserve">Es así como, derivado de las respuestas emitidas por </w:t>
      </w:r>
      <w:r w:rsidRPr="00554309">
        <w:rPr>
          <w:rFonts w:ascii="Palatino Linotype" w:hAnsi="Palatino Linotype" w:cs="Arial"/>
          <w:b/>
          <w:bCs/>
          <w:sz w:val="24"/>
        </w:rPr>
        <w:t>El Sujeto Obligado</w:t>
      </w:r>
      <w:r w:rsidRPr="00554309">
        <w:rPr>
          <w:rFonts w:ascii="Palatino Linotype" w:hAnsi="Palatino Linotype" w:cs="Arial"/>
          <w:bCs/>
          <w:sz w:val="24"/>
        </w:rPr>
        <w:t xml:space="preserve">, </w:t>
      </w:r>
      <w:r w:rsidRPr="00554309">
        <w:rPr>
          <w:rFonts w:ascii="Palatino Linotype" w:hAnsi="Palatino Linotype" w:cs="Arial"/>
          <w:b/>
          <w:bCs/>
          <w:sz w:val="24"/>
        </w:rPr>
        <w:t>el Recurrente</w:t>
      </w:r>
      <w:r w:rsidRPr="00554309">
        <w:rPr>
          <w:rFonts w:ascii="Palatino Linotype" w:hAnsi="Palatino Linotype" w:cs="Arial"/>
          <w:bCs/>
          <w:sz w:val="24"/>
        </w:rPr>
        <w:t>, interpuso recursos de revisión, señalando sustancialmente como sus razones o motivos de inconformidad, los siguientes:</w:t>
      </w:r>
      <w:r w:rsidRPr="00554309" w:rsidDel="00107C3B">
        <w:rPr>
          <w:rFonts w:ascii="Palatino Linotype" w:hAnsi="Palatino Linotype"/>
          <w:b/>
          <w:i/>
          <w:sz w:val="24"/>
        </w:rPr>
        <w:t xml:space="preserve"> </w:t>
      </w:r>
    </w:p>
    <w:p w14:paraId="2D3D8FFC" w14:textId="77777777" w:rsidR="00EA5D6D" w:rsidRDefault="00EA5D6D" w:rsidP="00EA5D6D">
      <w:pPr>
        <w:spacing w:line="360" w:lineRule="auto"/>
        <w:jc w:val="both"/>
        <w:rPr>
          <w:rFonts w:ascii="Palatino Linotype" w:hAnsi="Palatino Linotype"/>
          <w:b/>
          <w:i/>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76"/>
        <w:gridCol w:w="5915"/>
      </w:tblGrid>
      <w:tr w:rsidR="00554309" w14:paraId="26B82E87" w14:textId="77777777" w:rsidTr="00E52D9D">
        <w:tc>
          <w:tcPr>
            <w:tcW w:w="9091" w:type="dxa"/>
            <w:gridSpan w:val="2"/>
            <w:shd w:val="clear" w:color="auto" w:fill="D9D9D9" w:themeFill="background1" w:themeFillShade="D9"/>
          </w:tcPr>
          <w:p w14:paraId="2DC98320" w14:textId="77777777" w:rsidR="00554309" w:rsidRPr="00B45EA2" w:rsidRDefault="00554309" w:rsidP="00E52D9D">
            <w:pPr>
              <w:jc w:val="center"/>
              <w:rPr>
                <w:rFonts w:ascii="Palatino Linotype" w:hAnsi="Palatino Linotype" w:cs="Arial"/>
                <w:b/>
                <w:i/>
              </w:rPr>
            </w:pPr>
            <w:r w:rsidRPr="00B45EA2">
              <w:rPr>
                <w:rFonts w:ascii="Palatino Linotype" w:hAnsi="Palatino Linotype" w:cs="Arial"/>
                <w:b/>
                <w:i/>
              </w:rPr>
              <w:t>RECURSO</w:t>
            </w:r>
            <w:r>
              <w:rPr>
                <w:rFonts w:ascii="Palatino Linotype" w:hAnsi="Palatino Linotype" w:cs="Arial"/>
                <w:b/>
                <w:i/>
              </w:rPr>
              <w:t>S</w:t>
            </w:r>
            <w:r w:rsidRPr="00B45EA2">
              <w:rPr>
                <w:rFonts w:ascii="Palatino Linotype" w:hAnsi="Palatino Linotype" w:cs="Arial"/>
                <w:b/>
                <w:i/>
              </w:rPr>
              <w:t xml:space="preserve"> DE REVISIÓN</w:t>
            </w:r>
          </w:p>
        </w:tc>
      </w:tr>
      <w:tr w:rsidR="00554309" w14:paraId="3421FFA6" w14:textId="77777777" w:rsidTr="00E52D9D">
        <w:tc>
          <w:tcPr>
            <w:tcW w:w="3176" w:type="dxa"/>
          </w:tcPr>
          <w:p w14:paraId="02DDCAF6" w14:textId="77777777" w:rsidR="00554309" w:rsidRDefault="00554309" w:rsidP="00E52D9D">
            <w:pPr>
              <w:spacing w:line="360" w:lineRule="auto"/>
              <w:jc w:val="both"/>
              <w:rPr>
                <w:rFonts w:ascii="Palatino Linotype" w:hAnsi="Palatino Linotype" w:cs="Arial"/>
              </w:rPr>
            </w:pPr>
            <w:r>
              <w:rPr>
                <w:rFonts w:ascii="Palatino Linotype" w:hAnsi="Palatino Linotype" w:cs="Arial"/>
                <w:b/>
              </w:rPr>
              <w:lastRenderedPageBreak/>
              <w:t>04555/INFOEM/IP/RR/2025</w:t>
            </w:r>
          </w:p>
        </w:tc>
        <w:tc>
          <w:tcPr>
            <w:tcW w:w="5915" w:type="dxa"/>
          </w:tcPr>
          <w:p w14:paraId="11BFF1A6" w14:textId="77777777" w:rsidR="00554309" w:rsidRPr="00840674" w:rsidRDefault="00554309" w:rsidP="00E52D9D">
            <w:pPr>
              <w:jc w:val="both"/>
              <w:rPr>
                <w:rFonts w:ascii="Palatino Linotype" w:hAnsi="Palatino Linotype" w:cs="Arial"/>
                <w:b/>
                <w:i/>
              </w:rPr>
            </w:pPr>
            <w:r w:rsidRPr="00840674">
              <w:rPr>
                <w:rFonts w:ascii="Palatino Linotype" w:hAnsi="Palatino Linotype" w:cs="Arial"/>
                <w:b/>
                <w:i/>
              </w:rPr>
              <w:t xml:space="preserve">Acto impugnado </w:t>
            </w:r>
          </w:p>
          <w:p w14:paraId="0BA61C37" w14:textId="77777777" w:rsidR="00554309" w:rsidRDefault="00554309" w:rsidP="00E52D9D">
            <w:pPr>
              <w:pStyle w:val="INFOEM"/>
              <w:spacing w:before="0" w:line="240" w:lineRule="auto"/>
              <w:ind w:left="0" w:right="77"/>
            </w:pPr>
            <w:r w:rsidRPr="007E4713">
              <w:t>“</w:t>
            </w:r>
            <w:r w:rsidRPr="00276354">
              <w:t xml:space="preserve">no </w:t>
            </w:r>
            <w:proofErr w:type="spellStart"/>
            <w:r w:rsidRPr="00276354">
              <w:t>requeiro</w:t>
            </w:r>
            <w:proofErr w:type="spellEnd"/>
            <w:r w:rsidRPr="00276354">
              <w:t xml:space="preserve"> saber las atribuciones de la ley </w:t>
            </w:r>
            <w:proofErr w:type="spellStart"/>
            <w:r w:rsidRPr="00276354">
              <w:t>organica</w:t>
            </w:r>
            <w:proofErr w:type="spellEnd"/>
            <w:r w:rsidRPr="00276354">
              <w:t xml:space="preserve">. yo quiero saber </w:t>
            </w:r>
            <w:proofErr w:type="spellStart"/>
            <w:r w:rsidRPr="00276354">
              <w:t>que</w:t>
            </w:r>
            <w:proofErr w:type="spellEnd"/>
            <w:r w:rsidRPr="00276354">
              <w:t xml:space="preserve"> hace en una </w:t>
            </w:r>
            <w:proofErr w:type="spellStart"/>
            <w:r w:rsidRPr="00276354">
              <w:t>semna</w:t>
            </w:r>
            <w:proofErr w:type="spellEnd"/>
            <w:r w:rsidRPr="00276354">
              <w:t xml:space="preserve"> de </w:t>
            </w:r>
            <w:proofErr w:type="spellStart"/>
            <w:r w:rsidRPr="00276354">
              <w:t>trabajo.mo</w:t>
            </w:r>
            <w:proofErr w:type="spellEnd"/>
            <w:r>
              <w:t>” (sic)</w:t>
            </w:r>
          </w:p>
          <w:p w14:paraId="7E952937" w14:textId="77777777" w:rsidR="00554309" w:rsidRPr="00840674" w:rsidRDefault="00554309" w:rsidP="00E52D9D">
            <w:pPr>
              <w:jc w:val="both"/>
              <w:rPr>
                <w:rFonts w:ascii="Palatino Linotype" w:hAnsi="Palatino Linotype" w:cs="Arial"/>
                <w:i/>
              </w:rPr>
            </w:pPr>
            <w:r w:rsidRPr="00840674">
              <w:rPr>
                <w:rFonts w:ascii="Palatino Linotype" w:hAnsi="Palatino Linotype" w:cs="Arial"/>
                <w:b/>
                <w:i/>
              </w:rPr>
              <w:t>Razones o motivos de inconformidad</w:t>
            </w:r>
          </w:p>
          <w:p w14:paraId="3B5B2EDF" w14:textId="77777777" w:rsidR="00554309" w:rsidRPr="00B45EA2" w:rsidRDefault="00554309" w:rsidP="00E52D9D">
            <w:pPr>
              <w:pStyle w:val="INFOEM"/>
              <w:spacing w:before="0" w:line="240" w:lineRule="auto"/>
              <w:ind w:left="0" w:right="77"/>
            </w:pPr>
            <w:r w:rsidRPr="007E4713">
              <w:t>“</w:t>
            </w:r>
            <w:r w:rsidRPr="00276354">
              <w:t>no informa sus actividades laborales</w:t>
            </w:r>
            <w:r w:rsidRPr="00DD2EDF">
              <w:t>”</w:t>
            </w:r>
            <w:r>
              <w:t xml:space="preserve"> (Sic)</w:t>
            </w:r>
          </w:p>
        </w:tc>
      </w:tr>
      <w:tr w:rsidR="00554309" w14:paraId="2F67B16C" w14:textId="77777777" w:rsidTr="00E52D9D">
        <w:tc>
          <w:tcPr>
            <w:tcW w:w="3176" w:type="dxa"/>
          </w:tcPr>
          <w:p w14:paraId="17594698" w14:textId="77777777" w:rsidR="00554309" w:rsidRDefault="00554309" w:rsidP="00E52D9D">
            <w:pPr>
              <w:spacing w:line="360" w:lineRule="auto"/>
              <w:jc w:val="both"/>
              <w:rPr>
                <w:rFonts w:ascii="Palatino Linotype" w:hAnsi="Palatino Linotype" w:cs="Arial"/>
              </w:rPr>
            </w:pPr>
            <w:r>
              <w:rPr>
                <w:rFonts w:ascii="Palatino Linotype" w:hAnsi="Palatino Linotype" w:cs="Arial"/>
                <w:b/>
              </w:rPr>
              <w:t>04622/INFOEM/IP/RR/2025</w:t>
            </w:r>
          </w:p>
        </w:tc>
        <w:tc>
          <w:tcPr>
            <w:tcW w:w="5915" w:type="dxa"/>
          </w:tcPr>
          <w:p w14:paraId="56F5ED0A" w14:textId="77777777" w:rsidR="00554309" w:rsidRPr="00840674" w:rsidRDefault="00554309" w:rsidP="00E52D9D">
            <w:pPr>
              <w:jc w:val="both"/>
              <w:rPr>
                <w:rFonts w:ascii="Palatino Linotype" w:hAnsi="Palatino Linotype" w:cs="Arial"/>
                <w:b/>
                <w:i/>
              </w:rPr>
            </w:pPr>
            <w:r w:rsidRPr="00840674">
              <w:rPr>
                <w:rFonts w:ascii="Palatino Linotype" w:hAnsi="Palatino Linotype" w:cs="Arial"/>
                <w:b/>
                <w:i/>
              </w:rPr>
              <w:t xml:space="preserve">Acto impugnado </w:t>
            </w:r>
          </w:p>
          <w:p w14:paraId="33937ED6" w14:textId="77777777" w:rsidR="00554309" w:rsidRDefault="00554309" w:rsidP="00E52D9D">
            <w:pPr>
              <w:pStyle w:val="INFOEM"/>
              <w:spacing w:before="0" w:line="240" w:lineRule="auto"/>
              <w:ind w:left="0"/>
            </w:pPr>
            <w:r w:rsidRPr="007E4713">
              <w:t>“</w:t>
            </w:r>
            <w:r w:rsidRPr="00276354">
              <w:t>la respuesta no es acorde con lo solicitado</w:t>
            </w:r>
            <w:r>
              <w:t>” (sic)</w:t>
            </w:r>
          </w:p>
          <w:p w14:paraId="3C75A84A" w14:textId="77777777" w:rsidR="00554309" w:rsidRPr="00840674" w:rsidRDefault="00554309" w:rsidP="00E52D9D">
            <w:pPr>
              <w:jc w:val="both"/>
              <w:rPr>
                <w:rFonts w:ascii="Palatino Linotype" w:hAnsi="Palatino Linotype" w:cs="Arial"/>
                <w:i/>
              </w:rPr>
            </w:pPr>
            <w:r w:rsidRPr="00840674">
              <w:rPr>
                <w:rFonts w:ascii="Palatino Linotype" w:hAnsi="Palatino Linotype" w:cs="Arial"/>
                <w:b/>
                <w:i/>
              </w:rPr>
              <w:t>Razones o motivos de inconformidad</w:t>
            </w:r>
          </w:p>
          <w:p w14:paraId="08C602D7" w14:textId="77777777" w:rsidR="00554309" w:rsidRPr="00276354" w:rsidRDefault="00554309" w:rsidP="00E52D9D">
            <w:pPr>
              <w:pStyle w:val="INFOEM"/>
              <w:spacing w:before="0" w:line="240" w:lineRule="auto"/>
              <w:ind w:left="0" w:right="77"/>
            </w:pPr>
            <w:r w:rsidRPr="007E4713">
              <w:t>“</w:t>
            </w:r>
            <w:r w:rsidRPr="00276354">
              <w:t xml:space="preserve">no </w:t>
            </w:r>
            <w:proofErr w:type="spellStart"/>
            <w:r w:rsidRPr="00276354">
              <w:t>pedi</w:t>
            </w:r>
            <w:proofErr w:type="spellEnd"/>
            <w:r w:rsidRPr="00276354">
              <w:t xml:space="preserve"> las atribuciones de la ley </w:t>
            </w:r>
            <w:proofErr w:type="spellStart"/>
            <w:r w:rsidRPr="00276354">
              <w:t>organica</w:t>
            </w:r>
            <w:proofErr w:type="spellEnd"/>
            <w:r w:rsidRPr="00276354">
              <w:t xml:space="preserve"> de los regidores</w:t>
            </w:r>
            <w:r w:rsidRPr="00DD2EDF">
              <w:t>”</w:t>
            </w:r>
            <w:r>
              <w:t xml:space="preserve"> (Sic)</w:t>
            </w:r>
          </w:p>
        </w:tc>
      </w:tr>
    </w:tbl>
    <w:p w14:paraId="380E425E" w14:textId="77777777" w:rsidR="00EA5D6D" w:rsidRDefault="00EA5D6D" w:rsidP="00EA5D6D">
      <w:pPr>
        <w:spacing w:line="360" w:lineRule="auto"/>
        <w:jc w:val="both"/>
        <w:rPr>
          <w:rFonts w:ascii="Palatino Linotype" w:hAnsi="Palatino Linotype"/>
          <w:i/>
        </w:rPr>
      </w:pPr>
    </w:p>
    <w:p w14:paraId="1614EA97" w14:textId="77777777" w:rsidR="00554309" w:rsidRDefault="00554309" w:rsidP="00554309">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B785F8C" w14:textId="77777777" w:rsidR="001F7A42" w:rsidRDefault="001F7A42" w:rsidP="00554309">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3F65CA6" w14:textId="77777777" w:rsidR="001F7A42" w:rsidRDefault="001F7A42" w:rsidP="001F7A42">
      <w:pPr>
        <w:spacing w:line="360" w:lineRule="auto"/>
        <w:jc w:val="both"/>
        <w:rPr>
          <w:rFonts w:ascii="Palatino Linotype" w:hAnsi="Palatino Linotype"/>
          <w:color w:val="000000"/>
        </w:rPr>
      </w:pPr>
      <w:r>
        <w:rPr>
          <w:rFonts w:ascii="Palatino Linotype" w:hAnsi="Palatino Linotype"/>
          <w:color w:val="000000"/>
        </w:rPr>
        <w:t>Si bien, el Séptimo Regidor entregó las atribuciones que tienen los regidores conforme a la Ley Orgánica Municipal, lo cierto es que, no fueron requeridas las atribuciones, si no las actividades realizadas, no solo por el regidor, también por el personal adscrito a la misma regiduría, que conforme al IPOMEX son los siguientes:</w:t>
      </w:r>
    </w:p>
    <w:p w14:paraId="6D4CF729" w14:textId="77777777" w:rsidR="001F7A42" w:rsidRDefault="001F7A42" w:rsidP="001F7A42">
      <w:pPr>
        <w:spacing w:line="360" w:lineRule="auto"/>
        <w:jc w:val="center"/>
        <w:rPr>
          <w:rFonts w:ascii="Palatino Linotype" w:hAnsi="Palatino Linotype"/>
          <w:color w:val="000000"/>
        </w:rPr>
      </w:pPr>
      <w:r>
        <w:rPr>
          <w:rFonts w:ascii="Palatino Linotype" w:hAnsi="Palatino Linotype"/>
          <w:noProof/>
          <w:color w:val="000000"/>
          <w:lang w:val="es-MX" w:eastAsia="es-MX"/>
        </w:rPr>
        <w:lastRenderedPageBreak/>
        <w:drawing>
          <wp:inline distT="0" distB="0" distL="0" distR="0" wp14:anchorId="6AD60AF9" wp14:editId="306FEFAA">
            <wp:extent cx="5362575" cy="1764987"/>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DCE07C.tmp"/>
                    <pic:cNvPicPr/>
                  </pic:nvPicPr>
                  <pic:blipFill>
                    <a:blip r:embed="rId7">
                      <a:extLst>
                        <a:ext uri="{28A0092B-C50C-407E-A947-70E740481C1C}">
                          <a14:useLocalDpi xmlns:a14="http://schemas.microsoft.com/office/drawing/2010/main" val="0"/>
                        </a:ext>
                      </a:extLst>
                    </a:blip>
                    <a:stretch>
                      <a:fillRect/>
                    </a:stretch>
                  </pic:blipFill>
                  <pic:spPr>
                    <a:xfrm>
                      <a:off x="0" y="0"/>
                      <a:ext cx="5391335" cy="1774453"/>
                    </a:xfrm>
                    <a:prstGeom prst="rect">
                      <a:avLst/>
                    </a:prstGeom>
                  </pic:spPr>
                </pic:pic>
              </a:graphicData>
            </a:graphic>
          </wp:inline>
        </w:drawing>
      </w:r>
    </w:p>
    <w:p w14:paraId="3CB2DC33" w14:textId="77777777" w:rsidR="001F7A42" w:rsidRDefault="001F7A42" w:rsidP="001F7A42">
      <w:pPr>
        <w:spacing w:line="360" w:lineRule="auto"/>
        <w:jc w:val="both"/>
        <w:rPr>
          <w:rFonts w:ascii="Palatino Linotype" w:hAnsi="Palatino Linotype"/>
          <w:color w:val="000000"/>
        </w:rPr>
      </w:pPr>
    </w:p>
    <w:p w14:paraId="34B6778E" w14:textId="77777777" w:rsidR="001F7A42" w:rsidRDefault="001F7A42" w:rsidP="001F7A42">
      <w:pPr>
        <w:spacing w:line="360" w:lineRule="auto"/>
        <w:jc w:val="both"/>
        <w:rPr>
          <w:rFonts w:ascii="Palatino Linotype" w:hAnsi="Palatino Linotype"/>
          <w:color w:val="000000"/>
        </w:rPr>
      </w:pPr>
      <w:r>
        <w:rPr>
          <w:rFonts w:ascii="Palatino Linotype" w:hAnsi="Palatino Linotype"/>
          <w:color w:val="000000"/>
        </w:rPr>
        <w:t>En esa tesitura, la Ley Orgánica Municipal establece que para el eficaz desempeño de las funciones públicas, los ayuntamientos podrán auxiliarse de Comisiones, mismas que deberán estar integradas por los miembros del Ayuntamiento:</w:t>
      </w:r>
    </w:p>
    <w:p w14:paraId="5715530F" w14:textId="77777777" w:rsidR="000D39B0" w:rsidRDefault="000D39B0" w:rsidP="001F7A42">
      <w:pPr>
        <w:pStyle w:val="Citas"/>
      </w:pPr>
      <w:r w:rsidRPr="000D39B0">
        <w:t xml:space="preserve">Artículo 64.- Los ayuntamientos, para el eficaz desempeño de sus funciones públicas, podrán auxiliarse por: </w:t>
      </w:r>
    </w:p>
    <w:p w14:paraId="6820436F" w14:textId="77777777" w:rsidR="001F7A42" w:rsidRDefault="000D39B0" w:rsidP="000D39B0">
      <w:pPr>
        <w:pStyle w:val="Citas"/>
        <w:numPr>
          <w:ilvl w:val="0"/>
          <w:numId w:val="13"/>
        </w:numPr>
      </w:pPr>
      <w:r w:rsidRPr="000D39B0">
        <w:t>Comisiones del ayuntamiento;</w:t>
      </w:r>
    </w:p>
    <w:p w14:paraId="38C7E320" w14:textId="77777777" w:rsidR="000D39B0" w:rsidRDefault="000D39B0" w:rsidP="000D39B0">
      <w:pPr>
        <w:pStyle w:val="Citas"/>
      </w:pPr>
      <w:r>
        <w:t>…</w:t>
      </w:r>
    </w:p>
    <w:p w14:paraId="67610862" w14:textId="77777777" w:rsidR="000D39B0" w:rsidRDefault="000D39B0" w:rsidP="000D39B0">
      <w:pPr>
        <w:pStyle w:val="Citas"/>
      </w:pPr>
      <w:r w:rsidRPr="000D39B0">
        <w:rPr>
          <w:b/>
        </w:rPr>
        <w:t>Artículo 65.-</w:t>
      </w:r>
      <w:r w:rsidRPr="000D39B0">
        <w:t xml:space="preserve"> Los integrantes de las comisiones del ayuntamiento serán nombrados por éste, de entre sus miembros, a propuesta del presidente municipal, a más tardar en la tercera sesión ordinaria que celebren al inicio de su gestión. </w:t>
      </w:r>
    </w:p>
    <w:p w14:paraId="108B7591" w14:textId="77777777" w:rsidR="000D39B0" w:rsidRDefault="000D39B0" w:rsidP="000D39B0">
      <w:pPr>
        <w:pStyle w:val="Citas"/>
      </w:pPr>
      <w:r w:rsidRPr="000D39B0">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14:paraId="5129E69C" w14:textId="77777777" w:rsidR="000D39B0" w:rsidRDefault="000D39B0" w:rsidP="000D39B0">
      <w:pPr>
        <w:pStyle w:val="Citas"/>
      </w:pPr>
      <w:r w:rsidRPr="000D39B0">
        <w:lastRenderedPageBreak/>
        <w:t xml:space="preserve">Una vez nombrados los integrantes de las comisiones, los presidentes de cada una tendrán treinta días para convocar a sesión a efecto de llevar a cabo su instalación e inicio de los trabajos. </w:t>
      </w:r>
    </w:p>
    <w:p w14:paraId="4F80CB95" w14:textId="77777777" w:rsidR="000D39B0" w:rsidRDefault="000D39B0" w:rsidP="000D39B0">
      <w:pPr>
        <w:pStyle w:val="Citas"/>
      </w:pPr>
      <w:r w:rsidRPr="000D39B0">
        <w:rPr>
          <w:b/>
        </w:rPr>
        <w:t>Artículo 66.</w:t>
      </w:r>
      <w:r w:rsidRPr="000D39B0">
        <w:t xml:space="preserve">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14:paraId="1B0EF5F6" w14:textId="77777777" w:rsidR="000D39B0" w:rsidRPr="000D39B0" w:rsidRDefault="000D39B0" w:rsidP="000D39B0">
      <w:pPr>
        <w:pStyle w:val="Citas"/>
        <w:rPr>
          <w:u w:val="single"/>
        </w:rPr>
      </w:pPr>
      <w:r w:rsidRPr="000D39B0">
        <w:rPr>
          <w:u w:val="single"/>
        </w:rPr>
        <w:t xml:space="preserve">Las comisiones, deberán entregar al ayuntamiento, en sesión ordinaria, un informe trimestral que permita conocer y transparentar el desarrollo de sus actividades, trabajo y gestiones realizadas. </w:t>
      </w:r>
    </w:p>
    <w:p w14:paraId="27FEA840" w14:textId="77777777" w:rsidR="000D39B0" w:rsidRDefault="000D39B0" w:rsidP="000D39B0">
      <w:pPr>
        <w:pStyle w:val="Citas"/>
      </w:pPr>
      <w:r w:rsidRPr="000D39B0">
        <w:rPr>
          <w:b/>
        </w:rPr>
        <w:t>Artículo 67.-</w:t>
      </w:r>
      <w:r w:rsidRPr="000D39B0">
        <w:t xml:space="preserve"> Las comisiones, para el cumplimiento de sus fines y previa autorización del ayuntamiento, podrán celebrar reuniones públicas en las localidades del municipio, para recabar la opinión de sus habitantes. Asimismo, en aquellos casos en que sea necesario, podrán solicitar asesoría externa especializada. </w:t>
      </w:r>
    </w:p>
    <w:p w14:paraId="6F895678" w14:textId="77777777" w:rsidR="000D39B0" w:rsidRDefault="000D39B0" w:rsidP="000D39B0">
      <w:pPr>
        <w:pStyle w:val="Citas"/>
      </w:pPr>
      <w:r w:rsidRPr="000D39B0">
        <w:rPr>
          <w:b/>
        </w:rPr>
        <w:t>Artículo 68.-</w:t>
      </w:r>
      <w:r w:rsidRPr="000D39B0">
        <w:t xml:space="preserve"> Previa autorización del ayuntamiento, las comisiones podrán llamar a comparecer a los titulares de las dependencias administrativas municipales a efecto de que les informen, cuando así se requiera, sobre el estado que guardan los asuntos de su dependencia. </w:t>
      </w:r>
    </w:p>
    <w:p w14:paraId="02C734C8" w14:textId="77777777" w:rsidR="000D39B0" w:rsidRDefault="000D39B0" w:rsidP="000D39B0">
      <w:pPr>
        <w:pStyle w:val="Citas"/>
      </w:pPr>
      <w:r w:rsidRPr="000D39B0">
        <w:t>Las comisiones podrán solicitar a través del presidente de la comisión al Secretario del Ayuntamiento, la información necesaria con el propósito de que puedan atender los asuntos que les han sido encomendados, así como para llevar a cabo el cumplimiento de sus funciones. Para tal efecto, éste deberá entregarla de forma oportuna.</w:t>
      </w:r>
    </w:p>
    <w:p w14:paraId="2F408173" w14:textId="77777777" w:rsidR="001F7A42" w:rsidRDefault="001F7A42" w:rsidP="001F7A42">
      <w:pPr>
        <w:spacing w:line="360" w:lineRule="auto"/>
        <w:jc w:val="both"/>
        <w:rPr>
          <w:rFonts w:ascii="Palatino Linotype" w:hAnsi="Palatino Linotype"/>
          <w:color w:val="000000"/>
        </w:rPr>
      </w:pPr>
    </w:p>
    <w:p w14:paraId="58B2D35F" w14:textId="77777777" w:rsidR="001F7A42" w:rsidRDefault="001F7A42" w:rsidP="001F7A42">
      <w:pPr>
        <w:spacing w:line="360" w:lineRule="auto"/>
        <w:jc w:val="both"/>
        <w:rPr>
          <w:rFonts w:ascii="Palatino Linotype" w:hAnsi="Palatino Linotype"/>
          <w:color w:val="000000"/>
        </w:rPr>
      </w:pPr>
      <w:r>
        <w:rPr>
          <w:rFonts w:ascii="Palatino Linotype" w:hAnsi="Palatino Linotype"/>
          <w:color w:val="000000"/>
        </w:rPr>
        <w:t>Por otro lado, la Ley de Transparencia y Acceso a la Información Pública del Estado de México y Municipios, establece que todo acto de autoridad, derivado de sus atribuciones debe ser documentado:</w:t>
      </w:r>
    </w:p>
    <w:p w14:paraId="5F63D600" w14:textId="77777777" w:rsidR="001F7A42" w:rsidRDefault="001F7A42" w:rsidP="001F7A42">
      <w:pPr>
        <w:pStyle w:val="Citas"/>
        <w:rPr>
          <w:b/>
          <w:u w:val="single"/>
        </w:rPr>
      </w:pPr>
      <w:r w:rsidRPr="00A25CE6">
        <w:rPr>
          <w:b/>
          <w:u w:val="single"/>
        </w:rPr>
        <w:t>Artículo 18. Los sujetos obligados deberán documentar todo acto que derive del ejercicio de sus facultades, competencias o funciones, considerando desde su origen la eventual publicidad y reutilización de la información que generen.</w:t>
      </w:r>
    </w:p>
    <w:p w14:paraId="1415ACD2" w14:textId="77777777" w:rsidR="001F7A42" w:rsidRDefault="001F7A42" w:rsidP="001F7A42">
      <w:pPr>
        <w:pStyle w:val="Citas"/>
      </w:pPr>
      <w:r w:rsidRPr="00A25CE6">
        <w:t xml:space="preserve">Artículo 19. Se presume que la información debe existir si se refiere a las facultades, competencias y funciones que los ordenamientos jurídicos aplicables otorgan a los sujetos obligados. </w:t>
      </w:r>
    </w:p>
    <w:p w14:paraId="1E93C092" w14:textId="77777777" w:rsidR="001F7A42" w:rsidRPr="00A25CE6" w:rsidRDefault="001F7A42" w:rsidP="001F7A42">
      <w:pPr>
        <w:pStyle w:val="Citas"/>
      </w:pPr>
      <w:r w:rsidRPr="00A25CE6">
        <w:t>En los casos en que ciertas facultades, competencias o funciones no se hayan ejercido, se debe motivar la respuesta en función de las causas que motiven tal circunstancia.</w:t>
      </w:r>
    </w:p>
    <w:p w14:paraId="254F5112" w14:textId="77777777" w:rsidR="001F7A42" w:rsidRDefault="001F7A42" w:rsidP="00554309">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EE5E392" w14:textId="77777777" w:rsidR="00EA5D6D" w:rsidRPr="006F1142" w:rsidRDefault="000D39B0" w:rsidP="00EA5D6D">
      <w:pPr>
        <w:pStyle w:val="Sinespaciado"/>
        <w:spacing w:line="360" w:lineRule="auto"/>
        <w:jc w:val="both"/>
        <w:rPr>
          <w:rFonts w:ascii="Palatino Linotype" w:eastAsia="Palatino Linotype" w:hAnsi="Palatino Linotype" w:cs="Palatino Linotype"/>
          <w:color w:val="000000"/>
          <w:sz w:val="24"/>
          <w:lang w:val="es-ES_tradnl" w:eastAsia="es-MX"/>
        </w:rPr>
      </w:pPr>
      <w:r>
        <w:rPr>
          <w:rFonts w:ascii="Palatino Linotype" w:eastAsia="Palatino Linotype" w:hAnsi="Palatino Linotype" w:cs="Palatino Linotype"/>
          <w:color w:val="000000"/>
          <w:sz w:val="24"/>
          <w:lang w:val="es-ES_tradnl" w:eastAsia="es-MX"/>
        </w:rPr>
        <w:t>Q</w:t>
      </w:r>
      <w:r w:rsidR="00EA5D6D" w:rsidRPr="006F1142">
        <w:rPr>
          <w:rFonts w:ascii="Palatino Linotype" w:eastAsia="Palatino Linotype" w:hAnsi="Palatino Linotype" w:cs="Palatino Linotype"/>
          <w:color w:val="000000"/>
          <w:sz w:val="24"/>
          <w:lang w:val="es-ES_tradnl" w:eastAsia="es-MX"/>
        </w:rPr>
        <w:t xml:space="preserve">uedando establecido lo anterior, este Órgano Garante considera viable establecer si la respuesta </w:t>
      </w:r>
      <w:r w:rsidR="00EA5D6D">
        <w:rPr>
          <w:rFonts w:ascii="Palatino Linotype" w:eastAsia="Palatino Linotype" w:hAnsi="Palatino Linotype" w:cs="Palatino Linotype"/>
          <w:color w:val="000000"/>
          <w:sz w:val="24"/>
          <w:lang w:val="es-ES_tradnl" w:eastAsia="es-MX"/>
        </w:rPr>
        <w:t>e informe justificado del Sujeto Obligado colma la pretensión del Recurrente</w:t>
      </w:r>
      <w:r w:rsidR="00EA5D6D" w:rsidRPr="006F1142">
        <w:rPr>
          <w:rFonts w:ascii="Palatino Linotype" w:eastAsia="Palatino Linotype" w:hAnsi="Palatino Linotype" w:cs="Palatino Linotype"/>
          <w:color w:val="000000"/>
          <w:sz w:val="24"/>
          <w:lang w:val="es-ES_tradnl" w:eastAsia="es-MX"/>
        </w:rPr>
        <w:t xml:space="preserve">. </w:t>
      </w:r>
    </w:p>
    <w:p w14:paraId="0458558C" w14:textId="77777777" w:rsidR="00EA5D6D" w:rsidRPr="00177253" w:rsidRDefault="00EA5D6D" w:rsidP="00EA5D6D">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54"/>
        <w:gridCol w:w="3828"/>
        <w:gridCol w:w="1372"/>
      </w:tblGrid>
      <w:tr w:rsidR="00EA5D6D" w14:paraId="4363523D" w14:textId="77777777" w:rsidTr="00E52D9D">
        <w:trPr>
          <w:trHeight w:val="396"/>
        </w:trPr>
        <w:tc>
          <w:tcPr>
            <w:tcW w:w="3954" w:type="dxa"/>
            <w:shd w:val="clear" w:color="auto" w:fill="E7E6E6" w:themeFill="background2"/>
          </w:tcPr>
          <w:p w14:paraId="4BD698ED" w14:textId="77777777" w:rsidR="00EA5D6D" w:rsidRPr="00E80E99" w:rsidRDefault="00EA5D6D" w:rsidP="00E52D9D">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828" w:type="dxa"/>
            <w:shd w:val="clear" w:color="auto" w:fill="E7E6E6" w:themeFill="background2"/>
          </w:tcPr>
          <w:p w14:paraId="02B5975D" w14:textId="77777777" w:rsidR="00EA5D6D" w:rsidRPr="00E80E99" w:rsidRDefault="00EA5D6D" w:rsidP="00E52D9D">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372" w:type="dxa"/>
            <w:shd w:val="clear" w:color="auto" w:fill="E7E6E6" w:themeFill="background2"/>
          </w:tcPr>
          <w:p w14:paraId="0B7C8768" w14:textId="77777777" w:rsidR="00EA5D6D" w:rsidRPr="00E80E99" w:rsidRDefault="00EA5D6D" w:rsidP="00E52D9D">
            <w:pPr>
              <w:spacing w:line="360" w:lineRule="auto"/>
              <w:jc w:val="center"/>
              <w:rPr>
                <w:rFonts w:ascii="Palatino Linotype" w:hAnsi="Palatino Linotype"/>
                <w:b/>
                <w:i/>
                <w:color w:val="000000"/>
              </w:rPr>
            </w:pPr>
            <w:r>
              <w:rPr>
                <w:rFonts w:ascii="Palatino Linotype" w:hAnsi="Palatino Linotype"/>
                <w:b/>
                <w:i/>
                <w:color w:val="000000"/>
              </w:rPr>
              <w:t>Colma</w:t>
            </w:r>
          </w:p>
        </w:tc>
      </w:tr>
      <w:tr w:rsidR="00554309" w14:paraId="3715ECEB" w14:textId="77777777" w:rsidTr="00E52D9D">
        <w:trPr>
          <w:trHeight w:val="903"/>
        </w:trPr>
        <w:tc>
          <w:tcPr>
            <w:tcW w:w="3954" w:type="dxa"/>
          </w:tcPr>
          <w:p w14:paraId="5456B422" w14:textId="77777777" w:rsidR="00554309" w:rsidRPr="00145692" w:rsidRDefault="00E52D9D" w:rsidP="00E52D9D">
            <w:pPr>
              <w:tabs>
                <w:tab w:val="left" w:pos="1828"/>
              </w:tabs>
              <w:jc w:val="both"/>
              <w:rPr>
                <w:rFonts w:ascii="Palatino Linotype" w:hAnsi="Palatino Linotype" w:cs="Tahoma"/>
                <w:bCs/>
                <w:sz w:val="22"/>
                <w:szCs w:val="22"/>
              </w:rPr>
            </w:pPr>
            <w:r>
              <w:rPr>
                <w:rFonts w:ascii="Palatino Linotype" w:hAnsi="Palatino Linotype" w:cs="Tahoma"/>
                <w:bCs/>
              </w:rPr>
              <w:t>Actividades realizadas por la Séptima Regiduría, del primero de enero al veinticinco de marzo de dos mil veinticinco</w:t>
            </w:r>
          </w:p>
        </w:tc>
        <w:tc>
          <w:tcPr>
            <w:tcW w:w="3828" w:type="dxa"/>
          </w:tcPr>
          <w:p w14:paraId="1D495FEF" w14:textId="77777777" w:rsidR="00554309" w:rsidRPr="00145692" w:rsidRDefault="00E52D9D" w:rsidP="00E52D9D">
            <w:pPr>
              <w:jc w:val="both"/>
              <w:rPr>
                <w:rFonts w:ascii="Palatino Linotype" w:hAnsi="Palatino Linotype"/>
                <w:color w:val="000000"/>
                <w:sz w:val="22"/>
                <w:szCs w:val="22"/>
              </w:rPr>
            </w:pPr>
            <w:r>
              <w:rPr>
                <w:rFonts w:ascii="Palatino Linotype" w:hAnsi="Palatino Linotype"/>
                <w:color w:val="000000"/>
                <w:sz w:val="22"/>
                <w:szCs w:val="22"/>
              </w:rPr>
              <w:t xml:space="preserve">El Séptimo Regidor mediante respuesta refirió las atribuciones que tienen los regidores conforme al artículo 55 de la Ley Orgánica Municipal. </w:t>
            </w:r>
          </w:p>
        </w:tc>
        <w:tc>
          <w:tcPr>
            <w:tcW w:w="1372" w:type="dxa"/>
          </w:tcPr>
          <w:p w14:paraId="22F216AA" w14:textId="77777777" w:rsidR="00554309" w:rsidRPr="000D39B0" w:rsidRDefault="00E52D9D" w:rsidP="00E52D9D">
            <w:pPr>
              <w:jc w:val="center"/>
              <w:rPr>
                <w:rFonts w:ascii="Palatino Linotype" w:hAnsi="Palatino Linotype"/>
                <w:b/>
                <w:i/>
              </w:rPr>
            </w:pPr>
            <w:r w:rsidRPr="000D39B0">
              <w:rPr>
                <w:rFonts w:ascii="Palatino Linotype" w:hAnsi="Palatino Linotype"/>
                <w:b/>
                <w:i/>
              </w:rPr>
              <w:t>No</w:t>
            </w:r>
          </w:p>
          <w:p w14:paraId="3C5C2C22" w14:textId="77777777" w:rsidR="00E52D9D" w:rsidRPr="00EB2265" w:rsidRDefault="00E52D9D" w:rsidP="00E52D9D">
            <w:pPr>
              <w:rPr>
                <w:rFonts w:ascii="Palatino Linotype" w:hAnsi="Palatino Linotype"/>
                <w:i/>
              </w:rPr>
            </w:pPr>
          </w:p>
        </w:tc>
      </w:tr>
    </w:tbl>
    <w:p w14:paraId="5F2EC1AB" w14:textId="77777777" w:rsidR="00A25CE6" w:rsidRDefault="00A25CE6" w:rsidP="00EA5D6D">
      <w:pPr>
        <w:spacing w:line="360" w:lineRule="auto"/>
        <w:jc w:val="both"/>
        <w:rPr>
          <w:rFonts w:ascii="Palatino Linotype" w:hAnsi="Palatino Linotype"/>
          <w:color w:val="000000"/>
        </w:rPr>
      </w:pPr>
    </w:p>
    <w:p w14:paraId="1FC8B635" w14:textId="77777777" w:rsidR="00EA5D6D" w:rsidRPr="009E63DA" w:rsidRDefault="00EA5D6D" w:rsidP="00EA5D6D">
      <w:pPr>
        <w:spacing w:line="360" w:lineRule="auto"/>
        <w:jc w:val="both"/>
        <w:rPr>
          <w:rFonts w:ascii="Palatino Linotype" w:hAnsi="Palatino Linotype"/>
          <w:color w:val="000000"/>
        </w:rPr>
      </w:pPr>
      <w:r>
        <w:rPr>
          <w:rFonts w:ascii="Palatino Linotype" w:hAnsi="Palatino Linotype"/>
          <w:color w:val="000000"/>
        </w:rPr>
        <w:lastRenderedPageBreak/>
        <w:t>Ahora bien, N</w:t>
      </w:r>
      <w:r w:rsidRPr="009E63DA">
        <w:rPr>
          <w:rFonts w:ascii="Palatino Linotype" w:hAnsi="Palatino Linotype"/>
          <w:color w:val="000000"/>
        </w:rPr>
        <w:t>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202D71B" w14:textId="77777777" w:rsidR="00EA5D6D" w:rsidRPr="009E63DA" w:rsidRDefault="00EA5D6D" w:rsidP="00EA5D6D">
      <w:pPr>
        <w:spacing w:line="360" w:lineRule="auto"/>
        <w:jc w:val="both"/>
        <w:rPr>
          <w:rFonts w:ascii="Palatino Linotype" w:hAnsi="Palatino Linotype"/>
          <w:color w:val="000000"/>
        </w:rPr>
      </w:pPr>
    </w:p>
    <w:p w14:paraId="72032E6D" w14:textId="77777777" w:rsidR="00EA5D6D" w:rsidRPr="009E63DA" w:rsidRDefault="00EA5D6D" w:rsidP="00EA5D6D">
      <w:pPr>
        <w:ind w:left="567" w:right="567"/>
        <w:jc w:val="both"/>
        <w:rPr>
          <w:rFonts w:ascii="Palatino Linotype" w:hAnsi="Palatino Linotype"/>
          <w:b/>
          <w:i/>
        </w:rPr>
      </w:pPr>
      <w:r w:rsidRPr="009E63DA">
        <w:rPr>
          <w:rFonts w:ascii="Palatino Linotype" w:hAnsi="Palatino Linotype"/>
          <w:b/>
          <w:i/>
        </w:rPr>
        <w:t>Artículo 6</w:t>
      </w:r>
    </w:p>
    <w:p w14:paraId="7F19031B" w14:textId="77777777" w:rsidR="00EA5D6D" w:rsidRPr="009E63DA" w:rsidRDefault="00EA5D6D" w:rsidP="00EA5D6D">
      <w:pPr>
        <w:ind w:left="567" w:right="567"/>
        <w:jc w:val="both"/>
        <w:rPr>
          <w:rFonts w:ascii="Palatino Linotype" w:hAnsi="Palatino Linotype"/>
          <w:i/>
        </w:rPr>
      </w:pPr>
      <w:r w:rsidRPr="009E63DA">
        <w:rPr>
          <w:rFonts w:ascii="Palatino Linotype" w:hAnsi="Palatino Linotype"/>
          <w:i/>
        </w:rPr>
        <w:t>…</w:t>
      </w:r>
    </w:p>
    <w:p w14:paraId="7D991838" w14:textId="77777777" w:rsidR="00EA5D6D" w:rsidRPr="009E63DA" w:rsidRDefault="00EA5D6D" w:rsidP="00EA5D6D">
      <w:pPr>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5430E75" w14:textId="77777777" w:rsidR="00EA5D6D" w:rsidRPr="009E63DA" w:rsidRDefault="00EA5D6D" w:rsidP="00EA5D6D">
      <w:pPr>
        <w:ind w:left="567" w:right="567"/>
        <w:jc w:val="both"/>
        <w:rPr>
          <w:rFonts w:ascii="Palatino Linotype" w:hAnsi="Palatino Linotype"/>
          <w:i/>
        </w:rPr>
      </w:pPr>
    </w:p>
    <w:p w14:paraId="288E90EC" w14:textId="77777777" w:rsidR="00EA5D6D" w:rsidRPr="009E63DA" w:rsidRDefault="00EA5D6D" w:rsidP="00EA5D6D">
      <w:pPr>
        <w:numPr>
          <w:ilvl w:val="0"/>
          <w:numId w:val="4"/>
        </w:numPr>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05A6F4D" w14:textId="77777777" w:rsidR="00EA5D6D" w:rsidRPr="009E63DA" w:rsidRDefault="00EA5D6D" w:rsidP="00EA5D6D">
      <w:pPr>
        <w:spacing w:line="360" w:lineRule="auto"/>
        <w:jc w:val="both"/>
        <w:rPr>
          <w:rFonts w:ascii="Palatino Linotype" w:hAnsi="Palatino Linotype"/>
        </w:rPr>
      </w:pPr>
    </w:p>
    <w:p w14:paraId="286C8DFA" w14:textId="77777777" w:rsidR="00EA5D6D" w:rsidRPr="009E63DA" w:rsidRDefault="00EA5D6D" w:rsidP="00EA5D6D">
      <w:pPr>
        <w:spacing w:line="360" w:lineRule="auto"/>
        <w:jc w:val="both"/>
        <w:rPr>
          <w:rFonts w:ascii="Palatino Linotype" w:hAnsi="Palatino Linotype" w:cs="Arial"/>
        </w:rPr>
      </w:pPr>
      <w:r>
        <w:rPr>
          <w:rFonts w:ascii="Palatino Linotype" w:hAnsi="Palatino Linotype" w:cs="Arial"/>
        </w:rPr>
        <w:lastRenderedPageBreak/>
        <w:t>Por otro</w:t>
      </w:r>
      <w:r w:rsidR="000D39B0">
        <w:rPr>
          <w:rFonts w:ascii="Palatino Linotype" w:hAnsi="Palatino Linotype" w:cs="Arial"/>
        </w:rPr>
        <w:t xml:space="preserve"> lado</w:t>
      </w:r>
      <w:r w:rsidRPr="009E63DA">
        <w:rPr>
          <w:rFonts w:ascii="Palatino Linotype" w:hAnsi="Palatino Linotype" w:cs="Arial"/>
        </w:rPr>
        <w:t xml:space="preserve">,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678F81B7" w14:textId="77777777" w:rsidR="00EA5D6D" w:rsidRPr="009E63DA" w:rsidRDefault="00EA5D6D" w:rsidP="00EA5D6D">
      <w:pPr>
        <w:ind w:left="567" w:right="567"/>
        <w:jc w:val="both"/>
        <w:rPr>
          <w:rFonts w:ascii="Palatino Linotype" w:hAnsi="Palatino Linotype"/>
        </w:rPr>
      </w:pPr>
    </w:p>
    <w:p w14:paraId="0770462A" w14:textId="77777777" w:rsidR="00EA5D6D" w:rsidRPr="009E63DA" w:rsidRDefault="00EA5D6D" w:rsidP="00EA5D6D">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79407652" w14:textId="77777777" w:rsidR="00EA5D6D" w:rsidRPr="009E63DA" w:rsidRDefault="00EA5D6D" w:rsidP="00EA5D6D">
      <w:pPr>
        <w:ind w:left="851" w:right="851"/>
        <w:jc w:val="both"/>
        <w:rPr>
          <w:rFonts w:ascii="Palatino Linotype" w:hAnsi="Palatino Linotype"/>
          <w:i/>
        </w:rPr>
      </w:pPr>
      <w:r w:rsidRPr="009E63DA">
        <w:rPr>
          <w:rFonts w:ascii="Palatino Linotype" w:hAnsi="Palatino Linotype"/>
          <w:i/>
        </w:rPr>
        <w:t>…</w:t>
      </w:r>
    </w:p>
    <w:p w14:paraId="3908296A" w14:textId="77777777" w:rsidR="00EA5D6D" w:rsidRPr="009E63DA" w:rsidRDefault="00EA5D6D" w:rsidP="00EA5D6D">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0929AAA4" w14:textId="77777777" w:rsidR="00EA5D6D" w:rsidRPr="009E63DA" w:rsidRDefault="00EA5D6D" w:rsidP="00EA5D6D">
      <w:pPr>
        <w:ind w:left="851" w:right="851"/>
        <w:jc w:val="both"/>
        <w:rPr>
          <w:rFonts w:ascii="Palatino Linotype" w:hAnsi="Palatino Linotype"/>
          <w:i/>
        </w:rPr>
      </w:pPr>
    </w:p>
    <w:p w14:paraId="1E8414F8" w14:textId="77777777" w:rsidR="00EA5D6D" w:rsidRPr="009E63DA" w:rsidRDefault="00EA5D6D" w:rsidP="00EA5D6D">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253B32" w14:textId="77777777" w:rsidR="00EA5D6D" w:rsidRPr="009E63DA" w:rsidRDefault="00EA5D6D" w:rsidP="00EA5D6D">
      <w:pPr>
        <w:ind w:left="851" w:right="851"/>
        <w:jc w:val="both"/>
        <w:rPr>
          <w:rFonts w:ascii="Palatino Linotype" w:hAnsi="Palatino Linotype"/>
          <w:bCs/>
          <w:i/>
        </w:rPr>
      </w:pPr>
    </w:p>
    <w:p w14:paraId="4B5CC37B" w14:textId="77777777" w:rsidR="00EA5D6D" w:rsidRPr="009E63DA" w:rsidRDefault="00EA5D6D" w:rsidP="00EA5D6D">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C4291D" w14:textId="77777777" w:rsidR="00EA5D6D" w:rsidRPr="009E63DA" w:rsidRDefault="00EA5D6D" w:rsidP="00EA5D6D">
      <w:pPr>
        <w:ind w:left="851" w:right="851"/>
        <w:jc w:val="both"/>
        <w:rPr>
          <w:rFonts w:ascii="Palatino Linotype" w:hAnsi="Palatino Linotype"/>
          <w:bCs/>
          <w:i/>
        </w:rPr>
      </w:pPr>
    </w:p>
    <w:p w14:paraId="406A18CC" w14:textId="77777777" w:rsidR="00EA5D6D" w:rsidRPr="009E63DA" w:rsidRDefault="00EA5D6D" w:rsidP="00EA5D6D">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41462D17" w14:textId="77777777" w:rsidR="00EA5D6D" w:rsidRPr="009E63DA" w:rsidRDefault="00EA5D6D" w:rsidP="00EA5D6D">
      <w:pPr>
        <w:ind w:left="851" w:right="851"/>
        <w:jc w:val="both"/>
        <w:rPr>
          <w:rFonts w:ascii="Palatino Linotype" w:hAnsi="Palatino Linotype"/>
          <w:i/>
        </w:rPr>
      </w:pPr>
    </w:p>
    <w:p w14:paraId="3C3CA32C" w14:textId="77777777" w:rsidR="00EA5D6D" w:rsidRPr="009E63DA" w:rsidRDefault="00EA5D6D" w:rsidP="00EA5D6D">
      <w:pPr>
        <w:ind w:left="851" w:right="851"/>
        <w:jc w:val="both"/>
        <w:rPr>
          <w:rFonts w:ascii="Palatino Linotype" w:hAnsi="Palatino Linotype"/>
          <w:i/>
        </w:rPr>
      </w:pPr>
      <w:r w:rsidRPr="009E63DA">
        <w:rPr>
          <w:rFonts w:ascii="Palatino Linotype" w:hAnsi="Palatino Linotype"/>
          <w:b/>
          <w:i/>
        </w:rPr>
        <w:lastRenderedPageBreak/>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D4CA453" w14:textId="77777777" w:rsidR="00EA5D6D" w:rsidRPr="009E63DA" w:rsidRDefault="00EA5D6D" w:rsidP="00EA5D6D">
      <w:pPr>
        <w:ind w:left="851" w:right="851"/>
        <w:jc w:val="both"/>
        <w:rPr>
          <w:rFonts w:ascii="Palatino Linotype" w:hAnsi="Palatino Linotype"/>
          <w:i/>
        </w:rPr>
      </w:pPr>
    </w:p>
    <w:p w14:paraId="00490017" w14:textId="77777777" w:rsidR="00EA5D6D" w:rsidRPr="009E63DA" w:rsidRDefault="00EA5D6D" w:rsidP="00EA5D6D">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0B951041" w14:textId="77777777" w:rsidR="00EA5D6D" w:rsidRDefault="00EA5D6D" w:rsidP="00EA5D6D">
      <w:pPr>
        <w:spacing w:line="360" w:lineRule="auto"/>
        <w:jc w:val="both"/>
        <w:rPr>
          <w:rFonts w:ascii="Palatino Linotype" w:hAnsi="Palatino Linotype" w:cs="Arial"/>
          <w:noProof/>
          <w:color w:val="000000"/>
          <w:lang w:eastAsia="es-MX"/>
        </w:rPr>
      </w:pPr>
    </w:p>
    <w:p w14:paraId="709D534C" w14:textId="77777777" w:rsidR="00EA5D6D" w:rsidRPr="009E63DA" w:rsidRDefault="00EA5D6D" w:rsidP="00EA5D6D">
      <w:pPr>
        <w:spacing w:line="360" w:lineRule="auto"/>
        <w:jc w:val="both"/>
        <w:rPr>
          <w:rFonts w:ascii="Palatino Linotype" w:hAnsi="Palatino Linotype" w:cs="Arial"/>
          <w:noProof/>
          <w:color w:val="000000"/>
          <w:lang w:eastAsia="es-MX"/>
        </w:rPr>
      </w:pPr>
      <w:r w:rsidRPr="009E63DA">
        <w:rPr>
          <w:rFonts w:ascii="Palatino Linotype" w:hAnsi="Palatino Linotype" w:cs="Arial"/>
          <w:noProof/>
          <w:color w:val="000000"/>
          <w:lang w:eastAsia="es-MX"/>
        </w:rPr>
        <w:t xml:space="preserve">Con base en lo anteriormente expuesto, se arriba a la conclusión de que la respuesta del </w:t>
      </w:r>
      <w:r w:rsidRPr="009E63DA">
        <w:rPr>
          <w:rFonts w:ascii="Palatino Linotype" w:hAnsi="Palatino Linotype" w:cs="Arial"/>
          <w:b/>
          <w:noProof/>
          <w:color w:val="000000"/>
          <w:lang w:eastAsia="es-MX"/>
        </w:rPr>
        <w:t xml:space="preserve">Sujeto Obligado </w:t>
      </w:r>
      <w:r w:rsidRPr="00424BB7">
        <w:rPr>
          <w:rFonts w:ascii="Palatino Linotype" w:hAnsi="Palatino Linotype" w:cs="Arial"/>
          <w:noProof/>
          <w:color w:val="000000"/>
          <w:lang w:eastAsia="es-MX"/>
        </w:rPr>
        <w:t>no</w:t>
      </w:r>
      <w:r>
        <w:rPr>
          <w:rFonts w:ascii="Palatino Linotype" w:hAnsi="Palatino Linotype" w:cs="Arial"/>
          <w:b/>
          <w:noProof/>
          <w:color w:val="000000"/>
          <w:lang w:eastAsia="es-MX"/>
        </w:rPr>
        <w:t xml:space="preserve"> </w:t>
      </w:r>
      <w:r w:rsidRPr="009E63DA">
        <w:rPr>
          <w:rFonts w:ascii="Palatino Linotype" w:hAnsi="Palatino Linotype" w:cs="Arial"/>
          <w:noProof/>
          <w:color w:val="000000"/>
          <w:lang w:eastAsia="es-MX"/>
        </w:rPr>
        <w:t xml:space="preserve">colmó el derecho de acceso a la información ejercido por el particular. </w:t>
      </w:r>
    </w:p>
    <w:p w14:paraId="5E916FFA" w14:textId="77777777" w:rsidR="00EA5D6D" w:rsidRDefault="00EA5D6D" w:rsidP="00EA5D6D">
      <w:pPr>
        <w:spacing w:line="360" w:lineRule="auto"/>
        <w:jc w:val="both"/>
        <w:rPr>
          <w:rFonts w:ascii="Palatino Linotype" w:hAnsi="Palatino Linotype" w:cs="Palatino Linotype"/>
          <w:b/>
          <w:i/>
          <w:color w:val="000000"/>
          <w:sz w:val="28"/>
        </w:rPr>
      </w:pPr>
    </w:p>
    <w:p w14:paraId="0C81B199" w14:textId="77777777" w:rsidR="00EA5D6D" w:rsidRPr="007C7D03" w:rsidRDefault="00EA5D6D" w:rsidP="00EA5D6D">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66870402" w14:textId="77777777" w:rsidR="00EA5D6D" w:rsidRPr="00F54FF7" w:rsidRDefault="00EA5D6D" w:rsidP="00EA5D6D">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4B1C13A" w14:textId="77777777" w:rsidR="00EA5D6D" w:rsidRPr="00F54FF7" w:rsidRDefault="00EA5D6D" w:rsidP="00EA5D6D">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124EBB9E" w14:textId="77777777" w:rsidR="00EA5D6D" w:rsidRPr="00F54FF7" w:rsidRDefault="00EA5D6D" w:rsidP="00EA5D6D">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lastRenderedPageBreak/>
        <w:t>(…)</w:t>
      </w:r>
    </w:p>
    <w:p w14:paraId="7180654D" w14:textId="77777777" w:rsidR="00EA5D6D" w:rsidRPr="00F54FF7" w:rsidRDefault="00EA5D6D" w:rsidP="00EA5D6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65BB310F" w14:textId="77777777" w:rsidR="00EA5D6D" w:rsidRPr="00F54FF7" w:rsidRDefault="00EA5D6D" w:rsidP="00EA5D6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5955F07A" w14:textId="77777777" w:rsidR="00EA5D6D" w:rsidRPr="00F54FF7" w:rsidRDefault="00EA5D6D" w:rsidP="00EA5D6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50F764F7" w14:textId="77777777" w:rsidR="00EA5D6D" w:rsidRPr="00F54FF7" w:rsidRDefault="00EA5D6D" w:rsidP="00EA5D6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3DE9401B" w14:textId="77777777" w:rsidR="00EA5D6D" w:rsidRPr="00F54FF7" w:rsidRDefault="00EA5D6D" w:rsidP="00EA5D6D">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384D269F" w14:textId="77777777" w:rsidR="00EA5D6D" w:rsidRPr="00F54FF7" w:rsidRDefault="00EA5D6D" w:rsidP="00EA5D6D">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02CF814D" w14:textId="77777777" w:rsidR="00EA5D6D" w:rsidRPr="00F54FF7" w:rsidRDefault="00EA5D6D" w:rsidP="00EA5D6D">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6DA00AC9" w14:textId="77777777" w:rsidR="00EA5D6D" w:rsidRPr="00F54FF7" w:rsidRDefault="00EA5D6D" w:rsidP="00EA5D6D">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2FCABA7B" w14:textId="77777777" w:rsidR="00EA5D6D" w:rsidRPr="00F54FF7" w:rsidRDefault="00EA5D6D" w:rsidP="00EA5D6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0F60DC06" w14:textId="77777777" w:rsidR="00EA5D6D" w:rsidRPr="00F54FF7" w:rsidRDefault="00EA5D6D" w:rsidP="00EA5D6D">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w:t>
      </w:r>
      <w:r w:rsidRPr="00F54FF7">
        <w:rPr>
          <w:rFonts w:ascii="Palatino Linotype" w:eastAsia="Calibri" w:hAnsi="Palatino Linotype" w:cs="Arial"/>
          <w:i/>
          <w:lang w:val="es-ES_tradnl" w:eastAsia="es-MX"/>
        </w:rPr>
        <w:lastRenderedPageBreak/>
        <w:t>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11E595C5" w14:textId="77777777" w:rsidR="00EA5D6D" w:rsidRPr="00F54FF7" w:rsidRDefault="00EA5D6D" w:rsidP="00EA5D6D">
      <w:pPr>
        <w:spacing w:line="360" w:lineRule="auto"/>
        <w:ind w:right="51"/>
        <w:jc w:val="both"/>
        <w:rPr>
          <w:rFonts w:ascii="Palatino Linotype" w:eastAsia="Arial Unicode MS" w:hAnsi="Palatino Linotype" w:cs="Arial"/>
          <w:lang w:val="es-ES_tradnl" w:eastAsia="es-MX"/>
        </w:rPr>
      </w:pPr>
    </w:p>
    <w:p w14:paraId="2FAF53E6" w14:textId="77777777" w:rsidR="00EA5D6D" w:rsidRDefault="00EA5D6D" w:rsidP="00EA5D6D">
      <w:pPr>
        <w:spacing w:line="360" w:lineRule="auto"/>
        <w:ind w:right="51"/>
        <w:jc w:val="both"/>
        <w:rPr>
          <w:rFonts w:ascii="Palatino Linotype" w:eastAsia="Arial Unicode MS"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74327445" w14:textId="77777777" w:rsidR="00EA5D6D" w:rsidRDefault="00EA5D6D" w:rsidP="00EA5D6D">
      <w:pPr>
        <w:spacing w:line="360" w:lineRule="auto"/>
        <w:jc w:val="both"/>
        <w:rPr>
          <w:rFonts w:ascii="Palatino Linotype" w:eastAsiaTheme="minorHAnsi" w:hAnsi="Palatino Linotype" w:cstheme="minorBidi"/>
          <w:lang w:val="es-MX" w:eastAsia="en-US"/>
        </w:rPr>
      </w:pPr>
    </w:p>
    <w:p w14:paraId="4EA3737A" w14:textId="77777777" w:rsidR="00EA5D6D" w:rsidRPr="009A71E1" w:rsidRDefault="00EA5D6D" w:rsidP="00EA5D6D">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primera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REVOCAN</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la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respuesta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emitida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a la</w:t>
      </w:r>
      <w:r>
        <w:rPr>
          <w:rFonts w:ascii="Palatino Linotype" w:eastAsiaTheme="minorHAnsi" w:hAnsi="Palatino Linotype" w:cstheme="minorBidi"/>
          <w:lang w:val="es-MX" w:eastAsia="en-US"/>
        </w:rPr>
        <w:t>s</w:t>
      </w:r>
      <w:r w:rsidRPr="009A71E1">
        <w:rPr>
          <w:rFonts w:ascii="Palatino Linotype" w:eastAsiaTheme="minorHAnsi" w:hAnsi="Palatino Linotype" w:cstheme="minorBidi"/>
          <w:lang w:val="es-MX" w:eastAsia="en-US"/>
        </w:rPr>
        <w:t xml:space="preserve"> solicitud</w:t>
      </w:r>
      <w:r>
        <w:rPr>
          <w:rFonts w:ascii="Palatino Linotype" w:eastAsiaTheme="minorHAnsi" w:hAnsi="Palatino Linotype" w:cstheme="minorBidi"/>
          <w:lang w:val="es-MX" w:eastAsia="en-US"/>
        </w:rPr>
        <w:t>es</w:t>
      </w:r>
      <w:r w:rsidRPr="009A71E1">
        <w:rPr>
          <w:rFonts w:ascii="Palatino Linotype" w:eastAsiaTheme="minorHAnsi" w:hAnsi="Palatino Linotype" w:cstheme="minorBidi"/>
          <w:lang w:val="es-MX" w:eastAsia="en-US"/>
        </w:rPr>
        <w:t xml:space="preserve"> de información </w:t>
      </w:r>
      <w:r w:rsidR="00903D8B">
        <w:rPr>
          <w:rFonts w:ascii="Palatino Linotype" w:hAnsi="Palatino Linotype"/>
          <w:b/>
          <w:bCs/>
        </w:rPr>
        <w:t>00144/COYOTEP/IP/2025</w:t>
      </w:r>
      <w:r w:rsidR="00A25CE6">
        <w:rPr>
          <w:rFonts w:ascii="Palatino Linotype" w:hAnsi="Palatino Linotype"/>
          <w:b/>
          <w:bCs/>
        </w:rPr>
        <w:t xml:space="preserve"> y</w:t>
      </w:r>
      <w:r>
        <w:rPr>
          <w:rFonts w:ascii="Palatino Linotype" w:hAnsi="Palatino Linotype"/>
          <w:b/>
          <w:bCs/>
        </w:rPr>
        <w:t xml:space="preserve"> </w:t>
      </w:r>
      <w:r w:rsidR="00903D8B">
        <w:rPr>
          <w:rFonts w:ascii="Palatino Linotype" w:hAnsi="Palatino Linotype"/>
          <w:b/>
          <w:bCs/>
        </w:rPr>
        <w:t>00146/COYOTEP/IP/2025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w:t>
      </w:r>
      <w:r>
        <w:rPr>
          <w:rFonts w:ascii="Palatino Linotype" w:eastAsiaTheme="minorHAnsi" w:hAnsi="Palatino Linotype" w:cstheme="minorBidi"/>
          <w:lang w:val="es-MX" w:eastAsia="en-US"/>
        </w:rPr>
        <w:t>n</w:t>
      </w:r>
      <w:r w:rsidRPr="009A71E1">
        <w:rPr>
          <w:rFonts w:ascii="Palatino Linotype" w:eastAsiaTheme="minorHAnsi" w:hAnsi="Palatino Linotype" w:cstheme="minorBidi"/>
          <w:lang w:val="es-MX" w:eastAsia="en-US"/>
        </w:rPr>
        <w:t xml:space="preserve"> sido materia del presente fallo.</w:t>
      </w:r>
    </w:p>
    <w:p w14:paraId="6F91E543" w14:textId="77777777" w:rsidR="00EA5D6D" w:rsidRPr="009A71E1" w:rsidRDefault="00EA5D6D" w:rsidP="00EA5D6D">
      <w:pPr>
        <w:spacing w:line="360" w:lineRule="auto"/>
        <w:jc w:val="both"/>
        <w:rPr>
          <w:rFonts w:ascii="Palatino Linotype" w:eastAsiaTheme="minorHAnsi" w:hAnsi="Palatino Linotype" w:cstheme="minorBidi"/>
          <w:lang w:val="es-MX" w:eastAsia="en-US"/>
        </w:rPr>
      </w:pPr>
    </w:p>
    <w:p w14:paraId="4B15224A" w14:textId="77777777" w:rsidR="00EA5D6D" w:rsidRDefault="00EA5D6D" w:rsidP="00EA5D6D">
      <w:pPr>
        <w:spacing w:line="360" w:lineRule="auto"/>
        <w:jc w:val="both"/>
        <w:rPr>
          <w:rFonts w:ascii="Palatino Linotype" w:hAnsi="Palatino Linotype"/>
          <w:lang w:val="es-MX"/>
        </w:rPr>
      </w:pPr>
      <w:r w:rsidRPr="009A71E1">
        <w:rPr>
          <w:rFonts w:ascii="Palatino Linotype" w:hAnsi="Palatino Linotype"/>
          <w:lang w:val="es-MX"/>
        </w:rPr>
        <w:lastRenderedPageBreak/>
        <w:t>Por lo antes expuesto y fundado es de resolverse y,</w:t>
      </w:r>
    </w:p>
    <w:p w14:paraId="04D160E8" w14:textId="77777777" w:rsidR="00EA5D6D" w:rsidRPr="009A71E1" w:rsidRDefault="00EA5D6D" w:rsidP="00EA5D6D">
      <w:pPr>
        <w:spacing w:line="360" w:lineRule="auto"/>
        <w:jc w:val="both"/>
        <w:rPr>
          <w:rFonts w:ascii="Palatino Linotype" w:hAnsi="Palatino Linotype"/>
          <w:lang w:val="es-MX"/>
        </w:rPr>
      </w:pPr>
    </w:p>
    <w:p w14:paraId="6F7F4699" w14:textId="77777777" w:rsidR="00EA5D6D" w:rsidRPr="009A71E1" w:rsidRDefault="00EA5D6D" w:rsidP="00EA5D6D">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00C43CC5" w14:textId="77777777" w:rsidR="00EA5D6D" w:rsidRPr="00165D42" w:rsidRDefault="00EA5D6D" w:rsidP="00EA5D6D">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REVO</w:t>
      </w:r>
      <w:r w:rsidRPr="00165D42">
        <w:rPr>
          <w:rFonts w:ascii="Palatino Linotype" w:hAnsi="Palatino Linotype" w:cs="Arial"/>
          <w:b/>
        </w:rPr>
        <w:t>CA</w:t>
      </w:r>
      <w:r>
        <w:rPr>
          <w:rFonts w:ascii="Palatino Linotype" w:hAnsi="Palatino Linotype" w:cs="Arial"/>
          <w:b/>
        </w:rPr>
        <w:t>N</w:t>
      </w:r>
      <w:r w:rsidRPr="00165D42">
        <w:rPr>
          <w:rFonts w:ascii="Palatino Linotype" w:hAnsi="Palatino Linotype" w:cs="Arial"/>
          <w:b/>
        </w:rPr>
        <w:t xml:space="preserve"> </w:t>
      </w:r>
      <w:r w:rsidRPr="00165D42">
        <w:rPr>
          <w:rFonts w:ascii="Palatino Linotype" w:hAnsi="Palatino Linotype" w:cs="Arial"/>
        </w:rPr>
        <w:t>la</w:t>
      </w:r>
      <w:r>
        <w:rPr>
          <w:rFonts w:ascii="Palatino Linotype" w:hAnsi="Palatino Linotype" w:cs="Arial"/>
        </w:rPr>
        <w:t>s</w:t>
      </w:r>
      <w:r w:rsidRPr="00165D42">
        <w:rPr>
          <w:rFonts w:ascii="Palatino Linotype" w:hAnsi="Palatino Linotype" w:cs="Arial"/>
        </w:rPr>
        <w:t xml:space="preserve"> respuesta</w:t>
      </w:r>
      <w:r>
        <w:rPr>
          <w:rFonts w:ascii="Palatino Linotype" w:hAnsi="Palatino Linotype" w:cs="Arial"/>
        </w:rPr>
        <w:t>s</w:t>
      </w:r>
      <w:r w:rsidRPr="00165D42">
        <w:rPr>
          <w:rFonts w:ascii="Palatino Linotype" w:hAnsi="Palatino Linotype" w:cs="Arial"/>
        </w:rPr>
        <w:t xml:space="preserve"> del </w:t>
      </w:r>
      <w:r w:rsidRPr="00165D42">
        <w:rPr>
          <w:rFonts w:ascii="Palatino Linotype" w:hAnsi="Palatino Linotype" w:cs="Arial"/>
          <w:b/>
        </w:rPr>
        <w:t>Sujeto Obligado</w:t>
      </w:r>
      <w:r w:rsidRPr="00165D42">
        <w:rPr>
          <w:rFonts w:ascii="Palatino Linotype" w:hAnsi="Palatino Linotype" w:cs="Arial"/>
        </w:rPr>
        <w:t xml:space="preserve"> a la</w:t>
      </w:r>
      <w:r>
        <w:rPr>
          <w:rFonts w:ascii="Palatino Linotype" w:hAnsi="Palatino Linotype" w:cs="Arial"/>
        </w:rPr>
        <w:t>s</w:t>
      </w:r>
      <w:r w:rsidRPr="00165D42">
        <w:rPr>
          <w:rFonts w:ascii="Palatino Linotype" w:hAnsi="Palatino Linotype" w:cs="Arial"/>
        </w:rPr>
        <w:t xml:space="preserve"> solicitud</w:t>
      </w:r>
      <w:r>
        <w:rPr>
          <w:rFonts w:ascii="Palatino Linotype" w:hAnsi="Palatino Linotype" w:cs="Arial"/>
        </w:rPr>
        <w:t>es</w:t>
      </w:r>
      <w:r w:rsidRPr="00165D42">
        <w:rPr>
          <w:rFonts w:ascii="Palatino Linotype" w:hAnsi="Palatino Linotype" w:cs="Arial"/>
        </w:rPr>
        <w:t xml:space="preserve"> de acceso a la información pública</w:t>
      </w:r>
      <w:r>
        <w:rPr>
          <w:rFonts w:ascii="Palatino Linotype" w:hAnsi="Palatino Linotype" w:cs="Arial"/>
          <w:b/>
        </w:rPr>
        <w:t xml:space="preserve"> </w:t>
      </w:r>
      <w:r w:rsidR="00903D8B">
        <w:rPr>
          <w:rFonts w:ascii="Palatino Linotype" w:hAnsi="Palatino Linotype"/>
          <w:b/>
          <w:bCs/>
        </w:rPr>
        <w:t>00144/COYOTEP/IP/2025</w:t>
      </w:r>
      <w:r w:rsidR="00A25CE6">
        <w:rPr>
          <w:rFonts w:ascii="Palatino Linotype" w:hAnsi="Palatino Linotype"/>
          <w:b/>
          <w:bCs/>
        </w:rPr>
        <w:t xml:space="preserve"> y</w:t>
      </w:r>
      <w:r>
        <w:rPr>
          <w:rFonts w:ascii="Palatino Linotype" w:hAnsi="Palatino Linotype"/>
          <w:b/>
          <w:bCs/>
        </w:rPr>
        <w:t xml:space="preserve"> </w:t>
      </w:r>
      <w:r w:rsidR="00903D8B">
        <w:rPr>
          <w:rFonts w:ascii="Palatino Linotype" w:hAnsi="Palatino Linotype"/>
          <w:b/>
          <w:bCs/>
        </w:rPr>
        <w:t>00146/COYOTEP/IP/2025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035BF550" w14:textId="77777777" w:rsidR="00EA5D6D" w:rsidRPr="00165D42" w:rsidRDefault="00EA5D6D" w:rsidP="00EA5D6D">
      <w:pPr>
        <w:spacing w:line="360" w:lineRule="auto"/>
        <w:jc w:val="both"/>
        <w:rPr>
          <w:rFonts w:ascii="Palatino Linotype" w:hAnsi="Palatino Linotype" w:cs="Arial"/>
        </w:rPr>
      </w:pPr>
    </w:p>
    <w:p w14:paraId="79DEA3D3" w14:textId="77777777" w:rsidR="00EA5D6D" w:rsidRDefault="00EA5D6D" w:rsidP="00EA5D6D">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xml:space="preserve">, </w:t>
      </w:r>
      <w:r>
        <w:rPr>
          <w:rFonts w:ascii="Palatino Linotype" w:hAnsi="Palatino Linotype" w:cs="Tahoma"/>
        </w:rPr>
        <w:t xml:space="preserve">previa búsqueda exhaustiva y razonable, </w:t>
      </w:r>
      <w:r w:rsidRPr="00165D42">
        <w:rPr>
          <w:rFonts w:ascii="Palatino Linotype" w:hAnsi="Palatino Linotype" w:cs="Tahoma"/>
        </w:rPr>
        <w:t>a través del Sistema de Acceso a la Información Mexiquense (</w:t>
      </w:r>
      <w:r w:rsidRPr="00165D42">
        <w:rPr>
          <w:rFonts w:ascii="Palatino Linotype" w:hAnsi="Palatino Linotype" w:cs="Tahoma"/>
          <w:b/>
        </w:rPr>
        <w:t>SAIMEX</w:t>
      </w:r>
      <w:r w:rsidRPr="00165D42">
        <w:rPr>
          <w:rFonts w:ascii="Palatino Linotype" w:hAnsi="Palatino Linotype" w:cs="Tahoma"/>
        </w:rPr>
        <w:t xml:space="preserve">), </w:t>
      </w:r>
      <w:r w:rsidRPr="00A1193C">
        <w:rPr>
          <w:rFonts w:ascii="Palatino Linotype" w:hAnsi="Palatino Linotype" w:cs="Tahoma"/>
        </w:rPr>
        <w:t>en versión pública</w:t>
      </w:r>
      <w:r w:rsidR="00A25CE6">
        <w:rPr>
          <w:rFonts w:ascii="Palatino Linotype" w:hAnsi="Palatino Linotype" w:cs="Tahoma"/>
        </w:rPr>
        <w:t xml:space="preserve"> de ser procedente</w:t>
      </w:r>
      <w:r w:rsidRPr="00A1193C">
        <w:rPr>
          <w:rFonts w:ascii="Palatino Linotype" w:hAnsi="Palatino Linotype" w:cs="Tahoma"/>
        </w:rPr>
        <w:t>,</w:t>
      </w:r>
      <w:r w:rsidR="000D39B0">
        <w:rPr>
          <w:rFonts w:ascii="Palatino Linotype" w:hAnsi="Palatino Linotype" w:cs="Tahoma"/>
        </w:rPr>
        <w:t xml:space="preserve"> </w:t>
      </w:r>
      <w:r>
        <w:rPr>
          <w:rFonts w:ascii="Palatino Linotype" w:hAnsi="Palatino Linotype" w:cs="Tahoma"/>
        </w:rPr>
        <w:t xml:space="preserve">de </w:t>
      </w:r>
      <w:r w:rsidRPr="00165D42">
        <w:rPr>
          <w:rFonts w:ascii="Palatino Linotype" w:hAnsi="Palatino Linotype" w:cs="Tahoma"/>
        </w:rPr>
        <w:t>lo siguiente:</w:t>
      </w:r>
    </w:p>
    <w:p w14:paraId="6D3FCFF7" w14:textId="77777777" w:rsidR="00EA5D6D" w:rsidRPr="0066488D" w:rsidRDefault="00A25CE6" w:rsidP="00EA5D6D">
      <w:pPr>
        <w:pStyle w:val="INFOEM"/>
        <w:numPr>
          <w:ilvl w:val="0"/>
          <w:numId w:val="5"/>
        </w:numPr>
        <w:spacing w:after="0"/>
        <w:ind w:left="709" w:right="567"/>
        <w:rPr>
          <w:i w:val="0"/>
          <w:sz w:val="28"/>
          <w:szCs w:val="24"/>
        </w:rPr>
      </w:pPr>
      <w:r>
        <w:rPr>
          <w:rFonts w:cs="Tahoma"/>
          <w:bCs/>
          <w:i w:val="0"/>
          <w:sz w:val="24"/>
          <w:lang w:val="es-ES"/>
        </w:rPr>
        <w:t>Documentos que den cuenta de las actividades realizadas por el personal adscrito a la Séptima Regiduría, así como del Séptimo Regidor, del primero de enero al veinticinco de marzo de dos mil veinticinco.</w:t>
      </w:r>
    </w:p>
    <w:p w14:paraId="441A307D" w14:textId="77777777" w:rsidR="00EA5D6D" w:rsidRPr="00285FC3" w:rsidRDefault="00EA5D6D" w:rsidP="00EA5D6D">
      <w:pPr>
        <w:pStyle w:val="INFOEM"/>
        <w:spacing w:before="0" w:after="0"/>
        <w:ind w:left="1080" w:right="567"/>
      </w:pPr>
    </w:p>
    <w:p w14:paraId="3BC30BB2" w14:textId="77777777" w:rsidR="00EA5D6D" w:rsidRDefault="00EA5D6D" w:rsidP="00EA5D6D">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4A46ECD" w14:textId="77777777" w:rsidR="000D39B0" w:rsidRDefault="000D39B0" w:rsidP="00EA5D6D">
      <w:pPr>
        <w:pStyle w:val="INFOEM"/>
        <w:spacing w:before="0" w:after="0"/>
        <w:ind w:left="1080" w:right="567"/>
      </w:pPr>
    </w:p>
    <w:p w14:paraId="733B7EB8" w14:textId="77777777" w:rsidR="001F7A42" w:rsidRDefault="001F7A42" w:rsidP="00EA5D6D">
      <w:pPr>
        <w:pStyle w:val="INFOEM"/>
        <w:spacing w:before="0" w:after="0"/>
        <w:ind w:left="1080" w:right="567"/>
      </w:pPr>
      <w:r>
        <w:t>En el supuesto de que no se cuente con la información que se ordena, por no haberse poseído, generado o administrado, bastara con que el área competente lo manifieste.</w:t>
      </w:r>
    </w:p>
    <w:p w14:paraId="4C79474A" w14:textId="77777777" w:rsidR="00EA5D6D" w:rsidRPr="00DC5E29" w:rsidRDefault="00EA5D6D" w:rsidP="00EA5D6D">
      <w:pPr>
        <w:spacing w:line="360" w:lineRule="auto"/>
        <w:jc w:val="both"/>
        <w:rPr>
          <w:rFonts w:ascii="Palatino Linotype" w:hAnsi="Palatino Linotype" w:cs="Arial"/>
        </w:rPr>
      </w:pPr>
    </w:p>
    <w:p w14:paraId="63B0B1D4" w14:textId="77777777" w:rsidR="00EA5D6D" w:rsidRPr="00DC5E29" w:rsidRDefault="00EA5D6D" w:rsidP="00EA5D6D">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A30AF4" w14:textId="77777777" w:rsidR="00EA5D6D" w:rsidRPr="00DC5E29" w:rsidRDefault="00EA5D6D" w:rsidP="00EA5D6D">
      <w:pPr>
        <w:spacing w:line="360" w:lineRule="auto"/>
        <w:ind w:right="-595"/>
        <w:jc w:val="both"/>
        <w:rPr>
          <w:rFonts w:ascii="Palatino Linotype" w:hAnsi="Palatino Linotype" w:cs="Tahoma"/>
          <w:bCs/>
        </w:rPr>
      </w:pPr>
    </w:p>
    <w:p w14:paraId="65E7EC8F" w14:textId="77777777" w:rsidR="00EA5D6D" w:rsidRDefault="00EA5D6D" w:rsidP="00EA5D6D">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0D6B1374" w14:textId="77777777" w:rsidR="00EA5D6D" w:rsidRPr="00DC5E29" w:rsidRDefault="00EA5D6D" w:rsidP="00EA5D6D">
      <w:pPr>
        <w:autoSpaceDE w:val="0"/>
        <w:autoSpaceDN w:val="0"/>
        <w:adjustRightInd w:val="0"/>
        <w:spacing w:line="360" w:lineRule="auto"/>
        <w:jc w:val="both"/>
        <w:rPr>
          <w:rFonts w:ascii="Palatino Linotype" w:hAnsi="Palatino Linotype" w:cs="Arial"/>
        </w:rPr>
      </w:pPr>
    </w:p>
    <w:p w14:paraId="5FD5F306" w14:textId="77777777" w:rsidR="00EA5D6D" w:rsidRDefault="00EA5D6D" w:rsidP="00EA5D6D">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DD91BA0" w14:textId="324D3842" w:rsidR="00EA5D6D" w:rsidRPr="007C3942" w:rsidRDefault="00EA5D6D" w:rsidP="00EA5D6D">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Pr>
          <w:rFonts w:ascii="Palatino Linotype" w:hAnsi="Palatino Linotype" w:cs="Arial"/>
        </w:rPr>
        <w:t xml:space="preserve">VIGÉSIMA </w:t>
      </w:r>
      <w:r w:rsidR="00A25CE6">
        <w:rPr>
          <w:rFonts w:ascii="Palatino Linotype" w:hAnsi="Palatino Linotype" w:cs="Arial"/>
        </w:rPr>
        <w:t>SEXTA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A25CE6">
        <w:rPr>
          <w:rFonts w:ascii="Palatino Linotype" w:hAnsi="Palatino Linotype" w:cs="Arial"/>
        </w:rPr>
        <w:t>DIECISÉIS</w:t>
      </w:r>
      <w:r>
        <w:rPr>
          <w:rFonts w:ascii="Palatino Linotype" w:hAnsi="Palatino Linotype" w:cs="Arial"/>
        </w:rPr>
        <w:t xml:space="preserve"> DE JULIO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38325C">
        <w:rPr>
          <w:rFonts w:ascii="Palatino Linotype" w:hAnsi="Palatino Linotype" w:cs="Arial"/>
        </w:rPr>
        <w:t>----------</w:t>
      </w:r>
      <w:r>
        <w:rPr>
          <w:rFonts w:ascii="Palatino Linotype" w:hAnsi="Palatino Linotype" w:cs="Arial"/>
        </w:rPr>
        <w:t>----</w:t>
      </w:r>
      <w:r w:rsidR="000D39B0">
        <w:rPr>
          <w:rFonts w:ascii="Palatino Linotype" w:hAnsi="Palatino Linotype" w:cs="Arial"/>
        </w:rPr>
        <w:t>-----------</w:t>
      </w:r>
    </w:p>
    <w:p w14:paraId="7D0598EC" w14:textId="68DFB429" w:rsidR="00AA62F6" w:rsidRDefault="00EA5D6D" w:rsidP="00EA5D6D">
      <w:pPr>
        <w:spacing w:line="360" w:lineRule="auto"/>
        <w:jc w:val="both"/>
        <w:rPr>
          <w:rFonts w:ascii="Palatino Linotype" w:hAnsi="Palatino Linotype" w:cs="Arial"/>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00AA62F6">
        <w:rPr>
          <w:rFonts w:ascii="Palatino Linotype" w:hAnsi="Palatino Linotype" w:cs="Arial"/>
        </w:rPr>
        <w:t>------------------------------------------------------------------------------------------------------------------------------------------------------------------------------------------------------------------------------------------------------------------------------------------------------------------------------------------------------</w:t>
      </w:r>
      <w:r w:rsidR="0038325C">
        <w:rPr>
          <w:rFonts w:ascii="Palatino Linotype" w:hAnsi="Palatino Linotype" w:cs="Arial"/>
        </w:rPr>
        <w:t>------------------------------------------------------------------------------------------------------------------------------------------------------------------------------------------------------------------------------------------------------------------------------------------------------------------------------------------------------------------------------------------------------------------------------------------------------------------------</w:t>
      </w:r>
    </w:p>
    <w:p w14:paraId="5AC880BB" w14:textId="77777777" w:rsidR="00EA5D6D" w:rsidRDefault="00AA62F6" w:rsidP="00EA5D6D">
      <w:pPr>
        <w:spacing w:line="360" w:lineRule="auto"/>
        <w:jc w:val="both"/>
        <w:rPr>
          <w:rFonts w:ascii="Palatino Linotype" w:hAnsi="Palatino Linotype" w:cs="Arial"/>
          <w:sz w:val="16"/>
        </w:rPr>
      </w:pPr>
      <w:r>
        <w:rPr>
          <w:rFonts w:ascii="Palatino Linotype" w:hAnsi="Palatino Linotype" w:cs="Arial"/>
          <w:sz w:val="16"/>
        </w:rPr>
        <w:t>J</w:t>
      </w:r>
      <w:r w:rsidR="00EA5D6D">
        <w:rPr>
          <w:rFonts w:ascii="Palatino Linotype" w:hAnsi="Palatino Linotype" w:cs="Arial"/>
          <w:sz w:val="16"/>
        </w:rPr>
        <w:t>MV/CCR/</w:t>
      </w:r>
      <w:r>
        <w:rPr>
          <w:rFonts w:ascii="Palatino Linotype" w:hAnsi="Palatino Linotype" w:cs="Arial"/>
          <w:sz w:val="16"/>
        </w:rPr>
        <w:t>LMST</w:t>
      </w:r>
    </w:p>
    <w:p w14:paraId="58FF6E75" w14:textId="77777777" w:rsidR="00EA5D6D" w:rsidRDefault="00EA5D6D" w:rsidP="00EA5D6D"/>
    <w:p w14:paraId="5A3D6741" w14:textId="77777777" w:rsidR="00EA5D6D" w:rsidRDefault="00EA5D6D" w:rsidP="00EA5D6D"/>
    <w:p w14:paraId="00AEFFE9" w14:textId="77777777" w:rsidR="00EA5D6D" w:rsidRDefault="00EA5D6D" w:rsidP="00EA5D6D"/>
    <w:p w14:paraId="549C3235" w14:textId="77777777" w:rsidR="00EA5D6D" w:rsidRDefault="00EA5D6D" w:rsidP="00EA5D6D"/>
    <w:p w14:paraId="073F0DAD" w14:textId="77777777" w:rsidR="00EA5D6D" w:rsidRDefault="00EA5D6D" w:rsidP="00EA5D6D"/>
    <w:p w14:paraId="18FC4C70" w14:textId="77777777" w:rsidR="00EA5D6D" w:rsidRDefault="00EA5D6D" w:rsidP="00EA5D6D"/>
    <w:p w14:paraId="220D2D12" w14:textId="77777777" w:rsidR="00EA5D6D" w:rsidRDefault="00EA5D6D" w:rsidP="00EA5D6D"/>
    <w:p w14:paraId="6E86D0D8" w14:textId="77777777" w:rsidR="00EA5D6D" w:rsidRDefault="00EA5D6D" w:rsidP="00EA5D6D"/>
    <w:p w14:paraId="4506EF58" w14:textId="77777777" w:rsidR="00EA5D6D" w:rsidRDefault="00EA5D6D" w:rsidP="00EA5D6D"/>
    <w:p w14:paraId="3618ECFE" w14:textId="77777777" w:rsidR="00EA5D6D" w:rsidRDefault="00EA5D6D" w:rsidP="00EA5D6D"/>
    <w:p w14:paraId="7548A6EF" w14:textId="77777777" w:rsidR="00EA5D6D" w:rsidRDefault="00EA5D6D" w:rsidP="00EA5D6D"/>
    <w:p w14:paraId="7F3916C8" w14:textId="77777777" w:rsidR="00EA5D6D" w:rsidRDefault="00EA5D6D" w:rsidP="00EA5D6D"/>
    <w:p w14:paraId="4C2BEF84" w14:textId="77777777" w:rsidR="00EA5D6D" w:rsidRDefault="00EA5D6D" w:rsidP="00EA5D6D"/>
    <w:p w14:paraId="4C907458" w14:textId="77777777" w:rsidR="00EA5D6D" w:rsidRDefault="00EA5D6D" w:rsidP="00EA5D6D"/>
    <w:p w14:paraId="5CCC2231" w14:textId="77777777" w:rsidR="00EA5D6D" w:rsidRDefault="00EA5D6D" w:rsidP="00EA5D6D"/>
    <w:p w14:paraId="1E48A3EB" w14:textId="77777777" w:rsidR="00EA5D6D" w:rsidRDefault="00EA5D6D" w:rsidP="00EA5D6D"/>
    <w:p w14:paraId="63C53A59" w14:textId="77777777" w:rsidR="00EA5D6D" w:rsidRDefault="00EA5D6D" w:rsidP="00EA5D6D"/>
    <w:p w14:paraId="205C4937" w14:textId="77777777" w:rsidR="00EA5D6D" w:rsidRDefault="00EA5D6D" w:rsidP="00EA5D6D"/>
    <w:p w14:paraId="0F719781" w14:textId="77777777" w:rsidR="00EA5D6D" w:rsidRDefault="00EA5D6D" w:rsidP="00EA5D6D"/>
    <w:p w14:paraId="13CDDF25" w14:textId="77777777" w:rsidR="00EA5D6D" w:rsidRDefault="00EA5D6D" w:rsidP="00EA5D6D"/>
    <w:p w14:paraId="5BF65985" w14:textId="77777777" w:rsidR="00EA5D6D" w:rsidRDefault="00EA5D6D" w:rsidP="00EA5D6D"/>
    <w:p w14:paraId="14D51D4F" w14:textId="77777777" w:rsidR="00EA5D6D" w:rsidRDefault="00EA5D6D" w:rsidP="00EA5D6D"/>
    <w:p w14:paraId="4ED218F2" w14:textId="77777777" w:rsidR="00EA5D6D" w:rsidRDefault="00EA5D6D" w:rsidP="00EA5D6D"/>
    <w:p w14:paraId="6D13CD0F" w14:textId="77777777" w:rsidR="00EA5D6D" w:rsidRDefault="00EA5D6D" w:rsidP="00EA5D6D"/>
    <w:p w14:paraId="2BAEADCA" w14:textId="77777777" w:rsidR="00EA5D6D" w:rsidRDefault="00EA5D6D" w:rsidP="00EA5D6D"/>
    <w:p w14:paraId="674DE33D" w14:textId="77777777" w:rsidR="00EA5D6D" w:rsidRDefault="00EA5D6D" w:rsidP="00EA5D6D"/>
    <w:p w14:paraId="32139897" w14:textId="77777777" w:rsidR="00EA5D6D" w:rsidRDefault="00EA5D6D" w:rsidP="00EA5D6D"/>
    <w:p w14:paraId="34D1B53E" w14:textId="77777777" w:rsidR="00EA5D6D" w:rsidRDefault="00EA5D6D" w:rsidP="00EA5D6D"/>
    <w:p w14:paraId="6C22E3F0" w14:textId="77777777" w:rsidR="00EA5D6D" w:rsidRDefault="00EA5D6D" w:rsidP="00EA5D6D"/>
    <w:p w14:paraId="118F54EB" w14:textId="77777777" w:rsidR="00EA5D6D" w:rsidRDefault="00EA5D6D" w:rsidP="00EA5D6D"/>
    <w:p w14:paraId="42B9700C" w14:textId="77777777" w:rsidR="00EA5D6D" w:rsidRDefault="00EA5D6D" w:rsidP="00EA5D6D"/>
    <w:p w14:paraId="5F0C4A6F" w14:textId="77777777" w:rsidR="00EA5D6D" w:rsidRDefault="00EA5D6D" w:rsidP="00EA5D6D"/>
    <w:p w14:paraId="75906880" w14:textId="77777777" w:rsidR="00EA5D6D" w:rsidRDefault="00EA5D6D" w:rsidP="00EA5D6D"/>
    <w:p w14:paraId="4005F115" w14:textId="77777777" w:rsidR="00EA5D6D" w:rsidRDefault="00EA5D6D" w:rsidP="00EA5D6D"/>
    <w:p w14:paraId="3EFE92C3" w14:textId="77777777" w:rsidR="00EA5D6D" w:rsidRDefault="00EA5D6D" w:rsidP="00EA5D6D"/>
    <w:p w14:paraId="47511E67" w14:textId="77777777" w:rsidR="00EA5D6D" w:rsidRDefault="00EA5D6D" w:rsidP="00EA5D6D"/>
    <w:p w14:paraId="0E082DE9" w14:textId="77777777" w:rsidR="0016740A" w:rsidRDefault="0016740A"/>
    <w:sectPr w:rsidR="0016740A" w:rsidSect="00E52D9D">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0477B" w14:textId="77777777" w:rsidR="00E52D9D" w:rsidRDefault="00E52D9D" w:rsidP="00EA5D6D">
      <w:r>
        <w:separator/>
      </w:r>
    </w:p>
  </w:endnote>
  <w:endnote w:type="continuationSeparator" w:id="0">
    <w:p w14:paraId="29837D76" w14:textId="77777777" w:rsidR="00E52D9D" w:rsidRDefault="00E52D9D" w:rsidP="00EA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113DC" w14:textId="77777777" w:rsidR="00E52D9D" w:rsidRPr="00A2780F" w:rsidRDefault="00E52D9D" w:rsidP="00E52D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73E87">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73E87">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2F8E" w14:textId="77777777" w:rsidR="00E52D9D" w:rsidRPr="00070856" w:rsidRDefault="00E52D9D" w:rsidP="00E52D9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73E8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73E87">
      <w:rPr>
        <w:rFonts w:ascii="Arial" w:hAnsi="Arial" w:cs="Arial"/>
        <w:b/>
        <w:bCs/>
        <w:noProof/>
        <w:sz w:val="20"/>
        <w:szCs w:val="20"/>
      </w:rPr>
      <w:t>25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A2CD0" w14:textId="77777777" w:rsidR="00E52D9D" w:rsidRDefault="00E52D9D" w:rsidP="00EA5D6D">
      <w:r>
        <w:separator/>
      </w:r>
    </w:p>
  </w:footnote>
  <w:footnote w:type="continuationSeparator" w:id="0">
    <w:p w14:paraId="3226131D" w14:textId="77777777" w:rsidR="00E52D9D" w:rsidRDefault="00E52D9D" w:rsidP="00EA5D6D">
      <w:r>
        <w:continuationSeparator/>
      </w:r>
    </w:p>
  </w:footnote>
  <w:footnote w:id="1">
    <w:p w14:paraId="2BFEA544" w14:textId="77777777" w:rsidR="00E52D9D" w:rsidRPr="005552A8" w:rsidRDefault="00E52D9D" w:rsidP="00EA5D6D">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316EF8D" w14:textId="77777777" w:rsidR="00E52D9D" w:rsidRPr="005552A8" w:rsidRDefault="00E52D9D" w:rsidP="00EA5D6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E52D9D" w:rsidRPr="008F2CCC" w14:paraId="77A636EF" w14:textId="77777777" w:rsidTr="00E52D9D">
      <w:tc>
        <w:tcPr>
          <w:tcW w:w="3620" w:type="dxa"/>
        </w:tcPr>
        <w:p w14:paraId="6BAAC1C9" w14:textId="77777777" w:rsidR="00E52D9D" w:rsidRPr="007E5FC4" w:rsidRDefault="00E52D9D" w:rsidP="00E52D9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10D933D5" w14:textId="77777777" w:rsidR="00E52D9D" w:rsidRPr="00664658" w:rsidRDefault="00E52D9D" w:rsidP="00E52D9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04555/INFOEM/IP/RR/2025 y acumulado</w:t>
          </w:r>
        </w:p>
      </w:tc>
    </w:tr>
    <w:tr w:rsidR="00E52D9D" w:rsidRPr="008F2CCC" w14:paraId="617D3ED9" w14:textId="77777777" w:rsidTr="00E52D9D">
      <w:tc>
        <w:tcPr>
          <w:tcW w:w="3620" w:type="dxa"/>
        </w:tcPr>
        <w:p w14:paraId="3E9676BF" w14:textId="77777777" w:rsidR="00E52D9D" w:rsidRPr="007E5FC4" w:rsidRDefault="00E52D9D" w:rsidP="00E52D9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2D56440C" w14:textId="77777777" w:rsidR="00E52D9D" w:rsidRPr="00664658" w:rsidRDefault="00E52D9D" w:rsidP="00E52D9D">
          <w:pPr>
            <w:spacing w:line="276" w:lineRule="auto"/>
            <w:jc w:val="right"/>
            <w:rPr>
              <w:rFonts w:ascii="Palatino Linotype" w:hAnsi="Palatino Linotype"/>
              <w:b/>
              <w:sz w:val="22"/>
              <w:szCs w:val="22"/>
              <w:lang w:val="es-ES_tradnl"/>
            </w:rPr>
          </w:pPr>
          <w:r w:rsidRPr="00EA5D6D">
            <w:rPr>
              <w:rFonts w:ascii="Palatino Linotype" w:hAnsi="Palatino Linotype"/>
              <w:b/>
              <w:sz w:val="22"/>
              <w:szCs w:val="22"/>
            </w:rPr>
            <w:t>Ayuntamiento de Coyotepec</w:t>
          </w:r>
        </w:p>
      </w:tc>
    </w:tr>
    <w:tr w:rsidR="00E52D9D" w:rsidRPr="008F2CCC" w14:paraId="34527C96" w14:textId="77777777" w:rsidTr="00E52D9D">
      <w:trPr>
        <w:trHeight w:val="228"/>
      </w:trPr>
      <w:tc>
        <w:tcPr>
          <w:tcW w:w="3620" w:type="dxa"/>
        </w:tcPr>
        <w:p w14:paraId="1CE0F768" w14:textId="77777777" w:rsidR="00E52D9D" w:rsidRPr="007E5FC4" w:rsidRDefault="00E52D9D" w:rsidP="00E52D9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7D800BD2" w14:textId="77777777" w:rsidR="00E52D9D" w:rsidRPr="00664658" w:rsidRDefault="00E52D9D" w:rsidP="00E52D9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B8265BA" w14:textId="77777777" w:rsidR="00E52D9D" w:rsidRDefault="00E52D9D" w:rsidP="00E52D9D">
    <w:pPr>
      <w:pStyle w:val="Encabezado"/>
      <w:tabs>
        <w:tab w:val="clear" w:pos="4252"/>
        <w:tab w:val="clear" w:pos="8504"/>
        <w:tab w:val="left" w:pos="2326"/>
      </w:tabs>
      <w:rPr>
        <w:rFonts w:ascii="Palatino Linotype" w:hAnsi="Palatino Linotype"/>
        <w:sz w:val="20"/>
      </w:rPr>
    </w:pPr>
  </w:p>
  <w:p w14:paraId="3485653E" w14:textId="77777777" w:rsidR="00E52D9D" w:rsidRPr="001779E0" w:rsidRDefault="00E52D9D" w:rsidP="00E52D9D">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1BD9A8F" wp14:editId="41DF3D0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E52D9D" w:rsidRPr="008F2CCC" w14:paraId="7B44F1D7" w14:textId="77777777" w:rsidTr="00E52D9D">
      <w:tc>
        <w:tcPr>
          <w:tcW w:w="2977" w:type="dxa"/>
        </w:tcPr>
        <w:p w14:paraId="3F5660F6" w14:textId="77777777" w:rsidR="00E52D9D" w:rsidRPr="007E5FC4" w:rsidRDefault="00E52D9D" w:rsidP="00E52D9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6FD28BAA" w14:textId="77777777" w:rsidR="00E52D9D" w:rsidRPr="008F2CCC" w:rsidRDefault="00E52D9D" w:rsidP="00EA5D6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04555/INFOEM/IP/RR/2025 y acumulado</w:t>
          </w:r>
        </w:p>
      </w:tc>
    </w:tr>
    <w:tr w:rsidR="00E52D9D" w:rsidRPr="008F2CCC" w14:paraId="22796504" w14:textId="77777777" w:rsidTr="00E52D9D">
      <w:tc>
        <w:tcPr>
          <w:tcW w:w="2977" w:type="dxa"/>
          <w:vAlign w:val="center"/>
        </w:tcPr>
        <w:p w14:paraId="1EFEB354" w14:textId="77777777" w:rsidR="00E52D9D" w:rsidRPr="007E5FC4" w:rsidRDefault="00E52D9D" w:rsidP="00E52D9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2C32587C" w14:textId="7F03FE1B" w:rsidR="00E52D9D" w:rsidRPr="008F2CCC" w:rsidRDefault="00973E87" w:rsidP="00E52D9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E52D9D" w:rsidRPr="008F2CCC" w14:paraId="7992C0F6" w14:textId="77777777" w:rsidTr="00E52D9D">
      <w:trPr>
        <w:trHeight w:val="228"/>
      </w:trPr>
      <w:tc>
        <w:tcPr>
          <w:tcW w:w="2977" w:type="dxa"/>
        </w:tcPr>
        <w:p w14:paraId="2625075F" w14:textId="77777777" w:rsidR="00E52D9D" w:rsidRPr="007E5FC4" w:rsidRDefault="00E52D9D" w:rsidP="00E52D9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759894D6" w14:textId="77777777" w:rsidR="00E52D9D" w:rsidRPr="00DC41C8" w:rsidRDefault="00E52D9D" w:rsidP="00E52D9D">
          <w:pPr>
            <w:spacing w:line="360" w:lineRule="auto"/>
            <w:jc w:val="right"/>
            <w:rPr>
              <w:rFonts w:ascii="Palatino Linotype" w:hAnsi="Palatino Linotype"/>
              <w:b/>
              <w:sz w:val="22"/>
              <w:szCs w:val="22"/>
            </w:rPr>
          </w:pPr>
          <w:r w:rsidRPr="00EA5D6D">
            <w:rPr>
              <w:rFonts w:ascii="Palatino Linotype" w:hAnsi="Palatino Linotype"/>
              <w:b/>
              <w:sz w:val="22"/>
              <w:szCs w:val="22"/>
            </w:rPr>
            <w:t>Ayuntamiento de Coyotepec</w:t>
          </w:r>
        </w:p>
      </w:tc>
    </w:tr>
    <w:tr w:rsidR="00E52D9D" w:rsidRPr="008F2CCC" w14:paraId="6E780A50" w14:textId="77777777" w:rsidTr="00E52D9D">
      <w:tc>
        <w:tcPr>
          <w:tcW w:w="2977" w:type="dxa"/>
        </w:tcPr>
        <w:p w14:paraId="0E019AE0" w14:textId="77777777" w:rsidR="00E52D9D" w:rsidRPr="007E5FC4" w:rsidRDefault="00E52D9D" w:rsidP="00E52D9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6E9F4070" w14:textId="77777777" w:rsidR="00E52D9D" w:rsidRPr="008F2CCC" w:rsidRDefault="00E52D9D" w:rsidP="00E52D9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E308232" w14:textId="77777777" w:rsidR="00E52D9D" w:rsidRPr="009F1AB6" w:rsidRDefault="00E52D9D">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34667F" wp14:editId="714CD7C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192D39"/>
    <w:multiLevelType w:val="hybridMultilevel"/>
    <w:tmpl w:val="3DF2C93E"/>
    <w:lvl w:ilvl="0" w:tplc="080A0013">
      <w:start w:val="1"/>
      <w:numFmt w:val="upperRoman"/>
      <w:lvlText w:val="%1."/>
      <w:lvlJc w:val="righ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4EB3948"/>
    <w:multiLevelType w:val="hybridMultilevel"/>
    <w:tmpl w:val="792E698E"/>
    <w:lvl w:ilvl="0" w:tplc="26D03C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C2F523E"/>
    <w:multiLevelType w:val="hybridMultilevel"/>
    <w:tmpl w:val="287A4776"/>
    <w:lvl w:ilvl="0" w:tplc="CCD6AAFC">
      <w:start w:val="1"/>
      <w:numFmt w:val="decimal"/>
      <w:lvlText w:val="%1."/>
      <w:lvlJc w:val="left"/>
      <w:pPr>
        <w:ind w:left="720" w:hanging="360"/>
      </w:pPr>
      <w:rPr>
        <w:rFonts w:ascii="Palatino Linotype" w:hAnsi="Palatino Linotype"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CF77A9"/>
    <w:multiLevelType w:val="hybridMultilevel"/>
    <w:tmpl w:val="DAC8B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F7153C"/>
    <w:multiLevelType w:val="hybridMultilevel"/>
    <w:tmpl w:val="12D6E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50708A"/>
    <w:multiLevelType w:val="hybridMultilevel"/>
    <w:tmpl w:val="70B2E31A"/>
    <w:lvl w:ilvl="0" w:tplc="0CB6FC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DCC1574"/>
    <w:multiLevelType w:val="hybridMultilevel"/>
    <w:tmpl w:val="AE00B30E"/>
    <w:lvl w:ilvl="0" w:tplc="B5782D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5"/>
  </w:num>
  <w:num w:numId="5">
    <w:abstractNumId w:val="12"/>
  </w:num>
  <w:num w:numId="6">
    <w:abstractNumId w:val="9"/>
  </w:num>
  <w:num w:numId="7">
    <w:abstractNumId w:val="2"/>
  </w:num>
  <w:num w:numId="8">
    <w:abstractNumId w:val="7"/>
  </w:num>
  <w:num w:numId="9">
    <w:abstractNumId w:val="0"/>
  </w:num>
  <w:num w:numId="10">
    <w:abstractNumId w:val="8"/>
  </w:num>
  <w:num w:numId="11">
    <w:abstractNumId w:val="11"/>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6D"/>
    <w:rsid w:val="00095F8C"/>
    <w:rsid w:val="000D39B0"/>
    <w:rsid w:val="0016740A"/>
    <w:rsid w:val="001F7A42"/>
    <w:rsid w:val="00276354"/>
    <w:rsid w:val="0038325C"/>
    <w:rsid w:val="003D5AF5"/>
    <w:rsid w:val="004A74F7"/>
    <w:rsid w:val="00554309"/>
    <w:rsid w:val="006F1D8A"/>
    <w:rsid w:val="00903D8B"/>
    <w:rsid w:val="00973E87"/>
    <w:rsid w:val="00A25CE6"/>
    <w:rsid w:val="00AA62F6"/>
    <w:rsid w:val="00D94A63"/>
    <w:rsid w:val="00E52D9D"/>
    <w:rsid w:val="00EA5D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9CE1"/>
  <w15:chartTrackingRefBased/>
  <w15:docId w15:val="{2419F3EB-8BC4-4197-8BED-8AB7E146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D6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D6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A5D6D"/>
    <w:rPr>
      <w:rFonts w:eastAsiaTheme="minorEastAsia"/>
      <w:sz w:val="24"/>
      <w:szCs w:val="24"/>
      <w:lang w:val="es-ES_tradnl" w:eastAsia="es-ES"/>
    </w:rPr>
  </w:style>
  <w:style w:type="paragraph" w:styleId="Piedepgina">
    <w:name w:val="footer"/>
    <w:basedOn w:val="Normal"/>
    <w:link w:val="PiedepginaCar"/>
    <w:uiPriority w:val="99"/>
    <w:unhideWhenUsed/>
    <w:rsid w:val="00EA5D6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A5D6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A5D6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A5D6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A5D6D"/>
    <w:pPr>
      <w:spacing w:after="0" w:line="240" w:lineRule="auto"/>
    </w:pPr>
  </w:style>
  <w:style w:type="character" w:customStyle="1" w:styleId="SinespaciadoCar">
    <w:name w:val="Sin espaciado Car"/>
    <w:aliases w:val="Francesa Car,INAI Car"/>
    <w:link w:val="Sinespaciado"/>
    <w:uiPriority w:val="1"/>
    <w:locked/>
    <w:rsid w:val="00EA5D6D"/>
  </w:style>
  <w:style w:type="character" w:styleId="Hipervnculo">
    <w:name w:val="Hyperlink"/>
    <w:aliases w:val="Hipervínculo1,Hipervínculo11,Hipervínculo12,Hipervínculo13,Hipervínculo14,Hipervínculo15"/>
    <w:basedOn w:val="Fuentedeprrafopredeter"/>
    <w:uiPriority w:val="99"/>
    <w:unhideWhenUsed/>
    <w:rsid w:val="00EA5D6D"/>
    <w:rPr>
      <w:color w:val="0563C1" w:themeColor="hyperlink"/>
      <w:u w:val="single"/>
    </w:rPr>
  </w:style>
  <w:style w:type="paragraph" w:customStyle="1" w:styleId="INFOEM">
    <w:name w:val="INFOEM"/>
    <w:basedOn w:val="Normal"/>
    <w:qFormat/>
    <w:rsid w:val="00EA5D6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A5D6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A5D6D"/>
    <w:rPr>
      <w:vertAlign w:val="superscript"/>
    </w:rPr>
  </w:style>
  <w:style w:type="paragraph" w:customStyle="1" w:styleId="infoemcitas">
    <w:name w:val="infoem citas"/>
    <w:basedOn w:val="Normal"/>
    <w:qFormat/>
    <w:rsid w:val="00EA5D6D"/>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A5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A5D6D"/>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Textoennegrita">
    <w:name w:val="Strong"/>
    <w:uiPriority w:val="22"/>
    <w:qFormat/>
    <w:rsid w:val="00EA5D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25</Pages>
  <Words>5294</Words>
  <Characters>29122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dcterms:created xsi:type="dcterms:W3CDTF">2025-07-07T16:18:00Z</dcterms:created>
  <dcterms:modified xsi:type="dcterms:W3CDTF">2025-08-22T19:27:00Z</dcterms:modified>
</cp:coreProperties>
</file>