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87741" w14:textId="77777777" w:rsidR="00354D5B" w:rsidRPr="0024200F" w:rsidRDefault="00354D5B" w:rsidP="00354D5B">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w:t>
      </w:r>
      <w:bookmarkStart w:id="0" w:name="_GoBack"/>
      <w:bookmarkEnd w:id="0"/>
      <w:r w:rsidRPr="0024200F">
        <w:rPr>
          <w:rFonts w:ascii="Palatino Linotype" w:hAnsi="Palatino Linotype"/>
        </w:rPr>
        <w:t xml:space="preserve">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304347">
        <w:rPr>
          <w:rFonts w:ascii="Palatino Linotype" w:hAnsi="Palatino Linotype"/>
        </w:rPr>
        <w:t>nueve</w:t>
      </w:r>
      <w:r w:rsidR="00903324">
        <w:rPr>
          <w:rFonts w:ascii="Palatino Linotype" w:hAnsi="Palatino Linotype"/>
        </w:rPr>
        <w:t xml:space="preserve"> de julio</w:t>
      </w:r>
      <w:r>
        <w:rPr>
          <w:rFonts w:ascii="Palatino Linotype" w:hAnsi="Palatino Linotype"/>
        </w:rPr>
        <w:t xml:space="preserve"> de dos mil veinticinco.</w:t>
      </w:r>
    </w:p>
    <w:p w14:paraId="2683B48F" w14:textId="77777777" w:rsidR="00354D5B" w:rsidRPr="0024200F" w:rsidRDefault="00354D5B" w:rsidP="00354D5B">
      <w:pPr>
        <w:spacing w:line="360" w:lineRule="auto"/>
        <w:jc w:val="both"/>
        <w:rPr>
          <w:rFonts w:ascii="Palatino Linotype" w:hAnsi="Palatino Linotype"/>
        </w:rPr>
      </w:pPr>
    </w:p>
    <w:p w14:paraId="25B2916A" w14:textId="77777777" w:rsidR="00354D5B" w:rsidRPr="002C3EC8" w:rsidRDefault="00354D5B" w:rsidP="00354D5B">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03255/INFOEM/IP/RR/2025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007E6F9F" w:rsidRPr="007E6F9F">
        <w:rPr>
          <w:rFonts w:ascii="Palatino Linotype" w:hAnsi="Palatino Linotype"/>
          <w:b/>
        </w:rPr>
        <w:t xml:space="preserve">Instituto Municipal de Cultura Física y Deporte de </w:t>
      </w:r>
      <w:proofErr w:type="spellStart"/>
      <w:r w:rsidR="007E6F9F" w:rsidRPr="007E6F9F">
        <w:rPr>
          <w:rFonts w:ascii="Palatino Linotype" w:hAnsi="Palatino Linotype"/>
          <w:b/>
        </w:rPr>
        <w:t>Cocotitlán</w:t>
      </w:r>
      <w:proofErr w:type="spellEnd"/>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4E816394" w14:textId="77777777" w:rsidR="00354D5B" w:rsidRPr="00B136FD" w:rsidRDefault="00354D5B" w:rsidP="00354D5B">
      <w:pPr>
        <w:pStyle w:val="infoemcitas"/>
        <w:jc w:val="center"/>
        <w:rPr>
          <w:b/>
          <w:bCs/>
          <w:i w:val="0"/>
          <w:iCs/>
          <w:sz w:val="24"/>
          <w:szCs w:val="28"/>
          <w:lang w:val="es-ES"/>
        </w:rPr>
      </w:pPr>
    </w:p>
    <w:p w14:paraId="54D5F6F6" w14:textId="77777777" w:rsidR="00354D5B" w:rsidRDefault="00354D5B" w:rsidP="00354D5B">
      <w:pPr>
        <w:pStyle w:val="infoemcitas"/>
        <w:jc w:val="center"/>
        <w:rPr>
          <w:b/>
          <w:bCs/>
          <w:i w:val="0"/>
          <w:iCs/>
          <w:sz w:val="28"/>
          <w:szCs w:val="28"/>
        </w:rPr>
      </w:pPr>
      <w:r w:rsidRPr="002C3EC8">
        <w:rPr>
          <w:b/>
          <w:bCs/>
          <w:i w:val="0"/>
          <w:iCs/>
          <w:sz w:val="28"/>
          <w:szCs w:val="28"/>
        </w:rPr>
        <w:t>A N T E C E D E N T E S   D E L   A S U N T O</w:t>
      </w:r>
    </w:p>
    <w:p w14:paraId="2F701F2C" w14:textId="77777777" w:rsidR="00354D5B" w:rsidRPr="00D137CB" w:rsidRDefault="00354D5B" w:rsidP="00354D5B">
      <w:pPr>
        <w:pStyle w:val="infoemcitas"/>
        <w:jc w:val="center"/>
        <w:rPr>
          <w:b/>
          <w:bCs/>
          <w:i w:val="0"/>
          <w:iCs/>
          <w:sz w:val="24"/>
          <w:szCs w:val="28"/>
        </w:rPr>
      </w:pPr>
    </w:p>
    <w:p w14:paraId="7B68B2B9" w14:textId="77777777" w:rsidR="00354D5B" w:rsidRPr="002C3EC8" w:rsidRDefault="00354D5B" w:rsidP="00354D5B">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A9D57F1" w14:textId="77777777" w:rsidR="00354D5B" w:rsidRPr="00D705FF" w:rsidRDefault="00354D5B" w:rsidP="00354D5B">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FD5462">
        <w:rPr>
          <w:rFonts w:ascii="Palatino Linotype" w:hAnsi="Palatino Linotype" w:cs="Arial"/>
          <w:b/>
        </w:rPr>
        <w:t>veinticuatro de febrero</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w:t>
      </w:r>
      <w:proofErr w:type="gramStart"/>
      <w:r w:rsidRPr="00D705FF">
        <w:rPr>
          <w:rFonts w:ascii="Palatino Linotype" w:hAnsi="Palatino Linotype" w:cs="Arial"/>
        </w:rPr>
        <w:t>expediente</w:t>
      </w:r>
      <w:proofErr w:type="gramEnd"/>
      <w:r w:rsidRPr="00D705FF">
        <w:rPr>
          <w:rFonts w:ascii="Palatino Linotype" w:hAnsi="Palatino Linotype" w:cs="Arial"/>
        </w:rPr>
        <w:t xml:space="preserve"> </w:t>
      </w:r>
      <w:r w:rsidR="00FD5462">
        <w:rPr>
          <w:rFonts w:ascii="Palatino Linotype" w:hAnsi="Palatino Linotype" w:cs="Arial"/>
          <w:b/>
        </w:rPr>
        <w:t>00023/IMCUFIDECOCOTI/IP/2025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0143B8C2" w14:textId="77777777" w:rsidR="00354D5B" w:rsidRPr="001C7F6F" w:rsidRDefault="00354D5B" w:rsidP="00354D5B">
      <w:pPr>
        <w:pStyle w:val="INFOEM"/>
        <w:rPr>
          <w:lang w:val="es-ES_tradnl" w:eastAsia="es-ES"/>
        </w:rPr>
      </w:pPr>
      <w:r w:rsidRPr="00D705FF">
        <w:rPr>
          <w:lang w:val="es-ES_tradnl" w:eastAsia="es-ES"/>
        </w:rPr>
        <w:lastRenderedPageBreak/>
        <w:t>“</w:t>
      </w:r>
      <w:r w:rsidR="00FD5462" w:rsidRPr="00FD5462">
        <w:rPr>
          <w:lang w:val="es-ES" w:eastAsia="es-ES"/>
        </w:rPr>
        <w:t xml:space="preserve">gastos erogados a la fecha del día de hoy por concepto de premios, regalos, compra o renta de mobiliario para llevar a cabo todos los eventos del </w:t>
      </w:r>
      <w:proofErr w:type="spellStart"/>
      <w:r w:rsidR="00FD5462" w:rsidRPr="00FD5462">
        <w:rPr>
          <w:lang w:val="es-ES" w:eastAsia="es-ES"/>
        </w:rPr>
        <w:t>imcufide</w:t>
      </w:r>
      <w:proofErr w:type="spellEnd"/>
      <w:r w:rsidR="00FD5462" w:rsidRPr="00FD5462">
        <w:rPr>
          <w:lang w:val="es-ES" w:eastAsia="es-ES"/>
        </w:rPr>
        <w:t xml:space="preserve"> 2025-2027, copias certificadas de los documentos que comprueben los gastos y compras</w:t>
      </w:r>
      <w:r w:rsidRPr="00D705FF">
        <w:rPr>
          <w:lang w:val="es-ES_tradnl" w:eastAsia="es-ES"/>
        </w:rPr>
        <w:t>” (Sic)</w:t>
      </w:r>
    </w:p>
    <w:p w14:paraId="1E1395DD" w14:textId="77777777" w:rsidR="00354D5B" w:rsidRPr="002C3EC8" w:rsidRDefault="00354D5B" w:rsidP="00354D5B">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r w:rsidR="00FD5462">
        <w:rPr>
          <w:rFonts w:ascii="Palatino Linotype" w:hAnsi="Palatino Linotype"/>
          <w:lang w:val="es-ES_tradnl"/>
        </w:rPr>
        <w:t xml:space="preserve"> y copias certificadas</w:t>
      </w:r>
      <w:r w:rsidR="00B45F4A">
        <w:rPr>
          <w:rFonts w:ascii="Palatino Linotype" w:hAnsi="Palatino Linotype"/>
          <w:lang w:val="es-ES_tradnl"/>
        </w:rPr>
        <w:t xml:space="preserve"> (con costo)</w:t>
      </w:r>
      <w:r w:rsidRPr="002C3EC8">
        <w:rPr>
          <w:rFonts w:ascii="Palatino Linotype" w:hAnsi="Palatino Linotype"/>
          <w:lang w:val="es-ES_tradnl"/>
        </w:rPr>
        <w:t>.</w:t>
      </w:r>
    </w:p>
    <w:p w14:paraId="7068F947" w14:textId="77777777" w:rsidR="00354D5B" w:rsidRPr="00DE62AD" w:rsidRDefault="00354D5B" w:rsidP="00354D5B">
      <w:pPr>
        <w:spacing w:line="360" w:lineRule="auto"/>
        <w:jc w:val="both"/>
        <w:rPr>
          <w:rFonts w:ascii="Palatino Linotype" w:hAnsi="Palatino Linotype" w:cs="Arial"/>
          <w:b/>
        </w:rPr>
      </w:pPr>
    </w:p>
    <w:p w14:paraId="063014C4" w14:textId="77777777" w:rsidR="00354D5B" w:rsidRDefault="00354D5B" w:rsidP="00354D5B">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7D9957B9" w14:textId="77777777" w:rsidR="00354D5B" w:rsidRPr="00C0731C" w:rsidRDefault="00354D5B" w:rsidP="00354D5B">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FD5462">
        <w:rPr>
          <w:rFonts w:ascii="Palatino Linotype" w:hAnsi="Palatino Linotype" w:cs="Arial"/>
          <w:b/>
          <w:sz w:val="24"/>
        </w:rPr>
        <w:t>dieciocho de marzo</w:t>
      </w:r>
      <w:r>
        <w:rPr>
          <w:rFonts w:ascii="Palatino Linotype" w:hAnsi="Palatino Linotype" w:cs="Arial"/>
          <w:b/>
          <w:sz w:val="24"/>
        </w:rPr>
        <w:t xml:space="preserve">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7EC76112" w14:textId="77777777" w:rsidR="00354D5B" w:rsidRPr="00E818A5" w:rsidRDefault="00354D5B" w:rsidP="00354D5B">
      <w:pPr>
        <w:spacing w:line="360" w:lineRule="auto"/>
        <w:jc w:val="both"/>
        <w:rPr>
          <w:rFonts w:ascii="Palatino Linotype" w:hAnsi="Palatino Linotype" w:cs="Arial"/>
        </w:rPr>
      </w:pPr>
    </w:p>
    <w:p w14:paraId="41E3DBF6" w14:textId="77777777" w:rsidR="00FD5462" w:rsidRPr="00FD5462" w:rsidRDefault="00354D5B" w:rsidP="00FD5462">
      <w:pPr>
        <w:ind w:left="567" w:right="567"/>
        <w:jc w:val="both"/>
        <w:rPr>
          <w:rFonts w:ascii="Palatino Linotype" w:hAnsi="Palatino Linotype" w:cs="Arial"/>
          <w:i/>
        </w:rPr>
      </w:pPr>
      <w:r>
        <w:rPr>
          <w:rFonts w:ascii="Palatino Linotype" w:hAnsi="Palatino Linotype" w:cs="Arial"/>
          <w:i/>
        </w:rPr>
        <w:t>“</w:t>
      </w:r>
      <w:r w:rsidR="00FD5462" w:rsidRPr="00FD546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7A3FE9" w14:textId="77777777" w:rsidR="00354D5B" w:rsidRDefault="00FD5462" w:rsidP="00FD5462">
      <w:pPr>
        <w:ind w:left="567" w:right="567"/>
        <w:jc w:val="both"/>
        <w:rPr>
          <w:rFonts w:ascii="Palatino Linotype" w:hAnsi="Palatino Linotype" w:cs="Arial"/>
          <w:i/>
        </w:rPr>
      </w:pPr>
      <w:r w:rsidRPr="00FD5462">
        <w:rPr>
          <w:rFonts w:ascii="Palatino Linotype" w:hAnsi="Palatino Linotype" w:cs="Arial"/>
          <w:i/>
        </w:rPr>
        <w:t xml:space="preserve">De acuerdo a su solicitud número 00023/IMCUFIDECOCOTI/IP/2025 “gastos erogados a la fecha del día de hoy por concepto de premios, regalos, compra o renta de mobiliario para llevar a cabo todos los eventos del </w:t>
      </w:r>
      <w:proofErr w:type="spellStart"/>
      <w:r w:rsidRPr="00FD5462">
        <w:rPr>
          <w:rFonts w:ascii="Palatino Linotype" w:hAnsi="Palatino Linotype" w:cs="Arial"/>
          <w:i/>
        </w:rPr>
        <w:t>imcufide</w:t>
      </w:r>
      <w:proofErr w:type="spellEnd"/>
      <w:r w:rsidRPr="00FD5462">
        <w:rPr>
          <w:rFonts w:ascii="Palatino Linotype" w:hAnsi="Palatino Linotype" w:cs="Arial"/>
          <w:i/>
        </w:rPr>
        <w:t xml:space="preserve"> 2025-2027, copias certificadas de los documentos que comprueben los gastos y compras”. Le informo a usted que con fundamento en el Código Financiero del Estado de México y Municipios en el Artículo 73 Fracción I, el costo de las copias certificadas la primera hoja es de $103 pesos y por cada hoja subsecuente $50 pesos Por tal motivo se la hace mención que deberá pasar a hacer el pago correspondiente a la Tesorería Municipal para poder hacer entrega de dicha información.</w:t>
      </w:r>
      <w:r w:rsidR="00354D5B" w:rsidRPr="00DE62AD">
        <w:rPr>
          <w:rFonts w:ascii="Palatino Linotype" w:hAnsi="Palatino Linotype" w:cs="Arial"/>
          <w:i/>
        </w:rPr>
        <w:t xml:space="preserve">" </w:t>
      </w:r>
      <w:r w:rsidR="00354D5B" w:rsidRPr="00667998">
        <w:rPr>
          <w:rFonts w:ascii="Palatino Linotype" w:hAnsi="Palatino Linotype" w:cs="Arial"/>
          <w:i/>
        </w:rPr>
        <w:t>“(Sic).</w:t>
      </w:r>
    </w:p>
    <w:p w14:paraId="35F2BBCA" w14:textId="77777777" w:rsidR="00354D5B" w:rsidRDefault="00354D5B" w:rsidP="00354D5B">
      <w:pPr>
        <w:spacing w:line="360" w:lineRule="auto"/>
        <w:ind w:right="567"/>
        <w:jc w:val="both"/>
        <w:rPr>
          <w:rFonts w:ascii="Palatino Linotype" w:hAnsi="Palatino Linotype" w:cs="Arial"/>
        </w:rPr>
      </w:pPr>
    </w:p>
    <w:p w14:paraId="3C1B0EAC" w14:textId="77777777" w:rsidR="00354D5B" w:rsidRDefault="00354D5B" w:rsidP="00354D5B">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el archivo electrónico denominado “</w:t>
      </w:r>
      <w:r w:rsidR="00FD5462" w:rsidRPr="00FD5462">
        <w:rPr>
          <w:rFonts w:ascii="Palatino Linotype" w:hAnsi="Palatino Linotype" w:cs="Arial"/>
          <w:b/>
          <w:i/>
        </w:rPr>
        <w:t>Respuesta 00023.pdf</w:t>
      </w:r>
      <w:r>
        <w:rPr>
          <w:rFonts w:ascii="Palatino Linotype" w:hAnsi="Palatino Linotype" w:cs="Arial"/>
          <w:b/>
          <w:i/>
        </w:rPr>
        <w:t xml:space="preserve">”, </w:t>
      </w:r>
      <w:r>
        <w:rPr>
          <w:rFonts w:ascii="Palatino Linotype" w:hAnsi="Palatino Linotype" w:cs="Arial"/>
        </w:rPr>
        <w:t xml:space="preserve">mismo que no se reproduce por ser del conocimiento de las partes, sin embargo, será materia de estudio en el considerando respectivo. </w:t>
      </w:r>
    </w:p>
    <w:p w14:paraId="750EB19A" w14:textId="77777777" w:rsidR="00354D5B" w:rsidRDefault="00354D5B" w:rsidP="00354D5B">
      <w:pPr>
        <w:spacing w:line="360" w:lineRule="auto"/>
        <w:jc w:val="both"/>
        <w:rPr>
          <w:rFonts w:ascii="Palatino Linotype" w:hAnsi="Palatino Linotype" w:cs="Arial"/>
        </w:rPr>
      </w:pPr>
    </w:p>
    <w:p w14:paraId="4FC047F9" w14:textId="77777777" w:rsidR="00354D5B" w:rsidRPr="002C3EC8" w:rsidRDefault="00354D5B" w:rsidP="00354D5B">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1E95EC02" w14:textId="77777777" w:rsidR="00354D5B" w:rsidRDefault="00354D5B" w:rsidP="00354D5B">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8B3B3A">
        <w:rPr>
          <w:rFonts w:ascii="Palatino Linotype" w:hAnsi="Palatino Linotype" w:cs="Arial"/>
          <w:b/>
        </w:rPr>
        <w:t>diecinueve de marzo</w:t>
      </w:r>
      <w:r>
        <w:rPr>
          <w:rFonts w:ascii="Palatino Linotype" w:hAnsi="Palatino Linotype" w:cs="Arial"/>
          <w:b/>
        </w:rPr>
        <w:t xml:space="preserve">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03255/INFOEM/IP/RR/2025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788BC651" w14:textId="77777777" w:rsidR="00354D5B" w:rsidRDefault="00354D5B" w:rsidP="00354D5B">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2543F71B" w14:textId="77777777" w:rsidR="00354D5B" w:rsidRPr="007E4713" w:rsidRDefault="00354D5B" w:rsidP="00354D5B">
      <w:pPr>
        <w:pStyle w:val="INFOEM"/>
        <w:ind w:left="720"/>
      </w:pPr>
      <w:r w:rsidRPr="007E4713">
        <w:t>“</w:t>
      </w:r>
      <w:r w:rsidR="008B3B3A" w:rsidRPr="008B3B3A">
        <w:t>no se anexa información</w:t>
      </w:r>
      <w:r>
        <w:t>” (sic)</w:t>
      </w:r>
    </w:p>
    <w:p w14:paraId="3B6B8D04" w14:textId="77777777" w:rsidR="00354D5B" w:rsidRPr="0033050B" w:rsidRDefault="00354D5B" w:rsidP="00354D5B">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280DB3DD" w14:textId="77777777" w:rsidR="00354D5B" w:rsidRPr="007E4713" w:rsidRDefault="00354D5B" w:rsidP="00354D5B">
      <w:pPr>
        <w:pStyle w:val="INFOEM"/>
        <w:ind w:left="709"/>
      </w:pPr>
      <w:r w:rsidRPr="007E4713">
        <w:t>“</w:t>
      </w:r>
      <w:r w:rsidR="008B3B3A" w:rsidRPr="008B3B3A">
        <w:t>no anexan información y se solicita un pago excesivo para la entrega de la Información pública.</w:t>
      </w:r>
      <w:r w:rsidRPr="00DD2EDF">
        <w:t>”</w:t>
      </w:r>
      <w:r>
        <w:t xml:space="preserve"> (</w:t>
      </w:r>
      <w:proofErr w:type="gramStart"/>
      <w:r>
        <w:t>sic</w:t>
      </w:r>
      <w:proofErr w:type="gramEnd"/>
      <w:r>
        <w:t>)</w:t>
      </w:r>
    </w:p>
    <w:p w14:paraId="30B9DDDB" w14:textId="77777777" w:rsidR="00354D5B" w:rsidRDefault="00354D5B" w:rsidP="00354D5B">
      <w:pPr>
        <w:spacing w:before="240" w:line="360" w:lineRule="auto"/>
        <w:jc w:val="both"/>
        <w:rPr>
          <w:rFonts w:ascii="Palatino Linotype" w:hAnsi="Palatino Linotype" w:cs="Arial"/>
        </w:rPr>
      </w:pPr>
    </w:p>
    <w:p w14:paraId="6580F9B7" w14:textId="77777777" w:rsidR="00354D5B" w:rsidRPr="002C3EC8" w:rsidRDefault="00354D5B" w:rsidP="00354D5B">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1FF8D58C" w14:textId="77777777" w:rsidR="00354D5B" w:rsidRDefault="00354D5B" w:rsidP="00354D5B">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8B3B3A">
        <w:rPr>
          <w:rFonts w:ascii="Palatino Linotype" w:hAnsi="Palatino Linotype"/>
          <w:b/>
        </w:rPr>
        <w:t>veinticuatro de marzo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28251D33" w14:textId="77777777" w:rsidR="00354D5B" w:rsidRPr="00D137CB" w:rsidRDefault="00354D5B" w:rsidP="00354D5B">
      <w:pPr>
        <w:spacing w:line="360" w:lineRule="auto"/>
        <w:jc w:val="both"/>
        <w:rPr>
          <w:rFonts w:ascii="Palatino Linotype" w:hAnsi="Palatino Linotype" w:cs="Arial"/>
        </w:rPr>
      </w:pPr>
    </w:p>
    <w:p w14:paraId="32DDEFFD" w14:textId="77777777" w:rsidR="00354D5B" w:rsidRPr="00E52C83" w:rsidRDefault="00354D5B" w:rsidP="00354D5B">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lastRenderedPageBreak/>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074C9B2C" w14:textId="77777777" w:rsidR="00354D5B" w:rsidRDefault="00354D5B" w:rsidP="00354D5B">
      <w:pPr>
        <w:spacing w:line="360" w:lineRule="auto"/>
        <w:jc w:val="both"/>
        <w:rPr>
          <w:rFonts w:ascii="Palatino Linotype" w:hAnsi="Palatino Linotype"/>
        </w:rPr>
      </w:pPr>
      <w:r w:rsidRPr="00DD2E32">
        <w:rPr>
          <w:rFonts w:ascii="Palatino Linotype" w:hAnsi="Palatino Linotype" w:cs="Arial"/>
        </w:rPr>
        <w:t>De las constancias que obran en el</w:t>
      </w:r>
      <w:r>
        <w:rPr>
          <w:rFonts w:ascii="Palatino Linotype" w:hAnsi="Palatino Linotype" w:cs="Arial"/>
        </w:rPr>
        <w:t xml:space="preserve"> expediente electrónico del</w:t>
      </w:r>
      <w:r w:rsidRPr="00DD2E32">
        <w:rPr>
          <w:rFonts w:ascii="Palatino Linotype" w:hAnsi="Palatino Linotype" w:cs="Arial"/>
        </w:rPr>
        <w:t xml:space="preserve"> SAIMEX, se advierte que el Sujeto Obligado </w:t>
      </w:r>
      <w:r>
        <w:rPr>
          <w:rFonts w:ascii="Palatino Linotype" w:hAnsi="Palatino Linotype" w:cs="Arial"/>
        </w:rPr>
        <w:t xml:space="preserve">fue omiso al rendir su informe justificado. </w:t>
      </w:r>
      <w:r w:rsidRPr="0006745F">
        <w:rPr>
          <w:rFonts w:ascii="Palatino Linotype" w:hAnsi="Palatino Linotype" w:cs="Arial"/>
        </w:rPr>
        <w:t>De igual manera, se advierte que el Recurrente</w:t>
      </w:r>
      <w:r w:rsidRPr="0006745F">
        <w:rPr>
          <w:rFonts w:ascii="Palatino Linotype" w:hAnsi="Palatino Linotype" w:cs="Arial"/>
          <w:b/>
        </w:rPr>
        <w:t>,</w:t>
      </w:r>
      <w:r w:rsidRPr="0006745F">
        <w:rPr>
          <w:rFonts w:ascii="Palatino Linotype" w:hAnsi="Palatino Linotype" w:cs="Arial"/>
        </w:rPr>
        <w:t xml:space="preserve"> omitió rendir dentro del término de Ley, las manifestaciones que a sus intereses conviniera.</w:t>
      </w:r>
    </w:p>
    <w:p w14:paraId="20E9ADCB" w14:textId="77777777" w:rsidR="00354D5B" w:rsidRPr="00DD2E32" w:rsidRDefault="00354D5B" w:rsidP="00354D5B">
      <w:pPr>
        <w:spacing w:line="360" w:lineRule="auto"/>
        <w:jc w:val="both"/>
        <w:rPr>
          <w:rFonts w:ascii="Palatino Linotype" w:hAnsi="Palatino Linotype" w:cs="Arial"/>
        </w:rPr>
      </w:pPr>
    </w:p>
    <w:p w14:paraId="3FBD112C" w14:textId="77777777" w:rsidR="00354D5B" w:rsidRDefault="00354D5B" w:rsidP="00354D5B">
      <w:pPr>
        <w:spacing w:line="360" w:lineRule="auto"/>
        <w:jc w:val="both"/>
        <w:rPr>
          <w:rFonts w:ascii="Palatino Linotype" w:hAnsi="Palatino Linotype" w:cs="Arial"/>
        </w:rPr>
      </w:pPr>
      <w:r w:rsidRPr="00DD2E32">
        <w:rPr>
          <w:rFonts w:ascii="Palatino Linotype" w:hAnsi="Palatino Linotype" w:cs="Arial"/>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w:t>
      </w:r>
      <w:r>
        <w:rPr>
          <w:rFonts w:ascii="Palatino Linotype" w:hAnsi="Palatino Linotype" w:cs="Arial"/>
        </w:rPr>
        <w:t>l Estado de México y Municipios.</w:t>
      </w:r>
    </w:p>
    <w:p w14:paraId="5348A950" w14:textId="77777777" w:rsidR="00354D5B" w:rsidRDefault="00354D5B" w:rsidP="00354D5B">
      <w:pPr>
        <w:spacing w:line="360" w:lineRule="auto"/>
        <w:jc w:val="both"/>
        <w:rPr>
          <w:rFonts w:ascii="Palatino Linotype" w:eastAsia="Calibri" w:hAnsi="Palatino Linotype" w:cs="Arial"/>
          <w:b/>
          <w:sz w:val="28"/>
          <w:szCs w:val="28"/>
        </w:rPr>
      </w:pPr>
    </w:p>
    <w:p w14:paraId="25944438" w14:textId="77777777" w:rsidR="00354D5B" w:rsidRPr="002C3EC8" w:rsidRDefault="00354D5B" w:rsidP="00354D5B">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4409F03C" w14:textId="77777777" w:rsidR="00354D5B" w:rsidRDefault="00354D5B" w:rsidP="00354D5B">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8B3B3A">
        <w:rPr>
          <w:rFonts w:ascii="Palatino Linotype" w:hAnsi="Palatino Linotype" w:cs="Arial"/>
          <w:b/>
        </w:rPr>
        <w:t>tres de abril</w:t>
      </w:r>
      <w:r>
        <w:rPr>
          <w:rFonts w:ascii="Palatino Linotype" w:hAnsi="Palatino Linotype" w:cs="Arial"/>
          <w:b/>
        </w:rPr>
        <w:t xml:space="preserve">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4C520A1C" w14:textId="77777777" w:rsidR="00354D5B" w:rsidRDefault="00354D5B" w:rsidP="00354D5B">
      <w:pPr>
        <w:spacing w:line="360" w:lineRule="auto"/>
        <w:jc w:val="both"/>
        <w:rPr>
          <w:rFonts w:ascii="Palatino Linotype" w:hAnsi="Palatino Linotype" w:cs="Arial"/>
        </w:rPr>
      </w:pPr>
    </w:p>
    <w:p w14:paraId="025AA59F" w14:textId="77777777" w:rsidR="00354D5B" w:rsidRPr="00821CCD" w:rsidRDefault="00354D5B" w:rsidP="00354D5B">
      <w:pPr>
        <w:spacing w:line="360" w:lineRule="auto"/>
        <w:jc w:val="both"/>
        <w:rPr>
          <w:rFonts w:ascii="Palatino Linotype" w:eastAsia="Calibri" w:hAnsi="Palatino Linotype" w:cs="Arial"/>
          <w:b/>
          <w:sz w:val="28"/>
          <w:lang w:val="es-ES_tradnl"/>
        </w:rPr>
      </w:pPr>
      <w:r>
        <w:rPr>
          <w:rFonts w:ascii="Palatino Linotype" w:eastAsia="Calibri" w:hAnsi="Palatino Linotype" w:cs="Arial"/>
          <w:b/>
          <w:sz w:val="28"/>
          <w:lang w:val="es-ES_tradnl"/>
        </w:rPr>
        <w:t>SÉPTIMO</w:t>
      </w:r>
      <w:r w:rsidRPr="00821CCD">
        <w:rPr>
          <w:rFonts w:ascii="Palatino Linotype" w:eastAsia="Calibri" w:hAnsi="Palatino Linotype" w:cs="Arial"/>
          <w:b/>
          <w:sz w:val="28"/>
          <w:lang w:val="es-ES_tradnl"/>
        </w:rPr>
        <w:t>. De la ampliación del término para resolver.</w:t>
      </w:r>
    </w:p>
    <w:p w14:paraId="6A90893E" w14:textId="77777777" w:rsidR="00354D5B" w:rsidRPr="001C7FB0" w:rsidRDefault="00354D5B" w:rsidP="00354D5B">
      <w:pPr>
        <w:spacing w:line="360" w:lineRule="auto"/>
        <w:jc w:val="both"/>
        <w:rPr>
          <w:rFonts w:ascii="Palatino Linotype" w:hAnsi="Palatino Linotype" w:cs="Arial"/>
        </w:rPr>
      </w:pPr>
      <w:r w:rsidRPr="001C7FB0">
        <w:rPr>
          <w:rFonts w:ascii="Palatino Linotype" w:hAnsi="Palatino Linotype" w:cs="Arial"/>
        </w:rPr>
        <w:lastRenderedPageBreak/>
        <w:t xml:space="preserve">De las constancias que integran el expediente electrónico, se advierte que han transcurrido los términos de Ley, para la emisión de la resolución en el presente recurso de revisión, por lo que en fecha </w:t>
      </w:r>
      <w:r w:rsidR="008B3B3A">
        <w:rPr>
          <w:rFonts w:ascii="Palatino Linotype" w:hAnsi="Palatino Linotype" w:cs="Arial"/>
          <w:b/>
        </w:rPr>
        <w:t>quince</w:t>
      </w:r>
      <w:r>
        <w:rPr>
          <w:rFonts w:ascii="Palatino Linotype" w:hAnsi="Palatino Linotype" w:cs="Arial"/>
          <w:b/>
        </w:rPr>
        <w:t xml:space="preserve"> de mayo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5EE107A" w14:textId="77777777" w:rsidR="00354D5B" w:rsidRDefault="00354D5B" w:rsidP="00354D5B">
      <w:pPr>
        <w:spacing w:line="360" w:lineRule="auto"/>
        <w:jc w:val="both"/>
        <w:rPr>
          <w:rFonts w:ascii="Palatino Linotype" w:hAnsi="Palatino Linotype" w:cs="Arial"/>
        </w:rPr>
      </w:pPr>
    </w:p>
    <w:p w14:paraId="58FAF9F3" w14:textId="77777777" w:rsidR="00354D5B" w:rsidRDefault="00354D5B" w:rsidP="00354D5B">
      <w:pPr>
        <w:spacing w:line="360" w:lineRule="auto"/>
        <w:jc w:val="both"/>
        <w:rPr>
          <w:rFonts w:ascii="Palatino Linotype" w:hAnsi="Palatino Linotype" w:cs="Arial"/>
        </w:rPr>
      </w:pPr>
    </w:p>
    <w:p w14:paraId="2F53D31E" w14:textId="77777777" w:rsidR="00354D5B" w:rsidRDefault="00354D5B" w:rsidP="00354D5B">
      <w:pPr>
        <w:spacing w:line="360" w:lineRule="auto"/>
        <w:jc w:val="both"/>
        <w:rPr>
          <w:rFonts w:ascii="Palatino Linotype" w:hAnsi="Palatino Linotype" w:cs="Arial"/>
          <w:b/>
          <w:sz w:val="28"/>
          <w:szCs w:val="28"/>
        </w:rPr>
      </w:pPr>
    </w:p>
    <w:p w14:paraId="3DD6F8B2" w14:textId="77777777" w:rsidR="00354D5B" w:rsidRPr="0024200F" w:rsidRDefault="00354D5B" w:rsidP="00354D5B">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7B0F937C" w14:textId="77777777" w:rsidR="00354D5B" w:rsidRPr="00825F67" w:rsidRDefault="00354D5B" w:rsidP="00354D5B">
      <w:pPr>
        <w:spacing w:line="360" w:lineRule="auto"/>
        <w:ind w:right="49"/>
        <w:jc w:val="both"/>
        <w:rPr>
          <w:rFonts w:ascii="Palatino Linotype" w:hAnsi="Palatino Linotype"/>
          <w:szCs w:val="28"/>
        </w:rPr>
      </w:pPr>
    </w:p>
    <w:p w14:paraId="1F99FF8C" w14:textId="77777777" w:rsidR="00354D5B" w:rsidRPr="002C3EC8" w:rsidRDefault="00354D5B" w:rsidP="00354D5B">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71ED6F4E" w14:textId="77777777" w:rsidR="00354D5B" w:rsidRPr="007C6AB6" w:rsidRDefault="00354D5B" w:rsidP="00354D5B">
      <w:pPr>
        <w:tabs>
          <w:tab w:val="left" w:pos="3402"/>
        </w:tabs>
        <w:spacing w:line="360" w:lineRule="auto"/>
        <w:jc w:val="both"/>
        <w:rPr>
          <w:rFonts w:ascii="Palatino Linotype" w:hAnsi="Palatino Linotype"/>
        </w:rPr>
      </w:pPr>
      <w:r w:rsidRPr="006D4FA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3CD3EE2F" w14:textId="77777777" w:rsidR="00354D5B" w:rsidRPr="002C3EC8" w:rsidRDefault="00354D5B" w:rsidP="00354D5B">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lastRenderedPageBreak/>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9655BD0" w14:textId="77777777" w:rsidR="00354D5B" w:rsidRDefault="00354D5B" w:rsidP="00354D5B">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0801321" w14:textId="77777777" w:rsidR="00354D5B" w:rsidRPr="00821CCD" w:rsidRDefault="00354D5B" w:rsidP="00354D5B">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3C6AA74A" w14:textId="77777777" w:rsidR="00354D5B" w:rsidRPr="00821CCD" w:rsidRDefault="00354D5B" w:rsidP="00354D5B">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62A0949A" w14:textId="77777777" w:rsidR="00354D5B" w:rsidRPr="00821CCD" w:rsidRDefault="00354D5B" w:rsidP="00354D5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4571C62A" w14:textId="77777777" w:rsidR="00354D5B" w:rsidRPr="00821CCD" w:rsidRDefault="00354D5B" w:rsidP="00354D5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38CC1A84" w14:textId="77777777" w:rsidR="00354D5B" w:rsidRPr="00821CCD" w:rsidRDefault="00354D5B" w:rsidP="00354D5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09220AF4" w14:textId="77777777" w:rsidR="00354D5B" w:rsidRPr="00821CCD" w:rsidRDefault="00354D5B" w:rsidP="00354D5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7A0AF3AD" w14:textId="77777777" w:rsidR="00354D5B" w:rsidRPr="00821CCD" w:rsidRDefault="00354D5B" w:rsidP="00354D5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1133272A" w14:textId="77777777" w:rsidR="00354D5B" w:rsidRPr="00821CCD" w:rsidRDefault="00354D5B" w:rsidP="00354D5B">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72723EB6" w14:textId="77777777" w:rsidR="00354D5B" w:rsidRPr="00821CCD" w:rsidRDefault="00354D5B" w:rsidP="00354D5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23DCBEC2" w14:textId="77777777" w:rsidR="00354D5B" w:rsidRPr="00821CCD" w:rsidRDefault="00354D5B" w:rsidP="00354D5B">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668EEF04" w14:textId="77777777" w:rsidR="00354D5B" w:rsidRPr="00821CCD" w:rsidRDefault="00354D5B" w:rsidP="00354D5B">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lastRenderedPageBreak/>
        <w:t xml:space="preserve">Adicionalmente, se podrán anexar las pruebas y demás elementos que considere procedentes someter a juicio del Instituto. </w:t>
      </w:r>
    </w:p>
    <w:p w14:paraId="147464CA" w14:textId="77777777" w:rsidR="00354D5B" w:rsidRPr="00821CCD" w:rsidRDefault="00354D5B" w:rsidP="00354D5B">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504B6848" w14:textId="77777777" w:rsidR="00354D5B" w:rsidRPr="00821CCD" w:rsidRDefault="00354D5B" w:rsidP="00354D5B">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77EC7642" w14:textId="77777777" w:rsidR="00354D5B" w:rsidRPr="00821CCD" w:rsidRDefault="00354D5B" w:rsidP="00354D5B">
      <w:pPr>
        <w:autoSpaceDE w:val="0"/>
        <w:autoSpaceDN w:val="0"/>
        <w:adjustRightInd w:val="0"/>
        <w:spacing w:before="240" w:line="360" w:lineRule="auto"/>
        <w:jc w:val="both"/>
        <w:rPr>
          <w:rFonts w:ascii="Palatino Linotype" w:hAnsi="Palatino Linotype"/>
        </w:rPr>
      </w:pPr>
    </w:p>
    <w:p w14:paraId="4581B597" w14:textId="77777777" w:rsidR="00354D5B" w:rsidRPr="00821CCD" w:rsidRDefault="00354D5B" w:rsidP="00354D5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354D5B" w:rsidRPr="00821CCD" w14:paraId="1D315B3C" w14:textId="77777777" w:rsidTr="000E3D63">
        <w:trPr>
          <w:trHeight w:val="1360"/>
        </w:trPr>
        <w:tc>
          <w:tcPr>
            <w:tcW w:w="7982" w:type="dxa"/>
          </w:tcPr>
          <w:p w14:paraId="1C204630"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0985BE54" w14:textId="77777777" w:rsidR="00354D5B" w:rsidRPr="00821CCD" w:rsidRDefault="00354D5B" w:rsidP="00354D5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354D5B" w:rsidRPr="00821CCD" w14:paraId="4AF77288" w14:textId="77777777" w:rsidTr="000E3D63">
        <w:trPr>
          <w:jc w:val="center"/>
        </w:trPr>
        <w:tc>
          <w:tcPr>
            <w:tcW w:w="8075" w:type="dxa"/>
          </w:tcPr>
          <w:p w14:paraId="6AE35276" w14:textId="77777777" w:rsidR="00354D5B" w:rsidRPr="00821CCD" w:rsidRDefault="00354D5B" w:rsidP="000E3D63">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lastRenderedPageBreak/>
              <w:t xml:space="preserve">Constitución Política de los Estados Unidos Mexicanos </w:t>
            </w:r>
          </w:p>
          <w:p w14:paraId="2DDF70AE"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FF287C5"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464F721F"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70D9FC48"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75B03B02" w14:textId="77777777" w:rsidR="00354D5B" w:rsidRPr="00821CCD" w:rsidRDefault="00354D5B" w:rsidP="000E3D6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04D4A874" w14:textId="77777777" w:rsidR="00354D5B" w:rsidRPr="00821CCD" w:rsidRDefault="00354D5B" w:rsidP="000E3D6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6D4F0CD4" w14:textId="77777777" w:rsidR="00354D5B" w:rsidRPr="00821CCD" w:rsidRDefault="00354D5B" w:rsidP="000E3D63">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0CAC250B"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4315CC92"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3655D202"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15666FD2"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15DC7DA5"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46CCD8D1"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BA69468"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14:paraId="00982264" w14:textId="77777777" w:rsidR="00354D5B" w:rsidRPr="00821CCD" w:rsidRDefault="00354D5B" w:rsidP="000E3D6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676C0A2D" w14:textId="77777777" w:rsidR="00354D5B" w:rsidRPr="00821CCD" w:rsidRDefault="00354D5B" w:rsidP="000E3D6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36CF54DD" w14:textId="77777777" w:rsidR="00354D5B" w:rsidRPr="00821CCD" w:rsidRDefault="00354D5B" w:rsidP="000E3D6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11F1B9DB" w14:textId="77777777" w:rsidR="00354D5B" w:rsidRPr="00821CCD" w:rsidRDefault="00354D5B" w:rsidP="00354D5B">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0173B000" w14:textId="77777777" w:rsidR="00354D5B" w:rsidRDefault="00354D5B" w:rsidP="00354D5B">
      <w:pPr>
        <w:pStyle w:val="Prrafodelista"/>
        <w:autoSpaceDE w:val="0"/>
        <w:autoSpaceDN w:val="0"/>
        <w:adjustRightInd w:val="0"/>
        <w:spacing w:before="240" w:after="160" w:line="360" w:lineRule="auto"/>
        <w:ind w:left="0"/>
        <w:jc w:val="both"/>
        <w:rPr>
          <w:rFonts w:ascii="Palatino Linotype" w:hAnsi="Palatino Linotype"/>
        </w:rPr>
      </w:pPr>
      <w:r w:rsidRPr="00821CCD">
        <w:rPr>
          <w:rFonts w:ascii="Palatino Linotype" w:hAnsi="Palatino Linotype"/>
        </w:rPr>
        <w:lastRenderedPageBreak/>
        <w:t xml:space="preserve">En conclusión, se cubrieron los requisitos de procedencia y </w:t>
      </w:r>
      <w:proofErr w:type="spellStart"/>
      <w:r w:rsidRPr="00821CCD">
        <w:rPr>
          <w:rFonts w:ascii="Palatino Linotype" w:hAnsi="Palatino Linotype"/>
        </w:rPr>
        <w:t>procedibilidad</w:t>
      </w:r>
      <w:proofErr w:type="spellEnd"/>
      <w:r w:rsidRPr="00821CCD">
        <w:rPr>
          <w:rFonts w:ascii="Palatino Linotype" w:hAnsi="Palatino Linotype"/>
        </w:rPr>
        <w:t xml:space="preserve"> y conforme a las constancias que obran en el expediente</w:t>
      </w:r>
      <w:r>
        <w:rPr>
          <w:rFonts w:ascii="Palatino Linotype" w:hAnsi="Palatino Linotype"/>
        </w:rPr>
        <w:t>.</w:t>
      </w:r>
    </w:p>
    <w:p w14:paraId="4E338E45" w14:textId="77777777" w:rsidR="00354D5B" w:rsidRPr="00FF46DA" w:rsidRDefault="00354D5B" w:rsidP="00354D5B">
      <w:pPr>
        <w:pStyle w:val="Prrafodelista"/>
        <w:autoSpaceDE w:val="0"/>
        <w:autoSpaceDN w:val="0"/>
        <w:adjustRightInd w:val="0"/>
        <w:spacing w:before="240" w:after="160" w:line="360" w:lineRule="auto"/>
        <w:ind w:left="0"/>
        <w:jc w:val="both"/>
        <w:rPr>
          <w:rFonts w:ascii="Palatino Linotype" w:hAnsi="Palatino Linotype" w:cs="Arial"/>
        </w:rPr>
      </w:pPr>
    </w:p>
    <w:p w14:paraId="2AE5D598" w14:textId="77777777" w:rsidR="00354D5B" w:rsidRPr="002C3EC8" w:rsidRDefault="00354D5B" w:rsidP="00354D5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4E3FF612" w14:textId="77777777" w:rsidR="00354D5B" w:rsidRPr="002C3EC8" w:rsidRDefault="00354D5B" w:rsidP="00354D5B">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6CFDFD1" w14:textId="77777777" w:rsidR="00354D5B" w:rsidRPr="002C3EC8" w:rsidRDefault="00354D5B" w:rsidP="00354D5B">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w:t>
      </w:r>
      <w:r w:rsidRPr="002C3EC8">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6FCA0F24" w14:textId="77777777" w:rsidR="00354D5B" w:rsidRDefault="00354D5B" w:rsidP="00354D5B">
      <w:pPr>
        <w:tabs>
          <w:tab w:val="left" w:pos="709"/>
        </w:tabs>
        <w:spacing w:before="240" w:line="360" w:lineRule="auto"/>
        <w:ind w:right="51"/>
        <w:jc w:val="both"/>
        <w:rPr>
          <w:rFonts w:ascii="Palatino Linotype" w:hAnsi="Palatino Linotype"/>
          <w:b/>
          <w:sz w:val="28"/>
          <w:szCs w:val="28"/>
        </w:rPr>
      </w:pPr>
    </w:p>
    <w:p w14:paraId="35B3DD74" w14:textId="77777777" w:rsidR="00354D5B" w:rsidRPr="002C3EC8" w:rsidRDefault="00354D5B" w:rsidP="00354D5B">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50436AE7" w14:textId="77777777" w:rsidR="00354D5B" w:rsidRPr="007379EE" w:rsidRDefault="00354D5B" w:rsidP="00354D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5690FDC" w14:textId="77777777" w:rsidR="00354D5B" w:rsidRDefault="00354D5B" w:rsidP="00354D5B">
      <w:pPr>
        <w:autoSpaceDE w:val="0"/>
        <w:autoSpaceDN w:val="0"/>
        <w:adjustRightInd w:val="0"/>
        <w:ind w:right="567"/>
        <w:rPr>
          <w:rFonts w:ascii="Palatino Linotype" w:eastAsia="Calibri" w:hAnsi="Palatino Linotype" w:cs="Arial"/>
        </w:rPr>
      </w:pPr>
    </w:p>
    <w:p w14:paraId="6A9252FF" w14:textId="77777777" w:rsidR="00354D5B" w:rsidRDefault="00354D5B" w:rsidP="00354D5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0A86E5F1" w14:textId="77777777" w:rsidR="00354D5B" w:rsidRDefault="00354D5B" w:rsidP="00354D5B">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74301834" w14:textId="77777777" w:rsidR="00354D5B" w:rsidRPr="00954ABF" w:rsidRDefault="00354D5B" w:rsidP="00354D5B">
      <w:pPr>
        <w:pStyle w:val="Citas"/>
        <w:numPr>
          <w:ilvl w:val="0"/>
          <w:numId w:val="4"/>
        </w:numPr>
        <w:spacing w:before="0" w:after="0" w:line="240" w:lineRule="auto"/>
      </w:pPr>
      <w:r w:rsidRPr="00954ABF">
        <w:lastRenderedPageBreak/>
        <w:t xml:space="preserve">La negativa a la información solicitada; </w:t>
      </w:r>
    </w:p>
    <w:p w14:paraId="741D71EE" w14:textId="77777777" w:rsidR="00354D5B" w:rsidRDefault="00354D5B" w:rsidP="00354D5B">
      <w:pPr>
        <w:pStyle w:val="Citas"/>
        <w:numPr>
          <w:ilvl w:val="0"/>
          <w:numId w:val="4"/>
        </w:numPr>
        <w:spacing w:before="0" w:after="0" w:line="240" w:lineRule="auto"/>
      </w:pPr>
      <w:r w:rsidRPr="002E7A81">
        <w:t xml:space="preserve">La clasificación de la información; </w:t>
      </w:r>
    </w:p>
    <w:p w14:paraId="28A8BF28" w14:textId="77777777" w:rsidR="00354D5B" w:rsidRDefault="00354D5B" w:rsidP="00354D5B">
      <w:pPr>
        <w:pStyle w:val="Citas"/>
        <w:numPr>
          <w:ilvl w:val="0"/>
          <w:numId w:val="4"/>
        </w:numPr>
        <w:spacing w:before="0" w:after="0" w:line="240" w:lineRule="auto"/>
      </w:pPr>
      <w:r w:rsidRPr="002E7A81">
        <w:t xml:space="preserve">La declaración de inexistencia de la información; </w:t>
      </w:r>
    </w:p>
    <w:p w14:paraId="6CBA3992" w14:textId="77777777" w:rsidR="00354D5B" w:rsidRDefault="00354D5B" w:rsidP="00354D5B">
      <w:pPr>
        <w:pStyle w:val="Citas"/>
        <w:numPr>
          <w:ilvl w:val="0"/>
          <w:numId w:val="4"/>
        </w:numPr>
        <w:spacing w:before="0" w:after="0" w:line="240" w:lineRule="auto"/>
      </w:pPr>
      <w:r w:rsidRPr="002E7A81">
        <w:t xml:space="preserve">La declaración de incompetencia por el sujeto obligado; </w:t>
      </w:r>
    </w:p>
    <w:p w14:paraId="3F3F804A" w14:textId="77777777" w:rsidR="00354D5B" w:rsidRPr="007843C9" w:rsidRDefault="00354D5B" w:rsidP="00354D5B">
      <w:pPr>
        <w:pStyle w:val="Citas"/>
        <w:numPr>
          <w:ilvl w:val="0"/>
          <w:numId w:val="4"/>
        </w:numPr>
        <w:spacing w:before="0" w:after="0" w:line="240" w:lineRule="auto"/>
      </w:pPr>
      <w:r w:rsidRPr="007843C9">
        <w:t xml:space="preserve">La entrega de información incompleta; </w:t>
      </w:r>
    </w:p>
    <w:p w14:paraId="0229603E" w14:textId="77777777" w:rsidR="00354D5B" w:rsidRDefault="00354D5B" w:rsidP="00354D5B">
      <w:pPr>
        <w:pStyle w:val="Citas"/>
        <w:numPr>
          <w:ilvl w:val="0"/>
          <w:numId w:val="4"/>
        </w:numPr>
        <w:spacing w:before="0" w:after="0" w:line="240" w:lineRule="auto"/>
      </w:pPr>
      <w:r w:rsidRPr="002E7A81">
        <w:t xml:space="preserve">La entrega de información que no corresponda con lo solicitado; </w:t>
      </w:r>
    </w:p>
    <w:p w14:paraId="085DD756" w14:textId="77777777" w:rsidR="00354D5B" w:rsidRDefault="00354D5B" w:rsidP="00354D5B">
      <w:pPr>
        <w:pStyle w:val="Citas"/>
        <w:numPr>
          <w:ilvl w:val="0"/>
          <w:numId w:val="4"/>
        </w:numPr>
        <w:spacing w:before="0" w:after="0" w:line="240" w:lineRule="auto"/>
      </w:pPr>
      <w:r w:rsidRPr="002E7A81">
        <w:t xml:space="preserve">La falta de respuesta a una solicitud de acceso a la información; </w:t>
      </w:r>
    </w:p>
    <w:p w14:paraId="131AA330" w14:textId="77777777" w:rsidR="00354D5B" w:rsidRDefault="00354D5B" w:rsidP="00354D5B">
      <w:pPr>
        <w:pStyle w:val="Citas"/>
        <w:numPr>
          <w:ilvl w:val="0"/>
          <w:numId w:val="4"/>
        </w:numPr>
        <w:spacing w:before="0" w:after="0" w:line="240" w:lineRule="auto"/>
      </w:pPr>
      <w:r w:rsidRPr="002E7A81">
        <w:t xml:space="preserve">La notificación, entrega o puesta a disposición de información en una modalidad o formato distinto al solicitado; </w:t>
      </w:r>
    </w:p>
    <w:p w14:paraId="7FF32198" w14:textId="77777777" w:rsidR="00354D5B" w:rsidRDefault="00354D5B" w:rsidP="00354D5B">
      <w:pPr>
        <w:pStyle w:val="Citas"/>
        <w:numPr>
          <w:ilvl w:val="0"/>
          <w:numId w:val="4"/>
        </w:numPr>
        <w:spacing w:before="0" w:after="0" w:line="240" w:lineRule="auto"/>
      </w:pPr>
      <w:r w:rsidRPr="002E7A81">
        <w:t xml:space="preserve">La entrega o puesta a disposición de información en un formato incomprensible y/o no accesible para el solicitante; </w:t>
      </w:r>
    </w:p>
    <w:p w14:paraId="2D5CCBE1" w14:textId="77777777" w:rsidR="00354D5B" w:rsidRPr="00954ABF" w:rsidRDefault="00354D5B" w:rsidP="00354D5B">
      <w:pPr>
        <w:pStyle w:val="Citas"/>
        <w:numPr>
          <w:ilvl w:val="0"/>
          <w:numId w:val="4"/>
        </w:numPr>
        <w:spacing w:before="0" w:after="0" w:line="240" w:lineRule="auto"/>
        <w:rPr>
          <w:b/>
        </w:rPr>
      </w:pPr>
      <w:r w:rsidRPr="00954ABF">
        <w:rPr>
          <w:b/>
        </w:rPr>
        <w:t xml:space="preserve">Los costos o tiempos de entrega de la información; </w:t>
      </w:r>
    </w:p>
    <w:p w14:paraId="5C063826" w14:textId="77777777" w:rsidR="00354D5B" w:rsidRDefault="00354D5B" w:rsidP="00354D5B">
      <w:pPr>
        <w:pStyle w:val="Citas"/>
        <w:numPr>
          <w:ilvl w:val="0"/>
          <w:numId w:val="4"/>
        </w:numPr>
        <w:spacing w:before="0" w:after="0" w:line="240" w:lineRule="auto"/>
      </w:pPr>
      <w:r w:rsidRPr="002E7A81">
        <w:t xml:space="preserve">La falta de trámite a una solicitud; </w:t>
      </w:r>
    </w:p>
    <w:p w14:paraId="75A4F998" w14:textId="77777777" w:rsidR="00354D5B" w:rsidRDefault="00354D5B" w:rsidP="00354D5B">
      <w:pPr>
        <w:pStyle w:val="Citas"/>
        <w:numPr>
          <w:ilvl w:val="0"/>
          <w:numId w:val="4"/>
        </w:numPr>
        <w:spacing w:before="0" w:after="0" w:line="240" w:lineRule="auto"/>
      </w:pPr>
      <w:r w:rsidRPr="002E7A81">
        <w:t xml:space="preserve">La negativa a permitir la consulta directa de la información; </w:t>
      </w:r>
    </w:p>
    <w:p w14:paraId="55083CB8" w14:textId="77777777" w:rsidR="00354D5B" w:rsidRPr="00CD276B" w:rsidRDefault="00354D5B" w:rsidP="00354D5B">
      <w:pPr>
        <w:pStyle w:val="Citas"/>
        <w:numPr>
          <w:ilvl w:val="0"/>
          <w:numId w:val="4"/>
        </w:numPr>
        <w:spacing w:before="0" w:after="0" w:line="240" w:lineRule="auto"/>
      </w:pPr>
      <w:r w:rsidRPr="00CD276B">
        <w:t xml:space="preserve">La falta, deficiencia o insuficiencia de la fundamentación y/o motivación en la respuesta; y </w:t>
      </w:r>
    </w:p>
    <w:p w14:paraId="380E4C77" w14:textId="77777777" w:rsidR="00354D5B" w:rsidRDefault="00354D5B" w:rsidP="00354D5B">
      <w:pPr>
        <w:pStyle w:val="Citas"/>
        <w:numPr>
          <w:ilvl w:val="0"/>
          <w:numId w:val="4"/>
        </w:numPr>
        <w:spacing w:before="0" w:after="0" w:line="240" w:lineRule="auto"/>
      </w:pPr>
      <w:r w:rsidRPr="002E7A81">
        <w:t xml:space="preserve">La orientación a un trámite específico. </w:t>
      </w:r>
    </w:p>
    <w:p w14:paraId="1798411B" w14:textId="77777777" w:rsidR="00354D5B" w:rsidRPr="007379EE" w:rsidRDefault="00354D5B" w:rsidP="00354D5B">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47067469" w14:textId="77777777" w:rsidR="00354D5B" w:rsidRDefault="00354D5B" w:rsidP="00354D5B">
      <w:pPr>
        <w:autoSpaceDE w:val="0"/>
        <w:autoSpaceDN w:val="0"/>
        <w:adjustRightInd w:val="0"/>
        <w:ind w:right="567"/>
        <w:rPr>
          <w:rFonts w:ascii="Palatino Linotype" w:eastAsia="Calibri" w:hAnsi="Palatino Linotype" w:cs="Arial"/>
        </w:rPr>
      </w:pPr>
    </w:p>
    <w:p w14:paraId="5DACC48C" w14:textId="77777777" w:rsidR="00354D5B" w:rsidRDefault="00354D5B" w:rsidP="00354D5B">
      <w:pPr>
        <w:autoSpaceDE w:val="0"/>
        <w:autoSpaceDN w:val="0"/>
        <w:adjustRightInd w:val="0"/>
        <w:ind w:right="567"/>
        <w:rPr>
          <w:rFonts w:ascii="Palatino Linotype" w:eastAsia="Calibri" w:hAnsi="Palatino Linotype" w:cs="Arial"/>
        </w:rPr>
      </w:pPr>
    </w:p>
    <w:p w14:paraId="47FD17FC" w14:textId="77777777" w:rsidR="00354D5B" w:rsidRDefault="00354D5B" w:rsidP="00354D5B">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538DF251" w14:textId="77777777" w:rsidR="00354D5B" w:rsidRPr="00CA5FE5" w:rsidRDefault="00354D5B" w:rsidP="00354D5B">
      <w:pPr>
        <w:spacing w:line="360" w:lineRule="auto"/>
        <w:jc w:val="both"/>
        <w:rPr>
          <w:rFonts w:ascii="Palatino Linotype" w:hAnsi="Palatino Linotype" w:cs="Tahoma"/>
          <w:bCs/>
        </w:rPr>
      </w:pPr>
    </w:p>
    <w:p w14:paraId="0795EA1E" w14:textId="77777777" w:rsidR="00354D5B" w:rsidRPr="000C60A7" w:rsidRDefault="007843C9" w:rsidP="007843C9">
      <w:pPr>
        <w:pStyle w:val="Prrafodelista"/>
        <w:numPr>
          <w:ilvl w:val="0"/>
          <w:numId w:val="3"/>
        </w:numPr>
        <w:tabs>
          <w:tab w:val="left" w:pos="1828"/>
        </w:tabs>
        <w:spacing w:line="360" w:lineRule="auto"/>
        <w:ind w:left="426"/>
        <w:jc w:val="both"/>
        <w:rPr>
          <w:rFonts w:ascii="Palatino Linotype" w:hAnsi="Palatino Linotype" w:cs="Tahoma"/>
          <w:bCs/>
        </w:rPr>
      </w:pPr>
      <w:r>
        <w:rPr>
          <w:rFonts w:ascii="Palatino Linotype" w:hAnsi="Palatino Linotype" w:cs="Tahoma"/>
          <w:bCs/>
        </w:rPr>
        <w:t>G</w:t>
      </w:r>
      <w:r w:rsidRPr="007843C9">
        <w:rPr>
          <w:rFonts w:ascii="Palatino Linotype" w:hAnsi="Palatino Linotype" w:cs="Tahoma"/>
          <w:bCs/>
        </w:rPr>
        <w:t>astos erogados a</w:t>
      </w:r>
      <w:r w:rsidR="008B2ED7">
        <w:rPr>
          <w:rFonts w:ascii="Palatino Linotype" w:hAnsi="Palatino Linotype" w:cs="Tahoma"/>
          <w:bCs/>
        </w:rPr>
        <w:t>l</w:t>
      </w:r>
      <w:r w:rsidRPr="007843C9">
        <w:rPr>
          <w:rFonts w:ascii="Palatino Linotype" w:hAnsi="Palatino Linotype" w:cs="Tahoma"/>
          <w:bCs/>
        </w:rPr>
        <w:t xml:space="preserve"> </w:t>
      </w:r>
      <w:r>
        <w:rPr>
          <w:rFonts w:ascii="Palatino Linotype" w:hAnsi="Palatino Linotype" w:cs="Tahoma"/>
          <w:bCs/>
        </w:rPr>
        <w:t>veinticuatro de febrero de dos mil veinticinco,</w:t>
      </w:r>
      <w:r w:rsidRPr="007843C9">
        <w:rPr>
          <w:rFonts w:ascii="Palatino Linotype" w:hAnsi="Palatino Linotype" w:cs="Tahoma"/>
          <w:bCs/>
        </w:rPr>
        <w:t xml:space="preserve"> por concepto de premios, regalos, compra o renta de mobiliario para llevar a cabo todos los eventos del </w:t>
      </w:r>
      <w:r w:rsidRPr="008B2ED7">
        <w:rPr>
          <w:rFonts w:ascii="Palatino Linotype" w:hAnsi="Palatino Linotype" w:cs="Tahoma"/>
          <w:b/>
          <w:bCs/>
        </w:rPr>
        <w:t>IMCUFIDE 2025-2027</w:t>
      </w:r>
      <w:r w:rsidRPr="007843C9">
        <w:rPr>
          <w:rFonts w:ascii="Palatino Linotype" w:hAnsi="Palatino Linotype" w:cs="Tahoma"/>
          <w:bCs/>
        </w:rPr>
        <w:t xml:space="preserve">, </w:t>
      </w:r>
      <w:r>
        <w:rPr>
          <w:rFonts w:ascii="Palatino Linotype" w:hAnsi="Palatino Linotype" w:cs="Tahoma"/>
          <w:bCs/>
        </w:rPr>
        <w:t xml:space="preserve">en </w:t>
      </w:r>
      <w:r w:rsidRPr="007843C9">
        <w:rPr>
          <w:rFonts w:ascii="Palatino Linotype" w:hAnsi="Palatino Linotype" w:cs="Tahoma"/>
          <w:bCs/>
        </w:rPr>
        <w:t>copias certificadas de los documentos que comprueben los gastos y compras</w:t>
      </w:r>
      <w:r w:rsidR="00354D5B" w:rsidRPr="00CD276B">
        <w:rPr>
          <w:rFonts w:ascii="Palatino Linotype" w:hAnsi="Palatino Linotype" w:cs="Tahoma"/>
          <w:bCs/>
        </w:rPr>
        <w:t>.</w:t>
      </w:r>
    </w:p>
    <w:p w14:paraId="1D432877" w14:textId="77777777" w:rsidR="00354D5B" w:rsidRDefault="00354D5B" w:rsidP="00354D5B">
      <w:pPr>
        <w:spacing w:before="240" w:line="360" w:lineRule="auto"/>
        <w:jc w:val="both"/>
        <w:rPr>
          <w:rFonts w:ascii="Palatino Linotype" w:hAnsi="Palatino Linotype" w:cs="Arial"/>
        </w:rPr>
      </w:pPr>
    </w:p>
    <w:p w14:paraId="34740D1C" w14:textId="77777777" w:rsidR="00354D5B" w:rsidRPr="001106D5" w:rsidRDefault="00354D5B" w:rsidP="00354D5B">
      <w:pPr>
        <w:spacing w:before="240" w:line="360" w:lineRule="auto"/>
        <w:jc w:val="both"/>
        <w:rPr>
          <w:rFonts w:ascii="Palatino Linotype" w:hAnsi="Palatino Linotype" w:cs="Arial"/>
          <w:b/>
        </w:rPr>
      </w:pPr>
      <w:r w:rsidRPr="001106D5">
        <w:rPr>
          <w:rFonts w:ascii="Palatino Linotype" w:hAnsi="Palatino Linotype" w:cs="Arial"/>
        </w:rPr>
        <w:lastRenderedPageBreak/>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FD5462">
        <w:rPr>
          <w:rFonts w:ascii="Palatino Linotype" w:hAnsi="Palatino Linotype" w:cs="Arial"/>
          <w:b/>
        </w:rPr>
        <w:t>00023/IMCUFIDECOCOTI/IP/2025</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14:paraId="6327C7A2" w14:textId="77777777" w:rsidR="00354D5B" w:rsidRPr="00E30A5B" w:rsidRDefault="007843C9" w:rsidP="0082693D">
      <w:pPr>
        <w:pStyle w:val="Sinespaciado"/>
        <w:numPr>
          <w:ilvl w:val="0"/>
          <w:numId w:val="1"/>
        </w:numPr>
        <w:spacing w:before="240" w:line="360" w:lineRule="auto"/>
        <w:jc w:val="both"/>
        <w:rPr>
          <w:rFonts w:ascii="Palatino Linotype" w:hAnsi="Palatino Linotype" w:cs="Arial"/>
          <w:b/>
          <w:i/>
          <w:sz w:val="24"/>
        </w:rPr>
      </w:pPr>
      <w:r w:rsidRPr="007843C9">
        <w:rPr>
          <w:rFonts w:ascii="Palatino Linotype" w:hAnsi="Palatino Linotype" w:cs="Arial"/>
          <w:b/>
          <w:i/>
          <w:sz w:val="24"/>
        </w:rPr>
        <w:t>Respuesta 00023.pdf</w:t>
      </w:r>
      <w:r w:rsidR="00354D5B">
        <w:rPr>
          <w:rFonts w:ascii="Palatino Linotype" w:hAnsi="Palatino Linotype" w:cs="Arial"/>
          <w:b/>
          <w:i/>
          <w:sz w:val="24"/>
        </w:rPr>
        <w:t xml:space="preserve">: </w:t>
      </w:r>
      <w:r w:rsidR="00354D5B">
        <w:rPr>
          <w:rFonts w:ascii="Palatino Linotype" w:hAnsi="Palatino Linotype" w:cs="Arial"/>
          <w:sz w:val="24"/>
        </w:rPr>
        <w:t xml:space="preserve">constante de una foja, en formato </w:t>
      </w:r>
      <w:proofErr w:type="spellStart"/>
      <w:r w:rsidR="00354D5B">
        <w:rPr>
          <w:rFonts w:ascii="Palatino Linotype" w:hAnsi="Palatino Linotype" w:cs="Arial"/>
          <w:sz w:val="24"/>
        </w:rPr>
        <w:t>pdf</w:t>
      </w:r>
      <w:proofErr w:type="spellEnd"/>
      <w:r w:rsidR="00354D5B">
        <w:rPr>
          <w:rFonts w:ascii="Palatino Linotype" w:hAnsi="Palatino Linotype" w:cs="Arial"/>
          <w:sz w:val="24"/>
        </w:rPr>
        <w:t xml:space="preserve">, contiene el oficio número </w:t>
      </w:r>
      <w:r w:rsidR="0082693D" w:rsidRPr="0082693D">
        <w:rPr>
          <w:rFonts w:ascii="Palatino Linotype" w:hAnsi="Palatino Linotype" w:cs="Arial"/>
          <w:sz w:val="24"/>
        </w:rPr>
        <w:t>00023/IMCUFIDECOCOTI</w:t>
      </w:r>
      <w:r w:rsidR="0082693D">
        <w:rPr>
          <w:rFonts w:ascii="Palatino Linotype" w:hAnsi="Palatino Linotype" w:cs="Arial"/>
          <w:sz w:val="24"/>
        </w:rPr>
        <w:t>/IP/2025</w:t>
      </w:r>
      <w:r w:rsidR="00354D5B">
        <w:rPr>
          <w:rFonts w:ascii="Palatino Linotype" w:hAnsi="Palatino Linotype" w:cs="Arial"/>
          <w:sz w:val="24"/>
        </w:rPr>
        <w:t xml:space="preserve">, de fecha </w:t>
      </w:r>
      <w:r w:rsidR="0082693D">
        <w:rPr>
          <w:rFonts w:ascii="Palatino Linotype" w:hAnsi="Palatino Linotype" w:cs="Arial"/>
          <w:sz w:val="24"/>
        </w:rPr>
        <w:t>dieciocho de marzo</w:t>
      </w:r>
      <w:r w:rsidR="00354D5B">
        <w:rPr>
          <w:rFonts w:ascii="Palatino Linotype" w:hAnsi="Palatino Linotype" w:cs="Arial"/>
          <w:sz w:val="24"/>
        </w:rPr>
        <w:t xml:space="preserve"> de dos mil veinticinco, firmado por </w:t>
      </w:r>
      <w:r w:rsidR="0082693D">
        <w:rPr>
          <w:rFonts w:ascii="Palatino Linotype" w:hAnsi="Palatino Linotype" w:cs="Arial"/>
          <w:sz w:val="24"/>
        </w:rPr>
        <w:t>el Encargado del Despacho de la Tesorería del Instituto de Cultura Física y Deporte</w:t>
      </w:r>
      <w:r w:rsidR="00354D5B">
        <w:rPr>
          <w:rFonts w:ascii="Palatino Linotype" w:hAnsi="Palatino Linotype" w:cs="Arial"/>
          <w:sz w:val="24"/>
        </w:rPr>
        <w:t>, en el que refiere lo siguiente:</w:t>
      </w:r>
    </w:p>
    <w:p w14:paraId="0822713D" w14:textId="77777777" w:rsidR="00354D5B" w:rsidRDefault="00354D5B" w:rsidP="00354D5B">
      <w:pPr>
        <w:pStyle w:val="Citas"/>
      </w:pPr>
      <w:r>
        <w:t>“…</w:t>
      </w:r>
    </w:p>
    <w:p w14:paraId="2C5EED67" w14:textId="77777777" w:rsidR="0082693D" w:rsidRDefault="0082693D" w:rsidP="00354D5B">
      <w:pPr>
        <w:pStyle w:val="Citas"/>
        <w:rPr>
          <w:lang w:val="es-ES"/>
        </w:rPr>
      </w:pPr>
      <w:r w:rsidRPr="0082693D">
        <w:rPr>
          <w:lang w:val="es-ES"/>
        </w:rPr>
        <w:t xml:space="preserve">Le informo o usted que con fundamento en el Código Financiero del Estado de México y Municipios en el Artículo 73 Fracción I, el costo de </w:t>
      </w:r>
      <w:r w:rsidR="00342135" w:rsidRPr="0082693D">
        <w:rPr>
          <w:lang w:val="es-ES"/>
        </w:rPr>
        <w:t>las copias certificadas</w:t>
      </w:r>
      <w:r w:rsidRPr="0082693D">
        <w:rPr>
          <w:lang w:val="es-ES"/>
        </w:rPr>
        <w:t xml:space="preserve"> la primera </w:t>
      </w:r>
      <w:r w:rsidR="00342135">
        <w:rPr>
          <w:lang w:val="es-ES"/>
        </w:rPr>
        <w:t>ho</w:t>
      </w:r>
      <w:r w:rsidR="00342135" w:rsidRPr="0082693D">
        <w:rPr>
          <w:lang w:val="es-ES"/>
        </w:rPr>
        <w:t>ja</w:t>
      </w:r>
      <w:r w:rsidRPr="0082693D">
        <w:rPr>
          <w:lang w:val="es-ES"/>
        </w:rPr>
        <w:t xml:space="preserve"> es de $103 pesos y por cada </w:t>
      </w:r>
      <w:r w:rsidR="00342135">
        <w:rPr>
          <w:lang w:val="es-ES"/>
        </w:rPr>
        <w:t>ho</w:t>
      </w:r>
      <w:r w:rsidRPr="0082693D">
        <w:rPr>
          <w:lang w:val="es-ES"/>
        </w:rPr>
        <w:t>ja subsecuente $50 pesos</w:t>
      </w:r>
      <w:r>
        <w:rPr>
          <w:lang w:val="es-ES"/>
        </w:rPr>
        <w:t>.</w:t>
      </w:r>
    </w:p>
    <w:p w14:paraId="50C663C1" w14:textId="77777777" w:rsidR="00354D5B" w:rsidRDefault="0082693D" w:rsidP="00354D5B">
      <w:pPr>
        <w:pStyle w:val="Citas"/>
      </w:pPr>
      <w:r>
        <w:rPr>
          <w:lang w:val="es-ES"/>
        </w:rPr>
        <w:t>Por tal motivo se lo h</w:t>
      </w:r>
      <w:r w:rsidRPr="0082693D">
        <w:rPr>
          <w:lang w:val="es-ES"/>
        </w:rPr>
        <w:t xml:space="preserve">ace mención que deberá posar a hacer el pago correspondiente a lo Tesorería Municipal para poder </w:t>
      </w:r>
      <w:r w:rsidR="00342135">
        <w:rPr>
          <w:lang w:val="es-ES"/>
        </w:rPr>
        <w:t>hacer entrega de dich</w:t>
      </w:r>
      <w:r w:rsidRPr="0082693D">
        <w:rPr>
          <w:lang w:val="es-ES"/>
        </w:rPr>
        <w:t>a información.</w:t>
      </w:r>
    </w:p>
    <w:p w14:paraId="65EDCD0F" w14:textId="77777777" w:rsidR="00354D5B" w:rsidRPr="00CB07F7" w:rsidRDefault="00354D5B" w:rsidP="00354D5B">
      <w:pPr>
        <w:pStyle w:val="Citas"/>
      </w:pPr>
      <w:r>
        <w:t>…” (Sic)</w:t>
      </w:r>
    </w:p>
    <w:p w14:paraId="6EE0B281" w14:textId="77777777" w:rsidR="00354D5B" w:rsidRDefault="00354D5B" w:rsidP="00354D5B">
      <w:pPr>
        <w:pBdr>
          <w:top w:val="nil"/>
          <w:left w:val="nil"/>
          <w:bottom w:val="nil"/>
          <w:right w:val="nil"/>
          <w:between w:val="nil"/>
        </w:pBdr>
        <w:spacing w:line="360" w:lineRule="auto"/>
        <w:contextualSpacing/>
        <w:jc w:val="both"/>
        <w:rPr>
          <w:rFonts w:ascii="Palatino Linotype" w:eastAsiaTheme="minorHAnsi" w:hAnsi="Palatino Linotype" w:cs="Arial"/>
          <w:i/>
          <w:sz w:val="22"/>
          <w:szCs w:val="22"/>
          <w:lang w:val="es-MX" w:eastAsia="en-US"/>
        </w:rPr>
      </w:pPr>
    </w:p>
    <w:p w14:paraId="3D2CFAF2" w14:textId="77777777" w:rsidR="00354D5B" w:rsidRPr="00D20A15" w:rsidRDefault="00354D5B" w:rsidP="00354D5B">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342135" w:rsidRPr="00342135">
        <w:rPr>
          <w:rFonts w:ascii="Palatino Linotype" w:hAnsi="Palatino Linotype"/>
          <w:i/>
        </w:rPr>
        <w:t>no anexan información y se solicita un pago excesivo para la entrega de la Información pública.</w:t>
      </w:r>
      <w:r w:rsidRPr="00E175FB">
        <w:rPr>
          <w:rFonts w:ascii="Palatino Linotype" w:hAnsi="Palatino Linotype"/>
          <w:i/>
        </w:rPr>
        <w:t>”</w:t>
      </w:r>
      <w:r w:rsidRPr="00205720">
        <w:rPr>
          <w:rFonts w:ascii="Palatino Linotype" w:hAnsi="Palatino Linotype"/>
          <w:i/>
        </w:rPr>
        <w:t xml:space="preserve"> (Sic).</w:t>
      </w:r>
    </w:p>
    <w:p w14:paraId="01A3E7F7" w14:textId="77777777" w:rsidR="00354D5B" w:rsidRPr="00D20A15" w:rsidRDefault="00354D5B" w:rsidP="00354D5B">
      <w:pPr>
        <w:spacing w:after="240" w:line="360" w:lineRule="auto"/>
        <w:jc w:val="both"/>
        <w:rPr>
          <w:rFonts w:ascii="Palatino Linotype" w:hAnsi="Palatino Linotype"/>
        </w:rPr>
      </w:pPr>
    </w:p>
    <w:p w14:paraId="08069E3D" w14:textId="77777777" w:rsidR="00354D5B" w:rsidRDefault="00354D5B" w:rsidP="00354D5B">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00F143C9" w14:textId="77777777" w:rsidR="00342135" w:rsidRPr="00EE3575" w:rsidRDefault="00342135" w:rsidP="00342135">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r w:rsidRPr="00EE3575">
        <w:rPr>
          <w:rFonts w:ascii="Palatino Linotype" w:eastAsia="Calibri" w:hAnsi="Palatino Linotype" w:cs="Calibri"/>
          <w:lang w:val="es-ES_tradnl" w:eastAsia="es-MX"/>
        </w:rPr>
        <w:lastRenderedPageBreak/>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42C228C9" w14:textId="77777777" w:rsidR="00354D5B" w:rsidRDefault="00354D5B" w:rsidP="00354D5B">
      <w:pPr>
        <w:spacing w:line="360" w:lineRule="auto"/>
        <w:jc w:val="both"/>
        <w:rPr>
          <w:rFonts w:ascii="Palatino Linotype" w:hAnsi="Palatino Linotype" w:cs="Arial"/>
        </w:rPr>
      </w:pPr>
      <w:r>
        <w:rPr>
          <w:rFonts w:ascii="Palatino Linotype" w:hAnsi="Palatino Linotype" w:cs="Arial"/>
        </w:rPr>
        <w:t xml:space="preserve"> </w:t>
      </w:r>
    </w:p>
    <w:p w14:paraId="2DA3700A" w14:textId="77777777" w:rsidR="00E76A1E" w:rsidRDefault="00E76A1E" w:rsidP="00354D5B">
      <w:pPr>
        <w:spacing w:line="360" w:lineRule="auto"/>
        <w:jc w:val="both"/>
        <w:rPr>
          <w:rFonts w:ascii="Palatino Linotype" w:hAnsi="Palatino Linotype" w:cs="Arial"/>
        </w:rPr>
      </w:pPr>
      <w:r>
        <w:rPr>
          <w:rFonts w:ascii="Palatino Linotype" w:hAnsi="Palatino Linotype" w:cs="Arial"/>
        </w:rPr>
        <w:t xml:space="preserve">En primer </w:t>
      </w:r>
      <w:r w:rsidR="00E1276C">
        <w:rPr>
          <w:rFonts w:ascii="Palatino Linotype" w:hAnsi="Palatino Linotype" w:cs="Arial"/>
        </w:rPr>
        <w:t>término</w:t>
      </w:r>
      <w:r>
        <w:rPr>
          <w:rFonts w:ascii="Palatino Linotype" w:hAnsi="Palatino Linotype" w:cs="Arial"/>
        </w:rPr>
        <w:t xml:space="preserve">, los documentos que dan cuenta de los gastos realizados son contratos, </w:t>
      </w:r>
      <w:r w:rsidR="00E1276C">
        <w:rPr>
          <w:rFonts w:ascii="Palatino Linotype" w:hAnsi="Palatino Linotype" w:cs="Arial"/>
        </w:rPr>
        <w:t xml:space="preserve">facturas o comprobantes fiscales digitales. </w:t>
      </w:r>
    </w:p>
    <w:p w14:paraId="720E0220" w14:textId="77777777" w:rsidR="00DB5D2E" w:rsidRDefault="00DB5D2E" w:rsidP="00354D5B">
      <w:pPr>
        <w:spacing w:line="360" w:lineRule="auto"/>
        <w:jc w:val="both"/>
        <w:rPr>
          <w:rFonts w:ascii="Palatino Linotype" w:hAnsi="Palatino Linotype" w:cs="Arial"/>
        </w:rPr>
      </w:pPr>
    </w:p>
    <w:p w14:paraId="1E74854E" w14:textId="77777777" w:rsidR="0085296B" w:rsidRDefault="0085296B" w:rsidP="0085296B">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de la unidad administrativa en cita, resulta oportuno traer el artículo 95 de la Ley Orgánica Municipal del Estado de México, así como los numerales 300 y 301 del Bando municipal de </w:t>
      </w:r>
      <w:proofErr w:type="spellStart"/>
      <w:r>
        <w:rPr>
          <w:rFonts w:ascii="Palatino Linotype" w:hAnsi="Palatino Linotype" w:cs="Arial"/>
        </w:rPr>
        <w:t>Cocotitlán</w:t>
      </w:r>
      <w:proofErr w:type="spellEnd"/>
      <w:r>
        <w:rPr>
          <w:rFonts w:ascii="Palatino Linotype" w:hAnsi="Palatino Linotype" w:cs="Arial"/>
        </w:rPr>
        <w:t xml:space="preserve">, porciones normativas que disponen a la literalidad lo siguiente:  </w:t>
      </w:r>
    </w:p>
    <w:p w14:paraId="772AC897" w14:textId="77777777" w:rsidR="0085296B" w:rsidRPr="00B6625A" w:rsidRDefault="0085296B" w:rsidP="0085296B">
      <w:pPr>
        <w:pStyle w:val="Citas"/>
        <w:jc w:val="center"/>
        <w:rPr>
          <w:b/>
          <w:bCs/>
          <w:i w:val="0"/>
          <w:iCs/>
        </w:rPr>
      </w:pPr>
      <w:r w:rsidRPr="00B6625A">
        <w:rPr>
          <w:b/>
          <w:bCs/>
          <w:i w:val="0"/>
          <w:iCs/>
        </w:rPr>
        <w:t>LEY ORGÁNICA MUNICIPAL DEL ESTADO DE MÉXICO</w:t>
      </w:r>
    </w:p>
    <w:p w14:paraId="3F5E3F18" w14:textId="77777777" w:rsidR="0085296B" w:rsidRDefault="0085296B" w:rsidP="0085296B">
      <w:pPr>
        <w:pStyle w:val="Citas"/>
      </w:pPr>
      <w:r>
        <w:t>“Artículo 95.- Son atribuciones del tesorero municipal:</w:t>
      </w:r>
    </w:p>
    <w:p w14:paraId="1DA74779" w14:textId="77777777" w:rsidR="0085296B" w:rsidRDefault="0085296B" w:rsidP="0085296B">
      <w:pPr>
        <w:pStyle w:val="Citas"/>
      </w:pPr>
      <w:r>
        <w:t>I. Administrar la hacienda pública municipal, de conformidad con las disposiciones legales aplicables;</w:t>
      </w:r>
    </w:p>
    <w:p w14:paraId="356DB8EF" w14:textId="77777777" w:rsidR="0085296B" w:rsidRPr="007D097F" w:rsidRDefault="0085296B" w:rsidP="0085296B">
      <w:pPr>
        <w:pStyle w:val="Citas"/>
        <w:rPr>
          <w:b/>
          <w:bCs/>
          <w:u w:val="single"/>
        </w:rPr>
      </w:pPr>
      <w:r w:rsidRPr="007D097F">
        <w:rPr>
          <w:b/>
          <w:bCs/>
          <w:u w:val="single"/>
        </w:rPr>
        <w:t xml:space="preserve">IV. Llevar los registros contables, financieros y administrativos de los ingresos, egresos, e inventarios; </w:t>
      </w:r>
    </w:p>
    <w:p w14:paraId="4D5C89B5" w14:textId="77777777" w:rsidR="0085296B" w:rsidRDefault="0085296B" w:rsidP="0085296B">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721BB945" w14:textId="77777777" w:rsidR="0085296B" w:rsidRDefault="0085296B" w:rsidP="0085296B">
      <w:pPr>
        <w:pStyle w:val="Citas"/>
      </w:pPr>
      <w:r>
        <w:t>XVI. Glosar oportunamente las cuentas del ayuntamiento;</w:t>
      </w:r>
    </w:p>
    <w:p w14:paraId="2C9F8813" w14:textId="77777777" w:rsidR="0085296B" w:rsidRDefault="0085296B" w:rsidP="0085296B">
      <w:pPr>
        <w:pStyle w:val="Citas"/>
        <w:rPr>
          <w:b/>
          <w:bCs/>
        </w:rPr>
      </w:pPr>
      <w:r>
        <w:t xml:space="preserve">(…)” </w:t>
      </w:r>
      <w:r>
        <w:rPr>
          <w:b/>
          <w:bCs/>
        </w:rPr>
        <w:t>(Sic)</w:t>
      </w:r>
    </w:p>
    <w:p w14:paraId="7F340C0D" w14:textId="77777777" w:rsidR="0085296B" w:rsidRDefault="0085296B" w:rsidP="0085296B">
      <w:pPr>
        <w:pStyle w:val="Citas"/>
        <w:jc w:val="center"/>
        <w:rPr>
          <w:b/>
          <w:bCs/>
          <w:lang w:val="es-ES"/>
        </w:rPr>
      </w:pPr>
      <w:r w:rsidRPr="0085296B">
        <w:rPr>
          <w:b/>
          <w:bCs/>
          <w:lang w:val="es-ES"/>
        </w:rPr>
        <w:t>EL INSTITUTO MUNICIPAL DE CULTURA FÍSICA Y DEPORTE DE COCOTITLÁN</w:t>
      </w:r>
    </w:p>
    <w:p w14:paraId="0ABF560C" w14:textId="77777777" w:rsidR="0085296B" w:rsidRDefault="0085296B" w:rsidP="0085296B">
      <w:pPr>
        <w:pStyle w:val="Citas"/>
        <w:rPr>
          <w:b/>
          <w:bCs/>
          <w:lang w:val="es-ES"/>
        </w:rPr>
      </w:pPr>
      <w:r w:rsidRPr="0085296B">
        <w:rPr>
          <w:b/>
          <w:bCs/>
          <w:lang w:val="es-ES"/>
        </w:rPr>
        <w:t xml:space="preserve">Artículo 300. </w:t>
      </w:r>
      <w:r w:rsidRPr="0085296B">
        <w:rPr>
          <w:bCs/>
          <w:lang w:val="es-ES"/>
        </w:rPr>
        <w:t xml:space="preserve">El Instituto Municipal de Cultura Física y Deporte de </w:t>
      </w:r>
      <w:proofErr w:type="spellStart"/>
      <w:r w:rsidRPr="0085296B">
        <w:rPr>
          <w:bCs/>
          <w:lang w:val="es-ES"/>
        </w:rPr>
        <w:t>Cocotitlán</w:t>
      </w:r>
      <w:proofErr w:type="spellEnd"/>
      <w:r w:rsidRPr="0085296B">
        <w:rPr>
          <w:bCs/>
          <w:lang w:val="es-ES"/>
        </w:rPr>
        <w:t xml:space="preserve">, es un organismo público descentralizado con personalidad jurídica y </w:t>
      </w:r>
      <w:r w:rsidRPr="0085296B">
        <w:rPr>
          <w:b/>
          <w:bCs/>
          <w:lang w:val="es-ES"/>
        </w:rPr>
        <w:t>patrimonio propios.</w:t>
      </w:r>
      <w:r w:rsidRPr="0085296B">
        <w:rPr>
          <w:bCs/>
          <w:lang w:val="es-ES"/>
        </w:rPr>
        <w:t xml:space="preserve"> El Instituto Municipal de Cultura Física y Deporte de </w:t>
      </w:r>
      <w:proofErr w:type="spellStart"/>
      <w:r w:rsidRPr="0085296B">
        <w:rPr>
          <w:bCs/>
          <w:lang w:val="es-ES"/>
        </w:rPr>
        <w:t>Cocotitlán</w:t>
      </w:r>
      <w:proofErr w:type="spellEnd"/>
      <w:r w:rsidRPr="0085296B">
        <w:rPr>
          <w:bCs/>
          <w:lang w:val="es-ES"/>
        </w:rPr>
        <w:t>, es sujeto de derechos y obligaciones, otorgándosele la autonomía necesaria para asegurar el cumplimiento de un servicio público como es el deporte y la cultura física.</w:t>
      </w:r>
    </w:p>
    <w:p w14:paraId="6954BFA2" w14:textId="77777777" w:rsidR="0085296B" w:rsidRDefault="0085296B" w:rsidP="0085296B">
      <w:pPr>
        <w:pStyle w:val="Citas"/>
        <w:rPr>
          <w:bCs/>
          <w:lang w:val="es-ES"/>
        </w:rPr>
      </w:pPr>
      <w:r w:rsidRPr="0085296B">
        <w:rPr>
          <w:b/>
          <w:bCs/>
          <w:lang w:val="es-ES"/>
        </w:rPr>
        <w:t xml:space="preserve">Artículo 301. </w:t>
      </w:r>
      <w:r w:rsidRPr="0085296B">
        <w:rPr>
          <w:bCs/>
          <w:lang w:val="es-ES"/>
        </w:rPr>
        <w:t xml:space="preserve">El Instituto Municipal de Cultura Física y Deporte de </w:t>
      </w:r>
      <w:proofErr w:type="spellStart"/>
      <w:r w:rsidRPr="0085296B">
        <w:rPr>
          <w:bCs/>
          <w:lang w:val="es-ES"/>
        </w:rPr>
        <w:t>Cocotitlán</w:t>
      </w:r>
      <w:proofErr w:type="spellEnd"/>
      <w:r w:rsidRPr="0085296B">
        <w:rPr>
          <w:bCs/>
          <w:lang w:val="es-ES"/>
        </w:rPr>
        <w:t xml:space="preserve"> tendrá las siguientes funciones:</w:t>
      </w:r>
    </w:p>
    <w:p w14:paraId="7348894F" w14:textId="77777777" w:rsidR="0085296B" w:rsidRDefault="0085296B" w:rsidP="003F23D3">
      <w:pPr>
        <w:pStyle w:val="Citas"/>
        <w:numPr>
          <w:ilvl w:val="0"/>
          <w:numId w:val="8"/>
        </w:numPr>
        <w:spacing w:line="240" w:lineRule="auto"/>
        <w:rPr>
          <w:bCs/>
          <w:lang w:val="es-ES"/>
        </w:rPr>
      </w:pPr>
      <w:r w:rsidRPr="0085296B">
        <w:rPr>
          <w:bCs/>
          <w:lang w:val="es-ES"/>
        </w:rPr>
        <w:t xml:space="preserve">Impulsar la práctica deportiva en todos los grupos y sectores del Municipio; </w:t>
      </w:r>
    </w:p>
    <w:p w14:paraId="40C88546" w14:textId="77777777" w:rsidR="0085296B" w:rsidRPr="0085296B" w:rsidRDefault="0085296B" w:rsidP="003F23D3">
      <w:pPr>
        <w:pStyle w:val="Citas"/>
        <w:numPr>
          <w:ilvl w:val="0"/>
          <w:numId w:val="8"/>
        </w:numPr>
        <w:spacing w:line="240" w:lineRule="auto"/>
        <w:rPr>
          <w:bCs/>
        </w:rPr>
      </w:pPr>
      <w:r w:rsidRPr="0085296B">
        <w:rPr>
          <w:bCs/>
          <w:lang w:val="es-ES"/>
        </w:rPr>
        <w:t xml:space="preserve">Proporcionar la integración familiar y social; </w:t>
      </w:r>
    </w:p>
    <w:p w14:paraId="67ADA5B8" w14:textId="77777777" w:rsidR="0085296B" w:rsidRPr="0085296B" w:rsidRDefault="0085296B" w:rsidP="003F23D3">
      <w:pPr>
        <w:pStyle w:val="Citas"/>
        <w:numPr>
          <w:ilvl w:val="0"/>
          <w:numId w:val="8"/>
        </w:numPr>
        <w:spacing w:line="240" w:lineRule="auto"/>
        <w:rPr>
          <w:bCs/>
        </w:rPr>
      </w:pPr>
      <w:r w:rsidRPr="0085296B">
        <w:rPr>
          <w:bCs/>
          <w:lang w:val="es-ES"/>
        </w:rPr>
        <w:t xml:space="preserve">Fomentar la salud física, mental, cultural y social de la población del Municipio; </w:t>
      </w:r>
    </w:p>
    <w:p w14:paraId="0BBB7524" w14:textId="77777777" w:rsidR="0085296B" w:rsidRPr="0085296B" w:rsidRDefault="0085296B" w:rsidP="003F23D3">
      <w:pPr>
        <w:pStyle w:val="Citas"/>
        <w:numPr>
          <w:ilvl w:val="0"/>
          <w:numId w:val="8"/>
        </w:numPr>
        <w:spacing w:line="240" w:lineRule="auto"/>
        <w:rPr>
          <w:bCs/>
        </w:rPr>
      </w:pPr>
      <w:r w:rsidRPr="0085296B">
        <w:rPr>
          <w:bCs/>
          <w:lang w:val="es-ES"/>
        </w:rPr>
        <w:t xml:space="preserve">Propiciar el uso adecuado y correcto del tiempo libre; </w:t>
      </w:r>
    </w:p>
    <w:p w14:paraId="31898BC5" w14:textId="77777777" w:rsidR="0085296B" w:rsidRPr="0085296B" w:rsidRDefault="0085296B" w:rsidP="003F23D3">
      <w:pPr>
        <w:pStyle w:val="Citas"/>
        <w:numPr>
          <w:ilvl w:val="0"/>
          <w:numId w:val="8"/>
        </w:numPr>
        <w:spacing w:line="240" w:lineRule="auto"/>
        <w:rPr>
          <w:bCs/>
        </w:rPr>
      </w:pPr>
      <w:r w:rsidRPr="0085296B">
        <w:rPr>
          <w:bCs/>
          <w:lang w:val="es-ES"/>
        </w:rPr>
        <w:t xml:space="preserve">Promover e impulsar el deporte para los adultos mayores y las personas con discapacidad; </w:t>
      </w:r>
    </w:p>
    <w:p w14:paraId="04C3C60F" w14:textId="77777777" w:rsidR="0085296B" w:rsidRPr="0085296B" w:rsidRDefault="0085296B" w:rsidP="003F23D3">
      <w:pPr>
        <w:pStyle w:val="Citas"/>
        <w:numPr>
          <w:ilvl w:val="0"/>
          <w:numId w:val="8"/>
        </w:numPr>
        <w:spacing w:line="240" w:lineRule="auto"/>
        <w:rPr>
          <w:bCs/>
        </w:rPr>
      </w:pPr>
      <w:r w:rsidRPr="0085296B">
        <w:rPr>
          <w:bCs/>
          <w:lang w:val="es-ES"/>
        </w:rPr>
        <w:t xml:space="preserve">Promover el deporte de los trabajadores; </w:t>
      </w:r>
    </w:p>
    <w:p w14:paraId="6591D77B" w14:textId="77777777" w:rsidR="0085296B" w:rsidRPr="0085296B" w:rsidRDefault="0085296B" w:rsidP="003F23D3">
      <w:pPr>
        <w:pStyle w:val="Citas"/>
        <w:numPr>
          <w:ilvl w:val="0"/>
          <w:numId w:val="8"/>
        </w:numPr>
        <w:spacing w:line="240" w:lineRule="auto"/>
        <w:rPr>
          <w:bCs/>
        </w:rPr>
      </w:pPr>
      <w:r w:rsidRPr="0085296B">
        <w:rPr>
          <w:bCs/>
          <w:lang w:val="es-ES"/>
        </w:rPr>
        <w:t>Promover el cambio de actitudes y aptitudes;</w:t>
      </w:r>
    </w:p>
    <w:p w14:paraId="27048611" w14:textId="77777777" w:rsidR="003F23D3" w:rsidRPr="003F23D3" w:rsidRDefault="0085296B" w:rsidP="003F23D3">
      <w:pPr>
        <w:pStyle w:val="Citas"/>
        <w:numPr>
          <w:ilvl w:val="0"/>
          <w:numId w:val="8"/>
        </w:numPr>
        <w:spacing w:line="240" w:lineRule="auto"/>
        <w:rPr>
          <w:bCs/>
        </w:rPr>
      </w:pPr>
      <w:r w:rsidRPr="0085296B">
        <w:rPr>
          <w:bCs/>
          <w:lang w:val="es-ES"/>
        </w:rPr>
        <w:lastRenderedPageBreak/>
        <w:t xml:space="preserve">Promover y desarrollar la capacitación de recursos humanos para el deporte; </w:t>
      </w:r>
    </w:p>
    <w:p w14:paraId="739801BB" w14:textId="77777777" w:rsidR="003F23D3" w:rsidRPr="003F23D3" w:rsidRDefault="0085296B" w:rsidP="003F23D3">
      <w:pPr>
        <w:pStyle w:val="Citas"/>
        <w:numPr>
          <w:ilvl w:val="0"/>
          <w:numId w:val="8"/>
        </w:numPr>
        <w:spacing w:line="240" w:lineRule="auto"/>
        <w:rPr>
          <w:bCs/>
        </w:rPr>
      </w:pPr>
      <w:r w:rsidRPr="0085296B">
        <w:rPr>
          <w:bCs/>
          <w:lang w:val="es-ES"/>
        </w:rPr>
        <w:t xml:space="preserve">Elevar el nivel competitivo del deporte Municipal; </w:t>
      </w:r>
    </w:p>
    <w:p w14:paraId="29874EAF" w14:textId="77777777" w:rsidR="003F23D3" w:rsidRPr="003F23D3" w:rsidRDefault="0085296B" w:rsidP="003F23D3">
      <w:pPr>
        <w:pStyle w:val="Citas"/>
        <w:numPr>
          <w:ilvl w:val="0"/>
          <w:numId w:val="8"/>
        </w:numPr>
        <w:spacing w:line="240" w:lineRule="auto"/>
        <w:rPr>
          <w:bCs/>
        </w:rPr>
      </w:pPr>
      <w:r w:rsidRPr="0085296B">
        <w:rPr>
          <w:bCs/>
          <w:lang w:val="es-ES"/>
        </w:rPr>
        <w:t xml:space="preserve">Organizar y Administrar todas las ligas deportivas de cualquier disciplina y categoría que se desarrollen en espacios públicos, y destinar los recursos captados para la mejora de áreas de prácticas deportivas; </w:t>
      </w:r>
    </w:p>
    <w:p w14:paraId="46E24AD8" w14:textId="77777777" w:rsidR="0085296B" w:rsidRPr="0085296B" w:rsidRDefault="0085296B" w:rsidP="003F23D3">
      <w:pPr>
        <w:pStyle w:val="Citas"/>
        <w:numPr>
          <w:ilvl w:val="0"/>
          <w:numId w:val="8"/>
        </w:numPr>
        <w:spacing w:line="240" w:lineRule="auto"/>
        <w:rPr>
          <w:bCs/>
        </w:rPr>
      </w:pPr>
      <w:r w:rsidRPr="0085296B">
        <w:rPr>
          <w:bCs/>
          <w:lang w:val="es-ES"/>
        </w:rPr>
        <w:t>Administrar y designar horarios de entrenamiento, competencias, y usos recreativos, en espacios públicos dónde se involucren actividades deportivas, y si fuese el caso la renta de espacios públicos deportivos a particulares que se vean beneficiados económicamente por el uso de instalaciones públicas para prácticas deportivas, como cuota de mantenimiento</w:t>
      </w:r>
      <w:r>
        <w:rPr>
          <w:bCs/>
          <w:lang w:val="es-ES"/>
        </w:rPr>
        <w:t>.</w:t>
      </w:r>
    </w:p>
    <w:p w14:paraId="725E0DF1" w14:textId="77777777" w:rsidR="00DB5D2E" w:rsidRDefault="00DB5D2E" w:rsidP="00DB5D2E">
      <w:pPr>
        <w:spacing w:line="360" w:lineRule="auto"/>
        <w:jc w:val="both"/>
        <w:rPr>
          <w:rFonts w:ascii="Palatino Linotype" w:eastAsia="Palatino Linotype" w:hAnsi="Palatino Linotype" w:cs="Palatino Linotype"/>
        </w:rPr>
      </w:pPr>
    </w:p>
    <w:p w14:paraId="1D49CFB6" w14:textId="77777777" w:rsidR="00DB5D2E" w:rsidRDefault="00DB5D2E" w:rsidP="00DB5D2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la página Facebook, se advierten diversos eventos que ha tenido el Sujeto Obligado a la fecha de la solicitud, tal como se ilustra:</w:t>
      </w:r>
    </w:p>
    <w:p w14:paraId="33B24805" w14:textId="77777777" w:rsidR="00DB5D2E" w:rsidRDefault="00DB5D2E" w:rsidP="00DB5D2E">
      <w:pPr>
        <w:spacing w:line="360" w:lineRule="auto"/>
        <w:jc w:val="center"/>
        <w:rPr>
          <w:rFonts w:ascii="Palatino Linotype" w:eastAsia="Palatino Linotype" w:hAnsi="Palatino Linotype" w:cs="Palatino Linotype"/>
        </w:rPr>
      </w:pPr>
      <w:r w:rsidRPr="00DB5D2E">
        <w:rPr>
          <w:rFonts w:ascii="Palatino Linotype" w:eastAsia="Palatino Linotype" w:hAnsi="Palatino Linotype" w:cs="Palatino Linotype"/>
          <w:noProof/>
          <w:lang w:val="es-MX" w:eastAsia="es-MX"/>
        </w:rPr>
        <w:drawing>
          <wp:inline distT="0" distB="0" distL="0" distR="0" wp14:anchorId="1E7A0661" wp14:editId="4A538384">
            <wp:extent cx="3842200" cy="183832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3173" cy="1843575"/>
                    </a:xfrm>
                    <a:prstGeom prst="rect">
                      <a:avLst/>
                    </a:prstGeom>
                  </pic:spPr>
                </pic:pic>
              </a:graphicData>
            </a:graphic>
          </wp:inline>
        </w:drawing>
      </w:r>
    </w:p>
    <w:p w14:paraId="5981A58E" w14:textId="77777777" w:rsidR="00DB5D2E" w:rsidRDefault="00DB5D2E" w:rsidP="00DB5D2E">
      <w:pPr>
        <w:spacing w:line="360" w:lineRule="auto"/>
        <w:jc w:val="center"/>
        <w:rPr>
          <w:rFonts w:ascii="Palatino Linotype" w:eastAsia="Palatino Linotype" w:hAnsi="Palatino Linotype" w:cs="Palatino Linotype"/>
        </w:rPr>
      </w:pPr>
      <w:r w:rsidRPr="00DB5D2E">
        <w:rPr>
          <w:rFonts w:ascii="Palatino Linotype" w:eastAsia="Palatino Linotype" w:hAnsi="Palatino Linotype" w:cs="Palatino Linotype"/>
          <w:noProof/>
          <w:lang w:val="es-MX" w:eastAsia="es-MX"/>
        </w:rPr>
        <w:drawing>
          <wp:inline distT="0" distB="0" distL="0" distR="0" wp14:anchorId="00E9355A" wp14:editId="0DB05B5F">
            <wp:extent cx="4048125" cy="152010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526" cy="1523630"/>
                    </a:xfrm>
                    <a:prstGeom prst="rect">
                      <a:avLst/>
                    </a:prstGeom>
                  </pic:spPr>
                </pic:pic>
              </a:graphicData>
            </a:graphic>
          </wp:inline>
        </w:drawing>
      </w:r>
    </w:p>
    <w:p w14:paraId="5DB92C33" w14:textId="77777777" w:rsidR="00E90168" w:rsidRDefault="00E90168" w:rsidP="00E90168">
      <w:pPr>
        <w:spacing w:line="360" w:lineRule="auto"/>
        <w:rPr>
          <w:noProof/>
          <w:lang w:val="es-MX" w:eastAsia="es-MX"/>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59264" behindDoc="0" locked="0" layoutInCell="1" allowOverlap="1" wp14:anchorId="41ADFC4B" wp14:editId="4AB491BD">
                <wp:simplePos x="0" y="0"/>
                <wp:positionH relativeFrom="column">
                  <wp:posOffset>681990</wp:posOffset>
                </wp:positionH>
                <wp:positionV relativeFrom="paragraph">
                  <wp:posOffset>854710</wp:posOffset>
                </wp:positionV>
                <wp:extent cx="1409700" cy="3714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14097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F5834" id="Rectángulo 5" o:spid="_x0000_s1026" style="position:absolute;margin-left:53.7pt;margin-top:67.3pt;width:111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" filled="f" strokecolor="red" strokeweight="3pt"/>
            </w:pict>
          </mc:Fallback>
        </mc:AlternateContent>
      </w:r>
      <w:r w:rsidRPr="00E90168">
        <w:rPr>
          <w:rFonts w:ascii="Palatino Linotype" w:eastAsia="Palatino Linotype" w:hAnsi="Palatino Linotype" w:cs="Palatino Linotype"/>
          <w:noProof/>
          <w:lang w:val="es-MX" w:eastAsia="es-MX"/>
        </w:rPr>
        <w:drawing>
          <wp:inline distT="0" distB="0" distL="0" distR="0" wp14:anchorId="0C47E292" wp14:editId="3CCBA586">
            <wp:extent cx="2771775" cy="29933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5378" cy="2997281"/>
                    </a:xfrm>
                    <a:prstGeom prst="rect">
                      <a:avLst/>
                    </a:prstGeom>
                  </pic:spPr>
                </pic:pic>
              </a:graphicData>
            </a:graphic>
          </wp:inline>
        </w:drawing>
      </w:r>
      <w:r w:rsidRPr="00E90168">
        <w:rPr>
          <w:noProof/>
          <w:lang w:val="es-MX" w:eastAsia="es-MX"/>
        </w:rPr>
        <w:t xml:space="preserve"> </w:t>
      </w:r>
      <w:r w:rsidRPr="00E90168">
        <w:rPr>
          <w:rFonts w:ascii="Palatino Linotype" w:eastAsia="Palatino Linotype" w:hAnsi="Palatino Linotype" w:cs="Palatino Linotype"/>
          <w:noProof/>
          <w:lang w:val="es-MX" w:eastAsia="es-MX"/>
        </w:rPr>
        <w:drawing>
          <wp:inline distT="0" distB="0" distL="0" distR="0" wp14:anchorId="6B99DF24" wp14:editId="091263A3">
            <wp:extent cx="2771775" cy="143764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009" cy="1442429"/>
                    </a:xfrm>
                    <a:prstGeom prst="rect">
                      <a:avLst/>
                    </a:prstGeom>
                  </pic:spPr>
                </pic:pic>
              </a:graphicData>
            </a:graphic>
          </wp:inline>
        </w:drawing>
      </w:r>
    </w:p>
    <w:p w14:paraId="23E184C9" w14:textId="77777777" w:rsidR="00E90168" w:rsidRDefault="00E90168" w:rsidP="00E90168">
      <w:pPr>
        <w:spacing w:line="360" w:lineRule="auto"/>
        <w:rPr>
          <w:noProof/>
          <w:lang w:val="es-MX" w:eastAsia="es-MX"/>
        </w:rPr>
      </w:pPr>
      <w:r w:rsidRPr="00E90168">
        <w:rPr>
          <w:noProof/>
          <w:lang w:val="es-MX" w:eastAsia="es-MX"/>
        </w:rPr>
        <w:drawing>
          <wp:inline distT="0" distB="0" distL="0" distR="0" wp14:anchorId="21852BEC" wp14:editId="0CF2D00F">
            <wp:extent cx="3294613" cy="8763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8565" cy="893310"/>
                    </a:xfrm>
                    <a:prstGeom prst="rect">
                      <a:avLst/>
                    </a:prstGeom>
                  </pic:spPr>
                </pic:pic>
              </a:graphicData>
            </a:graphic>
          </wp:inline>
        </w:drawing>
      </w:r>
      <w:r w:rsidRPr="00E90168">
        <w:rPr>
          <w:noProof/>
          <w:lang w:val="es-MX" w:eastAsia="es-MX"/>
        </w:rPr>
        <w:t xml:space="preserve"> </w:t>
      </w:r>
      <w:r w:rsidRPr="00E90168">
        <w:rPr>
          <w:noProof/>
          <w:lang w:val="es-MX" w:eastAsia="es-MX"/>
        </w:rPr>
        <w:drawing>
          <wp:inline distT="0" distB="0" distL="0" distR="0" wp14:anchorId="5A248253" wp14:editId="45A890CE">
            <wp:extent cx="2390775" cy="9790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4057" cy="992638"/>
                    </a:xfrm>
                    <a:prstGeom prst="rect">
                      <a:avLst/>
                    </a:prstGeom>
                  </pic:spPr>
                </pic:pic>
              </a:graphicData>
            </a:graphic>
          </wp:inline>
        </w:drawing>
      </w:r>
    </w:p>
    <w:p w14:paraId="1DAFC7D9" w14:textId="77777777" w:rsidR="00E90168" w:rsidRDefault="00E90168" w:rsidP="00E90168">
      <w:pPr>
        <w:spacing w:line="360" w:lineRule="auto"/>
        <w:rPr>
          <w:rFonts w:ascii="Palatino Linotype" w:eastAsia="Palatino Linotype" w:hAnsi="Palatino Linotype" w:cs="Palatino Linotype"/>
        </w:rPr>
      </w:pPr>
    </w:p>
    <w:p w14:paraId="7B92857A" w14:textId="77777777" w:rsidR="00DB5D2E" w:rsidRDefault="00DB5D2E" w:rsidP="00DB5D2E">
      <w:pPr>
        <w:spacing w:line="360" w:lineRule="auto"/>
        <w:jc w:val="both"/>
        <w:rPr>
          <w:rFonts w:ascii="Palatino Linotype" w:eastAsia="Palatino Linotype" w:hAnsi="Palatino Linotype" w:cs="Palatino Linotype"/>
        </w:rPr>
      </w:pPr>
    </w:p>
    <w:p w14:paraId="3F179B9F" w14:textId="77777777" w:rsidR="00DB5D2E" w:rsidRPr="00E1276C" w:rsidRDefault="00DB5D2E" w:rsidP="00DB5D2E">
      <w:pPr>
        <w:spacing w:line="360" w:lineRule="auto"/>
        <w:jc w:val="both"/>
        <w:rPr>
          <w:rFonts w:ascii="Palatino Linotype" w:eastAsia="Palatino Linotype" w:hAnsi="Palatino Linotype" w:cs="Palatino Linotype"/>
        </w:rPr>
      </w:pPr>
      <w:r w:rsidRPr="00F12C09">
        <w:rPr>
          <w:rFonts w:ascii="Palatino Linotype" w:eastAsia="Palatino Linotype" w:hAnsi="Palatino Linotype" w:cs="Palatino Linotype"/>
        </w:rPr>
        <w:t xml:space="preserve">Con base a lo anterior, podemos concluir que </w:t>
      </w:r>
      <w:r>
        <w:rPr>
          <w:rFonts w:ascii="Palatino Linotype" w:eastAsia="Palatino Linotype" w:hAnsi="Palatino Linotype" w:cs="Palatino Linotype"/>
        </w:rPr>
        <w:t xml:space="preserve">el </w:t>
      </w:r>
      <w:r w:rsidR="00E1276C" w:rsidRPr="00E1276C">
        <w:rPr>
          <w:rFonts w:ascii="Palatino Linotype" w:eastAsia="Palatino Linotype" w:hAnsi="Palatino Linotype" w:cs="Palatino Linotype"/>
        </w:rPr>
        <w:t xml:space="preserve">Instituto Municipal de Cultura Física y Deporte de </w:t>
      </w:r>
      <w:proofErr w:type="spellStart"/>
      <w:r w:rsidR="00E1276C" w:rsidRPr="00E1276C">
        <w:rPr>
          <w:rFonts w:ascii="Palatino Linotype" w:eastAsia="Palatino Linotype" w:hAnsi="Palatino Linotype" w:cs="Palatino Linotype"/>
        </w:rPr>
        <w:t>Cocotitlán</w:t>
      </w:r>
      <w:proofErr w:type="spellEnd"/>
      <w:r w:rsidR="00E1276C">
        <w:rPr>
          <w:rFonts w:ascii="Palatino Linotype" w:eastAsia="Palatino Linotype" w:hAnsi="Palatino Linotype" w:cs="Palatino Linotype"/>
        </w:rPr>
        <w:t xml:space="preserve"> realizó</w:t>
      </w:r>
      <w:r>
        <w:rPr>
          <w:rFonts w:ascii="Palatino Linotype" w:eastAsia="Palatino Linotype" w:hAnsi="Palatino Linotype" w:cs="Palatino Linotype"/>
        </w:rPr>
        <w:t xml:space="preserve"> </w:t>
      </w:r>
      <w:r w:rsidR="00E1276C">
        <w:rPr>
          <w:rFonts w:ascii="Palatino Linotype" w:eastAsia="Palatino Linotype" w:hAnsi="Palatino Linotype" w:cs="Palatino Linotype"/>
        </w:rPr>
        <w:t>diversos</w:t>
      </w:r>
      <w:r>
        <w:rPr>
          <w:rFonts w:ascii="Palatino Linotype" w:eastAsia="Palatino Linotype" w:hAnsi="Palatino Linotype" w:cs="Palatino Linotype"/>
        </w:rPr>
        <w:t xml:space="preserve"> evento</w:t>
      </w:r>
      <w:r w:rsidR="00E1276C">
        <w:rPr>
          <w:rFonts w:ascii="Palatino Linotype" w:eastAsia="Palatino Linotype" w:hAnsi="Palatino Linotype" w:cs="Palatino Linotype"/>
        </w:rPr>
        <w:t>s y concursos</w:t>
      </w:r>
      <w:r w:rsidRPr="00F12C09">
        <w:rPr>
          <w:rFonts w:ascii="Palatino Linotype" w:eastAsia="Palatino Linotype" w:hAnsi="Palatino Linotype" w:cs="Palatino Linotype"/>
        </w:rPr>
        <w:t xml:space="preserve">, sirve de sustento a lo anterior </w:t>
      </w:r>
      <w:r w:rsidRPr="00F12C09">
        <w:rPr>
          <w:rFonts w:ascii="Palatino Linotype" w:eastAsia="Palatino Linotype" w:hAnsi="Palatino Linotype" w:cs="Palatino Linotype"/>
          <w:color w:val="000000"/>
        </w:rPr>
        <w:t>las siguientes tesis jurisprudenciales</w:t>
      </w:r>
      <w:r w:rsidRPr="00F12C09">
        <w:rPr>
          <w:rFonts w:ascii="Palatino Linotype" w:eastAsia="Palatino Linotype" w:hAnsi="Palatino Linotype" w:cs="Palatino Linotype"/>
        </w:rPr>
        <w:t>:</w:t>
      </w:r>
    </w:p>
    <w:p w14:paraId="07B9F7CF" w14:textId="77777777" w:rsidR="00DB5D2E" w:rsidRPr="00F12C09" w:rsidRDefault="00DB5D2E" w:rsidP="00DB5D2E">
      <w:pPr>
        <w:pStyle w:val="INFOEM"/>
        <w:jc w:val="center"/>
        <w:rPr>
          <w:b/>
        </w:rPr>
      </w:pPr>
      <w:r w:rsidRPr="00F12C09">
        <w:rPr>
          <w:b/>
        </w:rPr>
        <w:t>HECHOS NOTORIOS. CONCEPTOS GENERAL Y JURÍDICO</w:t>
      </w:r>
    </w:p>
    <w:p w14:paraId="046479E6" w14:textId="77777777" w:rsidR="00DB5D2E" w:rsidRPr="00F12C09" w:rsidRDefault="00DB5D2E" w:rsidP="00DB5D2E">
      <w:pPr>
        <w:pStyle w:val="INFOEM"/>
      </w:pPr>
      <w:r w:rsidRPr="00F12C09">
        <w:t xml:space="preserve">Conforme al artículo </w:t>
      </w:r>
      <w:hyperlink r:id="rId13">
        <w:r w:rsidRPr="00F12C09">
          <w:t>88 del Código Federal de Procedimientos Civiles</w:t>
        </w:r>
      </w:hyperlink>
      <w:r w:rsidRPr="00F12C09">
        <w:t xml:space="preserve"> los tribunales pueden invocar hechos notorios aunque no hayan sido alegados ni probados por las partes. Por hechos notorios deben entenderse, en general, aquellos que por el conocimiento humano se consideran ciertos e indiscutibles, ya sea que pertenezcan a </w:t>
      </w:r>
      <w:r w:rsidRPr="00F12C09">
        <w:lastRenderedPageBreak/>
        <w:t>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DA51ACA" w14:textId="77777777" w:rsidR="00DB5D2E" w:rsidRPr="00F12C09" w:rsidRDefault="00DB5D2E" w:rsidP="00DB5D2E">
      <w:pPr>
        <w:pStyle w:val="INFOEM"/>
      </w:pPr>
      <w:r w:rsidRPr="00F12C09">
        <w:t>Controversia constitucional 24/2005. Cámara de Diputados del Congreso de la Unión. 9 de marzo de 2006. Once votos. Ponente: José Ramón Cossío Díaz. Secretarios: Raúl Manuel Mejía Garza y Laura Patricia Rojas Zamudio.</w:t>
      </w:r>
    </w:p>
    <w:p w14:paraId="62016DA1" w14:textId="77777777" w:rsidR="00DB5D2E" w:rsidRPr="00F12C09" w:rsidRDefault="00DB5D2E" w:rsidP="00DB5D2E">
      <w:pPr>
        <w:pStyle w:val="INFOEM"/>
      </w:pPr>
      <w:r w:rsidRPr="00F12C09">
        <w:t>El Tribunal Pleno, el dieciséis de mayo en curso, aprobó, con el número 74/2006, la tesis jurisprudencial que antecede. México, Distrito Federal, a dieciséis de mayo de dos mil seis.</w:t>
      </w:r>
    </w:p>
    <w:p w14:paraId="6BD7A6CE" w14:textId="77777777" w:rsidR="00DB5D2E" w:rsidRPr="00F12C09" w:rsidRDefault="00DB5D2E" w:rsidP="00DB5D2E">
      <w:pPr>
        <w:pStyle w:val="INFOEM"/>
      </w:pPr>
      <w:r w:rsidRPr="00F12C09">
        <w:t>Nota: Esta tesis fue objeto de la denuncia relativa a la contradicción de tesis 91/2014, desechada por notoriamente improcedente, mediante acuerdo de 24 de marzo de 2014.”</w:t>
      </w:r>
    </w:p>
    <w:p w14:paraId="4B272D90" w14:textId="77777777" w:rsidR="00DB5D2E" w:rsidRDefault="00DB5D2E" w:rsidP="00DB5D2E">
      <w:pPr>
        <w:pStyle w:val="INFOEM"/>
        <w:rPr>
          <w:sz w:val="24"/>
          <w:szCs w:val="24"/>
        </w:rPr>
      </w:pPr>
      <w:r w:rsidRPr="00F12C09">
        <w:rPr>
          <w:b/>
          <w:sz w:val="24"/>
          <w:szCs w:val="24"/>
        </w:rPr>
        <w:t>PÁGINAS WEB O ELECTRÓNICAS. SU CONTENIDO ES UN HECHO NOTORIO Y SUSCEPTIBLE DE SER VALORADO EN UNA DECISIÓN JUDICIAL.</w:t>
      </w:r>
      <w:r w:rsidRPr="00F12C09">
        <w:rPr>
          <w:rFonts w:ascii="Times New Roman" w:eastAsia="Times New Roman" w:hAnsi="Times New Roman" w:cs="Times New Roman"/>
          <w:b/>
          <w:sz w:val="24"/>
          <w:szCs w:val="24"/>
        </w:rPr>
        <w:t xml:space="preserve"> </w:t>
      </w:r>
      <w:r w:rsidRPr="00F12C09">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w:t>
      </w:r>
      <w:r w:rsidRPr="00F12C09">
        <w:rPr>
          <w:sz w:val="24"/>
          <w:szCs w:val="24"/>
        </w:rPr>
        <w:lastRenderedPageBreak/>
        <w:t xml:space="preserve">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390BC98D" w14:textId="77777777" w:rsidR="00DB5D2E" w:rsidRDefault="00DB5D2E" w:rsidP="00DB5D2E">
      <w:pPr>
        <w:pStyle w:val="INFOEM"/>
        <w:rPr>
          <w:sz w:val="24"/>
          <w:szCs w:val="24"/>
        </w:rPr>
      </w:pPr>
      <w:r w:rsidRPr="00F12C09">
        <w:rPr>
          <w:sz w:val="24"/>
          <w:szCs w:val="24"/>
        </w:rPr>
        <w:t xml:space="preserve">TERCER TRIBUNAL COLEGIADO EN MATERIA CIVIL DEL PRIMER CIRCUITO. Amparo en revisión 365/2012. </w:t>
      </w:r>
      <w:proofErr w:type="spellStart"/>
      <w:r w:rsidRPr="00F12C09">
        <w:rPr>
          <w:sz w:val="24"/>
          <w:szCs w:val="24"/>
        </w:rPr>
        <w:t>Mardygras</w:t>
      </w:r>
      <w:proofErr w:type="spellEnd"/>
      <w:r w:rsidRPr="00F12C09">
        <w:rPr>
          <w:sz w:val="24"/>
          <w:szCs w:val="24"/>
        </w:rPr>
        <w:t xml:space="preserve">, S.A. de C.V. 7 de diciembre de 2012. Unanimidad de votos. Ponente: Neófito López Ramos. Secretaria: Ana Lilia Osorno Arroyo. </w:t>
      </w:r>
    </w:p>
    <w:p w14:paraId="143FF0B4" w14:textId="77777777" w:rsidR="00DB5D2E" w:rsidRPr="008E6824" w:rsidRDefault="00DB5D2E" w:rsidP="00DB5D2E">
      <w:pPr>
        <w:spacing w:before="240" w:after="240" w:line="360" w:lineRule="auto"/>
        <w:ind w:right="49"/>
        <w:jc w:val="both"/>
        <w:rPr>
          <w:rFonts w:ascii="Palatino Linotype" w:eastAsia="Palatino Linotype" w:hAnsi="Palatino Linotype" w:cs="Palatino Linotype"/>
        </w:rPr>
      </w:pPr>
      <w:r w:rsidRPr="008E6824">
        <w:rPr>
          <w:rFonts w:ascii="Palatino Linotype" w:eastAsia="Palatino Linotype" w:hAnsi="Palatino Linotype" w:cs="Palatino Linotype"/>
        </w:rPr>
        <w:t xml:space="preserve">Ahora bien, sobre la naturaleza de la información, es de mencionar que el particular peticionó </w:t>
      </w:r>
      <w:r>
        <w:rPr>
          <w:rFonts w:ascii="Palatino Linotype" w:eastAsia="Palatino Linotype" w:hAnsi="Palatino Linotype" w:cs="Palatino Linotype"/>
        </w:rPr>
        <w:t xml:space="preserve">las facturas </w:t>
      </w:r>
      <w:r w:rsidR="00666A2C">
        <w:rPr>
          <w:rFonts w:ascii="Palatino Linotype" w:eastAsia="Palatino Linotype" w:hAnsi="Palatino Linotype" w:cs="Palatino Linotype"/>
        </w:rPr>
        <w:t>de los eventos realizados</w:t>
      </w:r>
      <w:r w:rsidRPr="008E6824">
        <w:rPr>
          <w:rFonts w:ascii="Palatino Linotype" w:hAnsi="Palatino Linotype"/>
          <w:lang w:val="es-ES_tradnl"/>
        </w:rPr>
        <w:t xml:space="preserve">, </w:t>
      </w:r>
      <w:r w:rsidRPr="008E6824">
        <w:rPr>
          <w:rFonts w:ascii="Palatino Linotype" w:eastAsia="Palatino Linotype" w:hAnsi="Palatino Linotype" w:cs="Palatino Linotype"/>
        </w:rPr>
        <w:t>resulta importante señalar que este término se encuentra definido en el Glosario de Términos Hacendarios que emite el Instituto Hacendario del Estado de México, el cual expresa lo siguiente:</w:t>
      </w:r>
    </w:p>
    <w:p w14:paraId="7401F1FE" w14:textId="77777777" w:rsidR="00DB5D2E" w:rsidRPr="008E6824" w:rsidRDefault="00DB5D2E" w:rsidP="00DB5D2E">
      <w:pPr>
        <w:ind w:left="851" w:right="851"/>
        <w:jc w:val="both"/>
        <w:rPr>
          <w:rFonts w:ascii="Palatino Linotype" w:eastAsia="Palatino Linotype" w:hAnsi="Palatino Linotype" w:cs="Palatino Linotype"/>
          <w:b/>
          <w:i/>
        </w:rPr>
      </w:pPr>
      <w:r w:rsidRPr="008E6824">
        <w:rPr>
          <w:rFonts w:ascii="Palatino Linotype" w:eastAsia="Palatino Linotype" w:hAnsi="Palatino Linotype" w:cs="Palatino Linotype"/>
          <w:i/>
        </w:rPr>
        <w:lastRenderedPageBreak/>
        <w:t>“</w:t>
      </w:r>
      <w:r w:rsidRPr="008E6824">
        <w:rPr>
          <w:rFonts w:ascii="Palatino Linotype" w:eastAsia="Palatino Linotype" w:hAnsi="Palatino Linotype" w:cs="Palatino Linotype"/>
          <w:b/>
          <w:i/>
        </w:rPr>
        <w:t>FACTURA</w:t>
      </w:r>
    </w:p>
    <w:p w14:paraId="09AD9DDB" w14:textId="77777777" w:rsidR="00DB5D2E" w:rsidRPr="008E6824" w:rsidRDefault="00DB5D2E" w:rsidP="00DB5D2E">
      <w:pPr>
        <w:ind w:left="851" w:right="851"/>
        <w:jc w:val="both"/>
        <w:rPr>
          <w:rFonts w:ascii="Palatino Linotype" w:eastAsia="Palatino Linotype" w:hAnsi="Palatino Linotype" w:cs="Palatino Linotype"/>
          <w:i/>
        </w:rPr>
      </w:pPr>
      <w:r w:rsidRPr="008E6824">
        <w:rPr>
          <w:rFonts w:ascii="Palatino Linotype" w:eastAsia="Palatino Linotype" w:hAnsi="Palatino Linotype" w:cs="Palatino Linotype"/>
          <w:i/>
        </w:rPr>
        <w:t xml:space="preserve">Es el documento fiscal que emite la persona física o moral para </w:t>
      </w:r>
      <w:r w:rsidRPr="008E6824">
        <w:rPr>
          <w:rFonts w:ascii="Palatino Linotype" w:eastAsia="Palatino Linotype" w:hAnsi="Palatino Linotype" w:cs="Palatino Linotype"/>
          <w:b/>
          <w:i/>
          <w:u w:val="single"/>
        </w:rPr>
        <w:t>comprobar la venta o adquisición de un bien y/o servicio</w:t>
      </w:r>
      <w:r w:rsidRPr="008E6824">
        <w:rPr>
          <w:rFonts w:ascii="Palatino Linotype" w:eastAsia="Palatino Linotype" w:hAnsi="Palatino Linotype" w:cs="Palatino Linotype"/>
          <w:i/>
        </w:rPr>
        <w:t>.” (Sic) (Énfasis añadido)</w:t>
      </w:r>
    </w:p>
    <w:p w14:paraId="648D8258" w14:textId="77777777" w:rsidR="00DB5D2E" w:rsidRPr="008E6824" w:rsidRDefault="00DB5D2E" w:rsidP="00DB5D2E">
      <w:pPr>
        <w:ind w:left="851" w:right="851"/>
        <w:jc w:val="both"/>
        <w:rPr>
          <w:rFonts w:ascii="Palatino Linotype" w:eastAsia="Palatino Linotype" w:hAnsi="Palatino Linotype" w:cs="Palatino Linotype"/>
          <w:i/>
        </w:rPr>
      </w:pPr>
    </w:p>
    <w:p w14:paraId="23CE551E" w14:textId="77777777" w:rsidR="00DB5D2E" w:rsidRDefault="00DB5D2E" w:rsidP="00DB5D2E">
      <w:pPr>
        <w:spacing w:line="360" w:lineRule="auto"/>
        <w:jc w:val="both"/>
        <w:rPr>
          <w:rFonts w:ascii="Palatino Linotype" w:eastAsia="Palatino Linotype" w:hAnsi="Palatino Linotype" w:cs="Palatino Linotype"/>
        </w:rPr>
      </w:pPr>
    </w:p>
    <w:p w14:paraId="3DA42FFF" w14:textId="77777777" w:rsidR="00DB5D2E" w:rsidRPr="008E6824" w:rsidRDefault="00DB5D2E" w:rsidP="00DB5D2E">
      <w:pPr>
        <w:spacing w:line="360" w:lineRule="auto"/>
        <w:jc w:val="both"/>
        <w:rPr>
          <w:rFonts w:ascii="Palatino Linotype" w:eastAsia="Palatino Linotype" w:hAnsi="Palatino Linotype" w:cs="Palatino Linotype"/>
        </w:rPr>
      </w:pPr>
      <w:r w:rsidRPr="008E6824">
        <w:rPr>
          <w:rFonts w:ascii="Palatino Linotype" w:eastAsia="Palatino Linotype" w:hAnsi="Palatino Linotype" w:cs="Palatino Linotype"/>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8E6824">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5ED22A25" w14:textId="77777777" w:rsidR="00DB5D2E" w:rsidRDefault="00DB5D2E" w:rsidP="00DB5D2E">
      <w:pPr>
        <w:spacing w:line="360" w:lineRule="auto"/>
        <w:ind w:right="49"/>
        <w:contextualSpacing/>
        <w:jc w:val="both"/>
        <w:rPr>
          <w:rFonts w:ascii="Palatino Linotype" w:hAnsi="Palatino Linotype" w:cs="Arial"/>
        </w:rPr>
      </w:pPr>
    </w:p>
    <w:p w14:paraId="3FA7A57C" w14:textId="77777777" w:rsidR="00DB5D2E" w:rsidRDefault="00DB5D2E" w:rsidP="00DB5D2E">
      <w:pPr>
        <w:spacing w:line="360" w:lineRule="auto"/>
        <w:ind w:right="49"/>
        <w:contextualSpacing/>
        <w:jc w:val="both"/>
        <w:rPr>
          <w:rFonts w:ascii="Palatino Linotype" w:hAnsi="Palatino Linotype" w:cs="Arial"/>
        </w:rPr>
      </w:pPr>
      <w:r>
        <w:rPr>
          <w:rFonts w:ascii="Palatino Linotype" w:hAnsi="Palatino Linotype" w:cs="Arial"/>
        </w:rPr>
        <w:t>Ahora bien, el Código Fiscal de Federación en su artículo 29- A, establece los requisitos con los que debe contar un Comprobante Fiscal Digital,  el cual son los siguientes:</w:t>
      </w:r>
    </w:p>
    <w:p w14:paraId="1D8449EF"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Clave del Registro Federal de Contribuyentes de quien los expida. </w:t>
      </w:r>
    </w:p>
    <w:p w14:paraId="77151F07"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Régimen Fiscal en que tributen conforme a la Ley del ISR.</w:t>
      </w:r>
    </w:p>
    <w:p w14:paraId="00543B25"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Sí se tiene más de un local o establecimiento, se deberá señalar el domicilio del local o establecimiento en el que se expidan las Facturas Electrónicas. </w:t>
      </w:r>
    </w:p>
    <w:p w14:paraId="3A6DA7A0"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Contener el número de folio. </w:t>
      </w:r>
    </w:p>
    <w:p w14:paraId="1BC46CE9"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Sello digital del contribuyente que lo expide. </w:t>
      </w:r>
    </w:p>
    <w:p w14:paraId="5992E8F4"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Lugar y fecha de expedición. </w:t>
      </w:r>
    </w:p>
    <w:p w14:paraId="73FFCF53"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 Clave del Registro Federal de Contribuyentes de la persona a favor de quien se expida. </w:t>
      </w:r>
    </w:p>
    <w:p w14:paraId="37C19891"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Cantidad, unidad de medida y clase de los bienes, mercancías o descripción del servicio o del uso o goce que amparen. </w:t>
      </w:r>
    </w:p>
    <w:p w14:paraId="1906BE6E"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Valor unitario consignado en número. </w:t>
      </w:r>
    </w:p>
    <w:p w14:paraId="32C44DF0"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Importe total señalado en número o en letra. </w:t>
      </w:r>
    </w:p>
    <w:p w14:paraId="2FEED112"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Señalamiento expreso cuando la contraprestación se pague en una sola exhibición o en parcialidades. </w:t>
      </w:r>
    </w:p>
    <w:p w14:paraId="77D7740E"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t xml:space="preserve">Cuando proceda, se indicará el monto de los impuestos trasladados desglosados por tasa de impuesto y, en su caso, el monto de los impuestos retenidos. </w:t>
      </w:r>
    </w:p>
    <w:p w14:paraId="1F8C3918" w14:textId="77777777" w:rsidR="00DB5D2E" w:rsidRDefault="00DB5D2E" w:rsidP="00DB5D2E">
      <w:pPr>
        <w:pStyle w:val="Citas"/>
        <w:numPr>
          <w:ilvl w:val="0"/>
          <w:numId w:val="9"/>
        </w:numPr>
        <w:spacing w:before="0" w:after="0" w:line="240" w:lineRule="auto"/>
        <w:ind w:right="474" w:hanging="153"/>
        <w:rPr>
          <w:lang w:eastAsia="es-ES"/>
        </w:rPr>
      </w:pPr>
      <w:r w:rsidRPr="00327237">
        <w:rPr>
          <w:lang w:eastAsia="es-ES"/>
        </w:rPr>
        <w:lastRenderedPageBreak/>
        <w:t xml:space="preserve">Forma en que se realizó el pago (efectivo, transferencia electrónica de fondos, cheque nominativo o tarjeta de débito, de crédito, de servicio o la denominada </w:t>
      </w:r>
      <w:proofErr w:type="gramStart"/>
      <w:r w:rsidRPr="00327237">
        <w:rPr>
          <w:lang w:eastAsia="es-ES"/>
        </w:rPr>
        <w:t>monedero electrónico</w:t>
      </w:r>
      <w:proofErr w:type="gramEnd"/>
      <w:r w:rsidRPr="00327237">
        <w:rPr>
          <w:lang w:eastAsia="es-ES"/>
        </w:rPr>
        <w:t xml:space="preserve">, indicando al menos los últimos cuatro dígitos del número de cuenta o de la tarjeta correspondiente). </w:t>
      </w:r>
    </w:p>
    <w:p w14:paraId="617718DF" w14:textId="77777777" w:rsidR="00DB5D2E" w:rsidRPr="00327237" w:rsidRDefault="00DB5D2E" w:rsidP="00DB5D2E">
      <w:pPr>
        <w:pStyle w:val="Citas"/>
        <w:numPr>
          <w:ilvl w:val="0"/>
          <w:numId w:val="9"/>
        </w:numPr>
        <w:spacing w:before="0" w:after="0" w:line="240" w:lineRule="auto"/>
        <w:ind w:right="474" w:hanging="153"/>
        <w:rPr>
          <w:lang w:eastAsia="es-ES"/>
        </w:rPr>
      </w:pPr>
      <w:r w:rsidRPr="00327237">
        <w:rPr>
          <w:lang w:eastAsia="es-ES"/>
        </w:rPr>
        <w:t>Número y fecha del documento aduanero, tratándose de ventas de primera mano de mercancías de importación.</w:t>
      </w:r>
    </w:p>
    <w:p w14:paraId="310203F8" w14:textId="77777777" w:rsidR="00DB5D2E" w:rsidRDefault="00DB5D2E" w:rsidP="00DB5D2E">
      <w:pPr>
        <w:spacing w:line="360" w:lineRule="auto"/>
        <w:ind w:right="49"/>
        <w:contextualSpacing/>
        <w:jc w:val="both"/>
        <w:rPr>
          <w:rFonts w:ascii="Palatino Linotype" w:hAnsi="Palatino Linotype" w:cs="Arial"/>
        </w:rPr>
      </w:pPr>
    </w:p>
    <w:p w14:paraId="355F1C95" w14:textId="77777777" w:rsidR="00DB5D2E" w:rsidRDefault="00DB5D2E" w:rsidP="00DB5D2E">
      <w:pPr>
        <w:spacing w:line="360" w:lineRule="auto"/>
        <w:ind w:right="49"/>
        <w:contextualSpacing/>
        <w:jc w:val="both"/>
        <w:rPr>
          <w:rFonts w:ascii="Palatino Linotype" w:hAnsi="Palatino Linotype" w:cs="Arial"/>
        </w:rPr>
      </w:pPr>
      <w:r>
        <w:rPr>
          <w:rFonts w:ascii="Palatino Linotype" w:hAnsi="Palatino Linotype" w:cs="Arial"/>
        </w:rPr>
        <w:t>Por otro lado, en el portal de internet del Servicio de Administración Tributaria establece los requisitos de las facturas</w:t>
      </w:r>
      <w:r>
        <w:rPr>
          <w:rStyle w:val="Refdenotaalpie"/>
          <w:rFonts w:ascii="Palatino Linotype" w:hAnsi="Palatino Linotype" w:cs="Arial"/>
        </w:rPr>
        <w:footnoteReference w:id="2"/>
      </w:r>
      <w:r>
        <w:rPr>
          <w:rFonts w:ascii="Palatino Linotype" w:hAnsi="Palatino Linotype" w:cs="Arial"/>
        </w:rPr>
        <w:t>, tal como se desprende:</w:t>
      </w:r>
    </w:p>
    <w:p w14:paraId="1CD851A7" w14:textId="77777777" w:rsidR="00DB5D2E" w:rsidRPr="008D208C" w:rsidRDefault="00DB5D2E" w:rsidP="00DB5D2E">
      <w:pPr>
        <w:pStyle w:val="INFOEM"/>
        <w:spacing w:before="0" w:after="0" w:line="240" w:lineRule="auto"/>
        <w:rPr>
          <w:sz w:val="24"/>
          <w:lang w:val="es-ES" w:eastAsia="es-ES"/>
        </w:rPr>
      </w:pPr>
      <w:r w:rsidRPr="008D208C">
        <w:rPr>
          <w:sz w:val="24"/>
          <w:lang w:val="es-ES" w:eastAsia="es-ES"/>
        </w:rPr>
        <w:t>Requisitos que deben reunir las facturas que recibas:</w:t>
      </w:r>
    </w:p>
    <w:p w14:paraId="31C13F1F"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Clave del Registro Federal de Contribuyentes de quien los expida.</w:t>
      </w:r>
    </w:p>
    <w:p w14:paraId="5D9F5EBA"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Régimen Fiscal en que tributen conforme a la Ley del ISR.</w:t>
      </w:r>
    </w:p>
    <w:p w14:paraId="4601F6F0"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Sí se tiene más de un local o establecimiento, se deberá señalar el domicilio del local o establecimiento en el que se expidan las Facturas.</w:t>
      </w:r>
    </w:p>
    <w:p w14:paraId="546B2835"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Contener el número de folio asignado por el SAT y el sello digital del SAT.</w:t>
      </w:r>
    </w:p>
    <w:p w14:paraId="2DF25CFC"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Sello digital del contribuyente que lo expide.</w:t>
      </w:r>
    </w:p>
    <w:p w14:paraId="45E60052"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Lugar y fecha de expedición.</w:t>
      </w:r>
    </w:p>
    <w:p w14:paraId="23A71C4A"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Clave del Registro Federal de Contribuyentes de la persona a favor de quien se expida.</w:t>
      </w:r>
    </w:p>
    <w:p w14:paraId="5CF4F5D5"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Nombre denominación o razón social de la persona a favor de quien se expide el comprobante.</w:t>
      </w:r>
    </w:p>
    <w:p w14:paraId="3C87DA00"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Régimen fiscal del receptor de comprobante.</w:t>
      </w:r>
    </w:p>
    <w:p w14:paraId="42C301E0"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Código postal del domicilio fiscal del receptor del comprobante.</w:t>
      </w:r>
    </w:p>
    <w:p w14:paraId="4E2BB9FA"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Uso del comprobante.</w:t>
      </w:r>
    </w:p>
    <w:p w14:paraId="7E8A9039"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Cantidad, unidad de medida y clase de los bienes, mercancías o descripción del servicio o del uso o goce que amparen*.</w:t>
      </w:r>
    </w:p>
    <w:p w14:paraId="24CBC3D5"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Valor unitario consignado en número.</w:t>
      </w:r>
    </w:p>
    <w:p w14:paraId="38249639"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Importe total señalado en número o en letra.</w:t>
      </w:r>
    </w:p>
    <w:p w14:paraId="6EA3EC5C"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Señalamiento expreso cuando la prestación se pague en una sola exhibición o en parcialidades.</w:t>
      </w:r>
    </w:p>
    <w:p w14:paraId="21AF7597"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Cuando proceda, se indicará el monto de los impuestos trasladados, desglosados por tasa de impuesto y, en su caso, el monto de los impuestos retenidos.</w:t>
      </w:r>
    </w:p>
    <w:p w14:paraId="633EF88C"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lastRenderedPageBreak/>
        <w:t xml:space="preserve">Forma en que se realizó el pago (efectivo, transferencia electrónica de fondos, </w:t>
      </w:r>
      <w:proofErr w:type="gramStart"/>
      <w:r w:rsidRPr="008D208C">
        <w:rPr>
          <w:sz w:val="24"/>
          <w:lang w:val="es-ES" w:eastAsia="es-ES"/>
        </w:rPr>
        <w:t>cheque nominativos</w:t>
      </w:r>
      <w:proofErr w:type="gramEnd"/>
      <w:r w:rsidRPr="008D208C">
        <w:rPr>
          <w:sz w:val="24"/>
          <w:lang w:val="es-ES" w:eastAsia="es-ES"/>
        </w:rPr>
        <w:t xml:space="preserve"> o tarjeta de débito, de crédito, de servicio o la denominada monedero electrónico que autorice el Servicio de Administración Tributaria).</w:t>
      </w:r>
    </w:p>
    <w:p w14:paraId="01D1F2C6" w14:textId="77777777" w:rsidR="00DB5D2E" w:rsidRPr="008D208C" w:rsidRDefault="00DB5D2E" w:rsidP="00DB5D2E">
      <w:pPr>
        <w:pStyle w:val="INFOEM"/>
        <w:numPr>
          <w:ilvl w:val="1"/>
          <w:numId w:val="10"/>
        </w:numPr>
        <w:spacing w:before="0" w:after="0" w:line="240" w:lineRule="auto"/>
        <w:ind w:left="1276"/>
        <w:rPr>
          <w:sz w:val="24"/>
          <w:lang w:val="es-ES" w:eastAsia="es-ES"/>
        </w:rPr>
      </w:pPr>
      <w:r w:rsidRPr="008D208C">
        <w:rPr>
          <w:sz w:val="24"/>
          <w:lang w:val="es-ES" w:eastAsia="es-ES"/>
        </w:rPr>
        <w:t>Número y fecha del documento aduanero, tratándose de ventas de primera mano de mercancías de importación.</w:t>
      </w:r>
    </w:p>
    <w:p w14:paraId="6E5B3639" w14:textId="77777777" w:rsidR="00DB5D2E" w:rsidRPr="008D208C" w:rsidRDefault="00DB5D2E" w:rsidP="00DB5D2E">
      <w:pPr>
        <w:pStyle w:val="INFOEM"/>
        <w:numPr>
          <w:ilvl w:val="0"/>
          <w:numId w:val="10"/>
        </w:numPr>
        <w:spacing w:before="0" w:after="0" w:line="240" w:lineRule="auto"/>
        <w:ind w:left="1276"/>
        <w:rPr>
          <w:sz w:val="24"/>
          <w:lang w:val="es-ES" w:eastAsia="es-ES"/>
        </w:rPr>
      </w:pPr>
      <w:r w:rsidRPr="008D208C">
        <w:rPr>
          <w:sz w:val="24"/>
          <w:lang w:val="es-ES" w:eastAsia="es-ES"/>
        </w:rPr>
        <w:t>*Nota: El SAT pone a tu disposición una herramienta en la que podrás identificar la clave del Producto o Servicio que deseas facturar, para lo cual, deberás dar clic aquí.</w:t>
      </w:r>
    </w:p>
    <w:p w14:paraId="3C3C0D90" w14:textId="77777777" w:rsidR="00DB5D2E" w:rsidRPr="008D208C" w:rsidRDefault="00DB5D2E" w:rsidP="00DB5D2E">
      <w:pPr>
        <w:pStyle w:val="INFOEM"/>
        <w:spacing w:before="0" w:after="0" w:line="240" w:lineRule="auto"/>
        <w:ind w:left="1276"/>
        <w:rPr>
          <w:sz w:val="24"/>
          <w:lang w:val="es-ES" w:eastAsia="es-ES"/>
        </w:rPr>
      </w:pPr>
    </w:p>
    <w:p w14:paraId="66E12A99" w14:textId="77777777" w:rsidR="00DB5D2E" w:rsidRPr="008D208C" w:rsidRDefault="00DB5D2E" w:rsidP="00DB5D2E">
      <w:pPr>
        <w:pStyle w:val="INFOEM"/>
        <w:spacing w:before="0" w:after="0" w:line="240" w:lineRule="auto"/>
        <w:rPr>
          <w:b/>
          <w:sz w:val="24"/>
          <w:lang w:val="es-ES" w:eastAsia="es-ES"/>
        </w:rPr>
      </w:pPr>
      <w:r w:rsidRPr="008D208C">
        <w:rPr>
          <w:b/>
          <w:sz w:val="24"/>
          <w:lang w:val="es-ES" w:eastAsia="es-ES"/>
        </w:rPr>
        <w:t>Además, debe contener los siguientes datos:</w:t>
      </w:r>
    </w:p>
    <w:p w14:paraId="672C0EE4" w14:textId="77777777" w:rsidR="00DB5D2E" w:rsidRPr="008D208C" w:rsidRDefault="00DB5D2E" w:rsidP="00DB5D2E">
      <w:pPr>
        <w:pStyle w:val="INFOEM"/>
        <w:numPr>
          <w:ilvl w:val="1"/>
          <w:numId w:val="11"/>
        </w:numPr>
        <w:spacing w:before="0" w:after="0" w:line="240" w:lineRule="auto"/>
        <w:ind w:left="1418"/>
        <w:rPr>
          <w:sz w:val="24"/>
          <w:lang w:val="es-ES" w:eastAsia="es-ES"/>
        </w:rPr>
      </w:pPr>
      <w:r w:rsidRPr="008D208C">
        <w:rPr>
          <w:sz w:val="24"/>
          <w:lang w:val="es-ES" w:eastAsia="es-ES"/>
        </w:rPr>
        <w:t>Fecha y hora de certificación.</w:t>
      </w:r>
    </w:p>
    <w:p w14:paraId="20441C78" w14:textId="77777777" w:rsidR="00DB5D2E" w:rsidRPr="008D208C" w:rsidRDefault="00DB5D2E" w:rsidP="00DB5D2E">
      <w:pPr>
        <w:pStyle w:val="INFOEM"/>
        <w:numPr>
          <w:ilvl w:val="1"/>
          <w:numId w:val="11"/>
        </w:numPr>
        <w:spacing w:before="0" w:after="0" w:line="240" w:lineRule="auto"/>
        <w:ind w:left="1418"/>
        <w:rPr>
          <w:sz w:val="24"/>
          <w:lang w:val="es-ES" w:eastAsia="es-ES"/>
        </w:rPr>
      </w:pPr>
      <w:r w:rsidRPr="008D208C">
        <w:rPr>
          <w:sz w:val="24"/>
          <w:lang w:val="es-ES" w:eastAsia="es-ES"/>
        </w:rPr>
        <w:t>Número de serie del certificado digital del SAT con el que se realizó el sellado.</w:t>
      </w:r>
    </w:p>
    <w:p w14:paraId="7004E0B0" w14:textId="77777777" w:rsidR="00DB5D2E" w:rsidRPr="008D208C" w:rsidRDefault="00DB5D2E" w:rsidP="00DB5D2E">
      <w:pPr>
        <w:pStyle w:val="INFOEM"/>
        <w:spacing w:before="0" w:after="0" w:line="240" w:lineRule="auto"/>
        <w:ind w:left="1276"/>
        <w:rPr>
          <w:sz w:val="24"/>
          <w:lang w:val="es-ES" w:eastAsia="es-ES"/>
        </w:rPr>
      </w:pPr>
    </w:p>
    <w:p w14:paraId="062CA984" w14:textId="77777777" w:rsidR="00DB5D2E" w:rsidRPr="008D208C" w:rsidRDefault="00DB5D2E" w:rsidP="00DB5D2E">
      <w:pPr>
        <w:pStyle w:val="INFOEM"/>
        <w:spacing w:before="0" w:after="0" w:line="240" w:lineRule="auto"/>
        <w:rPr>
          <w:b/>
          <w:sz w:val="24"/>
          <w:lang w:val="es-ES" w:eastAsia="es-ES"/>
        </w:rPr>
      </w:pPr>
      <w:r w:rsidRPr="008D208C">
        <w:rPr>
          <w:b/>
          <w:sz w:val="24"/>
          <w:lang w:val="es-ES" w:eastAsia="es-ES"/>
        </w:rPr>
        <w:t>La representación impresa además debe contener los requisitos contenidos en la Resolución Miscelánea Fiscal vigente:</w:t>
      </w:r>
    </w:p>
    <w:p w14:paraId="7A6FDDE1" w14:textId="77777777" w:rsidR="00DB5D2E" w:rsidRPr="008D208C" w:rsidRDefault="00DB5D2E" w:rsidP="00DB5D2E">
      <w:pPr>
        <w:pStyle w:val="INFOEM"/>
        <w:numPr>
          <w:ilvl w:val="1"/>
          <w:numId w:val="12"/>
        </w:numPr>
        <w:spacing w:before="0" w:after="0" w:line="240" w:lineRule="auto"/>
        <w:ind w:left="1418"/>
        <w:rPr>
          <w:sz w:val="24"/>
          <w:lang w:val="es-ES" w:eastAsia="es-ES"/>
        </w:rPr>
      </w:pPr>
      <w:r w:rsidRPr="008D208C">
        <w:rPr>
          <w:sz w:val="24"/>
          <w:lang w:val="es-ES" w:eastAsia="es-ES"/>
        </w:rPr>
        <w:t>Código de barras generado conforme al rubro I.D del Anexo 20 o el número de folio fiscal del comprobante.</w:t>
      </w:r>
    </w:p>
    <w:p w14:paraId="309FF208" w14:textId="77777777" w:rsidR="00DB5D2E" w:rsidRPr="008D208C" w:rsidRDefault="00DB5D2E" w:rsidP="00DB5D2E">
      <w:pPr>
        <w:pStyle w:val="INFOEM"/>
        <w:numPr>
          <w:ilvl w:val="1"/>
          <w:numId w:val="12"/>
        </w:numPr>
        <w:spacing w:before="0" w:after="0" w:line="240" w:lineRule="auto"/>
        <w:ind w:left="1418"/>
        <w:rPr>
          <w:sz w:val="24"/>
          <w:lang w:val="es-ES" w:eastAsia="es-ES"/>
        </w:rPr>
      </w:pPr>
      <w:r w:rsidRPr="008D208C">
        <w:rPr>
          <w:sz w:val="24"/>
          <w:lang w:val="es-ES" w:eastAsia="es-ES"/>
        </w:rPr>
        <w:t>Número de serie del CSD del emisor y del SAT.</w:t>
      </w:r>
    </w:p>
    <w:p w14:paraId="0314E8F6" w14:textId="77777777" w:rsidR="00DB5D2E" w:rsidRPr="008D208C" w:rsidRDefault="00DB5D2E" w:rsidP="00DB5D2E">
      <w:pPr>
        <w:pStyle w:val="INFOEM"/>
        <w:numPr>
          <w:ilvl w:val="1"/>
          <w:numId w:val="12"/>
        </w:numPr>
        <w:spacing w:before="0" w:after="0" w:line="240" w:lineRule="auto"/>
        <w:ind w:left="1418"/>
        <w:rPr>
          <w:b/>
          <w:sz w:val="24"/>
          <w:lang w:val="es-ES" w:eastAsia="es-ES"/>
        </w:rPr>
      </w:pPr>
      <w:r w:rsidRPr="008D208C">
        <w:rPr>
          <w:b/>
          <w:sz w:val="24"/>
          <w:lang w:val="es-ES" w:eastAsia="es-ES"/>
        </w:rPr>
        <w:t>La leyenda “Este documento es una representación impresa de un CFDI”.</w:t>
      </w:r>
    </w:p>
    <w:p w14:paraId="5439E6DB" w14:textId="77777777" w:rsidR="00DB5D2E" w:rsidRPr="008D208C" w:rsidRDefault="00DB5D2E" w:rsidP="00DB5D2E">
      <w:pPr>
        <w:pStyle w:val="INFOEM"/>
        <w:numPr>
          <w:ilvl w:val="1"/>
          <w:numId w:val="12"/>
        </w:numPr>
        <w:spacing w:before="0" w:after="0" w:line="240" w:lineRule="auto"/>
        <w:ind w:left="1418"/>
        <w:rPr>
          <w:sz w:val="24"/>
          <w:lang w:val="es-ES" w:eastAsia="es-ES"/>
        </w:rPr>
      </w:pPr>
      <w:r w:rsidRPr="008D208C">
        <w:rPr>
          <w:sz w:val="24"/>
          <w:lang w:val="es-ES" w:eastAsia="es-ES"/>
        </w:rPr>
        <w:t>Fecha y hora de emisión y de certificación de la Factura en adición a lo señalado en el artículo 29-A, fracción III del CFF.</w:t>
      </w:r>
    </w:p>
    <w:p w14:paraId="4C5A2FF5" w14:textId="77777777" w:rsidR="00DB5D2E" w:rsidRPr="008D208C" w:rsidRDefault="00DB5D2E" w:rsidP="00DB5D2E">
      <w:pPr>
        <w:pStyle w:val="INFOEM"/>
        <w:numPr>
          <w:ilvl w:val="1"/>
          <w:numId w:val="12"/>
        </w:numPr>
        <w:spacing w:before="0" w:after="0" w:line="240" w:lineRule="auto"/>
        <w:ind w:left="1418"/>
        <w:rPr>
          <w:sz w:val="24"/>
          <w:lang w:val="es-ES" w:eastAsia="es-ES"/>
        </w:rPr>
      </w:pPr>
      <w:r w:rsidRPr="008D208C">
        <w:rPr>
          <w:sz w:val="24"/>
          <w:lang w:val="es-ES" w:eastAsia="es-ES"/>
        </w:rPr>
        <w:t>Cadena original del complemento de certificación digital del SAT.</w:t>
      </w:r>
    </w:p>
    <w:p w14:paraId="3AEEB706" w14:textId="77777777" w:rsidR="00DB5D2E" w:rsidRDefault="00DB5D2E" w:rsidP="00DB5D2E">
      <w:pPr>
        <w:autoSpaceDE w:val="0"/>
        <w:autoSpaceDN w:val="0"/>
        <w:adjustRightInd w:val="0"/>
        <w:spacing w:before="240" w:line="360" w:lineRule="auto"/>
        <w:jc w:val="both"/>
        <w:rPr>
          <w:rFonts w:ascii="Palatino Linotype" w:hAnsi="Palatino Linotype" w:cs="Arial"/>
        </w:rPr>
      </w:pPr>
    </w:p>
    <w:p w14:paraId="72F04608" w14:textId="77777777" w:rsidR="00DB5D2E" w:rsidRPr="009D44FC" w:rsidRDefault="00DB5D2E" w:rsidP="00DB5D2E">
      <w:pPr>
        <w:spacing w:line="360" w:lineRule="auto"/>
        <w:ind w:right="49"/>
        <w:contextualSpacing/>
        <w:jc w:val="both"/>
        <w:rPr>
          <w:rFonts w:ascii="Palatino Linotype" w:eastAsia="Calibri" w:hAnsi="Palatino Linotype" w:cs="Arial"/>
        </w:rPr>
      </w:pPr>
      <w:r w:rsidRPr="009D44FC">
        <w:rPr>
          <w:rFonts w:ascii="Palatino Linotype" w:eastAsia="Calibri"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06BB8D7B" w14:textId="77777777" w:rsidR="00DB5D2E" w:rsidRPr="009D44FC" w:rsidRDefault="00DB5D2E" w:rsidP="00DB5D2E">
      <w:pPr>
        <w:spacing w:line="360" w:lineRule="auto"/>
        <w:ind w:right="49"/>
        <w:jc w:val="both"/>
        <w:rPr>
          <w:rFonts w:ascii="Palatino Linotype" w:eastAsia="Calibri" w:hAnsi="Palatino Linotype" w:cs="Arial"/>
        </w:rPr>
      </w:pPr>
    </w:p>
    <w:p w14:paraId="642F62CD" w14:textId="77777777" w:rsidR="00DB5D2E" w:rsidRPr="009D44FC" w:rsidRDefault="00DB5D2E" w:rsidP="00DB5D2E">
      <w:pPr>
        <w:ind w:left="567" w:right="567"/>
        <w:jc w:val="both"/>
        <w:rPr>
          <w:rFonts w:ascii="Palatino Linotype" w:eastAsia="Calibri" w:hAnsi="Palatino Linotype"/>
          <w:b/>
          <w:i/>
        </w:rPr>
      </w:pPr>
      <w:r w:rsidRPr="009D44FC">
        <w:rPr>
          <w:rFonts w:ascii="Palatino Linotype" w:eastAsia="Calibri" w:hAnsi="Palatino Linotype" w:cs="Arial"/>
          <w:bCs/>
          <w:i/>
          <w:color w:val="000000"/>
        </w:rPr>
        <w:lastRenderedPageBreak/>
        <w:t>“</w:t>
      </w:r>
      <w:r w:rsidRPr="009D44FC">
        <w:rPr>
          <w:rFonts w:ascii="Palatino Linotype" w:eastAsia="Calibri" w:hAnsi="Palatino Linotype"/>
          <w:b/>
          <w:i/>
        </w:rPr>
        <w:t>Artículo 342.-</w:t>
      </w:r>
      <w:r w:rsidRPr="009D44FC">
        <w:rPr>
          <w:rFonts w:ascii="Palatino Linotype" w:eastAsia="Calibri" w:hAnsi="Palatino Linotype"/>
          <w:i/>
        </w:rPr>
        <w:t xml:space="preserve"> </w:t>
      </w:r>
      <w:r w:rsidRPr="009D44FC">
        <w:rPr>
          <w:rFonts w:ascii="Palatino Linotype" w:eastAsia="Calibri" w:hAnsi="Palatino Linotype"/>
          <w:b/>
          <w:i/>
        </w:rPr>
        <w:t xml:space="preserve">El registro contable del efecto patrimonial y presupuestal de las operaciones financieras, se realizará conforme al sistema y a las disposiciones que se aprueben en materia </w:t>
      </w:r>
      <w:r w:rsidRPr="009D44FC">
        <w:rPr>
          <w:rFonts w:ascii="Palatino Linotype" w:eastAsia="Calibri" w:hAnsi="Palatino Linotype"/>
          <w:i/>
        </w:rPr>
        <w:t xml:space="preserve">de </w:t>
      </w:r>
      <w:r w:rsidRPr="009D44FC">
        <w:rPr>
          <w:rFonts w:ascii="Palatino Linotype" w:eastAsia="Calibri" w:hAnsi="Palatino Linotype" w:cs="Arial"/>
          <w:i/>
          <w:color w:val="000000"/>
        </w:rPr>
        <w:t>planeación</w:t>
      </w:r>
      <w:r w:rsidRPr="009D44FC">
        <w:rPr>
          <w:rFonts w:ascii="Palatino Linotype" w:eastAsia="Calibri" w:hAnsi="Palatino Linotype"/>
          <w:i/>
        </w:rPr>
        <w:t>,</w:t>
      </w:r>
      <w:r w:rsidRPr="009D44FC">
        <w:rPr>
          <w:rFonts w:ascii="Palatino Linotype" w:eastAsia="Calibri" w:hAnsi="Palatino Linotype"/>
          <w:b/>
          <w:i/>
        </w:rPr>
        <w:t xml:space="preserve"> programación, </w:t>
      </w:r>
      <w:proofErr w:type="spellStart"/>
      <w:r w:rsidRPr="009D44FC">
        <w:rPr>
          <w:rFonts w:ascii="Palatino Linotype" w:eastAsia="Calibri" w:hAnsi="Palatino Linotype"/>
          <w:b/>
          <w:i/>
        </w:rPr>
        <w:t>presupuestación</w:t>
      </w:r>
      <w:proofErr w:type="spellEnd"/>
      <w:r w:rsidRPr="009D44FC">
        <w:rPr>
          <w:rFonts w:ascii="Palatino Linotype" w:eastAsia="Calibri" w:hAnsi="Palatino Linotype"/>
          <w:i/>
        </w:rPr>
        <w:t xml:space="preserve">, evaluación y </w:t>
      </w:r>
      <w:r w:rsidRPr="009D44FC">
        <w:rPr>
          <w:rFonts w:ascii="Palatino Linotype" w:eastAsia="Calibri" w:hAnsi="Palatino Linotype" w:cs="Arial"/>
          <w:b/>
          <w:i/>
          <w:color w:val="000000"/>
        </w:rPr>
        <w:t>contabilidad</w:t>
      </w:r>
      <w:r w:rsidRPr="009D44FC">
        <w:rPr>
          <w:rFonts w:ascii="Palatino Linotype" w:eastAsia="Calibri" w:hAnsi="Palatino Linotype"/>
          <w:b/>
          <w:i/>
        </w:rPr>
        <w:t xml:space="preserve"> gubernamental.</w:t>
      </w:r>
      <w:r w:rsidRPr="009D44FC">
        <w:rPr>
          <w:rFonts w:ascii="Palatino Linotype" w:eastAsia="Calibri" w:hAnsi="Palatino Linotype"/>
          <w:i/>
        </w:rPr>
        <w:t xml:space="preserve"> </w:t>
      </w:r>
    </w:p>
    <w:p w14:paraId="08EE3861" w14:textId="77777777" w:rsidR="00DB5D2E" w:rsidRPr="009D44FC" w:rsidRDefault="00DB5D2E" w:rsidP="00DB5D2E">
      <w:pPr>
        <w:ind w:left="567" w:right="567"/>
        <w:jc w:val="both"/>
        <w:rPr>
          <w:rFonts w:ascii="Palatino Linotype" w:eastAsia="Calibri" w:hAnsi="Palatino Linotype"/>
          <w:b/>
          <w:i/>
        </w:rPr>
      </w:pPr>
      <w:r w:rsidRPr="009D44FC">
        <w:rPr>
          <w:rFonts w:ascii="Palatino Linotype" w:eastAsia="Calibri" w:hAnsi="Palatino Linotype" w:cs="Arial"/>
          <w:b/>
          <w:bCs/>
          <w:i/>
          <w:color w:val="000000"/>
        </w:rPr>
        <w:t>…</w:t>
      </w:r>
    </w:p>
    <w:p w14:paraId="35F595EA" w14:textId="77777777" w:rsidR="00DB5D2E" w:rsidRPr="009D44FC" w:rsidRDefault="00DB5D2E" w:rsidP="00DB5D2E">
      <w:pPr>
        <w:ind w:left="567" w:right="567"/>
        <w:jc w:val="both"/>
        <w:rPr>
          <w:rFonts w:ascii="Palatino Linotype" w:eastAsia="Calibri" w:hAnsi="Palatino Linotype"/>
          <w:i/>
        </w:rPr>
      </w:pPr>
      <w:r w:rsidRPr="009D44FC">
        <w:rPr>
          <w:rFonts w:ascii="Palatino Linotype" w:eastAsia="Calibri" w:hAnsi="Palatino Linotype"/>
          <w:b/>
          <w:i/>
        </w:rPr>
        <w:t>Artículo 343.-</w:t>
      </w:r>
      <w:r w:rsidRPr="009D44FC">
        <w:rPr>
          <w:rFonts w:ascii="Palatino Linotype" w:eastAsia="Calibri"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9850016" w14:textId="77777777" w:rsidR="00DB5D2E" w:rsidRPr="009D44FC" w:rsidRDefault="00DB5D2E" w:rsidP="00DB5D2E">
      <w:pPr>
        <w:ind w:left="567" w:right="567"/>
        <w:jc w:val="both"/>
        <w:rPr>
          <w:rFonts w:ascii="Palatino Linotype" w:eastAsia="Calibri" w:hAnsi="Palatino Linotype"/>
          <w:i/>
        </w:rPr>
      </w:pPr>
      <w:r w:rsidRPr="009D44FC">
        <w:rPr>
          <w:rFonts w:ascii="Palatino Linotype" w:eastAsia="Calibri" w:hAnsi="Palatino Linotype"/>
          <w:i/>
        </w:rPr>
        <w:t xml:space="preserve">El sistema de contabilidad sobre base acumulativa total se sustentará en los postulados básicos y el marco conceptual de la contabilidad gubernamental. </w:t>
      </w:r>
    </w:p>
    <w:p w14:paraId="6E6109CE" w14:textId="77777777" w:rsidR="00DB5D2E" w:rsidRPr="009D44FC" w:rsidRDefault="00DB5D2E" w:rsidP="00DB5D2E">
      <w:pPr>
        <w:ind w:left="567" w:right="567"/>
        <w:jc w:val="both"/>
        <w:rPr>
          <w:rFonts w:ascii="Palatino Linotype" w:eastAsia="Calibri" w:hAnsi="Palatino Linotype"/>
          <w:i/>
        </w:rPr>
      </w:pPr>
    </w:p>
    <w:p w14:paraId="1BC21E6C" w14:textId="77777777" w:rsidR="00DB5D2E" w:rsidRPr="009D44FC" w:rsidRDefault="00DB5D2E" w:rsidP="00DB5D2E">
      <w:pPr>
        <w:ind w:left="567" w:right="567"/>
        <w:jc w:val="both"/>
        <w:rPr>
          <w:rFonts w:ascii="Palatino Linotype" w:eastAsia="Calibri" w:hAnsi="Palatino Linotype"/>
          <w:i/>
        </w:rPr>
      </w:pPr>
      <w:r w:rsidRPr="009D44FC">
        <w:rPr>
          <w:rFonts w:ascii="Palatino Linotype" w:eastAsia="Calibri"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9D44FC">
        <w:rPr>
          <w:rFonts w:ascii="Palatino Linotype" w:eastAsia="Calibri" w:hAnsi="Palatino Linotype"/>
          <w:i/>
        </w:rPr>
        <w:t xml:space="preserve">en el caso de los Municipios se hará por la Tesorería. </w:t>
      </w:r>
    </w:p>
    <w:p w14:paraId="0115CF02" w14:textId="77777777" w:rsidR="00DB5D2E" w:rsidRPr="009D44FC" w:rsidRDefault="00DB5D2E" w:rsidP="00DB5D2E">
      <w:pPr>
        <w:autoSpaceDE w:val="0"/>
        <w:autoSpaceDN w:val="0"/>
        <w:adjustRightInd w:val="0"/>
        <w:ind w:left="567" w:right="567"/>
        <w:jc w:val="both"/>
        <w:rPr>
          <w:rFonts w:ascii="Palatino Linotype" w:eastAsia="Calibri" w:hAnsi="Palatino Linotype"/>
          <w:i/>
        </w:rPr>
      </w:pPr>
      <w:r w:rsidRPr="009D44FC">
        <w:rPr>
          <w:rFonts w:ascii="Palatino Linotype" w:eastAsia="Calibri" w:hAnsi="Palatino Linotype"/>
          <w:i/>
        </w:rPr>
        <w:t xml:space="preserve">Derogado. </w:t>
      </w:r>
    </w:p>
    <w:p w14:paraId="3CB334ED" w14:textId="77777777" w:rsidR="00DB5D2E" w:rsidRPr="009D44FC" w:rsidRDefault="00DB5D2E" w:rsidP="00DB5D2E">
      <w:pPr>
        <w:autoSpaceDE w:val="0"/>
        <w:autoSpaceDN w:val="0"/>
        <w:adjustRightInd w:val="0"/>
        <w:ind w:left="567" w:right="567"/>
        <w:jc w:val="both"/>
        <w:rPr>
          <w:rFonts w:ascii="Palatino Linotype" w:eastAsia="Calibri" w:hAnsi="Palatino Linotype"/>
          <w:i/>
        </w:rPr>
      </w:pPr>
    </w:p>
    <w:p w14:paraId="42024097" w14:textId="77777777" w:rsidR="00DB5D2E" w:rsidRPr="009D44FC" w:rsidRDefault="00DB5D2E" w:rsidP="00DB5D2E">
      <w:pPr>
        <w:ind w:left="567" w:right="567"/>
        <w:jc w:val="both"/>
        <w:rPr>
          <w:rFonts w:ascii="Palatino Linotype" w:eastAsia="Calibri" w:hAnsi="Palatino Linotype"/>
          <w:i/>
        </w:rPr>
      </w:pPr>
      <w:r w:rsidRPr="009D44FC">
        <w:rPr>
          <w:rFonts w:ascii="Palatino Linotype" w:eastAsia="Calibri" w:hAnsi="Palatino Linotype"/>
          <w:b/>
          <w:i/>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9D44FC">
        <w:rPr>
          <w:rFonts w:ascii="Palatino Linotype" w:eastAsia="Calibri" w:hAnsi="Palatino Linotype"/>
          <w:i/>
        </w:rPr>
        <w:t xml:space="preserve"> a partir del ejercicio presupuestal siguiente al que corresponda, en el caso de los municipios se hará por la Tesorería. </w:t>
      </w:r>
    </w:p>
    <w:p w14:paraId="6B74B3A6" w14:textId="77777777" w:rsidR="00DB5D2E" w:rsidRPr="009D44FC" w:rsidRDefault="00DB5D2E" w:rsidP="00DB5D2E">
      <w:pPr>
        <w:autoSpaceDE w:val="0"/>
        <w:autoSpaceDN w:val="0"/>
        <w:adjustRightInd w:val="0"/>
        <w:ind w:left="567" w:right="567"/>
        <w:jc w:val="both"/>
        <w:rPr>
          <w:rFonts w:ascii="Palatino Linotype" w:eastAsia="Calibri" w:hAnsi="Palatino Linotype"/>
          <w:i/>
        </w:rPr>
      </w:pPr>
      <w:r w:rsidRPr="009D44FC">
        <w:rPr>
          <w:rFonts w:ascii="Palatino Linotype" w:eastAsia="Calibri" w:hAnsi="Palatino Linotype"/>
          <w:i/>
        </w:rPr>
        <w:t>…</w:t>
      </w:r>
    </w:p>
    <w:p w14:paraId="771CDC7D" w14:textId="77777777" w:rsidR="00DB5D2E" w:rsidRPr="009D44FC" w:rsidRDefault="00DB5D2E" w:rsidP="00DB5D2E">
      <w:pPr>
        <w:ind w:left="567" w:right="567"/>
        <w:jc w:val="both"/>
        <w:rPr>
          <w:rFonts w:ascii="Palatino Linotype" w:eastAsia="Calibri" w:hAnsi="Palatino Linotype"/>
          <w:i/>
        </w:rPr>
      </w:pPr>
      <w:r w:rsidRPr="009D44FC">
        <w:rPr>
          <w:rFonts w:ascii="Palatino Linotype" w:eastAsia="Calibri" w:hAnsi="Palatino Linotype"/>
          <w:b/>
          <w:i/>
        </w:rPr>
        <w:t>Artículo 345.-</w:t>
      </w:r>
      <w:r w:rsidRPr="009D44FC">
        <w:rPr>
          <w:rFonts w:ascii="Palatino Linotype" w:eastAsia="Calibri" w:hAnsi="Palatino Linotype"/>
          <w:i/>
        </w:rPr>
        <w:t xml:space="preserve"> </w:t>
      </w:r>
      <w:r w:rsidRPr="009D44FC">
        <w:rPr>
          <w:rFonts w:ascii="Palatino Linotype" w:eastAsia="Calibri"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9D44FC">
        <w:rPr>
          <w:rFonts w:ascii="Palatino Linotype" w:eastAsia="Calibri" w:hAnsi="Palatino Linotype"/>
          <w:i/>
        </w:rPr>
        <w:t xml:space="preserve">, la remitirán en un plazo que no excederá de seis meses al Archivo Contable Gubernamental. </w:t>
      </w:r>
      <w:r w:rsidRPr="009D44FC">
        <w:rPr>
          <w:rFonts w:ascii="Palatino Linotype" w:eastAsia="Calibri" w:hAnsi="Palatino Linotype"/>
          <w:b/>
          <w:i/>
        </w:rPr>
        <w:t>Tratándose de los comprobantes fiscales digitales, estos deberán estar agregados en forma electrónica en cada póliza de registro contable</w:t>
      </w:r>
      <w:r w:rsidRPr="009D44FC">
        <w:rPr>
          <w:rFonts w:ascii="Palatino Linotype" w:eastAsia="Calibri" w:hAnsi="Palatino Linotype"/>
          <w:i/>
        </w:rPr>
        <w:t xml:space="preserve">. </w:t>
      </w:r>
    </w:p>
    <w:p w14:paraId="2943AAE9" w14:textId="77777777" w:rsidR="00DB5D2E" w:rsidRPr="009D44FC" w:rsidRDefault="00DB5D2E" w:rsidP="00DB5D2E">
      <w:pPr>
        <w:ind w:left="567" w:right="567"/>
        <w:jc w:val="both"/>
        <w:rPr>
          <w:rFonts w:ascii="Palatino Linotype" w:eastAsia="Calibri" w:hAnsi="Palatino Linotype" w:cs="Arial"/>
          <w:bCs/>
          <w:i/>
          <w:color w:val="000000"/>
        </w:rPr>
      </w:pPr>
      <w:r w:rsidRPr="009D44FC">
        <w:rPr>
          <w:rFonts w:ascii="Palatino Linotype" w:eastAsia="Calibri" w:hAnsi="Palatino Linotype"/>
          <w:i/>
        </w:rPr>
        <w:lastRenderedPageBreak/>
        <w:t>El plazo señalado en el párrafo anterior, empezará a contar a partir de la publicación en el Periódico Oficial, del decreto correspondiente.</w:t>
      </w:r>
      <w:r w:rsidRPr="009D44FC">
        <w:rPr>
          <w:rFonts w:ascii="Palatino Linotype" w:eastAsia="Calibri" w:hAnsi="Palatino Linotype" w:cs="Arial"/>
          <w:bCs/>
          <w:i/>
          <w:color w:val="000000"/>
        </w:rPr>
        <w:t xml:space="preserve"> “</w:t>
      </w:r>
      <w:r w:rsidRPr="009D44FC">
        <w:rPr>
          <w:rFonts w:ascii="Palatino Linotype" w:eastAsia="Calibri" w:hAnsi="Palatino Linotype" w:cs="Arial"/>
          <w:i/>
        </w:rPr>
        <w:t>(Sic)</w:t>
      </w:r>
      <w:r w:rsidRPr="009D44FC">
        <w:rPr>
          <w:rFonts w:ascii="Palatino Linotype" w:eastAsia="Calibri" w:hAnsi="Palatino Linotype" w:cs="Arial"/>
          <w:bCs/>
          <w:i/>
          <w:color w:val="000000"/>
        </w:rPr>
        <w:t xml:space="preserve"> </w:t>
      </w:r>
    </w:p>
    <w:p w14:paraId="24007E18" w14:textId="77777777" w:rsidR="00DB5D2E" w:rsidRPr="009D44FC" w:rsidRDefault="00DB5D2E" w:rsidP="00DB5D2E">
      <w:pPr>
        <w:ind w:left="567" w:right="567"/>
        <w:jc w:val="both"/>
        <w:rPr>
          <w:rFonts w:ascii="Palatino Linotype" w:eastAsia="Calibri" w:hAnsi="Palatino Linotype" w:cs="Arial"/>
          <w:bCs/>
          <w:i/>
          <w:color w:val="000000"/>
        </w:rPr>
      </w:pPr>
    </w:p>
    <w:p w14:paraId="41F22334" w14:textId="77777777" w:rsidR="0085296B" w:rsidRDefault="00DB5D2E" w:rsidP="00DB5D2E">
      <w:pPr>
        <w:ind w:left="567" w:right="567"/>
        <w:jc w:val="right"/>
        <w:rPr>
          <w:rFonts w:ascii="Palatino Linotype" w:eastAsia="Calibri" w:hAnsi="Palatino Linotype" w:cs="Arial"/>
          <w:bCs/>
          <w:color w:val="000000"/>
        </w:rPr>
      </w:pPr>
      <w:r w:rsidRPr="009D44FC">
        <w:rPr>
          <w:rFonts w:ascii="Palatino Linotype" w:eastAsia="Calibri" w:hAnsi="Palatino Linotype" w:cs="Arial"/>
          <w:bCs/>
          <w:color w:val="000000"/>
        </w:rPr>
        <w:t>(Énfasis añadido)</w:t>
      </w:r>
    </w:p>
    <w:p w14:paraId="013D5C7C" w14:textId="77777777" w:rsidR="00DB5D2E" w:rsidRPr="00DB5D2E" w:rsidRDefault="00DB5D2E" w:rsidP="00DB5D2E">
      <w:pPr>
        <w:ind w:left="567" w:right="567"/>
        <w:jc w:val="right"/>
        <w:rPr>
          <w:rFonts w:ascii="Palatino Linotype" w:eastAsia="Calibri" w:hAnsi="Palatino Linotype" w:cs="Arial"/>
          <w:bCs/>
          <w:color w:val="000000"/>
        </w:rPr>
      </w:pPr>
    </w:p>
    <w:p w14:paraId="2A11A550" w14:textId="77777777" w:rsidR="00354D5B" w:rsidRPr="00FA3F6D" w:rsidRDefault="00354D5B" w:rsidP="00354D5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Del estudio realizado, es necesario acotar si el Sujeto Obligado colmó el derecho de acceso a la información pública:</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29"/>
        <w:gridCol w:w="3686"/>
        <w:gridCol w:w="1939"/>
      </w:tblGrid>
      <w:tr w:rsidR="00354D5B" w14:paraId="59D8675F" w14:textId="77777777" w:rsidTr="000E3D63">
        <w:trPr>
          <w:trHeight w:val="396"/>
        </w:trPr>
        <w:tc>
          <w:tcPr>
            <w:tcW w:w="3529" w:type="dxa"/>
            <w:shd w:val="clear" w:color="auto" w:fill="E7E6E6" w:themeFill="background2"/>
          </w:tcPr>
          <w:p w14:paraId="01FFC49C" w14:textId="77777777" w:rsidR="00354D5B" w:rsidRPr="00E80E99" w:rsidRDefault="00354D5B" w:rsidP="000E3D63">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3686" w:type="dxa"/>
            <w:shd w:val="clear" w:color="auto" w:fill="E7E6E6" w:themeFill="background2"/>
          </w:tcPr>
          <w:p w14:paraId="4C264BC8" w14:textId="77777777" w:rsidR="00354D5B" w:rsidRPr="00E80E99" w:rsidRDefault="00354D5B" w:rsidP="000E3D63">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1939" w:type="dxa"/>
            <w:shd w:val="clear" w:color="auto" w:fill="E7E6E6" w:themeFill="background2"/>
          </w:tcPr>
          <w:p w14:paraId="74361534" w14:textId="77777777" w:rsidR="00354D5B" w:rsidRPr="00E80E99" w:rsidRDefault="00354D5B" w:rsidP="000E3D63">
            <w:pPr>
              <w:spacing w:line="360" w:lineRule="auto"/>
              <w:jc w:val="center"/>
              <w:rPr>
                <w:rFonts w:ascii="Palatino Linotype" w:hAnsi="Palatino Linotype"/>
                <w:b/>
                <w:i/>
                <w:color w:val="000000"/>
              </w:rPr>
            </w:pPr>
            <w:r>
              <w:rPr>
                <w:rFonts w:ascii="Palatino Linotype" w:hAnsi="Palatino Linotype"/>
                <w:b/>
                <w:i/>
                <w:color w:val="000000"/>
              </w:rPr>
              <w:t>Colma</w:t>
            </w:r>
          </w:p>
        </w:tc>
      </w:tr>
      <w:tr w:rsidR="00354D5B" w14:paraId="393F301E" w14:textId="77777777" w:rsidTr="000E3D63">
        <w:trPr>
          <w:trHeight w:val="396"/>
        </w:trPr>
        <w:tc>
          <w:tcPr>
            <w:tcW w:w="3529" w:type="dxa"/>
            <w:shd w:val="clear" w:color="auto" w:fill="auto"/>
          </w:tcPr>
          <w:p w14:paraId="5E028E89" w14:textId="77777777" w:rsidR="00354D5B" w:rsidRPr="00AE0C5C" w:rsidRDefault="000E3D63" w:rsidP="000E3D63">
            <w:pPr>
              <w:tabs>
                <w:tab w:val="left" w:pos="1828"/>
              </w:tabs>
              <w:jc w:val="both"/>
              <w:rPr>
                <w:rFonts w:ascii="Palatino Linotype" w:hAnsi="Palatino Linotype"/>
                <w:color w:val="000000"/>
              </w:rPr>
            </w:pPr>
            <w:r>
              <w:rPr>
                <w:rFonts w:ascii="Palatino Linotype" w:hAnsi="Palatino Linotype" w:cs="Tahoma"/>
                <w:bCs/>
              </w:rPr>
              <w:t>G</w:t>
            </w:r>
            <w:r w:rsidRPr="007843C9">
              <w:rPr>
                <w:rFonts w:ascii="Palatino Linotype" w:hAnsi="Palatino Linotype" w:cs="Tahoma"/>
                <w:bCs/>
              </w:rPr>
              <w:t>astos erogados a</w:t>
            </w:r>
            <w:r>
              <w:rPr>
                <w:rFonts w:ascii="Palatino Linotype" w:hAnsi="Palatino Linotype" w:cs="Tahoma"/>
                <w:bCs/>
              </w:rPr>
              <w:t>l</w:t>
            </w:r>
            <w:r w:rsidRPr="007843C9">
              <w:rPr>
                <w:rFonts w:ascii="Palatino Linotype" w:hAnsi="Palatino Linotype" w:cs="Tahoma"/>
                <w:bCs/>
              </w:rPr>
              <w:t xml:space="preserve"> </w:t>
            </w:r>
            <w:r>
              <w:rPr>
                <w:rFonts w:ascii="Palatino Linotype" w:hAnsi="Palatino Linotype" w:cs="Tahoma"/>
                <w:bCs/>
              </w:rPr>
              <w:t>veinticuatro de febrero de dos mil veinticinco,</w:t>
            </w:r>
            <w:r w:rsidRPr="007843C9">
              <w:rPr>
                <w:rFonts w:ascii="Palatino Linotype" w:hAnsi="Palatino Linotype" w:cs="Tahoma"/>
                <w:bCs/>
              </w:rPr>
              <w:t xml:space="preserve"> por concepto de premios, regalos, compra o renta de mobiliario para llevar a cabo todos los eventos del </w:t>
            </w:r>
            <w:r w:rsidRPr="008B2ED7">
              <w:rPr>
                <w:rFonts w:ascii="Palatino Linotype" w:hAnsi="Palatino Linotype" w:cs="Tahoma"/>
                <w:b/>
                <w:bCs/>
              </w:rPr>
              <w:t>IMCUFIDE 2025-2027</w:t>
            </w:r>
            <w:r w:rsidRPr="007843C9">
              <w:rPr>
                <w:rFonts w:ascii="Palatino Linotype" w:hAnsi="Palatino Linotype" w:cs="Tahoma"/>
                <w:bCs/>
              </w:rPr>
              <w:t xml:space="preserve">, </w:t>
            </w:r>
            <w:r>
              <w:rPr>
                <w:rFonts w:ascii="Palatino Linotype" w:hAnsi="Palatino Linotype" w:cs="Tahoma"/>
                <w:bCs/>
              </w:rPr>
              <w:t xml:space="preserve">en </w:t>
            </w:r>
            <w:r w:rsidRPr="007843C9">
              <w:rPr>
                <w:rFonts w:ascii="Palatino Linotype" w:hAnsi="Palatino Linotype" w:cs="Tahoma"/>
                <w:bCs/>
              </w:rPr>
              <w:t>copias certificadas de los documentos que comprueben los gastos y compras</w:t>
            </w:r>
          </w:p>
        </w:tc>
        <w:tc>
          <w:tcPr>
            <w:tcW w:w="3686" w:type="dxa"/>
            <w:shd w:val="clear" w:color="auto" w:fill="auto"/>
          </w:tcPr>
          <w:p w14:paraId="2323149C" w14:textId="77777777" w:rsidR="00354D5B" w:rsidRPr="00683B90" w:rsidRDefault="000E3D63" w:rsidP="000E3D63">
            <w:pPr>
              <w:jc w:val="both"/>
              <w:rPr>
                <w:rFonts w:ascii="Palatino Linotype" w:hAnsi="Palatino Linotype"/>
                <w:color w:val="000000"/>
                <w:sz w:val="22"/>
              </w:rPr>
            </w:pPr>
            <w:r>
              <w:rPr>
                <w:rFonts w:ascii="Palatino Linotype" w:hAnsi="Palatino Linotype" w:cs="Arial"/>
              </w:rPr>
              <w:t xml:space="preserve">El Encargado del Despacho de la Tesorería del Instituto de Cultura Física y Deporte refirió el monto que se debe pagar por las copias certificadas. </w:t>
            </w:r>
          </w:p>
        </w:tc>
        <w:tc>
          <w:tcPr>
            <w:tcW w:w="1939" w:type="dxa"/>
            <w:shd w:val="clear" w:color="auto" w:fill="auto"/>
          </w:tcPr>
          <w:p w14:paraId="13DA5B4C" w14:textId="77777777" w:rsidR="00354D5B" w:rsidRPr="0055692C" w:rsidRDefault="000E3D63" w:rsidP="000E3D63">
            <w:pPr>
              <w:jc w:val="center"/>
              <w:rPr>
                <w:rFonts w:ascii="Palatino Linotype" w:hAnsi="Palatino Linotype"/>
                <w:b/>
                <w:i/>
                <w:color w:val="000000"/>
              </w:rPr>
            </w:pPr>
            <w:r w:rsidRPr="0055692C">
              <w:rPr>
                <w:rFonts w:ascii="Palatino Linotype" w:hAnsi="Palatino Linotype"/>
                <w:b/>
                <w:i/>
                <w:color w:val="000000"/>
              </w:rPr>
              <w:t>Parcialmente</w:t>
            </w:r>
          </w:p>
          <w:p w14:paraId="3AED360C" w14:textId="77777777" w:rsidR="000E3D63" w:rsidRPr="00163FF6" w:rsidRDefault="000E3D63" w:rsidP="000E3D63">
            <w:pPr>
              <w:jc w:val="center"/>
              <w:rPr>
                <w:rFonts w:ascii="Palatino Linotype" w:hAnsi="Palatino Linotype"/>
                <w:i/>
                <w:color w:val="000000"/>
              </w:rPr>
            </w:pPr>
            <w:r>
              <w:rPr>
                <w:rFonts w:ascii="Palatino Linotype" w:hAnsi="Palatino Linotype"/>
                <w:i/>
                <w:color w:val="000000"/>
              </w:rPr>
              <w:t xml:space="preserve">Admite contar la información al referir le monto que se debe pagar por las copias. </w:t>
            </w:r>
          </w:p>
        </w:tc>
      </w:tr>
    </w:tbl>
    <w:p w14:paraId="4825CCDC" w14:textId="77777777" w:rsidR="00354D5B" w:rsidRDefault="00354D5B" w:rsidP="00354D5B">
      <w:pPr>
        <w:spacing w:line="360" w:lineRule="auto"/>
        <w:jc w:val="both"/>
        <w:rPr>
          <w:rFonts w:ascii="Palatino Linotype" w:hAnsi="Palatino Linotype" w:cs="Arial"/>
          <w:lang w:val="es-ES_tradnl" w:eastAsia="es-MX"/>
        </w:rPr>
      </w:pPr>
    </w:p>
    <w:p w14:paraId="6D30E537" w14:textId="77777777" w:rsidR="00354D5B" w:rsidRDefault="00354D5B" w:rsidP="00354D5B">
      <w:pPr>
        <w:spacing w:line="360" w:lineRule="auto"/>
        <w:jc w:val="both"/>
        <w:rPr>
          <w:rFonts w:ascii="Palatino Linotype" w:hAnsi="Palatino Linotype" w:cs="Arial"/>
        </w:rPr>
      </w:pPr>
    </w:p>
    <w:p w14:paraId="07D67242" w14:textId="77777777" w:rsidR="0055692C" w:rsidRPr="008C7637" w:rsidRDefault="0055692C" w:rsidP="0055692C">
      <w:pPr>
        <w:spacing w:before="240" w:after="240" w:line="360" w:lineRule="auto"/>
        <w:jc w:val="both"/>
        <w:rPr>
          <w:rFonts w:ascii="Palatino Linotype" w:hAnsi="Palatino Linotype"/>
          <w:i/>
          <w:iCs/>
        </w:rPr>
      </w:pPr>
      <w:r w:rsidRPr="008C7637">
        <w:rPr>
          <w:rFonts w:ascii="Palatino Linotype" w:hAnsi="Palatino Linotype"/>
        </w:rPr>
        <w:t xml:space="preserve">Finalmente, con relación al extracto de la solicitud de información </w:t>
      </w:r>
      <w:r w:rsidR="00DB5D2E" w:rsidRPr="00DB5D2E">
        <w:rPr>
          <w:rFonts w:ascii="Palatino Linotype" w:hAnsi="Palatino Linotype"/>
          <w:b/>
          <w:bCs/>
        </w:rPr>
        <w:t>00023/IMCUFIDECOCOTI/IP/2025</w:t>
      </w:r>
      <w:r w:rsidR="00DB5D2E">
        <w:rPr>
          <w:rFonts w:ascii="Palatino Linotype" w:hAnsi="Palatino Linotype"/>
          <w:b/>
          <w:bCs/>
        </w:rPr>
        <w:t>,</w:t>
      </w:r>
      <w:r w:rsidRPr="008C7637">
        <w:rPr>
          <w:rFonts w:ascii="Palatino Linotype" w:hAnsi="Palatino Linotype"/>
          <w:b/>
          <w:bCs/>
        </w:rPr>
        <w:t xml:space="preserve"> </w:t>
      </w:r>
      <w:r w:rsidRPr="008C7637">
        <w:rPr>
          <w:rFonts w:ascii="Palatino Linotype" w:hAnsi="Palatino Linotype"/>
        </w:rPr>
        <w:t xml:space="preserve">relativo a </w:t>
      </w:r>
      <w:r w:rsidRPr="008C7637">
        <w:rPr>
          <w:rFonts w:ascii="Palatino Linotype" w:hAnsi="Palatino Linotype"/>
          <w:i/>
          <w:iCs/>
        </w:rPr>
        <w:t xml:space="preserve">“copias certificadas de …”, </w:t>
      </w:r>
      <w:r w:rsidRPr="008C7637">
        <w:rPr>
          <w:rFonts w:ascii="Palatino Linotype" w:hAnsi="Palatino Linotype"/>
          <w:iCs/>
        </w:rPr>
        <w:t xml:space="preserve">no debe pasarse por alto lo que la Ley de Transparencia y Acceso a la Información Pública del Estado de México y Municipios regula la forma de entregar la información de acuerdo a la modalidad elegida por </w:t>
      </w:r>
      <w:r w:rsidRPr="008C7637">
        <w:rPr>
          <w:rFonts w:ascii="Palatino Linotype" w:hAnsi="Palatino Linotype"/>
          <w:b/>
          <w:bCs/>
          <w:iCs/>
        </w:rPr>
        <w:t>El recurrente</w:t>
      </w:r>
      <w:r w:rsidRPr="008C7637">
        <w:rPr>
          <w:rFonts w:ascii="Palatino Linotype" w:hAnsi="Palatino Linotype"/>
          <w:iCs/>
        </w:rPr>
        <w:t xml:space="preserve"> y sus excepciones, sirviendo de sustento los artículos 9 fracción III, 164, 165 y 174 de la Ley citada, los cuales a la letra señalan:</w:t>
      </w:r>
    </w:p>
    <w:p w14:paraId="48EA0A72" w14:textId="77777777" w:rsidR="0055692C" w:rsidRPr="000F0BCE" w:rsidRDefault="0055692C" w:rsidP="00DB5D2E">
      <w:pPr>
        <w:pStyle w:val="Citas"/>
        <w:spacing w:line="240" w:lineRule="auto"/>
      </w:pPr>
      <w:r w:rsidRPr="000F0BCE">
        <w:lastRenderedPageBreak/>
        <w:t>“</w:t>
      </w:r>
      <w:r w:rsidRPr="000F0BCE">
        <w:rPr>
          <w:b/>
        </w:rPr>
        <w:t>Artículo 9</w:t>
      </w:r>
      <w:r w:rsidRPr="000F0BCE">
        <w:t xml:space="preserve">. El Instituto deberá regir su funcionamiento de acuerdo a los siguientes principios: </w:t>
      </w:r>
    </w:p>
    <w:p w14:paraId="559F814B" w14:textId="77777777" w:rsidR="0055692C" w:rsidRPr="000F0BCE" w:rsidRDefault="0055692C" w:rsidP="00DB5D2E">
      <w:pPr>
        <w:pStyle w:val="Citas"/>
        <w:spacing w:line="240" w:lineRule="auto"/>
      </w:pPr>
      <w:r w:rsidRPr="000F0BCE">
        <w:t>(…)</w:t>
      </w:r>
    </w:p>
    <w:p w14:paraId="632FF7D4" w14:textId="77777777" w:rsidR="0055692C" w:rsidRPr="000F0BCE" w:rsidRDefault="0055692C" w:rsidP="00DB5D2E">
      <w:pPr>
        <w:pStyle w:val="Citas"/>
        <w:spacing w:line="240" w:lineRule="auto"/>
      </w:pPr>
      <w:r w:rsidRPr="000F0BCE">
        <w:t>III.</w:t>
      </w:r>
      <w:r w:rsidRPr="000F0BCE">
        <w:tab/>
      </w:r>
      <w:r w:rsidRPr="000F0BCE">
        <w:rPr>
          <w:b/>
        </w:rPr>
        <w:t>Gratuidad</w:t>
      </w:r>
      <w:r w:rsidRPr="000F0BCE">
        <w:t>: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42437B33" w14:textId="77777777" w:rsidR="0055692C" w:rsidRPr="000F0BCE" w:rsidRDefault="0055692C" w:rsidP="00DB5D2E">
      <w:pPr>
        <w:pStyle w:val="Citas"/>
        <w:spacing w:line="240" w:lineRule="auto"/>
        <w:rPr>
          <w:bCs/>
        </w:rPr>
      </w:pPr>
      <w:r w:rsidRPr="000F0BCE">
        <w:rPr>
          <w:bCs/>
        </w:rPr>
        <w:t>(…)</w:t>
      </w:r>
    </w:p>
    <w:p w14:paraId="31DA1EAE" w14:textId="77777777" w:rsidR="0055692C" w:rsidRPr="000F0BCE" w:rsidRDefault="0055692C" w:rsidP="00DB5D2E">
      <w:pPr>
        <w:pStyle w:val="Citas"/>
        <w:spacing w:line="240" w:lineRule="auto"/>
      </w:pPr>
      <w:r w:rsidRPr="000F0BCE">
        <w:rPr>
          <w:b/>
        </w:rPr>
        <w:t>Artículo 164.</w:t>
      </w:r>
      <w:r w:rsidRPr="000F0BCE">
        <w:t xml:space="preserve"> </w:t>
      </w:r>
      <w:r w:rsidRPr="000F0BCE">
        <w:rPr>
          <w:b/>
          <w:bCs/>
          <w:u w:val="single"/>
        </w:rPr>
        <w:t>El acceso se dará en la modalidad de entrega</w:t>
      </w:r>
      <w:r w:rsidRPr="000F0BCE">
        <w:rPr>
          <w:b/>
          <w:bCs/>
        </w:rPr>
        <w:t xml:space="preserve"> y, en su caso, de envío </w:t>
      </w:r>
      <w:r w:rsidRPr="000F0BCE">
        <w:rPr>
          <w:b/>
          <w:bCs/>
          <w:u w:val="single"/>
        </w:rPr>
        <w:t>elegidos por el solicitante</w:t>
      </w:r>
      <w:r w:rsidRPr="000F0BCE">
        <w:rPr>
          <w:b/>
          <w:bCs/>
        </w:rPr>
        <w:t>.</w:t>
      </w:r>
      <w:r w:rsidRPr="000F0BCE">
        <w:t xml:space="preserve"> Cuando la información no pueda entregarse o enviarse en la modalidad solicitada, el sujeto obligado deberá ofrecer otra u otras modalidades de entrega. </w:t>
      </w:r>
    </w:p>
    <w:p w14:paraId="17D7DA2C" w14:textId="77777777" w:rsidR="0055692C" w:rsidRPr="000F0BCE" w:rsidRDefault="0055692C" w:rsidP="00DB5D2E">
      <w:pPr>
        <w:pStyle w:val="Citas"/>
        <w:spacing w:line="240" w:lineRule="auto"/>
      </w:pPr>
      <w:r w:rsidRPr="000F0BCE">
        <w:t>En cualquier caso, se deberá fundar y motivar la necesidad de ofrecer otras modalidades.</w:t>
      </w:r>
    </w:p>
    <w:p w14:paraId="4ED97F1C" w14:textId="77777777" w:rsidR="0055692C" w:rsidRPr="000F0BCE" w:rsidRDefault="0055692C" w:rsidP="00DB5D2E">
      <w:pPr>
        <w:pStyle w:val="Citas"/>
        <w:spacing w:line="240" w:lineRule="auto"/>
      </w:pPr>
      <w:r w:rsidRPr="000F0BCE">
        <w:rPr>
          <w:b/>
        </w:rPr>
        <w:t>Artículo 165</w:t>
      </w:r>
      <w:r w:rsidRPr="000F0BCE">
        <w:t xml:space="preserve">. Los sujetos obligados establecerán la forma y términos en que darán trámite interno a las solicitudes en materia de acceso a la información. </w:t>
      </w:r>
    </w:p>
    <w:p w14:paraId="08EE26B3" w14:textId="77777777" w:rsidR="0055692C" w:rsidRPr="000F0BCE" w:rsidRDefault="0055692C" w:rsidP="00DB5D2E">
      <w:pPr>
        <w:pStyle w:val="Citas"/>
        <w:spacing w:line="240" w:lineRule="auto"/>
      </w:pPr>
      <w:r w:rsidRPr="000F0BCE">
        <w:t xml:space="preserve">La información que se entregue en versión pública, cuya modalidad de reproducción o envío tenga un costo, procederá una vez que se acredite el pago respectivo. No puede entenderse como reproducción la elaboración de la misma. </w:t>
      </w:r>
    </w:p>
    <w:p w14:paraId="334F461E" w14:textId="77777777" w:rsidR="0055692C" w:rsidRPr="000F0BCE" w:rsidRDefault="0055692C" w:rsidP="00DB5D2E">
      <w:pPr>
        <w:pStyle w:val="Citas"/>
        <w:spacing w:line="240" w:lineRule="auto"/>
      </w:pPr>
      <w:r w:rsidRPr="000F0BCE">
        <w:t xml:space="preserve">Ante la falta de respuesta a una solicitud en el plazo previsto y en caso de que proceda el acceso, los costos de reproducción y envío correrán a cargo del sujeto obligado. </w:t>
      </w:r>
    </w:p>
    <w:p w14:paraId="0341C35F" w14:textId="77777777" w:rsidR="0055692C" w:rsidRPr="000F0BCE" w:rsidRDefault="0055692C" w:rsidP="00DB5D2E">
      <w:pPr>
        <w:pStyle w:val="Citas"/>
        <w:spacing w:line="240" w:lineRule="auto"/>
      </w:pPr>
      <w:r w:rsidRPr="000F0BCE">
        <w:rPr>
          <w:b/>
        </w:rPr>
        <w:t>Artículo 174</w:t>
      </w:r>
      <w:r w:rsidRPr="000F0BCE">
        <w:t xml:space="preserve">. </w:t>
      </w:r>
      <w:r w:rsidRPr="000F0BCE">
        <w:rPr>
          <w:u w:val="single"/>
        </w:rPr>
        <w:t>En caso de existir costos para obtener la información deberán cubrirse de manera previa a la entrega</w:t>
      </w:r>
      <w:r w:rsidRPr="000F0BCE">
        <w:t xml:space="preserve"> y no podrán ser superiores a la suma de: </w:t>
      </w:r>
    </w:p>
    <w:p w14:paraId="0CF0B828" w14:textId="77777777" w:rsidR="0055692C" w:rsidRPr="000F0BCE" w:rsidRDefault="0055692C" w:rsidP="00DB5D2E">
      <w:pPr>
        <w:pStyle w:val="Citas"/>
        <w:spacing w:line="240" w:lineRule="auto"/>
      </w:pPr>
      <w:r w:rsidRPr="000F0BCE">
        <w:t xml:space="preserve">I. </w:t>
      </w:r>
      <w:r w:rsidRPr="000F0BCE">
        <w:tab/>
        <w:t xml:space="preserve">El costo de los materiales utilizados en la reproducción de la información; </w:t>
      </w:r>
    </w:p>
    <w:p w14:paraId="09D58332" w14:textId="77777777" w:rsidR="0055692C" w:rsidRPr="000F0BCE" w:rsidRDefault="0055692C" w:rsidP="00DB5D2E">
      <w:pPr>
        <w:pStyle w:val="Citas"/>
        <w:spacing w:line="240" w:lineRule="auto"/>
      </w:pPr>
      <w:r w:rsidRPr="000F0BCE">
        <w:t>II.</w:t>
      </w:r>
      <w:r w:rsidRPr="000F0BCE">
        <w:tab/>
        <w:t xml:space="preserve">El costo de envío, en su caso; y </w:t>
      </w:r>
    </w:p>
    <w:p w14:paraId="5F16C329" w14:textId="77777777" w:rsidR="0055692C" w:rsidRPr="000F0BCE" w:rsidRDefault="0055692C" w:rsidP="00DB5D2E">
      <w:pPr>
        <w:pStyle w:val="Citas"/>
        <w:spacing w:line="240" w:lineRule="auto"/>
      </w:pPr>
      <w:r w:rsidRPr="000F0BCE">
        <w:t>III.</w:t>
      </w:r>
      <w:r w:rsidRPr="000F0BCE">
        <w:tab/>
        <w:t>El pago de la certificación de los documentos, cuando proceda.</w:t>
      </w:r>
    </w:p>
    <w:p w14:paraId="0749DAB6" w14:textId="77777777" w:rsidR="0055692C" w:rsidRPr="000F0BCE" w:rsidRDefault="0055692C" w:rsidP="00DB5D2E">
      <w:pPr>
        <w:pStyle w:val="Citas"/>
        <w:spacing w:line="240" w:lineRule="auto"/>
        <w:rPr>
          <w:b/>
          <w:bCs/>
        </w:rPr>
      </w:pPr>
      <w:r w:rsidRPr="000F0BCE">
        <w:rPr>
          <w:b/>
          <w:bCs/>
          <w:u w:val="single"/>
        </w:rPr>
        <w:t>Las cuotas de los derechos aplicables deberán establecerse, en su caso, en el Código Financiero del Estado de México y Municipios y demás disposiciones jurídicas aplicables</w:t>
      </w:r>
      <w:r w:rsidRPr="000F0BCE">
        <w:rPr>
          <w:b/>
          <w:bCs/>
        </w:rPr>
        <w:t>,</w:t>
      </w:r>
      <w:r w:rsidRPr="000F0BCE">
        <w:t xml:space="preserve"> las cuales se publicarán en los sitios de internet de los sujetos </w:t>
      </w:r>
      <w:r w:rsidRPr="000F0BCE">
        <w:lastRenderedPageBreak/>
        <w:t xml:space="preserve">obligados. </w:t>
      </w:r>
      <w:r w:rsidRPr="000F0BCE">
        <w:rPr>
          <w:b/>
          <w:bCs/>
          <w:u w:val="single"/>
        </w:rPr>
        <w:t>En su determinación se deberá considerar que los montos permitan o faciliten el ejercicio del derecho de acceso a la información</w:t>
      </w:r>
      <w:r w:rsidRPr="000F0BCE">
        <w:rPr>
          <w:b/>
          <w:bCs/>
        </w:rPr>
        <w:t xml:space="preserve">. </w:t>
      </w:r>
    </w:p>
    <w:p w14:paraId="37582A65" w14:textId="77777777" w:rsidR="0055692C" w:rsidRPr="000F0BCE" w:rsidRDefault="0055692C" w:rsidP="00DB5D2E">
      <w:pPr>
        <w:pStyle w:val="Citas"/>
        <w:spacing w:line="240" w:lineRule="auto"/>
      </w:pPr>
      <w:r w:rsidRPr="000F0BCE">
        <w:t xml:space="preserve">Los sujetos obligados a los que no les sea aplicable el Código Financiero del Estado de México y Municipios deberán establecer cuotas que no sean mayores a las dispuestas en dicho ordenamiento. </w:t>
      </w:r>
    </w:p>
    <w:p w14:paraId="4C5F39F6" w14:textId="77777777" w:rsidR="0055692C" w:rsidRPr="000F0BCE" w:rsidRDefault="0055692C" w:rsidP="00DB5D2E">
      <w:pPr>
        <w:pStyle w:val="Citas"/>
        <w:spacing w:line="240" w:lineRule="auto"/>
        <w:rPr>
          <w:b/>
          <w:bCs/>
        </w:rPr>
      </w:pPr>
      <w:r w:rsidRPr="000F0BCE">
        <w:t xml:space="preserve">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 </w:t>
      </w:r>
      <w:r w:rsidRPr="000F0BCE">
        <w:rPr>
          <w:b/>
          <w:bCs/>
        </w:rPr>
        <w:t>(Sic)</w:t>
      </w:r>
    </w:p>
    <w:p w14:paraId="7C3F60F7" w14:textId="77777777" w:rsidR="0055692C" w:rsidRPr="000F0BCE" w:rsidRDefault="0055692C" w:rsidP="0055692C">
      <w:pPr>
        <w:rPr>
          <w:rFonts w:cs="Arial"/>
        </w:rPr>
      </w:pPr>
    </w:p>
    <w:p w14:paraId="2677D254"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Derivado de lo anterior, estimamos que es innegable que el ejercicio del derecho de acceso, tiene como principio fundamental, el de la gratuidad, y si bien es el eje rector del procedimiento en sí mismo, que comprende desde la solicitud hasta la entrega de la información que obra en los archivos de los sujetos obligados, la gratuidad no puede hacerse extensiva a cuestiones que por ley se prevén de manera distinta, pues en cuanto al tema de los costos por concepto de reproducción de copias certificadas, la Ley de Transparencia y Acceso a la Información Pública del Estado de México, establece expresamente el pago por dicho concepto, cuando la modalidad de entrega sea en copia certificada, incluso, condicionan la entrega a dicho pago, lo cual no puede ser obviado en las resoluciones que emita este Órgano Garante, bajo el principio de legalidad.</w:t>
      </w:r>
    </w:p>
    <w:p w14:paraId="5DCC97E3" w14:textId="77777777" w:rsidR="00DB5D2E" w:rsidRPr="000F0BCE" w:rsidRDefault="00DB5D2E" w:rsidP="0055692C">
      <w:pPr>
        <w:spacing w:line="360" w:lineRule="auto"/>
        <w:jc w:val="both"/>
        <w:rPr>
          <w:rFonts w:ascii="Palatino Linotype" w:hAnsi="Palatino Linotype"/>
        </w:rPr>
      </w:pPr>
    </w:p>
    <w:p w14:paraId="0CEBC239"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Lo anterior responde al hecho de que la certificación de documentos, en términos del Código Financiero del Estado de México y Municipios, configura un servicio que presta el Estado en sus funciones de derecho público, por el cual debe pagarse una contraprestación que se contabiliza como un ingreso por parte de los sujetos obligados.</w:t>
      </w:r>
    </w:p>
    <w:p w14:paraId="4B86C79E" w14:textId="77777777" w:rsidR="00DB5D2E" w:rsidRPr="000F0BCE" w:rsidRDefault="00DB5D2E" w:rsidP="0055692C">
      <w:pPr>
        <w:spacing w:line="360" w:lineRule="auto"/>
        <w:jc w:val="both"/>
        <w:rPr>
          <w:rFonts w:ascii="Palatino Linotype" w:hAnsi="Palatino Linotype"/>
        </w:rPr>
      </w:pPr>
    </w:p>
    <w:p w14:paraId="0CA4DA1C" w14:textId="77777777" w:rsidR="0055692C" w:rsidRDefault="0055692C" w:rsidP="0055692C">
      <w:pPr>
        <w:spacing w:line="360" w:lineRule="auto"/>
        <w:jc w:val="both"/>
        <w:rPr>
          <w:rFonts w:ascii="Palatino Linotype" w:hAnsi="Palatino Linotype"/>
        </w:rPr>
      </w:pPr>
      <w:r w:rsidRPr="000F0BCE">
        <w:rPr>
          <w:rFonts w:ascii="Palatino Linotype" w:hAnsi="Palatino Linotype"/>
        </w:rPr>
        <w:lastRenderedPageBreak/>
        <w:t xml:space="preserve">Luego entonces, si bien el principio de gratuidad rige el procedimiento del derecho de acceso a la información, la entrega de la misma en la modalidad de copias certificadas, implica un costo para el Estado, de ahí que resulte necesario que exista un medio de recuperación de tales gastos, en el caso, mediante el pago de un derecho ya establecido en la normatividad aplicable, esto es, una contraprestación que deben pagar las personas físicas y jurídicas colectivas por el uso o aprovechamiento de los bienes del dominio público de la Entidad. </w:t>
      </w:r>
    </w:p>
    <w:p w14:paraId="2B501241" w14:textId="77777777" w:rsidR="00DB5D2E" w:rsidRPr="000F0BCE" w:rsidRDefault="00DB5D2E" w:rsidP="0055692C">
      <w:pPr>
        <w:spacing w:line="360" w:lineRule="auto"/>
        <w:jc w:val="both"/>
        <w:rPr>
          <w:rFonts w:ascii="Palatino Linotype" w:hAnsi="Palatino Linotype"/>
        </w:rPr>
      </w:pPr>
    </w:p>
    <w:p w14:paraId="39D9164A"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 xml:space="preserve">Por lo antes señalado, se insiste, que si bien el acceso a la información pública es gratuito de conformidad con la normatividad aplicable, la entrega de información pública en la modalidad de copias certificadas es un derecho delimitado por el Código Financiero del Estado de México, por lo que se trata de supuestos distintos, es decir, el acceso a la información pública implica el ejercicio del derecho fundamental previsto en el artículo 6 de la Constitución Política de los Estados Unidos Mexicanos, que consistente en la facultad de un particular para exigir de la autoridad una acción concreta, protegida directamente por el derecho objetivo; en tanto que la reproducción de la información solicitada implica la utilización de recursos públicos asignados al ente gubernamental. </w:t>
      </w:r>
    </w:p>
    <w:p w14:paraId="5838E415" w14:textId="77777777" w:rsidR="00DB5D2E" w:rsidRPr="000F0BCE" w:rsidRDefault="00DB5D2E" w:rsidP="0055692C">
      <w:pPr>
        <w:spacing w:line="360" w:lineRule="auto"/>
        <w:jc w:val="both"/>
        <w:rPr>
          <w:rFonts w:ascii="Palatino Linotype" w:hAnsi="Palatino Linotype"/>
        </w:rPr>
      </w:pPr>
    </w:p>
    <w:p w14:paraId="1992D33F"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 xml:space="preserve">Tratándose del cobro, por concepto de los servicios que sean prestados por el Estado, se pagarán derechos conforme a las cuotas establecidas para cada caso, como lo son la expedición de copias certificadas; en tal virtud, si bien, se encuentran señalados de manera genérica en la Ley de Transparencia y Acceso a la Información Pública del Estado de México, lo cierto es que, atendiendo al principio de especialidad y por lo que </w:t>
      </w:r>
      <w:r w:rsidRPr="000F0BCE">
        <w:rPr>
          <w:rFonts w:ascii="Palatino Linotype" w:hAnsi="Palatino Linotype"/>
        </w:rPr>
        <w:lastRenderedPageBreak/>
        <w:t>hace al cobro, debemos sujetarnos a las disposiciones, reglas, normas y lineamientos estipulados en el Código Financiero del Estado de México y Municipios, en tanto que se trata de una norma tributaria.</w:t>
      </w:r>
    </w:p>
    <w:p w14:paraId="30BED4A8" w14:textId="77777777" w:rsidR="00DB5D2E" w:rsidRPr="000F0BCE" w:rsidRDefault="00DB5D2E" w:rsidP="0055692C">
      <w:pPr>
        <w:spacing w:line="360" w:lineRule="auto"/>
        <w:jc w:val="both"/>
        <w:rPr>
          <w:rFonts w:ascii="Palatino Linotype" w:hAnsi="Palatino Linotype"/>
        </w:rPr>
      </w:pPr>
    </w:p>
    <w:p w14:paraId="23F0F06C"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 xml:space="preserve">Por ello, es que se estima que el cobro de derechos por la expedición de copias certificadas deberá ceñirse, en apego al principio de estricto derecho, a las disposiciones en materia tributaria y presupuestaria. </w:t>
      </w:r>
    </w:p>
    <w:p w14:paraId="6D442C55" w14:textId="77777777" w:rsidR="00DB5D2E" w:rsidRPr="000F0BCE" w:rsidRDefault="00DB5D2E" w:rsidP="0055692C">
      <w:pPr>
        <w:spacing w:line="360" w:lineRule="auto"/>
        <w:jc w:val="both"/>
        <w:rPr>
          <w:rFonts w:ascii="Palatino Linotype" w:hAnsi="Palatino Linotype"/>
        </w:rPr>
      </w:pPr>
    </w:p>
    <w:p w14:paraId="6B65B58F" w14:textId="77777777" w:rsidR="0055692C" w:rsidRPr="000F0BCE" w:rsidRDefault="0055692C" w:rsidP="0055692C">
      <w:pPr>
        <w:spacing w:line="360" w:lineRule="auto"/>
        <w:jc w:val="both"/>
        <w:rPr>
          <w:rFonts w:ascii="Palatino Linotype" w:hAnsi="Palatino Linotype"/>
        </w:rPr>
      </w:pPr>
      <w:r w:rsidRPr="000F0BCE">
        <w:rPr>
          <w:rFonts w:ascii="Palatino Linotype" w:hAnsi="Palatino Linotype"/>
        </w:rPr>
        <w:t>En tal consideración, sin duda, el acceso a la información pública atiende de manera inseparable a la persona que ejerce el derecho, no así a la reproducción y envío de la información solicitada pues es claro que se trata de momentos y supuestos diversos.</w:t>
      </w:r>
    </w:p>
    <w:p w14:paraId="37F31261"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Establecido lo anterior, no debe olvidarse que, en cuanto a la certificación de documentos en su poder, los sujetos obligados a los cuales les resulta aplicable el Código Financiero del Estado de México y Municipios, por lo que, indiscutiblemente deben emitir respuesta de acuerdo a lo establecido por la misma, puesto que no se encuentran facultados para no aplicar la misma.</w:t>
      </w:r>
    </w:p>
    <w:p w14:paraId="0314EE94" w14:textId="77777777" w:rsidR="00DB5D2E" w:rsidRPr="000F0BCE" w:rsidRDefault="00DB5D2E" w:rsidP="0055692C">
      <w:pPr>
        <w:spacing w:line="360" w:lineRule="auto"/>
        <w:jc w:val="both"/>
        <w:rPr>
          <w:rFonts w:ascii="Palatino Linotype" w:hAnsi="Palatino Linotype"/>
        </w:rPr>
      </w:pPr>
    </w:p>
    <w:p w14:paraId="5511675A" w14:textId="77777777" w:rsidR="0055692C" w:rsidRPr="000F0BCE" w:rsidRDefault="0055692C" w:rsidP="0055692C">
      <w:pPr>
        <w:spacing w:line="360" w:lineRule="auto"/>
        <w:jc w:val="both"/>
        <w:rPr>
          <w:rFonts w:ascii="Palatino Linotype" w:hAnsi="Palatino Linotype"/>
        </w:rPr>
      </w:pPr>
      <w:r w:rsidRPr="000F0BCE">
        <w:rPr>
          <w:rFonts w:ascii="Palatino Linotype" w:hAnsi="Palatino Linotype"/>
        </w:rPr>
        <w:t>Consecuentemente, al realizar una interpretación del principio de gratuidad y aplicarlo de manera indistinta a las primeras veinte copias certificadas, por un lado, se deja de observar lo dispuesto por el Código Financiero del Estado de México y Municipios que prevé expresamente el cobro por la certificación de documentos, y por el otro, genera un daño al erario público, pues ello se traduce en que el Estado deje de percibir recursos por concepto de prestación de servicios que se encuentran previstos en el referido ordenamiento legal.</w:t>
      </w:r>
    </w:p>
    <w:p w14:paraId="17B6BB65" w14:textId="77777777" w:rsidR="0055692C" w:rsidRDefault="0055692C" w:rsidP="0055692C">
      <w:pPr>
        <w:spacing w:line="360" w:lineRule="auto"/>
        <w:jc w:val="both"/>
        <w:rPr>
          <w:rFonts w:ascii="Palatino Linotype" w:hAnsi="Palatino Linotype"/>
        </w:rPr>
      </w:pPr>
      <w:r w:rsidRPr="000F0BCE">
        <w:rPr>
          <w:rFonts w:ascii="Palatino Linotype" w:hAnsi="Palatino Linotype"/>
        </w:rPr>
        <w:lastRenderedPageBreak/>
        <w:t>Finalmente, se concluye que el cobro por concepto de reproducción de la información en copia certificada no transgrede la esfera de derechos del solicitante, pues, por un lado, se encuentra previsto en la ley de la materia, y por el otro, como se estableció en supra líneas configura una prestación de servicios por parte del Estado, previsto en el Código Financiero del Estado de México y Municipios.</w:t>
      </w:r>
    </w:p>
    <w:p w14:paraId="583FD80C" w14:textId="77777777" w:rsidR="00DB5D2E" w:rsidRPr="000F0BCE" w:rsidRDefault="00DB5D2E" w:rsidP="0055692C">
      <w:pPr>
        <w:spacing w:line="360" w:lineRule="auto"/>
        <w:jc w:val="both"/>
        <w:rPr>
          <w:rFonts w:ascii="Palatino Linotype" w:hAnsi="Palatino Linotype"/>
        </w:rPr>
      </w:pPr>
    </w:p>
    <w:p w14:paraId="245033B4" w14:textId="77777777" w:rsidR="0055692C" w:rsidRDefault="0055692C" w:rsidP="0055692C">
      <w:pPr>
        <w:spacing w:line="360" w:lineRule="auto"/>
        <w:jc w:val="both"/>
        <w:rPr>
          <w:rFonts w:ascii="Palatino Linotype" w:hAnsi="Palatino Linotype"/>
        </w:rPr>
      </w:pPr>
      <w:r w:rsidRPr="000F0BCE">
        <w:rPr>
          <w:rFonts w:ascii="Palatino Linotype" w:hAnsi="Palatino Linotype"/>
        </w:rPr>
        <w:t xml:space="preserve">Para la entrega de la información en la modalidad solicitada por el particular en el asunto que nos ocupa,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y que constituya un costo de reproducción, </w:t>
      </w:r>
      <w:r w:rsidRPr="000F0BCE">
        <w:rPr>
          <w:rFonts w:ascii="Palatino Linotype" w:hAnsi="Palatino Linotype"/>
          <w:b/>
          <w:u w:val="single"/>
        </w:rPr>
        <w:t>se deberá informar al particular el costo total, el lugar y procedimiento para realizar el pago correspondiente; y los horarios en los cuales estará a su disposición la información solicitada</w:t>
      </w:r>
      <w:r w:rsidRPr="000F0BCE">
        <w:rPr>
          <w:rFonts w:ascii="Palatino Linotype" w:hAnsi="Palatino Linotype"/>
        </w:rPr>
        <w:t>, en consecuencia resulta dable ordenar la entrega de la información en la modalidad de copias certificadas con costo.</w:t>
      </w:r>
    </w:p>
    <w:p w14:paraId="33DC5715" w14:textId="77777777" w:rsidR="0055692C" w:rsidRDefault="0055692C" w:rsidP="0055692C">
      <w:pPr>
        <w:spacing w:line="360" w:lineRule="auto"/>
        <w:jc w:val="both"/>
        <w:rPr>
          <w:rFonts w:ascii="Palatino Linotype" w:hAnsi="Palatino Linotype"/>
        </w:rPr>
      </w:pPr>
    </w:p>
    <w:p w14:paraId="2705A08A" w14:textId="77777777" w:rsidR="0055692C" w:rsidRPr="0055692C" w:rsidRDefault="0055692C" w:rsidP="0055692C">
      <w:pPr>
        <w:spacing w:line="360" w:lineRule="auto"/>
        <w:jc w:val="both"/>
        <w:rPr>
          <w:rFonts w:ascii="Palatino Linotype" w:eastAsia="Palatino Linotype" w:hAnsi="Palatino Linotype" w:cs="Palatino Linotype"/>
          <w:color w:val="000000"/>
        </w:rPr>
      </w:pPr>
      <w:r w:rsidRPr="0055692C">
        <w:rPr>
          <w:rFonts w:ascii="Palatino Linotype" w:hAnsi="Palatino Linotype"/>
        </w:rPr>
        <w:t xml:space="preserve">De manera complementaria, cabe destacar que </w:t>
      </w:r>
      <w:r w:rsidRPr="0055692C">
        <w:rPr>
          <w:rFonts w:ascii="Palatino Linotype" w:eastAsia="Palatino Linotype" w:hAnsi="Palatino Linotype" w:cs="Palatino Linotype"/>
          <w:color w:val="000000"/>
        </w:rPr>
        <w:t>una vez que se realice el pago correspondiente por las copias certificadas, la información quedara disponible por 60 días hábiles, conforme a lo ya dispuesto en el artículo 166 de la Ley de la Materia, a saber:</w:t>
      </w:r>
    </w:p>
    <w:p w14:paraId="1DEC94CB" w14:textId="77777777" w:rsidR="0055692C" w:rsidRPr="0055692C" w:rsidRDefault="0055692C" w:rsidP="0055692C">
      <w:pPr>
        <w:spacing w:line="360" w:lineRule="auto"/>
        <w:ind w:right="-1124"/>
        <w:jc w:val="both"/>
        <w:rPr>
          <w:rFonts w:ascii="Palatino Linotype" w:eastAsia="Palatino Linotype" w:hAnsi="Palatino Linotype" w:cs="Palatino Linotype"/>
          <w:color w:val="000000"/>
        </w:rPr>
      </w:pPr>
    </w:p>
    <w:p w14:paraId="1814EE3D" w14:textId="77777777" w:rsidR="0055692C" w:rsidRPr="0055692C" w:rsidRDefault="0055692C" w:rsidP="0055692C">
      <w:pPr>
        <w:pStyle w:val="Citas"/>
      </w:pPr>
      <w:r w:rsidRPr="0055692C">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7604605D" w14:textId="77777777" w:rsidR="0055692C" w:rsidRPr="0055692C" w:rsidRDefault="0055692C" w:rsidP="0055692C">
      <w:pPr>
        <w:pStyle w:val="Citas"/>
        <w:rPr>
          <w:u w:val="single"/>
        </w:rPr>
      </w:pPr>
      <w:r w:rsidRPr="0055692C">
        <w:rPr>
          <w:b/>
          <w:u w:val="single"/>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r w:rsidRPr="0055692C">
        <w:rPr>
          <w:u w:val="single"/>
        </w:rPr>
        <w:t xml:space="preserve">. </w:t>
      </w:r>
    </w:p>
    <w:p w14:paraId="20F1D78F" w14:textId="77777777" w:rsidR="0055692C" w:rsidRPr="0055692C" w:rsidRDefault="0055692C" w:rsidP="0055692C">
      <w:pPr>
        <w:pStyle w:val="Citas"/>
        <w:rPr>
          <w:b/>
          <w:bCs/>
        </w:rPr>
      </w:pPr>
      <w:r w:rsidRPr="0055692C">
        <w:t xml:space="preserve">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Una vez entregada la información, el solicitante acusará recibo por escrito, dándose por terminado el trámite de acceso a la información.” </w:t>
      </w:r>
      <w:r w:rsidRPr="0055692C">
        <w:rPr>
          <w:b/>
          <w:bCs/>
        </w:rPr>
        <w:t>(Sic)</w:t>
      </w:r>
    </w:p>
    <w:p w14:paraId="78E74184" w14:textId="77777777" w:rsidR="0055692C" w:rsidRPr="0055692C" w:rsidRDefault="0055692C" w:rsidP="0055692C">
      <w:pPr>
        <w:spacing w:line="360" w:lineRule="auto"/>
        <w:ind w:right="-1124"/>
        <w:jc w:val="both"/>
        <w:rPr>
          <w:rFonts w:ascii="Palatino Linotype" w:eastAsia="Palatino Linotype" w:hAnsi="Palatino Linotype" w:cs="Palatino Linotype"/>
          <w:color w:val="000000"/>
        </w:rPr>
      </w:pPr>
    </w:p>
    <w:p w14:paraId="5AC96A79" w14:textId="77777777" w:rsidR="0055692C" w:rsidRPr="0055692C" w:rsidRDefault="0055692C" w:rsidP="0055692C">
      <w:pPr>
        <w:spacing w:line="360" w:lineRule="auto"/>
        <w:jc w:val="both"/>
        <w:rPr>
          <w:rFonts w:ascii="Palatino Linotype" w:eastAsia="Palatino Linotype" w:hAnsi="Palatino Linotype" w:cs="Palatino Linotype"/>
          <w:color w:val="000000"/>
        </w:rPr>
      </w:pPr>
      <w:r w:rsidRPr="0055692C">
        <w:rPr>
          <w:rFonts w:ascii="Palatino Linotype" w:eastAsia="Palatino Linotype" w:hAnsi="Palatino Linotype" w:cs="Palatino Linotype"/>
          <w:color w:val="000000"/>
        </w:rPr>
        <w:t xml:space="preserve">Luego entonces, como también se advierte, para el caso que no se acuda por la información, se procederá a su destrucción. </w:t>
      </w:r>
    </w:p>
    <w:p w14:paraId="7C06982B" w14:textId="77777777" w:rsidR="0055692C" w:rsidRPr="009E63DA" w:rsidRDefault="0055692C" w:rsidP="00354D5B">
      <w:pPr>
        <w:spacing w:line="360" w:lineRule="auto"/>
        <w:jc w:val="both"/>
        <w:rPr>
          <w:rFonts w:ascii="Palatino Linotype" w:hAnsi="Palatino Linotype" w:cs="Arial"/>
          <w:noProof/>
          <w:color w:val="000000"/>
          <w:lang w:eastAsia="es-MX"/>
        </w:rPr>
      </w:pPr>
    </w:p>
    <w:p w14:paraId="24089F43" w14:textId="77777777" w:rsidR="00354D5B" w:rsidRPr="007C7D03" w:rsidRDefault="00354D5B" w:rsidP="00354D5B">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79D287B5" w14:textId="77777777" w:rsidR="00DB5D2E" w:rsidRPr="00F54FF7" w:rsidRDefault="00DB5D2E" w:rsidP="00DB5D2E">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w:t>
      </w:r>
      <w:r w:rsidRPr="00F54FF7">
        <w:rPr>
          <w:rFonts w:ascii="Palatino Linotype" w:eastAsia="Arial Unicode MS" w:hAnsi="Palatino Linotype" w:cs="Arial"/>
          <w:lang w:val="es-ES_tradnl" w:eastAsia="es-MX"/>
        </w:rPr>
        <w:lastRenderedPageBreak/>
        <w:t>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CAD17B4" w14:textId="77777777" w:rsidR="00DB5D2E" w:rsidRPr="00F54FF7" w:rsidRDefault="00DB5D2E" w:rsidP="00DB5D2E">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37730C10" w14:textId="77777777" w:rsidR="00DB5D2E" w:rsidRPr="00F54FF7" w:rsidRDefault="00DB5D2E" w:rsidP="00DB5D2E">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53A29A14"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1FFDCA0F"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663D5E4A"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5B57299A"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39E3E84A" w14:textId="77777777" w:rsidR="00DB5D2E" w:rsidRPr="00F54FF7" w:rsidRDefault="00DB5D2E" w:rsidP="00DB5D2E">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77533592" w14:textId="77777777" w:rsidR="00DB5D2E" w:rsidRPr="00F54FF7" w:rsidRDefault="00DB5D2E" w:rsidP="00DB5D2E">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lastRenderedPageBreak/>
        <w:t>Artículo 132. La clasificación de la información se llevará a cabo en el momento en que:</w:t>
      </w:r>
    </w:p>
    <w:p w14:paraId="4E3B284F" w14:textId="77777777" w:rsidR="00DB5D2E" w:rsidRPr="00F54FF7" w:rsidRDefault="00DB5D2E" w:rsidP="00DB5D2E">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4E864BB8" w14:textId="77777777" w:rsidR="00DB5D2E" w:rsidRPr="00F54FF7" w:rsidRDefault="00DB5D2E" w:rsidP="00DB5D2E">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1113B6B3"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3C54B73C" w14:textId="77777777" w:rsidR="00DB5D2E" w:rsidRPr="00F54FF7" w:rsidRDefault="00DB5D2E" w:rsidP="00DB5D2E">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19065A35" w14:textId="77777777" w:rsidR="00DB5D2E" w:rsidRDefault="00DB5D2E" w:rsidP="00DB5D2E">
      <w:pPr>
        <w:spacing w:line="360" w:lineRule="auto"/>
        <w:ind w:right="51"/>
        <w:jc w:val="both"/>
        <w:rPr>
          <w:rFonts w:ascii="Palatino Linotype" w:eastAsia="Calibri" w:hAnsi="Palatino Linotype" w:cs="Arial"/>
          <w:lang w:val="es-ES_tradnl" w:eastAsia="es-MX"/>
        </w:rPr>
      </w:pPr>
    </w:p>
    <w:p w14:paraId="23BF5BD4" w14:textId="77777777" w:rsidR="00DB5D2E" w:rsidRPr="009132A0" w:rsidRDefault="00DB5D2E" w:rsidP="00DB5D2E">
      <w:pPr>
        <w:pStyle w:val="Prrafodelista"/>
        <w:rPr>
          <w:rFonts w:ascii="Palatino Linotype" w:eastAsia="Palatino Linotype" w:hAnsi="Palatino Linotype" w:cs="Palatino Linotype"/>
        </w:rPr>
      </w:pPr>
    </w:p>
    <w:p w14:paraId="7F328CCF" w14:textId="77777777" w:rsidR="00DB5D2E" w:rsidRPr="00032831" w:rsidRDefault="00DB5D2E" w:rsidP="00DB5D2E">
      <w:pPr>
        <w:spacing w:line="360" w:lineRule="auto"/>
        <w:jc w:val="both"/>
        <w:rPr>
          <w:rFonts w:ascii="Palatino Linotype" w:eastAsia="Calibri" w:hAnsi="Palatino Linotype" w:cs="Tahoma"/>
          <w:bCs/>
          <w:color w:val="000000"/>
        </w:rPr>
      </w:pPr>
      <w:r w:rsidRPr="00C31426">
        <w:rPr>
          <w:rFonts w:ascii="Palatino Linotype" w:eastAsiaTheme="minorHAnsi" w:hAnsi="Palatino Linotype" w:cstheme="minorBidi"/>
          <w:b/>
          <w:szCs w:val="14"/>
        </w:rPr>
        <w:t xml:space="preserve"> </w:t>
      </w:r>
      <w:r w:rsidRPr="00032831">
        <w:rPr>
          <w:rFonts w:ascii="Palatino Linotype" w:eastAsia="Calibri" w:hAnsi="Palatino Linotype" w:cs="Tahoma"/>
          <w:bCs/>
          <w:color w:val="000000"/>
        </w:rPr>
        <w:t xml:space="preserve">En relación a los </w:t>
      </w:r>
      <w:r w:rsidRPr="00032831">
        <w:rPr>
          <w:rFonts w:ascii="Palatino Linotype" w:eastAsia="Calibri" w:hAnsi="Palatino Linotype" w:cs="Tahoma"/>
          <w:b/>
          <w:bCs/>
          <w:color w:val="000000"/>
          <w:u w:val="single"/>
        </w:rPr>
        <w:t>números de cuenta bancarias</w:t>
      </w:r>
      <w:r w:rsidRPr="00032831">
        <w:rPr>
          <w:rFonts w:ascii="Palatino Linotype" w:eastAsia="Calibri" w:hAnsi="Palatino Linotype" w:cs="Tahoma"/>
          <w:bCs/>
          <w:color w:val="000000"/>
        </w:rPr>
        <w:t xml:space="preserve"> del </w:t>
      </w:r>
      <w:r w:rsidRPr="00032831">
        <w:rPr>
          <w:rFonts w:ascii="Palatino Linotype" w:eastAsia="Calibri" w:hAnsi="Palatino Linotype" w:cs="Tahoma"/>
          <w:b/>
          <w:bCs/>
          <w:color w:val="000000"/>
        </w:rPr>
        <w:t>Sujeto Obligado</w:t>
      </w:r>
      <w:r w:rsidRPr="00032831">
        <w:rPr>
          <w:rFonts w:ascii="Palatino Linotype" w:eastAsia="Calibri" w:hAnsi="Palatino Linotype" w:cs="Tahoma"/>
          <w:bCs/>
          <w:color w:val="000000"/>
        </w:rPr>
        <w:t xml:space="preserve">, en </w:t>
      </w:r>
      <w:r w:rsidRPr="00032831">
        <w:rPr>
          <w:rFonts w:ascii="Palatino Linotype" w:hAnsi="Palatino Linotype"/>
        </w:rPr>
        <w:t xml:space="preserve">donde se transfieren recursos públicos, </w:t>
      </w:r>
      <w:r w:rsidRPr="00032831">
        <w:rPr>
          <w:rFonts w:ascii="Palatino Linotype" w:hAnsi="Palatino Linotype"/>
          <w:b/>
          <w:u w:val="single"/>
        </w:rPr>
        <w:t>son considerados como información pública</w:t>
      </w:r>
      <w:r w:rsidRPr="00032831">
        <w:rPr>
          <w:rFonts w:ascii="Palatino Linotype" w:hAnsi="Palatino Linotype"/>
        </w:rPr>
        <w:t>, pues su difusión favorece la rendición de cuentas al transparentar la forma en que se administrar los recursos públicos; situación que se robustece con el Criterio</w:t>
      </w:r>
      <w:r>
        <w:rPr>
          <w:rFonts w:ascii="Palatino Linotype" w:hAnsi="Palatino Linotype"/>
        </w:rPr>
        <w:t xml:space="preserve"> orientador</w:t>
      </w:r>
      <w:r w:rsidRPr="00032831">
        <w:rPr>
          <w:rFonts w:ascii="Palatino Linotype" w:hAnsi="Palatino Linotype"/>
        </w:rPr>
        <w:t xml:space="preserve"> 11/17, del</w:t>
      </w:r>
      <w:r>
        <w:rPr>
          <w:rFonts w:ascii="Palatino Linotype" w:hAnsi="Palatino Linotype"/>
        </w:rPr>
        <w:t xml:space="preserve"> entonces</w:t>
      </w:r>
      <w:r w:rsidRPr="00032831">
        <w:rPr>
          <w:rFonts w:ascii="Palatino Linotype" w:hAnsi="Palatino Linotype"/>
        </w:rPr>
        <w:t xml:space="preserve"> Instituto Nacional de Transparencia, Acceso a la Información y Protección de Datos Personales, que a la letra precisa:</w:t>
      </w:r>
    </w:p>
    <w:p w14:paraId="5150D543" w14:textId="77777777" w:rsidR="00DB5D2E" w:rsidRPr="00C8686C" w:rsidRDefault="00DB5D2E" w:rsidP="00DB5D2E">
      <w:pPr>
        <w:ind w:left="567" w:right="567"/>
        <w:jc w:val="both"/>
        <w:rPr>
          <w:rFonts w:ascii="Palatino Linotype" w:hAnsi="Palatino Linotype"/>
          <w:i/>
          <w:iCs/>
          <w:szCs w:val="20"/>
        </w:rPr>
      </w:pPr>
      <w:r w:rsidRPr="00C8686C">
        <w:rPr>
          <w:rFonts w:ascii="Palatino Linotype" w:hAnsi="Palatino Linotype"/>
          <w:b/>
          <w:i/>
          <w:iCs/>
          <w:szCs w:val="20"/>
        </w:rPr>
        <w:t>“Cuentas bancarias y/o CLABE interbancaria de sujetos obligados que reciben y/o transfieren recursos públicos, son información pública.</w:t>
      </w:r>
      <w:r w:rsidRPr="00C8686C">
        <w:rPr>
          <w:rFonts w:ascii="Palatino Linotype" w:hAnsi="Palatino Linotype"/>
          <w:i/>
          <w:iCs/>
          <w:szCs w:val="20"/>
        </w:rPr>
        <w:t xml:space="preserve"> La difusión de las cuentas bancarias y claves interbancarias pertenecientes a un sujeto obligado favorece la rendición de cuentas al transparentar la forma en que se </w:t>
      </w:r>
      <w:r w:rsidRPr="00C8686C">
        <w:rPr>
          <w:rFonts w:ascii="Palatino Linotype" w:hAnsi="Palatino Linotype"/>
          <w:i/>
          <w:iCs/>
          <w:szCs w:val="20"/>
        </w:rPr>
        <w:lastRenderedPageBreak/>
        <w:t>administran los recursos públicos, razón por la cual no pueden considerarse como información clasificada.”</w:t>
      </w:r>
    </w:p>
    <w:p w14:paraId="2512531E" w14:textId="77777777" w:rsidR="00DB5D2E" w:rsidRPr="00C8686C" w:rsidRDefault="00DB5D2E" w:rsidP="00DB5D2E">
      <w:pPr>
        <w:spacing w:line="360" w:lineRule="auto"/>
        <w:ind w:right="51"/>
        <w:jc w:val="both"/>
        <w:rPr>
          <w:rFonts w:ascii="Palatino Linotype" w:hAnsi="Palatino Linotype" w:cs="Arial"/>
        </w:rPr>
      </w:pPr>
    </w:p>
    <w:p w14:paraId="4B0B6F54" w14:textId="77777777" w:rsidR="00DB5D2E" w:rsidRPr="00032831" w:rsidRDefault="00DB5D2E" w:rsidP="00DB5D2E">
      <w:pPr>
        <w:spacing w:line="360" w:lineRule="auto"/>
        <w:jc w:val="both"/>
        <w:rPr>
          <w:rFonts w:ascii="Palatino Linotype" w:hAnsi="Palatino Linotype"/>
        </w:rPr>
      </w:pPr>
      <w:r w:rsidRPr="00032831">
        <w:rPr>
          <w:rFonts w:ascii="Palatino Linotype" w:hAnsi="Palatino Linotype" w:cs="Arial"/>
        </w:rPr>
        <w:t xml:space="preserve">Por otro lado, el </w:t>
      </w:r>
      <w:r w:rsidRPr="00032831">
        <w:rPr>
          <w:rFonts w:ascii="Palatino Linotype" w:hAnsi="Palatino Linotype"/>
        </w:rPr>
        <w:t xml:space="preserve">Criterio </w:t>
      </w:r>
      <w:r>
        <w:rPr>
          <w:rFonts w:ascii="Palatino Linotype" w:hAnsi="Palatino Linotype"/>
        </w:rPr>
        <w:t xml:space="preserve">orientador </w:t>
      </w:r>
      <w:r w:rsidRPr="00032831">
        <w:rPr>
          <w:rFonts w:ascii="Palatino Linotype" w:hAnsi="Palatino Linotype"/>
        </w:rPr>
        <w:t>11/17 establece que el número de cuenta de particulares es información confidencial, del</w:t>
      </w:r>
      <w:r>
        <w:rPr>
          <w:rFonts w:ascii="Palatino Linotype" w:hAnsi="Palatino Linotype"/>
        </w:rPr>
        <w:t xml:space="preserve"> entonces</w:t>
      </w:r>
      <w:r w:rsidRPr="00032831">
        <w:rPr>
          <w:rFonts w:ascii="Palatino Linotype" w:hAnsi="Palatino Linotype"/>
        </w:rPr>
        <w:t xml:space="preserve"> Instituto Nacional de Transparencia, Acceso a la Información y Protección de Datos Personales, que a la letra precisa:</w:t>
      </w:r>
    </w:p>
    <w:p w14:paraId="10BAC3A8" w14:textId="77777777" w:rsidR="00DB5D2E" w:rsidRPr="00C8686C" w:rsidRDefault="00DB5D2E" w:rsidP="00DB5D2E">
      <w:pPr>
        <w:pStyle w:val="Citas"/>
        <w:rPr>
          <w:b/>
        </w:rPr>
      </w:pPr>
      <w:bookmarkStart w:id="1" w:name="_Toc103270313"/>
      <w:r w:rsidRPr="00C8686C">
        <w:rPr>
          <w:b/>
        </w:rPr>
        <w:t>CRITERIO: 10/17.- Cuentas bancarias y/o CLABE interbancaria de personas físicas y morales privadas.</w:t>
      </w:r>
      <w:bookmarkEnd w:id="1"/>
    </w:p>
    <w:p w14:paraId="67F0CB36" w14:textId="77777777" w:rsidR="00DB5D2E" w:rsidRPr="00C8686C" w:rsidRDefault="00DB5D2E" w:rsidP="00DB5D2E">
      <w:pPr>
        <w:pStyle w:val="Citas"/>
      </w:pPr>
      <w:r w:rsidRPr="00220CF2">
        <w:rPr>
          <w:b/>
        </w:rPr>
        <w:t>El número de cuenta bancaria y/o CLABE interbancaria de particulares es información confidencial</w:t>
      </w:r>
      <w:r w:rsidRPr="00C8686C">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BB0C5E3" w14:textId="77777777" w:rsidR="00DB5D2E" w:rsidRPr="00C31426" w:rsidRDefault="00DB5D2E" w:rsidP="00DB5D2E">
      <w:pPr>
        <w:spacing w:line="360" w:lineRule="auto"/>
        <w:ind w:right="51"/>
        <w:jc w:val="both"/>
        <w:rPr>
          <w:rFonts w:ascii="Palatino Linotype" w:hAnsi="Palatino Linotype"/>
          <w:color w:val="000000"/>
        </w:rPr>
      </w:pPr>
    </w:p>
    <w:p w14:paraId="67A46530" w14:textId="77777777" w:rsidR="00DB5D2E" w:rsidRDefault="00DB5D2E" w:rsidP="00DB5D2E">
      <w:pPr>
        <w:spacing w:line="360" w:lineRule="auto"/>
        <w:jc w:val="both"/>
        <w:rPr>
          <w:rFonts w:ascii="Palatino Linotype" w:hAnsi="Palatino Linotype" w:cs="Arial"/>
          <w:lang w:val="es-ES_tradnl" w:eastAsia="es-MX"/>
        </w:rPr>
      </w:pPr>
      <w:r>
        <w:rPr>
          <w:rFonts w:ascii="Palatino Linotype" w:hAnsi="Palatino Linotype"/>
          <w:color w:val="000000"/>
        </w:rPr>
        <w:t xml:space="preserve">El RFC de las personas físicas proveedores o contratistas es público de conformidad con el Criterio Orientador del entonces INAI </w:t>
      </w:r>
      <w:r w:rsidRPr="008E6824">
        <w:rPr>
          <w:rFonts w:ascii="Palatino Linotype" w:hAnsi="Palatino Linotype" w:cs="Arial"/>
          <w:b/>
          <w:lang w:eastAsia="es-MX"/>
        </w:rPr>
        <w:t>004/2021</w:t>
      </w:r>
      <w:r w:rsidRPr="006C599E">
        <w:rPr>
          <w:rFonts w:ascii="Palatino Linotype" w:hAnsi="Palatino Linotype" w:cs="Arial"/>
          <w:b/>
          <w:lang w:val="es-ES_tradnl" w:eastAsia="es-MX"/>
        </w:rPr>
        <w:t>,</w:t>
      </w:r>
      <w:r w:rsidRPr="006C599E">
        <w:rPr>
          <w:rFonts w:ascii="Palatino Linotype" w:hAnsi="Palatino Linotype" w:cs="Arial"/>
          <w:lang w:val="es-ES_tradnl" w:eastAsia="es-MX"/>
        </w:rPr>
        <w:t xml:space="preserve"> el cual es del tenor literal siguiente:</w:t>
      </w:r>
    </w:p>
    <w:p w14:paraId="28CAC678" w14:textId="77777777" w:rsidR="00DB5D2E" w:rsidRDefault="00DB5D2E" w:rsidP="00DB5D2E">
      <w:pPr>
        <w:autoSpaceDE w:val="0"/>
        <w:autoSpaceDN w:val="0"/>
        <w:adjustRightInd w:val="0"/>
        <w:spacing w:before="240"/>
        <w:ind w:left="851" w:right="851"/>
        <w:jc w:val="center"/>
        <w:rPr>
          <w:rFonts w:ascii="Palatino Linotype" w:hAnsi="Palatino Linotype" w:cs="Arial"/>
          <w:b/>
          <w:bCs/>
          <w:i/>
        </w:rPr>
      </w:pPr>
      <w:r w:rsidRPr="001571EB">
        <w:rPr>
          <w:rFonts w:ascii="Palatino Linotype" w:hAnsi="Palatino Linotype" w:cs="Arial"/>
          <w:bCs/>
          <w:i/>
        </w:rPr>
        <w:t>“</w:t>
      </w:r>
      <w:r w:rsidRPr="00BA3B27">
        <w:rPr>
          <w:rFonts w:ascii="Palatino Linotype" w:hAnsi="Palatino Linotype" w:cs="Arial"/>
          <w:b/>
          <w:bCs/>
          <w:i/>
        </w:rPr>
        <w:t>Registro Federal de Contribuyentes (RFC) de personas fís</w:t>
      </w:r>
      <w:r>
        <w:rPr>
          <w:rFonts w:ascii="Palatino Linotype" w:hAnsi="Palatino Linotype" w:cs="Arial"/>
          <w:b/>
          <w:bCs/>
          <w:i/>
        </w:rPr>
        <w:t>icas proveedores o contratistas</w:t>
      </w:r>
      <w:r w:rsidRPr="001571EB">
        <w:rPr>
          <w:rFonts w:ascii="Palatino Linotype" w:hAnsi="Palatino Linotype" w:cs="Arial"/>
          <w:b/>
          <w:bCs/>
          <w:i/>
        </w:rPr>
        <w:t>.</w:t>
      </w:r>
    </w:p>
    <w:p w14:paraId="062CAFE1" w14:textId="77777777" w:rsidR="00DB5D2E" w:rsidRDefault="00DB5D2E" w:rsidP="00DB5D2E">
      <w:pPr>
        <w:autoSpaceDE w:val="0"/>
        <w:autoSpaceDN w:val="0"/>
        <w:adjustRightInd w:val="0"/>
        <w:spacing w:before="240"/>
        <w:ind w:left="851" w:right="851"/>
        <w:jc w:val="both"/>
        <w:rPr>
          <w:rFonts w:ascii="Palatino Linotype" w:hAnsi="Palatino Linotype" w:cs="Arial"/>
          <w:bCs/>
          <w:i/>
        </w:rPr>
      </w:pPr>
      <w:r w:rsidRPr="00C31426">
        <w:rPr>
          <w:rFonts w:ascii="Palatino Linotype" w:hAnsi="Palatino Linotype" w:cs="Arial"/>
          <w:b/>
          <w:bCs/>
          <w:i/>
        </w:rPr>
        <w:lastRenderedPageBreak/>
        <w:t>El RFC de contratistas o proveedores de sujetos obligados debe ser público</w:t>
      </w:r>
      <w:r w:rsidRPr="00BA3B27">
        <w:rPr>
          <w:rFonts w:ascii="Palatino Linotype" w:hAnsi="Palatino Linotype" w:cs="Arial"/>
          <w:bCs/>
          <w:i/>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B640CBF" w14:textId="77777777" w:rsidR="00DB5D2E" w:rsidRPr="00BA3B27" w:rsidRDefault="00DB5D2E" w:rsidP="00DB5D2E">
      <w:pPr>
        <w:autoSpaceDE w:val="0"/>
        <w:autoSpaceDN w:val="0"/>
        <w:adjustRightInd w:val="0"/>
        <w:spacing w:before="240"/>
        <w:ind w:left="851" w:right="851"/>
        <w:jc w:val="both"/>
        <w:rPr>
          <w:rFonts w:ascii="Palatino Linotype" w:hAnsi="Palatino Linotype" w:cs="Arial"/>
          <w:b/>
          <w:i/>
        </w:rPr>
      </w:pPr>
      <w:r w:rsidRPr="00BA3B27">
        <w:rPr>
          <w:rFonts w:ascii="Palatino Linotype" w:hAnsi="Palatino Linotype" w:cs="Arial"/>
          <w:b/>
          <w:i/>
        </w:rPr>
        <w:t>Precedentes:</w:t>
      </w:r>
    </w:p>
    <w:p w14:paraId="4849FC90" w14:textId="77777777" w:rsidR="00DB5D2E" w:rsidRPr="00BA3B27" w:rsidRDefault="00DB5D2E" w:rsidP="00DB5D2E">
      <w:pPr>
        <w:numPr>
          <w:ilvl w:val="0"/>
          <w:numId w:val="13"/>
        </w:numPr>
        <w:autoSpaceDE w:val="0"/>
        <w:autoSpaceDN w:val="0"/>
        <w:adjustRightInd w:val="0"/>
        <w:spacing w:before="240" w:after="160"/>
        <w:ind w:right="851"/>
        <w:jc w:val="both"/>
        <w:rPr>
          <w:rFonts w:ascii="Palatino Linotype" w:hAnsi="Palatino Linotype" w:cs="Arial"/>
          <w:i/>
        </w:rPr>
      </w:pPr>
      <w:r w:rsidRPr="00BA3B27">
        <w:rPr>
          <w:rFonts w:ascii="Palatino Linotype" w:hAnsi="Palatino Linotype" w:cs="Arial"/>
          <w:i/>
        </w:rPr>
        <w:t>Acceso a la información Pública. RRA 3639/19.</w:t>
      </w:r>
      <w:r w:rsidRPr="00BA3B27">
        <w:rPr>
          <w:rFonts w:ascii="Palatino Linotype" w:hAnsi="Palatino Linotype" w:cs="Arial"/>
          <w:bCs/>
          <w:i/>
        </w:rPr>
        <w:t xml:space="preserve"> </w:t>
      </w:r>
      <w:r w:rsidRPr="00BA3B27">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BA3B27">
        <w:rPr>
          <w:rFonts w:ascii="Palatino Linotype" w:hAnsi="Palatino Linotype" w:cs="Arial"/>
          <w:i/>
        </w:rPr>
        <w:t>Kurczyn</w:t>
      </w:r>
      <w:proofErr w:type="spellEnd"/>
      <w:r w:rsidRPr="00BA3B27">
        <w:rPr>
          <w:rFonts w:ascii="Palatino Linotype" w:hAnsi="Palatino Linotype" w:cs="Arial"/>
          <w:i/>
        </w:rPr>
        <w:t xml:space="preserve"> Villalobos.</w:t>
      </w:r>
    </w:p>
    <w:p w14:paraId="596AFFD8" w14:textId="77777777" w:rsidR="00DB5D2E" w:rsidRPr="00BA3B27" w:rsidRDefault="00DB5D2E" w:rsidP="00DB5D2E">
      <w:pPr>
        <w:numPr>
          <w:ilvl w:val="0"/>
          <w:numId w:val="13"/>
        </w:numPr>
        <w:autoSpaceDE w:val="0"/>
        <w:autoSpaceDN w:val="0"/>
        <w:adjustRightInd w:val="0"/>
        <w:spacing w:before="240" w:after="160"/>
        <w:ind w:right="851"/>
        <w:jc w:val="both"/>
        <w:rPr>
          <w:rFonts w:ascii="Palatino Linotype" w:hAnsi="Palatino Linotype" w:cs="Arial"/>
          <w:bCs/>
          <w:i/>
        </w:rPr>
      </w:pPr>
      <w:r w:rsidRPr="00BA3B27">
        <w:rPr>
          <w:rFonts w:ascii="Palatino Linotype" w:hAnsi="Palatino Linotype" w:cs="Arial"/>
          <w:i/>
        </w:rPr>
        <w:t>Acceso a la información Pública. RRA 7709/19.</w:t>
      </w:r>
      <w:r w:rsidRPr="00BA3B27">
        <w:rPr>
          <w:rFonts w:ascii="Palatino Linotype" w:hAnsi="Palatino Linotype" w:cs="Arial"/>
          <w:bCs/>
          <w:i/>
        </w:rPr>
        <w:t xml:space="preserve"> </w:t>
      </w:r>
      <w:r w:rsidRPr="00BA3B27">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78E5F202" w14:textId="77777777" w:rsidR="00DB5D2E" w:rsidRPr="00BA3B27" w:rsidRDefault="00DB5D2E" w:rsidP="00DB5D2E">
      <w:pPr>
        <w:numPr>
          <w:ilvl w:val="0"/>
          <w:numId w:val="13"/>
        </w:numPr>
        <w:autoSpaceDE w:val="0"/>
        <w:autoSpaceDN w:val="0"/>
        <w:adjustRightInd w:val="0"/>
        <w:spacing w:before="240" w:after="160"/>
        <w:ind w:left="851" w:right="851"/>
        <w:jc w:val="both"/>
        <w:rPr>
          <w:rFonts w:ascii="Palatino Linotype" w:hAnsi="Palatino Linotype" w:cs="Arial"/>
          <w:b/>
          <w:i/>
        </w:rPr>
      </w:pPr>
      <w:r w:rsidRPr="00BA3B27">
        <w:rPr>
          <w:rFonts w:ascii="Palatino Linotype" w:hAnsi="Palatino Linotype" w:cs="Arial"/>
          <w:i/>
        </w:rPr>
        <w:t>Acceso a la información Pública. RRA 5774/19.</w:t>
      </w:r>
      <w:r w:rsidRPr="00BA3B27">
        <w:rPr>
          <w:rFonts w:ascii="Palatino Linotype" w:hAnsi="Palatino Linotype" w:cs="Arial"/>
          <w:bCs/>
          <w:i/>
        </w:rPr>
        <w:t xml:space="preserve"> </w:t>
      </w:r>
      <w:r w:rsidRPr="00BA3B27">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28823030" w14:textId="77777777" w:rsidR="00DB5D2E" w:rsidRDefault="00DB5D2E" w:rsidP="00DB5D2E">
      <w:pPr>
        <w:spacing w:line="360" w:lineRule="auto"/>
        <w:ind w:right="50"/>
        <w:jc w:val="both"/>
        <w:rPr>
          <w:rFonts w:ascii="Palatino Linotype" w:eastAsia="Palatino Linotype" w:hAnsi="Palatino Linotype" w:cs="Palatino Linotype"/>
        </w:rPr>
      </w:pPr>
    </w:p>
    <w:p w14:paraId="257F65D9" w14:textId="77777777" w:rsidR="00DB5D2E" w:rsidRPr="00C9458E" w:rsidRDefault="00DB5D2E" w:rsidP="00DB5D2E">
      <w:pPr>
        <w:spacing w:line="360" w:lineRule="auto"/>
        <w:ind w:right="50"/>
        <w:jc w:val="both"/>
        <w:rPr>
          <w:rFonts w:ascii="Palatino Linotype" w:eastAsia="Palatino Linotype" w:hAnsi="Palatino Linotype" w:cs="Palatino Linotype"/>
        </w:rPr>
      </w:pPr>
      <w:r w:rsidRPr="00C9458E">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23730974" w14:textId="77777777" w:rsidR="00DB5D2E" w:rsidRDefault="00DB5D2E" w:rsidP="00DB5D2E">
      <w:pPr>
        <w:spacing w:line="360" w:lineRule="auto"/>
        <w:ind w:right="51"/>
        <w:jc w:val="both"/>
        <w:rPr>
          <w:rFonts w:ascii="Palatino Linotype" w:eastAsia="Calibri" w:hAnsi="Palatino Linotype" w:cs="Arial"/>
          <w:lang w:val="es-ES_tradnl" w:eastAsia="es-MX"/>
        </w:rPr>
      </w:pPr>
    </w:p>
    <w:p w14:paraId="0F3E75E5" w14:textId="77777777" w:rsidR="00DB5D2E" w:rsidRDefault="00DB5D2E" w:rsidP="00DB5D2E">
      <w:pPr>
        <w:spacing w:line="360" w:lineRule="auto"/>
        <w:ind w:right="51"/>
        <w:jc w:val="both"/>
        <w:rPr>
          <w:rFonts w:ascii="Palatino Linotype" w:eastAsia="Calibri"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F54FF7">
        <w:rPr>
          <w:rFonts w:ascii="Palatino Linotype" w:eastAsia="Calibri" w:hAnsi="Palatino Linotype" w:cs="Arial"/>
          <w:lang w:val="es-ES_tradnl" w:eastAsia="es-MX"/>
        </w:rPr>
        <w:lastRenderedPageBreak/>
        <w:t xml:space="preserve">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6A3D81FE" w14:textId="77777777" w:rsidR="00354D5B" w:rsidRDefault="00354D5B" w:rsidP="00354D5B">
      <w:pPr>
        <w:spacing w:line="360" w:lineRule="auto"/>
        <w:ind w:right="51"/>
        <w:jc w:val="both"/>
        <w:rPr>
          <w:rFonts w:ascii="Palatino Linotype" w:eastAsia="Calibri" w:hAnsi="Palatino Linotype" w:cs="Arial"/>
          <w:lang w:val="es-ES_tradnl" w:eastAsia="es-MX"/>
        </w:rPr>
      </w:pPr>
    </w:p>
    <w:p w14:paraId="54B0E921" w14:textId="77777777" w:rsidR="00354D5B" w:rsidRPr="009A71E1" w:rsidRDefault="00354D5B" w:rsidP="00354D5B">
      <w:pPr>
        <w:spacing w:line="360" w:lineRule="auto"/>
        <w:ind w:right="51"/>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w:t>
      </w:r>
      <w:r>
        <w:rPr>
          <w:rFonts w:ascii="Palatino Linotype" w:eastAsiaTheme="minorHAnsi" w:hAnsi="Palatino Linotype" w:cstheme="minorBidi"/>
          <w:lang w:val="es-MX" w:eastAsia="en-US"/>
        </w:rPr>
        <w:t xml:space="preserve">parcialmente </w:t>
      </w:r>
      <w:r w:rsidRPr="009A71E1">
        <w:rPr>
          <w:rFonts w:ascii="Palatino Linotype" w:eastAsiaTheme="minorHAnsi" w:hAnsi="Palatino Linotype" w:cstheme="minorBidi"/>
          <w:lang w:val="es-MX" w:eastAsia="en-US"/>
        </w:rPr>
        <w:t xml:space="preserve">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Pr>
          <w:rFonts w:ascii="Palatino Linotype" w:eastAsiaTheme="minorHAnsi" w:hAnsi="Palatino Linotype" w:cstheme="minorBidi"/>
          <w:lang w:val="es-MX" w:eastAsia="en-US"/>
        </w:rPr>
        <w:t xml:space="preserve">segunda </w:t>
      </w:r>
      <w:r w:rsidRPr="009A71E1">
        <w:rPr>
          <w:rFonts w:ascii="Palatino Linotype" w:eastAsiaTheme="minorHAnsi" w:hAnsi="Palatino Linotype" w:cstheme="minorBidi"/>
          <w:lang w:val="es-MX" w:eastAsia="en-US"/>
        </w:rPr>
        <w:t xml:space="preserve">hipótesis del artículo 186 fracción III de la Ley de Transparencia y Acceso a la Información Pública del Estado de México y Municipios, se </w:t>
      </w:r>
      <w:r>
        <w:rPr>
          <w:rFonts w:ascii="Palatino Linotype" w:eastAsiaTheme="minorHAnsi" w:hAnsi="Palatino Linotype" w:cstheme="minorBidi"/>
          <w:b/>
          <w:lang w:val="es-MX" w:eastAsia="en-US"/>
        </w:rPr>
        <w:t>MODIFICA</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 xml:space="preserve">la respuesta emitida a la solicitud de información </w:t>
      </w:r>
      <w:r w:rsidR="00FD5462">
        <w:rPr>
          <w:rFonts w:ascii="Palatino Linotype" w:hAnsi="Palatino Linotype"/>
          <w:b/>
          <w:bCs/>
        </w:rPr>
        <w:t>00023/IMCUFIDECOCOTI/IP/2025</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 sido materia del presente fallo.</w:t>
      </w:r>
    </w:p>
    <w:p w14:paraId="21EC7A7F" w14:textId="77777777" w:rsidR="00354D5B" w:rsidRPr="009A71E1" w:rsidRDefault="00354D5B" w:rsidP="00354D5B">
      <w:pPr>
        <w:spacing w:line="360" w:lineRule="auto"/>
        <w:jc w:val="both"/>
        <w:rPr>
          <w:rFonts w:ascii="Palatino Linotype" w:eastAsiaTheme="minorHAnsi" w:hAnsi="Palatino Linotype" w:cstheme="minorBidi"/>
          <w:lang w:val="es-MX" w:eastAsia="en-US"/>
        </w:rPr>
      </w:pPr>
    </w:p>
    <w:p w14:paraId="08241602" w14:textId="77777777" w:rsidR="00354D5B" w:rsidRDefault="00354D5B" w:rsidP="00354D5B">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6B6D0338" w14:textId="77777777" w:rsidR="00354D5B" w:rsidRPr="009A71E1" w:rsidRDefault="00354D5B" w:rsidP="00354D5B">
      <w:pPr>
        <w:spacing w:line="360" w:lineRule="auto"/>
        <w:jc w:val="both"/>
        <w:rPr>
          <w:rFonts w:ascii="Palatino Linotype" w:hAnsi="Palatino Linotype"/>
          <w:lang w:val="es-MX"/>
        </w:rPr>
      </w:pPr>
    </w:p>
    <w:p w14:paraId="502179E6" w14:textId="77777777" w:rsidR="00354D5B" w:rsidRPr="009A71E1" w:rsidRDefault="00354D5B" w:rsidP="00354D5B">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2F4E3E74" w14:textId="77777777" w:rsidR="00354D5B" w:rsidRPr="00165D42" w:rsidRDefault="00354D5B" w:rsidP="00354D5B">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Pr>
          <w:rFonts w:ascii="Palatino Linotype" w:hAnsi="Palatino Linotype" w:cs="Arial"/>
          <w:b/>
        </w:rPr>
        <w:t>MODIFI</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00FD5462">
        <w:rPr>
          <w:rFonts w:ascii="Palatino Linotype" w:hAnsi="Palatino Linotype"/>
          <w:b/>
          <w:bCs/>
        </w:rPr>
        <w:t>00023/IMCUFIDECOCOTI/IP/2025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67BEB012" w14:textId="77777777" w:rsidR="00354D5B" w:rsidRPr="00165D42" w:rsidRDefault="00354D5B" w:rsidP="00354D5B">
      <w:pPr>
        <w:spacing w:line="360" w:lineRule="auto"/>
        <w:jc w:val="both"/>
        <w:rPr>
          <w:rFonts w:ascii="Palatino Linotype" w:hAnsi="Palatino Linotype" w:cs="Arial"/>
        </w:rPr>
      </w:pPr>
    </w:p>
    <w:p w14:paraId="19758AC4" w14:textId="77777777" w:rsidR="00354D5B" w:rsidRDefault="00354D5B" w:rsidP="00354D5B">
      <w:pPr>
        <w:spacing w:line="360" w:lineRule="auto"/>
        <w:jc w:val="both"/>
        <w:rPr>
          <w:rFonts w:ascii="Palatino Linotype" w:hAnsi="Palatino Linotype" w:cs="Tahoma"/>
        </w:rPr>
      </w:pPr>
      <w:r w:rsidRPr="00165D42">
        <w:rPr>
          <w:rFonts w:ascii="Palatino Linotype" w:hAnsi="Palatino Linotype" w:cs="Arial"/>
          <w:b/>
          <w:sz w:val="28"/>
        </w:rPr>
        <w:lastRenderedPageBreak/>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Pr>
          <w:rFonts w:ascii="Palatino Linotype" w:hAnsi="Palatino Linotype" w:cs="Tahoma"/>
        </w:rPr>
        <w:t>)</w:t>
      </w:r>
      <w:r w:rsidR="0055692C">
        <w:rPr>
          <w:rFonts w:ascii="Palatino Linotype" w:hAnsi="Palatino Linotype" w:cs="Tahoma"/>
        </w:rPr>
        <w:t xml:space="preserve"> y </w:t>
      </w:r>
      <w:r w:rsidR="0055692C">
        <w:rPr>
          <w:rFonts w:ascii="Palatino Linotype" w:hAnsi="Palatino Linotype" w:cs="Tahoma"/>
          <w:b/>
        </w:rPr>
        <w:t>copias certificadas</w:t>
      </w:r>
      <w:r w:rsidR="0015186E">
        <w:rPr>
          <w:rFonts w:ascii="Palatino Linotype" w:hAnsi="Palatino Linotype" w:cs="Tahoma"/>
          <w:b/>
        </w:rPr>
        <w:t xml:space="preserve"> </w:t>
      </w:r>
      <w:r w:rsidR="0015186E">
        <w:rPr>
          <w:rFonts w:ascii="Palatino Linotype" w:hAnsi="Palatino Linotype" w:cs="Arial"/>
          <w:b/>
        </w:rPr>
        <w:t>(con costo)</w:t>
      </w:r>
      <w:r w:rsidRPr="00A1193C">
        <w:rPr>
          <w:rFonts w:ascii="Palatino Linotype" w:hAnsi="Palatino Linotype" w:cs="Tahoma"/>
        </w:rPr>
        <w:t>,</w:t>
      </w:r>
      <w:r>
        <w:rPr>
          <w:rFonts w:ascii="Palatino Linotype" w:hAnsi="Palatino Linotype" w:cs="Tahoma"/>
        </w:rPr>
        <w:t xml:space="preserve"> </w:t>
      </w:r>
      <w:r w:rsidRPr="00E30A5B">
        <w:rPr>
          <w:rFonts w:ascii="Palatino Linotype" w:hAnsi="Palatino Linotype" w:cs="Tahoma"/>
        </w:rPr>
        <w:t xml:space="preserve">en versión pública de ser procedente, </w:t>
      </w:r>
      <w:r>
        <w:rPr>
          <w:rFonts w:ascii="Palatino Linotype" w:hAnsi="Palatino Linotype" w:cs="Tahoma"/>
        </w:rPr>
        <w:t xml:space="preserve">de </w:t>
      </w:r>
      <w:r w:rsidRPr="00165D42">
        <w:rPr>
          <w:rFonts w:ascii="Palatino Linotype" w:hAnsi="Palatino Linotype" w:cs="Tahoma"/>
        </w:rPr>
        <w:t>lo siguiente:</w:t>
      </w:r>
    </w:p>
    <w:p w14:paraId="4D594E14" w14:textId="77777777" w:rsidR="00354D5B" w:rsidRPr="00D31AED" w:rsidRDefault="00354D5B" w:rsidP="00354D5B">
      <w:pPr>
        <w:pStyle w:val="INFOEM"/>
        <w:numPr>
          <w:ilvl w:val="0"/>
          <w:numId w:val="5"/>
        </w:numPr>
        <w:spacing w:after="0"/>
        <w:ind w:right="567"/>
        <w:rPr>
          <w:i w:val="0"/>
          <w:sz w:val="28"/>
          <w:szCs w:val="24"/>
        </w:rPr>
      </w:pPr>
      <w:r>
        <w:rPr>
          <w:rFonts w:cs="Tahoma"/>
          <w:bCs/>
          <w:i w:val="0"/>
          <w:sz w:val="24"/>
          <w:lang w:val="es-ES"/>
        </w:rPr>
        <w:t xml:space="preserve">Documentos que den cuenta </w:t>
      </w:r>
      <w:r w:rsidR="0015186E">
        <w:rPr>
          <w:rFonts w:cs="Tahoma"/>
          <w:bCs/>
          <w:i w:val="0"/>
          <w:sz w:val="24"/>
          <w:lang w:val="es-ES"/>
        </w:rPr>
        <w:t xml:space="preserve">de los gastos realizados por concepto de premios, regalos, compra o renta de mobiliarios para llevar acabo los eventos, del primero de enero al veinticuatro de febrero de dos mil veinticinco. </w:t>
      </w:r>
      <w:r w:rsidRPr="00D31AED">
        <w:rPr>
          <w:rFonts w:cs="Tahoma"/>
          <w:bCs/>
          <w:i w:val="0"/>
          <w:sz w:val="24"/>
          <w:lang w:val="es-ES"/>
        </w:rPr>
        <w:t xml:space="preserve"> </w:t>
      </w:r>
    </w:p>
    <w:p w14:paraId="76153D0A" w14:textId="77777777" w:rsidR="00354D5B" w:rsidRPr="00285FC3" w:rsidRDefault="00354D5B" w:rsidP="00354D5B">
      <w:pPr>
        <w:pStyle w:val="INFOEM"/>
        <w:spacing w:before="0" w:after="0"/>
        <w:ind w:left="720" w:right="567"/>
      </w:pPr>
    </w:p>
    <w:p w14:paraId="27D3986D" w14:textId="77777777" w:rsidR="0015186E" w:rsidRDefault="00354D5B" w:rsidP="0015186E">
      <w:pPr>
        <w:pStyle w:val="INFOEM"/>
        <w:spacing w:before="0" w:after="0"/>
        <w:ind w:left="108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B8B67BC" w14:textId="77777777" w:rsidR="0015186E" w:rsidRDefault="0015186E" w:rsidP="0015186E">
      <w:pPr>
        <w:pStyle w:val="INFOEM"/>
        <w:spacing w:before="0" w:after="0"/>
        <w:ind w:left="1080" w:right="567"/>
      </w:pPr>
    </w:p>
    <w:p w14:paraId="2E1784D8" w14:textId="77777777" w:rsidR="0015186E" w:rsidRPr="0015186E" w:rsidRDefault="0015186E" w:rsidP="0015186E">
      <w:pPr>
        <w:pStyle w:val="INFOEM"/>
        <w:spacing w:before="0" w:after="0"/>
        <w:ind w:left="1080" w:right="567"/>
      </w:pPr>
      <w:r>
        <w:rPr>
          <w:sz w:val="24"/>
        </w:rPr>
        <w:t>Para</w:t>
      </w:r>
      <w:r w:rsidRPr="00A914E3">
        <w:rPr>
          <w:sz w:val="24"/>
        </w:rPr>
        <w:t xml:space="preserve"> la entrega de la información en copias certificadas, el Sujeto Obligado a través d</w:t>
      </w:r>
      <w:r>
        <w:rPr>
          <w:sz w:val="24"/>
        </w:rPr>
        <w:t xml:space="preserve">el </w:t>
      </w:r>
      <w:r w:rsidRPr="0072591D">
        <w:rPr>
          <w:b/>
          <w:bCs/>
          <w:sz w:val="24"/>
        </w:rPr>
        <w:t>SAIMEX,</w:t>
      </w:r>
      <w:r w:rsidRPr="00A914E3">
        <w:rPr>
          <w:sz w:val="24"/>
        </w:rPr>
        <w:t xml:space="preserve"> deberá indicar el procedimiento para el pago, monto a cubrir por los derechos respectivos, los días y horarios de atención, el domicilio de la Unidad de Transparencia y el nombre del servidor público que le atenderá.</w:t>
      </w:r>
    </w:p>
    <w:p w14:paraId="57501B86" w14:textId="77777777" w:rsidR="00354D5B" w:rsidRPr="00DC5E29" w:rsidRDefault="00354D5B" w:rsidP="00354D5B">
      <w:pPr>
        <w:spacing w:line="360" w:lineRule="auto"/>
        <w:jc w:val="both"/>
        <w:rPr>
          <w:rFonts w:ascii="Palatino Linotype" w:hAnsi="Palatino Linotype" w:cs="Arial"/>
        </w:rPr>
      </w:pPr>
    </w:p>
    <w:p w14:paraId="373CC157" w14:textId="77777777" w:rsidR="00354D5B" w:rsidRPr="00DC5E29" w:rsidRDefault="00354D5B" w:rsidP="00354D5B">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w:t>
      </w:r>
      <w:r w:rsidRPr="00DC5E29">
        <w:rPr>
          <w:rFonts w:ascii="Palatino Linotype" w:hAnsi="Palatino Linotype" w:cs="Tahoma"/>
        </w:rPr>
        <w:lastRenderedPageBreak/>
        <w:t>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D20265" w14:textId="77777777" w:rsidR="00354D5B" w:rsidRPr="00DC5E29" w:rsidRDefault="00354D5B" w:rsidP="00354D5B">
      <w:pPr>
        <w:spacing w:line="360" w:lineRule="auto"/>
        <w:ind w:right="-595"/>
        <w:jc w:val="both"/>
        <w:rPr>
          <w:rFonts w:ascii="Palatino Linotype" w:hAnsi="Palatino Linotype" w:cs="Tahoma"/>
          <w:bCs/>
        </w:rPr>
      </w:pPr>
    </w:p>
    <w:p w14:paraId="03B2A3BA" w14:textId="77777777" w:rsidR="00354D5B" w:rsidRDefault="00354D5B" w:rsidP="00354D5B">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773FD189" w14:textId="77777777" w:rsidR="00354D5B" w:rsidRPr="00DC5E29" w:rsidRDefault="00354D5B" w:rsidP="00354D5B">
      <w:pPr>
        <w:autoSpaceDE w:val="0"/>
        <w:autoSpaceDN w:val="0"/>
        <w:adjustRightInd w:val="0"/>
        <w:spacing w:line="360" w:lineRule="auto"/>
        <w:jc w:val="both"/>
        <w:rPr>
          <w:rFonts w:ascii="Palatino Linotype" w:hAnsi="Palatino Linotype" w:cs="Arial"/>
        </w:rPr>
      </w:pPr>
    </w:p>
    <w:p w14:paraId="66567319" w14:textId="77777777" w:rsidR="00354D5B" w:rsidRDefault="00354D5B" w:rsidP="00354D5B">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D8A6984" w14:textId="77777777" w:rsidR="00354D5B" w:rsidRDefault="00354D5B" w:rsidP="00354D5B">
      <w:pPr>
        <w:spacing w:line="360" w:lineRule="auto"/>
        <w:jc w:val="both"/>
        <w:rPr>
          <w:rFonts w:ascii="Palatino Linotype" w:hAnsi="Palatino Linotype" w:cs="Arial"/>
        </w:rPr>
      </w:pPr>
    </w:p>
    <w:p w14:paraId="61FEA1DA" w14:textId="77777777" w:rsidR="002C49E9" w:rsidRDefault="002C49E9" w:rsidP="00354D5B">
      <w:pPr>
        <w:spacing w:line="360" w:lineRule="auto"/>
        <w:jc w:val="both"/>
        <w:rPr>
          <w:rFonts w:ascii="Palatino Linotype" w:hAnsi="Palatino Linotype" w:cs="Arial"/>
        </w:rPr>
      </w:pPr>
    </w:p>
    <w:p w14:paraId="00940B2E" w14:textId="77777777" w:rsidR="002C49E9" w:rsidRDefault="002C49E9" w:rsidP="00354D5B">
      <w:pPr>
        <w:spacing w:line="360" w:lineRule="auto"/>
        <w:jc w:val="both"/>
        <w:rPr>
          <w:rFonts w:ascii="Palatino Linotype" w:hAnsi="Palatino Linotype" w:cs="Arial"/>
        </w:rPr>
      </w:pPr>
    </w:p>
    <w:p w14:paraId="4A7D952A" w14:textId="77777777" w:rsidR="002C49E9" w:rsidRDefault="002C49E9" w:rsidP="00354D5B">
      <w:pPr>
        <w:spacing w:line="360" w:lineRule="auto"/>
        <w:jc w:val="both"/>
        <w:rPr>
          <w:rFonts w:ascii="Palatino Linotype" w:hAnsi="Palatino Linotype" w:cs="Arial"/>
        </w:rPr>
      </w:pPr>
    </w:p>
    <w:p w14:paraId="4ED0419A" w14:textId="77777777" w:rsidR="00354D5B" w:rsidRDefault="00354D5B" w:rsidP="00354D5B">
      <w:pPr>
        <w:spacing w:line="360" w:lineRule="auto"/>
        <w:jc w:val="both"/>
        <w:rPr>
          <w:rFonts w:ascii="Palatino Linotype" w:hAnsi="Palatino Linotype" w:cs="Arial"/>
        </w:rPr>
      </w:pPr>
    </w:p>
    <w:p w14:paraId="267191FB" w14:textId="4A592C7B" w:rsidR="00354D5B" w:rsidRPr="007C3942" w:rsidRDefault="00354D5B" w:rsidP="00354D5B">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w:t>
      </w:r>
      <w:r w:rsidR="002F3AE5">
        <w:rPr>
          <w:rFonts w:ascii="Palatino Linotype" w:hAnsi="Palatino Linotype" w:cs="Arial"/>
        </w:rPr>
        <w:t xml:space="preserve"> </w:t>
      </w:r>
      <w:r w:rsidR="002F3AE5">
        <w:rPr>
          <w:rFonts w:ascii="Palatino Linotype" w:eastAsia="Palatino Linotype" w:hAnsi="Palatino Linotype" w:cs="Palatino Linotype"/>
        </w:rPr>
        <w:t>(AUSENCIA JUSTIFICADA)</w:t>
      </w:r>
      <w:r w:rsidRPr="007C3942">
        <w:rPr>
          <w:rFonts w:ascii="Palatino Linotype" w:hAnsi="Palatino Linotype" w:cs="Arial"/>
        </w:rPr>
        <w:t>, SHARON CRISTINA MORALES MARTÍNEZ, LUIS GUSTAVO PARRA NORIEGA</w:t>
      </w:r>
      <w:r w:rsidR="00535F8F">
        <w:rPr>
          <w:rFonts w:ascii="Palatino Linotype" w:hAnsi="Palatino Linotype" w:cs="Arial"/>
        </w:rPr>
        <w:t xml:space="preserve"> </w:t>
      </w:r>
      <w:r w:rsidR="00B94133">
        <w:rPr>
          <w:rFonts w:ascii="Palatino Linotype" w:hAnsi="Palatino Linotype" w:cs="Arial"/>
        </w:rPr>
        <w:t>(</w:t>
      </w:r>
      <w:r w:rsidR="00B136FD">
        <w:rPr>
          <w:rFonts w:ascii="Palatino Linotype" w:hAnsi="Palatino Linotype" w:cs="Arial"/>
        </w:rPr>
        <w:t xml:space="preserve">EMITIENDO </w:t>
      </w:r>
      <w:r w:rsidR="00B94133">
        <w:rPr>
          <w:rFonts w:ascii="Palatino Linotype" w:hAnsi="Palatino Linotype" w:cs="Arial"/>
        </w:rPr>
        <w:t xml:space="preserve">VOTO PARTICULAR) </w:t>
      </w:r>
      <w:r w:rsidRPr="007C3942">
        <w:rPr>
          <w:rFonts w:ascii="Palatino Linotype" w:hAnsi="Palatino Linotype" w:cs="Arial"/>
        </w:rPr>
        <w:t xml:space="preserve">Y GUADALUPE RAMÍREZ PEÑA, EN LA </w:t>
      </w:r>
      <w:r>
        <w:rPr>
          <w:rFonts w:ascii="Palatino Linotype" w:hAnsi="Palatino Linotype" w:cs="Arial"/>
        </w:rPr>
        <w:t xml:space="preserve">VIGÉSIMA </w:t>
      </w:r>
      <w:r w:rsidR="00304347">
        <w:rPr>
          <w:rFonts w:ascii="Palatino Linotype" w:hAnsi="Palatino Linotype" w:cs="Arial"/>
        </w:rPr>
        <w:t>QUIN</w:t>
      </w:r>
      <w:r w:rsidR="00903324">
        <w:rPr>
          <w:rFonts w:ascii="Palatino Linotype" w:hAnsi="Palatino Linotype" w:cs="Arial"/>
        </w:rPr>
        <w:t>TA</w:t>
      </w:r>
      <w:r w:rsidR="00535F8F">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304347">
        <w:rPr>
          <w:rFonts w:ascii="Palatino Linotype" w:hAnsi="Palatino Linotype" w:cs="Arial"/>
        </w:rPr>
        <w:t>NUEVE</w:t>
      </w:r>
      <w:r w:rsidR="00903324">
        <w:rPr>
          <w:rFonts w:ascii="Palatino Linotype" w:hAnsi="Palatino Linotype" w:cs="Arial"/>
        </w:rPr>
        <w:t xml:space="preserve"> DE JULIO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2C49E9">
        <w:rPr>
          <w:rFonts w:ascii="Palatino Linotype" w:hAnsi="Palatino Linotype" w:cs="Arial"/>
        </w:rPr>
        <w:t>----------------------------------------------------------------------------------------------------------------</w:t>
      </w:r>
      <w:r w:rsidR="00304347">
        <w:rPr>
          <w:rFonts w:ascii="Palatino Linotype" w:hAnsi="Palatino Linotype" w:cs="Arial"/>
        </w:rPr>
        <w:t>--------------------------------------------</w:t>
      </w:r>
      <w:r w:rsidR="00B94133">
        <w:rPr>
          <w:rFonts w:ascii="Palatino Linotype" w:hAnsi="Palatino Linotype" w:cs="Arial"/>
        </w:rPr>
        <w:t>----------------------------------------------------------------------------------------------------------------------------------------------------------------------------------------------------------------------------------------------------------------------------------------------------------------------------------------------------------------</w:t>
      </w:r>
    </w:p>
    <w:p w14:paraId="6DFA0646" w14:textId="766C9F93" w:rsidR="00354D5B" w:rsidRDefault="00354D5B" w:rsidP="00354D5B">
      <w:pPr>
        <w:spacing w:line="360" w:lineRule="auto"/>
        <w:jc w:val="both"/>
        <w:rPr>
          <w:rFonts w:ascii="Palatino Linotype" w:hAnsi="Palatino Linotype" w:cs="Arial"/>
          <w:sz w:val="16"/>
        </w:rPr>
      </w:pPr>
      <w:r>
        <w:rPr>
          <w:rFonts w:ascii="Palatino Linotype" w:hAnsi="Palatino Linotype" w:cs="Arial"/>
        </w:rPr>
        <w:t>------------------------------------------------------------------------------------------------------------------</w:t>
      </w:r>
      <w:r w:rsidR="00B136FD">
        <w:rPr>
          <w:rFonts w:ascii="Palatino Linotype" w:hAnsi="Palatino Linotype" w:cs="Arial"/>
        </w:rPr>
        <w:t>----------------------------------------------------</w:t>
      </w:r>
      <w:r w:rsidR="00B136FD" w:rsidRPr="007C3942">
        <w:rPr>
          <w:rFonts w:ascii="Palatino Linotype" w:hAnsi="Palatino Linotype" w:cs="Arial"/>
        </w:rPr>
        <w:t>-----------------------------------------</w:t>
      </w:r>
      <w:r w:rsidR="00B136FD" w:rsidRPr="00692461">
        <w:rPr>
          <w:rFonts w:ascii="Palatino Linotype" w:hAnsi="Palatino Linotype" w:cs="Arial"/>
        </w:rPr>
        <w:t>---------------------</w:t>
      </w:r>
      <w:r w:rsidR="00B136FD">
        <w:rPr>
          <w:rFonts w:ascii="Palatino Linotype" w:hAnsi="Palatino Linotype" w:cs="Arial"/>
        </w:rPr>
        <w:t>----------------------------------------------------</w:t>
      </w:r>
      <w:r w:rsidR="00B136FD" w:rsidRPr="007C3942">
        <w:rPr>
          <w:rFonts w:ascii="Palatino Linotype" w:hAnsi="Palatino Linotype" w:cs="Arial"/>
        </w:rPr>
        <w:t>-----------------------------------------</w:t>
      </w:r>
      <w:r w:rsidR="00B136FD" w:rsidRPr="00692461">
        <w:rPr>
          <w:rFonts w:ascii="Palatino Linotype" w:hAnsi="Palatino Linotype" w:cs="Arial"/>
        </w:rPr>
        <w:t>---------------------</w:t>
      </w:r>
      <w:r w:rsidR="00B136FD">
        <w:rPr>
          <w:rFonts w:ascii="Palatino Linotype" w:hAnsi="Palatino Linotype" w:cs="Arial"/>
        </w:rPr>
        <w:t>----------------------------------------------------</w:t>
      </w:r>
      <w:r w:rsidR="00B136FD" w:rsidRPr="007C3942">
        <w:rPr>
          <w:rFonts w:ascii="Palatino Linotype" w:hAnsi="Palatino Linotype" w:cs="Arial"/>
        </w:rPr>
        <w:t>-----------------------------------------</w:t>
      </w:r>
      <w:r w:rsidR="00B136FD" w:rsidRPr="00692461">
        <w:rPr>
          <w:rFonts w:ascii="Palatino Linotype" w:hAnsi="Palatino Linotype" w:cs="Arial"/>
        </w:rPr>
        <w:t>---------------------</w:t>
      </w:r>
      <w:r w:rsidR="00954ABF">
        <w:rPr>
          <w:rFonts w:ascii="Palatino Linotype" w:hAnsi="Palatino Linotype" w:cs="Arial"/>
          <w:sz w:val="16"/>
        </w:rPr>
        <w:t>JMV/CCR/</w:t>
      </w:r>
      <w:r w:rsidR="002C49E9">
        <w:rPr>
          <w:rFonts w:ascii="Palatino Linotype" w:hAnsi="Palatino Linotype" w:cs="Arial"/>
          <w:sz w:val="16"/>
        </w:rPr>
        <w:t>LMST</w:t>
      </w:r>
    </w:p>
    <w:p w14:paraId="2BCF9F32" w14:textId="77777777" w:rsidR="00354D5B" w:rsidRDefault="00354D5B" w:rsidP="00354D5B"/>
    <w:p w14:paraId="571B0D11" w14:textId="77777777" w:rsidR="00354D5B" w:rsidRDefault="00354D5B" w:rsidP="00354D5B"/>
    <w:p w14:paraId="43D11F17" w14:textId="77777777" w:rsidR="00354D5B" w:rsidRDefault="00354D5B" w:rsidP="00354D5B"/>
    <w:p w14:paraId="48A28DFF" w14:textId="77777777" w:rsidR="00354D5B" w:rsidRDefault="00354D5B" w:rsidP="00354D5B"/>
    <w:p w14:paraId="1F2E44E8" w14:textId="77777777" w:rsidR="00354D5B" w:rsidRDefault="00354D5B" w:rsidP="00354D5B"/>
    <w:p w14:paraId="4D1646E1" w14:textId="77777777" w:rsidR="00354D5B" w:rsidRDefault="00354D5B" w:rsidP="00354D5B"/>
    <w:p w14:paraId="6AAA1455" w14:textId="77777777" w:rsidR="00354D5B" w:rsidRDefault="00354D5B" w:rsidP="00354D5B"/>
    <w:p w14:paraId="19DADE9E" w14:textId="77777777" w:rsidR="00354D5B" w:rsidRDefault="00354D5B" w:rsidP="00354D5B"/>
    <w:p w14:paraId="7C9B0FCA" w14:textId="77777777" w:rsidR="00354D5B" w:rsidRDefault="00354D5B" w:rsidP="00354D5B"/>
    <w:p w14:paraId="63B9A1A8" w14:textId="77777777" w:rsidR="00354D5B" w:rsidRDefault="00354D5B" w:rsidP="00354D5B"/>
    <w:p w14:paraId="637B8BD0" w14:textId="77777777" w:rsidR="00354D5B" w:rsidRDefault="00354D5B" w:rsidP="00354D5B"/>
    <w:p w14:paraId="15AF85FA" w14:textId="77777777" w:rsidR="00354D5B" w:rsidRDefault="00354D5B" w:rsidP="00354D5B"/>
    <w:p w14:paraId="09B39261" w14:textId="77777777" w:rsidR="00354D5B" w:rsidRDefault="00354D5B" w:rsidP="00354D5B"/>
    <w:p w14:paraId="49033C73" w14:textId="77777777" w:rsidR="00354D5B" w:rsidRDefault="00354D5B" w:rsidP="00354D5B"/>
    <w:p w14:paraId="1C32DDDF" w14:textId="77777777" w:rsidR="00354D5B" w:rsidRDefault="00354D5B" w:rsidP="00354D5B"/>
    <w:p w14:paraId="66768289" w14:textId="77777777" w:rsidR="00354D5B" w:rsidRDefault="00354D5B" w:rsidP="00354D5B"/>
    <w:p w14:paraId="6B7AA965" w14:textId="77777777" w:rsidR="00354D5B" w:rsidRDefault="00354D5B" w:rsidP="00354D5B"/>
    <w:p w14:paraId="5BC1698C" w14:textId="77777777" w:rsidR="00354D5B" w:rsidRDefault="00354D5B" w:rsidP="00354D5B"/>
    <w:p w14:paraId="25FB0264" w14:textId="77777777" w:rsidR="00354D5B" w:rsidRDefault="00354D5B" w:rsidP="00354D5B"/>
    <w:p w14:paraId="29978AB3" w14:textId="77777777" w:rsidR="00354D5B" w:rsidRDefault="00354D5B" w:rsidP="00354D5B"/>
    <w:p w14:paraId="35B0BCBC" w14:textId="77777777" w:rsidR="00354D5B" w:rsidRDefault="00354D5B" w:rsidP="00354D5B"/>
    <w:p w14:paraId="58454B9E" w14:textId="77777777" w:rsidR="00354D5B" w:rsidRDefault="00354D5B" w:rsidP="00354D5B"/>
    <w:p w14:paraId="7572C5A3" w14:textId="77777777" w:rsidR="00354D5B" w:rsidRDefault="00354D5B" w:rsidP="00354D5B"/>
    <w:p w14:paraId="4F14E4DE" w14:textId="77777777" w:rsidR="00354D5B" w:rsidRDefault="00354D5B" w:rsidP="00354D5B"/>
    <w:p w14:paraId="6F9CECCA" w14:textId="77777777" w:rsidR="00354D5B" w:rsidRDefault="00354D5B" w:rsidP="00354D5B"/>
    <w:p w14:paraId="723500E8" w14:textId="77777777" w:rsidR="00354D5B" w:rsidRDefault="00354D5B" w:rsidP="00354D5B"/>
    <w:p w14:paraId="7670CA7A" w14:textId="77777777" w:rsidR="00354D5B" w:rsidRDefault="00354D5B" w:rsidP="00354D5B"/>
    <w:p w14:paraId="60149072" w14:textId="77777777" w:rsidR="00354D5B" w:rsidRDefault="00354D5B" w:rsidP="00354D5B"/>
    <w:p w14:paraId="0FF6556F" w14:textId="77777777" w:rsidR="00354D5B" w:rsidRDefault="00354D5B" w:rsidP="00354D5B"/>
    <w:p w14:paraId="78384C00" w14:textId="77777777" w:rsidR="00354D5B" w:rsidRDefault="00354D5B" w:rsidP="00354D5B"/>
    <w:p w14:paraId="22C8A38C" w14:textId="77777777" w:rsidR="00354D5B" w:rsidRDefault="00354D5B" w:rsidP="00354D5B"/>
    <w:p w14:paraId="0636FBF8" w14:textId="77777777" w:rsidR="00354D5B" w:rsidRDefault="00354D5B" w:rsidP="00354D5B"/>
    <w:p w14:paraId="066CFEDD" w14:textId="77777777" w:rsidR="008306EE" w:rsidRDefault="008306EE"/>
    <w:sectPr w:rsidR="008306EE" w:rsidSect="000E3D6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8A677" w14:textId="77777777" w:rsidR="000E3D63" w:rsidRDefault="000E3D63" w:rsidP="00354D5B">
      <w:r>
        <w:separator/>
      </w:r>
    </w:p>
  </w:endnote>
  <w:endnote w:type="continuationSeparator" w:id="0">
    <w:p w14:paraId="57BF9698" w14:textId="77777777" w:rsidR="000E3D63" w:rsidRDefault="000E3D63" w:rsidP="0035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31F33" w14:textId="77777777" w:rsidR="000E3D63" w:rsidRPr="00A2780F" w:rsidRDefault="000E3D63" w:rsidP="000E3D6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14F8">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14F8">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EFEE9" w14:textId="77777777" w:rsidR="000E3D63" w:rsidRPr="00070856" w:rsidRDefault="000E3D63" w:rsidP="000E3D6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14F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14F8">
      <w:rPr>
        <w:rFonts w:ascii="Arial" w:hAnsi="Arial" w:cs="Arial"/>
        <w:b/>
        <w:bCs/>
        <w:noProof/>
        <w:sz w:val="20"/>
        <w:szCs w:val="20"/>
      </w:rPr>
      <w:t>40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1709C" w14:textId="77777777" w:rsidR="000E3D63" w:rsidRDefault="000E3D63" w:rsidP="00354D5B">
      <w:r>
        <w:separator/>
      </w:r>
    </w:p>
  </w:footnote>
  <w:footnote w:type="continuationSeparator" w:id="0">
    <w:p w14:paraId="08331F2B" w14:textId="77777777" w:rsidR="000E3D63" w:rsidRDefault="000E3D63" w:rsidP="00354D5B">
      <w:r>
        <w:continuationSeparator/>
      </w:r>
    </w:p>
  </w:footnote>
  <w:footnote w:id="1">
    <w:p w14:paraId="0332293F" w14:textId="77777777" w:rsidR="000E3D63" w:rsidRPr="005552A8" w:rsidRDefault="000E3D63" w:rsidP="00354D5B">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6650072" w14:textId="77777777" w:rsidR="000E3D63" w:rsidRPr="005552A8" w:rsidRDefault="000E3D63" w:rsidP="00354D5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BCEF5D9" w14:textId="77777777" w:rsidR="00DB5D2E" w:rsidRDefault="00DB5D2E" w:rsidP="00DB5D2E">
      <w:pPr>
        <w:pStyle w:val="Textonotapie"/>
      </w:pPr>
      <w:r>
        <w:rPr>
          <w:rStyle w:val="Refdenotaalpie"/>
        </w:rPr>
        <w:footnoteRef/>
      </w:r>
      <w:r>
        <w:t xml:space="preserve"> </w:t>
      </w:r>
      <w:hyperlink r:id="rId3" w:history="1">
        <w:r w:rsidRPr="00715EC3">
          <w:rPr>
            <w:rStyle w:val="Hipervnculo"/>
          </w:rPr>
          <w:t>http://omawww.sat.gob.mx/factura/Paginas/solicita_requisitos.htm</w:t>
        </w:r>
      </w:hyperlink>
    </w:p>
    <w:p w14:paraId="2DBA6DE9" w14:textId="77777777" w:rsidR="00DB5D2E" w:rsidRDefault="00DB5D2E" w:rsidP="00DB5D2E">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0E3D63" w:rsidRPr="008F2CCC" w14:paraId="0545D49D" w14:textId="77777777" w:rsidTr="000E3D63">
      <w:tc>
        <w:tcPr>
          <w:tcW w:w="3620" w:type="dxa"/>
          <w:shd w:val="clear" w:color="auto" w:fill="auto"/>
        </w:tcPr>
        <w:p w14:paraId="0427FC12" w14:textId="77777777" w:rsidR="000E3D63" w:rsidRPr="007E5FC4" w:rsidRDefault="000E3D63" w:rsidP="000E3D6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CFDF251" w14:textId="77777777" w:rsidR="000E3D63" w:rsidRPr="00664658" w:rsidRDefault="000E3D63" w:rsidP="00354D5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03255/INFOEM/IP/RR/2025</w:t>
          </w:r>
        </w:p>
      </w:tc>
    </w:tr>
    <w:tr w:rsidR="000E3D63" w:rsidRPr="008F2CCC" w14:paraId="2509DD71" w14:textId="77777777" w:rsidTr="000E3D63">
      <w:tc>
        <w:tcPr>
          <w:tcW w:w="3620" w:type="dxa"/>
          <w:shd w:val="clear" w:color="auto" w:fill="auto"/>
        </w:tcPr>
        <w:p w14:paraId="62FA2D93" w14:textId="77777777" w:rsidR="000E3D63" w:rsidRPr="007E5FC4" w:rsidRDefault="000E3D63" w:rsidP="000E3D6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32B3567E" w14:textId="77777777" w:rsidR="000E3D63" w:rsidRPr="00664658" w:rsidRDefault="000E3D63" w:rsidP="000E3D63">
          <w:pPr>
            <w:spacing w:line="276" w:lineRule="auto"/>
            <w:jc w:val="right"/>
            <w:rPr>
              <w:rFonts w:ascii="Palatino Linotype" w:hAnsi="Palatino Linotype"/>
              <w:b/>
              <w:sz w:val="22"/>
              <w:szCs w:val="22"/>
              <w:lang w:val="es-ES_tradnl"/>
            </w:rPr>
          </w:pPr>
          <w:r w:rsidRPr="00354D5B">
            <w:rPr>
              <w:rFonts w:ascii="Palatino Linotype" w:hAnsi="Palatino Linotype"/>
              <w:b/>
              <w:sz w:val="22"/>
              <w:szCs w:val="22"/>
            </w:rPr>
            <w:t xml:space="preserve">Instituto Municipal de Cultura Física y Deporte de </w:t>
          </w:r>
          <w:proofErr w:type="spellStart"/>
          <w:r w:rsidRPr="00354D5B">
            <w:rPr>
              <w:rFonts w:ascii="Palatino Linotype" w:hAnsi="Palatino Linotype"/>
              <w:b/>
              <w:sz w:val="22"/>
              <w:szCs w:val="22"/>
            </w:rPr>
            <w:t>Cocotitlán</w:t>
          </w:r>
          <w:proofErr w:type="spellEnd"/>
        </w:p>
      </w:tc>
    </w:tr>
    <w:tr w:rsidR="000E3D63" w:rsidRPr="008F2CCC" w14:paraId="1AB2F76E" w14:textId="77777777" w:rsidTr="000E3D63">
      <w:trPr>
        <w:trHeight w:val="228"/>
      </w:trPr>
      <w:tc>
        <w:tcPr>
          <w:tcW w:w="3620" w:type="dxa"/>
          <w:shd w:val="clear" w:color="auto" w:fill="auto"/>
        </w:tcPr>
        <w:p w14:paraId="0680FE56" w14:textId="77777777" w:rsidR="000E3D63" w:rsidRPr="007E5FC4" w:rsidRDefault="000E3D63" w:rsidP="000E3D6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1DA9EB42" w14:textId="77777777" w:rsidR="000E3D63" w:rsidRPr="00664658" w:rsidRDefault="000E3D63" w:rsidP="000E3D63">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ECAF021" w14:textId="77777777" w:rsidR="000E3D63" w:rsidRDefault="000E3D63" w:rsidP="000E3D63">
    <w:pPr>
      <w:pStyle w:val="Encabezado"/>
      <w:tabs>
        <w:tab w:val="clear" w:pos="4252"/>
        <w:tab w:val="clear" w:pos="8504"/>
        <w:tab w:val="left" w:pos="2326"/>
      </w:tabs>
      <w:rPr>
        <w:rFonts w:ascii="Palatino Linotype" w:hAnsi="Palatino Linotype"/>
        <w:sz w:val="20"/>
      </w:rPr>
    </w:pPr>
  </w:p>
  <w:p w14:paraId="2A6B1288" w14:textId="77777777" w:rsidR="000E3D63" w:rsidRPr="001779E0" w:rsidRDefault="000E3D63" w:rsidP="000E3D63">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C0B5B34" wp14:editId="0AB6B95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0E3D63" w:rsidRPr="008F2CCC" w14:paraId="2F954EC0" w14:textId="77777777" w:rsidTr="000E3D63">
      <w:tc>
        <w:tcPr>
          <w:tcW w:w="2977" w:type="dxa"/>
          <w:shd w:val="clear" w:color="auto" w:fill="auto"/>
        </w:tcPr>
        <w:p w14:paraId="69DD1B94" w14:textId="77777777" w:rsidR="000E3D63" w:rsidRPr="007E5FC4" w:rsidRDefault="000E3D63" w:rsidP="000E3D6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6277F8EC" w14:textId="77777777" w:rsidR="000E3D63" w:rsidRPr="008F2CCC" w:rsidRDefault="000E3D63" w:rsidP="00354D5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03255/INFOEM/IP/RR/2025</w:t>
          </w:r>
        </w:p>
      </w:tc>
    </w:tr>
    <w:tr w:rsidR="000E3D63" w:rsidRPr="008F2CCC" w14:paraId="40242F3E" w14:textId="77777777" w:rsidTr="000E3D63">
      <w:tc>
        <w:tcPr>
          <w:tcW w:w="2977" w:type="dxa"/>
          <w:shd w:val="clear" w:color="auto" w:fill="auto"/>
          <w:vAlign w:val="center"/>
        </w:tcPr>
        <w:p w14:paraId="0DFAED80" w14:textId="77777777" w:rsidR="000E3D63" w:rsidRPr="007E5FC4" w:rsidRDefault="000E3D63" w:rsidP="000E3D6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6E76017E" w14:textId="37FA70A2" w:rsidR="000E3D63" w:rsidRPr="008F2CCC" w:rsidRDefault="003314F8" w:rsidP="000E3D6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0E3D63">
            <w:rPr>
              <w:rFonts w:ascii="Palatino Linotype" w:hAnsi="Palatino Linotype"/>
              <w:b/>
              <w:sz w:val="22"/>
              <w:szCs w:val="22"/>
              <w:lang w:val="es-ES_tradnl"/>
            </w:rPr>
            <w:t xml:space="preserve"> </w:t>
          </w:r>
        </w:p>
      </w:tc>
    </w:tr>
    <w:tr w:rsidR="000E3D63" w:rsidRPr="008F2CCC" w14:paraId="41D065CB" w14:textId="77777777" w:rsidTr="000E3D63">
      <w:trPr>
        <w:trHeight w:val="228"/>
      </w:trPr>
      <w:tc>
        <w:tcPr>
          <w:tcW w:w="2977" w:type="dxa"/>
          <w:shd w:val="clear" w:color="auto" w:fill="auto"/>
        </w:tcPr>
        <w:p w14:paraId="473529BA" w14:textId="77777777" w:rsidR="000E3D63" w:rsidRPr="007E5FC4" w:rsidRDefault="000E3D63" w:rsidP="000E3D6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5D8E93FE" w14:textId="77777777" w:rsidR="000E3D63" w:rsidRPr="00DC41C8" w:rsidRDefault="000E3D63" w:rsidP="000E3D63">
          <w:pPr>
            <w:spacing w:line="360" w:lineRule="auto"/>
            <w:jc w:val="right"/>
            <w:rPr>
              <w:rFonts w:ascii="Palatino Linotype" w:hAnsi="Palatino Linotype"/>
              <w:b/>
              <w:sz w:val="22"/>
              <w:szCs w:val="22"/>
            </w:rPr>
          </w:pPr>
          <w:r w:rsidRPr="00354D5B">
            <w:rPr>
              <w:rFonts w:ascii="Palatino Linotype" w:hAnsi="Palatino Linotype"/>
              <w:b/>
              <w:sz w:val="22"/>
              <w:szCs w:val="22"/>
            </w:rPr>
            <w:t xml:space="preserve">Instituto Municipal de Cultura Física y Deporte de </w:t>
          </w:r>
          <w:proofErr w:type="spellStart"/>
          <w:r w:rsidRPr="00354D5B">
            <w:rPr>
              <w:rFonts w:ascii="Palatino Linotype" w:hAnsi="Palatino Linotype"/>
              <w:b/>
              <w:sz w:val="22"/>
              <w:szCs w:val="22"/>
            </w:rPr>
            <w:t>Cocotitlán</w:t>
          </w:r>
          <w:proofErr w:type="spellEnd"/>
        </w:p>
      </w:tc>
    </w:tr>
    <w:tr w:rsidR="000E3D63" w:rsidRPr="008F2CCC" w14:paraId="23CAF135" w14:textId="77777777" w:rsidTr="000E3D63">
      <w:tc>
        <w:tcPr>
          <w:tcW w:w="2977" w:type="dxa"/>
          <w:shd w:val="clear" w:color="auto" w:fill="auto"/>
        </w:tcPr>
        <w:p w14:paraId="72DDF383" w14:textId="77777777" w:rsidR="000E3D63" w:rsidRPr="007E5FC4" w:rsidRDefault="000E3D63" w:rsidP="000E3D6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47D3CF77" w14:textId="77777777" w:rsidR="000E3D63" w:rsidRPr="008F2CCC" w:rsidRDefault="000E3D63" w:rsidP="000E3D6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B944416" w14:textId="77777777" w:rsidR="000E3D63" w:rsidRPr="009F1AB6" w:rsidRDefault="000E3D63">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EF1750F" wp14:editId="30247F3E">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33F590A"/>
    <w:multiLevelType w:val="hybridMultilevel"/>
    <w:tmpl w:val="1F6E2442"/>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33C58"/>
    <w:multiLevelType w:val="hybridMultilevel"/>
    <w:tmpl w:val="ACAAA00A"/>
    <w:lvl w:ilvl="0" w:tplc="C2560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1A00747"/>
    <w:multiLevelType w:val="hybridMultilevel"/>
    <w:tmpl w:val="81F63510"/>
    <w:lvl w:ilvl="0" w:tplc="080A0001">
      <w:start w:val="1"/>
      <w:numFmt w:val="bullet"/>
      <w:lvlText w:val=""/>
      <w:lvlJc w:val="left"/>
      <w:pPr>
        <w:ind w:left="1571" w:hanging="360"/>
      </w:pPr>
      <w:rPr>
        <w:rFonts w:ascii="Symbol" w:hAnsi="Symbol" w:hint="default"/>
      </w:rPr>
    </w:lvl>
    <w:lvl w:ilvl="1" w:tplc="080A0017">
      <w:start w:val="1"/>
      <w:numFmt w:val="lowerLetter"/>
      <w:lvlText w:val="%2)"/>
      <w:lvlJc w:val="left"/>
      <w:pPr>
        <w:ind w:left="2291" w:hanging="360"/>
      </w:pPr>
      <w:rPr>
        <w:rFonts w:hint="default"/>
      </w:rPr>
    </w:lvl>
    <w:lvl w:ilvl="2" w:tplc="080A0015">
      <w:start w:val="1"/>
      <w:numFmt w:val="upperLetter"/>
      <w:lvlText w:val="%3."/>
      <w:lvlJc w:val="left"/>
      <w:pPr>
        <w:ind w:left="3011" w:hanging="360"/>
      </w:pPr>
      <w:rPr>
        <w:rFont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9F62EE"/>
    <w:multiLevelType w:val="hybridMultilevel"/>
    <w:tmpl w:val="5ED81048"/>
    <w:lvl w:ilvl="0" w:tplc="080A0013">
      <w:start w:val="1"/>
      <w:numFmt w:val="upperRoman"/>
      <w:lvlText w:val="%1."/>
      <w:lvlJc w:val="right"/>
      <w:pPr>
        <w:ind w:left="720" w:hanging="360"/>
      </w:pPr>
    </w:lvl>
    <w:lvl w:ilvl="1" w:tplc="1EF8854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E9B51ED"/>
    <w:multiLevelType w:val="hybridMultilevel"/>
    <w:tmpl w:val="CEF2B896"/>
    <w:lvl w:ilvl="0" w:tplc="080A0001">
      <w:start w:val="1"/>
      <w:numFmt w:val="bullet"/>
      <w:lvlText w:val=""/>
      <w:lvlJc w:val="left"/>
      <w:pPr>
        <w:ind w:left="1571" w:hanging="360"/>
      </w:pPr>
      <w:rPr>
        <w:rFonts w:ascii="Symbol" w:hAnsi="Symbol" w:hint="default"/>
      </w:rPr>
    </w:lvl>
    <w:lvl w:ilvl="1" w:tplc="CFD2295E">
      <w:numFmt w:val="bullet"/>
      <w:lvlText w:val="•"/>
      <w:lvlJc w:val="left"/>
      <w:pPr>
        <w:ind w:left="2291" w:hanging="360"/>
      </w:pPr>
      <w:rPr>
        <w:rFonts w:ascii="Palatino Linotype" w:eastAsiaTheme="minorHAnsi" w:hAnsi="Palatino Linotype" w:cstheme="minorBidi"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0"/>
  </w:num>
  <w:num w:numId="3">
    <w:abstractNumId w:val="7"/>
  </w:num>
  <w:num w:numId="4">
    <w:abstractNumId w:val="2"/>
  </w:num>
  <w:num w:numId="5">
    <w:abstractNumId w:val="10"/>
  </w:num>
  <w:num w:numId="6">
    <w:abstractNumId w:val="9"/>
  </w:num>
  <w:num w:numId="7">
    <w:abstractNumId w:val="11"/>
  </w:num>
  <w:num w:numId="8">
    <w:abstractNumId w:val="5"/>
  </w:num>
  <w:num w:numId="9">
    <w:abstractNumId w:val="8"/>
  </w:num>
  <w:num w:numId="10">
    <w:abstractNumId w:val="12"/>
  </w:num>
  <w:num w:numId="11">
    <w:abstractNumId w:val="6"/>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D5B"/>
    <w:rsid w:val="000E3D63"/>
    <w:rsid w:val="0015186E"/>
    <w:rsid w:val="002C49E9"/>
    <w:rsid w:val="002F3AE5"/>
    <w:rsid w:val="00304347"/>
    <w:rsid w:val="003314F8"/>
    <w:rsid w:val="00342135"/>
    <w:rsid w:val="00354D5B"/>
    <w:rsid w:val="003F23D3"/>
    <w:rsid w:val="00535F8F"/>
    <w:rsid w:val="0055692C"/>
    <w:rsid w:val="00573661"/>
    <w:rsid w:val="00666A2C"/>
    <w:rsid w:val="007843C9"/>
    <w:rsid w:val="007E6F9F"/>
    <w:rsid w:val="0082693D"/>
    <w:rsid w:val="008306EE"/>
    <w:rsid w:val="0085296B"/>
    <w:rsid w:val="008B2ED7"/>
    <w:rsid w:val="008B3B3A"/>
    <w:rsid w:val="00903324"/>
    <w:rsid w:val="0095141A"/>
    <w:rsid w:val="00954ABF"/>
    <w:rsid w:val="00A26415"/>
    <w:rsid w:val="00B136FD"/>
    <w:rsid w:val="00B45F4A"/>
    <w:rsid w:val="00B94133"/>
    <w:rsid w:val="00DB5D2E"/>
    <w:rsid w:val="00E1276C"/>
    <w:rsid w:val="00E76A1E"/>
    <w:rsid w:val="00E90168"/>
    <w:rsid w:val="00FD54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7007C"/>
  <w15:chartTrackingRefBased/>
  <w15:docId w15:val="{B30F5B12-61EE-44C3-BBF3-71275DFA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D5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4D5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54D5B"/>
    <w:rPr>
      <w:rFonts w:eastAsiaTheme="minorEastAsia"/>
      <w:sz w:val="24"/>
      <w:szCs w:val="24"/>
      <w:lang w:val="es-ES_tradnl" w:eastAsia="es-ES"/>
    </w:rPr>
  </w:style>
  <w:style w:type="paragraph" w:styleId="Piedepgina">
    <w:name w:val="footer"/>
    <w:basedOn w:val="Normal"/>
    <w:link w:val="PiedepginaCar"/>
    <w:uiPriority w:val="99"/>
    <w:unhideWhenUsed/>
    <w:rsid w:val="00354D5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54D5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54D5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54D5B"/>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54D5B"/>
    <w:pPr>
      <w:spacing w:after="0" w:line="240" w:lineRule="auto"/>
    </w:pPr>
  </w:style>
  <w:style w:type="character" w:customStyle="1" w:styleId="SinespaciadoCar">
    <w:name w:val="Sin espaciado Car"/>
    <w:aliases w:val="Francesa Car,INAI Car"/>
    <w:link w:val="Sinespaciado"/>
    <w:uiPriority w:val="1"/>
    <w:locked/>
    <w:rsid w:val="00354D5B"/>
  </w:style>
  <w:style w:type="character" w:styleId="Hipervnculo">
    <w:name w:val="Hyperlink"/>
    <w:aliases w:val="Hipervínculo1,Hipervínculo11,Hipervínculo12,Hipervínculo13,Hipervínculo14,Hipervínculo15"/>
    <w:basedOn w:val="Fuentedeprrafopredeter"/>
    <w:uiPriority w:val="99"/>
    <w:unhideWhenUsed/>
    <w:rsid w:val="00354D5B"/>
    <w:rPr>
      <w:color w:val="0563C1" w:themeColor="hyperlink"/>
      <w:u w:val="single"/>
    </w:rPr>
  </w:style>
  <w:style w:type="paragraph" w:customStyle="1" w:styleId="INFOEM">
    <w:name w:val="INFOEM"/>
    <w:basedOn w:val="Normal"/>
    <w:qFormat/>
    <w:rsid w:val="00354D5B"/>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354D5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54D5B"/>
    <w:rPr>
      <w:vertAlign w:val="superscript"/>
    </w:rPr>
  </w:style>
  <w:style w:type="paragraph" w:customStyle="1" w:styleId="infoemcitas">
    <w:name w:val="infoem citas"/>
    <w:basedOn w:val="Normal"/>
    <w:qFormat/>
    <w:rsid w:val="00354D5B"/>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354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54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54D5B"/>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0">
    <w:name w:val="infoem"/>
    <w:basedOn w:val="Sinespaciado"/>
    <w:qFormat/>
    <w:rsid w:val="0015186E"/>
    <w:pPr>
      <w:spacing w:before="240" w:after="160" w:line="360" w:lineRule="auto"/>
      <w:ind w:left="851" w:right="851"/>
      <w:jc w:val="both"/>
    </w:pPr>
    <w:rPr>
      <w:rFonts w:ascii="Palatino Linotype" w:hAnsi="Palatino Linotype" w:cs="Arial"/>
      <w:i/>
      <w:szCs w:val="24"/>
    </w:rPr>
  </w:style>
  <w:style w:type="paragraph" w:styleId="Textonotapie">
    <w:name w:val="footnote text"/>
    <w:basedOn w:val="Normal"/>
    <w:link w:val="TextonotapieCar"/>
    <w:uiPriority w:val="99"/>
    <w:semiHidden/>
    <w:unhideWhenUsed/>
    <w:rsid w:val="00DB5D2E"/>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semiHidden/>
    <w:rsid w:val="00DB5D2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omawww.sat.gob.mx/factura/Paginas/solicita_requisitos.htm"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40</Pages>
  <Words>8848</Words>
  <Characters>48664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INFOEM557</cp:lastModifiedBy>
  <cp:revision>15</cp:revision>
  <dcterms:created xsi:type="dcterms:W3CDTF">2025-06-10T19:14:00Z</dcterms:created>
  <dcterms:modified xsi:type="dcterms:W3CDTF">2025-08-19T16:08:00Z</dcterms:modified>
</cp:coreProperties>
</file>