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0DF79313" w14:textId="77777777" w:rsidR="00E83719" w:rsidRDefault="00E83719" w:rsidP="00DB1E8B">
          <w:pPr>
            <w:pStyle w:val="TtuloTDC"/>
            <w:spacing w:before="0" w:line="360" w:lineRule="auto"/>
            <w:rPr>
              <w:rFonts w:ascii="Times New Roman" w:eastAsia="Times New Roman" w:hAnsi="Times New Roman" w:cs="Times New Roman"/>
              <w:color w:val="auto"/>
              <w:sz w:val="20"/>
              <w:szCs w:val="20"/>
              <w:lang w:val="es-ES" w:eastAsia="es-ES"/>
            </w:rPr>
          </w:pPr>
        </w:p>
        <w:p w14:paraId="289E16FE" w14:textId="77777777" w:rsidR="00E83719" w:rsidRDefault="00E83719" w:rsidP="00DB1E8B">
          <w:pPr>
            <w:pStyle w:val="TtuloTDC"/>
            <w:spacing w:before="0" w:line="360" w:lineRule="auto"/>
            <w:rPr>
              <w:rFonts w:ascii="Times New Roman" w:eastAsia="Times New Roman" w:hAnsi="Times New Roman" w:cs="Times New Roman"/>
              <w:color w:val="auto"/>
              <w:sz w:val="20"/>
              <w:szCs w:val="20"/>
              <w:lang w:val="es-ES" w:eastAsia="es-ES"/>
            </w:rPr>
          </w:pPr>
        </w:p>
        <w:p w14:paraId="7CB5CA69" w14:textId="6DD1E72A" w:rsidR="00342378" w:rsidRPr="00E83719" w:rsidRDefault="00342378" w:rsidP="00DB1E8B">
          <w:pPr>
            <w:pStyle w:val="TtuloTDC"/>
            <w:spacing w:before="0" w:line="360" w:lineRule="auto"/>
            <w:rPr>
              <w:rFonts w:ascii="Palatino Linotype" w:hAnsi="Palatino Linotype"/>
              <w:color w:val="auto"/>
              <w:sz w:val="22"/>
              <w:szCs w:val="22"/>
            </w:rPr>
          </w:pPr>
          <w:r w:rsidRPr="00E83719">
            <w:rPr>
              <w:rFonts w:ascii="Palatino Linotype" w:hAnsi="Palatino Linotype"/>
              <w:color w:val="auto"/>
              <w:sz w:val="22"/>
              <w:szCs w:val="22"/>
              <w:lang w:val="es-ES"/>
            </w:rPr>
            <w:t>Contenido</w:t>
          </w:r>
        </w:p>
        <w:p w14:paraId="024C7B52" w14:textId="77777777" w:rsidR="00E83719" w:rsidRPr="00E83719" w:rsidRDefault="00342378">
          <w:pPr>
            <w:pStyle w:val="TDC1"/>
            <w:tabs>
              <w:tab w:val="right" w:leader="dot" w:pos="9034"/>
            </w:tabs>
            <w:rPr>
              <w:rFonts w:asciiTheme="minorHAnsi" w:eastAsiaTheme="minorEastAsia" w:hAnsiTheme="minorHAnsi" w:cstheme="minorBidi"/>
              <w:noProof/>
              <w:sz w:val="22"/>
              <w:szCs w:val="22"/>
              <w:lang w:eastAsia="es-MX"/>
            </w:rPr>
          </w:pPr>
          <w:r w:rsidRPr="00E83719">
            <w:rPr>
              <w:rFonts w:ascii="Palatino Linotype" w:hAnsi="Palatino Linotype"/>
              <w:bCs/>
              <w:sz w:val="22"/>
              <w:szCs w:val="22"/>
              <w:lang w:val="es-ES"/>
            </w:rPr>
            <w:fldChar w:fldCharType="begin"/>
          </w:r>
          <w:r w:rsidRPr="00E83719">
            <w:rPr>
              <w:rFonts w:ascii="Palatino Linotype" w:hAnsi="Palatino Linotype"/>
              <w:bCs/>
              <w:sz w:val="22"/>
              <w:szCs w:val="22"/>
              <w:lang w:val="es-ES"/>
            </w:rPr>
            <w:instrText xml:space="preserve"> TOC \o "1-3" \h \z \u </w:instrText>
          </w:r>
          <w:r w:rsidRPr="00E83719">
            <w:rPr>
              <w:rFonts w:ascii="Palatino Linotype" w:hAnsi="Palatino Linotype"/>
              <w:bCs/>
              <w:sz w:val="22"/>
              <w:szCs w:val="22"/>
              <w:lang w:val="es-ES"/>
            </w:rPr>
            <w:fldChar w:fldCharType="separate"/>
          </w:r>
          <w:hyperlink w:anchor="_Toc211524408" w:history="1">
            <w:r w:rsidR="00E83719" w:rsidRPr="00E83719">
              <w:rPr>
                <w:rStyle w:val="Hipervnculo"/>
                <w:rFonts w:ascii="Palatino Linotype" w:hAnsi="Palatino Linotype"/>
                <w:noProof/>
              </w:rPr>
              <w:t>A N T E C E D E N T E S</w:t>
            </w:r>
            <w:r w:rsidR="00E83719" w:rsidRPr="00E83719">
              <w:rPr>
                <w:noProof/>
                <w:webHidden/>
              </w:rPr>
              <w:tab/>
            </w:r>
            <w:r w:rsidR="00E83719" w:rsidRPr="00E83719">
              <w:rPr>
                <w:noProof/>
                <w:webHidden/>
              </w:rPr>
              <w:fldChar w:fldCharType="begin"/>
            </w:r>
            <w:r w:rsidR="00E83719" w:rsidRPr="00E83719">
              <w:rPr>
                <w:noProof/>
                <w:webHidden/>
              </w:rPr>
              <w:instrText xml:space="preserve"> PAGEREF _Toc211524408 \h </w:instrText>
            </w:r>
            <w:r w:rsidR="00E83719" w:rsidRPr="00E83719">
              <w:rPr>
                <w:noProof/>
                <w:webHidden/>
              </w:rPr>
            </w:r>
            <w:r w:rsidR="00E83719" w:rsidRPr="00E83719">
              <w:rPr>
                <w:noProof/>
                <w:webHidden/>
              </w:rPr>
              <w:fldChar w:fldCharType="separate"/>
            </w:r>
            <w:r w:rsidR="00E472A2">
              <w:rPr>
                <w:noProof/>
                <w:webHidden/>
              </w:rPr>
              <w:t>2</w:t>
            </w:r>
            <w:r w:rsidR="00E83719" w:rsidRPr="00E83719">
              <w:rPr>
                <w:noProof/>
                <w:webHidden/>
              </w:rPr>
              <w:fldChar w:fldCharType="end"/>
            </w:r>
          </w:hyperlink>
        </w:p>
        <w:p w14:paraId="4B23A658" w14:textId="77777777" w:rsidR="00E83719" w:rsidRPr="00E837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24409" w:history="1">
            <w:r w:rsidR="00E83719" w:rsidRPr="00E83719">
              <w:rPr>
                <w:rStyle w:val="Hipervnculo"/>
                <w:rFonts w:ascii="Palatino Linotype" w:hAnsi="Palatino Linotype"/>
                <w:noProof/>
              </w:rPr>
              <w:t>I. Presentación de la solicitud de información</w:t>
            </w:r>
            <w:r w:rsidR="00E83719" w:rsidRPr="00E83719">
              <w:rPr>
                <w:noProof/>
                <w:webHidden/>
              </w:rPr>
              <w:tab/>
            </w:r>
            <w:r w:rsidR="00E83719" w:rsidRPr="00E83719">
              <w:rPr>
                <w:noProof/>
                <w:webHidden/>
              </w:rPr>
              <w:fldChar w:fldCharType="begin"/>
            </w:r>
            <w:r w:rsidR="00E83719" w:rsidRPr="00E83719">
              <w:rPr>
                <w:noProof/>
                <w:webHidden/>
              </w:rPr>
              <w:instrText xml:space="preserve"> PAGEREF _Toc211524409 \h </w:instrText>
            </w:r>
            <w:r w:rsidR="00E83719" w:rsidRPr="00E83719">
              <w:rPr>
                <w:noProof/>
                <w:webHidden/>
              </w:rPr>
            </w:r>
            <w:r w:rsidR="00E83719" w:rsidRPr="00E83719">
              <w:rPr>
                <w:noProof/>
                <w:webHidden/>
              </w:rPr>
              <w:fldChar w:fldCharType="separate"/>
            </w:r>
            <w:r w:rsidR="00E472A2">
              <w:rPr>
                <w:noProof/>
                <w:webHidden/>
              </w:rPr>
              <w:t>2</w:t>
            </w:r>
            <w:r w:rsidR="00E83719" w:rsidRPr="00E83719">
              <w:rPr>
                <w:noProof/>
                <w:webHidden/>
              </w:rPr>
              <w:fldChar w:fldCharType="end"/>
            </w:r>
          </w:hyperlink>
        </w:p>
        <w:p w14:paraId="31B16898" w14:textId="77777777" w:rsidR="00E83719" w:rsidRPr="00E837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24410" w:history="1">
            <w:r w:rsidR="00E83719" w:rsidRPr="00E83719">
              <w:rPr>
                <w:rStyle w:val="Hipervnculo"/>
                <w:rFonts w:ascii="Palatino Linotype" w:eastAsia="Palatino Linotype" w:hAnsi="Palatino Linotype" w:cs="Palatino Linotype"/>
                <w:noProof/>
                <w:lang w:eastAsia="es-MX"/>
              </w:rPr>
              <w:t>II. Prórroga</w:t>
            </w:r>
            <w:r w:rsidR="00E83719" w:rsidRPr="00E83719">
              <w:rPr>
                <w:noProof/>
                <w:webHidden/>
              </w:rPr>
              <w:tab/>
            </w:r>
            <w:r w:rsidR="00E83719" w:rsidRPr="00E83719">
              <w:rPr>
                <w:noProof/>
                <w:webHidden/>
              </w:rPr>
              <w:fldChar w:fldCharType="begin"/>
            </w:r>
            <w:r w:rsidR="00E83719" w:rsidRPr="00E83719">
              <w:rPr>
                <w:noProof/>
                <w:webHidden/>
              </w:rPr>
              <w:instrText xml:space="preserve"> PAGEREF _Toc211524410 \h </w:instrText>
            </w:r>
            <w:r w:rsidR="00E83719" w:rsidRPr="00E83719">
              <w:rPr>
                <w:noProof/>
                <w:webHidden/>
              </w:rPr>
            </w:r>
            <w:r w:rsidR="00E83719" w:rsidRPr="00E83719">
              <w:rPr>
                <w:noProof/>
                <w:webHidden/>
              </w:rPr>
              <w:fldChar w:fldCharType="separate"/>
            </w:r>
            <w:r w:rsidR="00E472A2">
              <w:rPr>
                <w:noProof/>
                <w:webHidden/>
              </w:rPr>
              <w:t>3</w:t>
            </w:r>
            <w:r w:rsidR="00E83719" w:rsidRPr="00E83719">
              <w:rPr>
                <w:noProof/>
                <w:webHidden/>
              </w:rPr>
              <w:fldChar w:fldCharType="end"/>
            </w:r>
          </w:hyperlink>
        </w:p>
        <w:p w14:paraId="7E066BE7" w14:textId="77777777" w:rsidR="00E83719" w:rsidRPr="00E837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24411" w:history="1">
            <w:r w:rsidR="00E83719" w:rsidRPr="00E83719">
              <w:rPr>
                <w:rStyle w:val="Hipervnculo"/>
                <w:rFonts w:ascii="Palatino Linotype" w:hAnsi="Palatino Linotype" w:cs="Tahoma"/>
                <w:noProof/>
              </w:rPr>
              <w:t>III. Respuesta del Sujeto Obligado</w:t>
            </w:r>
            <w:r w:rsidR="00E83719" w:rsidRPr="00E83719">
              <w:rPr>
                <w:noProof/>
                <w:webHidden/>
              </w:rPr>
              <w:tab/>
            </w:r>
            <w:r w:rsidR="00E83719" w:rsidRPr="00E83719">
              <w:rPr>
                <w:noProof/>
                <w:webHidden/>
              </w:rPr>
              <w:fldChar w:fldCharType="begin"/>
            </w:r>
            <w:r w:rsidR="00E83719" w:rsidRPr="00E83719">
              <w:rPr>
                <w:noProof/>
                <w:webHidden/>
              </w:rPr>
              <w:instrText xml:space="preserve"> PAGEREF _Toc211524411 \h </w:instrText>
            </w:r>
            <w:r w:rsidR="00E83719" w:rsidRPr="00E83719">
              <w:rPr>
                <w:noProof/>
                <w:webHidden/>
              </w:rPr>
            </w:r>
            <w:r w:rsidR="00E83719" w:rsidRPr="00E83719">
              <w:rPr>
                <w:noProof/>
                <w:webHidden/>
              </w:rPr>
              <w:fldChar w:fldCharType="separate"/>
            </w:r>
            <w:r w:rsidR="00E472A2">
              <w:rPr>
                <w:noProof/>
                <w:webHidden/>
              </w:rPr>
              <w:t>3</w:t>
            </w:r>
            <w:r w:rsidR="00E83719" w:rsidRPr="00E83719">
              <w:rPr>
                <w:noProof/>
                <w:webHidden/>
              </w:rPr>
              <w:fldChar w:fldCharType="end"/>
            </w:r>
          </w:hyperlink>
        </w:p>
        <w:p w14:paraId="57667135" w14:textId="77777777" w:rsidR="00E83719" w:rsidRPr="00E837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24412" w:history="1">
            <w:r w:rsidR="00E83719" w:rsidRPr="00E83719">
              <w:rPr>
                <w:rStyle w:val="Hipervnculo"/>
                <w:rFonts w:ascii="Palatino Linotype" w:hAnsi="Palatino Linotype" w:cs="Tahoma"/>
                <w:noProof/>
              </w:rPr>
              <w:t>IV. Interposición del Recurso de Revisión</w:t>
            </w:r>
            <w:r w:rsidR="00E83719" w:rsidRPr="00E83719">
              <w:rPr>
                <w:noProof/>
                <w:webHidden/>
              </w:rPr>
              <w:tab/>
            </w:r>
            <w:r w:rsidR="00E83719" w:rsidRPr="00E83719">
              <w:rPr>
                <w:noProof/>
                <w:webHidden/>
              </w:rPr>
              <w:fldChar w:fldCharType="begin"/>
            </w:r>
            <w:r w:rsidR="00E83719" w:rsidRPr="00E83719">
              <w:rPr>
                <w:noProof/>
                <w:webHidden/>
              </w:rPr>
              <w:instrText xml:space="preserve"> PAGEREF _Toc211524412 \h </w:instrText>
            </w:r>
            <w:r w:rsidR="00E83719" w:rsidRPr="00E83719">
              <w:rPr>
                <w:noProof/>
                <w:webHidden/>
              </w:rPr>
            </w:r>
            <w:r w:rsidR="00E83719" w:rsidRPr="00E83719">
              <w:rPr>
                <w:noProof/>
                <w:webHidden/>
              </w:rPr>
              <w:fldChar w:fldCharType="separate"/>
            </w:r>
            <w:r w:rsidR="00E472A2">
              <w:rPr>
                <w:noProof/>
                <w:webHidden/>
              </w:rPr>
              <w:t>5</w:t>
            </w:r>
            <w:r w:rsidR="00E83719" w:rsidRPr="00E83719">
              <w:rPr>
                <w:noProof/>
                <w:webHidden/>
              </w:rPr>
              <w:fldChar w:fldCharType="end"/>
            </w:r>
          </w:hyperlink>
        </w:p>
        <w:p w14:paraId="1011D480" w14:textId="77777777" w:rsidR="00E83719" w:rsidRPr="00E837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24413" w:history="1">
            <w:r w:rsidR="00E83719" w:rsidRPr="00E83719">
              <w:rPr>
                <w:rStyle w:val="Hipervnculo"/>
                <w:rFonts w:ascii="Palatino Linotype" w:hAnsi="Palatino Linotype"/>
                <w:noProof/>
              </w:rPr>
              <w:t>IV. Trámite del Recurso de Revisión ante el Instituto</w:t>
            </w:r>
            <w:r w:rsidR="00E83719" w:rsidRPr="00E83719">
              <w:rPr>
                <w:noProof/>
                <w:webHidden/>
              </w:rPr>
              <w:tab/>
            </w:r>
            <w:r w:rsidR="00E83719" w:rsidRPr="00E83719">
              <w:rPr>
                <w:noProof/>
                <w:webHidden/>
              </w:rPr>
              <w:fldChar w:fldCharType="begin"/>
            </w:r>
            <w:r w:rsidR="00E83719" w:rsidRPr="00E83719">
              <w:rPr>
                <w:noProof/>
                <w:webHidden/>
              </w:rPr>
              <w:instrText xml:space="preserve"> PAGEREF _Toc211524413 \h </w:instrText>
            </w:r>
            <w:r w:rsidR="00E83719" w:rsidRPr="00E83719">
              <w:rPr>
                <w:noProof/>
                <w:webHidden/>
              </w:rPr>
            </w:r>
            <w:r w:rsidR="00E83719" w:rsidRPr="00E83719">
              <w:rPr>
                <w:noProof/>
                <w:webHidden/>
              </w:rPr>
              <w:fldChar w:fldCharType="separate"/>
            </w:r>
            <w:r w:rsidR="00E472A2">
              <w:rPr>
                <w:noProof/>
                <w:webHidden/>
              </w:rPr>
              <w:t>5</w:t>
            </w:r>
            <w:r w:rsidR="00E83719" w:rsidRPr="00E83719">
              <w:rPr>
                <w:noProof/>
                <w:webHidden/>
              </w:rPr>
              <w:fldChar w:fldCharType="end"/>
            </w:r>
          </w:hyperlink>
        </w:p>
        <w:p w14:paraId="1711E89A" w14:textId="77777777" w:rsidR="00E83719" w:rsidRPr="00E83719"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1524414" w:history="1">
            <w:r w:rsidR="00E83719" w:rsidRPr="00E83719">
              <w:rPr>
                <w:rStyle w:val="Hipervnculo"/>
                <w:rFonts w:ascii="Palatino Linotype" w:hAnsi="Palatino Linotype"/>
                <w:noProof/>
              </w:rPr>
              <w:t>C O N S I D E R A N D O S</w:t>
            </w:r>
            <w:r w:rsidR="00E83719" w:rsidRPr="00E83719">
              <w:rPr>
                <w:noProof/>
                <w:webHidden/>
              </w:rPr>
              <w:tab/>
            </w:r>
            <w:r w:rsidR="00E83719" w:rsidRPr="00E83719">
              <w:rPr>
                <w:noProof/>
                <w:webHidden/>
              </w:rPr>
              <w:fldChar w:fldCharType="begin"/>
            </w:r>
            <w:r w:rsidR="00E83719" w:rsidRPr="00E83719">
              <w:rPr>
                <w:noProof/>
                <w:webHidden/>
              </w:rPr>
              <w:instrText xml:space="preserve"> PAGEREF _Toc211524414 \h </w:instrText>
            </w:r>
            <w:r w:rsidR="00E83719" w:rsidRPr="00E83719">
              <w:rPr>
                <w:noProof/>
                <w:webHidden/>
              </w:rPr>
            </w:r>
            <w:r w:rsidR="00E83719" w:rsidRPr="00E83719">
              <w:rPr>
                <w:noProof/>
                <w:webHidden/>
              </w:rPr>
              <w:fldChar w:fldCharType="separate"/>
            </w:r>
            <w:r w:rsidR="00E472A2">
              <w:rPr>
                <w:noProof/>
                <w:webHidden/>
              </w:rPr>
              <w:t>7</w:t>
            </w:r>
            <w:r w:rsidR="00E83719" w:rsidRPr="00E83719">
              <w:rPr>
                <w:noProof/>
                <w:webHidden/>
              </w:rPr>
              <w:fldChar w:fldCharType="end"/>
            </w:r>
          </w:hyperlink>
        </w:p>
        <w:p w14:paraId="251514F8" w14:textId="77777777" w:rsidR="00E83719" w:rsidRPr="00E837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24415" w:history="1">
            <w:r w:rsidR="00E83719" w:rsidRPr="00E83719">
              <w:rPr>
                <w:rStyle w:val="Hipervnculo"/>
                <w:rFonts w:ascii="Palatino Linotype" w:eastAsia="Calibri" w:hAnsi="Palatino Linotype"/>
                <w:noProof/>
                <w:lang w:eastAsia="es-MX"/>
              </w:rPr>
              <w:t xml:space="preserve">PRIMERO. </w:t>
            </w:r>
            <w:r w:rsidR="00E83719" w:rsidRPr="00E83719">
              <w:rPr>
                <w:rStyle w:val="Hipervnculo"/>
                <w:rFonts w:ascii="Palatino Linotype" w:hAnsi="Palatino Linotype"/>
                <w:noProof/>
              </w:rPr>
              <w:t>Competencia</w:t>
            </w:r>
            <w:r w:rsidR="00E83719" w:rsidRPr="00E83719">
              <w:rPr>
                <w:noProof/>
                <w:webHidden/>
              </w:rPr>
              <w:tab/>
            </w:r>
            <w:r w:rsidR="00E83719" w:rsidRPr="00E83719">
              <w:rPr>
                <w:noProof/>
                <w:webHidden/>
              </w:rPr>
              <w:fldChar w:fldCharType="begin"/>
            </w:r>
            <w:r w:rsidR="00E83719" w:rsidRPr="00E83719">
              <w:rPr>
                <w:noProof/>
                <w:webHidden/>
              </w:rPr>
              <w:instrText xml:space="preserve"> PAGEREF _Toc211524415 \h </w:instrText>
            </w:r>
            <w:r w:rsidR="00E83719" w:rsidRPr="00E83719">
              <w:rPr>
                <w:noProof/>
                <w:webHidden/>
              </w:rPr>
            </w:r>
            <w:r w:rsidR="00E83719" w:rsidRPr="00E83719">
              <w:rPr>
                <w:noProof/>
                <w:webHidden/>
              </w:rPr>
              <w:fldChar w:fldCharType="separate"/>
            </w:r>
            <w:r w:rsidR="00E472A2">
              <w:rPr>
                <w:noProof/>
                <w:webHidden/>
              </w:rPr>
              <w:t>7</w:t>
            </w:r>
            <w:r w:rsidR="00E83719" w:rsidRPr="00E83719">
              <w:rPr>
                <w:noProof/>
                <w:webHidden/>
              </w:rPr>
              <w:fldChar w:fldCharType="end"/>
            </w:r>
          </w:hyperlink>
        </w:p>
        <w:p w14:paraId="34D22A56" w14:textId="77777777" w:rsidR="00E83719" w:rsidRPr="00E837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24416" w:history="1">
            <w:r w:rsidR="00E83719" w:rsidRPr="00E83719">
              <w:rPr>
                <w:rStyle w:val="Hipervnculo"/>
                <w:rFonts w:ascii="Palatino Linotype" w:eastAsia="Calibri" w:hAnsi="Palatino Linotype"/>
                <w:noProof/>
                <w:lang w:eastAsia="es-MX"/>
              </w:rPr>
              <w:t>SEGUNDO. Causales de improcedencia y sobreseimiento</w:t>
            </w:r>
            <w:r w:rsidR="00E83719" w:rsidRPr="00E83719">
              <w:rPr>
                <w:noProof/>
                <w:webHidden/>
              </w:rPr>
              <w:tab/>
            </w:r>
            <w:r w:rsidR="00E83719" w:rsidRPr="00E83719">
              <w:rPr>
                <w:noProof/>
                <w:webHidden/>
              </w:rPr>
              <w:fldChar w:fldCharType="begin"/>
            </w:r>
            <w:r w:rsidR="00E83719" w:rsidRPr="00E83719">
              <w:rPr>
                <w:noProof/>
                <w:webHidden/>
              </w:rPr>
              <w:instrText xml:space="preserve"> PAGEREF _Toc211524416 \h </w:instrText>
            </w:r>
            <w:r w:rsidR="00E83719" w:rsidRPr="00E83719">
              <w:rPr>
                <w:noProof/>
                <w:webHidden/>
              </w:rPr>
            </w:r>
            <w:r w:rsidR="00E83719" w:rsidRPr="00E83719">
              <w:rPr>
                <w:noProof/>
                <w:webHidden/>
              </w:rPr>
              <w:fldChar w:fldCharType="separate"/>
            </w:r>
            <w:r w:rsidR="00E472A2">
              <w:rPr>
                <w:noProof/>
                <w:webHidden/>
              </w:rPr>
              <w:t>7</w:t>
            </w:r>
            <w:r w:rsidR="00E83719" w:rsidRPr="00E83719">
              <w:rPr>
                <w:noProof/>
                <w:webHidden/>
              </w:rPr>
              <w:fldChar w:fldCharType="end"/>
            </w:r>
          </w:hyperlink>
        </w:p>
        <w:p w14:paraId="7DAF0094" w14:textId="77777777" w:rsidR="00E83719" w:rsidRPr="00E83719"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1524417" w:history="1">
            <w:r w:rsidR="00E83719" w:rsidRPr="00E83719">
              <w:rPr>
                <w:rStyle w:val="Hipervnculo"/>
                <w:rFonts w:ascii="Palatino Linotype" w:eastAsia="Calibri" w:hAnsi="Palatino Linotype" w:cs="Arial"/>
                <w:noProof/>
                <w:lang w:eastAsia="es-ES_tradnl"/>
              </w:rPr>
              <w:t>Causales de sobreseimiento</w:t>
            </w:r>
            <w:r w:rsidR="00E83719" w:rsidRPr="00E83719">
              <w:rPr>
                <w:noProof/>
                <w:webHidden/>
              </w:rPr>
              <w:tab/>
            </w:r>
            <w:r w:rsidR="00E83719" w:rsidRPr="00E83719">
              <w:rPr>
                <w:noProof/>
                <w:webHidden/>
              </w:rPr>
              <w:fldChar w:fldCharType="begin"/>
            </w:r>
            <w:r w:rsidR="00E83719" w:rsidRPr="00E83719">
              <w:rPr>
                <w:noProof/>
                <w:webHidden/>
              </w:rPr>
              <w:instrText xml:space="preserve"> PAGEREF _Toc211524417 \h </w:instrText>
            </w:r>
            <w:r w:rsidR="00E83719" w:rsidRPr="00E83719">
              <w:rPr>
                <w:noProof/>
                <w:webHidden/>
              </w:rPr>
            </w:r>
            <w:r w:rsidR="00E83719" w:rsidRPr="00E83719">
              <w:rPr>
                <w:noProof/>
                <w:webHidden/>
              </w:rPr>
              <w:fldChar w:fldCharType="separate"/>
            </w:r>
            <w:r w:rsidR="00E472A2">
              <w:rPr>
                <w:noProof/>
                <w:webHidden/>
              </w:rPr>
              <w:t>8</w:t>
            </w:r>
            <w:r w:rsidR="00E83719" w:rsidRPr="00E83719">
              <w:rPr>
                <w:noProof/>
                <w:webHidden/>
              </w:rPr>
              <w:fldChar w:fldCharType="end"/>
            </w:r>
          </w:hyperlink>
        </w:p>
        <w:p w14:paraId="3DB617B7" w14:textId="77777777" w:rsidR="00E83719" w:rsidRPr="00E837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24418" w:history="1">
            <w:r w:rsidR="00E83719" w:rsidRPr="00E83719">
              <w:rPr>
                <w:rStyle w:val="Hipervnculo"/>
                <w:rFonts w:ascii="Palatino Linotype" w:eastAsia="Calibri" w:hAnsi="Palatino Linotype"/>
                <w:noProof/>
                <w:lang w:eastAsia="es-ES_tradnl"/>
              </w:rPr>
              <w:t>TERCERO. Determinación de la Controversia</w:t>
            </w:r>
            <w:r w:rsidR="00E83719" w:rsidRPr="00E83719">
              <w:rPr>
                <w:noProof/>
                <w:webHidden/>
              </w:rPr>
              <w:tab/>
            </w:r>
            <w:r w:rsidR="00E83719" w:rsidRPr="00E83719">
              <w:rPr>
                <w:noProof/>
                <w:webHidden/>
              </w:rPr>
              <w:fldChar w:fldCharType="begin"/>
            </w:r>
            <w:r w:rsidR="00E83719" w:rsidRPr="00E83719">
              <w:rPr>
                <w:noProof/>
                <w:webHidden/>
              </w:rPr>
              <w:instrText xml:space="preserve"> PAGEREF _Toc211524418 \h </w:instrText>
            </w:r>
            <w:r w:rsidR="00E83719" w:rsidRPr="00E83719">
              <w:rPr>
                <w:noProof/>
                <w:webHidden/>
              </w:rPr>
            </w:r>
            <w:r w:rsidR="00E83719" w:rsidRPr="00E83719">
              <w:rPr>
                <w:noProof/>
                <w:webHidden/>
              </w:rPr>
              <w:fldChar w:fldCharType="separate"/>
            </w:r>
            <w:r w:rsidR="00E472A2">
              <w:rPr>
                <w:noProof/>
                <w:webHidden/>
              </w:rPr>
              <w:t>8</w:t>
            </w:r>
            <w:r w:rsidR="00E83719" w:rsidRPr="00E83719">
              <w:rPr>
                <w:noProof/>
                <w:webHidden/>
              </w:rPr>
              <w:fldChar w:fldCharType="end"/>
            </w:r>
          </w:hyperlink>
        </w:p>
        <w:p w14:paraId="0DB89B54" w14:textId="77777777" w:rsidR="00E83719" w:rsidRPr="00E837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24419" w:history="1">
            <w:r w:rsidR="00E83719" w:rsidRPr="00E83719">
              <w:rPr>
                <w:rStyle w:val="Hipervnculo"/>
                <w:rFonts w:ascii="Palatino Linotype" w:eastAsia="Calibri" w:hAnsi="Palatino Linotype" w:cs="Arial"/>
                <w:noProof/>
                <w:lang w:eastAsia="es-ES_tradnl"/>
              </w:rPr>
              <w:t>CUARTO. Marco normativo aplicable en materia de transparencia y acceso a la información pública</w:t>
            </w:r>
            <w:r w:rsidR="00E83719" w:rsidRPr="00E83719">
              <w:rPr>
                <w:noProof/>
                <w:webHidden/>
              </w:rPr>
              <w:tab/>
            </w:r>
            <w:r w:rsidR="00E83719" w:rsidRPr="00E83719">
              <w:rPr>
                <w:noProof/>
                <w:webHidden/>
              </w:rPr>
              <w:fldChar w:fldCharType="begin"/>
            </w:r>
            <w:r w:rsidR="00E83719" w:rsidRPr="00E83719">
              <w:rPr>
                <w:noProof/>
                <w:webHidden/>
              </w:rPr>
              <w:instrText xml:space="preserve"> PAGEREF _Toc211524419 \h </w:instrText>
            </w:r>
            <w:r w:rsidR="00E83719" w:rsidRPr="00E83719">
              <w:rPr>
                <w:noProof/>
                <w:webHidden/>
              </w:rPr>
            </w:r>
            <w:r w:rsidR="00E83719" w:rsidRPr="00E83719">
              <w:rPr>
                <w:noProof/>
                <w:webHidden/>
              </w:rPr>
              <w:fldChar w:fldCharType="separate"/>
            </w:r>
            <w:r w:rsidR="00E472A2">
              <w:rPr>
                <w:noProof/>
                <w:webHidden/>
              </w:rPr>
              <w:t>9</w:t>
            </w:r>
            <w:r w:rsidR="00E83719" w:rsidRPr="00E83719">
              <w:rPr>
                <w:noProof/>
                <w:webHidden/>
              </w:rPr>
              <w:fldChar w:fldCharType="end"/>
            </w:r>
          </w:hyperlink>
        </w:p>
        <w:p w14:paraId="7E2BA2CE" w14:textId="77777777" w:rsidR="00E83719" w:rsidRPr="00E837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24420" w:history="1">
            <w:r w:rsidR="00E83719" w:rsidRPr="00E83719">
              <w:rPr>
                <w:rStyle w:val="Hipervnculo"/>
                <w:rFonts w:ascii="Palatino Linotype" w:eastAsia="Calibri" w:hAnsi="Palatino Linotype"/>
                <w:noProof/>
                <w:lang w:eastAsia="es-ES_tradnl"/>
              </w:rPr>
              <w:t>QUINTO. Estudio de Fondo</w:t>
            </w:r>
            <w:r w:rsidR="00E83719" w:rsidRPr="00E83719">
              <w:rPr>
                <w:noProof/>
                <w:webHidden/>
              </w:rPr>
              <w:tab/>
            </w:r>
            <w:r w:rsidR="00E83719" w:rsidRPr="00E83719">
              <w:rPr>
                <w:noProof/>
                <w:webHidden/>
              </w:rPr>
              <w:fldChar w:fldCharType="begin"/>
            </w:r>
            <w:r w:rsidR="00E83719" w:rsidRPr="00E83719">
              <w:rPr>
                <w:noProof/>
                <w:webHidden/>
              </w:rPr>
              <w:instrText xml:space="preserve"> PAGEREF _Toc211524420 \h </w:instrText>
            </w:r>
            <w:r w:rsidR="00E83719" w:rsidRPr="00E83719">
              <w:rPr>
                <w:noProof/>
                <w:webHidden/>
              </w:rPr>
            </w:r>
            <w:r w:rsidR="00E83719" w:rsidRPr="00E83719">
              <w:rPr>
                <w:noProof/>
                <w:webHidden/>
              </w:rPr>
              <w:fldChar w:fldCharType="separate"/>
            </w:r>
            <w:r w:rsidR="00E472A2">
              <w:rPr>
                <w:noProof/>
                <w:webHidden/>
              </w:rPr>
              <w:t>10</w:t>
            </w:r>
            <w:r w:rsidR="00E83719" w:rsidRPr="00E83719">
              <w:rPr>
                <w:noProof/>
                <w:webHidden/>
              </w:rPr>
              <w:fldChar w:fldCharType="end"/>
            </w:r>
          </w:hyperlink>
        </w:p>
        <w:p w14:paraId="6B11A900" w14:textId="77777777" w:rsidR="00E83719" w:rsidRPr="00E8371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1524421" w:history="1">
            <w:r w:rsidR="00E83719" w:rsidRPr="00E83719">
              <w:rPr>
                <w:rStyle w:val="Hipervnculo"/>
                <w:rFonts w:ascii="Palatino Linotype" w:hAnsi="Palatino Linotype"/>
                <w:noProof/>
              </w:rPr>
              <w:t>SEXTO. Decisión</w:t>
            </w:r>
            <w:r w:rsidR="00E83719" w:rsidRPr="00E83719">
              <w:rPr>
                <w:noProof/>
                <w:webHidden/>
              </w:rPr>
              <w:tab/>
            </w:r>
            <w:r w:rsidR="00E83719" w:rsidRPr="00E83719">
              <w:rPr>
                <w:noProof/>
                <w:webHidden/>
              </w:rPr>
              <w:fldChar w:fldCharType="begin"/>
            </w:r>
            <w:r w:rsidR="00E83719" w:rsidRPr="00E83719">
              <w:rPr>
                <w:noProof/>
                <w:webHidden/>
              </w:rPr>
              <w:instrText xml:space="preserve"> PAGEREF _Toc211524421 \h </w:instrText>
            </w:r>
            <w:r w:rsidR="00E83719" w:rsidRPr="00E83719">
              <w:rPr>
                <w:noProof/>
                <w:webHidden/>
              </w:rPr>
            </w:r>
            <w:r w:rsidR="00E83719" w:rsidRPr="00E83719">
              <w:rPr>
                <w:noProof/>
                <w:webHidden/>
              </w:rPr>
              <w:fldChar w:fldCharType="separate"/>
            </w:r>
            <w:r w:rsidR="00E472A2">
              <w:rPr>
                <w:noProof/>
                <w:webHidden/>
              </w:rPr>
              <w:t>19</w:t>
            </w:r>
            <w:r w:rsidR="00E83719" w:rsidRPr="00E83719">
              <w:rPr>
                <w:noProof/>
                <w:webHidden/>
              </w:rPr>
              <w:fldChar w:fldCharType="end"/>
            </w:r>
          </w:hyperlink>
        </w:p>
        <w:p w14:paraId="1F8D620F" w14:textId="77777777" w:rsidR="00E83719" w:rsidRPr="00E83719"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1524422" w:history="1">
            <w:r w:rsidR="00E83719" w:rsidRPr="00E83719">
              <w:rPr>
                <w:rStyle w:val="Hipervnculo"/>
                <w:rFonts w:ascii="Palatino Linotype" w:eastAsia="Calibri" w:hAnsi="Palatino Linotype"/>
                <w:noProof/>
                <w:lang w:eastAsia="en-US"/>
              </w:rPr>
              <w:t>R E S U E L V E</w:t>
            </w:r>
            <w:r w:rsidR="00E83719" w:rsidRPr="00E83719">
              <w:rPr>
                <w:noProof/>
                <w:webHidden/>
              </w:rPr>
              <w:tab/>
            </w:r>
            <w:r w:rsidR="00E83719" w:rsidRPr="00E83719">
              <w:rPr>
                <w:noProof/>
                <w:webHidden/>
              </w:rPr>
              <w:fldChar w:fldCharType="begin"/>
            </w:r>
            <w:r w:rsidR="00E83719" w:rsidRPr="00E83719">
              <w:rPr>
                <w:noProof/>
                <w:webHidden/>
              </w:rPr>
              <w:instrText xml:space="preserve"> PAGEREF _Toc211524422 \h </w:instrText>
            </w:r>
            <w:r w:rsidR="00E83719" w:rsidRPr="00E83719">
              <w:rPr>
                <w:noProof/>
                <w:webHidden/>
              </w:rPr>
            </w:r>
            <w:r w:rsidR="00E83719" w:rsidRPr="00E83719">
              <w:rPr>
                <w:noProof/>
                <w:webHidden/>
              </w:rPr>
              <w:fldChar w:fldCharType="separate"/>
            </w:r>
            <w:r w:rsidR="00E472A2">
              <w:rPr>
                <w:noProof/>
                <w:webHidden/>
              </w:rPr>
              <w:t>19</w:t>
            </w:r>
            <w:r w:rsidR="00E83719" w:rsidRPr="00E83719">
              <w:rPr>
                <w:noProof/>
                <w:webHidden/>
              </w:rPr>
              <w:fldChar w:fldCharType="end"/>
            </w:r>
          </w:hyperlink>
        </w:p>
        <w:p w14:paraId="703B3ECC" w14:textId="6552EEBD" w:rsidR="00342378" w:rsidRPr="00FB571A" w:rsidRDefault="00342378" w:rsidP="00DB1E8B">
          <w:pPr>
            <w:spacing w:line="360" w:lineRule="auto"/>
          </w:pPr>
          <w:r w:rsidRPr="00E83719">
            <w:rPr>
              <w:rFonts w:ascii="Palatino Linotype" w:hAnsi="Palatino Linotype"/>
              <w:bCs/>
              <w:sz w:val="22"/>
              <w:szCs w:val="22"/>
              <w:lang w:val="es-ES"/>
            </w:rPr>
            <w:fldChar w:fldCharType="end"/>
          </w:r>
        </w:p>
      </w:sdtContent>
    </w:sdt>
    <w:p w14:paraId="2BE51577" w14:textId="77777777" w:rsidR="00ED76AF" w:rsidRPr="00FB571A" w:rsidRDefault="00ED76AF" w:rsidP="00DB1E8B">
      <w:pPr>
        <w:tabs>
          <w:tab w:val="left" w:pos="3969"/>
        </w:tabs>
        <w:spacing w:line="360" w:lineRule="auto"/>
        <w:contextualSpacing/>
        <w:jc w:val="both"/>
        <w:rPr>
          <w:rFonts w:ascii="Palatino Linotype" w:hAnsi="Palatino Linotype" w:cs="Tahoma"/>
          <w:bCs/>
          <w:sz w:val="22"/>
          <w:szCs w:val="22"/>
        </w:rPr>
      </w:pPr>
    </w:p>
    <w:p w14:paraId="0E754BBA" w14:textId="77777777" w:rsidR="00BA0A76" w:rsidRDefault="00BA0A76" w:rsidP="00DB1E8B">
      <w:pPr>
        <w:spacing w:line="360" w:lineRule="auto"/>
        <w:rPr>
          <w:rFonts w:ascii="Palatino Linotype" w:hAnsi="Palatino Linotype" w:cs="Tahoma"/>
          <w:bCs/>
          <w:sz w:val="22"/>
          <w:szCs w:val="22"/>
        </w:rPr>
      </w:pPr>
      <w:r>
        <w:rPr>
          <w:rFonts w:ascii="Palatino Linotype" w:hAnsi="Palatino Linotype" w:cs="Tahoma"/>
          <w:bCs/>
          <w:sz w:val="22"/>
          <w:szCs w:val="22"/>
        </w:rPr>
        <w:br w:type="page"/>
      </w:r>
    </w:p>
    <w:p w14:paraId="44E6DBB6" w14:textId="4BD5CA13" w:rsidR="00E35DF9" w:rsidRPr="00FB571A" w:rsidRDefault="00E35DF9" w:rsidP="00DB1E8B">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7B7834">
        <w:rPr>
          <w:rFonts w:ascii="Palatino Linotype" w:hAnsi="Palatino Linotype" w:cs="Tahoma"/>
          <w:bCs/>
          <w:sz w:val="22"/>
          <w:szCs w:val="22"/>
        </w:rPr>
        <w:t>quince</w:t>
      </w:r>
      <w:r w:rsidR="00E15390">
        <w:rPr>
          <w:rFonts w:ascii="Palatino Linotype" w:hAnsi="Palatino Linotype" w:cs="Tahoma"/>
          <w:bCs/>
          <w:sz w:val="22"/>
          <w:szCs w:val="22"/>
        </w:rPr>
        <w:t xml:space="preserve"> de octubre</w:t>
      </w:r>
      <w:r w:rsidR="00954EDD">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6787B759" w14:textId="77777777" w:rsidR="00E35DF9" w:rsidRPr="00FB571A" w:rsidRDefault="00E35DF9" w:rsidP="00DB1E8B">
      <w:pPr>
        <w:spacing w:line="360" w:lineRule="auto"/>
        <w:contextualSpacing/>
        <w:jc w:val="both"/>
        <w:rPr>
          <w:rFonts w:ascii="Palatino Linotype" w:hAnsi="Palatino Linotype" w:cs="Tahoma"/>
          <w:bCs/>
          <w:sz w:val="22"/>
          <w:szCs w:val="22"/>
        </w:rPr>
      </w:pPr>
    </w:p>
    <w:p w14:paraId="5C91B031" w14:textId="6FA188F3" w:rsidR="00E35DF9" w:rsidRPr="00FB571A" w:rsidRDefault="00E35DF9" w:rsidP="00DB1E8B">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9A174C" w:rsidRPr="00FE0905">
        <w:rPr>
          <w:rFonts w:ascii="Palatino Linotype" w:hAnsi="Palatino Linotype" w:cs="Tahoma"/>
          <w:b/>
          <w:color w:val="0D0D0D" w:themeColor="text1" w:themeTint="F2"/>
          <w:sz w:val="22"/>
          <w:szCs w:val="22"/>
        </w:rPr>
        <w:t>10</w:t>
      </w:r>
      <w:r w:rsidR="007B7834" w:rsidRPr="00FE0905">
        <w:rPr>
          <w:rFonts w:ascii="Palatino Linotype" w:hAnsi="Palatino Linotype" w:cs="Tahoma"/>
          <w:b/>
          <w:color w:val="0D0D0D" w:themeColor="text1" w:themeTint="F2"/>
          <w:sz w:val="22"/>
          <w:szCs w:val="22"/>
        </w:rPr>
        <w:t>931</w:t>
      </w:r>
      <w:r w:rsidR="0089175F" w:rsidRPr="00FE0905">
        <w:rPr>
          <w:rFonts w:ascii="Palatino Linotype" w:hAnsi="Palatino Linotype" w:cs="Tahoma"/>
          <w:b/>
          <w:color w:val="0D0D0D" w:themeColor="text1" w:themeTint="F2"/>
          <w:sz w:val="22"/>
          <w:szCs w:val="22"/>
        </w:rPr>
        <w:t>/INFOEM/IP/RR/202</w:t>
      </w:r>
      <w:r w:rsidR="00CD10BF" w:rsidRPr="00FE0905">
        <w:rPr>
          <w:rFonts w:ascii="Palatino Linotype" w:hAnsi="Palatino Linotype" w:cs="Tahoma"/>
          <w:b/>
          <w:color w:val="0D0D0D" w:themeColor="text1" w:themeTint="F2"/>
          <w:sz w:val="22"/>
          <w:szCs w:val="22"/>
        </w:rPr>
        <w:t>5</w:t>
      </w:r>
      <w:r w:rsidR="0089175F" w:rsidRPr="00FB571A">
        <w:rPr>
          <w:rFonts w:ascii="Palatino Linotype" w:hAnsi="Palatino Linotype" w:cs="Tahoma"/>
          <w:b/>
          <w:bCs/>
          <w:color w:val="0D0D0D" w:themeColor="text1" w:themeTint="F2"/>
          <w:sz w:val="22"/>
          <w:szCs w:val="22"/>
        </w:rPr>
        <w:t>,</w:t>
      </w:r>
      <w:r w:rsidRPr="00FB571A">
        <w:rPr>
          <w:rFonts w:ascii="Palatino Linotype" w:hAnsi="Palatino Linotype" w:cs="Tahoma"/>
          <w:bCs/>
          <w:color w:val="0D0D0D" w:themeColor="text1" w:themeTint="F2"/>
          <w:sz w:val="22"/>
          <w:szCs w:val="22"/>
        </w:rPr>
        <w:t xml:space="preserve"> interpuesto</w:t>
      </w:r>
      <w:r w:rsidR="00C74F5F" w:rsidRPr="00FB571A">
        <w:rPr>
          <w:rFonts w:ascii="Palatino Linotype" w:hAnsi="Palatino Linotype" w:cs="Tahoma"/>
          <w:color w:val="0D0D0D" w:themeColor="text1" w:themeTint="F2"/>
          <w:sz w:val="22"/>
          <w:szCs w:val="22"/>
        </w:rPr>
        <w:t xml:space="preserve"> </w:t>
      </w:r>
      <w:r w:rsidR="007E4927" w:rsidRPr="00FB571A">
        <w:rPr>
          <w:rFonts w:ascii="Palatino Linotype" w:hAnsi="Palatino Linotype" w:cs="Tahoma"/>
          <w:bCs/>
          <w:color w:val="0D0D0D" w:themeColor="text1" w:themeTint="F2"/>
          <w:sz w:val="22"/>
          <w:szCs w:val="22"/>
        </w:rPr>
        <w:t>por</w:t>
      </w:r>
      <w:r w:rsidR="00AC3550" w:rsidRPr="00AC3550">
        <w:rPr>
          <w:rFonts w:ascii="Palatino Linotype" w:eastAsia="Calibri" w:hAnsi="Palatino Linotype" w:cs="Tahoma"/>
          <w:bCs/>
          <w:sz w:val="22"/>
          <w:szCs w:val="22"/>
          <w:lang w:eastAsia="en-US"/>
        </w:rPr>
        <w:t xml:space="preserve"> </w:t>
      </w:r>
      <w:r w:rsidR="001D3F77" w:rsidRPr="001D3F77">
        <w:rPr>
          <w:rFonts w:ascii="Palatino Linotype" w:eastAsia="Calibri" w:hAnsi="Palatino Linotype" w:cs="Tahoma"/>
          <w:b/>
          <w:bCs/>
          <w:sz w:val="22"/>
          <w:szCs w:val="22"/>
          <w:highlight w:val="black"/>
          <w:lang w:eastAsia="en-US"/>
        </w:rPr>
        <w:t>XXXXXXXXXXXXXXXXXXXXXX</w:t>
      </w:r>
      <w:r w:rsidR="00AC3550">
        <w:rPr>
          <w:rFonts w:ascii="Palatino Linotype" w:eastAsia="Calibri" w:hAnsi="Palatino Linotype" w:cs="Tahoma"/>
          <w:bCs/>
          <w:sz w:val="22"/>
          <w:szCs w:val="22"/>
          <w:lang w:eastAsia="en-US"/>
        </w:rPr>
        <w:t>, en lo sucesivo la persona</w:t>
      </w:r>
      <w:r w:rsidR="00F770EE" w:rsidRPr="00FB571A">
        <w:rPr>
          <w:rFonts w:ascii="Palatino Linotype" w:hAnsi="Palatino Linotype" w:cs="Tahoma"/>
          <w:color w:val="0D0D0D" w:themeColor="text1" w:themeTint="F2"/>
          <w:sz w:val="22"/>
          <w:szCs w:val="22"/>
        </w:rPr>
        <w:t xml:space="preserve"> </w:t>
      </w:r>
      <w:r w:rsidRPr="00FB571A">
        <w:rPr>
          <w:rFonts w:ascii="Palatino Linotype" w:hAnsi="Palatino Linotype" w:cs="Tahoma"/>
          <w:bCs/>
          <w:color w:val="0D0D0D" w:themeColor="text1" w:themeTint="F2"/>
          <w:sz w:val="22"/>
          <w:szCs w:val="22"/>
        </w:rPr>
        <w:t xml:space="preserve">Recurrente o Particular, en contra de la respuesta del </w:t>
      </w:r>
      <w:r w:rsidRPr="00FE0905">
        <w:rPr>
          <w:rFonts w:ascii="Palatino Linotype" w:hAnsi="Palatino Linotype" w:cs="Tahoma"/>
          <w:b/>
          <w:bCs/>
          <w:color w:val="0D0D0D" w:themeColor="text1" w:themeTint="F2"/>
          <w:sz w:val="22"/>
          <w:szCs w:val="22"/>
        </w:rPr>
        <w:t>Sujeto Obligado</w:t>
      </w:r>
      <w:r w:rsidRPr="00FE0905">
        <w:rPr>
          <w:rFonts w:ascii="Palatino Linotype" w:hAnsi="Palatino Linotype"/>
          <w:b/>
          <w:bCs/>
          <w:sz w:val="22"/>
          <w:szCs w:val="22"/>
        </w:rPr>
        <w:t xml:space="preserve"> </w:t>
      </w:r>
      <w:r w:rsidR="007B7834" w:rsidRPr="00FE0905">
        <w:rPr>
          <w:rFonts w:ascii="Palatino Linotype" w:eastAsia="Calibri" w:hAnsi="Palatino Linotype" w:cs="Tahoma"/>
          <w:b/>
          <w:bCs/>
          <w:sz w:val="22"/>
          <w:szCs w:val="22"/>
          <w:lang w:eastAsia="en-US"/>
        </w:rPr>
        <w:t>Sistema Municipal Para el Desarrollo Integral de la Familia de Tlalnepantla de Baz</w:t>
      </w:r>
      <w:r w:rsidRPr="00DB1E8B">
        <w:rPr>
          <w:rFonts w:ascii="Palatino Linotype" w:hAnsi="Palatino Linotype" w:cs="Tahoma"/>
          <w:bCs/>
          <w:color w:val="0D0D0D" w:themeColor="text1" w:themeTint="F2"/>
          <w:sz w:val="22"/>
          <w:szCs w:val="22"/>
        </w:rPr>
        <w:t>, se</w:t>
      </w:r>
      <w:r w:rsidRPr="00FB571A">
        <w:rPr>
          <w:rFonts w:ascii="Palatino Linotype" w:hAnsi="Palatino Linotype" w:cs="Tahoma"/>
          <w:bCs/>
          <w:color w:val="0D0D0D" w:themeColor="text1" w:themeTint="F2"/>
          <w:sz w:val="22"/>
          <w:szCs w:val="22"/>
        </w:rPr>
        <w:t xml:space="preserve"> emite la presente Resolución, con base en los Antecedentes y C</w:t>
      </w:r>
      <w:r w:rsidRPr="00FB571A">
        <w:rPr>
          <w:rFonts w:ascii="Palatino Linotype" w:hAnsi="Palatino Linotype" w:cs="Tahoma"/>
          <w:bCs/>
          <w:sz w:val="22"/>
          <w:szCs w:val="22"/>
        </w:rPr>
        <w:t>onsiderandos que a continuación se exponen:</w:t>
      </w:r>
    </w:p>
    <w:p w14:paraId="5C211FFD" w14:textId="77777777" w:rsidR="00BB1F81" w:rsidRPr="00FB571A" w:rsidRDefault="00BB1F81" w:rsidP="00DB1E8B">
      <w:pPr>
        <w:spacing w:line="360" w:lineRule="auto"/>
        <w:contextualSpacing/>
        <w:jc w:val="both"/>
        <w:rPr>
          <w:rFonts w:ascii="Palatino Linotype" w:hAnsi="Palatino Linotype" w:cs="Tahoma"/>
          <w:b/>
          <w:color w:val="0D0D0D" w:themeColor="text1" w:themeTint="F2"/>
          <w:sz w:val="18"/>
          <w:szCs w:val="22"/>
        </w:rPr>
      </w:pPr>
    </w:p>
    <w:p w14:paraId="7DD52517" w14:textId="77777777" w:rsidR="00E35DF9" w:rsidRPr="00FB571A" w:rsidRDefault="00E35DF9" w:rsidP="00DB1E8B">
      <w:pPr>
        <w:pStyle w:val="Ttulo1"/>
        <w:spacing w:before="0" w:line="360" w:lineRule="auto"/>
        <w:jc w:val="center"/>
        <w:rPr>
          <w:rFonts w:ascii="Palatino Linotype" w:hAnsi="Palatino Linotype"/>
          <w:b/>
          <w:sz w:val="22"/>
          <w:szCs w:val="22"/>
        </w:rPr>
      </w:pPr>
      <w:bookmarkStart w:id="1" w:name="_Toc211524408"/>
      <w:r w:rsidRPr="00FB571A">
        <w:rPr>
          <w:rFonts w:ascii="Palatino Linotype" w:hAnsi="Palatino Linotype"/>
          <w:b/>
          <w:color w:val="auto"/>
          <w:sz w:val="22"/>
          <w:szCs w:val="22"/>
        </w:rPr>
        <w:t>A N T E C E D E N T E S</w:t>
      </w:r>
      <w:bookmarkEnd w:id="1"/>
    </w:p>
    <w:p w14:paraId="74FCF10B" w14:textId="77777777" w:rsidR="001E7B8B" w:rsidRPr="00FB571A" w:rsidRDefault="001E7B8B" w:rsidP="00DB1E8B">
      <w:pPr>
        <w:pStyle w:val="Prrafodelista"/>
        <w:tabs>
          <w:tab w:val="left" w:pos="567"/>
        </w:tabs>
        <w:spacing w:line="360" w:lineRule="auto"/>
        <w:ind w:left="0"/>
        <w:jc w:val="both"/>
        <w:rPr>
          <w:rFonts w:ascii="Palatino Linotype" w:hAnsi="Palatino Linotype" w:cs="Tahoma"/>
          <w:b/>
          <w:szCs w:val="22"/>
        </w:rPr>
      </w:pPr>
    </w:p>
    <w:p w14:paraId="26B81F6B" w14:textId="77777777" w:rsidR="00E35DF9" w:rsidRPr="00DB28B1" w:rsidRDefault="00E35DF9" w:rsidP="00DB1E8B">
      <w:pPr>
        <w:pStyle w:val="Ttulo2"/>
        <w:spacing w:before="0" w:line="360" w:lineRule="auto"/>
        <w:rPr>
          <w:rFonts w:ascii="Palatino Linotype" w:hAnsi="Palatino Linotype"/>
          <w:b/>
          <w:color w:val="auto"/>
          <w:sz w:val="22"/>
          <w:szCs w:val="22"/>
        </w:rPr>
      </w:pPr>
      <w:bookmarkStart w:id="2" w:name="_Toc211524409"/>
      <w:r w:rsidRPr="00DB28B1">
        <w:rPr>
          <w:rFonts w:ascii="Palatino Linotype" w:hAnsi="Palatino Linotype"/>
          <w:b/>
          <w:color w:val="auto"/>
          <w:sz w:val="22"/>
          <w:szCs w:val="22"/>
        </w:rPr>
        <w:t>I. Presentación de la solicitud de información</w:t>
      </w:r>
      <w:bookmarkEnd w:id="2"/>
    </w:p>
    <w:p w14:paraId="009A1F6C" w14:textId="77777777" w:rsidR="00E35DF9" w:rsidRPr="00FB571A" w:rsidRDefault="00E35DF9" w:rsidP="00DB1E8B">
      <w:pPr>
        <w:pStyle w:val="Prrafodelista"/>
        <w:tabs>
          <w:tab w:val="left" w:pos="567"/>
        </w:tabs>
        <w:spacing w:line="360" w:lineRule="auto"/>
        <w:ind w:left="0"/>
        <w:jc w:val="both"/>
        <w:rPr>
          <w:rFonts w:ascii="Palatino Linotype" w:hAnsi="Palatino Linotype" w:cs="Tahoma"/>
          <w:b/>
          <w:sz w:val="18"/>
          <w:szCs w:val="22"/>
        </w:rPr>
      </w:pPr>
    </w:p>
    <w:p w14:paraId="33B413A7" w14:textId="6A02E63A" w:rsidR="00D807FB" w:rsidRDefault="00BB1F81" w:rsidP="00DB1E8B">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7B7834">
        <w:rPr>
          <w:rFonts w:ascii="Palatino Linotype" w:hAnsi="Palatino Linotype" w:cs="Tahoma"/>
          <w:sz w:val="22"/>
          <w:szCs w:val="22"/>
        </w:rPr>
        <w:t>dieciocho</w:t>
      </w:r>
      <w:r w:rsidR="00E15390">
        <w:rPr>
          <w:rFonts w:ascii="Palatino Linotype" w:hAnsi="Palatino Linotype" w:cs="Tahoma"/>
          <w:sz w:val="22"/>
          <w:szCs w:val="22"/>
        </w:rPr>
        <w:t xml:space="preserve"> de agosto</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DB1E8B">
        <w:rPr>
          <w:rFonts w:ascii="Palatino Linotype" w:hAnsi="Palatino Linotype" w:cs="Tahoma"/>
          <w:sz w:val="22"/>
          <w:szCs w:val="22"/>
        </w:rPr>
        <w:t>e</w:t>
      </w:r>
      <w:r w:rsidR="00212285" w:rsidRPr="00DB1E8B">
        <w:rPr>
          <w:rFonts w:ascii="Palatino Linotype" w:hAnsi="Palatino Linotype" w:cs="Tahoma"/>
          <w:sz w:val="22"/>
          <w:szCs w:val="22"/>
        </w:rPr>
        <w:t>l</w:t>
      </w:r>
      <w:r w:rsidR="00E35DF9" w:rsidRPr="00DB1E8B">
        <w:rPr>
          <w:rFonts w:ascii="Palatino Linotype" w:hAnsi="Palatino Linotype" w:cs="Tahoma"/>
          <w:sz w:val="22"/>
          <w:szCs w:val="22"/>
        </w:rPr>
        <w:t xml:space="preserve"> </w:t>
      </w:r>
      <w:r w:rsidR="007B7834">
        <w:rPr>
          <w:rFonts w:ascii="Palatino Linotype" w:hAnsi="Palatino Linotype" w:cs="Tahoma"/>
          <w:sz w:val="22"/>
          <w:szCs w:val="22"/>
        </w:rPr>
        <w:t>Sistema Municipal Para el Desarrollo Integral de la Familia de Tlalnepantla de Baz</w:t>
      </w:r>
      <w:r w:rsidR="00E35DF9" w:rsidRPr="00DB1E8B">
        <w:rPr>
          <w:rFonts w:ascii="Palatino Linotype" w:hAnsi="Palatino Linotype" w:cs="Tahoma"/>
          <w:sz w:val="22"/>
          <w:szCs w:val="22"/>
        </w:rPr>
        <w:t xml:space="preserve">, </w:t>
      </w:r>
      <w:r w:rsidR="003A12F1" w:rsidRPr="00DB1E8B">
        <w:rPr>
          <w:rFonts w:ascii="Palatino Linotype" w:hAnsi="Palatino Linotype" w:cs="Tahoma"/>
          <w:sz w:val="22"/>
          <w:szCs w:val="22"/>
        </w:rPr>
        <w:t xml:space="preserve">misma que fue registrada con el número de folio </w:t>
      </w:r>
      <w:r w:rsidR="007B7834" w:rsidRPr="007B7834">
        <w:rPr>
          <w:rFonts w:ascii="Palatino Linotype" w:hAnsi="Palatino Linotype" w:cs="Tahoma"/>
          <w:sz w:val="22"/>
          <w:szCs w:val="22"/>
        </w:rPr>
        <w:t>00151/DIFTLALNE/IP/2025</w:t>
      </w:r>
      <w:r w:rsidR="003A12F1" w:rsidRPr="00DB1E8B">
        <w:rPr>
          <w:rFonts w:ascii="Palatino Linotype" w:hAnsi="Palatino Linotype" w:cs="Tahoma"/>
          <w:sz w:val="22"/>
          <w:szCs w:val="22"/>
        </w:rPr>
        <w:t xml:space="preserve">, </w:t>
      </w:r>
      <w:r w:rsidR="00E35DF9" w:rsidRPr="00DB1E8B">
        <w:rPr>
          <w:rFonts w:ascii="Palatino Linotype" w:hAnsi="Palatino Linotype" w:cs="Tahoma"/>
          <w:sz w:val="22"/>
          <w:szCs w:val="22"/>
        </w:rPr>
        <w:t>mediante</w:t>
      </w:r>
      <w:r w:rsidR="00E35DF9" w:rsidRPr="00FB571A">
        <w:rPr>
          <w:rFonts w:ascii="Palatino Linotype" w:hAnsi="Palatino Linotype" w:cs="Tahoma"/>
          <w:sz w:val="22"/>
          <w:szCs w:val="22"/>
        </w:rPr>
        <w:t xml:space="preserv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1E62C7F6" w14:textId="77777777" w:rsidR="00634E2D" w:rsidRPr="00FB571A" w:rsidRDefault="00634E2D" w:rsidP="00DB1E8B">
      <w:pPr>
        <w:tabs>
          <w:tab w:val="left" w:pos="567"/>
        </w:tabs>
        <w:spacing w:line="360" w:lineRule="auto"/>
        <w:contextualSpacing/>
        <w:jc w:val="both"/>
        <w:rPr>
          <w:rFonts w:ascii="Palatino Linotype" w:hAnsi="Palatino Linotype" w:cs="Tahoma"/>
          <w:sz w:val="22"/>
        </w:rPr>
      </w:pPr>
    </w:p>
    <w:p w14:paraId="4E9DE2A0" w14:textId="77777777" w:rsidR="00D807FB" w:rsidRPr="00FB571A" w:rsidRDefault="00D807FB" w:rsidP="00DB1E8B">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1A0BE370" w14:textId="02BA73F3" w:rsidR="000F2B83" w:rsidRPr="00FB571A" w:rsidRDefault="004B553D" w:rsidP="00DB1E8B">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7B7834" w:rsidRPr="007B7834">
        <w:rPr>
          <w:rFonts w:ascii="Palatino Linotype" w:hAnsi="Palatino Linotype"/>
          <w:i/>
          <w:iCs/>
          <w:color w:val="000000"/>
          <w:sz w:val="20"/>
          <w:szCs w:val="20"/>
        </w:rPr>
        <w:t xml:space="preserve">Solicito las copias de las credenciales de los trabajadores dependientes de Miguel Ángel Espinoza Rojas Titular del Área de Procuración de Fondos y Asistencia Social, así como el número de telefónico y su extensión y las actividades que cada uno desempeña </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5521109C" w14:textId="77777777" w:rsidR="007E4927" w:rsidRPr="00FB571A" w:rsidRDefault="007E4927" w:rsidP="00DB1E8B">
      <w:pPr>
        <w:pStyle w:val="Prrafodelista"/>
        <w:tabs>
          <w:tab w:val="left" w:pos="567"/>
        </w:tabs>
        <w:spacing w:line="360" w:lineRule="auto"/>
        <w:ind w:left="567" w:right="539"/>
        <w:jc w:val="both"/>
        <w:rPr>
          <w:rFonts w:ascii="Palatino Linotype" w:hAnsi="Palatino Linotype"/>
          <w:i/>
          <w:iCs/>
          <w:color w:val="000000"/>
          <w:sz w:val="20"/>
          <w:szCs w:val="20"/>
        </w:rPr>
      </w:pPr>
    </w:p>
    <w:p w14:paraId="7087111A" w14:textId="77777777" w:rsidR="00E35DF9" w:rsidRDefault="00E35DF9" w:rsidP="00DB1E8B">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4F4ADB98" w14:textId="77777777" w:rsidR="007B7834" w:rsidRDefault="007B7834" w:rsidP="007B7834">
      <w:pPr>
        <w:keepNext/>
        <w:keepLines/>
        <w:spacing w:before="360" w:after="80" w:line="254" w:lineRule="auto"/>
        <w:jc w:val="both"/>
        <w:outlineLvl w:val="1"/>
        <w:rPr>
          <w:rFonts w:ascii="Palatino Linotype" w:eastAsia="Palatino Linotype" w:hAnsi="Palatino Linotype" w:cs="Palatino Linotype"/>
          <w:b/>
          <w:color w:val="000000"/>
          <w:sz w:val="22"/>
          <w:szCs w:val="22"/>
          <w:lang w:eastAsia="es-MX"/>
        </w:rPr>
      </w:pPr>
      <w:bookmarkStart w:id="3" w:name="_Toc206496349"/>
      <w:bookmarkStart w:id="4" w:name="_Toc211524410"/>
      <w:r w:rsidRPr="003A6E2E">
        <w:rPr>
          <w:rFonts w:ascii="Palatino Linotype" w:eastAsia="Palatino Linotype" w:hAnsi="Palatino Linotype" w:cs="Palatino Linotype"/>
          <w:b/>
          <w:color w:val="000000"/>
          <w:sz w:val="22"/>
          <w:szCs w:val="22"/>
          <w:lang w:eastAsia="es-MX"/>
        </w:rPr>
        <w:lastRenderedPageBreak/>
        <w:t>II. Prórroga</w:t>
      </w:r>
      <w:bookmarkEnd w:id="3"/>
      <w:bookmarkEnd w:id="4"/>
      <w:r w:rsidRPr="003A6E2E">
        <w:rPr>
          <w:rFonts w:ascii="Palatino Linotype" w:eastAsia="Palatino Linotype" w:hAnsi="Palatino Linotype" w:cs="Palatino Linotype"/>
          <w:b/>
          <w:color w:val="000000"/>
          <w:sz w:val="22"/>
          <w:szCs w:val="22"/>
          <w:lang w:eastAsia="es-MX"/>
        </w:rPr>
        <w:t xml:space="preserve"> </w:t>
      </w:r>
    </w:p>
    <w:p w14:paraId="7BE3A10B" w14:textId="77777777" w:rsidR="00AC3550" w:rsidRPr="003A6E2E" w:rsidRDefault="00AC3550" w:rsidP="007B7834">
      <w:pPr>
        <w:keepNext/>
        <w:keepLines/>
        <w:spacing w:before="360" w:after="80" w:line="254" w:lineRule="auto"/>
        <w:jc w:val="both"/>
        <w:outlineLvl w:val="1"/>
        <w:rPr>
          <w:rFonts w:ascii="Palatino Linotype" w:eastAsia="Palatino Linotype" w:hAnsi="Palatino Linotype" w:cs="Palatino Linotype"/>
          <w:b/>
          <w:color w:val="000000"/>
          <w:sz w:val="22"/>
          <w:szCs w:val="22"/>
          <w:lang w:eastAsia="es-MX"/>
        </w:rPr>
      </w:pPr>
    </w:p>
    <w:p w14:paraId="4211F0ED" w14:textId="192E145D" w:rsidR="007B7834" w:rsidRPr="003A6E2E" w:rsidRDefault="007B7834" w:rsidP="00AC3550">
      <w:pPr>
        <w:pBdr>
          <w:top w:val="nil"/>
          <w:left w:val="nil"/>
          <w:bottom w:val="nil"/>
          <w:right w:val="nil"/>
          <w:between w:val="nil"/>
        </w:pBdr>
        <w:tabs>
          <w:tab w:val="left" w:pos="567"/>
        </w:tabs>
        <w:spacing w:after="160" w:line="360" w:lineRule="auto"/>
        <w:jc w:val="both"/>
        <w:rPr>
          <w:rFonts w:ascii="Palatino Linotype" w:hAnsi="Palatino Linotype" w:cs="Tahoma"/>
          <w:b/>
          <w:color w:val="000000"/>
          <w:sz w:val="22"/>
          <w:szCs w:val="24"/>
        </w:rPr>
      </w:pPr>
      <w:r w:rsidRPr="003A6E2E">
        <w:rPr>
          <w:rFonts w:ascii="Palatino Linotype" w:eastAsia="Palatino Linotype" w:hAnsi="Palatino Linotype" w:cs="Palatino Linotype"/>
          <w:color w:val="000000"/>
          <w:sz w:val="22"/>
          <w:szCs w:val="22"/>
          <w:lang w:eastAsia="es-MX"/>
        </w:rPr>
        <w:t xml:space="preserve">Con fecha </w:t>
      </w:r>
      <w:r>
        <w:rPr>
          <w:rFonts w:ascii="Palatino Linotype" w:eastAsia="Palatino Linotype" w:hAnsi="Palatino Linotype" w:cs="Palatino Linotype"/>
          <w:color w:val="000000"/>
          <w:sz w:val="22"/>
          <w:szCs w:val="22"/>
          <w:lang w:eastAsia="es-MX"/>
        </w:rPr>
        <w:t>ocho de septiembre</w:t>
      </w:r>
      <w:r w:rsidRPr="003A6E2E">
        <w:rPr>
          <w:rFonts w:ascii="Palatino Linotype" w:eastAsia="Palatino Linotype" w:hAnsi="Palatino Linotype" w:cs="Palatino Linotype"/>
          <w:color w:val="000000"/>
          <w:sz w:val="22"/>
          <w:szCs w:val="22"/>
          <w:lang w:eastAsia="es-MX"/>
        </w:rPr>
        <w:t xml:space="preserve"> de dos mil veinticuatro, a través del SAIMEX, la Unidad de Transparencia del Sujeto Obligado notificó al Particular la prórroga para atender su solicitud de acceso a la información</w:t>
      </w:r>
      <w:r w:rsidR="00AC3550">
        <w:rPr>
          <w:rFonts w:ascii="Palatino Linotype" w:eastAsia="Palatino Linotype" w:hAnsi="Palatino Linotype" w:cs="Palatino Linotype"/>
          <w:color w:val="000000"/>
          <w:sz w:val="22"/>
          <w:szCs w:val="22"/>
          <w:lang w:eastAsia="es-MX"/>
        </w:rPr>
        <w:t>, por medio de</w:t>
      </w:r>
      <w:r w:rsidRPr="003A6E2E">
        <w:rPr>
          <w:rFonts w:ascii="Palatino Linotype" w:hAnsi="Palatino Linotype" w:cs="Tahoma"/>
          <w:color w:val="000000"/>
          <w:sz w:val="22"/>
          <w:szCs w:val="24"/>
        </w:rPr>
        <w:t xml:space="preserve">l Acta de su Comité </w:t>
      </w:r>
      <w:r>
        <w:rPr>
          <w:rFonts w:ascii="Palatino Linotype" w:hAnsi="Palatino Linotype" w:cs="Tahoma"/>
          <w:color w:val="000000"/>
          <w:sz w:val="22"/>
          <w:szCs w:val="24"/>
        </w:rPr>
        <w:t>de Transparencia</w:t>
      </w:r>
      <w:r w:rsidR="00AC3550">
        <w:rPr>
          <w:rFonts w:ascii="Palatino Linotype" w:hAnsi="Palatino Linotype" w:cs="Tahoma"/>
          <w:color w:val="000000"/>
          <w:sz w:val="22"/>
          <w:szCs w:val="24"/>
        </w:rPr>
        <w:t>.</w:t>
      </w:r>
    </w:p>
    <w:p w14:paraId="08A809E2" w14:textId="77777777" w:rsidR="004D62C9" w:rsidRDefault="004D62C9" w:rsidP="00DB1E8B">
      <w:pPr>
        <w:pStyle w:val="Prrafodelista"/>
        <w:tabs>
          <w:tab w:val="left" w:pos="567"/>
        </w:tabs>
        <w:spacing w:line="360" w:lineRule="auto"/>
        <w:ind w:left="567" w:right="539"/>
        <w:jc w:val="both"/>
        <w:rPr>
          <w:rFonts w:ascii="Palatino Linotype" w:hAnsi="Palatino Linotype" w:cs="Tahoma"/>
          <w:i/>
          <w:sz w:val="20"/>
          <w:szCs w:val="22"/>
        </w:rPr>
      </w:pPr>
    </w:p>
    <w:p w14:paraId="318FEB42" w14:textId="68221009" w:rsidR="00681D84" w:rsidRPr="00FB571A" w:rsidRDefault="00954EDD" w:rsidP="00DB1E8B">
      <w:pPr>
        <w:pStyle w:val="Ttulo2"/>
        <w:spacing w:before="0" w:line="360" w:lineRule="auto"/>
      </w:pPr>
      <w:bookmarkStart w:id="5" w:name="_Toc211524411"/>
      <w:r>
        <w:rPr>
          <w:rFonts w:ascii="Palatino Linotype" w:hAnsi="Palatino Linotype" w:cs="Tahoma"/>
          <w:b/>
          <w:color w:val="auto"/>
          <w:sz w:val="22"/>
          <w:szCs w:val="22"/>
        </w:rPr>
        <w:t>I</w:t>
      </w:r>
      <w:r w:rsidR="007B7834">
        <w:rPr>
          <w:rFonts w:ascii="Palatino Linotype" w:hAnsi="Palatino Linotype" w:cs="Tahoma"/>
          <w:b/>
          <w:color w:val="auto"/>
          <w:sz w:val="22"/>
          <w:szCs w:val="22"/>
        </w:rPr>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5"/>
    </w:p>
    <w:p w14:paraId="794119BE" w14:textId="77777777" w:rsidR="00E0128F" w:rsidRPr="00FB571A" w:rsidRDefault="00E0128F" w:rsidP="00DB1E8B">
      <w:pPr>
        <w:pStyle w:val="Prrafodelista"/>
        <w:tabs>
          <w:tab w:val="left" w:pos="567"/>
        </w:tabs>
        <w:spacing w:line="360" w:lineRule="auto"/>
        <w:ind w:left="0"/>
        <w:jc w:val="both"/>
        <w:rPr>
          <w:rFonts w:ascii="Palatino Linotype" w:hAnsi="Palatino Linotype" w:cs="Tahoma"/>
          <w:b/>
          <w:sz w:val="20"/>
          <w:szCs w:val="22"/>
        </w:rPr>
      </w:pPr>
    </w:p>
    <w:p w14:paraId="6F49CC01" w14:textId="77777777" w:rsidR="007B7834" w:rsidRDefault="00BB1F81" w:rsidP="00DB1E8B">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7B7834">
        <w:rPr>
          <w:rFonts w:ascii="Palatino Linotype" w:hAnsi="Palatino Linotype" w:cs="Tahoma"/>
          <w:sz w:val="22"/>
          <w:szCs w:val="22"/>
        </w:rPr>
        <w:t xml:space="preserve">dieciocho de septiembre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E15390">
        <w:rPr>
          <w:rFonts w:ascii="Palatino Linotype" w:hAnsi="Palatino Linotype" w:cs="Tahoma"/>
          <w:sz w:val="22"/>
          <w:szCs w:val="22"/>
        </w:rPr>
        <w:t>l</w:t>
      </w:r>
      <w:r w:rsidR="007B7834">
        <w:rPr>
          <w:rFonts w:ascii="Palatino Linotype" w:hAnsi="Palatino Linotype" w:cs="Tahoma"/>
          <w:sz w:val="22"/>
          <w:szCs w:val="22"/>
        </w:rPr>
        <w:t>a que adjuntó los siguientes archivos:</w:t>
      </w:r>
    </w:p>
    <w:p w14:paraId="07E28488" w14:textId="77777777" w:rsidR="009A174C" w:rsidRDefault="009A174C" w:rsidP="00DB1E8B">
      <w:pPr>
        <w:autoSpaceDE w:val="0"/>
        <w:autoSpaceDN w:val="0"/>
        <w:adjustRightInd w:val="0"/>
        <w:spacing w:line="360" w:lineRule="auto"/>
        <w:contextualSpacing/>
        <w:jc w:val="both"/>
        <w:rPr>
          <w:rFonts w:ascii="Palatino Linotype" w:hAnsi="Palatino Linotype" w:cs="Tahoma"/>
          <w:sz w:val="22"/>
          <w:szCs w:val="22"/>
        </w:rPr>
      </w:pPr>
    </w:p>
    <w:p w14:paraId="25C77CD3" w14:textId="40997750" w:rsidR="007B7834" w:rsidRPr="007B7834" w:rsidRDefault="007B7834" w:rsidP="007B7834">
      <w:pPr>
        <w:pStyle w:val="Prrafodelista"/>
        <w:numPr>
          <w:ilvl w:val="0"/>
          <w:numId w:val="45"/>
        </w:numPr>
        <w:autoSpaceDE w:val="0"/>
        <w:autoSpaceDN w:val="0"/>
        <w:adjustRightInd w:val="0"/>
        <w:spacing w:line="360" w:lineRule="auto"/>
        <w:jc w:val="both"/>
        <w:rPr>
          <w:rFonts w:ascii="Palatino Linotype" w:hAnsi="Palatino Linotype" w:cs="Tahoma"/>
          <w:szCs w:val="22"/>
        </w:rPr>
      </w:pPr>
      <w:r w:rsidRPr="007B7834">
        <w:rPr>
          <w:rFonts w:ascii="Palatino Linotype" w:hAnsi="Palatino Linotype" w:cs="Tahoma"/>
          <w:b/>
          <w:bCs/>
          <w:i/>
          <w:iCs/>
          <w:szCs w:val="22"/>
        </w:rPr>
        <w:t>CREDENCIALES_ÁREA_DE_PROCURACIÓN_DE_FONDOS_Y_ASISTENCIA_SOCIAL.pdf:</w:t>
      </w:r>
      <w:r w:rsidRPr="007B7834">
        <w:rPr>
          <w:rFonts w:ascii="Palatino Linotype" w:hAnsi="Palatino Linotype" w:cs="Tahoma"/>
          <w:szCs w:val="22"/>
        </w:rPr>
        <w:t xml:space="preserve"> EL archivo contiene diversos gafetes </w:t>
      </w:r>
    </w:p>
    <w:p w14:paraId="710C610C" w14:textId="5D48E139" w:rsidR="007B7834" w:rsidRPr="007B7834" w:rsidRDefault="007B7834" w:rsidP="007B7834">
      <w:pPr>
        <w:pStyle w:val="Prrafodelista"/>
        <w:numPr>
          <w:ilvl w:val="0"/>
          <w:numId w:val="45"/>
        </w:numPr>
        <w:autoSpaceDE w:val="0"/>
        <w:autoSpaceDN w:val="0"/>
        <w:adjustRightInd w:val="0"/>
        <w:spacing w:line="360" w:lineRule="auto"/>
        <w:jc w:val="both"/>
        <w:rPr>
          <w:rFonts w:ascii="Palatino Linotype" w:hAnsi="Palatino Linotype" w:cs="Tahoma"/>
          <w:szCs w:val="22"/>
        </w:rPr>
      </w:pPr>
      <w:r w:rsidRPr="007B7834">
        <w:rPr>
          <w:rFonts w:ascii="Palatino Linotype" w:hAnsi="Palatino Linotype" w:cs="Tahoma"/>
          <w:b/>
          <w:bCs/>
          <w:i/>
          <w:iCs/>
          <w:szCs w:val="22"/>
        </w:rPr>
        <w:t>SAIMEX_151.pdf:</w:t>
      </w:r>
      <w:r w:rsidRPr="007B7834">
        <w:rPr>
          <w:rFonts w:ascii="Palatino Linotype" w:hAnsi="Palatino Linotype" w:cs="Tahoma"/>
          <w:szCs w:val="22"/>
        </w:rPr>
        <w:t xml:space="preserve"> Oficio por medio del cual la Oficial Mayor señalo lo siguiente:</w:t>
      </w:r>
    </w:p>
    <w:p w14:paraId="0B315CBB" w14:textId="77777777" w:rsidR="007B7834" w:rsidRDefault="007B7834" w:rsidP="007B7834">
      <w:pPr>
        <w:autoSpaceDE w:val="0"/>
        <w:autoSpaceDN w:val="0"/>
        <w:adjustRightInd w:val="0"/>
        <w:spacing w:line="360" w:lineRule="auto"/>
        <w:contextualSpacing/>
        <w:jc w:val="both"/>
        <w:rPr>
          <w:rFonts w:ascii="Palatino Linotype" w:hAnsi="Palatino Linotype" w:cs="Tahoma"/>
          <w:sz w:val="22"/>
          <w:szCs w:val="22"/>
        </w:rPr>
      </w:pPr>
    </w:p>
    <w:p w14:paraId="18056543" w14:textId="77777777" w:rsidR="007B7834" w:rsidRPr="007B7834" w:rsidRDefault="007B7834" w:rsidP="007B7834">
      <w:pPr>
        <w:autoSpaceDE w:val="0"/>
        <w:autoSpaceDN w:val="0"/>
        <w:adjustRightInd w:val="0"/>
        <w:spacing w:line="360" w:lineRule="auto"/>
        <w:ind w:left="567" w:right="539"/>
        <w:contextualSpacing/>
        <w:jc w:val="both"/>
        <w:rPr>
          <w:rFonts w:ascii="Palatino Linotype" w:hAnsi="Palatino Linotype" w:cs="Tahoma"/>
          <w:i/>
          <w:iCs/>
        </w:rPr>
      </w:pPr>
      <w:r w:rsidRPr="007B7834">
        <w:rPr>
          <w:rFonts w:ascii="Palatino Linotype" w:hAnsi="Palatino Linotype" w:cs="Tahoma"/>
          <w:i/>
          <w:iCs/>
        </w:rPr>
        <w:t xml:space="preserve">Derivado de lo anterior, y con el propósito de dar cabal cumplimiento a lo solicitado en cuanto al punto "Solicito las copias de las credenciales de los trabajadores dependientes de Miguel Ángel Espinoza Rojas Titular del Área de Procuración de Fondos y Asistencia Social...", con fundamento en el artículo 59, fracciones I, </w:t>
      </w:r>
      <w:proofErr w:type="spellStart"/>
      <w:r w:rsidRPr="007B7834">
        <w:rPr>
          <w:rFonts w:ascii="Palatino Linotype" w:hAnsi="Palatino Linotype" w:cs="Tahoma"/>
          <w:i/>
          <w:iCs/>
        </w:rPr>
        <w:t>Ily</w:t>
      </w:r>
      <w:proofErr w:type="spellEnd"/>
      <w:r w:rsidRPr="007B7834">
        <w:rPr>
          <w:rFonts w:ascii="Palatino Linotype" w:hAnsi="Palatino Linotype" w:cs="Tahoma"/>
          <w:i/>
          <w:iCs/>
        </w:rPr>
        <w:t xml:space="preserve"> III, de la Ley de Transparencia y Acceso a la Información Pública del Estado de México y Municipios, así como en los artículos 43, 44, 45 y 46, fracciones XXVI y XXVIII, del Reglamento Interno del Sistema Municipal para el Desarrollo Integral de la Familia de Tlalnepantla de Baz, México, publicado en "Gaceta Municipal" del Ayuntamiento Constitucional de Tlalnepantla de Baz, México, número 11, volumen2, año XXXIV, del día trece de marzo de dos mil veinticinco y su reforma; se adjunta a este documento un archivo en formato PDF con la información solicitada. </w:t>
      </w:r>
    </w:p>
    <w:p w14:paraId="08CDD11F" w14:textId="77777777" w:rsidR="007B7834" w:rsidRPr="007B7834" w:rsidRDefault="007B7834" w:rsidP="007B7834">
      <w:pPr>
        <w:autoSpaceDE w:val="0"/>
        <w:autoSpaceDN w:val="0"/>
        <w:adjustRightInd w:val="0"/>
        <w:spacing w:line="360" w:lineRule="auto"/>
        <w:ind w:left="567" w:right="539"/>
        <w:contextualSpacing/>
        <w:jc w:val="both"/>
        <w:rPr>
          <w:rFonts w:ascii="Palatino Linotype" w:hAnsi="Palatino Linotype" w:cs="Tahoma"/>
          <w:i/>
          <w:iCs/>
        </w:rPr>
      </w:pPr>
    </w:p>
    <w:p w14:paraId="502D9A8C" w14:textId="220A8645" w:rsidR="007B7834" w:rsidRDefault="007B7834" w:rsidP="007B7834">
      <w:pPr>
        <w:autoSpaceDE w:val="0"/>
        <w:autoSpaceDN w:val="0"/>
        <w:adjustRightInd w:val="0"/>
        <w:spacing w:line="360" w:lineRule="auto"/>
        <w:ind w:left="567" w:right="539"/>
        <w:contextualSpacing/>
        <w:jc w:val="both"/>
        <w:rPr>
          <w:rFonts w:ascii="Palatino Linotype" w:hAnsi="Palatino Linotype" w:cs="Tahoma"/>
          <w:i/>
          <w:iCs/>
        </w:rPr>
      </w:pPr>
      <w:r w:rsidRPr="007B7834">
        <w:rPr>
          <w:rFonts w:ascii="Palatino Linotype" w:hAnsi="Palatino Linotype" w:cs="Tahoma"/>
          <w:i/>
          <w:iCs/>
        </w:rPr>
        <w:lastRenderedPageBreak/>
        <w:t xml:space="preserve">Asimismo, por cuanto hace al punto, "...Solicito ....el número de telefónico y su extensión y las actividades que cada uno desempeña..", se informa que el número telefónico del conmutador de este Sistema es el 55 5361 2115 y la extensión correspondiente al </w:t>
      </w:r>
      <w:bookmarkStart w:id="6" w:name="_Hlk210746515"/>
      <w:r w:rsidRPr="007B7834">
        <w:rPr>
          <w:rFonts w:ascii="Palatino Linotype" w:hAnsi="Palatino Linotype" w:cs="Tahoma"/>
          <w:i/>
          <w:iCs/>
        </w:rPr>
        <w:t xml:space="preserve">Área de Procuración de Fondos y Asistencia Social </w:t>
      </w:r>
      <w:bookmarkEnd w:id="6"/>
      <w:r w:rsidRPr="007B7834">
        <w:rPr>
          <w:rFonts w:ascii="Palatino Linotype" w:hAnsi="Palatino Linotype" w:cs="Tahoma"/>
          <w:i/>
          <w:iCs/>
        </w:rPr>
        <w:t>es la #207.</w:t>
      </w:r>
    </w:p>
    <w:p w14:paraId="3119D26B" w14:textId="77777777" w:rsidR="007B7834" w:rsidRDefault="007B7834" w:rsidP="007B7834">
      <w:pPr>
        <w:autoSpaceDE w:val="0"/>
        <w:autoSpaceDN w:val="0"/>
        <w:adjustRightInd w:val="0"/>
        <w:spacing w:line="360" w:lineRule="auto"/>
        <w:ind w:left="567" w:right="539"/>
        <w:contextualSpacing/>
        <w:jc w:val="both"/>
        <w:rPr>
          <w:rFonts w:ascii="Palatino Linotype" w:hAnsi="Palatino Linotype" w:cs="Tahoma"/>
          <w:i/>
          <w:iCs/>
        </w:rPr>
      </w:pPr>
    </w:p>
    <w:p w14:paraId="0A372BA5" w14:textId="5E15C2F4" w:rsidR="007B7834" w:rsidRDefault="007B7834" w:rsidP="007B7834">
      <w:pPr>
        <w:autoSpaceDE w:val="0"/>
        <w:autoSpaceDN w:val="0"/>
        <w:adjustRightInd w:val="0"/>
        <w:spacing w:line="360" w:lineRule="auto"/>
        <w:ind w:left="567" w:right="539"/>
        <w:contextualSpacing/>
        <w:jc w:val="both"/>
        <w:rPr>
          <w:rFonts w:ascii="Palatino Linotype" w:hAnsi="Palatino Linotype" w:cs="Tahoma"/>
          <w:i/>
          <w:iCs/>
        </w:rPr>
      </w:pPr>
      <w:r w:rsidRPr="007B7834">
        <w:rPr>
          <w:rFonts w:ascii="Palatino Linotype" w:hAnsi="Palatino Linotype" w:cs="Tahoma"/>
          <w:i/>
          <w:iCs/>
        </w:rPr>
        <w:t>Respecto a las funciones de los servidores públicos adscritos a dicho área, estas son determinadas conforme a las necesidades operativas del área y las instrucciones del titular, siendo las principales responsabilidades las siguientes:</w:t>
      </w:r>
    </w:p>
    <w:p w14:paraId="3F47ACBA" w14:textId="04ACDDF4" w:rsidR="007B7834" w:rsidRPr="007B7834" w:rsidRDefault="007B7834" w:rsidP="007B7834">
      <w:pPr>
        <w:pStyle w:val="Prrafodelista"/>
        <w:numPr>
          <w:ilvl w:val="0"/>
          <w:numId w:val="46"/>
        </w:numPr>
        <w:autoSpaceDE w:val="0"/>
        <w:autoSpaceDN w:val="0"/>
        <w:adjustRightInd w:val="0"/>
        <w:spacing w:line="360" w:lineRule="auto"/>
        <w:ind w:right="539"/>
        <w:jc w:val="both"/>
        <w:rPr>
          <w:rFonts w:ascii="Palatino Linotype" w:hAnsi="Palatino Linotype" w:cs="Tahoma"/>
          <w:i/>
          <w:iCs/>
          <w:sz w:val="20"/>
          <w:szCs w:val="22"/>
        </w:rPr>
      </w:pPr>
      <w:r w:rsidRPr="007B7834">
        <w:rPr>
          <w:rFonts w:ascii="Palatino Linotype" w:hAnsi="Palatino Linotype" w:cs="Tahoma"/>
          <w:i/>
          <w:iCs/>
          <w:sz w:val="20"/>
          <w:szCs w:val="22"/>
        </w:rPr>
        <w:t>Contactar a posibles donantes mediante llamadas telefónicas, visitas presenciales y correos electrónicos.</w:t>
      </w:r>
    </w:p>
    <w:p w14:paraId="3BBA2573" w14:textId="77777777" w:rsidR="007B7834" w:rsidRPr="007B7834" w:rsidRDefault="007B7834" w:rsidP="007B7834">
      <w:pPr>
        <w:pStyle w:val="Prrafodelista"/>
        <w:numPr>
          <w:ilvl w:val="0"/>
          <w:numId w:val="46"/>
        </w:numPr>
        <w:autoSpaceDE w:val="0"/>
        <w:autoSpaceDN w:val="0"/>
        <w:adjustRightInd w:val="0"/>
        <w:spacing w:line="360" w:lineRule="auto"/>
        <w:ind w:right="539"/>
        <w:jc w:val="both"/>
        <w:rPr>
          <w:rFonts w:ascii="Palatino Linotype" w:hAnsi="Palatino Linotype" w:cs="Tahoma"/>
          <w:i/>
          <w:iCs/>
          <w:sz w:val="20"/>
          <w:szCs w:val="22"/>
        </w:rPr>
      </w:pPr>
      <w:r w:rsidRPr="007B7834">
        <w:rPr>
          <w:rFonts w:ascii="Palatino Linotype" w:hAnsi="Palatino Linotype" w:cs="Tahoma"/>
          <w:i/>
          <w:iCs/>
          <w:sz w:val="20"/>
          <w:szCs w:val="22"/>
        </w:rPr>
        <w:t>Consolidar y mantener actualizado el padrón de donantes.</w:t>
      </w:r>
    </w:p>
    <w:p w14:paraId="5A37E69A" w14:textId="7895B937" w:rsidR="007B7834" w:rsidRPr="007B7834" w:rsidRDefault="007B7834" w:rsidP="007B7834">
      <w:pPr>
        <w:pStyle w:val="Prrafodelista"/>
        <w:numPr>
          <w:ilvl w:val="0"/>
          <w:numId w:val="46"/>
        </w:numPr>
        <w:autoSpaceDE w:val="0"/>
        <w:autoSpaceDN w:val="0"/>
        <w:adjustRightInd w:val="0"/>
        <w:spacing w:line="360" w:lineRule="auto"/>
        <w:ind w:right="539"/>
        <w:jc w:val="both"/>
        <w:rPr>
          <w:rFonts w:ascii="Palatino Linotype" w:hAnsi="Palatino Linotype" w:cs="Tahoma"/>
          <w:i/>
          <w:iCs/>
          <w:sz w:val="20"/>
          <w:szCs w:val="22"/>
        </w:rPr>
      </w:pPr>
      <w:r w:rsidRPr="007B7834">
        <w:rPr>
          <w:rFonts w:ascii="Palatino Linotype" w:hAnsi="Palatino Linotype" w:cs="Tahoma"/>
          <w:i/>
          <w:iCs/>
          <w:sz w:val="20"/>
          <w:szCs w:val="22"/>
        </w:rPr>
        <w:t>Dar seguimiento a los donantes, fomentando su confianza mediante la transparencia en el uso de sus aportaciones.</w:t>
      </w:r>
    </w:p>
    <w:p w14:paraId="2D969377" w14:textId="77777777" w:rsidR="007B7834" w:rsidRPr="007B7834" w:rsidRDefault="007B7834" w:rsidP="007B7834">
      <w:pPr>
        <w:pStyle w:val="Prrafodelista"/>
        <w:numPr>
          <w:ilvl w:val="0"/>
          <w:numId w:val="46"/>
        </w:numPr>
        <w:autoSpaceDE w:val="0"/>
        <w:autoSpaceDN w:val="0"/>
        <w:adjustRightInd w:val="0"/>
        <w:spacing w:line="360" w:lineRule="auto"/>
        <w:ind w:right="539"/>
        <w:jc w:val="both"/>
        <w:rPr>
          <w:rFonts w:ascii="Palatino Linotype" w:hAnsi="Palatino Linotype" w:cs="Tahoma"/>
          <w:i/>
          <w:iCs/>
          <w:sz w:val="20"/>
          <w:szCs w:val="22"/>
        </w:rPr>
      </w:pPr>
      <w:r w:rsidRPr="007B7834">
        <w:rPr>
          <w:rFonts w:ascii="Palatino Linotype" w:hAnsi="Palatino Linotype" w:cs="Tahoma"/>
          <w:i/>
          <w:iCs/>
          <w:sz w:val="20"/>
          <w:szCs w:val="22"/>
        </w:rPr>
        <w:t>Integrar y actualizar los expedientes individuales de cada donante.</w:t>
      </w:r>
    </w:p>
    <w:p w14:paraId="04A3F6D4" w14:textId="77777777" w:rsidR="007B7834" w:rsidRPr="007B7834" w:rsidRDefault="007B7834" w:rsidP="007B7834">
      <w:pPr>
        <w:pStyle w:val="Prrafodelista"/>
        <w:numPr>
          <w:ilvl w:val="0"/>
          <w:numId w:val="46"/>
        </w:numPr>
        <w:autoSpaceDE w:val="0"/>
        <w:autoSpaceDN w:val="0"/>
        <w:adjustRightInd w:val="0"/>
        <w:spacing w:line="360" w:lineRule="auto"/>
        <w:ind w:right="539"/>
        <w:jc w:val="both"/>
        <w:rPr>
          <w:rFonts w:ascii="Palatino Linotype" w:hAnsi="Palatino Linotype" w:cs="Tahoma"/>
          <w:i/>
          <w:iCs/>
          <w:sz w:val="20"/>
          <w:szCs w:val="22"/>
        </w:rPr>
      </w:pPr>
      <w:r w:rsidRPr="007B7834">
        <w:rPr>
          <w:rFonts w:ascii="Palatino Linotype" w:hAnsi="Palatino Linotype" w:cs="Tahoma"/>
          <w:i/>
          <w:iCs/>
          <w:sz w:val="20"/>
          <w:szCs w:val="22"/>
        </w:rPr>
        <w:t>Proponer y colaborar en la organización de eventos para la recaudación de fondos.</w:t>
      </w:r>
    </w:p>
    <w:p w14:paraId="2140D824" w14:textId="77777777" w:rsidR="007B7834" w:rsidRPr="007B7834" w:rsidRDefault="007B7834" w:rsidP="007B7834">
      <w:pPr>
        <w:pStyle w:val="Prrafodelista"/>
        <w:numPr>
          <w:ilvl w:val="0"/>
          <w:numId w:val="46"/>
        </w:numPr>
        <w:autoSpaceDE w:val="0"/>
        <w:autoSpaceDN w:val="0"/>
        <w:adjustRightInd w:val="0"/>
        <w:spacing w:line="360" w:lineRule="auto"/>
        <w:ind w:right="539"/>
        <w:jc w:val="both"/>
        <w:rPr>
          <w:rFonts w:ascii="Palatino Linotype" w:hAnsi="Palatino Linotype" w:cs="Tahoma"/>
          <w:i/>
          <w:iCs/>
          <w:sz w:val="20"/>
          <w:szCs w:val="22"/>
        </w:rPr>
      </w:pPr>
      <w:r w:rsidRPr="007B7834">
        <w:rPr>
          <w:rFonts w:ascii="Palatino Linotype" w:hAnsi="Palatino Linotype" w:cs="Tahoma"/>
          <w:i/>
          <w:iCs/>
          <w:sz w:val="20"/>
          <w:szCs w:val="22"/>
        </w:rPr>
        <w:t>Promover campañas de recaudación vinculadas a eventos o actividades específicas.</w:t>
      </w:r>
    </w:p>
    <w:p w14:paraId="4FB0AE99" w14:textId="77777777" w:rsidR="007B7834" w:rsidRPr="007B7834" w:rsidRDefault="007B7834" w:rsidP="007B7834">
      <w:pPr>
        <w:pStyle w:val="Prrafodelista"/>
        <w:numPr>
          <w:ilvl w:val="0"/>
          <w:numId w:val="46"/>
        </w:numPr>
        <w:autoSpaceDE w:val="0"/>
        <w:autoSpaceDN w:val="0"/>
        <w:adjustRightInd w:val="0"/>
        <w:spacing w:line="360" w:lineRule="auto"/>
        <w:ind w:right="539"/>
        <w:jc w:val="both"/>
        <w:rPr>
          <w:rFonts w:ascii="Palatino Linotype" w:hAnsi="Palatino Linotype" w:cs="Tahoma"/>
          <w:i/>
          <w:iCs/>
          <w:sz w:val="20"/>
          <w:szCs w:val="22"/>
        </w:rPr>
      </w:pPr>
      <w:r w:rsidRPr="007B7834">
        <w:rPr>
          <w:rFonts w:ascii="Palatino Linotype" w:hAnsi="Palatino Linotype" w:cs="Tahoma"/>
          <w:i/>
          <w:iCs/>
          <w:sz w:val="20"/>
          <w:szCs w:val="22"/>
        </w:rPr>
        <w:t>Establecer relaciones con instancias gubernamentales y organizaciones para gestionar donativos.</w:t>
      </w:r>
    </w:p>
    <w:p w14:paraId="339FA358" w14:textId="77777777" w:rsidR="007B7834" w:rsidRPr="007B7834" w:rsidRDefault="007B7834" w:rsidP="007B7834">
      <w:pPr>
        <w:pStyle w:val="Prrafodelista"/>
        <w:numPr>
          <w:ilvl w:val="0"/>
          <w:numId w:val="46"/>
        </w:numPr>
        <w:autoSpaceDE w:val="0"/>
        <w:autoSpaceDN w:val="0"/>
        <w:adjustRightInd w:val="0"/>
        <w:spacing w:line="360" w:lineRule="auto"/>
        <w:ind w:right="539"/>
        <w:jc w:val="both"/>
        <w:rPr>
          <w:rFonts w:ascii="Palatino Linotype" w:hAnsi="Palatino Linotype" w:cs="Tahoma"/>
          <w:i/>
          <w:iCs/>
          <w:sz w:val="20"/>
          <w:szCs w:val="22"/>
        </w:rPr>
      </w:pPr>
      <w:r w:rsidRPr="007B7834">
        <w:rPr>
          <w:rFonts w:ascii="Palatino Linotype" w:hAnsi="Palatino Linotype" w:cs="Tahoma"/>
          <w:i/>
          <w:iCs/>
          <w:sz w:val="20"/>
          <w:szCs w:val="22"/>
        </w:rPr>
        <w:t>Participar en las actividades asignadas por la Coordinación de Procuración de Fondos y Asistencia Social.</w:t>
      </w:r>
      <w:r w:rsidRPr="007B7834">
        <w:rPr>
          <w:rFonts w:ascii="Palatino Linotype" w:hAnsi="Palatino Linotype" w:cs="Tahoma"/>
          <w:i/>
          <w:iCs/>
          <w:sz w:val="20"/>
          <w:szCs w:val="22"/>
        </w:rPr>
        <w:cr/>
        <w:t>Llevar el registro y control documental y fotográfico de las donaciones o apoyos recibidos.</w:t>
      </w:r>
    </w:p>
    <w:p w14:paraId="4DEAC1CF" w14:textId="7BCF322F" w:rsidR="007B7834" w:rsidRPr="007B7834" w:rsidRDefault="007B7834" w:rsidP="007B7834">
      <w:pPr>
        <w:pStyle w:val="Prrafodelista"/>
        <w:numPr>
          <w:ilvl w:val="0"/>
          <w:numId w:val="46"/>
        </w:numPr>
        <w:autoSpaceDE w:val="0"/>
        <w:autoSpaceDN w:val="0"/>
        <w:adjustRightInd w:val="0"/>
        <w:spacing w:line="360" w:lineRule="auto"/>
        <w:ind w:right="539"/>
        <w:jc w:val="both"/>
        <w:rPr>
          <w:rFonts w:ascii="Palatino Linotype" w:hAnsi="Palatino Linotype" w:cs="Tahoma"/>
          <w:i/>
          <w:iCs/>
          <w:sz w:val="20"/>
          <w:szCs w:val="22"/>
        </w:rPr>
      </w:pPr>
      <w:r w:rsidRPr="007B7834">
        <w:rPr>
          <w:rFonts w:ascii="Palatino Linotype" w:hAnsi="Palatino Linotype" w:cs="Tahoma"/>
          <w:i/>
          <w:iCs/>
          <w:sz w:val="20"/>
          <w:szCs w:val="22"/>
        </w:rPr>
        <w:t>Solicitar a las unidades administrativas correspondientes, dentro de los cinco días hábiles posteriores a un evento, la evidencia fotográfica y las listas de beneficiarios.</w:t>
      </w:r>
    </w:p>
    <w:p w14:paraId="10E1104B" w14:textId="4219EEB4" w:rsidR="007B7834" w:rsidRPr="007B7834" w:rsidRDefault="007B7834" w:rsidP="007B7834">
      <w:pPr>
        <w:pStyle w:val="Prrafodelista"/>
        <w:numPr>
          <w:ilvl w:val="0"/>
          <w:numId w:val="46"/>
        </w:numPr>
        <w:autoSpaceDE w:val="0"/>
        <w:autoSpaceDN w:val="0"/>
        <w:adjustRightInd w:val="0"/>
        <w:spacing w:line="360" w:lineRule="auto"/>
        <w:ind w:right="539"/>
        <w:jc w:val="both"/>
        <w:rPr>
          <w:rFonts w:ascii="Palatino Linotype" w:hAnsi="Palatino Linotype" w:cs="Tahoma"/>
          <w:i/>
          <w:iCs/>
          <w:sz w:val="20"/>
          <w:szCs w:val="22"/>
        </w:rPr>
      </w:pPr>
      <w:r w:rsidRPr="007B7834">
        <w:rPr>
          <w:rFonts w:ascii="Palatino Linotype" w:hAnsi="Palatino Linotype" w:cs="Tahoma"/>
          <w:i/>
          <w:iCs/>
          <w:sz w:val="20"/>
          <w:szCs w:val="22"/>
        </w:rPr>
        <w:t>Supervisar y controlar las donaciones recibidas por las distintas unidades del Sistema Municipal DIF.</w:t>
      </w:r>
    </w:p>
    <w:p w14:paraId="5D2AE668" w14:textId="54C7F8F7" w:rsidR="007B7834" w:rsidRPr="007B7834" w:rsidRDefault="00CA2F48" w:rsidP="007B7834">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p>
    <w:p w14:paraId="009790A2" w14:textId="77777777" w:rsidR="007B7834" w:rsidRPr="007B7834" w:rsidRDefault="007B7834" w:rsidP="007B7834">
      <w:pPr>
        <w:autoSpaceDE w:val="0"/>
        <w:autoSpaceDN w:val="0"/>
        <w:adjustRightInd w:val="0"/>
        <w:spacing w:line="360" w:lineRule="auto"/>
        <w:contextualSpacing/>
        <w:jc w:val="both"/>
        <w:rPr>
          <w:rFonts w:ascii="Palatino Linotype" w:hAnsi="Palatino Linotype" w:cs="Tahoma"/>
          <w:sz w:val="22"/>
          <w:szCs w:val="22"/>
        </w:rPr>
      </w:pPr>
    </w:p>
    <w:p w14:paraId="24D101F3" w14:textId="14CAE801" w:rsidR="00CA2F48" w:rsidRPr="00CA2F48" w:rsidRDefault="00CA2F48" w:rsidP="00CA2F48">
      <w:pPr>
        <w:pStyle w:val="Prrafodelista"/>
        <w:numPr>
          <w:ilvl w:val="0"/>
          <w:numId w:val="47"/>
        </w:numPr>
        <w:autoSpaceDE w:val="0"/>
        <w:autoSpaceDN w:val="0"/>
        <w:adjustRightInd w:val="0"/>
        <w:spacing w:line="360" w:lineRule="auto"/>
        <w:jc w:val="both"/>
        <w:rPr>
          <w:rFonts w:ascii="Palatino Linotype" w:hAnsi="Palatino Linotype" w:cs="Tahoma"/>
          <w:szCs w:val="22"/>
        </w:rPr>
      </w:pPr>
      <w:r w:rsidRPr="00CA2F48">
        <w:rPr>
          <w:rFonts w:ascii="Palatino Linotype" w:hAnsi="Palatino Linotype" w:cs="Tahoma"/>
          <w:b/>
          <w:bCs/>
          <w:i/>
          <w:iCs/>
          <w:szCs w:val="22"/>
        </w:rPr>
        <w:t>RESP UT 0151.pdf</w:t>
      </w:r>
      <w:r w:rsidRPr="00CA2F48">
        <w:rPr>
          <w:rFonts w:ascii="Palatino Linotype" w:hAnsi="Palatino Linotype" w:cs="Tahoma"/>
          <w:szCs w:val="22"/>
        </w:rPr>
        <w:t xml:space="preserve">: Oficio por medio del </w:t>
      </w:r>
      <w:r>
        <w:rPr>
          <w:rFonts w:ascii="Palatino Linotype" w:hAnsi="Palatino Linotype" w:cs="Tahoma"/>
          <w:szCs w:val="22"/>
        </w:rPr>
        <w:t>cual</w:t>
      </w:r>
      <w:r w:rsidRPr="00CA2F48">
        <w:rPr>
          <w:rFonts w:ascii="Palatino Linotype" w:hAnsi="Palatino Linotype" w:cs="Tahoma"/>
          <w:szCs w:val="22"/>
        </w:rPr>
        <w:t xml:space="preserve"> el Titular del área de Transparencia y Protección de Datos Personales hace llegar la respuesta al Particular. </w:t>
      </w:r>
    </w:p>
    <w:p w14:paraId="02F4049F" w14:textId="483AB824" w:rsidR="007B7834" w:rsidRPr="00CA2F48" w:rsidRDefault="007B7834" w:rsidP="00CA2F48">
      <w:pPr>
        <w:pStyle w:val="Prrafodelista"/>
        <w:numPr>
          <w:ilvl w:val="0"/>
          <w:numId w:val="47"/>
        </w:numPr>
        <w:autoSpaceDE w:val="0"/>
        <w:autoSpaceDN w:val="0"/>
        <w:adjustRightInd w:val="0"/>
        <w:spacing w:line="360" w:lineRule="auto"/>
        <w:jc w:val="both"/>
        <w:rPr>
          <w:rFonts w:ascii="Palatino Linotype" w:hAnsi="Palatino Linotype" w:cs="Tahoma"/>
          <w:szCs w:val="22"/>
        </w:rPr>
      </w:pPr>
      <w:r w:rsidRPr="00CA2F48">
        <w:rPr>
          <w:rFonts w:ascii="Palatino Linotype" w:hAnsi="Palatino Linotype" w:cs="Tahoma"/>
          <w:b/>
          <w:bCs/>
          <w:i/>
          <w:iCs/>
          <w:szCs w:val="22"/>
        </w:rPr>
        <w:lastRenderedPageBreak/>
        <w:t>SCAN_20250908_181938143.pdf</w:t>
      </w:r>
      <w:r w:rsidR="00CA2F48" w:rsidRPr="00CA2F48">
        <w:rPr>
          <w:rFonts w:ascii="Palatino Linotype" w:hAnsi="Palatino Linotype" w:cs="Tahoma"/>
          <w:szCs w:val="22"/>
        </w:rPr>
        <w:t xml:space="preserve">: Corresponde al Acta del Comité de Transparencia del Sujeto Obligado por el cual se </w:t>
      </w:r>
      <w:proofErr w:type="spellStart"/>
      <w:r w:rsidR="00CA2F48" w:rsidRPr="00CA2F48">
        <w:rPr>
          <w:rFonts w:ascii="Palatino Linotype" w:hAnsi="Palatino Linotype" w:cs="Tahoma"/>
          <w:szCs w:val="22"/>
        </w:rPr>
        <w:t>amplio</w:t>
      </w:r>
      <w:proofErr w:type="spellEnd"/>
      <w:r w:rsidR="00CA2F48" w:rsidRPr="00CA2F48">
        <w:rPr>
          <w:rFonts w:ascii="Palatino Linotype" w:hAnsi="Palatino Linotype" w:cs="Tahoma"/>
          <w:szCs w:val="22"/>
        </w:rPr>
        <w:t xml:space="preserve"> el plazo para otorgar respuesta.</w:t>
      </w:r>
    </w:p>
    <w:p w14:paraId="71306C82" w14:textId="0A6454E9" w:rsidR="007B7834" w:rsidRPr="00CA2F48" w:rsidRDefault="007B7834" w:rsidP="00CA2F48">
      <w:pPr>
        <w:pStyle w:val="Prrafodelista"/>
        <w:numPr>
          <w:ilvl w:val="0"/>
          <w:numId w:val="47"/>
        </w:numPr>
        <w:autoSpaceDE w:val="0"/>
        <w:autoSpaceDN w:val="0"/>
        <w:adjustRightInd w:val="0"/>
        <w:spacing w:line="360" w:lineRule="auto"/>
        <w:jc w:val="both"/>
        <w:rPr>
          <w:rFonts w:ascii="Palatino Linotype" w:hAnsi="Palatino Linotype" w:cs="Tahoma"/>
          <w:szCs w:val="22"/>
        </w:rPr>
      </w:pPr>
      <w:r w:rsidRPr="00CA2F48">
        <w:rPr>
          <w:rFonts w:ascii="Palatino Linotype" w:hAnsi="Palatino Linotype" w:cs="Tahoma"/>
          <w:b/>
          <w:bCs/>
          <w:i/>
          <w:iCs/>
          <w:szCs w:val="22"/>
        </w:rPr>
        <w:t>AMPLIACION OFICILIA MAYOR 151.pdf</w:t>
      </w:r>
      <w:r w:rsidR="00CA2F48" w:rsidRPr="00CA2F48">
        <w:rPr>
          <w:rFonts w:ascii="Palatino Linotype" w:hAnsi="Palatino Linotype" w:cs="Tahoma"/>
          <w:b/>
          <w:bCs/>
          <w:i/>
          <w:iCs/>
          <w:szCs w:val="22"/>
        </w:rPr>
        <w:t>:</w:t>
      </w:r>
      <w:r w:rsidR="00CA2F48" w:rsidRPr="00CA2F48">
        <w:rPr>
          <w:rFonts w:ascii="Palatino Linotype" w:hAnsi="Palatino Linotype" w:cs="Tahoma"/>
          <w:szCs w:val="22"/>
        </w:rPr>
        <w:t xml:space="preserve"> Oficio de solicitud </w:t>
      </w:r>
      <w:proofErr w:type="spellStart"/>
      <w:r w:rsidR="00CA2F48" w:rsidRPr="00CA2F48">
        <w:rPr>
          <w:rFonts w:ascii="Palatino Linotype" w:hAnsi="Palatino Linotype" w:cs="Tahoma"/>
          <w:szCs w:val="22"/>
        </w:rPr>
        <w:t>par</w:t>
      </w:r>
      <w:proofErr w:type="spellEnd"/>
      <w:r w:rsidR="00CA2F48" w:rsidRPr="00CA2F48">
        <w:rPr>
          <w:rFonts w:ascii="Palatino Linotype" w:hAnsi="Palatino Linotype" w:cs="Tahoma"/>
          <w:szCs w:val="22"/>
        </w:rPr>
        <w:t xml:space="preserve"> ampliar plazo para otorgar respuesta.</w:t>
      </w:r>
    </w:p>
    <w:p w14:paraId="787FE4A4" w14:textId="77777777" w:rsidR="007B7834" w:rsidRDefault="007B7834" w:rsidP="00DB1E8B">
      <w:pPr>
        <w:autoSpaceDE w:val="0"/>
        <w:autoSpaceDN w:val="0"/>
        <w:adjustRightInd w:val="0"/>
        <w:spacing w:line="360" w:lineRule="auto"/>
        <w:contextualSpacing/>
        <w:jc w:val="both"/>
        <w:rPr>
          <w:rFonts w:ascii="Palatino Linotype" w:hAnsi="Palatino Linotype" w:cs="Tahoma"/>
          <w:sz w:val="22"/>
          <w:szCs w:val="22"/>
        </w:rPr>
      </w:pPr>
    </w:p>
    <w:p w14:paraId="088F9A9E" w14:textId="34BDBA8C" w:rsidR="001A412B" w:rsidRPr="00FB571A" w:rsidRDefault="007812D1" w:rsidP="00DB1E8B">
      <w:pPr>
        <w:pStyle w:val="Ttulo2"/>
        <w:spacing w:before="0" w:line="360" w:lineRule="auto"/>
        <w:rPr>
          <w:rFonts w:ascii="Palatino Linotype" w:hAnsi="Palatino Linotype" w:cs="Tahoma"/>
          <w:b/>
          <w:color w:val="auto"/>
          <w:sz w:val="22"/>
          <w:szCs w:val="22"/>
        </w:rPr>
      </w:pPr>
      <w:bookmarkStart w:id="7" w:name="_Toc211524412"/>
      <w:bookmarkEnd w:id="0"/>
      <w:r w:rsidRPr="00FB571A">
        <w:rPr>
          <w:rFonts w:ascii="Palatino Linotype" w:hAnsi="Palatino Linotype" w:cs="Tahoma"/>
          <w:b/>
          <w:color w:val="auto"/>
          <w:sz w:val="22"/>
          <w:szCs w:val="22"/>
        </w:rPr>
        <w:t>I</w:t>
      </w:r>
      <w:r w:rsidR="00CA2F48">
        <w:rPr>
          <w:rFonts w:ascii="Palatino Linotype" w:hAnsi="Palatino Linotype" w:cs="Tahoma"/>
          <w:b/>
          <w:color w:val="auto"/>
          <w:sz w:val="22"/>
          <w:szCs w:val="22"/>
        </w:rPr>
        <w:t>V</w:t>
      </w:r>
      <w:r w:rsidR="009A7587" w:rsidRPr="00FB571A">
        <w:rPr>
          <w:rFonts w:ascii="Palatino Linotype" w:hAnsi="Palatino Linotype" w:cs="Tahoma"/>
          <w:b/>
          <w:color w:val="auto"/>
          <w:sz w:val="22"/>
          <w:szCs w:val="22"/>
        </w:rPr>
        <w:t>. Interposición del Recurso de Revisión</w:t>
      </w:r>
      <w:bookmarkEnd w:id="7"/>
    </w:p>
    <w:p w14:paraId="082B4551" w14:textId="77777777" w:rsidR="00F87649" w:rsidRPr="00FB571A" w:rsidRDefault="00F87649" w:rsidP="00DB1E8B">
      <w:pPr>
        <w:autoSpaceDE w:val="0"/>
        <w:autoSpaceDN w:val="0"/>
        <w:adjustRightInd w:val="0"/>
        <w:spacing w:line="360" w:lineRule="auto"/>
        <w:contextualSpacing/>
        <w:jc w:val="both"/>
        <w:rPr>
          <w:rFonts w:ascii="Palatino Linotype" w:hAnsi="Palatino Linotype" w:cs="Tahoma"/>
          <w:b/>
          <w:sz w:val="18"/>
          <w:szCs w:val="22"/>
        </w:rPr>
      </w:pPr>
    </w:p>
    <w:p w14:paraId="7F0EE474" w14:textId="33F1F35E" w:rsidR="009A7587" w:rsidRPr="00FB571A" w:rsidRDefault="009A7587" w:rsidP="00DB1E8B">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CA2F48">
        <w:rPr>
          <w:rFonts w:ascii="Palatino Linotype" w:hAnsi="Palatino Linotype" w:cs="Tahoma"/>
          <w:sz w:val="22"/>
          <w:szCs w:val="22"/>
        </w:rPr>
        <w:t>veintidós de septiembre</w:t>
      </w:r>
      <w:r w:rsidR="00761396">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795F2089" w14:textId="77777777" w:rsidR="00AB6595" w:rsidRPr="00FB571A" w:rsidRDefault="00AB6595" w:rsidP="00DB1E8B">
      <w:pPr>
        <w:tabs>
          <w:tab w:val="left" w:pos="4995"/>
        </w:tabs>
        <w:spacing w:line="360" w:lineRule="auto"/>
        <w:contextualSpacing/>
        <w:jc w:val="both"/>
        <w:rPr>
          <w:rFonts w:ascii="Palatino Linotype" w:hAnsi="Palatino Linotype" w:cs="Tahoma"/>
          <w:sz w:val="22"/>
          <w:szCs w:val="22"/>
        </w:rPr>
      </w:pPr>
    </w:p>
    <w:p w14:paraId="51702546" w14:textId="77777777" w:rsidR="00D5699B" w:rsidRPr="00FB571A" w:rsidRDefault="00D5699B" w:rsidP="00DB1E8B">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5652D1DC" w14:textId="7A043C62" w:rsidR="003D1770" w:rsidRPr="00FB571A" w:rsidRDefault="007E4927" w:rsidP="00DB1E8B">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CA2F48" w:rsidRPr="00CA2F48">
        <w:rPr>
          <w:rFonts w:ascii="Palatino Linotype" w:hAnsi="Palatino Linotype" w:cs="Tahoma"/>
          <w:bCs/>
          <w:i/>
          <w:szCs w:val="22"/>
        </w:rPr>
        <w:t>Se solicito extensión y las actividades que cada uno desempeña, por lo que se requiere evidencia fotográfica de las actividades</w:t>
      </w:r>
      <w:r w:rsidR="00E55401" w:rsidRPr="00FB571A">
        <w:rPr>
          <w:rFonts w:ascii="Palatino Linotype" w:hAnsi="Palatino Linotype" w:cs="Tahoma"/>
          <w:bCs/>
          <w:i/>
          <w:szCs w:val="22"/>
        </w:rPr>
        <w:t>"</w:t>
      </w:r>
    </w:p>
    <w:p w14:paraId="4249C02F" w14:textId="77777777" w:rsidR="00CE2F19" w:rsidRPr="00FB571A" w:rsidRDefault="00CE2F19" w:rsidP="00DB1E8B">
      <w:pPr>
        <w:spacing w:line="360" w:lineRule="auto"/>
        <w:ind w:left="567" w:right="539"/>
        <w:contextualSpacing/>
        <w:jc w:val="both"/>
        <w:rPr>
          <w:rFonts w:ascii="Palatino Linotype" w:hAnsi="Palatino Linotype" w:cs="Tahoma"/>
          <w:bCs/>
          <w:szCs w:val="22"/>
        </w:rPr>
      </w:pPr>
    </w:p>
    <w:p w14:paraId="225EAE0E" w14:textId="77777777" w:rsidR="00CE2F19" w:rsidRPr="00FB571A" w:rsidRDefault="00CE2F19" w:rsidP="00DB1E8B">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254826E7" w14:textId="2397DD20" w:rsidR="00CE2F19" w:rsidRPr="00FB571A" w:rsidRDefault="00CE2F19" w:rsidP="00DB1E8B">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8" w:name="_Hlk181699048"/>
      <w:r w:rsidR="00CA2F48" w:rsidRPr="00CA2F48">
        <w:rPr>
          <w:rFonts w:ascii="Palatino Linotype" w:hAnsi="Palatino Linotype" w:cs="Tahoma"/>
          <w:bCs/>
          <w:i/>
          <w:szCs w:val="24"/>
        </w:rPr>
        <w:t>No se me proporciono toda la información solicitada</w:t>
      </w:r>
      <w:r w:rsidRPr="00FB571A">
        <w:rPr>
          <w:rFonts w:ascii="Palatino Linotype" w:hAnsi="Palatino Linotype" w:cs="Tahoma"/>
          <w:bCs/>
          <w:i/>
          <w:szCs w:val="24"/>
        </w:rPr>
        <w:t>”</w:t>
      </w:r>
    </w:p>
    <w:p w14:paraId="5C094143" w14:textId="77777777" w:rsidR="00342378" w:rsidRPr="00FB571A" w:rsidRDefault="00342378" w:rsidP="00DB1E8B">
      <w:pPr>
        <w:spacing w:line="360" w:lineRule="auto"/>
        <w:ind w:right="539"/>
        <w:contextualSpacing/>
        <w:jc w:val="both"/>
        <w:rPr>
          <w:rFonts w:ascii="Palatino Linotype" w:hAnsi="Palatino Linotype" w:cs="Tahoma"/>
          <w:bCs/>
          <w:i/>
          <w:szCs w:val="24"/>
        </w:rPr>
      </w:pPr>
    </w:p>
    <w:p w14:paraId="6A197CE8" w14:textId="77777777" w:rsidR="009A7587" w:rsidRPr="00FB571A" w:rsidRDefault="00BF4B55" w:rsidP="00DB1E8B">
      <w:pPr>
        <w:pStyle w:val="Ttulo2"/>
        <w:spacing w:before="0" w:line="360" w:lineRule="auto"/>
        <w:rPr>
          <w:rFonts w:ascii="Palatino Linotype" w:eastAsia="Batang" w:hAnsi="Palatino Linotype" w:cs="Tahoma"/>
          <w:b/>
          <w:bCs/>
          <w:color w:val="auto"/>
          <w:sz w:val="22"/>
          <w:szCs w:val="22"/>
        </w:rPr>
      </w:pPr>
      <w:bookmarkStart w:id="9" w:name="_Toc211524413"/>
      <w:bookmarkEnd w:id="8"/>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9"/>
    </w:p>
    <w:p w14:paraId="6ED9BAC0" w14:textId="77777777" w:rsidR="007E4927" w:rsidRPr="00FB571A" w:rsidRDefault="007E4927" w:rsidP="00DB1E8B">
      <w:pPr>
        <w:spacing w:line="360" w:lineRule="auto"/>
        <w:contextualSpacing/>
        <w:jc w:val="both"/>
        <w:rPr>
          <w:rFonts w:ascii="Palatino Linotype" w:eastAsia="Batang" w:hAnsi="Palatino Linotype" w:cs="Tahoma"/>
          <w:b/>
          <w:bCs/>
          <w:sz w:val="22"/>
          <w:szCs w:val="22"/>
        </w:rPr>
      </w:pPr>
    </w:p>
    <w:p w14:paraId="31DE5C39" w14:textId="52755EC2" w:rsidR="00C950E3" w:rsidRPr="00FB571A" w:rsidRDefault="009A7587" w:rsidP="00DB1E8B">
      <w:pPr>
        <w:spacing w:line="360" w:lineRule="auto"/>
        <w:contextualSpacing/>
        <w:jc w:val="both"/>
        <w:rPr>
          <w:rFonts w:ascii="Palatino Linotype" w:eastAsia="Batang" w:hAnsi="Palatino Linotype" w:cs="Tahoma"/>
          <w:bCs/>
          <w:sz w:val="22"/>
          <w:szCs w:val="22"/>
        </w:rPr>
      </w:pPr>
      <w:r w:rsidRPr="00BA0A76">
        <w:rPr>
          <w:rFonts w:ascii="Palatino Linotype" w:eastAsiaTheme="majorEastAsia" w:hAnsi="Palatino Linotype"/>
          <w:b/>
          <w:bCs/>
          <w:sz w:val="22"/>
          <w:szCs w:val="22"/>
        </w:rPr>
        <w:t>a) Turno del Recurso de Revisión</w:t>
      </w:r>
      <w:r w:rsidRPr="00BA0A76">
        <w:rPr>
          <w:rFonts w:eastAsiaTheme="majorEastAsia"/>
          <w:b/>
          <w:bCs/>
        </w:rPr>
        <w:t>.</w:t>
      </w:r>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CA2F48">
        <w:rPr>
          <w:rFonts w:ascii="Palatino Linotype" w:eastAsia="Batang" w:hAnsi="Palatino Linotype" w:cs="Tahoma"/>
          <w:bCs/>
          <w:sz w:val="22"/>
          <w:szCs w:val="22"/>
        </w:rPr>
        <w:t>veintidós de septiembre</w:t>
      </w:r>
      <w:r w:rsidR="00B6380A" w:rsidRPr="00B6380A">
        <w:rPr>
          <w:rFonts w:ascii="Palatino Linotype" w:hAnsi="Palatino Linotype" w:cs="Tahoma"/>
          <w:sz w:val="22"/>
          <w:szCs w:val="22"/>
        </w:rPr>
        <w:t xml:space="preserv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EF0E93">
        <w:rPr>
          <w:rFonts w:ascii="Palatino Linotype" w:eastAsia="Batang" w:hAnsi="Palatino Linotype" w:cs="Tahoma"/>
          <w:b/>
          <w:bCs/>
          <w:sz w:val="22"/>
          <w:szCs w:val="22"/>
        </w:rPr>
        <w:t>10</w:t>
      </w:r>
      <w:r w:rsidR="00E15390">
        <w:rPr>
          <w:rFonts w:ascii="Palatino Linotype" w:eastAsia="Batang" w:hAnsi="Palatino Linotype" w:cs="Tahoma"/>
          <w:b/>
          <w:bCs/>
          <w:sz w:val="22"/>
          <w:szCs w:val="22"/>
        </w:rPr>
        <w:t>9</w:t>
      </w:r>
      <w:r w:rsidR="00CA2F48">
        <w:rPr>
          <w:rFonts w:ascii="Palatino Linotype" w:eastAsia="Batang" w:hAnsi="Palatino Linotype" w:cs="Tahoma"/>
          <w:b/>
          <w:bCs/>
          <w:sz w:val="22"/>
          <w:szCs w:val="22"/>
        </w:rPr>
        <w:t>31</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3A84D5F1" w14:textId="77777777" w:rsidR="00D5699B" w:rsidRPr="00FB571A" w:rsidRDefault="00D5699B" w:rsidP="00DB1E8B">
      <w:pPr>
        <w:spacing w:line="360" w:lineRule="auto"/>
        <w:contextualSpacing/>
        <w:jc w:val="both"/>
        <w:rPr>
          <w:rFonts w:ascii="Palatino Linotype" w:eastAsia="Batang" w:hAnsi="Palatino Linotype" w:cs="Tahoma"/>
          <w:b/>
          <w:bCs/>
          <w:sz w:val="22"/>
          <w:szCs w:val="22"/>
        </w:rPr>
      </w:pPr>
    </w:p>
    <w:p w14:paraId="15105339" w14:textId="38CE7D80" w:rsidR="00253937" w:rsidRPr="00FB571A" w:rsidRDefault="009A7587" w:rsidP="00DB1E8B">
      <w:pPr>
        <w:spacing w:line="360" w:lineRule="auto"/>
        <w:contextualSpacing/>
        <w:jc w:val="both"/>
        <w:rPr>
          <w:rFonts w:ascii="Palatino Linotype" w:hAnsi="Palatino Linotype" w:cs="Tahoma"/>
          <w:bCs/>
          <w:sz w:val="22"/>
          <w:szCs w:val="22"/>
          <w:lang w:val="es-ES_tradnl"/>
        </w:rPr>
      </w:pPr>
      <w:r w:rsidRPr="00BA0A76">
        <w:rPr>
          <w:rFonts w:ascii="Palatino Linotype" w:eastAsiaTheme="majorEastAsia" w:hAnsi="Palatino Linotype"/>
          <w:b/>
          <w:bCs/>
          <w:sz w:val="22"/>
          <w:szCs w:val="22"/>
        </w:rPr>
        <w:lastRenderedPageBreak/>
        <w:t>b) Admisión del Recurso de Revisión</w:t>
      </w:r>
      <w:r w:rsidRPr="00BA0A76">
        <w:rPr>
          <w:rFonts w:eastAsiaTheme="majorEastAsia"/>
          <w:b/>
          <w:bCs/>
        </w:rPr>
        <w:t>.</w:t>
      </w:r>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CA2F48">
        <w:rPr>
          <w:rFonts w:ascii="Palatino Linotype" w:hAnsi="Palatino Linotype" w:cs="Tahoma"/>
          <w:bCs/>
          <w:sz w:val="22"/>
          <w:szCs w:val="22"/>
        </w:rPr>
        <w:t>veinticinco</w:t>
      </w:r>
      <w:r w:rsidR="00EF0E93">
        <w:rPr>
          <w:rFonts w:ascii="Palatino Linotype" w:hAnsi="Palatino Linotype" w:cs="Tahoma"/>
          <w:bCs/>
          <w:sz w:val="22"/>
          <w:szCs w:val="22"/>
        </w:rPr>
        <w:t xml:space="preserve"> de septiembre</w:t>
      </w:r>
      <w:r w:rsidR="00B6380A">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2E556EED" w14:textId="77777777" w:rsidR="00253937" w:rsidRPr="00FB571A" w:rsidRDefault="00253937" w:rsidP="00DB1E8B">
      <w:pPr>
        <w:spacing w:line="360" w:lineRule="auto"/>
        <w:contextualSpacing/>
        <w:jc w:val="both"/>
        <w:rPr>
          <w:rFonts w:ascii="Palatino Linotype" w:hAnsi="Palatino Linotype" w:cs="Tahoma"/>
          <w:bCs/>
          <w:sz w:val="22"/>
          <w:szCs w:val="22"/>
          <w:lang w:val="es-ES_tradnl"/>
        </w:rPr>
      </w:pPr>
    </w:p>
    <w:p w14:paraId="1E8D3CF0" w14:textId="493C0105" w:rsidR="00B6380A" w:rsidRPr="009E56DD" w:rsidRDefault="00B6380A" w:rsidP="00DB1E8B">
      <w:pPr>
        <w:spacing w:line="360" w:lineRule="auto"/>
        <w:jc w:val="both"/>
        <w:rPr>
          <w:rFonts w:ascii="Palatino Linotype" w:eastAsia="Palatino Linotype" w:hAnsi="Palatino Linotype" w:cs="Palatino Linotype"/>
          <w:color w:val="000000"/>
          <w:sz w:val="22"/>
          <w:szCs w:val="22"/>
          <w:lang w:eastAsia="es-MX"/>
        </w:rPr>
      </w:pPr>
      <w:r w:rsidRPr="00BA0A76">
        <w:rPr>
          <w:rFonts w:ascii="Palatino Linotype" w:eastAsiaTheme="majorEastAsia" w:hAnsi="Palatino Linotype"/>
          <w:b/>
          <w:bCs/>
          <w:sz w:val="22"/>
          <w:szCs w:val="22"/>
        </w:rPr>
        <w:t>c) Informe Justificado.</w:t>
      </w:r>
      <w:r w:rsidR="00BA0A76">
        <w:rPr>
          <w:rFonts w:ascii="Palatino Linotype" w:eastAsiaTheme="majorEastAsia" w:hAnsi="Palatino Linotype"/>
          <w:b/>
          <w:bCs/>
          <w:sz w:val="22"/>
          <w:szCs w:val="22"/>
        </w:rPr>
        <w:t xml:space="preserve"> </w:t>
      </w:r>
      <w:r w:rsidR="00BA0A76" w:rsidRPr="00BA0A76">
        <w:rPr>
          <w:rFonts w:ascii="Palatino Linotype" w:eastAsiaTheme="majorEastAsia" w:hAnsi="Palatino Linotype"/>
          <w:sz w:val="22"/>
          <w:szCs w:val="22"/>
        </w:rPr>
        <w:t>El</w:t>
      </w:r>
      <w:r w:rsidRPr="009E56DD">
        <w:rPr>
          <w:rFonts w:ascii="Palatino Linotype" w:eastAsia="Palatino Linotype" w:hAnsi="Palatino Linotype" w:cs="Palatino Linotype"/>
          <w:b/>
          <w:color w:val="000000"/>
          <w:sz w:val="22"/>
          <w:szCs w:val="22"/>
          <w:lang w:eastAsia="es-MX"/>
        </w:rPr>
        <w:t xml:space="preserve"> </w:t>
      </w:r>
      <w:r w:rsidR="00CA2F48">
        <w:rPr>
          <w:rFonts w:ascii="Palatino Linotype" w:eastAsia="Palatino Linotype" w:hAnsi="Palatino Linotype" w:cs="Palatino Linotype"/>
          <w:bCs/>
          <w:color w:val="000000"/>
          <w:sz w:val="22"/>
          <w:szCs w:val="22"/>
          <w:lang w:eastAsia="es-MX"/>
        </w:rPr>
        <w:t>primero de octubre</w:t>
      </w:r>
      <w:r>
        <w:rPr>
          <w:rFonts w:ascii="Palatino Linotype" w:eastAsia="Palatino Linotype" w:hAnsi="Palatino Linotype" w:cs="Palatino Linotype"/>
          <w:color w:val="000000"/>
          <w:sz w:val="22"/>
          <w:szCs w:val="22"/>
          <w:lang w:eastAsia="es-MX"/>
        </w:rPr>
        <w:t xml:space="preserve"> </w:t>
      </w:r>
      <w:r w:rsidRPr="009E56DD">
        <w:rPr>
          <w:rFonts w:ascii="Palatino Linotype" w:eastAsia="Palatino Linotype" w:hAnsi="Palatino Linotype" w:cs="Palatino Linotype"/>
          <w:color w:val="000000"/>
          <w:sz w:val="22"/>
          <w:szCs w:val="22"/>
          <w:lang w:eastAsia="es-MX"/>
        </w:rPr>
        <w:t>de dos mil veinticinco, a través del Sistema de Acceso a la Información Mexiquense (SAIMEX), se recibió en este Instituto el informe justificado por parte del Sujeto Obligado, por medio del cual ratificó su respuesta.</w:t>
      </w:r>
    </w:p>
    <w:p w14:paraId="2B677790" w14:textId="77777777" w:rsidR="00B6380A" w:rsidRPr="00BA0A76" w:rsidRDefault="00B6380A" w:rsidP="00DB1E8B">
      <w:pPr>
        <w:spacing w:line="360" w:lineRule="auto"/>
        <w:jc w:val="both"/>
        <w:rPr>
          <w:rFonts w:ascii="Palatino Linotype" w:eastAsiaTheme="majorEastAsia" w:hAnsi="Palatino Linotype"/>
          <w:b/>
          <w:bCs/>
          <w:sz w:val="22"/>
          <w:szCs w:val="22"/>
        </w:rPr>
      </w:pPr>
    </w:p>
    <w:p w14:paraId="3B62A7E1" w14:textId="691DBE03" w:rsidR="00B6380A" w:rsidRPr="009E56DD" w:rsidRDefault="00B6380A" w:rsidP="00DB1E8B">
      <w:pPr>
        <w:spacing w:line="360" w:lineRule="auto"/>
        <w:jc w:val="both"/>
        <w:rPr>
          <w:rFonts w:ascii="Palatino Linotype" w:eastAsia="Palatino Linotype" w:hAnsi="Palatino Linotype" w:cs="Palatino Linotype"/>
          <w:b/>
          <w:color w:val="000000"/>
          <w:sz w:val="22"/>
          <w:szCs w:val="22"/>
          <w:lang w:eastAsia="es-MX"/>
        </w:rPr>
      </w:pPr>
      <w:r w:rsidRPr="00BA0A76">
        <w:rPr>
          <w:rFonts w:ascii="Palatino Linotype" w:eastAsiaTheme="majorEastAsia" w:hAnsi="Palatino Linotype"/>
          <w:b/>
          <w:bCs/>
          <w:sz w:val="22"/>
          <w:szCs w:val="22"/>
        </w:rPr>
        <w:t>d) Vista del Informe Justificado.</w:t>
      </w:r>
      <w:r w:rsidRPr="009E56DD">
        <w:rPr>
          <w:rFonts w:ascii="Palatino Linotype" w:eastAsia="Palatino Linotype" w:hAnsi="Palatino Linotype" w:cs="Palatino Linotype"/>
          <w:b/>
          <w:color w:val="000000"/>
          <w:sz w:val="22"/>
          <w:szCs w:val="22"/>
          <w:lang w:eastAsia="es-MX"/>
        </w:rPr>
        <w:t xml:space="preserve"> </w:t>
      </w:r>
      <w:r w:rsidRPr="009E56DD">
        <w:rPr>
          <w:rFonts w:ascii="Palatino Linotype" w:eastAsia="Palatino Linotype" w:hAnsi="Palatino Linotype" w:cs="Palatino Linotype"/>
          <w:color w:val="000000"/>
          <w:sz w:val="22"/>
          <w:szCs w:val="22"/>
          <w:lang w:eastAsia="es-MX"/>
        </w:rPr>
        <w:t xml:space="preserve">El </w:t>
      </w:r>
      <w:r w:rsidR="00CA2F48">
        <w:rPr>
          <w:rFonts w:ascii="Palatino Linotype" w:eastAsia="Palatino Linotype" w:hAnsi="Palatino Linotype" w:cs="Palatino Linotype"/>
          <w:color w:val="000000"/>
          <w:sz w:val="22"/>
          <w:szCs w:val="22"/>
          <w:lang w:eastAsia="es-MX"/>
        </w:rPr>
        <w:t>siete de octubre</w:t>
      </w:r>
      <w:r w:rsidRPr="009E56DD">
        <w:rPr>
          <w:rFonts w:ascii="Palatino Linotype" w:eastAsia="Palatino Linotype" w:hAnsi="Palatino Linotype" w:cs="Palatino Linotype"/>
          <w:color w:val="000000"/>
          <w:sz w:val="22"/>
          <w:szCs w:val="22"/>
          <w:lang w:eastAsia="es-MX"/>
        </w:rPr>
        <w:t xml:space="preserve"> 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9E56DD">
        <w:rPr>
          <w:rFonts w:ascii="Palatino Linotype" w:eastAsia="Palatino Linotype" w:hAnsi="Palatino Linotype" w:cs="Palatino Linotype"/>
          <w:b/>
          <w:color w:val="000000"/>
          <w:sz w:val="22"/>
          <w:szCs w:val="22"/>
          <w:lang w:eastAsia="es-MX"/>
        </w:rPr>
        <w:t>Cabe señalar que el Particular fue omiso en realizar manifestación alguna.</w:t>
      </w:r>
    </w:p>
    <w:p w14:paraId="52CF310A" w14:textId="77777777" w:rsidR="00EA2594" w:rsidRDefault="00EA2594" w:rsidP="00DB1E8B">
      <w:pPr>
        <w:spacing w:line="360" w:lineRule="auto"/>
        <w:jc w:val="both"/>
        <w:rPr>
          <w:rFonts w:ascii="Palatino Linotype" w:hAnsi="Palatino Linotype" w:cs="Tahoma"/>
          <w:b/>
          <w:sz w:val="22"/>
          <w:szCs w:val="24"/>
        </w:rPr>
      </w:pPr>
    </w:p>
    <w:p w14:paraId="71991F5A" w14:textId="60C53805" w:rsidR="00ED5DF5" w:rsidRPr="00FB571A" w:rsidRDefault="008E1D82" w:rsidP="00DB1E8B">
      <w:pPr>
        <w:spacing w:line="360" w:lineRule="auto"/>
        <w:jc w:val="both"/>
        <w:rPr>
          <w:rFonts w:ascii="Palatino Linotype" w:hAnsi="Palatino Linotype" w:cs="Tahoma"/>
          <w:sz w:val="22"/>
          <w:szCs w:val="22"/>
        </w:rPr>
      </w:pPr>
      <w:r w:rsidRPr="00BA0A76">
        <w:rPr>
          <w:rFonts w:ascii="Palatino Linotype" w:eastAsiaTheme="majorEastAsia" w:hAnsi="Palatino Linotype"/>
          <w:b/>
          <w:bCs/>
          <w:sz w:val="22"/>
          <w:szCs w:val="22"/>
        </w:rPr>
        <w:t>e</w:t>
      </w:r>
      <w:r w:rsidR="003B0501" w:rsidRPr="00BA0A76">
        <w:rPr>
          <w:rFonts w:ascii="Palatino Linotype" w:eastAsiaTheme="majorEastAsia" w:hAnsi="Palatino Linotype"/>
          <w:b/>
          <w:bCs/>
          <w:sz w:val="22"/>
          <w:szCs w:val="22"/>
        </w:rPr>
        <w:t>)</w:t>
      </w:r>
      <w:r w:rsidR="00C3485C" w:rsidRPr="00BA0A76">
        <w:rPr>
          <w:rFonts w:ascii="Palatino Linotype" w:eastAsiaTheme="majorEastAsia" w:hAnsi="Palatino Linotype"/>
          <w:b/>
          <w:bCs/>
          <w:sz w:val="22"/>
          <w:szCs w:val="22"/>
        </w:rPr>
        <w:t xml:space="preserve"> </w:t>
      </w:r>
      <w:r w:rsidR="00ED5DF5" w:rsidRPr="00BA0A76">
        <w:rPr>
          <w:rFonts w:ascii="Palatino Linotype" w:eastAsiaTheme="majorEastAsia" w:hAnsi="Palatino Linotype"/>
          <w:b/>
          <w:bCs/>
          <w:sz w:val="22"/>
          <w:szCs w:val="22"/>
        </w:rPr>
        <w:t>Cierre de instrucción</w:t>
      </w:r>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CA2F48">
        <w:rPr>
          <w:rFonts w:ascii="Palatino Linotype" w:hAnsi="Palatino Linotype" w:cs="Tahoma"/>
          <w:sz w:val="22"/>
          <w:szCs w:val="22"/>
        </w:rPr>
        <w:t>catorce</w:t>
      </w:r>
      <w:r w:rsidR="00E15390">
        <w:rPr>
          <w:rFonts w:ascii="Palatino Linotype" w:hAnsi="Palatino Linotype" w:cs="Tahoma"/>
          <w:sz w:val="22"/>
          <w:szCs w:val="22"/>
        </w:rPr>
        <w:t xml:space="preserve"> de octubre</w:t>
      </w:r>
      <w:r w:rsidR="00251517">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1A54ADEB" w14:textId="77777777" w:rsidR="0079675C" w:rsidRPr="00FB571A" w:rsidRDefault="0079675C" w:rsidP="00DB1E8B">
      <w:pPr>
        <w:spacing w:line="360" w:lineRule="auto"/>
        <w:jc w:val="both"/>
        <w:rPr>
          <w:rFonts w:ascii="Palatino Linotype" w:hAnsi="Palatino Linotype" w:cs="Tahoma"/>
          <w:sz w:val="22"/>
          <w:szCs w:val="22"/>
        </w:rPr>
      </w:pPr>
    </w:p>
    <w:p w14:paraId="3DA0CB57" w14:textId="77777777" w:rsidR="004F2D88" w:rsidRDefault="004F2D88" w:rsidP="00DB1E8B">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lastRenderedPageBreak/>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5CA5A092" w14:textId="77777777" w:rsidR="001C0C73" w:rsidRPr="00FB571A" w:rsidRDefault="001C0C73" w:rsidP="00DB1E8B">
      <w:pPr>
        <w:spacing w:line="360" w:lineRule="auto"/>
        <w:contextualSpacing/>
        <w:jc w:val="both"/>
        <w:rPr>
          <w:rFonts w:ascii="Palatino Linotype" w:hAnsi="Palatino Linotype" w:cs="Tahoma"/>
          <w:color w:val="000000"/>
          <w:sz w:val="22"/>
          <w:szCs w:val="22"/>
        </w:rPr>
      </w:pPr>
    </w:p>
    <w:p w14:paraId="590DE451" w14:textId="77777777" w:rsidR="00EA4E4A" w:rsidRPr="00FB571A" w:rsidRDefault="00EA4E4A" w:rsidP="00DB1E8B">
      <w:pPr>
        <w:pStyle w:val="Ttulo1"/>
        <w:spacing w:before="0" w:line="360" w:lineRule="auto"/>
        <w:jc w:val="center"/>
        <w:rPr>
          <w:rFonts w:ascii="Palatino Linotype" w:hAnsi="Palatino Linotype"/>
          <w:b/>
          <w:color w:val="auto"/>
          <w:sz w:val="22"/>
          <w:szCs w:val="22"/>
        </w:rPr>
      </w:pPr>
      <w:bookmarkStart w:id="10" w:name="_Toc211524414"/>
      <w:r w:rsidRPr="00FB571A">
        <w:rPr>
          <w:rFonts w:ascii="Palatino Linotype" w:hAnsi="Palatino Linotype"/>
          <w:b/>
          <w:color w:val="auto"/>
          <w:sz w:val="22"/>
          <w:szCs w:val="22"/>
        </w:rPr>
        <w:t>C O N S I D E R A N D O S</w:t>
      </w:r>
      <w:bookmarkEnd w:id="10"/>
    </w:p>
    <w:p w14:paraId="04FCEB1E" w14:textId="77777777" w:rsidR="00EA4E4A" w:rsidRPr="00FB571A" w:rsidRDefault="00EA4E4A" w:rsidP="00DB1E8B">
      <w:pPr>
        <w:spacing w:line="360" w:lineRule="auto"/>
        <w:contextualSpacing/>
        <w:jc w:val="both"/>
        <w:rPr>
          <w:rFonts w:ascii="Palatino Linotype" w:hAnsi="Palatino Linotype" w:cs="Tahoma"/>
          <w:b/>
          <w:sz w:val="22"/>
          <w:szCs w:val="22"/>
        </w:rPr>
      </w:pPr>
    </w:p>
    <w:p w14:paraId="75D4A2C1" w14:textId="77777777" w:rsidR="00EA4E4A" w:rsidRPr="00FB571A" w:rsidRDefault="00EA4E4A" w:rsidP="00DB1E8B">
      <w:pPr>
        <w:pStyle w:val="Ttulo2"/>
        <w:spacing w:before="0" w:line="360" w:lineRule="auto"/>
        <w:rPr>
          <w:rFonts w:ascii="Palatino Linotype" w:hAnsi="Palatino Linotype"/>
          <w:b/>
          <w:sz w:val="22"/>
          <w:szCs w:val="22"/>
        </w:rPr>
      </w:pPr>
      <w:bookmarkStart w:id="11" w:name="_Toc211524415"/>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11"/>
    </w:p>
    <w:p w14:paraId="7974C38A" w14:textId="77777777" w:rsidR="00EA4E4A" w:rsidRPr="00FB571A" w:rsidRDefault="00EA4E4A" w:rsidP="00DB1E8B">
      <w:pPr>
        <w:autoSpaceDE w:val="0"/>
        <w:autoSpaceDN w:val="0"/>
        <w:adjustRightInd w:val="0"/>
        <w:spacing w:line="360" w:lineRule="auto"/>
        <w:contextualSpacing/>
        <w:jc w:val="both"/>
        <w:rPr>
          <w:rFonts w:ascii="Palatino Linotype" w:hAnsi="Palatino Linotype" w:cs="Tahoma"/>
          <w:b/>
          <w:sz w:val="22"/>
          <w:szCs w:val="22"/>
        </w:rPr>
      </w:pPr>
    </w:p>
    <w:p w14:paraId="0F7E8809" w14:textId="77777777" w:rsidR="005C0E48" w:rsidRPr="005C0E48" w:rsidRDefault="005C0E48" w:rsidP="00DB1E8B">
      <w:pPr>
        <w:spacing w:line="360" w:lineRule="auto"/>
        <w:jc w:val="both"/>
        <w:rPr>
          <w:rFonts w:ascii="Palatino Linotype" w:eastAsia="Calibri" w:hAnsi="Palatino Linotype" w:cs="Tahoma"/>
          <w:color w:val="000000"/>
          <w:sz w:val="22"/>
          <w:szCs w:val="22"/>
          <w:lang w:eastAsia="es-MX"/>
        </w:rPr>
      </w:pPr>
      <w:r w:rsidRPr="005C0E48">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2" w:name="_Hlk205301454"/>
      <w:r w:rsidRPr="005C0E48">
        <w:rPr>
          <w:rFonts w:ascii="Palatino Linotype" w:eastAsia="Calibri" w:hAnsi="Palatino Linotype" w:cs="Tahoma"/>
          <w:color w:val="000000"/>
          <w:sz w:val="22"/>
          <w:szCs w:val="22"/>
          <w:lang w:eastAsia="es-MX"/>
        </w:rPr>
        <w:t xml:space="preserve">trigésimo </w:t>
      </w:r>
      <w:r w:rsidR="0054688D">
        <w:rPr>
          <w:rFonts w:ascii="Palatino Linotype" w:eastAsia="Calibri" w:hAnsi="Palatino Linotype" w:cs="Tahoma"/>
          <w:color w:val="000000"/>
          <w:sz w:val="22"/>
          <w:szCs w:val="22"/>
          <w:lang w:eastAsia="es-MX"/>
        </w:rPr>
        <w:t>noveno, cuadragésimo y cuadragésimo primero</w:t>
      </w:r>
      <w:bookmarkEnd w:id="12"/>
      <w:r w:rsidRPr="005C0E48">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4358156" w14:textId="77777777" w:rsidR="00F66601" w:rsidRPr="00FB571A" w:rsidRDefault="00F66601" w:rsidP="00DB1E8B">
      <w:pPr>
        <w:spacing w:line="360" w:lineRule="auto"/>
        <w:jc w:val="both"/>
        <w:rPr>
          <w:rFonts w:ascii="Palatino Linotype" w:hAnsi="Palatino Linotype" w:cs="Tahoma"/>
          <w:sz w:val="22"/>
          <w:szCs w:val="22"/>
          <w:shd w:val="clear" w:color="auto" w:fill="FFFFFF"/>
        </w:rPr>
      </w:pPr>
    </w:p>
    <w:p w14:paraId="13AF7F56" w14:textId="77777777" w:rsidR="00CE0B4C" w:rsidRPr="00FB571A" w:rsidRDefault="00CE0B4C" w:rsidP="00DB1E8B">
      <w:pPr>
        <w:pStyle w:val="Ttulo2"/>
        <w:spacing w:before="0" w:line="360" w:lineRule="auto"/>
        <w:rPr>
          <w:rFonts w:ascii="Palatino Linotype" w:eastAsia="Calibri" w:hAnsi="Palatino Linotype"/>
          <w:b/>
          <w:color w:val="auto"/>
          <w:sz w:val="22"/>
          <w:szCs w:val="22"/>
          <w:lang w:eastAsia="es-MX"/>
        </w:rPr>
      </w:pPr>
      <w:bookmarkStart w:id="13" w:name="_Toc211524416"/>
      <w:r w:rsidRPr="00FB571A">
        <w:rPr>
          <w:rFonts w:ascii="Palatino Linotype" w:eastAsia="Calibri" w:hAnsi="Palatino Linotype"/>
          <w:b/>
          <w:color w:val="auto"/>
          <w:sz w:val="22"/>
          <w:szCs w:val="22"/>
          <w:lang w:eastAsia="es-MX"/>
        </w:rPr>
        <w:t>SEGUNDO. Causales de improcedencia y sobreseimiento</w:t>
      </w:r>
      <w:bookmarkEnd w:id="13"/>
    </w:p>
    <w:p w14:paraId="4EB4B778" w14:textId="77777777" w:rsidR="00566562" w:rsidRPr="00FB571A" w:rsidRDefault="00566562"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5EF5D66" w14:textId="77777777" w:rsidR="00CE0B4C" w:rsidRPr="00FB571A" w:rsidRDefault="00CE0B4C"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FB571A">
        <w:rPr>
          <w:rFonts w:ascii="Palatino Linotype" w:eastAsia="Calibri" w:hAnsi="Palatino Linotype" w:cs="Tahoma"/>
          <w:color w:val="000000"/>
          <w:sz w:val="22"/>
          <w:szCs w:val="22"/>
          <w:lang w:eastAsia="es-MX"/>
        </w:rPr>
        <w:lastRenderedPageBreak/>
        <w:t>suerte, deberá ser desechado cualquier Recurso de Revisión que actualice alguno de los supuestos establecidos en el artículo 191 de la Ley de Transparencia y Acceso a la Información Pública del Estado de México y Municipios, por ser improcedente.</w:t>
      </w:r>
    </w:p>
    <w:p w14:paraId="4ADECD9F" w14:textId="77777777" w:rsidR="00CE0B4C" w:rsidRPr="00FB571A" w:rsidRDefault="00CE0B4C"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083361C" w14:textId="77777777" w:rsidR="00CE0B4C" w:rsidRPr="00FB571A" w:rsidRDefault="00CE0B4C"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4BFB8D9" w14:textId="77777777" w:rsidR="00BF4B55" w:rsidRPr="00FB571A" w:rsidRDefault="00BF4B55"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A232D27" w14:textId="77777777" w:rsidR="00CE0B4C" w:rsidRPr="00FB571A" w:rsidRDefault="00CE0B4C" w:rsidP="00DB1E8B">
      <w:pPr>
        <w:pStyle w:val="Ttulo3"/>
        <w:spacing w:before="0" w:line="360" w:lineRule="auto"/>
        <w:rPr>
          <w:rFonts w:ascii="Palatino Linotype" w:eastAsia="Calibri" w:hAnsi="Palatino Linotype" w:cs="Arial"/>
          <w:b/>
          <w:color w:val="auto"/>
          <w:sz w:val="22"/>
          <w:szCs w:val="22"/>
          <w:lang w:eastAsia="es-ES_tradnl"/>
        </w:rPr>
      </w:pPr>
      <w:bookmarkStart w:id="14" w:name="_Toc211524417"/>
      <w:r w:rsidRPr="00FB571A">
        <w:rPr>
          <w:rFonts w:ascii="Palatino Linotype" w:eastAsia="Calibri" w:hAnsi="Palatino Linotype" w:cs="Arial"/>
          <w:b/>
          <w:color w:val="auto"/>
          <w:sz w:val="22"/>
          <w:szCs w:val="22"/>
          <w:lang w:eastAsia="es-ES_tradnl"/>
        </w:rPr>
        <w:t>Causales de sobreseimiento</w:t>
      </w:r>
      <w:bookmarkEnd w:id="14"/>
    </w:p>
    <w:p w14:paraId="62882694" w14:textId="77777777" w:rsidR="00CE0B4C" w:rsidRPr="00FB571A" w:rsidRDefault="00CE0B4C" w:rsidP="00DB1E8B">
      <w:pPr>
        <w:spacing w:line="360" w:lineRule="auto"/>
        <w:jc w:val="both"/>
        <w:rPr>
          <w:rFonts w:ascii="Palatino Linotype" w:eastAsia="Calibri" w:hAnsi="Palatino Linotype" w:cs="Tahoma"/>
          <w:sz w:val="22"/>
          <w:szCs w:val="22"/>
          <w:lang w:eastAsia="es-ES_tradnl"/>
        </w:rPr>
      </w:pPr>
    </w:p>
    <w:p w14:paraId="1C3CEDCF" w14:textId="77777777" w:rsidR="00CE0B4C" w:rsidRPr="00FB571A" w:rsidRDefault="00CE0B4C" w:rsidP="00DB1E8B">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687BE335" w14:textId="77777777" w:rsidR="00472490" w:rsidRPr="00FB571A" w:rsidRDefault="00472490" w:rsidP="00DB1E8B">
      <w:pPr>
        <w:spacing w:line="360" w:lineRule="auto"/>
        <w:jc w:val="both"/>
        <w:rPr>
          <w:rFonts w:ascii="Palatino Linotype" w:eastAsia="Calibri" w:hAnsi="Palatino Linotype" w:cs="Tahoma"/>
          <w:sz w:val="22"/>
          <w:szCs w:val="22"/>
          <w:lang w:eastAsia="es-ES_tradnl"/>
        </w:rPr>
      </w:pPr>
    </w:p>
    <w:p w14:paraId="73C84D41" w14:textId="77777777" w:rsidR="00CE0B4C" w:rsidRPr="00FB571A" w:rsidRDefault="00CE0B4C" w:rsidP="00DB1E8B">
      <w:pPr>
        <w:pStyle w:val="Ttulo2"/>
        <w:spacing w:before="0" w:line="360" w:lineRule="auto"/>
        <w:rPr>
          <w:rFonts w:ascii="Palatino Linotype" w:eastAsia="Calibri" w:hAnsi="Palatino Linotype"/>
          <w:b/>
          <w:color w:val="auto"/>
          <w:sz w:val="22"/>
          <w:lang w:val="es-ES" w:eastAsia="es-ES_tradnl"/>
        </w:rPr>
      </w:pPr>
      <w:bookmarkStart w:id="15" w:name="_Toc211524418"/>
      <w:r w:rsidRPr="00FB571A">
        <w:rPr>
          <w:rFonts w:ascii="Palatino Linotype" w:eastAsia="Calibri" w:hAnsi="Palatino Linotype"/>
          <w:b/>
          <w:color w:val="auto"/>
          <w:sz w:val="22"/>
          <w:lang w:eastAsia="es-ES_tradnl"/>
        </w:rPr>
        <w:t>TERCERO. Determinación de la Controversia</w:t>
      </w:r>
      <w:bookmarkEnd w:id="15"/>
    </w:p>
    <w:p w14:paraId="6648B11E" w14:textId="77777777" w:rsidR="00CE0B4C" w:rsidRPr="00FB571A" w:rsidRDefault="00CE0B4C" w:rsidP="00DB1E8B">
      <w:pPr>
        <w:tabs>
          <w:tab w:val="left" w:pos="4962"/>
        </w:tabs>
        <w:spacing w:line="360" w:lineRule="auto"/>
        <w:jc w:val="both"/>
        <w:rPr>
          <w:rFonts w:ascii="Palatino Linotype" w:eastAsia="Calibri" w:hAnsi="Palatino Linotype" w:cs="Tahoma"/>
          <w:b/>
          <w:iCs/>
          <w:sz w:val="22"/>
          <w:szCs w:val="22"/>
          <w:lang w:val="es-ES" w:eastAsia="es-ES_tradnl"/>
        </w:rPr>
      </w:pPr>
    </w:p>
    <w:p w14:paraId="1363DA14" w14:textId="36E14163" w:rsidR="007D12B8" w:rsidRDefault="00CE0B4C" w:rsidP="00DB1E8B">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lastRenderedPageBreak/>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7B7834">
        <w:rPr>
          <w:rFonts w:ascii="Palatino Linotype" w:eastAsia="Calibri" w:hAnsi="Palatino Linotype" w:cs="Tahoma"/>
          <w:iCs/>
          <w:sz w:val="22"/>
          <w:szCs w:val="22"/>
          <w:lang w:val="es-ES" w:eastAsia="es-ES_tradnl"/>
        </w:rPr>
        <w:t>Sistema Municipal Para el Desarrollo Integral de la Familia de Tlalnepantla de Baz</w:t>
      </w:r>
      <w:r w:rsidRPr="00FB571A">
        <w:rPr>
          <w:rFonts w:ascii="Palatino Linotype" w:eastAsia="Calibri" w:hAnsi="Palatino Linotype" w:cs="Tahoma"/>
          <w:iCs/>
          <w:sz w:val="22"/>
          <w:szCs w:val="22"/>
          <w:lang w:val="es-ES" w:eastAsia="es-ES_tradnl"/>
        </w:rPr>
        <w:t>,</w:t>
      </w:r>
      <w:r w:rsidR="007D12B8" w:rsidRPr="007D12B8">
        <w:rPr>
          <w:rFonts w:ascii="Palatino Linotype" w:eastAsia="Calibri" w:hAnsi="Palatino Linotype" w:cs="Tahoma"/>
          <w:iCs/>
          <w:sz w:val="22"/>
          <w:szCs w:val="22"/>
          <w:lang w:val="es-ES" w:eastAsia="es-ES_tradnl"/>
        </w:rPr>
        <w:t xml:space="preserve"> de los trabajadores dependientes de</w:t>
      </w:r>
      <w:r w:rsidR="007D12B8">
        <w:rPr>
          <w:rFonts w:ascii="Palatino Linotype" w:eastAsia="Calibri" w:hAnsi="Palatino Linotype" w:cs="Tahoma"/>
          <w:iCs/>
          <w:sz w:val="22"/>
          <w:szCs w:val="22"/>
          <w:lang w:val="es-ES" w:eastAsia="es-ES_tradnl"/>
        </w:rPr>
        <w:t>l</w:t>
      </w:r>
      <w:r w:rsidR="007D12B8" w:rsidRPr="007D12B8">
        <w:rPr>
          <w:rFonts w:ascii="Palatino Linotype" w:eastAsia="Calibri" w:hAnsi="Palatino Linotype" w:cs="Tahoma"/>
          <w:iCs/>
          <w:sz w:val="22"/>
          <w:szCs w:val="22"/>
          <w:lang w:val="es-ES" w:eastAsia="es-ES_tradnl"/>
        </w:rPr>
        <w:t xml:space="preserve"> Titular del Área de Procuración de Fondos y Asistencia Socia</w:t>
      </w:r>
      <w:r w:rsidR="007D12B8">
        <w:rPr>
          <w:rFonts w:ascii="Palatino Linotype" w:eastAsia="Calibri" w:hAnsi="Palatino Linotype" w:cs="Tahoma"/>
          <w:iCs/>
          <w:sz w:val="22"/>
          <w:szCs w:val="22"/>
          <w:lang w:val="es-ES" w:eastAsia="es-ES_tradnl"/>
        </w:rPr>
        <w:t>,</w:t>
      </w:r>
      <w:r w:rsidR="00F25703">
        <w:rPr>
          <w:rFonts w:ascii="Palatino Linotype" w:eastAsia="Calibri" w:hAnsi="Palatino Linotype" w:cs="Tahoma"/>
          <w:iCs/>
          <w:sz w:val="22"/>
          <w:szCs w:val="22"/>
          <w:lang w:val="es-ES" w:eastAsia="es-ES_tradnl"/>
        </w:rPr>
        <w:t xml:space="preserve"> </w:t>
      </w:r>
      <w:r w:rsidR="007D12B8" w:rsidRPr="007D12B8">
        <w:rPr>
          <w:rFonts w:ascii="Palatino Linotype" w:eastAsia="Calibri" w:hAnsi="Palatino Linotype" w:cs="Tahoma"/>
          <w:iCs/>
          <w:sz w:val="22"/>
          <w:szCs w:val="22"/>
          <w:lang w:val="es-ES" w:eastAsia="es-ES_tradnl"/>
        </w:rPr>
        <w:t>credenciales</w:t>
      </w:r>
      <w:r w:rsidR="007D12B8">
        <w:rPr>
          <w:rFonts w:ascii="Palatino Linotype" w:eastAsia="Calibri" w:hAnsi="Palatino Linotype" w:cs="Tahoma"/>
          <w:iCs/>
          <w:sz w:val="22"/>
          <w:szCs w:val="22"/>
          <w:lang w:val="es-ES" w:eastAsia="es-ES_tradnl"/>
        </w:rPr>
        <w:t>,</w:t>
      </w:r>
      <w:r w:rsidR="007D12B8" w:rsidRPr="007D12B8">
        <w:rPr>
          <w:rFonts w:ascii="Palatino Linotype" w:eastAsia="Calibri" w:hAnsi="Palatino Linotype" w:cs="Tahoma"/>
          <w:iCs/>
          <w:sz w:val="22"/>
          <w:szCs w:val="22"/>
          <w:lang w:val="es-ES" w:eastAsia="es-ES_tradnl"/>
        </w:rPr>
        <w:t xml:space="preserve"> número de </w:t>
      </w:r>
      <w:r w:rsidR="007D12B8">
        <w:rPr>
          <w:rFonts w:ascii="Palatino Linotype" w:eastAsia="Calibri" w:hAnsi="Palatino Linotype" w:cs="Tahoma"/>
          <w:iCs/>
          <w:sz w:val="22"/>
          <w:szCs w:val="22"/>
          <w:lang w:val="es-ES" w:eastAsia="es-ES_tradnl"/>
        </w:rPr>
        <w:t xml:space="preserve">teléfono </w:t>
      </w:r>
      <w:r w:rsidR="007D12B8" w:rsidRPr="007D12B8">
        <w:rPr>
          <w:rFonts w:ascii="Palatino Linotype" w:eastAsia="Calibri" w:hAnsi="Palatino Linotype" w:cs="Tahoma"/>
          <w:iCs/>
          <w:sz w:val="22"/>
          <w:szCs w:val="22"/>
          <w:lang w:val="es-ES" w:eastAsia="es-ES_tradnl"/>
        </w:rPr>
        <w:t>y extensión</w:t>
      </w:r>
      <w:r w:rsidR="007D12B8">
        <w:rPr>
          <w:rFonts w:ascii="Palatino Linotype" w:eastAsia="Calibri" w:hAnsi="Palatino Linotype" w:cs="Tahoma"/>
          <w:iCs/>
          <w:sz w:val="22"/>
          <w:szCs w:val="22"/>
          <w:lang w:val="es-ES" w:eastAsia="es-ES_tradnl"/>
        </w:rPr>
        <w:t xml:space="preserve">, así como </w:t>
      </w:r>
      <w:r w:rsidR="007D12B8" w:rsidRPr="007D12B8">
        <w:rPr>
          <w:rFonts w:ascii="Palatino Linotype" w:eastAsia="Calibri" w:hAnsi="Palatino Linotype" w:cs="Tahoma"/>
          <w:iCs/>
          <w:sz w:val="22"/>
          <w:szCs w:val="22"/>
          <w:lang w:val="es-ES" w:eastAsia="es-ES_tradnl"/>
        </w:rPr>
        <w:t>las actividades que cada uno desempeña</w:t>
      </w:r>
      <w:r w:rsidR="007D12B8">
        <w:rPr>
          <w:rFonts w:ascii="Palatino Linotype" w:eastAsia="Calibri" w:hAnsi="Palatino Linotype" w:cs="Tahoma"/>
          <w:iCs/>
          <w:sz w:val="22"/>
          <w:szCs w:val="22"/>
          <w:lang w:val="es-ES" w:eastAsia="es-ES_tradnl"/>
        </w:rPr>
        <w:t>.</w:t>
      </w:r>
    </w:p>
    <w:p w14:paraId="11EED428" w14:textId="77777777" w:rsidR="00BC76F2" w:rsidRDefault="00BC76F2" w:rsidP="00DB1E8B">
      <w:pPr>
        <w:tabs>
          <w:tab w:val="left" w:pos="4962"/>
        </w:tabs>
        <w:spacing w:line="360" w:lineRule="auto"/>
        <w:jc w:val="both"/>
        <w:rPr>
          <w:rFonts w:ascii="Palatino Linotype" w:eastAsia="Calibri" w:hAnsi="Palatino Linotype" w:cs="Tahoma"/>
          <w:iCs/>
          <w:sz w:val="22"/>
          <w:szCs w:val="22"/>
          <w:lang w:val="es-ES" w:eastAsia="es-ES_tradnl"/>
        </w:rPr>
      </w:pPr>
    </w:p>
    <w:p w14:paraId="124DB02A" w14:textId="12D47CF4" w:rsidR="00DB1E8B" w:rsidRDefault="00993BF4" w:rsidP="00DB1E8B">
      <w:pPr>
        <w:tabs>
          <w:tab w:val="left" w:pos="4962"/>
        </w:tabs>
        <w:spacing w:line="360" w:lineRule="auto"/>
        <w:jc w:val="both"/>
        <w:rPr>
          <w:rFonts w:ascii="Palatino Linotype" w:eastAsia="Calibri" w:hAnsi="Palatino Linotype" w:cs="Tahoma"/>
          <w:bCs/>
          <w:sz w:val="22"/>
          <w:szCs w:val="22"/>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D16804">
        <w:rPr>
          <w:rFonts w:ascii="Palatino Linotype" w:eastAsia="Calibri" w:hAnsi="Palatino Linotype" w:cs="Tahoma"/>
          <w:iCs/>
          <w:sz w:val="22"/>
          <w:szCs w:val="22"/>
          <w:lang w:val="es-ES" w:eastAsia="es-ES_tradnl"/>
        </w:rPr>
        <w:t xml:space="preserve"> </w:t>
      </w:r>
      <w:r w:rsidR="007D12B8">
        <w:rPr>
          <w:rFonts w:ascii="Palatino Linotype" w:eastAsia="Calibri" w:hAnsi="Palatino Linotype" w:cs="Tahoma"/>
          <w:iCs/>
          <w:sz w:val="22"/>
          <w:szCs w:val="22"/>
          <w:lang w:val="es-ES" w:eastAsia="es-ES_tradnl"/>
        </w:rPr>
        <w:t>proporcionó diversas credenciales, proporcionó un número de teléfono con una extensión y enunció diversas actividades,</w:t>
      </w:r>
      <w:r w:rsidR="00BC76F2">
        <w:rPr>
          <w:rFonts w:ascii="Palatino Linotype" w:eastAsia="Calibri" w:hAnsi="Palatino Linotype" w:cs="Tahoma"/>
          <w:iCs/>
          <w:sz w:val="22"/>
          <w:szCs w:val="22"/>
          <w:lang w:val="es-ES" w:eastAsia="es-ES_tradnl"/>
        </w:rPr>
        <w:t>; ante</w:t>
      </w:r>
      <w:r w:rsidR="00DB1E8B">
        <w:rPr>
          <w:rFonts w:ascii="Palatino Linotype" w:hAnsi="Palatino Linotype" w:cs="Tahoma"/>
          <w:sz w:val="22"/>
          <w:szCs w:val="22"/>
        </w:rPr>
        <w:t xml:space="preserve"> tal circunstancia,</w:t>
      </w:r>
      <w:r w:rsidR="0004574F" w:rsidRPr="00FB571A">
        <w:rPr>
          <w:rFonts w:ascii="Palatino Linotype" w:eastAsia="Calibri" w:hAnsi="Palatino Linotype" w:cs="Tahoma"/>
          <w:iCs/>
          <w:sz w:val="22"/>
          <w:szCs w:val="22"/>
          <w:lang w:val="es-ES" w:eastAsia="es-ES_tradnl"/>
        </w:rPr>
        <w:t xml:space="preserve"> </w:t>
      </w:r>
      <w:r w:rsidR="00634E2D">
        <w:rPr>
          <w:rFonts w:ascii="Palatino Linotype" w:eastAsia="Calibri" w:hAnsi="Palatino Linotype" w:cs="Tahoma"/>
          <w:iCs/>
          <w:sz w:val="22"/>
          <w:szCs w:val="22"/>
          <w:lang w:val="es-ES" w:eastAsia="es-ES_tradnl"/>
        </w:rPr>
        <w:t xml:space="preserve">el Particular </w:t>
      </w:r>
      <w:r w:rsidR="00F25703">
        <w:rPr>
          <w:rFonts w:ascii="Palatino Linotype" w:eastAsia="Calibri" w:hAnsi="Palatino Linotype" w:cs="Tahoma"/>
          <w:iCs/>
          <w:sz w:val="22"/>
          <w:szCs w:val="22"/>
          <w:lang w:val="es-ES" w:eastAsia="es-ES_tradnl"/>
        </w:rPr>
        <w:t xml:space="preserve">se </w:t>
      </w:r>
      <w:r w:rsidR="00556012">
        <w:rPr>
          <w:rFonts w:ascii="Palatino Linotype" w:eastAsia="Calibri" w:hAnsi="Palatino Linotype" w:cs="Tahoma"/>
          <w:iCs/>
          <w:sz w:val="22"/>
          <w:szCs w:val="22"/>
          <w:lang w:val="es-ES" w:eastAsia="es-ES_tradnl"/>
        </w:rPr>
        <w:t>inconformó</w:t>
      </w:r>
      <w:r w:rsidR="00634E2D">
        <w:rPr>
          <w:rFonts w:ascii="Palatino Linotype" w:eastAsia="Calibri" w:hAnsi="Palatino Linotype" w:cs="Tahoma"/>
          <w:iCs/>
          <w:sz w:val="22"/>
          <w:szCs w:val="22"/>
          <w:lang w:val="es-ES" w:eastAsia="es-ES_tradnl"/>
        </w:rPr>
        <w:t xml:space="preserve"> al considerar que </w:t>
      </w:r>
      <w:r w:rsidR="00CB4B9B">
        <w:rPr>
          <w:rFonts w:ascii="Palatino Linotype" w:eastAsia="Calibri" w:hAnsi="Palatino Linotype" w:cs="Tahoma"/>
          <w:iCs/>
          <w:sz w:val="22"/>
          <w:szCs w:val="22"/>
          <w:lang w:val="es-ES" w:eastAsia="es-ES_tradnl"/>
        </w:rPr>
        <w:t xml:space="preserve">la información </w:t>
      </w:r>
      <w:r w:rsidR="007D12B8">
        <w:rPr>
          <w:rFonts w:ascii="Palatino Linotype" w:eastAsia="Calibri" w:hAnsi="Palatino Linotype" w:cs="Tahoma"/>
          <w:iCs/>
          <w:sz w:val="22"/>
          <w:szCs w:val="22"/>
          <w:lang w:val="es-ES" w:eastAsia="es-ES_tradnl"/>
        </w:rPr>
        <w:t>se encontraba incompleta</w:t>
      </w:r>
      <w:r w:rsidR="00DB1E8B">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7D12B8">
        <w:rPr>
          <w:rFonts w:ascii="Palatino Linotype" w:eastAsia="Calibri" w:hAnsi="Palatino Linotype" w:cs="Tahoma"/>
          <w:sz w:val="22"/>
          <w:szCs w:val="22"/>
        </w:rPr>
        <w:t>V</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DB1E8B" w:rsidRPr="00DB1E8B">
        <w:rPr>
          <w:rFonts w:ascii="Palatino Linotype" w:eastAsia="Calibri" w:hAnsi="Palatino Linotype" w:cs="Tahoma"/>
          <w:bCs/>
          <w:sz w:val="22"/>
          <w:szCs w:val="22"/>
        </w:rPr>
        <w:t>.</w:t>
      </w:r>
      <w:r w:rsidR="00DB1E8B">
        <w:rPr>
          <w:rFonts w:ascii="Palatino Linotype" w:eastAsia="Calibri" w:hAnsi="Palatino Linotype" w:cs="Tahoma"/>
          <w:bCs/>
          <w:sz w:val="22"/>
          <w:szCs w:val="22"/>
        </w:rPr>
        <w:t xml:space="preserve"> Así, las cosas una ve</w:t>
      </w:r>
      <w:r w:rsidR="00FB646D">
        <w:rPr>
          <w:rFonts w:ascii="Palatino Linotype" w:eastAsia="Calibri" w:hAnsi="Palatino Linotype" w:cs="Tahoma"/>
          <w:bCs/>
          <w:sz w:val="22"/>
          <w:szCs w:val="22"/>
        </w:rPr>
        <w:t>z</w:t>
      </w:r>
      <w:r w:rsidR="00DB1E8B">
        <w:rPr>
          <w:rFonts w:ascii="Palatino Linotype" w:eastAsia="Calibri" w:hAnsi="Palatino Linotype" w:cs="Tahoma"/>
          <w:bCs/>
          <w:sz w:val="22"/>
          <w:szCs w:val="22"/>
        </w:rPr>
        <w:t xml:space="preserve"> admitido y notificado a las partes el Medio de Impugnación, el Sujeto Obligado ratificó su respuesta inicial.</w:t>
      </w:r>
    </w:p>
    <w:p w14:paraId="496C067C" w14:textId="77777777" w:rsidR="00DB1E8B" w:rsidRDefault="00DB1E8B" w:rsidP="00DB1E8B">
      <w:pPr>
        <w:spacing w:line="360" w:lineRule="auto"/>
        <w:ind w:right="-93"/>
        <w:jc w:val="both"/>
        <w:rPr>
          <w:rFonts w:ascii="Palatino Linotype" w:eastAsia="Calibri" w:hAnsi="Palatino Linotype" w:cs="Tahoma"/>
          <w:bCs/>
          <w:sz w:val="22"/>
          <w:szCs w:val="22"/>
          <w:lang w:eastAsia="en-US"/>
        </w:rPr>
      </w:pPr>
    </w:p>
    <w:p w14:paraId="5041AAF9" w14:textId="77777777" w:rsidR="00571944" w:rsidRPr="00FB571A" w:rsidRDefault="00CE0B4C" w:rsidP="00DB1E8B">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0248E9D4" w14:textId="77777777" w:rsidR="00FF5303" w:rsidRPr="00FB571A" w:rsidRDefault="00FF5303" w:rsidP="00DB1E8B">
      <w:pPr>
        <w:tabs>
          <w:tab w:val="left" w:pos="4962"/>
        </w:tabs>
        <w:spacing w:line="360" w:lineRule="auto"/>
        <w:jc w:val="both"/>
        <w:rPr>
          <w:rFonts w:ascii="Palatino Linotype" w:eastAsia="Calibri" w:hAnsi="Palatino Linotype" w:cs="Tahoma"/>
          <w:iCs/>
          <w:sz w:val="22"/>
          <w:szCs w:val="22"/>
          <w:lang w:eastAsia="es-ES_tradnl"/>
        </w:rPr>
      </w:pPr>
    </w:p>
    <w:p w14:paraId="423F158D" w14:textId="77777777" w:rsidR="00CE0B4C" w:rsidRPr="00FB571A" w:rsidRDefault="00CE0B4C" w:rsidP="00DB1E8B">
      <w:pPr>
        <w:pStyle w:val="Ttulo2"/>
        <w:spacing w:before="0" w:line="360" w:lineRule="auto"/>
        <w:jc w:val="both"/>
        <w:rPr>
          <w:rFonts w:ascii="Palatino Linotype" w:eastAsia="Calibri" w:hAnsi="Palatino Linotype" w:cs="Arial"/>
          <w:b/>
          <w:color w:val="auto"/>
          <w:sz w:val="22"/>
          <w:lang w:eastAsia="es-ES_tradnl"/>
        </w:rPr>
      </w:pPr>
      <w:bookmarkStart w:id="16" w:name="_Toc211524419"/>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16"/>
    </w:p>
    <w:p w14:paraId="092A8A29" w14:textId="77777777" w:rsidR="00CE0B4C" w:rsidRPr="00FB571A" w:rsidRDefault="00CE0B4C" w:rsidP="00DB1E8B">
      <w:pPr>
        <w:spacing w:line="360" w:lineRule="auto"/>
        <w:contextualSpacing/>
        <w:jc w:val="both"/>
        <w:rPr>
          <w:rFonts w:ascii="Palatino Linotype" w:hAnsi="Palatino Linotype" w:cs="Tahoma"/>
          <w:sz w:val="22"/>
          <w:szCs w:val="22"/>
        </w:rPr>
      </w:pPr>
    </w:p>
    <w:p w14:paraId="4002F966" w14:textId="77777777" w:rsidR="00CE0B4C" w:rsidRPr="00FB571A" w:rsidRDefault="00CE0B4C" w:rsidP="00DB1E8B">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4D2681DD" w14:textId="77777777" w:rsidR="00CE0B4C" w:rsidRPr="00FB571A" w:rsidRDefault="00CE0B4C" w:rsidP="00DB1E8B">
      <w:pPr>
        <w:spacing w:line="360" w:lineRule="auto"/>
        <w:contextualSpacing/>
        <w:jc w:val="both"/>
        <w:rPr>
          <w:rFonts w:ascii="Palatino Linotype" w:hAnsi="Palatino Linotype" w:cs="Tahoma"/>
          <w:sz w:val="22"/>
          <w:szCs w:val="22"/>
        </w:rPr>
      </w:pPr>
    </w:p>
    <w:p w14:paraId="5950E3E2" w14:textId="77777777" w:rsidR="00CE0B4C" w:rsidRPr="00FB571A" w:rsidRDefault="00CE0B4C" w:rsidP="00DB1E8B">
      <w:pPr>
        <w:spacing w:line="360" w:lineRule="auto"/>
        <w:jc w:val="both"/>
        <w:rPr>
          <w:rFonts w:ascii="Palatino Linotype" w:hAnsi="Palatino Linotype" w:cs="Tahoma"/>
          <w:sz w:val="22"/>
          <w:szCs w:val="22"/>
        </w:rPr>
      </w:pPr>
      <w:r w:rsidRPr="00FB571A">
        <w:rPr>
          <w:rFonts w:ascii="Palatino Linotype" w:hAnsi="Palatino Linotype" w:cs="Tahoma"/>
          <w:sz w:val="22"/>
          <w:szCs w:val="22"/>
        </w:rPr>
        <w:lastRenderedPageBreak/>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F4344D3" w14:textId="77777777" w:rsidR="00CE0B4C" w:rsidRPr="00FB571A" w:rsidRDefault="00CE0B4C" w:rsidP="00DB1E8B">
      <w:pPr>
        <w:spacing w:line="360" w:lineRule="auto"/>
        <w:jc w:val="both"/>
        <w:rPr>
          <w:rFonts w:ascii="Palatino Linotype" w:hAnsi="Palatino Linotype" w:cs="Tahoma"/>
          <w:sz w:val="22"/>
          <w:szCs w:val="22"/>
        </w:rPr>
      </w:pPr>
    </w:p>
    <w:p w14:paraId="22B3FF76" w14:textId="77777777" w:rsidR="00CE0B4C" w:rsidRPr="00FB571A" w:rsidRDefault="00CE0B4C" w:rsidP="00DB1E8B">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E5C1D2B" w14:textId="77777777" w:rsidR="00CE0B4C" w:rsidRPr="00FB571A" w:rsidRDefault="00CE0B4C" w:rsidP="00DB1E8B">
      <w:pPr>
        <w:spacing w:line="360" w:lineRule="auto"/>
        <w:jc w:val="both"/>
        <w:rPr>
          <w:rFonts w:ascii="Palatino Linotype" w:hAnsi="Palatino Linotype" w:cs="Tahoma"/>
          <w:sz w:val="22"/>
          <w:szCs w:val="22"/>
        </w:rPr>
      </w:pPr>
    </w:p>
    <w:p w14:paraId="5ED7E983" w14:textId="77777777" w:rsidR="00CE0B4C" w:rsidRPr="00FB571A" w:rsidRDefault="00CE0B4C" w:rsidP="00DB1E8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1C264033" w14:textId="77777777" w:rsidR="00EF5683" w:rsidRPr="00FB571A" w:rsidRDefault="00EF5683" w:rsidP="00DB1E8B">
      <w:pPr>
        <w:spacing w:line="360" w:lineRule="auto"/>
        <w:jc w:val="both"/>
        <w:rPr>
          <w:rFonts w:ascii="Palatino Linotype" w:hAnsi="Palatino Linotype" w:cs="Tahoma"/>
          <w:sz w:val="22"/>
          <w:szCs w:val="22"/>
        </w:rPr>
      </w:pPr>
    </w:p>
    <w:p w14:paraId="0279B6CD" w14:textId="77777777" w:rsidR="00CE0B4C" w:rsidRPr="00FB571A" w:rsidRDefault="00CE0B4C" w:rsidP="00DB1E8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2669AE3" w14:textId="77777777" w:rsidR="005C0E48" w:rsidRDefault="005C0E48" w:rsidP="00DB1E8B">
      <w:pPr>
        <w:spacing w:line="360" w:lineRule="auto"/>
        <w:jc w:val="both"/>
        <w:rPr>
          <w:rFonts w:ascii="Palatino Linotype" w:hAnsi="Palatino Linotype" w:cs="Tahoma"/>
          <w:sz w:val="22"/>
          <w:szCs w:val="22"/>
        </w:rPr>
      </w:pPr>
    </w:p>
    <w:p w14:paraId="0550A3BA" w14:textId="77777777" w:rsidR="00CE0B4C" w:rsidRPr="00FB571A" w:rsidRDefault="00CE0B4C" w:rsidP="00DB1E8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A5D5F7" w14:textId="77777777" w:rsidR="00EA1A4A" w:rsidRPr="00FB571A" w:rsidRDefault="00EA1A4A" w:rsidP="00DB1E8B">
      <w:pPr>
        <w:spacing w:line="360" w:lineRule="auto"/>
        <w:jc w:val="both"/>
        <w:rPr>
          <w:rFonts w:ascii="Palatino Linotype" w:hAnsi="Palatino Linotype" w:cs="Tahoma"/>
          <w:sz w:val="22"/>
          <w:szCs w:val="22"/>
        </w:rPr>
      </w:pPr>
    </w:p>
    <w:p w14:paraId="520E0B78" w14:textId="77777777" w:rsidR="00CE0B4C" w:rsidRPr="00FB571A" w:rsidRDefault="00CE0B4C" w:rsidP="00DB1E8B">
      <w:pPr>
        <w:pStyle w:val="Ttulo2"/>
        <w:spacing w:before="0" w:line="360" w:lineRule="auto"/>
        <w:rPr>
          <w:rFonts w:ascii="Palatino Linotype" w:hAnsi="Palatino Linotype"/>
          <w:b/>
          <w:color w:val="auto"/>
          <w:sz w:val="22"/>
          <w:lang w:val="es-ES"/>
        </w:rPr>
      </w:pPr>
      <w:bookmarkStart w:id="17" w:name="_Toc211524420"/>
      <w:r w:rsidRPr="00FB571A">
        <w:rPr>
          <w:rFonts w:ascii="Palatino Linotype" w:eastAsia="Calibri" w:hAnsi="Palatino Linotype"/>
          <w:b/>
          <w:color w:val="auto"/>
          <w:sz w:val="22"/>
          <w:lang w:eastAsia="es-ES_tradnl"/>
        </w:rPr>
        <w:t>QUINTO. Estudio de Fondo</w:t>
      </w:r>
      <w:bookmarkEnd w:id="17"/>
    </w:p>
    <w:p w14:paraId="7FDAD0E9" w14:textId="77777777" w:rsidR="00040101" w:rsidRDefault="00040101" w:rsidP="00DB1E8B">
      <w:pPr>
        <w:spacing w:line="360" w:lineRule="auto"/>
        <w:ind w:right="-93"/>
        <w:jc w:val="both"/>
        <w:rPr>
          <w:rFonts w:ascii="Palatino Linotype" w:hAnsi="Palatino Linotype" w:cs="Tahoma"/>
          <w:b/>
          <w:sz w:val="22"/>
          <w:szCs w:val="22"/>
          <w:lang w:val="es-ES"/>
        </w:rPr>
      </w:pPr>
    </w:p>
    <w:p w14:paraId="3B9D59D6" w14:textId="13D535B6" w:rsidR="00076101" w:rsidRPr="00CB301F" w:rsidRDefault="00DB1E8B" w:rsidP="00076101">
      <w:pPr>
        <w:spacing w:line="360" w:lineRule="auto"/>
        <w:jc w:val="both"/>
        <w:rPr>
          <w:rFonts w:ascii="Palatino Linotype" w:eastAsia="Palatino Linotype" w:hAnsi="Palatino Linotype" w:cs="Palatino Linotype"/>
          <w:sz w:val="22"/>
          <w:szCs w:val="22"/>
        </w:rPr>
      </w:pPr>
      <w:r w:rsidRPr="00DB1E8B">
        <w:rPr>
          <w:rFonts w:ascii="Palatino Linotype" w:eastAsia="Palatino Linotype" w:hAnsi="Palatino Linotype" w:cs="Palatino Linotype"/>
          <w:color w:val="000000"/>
          <w:sz w:val="22"/>
          <w:szCs w:val="22"/>
          <w:lang w:eastAsia="es-MX"/>
        </w:rPr>
        <w:t xml:space="preserve">Expuestas las posturas de las partes, se procede al análisis de los agravios hechos valer por la persona Recurrente, </w:t>
      </w:r>
      <w:r w:rsidRPr="00DB1E8B">
        <w:rPr>
          <w:rFonts w:ascii="Palatino Linotype" w:hAnsi="Palatino Linotype" w:cs="Tahoma"/>
          <w:bCs/>
          <w:iCs/>
          <w:color w:val="000000"/>
          <w:sz w:val="22"/>
          <w:szCs w:val="22"/>
        </w:rPr>
        <w:t>por lo que</w:t>
      </w:r>
      <w:r w:rsidR="00076101">
        <w:rPr>
          <w:rFonts w:ascii="Palatino Linotype" w:hAnsi="Palatino Linotype" w:cs="Tahoma"/>
          <w:sz w:val="22"/>
          <w:szCs w:val="22"/>
        </w:rPr>
        <w:t>, es de recordar que al momento de interponer su Recurso de Revisión señaló “…</w:t>
      </w:r>
      <w:r w:rsidR="00076101" w:rsidRPr="00076101">
        <w:rPr>
          <w:rFonts w:ascii="Palatino Linotype" w:hAnsi="Palatino Linotype" w:cs="Tahoma"/>
          <w:bCs/>
          <w:i/>
          <w:sz w:val="22"/>
          <w:szCs w:val="22"/>
        </w:rPr>
        <w:t xml:space="preserve">por lo que se requiere evidencia fotográfica de las actividades </w:t>
      </w:r>
      <w:r w:rsidR="00076101">
        <w:rPr>
          <w:rFonts w:ascii="Palatino Linotype" w:hAnsi="Palatino Linotype" w:cs="Tahoma"/>
          <w:bCs/>
          <w:i/>
          <w:sz w:val="22"/>
          <w:szCs w:val="22"/>
        </w:rPr>
        <w:t xml:space="preserve">…” </w:t>
      </w:r>
      <w:r w:rsidR="00076101">
        <w:rPr>
          <w:rFonts w:ascii="Palatino Linotype" w:eastAsia="Palatino Linotype" w:hAnsi="Palatino Linotype" w:cs="Palatino Linotype"/>
          <w:sz w:val="22"/>
          <w:szCs w:val="22"/>
        </w:rPr>
        <w:t xml:space="preserve">por ello </w:t>
      </w:r>
      <w:r w:rsidR="00076101" w:rsidRPr="00CB301F">
        <w:rPr>
          <w:rFonts w:ascii="Palatino Linotype" w:eastAsia="Palatino Linotype" w:hAnsi="Palatino Linotype" w:cs="Palatino Linotype"/>
          <w:sz w:val="22"/>
          <w:szCs w:val="22"/>
        </w:rPr>
        <w:t xml:space="preserve">resulta </w:t>
      </w:r>
      <w:r w:rsidR="00076101" w:rsidRPr="00CB301F">
        <w:rPr>
          <w:rFonts w:ascii="Palatino Linotype" w:eastAsia="Palatino Linotype" w:hAnsi="Palatino Linotype" w:cs="Palatino Linotype"/>
          <w:sz w:val="22"/>
          <w:szCs w:val="22"/>
        </w:rPr>
        <w:lastRenderedPageBreak/>
        <w:t>conveniente precisar que en su solicitud no se observa que haya solicitado est</w:t>
      </w:r>
      <w:r w:rsidR="00076101">
        <w:rPr>
          <w:rFonts w:ascii="Palatino Linotype" w:eastAsia="Palatino Linotype" w:hAnsi="Palatino Linotype" w:cs="Palatino Linotype"/>
          <w:sz w:val="22"/>
          <w:szCs w:val="22"/>
        </w:rPr>
        <w:t>e</w:t>
      </w:r>
      <w:r w:rsidR="00076101" w:rsidRPr="00CB301F">
        <w:rPr>
          <w:rFonts w:ascii="Palatino Linotype" w:eastAsia="Palatino Linotype" w:hAnsi="Palatino Linotype" w:cs="Palatino Linotype"/>
          <w:sz w:val="22"/>
          <w:szCs w:val="22"/>
        </w:rPr>
        <w:t xml:space="preserve"> requerimiento, en ese sentido amplió su solicitud, es así que se configura una </w:t>
      </w:r>
      <w:r w:rsidR="00076101" w:rsidRPr="00CB301F">
        <w:rPr>
          <w:rFonts w:ascii="Palatino Linotype" w:eastAsia="Palatino Linotype" w:hAnsi="Palatino Linotype" w:cs="Palatino Linotype"/>
          <w:i/>
          <w:sz w:val="22"/>
          <w:szCs w:val="22"/>
        </w:rPr>
        <w:t xml:space="preserve">plus petitio, </w:t>
      </w:r>
      <w:r w:rsidR="00076101" w:rsidRPr="00CB301F">
        <w:rPr>
          <w:rFonts w:ascii="Palatino Linotype" w:eastAsia="Palatino Linotype" w:hAnsi="Palatino Linotype" w:cs="Palatino Linotype"/>
          <w:sz w:val="22"/>
          <w:szCs w:val="22"/>
        </w:rPr>
        <w:t xml:space="preserve">que consiste en una ampliación a su requerimiento informativo, argumentos que no son susceptibles de ser valorados en términos de la fracción VII, del Artículo 191 de la </w:t>
      </w:r>
      <w:r w:rsidR="00076101" w:rsidRPr="00CB301F">
        <w:rPr>
          <w:rFonts w:ascii="Palatino Linotype" w:eastAsia="Palatino Linotype" w:hAnsi="Palatino Linotype" w:cs="Palatino Linotype"/>
          <w:color w:val="000000"/>
          <w:sz w:val="22"/>
          <w:szCs w:val="22"/>
        </w:rPr>
        <w:t xml:space="preserve">Ley de Transparencia y Acceso a la Información Pública del Estado de México y Municipios, el cual señala la improcedencia cuando el Recurrente amplíe su solicitud en el Recurso de Revisión, </w:t>
      </w:r>
      <w:r w:rsidR="00076101" w:rsidRPr="00CB301F">
        <w:rPr>
          <w:rFonts w:ascii="Palatino Linotype" w:eastAsia="Palatino Linotype" w:hAnsi="Palatino Linotype" w:cs="Palatino Linotype"/>
          <w:sz w:val="22"/>
          <w:szCs w:val="22"/>
        </w:rPr>
        <w:t xml:space="preserve">robustece lo anterior el Criterio </w:t>
      </w:r>
      <w:r w:rsidR="00AC3550">
        <w:rPr>
          <w:rFonts w:ascii="Palatino Linotype" w:eastAsia="Palatino Linotype" w:hAnsi="Palatino Linotype" w:cs="Palatino Linotype"/>
          <w:sz w:val="22"/>
          <w:szCs w:val="22"/>
        </w:rPr>
        <w:t>Orientador</w:t>
      </w:r>
      <w:r w:rsidR="00076101" w:rsidRPr="00CB301F">
        <w:rPr>
          <w:rFonts w:ascii="Palatino Linotype" w:eastAsia="Palatino Linotype" w:hAnsi="Palatino Linotype" w:cs="Palatino Linotype"/>
          <w:sz w:val="22"/>
          <w:szCs w:val="22"/>
        </w:rPr>
        <w:t xml:space="preserve"> </w:t>
      </w:r>
      <w:r w:rsidR="00AC3550">
        <w:rPr>
          <w:rFonts w:ascii="Palatino Linotype" w:eastAsia="Palatino Linotype" w:hAnsi="Palatino Linotype" w:cs="Palatino Linotype"/>
          <w:sz w:val="22"/>
          <w:szCs w:val="22"/>
        </w:rPr>
        <w:t>SO/0</w:t>
      </w:r>
      <w:r w:rsidR="00076101" w:rsidRPr="00CB301F">
        <w:rPr>
          <w:rFonts w:ascii="Palatino Linotype" w:eastAsia="Palatino Linotype" w:hAnsi="Palatino Linotype" w:cs="Palatino Linotype"/>
          <w:sz w:val="22"/>
          <w:szCs w:val="22"/>
        </w:rPr>
        <w:t>01/</w:t>
      </w:r>
      <w:r w:rsidR="00AC3550">
        <w:rPr>
          <w:rFonts w:ascii="Palatino Linotype" w:eastAsia="Palatino Linotype" w:hAnsi="Palatino Linotype" w:cs="Palatino Linotype"/>
          <w:sz w:val="22"/>
          <w:szCs w:val="22"/>
        </w:rPr>
        <w:t>20</w:t>
      </w:r>
      <w:r w:rsidR="00076101" w:rsidRPr="00CB301F">
        <w:rPr>
          <w:rFonts w:ascii="Palatino Linotype" w:eastAsia="Palatino Linotype" w:hAnsi="Palatino Linotype" w:cs="Palatino Linotype"/>
          <w:sz w:val="22"/>
          <w:szCs w:val="22"/>
        </w:rPr>
        <w:t>17</w:t>
      </w:r>
      <w:r w:rsidR="00AC3550">
        <w:rPr>
          <w:rFonts w:ascii="Palatino Linotype" w:eastAsia="Palatino Linotype" w:hAnsi="Palatino Linotype" w:cs="Palatino Linotype"/>
          <w:sz w:val="22"/>
          <w:szCs w:val="22"/>
        </w:rPr>
        <w:t>,</w:t>
      </w:r>
      <w:r w:rsidR="00076101" w:rsidRPr="00CB301F">
        <w:rPr>
          <w:rFonts w:ascii="Palatino Linotype" w:eastAsia="Palatino Linotype" w:hAnsi="Palatino Linotype" w:cs="Palatino Linotype"/>
          <w:sz w:val="22"/>
          <w:szCs w:val="22"/>
        </w:rPr>
        <w:t xml:space="preserve"> del entonces Instituto Nacional de Transparencia, Acceso a la Información y Protección de Datos Personales que a continuación se cita:</w:t>
      </w:r>
    </w:p>
    <w:p w14:paraId="1E8C338C" w14:textId="77777777" w:rsidR="00076101" w:rsidRPr="00CB301F" w:rsidRDefault="00076101" w:rsidP="00076101">
      <w:pPr>
        <w:spacing w:line="360" w:lineRule="auto"/>
        <w:ind w:left="567" w:right="539"/>
        <w:jc w:val="both"/>
        <w:rPr>
          <w:rFonts w:ascii="Palatino Linotype" w:eastAsia="Palatino Linotype" w:hAnsi="Palatino Linotype" w:cs="Palatino Linotype"/>
          <w:i/>
        </w:rPr>
      </w:pPr>
    </w:p>
    <w:p w14:paraId="03A23C4F" w14:textId="77777777" w:rsidR="00076101" w:rsidRPr="00CB301F" w:rsidRDefault="00076101" w:rsidP="00076101">
      <w:pPr>
        <w:spacing w:line="360" w:lineRule="auto"/>
        <w:ind w:left="567" w:right="539"/>
        <w:jc w:val="both"/>
        <w:rPr>
          <w:rFonts w:ascii="Palatino Linotype" w:eastAsia="Palatino Linotype" w:hAnsi="Palatino Linotype" w:cs="Palatino Linotype"/>
          <w:i/>
        </w:rPr>
      </w:pPr>
      <w:r w:rsidRPr="00CB301F">
        <w:rPr>
          <w:rFonts w:ascii="Palatino Linotype" w:eastAsia="Palatino Linotype" w:hAnsi="Palatino Linotype" w:cs="Palatino Linotype"/>
          <w:b/>
          <w:i/>
        </w:rPr>
        <w:t>Es improcedente ampliar las solicitudes de acceso a información, a través de la interposición del recurso de revisión</w:t>
      </w:r>
      <w:r w:rsidRPr="00CB301F">
        <w:rPr>
          <w:rFonts w:ascii="Palatino Linotype" w:eastAsia="Palatino Linotype" w:hAnsi="Palatino Linotype" w:cs="Palatino Linotype"/>
          <w:i/>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01F049E4" w14:textId="77777777" w:rsidR="00076101" w:rsidRPr="00CB301F" w:rsidRDefault="00076101" w:rsidP="00076101">
      <w:pPr>
        <w:spacing w:line="360" w:lineRule="auto"/>
        <w:jc w:val="both"/>
        <w:rPr>
          <w:rFonts w:ascii="Palatino Linotype" w:eastAsia="Palatino Linotype" w:hAnsi="Palatino Linotype" w:cs="Palatino Linotype"/>
          <w:color w:val="000000"/>
          <w:sz w:val="18"/>
          <w:szCs w:val="18"/>
        </w:rPr>
      </w:pPr>
    </w:p>
    <w:p w14:paraId="7A4F633A" w14:textId="3F46C29C" w:rsidR="00076101" w:rsidRPr="00CD0E0C" w:rsidRDefault="00076101" w:rsidP="00076101">
      <w:pPr>
        <w:spacing w:line="360" w:lineRule="auto"/>
        <w:jc w:val="both"/>
        <w:rPr>
          <w:rFonts w:ascii="Palatino Linotype" w:hAnsi="Palatino Linotype" w:cs="Tahoma"/>
          <w:sz w:val="22"/>
          <w:szCs w:val="22"/>
        </w:rPr>
      </w:pPr>
      <w:r>
        <w:rPr>
          <w:rFonts w:ascii="Palatino Linotype" w:hAnsi="Palatino Linotype" w:cs="Tahoma"/>
          <w:sz w:val="22"/>
          <w:szCs w:val="22"/>
        </w:rPr>
        <w:t>Ahora</w:t>
      </w:r>
      <w:r w:rsidR="003F47F1">
        <w:rPr>
          <w:rFonts w:ascii="Palatino Linotype" w:hAnsi="Palatino Linotype" w:cs="Tahoma"/>
          <w:sz w:val="22"/>
          <w:szCs w:val="22"/>
        </w:rPr>
        <w:t>,</w:t>
      </w:r>
      <w:r>
        <w:rPr>
          <w:rFonts w:ascii="Palatino Linotype" w:hAnsi="Palatino Linotype" w:cs="Tahoma"/>
          <w:sz w:val="22"/>
          <w:szCs w:val="22"/>
        </w:rPr>
        <w:t xml:space="preserve"> al momento de interponer su Recurso de Revisión en Razones o Motivos de inconformidad el Particular señaló “</w:t>
      </w:r>
      <w:r w:rsidR="003F47F1" w:rsidRPr="003F47F1">
        <w:rPr>
          <w:rFonts w:ascii="Palatino Linotype" w:hAnsi="Palatino Linotype" w:cs="Tahoma"/>
          <w:bCs/>
          <w:i/>
          <w:sz w:val="22"/>
          <w:szCs w:val="22"/>
        </w:rPr>
        <w:t xml:space="preserve">Se solicito extensión y las actividades que cada uno desempeña </w:t>
      </w:r>
      <w:r>
        <w:rPr>
          <w:rFonts w:ascii="Palatino Linotype" w:hAnsi="Palatino Linotype" w:cs="Tahoma"/>
          <w:bCs/>
          <w:i/>
          <w:sz w:val="22"/>
          <w:szCs w:val="22"/>
        </w:rPr>
        <w:t>…”</w:t>
      </w:r>
      <w:r>
        <w:rPr>
          <w:rFonts w:ascii="Palatino Linotype" w:hAnsi="Palatino Linotype" w:cs="Tahoma"/>
          <w:bCs/>
          <w:sz w:val="22"/>
          <w:szCs w:val="22"/>
        </w:rPr>
        <w:t xml:space="preserve">, es decir únicamente </w:t>
      </w:r>
      <w:r w:rsidR="003F47F1">
        <w:rPr>
          <w:rFonts w:ascii="Palatino Linotype" w:hAnsi="Palatino Linotype" w:cs="Tahoma"/>
          <w:bCs/>
          <w:sz w:val="22"/>
          <w:szCs w:val="22"/>
        </w:rPr>
        <w:t>no se inconformó sobre los gafetes que le fueron proporcionados</w:t>
      </w:r>
      <w:r w:rsidRPr="00CB301F">
        <w:rPr>
          <w:rFonts w:ascii="Palatino Linotype" w:hAnsi="Palatino Linotype" w:cs="Tahoma"/>
          <w:sz w:val="22"/>
          <w:szCs w:val="22"/>
        </w:rPr>
        <w:t xml:space="preserve">, </w:t>
      </w:r>
      <w:r w:rsidRPr="00CB301F">
        <w:rPr>
          <w:rFonts w:ascii="Palatino Linotype" w:hAnsi="Palatino Linotype" w:cs="Tahoma"/>
          <w:sz w:val="22"/>
          <w:szCs w:val="22"/>
          <w:lang w:val="es-ES"/>
        </w:rPr>
        <w:t xml:space="preserve">así no se hará ningún pronunciamiento respecto de estos, </w:t>
      </w:r>
      <w:r w:rsidRPr="00CB301F">
        <w:rPr>
          <w:rFonts w:ascii="Palatino Linotype" w:eastAsia="Calibri" w:hAnsi="Palatino Linotype" w:cs="Tahoma"/>
          <w:iCs/>
          <w:sz w:val="22"/>
          <w:szCs w:val="22"/>
          <w:lang w:eastAsia="es-ES_tradnl"/>
        </w:rPr>
        <w:t>lo anterior de conformidad con lo dispuesto en el artículo 195 de la Ley de Transparencia</w:t>
      </w:r>
      <w:r>
        <w:rPr>
          <w:rFonts w:ascii="Palatino Linotype" w:hAnsi="Palatino Linotype" w:cs="Tahoma"/>
          <w:sz w:val="22"/>
          <w:szCs w:val="22"/>
        </w:rPr>
        <w:t xml:space="preserve"> </w:t>
      </w:r>
      <w:r w:rsidRPr="00110226">
        <w:rPr>
          <w:rFonts w:ascii="Palatino Linotype" w:eastAsia="Calibri" w:hAnsi="Palatino Linotype" w:cs="Tahoma"/>
          <w:iCs/>
          <w:sz w:val="22"/>
          <w:szCs w:val="22"/>
          <w:lang w:eastAsia="es-ES_tradnl"/>
        </w:rPr>
        <w:t>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recurso no se haya promovido en el plazo señalado para el efecto.</w:t>
      </w:r>
    </w:p>
    <w:p w14:paraId="2965C83B" w14:textId="77777777" w:rsidR="00076101" w:rsidRPr="009E3E9D" w:rsidRDefault="00076101" w:rsidP="00076101">
      <w:pPr>
        <w:spacing w:line="360" w:lineRule="auto"/>
        <w:jc w:val="both"/>
        <w:rPr>
          <w:rFonts w:ascii="Palatino Linotype" w:eastAsia="Calibri" w:hAnsi="Palatino Linotype" w:cs="Tahoma"/>
          <w:iCs/>
          <w:sz w:val="22"/>
          <w:szCs w:val="22"/>
          <w:lang w:eastAsia="es-ES_tradnl"/>
        </w:rPr>
      </w:pPr>
      <w:r w:rsidRPr="009E3E9D">
        <w:rPr>
          <w:rFonts w:ascii="Palatino Linotype" w:eastAsia="Calibri" w:hAnsi="Palatino Linotype" w:cs="Tahoma"/>
          <w:iCs/>
          <w:sz w:val="22"/>
          <w:szCs w:val="22"/>
          <w:lang w:eastAsia="es-ES_tradnl"/>
        </w:rPr>
        <w:lastRenderedPageBreak/>
        <w:t xml:space="preserve">De la misma manera resulta aplicable el criterio sostenido por el Poder Judicial de la Federación de rubro </w:t>
      </w:r>
      <w:r w:rsidRPr="009E3E9D">
        <w:rPr>
          <w:rFonts w:ascii="Palatino Linotype" w:eastAsia="Calibri" w:hAnsi="Palatino Linotype" w:cs="Tahoma"/>
          <w:b/>
          <w:iCs/>
          <w:sz w:val="22"/>
          <w:szCs w:val="22"/>
          <w:lang w:eastAsia="es-ES_tradnl"/>
        </w:rPr>
        <w:t>ACTOS CONSENTIDOS TÁCITAMENTE</w:t>
      </w:r>
      <w:r w:rsidRPr="009E3E9D">
        <w:rPr>
          <w:rFonts w:ascii="Palatino Linotype" w:eastAsia="Calibri" w:hAnsi="Palatino Linotype" w:cs="Tahoma"/>
          <w:iCs/>
          <w:sz w:val="22"/>
          <w:szCs w:val="22"/>
          <w:lang w:eastAsia="es-ES_tradnl"/>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40BF4438" w14:textId="77777777" w:rsidR="00076101" w:rsidRDefault="00076101" w:rsidP="00076101">
      <w:pPr>
        <w:tabs>
          <w:tab w:val="left" w:pos="4962"/>
        </w:tabs>
        <w:spacing w:line="360" w:lineRule="auto"/>
        <w:jc w:val="both"/>
        <w:rPr>
          <w:rFonts w:ascii="Palatino Linotype" w:eastAsia="Calibri" w:hAnsi="Palatino Linotype" w:cs="Tahoma"/>
          <w:iCs/>
          <w:sz w:val="22"/>
          <w:szCs w:val="22"/>
          <w:lang w:eastAsia="es-ES_tradnl"/>
        </w:rPr>
      </w:pPr>
    </w:p>
    <w:p w14:paraId="04A8E872" w14:textId="77777777" w:rsidR="00076101" w:rsidRDefault="00076101" w:rsidP="00076101">
      <w:pPr>
        <w:tabs>
          <w:tab w:val="left" w:pos="4962"/>
        </w:tabs>
        <w:spacing w:line="360" w:lineRule="auto"/>
        <w:jc w:val="both"/>
        <w:rPr>
          <w:rFonts w:ascii="Palatino Linotype" w:eastAsia="Calibri" w:hAnsi="Palatino Linotype" w:cs="Tahoma"/>
          <w:iCs/>
          <w:sz w:val="22"/>
          <w:szCs w:val="22"/>
          <w:lang w:eastAsia="es-ES_tradnl"/>
        </w:rPr>
      </w:pPr>
      <w:r w:rsidRPr="009E3E9D">
        <w:rPr>
          <w:rFonts w:ascii="Palatino Linotype" w:eastAsia="Calibri" w:hAnsi="Palatino Linotype" w:cs="Tahoma"/>
          <w:iCs/>
          <w:sz w:val="22"/>
          <w:szCs w:val="22"/>
          <w:lang w:eastAsia="es-ES_tradnl"/>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w:t>
      </w:r>
    </w:p>
    <w:p w14:paraId="5EEA178F" w14:textId="77777777" w:rsidR="00076101" w:rsidRDefault="00076101" w:rsidP="00076101">
      <w:pPr>
        <w:tabs>
          <w:tab w:val="left" w:pos="4962"/>
        </w:tabs>
        <w:spacing w:line="360" w:lineRule="auto"/>
        <w:jc w:val="both"/>
        <w:rPr>
          <w:rFonts w:ascii="Palatino Linotype" w:eastAsia="Calibri" w:hAnsi="Palatino Linotype" w:cs="Tahoma"/>
          <w:iCs/>
          <w:sz w:val="22"/>
          <w:szCs w:val="22"/>
          <w:lang w:eastAsia="es-ES_tradnl"/>
        </w:rPr>
      </w:pPr>
    </w:p>
    <w:p w14:paraId="05809C93" w14:textId="6DE8DF09" w:rsidR="00254F3E" w:rsidRDefault="00254F3E" w:rsidP="00076101">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En un principio, es de recordar que la solicitud va dirigida a conocer información sobre servidores públicos adscritos al </w:t>
      </w:r>
      <w:r w:rsidRPr="00254F3E">
        <w:rPr>
          <w:rFonts w:ascii="Palatino Linotype" w:eastAsia="Calibri" w:hAnsi="Palatino Linotype" w:cs="Tahoma"/>
          <w:iCs/>
          <w:sz w:val="22"/>
          <w:szCs w:val="22"/>
          <w:lang w:eastAsia="es-ES_tradnl"/>
        </w:rPr>
        <w:t>Área de Procuración de Fondos y Asistencia Social</w:t>
      </w:r>
      <w:r w:rsidR="00D55539">
        <w:rPr>
          <w:rFonts w:ascii="Palatino Linotype" w:eastAsia="Calibri" w:hAnsi="Palatino Linotype" w:cs="Tahoma"/>
          <w:iCs/>
          <w:sz w:val="22"/>
          <w:szCs w:val="22"/>
          <w:lang w:eastAsia="es-ES_tradnl"/>
        </w:rPr>
        <w:t>, en ese sentido se consultó el Organigrama del Sujeto Obligado del que se observa que si cuenta con tal unidad administrativa como se muestra con la siguiente imagen:</w:t>
      </w:r>
    </w:p>
    <w:p w14:paraId="0973B012" w14:textId="77777777" w:rsidR="00D55539" w:rsidRDefault="00D55539" w:rsidP="00076101">
      <w:pPr>
        <w:tabs>
          <w:tab w:val="left" w:pos="4962"/>
        </w:tabs>
        <w:spacing w:line="360" w:lineRule="auto"/>
        <w:jc w:val="both"/>
        <w:rPr>
          <w:rFonts w:ascii="Palatino Linotype" w:eastAsia="Calibri" w:hAnsi="Palatino Linotype" w:cs="Tahoma"/>
          <w:iCs/>
          <w:sz w:val="22"/>
          <w:szCs w:val="22"/>
          <w:lang w:eastAsia="es-ES_tradnl"/>
        </w:rPr>
      </w:pPr>
    </w:p>
    <w:p w14:paraId="25879370" w14:textId="14A6B1B8" w:rsidR="00D55539" w:rsidRDefault="00D55539" w:rsidP="00D55539">
      <w:pPr>
        <w:tabs>
          <w:tab w:val="left" w:pos="4962"/>
        </w:tabs>
        <w:spacing w:line="360" w:lineRule="auto"/>
        <w:jc w:val="center"/>
        <w:rPr>
          <w:rFonts w:ascii="Palatino Linotype" w:eastAsia="Calibri" w:hAnsi="Palatino Linotype" w:cs="Tahoma"/>
          <w:iCs/>
          <w:sz w:val="22"/>
          <w:szCs w:val="22"/>
          <w:lang w:eastAsia="es-ES_tradnl"/>
        </w:rPr>
      </w:pPr>
      <w:r>
        <w:rPr>
          <w:rFonts w:ascii="Palatino Linotype" w:eastAsia="Calibri" w:hAnsi="Palatino Linotype" w:cs="Tahoma"/>
          <w:iCs/>
          <w:noProof/>
          <w:sz w:val="22"/>
          <w:szCs w:val="22"/>
          <w:lang w:eastAsia="es-MX"/>
        </w:rPr>
        <mc:AlternateContent>
          <mc:Choice Requires="wps">
            <w:drawing>
              <wp:anchor distT="0" distB="0" distL="114300" distR="114300" simplePos="0" relativeHeight="251660288" behindDoc="0" locked="0" layoutInCell="1" allowOverlap="1" wp14:anchorId="59FC8BD3" wp14:editId="35DF7C8F">
                <wp:simplePos x="0" y="0"/>
                <wp:positionH relativeFrom="column">
                  <wp:posOffset>1054336</wp:posOffset>
                </wp:positionH>
                <wp:positionV relativeFrom="paragraph">
                  <wp:posOffset>1620166</wp:posOffset>
                </wp:positionV>
                <wp:extent cx="567587" cy="401969"/>
                <wp:effectExtent l="12700" t="12700" r="17145" b="17145"/>
                <wp:wrapNone/>
                <wp:docPr id="1491726835" name="Rectángulo 2"/>
                <wp:cNvGraphicFramePr/>
                <a:graphic xmlns:a="http://schemas.openxmlformats.org/drawingml/2006/main">
                  <a:graphicData uri="http://schemas.microsoft.com/office/word/2010/wordprocessingShape">
                    <wps:wsp>
                      <wps:cNvSpPr/>
                      <wps:spPr>
                        <a:xfrm>
                          <a:off x="0" y="0"/>
                          <a:ext cx="567587" cy="401969"/>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DAE3E" id="Rectángulo 2" o:spid="_x0000_s1026" style="position:absolute;margin-left:83pt;margin-top:127.55pt;width:44.7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" filled="f" strokecolor="red" strokeweight="2.25pt"/>
            </w:pict>
          </mc:Fallback>
        </mc:AlternateContent>
      </w:r>
      <w:r w:rsidRPr="00D55539">
        <w:rPr>
          <w:rFonts w:ascii="Palatino Linotype" w:eastAsia="Calibri" w:hAnsi="Palatino Linotype" w:cs="Tahoma"/>
          <w:iCs/>
          <w:noProof/>
          <w:sz w:val="22"/>
          <w:szCs w:val="22"/>
          <w:lang w:eastAsia="es-MX"/>
        </w:rPr>
        <w:drawing>
          <wp:inline distT="0" distB="0" distL="0" distR="0" wp14:anchorId="04CC1495" wp14:editId="12C64A84">
            <wp:extent cx="4294589" cy="2200940"/>
            <wp:effectExtent l="0" t="0" r="0" b="0"/>
            <wp:docPr id="2222109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10932" name=""/>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4328605" cy="2218373"/>
                    </a:xfrm>
                    <a:prstGeom prst="rect">
                      <a:avLst/>
                    </a:prstGeom>
                    <a:ln>
                      <a:noFill/>
                    </a:ln>
                    <a:extLst>
                      <a:ext uri="{53640926-AAD7-44D8-BBD7-CCE9431645EC}">
                        <a14:shadowObscured xmlns:a14="http://schemas.microsoft.com/office/drawing/2010/main"/>
                      </a:ext>
                    </a:extLst>
                  </pic:spPr>
                </pic:pic>
              </a:graphicData>
            </a:graphic>
          </wp:inline>
        </w:drawing>
      </w:r>
    </w:p>
    <w:p w14:paraId="11F6AAC0" w14:textId="77777777" w:rsidR="00D55539" w:rsidRDefault="00D55539" w:rsidP="00076101">
      <w:pPr>
        <w:tabs>
          <w:tab w:val="left" w:pos="4962"/>
        </w:tabs>
        <w:spacing w:line="360" w:lineRule="auto"/>
        <w:jc w:val="both"/>
        <w:rPr>
          <w:rFonts w:ascii="Palatino Linotype" w:eastAsia="Calibri" w:hAnsi="Palatino Linotype" w:cs="Tahoma"/>
          <w:iCs/>
          <w:sz w:val="22"/>
          <w:szCs w:val="22"/>
          <w:lang w:eastAsia="es-ES_tradnl"/>
        </w:rPr>
      </w:pPr>
    </w:p>
    <w:p w14:paraId="549B7990" w14:textId="4BFB9B47" w:rsidR="006E33B0" w:rsidRDefault="006E33B0" w:rsidP="00076101">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noProof/>
          <w:sz w:val="22"/>
          <w:szCs w:val="22"/>
          <w:lang w:eastAsia="es-MX"/>
        </w:rPr>
        <mc:AlternateContent>
          <mc:Choice Requires="wps">
            <w:drawing>
              <wp:anchor distT="0" distB="0" distL="114300" distR="114300" simplePos="0" relativeHeight="251663360" behindDoc="0" locked="0" layoutInCell="1" allowOverlap="1" wp14:anchorId="0E80DA0C" wp14:editId="5CE980FC">
                <wp:simplePos x="0" y="0"/>
                <wp:positionH relativeFrom="column">
                  <wp:posOffset>1134745</wp:posOffset>
                </wp:positionH>
                <wp:positionV relativeFrom="paragraph">
                  <wp:posOffset>77470</wp:posOffset>
                </wp:positionV>
                <wp:extent cx="4048125" cy="514350"/>
                <wp:effectExtent l="19050" t="19050" r="28575" b="19050"/>
                <wp:wrapNone/>
                <wp:docPr id="612253360" name="Rectángulo 3"/>
                <wp:cNvGraphicFramePr/>
                <a:graphic xmlns:a="http://schemas.openxmlformats.org/drawingml/2006/main">
                  <a:graphicData uri="http://schemas.microsoft.com/office/word/2010/wordprocessingShape">
                    <wps:wsp>
                      <wps:cNvSpPr/>
                      <wps:spPr>
                        <a:xfrm>
                          <a:off x="0" y="0"/>
                          <a:ext cx="4048125" cy="514350"/>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313A7F" id="Rectángulo 3" o:spid="_x0000_s1026" style="position:absolute;margin-left:89.35pt;margin-top:6.1pt;width:318.75pt;height:4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" filled="f" strokecolor="red" strokeweight="2.25pt"/>
            </w:pict>
          </mc:Fallback>
        </mc:AlternateContent>
      </w:r>
      <w:r>
        <w:rPr>
          <w:rFonts w:ascii="Palatino Linotype" w:eastAsia="Calibri" w:hAnsi="Palatino Linotype" w:cs="Tahoma"/>
          <w:iCs/>
          <w:noProof/>
          <w:sz w:val="22"/>
          <w:szCs w:val="22"/>
          <w:lang w:eastAsia="es-MX"/>
        </w:rPr>
        <mc:AlternateContent>
          <mc:Choice Requires="wps">
            <w:drawing>
              <wp:anchor distT="0" distB="0" distL="114300" distR="114300" simplePos="0" relativeHeight="251661312" behindDoc="0" locked="0" layoutInCell="1" allowOverlap="1" wp14:anchorId="6096E5A1" wp14:editId="208C5B48">
                <wp:simplePos x="0" y="0"/>
                <wp:positionH relativeFrom="column">
                  <wp:posOffset>410845</wp:posOffset>
                </wp:positionH>
                <wp:positionV relativeFrom="paragraph">
                  <wp:posOffset>1401445</wp:posOffset>
                </wp:positionV>
                <wp:extent cx="4048125" cy="514350"/>
                <wp:effectExtent l="19050" t="19050" r="28575" b="19050"/>
                <wp:wrapNone/>
                <wp:docPr id="1346403093" name="Rectángulo 3"/>
                <wp:cNvGraphicFramePr/>
                <a:graphic xmlns:a="http://schemas.openxmlformats.org/drawingml/2006/main">
                  <a:graphicData uri="http://schemas.microsoft.com/office/word/2010/wordprocessingShape">
                    <wps:wsp>
                      <wps:cNvSpPr/>
                      <wps:spPr>
                        <a:xfrm>
                          <a:off x="0" y="0"/>
                          <a:ext cx="4048125" cy="514350"/>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D3DA68" id="Rectángulo 3" o:spid="_x0000_s1026" style="position:absolute;margin-left:32.35pt;margin-top:110.35pt;width:318.75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" filled="f" strokecolor="red" strokeweight="2.25pt"/>
            </w:pict>
          </mc:Fallback>
        </mc:AlternateContent>
      </w:r>
      <w:r w:rsidRPr="006E33B0">
        <w:rPr>
          <w:rFonts w:ascii="Palatino Linotype" w:eastAsia="Calibri" w:hAnsi="Palatino Linotype" w:cs="Tahoma"/>
          <w:iCs/>
          <w:noProof/>
          <w:sz w:val="22"/>
          <w:szCs w:val="22"/>
          <w:lang w:eastAsia="es-MX"/>
        </w:rPr>
        <w:drawing>
          <wp:inline distT="0" distB="0" distL="0" distR="0" wp14:anchorId="5CF0A687" wp14:editId="7B6CAA18">
            <wp:extent cx="5742940" cy="2625090"/>
            <wp:effectExtent l="0" t="0" r="0" b="3810"/>
            <wp:docPr id="1165879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7943" name=""/>
                    <pic:cNvPicPr/>
                  </pic:nvPicPr>
                  <pic:blipFill>
                    <a:blip r:embed="rId9" cstate="email">
                      <a:extLst>
                        <a:ext uri="{28A0092B-C50C-407E-A947-70E740481C1C}">
                          <a14:useLocalDpi xmlns:a14="http://schemas.microsoft.com/office/drawing/2010/main"/>
                        </a:ext>
                      </a:extLst>
                    </a:blip>
                    <a:stretch>
                      <a:fillRect/>
                    </a:stretch>
                  </pic:blipFill>
                  <pic:spPr>
                    <a:xfrm>
                      <a:off x="0" y="0"/>
                      <a:ext cx="5742940" cy="2625090"/>
                    </a:xfrm>
                    <a:prstGeom prst="rect">
                      <a:avLst/>
                    </a:prstGeom>
                  </pic:spPr>
                </pic:pic>
              </a:graphicData>
            </a:graphic>
          </wp:inline>
        </w:drawing>
      </w:r>
    </w:p>
    <w:p w14:paraId="1A080271" w14:textId="77777777" w:rsidR="006E33B0" w:rsidRDefault="006E33B0" w:rsidP="00076101">
      <w:pPr>
        <w:tabs>
          <w:tab w:val="left" w:pos="4962"/>
        </w:tabs>
        <w:spacing w:line="360" w:lineRule="auto"/>
        <w:jc w:val="both"/>
        <w:rPr>
          <w:rFonts w:ascii="Palatino Linotype" w:eastAsia="Calibri" w:hAnsi="Palatino Linotype" w:cs="Tahoma"/>
          <w:iCs/>
          <w:sz w:val="22"/>
          <w:szCs w:val="22"/>
          <w:lang w:eastAsia="es-ES_tradnl"/>
        </w:rPr>
      </w:pPr>
    </w:p>
    <w:p w14:paraId="50F5BF72" w14:textId="04BB4158" w:rsidR="00AA6C1F" w:rsidRDefault="00D55539" w:rsidP="006E33B0">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eastAsia="es-ES_tradnl"/>
        </w:rPr>
        <w:t xml:space="preserve">Derivado de lo anterior, se advierte que el Sujeto Obligado si cuenta dentro de su estructura con la unidad administrativa mencionada por el Particular </w:t>
      </w:r>
      <w:r w:rsidR="006E33B0">
        <w:rPr>
          <w:rFonts w:ascii="Palatino Linotype" w:eastAsia="Calibri" w:hAnsi="Palatino Linotype" w:cs="Tahoma"/>
          <w:iCs/>
          <w:sz w:val="22"/>
          <w:szCs w:val="22"/>
          <w:lang w:eastAsia="es-ES_tradnl"/>
        </w:rPr>
        <w:t>y que además es el Titular el servidor público que mencionó. A</w:t>
      </w:r>
      <w:r w:rsidR="00076101" w:rsidRPr="00587295">
        <w:rPr>
          <w:rFonts w:ascii="Palatino Linotype" w:eastAsia="Calibri" w:hAnsi="Palatino Linotype" w:cs="Tahoma"/>
          <w:iCs/>
          <w:sz w:val="22"/>
          <w:szCs w:val="22"/>
          <w:lang w:val="es-ES" w:eastAsia="es-ES_tradnl"/>
        </w:rPr>
        <w:t xml:space="preserve">hora, por lo que hace a las </w:t>
      </w:r>
      <w:r w:rsidR="00AA6C1F">
        <w:rPr>
          <w:rFonts w:ascii="Palatino Linotype" w:eastAsia="Calibri" w:hAnsi="Palatino Linotype" w:cs="Tahoma"/>
          <w:iCs/>
          <w:sz w:val="22"/>
          <w:szCs w:val="22"/>
          <w:lang w:val="es-ES" w:eastAsia="es-ES_tradnl"/>
        </w:rPr>
        <w:t xml:space="preserve">actividades de </w:t>
      </w:r>
      <w:r w:rsidR="006E33B0">
        <w:rPr>
          <w:rFonts w:ascii="Palatino Linotype" w:eastAsia="Calibri" w:hAnsi="Palatino Linotype" w:cs="Tahoma"/>
          <w:iCs/>
          <w:sz w:val="22"/>
          <w:szCs w:val="22"/>
          <w:lang w:val="es-ES" w:eastAsia="es-ES_tradnl"/>
        </w:rPr>
        <w:t xml:space="preserve">los </w:t>
      </w:r>
      <w:r w:rsidR="00AA6C1F">
        <w:rPr>
          <w:rFonts w:ascii="Palatino Linotype" w:eastAsia="Calibri" w:hAnsi="Palatino Linotype" w:cs="Tahoma"/>
          <w:iCs/>
          <w:sz w:val="22"/>
          <w:szCs w:val="22"/>
          <w:lang w:val="es-ES" w:eastAsia="es-ES_tradnl"/>
        </w:rPr>
        <w:t xml:space="preserve">servidores públicos es </w:t>
      </w:r>
      <w:r w:rsidR="006E33B0">
        <w:rPr>
          <w:rFonts w:ascii="Palatino Linotype" w:eastAsia="Calibri" w:hAnsi="Palatino Linotype" w:cs="Tahoma"/>
          <w:iCs/>
          <w:sz w:val="22"/>
          <w:szCs w:val="22"/>
          <w:lang w:val="es-ES" w:eastAsia="es-ES_tradnl"/>
        </w:rPr>
        <w:t xml:space="preserve">necesario señalar que se trata de </w:t>
      </w:r>
      <w:r w:rsidR="00AA6C1F">
        <w:rPr>
          <w:rFonts w:ascii="Palatino Linotype" w:eastAsia="Calibri" w:hAnsi="Palatino Linotype" w:cs="Tahoma"/>
          <w:iCs/>
          <w:sz w:val="22"/>
          <w:szCs w:val="22"/>
          <w:lang w:val="es-ES" w:eastAsia="es-ES_tradnl"/>
        </w:rPr>
        <w:t>información pública al encontrarse dentro de las obligaciones de transparencia establecidas en la Ley de Transparencia y Acceso a la Información Pública del Estado de México y Municipios como se muestra a continuación:</w:t>
      </w:r>
    </w:p>
    <w:p w14:paraId="7EBE58D8" w14:textId="77777777" w:rsidR="00AA6C1F" w:rsidRDefault="00AA6C1F" w:rsidP="00AA6C1F">
      <w:pPr>
        <w:spacing w:line="360" w:lineRule="auto"/>
        <w:jc w:val="both"/>
        <w:rPr>
          <w:rFonts w:ascii="Palatino Linotype" w:eastAsia="Calibri" w:hAnsi="Palatino Linotype" w:cs="Tahoma"/>
          <w:iCs/>
          <w:sz w:val="22"/>
          <w:szCs w:val="22"/>
          <w:lang w:val="es-ES" w:eastAsia="es-ES_tradnl"/>
        </w:rPr>
      </w:pPr>
    </w:p>
    <w:p w14:paraId="67634DE7" w14:textId="77777777" w:rsidR="00AA6C1F" w:rsidRDefault="00AA6C1F" w:rsidP="00AA6C1F">
      <w:pPr>
        <w:spacing w:line="360" w:lineRule="auto"/>
        <w:ind w:left="567" w:right="539"/>
        <w:jc w:val="both"/>
        <w:rPr>
          <w:rFonts w:ascii="Palatino Linotype" w:eastAsia="Calibri" w:hAnsi="Palatino Linotype" w:cs="Tahoma"/>
          <w:i/>
          <w:iCs/>
          <w:szCs w:val="22"/>
          <w:lang w:eastAsia="es-ES_tradnl"/>
        </w:rPr>
      </w:pPr>
      <w:r w:rsidRPr="00D67078">
        <w:rPr>
          <w:rFonts w:ascii="Palatino Linotype" w:eastAsia="Calibri" w:hAnsi="Palatino Linotype" w:cs="Tahoma"/>
          <w:b/>
          <w:i/>
          <w:iCs/>
          <w:szCs w:val="22"/>
          <w:lang w:eastAsia="es-ES_tradnl"/>
        </w:rPr>
        <w:t>Artículo 92.</w:t>
      </w:r>
      <w:r w:rsidRPr="00D67078">
        <w:rPr>
          <w:rFonts w:ascii="Palatino Linotype" w:eastAsia="Calibri" w:hAnsi="Palatino Linotype" w:cs="Tahoma"/>
          <w:i/>
          <w:iCs/>
          <w:szCs w:val="22"/>
          <w:lang w:eastAsia="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7B0856F" w14:textId="77777777" w:rsidR="00AA6C1F" w:rsidRDefault="00AA6C1F" w:rsidP="00AA6C1F">
      <w:pPr>
        <w:spacing w:line="360" w:lineRule="auto"/>
        <w:ind w:left="567" w:right="539"/>
        <w:jc w:val="both"/>
        <w:rPr>
          <w:rFonts w:ascii="Palatino Linotype" w:eastAsia="Calibri" w:hAnsi="Palatino Linotype" w:cs="Tahoma"/>
          <w:i/>
          <w:iCs/>
          <w:szCs w:val="22"/>
          <w:lang w:val="es-ES" w:eastAsia="es-ES_tradnl"/>
        </w:rPr>
      </w:pPr>
      <w:r>
        <w:rPr>
          <w:rFonts w:ascii="Palatino Linotype" w:eastAsia="Calibri" w:hAnsi="Palatino Linotype" w:cs="Tahoma"/>
          <w:b/>
          <w:i/>
          <w:iCs/>
          <w:szCs w:val="22"/>
          <w:lang w:eastAsia="es-ES_tradnl"/>
        </w:rPr>
        <w:t>I a XI…</w:t>
      </w:r>
    </w:p>
    <w:p w14:paraId="79FBF074" w14:textId="77777777" w:rsidR="00AA6C1F" w:rsidRDefault="00AA6C1F" w:rsidP="00AA6C1F">
      <w:pPr>
        <w:spacing w:line="360" w:lineRule="auto"/>
        <w:ind w:left="567" w:right="539"/>
        <w:jc w:val="both"/>
        <w:rPr>
          <w:rFonts w:ascii="Palatino Linotype" w:eastAsia="Calibri" w:hAnsi="Palatino Linotype" w:cs="Tahoma"/>
          <w:i/>
          <w:iCs/>
          <w:szCs w:val="22"/>
          <w:lang w:val="es-ES" w:eastAsia="es-ES_tradnl"/>
        </w:rPr>
      </w:pPr>
      <w:r w:rsidRPr="000D2422">
        <w:rPr>
          <w:rFonts w:ascii="Palatino Linotype" w:eastAsia="Calibri" w:hAnsi="Palatino Linotype" w:cs="Tahoma"/>
          <w:b/>
          <w:i/>
          <w:iCs/>
          <w:szCs w:val="22"/>
          <w:lang w:val="es-ES" w:eastAsia="es-ES_tradnl"/>
        </w:rPr>
        <w:t xml:space="preserve">XII. El perfil de los puestos de los servidores públicos a su servicio en los casos que aplique; </w:t>
      </w:r>
      <w:r>
        <w:rPr>
          <w:rFonts w:ascii="Palatino Linotype" w:eastAsia="Calibri" w:hAnsi="Palatino Linotype" w:cs="Tahoma"/>
          <w:i/>
          <w:iCs/>
          <w:szCs w:val="22"/>
          <w:lang w:val="es-ES" w:eastAsia="es-ES_tradnl"/>
        </w:rPr>
        <w:t>XIII a LII…</w:t>
      </w:r>
    </w:p>
    <w:p w14:paraId="51447904" w14:textId="77777777" w:rsidR="00AA6C1F" w:rsidRDefault="00AA6C1F" w:rsidP="00AA6C1F">
      <w:pPr>
        <w:spacing w:line="360" w:lineRule="auto"/>
        <w:contextualSpacing/>
        <w:jc w:val="both"/>
        <w:rPr>
          <w:rFonts w:ascii="Palatino Linotype" w:hAnsi="Palatino Linotype" w:cs="Tahoma"/>
          <w:sz w:val="22"/>
          <w:szCs w:val="22"/>
        </w:rPr>
      </w:pPr>
    </w:p>
    <w:p w14:paraId="5C1C31AA" w14:textId="77777777" w:rsidR="00AA6C1F" w:rsidRDefault="00AA6C1F" w:rsidP="00AA6C1F">
      <w:pPr>
        <w:spacing w:line="360" w:lineRule="auto"/>
        <w:jc w:val="both"/>
        <w:rPr>
          <w:rFonts w:ascii="Palatino Linotype" w:hAnsi="Palatino Linotype" w:cs="Tahoma"/>
          <w:bCs/>
          <w:sz w:val="22"/>
        </w:rPr>
      </w:pPr>
      <w:r>
        <w:rPr>
          <w:rFonts w:ascii="Palatino Linotype" w:hAnsi="Palatino Linotype" w:cs="Tahoma"/>
          <w:bCs/>
          <w:sz w:val="22"/>
        </w:rPr>
        <w:lastRenderedPageBreak/>
        <w:t xml:space="preserve">En concordancia a lo anterior, se traen a colación el </w:t>
      </w:r>
      <w:r w:rsidRPr="00DF590A">
        <w:rPr>
          <w:rFonts w:ascii="Palatino Linotype" w:hAnsi="Palatino Linotype" w:cs="Tahoma"/>
          <w:bCs/>
          <w:sz w:val="22"/>
        </w:rPr>
        <w:t xml:space="preserve">Acuerdo mediante el cual se aprueban los Lineamientos técnicos publicación, para homologación la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w:t>
      </w:r>
      <w:r>
        <w:rPr>
          <w:rFonts w:ascii="Palatino Linotype" w:hAnsi="Palatino Linotype" w:cs="Tahoma"/>
          <w:bCs/>
          <w:sz w:val="22"/>
        </w:rPr>
        <w:t>Pública, publicado en el Periódico Oficial “Gaceta del Gobierno el catorce de junio de dos mil dieciocho, en el que respecto del perfil de puestos establece que d</w:t>
      </w:r>
      <w:r w:rsidRPr="00DF590A">
        <w:rPr>
          <w:rFonts w:ascii="Palatino Linotype" w:hAnsi="Palatino Linotype" w:cs="Tahoma"/>
          <w:bCs/>
          <w:sz w:val="22"/>
        </w:rPr>
        <w:t>e conformidad con lo dispuesto por el TITULO CUARTO De las Obligaciones de las Instituciones Públicas, CAPITULO II Del Sistema de Profesionalización de los Servidores Públicos Generales, artículos 99 y 100, fracción I de la Ley del Trabajo de los Servidores Públicos del Estado y Municipios; las instituciones públicas establecerán un sistema de profesionalización que permita el ingreso al servicio a los aspirantes más calificados, y garantice la estabilidad y movilidad laborales de los servidores públicos conforme a su desarrollo profesional</w:t>
      </w:r>
      <w:r>
        <w:rPr>
          <w:rFonts w:ascii="Palatino Linotype" w:hAnsi="Palatino Linotype" w:cs="Tahoma"/>
          <w:bCs/>
          <w:sz w:val="22"/>
        </w:rPr>
        <w:t xml:space="preserve"> y a sus méritos en el servicio y que además señala los Criterios adjetivos de Formato los cuales deben contener lo siguiente:</w:t>
      </w:r>
    </w:p>
    <w:p w14:paraId="3FDE6B3A" w14:textId="77777777" w:rsidR="006E33B0" w:rsidRDefault="006E33B0" w:rsidP="00AA6C1F">
      <w:pPr>
        <w:spacing w:line="360" w:lineRule="auto"/>
        <w:jc w:val="both"/>
        <w:rPr>
          <w:rFonts w:ascii="Palatino Linotype" w:hAnsi="Palatino Linotype" w:cs="Tahoma"/>
          <w:bCs/>
          <w:sz w:val="22"/>
        </w:rPr>
      </w:pPr>
    </w:p>
    <w:p w14:paraId="40AA349A" w14:textId="77777777" w:rsidR="00AA6C1F" w:rsidRDefault="00AA6C1F" w:rsidP="00AA6C1F">
      <w:pPr>
        <w:spacing w:line="360" w:lineRule="auto"/>
        <w:jc w:val="center"/>
        <w:rPr>
          <w:rFonts w:ascii="Palatino Linotype" w:hAnsi="Palatino Linotype" w:cs="Tahoma"/>
          <w:bCs/>
          <w:sz w:val="22"/>
        </w:rPr>
      </w:pPr>
      <w:r w:rsidRPr="00DF590A">
        <w:rPr>
          <w:rFonts w:ascii="Palatino Linotype" w:hAnsi="Palatino Linotype" w:cs="Tahoma"/>
          <w:bCs/>
          <w:noProof/>
          <w:sz w:val="22"/>
          <w:lang w:eastAsia="es-MX"/>
        </w:rPr>
        <w:drawing>
          <wp:inline distT="0" distB="0" distL="0" distR="0" wp14:anchorId="08108AD0" wp14:editId="4677C27A">
            <wp:extent cx="5028565" cy="1363895"/>
            <wp:effectExtent l="0" t="0" r="63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email">
                      <a:extLst>
                        <a:ext uri="{28A0092B-C50C-407E-A947-70E740481C1C}">
                          <a14:useLocalDpi xmlns:a14="http://schemas.microsoft.com/office/drawing/2010/main"/>
                        </a:ext>
                      </a:extLst>
                    </a:blip>
                    <a:stretch>
                      <a:fillRect/>
                    </a:stretch>
                  </pic:blipFill>
                  <pic:spPr>
                    <a:xfrm>
                      <a:off x="0" y="0"/>
                      <a:ext cx="5074290" cy="1376297"/>
                    </a:xfrm>
                    <a:prstGeom prst="rect">
                      <a:avLst/>
                    </a:prstGeom>
                  </pic:spPr>
                </pic:pic>
              </a:graphicData>
            </a:graphic>
          </wp:inline>
        </w:drawing>
      </w:r>
    </w:p>
    <w:p w14:paraId="5CB0DCB9" w14:textId="77777777" w:rsidR="00AA6C1F" w:rsidRDefault="00AA6C1F" w:rsidP="00AA6C1F">
      <w:pPr>
        <w:spacing w:line="360" w:lineRule="auto"/>
        <w:jc w:val="both"/>
        <w:rPr>
          <w:rFonts w:ascii="Palatino Linotype" w:hAnsi="Palatino Linotype" w:cs="Tahoma"/>
          <w:bCs/>
          <w:sz w:val="22"/>
        </w:rPr>
      </w:pPr>
    </w:p>
    <w:p w14:paraId="2D6E020B" w14:textId="454DD069" w:rsidR="00753BF9" w:rsidRPr="00CA20E6" w:rsidRDefault="00AA6C1F" w:rsidP="00753BF9">
      <w:pPr>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 xml:space="preserve">De lo señalado, se tiene que cada servidor público debe contar con sus funciones asignadas de manera específica, </w:t>
      </w:r>
      <w:r w:rsidR="00753BF9">
        <w:rPr>
          <w:rFonts w:ascii="Palatino Linotype" w:eastAsia="Calibri" w:hAnsi="Palatino Linotype" w:cs="Tahoma"/>
          <w:iCs/>
          <w:sz w:val="22"/>
          <w:szCs w:val="22"/>
          <w:lang w:val="es-ES" w:eastAsia="es-ES_tradnl"/>
        </w:rPr>
        <w:t xml:space="preserve">por lo que hace al número telefónico </w:t>
      </w:r>
      <w:r w:rsidR="00481897">
        <w:rPr>
          <w:rFonts w:ascii="Palatino Linotype" w:eastAsia="Calibri" w:hAnsi="Palatino Linotype" w:cs="Tahoma"/>
          <w:iCs/>
          <w:sz w:val="22"/>
          <w:szCs w:val="22"/>
          <w:lang w:val="es-ES" w:eastAsia="es-ES_tradnl"/>
        </w:rPr>
        <w:t xml:space="preserve">es de señalar que </w:t>
      </w:r>
      <w:r w:rsidR="00753BF9" w:rsidRPr="00CA20E6">
        <w:rPr>
          <w:rFonts w:ascii="Palatino Linotype" w:eastAsia="Calibri" w:hAnsi="Palatino Linotype" w:cs="Tahoma"/>
          <w:iCs/>
          <w:sz w:val="22"/>
          <w:szCs w:val="22"/>
          <w:lang w:eastAsia="es-ES_tradnl"/>
        </w:rPr>
        <w:t xml:space="preserve">de conformidad con los artículos 5° de la Constitución Política del Estado Libre y Soberano de México, y 4° de la Ley de Transparencia y Acceso a la Información Pública del Estado de México y </w:t>
      </w:r>
      <w:r w:rsidR="00753BF9" w:rsidRPr="00CA20E6">
        <w:rPr>
          <w:rFonts w:ascii="Palatino Linotype" w:eastAsia="Calibri" w:hAnsi="Palatino Linotype" w:cs="Tahoma"/>
          <w:iCs/>
          <w:sz w:val="22"/>
          <w:szCs w:val="22"/>
          <w:lang w:eastAsia="es-ES_tradnl"/>
        </w:rPr>
        <w:lastRenderedPageBreak/>
        <w:t>Municipios, </w:t>
      </w:r>
      <w:r w:rsidR="00753BF9" w:rsidRPr="00CA20E6">
        <w:rPr>
          <w:rFonts w:ascii="Palatino Linotype" w:eastAsia="Calibri" w:hAnsi="Palatino Linotype" w:cs="Tahoma"/>
          <w:b/>
          <w:bCs/>
          <w:iCs/>
          <w:sz w:val="22"/>
          <w:szCs w:val="22"/>
          <w:lang w:eastAsia="es-ES_tradnl"/>
        </w:rPr>
        <w:t>toda la información generada, obtenida, adquirida, transformada o en posesión de los sujetos obligados es pública y accesible a cualquier persona.</w:t>
      </w:r>
      <w:r w:rsidR="00AC3550">
        <w:rPr>
          <w:rFonts w:ascii="Palatino Linotype" w:eastAsia="Calibri" w:hAnsi="Palatino Linotype" w:cs="Tahoma"/>
          <w:b/>
          <w:bCs/>
          <w:iCs/>
          <w:sz w:val="22"/>
          <w:szCs w:val="22"/>
          <w:lang w:eastAsia="es-ES_tradnl"/>
        </w:rPr>
        <w:t xml:space="preserve"> </w:t>
      </w:r>
      <w:r w:rsidR="00753BF9" w:rsidRPr="00CA20E6">
        <w:rPr>
          <w:rFonts w:ascii="Palatino Linotype" w:eastAsia="Calibri" w:hAnsi="Palatino Linotype" w:cs="Tahoma"/>
          <w:iCs/>
          <w:sz w:val="22"/>
          <w:szCs w:val="22"/>
          <w:lang w:eastAsia="es-ES_tradnl"/>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705133FD" w14:textId="77777777" w:rsidR="00753BF9" w:rsidRPr="00CA20E6" w:rsidRDefault="00753BF9" w:rsidP="00753BF9">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76446280" w14:textId="77777777" w:rsidR="00753BF9" w:rsidRPr="00CA20E6" w:rsidRDefault="00753BF9" w:rsidP="00753BF9">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xml:space="preserve">Lo anterior toma relevancia, pues según Jarquín, Soledad (2019), en el “Diccionario de Transparencia y Acceso a la Información Pública” (p. 126 y 127), todos los sujetos obligados tienen la obligación jurídica, en materia de transparencia y acceso a la información pública, </w:t>
      </w:r>
      <w:r w:rsidRPr="00CA20E6">
        <w:rPr>
          <w:rFonts w:ascii="Palatino Linotype" w:eastAsia="Calibri" w:hAnsi="Palatino Linotype" w:cs="Tahoma"/>
          <w:iCs/>
          <w:sz w:val="22"/>
          <w:szCs w:val="22"/>
          <w:u w:val="single"/>
          <w:lang w:eastAsia="es-ES_tradnl"/>
        </w:rPr>
        <w:t>de dejar constancia o registro material de las actividades efectuadas con motivo del ejercicio de sus atribuciones de cualquier acto que derive del ejercicio de sus facultades, competencias o funciones</w:t>
      </w:r>
      <w:r w:rsidRPr="00CA20E6">
        <w:rPr>
          <w:rFonts w:ascii="Palatino Linotype" w:eastAsia="Calibri" w:hAnsi="Palatino Linotype" w:cs="Tahoma"/>
          <w:iCs/>
          <w:sz w:val="22"/>
          <w:szCs w:val="22"/>
          <w:lang w:eastAsia="es-ES_tradnl"/>
        </w:rPr>
        <w:t>.</w:t>
      </w:r>
    </w:p>
    <w:p w14:paraId="3883B06D" w14:textId="77777777" w:rsidR="00753BF9" w:rsidRPr="00CA20E6" w:rsidRDefault="00753BF9" w:rsidP="00753BF9">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2F141D0A" w14:textId="16F04228" w:rsidR="00753BF9" w:rsidRDefault="00753BF9" w:rsidP="00753BF9">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Además, precisa que los documentos son el registro material que da testimonio de las actividades efectuadas por los sujetos obligados con motivo del ejercicio de sus facultades, atribuciones o funciones</w:t>
      </w:r>
      <w:r w:rsidRPr="00EF00C6">
        <w:rPr>
          <w:rFonts w:ascii="Palatino Linotype" w:eastAsia="Calibri" w:hAnsi="Palatino Linotype" w:cs="Tahoma"/>
          <w:iCs/>
          <w:sz w:val="22"/>
          <w:szCs w:val="22"/>
          <w:lang w:eastAsia="es-ES_tradnl"/>
        </w:rPr>
        <w:t>, los cuales pueden ser escritos, impresos, sonoros, visuales, electrónicos, informáticos, entre otros; asimismo aclara que estos pueden contener valores administrativos, legales, fiscales, contables, históricos</w:t>
      </w:r>
      <w:r w:rsidRPr="00CA20E6">
        <w:rPr>
          <w:rFonts w:ascii="Palatino Linotype" w:eastAsia="Calibri" w:hAnsi="Palatino Linotype" w:cs="Tahoma"/>
          <w:iCs/>
          <w:sz w:val="22"/>
          <w:szCs w:val="22"/>
          <w:lang w:eastAsia="es-ES_tradnl"/>
        </w:rPr>
        <w:t>, informativos, entre otros</w:t>
      </w:r>
      <w:r w:rsidR="00481897">
        <w:rPr>
          <w:rFonts w:ascii="Palatino Linotype" w:eastAsia="Calibri" w:hAnsi="Palatino Linotype" w:cs="Tahoma"/>
          <w:iCs/>
          <w:sz w:val="22"/>
          <w:szCs w:val="22"/>
          <w:lang w:eastAsia="es-ES_tradnl"/>
        </w:rPr>
        <w:t xml:space="preserve">, por lo que para el caso de contar con número de teléfono y/o extensión asignada debe de contar con el documento que </w:t>
      </w:r>
      <w:proofErr w:type="spellStart"/>
      <w:r w:rsidR="00481897">
        <w:rPr>
          <w:rFonts w:ascii="Palatino Linotype" w:eastAsia="Calibri" w:hAnsi="Palatino Linotype" w:cs="Tahoma"/>
          <w:iCs/>
          <w:sz w:val="22"/>
          <w:szCs w:val="22"/>
          <w:lang w:eastAsia="es-ES_tradnl"/>
        </w:rPr>
        <w:t>de</w:t>
      </w:r>
      <w:proofErr w:type="spellEnd"/>
      <w:r w:rsidR="00481897">
        <w:rPr>
          <w:rFonts w:ascii="Palatino Linotype" w:eastAsia="Calibri" w:hAnsi="Palatino Linotype" w:cs="Tahoma"/>
          <w:iCs/>
          <w:sz w:val="22"/>
          <w:szCs w:val="22"/>
          <w:lang w:eastAsia="es-ES_tradnl"/>
        </w:rPr>
        <w:t xml:space="preserve"> cuenta de ello.</w:t>
      </w:r>
    </w:p>
    <w:p w14:paraId="57A785A6" w14:textId="77777777" w:rsidR="00481897" w:rsidRDefault="00481897" w:rsidP="00753BF9">
      <w:pPr>
        <w:spacing w:line="360" w:lineRule="auto"/>
        <w:jc w:val="both"/>
        <w:rPr>
          <w:rFonts w:ascii="Palatino Linotype" w:eastAsia="Calibri" w:hAnsi="Palatino Linotype" w:cs="Tahoma"/>
          <w:iCs/>
          <w:sz w:val="22"/>
          <w:szCs w:val="22"/>
          <w:lang w:eastAsia="es-ES_tradnl"/>
        </w:rPr>
      </w:pPr>
    </w:p>
    <w:p w14:paraId="751DB5CC" w14:textId="23421182" w:rsidR="00481897" w:rsidRDefault="00481897" w:rsidP="00481897">
      <w:pPr>
        <w:spacing w:line="360" w:lineRule="auto"/>
        <w:jc w:val="both"/>
        <w:rPr>
          <w:rFonts w:ascii="Palatino Linotype" w:hAnsi="Palatino Linotype" w:cs="Tahoma"/>
          <w:sz w:val="22"/>
          <w:szCs w:val="22"/>
        </w:rPr>
      </w:pPr>
      <w:r>
        <w:rPr>
          <w:rFonts w:ascii="Palatino Linotype" w:eastAsia="Calibri" w:hAnsi="Palatino Linotype" w:cs="Tahoma"/>
          <w:iCs/>
          <w:sz w:val="22"/>
          <w:szCs w:val="22"/>
          <w:lang w:eastAsia="es-ES_tradnl"/>
        </w:rPr>
        <w:t xml:space="preserve">Establecido lo anterior, </w:t>
      </w:r>
      <w:r>
        <w:rPr>
          <w:rFonts w:ascii="Palatino Linotype" w:hAnsi="Palatino Linotype" w:cs="Tahoma"/>
          <w:sz w:val="22"/>
          <w:szCs w:val="22"/>
        </w:rPr>
        <w:t xml:space="preserve">en respuesta a través de la Oficial Mayor, señaló que proporcionaba la información solicitada, razón por la cual de acuerdo al Reglamento </w:t>
      </w:r>
      <w:r w:rsidRPr="00481897">
        <w:rPr>
          <w:rFonts w:ascii="Palatino Linotype" w:hAnsi="Palatino Linotype" w:cs="Tahoma"/>
          <w:sz w:val="22"/>
          <w:szCs w:val="22"/>
        </w:rPr>
        <w:t>Interno del Sistema Municipal para el Desarrollo Integral de la Familia, de Tlalnepantla de Baz, Estado de México, para el periodo 2025-2027</w:t>
      </w:r>
      <w:r>
        <w:rPr>
          <w:rFonts w:ascii="Palatino Linotype" w:hAnsi="Palatino Linotype" w:cs="Tahoma"/>
          <w:sz w:val="22"/>
          <w:szCs w:val="22"/>
        </w:rPr>
        <w:t xml:space="preserve"> en su artículo 80 señala </w:t>
      </w:r>
      <w:r w:rsidR="000413A5">
        <w:rPr>
          <w:rFonts w:ascii="Palatino Linotype" w:hAnsi="Palatino Linotype" w:cs="Tahoma"/>
          <w:sz w:val="22"/>
          <w:szCs w:val="22"/>
        </w:rPr>
        <w:t>las</w:t>
      </w:r>
      <w:r>
        <w:rPr>
          <w:rFonts w:ascii="Palatino Linotype" w:hAnsi="Palatino Linotype" w:cs="Tahoma"/>
          <w:sz w:val="22"/>
          <w:szCs w:val="22"/>
        </w:rPr>
        <w:t xml:space="preserve"> atribuciones y obligaciones </w:t>
      </w:r>
      <w:r w:rsidR="000413A5">
        <w:rPr>
          <w:rFonts w:ascii="Palatino Linotype" w:hAnsi="Palatino Linotype" w:cs="Tahoma"/>
          <w:sz w:val="22"/>
          <w:szCs w:val="22"/>
        </w:rPr>
        <w:t xml:space="preserve">de dicha área </w:t>
      </w:r>
      <w:r>
        <w:rPr>
          <w:rFonts w:ascii="Palatino Linotype" w:hAnsi="Palatino Linotype" w:cs="Tahoma"/>
          <w:sz w:val="22"/>
          <w:szCs w:val="22"/>
        </w:rPr>
        <w:t>dentro de las que se encuentra</w:t>
      </w:r>
      <w:r w:rsidR="000413A5">
        <w:rPr>
          <w:rFonts w:ascii="Palatino Linotype" w:hAnsi="Palatino Linotype" w:cs="Tahoma"/>
          <w:sz w:val="22"/>
          <w:szCs w:val="22"/>
        </w:rPr>
        <w:t xml:space="preserve">n la de dirigir, coordinar, administrar y supervisar los recursos </w:t>
      </w:r>
      <w:r w:rsidR="000413A5">
        <w:rPr>
          <w:rFonts w:ascii="Palatino Linotype" w:hAnsi="Palatino Linotype" w:cs="Tahoma"/>
          <w:sz w:val="22"/>
          <w:szCs w:val="22"/>
        </w:rPr>
        <w:lastRenderedPageBreak/>
        <w:t>humanos, materiales, económicos de las diferentes unidades administrativas del SMDIF;</w:t>
      </w:r>
      <w:r>
        <w:rPr>
          <w:rFonts w:ascii="Palatino Linotype" w:hAnsi="Palatino Linotype" w:cs="Tahoma"/>
          <w:sz w:val="22"/>
          <w:szCs w:val="22"/>
        </w:rPr>
        <w:t xml:space="preserve"> d</w:t>
      </w:r>
      <w:r w:rsidRPr="00BB30A3">
        <w:rPr>
          <w:rFonts w:ascii="Palatino Linotype" w:hAnsi="Palatino Linotype" w:cs="Tahoma"/>
          <w:sz w:val="22"/>
          <w:szCs w:val="22"/>
        </w:rPr>
        <w:t>e esta forma se advierte que el Sujeto Obligado cumplió con el procedimiento de búsqueda, pues turno la solicitud de información al área competente, que</w:t>
      </w:r>
      <w:r>
        <w:rPr>
          <w:rFonts w:ascii="Palatino Linotype" w:hAnsi="Palatino Linotype" w:cs="Tahoma"/>
          <w:sz w:val="22"/>
          <w:szCs w:val="22"/>
        </w:rPr>
        <w:t xml:space="preserve"> emite los recibos solicitados</w:t>
      </w:r>
      <w:r w:rsidRPr="00BB30A3">
        <w:rPr>
          <w:rFonts w:ascii="Palatino Linotype" w:hAnsi="Palatino Linotype" w:cs="Tahoma"/>
          <w:sz w:val="22"/>
          <w:szCs w:val="22"/>
        </w:rPr>
        <w:t>.</w:t>
      </w:r>
    </w:p>
    <w:p w14:paraId="4E06E5FF" w14:textId="0FD45723" w:rsidR="00481897" w:rsidRPr="00CA20E6" w:rsidRDefault="00481897" w:rsidP="00753BF9">
      <w:pPr>
        <w:spacing w:line="360" w:lineRule="auto"/>
        <w:jc w:val="both"/>
        <w:rPr>
          <w:rFonts w:ascii="Palatino Linotype" w:eastAsia="Calibri" w:hAnsi="Palatino Linotype" w:cs="Tahoma"/>
          <w:iCs/>
          <w:sz w:val="22"/>
          <w:szCs w:val="22"/>
          <w:lang w:eastAsia="es-ES_tradnl"/>
        </w:rPr>
      </w:pPr>
    </w:p>
    <w:p w14:paraId="64BA7D6C" w14:textId="57FF2543" w:rsidR="00AA6C1F" w:rsidRDefault="000413A5" w:rsidP="00AA6C1F">
      <w:pPr>
        <w:spacing w:line="360" w:lineRule="auto"/>
        <w:ind w:right="-93"/>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En concordancia con lo anterior, por lo que hace a las funciones de los servidores públicos como ya se mencionó únicamente las enlisto de manera general, </w:t>
      </w:r>
      <w:r w:rsidR="00B72974">
        <w:rPr>
          <w:rFonts w:ascii="Palatino Linotype" w:eastAsia="Calibri" w:hAnsi="Palatino Linotype" w:cs="Tahoma"/>
          <w:iCs/>
          <w:sz w:val="22"/>
          <w:szCs w:val="22"/>
          <w:lang w:val="es-ES" w:eastAsia="es-ES_tradnl"/>
        </w:rPr>
        <w:t xml:space="preserve">por lo que no satisface el derecho de acceso a la información del Particular, </w:t>
      </w:r>
      <w:r>
        <w:rPr>
          <w:rFonts w:ascii="Palatino Linotype" w:eastAsia="Calibri" w:hAnsi="Palatino Linotype" w:cs="Tahoma"/>
          <w:iCs/>
          <w:sz w:val="22"/>
          <w:szCs w:val="22"/>
          <w:lang w:val="es-ES" w:eastAsia="es-ES_tradnl"/>
        </w:rPr>
        <w:t xml:space="preserve">en ese sentido </w:t>
      </w:r>
      <w:r w:rsidR="00B72974">
        <w:rPr>
          <w:rFonts w:ascii="Palatino Linotype" w:eastAsia="Calibri" w:hAnsi="Palatino Linotype" w:cs="Tahoma"/>
          <w:iCs/>
          <w:sz w:val="22"/>
          <w:szCs w:val="22"/>
          <w:lang w:val="es-ES" w:eastAsia="es-ES_tradnl"/>
        </w:rPr>
        <w:t xml:space="preserve">lo conveniente es ordenar el documento que </w:t>
      </w:r>
      <w:proofErr w:type="spellStart"/>
      <w:r w:rsidR="00B72974">
        <w:rPr>
          <w:rFonts w:ascii="Palatino Linotype" w:eastAsia="Calibri" w:hAnsi="Palatino Linotype" w:cs="Tahoma"/>
          <w:iCs/>
          <w:sz w:val="22"/>
          <w:szCs w:val="22"/>
          <w:lang w:val="es-ES" w:eastAsia="es-ES_tradnl"/>
        </w:rPr>
        <w:t>de</w:t>
      </w:r>
      <w:proofErr w:type="spellEnd"/>
      <w:r w:rsidR="00B72974">
        <w:rPr>
          <w:rFonts w:ascii="Palatino Linotype" w:eastAsia="Calibri" w:hAnsi="Palatino Linotype" w:cs="Tahoma"/>
          <w:iCs/>
          <w:sz w:val="22"/>
          <w:szCs w:val="22"/>
          <w:lang w:val="es-ES" w:eastAsia="es-ES_tradnl"/>
        </w:rPr>
        <w:t xml:space="preserve"> cuenta de sus funciones</w:t>
      </w:r>
      <w:r>
        <w:rPr>
          <w:rFonts w:ascii="Palatino Linotype" w:eastAsia="Calibri" w:hAnsi="Palatino Linotype" w:cs="Tahoma"/>
          <w:iCs/>
          <w:sz w:val="22"/>
          <w:szCs w:val="22"/>
          <w:lang w:val="es-ES" w:eastAsia="es-ES_tradnl"/>
        </w:rPr>
        <w:t xml:space="preserve"> de forma específica por cada uno de los servidores públicos adscritos al </w:t>
      </w:r>
      <w:r w:rsidRPr="000413A5">
        <w:t xml:space="preserve"> </w:t>
      </w:r>
      <w:r w:rsidRPr="000413A5">
        <w:rPr>
          <w:rFonts w:ascii="Palatino Linotype" w:eastAsia="Calibri" w:hAnsi="Palatino Linotype" w:cs="Tahoma"/>
          <w:iCs/>
          <w:sz w:val="22"/>
          <w:szCs w:val="22"/>
          <w:lang w:val="es-ES" w:eastAsia="es-ES_tradnl"/>
        </w:rPr>
        <w:t>Área de Procuración de Fondos y Asistencia Social</w:t>
      </w:r>
      <w:r>
        <w:rPr>
          <w:rFonts w:ascii="Palatino Linotype" w:eastAsia="Calibri" w:hAnsi="Palatino Linotype" w:cs="Tahoma"/>
          <w:iCs/>
          <w:sz w:val="22"/>
          <w:szCs w:val="22"/>
          <w:lang w:val="es-ES" w:eastAsia="es-ES_tradnl"/>
        </w:rPr>
        <w:t>.</w:t>
      </w:r>
    </w:p>
    <w:p w14:paraId="16BD26B0" w14:textId="77777777" w:rsidR="00B72974" w:rsidRDefault="00B72974" w:rsidP="00AA6C1F">
      <w:pPr>
        <w:spacing w:line="360" w:lineRule="auto"/>
        <w:ind w:right="-93"/>
        <w:jc w:val="both"/>
        <w:rPr>
          <w:rFonts w:ascii="Palatino Linotype" w:eastAsia="Calibri" w:hAnsi="Palatino Linotype" w:cs="Tahoma"/>
          <w:iCs/>
          <w:sz w:val="22"/>
          <w:szCs w:val="22"/>
          <w:lang w:val="es-ES" w:eastAsia="es-ES_tradnl"/>
        </w:rPr>
      </w:pPr>
    </w:p>
    <w:p w14:paraId="68213006" w14:textId="3DFC2611" w:rsidR="00B72974" w:rsidRDefault="00B72974" w:rsidP="00AA6C1F">
      <w:pPr>
        <w:spacing w:line="360" w:lineRule="auto"/>
        <w:ind w:right="-93"/>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Ahora por lo que hace al teléfono y extensión, es de recordar que en respuesta el Sujeto Obligado proporcionó un </w:t>
      </w:r>
      <w:proofErr w:type="spellStart"/>
      <w:r>
        <w:rPr>
          <w:rFonts w:ascii="Palatino Linotype" w:eastAsia="Calibri" w:hAnsi="Palatino Linotype" w:cs="Tahoma"/>
          <w:iCs/>
          <w:sz w:val="22"/>
          <w:szCs w:val="22"/>
          <w:lang w:val="es-ES" w:eastAsia="es-ES_tradnl"/>
        </w:rPr>
        <w:t>numero</w:t>
      </w:r>
      <w:proofErr w:type="spellEnd"/>
      <w:r>
        <w:rPr>
          <w:rFonts w:ascii="Palatino Linotype" w:eastAsia="Calibri" w:hAnsi="Palatino Linotype" w:cs="Tahoma"/>
          <w:iCs/>
          <w:sz w:val="22"/>
          <w:szCs w:val="22"/>
          <w:lang w:val="es-ES" w:eastAsia="es-ES_tradnl"/>
        </w:rPr>
        <w:t xml:space="preserve"> y la extensión 207, no obstante, se procedió a verificar el IPOMEX, en el cual se observa que algunos servidores públicos tienen otro número de extensión, se inserta la siguiente imagen a manera de ejemplo</w:t>
      </w:r>
      <w:r w:rsidR="00AC1F1F">
        <w:rPr>
          <w:rFonts w:ascii="Palatino Linotype" w:eastAsia="Calibri" w:hAnsi="Palatino Linotype" w:cs="Tahoma"/>
          <w:iCs/>
          <w:sz w:val="22"/>
          <w:szCs w:val="22"/>
          <w:lang w:val="es-ES" w:eastAsia="es-ES_tradnl"/>
        </w:rPr>
        <w:t>:</w:t>
      </w:r>
    </w:p>
    <w:p w14:paraId="62A0F3DA" w14:textId="77777777" w:rsidR="00AC1F1F" w:rsidRDefault="00AC1F1F" w:rsidP="00AA6C1F">
      <w:pPr>
        <w:spacing w:line="360" w:lineRule="auto"/>
        <w:ind w:right="-93"/>
        <w:jc w:val="both"/>
        <w:rPr>
          <w:rFonts w:ascii="Palatino Linotype" w:eastAsia="Calibri" w:hAnsi="Palatino Linotype" w:cs="Tahoma"/>
          <w:iCs/>
          <w:sz w:val="22"/>
          <w:szCs w:val="22"/>
          <w:lang w:val="es-ES" w:eastAsia="es-ES_tradnl"/>
        </w:rPr>
      </w:pPr>
    </w:p>
    <w:p w14:paraId="4FF56618" w14:textId="419FD98F" w:rsidR="00AC1F1F" w:rsidRDefault="00AC1F1F" w:rsidP="00AC1F1F">
      <w:pPr>
        <w:spacing w:line="360" w:lineRule="auto"/>
        <w:ind w:right="-93"/>
        <w:jc w:val="center"/>
        <w:rPr>
          <w:rFonts w:ascii="Palatino Linotype" w:eastAsia="Calibri" w:hAnsi="Palatino Linotype" w:cs="Tahoma"/>
          <w:iCs/>
          <w:sz w:val="22"/>
          <w:szCs w:val="22"/>
          <w:lang w:val="es-ES" w:eastAsia="es-ES_tradnl"/>
        </w:rPr>
      </w:pPr>
      <w:r w:rsidRPr="00AC1F1F">
        <w:rPr>
          <w:rFonts w:ascii="Palatino Linotype" w:eastAsia="Calibri" w:hAnsi="Palatino Linotype" w:cs="Tahoma"/>
          <w:iCs/>
          <w:noProof/>
          <w:sz w:val="22"/>
          <w:szCs w:val="22"/>
          <w:lang w:eastAsia="es-MX"/>
        </w:rPr>
        <w:drawing>
          <wp:inline distT="0" distB="0" distL="0" distR="0" wp14:anchorId="59A981E2" wp14:editId="2DEBB47C">
            <wp:extent cx="4845916" cy="2775098"/>
            <wp:effectExtent l="0" t="0" r="5715" b="6350"/>
            <wp:docPr id="6449694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969487" name=""/>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4863718" cy="2785293"/>
                    </a:xfrm>
                    <a:prstGeom prst="rect">
                      <a:avLst/>
                    </a:prstGeom>
                    <a:ln>
                      <a:noFill/>
                    </a:ln>
                    <a:extLst>
                      <a:ext uri="{53640926-AAD7-44D8-BBD7-CCE9431645EC}">
                        <a14:shadowObscured xmlns:a14="http://schemas.microsoft.com/office/drawing/2010/main"/>
                      </a:ext>
                    </a:extLst>
                  </pic:spPr>
                </pic:pic>
              </a:graphicData>
            </a:graphic>
          </wp:inline>
        </w:drawing>
      </w:r>
    </w:p>
    <w:p w14:paraId="771FD084" w14:textId="49FAABF4" w:rsidR="00AC3550" w:rsidRDefault="00AC3550" w:rsidP="00AC1F1F">
      <w:pPr>
        <w:spacing w:line="360" w:lineRule="auto"/>
        <w:ind w:right="-93"/>
        <w:jc w:val="center"/>
        <w:rPr>
          <w:rFonts w:ascii="Palatino Linotype" w:eastAsia="Calibri" w:hAnsi="Palatino Linotype" w:cs="Tahoma"/>
          <w:iCs/>
          <w:sz w:val="22"/>
          <w:szCs w:val="22"/>
          <w:lang w:val="es-ES" w:eastAsia="es-ES_tradnl"/>
        </w:rPr>
      </w:pPr>
    </w:p>
    <w:p w14:paraId="091E9DBB" w14:textId="2C6A2B2D" w:rsidR="00AC3550" w:rsidRDefault="00AC3550" w:rsidP="00AC1F1F">
      <w:pPr>
        <w:spacing w:line="360" w:lineRule="auto"/>
        <w:ind w:right="-93"/>
        <w:jc w:val="center"/>
        <w:rPr>
          <w:rFonts w:ascii="Palatino Linotype" w:eastAsia="Calibri" w:hAnsi="Palatino Linotype" w:cs="Tahoma"/>
          <w:iCs/>
          <w:sz w:val="22"/>
          <w:szCs w:val="22"/>
          <w:lang w:val="es-ES" w:eastAsia="es-ES_tradnl"/>
        </w:rPr>
      </w:pPr>
      <w:r>
        <w:rPr>
          <w:rFonts w:ascii="Palatino Linotype" w:eastAsia="Calibri" w:hAnsi="Palatino Linotype" w:cs="Tahoma"/>
          <w:iCs/>
          <w:noProof/>
          <w:sz w:val="22"/>
          <w:szCs w:val="22"/>
          <w:lang w:eastAsia="es-MX"/>
        </w:rPr>
        <w:lastRenderedPageBreak/>
        <mc:AlternateContent>
          <mc:Choice Requires="wps">
            <w:drawing>
              <wp:anchor distT="0" distB="0" distL="114300" distR="114300" simplePos="0" relativeHeight="251659264" behindDoc="0" locked="0" layoutInCell="1" allowOverlap="1" wp14:anchorId="3DBA696E" wp14:editId="281C7B84">
                <wp:simplePos x="0" y="0"/>
                <wp:positionH relativeFrom="column">
                  <wp:posOffset>1645920</wp:posOffset>
                </wp:positionH>
                <wp:positionV relativeFrom="paragraph">
                  <wp:posOffset>1561435</wp:posOffset>
                </wp:positionV>
                <wp:extent cx="2133600" cy="409575"/>
                <wp:effectExtent l="19050" t="19050" r="19050" b="28575"/>
                <wp:wrapNone/>
                <wp:docPr id="1112511625" name="Rectángulo 1"/>
                <wp:cNvGraphicFramePr/>
                <a:graphic xmlns:a="http://schemas.openxmlformats.org/drawingml/2006/main">
                  <a:graphicData uri="http://schemas.microsoft.com/office/word/2010/wordprocessingShape">
                    <wps:wsp>
                      <wps:cNvSpPr/>
                      <wps:spPr>
                        <a:xfrm>
                          <a:off x="0" y="0"/>
                          <a:ext cx="2133600" cy="40957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C7D8C" id="Rectángulo 1" o:spid="_x0000_s1026" style="position:absolute;margin-left:129.6pt;margin-top:122.95pt;width:168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" filled="f" strokecolor="red" strokeweight="2.25pt"/>
            </w:pict>
          </mc:Fallback>
        </mc:AlternateContent>
      </w:r>
      <w:r w:rsidRPr="00AC1F1F">
        <w:rPr>
          <w:rFonts w:ascii="Palatino Linotype" w:eastAsia="Calibri" w:hAnsi="Palatino Linotype" w:cs="Tahoma"/>
          <w:iCs/>
          <w:noProof/>
          <w:sz w:val="22"/>
          <w:szCs w:val="22"/>
          <w:lang w:eastAsia="es-MX"/>
        </w:rPr>
        <w:drawing>
          <wp:inline distT="0" distB="0" distL="0" distR="0" wp14:anchorId="6BF694CE" wp14:editId="5C255DBA">
            <wp:extent cx="4845050" cy="2168420"/>
            <wp:effectExtent l="0" t="0" r="0" b="3810"/>
            <wp:docPr id="9413681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969487" name=""/>
                    <pic:cNvPicPr/>
                  </pic:nvPicPr>
                  <pic:blipFill rotWithShape="1">
                    <a:blip r:embed="rId12" cstate="email">
                      <a:extLst>
                        <a:ext uri="{28A0092B-C50C-407E-A947-70E740481C1C}">
                          <a14:useLocalDpi xmlns:a14="http://schemas.microsoft.com/office/drawing/2010/main"/>
                        </a:ext>
                      </a:extLst>
                    </a:blip>
                    <a:srcRect b="-661"/>
                    <a:stretch/>
                  </pic:blipFill>
                  <pic:spPr bwMode="auto">
                    <a:xfrm>
                      <a:off x="0" y="0"/>
                      <a:ext cx="4863718" cy="2176775"/>
                    </a:xfrm>
                    <a:prstGeom prst="rect">
                      <a:avLst/>
                    </a:prstGeom>
                    <a:ln>
                      <a:noFill/>
                    </a:ln>
                    <a:extLst>
                      <a:ext uri="{53640926-AAD7-44D8-BBD7-CCE9431645EC}">
                        <a14:shadowObscured xmlns:a14="http://schemas.microsoft.com/office/drawing/2010/main"/>
                      </a:ext>
                    </a:extLst>
                  </pic:spPr>
                </pic:pic>
              </a:graphicData>
            </a:graphic>
          </wp:inline>
        </w:drawing>
      </w:r>
    </w:p>
    <w:p w14:paraId="2229A938" w14:textId="14CD6F5A" w:rsidR="00B72974" w:rsidRDefault="00B72974" w:rsidP="00AA6C1F">
      <w:pPr>
        <w:spacing w:line="360" w:lineRule="auto"/>
        <w:ind w:right="-93"/>
        <w:jc w:val="both"/>
        <w:rPr>
          <w:rFonts w:ascii="Palatino Linotype" w:eastAsia="Calibri" w:hAnsi="Palatino Linotype" w:cs="Tahoma"/>
          <w:iCs/>
          <w:sz w:val="22"/>
          <w:szCs w:val="22"/>
          <w:lang w:val="es-ES" w:eastAsia="es-ES_tradnl"/>
        </w:rPr>
      </w:pPr>
    </w:p>
    <w:p w14:paraId="1F3978FC" w14:textId="5A5AB7D0" w:rsidR="00896031" w:rsidRPr="00B60016" w:rsidRDefault="00896031" w:rsidP="00896031">
      <w:pPr>
        <w:tabs>
          <w:tab w:val="left" w:pos="4962"/>
        </w:tabs>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Derivado de lo anterior, se observa que la información que obra en IPOMEX, con lo proporcionado en respuesta no es coincidente, ya que en respuesta refiere una única extensión y de la imagen insertada se observa que cuenta con otra, </w:t>
      </w:r>
      <w:r w:rsidRPr="00EA3640">
        <w:rPr>
          <w:rFonts w:ascii="Palatino Linotype" w:eastAsia="Calibri" w:hAnsi="Palatino Linotype" w:cs="Tahoma"/>
          <w:iCs/>
          <w:sz w:val="22"/>
          <w:szCs w:val="22"/>
          <w:lang w:eastAsia="es-ES_tradnl"/>
        </w:rPr>
        <w:t xml:space="preserve">en ese sentido cabe señalar que todo </w:t>
      </w:r>
      <w:r w:rsidRPr="00EA3640">
        <w:rPr>
          <w:rFonts w:ascii="Palatino Linotype" w:hAnsi="Palatino Linotype" w:cs="Tahoma"/>
          <w:bCs/>
          <w:sz w:val="22"/>
        </w:rPr>
        <w:t xml:space="preserve">acto administrativo debe apegarse al </w:t>
      </w:r>
      <w:r w:rsidRPr="00EA3640">
        <w:rPr>
          <w:rFonts w:ascii="Palatino Linotype" w:hAnsi="Palatino Linotype" w:cs="Tahoma"/>
          <w:b/>
          <w:bCs/>
          <w:sz w:val="22"/>
        </w:rPr>
        <w:t>principio de congruencia y exhaustividad</w:t>
      </w:r>
      <w:r w:rsidRPr="00EA3640">
        <w:rPr>
          <w:rFonts w:ascii="Palatino Linotype" w:hAnsi="Palatino Linotype" w:cs="Tahoma"/>
          <w:bCs/>
          <w:sz w:val="22"/>
        </w:rPr>
        <w:t xml:space="preserve">, </w:t>
      </w:r>
      <w:r w:rsidRPr="00EA3640">
        <w:rPr>
          <w:rFonts w:ascii="Palatino Linotype" w:hAnsi="Palatino Linotype" w:cs="Tahoma"/>
          <w:bCs/>
          <w:sz w:val="22"/>
          <w:lang w:val="es-ES_tradnl"/>
        </w:rPr>
        <w:t xml:space="preserve">entendiendo por estos que se pronuncie expresamente sobre cada uno de los puntos requeridos, </w:t>
      </w:r>
      <w:r>
        <w:rPr>
          <w:rFonts w:ascii="Palatino Linotype" w:hAnsi="Palatino Linotype" w:cs="Tahoma"/>
          <w:bCs/>
          <w:sz w:val="22"/>
          <w:lang w:val="es-ES_tradnl"/>
        </w:rPr>
        <w:t>razón por la cual</w:t>
      </w:r>
      <w:r w:rsidRPr="00B60016">
        <w:rPr>
          <w:rFonts w:ascii="Palatino Linotype" w:hAnsi="Palatino Linotype" w:cs="Tahoma"/>
          <w:iCs/>
          <w:sz w:val="22"/>
          <w:szCs w:val="22"/>
        </w:rPr>
        <w:t xml:space="preserve">, en el presente caso, el Sujeto Obligado deberá entregar la documental donde consten </w:t>
      </w:r>
      <w:r>
        <w:rPr>
          <w:rFonts w:ascii="Palatino Linotype" w:hAnsi="Palatino Linotype" w:cs="Tahoma"/>
          <w:iCs/>
          <w:sz w:val="22"/>
          <w:szCs w:val="22"/>
        </w:rPr>
        <w:t>el número telefónico institucional y la extensión de cada servidor público y/o las asignadas a cada servidor público</w:t>
      </w:r>
      <w:r w:rsidRPr="00B60016">
        <w:rPr>
          <w:rFonts w:ascii="Palatino Linotype" w:hAnsi="Palatino Linotype" w:cs="Tahoma"/>
          <w:iCs/>
          <w:sz w:val="22"/>
          <w:szCs w:val="22"/>
        </w:rPr>
        <w:t>, 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AE32220" w14:textId="77777777" w:rsidR="00896031" w:rsidRPr="00B60016" w:rsidRDefault="00896031" w:rsidP="00896031">
      <w:pPr>
        <w:spacing w:line="360" w:lineRule="auto"/>
        <w:jc w:val="both"/>
        <w:rPr>
          <w:rFonts w:ascii="Palatino Linotype" w:hAnsi="Palatino Linotype" w:cs="Tahoma"/>
          <w:iCs/>
          <w:sz w:val="22"/>
          <w:szCs w:val="22"/>
        </w:rPr>
      </w:pPr>
    </w:p>
    <w:p w14:paraId="76A129DF" w14:textId="77777777" w:rsidR="00896031" w:rsidRPr="00B60016" w:rsidRDefault="00896031" w:rsidP="00896031">
      <w:pPr>
        <w:spacing w:line="360" w:lineRule="auto"/>
        <w:jc w:val="both"/>
        <w:rPr>
          <w:rFonts w:ascii="Palatino Linotype" w:hAnsi="Palatino Linotype" w:cs="Tahoma"/>
          <w:iCs/>
          <w:sz w:val="22"/>
          <w:szCs w:val="22"/>
        </w:rPr>
      </w:pPr>
      <w:r w:rsidRPr="00B60016">
        <w:rPr>
          <w:rFonts w:ascii="Palatino Linotype" w:hAnsi="Palatino Linotype" w:cs="Tahoma"/>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B60016">
        <w:rPr>
          <w:rFonts w:ascii="Palatino Linotype" w:hAnsi="Palatino Linotype" w:cs="Tahoma"/>
          <w:i/>
          <w:sz w:val="22"/>
          <w:szCs w:val="22"/>
        </w:rPr>
        <w:t>ad hoc</w:t>
      </w:r>
      <w:r w:rsidRPr="00B60016">
        <w:rPr>
          <w:rFonts w:ascii="Palatino Linotype" w:hAnsi="Palatino Linotype" w:cs="Tahoma"/>
          <w:iCs/>
          <w:sz w:val="22"/>
          <w:szCs w:val="22"/>
        </w:rPr>
        <w:t xml:space="preserve">; lo cual, de conformidad con en el artículo 160 de la Ley de </w:t>
      </w:r>
      <w:r w:rsidRPr="00B60016">
        <w:rPr>
          <w:rFonts w:ascii="Palatino Linotype" w:hAnsi="Palatino Linotype" w:cs="Tahoma"/>
          <w:iCs/>
          <w:sz w:val="22"/>
          <w:szCs w:val="22"/>
        </w:rPr>
        <w:lastRenderedPageBreak/>
        <w:t>Transparencia y Acceso a la Información Pública del Estado de México y Municipios, el cual refiere que los sujetos obligados deberán entregar la información que obre en sus archivos.</w:t>
      </w:r>
    </w:p>
    <w:p w14:paraId="1FD040C8" w14:textId="77777777" w:rsidR="00896031" w:rsidRPr="00B60016" w:rsidRDefault="00896031" w:rsidP="00896031">
      <w:pPr>
        <w:spacing w:line="360" w:lineRule="auto"/>
        <w:jc w:val="both"/>
        <w:rPr>
          <w:rFonts w:ascii="Palatino Linotype" w:hAnsi="Palatino Linotype" w:cs="Tahoma"/>
          <w:iCs/>
          <w:sz w:val="22"/>
          <w:szCs w:val="22"/>
        </w:rPr>
      </w:pPr>
    </w:p>
    <w:p w14:paraId="2FDCAD8A" w14:textId="6F7000AE" w:rsidR="002D0049" w:rsidRDefault="00896031" w:rsidP="00896031">
      <w:pPr>
        <w:spacing w:line="360" w:lineRule="auto"/>
        <w:jc w:val="both"/>
        <w:rPr>
          <w:rFonts w:ascii="Palatino Linotype" w:hAnsi="Palatino Linotype" w:cs="Tahoma"/>
          <w:iCs/>
          <w:sz w:val="22"/>
          <w:szCs w:val="22"/>
        </w:rPr>
      </w:pPr>
      <w:r w:rsidRPr="00B60016">
        <w:rPr>
          <w:rFonts w:ascii="Palatino Linotype" w:hAnsi="Palatino Linotype" w:cs="Tahoma"/>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que den cuenta de l</w:t>
      </w:r>
      <w:r w:rsidR="002D0049">
        <w:rPr>
          <w:rFonts w:ascii="Palatino Linotype" w:hAnsi="Palatino Linotype" w:cs="Tahoma"/>
          <w:iCs/>
          <w:sz w:val="22"/>
          <w:szCs w:val="22"/>
        </w:rPr>
        <w:t xml:space="preserve">as funciones de cada servidor público adscrito al </w:t>
      </w:r>
      <w:r w:rsidR="002D0049" w:rsidRPr="002D0049">
        <w:rPr>
          <w:rFonts w:ascii="Palatino Linotype" w:hAnsi="Palatino Linotype" w:cs="Tahoma"/>
          <w:iCs/>
          <w:sz w:val="22"/>
          <w:szCs w:val="22"/>
        </w:rPr>
        <w:t>Área de Procuración de Fondos y Asistencia Social</w:t>
      </w:r>
      <w:r w:rsidR="002D0049">
        <w:rPr>
          <w:rFonts w:ascii="Palatino Linotype" w:hAnsi="Palatino Linotype" w:cs="Tahoma"/>
          <w:iCs/>
          <w:sz w:val="22"/>
          <w:szCs w:val="22"/>
        </w:rPr>
        <w:t xml:space="preserve"> y sus número</w:t>
      </w:r>
      <w:r w:rsidR="002568C8">
        <w:rPr>
          <w:rFonts w:ascii="Palatino Linotype" w:hAnsi="Palatino Linotype" w:cs="Tahoma"/>
          <w:iCs/>
          <w:sz w:val="22"/>
          <w:szCs w:val="22"/>
        </w:rPr>
        <w:t>s</w:t>
      </w:r>
      <w:r w:rsidR="002D0049">
        <w:rPr>
          <w:rFonts w:ascii="Palatino Linotype" w:hAnsi="Palatino Linotype" w:cs="Tahoma"/>
          <w:iCs/>
          <w:sz w:val="22"/>
          <w:szCs w:val="22"/>
        </w:rPr>
        <w:t xml:space="preserve"> de teléfono y extensión institucional.</w:t>
      </w:r>
    </w:p>
    <w:p w14:paraId="6DDF9F58" w14:textId="77777777" w:rsidR="001A4E2A" w:rsidRDefault="001A4E2A" w:rsidP="00896031">
      <w:pPr>
        <w:spacing w:line="360" w:lineRule="auto"/>
        <w:jc w:val="both"/>
        <w:rPr>
          <w:rFonts w:ascii="Palatino Linotype" w:hAnsi="Palatino Linotype" w:cs="Tahoma"/>
          <w:iCs/>
          <w:sz w:val="22"/>
          <w:szCs w:val="22"/>
        </w:rPr>
      </w:pPr>
    </w:p>
    <w:p w14:paraId="546E7393" w14:textId="7C60F2C4" w:rsidR="001A4E2A" w:rsidRDefault="001A4E2A" w:rsidP="00896031">
      <w:pPr>
        <w:spacing w:line="360" w:lineRule="auto"/>
        <w:jc w:val="both"/>
        <w:rPr>
          <w:rFonts w:ascii="Palatino Linotype" w:hAnsi="Palatino Linotype" w:cs="Tahoma"/>
          <w:iCs/>
          <w:sz w:val="22"/>
          <w:szCs w:val="22"/>
        </w:rPr>
      </w:pPr>
      <w:r>
        <w:rPr>
          <w:rFonts w:ascii="Palatino Linotype" w:hAnsi="Palatino Linotype" w:cs="Tahoma"/>
          <w:iCs/>
          <w:sz w:val="22"/>
          <w:szCs w:val="22"/>
        </w:rPr>
        <w:t>Ahora bien, para el caso de que alguno de los servidores públicos no cuente con número y extensión específica, deberá hacerlo del conocimiento de la parte Recurrente de manera clara y precisa en términos del artículo 19, párrafo segundo, de la Ley de Transparencia y Acceso a la Información Pública del Estado de México y Municipios.</w:t>
      </w:r>
    </w:p>
    <w:p w14:paraId="1F18FCA3" w14:textId="77777777" w:rsidR="00896031" w:rsidRDefault="00896031" w:rsidP="0089603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B0E2D98" w14:textId="00E2C6EA" w:rsidR="00AC3550" w:rsidRPr="00DE1D44" w:rsidRDefault="001A4E2A" w:rsidP="00AC355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otra parte, los documentos que den cuenta de lo solicitado, pudieran tener información o datos </w:t>
      </w:r>
      <w:proofErr w:type="spellStart"/>
      <w:r>
        <w:rPr>
          <w:rFonts w:ascii="Palatino Linotype" w:eastAsia="Palatino Linotype" w:hAnsi="Palatino Linotype" w:cs="Palatino Linotype"/>
          <w:sz w:val="22"/>
          <w:szCs w:val="22"/>
        </w:rPr>
        <w:t>clasifibales</w:t>
      </w:r>
      <w:proofErr w:type="spellEnd"/>
      <w:r>
        <w:rPr>
          <w:rFonts w:ascii="Palatino Linotype" w:eastAsia="Palatino Linotype" w:hAnsi="Palatino Linotype" w:cs="Palatino Linotype"/>
          <w:sz w:val="22"/>
          <w:szCs w:val="22"/>
        </w:rPr>
        <w:t xml:space="preserve">, por lo que, </w:t>
      </w:r>
      <w:r w:rsidR="00AC3550" w:rsidRPr="00DE1D44">
        <w:rPr>
          <w:rFonts w:ascii="Palatino Linotype" w:eastAsia="Palatino Linotype" w:hAnsi="Palatino Linotype" w:cs="Palatino Linotype"/>
          <w:sz w:val="22"/>
          <w:szCs w:val="22"/>
        </w:rPr>
        <w:t>deberá proporcionar</w:t>
      </w:r>
      <w:r>
        <w:rPr>
          <w:rFonts w:ascii="Palatino Linotype" w:eastAsia="Palatino Linotype" w:hAnsi="Palatino Linotype" w:cs="Palatino Linotype"/>
          <w:sz w:val="22"/>
          <w:szCs w:val="22"/>
        </w:rPr>
        <w:t>los</w:t>
      </w:r>
      <w:r w:rsidR="00AC3550" w:rsidRPr="00DE1D44">
        <w:rPr>
          <w:rFonts w:ascii="Palatino Linotype" w:eastAsia="Palatino Linotype" w:hAnsi="Palatino Linotype" w:cs="Palatino Linotype"/>
          <w:sz w:val="22"/>
          <w:szCs w:val="22"/>
        </w:rPr>
        <w:t>,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9F7E7B4" w14:textId="77777777" w:rsidR="00AC3550" w:rsidRPr="00DE1D44" w:rsidRDefault="00AC3550" w:rsidP="00AC3550">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 xml:space="preserve"> </w:t>
      </w:r>
    </w:p>
    <w:p w14:paraId="0680A2CF" w14:textId="77777777" w:rsidR="00AC3550" w:rsidRDefault="00AC3550" w:rsidP="00AC3550">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 xml:space="preserve">Para tal situación, el Sujeto Obligado deberá seguir el procedimiento establecido en el artículo 168 de dicho ordenamiento jurídico; esto es, que el área competente deberá elaborar la versión </w:t>
      </w:r>
      <w:r w:rsidRPr="00DE1D44">
        <w:rPr>
          <w:rFonts w:ascii="Palatino Linotype" w:eastAsia="Palatino Linotype" w:hAnsi="Palatino Linotype" w:cs="Palatino Linotype"/>
          <w:sz w:val="22"/>
          <w:szCs w:val="22"/>
        </w:rPr>
        <w:lastRenderedPageBreak/>
        <w:t>pública, así como emitir el Acuerdo, por parte del Comité de Transparencia, donde confirme la clasificación de los datos, fundando y motivando la clasificación.</w:t>
      </w:r>
    </w:p>
    <w:p w14:paraId="609FEEAF" w14:textId="77777777" w:rsidR="00AC3550" w:rsidRDefault="00AC3550" w:rsidP="0089603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CA0CF03" w14:textId="77777777" w:rsidR="00896031" w:rsidRPr="00FB571A" w:rsidRDefault="00896031" w:rsidP="00896031">
      <w:pPr>
        <w:pStyle w:val="Ttulo2"/>
        <w:rPr>
          <w:rFonts w:ascii="Palatino Linotype" w:hAnsi="Palatino Linotype"/>
          <w:b/>
          <w:color w:val="auto"/>
          <w:sz w:val="22"/>
          <w:szCs w:val="22"/>
        </w:rPr>
      </w:pPr>
      <w:bookmarkStart w:id="18" w:name="_Toc190857068"/>
      <w:bookmarkStart w:id="19" w:name="_Toc211524421"/>
      <w:r w:rsidRPr="00FB571A">
        <w:rPr>
          <w:rFonts w:ascii="Palatino Linotype" w:hAnsi="Palatino Linotype"/>
          <w:b/>
          <w:color w:val="auto"/>
          <w:sz w:val="22"/>
          <w:szCs w:val="22"/>
        </w:rPr>
        <w:t>SEXTO. Decisión</w:t>
      </w:r>
      <w:bookmarkEnd w:id="18"/>
      <w:bookmarkEnd w:id="19"/>
    </w:p>
    <w:p w14:paraId="603258BD" w14:textId="77777777" w:rsidR="00896031" w:rsidRDefault="00896031" w:rsidP="00896031">
      <w:pPr>
        <w:spacing w:line="360" w:lineRule="auto"/>
        <w:ind w:right="-93"/>
        <w:jc w:val="both"/>
        <w:rPr>
          <w:rFonts w:ascii="Palatino Linotype" w:hAnsi="Palatino Linotype" w:cs="Tahoma"/>
          <w:b/>
          <w:sz w:val="22"/>
          <w:szCs w:val="22"/>
        </w:rPr>
      </w:pPr>
    </w:p>
    <w:p w14:paraId="068342C6" w14:textId="5B214B7A" w:rsidR="00896031" w:rsidRPr="00FB571A" w:rsidRDefault="00896031" w:rsidP="00896031">
      <w:pPr>
        <w:spacing w:line="360" w:lineRule="auto"/>
        <w:ind w:right="-93"/>
        <w:jc w:val="both"/>
        <w:rPr>
          <w:rFonts w:ascii="Palatino Linotype" w:hAnsi="Palatino Linotype" w:cs="Tahoma"/>
          <w:sz w:val="22"/>
          <w:szCs w:val="22"/>
        </w:rPr>
      </w:pPr>
      <w:r w:rsidRPr="00FB571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MODIFICAR</w:t>
      </w:r>
      <w:r w:rsidRPr="00FB571A">
        <w:rPr>
          <w:rFonts w:ascii="Palatino Linotype" w:hAnsi="Palatino Linotype" w:cs="Tahoma"/>
          <w:b/>
          <w:sz w:val="22"/>
          <w:szCs w:val="22"/>
        </w:rPr>
        <w:t xml:space="preserve"> </w:t>
      </w:r>
      <w:r w:rsidRPr="00FB571A">
        <w:rPr>
          <w:rFonts w:ascii="Palatino Linotype" w:hAnsi="Palatino Linotype" w:cs="Tahoma"/>
          <w:sz w:val="22"/>
          <w:szCs w:val="22"/>
        </w:rPr>
        <w:t xml:space="preserve">la respuesta otorgada por el Sujeto Obligado a la solicitud de información </w:t>
      </w:r>
      <w:r w:rsidR="002D0049" w:rsidRPr="002D0049">
        <w:rPr>
          <w:rFonts w:ascii="Palatino Linotype" w:hAnsi="Palatino Linotype" w:cs="Tahoma"/>
          <w:b/>
          <w:bCs/>
          <w:sz w:val="22"/>
          <w:szCs w:val="22"/>
        </w:rPr>
        <w:t>00151/DIFTLALNE/IP/2025</w:t>
      </w:r>
      <w:r w:rsidRPr="00FB571A">
        <w:rPr>
          <w:rFonts w:ascii="Palatino Linotype" w:hAnsi="Palatino Linotype" w:cs="Tahoma"/>
          <w:sz w:val="22"/>
          <w:szCs w:val="22"/>
        </w:rPr>
        <w:t xml:space="preserve">, por resultar fundadas las razones o motivos de inconformidad hechos valer por el Recurrente, en el Recurso de Revisión </w:t>
      </w:r>
      <w:r w:rsidR="002D0049">
        <w:rPr>
          <w:rFonts w:ascii="Palatino Linotype" w:hAnsi="Palatino Linotype" w:cs="Tahoma"/>
          <w:b/>
          <w:sz w:val="22"/>
          <w:szCs w:val="22"/>
        </w:rPr>
        <w:t>10931</w:t>
      </w:r>
      <w:r w:rsidRPr="00FB571A">
        <w:rPr>
          <w:rFonts w:ascii="Palatino Linotype" w:hAnsi="Palatino Linotype" w:cs="Tahoma"/>
          <w:b/>
          <w:sz w:val="22"/>
          <w:szCs w:val="22"/>
        </w:rPr>
        <w:t>/INFOEM/IP/RR/2025</w:t>
      </w:r>
      <w:r w:rsidRPr="00FB571A">
        <w:rPr>
          <w:rFonts w:ascii="Palatino Linotype" w:hAnsi="Palatino Linotype" w:cs="Tahoma"/>
          <w:sz w:val="22"/>
          <w:szCs w:val="22"/>
        </w:rPr>
        <w:t xml:space="preserve">, en consecuencia procede </w:t>
      </w:r>
      <w:r w:rsidRPr="00FB571A">
        <w:rPr>
          <w:rFonts w:ascii="Palatino Linotype" w:hAnsi="Palatino Linotype" w:cs="Tahoma"/>
          <w:b/>
          <w:sz w:val="22"/>
          <w:szCs w:val="22"/>
        </w:rPr>
        <w:t>ORDENAR</w:t>
      </w:r>
      <w:r w:rsidRPr="00FB571A">
        <w:rPr>
          <w:rFonts w:ascii="Palatino Linotype" w:hAnsi="Palatino Linotype" w:cs="Tahoma"/>
          <w:sz w:val="22"/>
          <w:szCs w:val="22"/>
        </w:rPr>
        <w:t>, haga entrega de la información solicitada.</w:t>
      </w:r>
    </w:p>
    <w:p w14:paraId="74A55FEC" w14:textId="77777777" w:rsidR="00896031" w:rsidRPr="00FB571A" w:rsidRDefault="00896031" w:rsidP="00896031">
      <w:pPr>
        <w:spacing w:line="360" w:lineRule="auto"/>
        <w:ind w:right="-93"/>
        <w:jc w:val="both"/>
        <w:rPr>
          <w:rFonts w:ascii="Palatino Linotype" w:eastAsia="Palatino Linotype" w:hAnsi="Palatino Linotype" w:cs="Palatino Linotype"/>
          <w:sz w:val="22"/>
          <w:szCs w:val="22"/>
        </w:rPr>
      </w:pPr>
    </w:p>
    <w:p w14:paraId="075DD135" w14:textId="77777777" w:rsidR="00896031" w:rsidRPr="00FB571A" w:rsidRDefault="00896031" w:rsidP="00896031">
      <w:pPr>
        <w:spacing w:line="360" w:lineRule="auto"/>
        <w:contextualSpacing/>
        <w:jc w:val="both"/>
        <w:rPr>
          <w:rFonts w:ascii="Palatino Linotype" w:eastAsia="Calibri" w:hAnsi="Palatino Linotype" w:cs="Tahoma"/>
          <w:b/>
          <w:bCs/>
          <w:iCs/>
          <w:sz w:val="22"/>
          <w:szCs w:val="22"/>
          <w:lang w:val="es-ES" w:eastAsia="es-ES_tradnl"/>
        </w:rPr>
      </w:pPr>
      <w:r w:rsidRPr="00FB571A">
        <w:rPr>
          <w:rFonts w:ascii="Palatino Linotype" w:eastAsia="Calibri" w:hAnsi="Palatino Linotype" w:cs="Tahoma"/>
          <w:b/>
          <w:bCs/>
          <w:iCs/>
          <w:sz w:val="22"/>
          <w:szCs w:val="22"/>
          <w:lang w:val="es-ES" w:eastAsia="es-ES_tradnl"/>
        </w:rPr>
        <w:t>Términos de la Resolución para el Recurrente</w:t>
      </w:r>
    </w:p>
    <w:p w14:paraId="352F8418" w14:textId="77777777" w:rsidR="00896031" w:rsidRPr="00FB571A" w:rsidRDefault="00896031" w:rsidP="00896031">
      <w:pPr>
        <w:spacing w:line="360" w:lineRule="auto"/>
        <w:jc w:val="both"/>
        <w:rPr>
          <w:rFonts w:ascii="Palatino Linotype" w:eastAsia="Calibri" w:hAnsi="Palatino Linotype" w:cs="Tahoma"/>
          <w:iCs/>
          <w:sz w:val="22"/>
          <w:szCs w:val="22"/>
          <w:lang w:eastAsia="es-ES_tradnl"/>
        </w:rPr>
      </w:pPr>
    </w:p>
    <w:p w14:paraId="7AEB5C24" w14:textId="77777777" w:rsidR="00896031" w:rsidRDefault="00896031" w:rsidP="00896031">
      <w:pPr>
        <w:spacing w:line="360" w:lineRule="auto"/>
        <w:jc w:val="both"/>
        <w:rPr>
          <w:rFonts w:ascii="Palatino Linotype" w:hAnsi="Palatino Linotype" w:cs="Tahoma"/>
          <w:bCs/>
          <w:sz w:val="22"/>
          <w:szCs w:val="22"/>
          <w:u w:val="single"/>
        </w:rPr>
      </w:pPr>
      <w:r w:rsidRPr="00FB571A">
        <w:rPr>
          <w:rFonts w:ascii="Palatino Linotype" w:hAnsi="Palatino Linotype" w:cs="Tahoma"/>
          <w:bCs/>
          <w:sz w:val="22"/>
          <w:szCs w:val="22"/>
          <w:u w:val="single"/>
        </w:rPr>
        <w:t xml:space="preserve">Este Instituto, determinó </w:t>
      </w:r>
      <w:r>
        <w:rPr>
          <w:rFonts w:ascii="Palatino Linotype" w:hAnsi="Palatino Linotype" w:cs="Tahoma"/>
          <w:bCs/>
          <w:sz w:val="22"/>
          <w:szCs w:val="22"/>
          <w:u w:val="single"/>
        </w:rPr>
        <w:t>modificar</w:t>
      </w:r>
      <w:r w:rsidRPr="00FB571A">
        <w:rPr>
          <w:rFonts w:ascii="Palatino Linotype" w:hAnsi="Palatino Linotype" w:cs="Tahoma"/>
          <w:bCs/>
          <w:sz w:val="22"/>
          <w:szCs w:val="22"/>
          <w:u w:val="single"/>
        </w:rPr>
        <w:t xml:space="preserve"> la respuesta que le entregó el Sujeto Obligado a su solicitud de acceso, toda vez que </w:t>
      </w:r>
      <w:r>
        <w:rPr>
          <w:rFonts w:ascii="Palatino Linotype" w:hAnsi="Palatino Linotype" w:cs="Tahoma"/>
          <w:bCs/>
          <w:sz w:val="22"/>
          <w:szCs w:val="22"/>
          <w:u w:val="single"/>
        </w:rPr>
        <w:t xml:space="preserve">no entrego la información completa que es de su interés. </w:t>
      </w:r>
    </w:p>
    <w:p w14:paraId="323ABF99" w14:textId="77777777" w:rsidR="00896031" w:rsidRPr="00FB571A" w:rsidRDefault="00896031" w:rsidP="00896031">
      <w:pPr>
        <w:spacing w:line="360" w:lineRule="auto"/>
        <w:jc w:val="both"/>
        <w:rPr>
          <w:rFonts w:ascii="Palatino Linotype" w:hAnsi="Palatino Linotype" w:cs="Tahoma"/>
          <w:bCs/>
          <w:sz w:val="22"/>
          <w:szCs w:val="22"/>
          <w:u w:val="single"/>
        </w:rPr>
      </w:pPr>
    </w:p>
    <w:p w14:paraId="12D5276D" w14:textId="794BFD1D" w:rsidR="00896031" w:rsidRDefault="001A4E2A" w:rsidP="00896031">
      <w:pPr>
        <w:spacing w:line="360" w:lineRule="auto"/>
        <w:ind w:right="-93"/>
        <w:jc w:val="both"/>
        <w:rPr>
          <w:rFonts w:ascii="Palatino Linotype" w:hAnsi="Palatino Linotype" w:cs="Tahoma"/>
          <w:bCs/>
          <w:sz w:val="22"/>
          <w:szCs w:val="22"/>
          <w:u w:val="single"/>
        </w:rPr>
      </w:pPr>
      <w:r>
        <w:rPr>
          <w:rFonts w:ascii="Palatino Linotype" w:hAnsi="Palatino Linotype" w:cs="Tahoma"/>
          <w:bCs/>
          <w:sz w:val="22"/>
          <w:szCs w:val="22"/>
          <w:u w:val="single"/>
        </w:rPr>
        <w:t>Finalmente se le informa que la labor de este Instituto de Transparencia, Acceso a la Información Pública y Protección de Datos Personales del Estado de México y Municipios</w:t>
      </w:r>
      <w:r w:rsidR="00896031" w:rsidRPr="00FB571A">
        <w:rPr>
          <w:rFonts w:ascii="Palatino Linotype" w:hAnsi="Palatino Linotype" w:cs="Tahoma"/>
          <w:bCs/>
          <w:sz w:val="22"/>
          <w:szCs w:val="22"/>
          <w:u w:val="single"/>
        </w:rPr>
        <w:t>, es apoyar a la población para acceder a la información pública y garantizar la protección de sus datos personales.</w:t>
      </w:r>
    </w:p>
    <w:p w14:paraId="07180C0C" w14:textId="77777777" w:rsidR="00896031" w:rsidRPr="00FB571A" w:rsidRDefault="00896031" w:rsidP="00896031">
      <w:pPr>
        <w:pStyle w:val="Ttulo1"/>
        <w:jc w:val="center"/>
        <w:rPr>
          <w:rFonts w:ascii="Palatino Linotype" w:eastAsia="Calibri" w:hAnsi="Palatino Linotype"/>
          <w:b/>
          <w:color w:val="auto"/>
          <w:sz w:val="22"/>
          <w:szCs w:val="22"/>
          <w:lang w:eastAsia="en-US"/>
        </w:rPr>
      </w:pPr>
      <w:bookmarkStart w:id="20" w:name="_Toc190857069"/>
      <w:bookmarkStart w:id="21" w:name="_Toc211524422"/>
      <w:r w:rsidRPr="00FB571A">
        <w:rPr>
          <w:rFonts w:ascii="Palatino Linotype" w:eastAsia="Calibri" w:hAnsi="Palatino Linotype"/>
          <w:b/>
          <w:color w:val="auto"/>
          <w:sz w:val="22"/>
          <w:szCs w:val="22"/>
          <w:lang w:eastAsia="en-US"/>
        </w:rPr>
        <w:t>R E S U E L V E</w:t>
      </w:r>
      <w:bookmarkEnd w:id="20"/>
      <w:bookmarkEnd w:id="21"/>
    </w:p>
    <w:p w14:paraId="4092E799" w14:textId="77777777" w:rsidR="00896031" w:rsidRPr="00FB571A" w:rsidRDefault="00896031" w:rsidP="00896031">
      <w:pPr>
        <w:spacing w:line="360" w:lineRule="auto"/>
        <w:jc w:val="both"/>
        <w:rPr>
          <w:rFonts w:ascii="Palatino Linotype" w:hAnsi="Palatino Linotype" w:cs="Tahoma"/>
          <w:b/>
          <w:bCs/>
          <w:sz w:val="22"/>
          <w:szCs w:val="22"/>
        </w:rPr>
      </w:pPr>
    </w:p>
    <w:p w14:paraId="5ECBBE1C" w14:textId="20865B26" w:rsidR="00896031" w:rsidRPr="00FB571A" w:rsidRDefault="00896031" w:rsidP="00896031">
      <w:pPr>
        <w:spacing w:line="360" w:lineRule="auto"/>
        <w:contextualSpacing/>
        <w:jc w:val="both"/>
        <w:rPr>
          <w:rFonts w:ascii="Palatino Linotype" w:eastAsia="Calibri" w:hAnsi="Palatino Linotype" w:cs="Tahoma"/>
          <w:bCs/>
          <w:sz w:val="22"/>
          <w:szCs w:val="22"/>
          <w:lang w:eastAsia="en-US"/>
        </w:rPr>
      </w:pPr>
      <w:r w:rsidRPr="00FB571A">
        <w:rPr>
          <w:rFonts w:ascii="Palatino Linotype" w:hAnsi="Palatino Linotype" w:cs="Tahoma"/>
          <w:b/>
          <w:bCs/>
          <w:sz w:val="22"/>
          <w:szCs w:val="22"/>
        </w:rPr>
        <w:t xml:space="preserve">PRIMERO. </w:t>
      </w:r>
      <w:r w:rsidRPr="00FB571A">
        <w:rPr>
          <w:rFonts w:ascii="Palatino Linotype" w:hAnsi="Palatino Linotype" w:cs="Tahoma"/>
          <w:bCs/>
          <w:sz w:val="22"/>
          <w:szCs w:val="22"/>
        </w:rPr>
        <w:t xml:space="preserve">Se </w:t>
      </w:r>
      <w:r>
        <w:rPr>
          <w:rFonts w:ascii="Palatino Linotype" w:hAnsi="Palatino Linotype" w:cs="Tahoma"/>
          <w:b/>
          <w:bCs/>
          <w:sz w:val="22"/>
          <w:szCs w:val="22"/>
        </w:rPr>
        <w:t>MODIFICA</w:t>
      </w:r>
      <w:r w:rsidRPr="00FB571A">
        <w:rPr>
          <w:rFonts w:ascii="Palatino Linotype" w:hAnsi="Palatino Linotype" w:cs="Tahoma"/>
          <w:bCs/>
          <w:sz w:val="22"/>
          <w:szCs w:val="22"/>
        </w:rPr>
        <w:t xml:space="preserve"> la respuesta entregada por el </w:t>
      </w:r>
      <w:r w:rsidR="002D0049" w:rsidRPr="00AC3550">
        <w:rPr>
          <w:rFonts w:ascii="Palatino Linotype" w:hAnsi="Palatino Linotype" w:cs="Tahoma"/>
          <w:sz w:val="22"/>
          <w:szCs w:val="22"/>
        </w:rPr>
        <w:t>Sistema Municipal Para el Desarrollo Integral de la Familia de Tlalnepantla de Baz</w:t>
      </w:r>
      <w:r w:rsidR="002D0049" w:rsidRPr="002D0049">
        <w:rPr>
          <w:rFonts w:ascii="Palatino Linotype" w:eastAsia="Calibri" w:hAnsi="Palatino Linotype" w:cs="Tahoma"/>
          <w:b/>
          <w:bCs/>
          <w:sz w:val="22"/>
          <w:szCs w:val="22"/>
        </w:rPr>
        <w:t xml:space="preserve"> </w:t>
      </w:r>
      <w:r w:rsidRPr="00FB571A">
        <w:rPr>
          <w:rFonts w:ascii="Palatino Linotype" w:eastAsia="Calibri" w:hAnsi="Palatino Linotype" w:cs="Tahoma"/>
          <w:bCs/>
          <w:sz w:val="22"/>
          <w:szCs w:val="22"/>
          <w:lang w:eastAsia="en-US"/>
        </w:rPr>
        <w:t>a</w:t>
      </w:r>
      <w:r w:rsidRPr="00FB571A">
        <w:rPr>
          <w:rFonts w:ascii="Palatino Linotype" w:hAnsi="Palatino Linotype" w:cs="Tahoma"/>
          <w:bCs/>
          <w:sz w:val="22"/>
          <w:szCs w:val="22"/>
        </w:rPr>
        <w:t xml:space="preserve"> la solicitud de información </w:t>
      </w:r>
      <w:r w:rsidR="002D0049" w:rsidRPr="00AC3550">
        <w:rPr>
          <w:rFonts w:ascii="Palatino Linotype" w:hAnsi="Palatino Linotype"/>
          <w:sz w:val="22"/>
          <w:szCs w:val="22"/>
        </w:rPr>
        <w:t>00151/DIFTLALNE/IP/2025</w:t>
      </w:r>
      <w:r w:rsidRPr="00AC3550">
        <w:rPr>
          <w:rFonts w:ascii="Palatino Linotype" w:hAnsi="Palatino Linotype"/>
          <w:sz w:val="22"/>
          <w:szCs w:val="22"/>
        </w:rPr>
        <w:t xml:space="preserve"> por resultar </w:t>
      </w:r>
      <w:r w:rsidR="002D0049" w:rsidRPr="00AC3550">
        <w:rPr>
          <w:rFonts w:ascii="Palatino Linotype" w:hAnsi="Palatino Linotype"/>
          <w:sz w:val="22"/>
          <w:szCs w:val="22"/>
        </w:rPr>
        <w:t xml:space="preserve">parcialmente </w:t>
      </w:r>
      <w:r w:rsidRPr="00AC3550">
        <w:rPr>
          <w:rFonts w:ascii="Palatino Linotype" w:hAnsi="Palatino Linotype"/>
          <w:sz w:val="22"/>
          <w:szCs w:val="22"/>
        </w:rPr>
        <w:t>fundadas</w:t>
      </w:r>
      <w:r w:rsidRPr="00AC3550">
        <w:rPr>
          <w:rFonts w:ascii="Palatino Linotype" w:hAnsi="Palatino Linotype" w:cs="Tahoma"/>
          <w:sz w:val="22"/>
          <w:szCs w:val="22"/>
        </w:rPr>
        <w:t xml:space="preserve"> </w:t>
      </w:r>
      <w:r w:rsidRPr="00AC3550">
        <w:rPr>
          <w:rFonts w:ascii="Palatino Linotype" w:eastAsia="Calibri" w:hAnsi="Palatino Linotype" w:cs="Tahoma"/>
          <w:sz w:val="22"/>
          <w:szCs w:val="22"/>
          <w:lang w:eastAsia="en-US"/>
        </w:rPr>
        <w:t xml:space="preserve">las razones o motivos de </w:t>
      </w:r>
      <w:r w:rsidRPr="00AC3550">
        <w:rPr>
          <w:rFonts w:ascii="Palatino Linotype" w:eastAsia="Calibri" w:hAnsi="Palatino Linotype" w:cs="Tahoma"/>
          <w:sz w:val="22"/>
          <w:szCs w:val="22"/>
          <w:lang w:eastAsia="en-US"/>
        </w:rPr>
        <w:lastRenderedPageBreak/>
        <w:t xml:space="preserve">inconformidad hechos valer por el Recurrente en el Recurso de Revisión </w:t>
      </w:r>
      <w:r w:rsidR="002D0049" w:rsidRPr="00AC3550">
        <w:rPr>
          <w:rFonts w:ascii="Palatino Linotype" w:hAnsi="Palatino Linotype" w:cs="Tahoma"/>
          <w:color w:val="0D0D0D" w:themeColor="text1" w:themeTint="F2"/>
          <w:sz w:val="22"/>
          <w:szCs w:val="22"/>
        </w:rPr>
        <w:t>10931</w:t>
      </w:r>
      <w:r w:rsidRPr="00AC3550">
        <w:rPr>
          <w:rFonts w:ascii="Palatino Linotype" w:hAnsi="Palatino Linotype" w:cs="Tahoma"/>
          <w:color w:val="0D0D0D" w:themeColor="text1" w:themeTint="F2"/>
          <w:sz w:val="22"/>
          <w:szCs w:val="22"/>
        </w:rPr>
        <w:t>/INFOEM/IP/RR/2025</w:t>
      </w:r>
      <w:r w:rsidRPr="00FB571A">
        <w:rPr>
          <w:rFonts w:ascii="Palatino Linotype" w:eastAsia="Calibri" w:hAnsi="Palatino Linotype" w:cs="Tahoma"/>
          <w:bCs/>
          <w:sz w:val="22"/>
          <w:szCs w:val="22"/>
          <w:lang w:eastAsia="en-US"/>
        </w:rPr>
        <w:t>, en términos de los considerandos QUINTO y SEXTO de la presente Resolución.</w:t>
      </w:r>
    </w:p>
    <w:p w14:paraId="2D45C59F" w14:textId="77777777" w:rsidR="001A4E2A" w:rsidRPr="00FB571A" w:rsidRDefault="001A4E2A" w:rsidP="00896031">
      <w:pPr>
        <w:spacing w:line="360" w:lineRule="auto"/>
        <w:contextualSpacing/>
        <w:jc w:val="both"/>
        <w:rPr>
          <w:rFonts w:ascii="Palatino Linotype" w:hAnsi="Palatino Linotype" w:cs="Tahoma"/>
          <w:bCs/>
          <w:sz w:val="22"/>
          <w:szCs w:val="22"/>
        </w:rPr>
      </w:pPr>
    </w:p>
    <w:p w14:paraId="093B348D" w14:textId="3336C4E2" w:rsidR="00AC3550" w:rsidRDefault="00896031" w:rsidP="00896031">
      <w:pPr>
        <w:spacing w:line="360" w:lineRule="auto"/>
        <w:ind w:right="-93"/>
        <w:jc w:val="both"/>
        <w:rPr>
          <w:rFonts w:ascii="Palatino Linotype" w:hAnsi="Palatino Linotype" w:cs="Arial"/>
          <w:sz w:val="22"/>
          <w:szCs w:val="22"/>
          <w:lang w:val="es-ES"/>
        </w:rPr>
      </w:pPr>
      <w:r w:rsidRPr="00FB571A">
        <w:rPr>
          <w:rFonts w:ascii="Palatino Linotype" w:hAnsi="Palatino Linotype" w:cs="Tahoma"/>
          <w:b/>
          <w:bCs/>
          <w:sz w:val="22"/>
          <w:szCs w:val="22"/>
        </w:rPr>
        <w:t xml:space="preserve">SEGUNDO. </w:t>
      </w:r>
      <w:r w:rsidRPr="00FB571A">
        <w:rPr>
          <w:rFonts w:ascii="Palatino Linotype" w:hAnsi="Palatino Linotype" w:cs="Tahoma"/>
          <w:sz w:val="22"/>
          <w:szCs w:val="22"/>
        </w:rPr>
        <w:t xml:space="preserve">Se </w:t>
      </w:r>
      <w:r w:rsidRPr="00FB571A">
        <w:rPr>
          <w:rFonts w:ascii="Palatino Linotype" w:hAnsi="Palatino Linotype" w:cs="Tahoma"/>
          <w:b/>
          <w:sz w:val="22"/>
          <w:szCs w:val="22"/>
        </w:rPr>
        <w:t xml:space="preserve">ORDENA </w:t>
      </w:r>
      <w:r w:rsidRPr="00FB571A">
        <w:rPr>
          <w:rFonts w:ascii="Palatino Linotype" w:hAnsi="Palatino Linotype" w:cs="Tahoma"/>
          <w:sz w:val="22"/>
          <w:szCs w:val="22"/>
        </w:rPr>
        <w:t xml:space="preserve">al </w:t>
      </w:r>
      <w:r w:rsidR="00AC3550">
        <w:rPr>
          <w:rFonts w:ascii="Palatino Linotype" w:eastAsia="Calibri" w:hAnsi="Palatino Linotype" w:cs="Tahoma"/>
          <w:sz w:val="22"/>
          <w:szCs w:val="22"/>
          <w:lang w:eastAsia="en-US"/>
        </w:rPr>
        <w:t>Sujeto Obligado</w:t>
      </w:r>
      <w:r w:rsidRPr="00FB571A">
        <w:rPr>
          <w:rFonts w:ascii="Palatino Linotype" w:hAnsi="Palatino Linotype" w:cs="Tahoma"/>
          <w:sz w:val="22"/>
          <w:szCs w:val="22"/>
        </w:rPr>
        <w:t>, a efecto de que</w:t>
      </w:r>
      <w:r w:rsidR="00AC3550">
        <w:rPr>
          <w:rFonts w:ascii="Palatino Linotype" w:hAnsi="Palatino Linotype" w:cs="Tahoma"/>
          <w:sz w:val="22"/>
          <w:szCs w:val="22"/>
        </w:rPr>
        <w:t xml:space="preserve"> previa búsqueda exhaustiva y razonable en los archivos de las unidades </w:t>
      </w:r>
      <w:proofErr w:type="spellStart"/>
      <w:r w:rsidR="00AC3550">
        <w:rPr>
          <w:rFonts w:ascii="Palatino Linotype" w:hAnsi="Palatino Linotype" w:cs="Tahoma"/>
          <w:sz w:val="22"/>
          <w:szCs w:val="22"/>
        </w:rPr>
        <w:t>adminsitrativas</w:t>
      </w:r>
      <w:proofErr w:type="spellEnd"/>
      <w:r w:rsidR="00AC3550">
        <w:rPr>
          <w:rFonts w:ascii="Palatino Linotype" w:hAnsi="Palatino Linotype" w:cs="Tahoma"/>
          <w:sz w:val="22"/>
          <w:szCs w:val="22"/>
        </w:rPr>
        <w:t xml:space="preserve"> competentes</w:t>
      </w:r>
      <w:r w:rsidRPr="00FB571A">
        <w:rPr>
          <w:rFonts w:ascii="Palatino Linotype" w:hAnsi="Palatino Linotype" w:cs="Tahoma"/>
          <w:sz w:val="22"/>
          <w:szCs w:val="22"/>
        </w:rPr>
        <w:t>, remita</w:t>
      </w:r>
      <w:r w:rsidRPr="00FB571A">
        <w:rPr>
          <w:rFonts w:ascii="Palatino Linotype" w:hAnsi="Palatino Linotype" w:cs="Tahoma"/>
          <w:bCs/>
          <w:iCs/>
          <w:sz w:val="22"/>
          <w:szCs w:val="22"/>
          <w:lang w:val="es-ES_tradnl"/>
        </w:rPr>
        <w:t xml:space="preserve"> </w:t>
      </w:r>
      <w:r w:rsidRPr="00FB571A">
        <w:rPr>
          <w:rFonts w:ascii="Palatino Linotype" w:hAnsi="Palatino Linotype" w:cs="Tahoma"/>
          <w:bCs/>
          <w:iCs/>
          <w:sz w:val="22"/>
          <w:szCs w:val="22"/>
        </w:rPr>
        <w:t xml:space="preserve">a través </w:t>
      </w:r>
      <w:r w:rsidRPr="00FB571A">
        <w:rPr>
          <w:rFonts w:ascii="Palatino Linotype" w:hAnsi="Palatino Linotype" w:cs="Tahoma"/>
          <w:bCs/>
          <w:iCs/>
          <w:sz w:val="22"/>
          <w:szCs w:val="22"/>
          <w:lang w:val="es-ES_tradnl"/>
        </w:rPr>
        <w:t>del SAIMEX</w:t>
      </w:r>
      <w:r w:rsidRPr="00FB571A">
        <w:rPr>
          <w:rFonts w:ascii="Palatino Linotype" w:hAnsi="Palatino Linotype" w:cs="Arial"/>
          <w:sz w:val="22"/>
          <w:szCs w:val="22"/>
          <w:lang w:val="es-ES"/>
        </w:rPr>
        <w:t>,</w:t>
      </w:r>
      <w:r w:rsidR="002D0049">
        <w:rPr>
          <w:rFonts w:ascii="Palatino Linotype" w:hAnsi="Palatino Linotype" w:cs="Arial"/>
          <w:sz w:val="22"/>
          <w:szCs w:val="22"/>
          <w:lang w:val="es-ES"/>
        </w:rPr>
        <w:t xml:space="preserve"> </w:t>
      </w:r>
      <w:r w:rsidR="00AC3550">
        <w:rPr>
          <w:rFonts w:ascii="Palatino Linotype" w:hAnsi="Palatino Linotype" w:cs="Arial"/>
          <w:sz w:val="22"/>
          <w:szCs w:val="22"/>
          <w:lang w:val="es-ES"/>
        </w:rPr>
        <w:t xml:space="preserve">en su caso, en versión pública, respecto a cada uno de los servidores públicos referidos en respuesta, </w:t>
      </w:r>
      <w:r w:rsidR="002D0049" w:rsidRPr="002D0049">
        <w:rPr>
          <w:rFonts w:ascii="Palatino Linotype" w:hAnsi="Palatino Linotype" w:cs="Arial"/>
          <w:sz w:val="22"/>
          <w:szCs w:val="22"/>
          <w:lang w:val="es-ES"/>
        </w:rPr>
        <w:t xml:space="preserve">los documentos </w:t>
      </w:r>
      <w:r w:rsidR="00AC3550">
        <w:rPr>
          <w:rFonts w:ascii="Palatino Linotype" w:hAnsi="Palatino Linotype" w:cs="Arial"/>
          <w:sz w:val="22"/>
          <w:szCs w:val="22"/>
          <w:lang w:val="es-ES"/>
        </w:rPr>
        <w:t xml:space="preserve">con los que contara al </w:t>
      </w:r>
      <w:r w:rsidR="002D0049" w:rsidRPr="002D0049">
        <w:rPr>
          <w:rFonts w:ascii="Palatino Linotype" w:hAnsi="Palatino Linotype" w:cs="Arial"/>
          <w:sz w:val="22"/>
          <w:szCs w:val="22"/>
          <w:lang w:val="es-ES"/>
        </w:rPr>
        <w:t xml:space="preserve"> dieci</w:t>
      </w:r>
      <w:r w:rsidR="002D0049">
        <w:rPr>
          <w:rFonts w:ascii="Palatino Linotype" w:hAnsi="Palatino Linotype" w:cs="Arial"/>
          <w:sz w:val="22"/>
          <w:szCs w:val="22"/>
          <w:lang w:val="es-ES"/>
        </w:rPr>
        <w:t xml:space="preserve">ocho de agosto </w:t>
      </w:r>
      <w:r w:rsidR="002D0049" w:rsidRPr="002D0049">
        <w:rPr>
          <w:rFonts w:ascii="Palatino Linotype" w:hAnsi="Palatino Linotype" w:cs="Arial"/>
          <w:sz w:val="22"/>
          <w:szCs w:val="22"/>
          <w:lang w:val="es-ES"/>
        </w:rPr>
        <w:t>de dos mil veintic</w:t>
      </w:r>
      <w:r w:rsidR="002D0049">
        <w:rPr>
          <w:rFonts w:ascii="Palatino Linotype" w:hAnsi="Palatino Linotype" w:cs="Arial"/>
          <w:sz w:val="22"/>
          <w:szCs w:val="22"/>
          <w:lang w:val="es-ES"/>
        </w:rPr>
        <w:t>inco</w:t>
      </w:r>
      <w:r w:rsidR="002D0049" w:rsidRPr="002D0049">
        <w:rPr>
          <w:rFonts w:ascii="Palatino Linotype" w:hAnsi="Palatino Linotype" w:cs="Arial"/>
          <w:sz w:val="22"/>
          <w:szCs w:val="22"/>
          <w:lang w:val="es-ES"/>
        </w:rPr>
        <w:t xml:space="preserve">, </w:t>
      </w:r>
      <w:r w:rsidR="00AC3550" w:rsidRPr="002D0049">
        <w:rPr>
          <w:rFonts w:ascii="Palatino Linotype" w:hAnsi="Palatino Linotype" w:cs="Arial"/>
          <w:sz w:val="22"/>
          <w:szCs w:val="22"/>
          <w:lang w:val="es-ES"/>
        </w:rPr>
        <w:t xml:space="preserve">donde conste </w:t>
      </w:r>
      <w:r w:rsidR="00AC3550">
        <w:rPr>
          <w:rFonts w:ascii="Palatino Linotype" w:hAnsi="Palatino Linotype" w:cs="Arial"/>
          <w:sz w:val="22"/>
          <w:szCs w:val="22"/>
          <w:lang w:val="es-ES"/>
        </w:rPr>
        <w:t>lo siguiente:</w:t>
      </w:r>
    </w:p>
    <w:p w14:paraId="3EAF46D8" w14:textId="77777777" w:rsidR="00AC3550" w:rsidRDefault="00AC3550" w:rsidP="00896031">
      <w:pPr>
        <w:spacing w:line="360" w:lineRule="auto"/>
        <w:ind w:right="-93"/>
        <w:jc w:val="both"/>
        <w:rPr>
          <w:rFonts w:ascii="Palatino Linotype" w:hAnsi="Palatino Linotype" w:cs="Arial"/>
          <w:sz w:val="22"/>
          <w:szCs w:val="22"/>
          <w:lang w:val="es-ES"/>
        </w:rPr>
      </w:pPr>
    </w:p>
    <w:p w14:paraId="6A360FFE" w14:textId="30A9D049" w:rsidR="00AC3550" w:rsidRDefault="00AC3550" w:rsidP="00AC3550">
      <w:pPr>
        <w:pStyle w:val="Prrafodelista"/>
        <w:numPr>
          <w:ilvl w:val="0"/>
          <w:numId w:val="49"/>
        </w:numPr>
        <w:spacing w:line="360" w:lineRule="auto"/>
        <w:ind w:right="-93"/>
        <w:jc w:val="both"/>
        <w:rPr>
          <w:rFonts w:ascii="Palatino Linotype" w:hAnsi="Palatino Linotype" w:cs="Arial"/>
          <w:szCs w:val="22"/>
          <w:lang w:val="es-ES"/>
        </w:rPr>
      </w:pPr>
      <w:r>
        <w:rPr>
          <w:rFonts w:ascii="Palatino Linotype" w:hAnsi="Palatino Linotype" w:cs="Arial"/>
          <w:szCs w:val="22"/>
          <w:lang w:val="es-ES"/>
        </w:rPr>
        <w:t>El número de teléfono y extensión institucional, y</w:t>
      </w:r>
    </w:p>
    <w:p w14:paraId="78BF6101" w14:textId="77777777" w:rsidR="001A4E2A" w:rsidRDefault="001A4E2A" w:rsidP="001A4E2A">
      <w:pPr>
        <w:pStyle w:val="Prrafodelista"/>
        <w:spacing w:line="360" w:lineRule="auto"/>
        <w:ind w:right="-93"/>
        <w:jc w:val="both"/>
        <w:rPr>
          <w:rFonts w:ascii="Palatino Linotype" w:hAnsi="Palatino Linotype" w:cs="Arial"/>
          <w:szCs w:val="22"/>
          <w:lang w:val="es-ES"/>
        </w:rPr>
      </w:pPr>
    </w:p>
    <w:p w14:paraId="35DDE9E5" w14:textId="7238C6E2" w:rsidR="00AC3550" w:rsidRPr="00AC3550" w:rsidRDefault="00AC3550" w:rsidP="00AC3550">
      <w:pPr>
        <w:pStyle w:val="Prrafodelista"/>
        <w:numPr>
          <w:ilvl w:val="0"/>
          <w:numId w:val="49"/>
        </w:numPr>
        <w:spacing w:line="360" w:lineRule="auto"/>
        <w:ind w:right="-93"/>
        <w:jc w:val="both"/>
        <w:rPr>
          <w:rFonts w:ascii="Palatino Linotype" w:hAnsi="Palatino Linotype" w:cs="Arial"/>
          <w:szCs w:val="22"/>
          <w:lang w:val="es-ES"/>
        </w:rPr>
      </w:pPr>
      <w:r>
        <w:rPr>
          <w:rFonts w:ascii="Palatino Linotype" w:hAnsi="Palatino Linotype" w:cs="Arial"/>
          <w:szCs w:val="22"/>
          <w:lang w:val="es-ES"/>
        </w:rPr>
        <w:t>Las funciones vigentes</w:t>
      </w:r>
      <w:r w:rsidR="001A4E2A">
        <w:rPr>
          <w:rFonts w:ascii="Palatino Linotype" w:hAnsi="Palatino Linotype" w:cs="Arial"/>
          <w:szCs w:val="22"/>
          <w:lang w:val="es-ES"/>
        </w:rPr>
        <w:t>.</w:t>
      </w:r>
    </w:p>
    <w:p w14:paraId="0F43147D" w14:textId="77777777" w:rsidR="00AC3550" w:rsidRDefault="00AC3550" w:rsidP="00896031">
      <w:pPr>
        <w:spacing w:line="360" w:lineRule="auto"/>
        <w:ind w:right="-93"/>
        <w:jc w:val="both"/>
        <w:rPr>
          <w:rFonts w:ascii="Palatino Linotype" w:hAnsi="Palatino Linotype" w:cs="Arial"/>
          <w:sz w:val="22"/>
          <w:szCs w:val="22"/>
          <w:lang w:val="es-ES"/>
        </w:rPr>
      </w:pPr>
    </w:p>
    <w:p w14:paraId="4BA14B33" w14:textId="4B735889" w:rsidR="002D0049" w:rsidRPr="001A4E2A" w:rsidRDefault="001A4E2A" w:rsidP="001A4E2A">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Además,</w:t>
      </w:r>
      <w:r>
        <w:rPr>
          <w:rFonts w:ascii="Palatino Linotype" w:hAnsi="Palatino Linotype" w:cs="Tahoma"/>
          <w:bCs/>
          <w:iCs/>
          <w:sz w:val="22"/>
          <w:szCs w:val="22"/>
        </w:rPr>
        <w:t xml:space="preserve"> de ser necesario,</w:t>
      </w:r>
      <w:r w:rsidRPr="005170EA">
        <w:rPr>
          <w:rFonts w:ascii="Palatino Linotype" w:hAnsi="Palatino Linotype" w:cs="Tahoma"/>
          <w:bCs/>
          <w:iCs/>
          <w:sz w:val="22"/>
          <w:szCs w:val="22"/>
        </w:rPr>
        <w:t xml:space="preserve">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3E84CFBF" w14:textId="77777777" w:rsidR="001A4E2A" w:rsidRDefault="001A4E2A" w:rsidP="00896031">
      <w:pPr>
        <w:spacing w:line="360" w:lineRule="auto"/>
        <w:ind w:right="-93"/>
        <w:jc w:val="both"/>
        <w:rPr>
          <w:rFonts w:ascii="Palatino Linotype" w:hAnsi="Palatino Linotype" w:cs="Arial"/>
          <w:sz w:val="22"/>
          <w:szCs w:val="22"/>
          <w:lang w:val="es-ES"/>
        </w:rPr>
      </w:pPr>
    </w:p>
    <w:p w14:paraId="685C7CFF" w14:textId="1BC73AD0" w:rsidR="00896031" w:rsidRPr="00B51490" w:rsidRDefault="00896031" w:rsidP="00896031">
      <w:pPr>
        <w:spacing w:line="360" w:lineRule="auto"/>
        <w:ind w:right="-93"/>
        <w:jc w:val="both"/>
        <w:rPr>
          <w:rFonts w:ascii="Palatino Linotype" w:hAnsi="Palatino Linotype" w:cs="Arial"/>
          <w:bCs/>
          <w:sz w:val="22"/>
          <w:szCs w:val="22"/>
        </w:rPr>
      </w:pPr>
      <w:r w:rsidRPr="005C0E48">
        <w:rPr>
          <w:rFonts w:ascii="Palatino Linotype" w:hAnsi="Palatino Linotype" w:cs="Arial"/>
          <w:bCs/>
          <w:sz w:val="22"/>
          <w:szCs w:val="22"/>
        </w:rPr>
        <w:t>Para el caso de que</w:t>
      </w:r>
      <w:r>
        <w:rPr>
          <w:rFonts w:ascii="Palatino Linotype" w:hAnsi="Palatino Linotype" w:cs="Arial"/>
          <w:bCs/>
          <w:sz w:val="22"/>
          <w:szCs w:val="22"/>
        </w:rPr>
        <w:t xml:space="preserve"> </w:t>
      </w:r>
      <w:r w:rsidR="001A4E2A">
        <w:rPr>
          <w:rFonts w:ascii="Palatino Linotype" w:hAnsi="Palatino Linotype" w:cs="Arial"/>
          <w:bCs/>
          <w:sz w:val="22"/>
          <w:szCs w:val="22"/>
        </w:rPr>
        <w:t xml:space="preserve">alguno de los </w:t>
      </w:r>
      <w:r w:rsidR="002D0049">
        <w:rPr>
          <w:rFonts w:ascii="Palatino Linotype" w:hAnsi="Palatino Linotype" w:cs="Arial"/>
          <w:bCs/>
          <w:sz w:val="22"/>
          <w:szCs w:val="22"/>
        </w:rPr>
        <w:t>servidores públicos</w:t>
      </w:r>
      <w:r w:rsidR="001A4E2A">
        <w:rPr>
          <w:rFonts w:ascii="Palatino Linotype" w:hAnsi="Palatino Linotype" w:cs="Arial"/>
          <w:bCs/>
          <w:sz w:val="22"/>
          <w:szCs w:val="22"/>
        </w:rPr>
        <w:t xml:space="preserve"> no</w:t>
      </w:r>
      <w:r w:rsidR="002D0049">
        <w:rPr>
          <w:rFonts w:ascii="Palatino Linotype" w:hAnsi="Palatino Linotype" w:cs="Arial"/>
          <w:bCs/>
          <w:sz w:val="22"/>
          <w:szCs w:val="22"/>
        </w:rPr>
        <w:t xml:space="preserve"> tengan asignado número </w:t>
      </w:r>
      <w:r w:rsidR="00E73413">
        <w:rPr>
          <w:rFonts w:ascii="Palatino Linotype" w:hAnsi="Palatino Linotype" w:cs="Arial"/>
          <w:bCs/>
          <w:sz w:val="22"/>
          <w:szCs w:val="22"/>
        </w:rPr>
        <w:t xml:space="preserve">telefónico y/o </w:t>
      </w:r>
      <w:r w:rsidR="002D0049">
        <w:rPr>
          <w:rFonts w:ascii="Palatino Linotype" w:hAnsi="Palatino Linotype" w:cs="Arial"/>
          <w:bCs/>
          <w:sz w:val="22"/>
          <w:szCs w:val="22"/>
        </w:rPr>
        <w:t xml:space="preserve">extensión deberá </w:t>
      </w:r>
      <w:r w:rsidRPr="005C0E48">
        <w:rPr>
          <w:rFonts w:ascii="Palatino Linotype" w:hAnsi="Palatino Linotype" w:cs="Arial"/>
          <w:bCs/>
          <w:sz w:val="22"/>
          <w:szCs w:val="22"/>
        </w:rPr>
        <w:t>hacerlo del conocimiento de</w:t>
      </w:r>
      <w:r>
        <w:rPr>
          <w:rFonts w:ascii="Palatino Linotype" w:hAnsi="Palatino Linotype" w:cs="Arial"/>
          <w:bCs/>
          <w:sz w:val="22"/>
          <w:szCs w:val="22"/>
        </w:rPr>
        <w:t xml:space="preserve"> la persona</w:t>
      </w:r>
      <w:r w:rsidRPr="005C0E48">
        <w:rPr>
          <w:rFonts w:ascii="Palatino Linotype" w:hAnsi="Palatino Linotype" w:cs="Arial"/>
          <w:bCs/>
          <w:sz w:val="22"/>
          <w:szCs w:val="22"/>
        </w:rPr>
        <w:t xml:space="preserve"> Recurrente, de manera precisa y clara.</w:t>
      </w:r>
    </w:p>
    <w:p w14:paraId="3F342E9C" w14:textId="77777777" w:rsidR="00896031" w:rsidRDefault="00896031" w:rsidP="00896031">
      <w:pPr>
        <w:spacing w:line="360" w:lineRule="auto"/>
        <w:ind w:right="-93"/>
        <w:jc w:val="both"/>
        <w:rPr>
          <w:rFonts w:ascii="Palatino Linotype" w:hAnsi="Palatino Linotype" w:cs="Arial"/>
          <w:sz w:val="22"/>
          <w:szCs w:val="22"/>
          <w:lang w:val="es-ES"/>
        </w:rPr>
      </w:pPr>
    </w:p>
    <w:p w14:paraId="4FECE6B2" w14:textId="77777777" w:rsidR="00896031" w:rsidRPr="00FB571A" w:rsidRDefault="00896031" w:rsidP="00896031">
      <w:pPr>
        <w:spacing w:line="360" w:lineRule="auto"/>
        <w:contextualSpacing/>
        <w:jc w:val="both"/>
        <w:rPr>
          <w:rFonts w:ascii="Palatino Linotype" w:eastAsia="Calibri" w:hAnsi="Palatino Linotype" w:cs="Tahoma"/>
          <w:bCs/>
          <w:sz w:val="22"/>
          <w:szCs w:val="22"/>
          <w:lang w:eastAsia="en-US"/>
        </w:rPr>
      </w:pPr>
      <w:r w:rsidRPr="00FB571A">
        <w:rPr>
          <w:rFonts w:ascii="Palatino Linotype" w:eastAsia="Calibri" w:hAnsi="Palatino Linotype" w:cs="Tahoma"/>
          <w:b/>
          <w:bCs/>
          <w:sz w:val="22"/>
          <w:szCs w:val="22"/>
          <w:lang w:eastAsia="en-US"/>
        </w:rPr>
        <w:t xml:space="preserve">TERCERO. NOTIFÍQUESE POR SAIMEX </w:t>
      </w:r>
      <w:r w:rsidRPr="00FB571A">
        <w:rPr>
          <w:rFonts w:ascii="Palatino Linotype" w:eastAsia="Calibri" w:hAnsi="Palatino Linotype" w:cs="Tahoma"/>
          <w:bCs/>
          <w:sz w:val="22"/>
          <w:szCs w:val="22"/>
          <w:lang w:eastAsia="en-US"/>
        </w:rPr>
        <w:t xml:space="preserve">la presente resolución al Titular de la Unidad de Transparencia del Sujeto Obligado, para que conforme al artículo 186, último párrafo, 189, segundo párrafo, y 194 de la Ley de Transparencia y Acceso a la Información Pública del </w:t>
      </w:r>
      <w:r w:rsidRPr="00FB571A">
        <w:rPr>
          <w:rFonts w:ascii="Palatino Linotype" w:eastAsia="Calibri" w:hAnsi="Palatino Linotype" w:cs="Tahoma"/>
          <w:bCs/>
          <w:sz w:val="22"/>
          <w:szCs w:val="22"/>
          <w:lang w:eastAsia="en-US"/>
        </w:rPr>
        <w:lastRenderedPageBreak/>
        <w:t>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4E5B1434" w14:textId="77777777" w:rsidR="00896031" w:rsidRPr="00FB571A" w:rsidRDefault="00896031" w:rsidP="00896031">
      <w:pPr>
        <w:spacing w:line="360" w:lineRule="auto"/>
        <w:contextualSpacing/>
        <w:jc w:val="both"/>
        <w:rPr>
          <w:rFonts w:ascii="Palatino Linotype" w:hAnsi="Palatino Linotype" w:cs="Tahoma"/>
          <w:sz w:val="22"/>
          <w:szCs w:val="22"/>
        </w:rPr>
      </w:pPr>
    </w:p>
    <w:p w14:paraId="1722EB0E" w14:textId="77777777" w:rsidR="00896031" w:rsidRPr="00FB571A" w:rsidRDefault="00896031" w:rsidP="00896031">
      <w:pPr>
        <w:spacing w:line="360" w:lineRule="auto"/>
        <w:contextualSpacing/>
        <w:jc w:val="both"/>
        <w:rPr>
          <w:rFonts w:ascii="Palatino Linotype" w:hAnsi="Palatino Linotype" w:cs="Tahoma"/>
          <w:iCs/>
          <w:sz w:val="22"/>
          <w:szCs w:val="22"/>
        </w:rPr>
      </w:pPr>
      <w:r w:rsidRPr="00FB571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1A03B99" w14:textId="77777777" w:rsidR="00896031" w:rsidRPr="00FB571A" w:rsidRDefault="00896031" w:rsidP="00896031">
      <w:pPr>
        <w:spacing w:line="360" w:lineRule="auto"/>
        <w:contextualSpacing/>
        <w:jc w:val="both"/>
        <w:rPr>
          <w:rFonts w:ascii="Palatino Linotype" w:eastAsia="Calibri" w:hAnsi="Palatino Linotype" w:cs="Tahoma"/>
          <w:color w:val="000000"/>
          <w:sz w:val="22"/>
          <w:szCs w:val="22"/>
          <w:lang w:val="es-ES" w:eastAsia="es-MX"/>
        </w:rPr>
      </w:pPr>
    </w:p>
    <w:p w14:paraId="6B1B294E" w14:textId="77777777" w:rsidR="00896031" w:rsidRPr="00FB571A" w:rsidRDefault="00896031" w:rsidP="00896031">
      <w:pPr>
        <w:spacing w:line="360" w:lineRule="auto"/>
        <w:jc w:val="both"/>
        <w:rPr>
          <w:rFonts w:ascii="Palatino Linotype" w:hAnsi="Palatino Linotype" w:cs="Tahoma"/>
          <w:color w:val="000000" w:themeColor="text1"/>
          <w:sz w:val="22"/>
          <w:szCs w:val="22"/>
        </w:rPr>
      </w:pPr>
      <w:r w:rsidRPr="00FB571A">
        <w:rPr>
          <w:rFonts w:ascii="Palatino Linotype" w:eastAsia="Calibri" w:hAnsi="Palatino Linotype" w:cs="Tahoma"/>
          <w:b/>
          <w:color w:val="000000" w:themeColor="text1"/>
          <w:sz w:val="22"/>
          <w:szCs w:val="22"/>
          <w:lang w:eastAsia="es-MX"/>
        </w:rPr>
        <w:t>CUARTO</w:t>
      </w:r>
      <w:r w:rsidRPr="00FB571A">
        <w:rPr>
          <w:rFonts w:ascii="Palatino Linotype" w:eastAsia="Calibri" w:hAnsi="Palatino Linotype" w:cs="Tahoma"/>
          <w:b/>
          <w:bCs/>
          <w:color w:val="000000" w:themeColor="text1"/>
          <w:sz w:val="22"/>
          <w:szCs w:val="22"/>
          <w:lang w:eastAsia="en-US"/>
        </w:rPr>
        <w:t xml:space="preserve">. </w:t>
      </w:r>
      <w:r w:rsidRPr="00FB571A">
        <w:rPr>
          <w:rFonts w:ascii="Palatino Linotype" w:hAnsi="Palatino Linotype" w:cs="Tahoma"/>
          <w:b/>
          <w:color w:val="000000" w:themeColor="text1"/>
          <w:sz w:val="22"/>
          <w:szCs w:val="22"/>
        </w:rPr>
        <w:t>NOTIFÍQUESE</w:t>
      </w:r>
      <w:r w:rsidRPr="00FB571A">
        <w:rPr>
          <w:rFonts w:ascii="Palatino Linotype" w:hAnsi="Palatino Linotype" w:cs="Tahoma"/>
          <w:color w:val="000000" w:themeColor="text1"/>
          <w:sz w:val="22"/>
          <w:szCs w:val="22"/>
        </w:rPr>
        <w:t xml:space="preserve"> </w:t>
      </w:r>
      <w:r w:rsidRPr="00FB571A">
        <w:rPr>
          <w:rFonts w:ascii="Palatino Linotype" w:eastAsia="Calibri" w:hAnsi="Palatino Linotype" w:cs="Tahoma"/>
          <w:b/>
          <w:bCs/>
          <w:sz w:val="22"/>
          <w:szCs w:val="22"/>
          <w:lang w:eastAsia="en-US"/>
        </w:rPr>
        <w:t xml:space="preserve">POR SAIMEX </w:t>
      </w:r>
      <w:r w:rsidRPr="00FB571A">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FB571A">
        <w:rPr>
          <w:rFonts w:ascii="Palatino Linotype" w:hAnsi="Palatino Linotype" w:cs="Tahoma"/>
          <w:sz w:val="22"/>
          <w:szCs w:val="22"/>
        </w:rPr>
        <w:t>.</w:t>
      </w:r>
    </w:p>
    <w:p w14:paraId="6D7683D7" w14:textId="77777777" w:rsidR="00A22EF6" w:rsidRDefault="00A22EF6" w:rsidP="00A22EF6">
      <w:pPr>
        <w:spacing w:line="360" w:lineRule="auto"/>
        <w:jc w:val="both"/>
        <w:rPr>
          <w:rFonts w:ascii="Palatino Linotype" w:eastAsia="Calibri" w:hAnsi="Palatino Linotype" w:cs="Tahoma"/>
          <w:iCs/>
          <w:sz w:val="22"/>
          <w:szCs w:val="22"/>
          <w:lang w:eastAsia="es-ES_tradnl"/>
        </w:rPr>
      </w:pPr>
    </w:p>
    <w:p w14:paraId="76ACC51D" w14:textId="4861EF67" w:rsidR="00803E3D" w:rsidRDefault="00803E3D" w:rsidP="00DB1E8B">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w:t>
      </w:r>
      <w:r w:rsidR="004A6F76" w:rsidRPr="00FB571A">
        <w:rPr>
          <w:rFonts w:ascii="Palatino Linotype" w:hAnsi="Palatino Linotype" w:cs="Tahoma"/>
          <w:sz w:val="22"/>
          <w:szCs w:val="22"/>
          <w:lang w:eastAsia="es-MX"/>
        </w:rPr>
        <w:t xml:space="preserve">EN LA </w:t>
      </w:r>
      <w:r w:rsidR="004A6F76">
        <w:rPr>
          <w:rFonts w:ascii="Palatino Linotype" w:hAnsi="Palatino Linotype" w:cs="Tahoma"/>
          <w:sz w:val="22"/>
          <w:szCs w:val="22"/>
          <w:lang w:eastAsia="es-MX"/>
        </w:rPr>
        <w:t xml:space="preserve">TRIGÉSIMA </w:t>
      </w:r>
      <w:r w:rsidR="00E73413">
        <w:rPr>
          <w:rFonts w:ascii="Palatino Linotype" w:hAnsi="Palatino Linotype" w:cs="Tahoma"/>
          <w:sz w:val="22"/>
          <w:szCs w:val="22"/>
          <w:lang w:eastAsia="es-MX"/>
        </w:rPr>
        <w:t xml:space="preserve">SÉPTIMA </w:t>
      </w:r>
      <w:r w:rsidR="004A6F76" w:rsidRPr="00FB571A">
        <w:rPr>
          <w:rFonts w:ascii="Palatino Linotype" w:hAnsi="Palatino Linotype" w:cs="Tahoma"/>
          <w:sz w:val="22"/>
          <w:szCs w:val="22"/>
          <w:lang w:eastAsia="es-MX"/>
        </w:rPr>
        <w:t xml:space="preserve">SESIÓN ORDINARIA, CELEBRADA EL </w:t>
      </w:r>
      <w:r w:rsidR="00E73413">
        <w:rPr>
          <w:rFonts w:ascii="Palatino Linotype" w:hAnsi="Palatino Linotype" w:cs="Tahoma"/>
          <w:sz w:val="22"/>
          <w:szCs w:val="22"/>
          <w:lang w:eastAsia="es-MX"/>
        </w:rPr>
        <w:t xml:space="preserve">QUINCE </w:t>
      </w:r>
      <w:r w:rsidR="00756256">
        <w:rPr>
          <w:rFonts w:ascii="Palatino Linotype" w:hAnsi="Palatino Linotype" w:cs="Tahoma"/>
          <w:sz w:val="22"/>
          <w:szCs w:val="22"/>
          <w:lang w:eastAsia="es-MX"/>
        </w:rPr>
        <w:t>DE OCTUBRE</w:t>
      </w:r>
      <w:r w:rsidR="004A6F76">
        <w:rPr>
          <w:rFonts w:ascii="Palatino Linotype" w:hAnsi="Palatino Linotype" w:cs="Tahoma"/>
          <w:sz w:val="22"/>
          <w:szCs w:val="22"/>
          <w:lang w:eastAsia="es-MX"/>
        </w:rPr>
        <w:t xml:space="preserv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5D12ED08" w14:textId="77777777" w:rsidR="00163BAA" w:rsidRDefault="00163BAA" w:rsidP="00DB1E8B">
      <w:pPr>
        <w:spacing w:line="360" w:lineRule="auto"/>
        <w:contextualSpacing/>
        <w:jc w:val="both"/>
        <w:rPr>
          <w:rFonts w:ascii="Palatino Linotype" w:hAnsi="Palatino Linotype" w:cs="Tahoma"/>
          <w:sz w:val="22"/>
          <w:szCs w:val="22"/>
        </w:rPr>
      </w:pPr>
    </w:p>
    <w:p w14:paraId="3A1C43B8" w14:textId="77777777" w:rsidR="00163BAA" w:rsidRDefault="00163BAA" w:rsidP="00DB1E8B">
      <w:pPr>
        <w:spacing w:line="360" w:lineRule="auto"/>
        <w:contextualSpacing/>
        <w:jc w:val="both"/>
        <w:rPr>
          <w:rFonts w:ascii="Palatino Linotype" w:hAnsi="Palatino Linotype" w:cs="Tahoma"/>
          <w:sz w:val="22"/>
          <w:szCs w:val="22"/>
        </w:rPr>
      </w:pPr>
    </w:p>
    <w:p w14:paraId="695EAE53" w14:textId="77777777" w:rsidR="0089175F" w:rsidRDefault="0089175F" w:rsidP="00DB1E8B">
      <w:pPr>
        <w:spacing w:line="360" w:lineRule="auto"/>
        <w:contextualSpacing/>
        <w:jc w:val="both"/>
        <w:rPr>
          <w:rFonts w:ascii="Palatino Linotype" w:hAnsi="Palatino Linotype" w:cs="Tahoma"/>
          <w:sz w:val="22"/>
          <w:szCs w:val="22"/>
        </w:rPr>
      </w:pPr>
    </w:p>
    <w:p w14:paraId="7052A71A" w14:textId="77777777" w:rsidR="0089175F" w:rsidRDefault="0089175F" w:rsidP="00DB1E8B">
      <w:pPr>
        <w:spacing w:line="360" w:lineRule="auto"/>
        <w:contextualSpacing/>
        <w:jc w:val="both"/>
        <w:rPr>
          <w:rFonts w:ascii="Palatino Linotype" w:hAnsi="Palatino Linotype" w:cs="Tahoma"/>
          <w:sz w:val="22"/>
          <w:szCs w:val="22"/>
        </w:rPr>
      </w:pPr>
    </w:p>
    <w:p w14:paraId="2DE18170" w14:textId="77777777" w:rsidR="0089175F" w:rsidRDefault="0089175F" w:rsidP="00DB1E8B">
      <w:pPr>
        <w:spacing w:line="360" w:lineRule="auto"/>
        <w:contextualSpacing/>
        <w:jc w:val="both"/>
        <w:rPr>
          <w:rFonts w:ascii="Palatino Linotype" w:hAnsi="Palatino Linotype" w:cs="Tahoma"/>
          <w:sz w:val="22"/>
          <w:szCs w:val="22"/>
        </w:rPr>
      </w:pPr>
    </w:p>
    <w:p w14:paraId="3F2F7C3B" w14:textId="77777777" w:rsidR="0089175F" w:rsidRDefault="0089175F" w:rsidP="00DB1E8B">
      <w:pPr>
        <w:spacing w:line="360" w:lineRule="auto"/>
        <w:contextualSpacing/>
        <w:jc w:val="both"/>
        <w:rPr>
          <w:rFonts w:ascii="Palatino Linotype" w:hAnsi="Palatino Linotype" w:cs="Tahoma"/>
          <w:sz w:val="22"/>
          <w:szCs w:val="22"/>
        </w:rPr>
      </w:pPr>
    </w:p>
    <w:p w14:paraId="1BBDB568" w14:textId="77777777" w:rsidR="001F1A77" w:rsidRDefault="001F1A77" w:rsidP="00DB1E8B">
      <w:pPr>
        <w:spacing w:line="360" w:lineRule="auto"/>
        <w:contextualSpacing/>
        <w:jc w:val="both"/>
        <w:rPr>
          <w:rFonts w:ascii="Palatino Linotype" w:hAnsi="Palatino Linotype" w:cs="Tahoma"/>
          <w:sz w:val="22"/>
          <w:szCs w:val="22"/>
        </w:rPr>
      </w:pPr>
    </w:p>
    <w:p w14:paraId="57E525AE" w14:textId="77777777" w:rsidR="001F1A77" w:rsidRDefault="001F1A77" w:rsidP="00DB1E8B">
      <w:pPr>
        <w:spacing w:line="360" w:lineRule="auto"/>
        <w:contextualSpacing/>
        <w:jc w:val="both"/>
        <w:rPr>
          <w:rFonts w:ascii="Palatino Linotype" w:hAnsi="Palatino Linotype" w:cs="Tahoma"/>
          <w:sz w:val="22"/>
          <w:szCs w:val="22"/>
        </w:rPr>
      </w:pPr>
    </w:p>
    <w:p w14:paraId="0CE36852" w14:textId="77777777" w:rsidR="000B1059" w:rsidRDefault="000B1059" w:rsidP="00DB1E8B">
      <w:pPr>
        <w:spacing w:line="360" w:lineRule="auto"/>
        <w:contextualSpacing/>
        <w:jc w:val="both"/>
        <w:rPr>
          <w:rFonts w:ascii="Palatino Linotype" w:hAnsi="Palatino Linotype" w:cs="Tahoma"/>
          <w:sz w:val="22"/>
          <w:szCs w:val="22"/>
        </w:rPr>
      </w:pPr>
    </w:p>
    <w:p w14:paraId="0B25B8AE" w14:textId="77777777" w:rsidR="000B1059" w:rsidRDefault="000B1059" w:rsidP="00DB1E8B">
      <w:pPr>
        <w:spacing w:line="360" w:lineRule="auto"/>
        <w:contextualSpacing/>
        <w:jc w:val="both"/>
        <w:rPr>
          <w:rFonts w:ascii="Palatino Linotype" w:hAnsi="Palatino Linotype" w:cs="Tahoma"/>
          <w:sz w:val="22"/>
          <w:szCs w:val="22"/>
        </w:rPr>
      </w:pPr>
    </w:p>
    <w:p w14:paraId="412AA91A" w14:textId="77777777" w:rsidR="000B1059" w:rsidRDefault="000B1059" w:rsidP="00DB1E8B">
      <w:pPr>
        <w:spacing w:line="360" w:lineRule="auto"/>
        <w:contextualSpacing/>
        <w:jc w:val="both"/>
        <w:rPr>
          <w:rFonts w:ascii="Palatino Linotype" w:hAnsi="Palatino Linotype" w:cs="Tahoma"/>
          <w:sz w:val="22"/>
          <w:szCs w:val="22"/>
        </w:rPr>
      </w:pPr>
    </w:p>
    <w:p w14:paraId="1CA625A3" w14:textId="77777777" w:rsidR="001F1A77" w:rsidRDefault="001F1A77" w:rsidP="00DB1E8B">
      <w:pPr>
        <w:spacing w:line="360" w:lineRule="auto"/>
        <w:contextualSpacing/>
        <w:jc w:val="both"/>
        <w:rPr>
          <w:rFonts w:ascii="Palatino Linotype" w:hAnsi="Palatino Linotype" w:cs="Tahoma"/>
          <w:sz w:val="22"/>
          <w:szCs w:val="22"/>
        </w:rPr>
      </w:pPr>
    </w:p>
    <w:p w14:paraId="2CFE93DD" w14:textId="77777777" w:rsidR="001F1A77" w:rsidRDefault="001F1A77" w:rsidP="00DB1E8B">
      <w:pPr>
        <w:spacing w:line="360" w:lineRule="auto"/>
        <w:contextualSpacing/>
        <w:jc w:val="both"/>
        <w:rPr>
          <w:rFonts w:ascii="Palatino Linotype" w:hAnsi="Palatino Linotype" w:cs="Tahoma"/>
          <w:sz w:val="22"/>
          <w:szCs w:val="22"/>
        </w:rPr>
      </w:pPr>
    </w:p>
    <w:p w14:paraId="3D7B6139" w14:textId="77777777" w:rsidR="001F1A77" w:rsidRDefault="001F1A77" w:rsidP="00DB1E8B">
      <w:pPr>
        <w:spacing w:line="360" w:lineRule="auto"/>
        <w:contextualSpacing/>
        <w:jc w:val="both"/>
        <w:rPr>
          <w:rFonts w:ascii="Palatino Linotype" w:hAnsi="Palatino Linotype" w:cs="Tahoma"/>
          <w:sz w:val="22"/>
          <w:szCs w:val="22"/>
        </w:rPr>
      </w:pPr>
    </w:p>
    <w:p w14:paraId="414D9CAD" w14:textId="77777777" w:rsidR="001F1A77" w:rsidRDefault="001F1A77" w:rsidP="00DB1E8B">
      <w:pPr>
        <w:spacing w:line="360" w:lineRule="auto"/>
        <w:contextualSpacing/>
        <w:jc w:val="both"/>
        <w:rPr>
          <w:rFonts w:ascii="Palatino Linotype" w:hAnsi="Palatino Linotype" w:cs="Tahoma"/>
          <w:sz w:val="22"/>
          <w:szCs w:val="22"/>
        </w:rPr>
      </w:pPr>
    </w:p>
    <w:p w14:paraId="598071F0" w14:textId="77777777" w:rsidR="001F1A77" w:rsidRDefault="001F1A77" w:rsidP="00DB1E8B">
      <w:pPr>
        <w:spacing w:line="360" w:lineRule="auto"/>
        <w:contextualSpacing/>
        <w:jc w:val="both"/>
        <w:rPr>
          <w:rFonts w:ascii="Palatino Linotype" w:hAnsi="Palatino Linotype" w:cs="Tahoma"/>
          <w:sz w:val="22"/>
          <w:szCs w:val="22"/>
        </w:rPr>
      </w:pPr>
    </w:p>
    <w:p w14:paraId="2F9FDCE7" w14:textId="77777777" w:rsidR="001F1A77" w:rsidRDefault="001F1A77" w:rsidP="00DB1E8B">
      <w:pPr>
        <w:spacing w:line="360" w:lineRule="auto"/>
        <w:contextualSpacing/>
        <w:jc w:val="both"/>
        <w:rPr>
          <w:rFonts w:ascii="Palatino Linotype" w:hAnsi="Palatino Linotype" w:cs="Tahoma"/>
          <w:sz w:val="22"/>
          <w:szCs w:val="22"/>
        </w:rPr>
      </w:pPr>
    </w:p>
    <w:p w14:paraId="22EA6628" w14:textId="77777777" w:rsidR="001F1A77" w:rsidRDefault="001F1A77" w:rsidP="00DB1E8B">
      <w:pPr>
        <w:spacing w:line="360" w:lineRule="auto"/>
        <w:contextualSpacing/>
        <w:jc w:val="both"/>
        <w:rPr>
          <w:rFonts w:ascii="Palatino Linotype" w:hAnsi="Palatino Linotype" w:cs="Tahoma"/>
          <w:sz w:val="22"/>
          <w:szCs w:val="22"/>
        </w:rPr>
      </w:pPr>
    </w:p>
    <w:sectPr w:rsidR="001F1A77" w:rsidSect="008C2B4B">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6BE97" w14:textId="77777777" w:rsidR="008243FB" w:rsidRDefault="008243FB" w:rsidP="00B31222">
      <w:r>
        <w:separator/>
      </w:r>
    </w:p>
  </w:endnote>
  <w:endnote w:type="continuationSeparator" w:id="0">
    <w:p w14:paraId="38330BD8" w14:textId="77777777" w:rsidR="008243FB" w:rsidRDefault="008243FB" w:rsidP="00B31222">
      <w:r>
        <w:continuationSeparator/>
      </w:r>
    </w:p>
  </w:endnote>
  <w:endnote w:type="continuationNotice" w:id="1">
    <w:p w14:paraId="32E39C13" w14:textId="77777777" w:rsidR="008243FB" w:rsidRDefault="00824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748E1D2E"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472A2">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472A2">
              <w:rPr>
                <w:b/>
                <w:bCs/>
                <w:noProof/>
              </w:rPr>
              <w:t>22</w:t>
            </w:r>
            <w:r>
              <w:rPr>
                <w:b/>
                <w:bCs/>
                <w:sz w:val="24"/>
                <w:szCs w:val="24"/>
              </w:rPr>
              <w:fldChar w:fldCharType="end"/>
            </w:r>
          </w:p>
        </w:sdtContent>
      </w:sdt>
    </w:sdtContent>
  </w:sdt>
  <w:p w14:paraId="0B0254AA" w14:textId="77777777" w:rsidR="00147CB6" w:rsidRDefault="00147C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772EFAB0"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472A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472A2">
              <w:rPr>
                <w:b/>
                <w:bCs/>
                <w:noProof/>
              </w:rPr>
              <w:t>22</w:t>
            </w:r>
            <w:r>
              <w:rPr>
                <w:b/>
                <w:bCs/>
                <w:sz w:val="24"/>
                <w:szCs w:val="24"/>
              </w:rPr>
              <w:fldChar w:fldCharType="end"/>
            </w:r>
          </w:p>
        </w:sdtContent>
      </w:sdt>
    </w:sdtContent>
  </w:sdt>
  <w:p w14:paraId="6054288C" w14:textId="77777777" w:rsidR="00147CB6" w:rsidRDefault="00147C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F5AAD" w14:textId="77777777" w:rsidR="008243FB" w:rsidRDefault="008243FB" w:rsidP="00B31222">
      <w:r>
        <w:separator/>
      </w:r>
    </w:p>
  </w:footnote>
  <w:footnote w:type="continuationSeparator" w:id="0">
    <w:p w14:paraId="43C0AEA7" w14:textId="77777777" w:rsidR="008243FB" w:rsidRDefault="008243FB" w:rsidP="00B31222">
      <w:r>
        <w:continuationSeparator/>
      </w:r>
    </w:p>
  </w:footnote>
  <w:footnote w:type="continuationNotice" w:id="1">
    <w:p w14:paraId="5CE6DF21" w14:textId="77777777" w:rsidR="008243FB" w:rsidRDefault="008243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0AA65" w14:textId="77777777" w:rsidR="00147CB6" w:rsidRDefault="00000000">
    <w:pPr>
      <w:pStyle w:val="Encabezado"/>
    </w:pPr>
    <w:r>
      <w:rPr>
        <w:noProof/>
        <w:lang w:eastAsia="es-MX"/>
      </w:rPr>
      <w:pict w14:anchorId="4AC8A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5" type="#_x0000_t75" alt="" style="position:absolute;margin-left:0;margin-top:0;width:663.5pt;height:12in;z-index:-251657728;mso-wrap-edited:f;mso-width-percent:0;mso-height-percent:0;mso-position-horizontal:center;mso-position-horizontal-relative:margin;mso-position-vertical:center;mso-position-vertical-relative:margin;mso-width-percent:0;mso-height-percent:0"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8" w:type="dxa"/>
      <w:tblLayout w:type="fixed"/>
      <w:tblLook w:val="04A0" w:firstRow="1" w:lastRow="0" w:firstColumn="1" w:lastColumn="0" w:noHBand="0" w:noVBand="1"/>
    </w:tblPr>
    <w:tblGrid>
      <w:gridCol w:w="2127"/>
      <w:gridCol w:w="7371"/>
    </w:tblGrid>
    <w:tr w:rsidR="00AC3550" w:rsidRPr="005C106F" w14:paraId="0786948C" w14:textId="77777777" w:rsidTr="00AC3550">
      <w:trPr>
        <w:trHeight w:val="1435"/>
      </w:trPr>
      <w:tc>
        <w:tcPr>
          <w:tcW w:w="2127" w:type="dxa"/>
          <w:shd w:val="clear" w:color="auto" w:fill="auto"/>
        </w:tcPr>
        <w:p w14:paraId="28C34BC2" w14:textId="77777777" w:rsidR="00147CB6" w:rsidRPr="005C106F" w:rsidRDefault="00147CB6"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0E9E5B10" wp14:editId="6365890D">
                <wp:simplePos x="0" y="0"/>
                <wp:positionH relativeFrom="page">
                  <wp:posOffset>-1005205</wp:posOffset>
                </wp:positionH>
                <wp:positionV relativeFrom="margin">
                  <wp:posOffset>-450554</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7371" w:type="dxa"/>
          <w:shd w:val="clear" w:color="auto" w:fill="auto"/>
        </w:tcPr>
        <w:p w14:paraId="673E2864" w14:textId="77777777" w:rsidR="00147CB6" w:rsidRDefault="00147CB6" w:rsidP="005743D2"/>
        <w:tbl>
          <w:tblPr>
            <w:tblStyle w:val="Tablaconcuadrcula"/>
            <w:tblW w:w="7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4540"/>
          </w:tblGrid>
          <w:tr w:rsidR="00AC3550" w14:paraId="6B5E2446" w14:textId="77777777" w:rsidTr="00AC3550">
            <w:trPr>
              <w:trHeight w:val="144"/>
            </w:trPr>
            <w:tc>
              <w:tcPr>
                <w:tcW w:w="2589" w:type="dxa"/>
              </w:tcPr>
              <w:p w14:paraId="56A07924"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540" w:type="dxa"/>
              </w:tcPr>
              <w:p w14:paraId="65543ABC" w14:textId="52430CD9" w:rsidR="00147CB6" w:rsidRPr="00DB1E8B" w:rsidRDefault="007B7834"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10931</w:t>
                </w:r>
                <w:r w:rsidR="00147CB6" w:rsidRPr="00DB1E8B">
                  <w:rPr>
                    <w:rFonts w:ascii="Palatino Linotype" w:eastAsia="Calibri" w:hAnsi="Palatino Linotype" w:cs="Tahoma"/>
                    <w:sz w:val="22"/>
                    <w:szCs w:val="22"/>
                    <w:lang w:val="es-MX" w:eastAsia="en-US"/>
                  </w:rPr>
                  <w:t>/INFOEM/IP/RR/2025</w:t>
                </w:r>
              </w:p>
            </w:tc>
          </w:tr>
          <w:tr w:rsidR="00AC3550" w14:paraId="1102CD23" w14:textId="77777777" w:rsidTr="00AC3550">
            <w:trPr>
              <w:trHeight w:val="283"/>
            </w:trPr>
            <w:tc>
              <w:tcPr>
                <w:tcW w:w="2589" w:type="dxa"/>
              </w:tcPr>
              <w:p w14:paraId="15A27370"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540" w:type="dxa"/>
              </w:tcPr>
              <w:p w14:paraId="143359A5" w14:textId="04C3E652" w:rsidR="00147CB6" w:rsidRPr="005F13CF" w:rsidRDefault="007B7834"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Sistema Municipal Para el Desarrollo Integral de la Familia de Tlalnepantla de Baz</w:t>
                </w:r>
              </w:p>
            </w:tc>
          </w:tr>
          <w:tr w:rsidR="00AC3550" w14:paraId="5E8662E5" w14:textId="77777777" w:rsidTr="00AC3550">
            <w:trPr>
              <w:trHeight w:val="283"/>
            </w:trPr>
            <w:tc>
              <w:tcPr>
                <w:tcW w:w="2589" w:type="dxa"/>
              </w:tcPr>
              <w:p w14:paraId="3384620D"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540" w:type="dxa"/>
              </w:tcPr>
              <w:p w14:paraId="78B2583F" w14:textId="77777777" w:rsidR="00147CB6" w:rsidRDefault="00147CB6"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6CF06CAF" w14:textId="77777777" w:rsidR="00147CB6" w:rsidRPr="00431A70" w:rsidRDefault="00147CB6" w:rsidP="005F13CF">
                <w:pPr>
                  <w:tabs>
                    <w:tab w:val="right" w:pos="8838"/>
                  </w:tabs>
                  <w:ind w:left="-106" w:right="171"/>
                  <w:jc w:val="both"/>
                  <w:rPr>
                    <w:rFonts w:ascii="Palatino Linotype" w:eastAsia="Calibri" w:hAnsi="Palatino Linotype" w:cs="Tahoma"/>
                    <w:b/>
                    <w:sz w:val="22"/>
                    <w:szCs w:val="22"/>
                    <w:lang w:eastAsia="en-US"/>
                  </w:rPr>
                </w:pPr>
              </w:p>
            </w:tc>
          </w:tr>
        </w:tbl>
        <w:p w14:paraId="648CC5A1" w14:textId="77777777" w:rsidR="00147CB6" w:rsidRPr="005C106F" w:rsidRDefault="00147CB6" w:rsidP="005743D2">
          <w:pPr>
            <w:tabs>
              <w:tab w:val="right" w:pos="8838"/>
            </w:tabs>
            <w:ind w:left="-28"/>
            <w:jc w:val="both"/>
            <w:rPr>
              <w:rFonts w:ascii="Arial" w:eastAsia="Calibri" w:hAnsi="Arial" w:cs="Arial"/>
              <w:b/>
              <w:sz w:val="22"/>
              <w:szCs w:val="22"/>
              <w:lang w:eastAsia="en-US"/>
            </w:rPr>
          </w:pPr>
        </w:p>
      </w:tc>
    </w:tr>
  </w:tbl>
  <w:p w14:paraId="50FD7748" w14:textId="77777777" w:rsidR="00147CB6" w:rsidRPr="00A25151" w:rsidRDefault="00147CB6"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Layout w:type="fixed"/>
      <w:tblLook w:val="04A0" w:firstRow="1" w:lastRow="0" w:firstColumn="1" w:lastColumn="0" w:noHBand="0" w:noVBand="1"/>
    </w:tblPr>
    <w:tblGrid>
      <w:gridCol w:w="2127"/>
      <w:gridCol w:w="7512"/>
    </w:tblGrid>
    <w:tr w:rsidR="00AC3550" w:rsidRPr="00330DA7" w14:paraId="62A51AAB" w14:textId="77777777" w:rsidTr="00AC3550">
      <w:trPr>
        <w:trHeight w:val="1435"/>
      </w:trPr>
      <w:tc>
        <w:tcPr>
          <w:tcW w:w="2127" w:type="dxa"/>
          <w:shd w:val="clear" w:color="auto" w:fill="auto"/>
        </w:tcPr>
        <w:p w14:paraId="2ECCF631" w14:textId="77777777" w:rsidR="00147CB6" w:rsidRPr="00330DA7" w:rsidRDefault="00147CB6"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7835CE5" wp14:editId="058FB083">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7512" w:type="dxa"/>
          <w:shd w:val="clear" w:color="auto" w:fill="auto"/>
        </w:tcPr>
        <w:tbl>
          <w:tblPr>
            <w:tblStyle w:val="Tablaconcuadrcula"/>
            <w:tblW w:w="6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4256"/>
          </w:tblGrid>
          <w:tr w:rsidR="00147CB6" w:rsidRPr="00431A70" w14:paraId="118FFDB0" w14:textId="77777777" w:rsidTr="00AC3550">
            <w:trPr>
              <w:trHeight w:val="144"/>
            </w:trPr>
            <w:tc>
              <w:tcPr>
                <w:tcW w:w="2589" w:type="dxa"/>
              </w:tcPr>
              <w:p w14:paraId="080D70C6" w14:textId="77777777" w:rsidR="00147CB6" w:rsidRPr="00431A70" w:rsidRDefault="00147CB6"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256" w:type="dxa"/>
              </w:tcPr>
              <w:p w14:paraId="06AC0D89" w14:textId="127DBEDD" w:rsidR="00147CB6" w:rsidRPr="00431A70" w:rsidRDefault="009A174C"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10</w:t>
                </w:r>
                <w:r w:rsidR="007B7834">
                  <w:rPr>
                    <w:rFonts w:ascii="Palatino Linotype" w:eastAsia="Calibri" w:hAnsi="Palatino Linotype" w:cs="Tahoma"/>
                    <w:b/>
                    <w:bCs/>
                    <w:sz w:val="22"/>
                    <w:szCs w:val="22"/>
                    <w:lang w:val="es-MX" w:eastAsia="en-US"/>
                  </w:rPr>
                  <w:t>931</w:t>
                </w:r>
                <w:r w:rsidR="00147CB6">
                  <w:rPr>
                    <w:rFonts w:ascii="Palatino Linotype" w:eastAsia="Calibri" w:hAnsi="Palatino Linotype" w:cs="Tahoma"/>
                    <w:b/>
                    <w:bCs/>
                    <w:sz w:val="22"/>
                    <w:szCs w:val="22"/>
                    <w:lang w:val="es-MX" w:eastAsia="en-US"/>
                  </w:rPr>
                  <w:t>/INFOEM/IP/RR/2025</w:t>
                </w:r>
              </w:p>
            </w:tc>
          </w:tr>
          <w:tr w:rsidR="00147CB6" w:rsidRPr="00286D0C" w14:paraId="084AB262" w14:textId="77777777" w:rsidTr="00AC3550">
            <w:trPr>
              <w:trHeight w:val="144"/>
            </w:trPr>
            <w:tc>
              <w:tcPr>
                <w:tcW w:w="2589" w:type="dxa"/>
              </w:tcPr>
              <w:p w14:paraId="5C041643"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4256" w:type="dxa"/>
              </w:tcPr>
              <w:p w14:paraId="23D6F390" w14:textId="4BFD7FC6" w:rsidR="00147CB6" w:rsidRPr="00286D0C" w:rsidRDefault="001D3F77" w:rsidP="005F13CF">
                <w:pPr>
                  <w:tabs>
                    <w:tab w:val="left" w:pos="3122"/>
                    <w:tab w:val="right" w:pos="8838"/>
                  </w:tabs>
                  <w:ind w:left="-106" w:right="-105"/>
                  <w:jc w:val="both"/>
                  <w:rPr>
                    <w:rFonts w:ascii="Palatino Linotype" w:eastAsia="Calibri" w:hAnsi="Palatino Linotype" w:cs="Tahoma"/>
                    <w:bCs/>
                    <w:sz w:val="22"/>
                    <w:szCs w:val="22"/>
                    <w:lang w:eastAsia="en-US"/>
                  </w:rPr>
                </w:pPr>
                <w:r w:rsidRPr="001D3F77">
                  <w:rPr>
                    <w:rFonts w:ascii="Palatino Linotype" w:eastAsia="Calibri" w:hAnsi="Palatino Linotype" w:cs="Tahoma"/>
                    <w:bCs/>
                    <w:sz w:val="22"/>
                    <w:szCs w:val="22"/>
                    <w:highlight w:val="black"/>
                    <w:lang w:eastAsia="en-US"/>
                  </w:rPr>
                  <w:t>XXXXXXXXXXXXXXXXXXX</w:t>
                </w:r>
              </w:p>
            </w:tc>
          </w:tr>
          <w:tr w:rsidR="00147CB6" w:rsidRPr="00431A70" w14:paraId="0646A5DD" w14:textId="77777777" w:rsidTr="00AC3550">
            <w:trPr>
              <w:trHeight w:val="283"/>
            </w:trPr>
            <w:tc>
              <w:tcPr>
                <w:tcW w:w="2589" w:type="dxa"/>
              </w:tcPr>
              <w:p w14:paraId="34AA0FA0"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256" w:type="dxa"/>
              </w:tcPr>
              <w:p w14:paraId="7B264589" w14:textId="23368BC8" w:rsidR="00147CB6" w:rsidRPr="005F13CF" w:rsidRDefault="007B7834"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Sistema Municipal Para el Desarrollo Integral de la Familia de Tlalnepantla de Baz</w:t>
                </w:r>
                <w:r w:rsidR="00147CB6">
                  <w:rPr>
                    <w:rFonts w:ascii="Palatino Linotype" w:eastAsia="Calibri" w:hAnsi="Palatino Linotype" w:cs="Tahoma"/>
                    <w:bCs/>
                    <w:sz w:val="22"/>
                    <w:szCs w:val="22"/>
                    <w:lang w:val="es-MX" w:eastAsia="en-US"/>
                  </w:rPr>
                  <w:t xml:space="preserve"> </w:t>
                </w:r>
              </w:p>
            </w:tc>
          </w:tr>
          <w:tr w:rsidR="00147CB6" w:rsidRPr="00431A70" w14:paraId="03D80D3C" w14:textId="77777777" w:rsidTr="00AC3550">
            <w:trPr>
              <w:trHeight w:val="283"/>
            </w:trPr>
            <w:tc>
              <w:tcPr>
                <w:tcW w:w="2589" w:type="dxa"/>
              </w:tcPr>
              <w:p w14:paraId="5F55C3F5"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256" w:type="dxa"/>
              </w:tcPr>
              <w:p w14:paraId="784B8270" w14:textId="77777777" w:rsidR="00147CB6" w:rsidRPr="00431A70" w:rsidRDefault="00147CB6"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28064BB" w14:textId="77777777" w:rsidR="00147CB6" w:rsidRPr="00330DA7" w:rsidRDefault="00147CB6" w:rsidP="00DB7E5F">
          <w:pPr>
            <w:tabs>
              <w:tab w:val="right" w:pos="8838"/>
            </w:tabs>
            <w:ind w:left="-28"/>
            <w:jc w:val="both"/>
            <w:rPr>
              <w:rFonts w:ascii="Arial" w:eastAsia="Calibri" w:hAnsi="Arial" w:cs="Arial"/>
              <w:b/>
              <w:sz w:val="22"/>
              <w:szCs w:val="22"/>
              <w:lang w:eastAsia="en-US"/>
            </w:rPr>
          </w:pPr>
        </w:p>
      </w:tc>
    </w:tr>
  </w:tbl>
  <w:p w14:paraId="72FD0FEC" w14:textId="77777777" w:rsidR="00147CB6" w:rsidRPr="00330DA7" w:rsidRDefault="00147CB6"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5F62C7"/>
    <w:multiLevelType w:val="hybridMultilevel"/>
    <w:tmpl w:val="570CFA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595B84"/>
    <w:multiLevelType w:val="hybridMultilevel"/>
    <w:tmpl w:val="3FC82D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AF7EE6"/>
    <w:multiLevelType w:val="hybridMultilevel"/>
    <w:tmpl w:val="32846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8"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DD12324"/>
    <w:multiLevelType w:val="hybridMultilevel"/>
    <w:tmpl w:val="A06E1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1C5C4D"/>
    <w:multiLevelType w:val="hybridMultilevel"/>
    <w:tmpl w:val="4D94B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4A7F69"/>
    <w:multiLevelType w:val="hybridMultilevel"/>
    <w:tmpl w:val="AB1C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3"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6" w15:restartNumberingAfterBreak="0">
    <w:nsid w:val="7A491868"/>
    <w:multiLevelType w:val="hybridMultilevel"/>
    <w:tmpl w:val="237A587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7"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77046653">
    <w:abstractNumId w:val="0"/>
  </w:num>
  <w:num w:numId="2" w16cid:durableId="326978758">
    <w:abstractNumId w:val="13"/>
  </w:num>
  <w:num w:numId="3" w16cid:durableId="4211475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4733507">
    <w:abstractNumId w:val="2"/>
  </w:num>
  <w:num w:numId="5" w16cid:durableId="1158035841">
    <w:abstractNumId w:val="47"/>
  </w:num>
  <w:num w:numId="6" w16cid:durableId="1506942844">
    <w:abstractNumId w:val="9"/>
  </w:num>
  <w:num w:numId="7" w16cid:durableId="1769623074">
    <w:abstractNumId w:val="12"/>
  </w:num>
  <w:num w:numId="8" w16cid:durableId="140269973">
    <w:abstractNumId w:val="27"/>
  </w:num>
  <w:num w:numId="9" w16cid:durableId="875851431">
    <w:abstractNumId w:val="8"/>
    <w:lvlOverride w:ilvl="0">
      <w:startOverride w:val="1"/>
    </w:lvlOverride>
    <w:lvlOverride w:ilvl="1"/>
    <w:lvlOverride w:ilvl="2"/>
    <w:lvlOverride w:ilvl="3"/>
    <w:lvlOverride w:ilvl="4"/>
    <w:lvlOverride w:ilvl="5"/>
    <w:lvlOverride w:ilvl="6"/>
    <w:lvlOverride w:ilvl="7"/>
    <w:lvlOverride w:ilvl="8"/>
  </w:num>
  <w:num w:numId="10" w16cid:durableId="813912327">
    <w:abstractNumId w:val="38"/>
    <w:lvlOverride w:ilvl="0">
      <w:startOverride w:val="1"/>
    </w:lvlOverride>
    <w:lvlOverride w:ilvl="1"/>
    <w:lvlOverride w:ilvl="2"/>
    <w:lvlOverride w:ilvl="3"/>
    <w:lvlOverride w:ilvl="4"/>
    <w:lvlOverride w:ilvl="5"/>
    <w:lvlOverride w:ilvl="6"/>
    <w:lvlOverride w:ilvl="7"/>
    <w:lvlOverride w:ilvl="8"/>
  </w:num>
  <w:num w:numId="11" w16cid:durableId="13778540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3755481">
    <w:abstractNumId w:val="23"/>
  </w:num>
  <w:num w:numId="13" w16cid:durableId="403380406">
    <w:abstractNumId w:val="44"/>
  </w:num>
  <w:num w:numId="14" w16cid:durableId="1600067219">
    <w:abstractNumId w:val="20"/>
  </w:num>
  <w:num w:numId="15" w16cid:durableId="843473504">
    <w:abstractNumId w:val="22"/>
  </w:num>
  <w:num w:numId="16" w16cid:durableId="280697935">
    <w:abstractNumId w:val="43"/>
  </w:num>
  <w:num w:numId="17" w16cid:durableId="1202941739">
    <w:abstractNumId w:val="18"/>
  </w:num>
  <w:num w:numId="18" w16cid:durableId="363597949">
    <w:abstractNumId w:val="24"/>
  </w:num>
  <w:num w:numId="19" w16cid:durableId="1069304535">
    <w:abstractNumId w:val="5"/>
  </w:num>
  <w:num w:numId="20" w16cid:durableId="624237410">
    <w:abstractNumId w:val="33"/>
  </w:num>
  <w:num w:numId="21" w16cid:durableId="1596595821">
    <w:abstractNumId w:val="39"/>
  </w:num>
  <w:num w:numId="22" w16cid:durableId="1117413654">
    <w:abstractNumId w:val="41"/>
  </w:num>
  <w:num w:numId="23" w16cid:durableId="823816167">
    <w:abstractNumId w:val="26"/>
  </w:num>
  <w:num w:numId="24" w16cid:durableId="293173882">
    <w:abstractNumId w:val="19"/>
  </w:num>
  <w:num w:numId="25" w16cid:durableId="1716079205">
    <w:abstractNumId w:val="36"/>
  </w:num>
  <w:num w:numId="26" w16cid:durableId="2078287081">
    <w:abstractNumId w:val="14"/>
  </w:num>
  <w:num w:numId="27" w16cid:durableId="1256131287">
    <w:abstractNumId w:val="16"/>
  </w:num>
  <w:num w:numId="28" w16cid:durableId="650059196">
    <w:abstractNumId w:val="21"/>
  </w:num>
  <w:num w:numId="29" w16cid:durableId="856966395">
    <w:abstractNumId w:val="11"/>
  </w:num>
  <w:num w:numId="30" w16cid:durableId="1239553395">
    <w:abstractNumId w:val="34"/>
  </w:num>
  <w:num w:numId="31" w16cid:durableId="888302190">
    <w:abstractNumId w:val="37"/>
  </w:num>
  <w:num w:numId="32" w16cid:durableId="506678629">
    <w:abstractNumId w:val="25"/>
  </w:num>
  <w:num w:numId="33" w16cid:durableId="1593245710">
    <w:abstractNumId w:val="31"/>
  </w:num>
  <w:num w:numId="34" w16cid:durableId="1610162962">
    <w:abstractNumId w:val="32"/>
  </w:num>
  <w:num w:numId="35" w16cid:durableId="6950836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7621128">
    <w:abstractNumId w:val="40"/>
  </w:num>
  <w:num w:numId="37" w16cid:durableId="740098842">
    <w:abstractNumId w:val="15"/>
  </w:num>
  <w:num w:numId="38" w16cid:durableId="513374630">
    <w:abstractNumId w:val="7"/>
  </w:num>
  <w:num w:numId="39" w16cid:durableId="1534148555">
    <w:abstractNumId w:val="10"/>
  </w:num>
  <w:num w:numId="40" w16cid:durableId="927813233">
    <w:abstractNumId w:val="45"/>
  </w:num>
  <w:num w:numId="41" w16cid:durableId="2067295768">
    <w:abstractNumId w:val="1"/>
  </w:num>
  <w:num w:numId="42" w16cid:durableId="1477188077">
    <w:abstractNumId w:val="17"/>
  </w:num>
  <w:num w:numId="43" w16cid:durableId="456947154">
    <w:abstractNumId w:val="6"/>
  </w:num>
  <w:num w:numId="44" w16cid:durableId="1270313834">
    <w:abstractNumId w:val="30"/>
  </w:num>
  <w:num w:numId="45" w16cid:durableId="973020061">
    <w:abstractNumId w:val="35"/>
  </w:num>
  <w:num w:numId="46" w16cid:durableId="862401467">
    <w:abstractNumId w:val="46"/>
  </w:num>
  <w:num w:numId="47" w16cid:durableId="644816922">
    <w:abstractNumId w:val="3"/>
  </w:num>
  <w:num w:numId="48" w16cid:durableId="617764715">
    <w:abstractNumId w:val="4"/>
  </w:num>
  <w:num w:numId="49" w16cid:durableId="651912204">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3A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101"/>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3B19"/>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2D5"/>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CB6"/>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4C8B"/>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9F2"/>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4E2A"/>
    <w:rsid w:val="001A4F66"/>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3F7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6E8"/>
    <w:rsid w:val="00251186"/>
    <w:rsid w:val="00251517"/>
    <w:rsid w:val="00251FF7"/>
    <w:rsid w:val="002520B1"/>
    <w:rsid w:val="00252669"/>
    <w:rsid w:val="00252B67"/>
    <w:rsid w:val="00252BD8"/>
    <w:rsid w:val="00252F10"/>
    <w:rsid w:val="00253937"/>
    <w:rsid w:val="00254209"/>
    <w:rsid w:val="00254288"/>
    <w:rsid w:val="0025469C"/>
    <w:rsid w:val="00254F3E"/>
    <w:rsid w:val="00255314"/>
    <w:rsid w:val="00255921"/>
    <w:rsid w:val="002568C8"/>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0AF"/>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5E"/>
    <w:rsid w:val="002C458A"/>
    <w:rsid w:val="002C46EE"/>
    <w:rsid w:val="002C483C"/>
    <w:rsid w:val="002C63FA"/>
    <w:rsid w:val="002C6BDE"/>
    <w:rsid w:val="002C70D8"/>
    <w:rsid w:val="002C7D95"/>
    <w:rsid w:val="002D0049"/>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397"/>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47F1"/>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897"/>
    <w:rsid w:val="00481AC6"/>
    <w:rsid w:val="00481D51"/>
    <w:rsid w:val="00483E5F"/>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15E"/>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6F76"/>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0A86"/>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04F"/>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4E2D"/>
    <w:rsid w:val="00635173"/>
    <w:rsid w:val="00635CA0"/>
    <w:rsid w:val="00635DD5"/>
    <w:rsid w:val="006363DC"/>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54F"/>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33B0"/>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5065B"/>
    <w:rsid w:val="007513F0"/>
    <w:rsid w:val="007515BC"/>
    <w:rsid w:val="00751953"/>
    <w:rsid w:val="00752606"/>
    <w:rsid w:val="007533B0"/>
    <w:rsid w:val="00753BF9"/>
    <w:rsid w:val="00753CF0"/>
    <w:rsid w:val="0075402E"/>
    <w:rsid w:val="00754039"/>
    <w:rsid w:val="007561A3"/>
    <w:rsid w:val="00756256"/>
    <w:rsid w:val="00756CA2"/>
    <w:rsid w:val="00756D31"/>
    <w:rsid w:val="00756D3D"/>
    <w:rsid w:val="007573B2"/>
    <w:rsid w:val="007574BB"/>
    <w:rsid w:val="0075764C"/>
    <w:rsid w:val="00757CFF"/>
    <w:rsid w:val="00757D6C"/>
    <w:rsid w:val="00760712"/>
    <w:rsid w:val="00761396"/>
    <w:rsid w:val="00761D17"/>
    <w:rsid w:val="0076216F"/>
    <w:rsid w:val="00762198"/>
    <w:rsid w:val="007625A2"/>
    <w:rsid w:val="007628DA"/>
    <w:rsid w:val="00762E28"/>
    <w:rsid w:val="00762FA4"/>
    <w:rsid w:val="00763CE8"/>
    <w:rsid w:val="00764733"/>
    <w:rsid w:val="007648CF"/>
    <w:rsid w:val="00764C99"/>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5DEB"/>
    <w:rsid w:val="007A6B15"/>
    <w:rsid w:val="007B00A0"/>
    <w:rsid w:val="007B0C10"/>
    <w:rsid w:val="007B0E89"/>
    <w:rsid w:val="007B2C38"/>
    <w:rsid w:val="007B2E54"/>
    <w:rsid w:val="007B31B9"/>
    <w:rsid w:val="007B38DE"/>
    <w:rsid w:val="007B3BE3"/>
    <w:rsid w:val="007B56A8"/>
    <w:rsid w:val="007B5DFF"/>
    <w:rsid w:val="007B7498"/>
    <w:rsid w:val="007B77DC"/>
    <w:rsid w:val="007B7834"/>
    <w:rsid w:val="007B7AEE"/>
    <w:rsid w:val="007C02F6"/>
    <w:rsid w:val="007C0D24"/>
    <w:rsid w:val="007C283C"/>
    <w:rsid w:val="007C3E2E"/>
    <w:rsid w:val="007C5C9B"/>
    <w:rsid w:val="007C6C24"/>
    <w:rsid w:val="007C71CF"/>
    <w:rsid w:val="007C7EB6"/>
    <w:rsid w:val="007D03CB"/>
    <w:rsid w:val="007D12B8"/>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72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3FB"/>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A25"/>
    <w:rsid w:val="00896031"/>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4E3C"/>
    <w:rsid w:val="008B5AB3"/>
    <w:rsid w:val="008B5B21"/>
    <w:rsid w:val="008B5E49"/>
    <w:rsid w:val="008B671F"/>
    <w:rsid w:val="008B6848"/>
    <w:rsid w:val="008B75B8"/>
    <w:rsid w:val="008B7A37"/>
    <w:rsid w:val="008C0024"/>
    <w:rsid w:val="008C035F"/>
    <w:rsid w:val="008C1393"/>
    <w:rsid w:val="008C15FF"/>
    <w:rsid w:val="008C235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995"/>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5D9"/>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174C"/>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2EF6"/>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C1F"/>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2AE"/>
    <w:rsid w:val="00AC193A"/>
    <w:rsid w:val="00AC1B50"/>
    <w:rsid w:val="00AC1B5D"/>
    <w:rsid w:val="00AC1B61"/>
    <w:rsid w:val="00AC1F1F"/>
    <w:rsid w:val="00AC28E0"/>
    <w:rsid w:val="00AC2C6E"/>
    <w:rsid w:val="00AC3550"/>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514"/>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528"/>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5AD7"/>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380A"/>
    <w:rsid w:val="00B64641"/>
    <w:rsid w:val="00B648F6"/>
    <w:rsid w:val="00B64BD3"/>
    <w:rsid w:val="00B65A35"/>
    <w:rsid w:val="00B65E20"/>
    <w:rsid w:val="00B6626B"/>
    <w:rsid w:val="00B66A77"/>
    <w:rsid w:val="00B675DD"/>
    <w:rsid w:val="00B704AA"/>
    <w:rsid w:val="00B70B2A"/>
    <w:rsid w:val="00B71334"/>
    <w:rsid w:val="00B71F2C"/>
    <w:rsid w:val="00B7262F"/>
    <w:rsid w:val="00B726C3"/>
    <w:rsid w:val="00B727C5"/>
    <w:rsid w:val="00B72974"/>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A76"/>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6F2"/>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36AF"/>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4C5"/>
    <w:rsid w:val="00C648C4"/>
    <w:rsid w:val="00C64A51"/>
    <w:rsid w:val="00C64B27"/>
    <w:rsid w:val="00C64FE7"/>
    <w:rsid w:val="00C65531"/>
    <w:rsid w:val="00C655F2"/>
    <w:rsid w:val="00C65C4D"/>
    <w:rsid w:val="00C66180"/>
    <w:rsid w:val="00C66A5C"/>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3B24"/>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588"/>
    <w:rsid w:val="00CA2C6A"/>
    <w:rsid w:val="00CA2D01"/>
    <w:rsid w:val="00CA2F48"/>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4B9B"/>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86F"/>
    <w:rsid w:val="00CC79AA"/>
    <w:rsid w:val="00CC7FC0"/>
    <w:rsid w:val="00CD0453"/>
    <w:rsid w:val="00CD10BF"/>
    <w:rsid w:val="00CD1770"/>
    <w:rsid w:val="00CD2422"/>
    <w:rsid w:val="00CD2797"/>
    <w:rsid w:val="00CD2AB8"/>
    <w:rsid w:val="00CD2D4D"/>
    <w:rsid w:val="00CD3A5D"/>
    <w:rsid w:val="00CD3F0D"/>
    <w:rsid w:val="00CD3FCF"/>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804"/>
    <w:rsid w:val="00D16FD7"/>
    <w:rsid w:val="00D17B33"/>
    <w:rsid w:val="00D200AB"/>
    <w:rsid w:val="00D204C4"/>
    <w:rsid w:val="00D243A2"/>
    <w:rsid w:val="00D24DD5"/>
    <w:rsid w:val="00D255E9"/>
    <w:rsid w:val="00D25689"/>
    <w:rsid w:val="00D25899"/>
    <w:rsid w:val="00D25A74"/>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0FBD"/>
    <w:rsid w:val="00D410EA"/>
    <w:rsid w:val="00D42BD7"/>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5539"/>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973F0"/>
    <w:rsid w:val="00D9746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1E8B"/>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390"/>
    <w:rsid w:val="00E156F2"/>
    <w:rsid w:val="00E15D04"/>
    <w:rsid w:val="00E15D2E"/>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061"/>
    <w:rsid w:val="00E472A2"/>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90C"/>
    <w:rsid w:val="00E61E05"/>
    <w:rsid w:val="00E61F5C"/>
    <w:rsid w:val="00E63111"/>
    <w:rsid w:val="00E63348"/>
    <w:rsid w:val="00E64BD9"/>
    <w:rsid w:val="00E6519C"/>
    <w:rsid w:val="00E65A16"/>
    <w:rsid w:val="00E6698C"/>
    <w:rsid w:val="00E67E50"/>
    <w:rsid w:val="00E705B4"/>
    <w:rsid w:val="00E70E0F"/>
    <w:rsid w:val="00E72597"/>
    <w:rsid w:val="00E72967"/>
    <w:rsid w:val="00E73413"/>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719"/>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5C8"/>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B6711"/>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0E93"/>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46D"/>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0905"/>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090"/>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28CDB"/>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Mencinsinresolver9">
    <w:name w:val="Mención sin resolver9"/>
    <w:basedOn w:val="Fuentedeprrafopredeter"/>
    <w:uiPriority w:val="99"/>
    <w:semiHidden/>
    <w:unhideWhenUsed/>
    <w:rsid w:val="00B35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2499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5999118">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456680">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63FD-0408-4A97-BDF6-D05D6427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5094</Words>
  <Characters>28020</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2</cp:revision>
  <cp:lastPrinted>2025-10-17T16:33:00Z</cp:lastPrinted>
  <dcterms:created xsi:type="dcterms:W3CDTF">2025-10-31T17:29:00Z</dcterms:created>
  <dcterms:modified xsi:type="dcterms:W3CDTF">2025-10-31T17:29:00Z</dcterms:modified>
</cp:coreProperties>
</file>