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E4F" w:rsidRDefault="008D1E4F" w:rsidP="001D1F7D">
      <w:pPr>
        <w:spacing w:line="360" w:lineRule="auto"/>
        <w:ind w:right="-28"/>
        <w:jc w:val="both"/>
        <w:rPr>
          <w:rFonts w:ascii="Palatino Linotype" w:eastAsia="Palatino Linotype" w:hAnsi="Palatino Linotype" w:cs="Palatino Linotype"/>
          <w:color w:val="000000" w:themeColor="text1"/>
        </w:rPr>
      </w:pPr>
      <w:bookmarkStart w:id="0" w:name="_GoBack"/>
      <w:bookmarkEnd w:id="0"/>
    </w:p>
    <w:p w:rsidR="008274A2" w:rsidRPr="001D1F7D" w:rsidRDefault="008274A2" w:rsidP="001D1F7D">
      <w:pPr>
        <w:spacing w:line="360" w:lineRule="auto"/>
        <w:ind w:right="-28"/>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71A34">
        <w:rPr>
          <w:rFonts w:ascii="Palatino Linotype" w:eastAsia="Palatino Linotype" w:hAnsi="Palatino Linotype" w:cs="Palatino Linotype"/>
          <w:b/>
          <w:color w:val="000000" w:themeColor="text1"/>
        </w:rPr>
        <w:t>de fecha quince</w:t>
      </w:r>
      <w:r w:rsidR="00157486">
        <w:rPr>
          <w:rFonts w:ascii="Palatino Linotype" w:eastAsia="Palatino Linotype" w:hAnsi="Palatino Linotype" w:cs="Palatino Linotype"/>
          <w:b/>
          <w:color w:val="000000" w:themeColor="text1"/>
        </w:rPr>
        <w:t xml:space="preserve"> (15)</w:t>
      </w:r>
      <w:r w:rsidR="00871A34">
        <w:rPr>
          <w:rFonts w:ascii="Palatino Linotype" w:eastAsia="Palatino Linotype" w:hAnsi="Palatino Linotype" w:cs="Palatino Linotype"/>
          <w:b/>
          <w:color w:val="000000" w:themeColor="text1"/>
        </w:rPr>
        <w:t xml:space="preserve"> de octubre de dos mil veinticinco.</w:t>
      </w:r>
    </w:p>
    <w:p w:rsidR="008274A2" w:rsidRPr="001D1F7D" w:rsidRDefault="008274A2" w:rsidP="001D1F7D">
      <w:pP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spacing w:line="360" w:lineRule="auto"/>
        <w:ind w:right="-28"/>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b/>
          <w:color w:val="000000" w:themeColor="text1"/>
        </w:rPr>
        <w:t>VISTO</w:t>
      </w:r>
      <w:r w:rsidRPr="001D1F7D">
        <w:rPr>
          <w:rFonts w:ascii="Palatino Linotype" w:eastAsia="Palatino Linotype" w:hAnsi="Palatino Linotype" w:cs="Palatino Linotype"/>
          <w:color w:val="000000" w:themeColor="text1"/>
        </w:rPr>
        <w:t xml:space="preserve"> el expediente electrónico formado con motivo del recurso de revisión </w:t>
      </w:r>
      <w:r w:rsidR="000F62F1" w:rsidRPr="001D1F7D">
        <w:rPr>
          <w:rFonts w:ascii="Palatino Linotype" w:eastAsia="Palatino Linotype" w:hAnsi="Palatino Linotype" w:cs="Palatino Linotype"/>
          <w:b/>
          <w:color w:val="000000" w:themeColor="text1"/>
        </w:rPr>
        <w:t>09358/INFOEM/IP/RR/2025</w:t>
      </w:r>
      <w:r w:rsidRPr="001D1F7D">
        <w:rPr>
          <w:rFonts w:ascii="Palatino Linotype" w:eastAsia="Palatino Linotype" w:hAnsi="Palatino Linotype" w:cs="Palatino Linotype"/>
          <w:b/>
          <w:color w:val="000000" w:themeColor="text1"/>
        </w:rPr>
        <w:t xml:space="preserve">, </w:t>
      </w:r>
      <w:r w:rsidRPr="001D1F7D">
        <w:rPr>
          <w:rFonts w:ascii="Palatino Linotype" w:eastAsia="Palatino Linotype" w:hAnsi="Palatino Linotype" w:cs="Palatino Linotype"/>
          <w:color w:val="000000" w:themeColor="text1"/>
        </w:rPr>
        <w:t xml:space="preserve">promovido por </w:t>
      </w:r>
      <w:r w:rsidR="000F62F1" w:rsidRPr="001D1F7D">
        <w:rPr>
          <w:rFonts w:ascii="Palatino Linotype" w:eastAsia="Palatino Linotype" w:hAnsi="Palatino Linotype" w:cs="Palatino Linotype"/>
          <w:b/>
          <w:bCs/>
          <w:color w:val="000000" w:themeColor="text1"/>
        </w:rPr>
        <w:t> </w:t>
      </w:r>
      <w:r w:rsidR="00D86B08">
        <w:rPr>
          <w:rFonts w:ascii="Palatino Linotype" w:eastAsia="Palatino Linotype" w:hAnsi="Palatino Linotype" w:cs="Palatino Linotype"/>
          <w:b/>
          <w:bCs/>
          <w:color w:val="000000" w:themeColor="text1"/>
        </w:rPr>
        <w:t>XXXX</w:t>
      </w:r>
      <w:r w:rsidR="000F62F1" w:rsidRPr="001D1F7D">
        <w:rPr>
          <w:rFonts w:ascii="Palatino Linotype" w:eastAsia="Palatino Linotype" w:hAnsi="Palatino Linotype" w:cs="Palatino Linotype"/>
          <w:b/>
          <w:bCs/>
          <w:color w:val="000000" w:themeColor="text1"/>
        </w:rPr>
        <w:t> </w:t>
      </w:r>
      <w:r w:rsidRPr="001D1F7D">
        <w:rPr>
          <w:rFonts w:ascii="Palatino Linotype" w:eastAsia="Palatino Linotype" w:hAnsi="Palatino Linotype" w:cs="Palatino Linotype"/>
          <w:b/>
          <w:color w:val="000000" w:themeColor="text1"/>
        </w:rPr>
        <w:t>,</w:t>
      </w:r>
      <w:r w:rsidRPr="001D1F7D">
        <w:rPr>
          <w:rFonts w:ascii="Palatino Linotype" w:eastAsia="Palatino Linotype" w:hAnsi="Palatino Linotype" w:cs="Palatino Linotype"/>
          <w:color w:val="000000" w:themeColor="text1"/>
        </w:rPr>
        <w:t xml:space="preserve"> a quien en lo sucesivo se identificará como </w:t>
      </w:r>
      <w:r w:rsidRPr="001D1F7D">
        <w:rPr>
          <w:rFonts w:ascii="Palatino Linotype" w:eastAsia="Palatino Linotype" w:hAnsi="Palatino Linotype" w:cs="Palatino Linotype"/>
          <w:b/>
          <w:color w:val="000000" w:themeColor="text1"/>
        </w:rPr>
        <w:t>EL RECURRENTE</w:t>
      </w:r>
      <w:r w:rsidRPr="001D1F7D">
        <w:rPr>
          <w:rFonts w:ascii="Palatino Linotype" w:eastAsia="Palatino Linotype" w:hAnsi="Palatino Linotype" w:cs="Palatino Linotype"/>
          <w:color w:val="000000" w:themeColor="text1"/>
        </w:rPr>
        <w:t xml:space="preserve">, en contra de la respuesta del </w:t>
      </w:r>
      <w:r w:rsidR="000F62F1" w:rsidRPr="001D1F7D">
        <w:rPr>
          <w:rFonts w:ascii="Palatino Linotype" w:eastAsia="Palatino Linotype" w:hAnsi="Palatino Linotype" w:cs="Palatino Linotype"/>
          <w:b/>
          <w:color w:val="000000" w:themeColor="text1"/>
        </w:rPr>
        <w:t xml:space="preserve">Ayuntamiento de </w:t>
      </w:r>
      <w:r w:rsidR="001D1F7D">
        <w:rPr>
          <w:rFonts w:ascii="Palatino Linotype" w:eastAsia="Palatino Linotype" w:hAnsi="Palatino Linotype" w:cs="Palatino Linotype"/>
          <w:b/>
          <w:color w:val="000000" w:themeColor="text1"/>
        </w:rPr>
        <w:t>Chicoloapan</w:t>
      </w:r>
      <w:r w:rsidRPr="001D1F7D">
        <w:rPr>
          <w:rFonts w:ascii="Palatino Linotype" w:eastAsia="Palatino Linotype" w:hAnsi="Palatino Linotype" w:cs="Palatino Linotype"/>
          <w:b/>
          <w:color w:val="000000" w:themeColor="text1"/>
        </w:rPr>
        <w:t xml:space="preserve">, </w:t>
      </w:r>
      <w:r w:rsidRPr="001D1F7D">
        <w:rPr>
          <w:rFonts w:ascii="Palatino Linotype" w:eastAsia="Palatino Linotype" w:hAnsi="Palatino Linotype" w:cs="Palatino Linotype"/>
          <w:color w:val="000000" w:themeColor="text1"/>
        </w:rPr>
        <w:t>en adelante el</w:t>
      </w:r>
      <w:r w:rsidRPr="001D1F7D">
        <w:rPr>
          <w:rFonts w:ascii="Palatino Linotype" w:eastAsia="Palatino Linotype" w:hAnsi="Palatino Linotype" w:cs="Palatino Linotype"/>
          <w:b/>
          <w:color w:val="000000" w:themeColor="text1"/>
        </w:rPr>
        <w:t xml:space="preserve"> SUJETO OBLIGADO</w:t>
      </w:r>
      <w:r w:rsidRPr="001D1F7D">
        <w:rPr>
          <w:rFonts w:ascii="Palatino Linotype" w:eastAsia="Palatino Linotype" w:hAnsi="Palatino Linotype" w:cs="Palatino Linotype"/>
          <w:color w:val="000000" w:themeColor="text1"/>
        </w:rPr>
        <w:t xml:space="preserve">, por lo que se procede a dictar la presente resolución, con base en los siguientes: </w:t>
      </w:r>
    </w:p>
    <w:p w:rsidR="008274A2" w:rsidRPr="001D1F7D" w:rsidRDefault="008274A2" w:rsidP="001D1F7D">
      <w:pPr>
        <w:spacing w:line="360" w:lineRule="auto"/>
        <w:ind w:right="-28"/>
        <w:jc w:val="both"/>
        <w:rPr>
          <w:rFonts w:ascii="Palatino Linotype" w:eastAsia="Palatino Linotype" w:hAnsi="Palatino Linotype" w:cs="Palatino Linotype"/>
          <w:b/>
          <w:color w:val="000000" w:themeColor="text1"/>
        </w:rPr>
      </w:pPr>
    </w:p>
    <w:p w:rsidR="008274A2" w:rsidRPr="001D1F7D" w:rsidRDefault="008274A2" w:rsidP="001D1F7D">
      <w:pPr>
        <w:keepNext/>
        <w:keepLines/>
        <w:spacing w:line="360" w:lineRule="auto"/>
        <w:ind w:right="-28"/>
        <w:jc w:val="center"/>
        <w:rPr>
          <w:rFonts w:ascii="Palatino Linotype" w:eastAsia="Palatino Linotype" w:hAnsi="Palatino Linotype" w:cs="Palatino Linotype"/>
          <w:b/>
          <w:color w:val="000000" w:themeColor="text1"/>
        </w:rPr>
      </w:pPr>
      <w:bookmarkStart w:id="1" w:name="_heading=h.gjdgxs" w:colFirst="0" w:colLast="0"/>
      <w:bookmarkEnd w:id="1"/>
      <w:r w:rsidRPr="001D1F7D">
        <w:rPr>
          <w:rFonts w:ascii="Palatino Linotype" w:eastAsia="Palatino Linotype" w:hAnsi="Palatino Linotype" w:cs="Palatino Linotype"/>
          <w:b/>
          <w:color w:val="000000" w:themeColor="text1"/>
        </w:rPr>
        <w:t>A N T E C E D E N T E S</w:t>
      </w:r>
    </w:p>
    <w:p w:rsidR="008274A2" w:rsidRPr="001D1F7D" w:rsidRDefault="008274A2" w:rsidP="001D1F7D">
      <w:pPr>
        <w:spacing w:line="360" w:lineRule="auto"/>
        <w:ind w:right="-28"/>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El </w:t>
      </w:r>
      <w:r w:rsidR="000F62F1" w:rsidRPr="001D1F7D">
        <w:rPr>
          <w:rFonts w:ascii="Palatino Linotype" w:eastAsia="Palatino Linotype" w:hAnsi="Palatino Linotype" w:cs="Palatino Linotype"/>
          <w:b/>
          <w:color w:val="000000" w:themeColor="text1"/>
        </w:rPr>
        <w:t>primero de julio de dos mil veinticinco</w:t>
      </w:r>
      <w:r w:rsidRPr="001D1F7D">
        <w:rPr>
          <w:rFonts w:ascii="Palatino Linotype" w:eastAsia="Palatino Linotype" w:hAnsi="Palatino Linotype" w:cs="Palatino Linotype"/>
          <w:color w:val="000000" w:themeColor="text1"/>
        </w:rPr>
        <w:t xml:space="preserve">, </w:t>
      </w:r>
      <w:r w:rsidRPr="001D1F7D">
        <w:rPr>
          <w:rFonts w:ascii="Palatino Linotype" w:eastAsia="Palatino Linotype" w:hAnsi="Palatino Linotype" w:cs="Palatino Linotype"/>
          <w:b/>
          <w:color w:val="000000" w:themeColor="text1"/>
        </w:rPr>
        <w:t>EL RECURRENTE,</w:t>
      </w:r>
      <w:r w:rsidRPr="001D1F7D">
        <w:rPr>
          <w:rFonts w:ascii="Palatino Linotype" w:eastAsia="Palatino Linotype" w:hAnsi="Palatino Linotype" w:cs="Palatino Linotype"/>
          <w:color w:val="000000" w:themeColor="text1"/>
        </w:rPr>
        <w:t xml:space="preserve"> ante el </w:t>
      </w:r>
      <w:r w:rsidRPr="001D1F7D">
        <w:rPr>
          <w:rFonts w:ascii="Palatino Linotype" w:eastAsia="Palatino Linotype" w:hAnsi="Palatino Linotype" w:cs="Palatino Linotype"/>
          <w:b/>
          <w:color w:val="000000" w:themeColor="text1"/>
        </w:rPr>
        <w:t>SUJETO OBLIGADO</w:t>
      </w:r>
      <w:r w:rsidRPr="001D1F7D">
        <w:rPr>
          <w:rFonts w:ascii="Palatino Linotype" w:eastAsia="Palatino Linotype" w:hAnsi="Palatino Linotype" w:cs="Palatino Linotype"/>
          <w:color w:val="000000" w:themeColor="text1"/>
        </w:rPr>
        <w:t xml:space="preserve"> a través del Sistema de Acceso a la I</w:t>
      </w:r>
      <w:r w:rsidR="000F62F1" w:rsidRPr="001D1F7D">
        <w:rPr>
          <w:rFonts w:ascii="Palatino Linotype" w:eastAsia="Palatino Linotype" w:hAnsi="Palatino Linotype" w:cs="Palatino Linotype"/>
          <w:color w:val="000000" w:themeColor="text1"/>
        </w:rPr>
        <w:t>nformación Mexiquense (SAIMEX)</w:t>
      </w:r>
      <w:r w:rsidRPr="001D1F7D">
        <w:rPr>
          <w:rFonts w:ascii="Palatino Linotype" w:eastAsia="Palatino Linotype" w:hAnsi="Palatino Linotype" w:cs="Palatino Linotype"/>
          <w:color w:val="000000" w:themeColor="text1"/>
        </w:rPr>
        <w:t xml:space="preserve">, presentó una solicitud de información registrada con el número </w:t>
      </w:r>
      <w:r w:rsidR="000F62F1" w:rsidRPr="001D1F7D">
        <w:rPr>
          <w:rFonts w:ascii="Palatino Linotype" w:eastAsia="Palatino Linotype" w:hAnsi="Palatino Linotype" w:cs="Palatino Linotype"/>
          <w:b/>
          <w:bCs/>
          <w:color w:val="000000" w:themeColor="text1"/>
        </w:rPr>
        <w:t>00167/CHICOLOA/IP/2025</w:t>
      </w:r>
      <w:r w:rsidRPr="001D1F7D">
        <w:rPr>
          <w:rFonts w:ascii="Palatino Linotype" w:eastAsia="Palatino Linotype" w:hAnsi="Palatino Linotype" w:cs="Palatino Linotype"/>
          <w:b/>
          <w:color w:val="000000" w:themeColor="text1"/>
        </w:rPr>
        <w:t xml:space="preserve">, </w:t>
      </w:r>
      <w:r w:rsidRPr="001D1F7D">
        <w:rPr>
          <w:rFonts w:ascii="Palatino Linotype" w:eastAsia="Palatino Linotype" w:hAnsi="Palatino Linotype" w:cs="Palatino Linotype"/>
          <w:color w:val="000000" w:themeColor="text1"/>
        </w:rPr>
        <w:t>en la que se solicitó lo siguiente:</w:t>
      </w: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1D1F7D">
        <w:rPr>
          <w:rFonts w:ascii="Palatino Linotype" w:eastAsia="Palatino Linotype" w:hAnsi="Palatino Linotype" w:cs="Palatino Linotype"/>
          <w:i/>
          <w:color w:val="000000" w:themeColor="text1"/>
        </w:rPr>
        <w:t>“</w:t>
      </w:r>
      <w:r w:rsidR="000F62F1" w:rsidRPr="001D1F7D">
        <w:rPr>
          <w:rFonts w:ascii="Palatino Linotype" w:eastAsia="Palatino Linotype" w:hAnsi="Palatino Linotype" w:cs="Palatino Linotype"/>
          <w:i/>
          <w:color w:val="000000" w:themeColor="text1"/>
        </w:rPr>
        <w:t>Se le solicita al gobierno del municipio de Chicoloapan, Estado de México, proporcione por este medio el listado de proveedores autorizados por el gobierno municipal que actualmente está haciendo obra pública en el territorio del municipio de Chicoloapan.</w:t>
      </w:r>
      <w:r w:rsidRPr="001D1F7D">
        <w:rPr>
          <w:rFonts w:ascii="Palatino Linotype" w:eastAsia="Palatino Linotype" w:hAnsi="Palatino Linotype" w:cs="Palatino Linotype"/>
          <w:i/>
          <w:color w:val="000000" w:themeColor="text1"/>
        </w:rPr>
        <w:t xml:space="preserve">” (Sic) </w:t>
      </w:r>
    </w:p>
    <w:p w:rsidR="008274A2"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157486" w:rsidRPr="001D1F7D" w:rsidRDefault="00157486"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Se señaló como modalidad de entrega a través de SAIMEX.</w:t>
      </w: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lastRenderedPageBreak/>
        <w:t xml:space="preserve">El </w:t>
      </w:r>
      <w:r w:rsidR="000F62F1" w:rsidRPr="001D1F7D">
        <w:rPr>
          <w:rFonts w:ascii="Palatino Linotype" w:eastAsia="Palatino Linotype" w:hAnsi="Palatino Linotype" w:cs="Palatino Linotype"/>
          <w:b/>
          <w:color w:val="000000" w:themeColor="text1"/>
        </w:rPr>
        <w:t>catorce de julio de dos mil veinticinco</w:t>
      </w:r>
      <w:r w:rsidRPr="001D1F7D">
        <w:rPr>
          <w:rFonts w:ascii="Palatino Linotype" w:eastAsia="Palatino Linotype" w:hAnsi="Palatino Linotype" w:cs="Palatino Linotype"/>
          <w:b/>
          <w:color w:val="000000" w:themeColor="text1"/>
        </w:rPr>
        <w:t xml:space="preserve">, </w:t>
      </w:r>
      <w:r w:rsidRPr="001D1F7D">
        <w:rPr>
          <w:rFonts w:ascii="Palatino Linotype" w:eastAsia="Palatino Linotype" w:hAnsi="Palatino Linotype" w:cs="Palatino Linotype"/>
          <w:color w:val="000000" w:themeColor="text1"/>
        </w:rPr>
        <w:t>se realizó un requerimiento de información.</w:t>
      </w:r>
      <w:r w:rsidRPr="001D1F7D">
        <w:rPr>
          <w:rFonts w:ascii="Palatino Linotype" w:eastAsia="Palatino Linotype" w:hAnsi="Palatino Linotype" w:cs="Palatino Linotype"/>
          <w:b/>
          <w:color w:val="000000" w:themeColor="text1"/>
        </w:rPr>
        <w:t xml:space="preserve"> </w:t>
      </w: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El </w:t>
      </w:r>
      <w:r w:rsidR="000F62F1" w:rsidRPr="001D1F7D">
        <w:rPr>
          <w:rFonts w:ascii="Palatino Linotype" w:eastAsia="Palatino Linotype" w:hAnsi="Palatino Linotype" w:cs="Palatino Linotype"/>
          <w:b/>
          <w:color w:val="000000" w:themeColor="text1"/>
        </w:rPr>
        <w:t>cinco de agosto de dos mil veinticinco</w:t>
      </w:r>
      <w:r w:rsidRPr="001D1F7D">
        <w:rPr>
          <w:rFonts w:ascii="Palatino Linotype" w:eastAsia="Palatino Linotype" w:hAnsi="Palatino Linotype" w:cs="Palatino Linotype"/>
          <w:color w:val="000000" w:themeColor="text1"/>
        </w:rPr>
        <w:t>, el Sujeto Obligado dio respuesta a la solicitud de información en los siguientes términos:</w:t>
      </w:r>
    </w:p>
    <w:tbl>
      <w:tblPr>
        <w:tblW w:w="7573" w:type="dxa"/>
        <w:jc w:val="center"/>
        <w:tblCellSpacing w:w="0" w:type="dxa"/>
        <w:tblCellMar>
          <w:left w:w="0" w:type="dxa"/>
          <w:right w:w="0" w:type="dxa"/>
        </w:tblCellMar>
        <w:tblLook w:val="04A0" w:firstRow="1" w:lastRow="0" w:firstColumn="1" w:lastColumn="0" w:noHBand="0" w:noVBand="1"/>
      </w:tblPr>
      <w:tblGrid>
        <w:gridCol w:w="7573"/>
      </w:tblGrid>
      <w:tr w:rsidR="001D1F7D" w:rsidRPr="001D1F7D" w:rsidTr="000F62F1">
        <w:trPr>
          <w:trHeight w:val="301"/>
          <w:tblCellSpacing w:w="0" w:type="dxa"/>
          <w:jc w:val="center"/>
        </w:trPr>
        <w:tc>
          <w:tcPr>
            <w:tcW w:w="0" w:type="auto"/>
            <w:vAlign w:val="center"/>
            <w:hideMark/>
          </w:tcPr>
          <w:p w:rsidR="000F62F1" w:rsidRPr="001D1F7D" w:rsidRDefault="000F62F1" w:rsidP="001D1F7D">
            <w:pPr>
              <w:ind w:right="-28"/>
              <w:jc w:val="right"/>
              <w:rPr>
                <w:rFonts w:ascii="Palatino Linotype" w:hAnsi="Palatino Linotype"/>
                <w:i/>
                <w:color w:val="000000" w:themeColor="text1"/>
              </w:rPr>
            </w:pPr>
            <w:r w:rsidRPr="001D1F7D">
              <w:rPr>
                <w:rFonts w:ascii="Palatino Linotype" w:hAnsi="Palatino Linotype"/>
                <w:i/>
                <w:color w:val="000000" w:themeColor="text1"/>
              </w:rPr>
              <w:t>Chicoloapan, México a 05 de Agosto de 2025</w:t>
            </w:r>
          </w:p>
        </w:tc>
      </w:tr>
      <w:tr w:rsidR="001D1F7D" w:rsidRPr="001D1F7D" w:rsidTr="000F62F1">
        <w:trPr>
          <w:trHeight w:val="301"/>
          <w:tblCellSpacing w:w="0" w:type="dxa"/>
          <w:jc w:val="center"/>
        </w:trPr>
        <w:tc>
          <w:tcPr>
            <w:tcW w:w="0" w:type="auto"/>
            <w:vAlign w:val="center"/>
            <w:hideMark/>
          </w:tcPr>
          <w:p w:rsidR="000F62F1" w:rsidRPr="001D1F7D" w:rsidRDefault="000F62F1" w:rsidP="001D1F7D">
            <w:pPr>
              <w:ind w:right="-28"/>
              <w:jc w:val="right"/>
              <w:rPr>
                <w:rFonts w:ascii="Palatino Linotype" w:hAnsi="Palatino Linotype"/>
                <w:i/>
                <w:color w:val="000000" w:themeColor="text1"/>
              </w:rPr>
            </w:pPr>
            <w:r w:rsidRPr="001D1F7D">
              <w:rPr>
                <w:rFonts w:ascii="Palatino Linotype" w:hAnsi="Palatino Linotype"/>
                <w:i/>
                <w:color w:val="000000" w:themeColor="text1"/>
              </w:rPr>
              <w:t>Nombre del solicitante: C. Solicitante</w:t>
            </w:r>
          </w:p>
        </w:tc>
      </w:tr>
      <w:tr w:rsidR="001D1F7D" w:rsidRPr="001D1F7D" w:rsidTr="000F62F1">
        <w:trPr>
          <w:trHeight w:val="301"/>
          <w:tblCellSpacing w:w="0" w:type="dxa"/>
          <w:jc w:val="center"/>
        </w:trPr>
        <w:tc>
          <w:tcPr>
            <w:tcW w:w="0" w:type="auto"/>
            <w:vAlign w:val="center"/>
            <w:hideMark/>
          </w:tcPr>
          <w:p w:rsidR="000F62F1" w:rsidRPr="001D1F7D" w:rsidRDefault="000F62F1" w:rsidP="001D1F7D">
            <w:pPr>
              <w:ind w:right="-28"/>
              <w:jc w:val="right"/>
              <w:rPr>
                <w:rFonts w:ascii="Palatino Linotype" w:hAnsi="Palatino Linotype"/>
                <w:i/>
                <w:color w:val="000000" w:themeColor="text1"/>
              </w:rPr>
            </w:pPr>
            <w:r w:rsidRPr="001D1F7D">
              <w:rPr>
                <w:rFonts w:ascii="Palatino Linotype" w:hAnsi="Palatino Linotype"/>
                <w:i/>
                <w:color w:val="000000" w:themeColor="text1"/>
              </w:rPr>
              <w:t>Folio de la solicitud: 00167/CHICOLOA/IP/2025</w:t>
            </w:r>
          </w:p>
        </w:tc>
      </w:tr>
      <w:tr w:rsidR="001D1F7D" w:rsidRPr="001D1F7D" w:rsidTr="000F62F1">
        <w:trPr>
          <w:trHeight w:val="451"/>
          <w:tblCellSpacing w:w="0" w:type="dxa"/>
          <w:jc w:val="center"/>
        </w:trPr>
        <w:tc>
          <w:tcPr>
            <w:tcW w:w="0" w:type="auto"/>
            <w:vAlign w:val="center"/>
            <w:hideMark/>
          </w:tcPr>
          <w:p w:rsidR="000F62F1" w:rsidRPr="001D1F7D" w:rsidRDefault="000F62F1" w:rsidP="001D1F7D">
            <w:pPr>
              <w:ind w:right="-28"/>
              <w:jc w:val="right"/>
              <w:rPr>
                <w:rFonts w:ascii="Palatino Linotype" w:hAnsi="Palatino Linotype"/>
                <w:i/>
                <w:color w:val="000000" w:themeColor="text1"/>
              </w:rPr>
            </w:pPr>
          </w:p>
        </w:tc>
      </w:tr>
      <w:tr w:rsidR="001D1F7D" w:rsidRPr="001D1F7D" w:rsidTr="000F62F1">
        <w:trPr>
          <w:trHeight w:val="150"/>
          <w:tblCellSpacing w:w="0" w:type="dxa"/>
          <w:jc w:val="center"/>
        </w:trPr>
        <w:tc>
          <w:tcPr>
            <w:tcW w:w="0" w:type="auto"/>
            <w:vAlign w:val="center"/>
            <w:hideMark/>
          </w:tcPr>
          <w:p w:rsidR="000F62F1" w:rsidRPr="001D1F7D" w:rsidRDefault="000F62F1" w:rsidP="001D1F7D">
            <w:pPr>
              <w:ind w:right="-28"/>
              <w:rPr>
                <w:rFonts w:ascii="Palatino Linotype" w:hAnsi="Palatino Linotype"/>
                <w:i/>
                <w:color w:val="000000" w:themeColor="text1"/>
              </w:rPr>
            </w:pPr>
            <w:r w:rsidRPr="001D1F7D">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D1F7D" w:rsidRPr="001D1F7D" w:rsidTr="000F62F1">
        <w:trPr>
          <w:trHeight w:val="376"/>
          <w:tblCellSpacing w:w="0" w:type="dxa"/>
          <w:jc w:val="center"/>
        </w:trPr>
        <w:tc>
          <w:tcPr>
            <w:tcW w:w="0" w:type="auto"/>
            <w:vAlign w:val="center"/>
            <w:hideMark/>
          </w:tcPr>
          <w:p w:rsidR="000F62F1" w:rsidRPr="001D1F7D" w:rsidRDefault="000F62F1" w:rsidP="001D1F7D">
            <w:pPr>
              <w:ind w:right="-28"/>
              <w:rPr>
                <w:rFonts w:ascii="Palatino Linotype" w:hAnsi="Palatino Linotype"/>
                <w:i/>
                <w:color w:val="000000" w:themeColor="text1"/>
              </w:rPr>
            </w:pPr>
          </w:p>
        </w:tc>
      </w:tr>
      <w:tr w:rsidR="001D1F7D" w:rsidRPr="001D1F7D" w:rsidTr="000F62F1">
        <w:trPr>
          <w:trHeight w:val="150"/>
          <w:tblCellSpacing w:w="0" w:type="dxa"/>
          <w:jc w:val="center"/>
        </w:trPr>
        <w:tc>
          <w:tcPr>
            <w:tcW w:w="0" w:type="auto"/>
            <w:vAlign w:val="center"/>
            <w:hideMark/>
          </w:tcPr>
          <w:p w:rsidR="000F62F1" w:rsidRPr="001D1F7D" w:rsidRDefault="000F62F1" w:rsidP="001D1F7D">
            <w:pPr>
              <w:ind w:right="-28"/>
              <w:rPr>
                <w:rFonts w:ascii="Palatino Linotype" w:hAnsi="Palatino Linotype"/>
                <w:i/>
                <w:color w:val="000000" w:themeColor="text1"/>
              </w:rPr>
            </w:pPr>
            <w:r w:rsidRPr="001D1F7D">
              <w:rPr>
                <w:rFonts w:ascii="Palatino Linotype" w:hAnsi="Palatino Linotype"/>
                <w:i/>
                <w:color w:val="000000" w:themeColor="text1"/>
              </w:rPr>
              <w:t>Con fundamento en los artículos 3 fracción XLI, 8, 12, 21, 23 fracción IV, 24 fracción XI, 58, 59, 173, así como en los demás preceptos relativos vigentes y aplicables de la Ley de Transparencia y Acceso a la Información Pública del Estado de México y Municipios, en atención a la solicitud de información 00167/CHICOLOA/IP/2025, registrada a través del Sistema de Acceso a la Información Mexiquense (SAIMEX) se da respuesta a la solicitud de información ya mencionada de la siguiente manera... (se adjuntan en formato PDF)</w:t>
            </w:r>
          </w:p>
        </w:tc>
      </w:tr>
      <w:tr w:rsidR="001D1F7D" w:rsidRPr="001D1F7D" w:rsidTr="000F62F1">
        <w:trPr>
          <w:trHeight w:val="376"/>
          <w:tblCellSpacing w:w="0" w:type="dxa"/>
          <w:jc w:val="center"/>
        </w:trPr>
        <w:tc>
          <w:tcPr>
            <w:tcW w:w="0" w:type="auto"/>
            <w:vAlign w:val="center"/>
            <w:hideMark/>
          </w:tcPr>
          <w:p w:rsidR="000F62F1" w:rsidRPr="001D1F7D" w:rsidRDefault="000F62F1" w:rsidP="001D1F7D">
            <w:pPr>
              <w:ind w:right="-28"/>
              <w:rPr>
                <w:rFonts w:ascii="Palatino Linotype" w:hAnsi="Palatino Linotype"/>
                <w:i/>
                <w:color w:val="000000" w:themeColor="text1"/>
              </w:rPr>
            </w:pPr>
          </w:p>
        </w:tc>
      </w:tr>
      <w:tr w:rsidR="001D1F7D" w:rsidRPr="001D1F7D" w:rsidTr="000F62F1">
        <w:trPr>
          <w:trHeight w:val="150"/>
          <w:tblCellSpacing w:w="0" w:type="dxa"/>
          <w:jc w:val="center"/>
        </w:trPr>
        <w:tc>
          <w:tcPr>
            <w:tcW w:w="0" w:type="auto"/>
            <w:vAlign w:val="center"/>
            <w:hideMark/>
          </w:tcPr>
          <w:p w:rsidR="000F62F1" w:rsidRPr="001D1F7D" w:rsidRDefault="000F62F1" w:rsidP="001D1F7D">
            <w:pPr>
              <w:ind w:right="-28"/>
              <w:jc w:val="center"/>
              <w:rPr>
                <w:rFonts w:ascii="Palatino Linotype" w:hAnsi="Palatino Linotype"/>
                <w:i/>
                <w:color w:val="000000" w:themeColor="text1"/>
              </w:rPr>
            </w:pPr>
          </w:p>
        </w:tc>
      </w:tr>
      <w:tr w:rsidR="001D1F7D" w:rsidRPr="001D1F7D" w:rsidTr="000F62F1">
        <w:trPr>
          <w:trHeight w:val="150"/>
          <w:tblCellSpacing w:w="0" w:type="dxa"/>
          <w:jc w:val="center"/>
        </w:trPr>
        <w:tc>
          <w:tcPr>
            <w:tcW w:w="0" w:type="auto"/>
            <w:vAlign w:val="center"/>
            <w:hideMark/>
          </w:tcPr>
          <w:p w:rsidR="000F62F1" w:rsidRPr="001D1F7D" w:rsidRDefault="000F62F1" w:rsidP="001D1F7D">
            <w:pPr>
              <w:ind w:right="-28"/>
              <w:rPr>
                <w:rFonts w:ascii="Palatino Linotype" w:hAnsi="Palatino Linotype"/>
                <w:i/>
                <w:color w:val="000000" w:themeColor="text1"/>
              </w:rPr>
            </w:pPr>
          </w:p>
        </w:tc>
      </w:tr>
      <w:tr w:rsidR="001D1F7D" w:rsidRPr="001D1F7D" w:rsidTr="000F62F1">
        <w:trPr>
          <w:trHeight w:val="150"/>
          <w:tblCellSpacing w:w="0" w:type="dxa"/>
          <w:jc w:val="center"/>
        </w:trPr>
        <w:tc>
          <w:tcPr>
            <w:tcW w:w="0" w:type="auto"/>
            <w:vAlign w:val="center"/>
            <w:hideMark/>
          </w:tcPr>
          <w:p w:rsidR="000F62F1" w:rsidRPr="001D1F7D" w:rsidRDefault="000F62F1" w:rsidP="001D1F7D">
            <w:pPr>
              <w:ind w:right="-28"/>
              <w:rPr>
                <w:rFonts w:ascii="Palatino Linotype" w:hAnsi="Palatino Linotype"/>
                <w:i/>
                <w:color w:val="000000" w:themeColor="text1"/>
              </w:rPr>
            </w:pPr>
            <w:r w:rsidRPr="001D1F7D">
              <w:rPr>
                <w:rFonts w:ascii="Palatino Linotype" w:hAnsi="Palatino Linotype"/>
                <w:i/>
                <w:color w:val="000000" w:themeColor="text1"/>
              </w:rPr>
              <w:t>ATENTAMENTE</w:t>
            </w:r>
          </w:p>
        </w:tc>
      </w:tr>
      <w:tr w:rsidR="001D1F7D" w:rsidRPr="001D1F7D" w:rsidTr="000F62F1">
        <w:trPr>
          <w:trHeight w:val="225"/>
          <w:tblCellSpacing w:w="0" w:type="dxa"/>
          <w:jc w:val="center"/>
        </w:trPr>
        <w:tc>
          <w:tcPr>
            <w:tcW w:w="0" w:type="auto"/>
            <w:vAlign w:val="center"/>
            <w:hideMark/>
          </w:tcPr>
          <w:p w:rsidR="000F62F1" w:rsidRPr="001D1F7D" w:rsidRDefault="000F62F1" w:rsidP="001D1F7D">
            <w:pPr>
              <w:ind w:right="-28"/>
              <w:rPr>
                <w:rFonts w:ascii="Palatino Linotype" w:hAnsi="Palatino Linotype"/>
                <w:i/>
                <w:color w:val="000000" w:themeColor="text1"/>
              </w:rPr>
            </w:pPr>
          </w:p>
        </w:tc>
      </w:tr>
      <w:tr w:rsidR="000F62F1" w:rsidRPr="001D1F7D" w:rsidTr="000F62F1">
        <w:trPr>
          <w:trHeight w:val="150"/>
          <w:tblCellSpacing w:w="0" w:type="dxa"/>
          <w:jc w:val="center"/>
        </w:trPr>
        <w:tc>
          <w:tcPr>
            <w:tcW w:w="0" w:type="auto"/>
            <w:vAlign w:val="center"/>
            <w:hideMark/>
          </w:tcPr>
          <w:p w:rsidR="000F62F1" w:rsidRPr="001D1F7D" w:rsidRDefault="000F62F1" w:rsidP="001D1F7D">
            <w:pPr>
              <w:ind w:right="-28"/>
              <w:rPr>
                <w:rFonts w:ascii="Palatino Linotype" w:hAnsi="Palatino Linotype"/>
                <w:i/>
                <w:color w:val="000000" w:themeColor="text1"/>
              </w:rPr>
            </w:pPr>
            <w:r w:rsidRPr="001D1F7D">
              <w:rPr>
                <w:rFonts w:ascii="Palatino Linotype" w:hAnsi="Palatino Linotype"/>
                <w:i/>
                <w:color w:val="000000" w:themeColor="text1"/>
              </w:rPr>
              <w:t>JUAN CARLOS RUIZ MILLAN</w:t>
            </w:r>
          </w:p>
        </w:tc>
      </w:tr>
    </w:tbl>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spacing w:line="360" w:lineRule="auto"/>
        <w:ind w:right="-28"/>
        <w:jc w:val="both"/>
        <w:rPr>
          <w:rFonts w:ascii="Palatino Linotype" w:eastAsia="Palatino Linotype" w:hAnsi="Palatino Linotype" w:cs="Palatino Linotype"/>
          <w:color w:val="000000" w:themeColor="text1"/>
        </w:rPr>
      </w:pPr>
    </w:p>
    <w:p w:rsidR="008274A2" w:rsidRPr="001D1F7D" w:rsidRDefault="000F62F1" w:rsidP="001D1F7D">
      <w:pPr>
        <w:numPr>
          <w:ilvl w:val="0"/>
          <w:numId w:val="3"/>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A la respuesta se adjuntó el archivo electrónico denominado </w:t>
      </w:r>
      <w:hyperlink r:id="rId7" w:tgtFrame="_blank" w:history="1">
        <w:r w:rsidRPr="001D1F7D">
          <w:rPr>
            <w:rStyle w:val="Hipervnculo"/>
            <w:rFonts w:ascii="Palatino Linotype" w:eastAsia="Palatino Linotype" w:hAnsi="Palatino Linotype" w:cs="Palatino Linotype"/>
            <w:b/>
            <w:bCs/>
            <w:color w:val="000000" w:themeColor="text1"/>
          </w:rPr>
          <w:t>167.pdf</w:t>
        </w:r>
      </w:hyperlink>
      <w:r w:rsidRPr="001D1F7D">
        <w:rPr>
          <w:rFonts w:ascii="Palatino Linotype" w:eastAsia="Palatino Linotype" w:hAnsi="Palatino Linotype" w:cs="Palatino Linotype"/>
          <w:color w:val="000000" w:themeColor="text1"/>
        </w:rPr>
        <w:t>, en el que se advierte el oficio número CHIVO/DOP/163/2025 de fecha treinta y uno de julio de dos mil veinticinco, suscrito por la Directora de Obras Públicas quien señaló “</w:t>
      </w:r>
      <w:r w:rsidRPr="001D1F7D">
        <w:rPr>
          <w:rFonts w:ascii="Palatino Linotype" w:eastAsia="Palatino Linotype" w:hAnsi="Palatino Linotype" w:cs="Palatino Linotype"/>
          <w:i/>
          <w:color w:val="000000" w:themeColor="text1"/>
        </w:rPr>
        <w:t xml:space="preserve">Le informóque esta Dirección de Obras Públicas en los temas de contratación de obra pública anivel municipal, sebasa en el Libro Décimo Segundo del CódigoAdministrativo del Estadode Méxicoy su Reglamento, porlo cual esta </w:t>
      </w:r>
      <w:r w:rsidRPr="001D1F7D">
        <w:rPr>
          <w:rFonts w:ascii="Palatino Linotype" w:eastAsia="Palatino Linotype" w:hAnsi="Palatino Linotype" w:cs="Palatino Linotype"/>
          <w:i/>
          <w:color w:val="000000" w:themeColor="text1"/>
        </w:rPr>
        <w:lastRenderedPageBreak/>
        <w:t>dirección no cuenta con un listado de proveedores para la ejecución de obra pública, ya que la norma juridica aplicable vigente establece que las personas que participen en procesos de contratación, deberán estar inscritas previamente en el catálogo de contratistas de obra pública que opera la Secretaria del Ramo</w:t>
      </w:r>
      <w:r w:rsidRPr="001D1F7D">
        <w:rPr>
          <w:rFonts w:ascii="Palatino Linotype" w:eastAsia="Palatino Linotype" w:hAnsi="Palatino Linotype" w:cs="Palatino Linotype"/>
          <w:color w:val="000000" w:themeColor="text1"/>
        </w:rPr>
        <w:t xml:space="preserve">”. </w:t>
      </w:r>
    </w:p>
    <w:p w:rsidR="000F62F1" w:rsidRPr="001D1F7D" w:rsidRDefault="000F62F1"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El </w:t>
      </w:r>
      <w:r w:rsidR="000F62F1" w:rsidRPr="001D1F7D">
        <w:rPr>
          <w:rFonts w:ascii="Palatino Linotype" w:eastAsia="Palatino Linotype" w:hAnsi="Palatino Linotype" w:cs="Palatino Linotype"/>
          <w:b/>
          <w:color w:val="000000" w:themeColor="text1"/>
        </w:rPr>
        <w:t>ocho de agosto de dos mil veinticinco</w:t>
      </w:r>
      <w:r w:rsidRPr="001D1F7D">
        <w:rPr>
          <w:rFonts w:ascii="Palatino Linotype" w:eastAsia="Palatino Linotype" w:hAnsi="Palatino Linotype" w:cs="Palatino Linotype"/>
          <w:color w:val="000000" w:themeColor="text1"/>
        </w:rPr>
        <w:t xml:space="preserve">, </w:t>
      </w:r>
      <w:r w:rsidRPr="001D1F7D">
        <w:rPr>
          <w:rFonts w:ascii="Palatino Linotype" w:eastAsia="Palatino Linotype" w:hAnsi="Palatino Linotype" w:cs="Palatino Linotype"/>
          <w:b/>
          <w:color w:val="000000" w:themeColor="text1"/>
        </w:rPr>
        <w:t>EL RECURRENTE</w:t>
      </w:r>
      <w:r w:rsidRPr="001D1F7D">
        <w:rPr>
          <w:rFonts w:ascii="Palatino Linotype" w:eastAsia="Palatino Linotype" w:hAnsi="Palatino Linotype" w:cs="Palatino Linotype"/>
          <w:color w:val="000000" w:themeColor="text1"/>
        </w:rPr>
        <w:t xml:space="preserve"> interpuso el recurso de revisión, en contra de la respuesta, señalando como:</w:t>
      </w:r>
    </w:p>
    <w:p w:rsidR="00627EF0" w:rsidRPr="001D1F7D" w:rsidRDefault="00627EF0"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1"/>
        </w:numPr>
        <w:spacing w:line="360" w:lineRule="auto"/>
        <w:ind w:left="0" w:right="-28" w:firstLine="0"/>
        <w:jc w:val="both"/>
        <w:rPr>
          <w:rFonts w:ascii="Palatino Linotype" w:hAnsi="Palatino Linotype"/>
          <w:color w:val="000000" w:themeColor="text1"/>
        </w:rPr>
      </w:pPr>
      <w:r w:rsidRPr="001D1F7D">
        <w:rPr>
          <w:rFonts w:ascii="Palatino Linotype" w:eastAsia="Palatino Linotype" w:hAnsi="Palatino Linotype" w:cs="Palatino Linotype"/>
          <w:b/>
          <w:color w:val="000000" w:themeColor="text1"/>
        </w:rPr>
        <w:t>Acto impugnado</w:t>
      </w:r>
      <w:r w:rsidRPr="001D1F7D">
        <w:rPr>
          <w:rFonts w:ascii="Palatino Linotype" w:eastAsia="Palatino Linotype" w:hAnsi="Palatino Linotype" w:cs="Palatino Linotype"/>
          <w:b/>
          <w:i/>
          <w:color w:val="000000" w:themeColor="text1"/>
        </w:rPr>
        <w:t>:</w:t>
      </w:r>
      <w:r w:rsidRPr="001D1F7D">
        <w:rPr>
          <w:rFonts w:ascii="Palatino Linotype" w:eastAsia="Palatino Linotype" w:hAnsi="Palatino Linotype" w:cs="Palatino Linotype"/>
          <w:i/>
          <w:color w:val="000000" w:themeColor="text1"/>
        </w:rPr>
        <w:t xml:space="preserve"> "</w:t>
      </w:r>
      <w:r w:rsidR="000F62F1" w:rsidRPr="001D1F7D">
        <w:rPr>
          <w:rFonts w:ascii="Palatino Linotype" w:hAnsi="Palatino Linotype"/>
          <w:color w:val="000000" w:themeColor="text1"/>
        </w:rPr>
        <w:t xml:space="preserve"> </w:t>
      </w:r>
      <w:r w:rsidR="000F62F1" w:rsidRPr="001D1F7D">
        <w:rPr>
          <w:rFonts w:ascii="Palatino Linotype" w:eastAsia="Palatino Linotype" w:hAnsi="Palatino Linotype" w:cs="Palatino Linotype"/>
          <w:i/>
          <w:color w:val="000000" w:themeColor="text1"/>
        </w:rPr>
        <w:t>Es imposible que la dirección de obras públicas del gobierno de Chicoloapan no tenga ni sepa quienes son los proveedores que ellos mismos utilizan o emplean para hacer la obra pública en el territorio municipal, mismos que utilizan el dinero del pueblo para hacer obras</w:t>
      </w:r>
      <w:r w:rsidRPr="001D1F7D">
        <w:rPr>
          <w:rFonts w:ascii="Palatino Linotype" w:eastAsia="Palatino Linotype" w:hAnsi="Palatino Linotype" w:cs="Palatino Linotype"/>
          <w:i/>
          <w:color w:val="000000" w:themeColor="text1"/>
        </w:rPr>
        <w:t>" (Sic)</w:t>
      </w:r>
    </w:p>
    <w:p w:rsidR="00627EF0" w:rsidRPr="001D1F7D" w:rsidRDefault="00627EF0" w:rsidP="001D1F7D">
      <w:pPr>
        <w:spacing w:line="360" w:lineRule="auto"/>
        <w:ind w:right="-28"/>
        <w:jc w:val="both"/>
        <w:rPr>
          <w:rFonts w:ascii="Palatino Linotype" w:hAnsi="Palatino Linotype"/>
          <w:color w:val="000000" w:themeColor="text1"/>
        </w:rPr>
      </w:pPr>
    </w:p>
    <w:p w:rsidR="008274A2" w:rsidRPr="001D1F7D" w:rsidRDefault="008274A2" w:rsidP="001D1F7D">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b/>
          <w:color w:val="000000" w:themeColor="text1"/>
        </w:rPr>
        <w:t xml:space="preserve">Razones o Motivos de inconformidad: </w:t>
      </w:r>
      <w:r w:rsidRPr="001D1F7D">
        <w:rPr>
          <w:rFonts w:ascii="Palatino Linotype" w:eastAsia="Palatino Linotype" w:hAnsi="Palatino Linotype" w:cs="Palatino Linotype"/>
          <w:i/>
          <w:color w:val="000000" w:themeColor="text1"/>
        </w:rPr>
        <w:t>"</w:t>
      </w:r>
      <w:r w:rsidR="000F62F1" w:rsidRPr="001D1F7D">
        <w:rPr>
          <w:rFonts w:ascii="Palatino Linotype" w:eastAsia="Palatino Linotype" w:hAnsi="Palatino Linotype" w:cs="Palatino Linotype"/>
          <w:i/>
          <w:color w:val="000000" w:themeColor="text1"/>
        </w:rPr>
        <w:t>Existe negativa por parte del gobierno de Chicoloapan de informar quienes son los proveedores que actualmente hacen la obra publica en el territorio municipal, siendo que ellos son quienes asignan y pagan con los recursos del pueblo a constructoras y demás proveedores. Se entiende que el Código Financiero del Estado de México marca las reglas y los municipios y ciudadanos las acatan, pero no entiendo por que no sabe el gobierno municipal de Chicoloapan con quienes trabajan.</w:t>
      </w:r>
      <w:r w:rsidR="00627EF0" w:rsidRPr="001D1F7D">
        <w:rPr>
          <w:rFonts w:ascii="Palatino Linotype" w:eastAsia="Palatino Linotype" w:hAnsi="Palatino Linotype" w:cs="Palatino Linotype"/>
          <w:i/>
          <w:color w:val="000000" w:themeColor="text1"/>
        </w:rPr>
        <w:t>.</w:t>
      </w:r>
      <w:r w:rsidRPr="001D1F7D">
        <w:rPr>
          <w:rFonts w:ascii="Palatino Linotype" w:eastAsia="Palatino Linotype" w:hAnsi="Palatino Linotype" w:cs="Palatino Linotype"/>
          <w:i/>
          <w:color w:val="000000" w:themeColor="text1"/>
        </w:rPr>
        <w:t>" (Sic)</w:t>
      </w:r>
    </w:p>
    <w:p w:rsidR="008274A2" w:rsidRPr="001D1F7D" w:rsidRDefault="008274A2" w:rsidP="001D1F7D">
      <w:pP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1D1F7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D1F7D">
        <w:rPr>
          <w:rFonts w:ascii="Palatino Linotype" w:eastAsia="Palatino Linotype" w:hAnsi="Palatino Linotype" w:cs="Palatino Linotype"/>
          <w:color w:val="000000" w:themeColor="text1"/>
        </w:rPr>
        <w:t xml:space="preserve">se turna a la </w:t>
      </w:r>
      <w:r w:rsidRPr="001D1F7D">
        <w:rPr>
          <w:rFonts w:ascii="Palatino Linotype" w:eastAsia="Palatino Linotype" w:hAnsi="Palatino Linotype" w:cs="Palatino Linotype"/>
          <w:b/>
          <w:color w:val="000000" w:themeColor="text1"/>
        </w:rPr>
        <w:t xml:space="preserve">Comisionada María del Rosario Mejía Ayala, </w:t>
      </w:r>
      <w:r w:rsidRPr="001D1F7D">
        <w:rPr>
          <w:rFonts w:ascii="Palatino Linotype" w:eastAsia="Palatino Linotype" w:hAnsi="Palatino Linotype" w:cs="Palatino Linotype"/>
          <w:color w:val="000000" w:themeColor="text1"/>
        </w:rPr>
        <w:t xml:space="preserve">para su análisis. </w:t>
      </w: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del </w:t>
      </w:r>
      <w:r w:rsidR="005C6D41" w:rsidRPr="001D1F7D">
        <w:rPr>
          <w:rFonts w:ascii="Palatino Linotype" w:eastAsia="Palatino Linotype" w:hAnsi="Palatino Linotype" w:cs="Palatino Linotype"/>
          <w:b/>
          <w:color w:val="000000" w:themeColor="text1"/>
        </w:rPr>
        <w:t xml:space="preserve">doce de </w:t>
      </w:r>
      <w:r w:rsidR="000F62F1" w:rsidRPr="001D1F7D">
        <w:rPr>
          <w:rFonts w:ascii="Palatino Linotype" w:eastAsia="Palatino Linotype" w:hAnsi="Palatino Linotype" w:cs="Palatino Linotype"/>
          <w:b/>
          <w:color w:val="000000" w:themeColor="text1"/>
        </w:rPr>
        <w:t>agosto de dos mil veinticinco</w:t>
      </w:r>
      <w:r w:rsidRPr="001D1F7D">
        <w:rPr>
          <w:rFonts w:ascii="Palatino Linotype" w:eastAsia="Palatino Linotype" w:hAnsi="Palatino Linotype" w:cs="Palatino Linotype"/>
          <w:color w:val="000000" w:themeColor="text1"/>
        </w:rPr>
        <w:t xml:space="preserve">, puso a disposición de las partes el expediente electrónico vía </w:t>
      </w:r>
      <w:r w:rsidRPr="001D1F7D">
        <w:rPr>
          <w:rFonts w:ascii="Palatino Linotype" w:eastAsia="Palatino Linotype" w:hAnsi="Palatino Linotype" w:cs="Palatino Linotype"/>
          <w:b/>
          <w:color w:val="000000" w:themeColor="text1"/>
        </w:rPr>
        <w:t xml:space="preserve">SAIMEX </w:t>
      </w:r>
      <w:r w:rsidRPr="001D1F7D">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Pr="001D1F7D">
        <w:rPr>
          <w:rFonts w:ascii="Palatino Linotype" w:eastAsia="Palatino Linotype" w:hAnsi="Palatino Linotype" w:cs="Palatino Linotype"/>
          <w:b/>
          <w:color w:val="000000" w:themeColor="text1"/>
        </w:rPr>
        <w:t>SUJETO OBLIGADO</w:t>
      </w:r>
      <w:r w:rsidRPr="001D1F7D">
        <w:rPr>
          <w:rFonts w:ascii="Palatino Linotype" w:eastAsia="Palatino Linotype" w:hAnsi="Palatino Linotype" w:cs="Palatino Linotype"/>
          <w:color w:val="000000" w:themeColor="text1"/>
        </w:rPr>
        <w:t xml:space="preserve"> presentará el informe justificado procedente. </w:t>
      </w:r>
    </w:p>
    <w:p w:rsidR="008274A2" w:rsidRPr="001D1F7D" w:rsidRDefault="008274A2" w:rsidP="001D1F7D">
      <w:pPr>
        <w:pBdr>
          <w:top w:val="nil"/>
          <w:left w:val="nil"/>
          <w:bottom w:val="nil"/>
          <w:right w:val="nil"/>
          <w:between w:val="nil"/>
        </w:pBdr>
        <w:ind w:right="-28"/>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De las constancias del expediente electrónico SAIMEX se advierte que el Recurrente no realizó manifestaciones; por su parte, el Sujeto Obligado entregó informe justificado el </w:t>
      </w:r>
      <w:r w:rsidR="000F62F1" w:rsidRPr="001D1F7D">
        <w:rPr>
          <w:rFonts w:ascii="Palatino Linotype" w:eastAsia="Palatino Linotype" w:hAnsi="Palatino Linotype" w:cs="Palatino Linotype"/>
          <w:b/>
          <w:color w:val="000000" w:themeColor="text1"/>
        </w:rPr>
        <w:t>veintiséis de agosto de dos mil veinticinco</w:t>
      </w:r>
      <w:r w:rsidRPr="001D1F7D">
        <w:rPr>
          <w:rFonts w:ascii="Palatino Linotype" w:eastAsia="Palatino Linotype" w:hAnsi="Palatino Linotype" w:cs="Palatino Linotype"/>
          <w:color w:val="000000" w:themeColor="text1"/>
        </w:rPr>
        <w:t xml:space="preserve">, el cual se puso a la vista del particular el </w:t>
      </w:r>
      <w:r w:rsidR="000F62F1" w:rsidRPr="001D1F7D">
        <w:rPr>
          <w:rFonts w:ascii="Palatino Linotype" w:eastAsia="Palatino Linotype" w:hAnsi="Palatino Linotype" w:cs="Palatino Linotype"/>
          <w:b/>
          <w:color w:val="000000" w:themeColor="text1"/>
        </w:rPr>
        <w:t>dos de octubre</w:t>
      </w:r>
      <w:r w:rsidRPr="001D1F7D">
        <w:rPr>
          <w:rFonts w:ascii="Palatino Linotype" w:eastAsia="Palatino Linotype" w:hAnsi="Palatino Linotype" w:cs="Palatino Linotype"/>
          <w:b/>
          <w:color w:val="000000" w:themeColor="text1"/>
        </w:rPr>
        <w:t xml:space="preserve"> de dos mil veinticinco</w:t>
      </w:r>
      <w:r w:rsidRPr="001D1F7D">
        <w:rPr>
          <w:rFonts w:ascii="Palatino Linotype" w:eastAsia="Palatino Linotype" w:hAnsi="Palatino Linotype" w:cs="Palatino Linotype"/>
          <w:color w:val="000000" w:themeColor="text1"/>
        </w:rPr>
        <w:t xml:space="preserve">, </w:t>
      </w:r>
      <w:r w:rsidR="000F62F1" w:rsidRPr="001D1F7D">
        <w:rPr>
          <w:rFonts w:ascii="Palatino Linotype" w:eastAsia="Palatino Linotype" w:hAnsi="Palatino Linotype" w:cs="Palatino Linotype"/>
          <w:color w:val="000000" w:themeColor="text1"/>
        </w:rPr>
        <w:t xml:space="preserve">y que consta de archivo </w:t>
      </w:r>
      <w:r w:rsidR="000F62F1" w:rsidRPr="001D1F7D">
        <w:rPr>
          <w:rFonts w:ascii="Palatino Linotype" w:eastAsia="Palatino Linotype" w:hAnsi="Palatino Linotype" w:cs="Palatino Linotype"/>
          <w:b/>
          <w:color w:val="000000" w:themeColor="text1"/>
        </w:rPr>
        <w:t>09358.pdf</w:t>
      </w:r>
      <w:r w:rsidR="000F62F1" w:rsidRPr="001D1F7D">
        <w:rPr>
          <w:rFonts w:ascii="Palatino Linotype" w:eastAsia="Palatino Linotype" w:hAnsi="Palatino Linotype" w:cs="Palatino Linotype"/>
          <w:color w:val="000000" w:themeColor="text1"/>
        </w:rPr>
        <w:t xml:space="preserve"> en el que se advierte el oficio número CHICO/</w:t>
      </w:r>
      <w:r w:rsidR="00510658" w:rsidRPr="001D1F7D">
        <w:rPr>
          <w:rFonts w:ascii="Palatino Linotype" w:eastAsia="Palatino Linotype" w:hAnsi="Palatino Linotype" w:cs="Palatino Linotype"/>
          <w:color w:val="000000" w:themeColor="text1"/>
        </w:rPr>
        <w:t xml:space="preserve">DOP/181/2025 de fecha veinticinco de agosto de dos mil veinticinco, suscrito por la Directora de Obras Públicas en el que señaló </w:t>
      </w:r>
      <w:r w:rsidR="00510658" w:rsidRPr="001D1F7D">
        <w:rPr>
          <w:rFonts w:ascii="Palatino Linotype" w:eastAsia="Palatino Linotype" w:hAnsi="Palatino Linotype" w:cs="Palatino Linotype"/>
          <w:i/>
          <w:color w:val="000000" w:themeColor="text1"/>
        </w:rPr>
        <w:t>“se anexaa este escrito el listado de Contratistas inscritas en el catálogo de acuerdo al articulo antes mencionado”,</w:t>
      </w:r>
      <w:r w:rsidR="00510658" w:rsidRPr="001D1F7D">
        <w:rPr>
          <w:rFonts w:ascii="Palatino Linotype" w:eastAsia="Palatino Linotype" w:hAnsi="Palatino Linotype" w:cs="Palatino Linotype"/>
          <w:color w:val="000000" w:themeColor="text1"/>
        </w:rPr>
        <w:t xml:space="preserve"> y al que adjuntó un listado con el nombre de las empresas. </w:t>
      </w:r>
    </w:p>
    <w:p w:rsidR="005C6D41" w:rsidRPr="001D1F7D" w:rsidRDefault="005C6D41"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bookmarkStart w:id="2" w:name="_heading=h.30j0zll" w:colFirst="0" w:colLast="0"/>
      <w:bookmarkEnd w:id="2"/>
      <w:r w:rsidRPr="001D1F7D">
        <w:rPr>
          <w:rFonts w:ascii="Palatino Linotype" w:eastAsia="Palatino Linotype" w:hAnsi="Palatino Linotype" w:cs="Palatino Linotype"/>
          <w:color w:val="000000" w:themeColor="text1"/>
        </w:rPr>
        <w:t xml:space="preserve">El </w:t>
      </w:r>
      <w:r w:rsidR="00510658" w:rsidRPr="001D1F7D">
        <w:rPr>
          <w:rFonts w:ascii="Palatino Linotype" w:eastAsia="Palatino Linotype" w:hAnsi="Palatino Linotype" w:cs="Palatino Linotype"/>
          <w:b/>
          <w:color w:val="000000" w:themeColor="text1"/>
        </w:rPr>
        <w:t>dos de octubre</w:t>
      </w:r>
      <w:r w:rsidR="00463B5C" w:rsidRPr="001D1F7D">
        <w:rPr>
          <w:rFonts w:ascii="Palatino Linotype" w:eastAsia="Palatino Linotype" w:hAnsi="Palatino Linotype" w:cs="Palatino Linotype"/>
          <w:b/>
          <w:color w:val="000000" w:themeColor="text1"/>
        </w:rPr>
        <w:t xml:space="preserve"> de dos mil veinticinco,</w:t>
      </w:r>
      <w:r w:rsidRPr="001D1F7D">
        <w:rPr>
          <w:rFonts w:ascii="Palatino Linotype" w:eastAsia="Palatino Linotype" w:hAnsi="Palatino Linotype" w:cs="Palatino Linotype"/>
          <w:color w:val="000000" w:themeColor="text1"/>
        </w:rPr>
        <w:t xml:space="preserve"> se notificó el acuerdo a través del cual se aprobó la ampliación de plazo para emitir resolución. </w:t>
      </w: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La Comisionada Ponente decretó el cierre de instrucción mediante el acuerdo del </w:t>
      </w:r>
      <w:r w:rsidR="00510658" w:rsidRPr="001D1F7D">
        <w:rPr>
          <w:rFonts w:ascii="Palatino Linotype" w:eastAsia="Palatino Linotype" w:hAnsi="Palatino Linotype" w:cs="Palatino Linotype"/>
          <w:b/>
          <w:color w:val="000000" w:themeColor="text1"/>
        </w:rPr>
        <w:t>ocho de octubre</w:t>
      </w:r>
      <w:r w:rsidRPr="001D1F7D">
        <w:rPr>
          <w:rFonts w:ascii="Palatino Linotype" w:eastAsia="Palatino Linotype" w:hAnsi="Palatino Linotype" w:cs="Palatino Linotype"/>
          <w:b/>
          <w:color w:val="000000" w:themeColor="text1"/>
        </w:rPr>
        <w:t xml:space="preserve"> de dos mil veinticinco.</w:t>
      </w:r>
    </w:p>
    <w:p w:rsidR="008274A2" w:rsidRPr="001D1F7D" w:rsidRDefault="008274A2" w:rsidP="001D1F7D">
      <w:pPr>
        <w:spacing w:line="360" w:lineRule="auto"/>
        <w:ind w:right="-28"/>
        <w:rPr>
          <w:rFonts w:ascii="Palatino Linotype" w:eastAsia="Palatino Linotype" w:hAnsi="Palatino Linotype" w:cs="Palatino Linotype"/>
          <w:color w:val="000000" w:themeColor="text1"/>
        </w:rPr>
      </w:pPr>
    </w:p>
    <w:p w:rsidR="008274A2" w:rsidRPr="001D1F7D" w:rsidRDefault="008274A2" w:rsidP="001D1F7D">
      <w:pPr>
        <w:spacing w:line="360" w:lineRule="auto"/>
        <w:ind w:right="-28"/>
        <w:jc w:val="center"/>
        <w:rPr>
          <w:rFonts w:ascii="Palatino Linotype" w:eastAsia="Palatino Linotype" w:hAnsi="Palatino Linotype" w:cs="Palatino Linotype"/>
          <w:color w:val="000000" w:themeColor="text1"/>
        </w:rPr>
      </w:pPr>
      <w:bookmarkStart w:id="3" w:name="_heading=h.1fob9te" w:colFirst="0" w:colLast="0"/>
      <w:bookmarkEnd w:id="3"/>
      <w:r w:rsidRPr="001D1F7D">
        <w:rPr>
          <w:rFonts w:ascii="Palatino Linotype" w:eastAsia="Palatino Linotype" w:hAnsi="Palatino Linotype" w:cs="Palatino Linotype"/>
          <w:b/>
          <w:color w:val="000000" w:themeColor="text1"/>
        </w:rPr>
        <w:t>C O N S I D E R A N D O</w:t>
      </w:r>
    </w:p>
    <w:p w:rsidR="008274A2" w:rsidRPr="001D1F7D" w:rsidRDefault="008274A2" w:rsidP="001D1F7D">
      <w:pPr>
        <w:spacing w:line="360" w:lineRule="auto"/>
        <w:ind w:right="-28"/>
        <w:jc w:val="center"/>
        <w:rPr>
          <w:rFonts w:ascii="Palatino Linotype" w:eastAsia="Palatino Linotype" w:hAnsi="Palatino Linotype" w:cs="Palatino Linotype"/>
          <w:color w:val="000000" w:themeColor="text1"/>
        </w:rPr>
      </w:pPr>
    </w:p>
    <w:p w:rsidR="008274A2" w:rsidRPr="001D1F7D" w:rsidRDefault="008274A2" w:rsidP="001D1F7D">
      <w:pPr>
        <w:spacing w:line="360" w:lineRule="auto"/>
        <w:ind w:right="-28"/>
        <w:jc w:val="both"/>
        <w:rPr>
          <w:rFonts w:ascii="Palatino Linotype" w:eastAsia="Palatino Linotype" w:hAnsi="Palatino Linotype" w:cs="Palatino Linotype"/>
          <w:b/>
          <w:color w:val="000000" w:themeColor="text1"/>
        </w:rPr>
      </w:pPr>
      <w:bookmarkStart w:id="4" w:name="_heading=h.3znysh7" w:colFirst="0" w:colLast="0"/>
      <w:bookmarkEnd w:id="4"/>
      <w:r w:rsidRPr="001D1F7D">
        <w:rPr>
          <w:rFonts w:ascii="Palatino Linotype" w:eastAsia="Palatino Linotype" w:hAnsi="Palatino Linotype" w:cs="Palatino Linotype"/>
          <w:b/>
          <w:color w:val="000000" w:themeColor="text1"/>
        </w:rPr>
        <w:t>PRIMERO. De la competencia</w:t>
      </w:r>
    </w:p>
    <w:p w:rsidR="00463B5C" w:rsidRPr="001D1F7D" w:rsidRDefault="008274A2" w:rsidP="001D1F7D">
      <w:pPr>
        <w:numPr>
          <w:ilvl w:val="0"/>
          <w:numId w:val="2"/>
        </w:numPr>
        <w:pBdr>
          <w:top w:val="nil"/>
          <w:left w:val="nil"/>
          <w:bottom w:val="nil"/>
          <w:right w:val="nil"/>
          <w:between w:val="nil"/>
        </w:pBdr>
        <w:spacing w:before="240"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lastRenderedPageBreak/>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w:t>
      </w:r>
      <w:r w:rsidR="00510658" w:rsidRPr="001D1F7D">
        <w:rPr>
          <w:rFonts w:ascii="Palatino Linotype" w:eastAsia="Palatino Linotype" w:hAnsi="Palatino Linotype" w:cs="Palatino Linotype"/>
          <w:color w:val="000000" w:themeColor="text1"/>
        </w:rPr>
        <w:t xml:space="preserve"> noveno, cuadragésimo y cuadragésimo primero</w:t>
      </w:r>
      <w:r w:rsidRPr="001D1F7D">
        <w:rPr>
          <w:rFonts w:ascii="Palatino Linotype" w:eastAsia="Palatino Linotype" w:hAnsi="Palatino Linotype" w:cs="Palatino Linotype"/>
          <w:color w:val="000000" w:themeColor="text1"/>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463B5C" w:rsidRPr="001D1F7D" w:rsidRDefault="00463B5C" w:rsidP="001D1F7D">
      <w:pPr>
        <w:pBdr>
          <w:top w:val="nil"/>
          <w:left w:val="nil"/>
          <w:bottom w:val="nil"/>
          <w:right w:val="nil"/>
          <w:between w:val="nil"/>
        </w:pBdr>
        <w:spacing w:before="240" w:line="360" w:lineRule="auto"/>
        <w:ind w:right="-28"/>
        <w:jc w:val="both"/>
        <w:rPr>
          <w:rFonts w:ascii="Palatino Linotype" w:eastAsia="Palatino Linotype" w:hAnsi="Palatino Linotype" w:cs="Palatino Linotype"/>
          <w:color w:val="000000" w:themeColor="text1"/>
        </w:rPr>
      </w:pPr>
    </w:p>
    <w:p w:rsidR="00463B5C" w:rsidRPr="001D1F7D" w:rsidRDefault="008274A2" w:rsidP="001D1F7D">
      <w:pPr>
        <w:keepNext/>
        <w:keepLines/>
        <w:spacing w:line="360" w:lineRule="auto"/>
        <w:ind w:right="-28"/>
        <w:rPr>
          <w:rFonts w:ascii="Palatino Linotype" w:eastAsia="Palatino Linotype" w:hAnsi="Palatino Linotype" w:cs="Palatino Linotype"/>
          <w:b/>
          <w:color w:val="000000" w:themeColor="text1"/>
        </w:rPr>
      </w:pPr>
      <w:bookmarkStart w:id="5" w:name="_heading=h.2et92p0" w:colFirst="0" w:colLast="0"/>
      <w:bookmarkEnd w:id="5"/>
      <w:r w:rsidRPr="001D1F7D">
        <w:rPr>
          <w:rFonts w:ascii="Palatino Linotype" w:eastAsia="Palatino Linotype" w:hAnsi="Palatino Linotype" w:cs="Palatino Linotype"/>
          <w:b/>
          <w:color w:val="000000" w:themeColor="text1"/>
        </w:rPr>
        <w:t>SEGUNDO. De la oportunidad y procedencia.</w:t>
      </w: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El medio de impugnación fue presentado a través del </w:t>
      </w:r>
      <w:r w:rsidRPr="001D1F7D">
        <w:rPr>
          <w:rFonts w:ascii="Palatino Linotype" w:eastAsia="Palatino Linotype" w:hAnsi="Palatino Linotype" w:cs="Palatino Linotype"/>
          <w:b/>
          <w:color w:val="000000" w:themeColor="text1"/>
        </w:rPr>
        <w:t>SAIMEX,</w:t>
      </w:r>
      <w:r w:rsidRPr="001D1F7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1D1F7D">
        <w:rPr>
          <w:rFonts w:ascii="Palatino Linotype" w:eastAsia="Palatino Linotype" w:hAnsi="Palatino Linotype" w:cs="Palatino Linotype"/>
          <w:b/>
          <w:color w:val="000000" w:themeColor="text1"/>
        </w:rPr>
        <w:t>SUJETO OBLIGADO</w:t>
      </w:r>
      <w:r w:rsidRPr="001D1F7D">
        <w:rPr>
          <w:rFonts w:ascii="Palatino Linotype" w:eastAsia="Palatino Linotype" w:hAnsi="Palatino Linotype" w:cs="Palatino Linotype"/>
          <w:color w:val="000000" w:themeColor="text1"/>
        </w:rPr>
        <w:t xml:space="preserve"> entregó respuesta a la solicitud el día </w:t>
      </w:r>
      <w:r w:rsidR="00510658" w:rsidRPr="001D1F7D">
        <w:rPr>
          <w:rFonts w:ascii="Palatino Linotype" w:eastAsia="Palatino Linotype" w:hAnsi="Palatino Linotype" w:cs="Palatino Linotype"/>
          <w:b/>
          <w:color w:val="000000" w:themeColor="text1"/>
        </w:rPr>
        <w:t>cinco de agosto de dos mil veinticinco</w:t>
      </w:r>
      <w:r w:rsidRPr="001D1F7D">
        <w:rPr>
          <w:rFonts w:ascii="Palatino Linotype" w:eastAsia="Palatino Linotype" w:hAnsi="Palatino Linotype" w:cs="Palatino Linotype"/>
          <w:color w:val="000000" w:themeColor="text1"/>
        </w:rPr>
        <w:t>, de tal forma que el plazo para interponer el recurso de revisión transcurrió del</w:t>
      </w:r>
      <w:r w:rsidRPr="001D1F7D">
        <w:rPr>
          <w:rFonts w:ascii="Palatino Linotype" w:eastAsia="Palatino Linotype" w:hAnsi="Palatino Linotype" w:cs="Palatino Linotype"/>
          <w:b/>
          <w:color w:val="000000" w:themeColor="text1"/>
        </w:rPr>
        <w:t xml:space="preserve"> </w:t>
      </w:r>
      <w:r w:rsidR="00510658" w:rsidRPr="001D1F7D">
        <w:rPr>
          <w:rFonts w:ascii="Palatino Linotype" w:eastAsia="Palatino Linotype" w:hAnsi="Palatino Linotype" w:cs="Palatino Linotype"/>
          <w:b/>
          <w:color w:val="000000" w:themeColor="text1"/>
        </w:rPr>
        <w:t xml:space="preserve">seis al veintiséis de agosto de dos mil veinticinco </w:t>
      </w:r>
      <w:r w:rsidRPr="001D1F7D">
        <w:rPr>
          <w:rFonts w:ascii="Palatino Linotype" w:eastAsia="Palatino Linotype" w:hAnsi="Palatino Linotype" w:cs="Palatino Linotype"/>
          <w:color w:val="000000" w:themeColor="text1"/>
        </w:rPr>
        <w:t xml:space="preserve">; en consecuencia, presentó su inconformidad el día </w:t>
      </w:r>
      <w:r w:rsidR="00510658" w:rsidRPr="001D1F7D">
        <w:rPr>
          <w:rFonts w:ascii="Palatino Linotype" w:eastAsia="Palatino Linotype" w:hAnsi="Palatino Linotype" w:cs="Palatino Linotype"/>
          <w:b/>
          <w:color w:val="000000" w:themeColor="text1"/>
        </w:rPr>
        <w:t>ocho de agosto de dos mil veinticinco</w:t>
      </w:r>
      <w:r w:rsidRPr="001D1F7D">
        <w:rPr>
          <w:rFonts w:ascii="Palatino Linotype" w:eastAsia="Palatino Linotype" w:hAnsi="Palatino Linotype" w:cs="Palatino Linotype"/>
          <w:color w:val="000000" w:themeColor="text1"/>
        </w:rPr>
        <w:t xml:space="preserve">, por lo que se encuentra dentro de los márgenes temporales previstos en el artículo 178 de la </w:t>
      </w:r>
      <w:r w:rsidRPr="001D1F7D">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D1F7D">
        <w:rPr>
          <w:rFonts w:ascii="Palatino Linotype" w:eastAsia="Palatino Linotype" w:hAnsi="Palatino Linotype" w:cs="Palatino Linotype"/>
          <w:color w:val="000000" w:themeColor="text1"/>
        </w:rPr>
        <w:t>vigente.</w:t>
      </w:r>
    </w:p>
    <w:p w:rsidR="008274A2" w:rsidRPr="001D1F7D" w:rsidRDefault="008274A2" w:rsidP="001D1F7D">
      <w:pPr>
        <w:spacing w:line="360" w:lineRule="auto"/>
        <w:ind w:right="-28"/>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Por otro lado, el escrito contiene las formalidades previstas por el artículo 180 último párrafo de la Ley de la materia actual, por lo que es procedente que este Instituto de </w:t>
      </w:r>
      <w:r w:rsidRPr="001D1F7D">
        <w:rPr>
          <w:rFonts w:ascii="Palatino Linotype" w:eastAsia="Palatino Linotype" w:hAnsi="Palatino Linotype" w:cs="Palatino Linotype"/>
          <w:color w:val="000000" w:themeColor="text1"/>
        </w:rPr>
        <w:lastRenderedPageBreak/>
        <w:t>Transparencia, Acceso a la Información Pública y Protección de Datos Personales del Estado de México y Municipios, conozca y resuelva el presente recurso.</w:t>
      </w:r>
    </w:p>
    <w:p w:rsidR="008274A2" w:rsidRPr="001D1F7D" w:rsidRDefault="008274A2" w:rsidP="001D1F7D">
      <w:pPr>
        <w:pBdr>
          <w:top w:val="nil"/>
          <w:left w:val="nil"/>
          <w:bottom w:val="nil"/>
          <w:right w:val="nil"/>
          <w:between w:val="nil"/>
        </w:pBdr>
        <w:ind w:right="-28"/>
        <w:rPr>
          <w:rFonts w:ascii="Palatino Linotype" w:eastAsia="Palatino Linotype" w:hAnsi="Palatino Linotype" w:cs="Palatino Linotype"/>
          <w:color w:val="000000" w:themeColor="text1"/>
        </w:rPr>
      </w:pPr>
    </w:p>
    <w:p w:rsidR="00510658" w:rsidRPr="001D1F7D" w:rsidRDefault="008274A2" w:rsidP="001D1F7D">
      <w:pPr>
        <w:pStyle w:val="Ttulo2"/>
        <w:tabs>
          <w:tab w:val="left" w:pos="0"/>
        </w:tabs>
        <w:spacing w:before="0" w:line="360" w:lineRule="auto"/>
        <w:ind w:right="-28"/>
        <w:rPr>
          <w:rFonts w:ascii="Palatino Linotype" w:eastAsia="Palatino Linotype" w:hAnsi="Palatino Linotype" w:cs="Palatino Linotype"/>
          <w:b/>
          <w:color w:val="000000" w:themeColor="text1"/>
          <w:sz w:val="24"/>
          <w:szCs w:val="24"/>
        </w:rPr>
      </w:pPr>
      <w:r w:rsidRPr="001D1F7D">
        <w:rPr>
          <w:rFonts w:ascii="Palatino Linotype" w:eastAsia="Palatino Linotype" w:hAnsi="Palatino Linotype" w:cs="Palatino Linotype"/>
          <w:b/>
          <w:color w:val="000000" w:themeColor="text1"/>
          <w:sz w:val="24"/>
          <w:szCs w:val="24"/>
        </w:rPr>
        <w:t xml:space="preserve">TERCERO. De las causales de sobreseimiento </w:t>
      </w:r>
    </w:p>
    <w:p w:rsidR="008274A2" w:rsidRPr="001D1F7D" w:rsidRDefault="008274A2" w:rsidP="001D1F7D">
      <w:pPr>
        <w:numPr>
          <w:ilvl w:val="0"/>
          <w:numId w:val="2"/>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w:t>
      </w:r>
      <w:r w:rsidRPr="001D1F7D">
        <w:rPr>
          <w:rFonts w:ascii="Palatino Linotype" w:eastAsia="Palatino Linotype" w:hAnsi="Palatino Linotype" w:cs="Palatino Linotype"/>
          <w:b/>
          <w:color w:val="000000" w:themeColor="text1"/>
          <w:u w:val="single"/>
        </w:rPr>
        <w:t>sobreseimiento</w:t>
      </w:r>
      <w:r w:rsidRPr="001D1F7D">
        <w:rPr>
          <w:rFonts w:ascii="Palatino Linotype" w:eastAsia="Palatino Linotype" w:hAnsi="Palatino Linotype" w:cs="Palatino Linotype"/>
          <w:color w:val="000000" w:themeColor="text1"/>
        </w:rPr>
        <w:t xml:space="preserve">; y en su caso ordenar la entrega de la información con respecto a la respuesta emitida por el </w:t>
      </w:r>
      <w:r w:rsidRPr="001D1F7D">
        <w:rPr>
          <w:rFonts w:ascii="Palatino Linotype" w:eastAsia="Palatino Linotype" w:hAnsi="Palatino Linotype" w:cs="Palatino Linotype"/>
          <w:b/>
          <w:color w:val="000000" w:themeColor="text1"/>
        </w:rPr>
        <w:t>SUJETO</w:t>
      </w:r>
      <w:r w:rsidRPr="001D1F7D">
        <w:rPr>
          <w:rFonts w:ascii="Palatino Linotype" w:eastAsia="Palatino Linotype" w:hAnsi="Palatino Linotype" w:cs="Palatino Linotype"/>
          <w:color w:val="000000" w:themeColor="text1"/>
        </w:rPr>
        <w:t xml:space="preserve"> </w:t>
      </w:r>
      <w:r w:rsidRPr="001D1F7D">
        <w:rPr>
          <w:rFonts w:ascii="Palatino Linotype" w:eastAsia="Palatino Linotype" w:hAnsi="Palatino Linotype" w:cs="Palatino Linotype"/>
          <w:b/>
          <w:color w:val="000000" w:themeColor="text1"/>
        </w:rPr>
        <w:t>OBLIGADO</w:t>
      </w:r>
      <w:r w:rsidRPr="001D1F7D">
        <w:rPr>
          <w:rFonts w:ascii="Palatino Linotype" w:eastAsia="Palatino Linotype" w:hAnsi="Palatino Linotype" w:cs="Palatino Linotype"/>
          <w:color w:val="000000" w:themeColor="text1"/>
        </w:rPr>
        <w:t>.</w:t>
      </w:r>
    </w:p>
    <w:p w:rsidR="008274A2" w:rsidRPr="001D1F7D" w:rsidRDefault="008274A2" w:rsidP="001D1F7D">
      <w:pPr>
        <w:pBdr>
          <w:top w:val="nil"/>
          <w:left w:val="nil"/>
          <w:bottom w:val="nil"/>
          <w:right w:val="nil"/>
          <w:between w:val="nil"/>
        </w:pBdr>
        <w:tabs>
          <w:tab w:val="left" w:pos="426"/>
          <w:tab w:val="left" w:pos="567"/>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De acuerdo al precepto legal contenido en la fracción III del artículo 192 de la </w:t>
      </w:r>
      <w:r w:rsidRPr="001D1F7D">
        <w:rPr>
          <w:rFonts w:ascii="Palatino Linotype" w:eastAsia="Palatino Linotype" w:hAnsi="Palatino Linotype" w:cs="Palatino Linotype"/>
          <w:b/>
          <w:color w:val="000000" w:themeColor="text1"/>
        </w:rPr>
        <w:t>Ley de Transparencia y Acceso a la Información Pública del Estado de México y Municipios</w:t>
      </w:r>
      <w:r w:rsidRPr="001D1F7D">
        <w:rPr>
          <w:rFonts w:ascii="Palatino Linotype" w:eastAsia="Palatino Linotype" w:hAnsi="Palatino Linotype" w:cs="Palatino Linotype"/>
          <w:color w:val="000000" w:themeColor="text1"/>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8274A2" w:rsidRPr="001D1F7D" w:rsidRDefault="008274A2" w:rsidP="001D1F7D">
      <w:pPr>
        <w:pBdr>
          <w:top w:val="nil"/>
          <w:left w:val="nil"/>
          <w:bottom w:val="nil"/>
          <w:right w:val="nil"/>
          <w:between w:val="nil"/>
        </w:pBdr>
        <w:ind w:right="-28"/>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Para los efectos de esta resolución, es oportuno precisar los alcances jurídicos de la fracción III de la disposición legal transcrita. Así, procede el sobreseimiento del recurso de revisión cuando el </w:t>
      </w:r>
      <w:r w:rsidRPr="001D1F7D">
        <w:rPr>
          <w:rFonts w:ascii="Palatino Linotype" w:eastAsia="Palatino Linotype" w:hAnsi="Palatino Linotype" w:cs="Palatino Linotype"/>
          <w:b/>
          <w:color w:val="000000" w:themeColor="text1"/>
        </w:rPr>
        <w:t>SUJETO OBLIGADO</w:t>
      </w:r>
      <w:r w:rsidRPr="001D1F7D">
        <w:rPr>
          <w:rFonts w:ascii="Palatino Linotype" w:eastAsia="Palatino Linotype" w:hAnsi="Palatino Linotype" w:cs="Palatino Linotype"/>
          <w:color w:val="000000" w:themeColor="text1"/>
        </w:rPr>
        <w:t>:</w:t>
      </w:r>
    </w:p>
    <w:p w:rsidR="008274A2" w:rsidRPr="001D1F7D" w:rsidRDefault="008274A2" w:rsidP="001D1F7D">
      <w:pPr>
        <w:numPr>
          <w:ilvl w:val="0"/>
          <w:numId w:val="6"/>
        </w:numP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b/>
          <w:color w:val="000000" w:themeColor="text1"/>
        </w:rPr>
        <w:t>Modifique el acto impugnado:</w:t>
      </w:r>
      <w:r w:rsidRPr="001D1F7D">
        <w:rPr>
          <w:rFonts w:ascii="Palatino Linotype" w:eastAsia="Palatino Linotype" w:hAnsi="Palatino Linotype" w:cs="Palatino Linotype"/>
          <w:color w:val="000000" w:themeColor="text1"/>
        </w:rPr>
        <w:t xml:space="preserve"> Se actualiza cuando el </w:t>
      </w:r>
      <w:r w:rsidRPr="001D1F7D">
        <w:rPr>
          <w:rFonts w:ascii="Palatino Linotype" w:eastAsia="Palatino Linotype" w:hAnsi="Palatino Linotype" w:cs="Palatino Linotype"/>
          <w:b/>
          <w:color w:val="000000" w:themeColor="text1"/>
        </w:rPr>
        <w:t>SUJETO OBLIGADO</w:t>
      </w:r>
      <w:r w:rsidRPr="001D1F7D">
        <w:rPr>
          <w:rFonts w:ascii="Palatino Linotype" w:eastAsia="Palatino Linotype" w:hAnsi="Palatino Linotype" w:cs="Palatino Linotype"/>
          <w:color w:val="000000" w:themeColor="text1"/>
        </w:rPr>
        <w:t xml:space="preserve"> después de haber otorgado una respuesta y hasta antes de dictada la resolución del recurso de revisión, emite una diversa en la que subsane las deficiencias que hubiera tenido.</w:t>
      </w:r>
    </w:p>
    <w:p w:rsidR="008274A2" w:rsidRPr="001D1F7D" w:rsidRDefault="008274A2" w:rsidP="001D1F7D">
      <w:pPr>
        <w:numPr>
          <w:ilvl w:val="0"/>
          <w:numId w:val="6"/>
        </w:numP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b/>
          <w:color w:val="000000" w:themeColor="text1"/>
        </w:rPr>
        <w:lastRenderedPageBreak/>
        <w:t>Revoque el acto impugnado:</w:t>
      </w:r>
      <w:r w:rsidRPr="001D1F7D">
        <w:rPr>
          <w:rFonts w:ascii="Palatino Linotype" w:eastAsia="Palatino Linotype" w:hAnsi="Palatino Linotype" w:cs="Palatino Linotype"/>
          <w:color w:val="000000" w:themeColor="text1"/>
        </w:rPr>
        <w:t xml:space="preserve"> En este supuesto, el </w:t>
      </w:r>
      <w:r w:rsidRPr="001D1F7D">
        <w:rPr>
          <w:rFonts w:ascii="Palatino Linotype" w:eastAsia="Palatino Linotype" w:hAnsi="Palatino Linotype" w:cs="Palatino Linotype"/>
          <w:b/>
          <w:color w:val="000000" w:themeColor="text1"/>
        </w:rPr>
        <w:t>SUJETO OBLIGADO</w:t>
      </w:r>
      <w:r w:rsidRPr="001D1F7D">
        <w:rPr>
          <w:rFonts w:ascii="Palatino Linotype" w:eastAsia="Palatino Linotype" w:hAnsi="Palatino Linotype" w:cs="Palatino Linotype"/>
          <w:color w:val="000000" w:themeColor="text1"/>
        </w:rPr>
        <w:t xml:space="preserve"> deja sin efectos la primera respuesta y en su lugar emite otra que satisfaga lo solicitado por el Particular en un primer momento.</w:t>
      </w:r>
    </w:p>
    <w:p w:rsidR="008274A2" w:rsidRPr="001D1F7D" w:rsidRDefault="008274A2" w:rsidP="001D1F7D">
      <w:pPr>
        <w:numPr>
          <w:ilvl w:val="0"/>
          <w:numId w:val="2"/>
        </w:numPr>
        <w:pBdr>
          <w:top w:val="nil"/>
          <w:left w:val="nil"/>
          <w:bottom w:val="nil"/>
          <w:right w:val="nil"/>
          <w:between w:val="nil"/>
        </w:pBdr>
        <w:tabs>
          <w:tab w:val="left" w:pos="284"/>
          <w:tab w:val="left" w:pos="567"/>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E92D61" w:rsidRPr="001D1F7D" w:rsidRDefault="00E92D61" w:rsidP="001D1F7D">
      <w:pPr>
        <w:pBdr>
          <w:top w:val="nil"/>
          <w:left w:val="nil"/>
          <w:bottom w:val="nil"/>
          <w:right w:val="nil"/>
          <w:between w:val="nil"/>
        </w:pBdr>
        <w:tabs>
          <w:tab w:val="left" w:pos="284"/>
          <w:tab w:val="left" w:pos="567"/>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284"/>
          <w:tab w:val="left" w:pos="567"/>
        </w:tabs>
        <w:spacing w:line="360" w:lineRule="auto"/>
        <w:ind w:left="0" w:right="-28" w:firstLine="0"/>
        <w:jc w:val="both"/>
        <w:rPr>
          <w:rFonts w:ascii="Palatino Linotype" w:eastAsia="Palatino Linotype" w:hAnsi="Palatino Linotype" w:cs="Palatino Linotype"/>
          <w:b/>
          <w:color w:val="000000" w:themeColor="text1"/>
        </w:rPr>
      </w:pPr>
      <w:r w:rsidRPr="001D1F7D">
        <w:rPr>
          <w:rFonts w:ascii="Palatino Linotype" w:eastAsia="Palatino Linotype" w:hAnsi="Palatino Linotype" w:cs="Palatino Linotype"/>
          <w:color w:val="000000" w:themeColor="text1"/>
        </w:rPr>
        <w:t xml:space="preserve">En el presente caso, el Recurrente solicitó </w:t>
      </w:r>
      <w:r w:rsidR="00510658" w:rsidRPr="001D1F7D">
        <w:rPr>
          <w:rFonts w:ascii="Palatino Linotype" w:eastAsia="Palatino Linotype" w:hAnsi="Palatino Linotype" w:cs="Palatino Linotype"/>
          <w:color w:val="000000" w:themeColor="text1"/>
        </w:rPr>
        <w:t xml:space="preserve">la lista de proveedores autorizados por el gobierno municipal que actualmente están haciendo obra pública en el territorio municipal, en respuesta, el Sujeto Obligado señaló a través de la Dirección de Obras Públicas que, no cuenta con un listado de proveedores para la ejecución de obra pública. </w:t>
      </w:r>
    </w:p>
    <w:p w:rsidR="00E92D61" w:rsidRPr="001D1F7D" w:rsidRDefault="00E92D61" w:rsidP="001D1F7D">
      <w:pPr>
        <w:ind w:right="-28"/>
        <w:rPr>
          <w:rFonts w:ascii="Palatino Linotype" w:eastAsia="Palatino Linotype" w:hAnsi="Palatino Linotype" w:cs="Palatino Linotype"/>
          <w:i/>
          <w:color w:val="000000" w:themeColor="text1"/>
        </w:rPr>
      </w:pPr>
    </w:p>
    <w:p w:rsidR="00147807" w:rsidRPr="001D1F7D" w:rsidRDefault="00E92D61" w:rsidP="001D1F7D">
      <w:pPr>
        <w:numPr>
          <w:ilvl w:val="0"/>
          <w:numId w:val="2"/>
        </w:numPr>
        <w:pBdr>
          <w:top w:val="nil"/>
          <w:left w:val="nil"/>
          <w:bottom w:val="nil"/>
          <w:right w:val="nil"/>
          <w:between w:val="nil"/>
        </w:pBdr>
        <w:tabs>
          <w:tab w:val="left" w:pos="284"/>
          <w:tab w:val="left" w:pos="567"/>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Posteriormente, a través de informe justificado el Servidor Público Habilitado señaló</w:t>
      </w:r>
      <w:r w:rsidR="00510658" w:rsidRPr="001D1F7D">
        <w:rPr>
          <w:rFonts w:ascii="Palatino Linotype" w:eastAsia="Palatino Linotype" w:hAnsi="Palatino Linotype" w:cs="Palatino Linotype"/>
          <w:color w:val="000000" w:themeColor="text1"/>
        </w:rPr>
        <w:t xml:space="preserve"> </w:t>
      </w:r>
      <w:r w:rsidR="00147807" w:rsidRPr="001D1F7D">
        <w:rPr>
          <w:rFonts w:ascii="Palatino Linotype" w:eastAsia="Palatino Linotype" w:hAnsi="Palatino Linotype" w:cs="Palatino Linotype"/>
          <w:i/>
          <w:color w:val="000000" w:themeColor="text1"/>
        </w:rPr>
        <w:t>“</w:t>
      </w:r>
      <w:r w:rsidR="00510658" w:rsidRPr="001D1F7D">
        <w:rPr>
          <w:rFonts w:ascii="Palatino Linotype" w:eastAsia="Palatino Linotype" w:hAnsi="Palatino Linotype" w:cs="Palatino Linotype"/>
          <w:i/>
          <w:color w:val="000000" w:themeColor="text1"/>
        </w:rPr>
        <w:t>La contestación que antecedees de acuerdo al artículo 71 del Reglamento del Libro Décimo Segundo del Código Administrativo del Estado de México; por lo que esta dirección no cuenta con un catálogo de proveedores, sin embargo,se anexaa este escrito el listado de Contratistas inscritas en el catálogo de acuerdoal articulo antes mencionado</w:t>
      </w:r>
      <w:r w:rsidR="00510658" w:rsidRPr="001D1F7D">
        <w:rPr>
          <w:rFonts w:ascii="Palatino Linotype" w:eastAsia="Palatino Linotype" w:hAnsi="Palatino Linotype" w:cs="Palatino Linotype"/>
          <w:b/>
          <w:i/>
          <w:color w:val="000000" w:themeColor="text1"/>
        </w:rPr>
        <w:t xml:space="preserve">”, </w:t>
      </w:r>
      <w:r w:rsidR="00510658" w:rsidRPr="001D1F7D">
        <w:rPr>
          <w:rFonts w:ascii="Palatino Linotype" w:eastAsia="Palatino Linotype" w:hAnsi="Palatino Linotype" w:cs="Palatino Linotype"/>
          <w:color w:val="000000" w:themeColor="text1"/>
        </w:rPr>
        <w:t>y adjuntó el siguiente recuadro con los nombres de las empresas:</w:t>
      </w:r>
    </w:p>
    <w:p w:rsidR="00510658" w:rsidRPr="001D1F7D" w:rsidRDefault="00510658" w:rsidP="001D1F7D">
      <w:pPr>
        <w:pStyle w:val="Prrafodelista"/>
        <w:ind w:left="0" w:right="-28"/>
        <w:rPr>
          <w:rFonts w:ascii="Palatino Linotype" w:eastAsia="Palatino Linotype" w:hAnsi="Palatino Linotype" w:cs="Palatino Linotype"/>
          <w:color w:val="000000" w:themeColor="text1"/>
        </w:rPr>
      </w:pPr>
    </w:p>
    <w:p w:rsidR="00510658" w:rsidRPr="001D1F7D" w:rsidRDefault="00510658" w:rsidP="001D1F7D">
      <w:pPr>
        <w:pBdr>
          <w:top w:val="nil"/>
          <w:left w:val="nil"/>
          <w:bottom w:val="nil"/>
          <w:right w:val="nil"/>
          <w:between w:val="nil"/>
        </w:pBdr>
        <w:tabs>
          <w:tab w:val="left" w:pos="284"/>
          <w:tab w:val="left" w:pos="567"/>
        </w:tabs>
        <w:spacing w:line="360" w:lineRule="auto"/>
        <w:ind w:right="-28"/>
        <w:jc w:val="center"/>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noProof/>
          <w:color w:val="000000" w:themeColor="text1"/>
        </w:rPr>
        <w:lastRenderedPageBreak/>
        <w:drawing>
          <wp:inline distT="0" distB="0" distL="0" distR="0" wp14:anchorId="37C5284B" wp14:editId="7332F454">
            <wp:extent cx="4334480" cy="4887007"/>
            <wp:effectExtent l="0" t="0" r="952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34480" cy="4887007"/>
                    </a:xfrm>
                    <a:prstGeom prst="rect">
                      <a:avLst/>
                    </a:prstGeom>
                  </pic:spPr>
                </pic:pic>
              </a:graphicData>
            </a:graphic>
          </wp:inline>
        </w:drawing>
      </w:r>
    </w:p>
    <w:p w:rsidR="00E92D61" w:rsidRPr="001D1F7D" w:rsidRDefault="00E92D61" w:rsidP="001D1F7D">
      <w:pPr>
        <w:pBdr>
          <w:top w:val="nil"/>
          <w:left w:val="nil"/>
          <w:bottom w:val="nil"/>
          <w:right w:val="nil"/>
          <w:between w:val="nil"/>
        </w:pBdr>
        <w:tabs>
          <w:tab w:val="left" w:pos="284"/>
          <w:tab w:val="left" w:pos="567"/>
        </w:tabs>
        <w:spacing w:line="360" w:lineRule="auto"/>
        <w:ind w:right="-28"/>
        <w:jc w:val="both"/>
        <w:rPr>
          <w:rFonts w:ascii="Palatino Linotype" w:eastAsia="Palatino Linotype" w:hAnsi="Palatino Linotype" w:cs="Palatino Linotype"/>
          <w:i/>
          <w:color w:val="000000" w:themeColor="text1"/>
        </w:rPr>
      </w:pPr>
    </w:p>
    <w:p w:rsidR="008274A2" w:rsidRPr="001D1F7D" w:rsidRDefault="008274A2" w:rsidP="001D1F7D">
      <w:pPr>
        <w:numPr>
          <w:ilvl w:val="0"/>
          <w:numId w:val="2"/>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Así, podemos advertir que a través de informe justificado, el Sujeto Obliga</w:t>
      </w:r>
      <w:r w:rsidR="00147807" w:rsidRPr="001D1F7D">
        <w:rPr>
          <w:rFonts w:ascii="Palatino Linotype" w:eastAsia="Palatino Linotype" w:hAnsi="Palatino Linotype" w:cs="Palatino Linotype"/>
          <w:color w:val="000000" w:themeColor="text1"/>
        </w:rPr>
        <w:t xml:space="preserve">do </w:t>
      </w:r>
      <w:r w:rsidR="00C47211" w:rsidRPr="001D1F7D">
        <w:rPr>
          <w:rFonts w:ascii="Palatino Linotype" w:eastAsia="Palatino Linotype" w:hAnsi="Palatino Linotype" w:cs="Palatino Linotype"/>
          <w:color w:val="000000" w:themeColor="text1"/>
        </w:rPr>
        <w:t>modificó</w:t>
      </w:r>
      <w:r w:rsidR="00147807" w:rsidRPr="001D1F7D">
        <w:rPr>
          <w:rFonts w:ascii="Palatino Linotype" w:eastAsia="Palatino Linotype" w:hAnsi="Palatino Linotype" w:cs="Palatino Linotype"/>
          <w:color w:val="000000" w:themeColor="text1"/>
        </w:rPr>
        <w:t xml:space="preserve"> su respuesta y señaló </w:t>
      </w:r>
      <w:r w:rsidR="00C47211" w:rsidRPr="001D1F7D">
        <w:rPr>
          <w:rFonts w:ascii="Palatino Linotype" w:eastAsia="Palatino Linotype" w:hAnsi="Palatino Linotype" w:cs="Palatino Linotype"/>
          <w:color w:val="000000" w:themeColor="text1"/>
        </w:rPr>
        <w:t>los nombres de los proveedores</w:t>
      </w:r>
      <w:r w:rsidR="00147807" w:rsidRPr="001D1F7D">
        <w:rPr>
          <w:rFonts w:ascii="Palatino Linotype" w:eastAsia="Palatino Linotype" w:hAnsi="Palatino Linotype" w:cs="Palatino Linotype"/>
          <w:color w:val="000000" w:themeColor="text1"/>
        </w:rPr>
        <w:t xml:space="preserve">, </w:t>
      </w:r>
      <w:r w:rsidRPr="001D1F7D">
        <w:rPr>
          <w:rFonts w:ascii="Palatino Linotype" w:eastAsia="Palatino Linotype" w:hAnsi="Palatino Linotype" w:cs="Palatino Linotype"/>
          <w:color w:val="000000" w:themeColor="text1"/>
        </w:rPr>
        <w:t xml:space="preserve">en ese sentido, la </w:t>
      </w:r>
      <w:r w:rsidRPr="001D1F7D">
        <w:rPr>
          <w:rFonts w:ascii="Palatino Linotype" w:eastAsia="Palatino Linotype" w:hAnsi="Palatino Linotype" w:cs="Palatino Linotype"/>
          <w:b/>
          <w:color w:val="000000" w:themeColor="text1"/>
        </w:rPr>
        <w:t>Ley de Transparencia y Acceso a la Información Pública del Estado de México y Municipios</w:t>
      </w:r>
      <w:r w:rsidRPr="001D1F7D">
        <w:rPr>
          <w:rFonts w:ascii="Palatino Linotype" w:eastAsia="Palatino Linotype" w:hAnsi="Palatino Linotype" w:cs="Palatino Linotype"/>
          <w:color w:val="000000" w:themeColor="text1"/>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w:t>
      </w:r>
      <w:r w:rsidRPr="001D1F7D">
        <w:rPr>
          <w:rFonts w:ascii="Palatino Linotype" w:eastAsia="Palatino Linotype" w:hAnsi="Palatino Linotype" w:cs="Palatino Linotype"/>
          <w:color w:val="000000" w:themeColor="text1"/>
        </w:rPr>
        <w:lastRenderedPageBreak/>
        <w:t xml:space="preserve">apegarse en todo momento a los criterios de publicidad, </w:t>
      </w:r>
      <w:r w:rsidRPr="001D1F7D">
        <w:rPr>
          <w:rFonts w:ascii="Palatino Linotype" w:eastAsia="Palatino Linotype" w:hAnsi="Palatino Linotype" w:cs="Palatino Linotype"/>
          <w:b/>
          <w:color w:val="000000" w:themeColor="text1"/>
        </w:rPr>
        <w:t>veracidad,</w:t>
      </w:r>
      <w:r w:rsidRPr="001D1F7D">
        <w:rPr>
          <w:rFonts w:ascii="Palatino Linotype" w:eastAsia="Palatino Linotype" w:hAnsi="Palatino Linotype" w:cs="Palatino Linotype"/>
          <w:color w:val="000000" w:themeColor="text1"/>
        </w:rPr>
        <w:t xml:space="preserve"> oportunidad entre otros, numeral en comento que a la letra señala:</w:t>
      </w: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1D1F7D">
        <w:rPr>
          <w:rFonts w:ascii="Palatino Linotype" w:eastAsia="Palatino Linotype" w:hAnsi="Palatino Linotype" w:cs="Palatino Linotype"/>
          <w:i/>
          <w:color w:val="000000" w:themeColor="text1"/>
        </w:rPr>
        <w:t xml:space="preserve">“Artículo 4.- </w:t>
      </w: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1D1F7D">
        <w:rPr>
          <w:rFonts w:ascii="Palatino Linotype" w:eastAsia="Palatino Linotype" w:hAnsi="Palatino Linotype" w:cs="Palatino Linotype"/>
          <w:i/>
          <w:color w:val="000000" w:themeColor="text1"/>
        </w:rPr>
        <w:t>..</w:t>
      </w: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i/>
          <w:color w:val="000000" w:themeColor="text1"/>
        </w:rPr>
      </w:pPr>
      <w:r w:rsidRPr="001D1F7D">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b/>
          <w:i/>
          <w:color w:val="000000" w:themeColor="text1"/>
        </w:rPr>
      </w:pPr>
      <w:r w:rsidRPr="001D1F7D">
        <w:rPr>
          <w:rFonts w:ascii="Palatino Linotype" w:eastAsia="Palatino Linotype" w:hAnsi="Palatino Linotype" w:cs="Palatino Linotype"/>
          <w:i/>
          <w:color w:val="000000" w:themeColor="text1"/>
        </w:rPr>
        <w:t>…”</w:t>
      </w:r>
    </w:p>
    <w:p w:rsidR="008274A2" w:rsidRPr="001D1F7D" w:rsidRDefault="008274A2" w:rsidP="001D1F7D">
      <w:pPr>
        <w:pBdr>
          <w:top w:val="nil"/>
          <w:left w:val="nil"/>
          <w:bottom w:val="nil"/>
          <w:right w:val="nil"/>
          <w:between w:val="nil"/>
        </w:pBdr>
        <w:tabs>
          <w:tab w:val="left" w:pos="709"/>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0"/>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Numerales que compelen al </w:t>
      </w:r>
      <w:r w:rsidRPr="001D1F7D">
        <w:rPr>
          <w:rFonts w:ascii="Palatino Linotype" w:eastAsia="Palatino Linotype" w:hAnsi="Palatino Linotype" w:cs="Palatino Linotype"/>
          <w:b/>
          <w:color w:val="000000" w:themeColor="text1"/>
        </w:rPr>
        <w:t>SUJETO OBLIGADO</w:t>
      </w:r>
      <w:r w:rsidRPr="001D1F7D">
        <w:rPr>
          <w:rFonts w:ascii="Palatino Linotype" w:eastAsia="Palatino Linotype" w:hAnsi="Palatino Linotype" w:cs="Palatino Linotype"/>
          <w:color w:val="000000" w:themeColor="text1"/>
        </w:rPr>
        <w:t xml:space="preserve"> a apegarse en todo momento a los criterios ya expuestos, impidiendo a este Órgano Colegiado cuestionar la veracidad de la información.</w:t>
      </w:r>
    </w:p>
    <w:p w:rsidR="008274A2" w:rsidRPr="001D1F7D" w:rsidRDefault="008274A2" w:rsidP="001D1F7D">
      <w:pPr>
        <w:pBdr>
          <w:top w:val="nil"/>
          <w:left w:val="nil"/>
          <w:bottom w:val="nil"/>
          <w:right w:val="nil"/>
          <w:between w:val="nil"/>
        </w:pBdr>
        <w:tabs>
          <w:tab w:val="left" w:pos="426"/>
          <w:tab w:val="left" w:pos="567"/>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 Así, este Pleno advierte que el </w:t>
      </w:r>
      <w:r w:rsidRPr="001D1F7D">
        <w:rPr>
          <w:rFonts w:ascii="Palatino Linotype" w:eastAsia="Palatino Linotype" w:hAnsi="Palatino Linotype" w:cs="Palatino Linotype"/>
          <w:b/>
          <w:color w:val="000000" w:themeColor="text1"/>
        </w:rPr>
        <w:t>SUJETO OBLIGADO</w:t>
      </w:r>
      <w:r w:rsidRPr="001D1F7D">
        <w:rPr>
          <w:rFonts w:ascii="Palatino Linotype" w:eastAsia="Palatino Linotype" w:hAnsi="Palatino Linotype" w:cs="Palatino Linotype"/>
          <w:color w:val="000000" w:themeColor="text1"/>
        </w:rPr>
        <w:t xml:space="preserve"> </w:t>
      </w:r>
      <w:r w:rsidRPr="001D1F7D">
        <w:rPr>
          <w:rFonts w:ascii="Palatino Linotype" w:eastAsia="Palatino Linotype" w:hAnsi="Palatino Linotype" w:cs="Palatino Linotype"/>
          <w:b/>
          <w:color w:val="000000" w:themeColor="text1"/>
        </w:rPr>
        <w:t xml:space="preserve">modificó </w:t>
      </w:r>
      <w:r w:rsidRPr="001D1F7D">
        <w:rPr>
          <w:rFonts w:ascii="Palatino Linotype" w:eastAsia="Palatino Linotype" w:hAnsi="Palatino Linotype" w:cs="Palatino Linotype"/>
          <w:color w:val="000000" w:themeColor="text1"/>
        </w:rPr>
        <w:t>el acto que le dio origen a los recursos de revisión, lo que trae como consecuencia que el mismo quede sin materia, actualizándose de este modo, la hipótesis jurídica contenida en la fracción III del artículo 192 de la Ley de Transparencia Local.</w:t>
      </w:r>
    </w:p>
    <w:p w:rsidR="008274A2" w:rsidRPr="001D1F7D" w:rsidRDefault="008274A2" w:rsidP="001D1F7D">
      <w:pPr>
        <w:pBdr>
          <w:top w:val="nil"/>
          <w:left w:val="nil"/>
          <w:bottom w:val="nil"/>
          <w:right w:val="nil"/>
          <w:between w:val="nil"/>
        </w:pBdr>
        <w:tabs>
          <w:tab w:val="left" w:pos="426"/>
          <w:tab w:val="left" w:pos="567"/>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1D1F7D">
        <w:rPr>
          <w:rFonts w:ascii="Palatino Linotype" w:eastAsia="Palatino Linotype" w:hAnsi="Palatino Linotype" w:cs="Palatino Linotype"/>
          <w:b/>
          <w:color w:val="000000" w:themeColor="text1"/>
        </w:rPr>
        <w:t>SUJETOS OBLIGADOS</w:t>
      </w:r>
      <w:r w:rsidRPr="001D1F7D">
        <w:rPr>
          <w:rFonts w:ascii="Palatino Linotype" w:eastAsia="Palatino Linotype" w:hAnsi="Palatino Linotype" w:cs="Palatino Linotype"/>
          <w:color w:val="000000" w:themeColor="text1"/>
        </w:rPr>
        <w:t xml:space="preserve"> o la negativa de entrega de esta, derivada de la solicitud de información pública.</w:t>
      </w:r>
    </w:p>
    <w:p w:rsidR="008274A2" w:rsidRPr="001D1F7D" w:rsidRDefault="008274A2" w:rsidP="001D1F7D">
      <w:pPr>
        <w:ind w:right="-28"/>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lastRenderedPageBreak/>
        <w:t xml:space="preserve">De este modo, cuando el </w:t>
      </w:r>
      <w:r w:rsidRPr="001D1F7D">
        <w:rPr>
          <w:rFonts w:ascii="Palatino Linotype" w:eastAsia="Palatino Linotype" w:hAnsi="Palatino Linotype" w:cs="Palatino Linotype"/>
          <w:b/>
          <w:color w:val="000000" w:themeColor="text1"/>
        </w:rPr>
        <w:t xml:space="preserve">SUJETO OBLIGADO, </w:t>
      </w:r>
      <w:r w:rsidRPr="001D1F7D">
        <w:rPr>
          <w:rFonts w:ascii="Palatino Linotype" w:eastAsia="Palatino Linotype" w:hAnsi="Palatino Linotype" w:cs="Palatino Linotype"/>
          <w:color w:val="000000" w:themeColor="text1"/>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1D1F7D">
        <w:rPr>
          <w:rFonts w:ascii="Palatino Linotype" w:eastAsia="Palatino Linotype" w:hAnsi="Palatino Linotype" w:cs="Palatino Linotype"/>
          <w:i/>
          <w:color w:val="000000" w:themeColor="text1"/>
        </w:rPr>
        <w:t>litis</w:t>
      </w:r>
      <w:r w:rsidRPr="001D1F7D">
        <w:rPr>
          <w:rFonts w:ascii="Palatino Linotype" w:eastAsia="Palatino Linotype" w:hAnsi="Palatino Linotype" w:cs="Palatino Linotype"/>
          <w:color w:val="000000" w:themeColor="text1"/>
        </w:rPr>
        <w:t xml:space="preserve"> planteada, debido a que la afectación en su esfera de derechos fue restituida por la propia autoridad que emitió el acto motivo de impugnación.</w:t>
      </w:r>
    </w:p>
    <w:p w:rsidR="008274A2" w:rsidRPr="001D1F7D" w:rsidRDefault="008274A2" w:rsidP="001D1F7D">
      <w:pPr>
        <w:pBdr>
          <w:top w:val="nil"/>
          <w:left w:val="nil"/>
          <w:bottom w:val="nil"/>
          <w:right w:val="nil"/>
          <w:between w:val="nil"/>
        </w:pBdr>
        <w:tabs>
          <w:tab w:val="left" w:pos="426"/>
          <w:tab w:val="left" w:pos="567"/>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426"/>
          <w:tab w:val="left" w:pos="567"/>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Sirve de sustento a lo anterior la siguiente jurisprudencia por contradicción, cuyo rubro, texto y datos de identificación son los siguientes:</w:t>
      </w:r>
    </w:p>
    <w:p w:rsidR="008274A2" w:rsidRPr="001D1F7D" w:rsidRDefault="008274A2" w:rsidP="001D1F7D">
      <w:pPr>
        <w:pBdr>
          <w:top w:val="nil"/>
          <w:left w:val="nil"/>
          <w:bottom w:val="nil"/>
          <w:right w:val="nil"/>
          <w:between w:val="nil"/>
        </w:pBdr>
        <w:tabs>
          <w:tab w:val="left" w:pos="709"/>
          <w:tab w:val="left" w:pos="851"/>
        </w:tabs>
        <w:spacing w:line="360" w:lineRule="auto"/>
        <w:ind w:right="-28"/>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b/>
          <w:i/>
          <w:color w:val="000000" w:themeColor="text1"/>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1D1F7D">
        <w:rPr>
          <w:rFonts w:ascii="Palatino Linotype" w:eastAsia="Palatino Linotype" w:hAnsi="Palatino Linotype" w:cs="Palatino Linotype"/>
          <w:i/>
          <w:color w:val="000000" w:themeColor="text1"/>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w:t>
      </w:r>
      <w:r w:rsidRPr="001D1F7D">
        <w:rPr>
          <w:rFonts w:ascii="Palatino Linotype" w:eastAsia="Palatino Linotype" w:hAnsi="Palatino Linotype" w:cs="Palatino Linotype"/>
          <w:i/>
          <w:color w:val="000000" w:themeColor="text1"/>
        </w:rPr>
        <w:lastRenderedPageBreak/>
        <w:t>contestación, el quejoso puede ampliar su demanda inicial, promover otro juicio de amparo o el medio ordinario de defensa que proceda, toda vez que se trata de un nuevo acto.</w:t>
      </w:r>
    </w:p>
    <w:p w:rsidR="008274A2" w:rsidRPr="001D1F7D" w:rsidRDefault="008274A2" w:rsidP="001D1F7D">
      <w:pPr>
        <w:ind w:right="-28"/>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284"/>
          <w:tab w:val="left" w:pos="567"/>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La anterior jurisprudencia resulta aplicable al presente asunto, en dos aspectos: </w:t>
      </w:r>
    </w:p>
    <w:p w:rsidR="008274A2" w:rsidRPr="001D1F7D" w:rsidRDefault="008274A2" w:rsidP="001D1F7D">
      <w:pPr>
        <w:numPr>
          <w:ilvl w:val="0"/>
          <w:numId w:val="7"/>
        </w:numP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b/>
          <w:color w:val="000000" w:themeColor="text1"/>
        </w:rPr>
        <w:t>La cesación de los efectos perniciosos del acto de autoridad:</w:t>
      </w:r>
      <w:r w:rsidRPr="001D1F7D">
        <w:rPr>
          <w:rFonts w:ascii="Palatino Linotype" w:eastAsia="Palatino Linotype" w:hAnsi="Palatino Linotype" w:cs="Palatino Linotype"/>
          <w:color w:val="000000" w:themeColor="text1"/>
        </w:rPr>
        <w:t xml:space="preserve"> Al respecto, la Ley de Transparencia contempla la figura jurídica del sobreseimiento cuando el </w:t>
      </w:r>
      <w:r w:rsidRPr="001D1F7D">
        <w:rPr>
          <w:rFonts w:ascii="Palatino Linotype" w:eastAsia="Palatino Linotype" w:hAnsi="Palatino Linotype" w:cs="Palatino Linotype"/>
          <w:b/>
          <w:color w:val="000000" w:themeColor="text1"/>
        </w:rPr>
        <w:t>SUJETO OBLIGADO</w:t>
      </w:r>
      <w:r w:rsidRPr="001D1F7D">
        <w:rPr>
          <w:rFonts w:ascii="Palatino Linotype" w:eastAsia="Palatino Linotype" w:hAnsi="Palatino Linotype" w:cs="Palatino Linotype"/>
          <w:color w:val="000000" w:themeColor="text1"/>
        </w:rPr>
        <w:t xml:space="preserve"> de </w:t>
      </w:r>
      <w:r w:rsidRPr="001D1F7D">
        <w:rPr>
          <w:rFonts w:ascii="Palatino Linotype" w:eastAsia="Palatino Linotype" w:hAnsi="Palatino Linotype" w:cs="Palatino Linotype"/>
          <w:i/>
          <w:color w:val="000000" w:themeColor="text1"/>
        </w:rPr>
        <w:t>motu proprio</w:t>
      </w:r>
      <w:r w:rsidRPr="001D1F7D">
        <w:rPr>
          <w:rFonts w:ascii="Palatino Linotype" w:eastAsia="Palatino Linotype" w:hAnsi="Palatino Linotype" w:cs="Palatino Linotype"/>
          <w:color w:val="000000" w:themeColor="text1"/>
        </w:rPr>
        <w:t xml:space="preserve"> modifica o revoca de tal manera el acto motivo de la impugnación que lo deja sin materia; es decir, cesan los efectos de éste y el derecho de acceso a la información pública se encuentra satisfecho.</w:t>
      </w:r>
    </w:p>
    <w:p w:rsidR="008274A2" w:rsidRPr="001D1F7D" w:rsidRDefault="008274A2" w:rsidP="001D1F7D">
      <w:pPr>
        <w:numPr>
          <w:ilvl w:val="0"/>
          <w:numId w:val="7"/>
        </w:numPr>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b/>
          <w:color w:val="000000" w:themeColor="text1"/>
        </w:rPr>
        <w:t>El momento procesal para modificar el acto impugnado:</w:t>
      </w:r>
      <w:r w:rsidRPr="001D1F7D">
        <w:rPr>
          <w:rFonts w:ascii="Palatino Linotype" w:eastAsia="Palatino Linotype" w:hAnsi="Palatino Linotype" w:cs="Palatino Linotype"/>
          <w:color w:val="000000" w:themeColor="text1"/>
        </w:rPr>
        <w:t xml:space="preserve"> Para que se actualice el sobreseimiento de un recurso de revisión, el </w:t>
      </w:r>
      <w:r w:rsidRPr="001D1F7D">
        <w:rPr>
          <w:rFonts w:ascii="Palatino Linotype" w:eastAsia="Palatino Linotype" w:hAnsi="Palatino Linotype" w:cs="Palatino Linotype"/>
          <w:b/>
          <w:color w:val="000000" w:themeColor="text1"/>
        </w:rPr>
        <w:t>SUJETO OBLIGADO</w:t>
      </w:r>
      <w:r w:rsidRPr="001D1F7D">
        <w:rPr>
          <w:rFonts w:ascii="Palatino Linotype" w:eastAsia="Palatino Linotype" w:hAnsi="Palatino Linotype" w:cs="Palatino Linotype"/>
          <w:color w:val="000000" w:themeColor="text1"/>
        </w:rPr>
        <w:t xml:space="preserve"> puede entregar o completar la información al momento de rendir su informe de justificación o </w:t>
      </w:r>
      <w:r w:rsidRPr="001D1F7D">
        <w:rPr>
          <w:rFonts w:ascii="Palatino Linotype" w:eastAsia="Palatino Linotype" w:hAnsi="Palatino Linotype" w:cs="Palatino Linotype"/>
          <w:b/>
          <w:color w:val="000000" w:themeColor="text1"/>
          <w:u w:val="single"/>
        </w:rPr>
        <w:t>posteriormente</w:t>
      </w:r>
      <w:r w:rsidRPr="001D1F7D">
        <w:rPr>
          <w:rFonts w:ascii="Palatino Linotype" w:eastAsia="Palatino Linotype" w:hAnsi="Palatino Linotype" w:cs="Palatino Linotype"/>
          <w:color w:val="000000" w:themeColor="text1"/>
        </w:rPr>
        <w:t xml:space="preserve"> a éste, siempre y cuando el Pleno del Instituto no haya dictado resolución definitiva.</w:t>
      </w:r>
    </w:p>
    <w:p w:rsidR="008274A2" w:rsidRPr="001D1F7D" w:rsidRDefault="008274A2" w:rsidP="001D1F7D">
      <w:pPr>
        <w:pBdr>
          <w:top w:val="nil"/>
          <w:left w:val="nil"/>
          <w:bottom w:val="nil"/>
          <w:right w:val="nil"/>
          <w:between w:val="nil"/>
        </w:pBdr>
        <w:tabs>
          <w:tab w:val="left" w:pos="426"/>
          <w:tab w:val="left" w:pos="567"/>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Eduardo Pallares, en su artículo </w:t>
      </w:r>
      <w:r w:rsidRPr="001D1F7D">
        <w:rPr>
          <w:rFonts w:ascii="Palatino Linotype" w:eastAsia="Palatino Linotype" w:hAnsi="Palatino Linotype" w:cs="Palatino Linotype"/>
          <w:i/>
          <w:color w:val="000000" w:themeColor="text1"/>
        </w:rPr>
        <w:t>“La caducidad y el sobreseimiento en el amparo”</w:t>
      </w:r>
      <w:r w:rsidRPr="001D1F7D">
        <w:rPr>
          <w:rFonts w:ascii="Palatino Linotype" w:eastAsia="Palatino Linotype" w:hAnsi="Palatino Linotype" w:cs="Palatino Linotype"/>
          <w:color w:val="000000" w:themeColor="text1"/>
        </w:rPr>
        <w:t xml:space="preserve">, cita la definición de Aguilera Paz, aduciendo que se </w:t>
      </w:r>
      <w:r w:rsidRPr="001D1F7D">
        <w:rPr>
          <w:rFonts w:ascii="Palatino Linotype" w:eastAsia="Palatino Linotype" w:hAnsi="Palatino Linotype" w:cs="Palatino Linotype"/>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1D1F7D">
        <w:rPr>
          <w:rFonts w:ascii="Palatino Linotype" w:eastAsia="Palatino Linotype" w:hAnsi="Palatino Linotype" w:cs="Palatino Linotype"/>
          <w:color w:val="000000" w:themeColor="text1"/>
        </w:rPr>
        <w:t>. Asimismo, señala que existe el sobreseimiento provisional y el definitivo</w:t>
      </w:r>
      <w:r w:rsidRPr="001D1F7D">
        <w:rPr>
          <w:rFonts w:ascii="Palatino Linotype" w:eastAsia="Palatino Linotype" w:hAnsi="Palatino Linotype" w:cs="Palatino Linotype"/>
          <w:i/>
          <w:color w:val="000000" w:themeColor="text1"/>
        </w:rPr>
        <w:t>: “...el definitivo es una verdadera sentencia que pone fin al juicio, y que una vez dictada, produce cosa juzgada, mientras que el provisorio tiene por efectos suspender la prosecución de la causa...”</w:t>
      </w:r>
    </w:p>
    <w:p w:rsidR="008274A2" w:rsidRPr="001D1F7D" w:rsidRDefault="008274A2" w:rsidP="001D1F7D">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147807" w:rsidRPr="001D1F7D" w:rsidRDefault="008274A2" w:rsidP="001D1F7D">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Así, para la doctrina el sobreseimiento provoca que un procedimiento se suspenda o se resuelva en definitiva </w:t>
      </w:r>
      <w:r w:rsidRPr="001D1F7D">
        <w:rPr>
          <w:rFonts w:ascii="Palatino Linotype" w:eastAsia="Palatino Linotype" w:hAnsi="Palatino Linotype" w:cs="Palatino Linotype"/>
          <w:b/>
          <w:color w:val="000000" w:themeColor="text1"/>
          <w:u w:val="single"/>
        </w:rPr>
        <w:t xml:space="preserve">sin que se entre al estudio de los agravios o motivos de inconformidad. </w:t>
      </w:r>
      <w:r w:rsidRPr="001D1F7D">
        <w:rPr>
          <w:rFonts w:ascii="Palatino Linotype" w:eastAsia="Palatino Linotype" w:hAnsi="Palatino Linotype" w:cs="Palatino Linotype"/>
          <w:color w:val="000000" w:themeColor="text1"/>
        </w:rPr>
        <w:t xml:space="preserve">Este mismo criterio es compartido por el más alto tribunal del país en múltiples </w:t>
      </w:r>
      <w:r w:rsidRPr="001D1F7D">
        <w:rPr>
          <w:rFonts w:ascii="Palatino Linotype" w:eastAsia="Palatino Linotype" w:hAnsi="Palatino Linotype" w:cs="Palatino Linotype"/>
          <w:color w:val="000000" w:themeColor="text1"/>
        </w:rPr>
        <w:lastRenderedPageBreak/>
        <w:t>jurisprudencias, por lo que a continuación se agrega una de ellas que sirve como orientador en esta resolución:</w:t>
      </w:r>
    </w:p>
    <w:p w:rsidR="008274A2" w:rsidRPr="001D1F7D" w:rsidRDefault="008274A2" w:rsidP="001D1F7D">
      <w:pPr>
        <w:spacing w:line="360" w:lineRule="auto"/>
        <w:ind w:right="-28"/>
        <w:jc w:val="both"/>
        <w:rPr>
          <w:rFonts w:ascii="Palatino Linotype" w:eastAsia="Palatino Linotype" w:hAnsi="Palatino Linotype" w:cs="Palatino Linotype"/>
          <w:i/>
          <w:color w:val="000000" w:themeColor="text1"/>
        </w:rPr>
      </w:pPr>
      <w:r w:rsidRPr="001D1F7D">
        <w:rPr>
          <w:rFonts w:ascii="Palatino Linotype" w:eastAsia="Palatino Linotype" w:hAnsi="Palatino Linotype" w:cs="Palatino Linotype"/>
          <w:b/>
          <w:i/>
          <w:color w:val="000000" w:themeColor="text1"/>
        </w:rPr>
        <w:t>SOBRESEIMIENTO EN EL JUICIO DE AMPARO DIRECTO. IMPIDE EL ESTUDIO DE LAS VIOLACIONES PROCESALES PLANTEADAS EN LOS CONCEPTOS DE VIOLACIÓN. El sobreseimiento</w:t>
      </w:r>
      <w:r w:rsidRPr="001D1F7D">
        <w:rPr>
          <w:rFonts w:ascii="Palatino Linotype" w:eastAsia="Palatino Linotype" w:hAnsi="Palatino Linotype" w:cs="Palatino Linotype"/>
          <w:i/>
          <w:color w:val="000000" w:themeColor="text1"/>
        </w:rPr>
        <w:t xml:space="preserve"> en el juicio de amparo directo </w:t>
      </w:r>
      <w:r w:rsidRPr="001D1F7D">
        <w:rPr>
          <w:rFonts w:ascii="Palatino Linotype" w:eastAsia="Palatino Linotype" w:hAnsi="Palatino Linotype" w:cs="Palatino Linotype"/>
          <w:b/>
          <w:i/>
          <w:color w:val="000000" w:themeColor="text1"/>
        </w:rPr>
        <w:t>provoca la terminación de la controversia planteada</w:t>
      </w:r>
      <w:r w:rsidRPr="001D1F7D">
        <w:rPr>
          <w:rFonts w:ascii="Palatino Linotype" w:eastAsia="Palatino Linotype" w:hAnsi="Palatino Linotype" w:cs="Palatino Linotype"/>
          <w:i/>
          <w:color w:val="000000" w:themeColor="text1"/>
        </w:rPr>
        <w:t xml:space="preserve"> por el quejoso en la demanda de amparo</w:t>
      </w:r>
      <w:r w:rsidRPr="001D1F7D">
        <w:rPr>
          <w:rFonts w:ascii="Palatino Linotype" w:eastAsia="Palatino Linotype" w:hAnsi="Palatino Linotype" w:cs="Palatino Linotype"/>
          <w:b/>
          <w:i/>
          <w:color w:val="000000" w:themeColor="text1"/>
        </w:rPr>
        <w:t>, sin hacer un pronunciamiento de fondo sobre la legalidad o ilegalidad de la sentencia reclamada</w:t>
      </w:r>
      <w:r w:rsidRPr="001D1F7D">
        <w:rPr>
          <w:rFonts w:ascii="Palatino Linotype" w:eastAsia="Palatino Linotype" w:hAnsi="Palatino Linotype" w:cs="Palatino Linotype"/>
          <w:i/>
          <w:color w:val="000000" w:themeColor="text1"/>
        </w:rPr>
        <w:t xml:space="preserve">. </w:t>
      </w:r>
      <w:r w:rsidRPr="001D1F7D">
        <w:rPr>
          <w:rFonts w:ascii="Palatino Linotype" w:eastAsia="Palatino Linotype" w:hAnsi="Palatino Linotype" w:cs="Palatino Linotype"/>
          <w:b/>
          <w:i/>
          <w:color w:val="000000" w:themeColor="text1"/>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D1F7D">
        <w:rPr>
          <w:rFonts w:ascii="Palatino Linotype" w:eastAsia="Palatino Linotype" w:hAnsi="Palatino Linotype" w:cs="Palatino Linotype"/>
          <w:i/>
          <w:color w:val="000000" w:themeColor="text1"/>
        </w:rPr>
        <w:t>.</w:t>
      </w:r>
    </w:p>
    <w:p w:rsidR="008274A2" w:rsidRPr="001D1F7D" w:rsidRDefault="008274A2" w:rsidP="001D1F7D">
      <w:pPr>
        <w:spacing w:line="360" w:lineRule="auto"/>
        <w:ind w:right="-28"/>
        <w:jc w:val="both"/>
        <w:rPr>
          <w:rFonts w:ascii="Palatino Linotype" w:eastAsia="Palatino Linotype" w:hAnsi="Palatino Linotype" w:cs="Palatino Linotype"/>
          <w:i/>
          <w:color w:val="000000" w:themeColor="text1"/>
        </w:rPr>
      </w:pPr>
      <w:r w:rsidRPr="001D1F7D">
        <w:rPr>
          <w:rFonts w:ascii="Palatino Linotype" w:eastAsia="Palatino Linotype" w:hAnsi="Palatino Linotype" w:cs="Palatino Linotype"/>
          <w:i/>
          <w:color w:val="000000" w:themeColor="text1"/>
        </w:rPr>
        <w:t>SÉPTIMO TRIBUNAL COLEGIADO EN MATERIA CIVIL DEL PRIMER CIRCUITO.</w:t>
      </w:r>
    </w:p>
    <w:p w:rsidR="008274A2" w:rsidRPr="001D1F7D" w:rsidRDefault="008274A2" w:rsidP="001D1F7D">
      <w:pPr>
        <w:spacing w:line="360" w:lineRule="auto"/>
        <w:ind w:right="-28"/>
        <w:jc w:val="both"/>
        <w:rPr>
          <w:rFonts w:ascii="Palatino Linotype" w:eastAsia="Palatino Linotype" w:hAnsi="Palatino Linotype" w:cs="Palatino Linotype"/>
          <w:b/>
          <w:i/>
          <w:color w:val="000000" w:themeColor="text1"/>
        </w:rPr>
      </w:pPr>
      <w:r w:rsidRPr="001D1F7D">
        <w:rPr>
          <w:rFonts w:ascii="Palatino Linotype" w:eastAsia="Palatino Linotype" w:hAnsi="Palatino Linotype" w:cs="Palatino Linotype"/>
          <w:i/>
          <w:color w:val="000000" w:themeColor="text1"/>
        </w:rPr>
        <w:t>Amparo directo 699/2008. Mariana Leticia González Steele. 13 de noviembre de 2008. Unanimidad de votos. Ponente: Sara Judith Montalvo Trejo. Secretario: Arnulfo Mateos García.</w:t>
      </w:r>
    </w:p>
    <w:p w:rsidR="008274A2" w:rsidRPr="001D1F7D" w:rsidRDefault="008274A2" w:rsidP="001D1F7D">
      <w:pPr>
        <w:spacing w:line="360" w:lineRule="auto"/>
        <w:ind w:right="-28"/>
        <w:jc w:val="both"/>
        <w:rPr>
          <w:rFonts w:ascii="Palatino Linotype" w:eastAsia="Palatino Linotype" w:hAnsi="Palatino Linotype" w:cs="Palatino Linotype"/>
          <w:b/>
          <w:i/>
          <w:color w:val="000000" w:themeColor="text1"/>
        </w:rPr>
      </w:pPr>
    </w:p>
    <w:p w:rsidR="008274A2" w:rsidRPr="001D1F7D" w:rsidRDefault="008274A2" w:rsidP="001D1F7D">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8274A2" w:rsidRPr="001D1F7D" w:rsidRDefault="008274A2" w:rsidP="001D1F7D">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t xml:space="preserve">Bajo ese tenor y en términos del artículo 186 fracción I este Pleno determina el </w:t>
      </w:r>
      <w:r w:rsidRPr="001D1F7D">
        <w:rPr>
          <w:rFonts w:ascii="Palatino Linotype" w:eastAsia="Palatino Linotype" w:hAnsi="Palatino Linotype" w:cs="Palatino Linotype"/>
          <w:b/>
          <w:color w:val="000000" w:themeColor="text1"/>
        </w:rPr>
        <w:t xml:space="preserve">SOBRESEIMIENTO </w:t>
      </w:r>
      <w:r w:rsidRPr="001D1F7D">
        <w:rPr>
          <w:rFonts w:ascii="Palatino Linotype" w:eastAsia="Palatino Linotype" w:hAnsi="Palatino Linotype" w:cs="Palatino Linotype"/>
          <w:color w:val="000000" w:themeColor="text1"/>
        </w:rPr>
        <w:t xml:space="preserve">del recurso de revisión </w:t>
      </w:r>
      <w:r w:rsidR="00C47211" w:rsidRPr="001D1F7D">
        <w:rPr>
          <w:rFonts w:ascii="Palatino Linotype" w:eastAsia="Palatino Linotype" w:hAnsi="Palatino Linotype" w:cs="Palatino Linotype"/>
          <w:b/>
          <w:color w:val="000000" w:themeColor="text1"/>
        </w:rPr>
        <w:t>09358</w:t>
      </w:r>
      <w:r w:rsidRPr="001D1F7D">
        <w:rPr>
          <w:rFonts w:ascii="Palatino Linotype" w:eastAsia="Palatino Linotype" w:hAnsi="Palatino Linotype" w:cs="Palatino Linotype"/>
          <w:b/>
          <w:color w:val="000000" w:themeColor="text1"/>
        </w:rPr>
        <w:t>/INFOEM/IP/RR/202</w:t>
      </w:r>
      <w:r w:rsidR="00C47211" w:rsidRPr="001D1F7D">
        <w:rPr>
          <w:rFonts w:ascii="Palatino Linotype" w:eastAsia="Palatino Linotype" w:hAnsi="Palatino Linotype" w:cs="Palatino Linotype"/>
          <w:b/>
          <w:color w:val="000000" w:themeColor="text1"/>
        </w:rPr>
        <w:t>5</w:t>
      </w:r>
      <w:r w:rsidRPr="001D1F7D">
        <w:rPr>
          <w:rFonts w:ascii="Palatino Linotype" w:eastAsia="Palatino Linotype" w:hAnsi="Palatino Linotype" w:cs="Palatino Linotype"/>
          <w:color w:val="000000" w:themeColor="text1"/>
        </w:rPr>
        <w:t>, toda vez que la afectación al derecho de acceso a la información pública establecido constitucionalmente a favor del Particular ha sido resarcida.</w:t>
      </w:r>
    </w:p>
    <w:p w:rsidR="008274A2" w:rsidRPr="001D1F7D" w:rsidRDefault="008274A2" w:rsidP="001D1F7D">
      <w:pPr>
        <w:pBdr>
          <w:top w:val="nil"/>
          <w:left w:val="nil"/>
          <w:bottom w:val="nil"/>
          <w:right w:val="nil"/>
          <w:between w:val="nil"/>
        </w:pBdr>
        <w:ind w:right="-28"/>
        <w:rPr>
          <w:rFonts w:ascii="Palatino Linotype" w:eastAsia="Palatino Linotype" w:hAnsi="Palatino Linotype" w:cs="Palatino Linotype"/>
          <w:color w:val="000000" w:themeColor="text1"/>
        </w:rPr>
      </w:pPr>
    </w:p>
    <w:p w:rsidR="008274A2" w:rsidRPr="001D1F7D" w:rsidRDefault="008274A2" w:rsidP="001D1F7D">
      <w:pPr>
        <w:numPr>
          <w:ilvl w:val="0"/>
          <w:numId w:val="2"/>
        </w:numPr>
        <w:pBdr>
          <w:top w:val="nil"/>
          <w:left w:val="nil"/>
          <w:bottom w:val="nil"/>
          <w:right w:val="nil"/>
          <w:between w:val="nil"/>
        </w:pBdr>
        <w:tabs>
          <w:tab w:val="left" w:pos="284"/>
        </w:tabs>
        <w:spacing w:line="360" w:lineRule="auto"/>
        <w:ind w:left="0" w:right="-28" w:firstLine="0"/>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color w:val="000000" w:themeColor="text1"/>
        </w:rPr>
        <w:lastRenderedPageBreak/>
        <w:t xml:space="preserve">Por lo anteriormente expuesto y fundado, este </w:t>
      </w:r>
      <w:r w:rsidRPr="001D1F7D">
        <w:rPr>
          <w:rFonts w:ascii="Palatino Linotype" w:eastAsia="Palatino Linotype" w:hAnsi="Palatino Linotype" w:cs="Palatino Linotype"/>
          <w:b/>
          <w:color w:val="000000" w:themeColor="text1"/>
        </w:rPr>
        <w:t>ÓRGANO GARANTE</w:t>
      </w:r>
      <w:r w:rsidRPr="001D1F7D">
        <w:rPr>
          <w:rFonts w:ascii="Palatino Linotype" w:eastAsia="Palatino Linotype" w:hAnsi="Palatino Linotype" w:cs="Palatino Linotype"/>
          <w:color w:val="000000" w:themeColor="text1"/>
        </w:rPr>
        <w:t xml:space="preserve"> emite los siguientes:</w:t>
      </w:r>
    </w:p>
    <w:p w:rsidR="008274A2" w:rsidRPr="001D1F7D" w:rsidRDefault="008274A2" w:rsidP="001D1F7D">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spacing w:line="360" w:lineRule="auto"/>
        <w:ind w:right="-28"/>
        <w:jc w:val="center"/>
        <w:rPr>
          <w:rFonts w:ascii="Palatino Linotype" w:eastAsia="Palatino Linotype" w:hAnsi="Palatino Linotype" w:cs="Palatino Linotype"/>
          <w:b/>
          <w:color w:val="000000" w:themeColor="text1"/>
        </w:rPr>
      </w:pPr>
      <w:r w:rsidRPr="001D1F7D">
        <w:rPr>
          <w:rFonts w:ascii="Palatino Linotype" w:eastAsia="Palatino Linotype" w:hAnsi="Palatino Linotype" w:cs="Palatino Linotype"/>
          <w:b/>
          <w:color w:val="000000" w:themeColor="text1"/>
        </w:rPr>
        <w:t>R E S O L U T I V O S</w:t>
      </w: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spacing w:line="360" w:lineRule="auto"/>
        <w:ind w:right="-28"/>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b/>
          <w:color w:val="000000" w:themeColor="text1"/>
        </w:rPr>
        <w:t xml:space="preserve">PRIMERO. </w:t>
      </w:r>
      <w:r w:rsidRPr="001D1F7D">
        <w:rPr>
          <w:rFonts w:ascii="Palatino Linotype" w:eastAsia="Palatino Linotype" w:hAnsi="Palatino Linotype" w:cs="Palatino Linotype"/>
          <w:color w:val="000000" w:themeColor="text1"/>
        </w:rPr>
        <w:t xml:space="preserve">Se </w:t>
      </w:r>
      <w:r w:rsidRPr="001D1F7D">
        <w:rPr>
          <w:rFonts w:ascii="Palatino Linotype" w:eastAsia="Palatino Linotype" w:hAnsi="Palatino Linotype" w:cs="Palatino Linotype"/>
          <w:b/>
          <w:color w:val="000000" w:themeColor="text1"/>
        </w:rPr>
        <w:t>SOBRESEE</w:t>
      </w:r>
      <w:r w:rsidRPr="001D1F7D">
        <w:rPr>
          <w:rFonts w:ascii="Palatino Linotype" w:eastAsia="Palatino Linotype" w:hAnsi="Palatino Linotype" w:cs="Palatino Linotype"/>
          <w:color w:val="000000" w:themeColor="text1"/>
        </w:rPr>
        <w:t xml:space="preserve"> el recurso de revisión número </w:t>
      </w:r>
      <w:r w:rsidR="00C47211" w:rsidRPr="001D1F7D">
        <w:rPr>
          <w:rFonts w:ascii="Palatino Linotype" w:eastAsia="Palatino Linotype" w:hAnsi="Palatino Linotype" w:cs="Palatino Linotype"/>
          <w:b/>
          <w:color w:val="000000" w:themeColor="text1"/>
        </w:rPr>
        <w:t>09358</w:t>
      </w:r>
      <w:r w:rsidRPr="001D1F7D">
        <w:rPr>
          <w:rFonts w:ascii="Palatino Linotype" w:eastAsia="Palatino Linotype" w:hAnsi="Palatino Linotype" w:cs="Palatino Linotype"/>
          <w:b/>
          <w:color w:val="000000" w:themeColor="text1"/>
        </w:rPr>
        <w:t>/INFOEM/IP/RR/202</w:t>
      </w:r>
      <w:r w:rsidR="00C47211" w:rsidRPr="001D1F7D">
        <w:rPr>
          <w:rFonts w:ascii="Palatino Linotype" w:eastAsia="Palatino Linotype" w:hAnsi="Palatino Linotype" w:cs="Palatino Linotype"/>
          <w:b/>
          <w:color w:val="000000" w:themeColor="text1"/>
        </w:rPr>
        <w:t>5</w:t>
      </w:r>
      <w:r w:rsidRPr="001D1F7D">
        <w:rPr>
          <w:rFonts w:ascii="Palatino Linotype" w:eastAsia="Palatino Linotype" w:hAnsi="Palatino Linotype" w:cs="Palatino Linotype"/>
          <w:b/>
          <w:color w:val="000000" w:themeColor="text1"/>
        </w:rPr>
        <w:t xml:space="preserve"> </w:t>
      </w:r>
      <w:r w:rsidRPr="001D1F7D">
        <w:rPr>
          <w:rFonts w:ascii="Palatino Linotype" w:eastAsia="Palatino Linotype" w:hAnsi="Palatino Linotype" w:cs="Palatino Linotype"/>
          <w:color w:val="000000" w:themeColor="text1"/>
        </w:rPr>
        <w:t xml:space="preserve">conforme al artículo 192 fracción III de la Ley de Transparencia y Acceso a la Información Pública del Estado de México y Municipios, porque al </w:t>
      </w:r>
      <w:r w:rsidRPr="001D1F7D">
        <w:rPr>
          <w:rFonts w:ascii="Palatino Linotype" w:eastAsia="Palatino Linotype" w:hAnsi="Palatino Linotype" w:cs="Palatino Linotype"/>
          <w:b/>
          <w:color w:val="000000" w:themeColor="text1"/>
        </w:rPr>
        <w:t>modificar la respuesta a través del informe justificado y atender lo solicitado</w:t>
      </w:r>
      <w:r w:rsidRPr="001D1F7D">
        <w:rPr>
          <w:rFonts w:ascii="Palatino Linotype" w:eastAsia="Palatino Linotype" w:hAnsi="Palatino Linotype" w:cs="Palatino Linotype"/>
          <w:color w:val="000000" w:themeColor="text1"/>
        </w:rPr>
        <w:t xml:space="preserve">, el recurso de revisión quedó sin materia en términos del Considerando </w:t>
      </w:r>
      <w:r w:rsidRPr="001D1F7D">
        <w:rPr>
          <w:rFonts w:ascii="Palatino Linotype" w:eastAsia="Palatino Linotype" w:hAnsi="Palatino Linotype" w:cs="Palatino Linotype"/>
          <w:b/>
          <w:color w:val="000000" w:themeColor="text1"/>
        </w:rPr>
        <w:t>TERCERO</w:t>
      </w:r>
      <w:r w:rsidRPr="001D1F7D">
        <w:rPr>
          <w:rFonts w:ascii="Palatino Linotype" w:eastAsia="Palatino Linotype" w:hAnsi="Palatino Linotype" w:cs="Palatino Linotype"/>
          <w:color w:val="000000" w:themeColor="text1"/>
        </w:rPr>
        <w:t xml:space="preserve"> de la presente resolución.</w:t>
      </w:r>
    </w:p>
    <w:p w:rsidR="008274A2" w:rsidRPr="001D1F7D" w:rsidRDefault="008274A2" w:rsidP="001D1F7D">
      <w:pPr>
        <w:spacing w:line="360" w:lineRule="auto"/>
        <w:ind w:right="-28"/>
        <w:jc w:val="both"/>
        <w:rPr>
          <w:rFonts w:ascii="Palatino Linotype" w:eastAsia="Palatino Linotype" w:hAnsi="Palatino Linotype" w:cs="Palatino Linotype"/>
          <w:color w:val="000000" w:themeColor="text1"/>
        </w:rPr>
      </w:pPr>
    </w:p>
    <w:p w:rsidR="008274A2" w:rsidRPr="001D1F7D" w:rsidRDefault="00421F82" w:rsidP="001D1F7D">
      <w:pPr>
        <w:spacing w:line="360" w:lineRule="auto"/>
        <w:ind w:right="-28"/>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 xml:space="preserve">SEGUNDO. Notifíquese </w:t>
      </w:r>
      <w:r w:rsidR="008274A2" w:rsidRPr="001D1F7D">
        <w:rPr>
          <w:rFonts w:ascii="Palatino Linotype" w:eastAsia="Palatino Linotype" w:hAnsi="Palatino Linotype" w:cs="Palatino Linotype"/>
          <w:color w:val="000000" w:themeColor="text1"/>
        </w:rPr>
        <w:t xml:space="preserve">a través del Sistema de Acceso a la Información Mexiquense </w:t>
      </w:r>
      <w:r w:rsidR="008274A2" w:rsidRPr="001D1F7D">
        <w:rPr>
          <w:rFonts w:ascii="Palatino Linotype" w:eastAsia="Palatino Linotype" w:hAnsi="Palatino Linotype" w:cs="Palatino Linotype"/>
          <w:b/>
          <w:color w:val="000000" w:themeColor="text1"/>
        </w:rPr>
        <w:t xml:space="preserve">(SAIMEX) </w:t>
      </w:r>
      <w:r w:rsidR="008274A2" w:rsidRPr="001D1F7D">
        <w:rPr>
          <w:rFonts w:ascii="Palatino Linotype" w:eastAsia="Palatino Linotype" w:hAnsi="Palatino Linotype" w:cs="Palatino Linotype"/>
          <w:color w:val="000000" w:themeColor="text1"/>
        </w:rPr>
        <w:t>la presente resolución al Titular de la Unidad de Transparencia del</w:t>
      </w:r>
      <w:r w:rsidR="008274A2" w:rsidRPr="001D1F7D">
        <w:rPr>
          <w:rFonts w:ascii="Palatino Linotype" w:eastAsia="Palatino Linotype" w:hAnsi="Palatino Linotype" w:cs="Palatino Linotype"/>
          <w:b/>
          <w:color w:val="000000" w:themeColor="text1"/>
        </w:rPr>
        <w:t xml:space="preserve"> SUJETO OBLIGADO. </w:t>
      </w:r>
    </w:p>
    <w:p w:rsidR="008274A2" w:rsidRPr="001D1F7D" w:rsidRDefault="008274A2" w:rsidP="001D1F7D">
      <w:pPr>
        <w:tabs>
          <w:tab w:val="left" w:pos="3263"/>
        </w:tabs>
        <w:spacing w:line="360" w:lineRule="auto"/>
        <w:ind w:right="-28"/>
        <w:jc w:val="both"/>
        <w:rPr>
          <w:rFonts w:ascii="Palatino Linotype" w:eastAsia="Palatino Linotype" w:hAnsi="Palatino Linotype" w:cs="Palatino Linotype"/>
          <w:b/>
          <w:color w:val="000000" w:themeColor="text1"/>
        </w:rPr>
      </w:pPr>
      <w:r w:rsidRPr="001D1F7D">
        <w:rPr>
          <w:rFonts w:ascii="Palatino Linotype" w:eastAsia="Palatino Linotype" w:hAnsi="Palatino Linotype" w:cs="Palatino Linotype"/>
          <w:b/>
          <w:color w:val="000000" w:themeColor="text1"/>
        </w:rPr>
        <w:tab/>
      </w:r>
    </w:p>
    <w:p w:rsidR="008274A2" w:rsidRPr="001D1F7D" w:rsidRDefault="008274A2" w:rsidP="001D1F7D">
      <w:pPr>
        <w:spacing w:line="360" w:lineRule="auto"/>
        <w:ind w:right="-28"/>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b/>
          <w:color w:val="000000" w:themeColor="text1"/>
        </w:rPr>
        <w:t xml:space="preserve">TERCERO. Notifíquese </w:t>
      </w:r>
      <w:r w:rsidRPr="001D1F7D">
        <w:rPr>
          <w:rFonts w:ascii="Palatino Linotype" w:eastAsia="Palatino Linotype" w:hAnsi="Palatino Linotype" w:cs="Palatino Linotype"/>
          <w:color w:val="000000" w:themeColor="text1"/>
        </w:rPr>
        <w:t xml:space="preserve">al </w:t>
      </w:r>
      <w:r w:rsidRPr="001D1F7D">
        <w:rPr>
          <w:rFonts w:ascii="Palatino Linotype" w:eastAsia="Palatino Linotype" w:hAnsi="Palatino Linotype" w:cs="Palatino Linotype"/>
          <w:b/>
          <w:color w:val="000000" w:themeColor="text1"/>
        </w:rPr>
        <w:t>RECURRENTE</w:t>
      </w:r>
      <w:r w:rsidRPr="001D1F7D">
        <w:rPr>
          <w:rFonts w:ascii="Palatino Linotype" w:eastAsia="Palatino Linotype" w:hAnsi="Palatino Linotype" w:cs="Palatino Linotype"/>
          <w:color w:val="000000" w:themeColor="text1"/>
        </w:rPr>
        <w:t xml:space="preserve"> la presente resolución vía SAIMEX.</w:t>
      </w:r>
    </w:p>
    <w:p w:rsidR="008274A2" w:rsidRPr="001D1F7D" w:rsidRDefault="008274A2" w:rsidP="001D1F7D">
      <w:pPr>
        <w:spacing w:line="360" w:lineRule="auto"/>
        <w:ind w:right="-28"/>
        <w:jc w:val="both"/>
        <w:rPr>
          <w:rFonts w:ascii="Palatino Linotype" w:eastAsia="Palatino Linotype" w:hAnsi="Palatino Linotype" w:cs="Palatino Linotype"/>
          <w:color w:val="000000" w:themeColor="text1"/>
        </w:rPr>
      </w:pPr>
    </w:p>
    <w:p w:rsidR="008274A2" w:rsidRDefault="008274A2" w:rsidP="001D1F7D">
      <w:pPr>
        <w:spacing w:line="360" w:lineRule="auto"/>
        <w:ind w:right="-28"/>
        <w:jc w:val="both"/>
        <w:rPr>
          <w:rFonts w:ascii="Palatino Linotype" w:eastAsia="Palatino Linotype" w:hAnsi="Palatino Linotype" w:cs="Palatino Linotype"/>
          <w:color w:val="000000" w:themeColor="text1"/>
        </w:rPr>
      </w:pPr>
      <w:r w:rsidRPr="001D1F7D">
        <w:rPr>
          <w:rFonts w:ascii="Palatino Linotype" w:eastAsia="Palatino Linotype" w:hAnsi="Palatino Linotype" w:cs="Palatino Linotype"/>
          <w:b/>
          <w:color w:val="000000" w:themeColor="text1"/>
        </w:rPr>
        <w:t>CUARTO.</w:t>
      </w:r>
      <w:r w:rsidRPr="001D1F7D">
        <w:rPr>
          <w:rFonts w:ascii="Palatino Linotype" w:eastAsia="Palatino Linotype" w:hAnsi="Palatino Linotype" w:cs="Palatino Linotype"/>
          <w:color w:val="000000" w:themeColor="text1"/>
        </w:rPr>
        <w:t xml:space="preserve"> Se hace del conocimiento del </w:t>
      </w:r>
      <w:r w:rsidRPr="001D1F7D">
        <w:rPr>
          <w:rFonts w:ascii="Palatino Linotype" w:eastAsia="Palatino Linotype" w:hAnsi="Palatino Linotype" w:cs="Palatino Linotype"/>
          <w:b/>
          <w:color w:val="000000" w:themeColor="text1"/>
        </w:rPr>
        <w:t>RECURRENTE</w:t>
      </w:r>
      <w:r w:rsidRPr="001D1F7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21F82" w:rsidRDefault="00421F82" w:rsidP="001D1F7D">
      <w:pPr>
        <w:spacing w:line="360" w:lineRule="auto"/>
        <w:ind w:right="-28"/>
        <w:jc w:val="both"/>
        <w:rPr>
          <w:rFonts w:ascii="Palatino Linotype" w:eastAsia="Palatino Linotype" w:hAnsi="Palatino Linotype" w:cs="Palatino Linotype"/>
          <w:color w:val="000000" w:themeColor="text1"/>
        </w:rPr>
      </w:pPr>
    </w:p>
    <w:p w:rsidR="00745560" w:rsidRPr="00444783" w:rsidRDefault="00745560" w:rsidP="00745560">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w:t>
      </w:r>
      <w:r w:rsidR="00B1128A">
        <w:rPr>
          <w:rFonts w:ascii="Palatino Linotype" w:eastAsia="Palatino Linotype" w:hAnsi="Palatino Linotype" w:cs="Palatino Linotype"/>
        </w:rPr>
        <w:t xml:space="preserve">MAYORÍA </w:t>
      </w:r>
      <w:r w:rsidRPr="00575AE2">
        <w:rPr>
          <w:rFonts w:ascii="Palatino Linotype" w:eastAsia="Palatino Linotype" w:hAnsi="Palatino Linotype" w:cs="Palatino Linotype"/>
        </w:rPr>
        <w:t xml:space="preserve">DE VOTOS, EL PLENO DEL INSTITUTO DE TRANSPARENCIA, ACCESO A LA INFORMACIÓN PÚBLICA Y PROTECCIÓN DE DATOS PERSONALES DEL ESTADO DE MÉXICO Y MUNICIPIOS, CONFORMADO POR </w:t>
      </w:r>
      <w:r w:rsidRPr="00575AE2">
        <w:rPr>
          <w:rFonts w:ascii="Palatino Linotype" w:eastAsia="Palatino Linotype" w:hAnsi="Palatino Linotype" w:cs="Palatino Linotype"/>
        </w:rPr>
        <w:lastRenderedPageBreak/>
        <w:t xml:space="preserve">LOS COMISIONADOS JOSÉ MARTÍNEZ VILCHIS, MARÍA DEL ROSARIO MEJÍA AYALA, SHARON CRISTINA MORALES MARTÍNEZ, LUIS GUSTAVO PARRA NORIEGA </w:t>
      </w:r>
      <w:r w:rsidR="00B1128A">
        <w:rPr>
          <w:rFonts w:ascii="Palatino Linotype" w:eastAsia="Palatino Linotype" w:hAnsi="Palatino Linotype" w:cs="Palatino Linotype"/>
        </w:rPr>
        <w:t xml:space="preserve">EMITIENDO VOTO DISIDENTE </w:t>
      </w:r>
      <w:r w:rsidRPr="00575AE2">
        <w:rPr>
          <w:rFonts w:ascii="Palatino Linotype" w:eastAsia="Palatino Linotype" w:hAnsi="Palatino Linotype" w:cs="Palatino Linotype"/>
        </w:rPr>
        <w:t>Y GUADALUPE RAMÍREZ PEÑA</w:t>
      </w:r>
      <w:r w:rsidR="00B1128A">
        <w:rPr>
          <w:rFonts w:ascii="Palatino Linotype" w:eastAsia="Palatino Linotype" w:hAnsi="Palatino Linotype" w:cs="Palatino Linotype"/>
        </w:rPr>
        <w:t xml:space="preserve"> EMITIENDO VOTO DISIDENTE</w:t>
      </w:r>
      <w:r w:rsidRPr="00575AE2">
        <w:rPr>
          <w:rFonts w:ascii="Palatino Linotype" w:eastAsia="Palatino Linotype" w:hAnsi="Palatino Linotype" w:cs="Palatino Linotype"/>
        </w:rPr>
        <w:t xml:space="preserve">; EN LA TRIGÉSIMA </w:t>
      </w:r>
      <w:r>
        <w:rPr>
          <w:rFonts w:ascii="Palatino Linotype" w:eastAsia="Palatino Linotype" w:hAnsi="Palatino Linotype" w:cs="Palatino Linotype"/>
        </w:rPr>
        <w:t xml:space="preserve">SÉPTIMA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QUINCE (15</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717EF3" w:rsidRPr="00444783" w:rsidRDefault="00717EF3" w:rsidP="00717EF3">
      <w:pPr>
        <w:tabs>
          <w:tab w:val="left" w:pos="5387"/>
        </w:tabs>
        <w:spacing w:line="360" w:lineRule="auto"/>
        <w:ind w:right="49"/>
        <w:jc w:val="both"/>
        <w:rPr>
          <w:rFonts w:ascii="Palatino Linotype" w:eastAsia="Palatino Linotype" w:hAnsi="Palatino Linotype" w:cs="Palatino Linotype"/>
        </w:rPr>
      </w:pPr>
    </w:p>
    <w:p w:rsidR="008274A2" w:rsidRPr="001D1F7D" w:rsidRDefault="008274A2" w:rsidP="001D1F7D">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pBdr>
          <w:top w:val="nil"/>
          <w:left w:val="nil"/>
          <w:bottom w:val="nil"/>
          <w:right w:val="nil"/>
          <w:between w:val="nil"/>
        </w:pBdr>
        <w:tabs>
          <w:tab w:val="left" w:pos="284"/>
        </w:tabs>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8274A2" w:rsidRPr="001D1F7D" w:rsidRDefault="008274A2" w:rsidP="001D1F7D">
      <w:pPr>
        <w:pBdr>
          <w:top w:val="nil"/>
          <w:left w:val="nil"/>
          <w:bottom w:val="nil"/>
          <w:right w:val="nil"/>
          <w:between w:val="nil"/>
        </w:pBdr>
        <w:ind w:right="-28"/>
        <w:rPr>
          <w:rFonts w:ascii="Palatino Linotype" w:eastAsia="Palatino Linotype" w:hAnsi="Palatino Linotype" w:cs="Palatino Linotype"/>
          <w:color w:val="000000" w:themeColor="text1"/>
        </w:rPr>
      </w:pPr>
    </w:p>
    <w:p w:rsidR="008274A2" w:rsidRPr="001D1F7D" w:rsidRDefault="008274A2" w:rsidP="001D1F7D">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themeColor="text1"/>
        </w:rPr>
      </w:pPr>
    </w:p>
    <w:p w:rsidR="001E58D8" w:rsidRPr="001D1F7D" w:rsidRDefault="001E58D8" w:rsidP="001D1F7D">
      <w:pPr>
        <w:ind w:right="-28"/>
        <w:rPr>
          <w:rFonts w:ascii="Palatino Linotype" w:hAnsi="Palatino Linotype"/>
          <w:color w:val="000000" w:themeColor="text1"/>
        </w:rPr>
      </w:pPr>
    </w:p>
    <w:p w:rsidR="00463B5C" w:rsidRDefault="00463B5C" w:rsidP="001D1F7D">
      <w:pPr>
        <w:ind w:right="-28"/>
        <w:rPr>
          <w:rFonts w:ascii="Palatino Linotype" w:hAnsi="Palatino Linotype"/>
          <w:color w:val="000000" w:themeColor="text1"/>
        </w:rPr>
      </w:pPr>
    </w:p>
    <w:p w:rsidR="00421F82" w:rsidRDefault="00421F82" w:rsidP="001D1F7D">
      <w:pPr>
        <w:ind w:right="-28"/>
        <w:rPr>
          <w:rFonts w:ascii="Palatino Linotype" w:hAnsi="Palatino Linotype"/>
          <w:color w:val="000000" w:themeColor="text1"/>
        </w:rPr>
      </w:pPr>
    </w:p>
    <w:p w:rsidR="00421F82" w:rsidRDefault="00421F82" w:rsidP="001D1F7D">
      <w:pPr>
        <w:ind w:right="-28"/>
        <w:rPr>
          <w:rFonts w:ascii="Palatino Linotype" w:hAnsi="Palatino Linotype"/>
          <w:color w:val="000000" w:themeColor="text1"/>
        </w:rPr>
      </w:pPr>
    </w:p>
    <w:p w:rsidR="00421F82" w:rsidRDefault="00421F82" w:rsidP="001D1F7D">
      <w:pPr>
        <w:ind w:right="-28"/>
        <w:rPr>
          <w:rFonts w:ascii="Palatino Linotype" w:hAnsi="Palatino Linotype"/>
          <w:color w:val="000000" w:themeColor="text1"/>
        </w:rPr>
      </w:pPr>
    </w:p>
    <w:p w:rsidR="00421F82" w:rsidRDefault="00421F82" w:rsidP="001D1F7D">
      <w:pPr>
        <w:ind w:right="-28"/>
        <w:rPr>
          <w:rFonts w:ascii="Palatino Linotype" w:hAnsi="Palatino Linotype"/>
          <w:color w:val="000000" w:themeColor="text1"/>
        </w:rPr>
      </w:pPr>
    </w:p>
    <w:p w:rsidR="00421F82" w:rsidRDefault="00421F82" w:rsidP="001D1F7D">
      <w:pPr>
        <w:ind w:right="-28"/>
        <w:rPr>
          <w:rFonts w:ascii="Palatino Linotype" w:hAnsi="Palatino Linotype"/>
          <w:color w:val="000000" w:themeColor="text1"/>
        </w:rPr>
      </w:pPr>
    </w:p>
    <w:p w:rsidR="00421F82" w:rsidRDefault="00421F82" w:rsidP="001D1F7D">
      <w:pPr>
        <w:ind w:right="-28"/>
        <w:rPr>
          <w:rFonts w:ascii="Palatino Linotype" w:hAnsi="Palatino Linotype"/>
          <w:color w:val="000000" w:themeColor="text1"/>
        </w:rPr>
      </w:pPr>
    </w:p>
    <w:p w:rsidR="00421F82" w:rsidRDefault="00421F82" w:rsidP="001D1F7D">
      <w:pPr>
        <w:ind w:right="-28"/>
        <w:rPr>
          <w:rFonts w:ascii="Palatino Linotype" w:hAnsi="Palatino Linotype"/>
          <w:color w:val="000000" w:themeColor="text1"/>
        </w:rPr>
      </w:pPr>
    </w:p>
    <w:p w:rsidR="00421F82" w:rsidRDefault="00421F82" w:rsidP="001D1F7D">
      <w:pPr>
        <w:ind w:right="-28"/>
        <w:rPr>
          <w:rFonts w:ascii="Palatino Linotype" w:hAnsi="Palatino Linotype"/>
          <w:color w:val="000000" w:themeColor="text1"/>
        </w:rPr>
      </w:pPr>
    </w:p>
    <w:p w:rsidR="00421F82" w:rsidRDefault="00421F82" w:rsidP="001D1F7D">
      <w:pPr>
        <w:ind w:right="-28"/>
        <w:rPr>
          <w:rFonts w:ascii="Palatino Linotype" w:hAnsi="Palatino Linotype"/>
          <w:color w:val="000000" w:themeColor="text1"/>
        </w:rPr>
      </w:pPr>
    </w:p>
    <w:p w:rsidR="00421F82" w:rsidRDefault="00421F82" w:rsidP="001D1F7D">
      <w:pPr>
        <w:ind w:right="-28"/>
        <w:rPr>
          <w:rFonts w:ascii="Palatino Linotype" w:hAnsi="Palatino Linotype"/>
          <w:color w:val="000000" w:themeColor="text1"/>
        </w:rPr>
      </w:pPr>
    </w:p>
    <w:p w:rsidR="00421F82" w:rsidRPr="001D1F7D" w:rsidRDefault="00421F82" w:rsidP="001D1F7D">
      <w:pPr>
        <w:ind w:right="-28"/>
        <w:rPr>
          <w:rFonts w:ascii="Palatino Linotype" w:hAnsi="Palatino Linotype"/>
          <w:color w:val="000000" w:themeColor="text1"/>
        </w:rPr>
      </w:pPr>
    </w:p>
    <w:sectPr w:rsidR="00421F82" w:rsidRPr="001D1F7D" w:rsidSect="00157486">
      <w:headerReference w:type="even" r:id="rId9"/>
      <w:headerReference w:type="default" r:id="rId10"/>
      <w:footerReference w:type="default" r:id="rId11"/>
      <w:headerReference w:type="first" r:id="rId12"/>
      <w:footerReference w:type="first" r:id="rId13"/>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3D8" w:rsidRDefault="00A103D8" w:rsidP="008274A2">
      <w:r>
        <w:separator/>
      </w:r>
    </w:p>
  </w:endnote>
  <w:endnote w:type="continuationSeparator" w:id="0">
    <w:p w:rsidR="00A103D8" w:rsidRDefault="00A103D8" w:rsidP="0082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F1" w:rsidRDefault="000F62F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D1E4F">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D1E4F">
      <w:rPr>
        <w:b/>
        <w:noProof/>
        <w:color w:val="000000"/>
      </w:rPr>
      <w:t>15</w:t>
    </w:r>
    <w:r>
      <w:rPr>
        <w:b/>
        <w:color w:val="000000"/>
      </w:rPr>
      <w:fldChar w:fldCharType="end"/>
    </w:r>
  </w:p>
  <w:p w:rsidR="000F62F1" w:rsidRDefault="000F62F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F1" w:rsidRDefault="000F62F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8D1E4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8D1E4F">
      <w:rPr>
        <w:b/>
        <w:noProof/>
        <w:color w:val="000000"/>
      </w:rPr>
      <w:t>15</w:t>
    </w:r>
    <w:r>
      <w:rPr>
        <w:b/>
        <w:color w:val="000000"/>
      </w:rPr>
      <w:fldChar w:fldCharType="end"/>
    </w:r>
  </w:p>
  <w:p w:rsidR="000F62F1" w:rsidRDefault="000F62F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3D8" w:rsidRDefault="00A103D8" w:rsidP="008274A2">
      <w:r>
        <w:separator/>
      </w:r>
    </w:p>
  </w:footnote>
  <w:footnote w:type="continuationSeparator" w:id="0">
    <w:p w:rsidR="00A103D8" w:rsidRDefault="00A103D8" w:rsidP="00827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2F1" w:rsidRDefault="00A103D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2268"/>
      <w:gridCol w:w="8080"/>
    </w:tblGrid>
    <w:tr w:rsidR="000F62F1" w:rsidTr="001D1F7D">
      <w:trPr>
        <w:trHeight w:val="1435"/>
      </w:trPr>
      <w:tc>
        <w:tcPr>
          <w:tcW w:w="2268" w:type="dxa"/>
          <w:shd w:val="clear" w:color="auto" w:fill="auto"/>
        </w:tcPr>
        <w:p w:rsidR="000F62F1" w:rsidRDefault="000F62F1">
          <w:pPr>
            <w:tabs>
              <w:tab w:val="right" w:pos="4273"/>
            </w:tabs>
            <w:rPr>
              <w:rFonts w:ascii="Garamond" w:eastAsia="Garamond" w:hAnsi="Garamond" w:cs="Garamond"/>
              <w:sz w:val="16"/>
              <w:szCs w:val="16"/>
            </w:rPr>
          </w:pPr>
        </w:p>
      </w:tc>
      <w:tc>
        <w:tcPr>
          <w:tcW w:w="8080" w:type="dxa"/>
          <w:shd w:val="clear" w:color="auto" w:fill="auto"/>
        </w:tcPr>
        <w:tbl>
          <w:tblPr>
            <w:tblW w:w="7088" w:type="dxa"/>
            <w:tblInd w:w="1310" w:type="dxa"/>
            <w:tblLayout w:type="fixed"/>
            <w:tblLook w:val="0400" w:firstRow="0" w:lastRow="0" w:firstColumn="0" w:lastColumn="0" w:noHBand="0" w:noVBand="1"/>
          </w:tblPr>
          <w:tblGrid>
            <w:gridCol w:w="2694"/>
            <w:gridCol w:w="4394"/>
          </w:tblGrid>
          <w:tr w:rsidR="000F62F1" w:rsidTr="001D1F7D">
            <w:trPr>
              <w:trHeight w:val="150"/>
            </w:trPr>
            <w:tc>
              <w:tcPr>
                <w:tcW w:w="2694" w:type="dxa"/>
                <w:shd w:val="clear" w:color="auto" w:fill="auto"/>
              </w:tcPr>
              <w:p w:rsidR="000F62F1" w:rsidRPr="001D1F7D" w:rsidRDefault="000F62F1">
                <w:pPr>
                  <w:tabs>
                    <w:tab w:val="right" w:pos="8838"/>
                  </w:tabs>
                  <w:ind w:right="-105"/>
                  <w:rPr>
                    <w:rFonts w:ascii="Palatino Linotype" w:eastAsia="Palatino Linotype" w:hAnsi="Palatino Linotype" w:cs="Palatino Linotype"/>
                    <w:b/>
                  </w:rPr>
                </w:pPr>
                <w:r w:rsidRPr="001D1F7D">
                  <w:rPr>
                    <w:rFonts w:ascii="Palatino Linotype" w:eastAsia="Palatino Linotype" w:hAnsi="Palatino Linotype" w:cs="Palatino Linotype"/>
                    <w:b/>
                  </w:rPr>
                  <w:t>Recurso de Revisión:</w:t>
                </w:r>
              </w:p>
            </w:tc>
            <w:tc>
              <w:tcPr>
                <w:tcW w:w="4394" w:type="dxa"/>
                <w:shd w:val="clear" w:color="auto" w:fill="auto"/>
              </w:tcPr>
              <w:p w:rsidR="000F62F1" w:rsidRPr="001D1F7D" w:rsidRDefault="000F62F1" w:rsidP="001D1F7D">
                <w:pPr>
                  <w:tabs>
                    <w:tab w:val="right" w:pos="8838"/>
                  </w:tabs>
                  <w:ind w:left="-108" w:right="-107"/>
                  <w:jc w:val="both"/>
                  <w:rPr>
                    <w:rFonts w:ascii="Palatino Linotype" w:eastAsia="Palatino Linotype" w:hAnsi="Palatino Linotype" w:cs="Palatino Linotype"/>
                  </w:rPr>
                </w:pPr>
                <w:r w:rsidRPr="001D1F7D">
                  <w:rPr>
                    <w:rFonts w:ascii="Palatino Linotype" w:eastAsia="Palatino Linotype" w:hAnsi="Palatino Linotype" w:cs="Palatino Linotype"/>
                  </w:rPr>
                  <w:t>09358/INFOEM/IP/RR/2025</w:t>
                </w:r>
                <w:r w:rsidRPr="001D1F7D">
                  <w:rPr>
                    <w:rFonts w:ascii="Palatino Linotype" w:eastAsia="Palatino Linotype" w:hAnsi="Palatino Linotype" w:cs="Palatino Linotype"/>
                    <w:b/>
                  </w:rPr>
                  <w:t xml:space="preserve"> </w:t>
                </w:r>
              </w:p>
            </w:tc>
          </w:tr>
          <w:tr w:rsidR="000F62F1" w:rsidTr="001D1F7D">
            <w:trPr>
              <w:trHeight w:val="295"/>
            </w:trPr>
            <w:tc>
              <w:tcPr>
                <w:tcW w:w="2694" w:type="dxa"/>
                <w:shd w:val="clear" w:color="auto" w:fill="auto"/>
              </w:tcPr>
              <w:p w:rsidR="000F62F1" w:rsidRPr="001D1F7D" w:rsidRDefault="000F62F1">
                <w:pPr>
                  <w:tabs>
                    <w:tab w:val="right" w:pos="8838"/>
                  </w:tabs>
                  <w:ind w:right="-105"/>
                  <w:rPr>
                    <w:rFonts w:ascii="Palatino Linotype" w:eastAsia="Palatino Linotype" w:hAnsi="Palatino Linotype" w:cs="Palatino Linotype"/>
                    <w:b/>
                  </w:rPr>
                </w:pPr>
                <w:r w:rsidRPr="001D1F7D">
                  <w:rPr>
                    <w:rFonts w:ascii="Palatino Linotype" w:eastAsia="Palatino Linotype" w:hAnsi="Palatino Linotype" w:cs="Palatino Linotype"/>
                    <w:b/>
                  </w:rPr>
                  <w:t>Sujeto Obligado:</w:t>
                </w:r>
              </w:p>
            </w:tc>
            <w:tc>
              <w:tcPr>
                <w:tcW w:w="4394" w:type="dxa"/>
                <w:shd w:val="clear" w:color="auto" w:fill="auto"/>
              </w:tcPr>
              <w:p w:rsidR="000F62F1" w:rsidRPr="001D1F7D" w:rsidRDefault="000F62F1" w:rsidP="001D1F7D">
                <w:pPr>
                  <w:tabs>
                    <w:tab w:val="left" w:pos="2834"/>
                    <w:tab w:val="right" w:pos="8838"/>
                  </w:tabs>
                  <w:ind w:left="-108" w:right="-107"/>
                  <w:jc w:val="both"/>
                  <w:rPr>
                    <w:rFonts w:ascii="Palatino Linotype" w:eastAsia="Palatino Linotype" w:hAnsi="Palatino Linotype" w:cs="Palatino Linotype"/>
                  </w:rPr>
                </w:pPr>
                <w:r w:rsidRPr="001D1F7D">
                  <w:rPr>
                    <w:rFonts w:ascii="Palatino Linotype" w:eastAsia="Palatino Linotype" w:hAnsi="Palatino Linotype" w:cs="Palatino Linotype"/>
                  </w:rPr>
                  <w:t>Ayuntamiento de Chicoloapan</w:t>
                </w:r>
              </w:p>
            </w:tc>
          </w:tr>
          <w:tr w:rsidR="000F62F1" w:rsidTr="001D1F7D">
            <w:trPr>
              <w:trHeight w:val="295"/>
            </w:trPr>
            <w:tc>
              <w:tcPr>
                <w:tcW w:w="2694" w:type="dxa"/>
                <w:shd w:val="clear" w:color="auto" w:fill="auto"/>
              </w:tcPr>
              <w:p w:rsidR="000F62F1" w:rsidRPr="001D1F7D" w:rsidRDefault="000F62F1">
                <w:pPr>
                  <w:tabs>
                    <w:tab w:val="right" w:pos="8838"/>
                  </w:tabs>
                  <w:ind w:right="-105"/>
                  <w:rPr>
                    <w:rFonts w:ascii="Palatino Linotype" w:eastAsia="Palatino Linotype" w:hAnsi="Palatino Linotype" w:cs="Palatino Linotype"/>
                    <w:b/>
                  </w:rPr>
                </w:pPr>
                <w:r w:rsidRPr="001D1F7D">
                  <w:rPr>
                    <w:rFonts w:ascii="Palatino Linotype" w:eastAsia="Palatino Linotype" w:hAnsi="Palatino Linotype" w:cs="Palatino Linotype"/>
                    <w:b/>
                  </w:rPr>
                  <w:t>Comisionado ponente:</w:t>
                </w:r>
              </w:p>
            </w:tc>
            <w:tc>
              <w:tcPr>
                <w:tcW w:w="4394" w:type="dxa"/>
                <w:shd w:val="clear" w:color="auto" w:fill="auto"/>
              </w:tcPr>
              <w:p w:rsidR="000F62F1" w:rsidRPr="001D1F7D" w:rsidRDefault="000F62F1" w:rsidP="001D1F7D">
                <w:pPr>
                  <w:tabs>
                    <w:tab w:val="right" w:pos="8838"/>
                  </w:tabs>
                  <w:ind w:left="-108" w:right="-107"/>
                  <w:jc w:val="both"/>
                  <w:rPr>
                    <w:rFonts w:ascii="Palatino Linotype" w:eastAsia="Palatino Linotype" w:hAnsi="Palatino Linotype" w:cs="Palatino Linotype"/>
                  </w:rPr>
                </w:pPr>
                <w:r w:rsidRPr="001D1F7D">
                  <w:rPr>
                    <w:rFonts w:ascii="Palatino Linotype" w:eastAsia="Palatino Linotype" w:hAnsi="Palatino Linotype" w:cs="Palatino Linotype"/>
                  </w:rPr>
                  <w:t>María del Rosario Mejía Ayala</w:t>
                </w:r>
              </w:p>
              <w:p w:rsidR="000F62F1" w:rsidRPr="001D1F7D" w:rsidRDefault="000F62F1" w:rsidP="001D1F7D">
                <w:pPr>
                  <w:tabs>
                    <w:tab w:val="right" w:pos="8838"/>
                  </w:tabs>
                  <w:ind w:left="-108" w:right="-107"/>
                  <w:jc w:val="both"/>
                  <w:rPr>
                    <w:rFonts w:ascii="Palatino Linotype" w:eastAsia="Palatino Linotype" w:hAnsi="Palatino Linotype" w:cs="Palatino Linotype"/>
                    <w:b/>
                  </w:rPr>
                </w:pPr>
              </w:p>
            </w:tc>
          </w:tr>
        </w:tbl>
        <w:p w:rsidR="000F62F1" w:rsidRDefault="000F62F1">
          <w:pPr>
            <w:tabs>
              <w:tab w:val="right" w:pos="8838"/>
            </w:tabs>
            <w:ind w:left="-28"/>
            <w:jc w:val="both"/>
            <w:rPr>
              <w:rFonts w:ascii="Arial" w:eastAsia="Arial" w:hAnsi="Arial" w:cs="Arial"/>
              <w:b/>
              <w:sz w:val="22"/>
              <w:szCs w:val="22"/>
            </w:rPr>
          </w:pPr>
        </w:p>
      </w:tc>
    </w:tr>
  </w:tbl>
  <w:p w:rsidR="000F62F1" w:rsidRDefault="00A103D8">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55.25pt;margin-top:-115.85pt;width:589.8pt;height:768pt;z-index:-25165721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20" w:type="dxa"/>
      <w:tblLayout w:type="fixed"/>
      <w:tblLook w:val="0400" w:firstRow="0" w:lastRow="0" w:firstColumn="0" w:lastColumn="0" w:noHBand="0" w:noVBand="1"/>
    </w:tblPr>
    <w:tblGrid>
      <w:gridCol w:w="2265"/>
      <w:gridCol w:w="7755"/>
    </w:tblGrid>
    <w:tr w:rsidR="000F62F1">
      <w:trPr>
        <w:trHeight w:val="1435"/>
      </w:trPr>
      <w:tc>
        <w:tcPr>
          <w:tcW w:w="2265" w:type="dxa"/>
          <w:shd w:val="clear" w:color="auto" w:fill="auto"/>
        </w:tcPr>
        <w:p w:rsidR="000F62F1" w:rsidRDefault="000F62F1">
          <w:pPr>
            <w:tabs>
              <w:tab w:val="right" w:pos="4273"/>
            </w:tabs>
            <w:rPr>
              <w:rFonts w:ascii="Garamond" w:eastAsia="Garamond" w:hAnsi="Garamond" w:cs="Garamond"/>
              <w:sz w:val="22"/>
              <w:szCs w:val="22"/>
            </w:rPr>
          </w:pPr>
        </w:p>
      </w:tc>
      <w:tc>
        <w:tcPr>
          <w:tcW w:w="7755" w:type="dxa"/>
          <w:shd w:val="clear" w:color="auto" w:fill="auto"/>
        </w:tcPr>
        <w:tbl>
          <w:tblPr>
            <w:tblW w:w="6376" w:type="dxa"/>
            <w:tblInd w:w="1596" w:type="dxa"/>
            <w:tblLayout w:type="fixed"/>
            <w:tblLook w:val="0400" w:firstRow="0" w:lastRow="0" w:firstColumn="0" w:lastColumn="0" w:noHBand="0" w:noVBand="1"/>
          </w:tblPr>
          <w:tblGrid>
            <w:gridCol w:w="2549"/>
            <w:gridCol w:w="3827"/>
          </w:tblGrid>
          <w:tr w:rsidR="000F62F1" w:rsidTr="001D1F7D">
            <w:trPr>
              <w:trHeight w:val="144"/>
            </w:trPr>
            <w:tc>
              <w:tcPr>
                <w:tcW w:w="2549" w:type="dxa"/>
                <w:shd w:val="clear" w:color="auto" w:fill="auto"/>
              </w:tcPr>
              <w:p w:rsidR="000F62F1" w:rsidRPr="001D1F7D" w:rsidRDefault="000F62F1" w:rsidP="001D1F7D">
                <w:pPr>
                  <w:tabs>
                    <w:tab w:val="right" w:pos="8838"/>
                  </w:tabs>
                  <w:ind w:left="-264" w:right="-105" w:firstLine="195"/>
                  <w:rPr>
                    <w:rFonts w:ascii="Palatino Linotype" w:eastAsia="Palatino Linotype" w:hAnsi="Palatino Linotype" w:cs="Palatino Linotype"/>
                    <w:b/>
                  </w:rPr>
                </w:pPr>
                <w:r w:rsidRPr="001D1F7D">
                  <w:rPr>
                    <w:rFonts w:ascii="Palatino Linotype" w:eastAsia="Palatino Linotype" w:hAnsi="Palatino Linotype" w:cs="Palatino Linotype"/>
                    <w:b/>
                  </w:rPr>
                  <w:t>Recurso de Revisión:</w:t>
                </w:r>
              </w:p>
            </w:tc>
            <w:tc>
              <w:tcPr>
                <w:tcW w:w="3827" w:type="dxa"/>
                <w:shd w:val="clear" w:color="auto" w:fill="auto"/>
              </w:tcPr>
              <w:p w:rsidR="000F62F1" w:rsidRPr="001D1F7D" w:rsidRDefault="000F62F1" w:rsidP="001D1F7D">
                <w:pPr>
                  <w:tabs>
                    <w:tab w:val="right" w:pos="8838"/>
                  </w:tabs>
                  <w:ind w:right="-104"/>
                  <w:rPr>
                    <w:rFonts w:ascii="Palatino Linotype" w:eastAsia="Palatino Linotype" w:hAnsi="Palatino Linotype" w:cs="Palatino Linotype"/>
                  </w:rPr>
                </w:pPr>
                <w:r w:rsidRPr="001D1F7D">
                  <w:rPr>
                    <w:rFonts w:ascii="Palatino Linotype" w:eastAsia="Palatino Linotype" w:hAnsi="Palatino Linotype" w:cs="Palatino Linotype"/>
                  </w:rPr>
                  <w:t>09358/INFOEM/IP/RR/2025</w:t>
                </w:r>
              </w:p>
            </w:tc>
          </w:tr>
          <w:tr w:rsidR="000F62F1" w:rsidTr="001D1F7D">
            <w:trPr>
              <w:trHeight w:val="144"/>
            </w:trPr>
            <w:tc>
              <w:tcPr>
                <w:tcW w:w="2549" w:type="dxa"/>
                <w:shd w:val="clear" w:color="auto" w:fill="auto"/>
              </w:tcPr>
              <w:p w:rsidR="000F62F1" w:rsidRPr="001D1F7D" w:rsidRDefault="000F62F1" w:rsidP="001D1F7D">
                <w:pPr>
                  <w:tabs>
                    <w:tab w:val="right" w:pos="8838"/>
                  </w:tabs>
                  <w:ind w:left="-74" w:right="-105"/>
                  <w:rPr>
                    <w:rFonts w:ascii="Palatino Linotype" w:eastAsia="Palatino Linotype" w:hAnsi="Palatino Linotype" w:cs="Palatino Linotype"/>
                    <w:b/>
                  </w:rPr>
                </w:pPr>
                <w:r w:rsidRPr="001D1F7D">
                  <w:rPr>
                    <w:rFonts w:ascii="Palatino Linotype" w:eastAsia="Palatino Linotype" w:hAnsi="Palatino Linotype" w:cs="Palatino Linotype"/>
                    <w:b/>
                  </w:rPr>
                  <w:t>Recurrente:</w:t>
                </w:r>
              </w:p>
            </w:tc>
            <w:tc>
              <w:tcPr>
                <w:tcW w:w="3827" w:type="dxa"/>
                <w:shd w:val="clear" w:color="auto" w:fill="auto"/>
              </w:tcPr>
              <w:p w:rsidR="000F62F1" w:rsidRPr="001D1F7D" w:rsidRDefault="000F62F1" w:rsidP="00D86B08">
                <w:pPr>
                  <w:tabs>
                    <w:tab w:val="left" w:pos="3122"/>
                    <w:tab w:val="right" w:pos="8838"/>
                  </w:tabs>
                  <w:ind w:right="-104"/>
                  <w:rPr>
                    <w:rFonts w:ascii="Palatino Linotype" w:eastAsia="Palatino Linotype" w:hAnsi="Palatino Linotype" w:cs="Palatino Linotype"/>
                  </w:rPr>
                </w:pPr>
                <w:r w:rsidRPr="001D1F7D">
                  <w:rPr>
                    <w:rFonts w:ascii="Palatino Linotype" w:eastAsia="Palatino Linotype" w:hAnsi="Palatino Linotype" w:cs="Palatino Linotype"/>
                    <w:b/>
                    <w:bCs/>
                  </w:rPr>
                  <w:t> </w:t>
                </w:r>
                <w:r w:rsidR="00D86B08">
                  <w:rPr>
                    <w:rFonts w:ascii="Palatino Linotype" w:eastAsia="Palatino Linotype" w:hAnsi="Palatino Linotype" w:cs="Palatino Linotype"/>
                    <w:bCs/>
                  </w:rPr>
                  <w:t>XXXX</w:t>
                </w:r>
                <w:r w:rsidRPr="001D1F7D">
                  <w:rPr>
                    <w:rFonts w:ascii="Palatino Linotype" w:eastAsia="Palatino Linotype" w:hAnsi="Palatino Linotype" w:cs="Palatino Linotype"/>
                    <w:bCs/>
                  </w:rPr>
                  <w:t> </w:t>
                </w:r>
              </w:p>
            </w:tc>
          </w:tr>
          <w:tr w:rsidR="000F62F1" w:rsidTr="001D1F7D">
            <w:trPr>
              <w:trHeight w:val="283"/>
            </w:trPr>
            <w:tc>
              <w:tcPr>
                <w:tcW w:w="2549" w:type="dxa"/>
                <w:shd w:val="clear" w:color="auto" w:fill="auto"/>
              </w:tcPr>
              <w:p w:rsidR="000F62F1" w:rsidRPr="001D1F7D" w:rsidRDefault="000F62F1" w:rsidP="001D1F7D">
                <w:pPr>
                  <w:tabs>
                    <w:tab w:val="right" w:pos="8838"/>
                  </w:tabs>
                  <w:ind w:left="-74" w:right="-105"/>
                  <w:rPr>
                    <w:rFonts w:ascii="Palatino Linotype" w:eastAsia="Palatino Linotype" w:hAnsi="Palatino Linotype" w:cs="Palatino Linotype"/>
                    <w:b/>
                  </w:rPr>
                </w:pPr>
                <w:r w:rsidRPr="001D1F7D">
                  <w:rPr>
                    <w:rFonts w:ascii="Palatino Linotype" w:eastAsia="Palatino Linotype" w:hAnsi="Palatino Linotype" w:cs="Palatino Linotype"/>
                    <w:b/>
                  </w:rPr>
                  <w:t>Sujeto Obligado:</w:t>
                </w:r>
              </w:p>
            </w:tc>
            <w:tc>
              <w:tcPr>
                <w:tcW w:w="3827" w:type="dxa"/>
                <w:shd w:val="clear" w:color="auto" w:fill="auto"/>
              </w:tcPr>
              <w:p w:rsidR="000F62F1" w:rsidRPr="001D1F7D" w:rsidRDefault="000F62F1" w:rsidP="001D1F7D">
                <w:pPr>
                  <w:tabs>
                    <w:tab w:val="left" w:pos="2834"/>
                    <w:tab w:val="right" w:pos="8838"/>
                  </w:tabs>
                  <w:ind w:right="-104"/>
                  <w:rPr>
                    <w:rFonts w:ascii="Palatino Linotype" w:eastAsia="Palatino Linotype" w:hAnsi="Palatino Linotype" w:cs="Palatino Linotype"/>
                  </w:rPr>
                </w:pPr>
                <w:r w:rsidRPr="001D1F7D">
                  <w:rPr>
                    <w:rFonts w:ascii="Palatino Linotype" w:eastAsia="Palatino Linotype" w:hAnsi="Palatino Linotype" w:cs="Palatino Linotype"/>
                  </w:rPr>
                  <w:t xml:space="preserve">Ayuntamiento de </w:t>
                </w:r>
                <w:r w:rsidR="001D1F7D">
                  <w:rPr>
                    <w:rFonts w:ascii="Palatino Linotype" w:eastAsia="Palatino Linotype" w:hAnsi="Palatino Linotype" w:cs="Palatino Linotype"/>
                  </w:rPr>
                  <w:t>Chicoloapan</w:t>
                </w:r>
              </w:p>
            </w:tc>
          </w:tr>
          <w:tr w:rsidR="000F62F1" w:rsidTr="001D1F7D">
            <w:trPr>
              <w:trHeight w:val="283"/>
            </w:trPr>
            <w:tc>
              <w:tcPr>
                <w:tcW w:w="2549" w:type="dxa"/>
                <w:shd w:val="clear" w:color="auto" w:fill="auto"/>
              </w:tcPr>
              <w:p w:rsidR="000F62F1" w:rsidRPr="001D1F7D" w:rsidRDefault="000F62F1" w:rsidP="001D1F7D">
                <w:pPr>
                  <w:tabs>
                    <w:tab w:val="right" w:pos="8838"/>
                  </w:tabs>
                  <w:ind w:left="-74" w:right="-105"/>
                  <w:rPr>
                    <w:rFonts w:ascii="Palatino Linotype" w:eastAsia="Palatino Linotype" w:hAnsi="Palatino Linotype" w:cs="Palatino Linotype"/>
                    <w:b/>
                  </w:rPr>
                </w:pPr>
                <w:r w:rsidRPr="001D1F7D">
                  <w:rPr>
                    <w:rFonts w:ascii="Palatino Linotype" w:eastAsia="Palatino Linotype" w:hAnsi="Palatino Linotype" w:cs="Palatino Linotype"/>
                    <w:b/>
                  </w:rPr>
                  <w:t>Comisionado ponente:</w:t>
                </w:r>
              </w:p>
            </w:tc>
            <w:tc>
              <w:tcPr>
                <w:tcW w:w="3827" w:type="dxa"/>
                <w:shd w:val="clear" w:color="auto" w:fill="auto"/>
              </w:tcPr>
              <w:p w:rsidR="000F62F1" w:rsidRPr="001D1F7D" w:rsidRDefault="000F62F1" w:rsidP="001D1F7D">
                <w:pPr>
                  <w:tabs>
                    <w:tab w:val="right" w:pos="8838"/>
                  </w:tabs>
                  <w:ind w:right="-104"/>
                  <w:rPr>
                    <w:rFonts w:ascii="Palatino Linotype" w:eastAsia="Palatino Linotype" w:hAnsi="Palatino Linotype" w:cs="Palatino Linotype"/>
                  </w:rPr>
                </w:pPr>
                <w:r w:rsidRPr="001D1F7D">
                  <w:rPr>
                    <w:rFonts w:ascii="Palatino Linotype" w:eastAsia="Palatino Linotype" w:hAnsi="Palatino Linotype" w:cs="Palatino Linotype"/>
                  </w:rPr>
                  <w:t>María del Rosario Mejía Ayala</w:t>
                </w:r>
              </w:p>
              <w:p w:rsidR="000F62F1" w:rsidRPr="001D1F7D" w:rsidRDefault="000F62F1" w:rsidP="001D1F7D">
                <w:pPr>
                  <w:tabs>
                    <w:tab w:val="right" w:pos="8838"/>
                  </w:tabs>
                  <w:ind w:right="-104"/>
                  <w:rPr>
                    <w:rFonts w:ascii="Palatino Linotype" w:eastAsia="Palatino Linotype" w:hAnsi="Palatino Linotype" w:cs="Palatino Linotype"/>
                    <w:b/>
                  </w:rPr>
                </w:pPr>
              </w:p>
            </w:tc>
          </w:tr>
        </w:tbl>
        <w:p w:rsidR="000F62F1" w:rsidRDefault="000F62F1">
          <w:pPr>
            <w:tabs>
              <w:tab w:val="right" w:pos="8838"/>
            </w:tabs>
            <w:ind w:left="-28"/>
            <w:jc w:val="both"/>
            <w:rPr>
              <w:rFonts w:ascii="Arial" w:eastAsia="Arial" w:hAnsi="Arial" w:cs="Arial"/>
              <w:b/>
              <w:sz w:val="22"/>
              <w:szCs w:val="22"/>
            </w:rPr>
          </w:pPr>
        </w:p>
      </w:tc>
    </w:tr>
  </w:tbl>
  <w:p w:rsidR="000F62F1" w:rsidRDefault="00A103D8">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38.2pt;margin-top:-117.35pt;width:589.8pt;height:768pt;z-index:-25165619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656FD"/>
    <w:multiLevelType w:val="multilevel"/>
    <w:tmpl w:val="EAD2094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1" w15:restartNumberingAfterBreak="0">
    <w:nsid w:val="220130EE"/>
    <w:multiLevelType w:val="multilevel"/>
    <w:tmpl w:val="D2ACB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191593"/>
    <w:multiLevelType w:val="multilevel"/>
    <w:tmpl w:val="C38080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2FBF65BA"/>
    <w:multiLevelType w:val="multilevel"/>
    <w:tmpl w:val="D9BA2FF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29F3297"/>
    <w:multiLevelType w:val="hybridMultilevel"/>
    <w:tmpl w:val="C6B46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650468C"/>
    <w:multiLevelType w:val="hybridMultilevel"/>
    <w:tmpl w:val="6930C4C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6B9F0C8D"/>
    <w:multiLevelType w:val="multilevel"/>
    <w:tmpl w:val="4E8E0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F3613F"/>
    <w:multiLevelType w:val="multilevel"/>
    <w:tmpl w:val="D3EE0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7"/>
  </w:num>
  <w:num w:numId="3">
    <w:abstractNumId w:val="6"/>
  </w:num>
  <w:num w:numId="4">
    <w:abstractNumId w:val="8"/>
  </w:num>
  <w:num w:numId="5">
    <w:abstractNumId w:val="3"/>
  </w:num>
  <w:num w:numId="6">
    <w:abstractNumId w:val="0"/>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4A2"/>
    <w:rsid w:val="000F62F1"/>
    <w:rsid w:val="0011519E"/>
    <w:rsid w:val="00147807"/>
    <w:rsid w:val="00157486"/>
    <w:rsid w:val="001D1F7D"/>
    <w:rsid w:val="001E58D8"/>
    <w:rsid w:val="00221052"/>
    <w:rsid w:val="002A1AE7"/>
    <w:rsid w:val="002A2FBD"/>
    <w:rsid w:val="00421F82"/>
    <w:rsid w:val="00442811"/>
    <w:rsid w:val="00454F29"/>
    <w:rsid w:val="00463B5C"/>
    <w:rsid w:val="00510658"/>
    <w:rsid w:val="005C6D41"/>
    <w:rsid w:val="00627EF0"/>
    <w:rsid w:val="006F0168"/>
    <w:rsid w:val="00717EF3"/>
    <w:rsid w:val="00745560"/>
    <w:rsid w:val="008274A2"/>
    <w:rsid w:val="00871A34"/>
    <w:rsid w:val="008D1E4F"/>
    <w:rsid w:val="00A103D8"/>
    <w:rsid w:val="00B1128A"/>
    <w:rsid w:val="00B825FA"/>
    <w:rsid w:val="00C14B7C"/>
    <w:rsid w:val="00C47211"/>
    <w:rsid w:val="00CF29E2"/>
    <w:rsid w:val="00D000F0"/>
    <w:rsid w:val="00D51B27"/>
    <w:rsid w:val="00D86B08"/>
    <w:rsid w:val="00E14DC1"/>
    <w:rsid w:val="00E92D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3395AC6-D1C6-49CF-AA3A-68C788F5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4A2"/>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8274A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274A2"/>
    <w:rPr>
      <w:rFonts w:asciiTheme="majorHAnsi" w:eastAsiaTheme="majorEastAsia" w:hAnsiTheme="majorHAnsi" w:cstheme="majorBidi"/>
      <w:color w:val="2E74B5" w:themeColor="accent1" w:themeShade="BF"/>
      <w:sz w:val="26"/>
      <w:szCs w:val="26"/>
      <w:lang w:eastAsia="es-MX"/>
    </w:rPr>
  </w:style>
  <w:style w:type="paragraph" w:styleId="Piedepgina">
    <w:name w:val="footer"/>
    <w:basedOn w:val="Normal"/>
    <w:link w:val="PiedepginaCar"/>
    <w:uiPriority w:val="99"/>
    <w:unhideWhenUsed/>
    <w:rsid w:val="008274A2"/>
    <w:pPr>
      <w:tabs>
        <w:tab w:val="center" w:pos="4419"/>
        <w:tab w:val="right" w:pos="8838"/>
      </w:tabs>
    </w:pPr>
  </w:style>
  <w:style w:type="character" w:customStyle="1" w:styleId="PiedepginaCar">
    <w:name w:val="Pie de página Car"/>
    <w:basedOn w:val="Fuentedeprrafopredeter"/>
    <w:link w:val="Piedepgina"/>
    <w:uiPriority w:val="99"/>
    <w:rsid w:val="008274A2"/>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8274A2"/>
    <w:rPr>
      <w:color w:val="0000FF"/>
      <w:u w:val="single"/>
    </w:rPr>
  </w:style>
  <w:style w:type="paragraph" w:styleId="Prrafodelista">
    <w:name w:val="List Paragraph"/>
    <w:basedOn w:val="Normal"/>
    <w:uiPriority w:val="34"/>
    <w:qFormat/>
    <w:rsid w:val="00827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747174">
      <w:bodyDiv w:val="1"/>
      <w:marLeft w:val="0"/>
      <w:marRight w:val="0"/>
      <w:marTop w:val="0"/>
      <w:marBottom w:val="0"/>
      <w:divBdr>
        <w:top w:val="none" w:sz="0" w:space="0" w:color="auto"/>
        <w:left w:val="none" w:sz="0" w:space="0" w:color="auto"/>
        <w:bottom w:val="none" w:sz="0" w:space="0" w:color="auto"/>
        <w:right w:val="none" w:sz="0" w:space="0" w:color="auto"/>
      </w:divBdr>
    </w:div>
    <w:div w:id="199039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519510.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15</Pages>
  <Words>3083</Words>
  <Characters>16960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13</cp:revision>
  <cp:lastPrinted>2025-10-17T17:41:00Z</cp:lastPrinted>
  <dcterms:created xsi:type="dcterms:W3CDTF">2025-10-02T20:49:00Z</dcterms:created>
  <dcterms:modified xsi:type="dcterms:W3CDTF">2025-11-11T19:26:00Z</dcterms:modified>
</cp:coreProperties>
</file>