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AC" w:rsidRPr="00E101BB" w:rsidRDefault="00DE0904">
      <w:pPr>
        <w:spacing w:line="360" w:lineRule="auto"/>
        <w:jc w:val="both"/>
        <w:rPr>
          <w:rFonts w:ascii="Palatino Linotype" w:eastAsia="Palatino Linotype" w:hAnsi="Palatino Linotype" w:cs="Palatino Linotype"/>
        </w:rPr>
      </w:pPr>
      <w:r w:rsidRPr="00E101BB">
        <w:rPr>
          <w:rFonts w:ascii="Palatino Linotype" w:eastAsia="Palatino Linotype" w:hAnsi="Palatino Linotype" w:cs="Palatino Linotype"/>
        </w:rPr>
        <w:t>R</w:t>
      </w:r>
      <w:bookmarkStart w:id="0" w:name="_GoBack"/>
      <w:bookmarkEnd w:id="0"/>
      <w:r w:rsidRPr="00E101BB">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de </w:t>
      </w:r>
      <w:r w:rsidR="00AA6B2E">
        <w:rPr>
          <w:rFonts w:ascii="Palatino Linotype" w:eastAsia="Palatino Linotype" w:hAnsi="Palatino Linotype" w:cs="Palatino Linotype"/>
        </w:rPr>
        <w:t xml:space="preserve">fecha </w:t>
      </w:r>
      <w:r w:rsidRPr="00E101BB">
        <w:rPr>
          <w:rFonts w:ascii="Palatino Linotype" w:eastAsia="Palatino Linotype" w:hAnsi="Palatino Linotype" w:cs="Palatino Linotype"/>
          <w:b/>
        </w:rPr>
        <w:t>dieciséis</w:t>
      </w:r>
      <w:r w:rsidR="00AA6B2E">
        <w:rPr>
          <w:rFonts w:ascii="Palatino Linotype" w:eastAsia="Palatino Linotype" w:hAnsi="Palatino Linotype" w:cs="Palatino Linotype"/>
          <w:b/>
        </w:rPr>
        <w:t xml:space="preserve"> (16)</w:t>
      </w:r>
      <w:r w:rsidRPr="00E101BB">
        <w:rPr>
          <w:rFonts w:ascii="Palatino Linotype" w:eastAsia="Palatino Linotype" w:hAnsi="Palatino Linotype" w:cs="Palatino Linotype"/>
          <w:b/>
        </w:rPr>
        <w:t xml:space="preserve"> de julio de dos mil veinticinco</w:t>
      </w:r>
      <w:r w:rsidRPr="00E101BB">
        <w:rPr>
          <w:rFonts w:ascii="Palatino Linotype" w:eastAsia="Palatino Linotype" w:hAnsi="Palatino Linotype" w:cs="Palatino Linotype"/>
        </w:rPr>
        <w:t>.</w:t>
      </w:r>
    </w:p>
    <w:p w:rsidR="00D927AC" w:rsidRPr="00E101BB" w:rsidRDefault="00D927AC">
      <w:pPr>
        <w:spacing w:line="360" w:lineRule="auto"/>
        <w:jc w:val="both"/>
        <w:rPr>
          <w:rFonts w:ascii="Palatino Linotype" w:eastAsia="Palatino Linotype" w:hAnsi="Palatino Linotype" w:cs="Palatino Linotype"/>
          <w:b/>
        </w:rPr>
      </w:pPr>
    </w:p>
    <w:p w:rsidR="00D927AC" w:rsidRPr="00E101BB" w:rsidRDefault="00DE0904">
      <w:pPr>
        <w:spacing w:line="360" w:lineRule="auto"/>
        <w:jc w:val="both"/>
        <w:rPr>
          <w:rFonts w:ascii="Palatino Linotype" w:eastAsia="Palatino Linotype" w:hAnsi="Palatino Linotype" w:cs="Palatino Linotype"/>
        </w:rPr>
      </w:pPr>
      <w:bookmarkStart w:id="1" w:name="_heading=h.gjdgxs" w:colFirst="0" w:colLast="0"/>
      <w:bookmarkEnd w:id="1"/>
      <w:r w:rsidRPr="00E101BB">
        <w:rPr>
          <w:rFonts w:ascii="Palatino Linotype" w:eastAsia="Palatino Linotype" w:hAnsi="Palatino Linotype" w:cs="Palatino Linotype"/>
          <w:b/>
        </w:rPr>
        <w:t>VISTOS</w:t>
      </w:r>
      <w:r w:rsidRPr="00E101BB">
        <w:rPr>
          <w:rFonts w:ascii="Palatino Linotype" w:eastAsia="Palatino Linotype" w:hAnsi="Palatino Linotype" w:cs="Palatino Linotype"/>
        </w:rPr>
        <w:t xml:space="preserve"> los expedientes electrónicos formados con motivo de los Recursos de Revisión </w:t>
      </w:r>
      <w:r w:rsidRPr="00E101BB">
        <w:rPr>
          <w:rFonts w:ascii="Palatino Linotype" w:eastAsia="Palatino Linotype" w:hAnsi="Palatino Linotype" w:cs="Palatino Linotype"/>
          <w:b/>
        </w:rPr>
        <w:t xml:space="preserve">03928/INFOEM/IP/RR/2025 y 04089/INFOEM/IP/RR/2025 </w:t>
      </w:r>
      <w:r w:rsidRPr="00E101BB">
        <w:rPr>
          <w:rFonts w:ascii="Palatino Linotype" w:eastAsia="Palatino Linotype" w:hAnsi="Palatino Linotype" w:cs="Palatino Linotype"/>
        </w:rPr>
        <w:t xml:space="preserve">acumulados, promovidos por </w:t>
      </w:r>
      <w:r w:rsidRPr="00E101BB">
        <w:rPr>
          <w:rFonts w:ascii="Palatino Linotype" w:eastAsia="Palatino Linotype" w:hAnsi="Palatino Linotype" w:cs="Palatino Linotype"/>
          <w:b/>
        </w:rPr>
        <w:t>una persona que no proporcionó datos de identificación</w:t>
      </w:r>
      <w:r w:rsidRPr="00E101BB">
        <w:rPr>
          <w:rFonts w:ascii="Palatino Linotype" w:eastAsia="Palatino Linotype" w:hAnsi="Palatino Linotype" w:cs="Palatino Linotype"/>
        </w:rPr>
        <w:t xml:space="preserve">, a través del Sistema de Acceso a la Información Mexiquense (SAIMEX), a quien en lo sucesivo se le identificará como </w:t>
      </w:r>
      <w:r w:rsidRPr="00E101BB">
        <w:rPr>
          <w:rFonts w:ascii="Palatino Linotype" w:eastAsia="Palatino Linotype" w:hAnsi="Palatino Linotype" w:cs="Palatino Linotype"/>
          <w:b/>
        </w:rPr>
        <w:t>EL RECURRENTE</w:t>
      </w:r>
      <w:r w:rsidRPr="00E101BB">
        <w:rPr>
          <w:rFonts w:ascii="Palatino Linotype" w:eastAsia="Palatino Linotype" w:hAnsi="Palatino Linotype" w:cs="Palatino Linotype"/>
        </w:rPr>
        <w:t xml:space="preserve">, en contra de las respuestas de la </w:t>
      </w:r>
      <w:r w:rsidRPr="00E101BB">
        <w:rPr>
          <w:rFonts w:ascii="Palatino Linotype" w:eastAsia="Palatino Linotype" w:hAnsi="Palatino Linotype" w:cs="Palatino Linotype"/>
          <w:b/>
        </w:rPr>
        <w:t>Secretaría de Movilidad</w:t>
      </w:r>
      <w:r w:rsidRPr="00E101BB">
        <w:rPr>
          <w:rFonts w:ascii="Palatino Linotype" w:eastAsia="Palatino Linotype" w:hAnsi="Palatino Linotype" w:cs="Palatino Linotype"/>
        </w:rPr>
        <w:t xml:space="preserve">, en adelante </w:t>
      </w:r>
      <w:r w:rsidRPr="00E101BB">
        <w:rPr>
          <w:rFonts w:ascii="Palatino Linotype" w:eastAsia="Palatino Linotype" w:hAnsi="Palatino Linotype" w:cs="Palatino Linotype"/>
          <w:b/>
        </w:rPr>
        <w:t>EL SUJETO OBLIGADO</w:t>
      </w:r>
      <w:r w:rsidRPr="00E101BB">
        <w:rPr>
          <w:rFonts w:ascii="Palatino Linotype" w:eastAsia="Palatino Linotype" w:hAnsi="Palatino Linotype" w:cs="Palatino Linotype"/>
        </w:rPr>
        <w:t>, se procede a dictar la presente resolución, con base en los siguientes:</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spacing w:line="360" w:lineRule="auto"/>
        <w:jc w:val="center"/>
        <w:rPr>
          <w:rFonts w:ascii="Palatino Linotype" w:eastAsia="Palatino Linotype" w:hAnsi="Palatino Linotype" w:cs="Palatino Linotype"/>
          <w:b/>
        </w:rPr>
      </w:pPr>
      <w:r w:rsidRPr="00E101BB">
        <w:rPr>
          <w:rFonts w:ascii="Palatino Linotype" w:eastAsia="Palatino Linotype" w:hAnsi="Palatino Linotype" w:cs="Palatino Linotype"/>
          <w:b/>
        </w:rPr>
        <w:t>A N T E C E D E N T E S</w:t>
      </w:r>
    </w:p>
    <w:p w:rsidR="00D927AC" w:rsidRPr="00E101BB" w:rsidRDefault="00D927AC">
      <w:pPr>
        <w:spacing w:line="360" w:lineRule="auto"/>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El día </w:t>
      </w:r>
      <w:r w:rsidRPr="00E101BB">
        <w:rPr>
          <w:rFonts w:ascii="Palatino Linotype" w:eastAsia="Palatino Linotype" w:hAnsi="Palatino Linotype" w:cs="Palatino Linotype"/>
          <w:b/>
        </w:rPr>
        <w:t xml:space="preserve">siete y diecinueve de febrero de dos mil veinticinco, </w:t>
      </w:r>
      <w:r w:rsidRPr="00E101BB">
        <w:rPr>
          <w:rFonts w:ascii="Palatino Linotype" w:eastAsia="Palatino Linotype" w:hAnsi="Palatino Linotype" w:cs="Palatino Linotype"/>
        </w:rPr>
        <w:t xml:space="preserve">se presentó ante el </w:t>
      </w:r>
      <w:r w:rsidRPr="00E101BB">
        <w:rPr>
          <w:rFonts w:ascii="Palatino Linotype" w:eastAsia="Palatino Linotype" w:hAnsi="Palatino Linotype" w:cs="Palatino Linotype"/>
          <w:b/>
        </w:rPr>
        <w:t>SUJETO OBLIGADO</w:t>
      </w:r>
      <w:r w:rsidRPr="00E101BB">
        <w:rPr>
          <w:rFonts w:ascii="Palatino Linotype" w:eastAsia="Palatino Linotype" w:hAnsi="Palatino Linotype" w:cs="Palatino Linotype"/>
        </w:rPr>
        <w:t xml:space="preserve"> vía </w:t>
      </w:r>
      <w:r w:rsidRPr="00E101BB">
        <w:rPr>
          <w:rFonts w:ascii="Palatino Linotype" w:eastAsia="Palatino Linotype" w:hAnsi="Palatino Linotype" w:cs="Palatino Linotype"/>
          <w:b/>
        </w:rPr>
        <w:t>SAIMEX</w:t>
      </w:r>
      <w:r w:rsidRPr="00E101BB">
        <w:rPr>
          <w:rFonts w:ascii="Palatino Linotype" w:eastAsia="Palatino Linotype" w:hAnsi="Palatino Linotype" w:cs="Palatino Linotype"/>
        </w:rPr>
        <w:t>, las solicitudes de información pública registradas con los números</w:t>
      </w:r>
      <w:r w:rsidRPr="00E101BB">
        <w:rPr>
          <w:rFonts w:ascii="Palatino Linotype" w:eastAsia="Palatino Linotype" w:hAnsi="Palatino Linotype" w:cs="Palatino Linotype"/>
          <w:b/>
          <w:color w:val="000000"/>
        </w:rPr>
        <w:t xml:space="preserve"> </w:t>
      </w:r>
      <w:r w:rsidRPr="00E101BB">
        <w:rPr>
          <w:rFonts w:ascii="Palatino Linotype" w:eastAsia="Palatino Linotype" w:hAnsi="Palatino Linotype" w:cs="Palatino Linotype"/>
          <w:b/>
        </w:rPr>
        <w:t xml:space="preserve"> 00125/SMOV/IP/2025 y 00097/SMOV/IP/2025</w:t>
      </w:r>
      <w:r w:rsidRPr="00E101BB">
        <w:rPr>
          <w:rFonts w:ascii="Palatino Linotype" w:eastAsia="Palatino Linotype" w:hAnsi="Palatino Linotype" w:cs="Palatino Linotype"/>
          <w:b/>
          <w:color w:val="000000"/>
        </w:rPr>
        <w:t xml:space="preserve">, </w:t>
      </w:r>
      <w:r w:rsidRPr="00E101BB">
        <w:rPr>
          <w:rFonts w:ascii="Palatino Linotype" w:eastAsia="Palatino Linotype" w:hAnsi="Palatino Linotype" w:cs="Palatino Linotype"/>
        </w:rPr>
        <w:t>mediante las cuales se solicitó la siguiente información:</w:t>
      </w:r>
    </w:p>
    <w:p w:rsidR="00D927AC" w:rsidRPr="00E101BB" w:rsidRDefault="00D927AC">
      <w:pPr>
        <w:spacing w:line="360" w:lineRule="auto"/>
        <w:jc w:val="both"/>
        <w:rPr>
          <w:rFonts w:ascii="Palatino Linotype" w:eastAsia="Palatino Linotype" w:hAnsi="Palatino Linotype" w:cs="Palatino Linotype"/>
        </w:rPr>
      </w:pPr>
    </w:p>
    <w:tbl>
      <w:tblPr>
        <w:tblStyle w:val="a"/>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4390"/>
      </w:tblGrid>
      <w:tr w:rsidR="00D927AC" w:rsidRPr="00E101BB">
        <w:tc>
          <w:tcPr>
            <w:tcW w:w="4389"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Solicitudes de información</w:t>
            </w:r>
          </w:p>
        </w:tc>
        <w:tc>
          <w:tcPr>
            <w:tcW w:w="4390"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Información solicitada</w:t>
            </w:r>
          </w:p>
        </w:tc>
      </w:tr>
      <w:tr w:rsidR="00D927AC" w:rsidRPr="00E101BB">
        <w:tc>
          <w:tcPr>
            <w:tcW w:w="4389"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Solicitudes 00125/SMOV/IP/2025 y 00097/SMOV/IP/2025</w:t>
            </w:r>
          </w:p>
        </w:tc>
        <w:tc>
          <w:tcPr>
            <w:tcW w:w="4390"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w:t>
            </w:r>
            <w:r w:rsidRPr="00E101BB">
              <w:rPr>
                <w:rFonts w:ascii="Palatino Linotype" w:eastAsia="Palatino Linotype" w:hAnsi="Palatino Linotype" w:cs="Palatino Linotype"/>
                <w:i/>
              </w:rPr>
              <w:lastRenderedPageBreak/>
              <w:t>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las tarifas autorizadas para el servicio público de transporte del estado de México de 1997 a la fecha, así mismo se pide BAJO PROTESTA DE DECIR VERDAD, un informe por escrito firmado por el C. Secretario de Movilidad del Estado de México respecto a una serie de compromisos con los concesionarios del servició público de transporte para que se diera la autorización del incremento de la tarifa a partir del 1 de enero 2020, así como las clausuras de estos compromisos”</w:t>
            </w:r>
          </w:p>
        </w:tc>
      </w:tr>
    </w:tbl>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927AC">
      <w:pPr>
        <w:ind w:left="1134" w:right="851"/>
        <w:jc w:val="both"/>
        <w:rPr>
          <w:rFonts w:ascii="Palatino Linotype" w:eastAsia="Palatino Linotype" w:hAnsi="Palatino Linotype" w:cs="Palatino Linotype"/>
          <w:i/>
        </w:rPr>
      </w:pPr>
    </w:p>
    <w:p w:rsidR="00D927AC" w:rsidRPr="00E101BB" w:rsidRDefault="00DE0904">
      <w:pPr>
        <w:numPr>
          <w:ilvl w:val="0"/>
          <w:numId w:val="6"/>
        </w:numPr>
        <w:spacing w:line="360" w:lineRule="auto"/>
        <w:ind w:left="709" w:right="474"/>
        <w:jc w:val="both"/>
        <w:rPr>
          <w:rFonts w:ascii="Palatino Linotype" w:eastAsia="Palatino Linotype" w:hAnsi="Palatino Linotype" w:cs="Palatino Linotype"/>
        </w:rPr>
      </w:pPr>
      <w:r w:rsidRPr="00E101BB">
        <w:rPr>
          <w:rFonts w:ascii="Palatino Linotype" w:eastAsia="Palatino Linotype" w:hAnsi="Palatino Linotype" w:cs="Palatino Linotype"/>
          <w:b/>
        </w:rPr>
        <w:t>Modalidad de entrega</w:t>
      </w:r>
      <w:r w:rsidRPr="00E101BB">
        <w:rPr>
          <w:rFonts w:ascii="Palatino Linotype" w:eastAsia="Palatino Linotype" w:hAnsi="Palatino Linotype" w:cs="Palatino Linotype"/>
        </w:rPr>
        <w:t>: Sistema de Acceso a la Información.</w:t>
      </w:r>
    </w:p>
    <w:p w:rsidR="00D927AC" w:rsidRPr="00E101BB" w:rsidRDefault="00D927AC">
      <w:pPr>
        <w:spacing w:line="360" w:lineRule="auto"/>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el </w:t>
      </w:r>
      <w:r w:rsidRPr="00E101BB">
        <w:rPr>
          <w:rFonts w:ascii="Palatino Linotype" w:eastAsia="Palatino Linotype" w:hAnsi="Palatino Linotype" w:cs="Palatino Linotype"/>
          <w:b/>
        </w:rPr>
        <w:t xml:space="preserve">diez y veinte de febrero de dos mil veinticinco,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giró los requerimientos para que fueran atendidas las solicitudes de información </w:t>
      </w:r>
      <w:r w:rsidRPr="00E101BB">
        <w:rPr>
          <w:rFonts w:ascii="Palatino Linotype" w:eastAsia="Palatino Linotype" w:hAnsi="Palatino Linotype" w:cs="Palatino Linotype"/>
          <w:b/>
        </w:rPr>
        <w:t>00125/SMOV/IP/2025  y 00097/SMOV/IP/2025.</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Seguidamente para la solicitud de información </w:t>
      </w:r>
      <w:r w:rsidRPr="00E101BB">
        <w:rPr>
          <w:rFonts w:ascii="Palatino Linotype" w:eastAsia="Palatino Linotype" w:hAnsi="Palatino Linotype" w:cs="Palatino Linotype"/>
          <w:b/>
        </w:rPr>
        <w:t xml:space="preserve">00097/SMOV/IP/2025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diecisiete de febrero de dos mil veinticinco,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notificó la solicitud de aclaración en la cual señaló lo siguiente. </w:t>
      </w:r>
    </w:p>
    <w:tbl>
      <w:tblPr>
        <w:tblStyle w:val="a0"/>
        <w:tblW w:w="9394" w:type="dxa"/>
        <w:jc w:val="center"/>
        <w:tblInd w:w="0" w:type="dxa"/>
        <w:tblLayout w:type="fixed"/>
        <w:tblLook w:val="0400" w:firstRow="0" w:lastRow="0" w:firstColumn="0" w:lastColumn="0" w:noHBand="0" w:noVBand="1"/>
      </w:tblPr>
      <w:tblGrid>
        <w:gridCol w:w="9394"/>
      </w:tblGrid>
      <w:tr w:rsidR="00D927AC" w:rsidRPr="00E101BB" w:rsidTr="00E101BB">
        <w:trPr>
          <w:trHeight w:val="277"/>
          <w:jc w:val="center"/>
        </w:trPr>
        <w:tc>
          <w:tcPr>
            <w:tcW w:w="9394" w:type="dxa"/>
            <w:vAlign w:val="center"/>
          </w:tcPr>
          <w:p w:rsidR="00D927AC" w:rsidRPr="00E101BB" w:rsidRDefault="00D927AC">
            <w:pPr>
              <w:ind w:left="850"/>
              <w:jc w:val="right"/>
              <w:rPr>
                <w:rFonts w:ascii="Palatino Linotype" w:eastAsia="Palatino Linotype" w:hAnsi="Palatino Linotype" w:cs="Palatino Linotype"/>
              </w:rPr>
            </w:pPr>
          </w:p>
        </w:tc>
      </w:tr>
      <w:tr w:rsidR="00D927AC" w:rsidRPr="00E101BB" w:rsidTr="00E101BB">
        <w:trPr>
          <w:trHeight w:val="277"/>
          <w:jc w:val="center"/>
        </w:trPr>
        <w:tc>
          <w:tcPr>
            <w:tcW w:w="9394" w:type="dxa"/>
            <w:vAlign w:val="center"/>
          </w:tcPr>
          <w:p w:rsidR="00D927AC" w:rsidRPr="00E101BB" w:rsidRDefault="00D927AC">
            <w:pPr>
              <w:ind w:left="850"/>
              <w:jc w:val="right"/>
              <w:rPr>
                <w:rFonts w:ascii="Palatino Linotype" w:eastAsia="Palatino Linotype" w:hAnsi="Palatino Linotype" w:cs="Palatino Linotype"/>
              </w:rPr>
            </w:pPr>
          </w:p>
        </w:tc>
      </w:tr>
      <w:tr w:rsidR="00D927AC" w:rsidRPr="00E101BB" w:rsidTr="00E101BB">
        <w:trPr>
          <w:trHeight w:val="277"/>
          <w:jc w:val="center"/>
        </w:trPr>
        <w:tc>
          <w:tcPr>
            <w:tcW w:w="9394" w:type="dxa"/>
            <w:vAlign w:val="center"/>
          </w:tcPr>
          <w:p w:rsidR="00D927AC" w:rsidRPr="00E101BB" w:rsidRDefault="00D927AC">
            <w:pPr>
              <w:ind w:left="850"/>
              <w:jc w:val="right"/>
              <w:rPr>
                <w:rFonts w:ascii="Palatino Linotype" w:eastAsia="Palatino Linotype" w:hAnsi="Palatino Linotype" w:cs="Palatino Linotype"/>
              </w:rPr>
            </w:pPr>
          </w:p>
        </w:tc>
      </w:tr>
      <w:tr w:rsidR="00D927AC" w:rsidRPr="00E101BB" w:rsidTr="00E101BB">
        <w:trPr>
          <w:trHeight w:val="346"/>
          <w:jc w:val="center"/>
        </w:trPr>
        <w:tc>
          <w:tcPr>
            <w:tcW w:w="9394" w:type="dxa"/>
            <w:vAlign w:val="center"/>
          </w:tcPr>
          <w:p w:rsidR="00D927AC" w:rsidRPr="00E101BB" w:rsidRDefault="00D927AC" w:rsidP="00E101BB">
            <w:pPr>
              <w:jc w:val="both"/>
              <w:rPr>
                <w:rFonts w:ascii="Palatino Linotype" w:eastAsia="Palatino Linotype" w:hAnsi="Palatino Linotype" w:cs="Palatino Linotype"/>
              </w:rPr>
            </w:pPr>
          </w:p>
        </w:tc>
      </w:tr>
      <w:tr w:rsidR="00D927AC" w:rsidRPr="00E101BB" w:rsidTr="00E101BB">
        <w:trPr>
          <w:trHeight w:val="138"/>
          <w:jc w:val="center"/>
        </w:trPr>
        <w:tc>
          <w:tcPr>
            <w:tcW w:w="9394" w:type="dxa"/>
            <w:vAlign w:val="center"/>
          </w:tcPr>
          <w:p w:rsidR="00D927AC" w:rsidRPr="00E101BB" w:rsidRDefault="00DE0904">
            <w:pPr>
              <w:ind w:left="850"/>
              <w:jc w:val="both"/>
              <w:rPr>
                <w:rFonts w:ascii="Palatino Linotype" w:eastAsia="Palatino Linotype" w:hAnsi="Palatino Linotype" w:cs="Palatino Linotype"/>
              </w:rPr>
            </w:pPr>
            <w:r w:rsidRPr="00E101BB">
              <w:rPr>
                <w:rFonts w:ascii="Palatino Linotype" w:eastAsia="Palatino Linotype" w:hAnsi="Palatino Linotype" w:cs="Palatino Linotype"/>
                <w:b/>
              </w:rPr>
              <w:t>Se sugiere que precise la unidad administrativa o dependencia que considere puede poseer dicha información. Bajo esa tesitura, en apego a lo dispuesto en el artículo 12 de la Ley de Transparencia y Acceso a la Información Pública del Estado de México y Municipios, los sujetos obligados únicamente proporcionarán la información pública que obre en sus archivos y en el estado en que ésta se encuentre. La obligación de proporcionar información no comprende la generación de documentos ad hoc, el procesamiento de datos, su presentación conforme al interés del solicitante, la elaboración de resúmenes, la realización de cálculos ni la práctica de investigaciones adicionales.</w:t>
            </w:r>
          </w:p>
        </w:tc>
      </w:tr>
    </w:tbl>
    <w:p w:rsidR="00D927AC" w:rsidRPr="00E101BB" w:rsidRDefault="00D927AC">
      <w:pPr>
        <w:spacing w:line="360" w:lineRule="auto"/>
        <w:ind w:left="850"/>
        <w:jc w:val="both"/>
        <w:rPr>
          <w:rFonts w:ascii="Palatino Linotype" w:eastAsia="Palatino Linotype" w:hAnsi="Palatino Linotype" w:cs="Palatino Linotype"/>
        </w:rPr>
      </w:pP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atención a la aclaración de la solicitud de información el entonces </w:t>
      </w:r>
      <w:r w:rsidRPr="00E101BB">
        <w:rPr>
          <w:rFonts w:ascii="Palatino Linotype" w:eastAsia="Palatino Linotype" w:hAnsi="Palatino Linotype" w:cs="Palatino Linotype"/>
          <w:b/>
        </w:rPr>
        <w:t xml:space="preserve">SOLICITANTE </w:t>
      </w:r>
      <w:r w:rsidRPr="00E101BB">
        <w:rPr>
          <w:rFonts w:ascii="Palatino Linotype" w:eastAsia="Palatino Linotype" w:hAnsi="Palatino Linotype" w:cs="Palatino Linotype"/>
        </w:rPr>
        <w:t xml:space="preserve">la atendió el </w:t>
      </w:r>
      <w:r w:rsidRPr="00E101BB">
        <w:rPr>
          <w:rFonts w:ascii="Palatino Linotype" w:eastAsia="Palatino Linotype" w:hAnsi="Palatino Linotype" w:cs="Palatino Linotype"/>
          <w:b/>
        </w:rPr>
        <w:t xml:space="preserve">veinticinco de febrero de dos mil veinticinco, </w:t>
      </w:r>
      <w:r w:rsidRPr="00E101BB">
        <w:rPr>
          <w:rFonts w:ascii="Palatino Linotype" w:eastAsia="Palatino Linotype" w:hAnsi="Palatino Linotype" w:cs="Palatino Linotype"/>
        </w:rPr>
        <w:t xml:space="preserve">en la cual señaló lo siguiente. </w:t>
      </w:r>
    </w:p>
    <w:tbl>
      <w:tblPr>
        <w:tblStyle w:val="a1"/>
        <w:tblW w:w="8205" w:type="dxa"/>
        <w:jc w:val="center"/>
        <w:tblInd w:w="0" w:type="dxa"/>
        <w:tblLayout w:type="fixed"/>
        <w:tblLook w:val="0400" w:firstRow="0" w:lastRow="0" w:firstColumn="0" w:lastColumn="0" w:noHBand="0" w:noVBand="1"/>
      </w:tblPr>
      <w:tblGrid>
        <w:gridCol w:w="8205"/>
      </w:tblGrid>
      <w:tr w:rsidR="00D927AC" w:rsidRPr="00E101BB">
        <w:trPr>
          <w:jc w:val="center"/>
        </w:trPr>
        <w:tc>
          <w:tcPr>
            <w:tcW w:w="8205" w:type="dxa"/>
            <w:vAlign w:val="center"/>
          </w:tcPr>
          <w:p w:rsidR="00D927AC" w:rsidRPr="00E101BB" w:rsidRDefault="00DE0904">
            <w:pPr>
              <w:rPr>
                <w:rFonts w:ascii="Palatino Linotype" w:eastAsia="Palatino Linotype" w:hAnsi="Palatino Linotype" w:cs="Palatino Linotype"/>
              </w:rPr>
            </w:pPr>
            <w:r w:rsidRPr="00E101BB">
              <w:rPr>
                <w:rFonts w:ascii="Palatino Linotype" w:eastAsia="Palatino Linotype" w:hAnsi="Palatino Linotype" w:cs="Palatino Linotype"/>
              </w:rPr>
              <w:t> </w:t>
            </w:r>
          </w:p>
        </w:tc>
      </w:tr>
      <w:tr w:rsidR="00D927AC" w:rsidRPr="00E101BB">
        <w:trPr>
          <w:jc w:val="center"/>
        </w:trPr>
        <w:tc>
          <w:tcPr>
            <w:tcW w:w="8205" w:type="dxa"/>
            <w:vAlign w:val="center"/>
          </w:tcPr>
          <w:p w:rsidR="00D927AC" w:rsidRPr="00E101BB" w:rsidRDefault="00DE0904">
            <w:pPr>
              <w:jc w:val="both"/>
              <w:rPr>
                <w:rFonts w:ascii="Palatino Linotype" w:eastAsia="Palatino Linotype" w:hAnsi="Palatino Linotype" w:cs="Palatino Linotype"/>
              </w:rPr>
            </w:pPr>
            <w:r w:rsidRPr="00E101BB">
              <w:rPr>
                <w:rFonts w:ascii="Palatino Linotype" w:eastAsia="Palatino Linotype" w:hAnsi="Palatino Linotype" w:cs="Palatino Linotype"/>
              </w:rPr>
              <w:t>“...que se haga una búsqueda de manera exhaustiva, desglosada, clara y detallada así como su entrega en versión pública y en formato PDF en torno a las tarifas autorizadas para el servicio público de transporte del estado de México de 1997 a la fecha, así mismo se pide BAJO PROTESTA DE DECIR VERDAD, un informe por escrito firmado por el C. Secretario de Movilidad del Estado de México respecto a una serie de compromisos con los concesionarios del servició público de transporte para que se diera la autorización del incremento de la tarifa a partir del 1 de enero 2020, así como las clausuras de estos compromisos…”</w:t>
            </w:r>
          </w:p>
        </w:tc>
      </w:tr>
    </w:tbl>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Seguidamente para el caso de la solicitud de información </w:t>
      </w:r>
      <w:r w:rsidRPr="00E101BB">
        <w:rPr>
          <w:rFonts w:ascii="Palatino Linotype" w:eastAsia="Palatino Linotype" w:hAnsi="Palatino Linotype" w:cs="Palatino Linotype"/>
          <w:b/>
        </w:rPr>
        <w:t xml:space="preserve">00097/SMOV/IP/2025,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emitió nuevamente el requerimiento para que fuera atendida la solicitud de información. </w:t>
      </w:r>
    </w:p>
    <w:p w:rsidR="00D927AC" w:rsidRPr="00E101BB" w:rsidRDefault="00D927AC">
      <w:pPr>
        <w:spacing w:line="360" w:lineRule="auto"/>
        <w:ind w:left="928"/>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Posteriormente el </w:t>
      </w:r>
      <w:r w:rsidRPr="00E101BB">
        <w:rPr>
          <w:rFonts w:ascii="Palatino Linotype" w:eastAsia="Palatino Linotype" w:hAnsi="Palatino Linotype" w:cs="Palatino Linotype"/>
          <w:b/>
        </w:rPr>
        <w:t xml:space="preserve">trece y veinte de marzo de dos mil veinticinco,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entregó archivos en respuesta en formato PDF para cada recurso de revisión cuyo contenido grosso modo es el siguiente. </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521"/>
      </w:tblGrid>
      <w:tr w:rsidR="00D927AC" w:rsidRPr="00E101BB" w:rsidTr="00E101BB">
        <w:tc>
          <w:tcPr>
            <w:tcW w:w="2972" w:type="dxa"/>
          </w:tcPr>
          <w:p w:rsidR="00D927AC" w:rsidRPr="00E101BB" w:rsidRDefault="00DE0904">
            <w:pPr>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Solicitud de información</w:t>
            </w:r>
          </w:p>
        </w:tc>
        <w:tc>
          <w:tcPr>
            <w:tcW w:w="6521" w:type="dxa"/>
          </w:tcPr>
          <w:p w:rsidR="00D927AC" w:rsidRPr="00E101BB" w:rsidRDefault="00DE0904">
            <w:pPr>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Respuesta </w:t>
            </w:r>
          </w:p>
        </w:tc>
      </w:tr>
      <w:tr w:rsidR="00D927AC" w:rsidRPr="00E101BB" w:rsidTr="00E101BB">
        <w:tc>
          <w:tcPr>
            <w:tcW w:w="2972"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00125/SMOV/IP/2025  </w:t>
            </w:r>
          </w:p>
        </w:tc>
        <w:tc>
          <w:tcPr>
            <w:tcW w:w="6521"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Info 125.pdf: </w:t>
            </w:r>
            <w:r w:rsidRPr="00E101BB">
              <w:rPr>
                <w:rFonts w:ascii="Palatino Linotype" w:eastAsia="Palatino Linotype" w:hAnsi="Palatino Linotype" w:cs="Palatino Linotype"/>
                <w:i/>
              </w:rPr>
              <w:t xml:space="preserve">oficio del Subdirector de Normatividad y Capacitación del Instituto del Transporte del Estado de México, mediante el cual informa que pone a disposición la información en el estado en que se encuentra a lo que señala que la información de las tarifas con la que cuenta es: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12 de enero de 2004, se dio a conocer por primera vez la "NORMA TÉCNICA QUE FIJA LAS BASES PARA DETERMINAR LAS TARIFAS DEL TRANSPORTE PÚBLICO EN SUS DIVERSAS MODALIDADES", dicho documento fue aprobado por unanimidad del Consejo Directivo del Instituto del Transporte (ITEM), en fecha 8 de enero del mismo año. El 23 abril del mismo año, se dio a conocer mediante Gaceta de Gobierno el "ACUERDO COMPLEMENTARIO AL DIVERSO DEL SECRETARIO DE TRANSPORTE POR EL QUE SE MODIFICAN LAS TARIFAS MÁXIMAS PARA LA PRESTACIÓN DEL SERVICIO PÚBLICO DEL TRANSPORTE." En la Gaceta del Gobierno de fecha 24 de septiembre de 2008, se dio a conocer el "ACUERDO POR EL QUE SE MODIFICAN LÁS TARIFAS MÁXIMAS PARA LA PRESTACIÓN DEL SERVICIO PÚBLICO DEL TRANSPORTE", estableciendo dentro de la Zona I al municipio de Toluca con tarifa de transporte colectivo de </w:t>
            </w:r>
            <w:r w:rsidRPr="00E101BB">
              <w:rPr>
                <w:rFonts w:ascii="Palatino Linotype" w:eastAsia="Palatino Linotype" w:hAnsi="Palatino Linotype" w:cs="Palatino Linotype"/>
                <w:i/>
              </w:rPr>
              <w:lastRenderedPageBreak/>
              <w:t>$6.00 por lo que se refiere a la prestación del servicio público de transporte de pasajeros en los derroteros autorizados para zona urbana, con independencia de la longitud de tales derroteros, cuyo término delimita el inicio de la operación de los derroteros suburbanos. y todos los municipios abarcados por las áreas geográficas 1, 6, 8, 11 y 12 exceptuando el municipio de Toluca, tarifa máxima transporte colectivo $5.50 por los primeros 5 kilómetros y $0.16 centavos el kilómetro adicional.</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22 de febrero del 2010, se dio a conocer el ACUERDO DEL SECRETARIO DE TRANSPORTE POR EL QUE SE MODIFICAN LAS TARIFAS MÁXIMAS PARA LA PRESTACIÓN DEL SERVICIO PÚBLICO DE TRANSPORTE, estableciendo dentro de la Zona I al municipio de Toluca con tarifa de transporte colectivo de $6.00 por lo que se refiere a la prestación del servicio público de transporte de pasajeros en los derroteros autorizados para zona urbana, con independencia de la longitud de tales derroteros, cuyo término delimita el inicio de la operación de los derroteros suburbanos.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y todos los municipios abarcados por las áreas geográficas 1, 6, 8, 11 y 12 exceptuando el municipio de Toluca, tarifa máxima transporte colectivo $7.00 por los primeros 5 kilómetros y $0.16 centavos el kilómetro adicional.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La tarifa máxima para el servicio de transporte Mixto es de 5.00 por los primeros 10 kilómetros y $0.14 centavos el kilómetro adicional.</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16 de mayo de 2013, se dio a conocer el ACUERDO DEL SECRETARIO DE TRANSPORTE POR EL QUE SE MODIFICAN LAS TARIFAS MÁXIMAS PARA LA PRESTACIÓN DEL SERVICIO PÚBLICO DE TRANSPORTE, EN LAS MODALIDADES DE COLECTIVO Y MIXTO, estableciendo que se modifican las tarifas máximas de transporte público en las modalidades de colectivo y mixto, conforme a la circunscripción territorial en materia de transporte público dentro de los municipios del Estado de México, con tarifa de transporte colectivo de $8.00 por los primeros 5 km y $0.20 por </w:t>
            </w:r>
            <w:r w:rsidRPr="00E101BB">
              <w:rPr>
                <w:rFonts w:ascii="Palatino Linotype" w:eastAsia="Palatino Linotype" w:hAnsi="Palatino Linotype" w:cs="Palatino Linotype"/>
                <w:i/>
              </w:rPr>
              <w:lastRenderedPageBreak/>
              <w:t>cada km adicional y que se refiere a la prestación del servicio público de transporte de pasajeros en los derroteros autorizados para zona urbana y para el mixto de $6.00 por los primeros 10 km y $0.16 por cada km adicional. En la Gaceta del Gobierno de fecha 8 septiembre del 2017 se publicó el ACUERDO DEL SECRETARIO DE MOVILIDAD POR EL QUE SE PUBLICA LA NORMA TÉCNICA QUE FIJA Y ACTUALIZA LAS BAŠES PARA DETERMINAR LAS TARIFAS DEL SERVICIO PÚBLICO DE TRANSPORTE EN SUS DIVERSAS MODALIDADES. Asimismo, se publicó en la misma fecha el ACUERDO DEL SECRETARIO DE MOVILIDAD POR EL QUE SE MODIFICAN LAS TARIFAS MÁXIMAS PARA LA PRESTACIÓN DEL SERVICIO PÚBLICO DE TRANSPORTE, EN LA MODALIDAD DE COLECTIVO Y MIXTO estableciendo que se modifican las tarifas máximas de transporte público en las modalidades de colectivo y mixto, conforme a la circunscripción territorial en materia de transporte público dentro de los municipios del Estado de México, con tarifa de transporte colectivo de $10.00 por los primeros 5 km y $0.20 por cada km adicional y que se refiere a la prestación del servicio público de transporte de pasajeros en los derroteros autorizados para zona urbana y para el mixto de $7.50 por los primeros 10 km y $0.20 por cada km adicional. Se publicó en el periódico oficial Gaceta del Gobierno, de fecha 19 de diciembre de 2019, el ACUERDO DEL SECRETARIO DE MOVILIDAD POR EL QUE SE PUBLICA LA NORMA TÉCNICA QUE ACTUALIZA Y FIJA LAS BASES PARA DETERMINAR LAS TARIFAS DEL SERVICIO PÚBLICO DE TRANSPORTE EN SUS DIVERSAS MODALIDADES Y DE LOS SERVICIOS AUXILIARES.</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Finalmente, se publicó en el periódico oficial Gaceta del Gobierno, de fecha 19 de diciembre de 2019, el ACUERDO DEL SECRETARIO DE MOVILIDAD POR EL QUE SE AUTORIZA LA MODIFICACIÓN A LAS TARIFAS MÁXIMAS PARA LA PRESTACIÓN DEL SERVICIO </w:t>
            </w:r>
            <w:r w:rsidRPr="00E101BB">
              <w:rPr>
                <w:rFonts w:ascii="Palatino Linotype" w:eastAsia="Palatino Linotype" w:hAnsi="Palatino Linotype" w:cs="Palatino Linotype"/>
                <w:i/>
              </w:rPr>
              <w:lastRenderedPageBreak/>
              <w:t>PÚBLICO DE TRANSPORTE, EN LA MODALIDAD DE COLECTIVO Y MIXTO, en la que se establecen $12.00 por los primeros 5.0 Kilómetros más $0.25 el kilómetro adicional, tarifa que se mantiene vigente a la fecha.</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Seguidamente en la respuesta se agregó una liga electrónica, misma que se encuentra en formato cerrado.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Respecto del segundo punto de la solicitudes de información del informe por escrito del Secretario de Movilidad informa que es un derecho de petición y que significa generar un documento adhoc. </w:t>
            </w:r>
          </w:p>
        </w:tc>
      </w:tr>
      <w:tr w:rsidR="00D927AC" w:rsidRPr="00E101BB" w:rsidTr="00E101BB">
        <w:tc>
          <w:tcPr>
            <w:tcW w:w="2972"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lastRenderedPageBreak/>
              <w:t>00097/SMOV/IP/2025</w:t>
            </w:r>
          </w:p>
        </w:tc>
        <w:tc>
          <w:tcPr>
            <w:tcW w:w="6521"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info 97.pdf: </w:t>
            </w:r>
            <w:r w:rsidRPr="00E101BB">
              <w:rPr>
                <w:rFonts w:ascii="Palatino Linotype" w:eastAsia="Palatino Linotype" w:hAnsi="Palatino Linotype" w:cs="Palatino Linotype"/>
                <w:i/>
              </w:rPr>
              <w:t xml:space="preserve">información descrita en el cuadro de arriba.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22000001000000S-055-2025 (LIC. JOSÉ ANTONIO GALICIA 00097-SMOV-IP-2025).pdf: </w:t>
            </w:r>
            <w:r w:rsidRPr="00E101BB">
              <w:rPr>
                <w:rFonts w:ascii="Palatino Linotype" w:eastAsia="Palatino Linotype" w:hAnsi="Palatino Linotype" w:cs="Palatino Linotype"/>
                <w:i/>
              </w:rPr>
              <w:t xml:space="preserve">oficio de la Secretaría particular mediante el cual entrega un link en formato cerrado, del cual refiere se puede consultar la información, de la respuesta se observa que no se precisaron los pasos a seguir para la consulta de la información por medio del link.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Respecto del segundo punto de la solicitudes de información del informe por escrito del Secretario de Movilidad informa que es un derecho de petición y que significa generar un documento adhoc.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a solicitud 097.pdf: </w:t>
            </w:r>
            <w:r w:rsidRPr="00E101BB">
              <w:rPr>
                <w:rFonts w:ascii="Palatino Linotype" w:eastAsia="Palatino Linotype" w:hAnsi="Palatino Linotype" w:cs="Palatino Linotype"/>
                <w:i/>
              </w:rPr>
              <w:t xml:space="preserve">oficio del Titular de la Unidad de Transparencia, mediante el cual informa sobre las respuesta de la Secretaría Particular, la Subsecretaria de Movilidad y el Instituto del Transporte del Estado de México. </w:t>
            </w:r>
          </w:p>
        </w:tc>
      </w:tr>
    </w:tbl>
    <w:p w:rsidR="00D927AC" w:rsidRPr="00E101BB" w:rsidRDefault="00D927AC">
      <w:pPr>
        <w:rPr>
          <w:rFonts w:ascii="Palatino Linotype" w:eastAsia="Palatino Linotype" w:hAnsi="Palatino Linotype" w:cs="Palatino Linotype"/>
        </w:rPr>
      </w:pPr>
    </w:p>
    <w:p w:rsidR="00D927AC" w:rsidRPr="00E101BB" w:rsidRDefault="00D927AC">
      <w:pPr>
        <w:ind w:left="1134" w:right="900"/>
        <w:jc w:val="both"/>
        <w:rPr>
          <w:rFonts w:ascii="Palatino Linotype" w:eastAsia="Palatino Linotype" w:hAnsi="Palatino Linotype" w:cs="Palatino Linotype"/>
        </w:rPr>
      </w:pPr>
    </w:p>
    <w:p w:rsidR="00D927AC"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dos y siete de abril de dos mil veinticinco</w:t>
      </w:r>
      <w:r w:rsidRPr="00E101BB">
        <w:rPr>
          <w:rFonts w:ascii="Palatino Linotype" w:eastAsia="Palatino Linotype" w:hAnsi="Palatino Linotype" w:cs="Palatino Linotype"/>
        </w:rPr>
        <w:t xml:space="preserve">, el entonces </w:t>
      </w:r>
      <w:r w:rsidRPr="00E101BB">
        <w:rPr>
          <w:rFonts w:ascii="Palatino Linotype" w:eastAsia="Palatino Linotype" w:hAnsi="Palatino Linotype" w:cs="Palatino Linotype"/>
          <w:b/>
        </w:rPr>
        <w:t xml:space="preserve">SOLICITANTE </w:t>
      </w:r>
      <w:r w:rsidRPr="00E101BB">
        <w:rPr>
          <w:rFonts w:ascii="Palatino Linotype" w:eastAsia="Palatino Linotype" w:hAnsi="Palatino Linotype" w:cs="Palatino Linotype"/>
        </w:rPr>
        <w:t xml:space="preserve">interpuso recurso de revisión en las solicitudes de información </w:t>
      </w:r>
      <w:r w:rsidRPr="00E101BB">
        <w:rPr>
          <w:rFonts w:ascii="Palatino Linotype" w:eastAsia="Palatino Linotype" w:hAnsi="Palatino Linotype" w:cs="Palatino Linotype"/>
          <w:b/>
        </w:rPr>
        <w:t xml:space="preserve"> 00125/SMOV/IP/2025  y 00097/SMOV/IP/2025</w:t>
      </w:r>
      <w:r w:rsidRPr="00E101BB">
        <w:rPr>
          <w:rFonts w:ascii="Palatino Linotype" w:eastAsia="Palatino Linotype" w:hAnsi="Palatino Linotype" w:cs="Palatino Linotype"/>
          <w:b/>
          <w:color w:val="000000"/>
        </w:rPr>
        <w:t xml:space="preserve">, </w:t>
      </w:r>
      <w:r w:rsidRPr="00E101BB">
        <w:rPr>
          <w:rFonts w:ascii="Palatino Linotype" w:eastAsia="Palatino Linotype" w:hAnsi="Palatino Linotype" w:cs="Palatino Linotype"/>
        </w:rPr>
        <w:t xml:space="preserve">en contra de las respuestas emitidas a las por el </w:t>
      </w:r>
      <w:r w:rsidRPr="00E101BB">
        <w:rPr>
          <w:rFonts w:ascii="Palatino Linotype" w:eastAsia="Palatino Linotype" w:hAnsi="Palatino Linotype" w:cs="Palatino Linotype"/>
          <w:b/>
        </w:rPr>
        <w:t>SUJETO OBLIGADO</w:t>
      </w:r>
      <w:r w:rsidRPr="00E101BB">
        <w:rPr>
          <w:rFonts w:ascii="Palatino Linotype" w:eastAsia="Palatino Linotype" w:hAnsi="Palatino Linotype" w:cs="Palatino Linotype"/>
        </w:rPr>
        <w:t>, señalando las siguientes razones o motivos de inconformidad:</w:t>
      </w:r>
    </w:p>
    <w:p w:rsidR="00AA6B2E" w:rsidRPr="00E101BB" w:rsidRDefault="00AA6B2E" w:rsidP="00AA6B2E">
      <w:pPr>
        <w:spacing w:line="360" w:lineRule="auto"/>
        <w:jc w:val="both"/>
        <w:rPr>
          <w:rFonts w:ascii="Palatino Linotype" w:eastAsia="Palatino Linotype" w:hAnsi="Palatino Linotype" w:cs="Palatino Linotype"/>
        </w:rPr>
      </w:pPr>
    </w:p>
    <w:tbl>
      <w:tblPr>
        <w:tblStyle w:val="a3"/>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252"/>
      </w:tblGrid>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b/>
              </w:rPr>
            </w:pPr>
            <w:r w:rsidRPr="00E101BB">
              <w:rPr>
                <w:rFonts w:ascii="Palatino Linotype" w:eastAsia="Palatino Linotype" w:hAnsi="Palatino Linotype" w:cs="Palatino Linotype"/>
                <w:b/>
              </w:rPr>
              <w:lastRenderedPageBreak/>
              <w:t>Recurso de Revisión</w:t>
            </w:r>
          </w:p>
        </w:tc>
        <w:tc>
          <w:tcPr>
            <w:tcW w:w="4252" w:type="dxa"/>
          </w:tcPr>
          <w:p w:rsidR="00D927AC" w:rsidRPr="00E101BB" w:rsidRDefault="00DE0904">
            <w:pPr>
              <w:jc w:val="both"/>
              <w:rPr>
                <w:rFonts w:ascii="Palatino Linotype" w:eastAsia="Palatino Linotype" w:hAnsi="Palatino Linotype" w:cs="Palatino Linotype"/>
                <w:b/>
              </w:rPr>
            </w:pPr>
            <w:r w:rsidRPr="00E101BB">
              <w:rPr>
                <w:rFonts w:ascii="Palatino Linotype" w:eastAsia="Palatino Linotype" w:hAnsi="Palatino Linotype" w:cs="Palatino Linotype"/>
                <w:b/>
              </w:rPr>
              <w:t>Acto Impugnado y Razones o Motivos de Inconformidad</w:t>
            </w:r>
          </w:p>
        </w:tc>
      </w:tr>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03928/INFOEM/IP/RR/2025</w:t>
            </w:r>
          </w:p>
        </w:tc>
        <w:tc>
          <w:tcPr>
            <w:tcW w:w="4252"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Acto impugnado: </w:t>
            </w:r>
            <w:r w:rsidRPr="00E101BB">
              <w:rPr>
                <w:rFonts w:ascii="Palatino Linotype" w:eastAsia="Palatino Linotype" w:hAnsi="Palatino Linotype" w:cs="Palatino Linotype"/>
                <w:i/>
              </w:rPr>
              <w:t>“La respuesta entregada”</w:t>
            </w:r>
          </w:p>
          <w:p w:rsidR="00D927AC" w:rsidRPr="00E101BB" w:rsidRDefault="00D927AC">
            <w:pPr>
              <w:jc w:val="both"/>
              <w:rPr>
                <w:rFonts w:ascii="Palatino Linotype" w:eastAsia="Palatino Linotype" w:hAnsi="Palatino Linotype" w:cs="Palatino Linotype"/>
                <w:b/>
                <w:i/>
              </w:rPr>
            </w:pP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Razones o Motivos de inconformidad: </w:t>
            </w:r>
            <w:r w:rsidRPr="00E101BB">
              <w:rPr>
                <w:rFonts w:ascii="Palatino Linotype" w:eastAsia="Palatino Linotype" w:hAnsi="Palatino Linotype" w:cs="Palatino Linotype"/>
                <w:i/>
              </w:rPr>
              <w:t>“No atiende mi solicitud no es lo que se solicita y niega la información que es de interés público”</w:t>
            </w:r>
          </w:p>
          <w:p w:rsidR="00D927AC" w:rsidRPr="00E101BB" w:rsidRDefault="00D927AC">
            <w:pPr>
              <w:jc w:val="both"/>
              <w:rPr>
                <w:rFonts w:ascii="Palatino Linotype" w:eastAsia="Palatino Linotype" w:hAnsi="Palatino Linotype" w:cs="Palatino Linotype"/>
                <w:i/>
              </w:rPr>
            </w:pPr>
          </w:p>
        </w:tc>
      </w:tr>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04089/INFOEM/IP/RR/2025</w:t>
            </w:r>
          </w:p>
        </w:tc>
        <w:tc>
          <w:tcPr>
            <w:tcW w:w="4252"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Acto impugnado: </w:t>
            </w:r>
            <w:r w:rsidRPr="00E101BB">
              <w:rPr>
                <w:rFonts w:ascii="Palatino Linotype" w:eastAsia="Palatino Linotype" w:hAnsi="Palatino Linotype" w:cs="Palatino Linotype"/>
                <w:i/>
              </w:rPr>
              <w:t>“La contestacion de la Secretaría no atiende lo que se solicita apehandose a la Ley de Transparencia”</w:t>
            </w:r>
          </w:p>
          <w:p w:rsidR="00D927AC" w:rsidRPr="00E101BB" w:rsidRDefault="00D927AC">
            <w:pPr>
              <w:jc w:val="both"/>
              <w:rPr>
                <w:rFonts w:ascii="Palatino Linotype" w:eastAsia="Palatino Linotype" w:hAnsi="Palatino Linotype" w:cs="Palatino Linotype"/>
                <w:b/>
                <w:i/>
              </w:rPr>
            </w:pP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Razones o Motivos de inconformidad:</w:t>
            </w:r>
            <w:r w:rsidRPr="00E101BB">
              <w:rPr>
                <w:rFonts w:ascii="Palatino Linotype" w:eastAsia="Palatino Linotype" w:hAnsi="Palatino Linotype" w:cs="Palatino Linotype"/>
                <w:i/>
              </w:rPr>
              <w:t xml:space="preserve"> “De conformidad con el artículo 11 de la Ley de Transparencia y 5 constitucional la Secretaría deberá entregar la información solicitada en los términos requerido y no lo hace violentando el derecho de acceso a la información pública.”</w:t>
            </w:r>
          </w:p>
          <w:p w:rsidR="00D927AC" w:rsidRPr="00E101BB" w:rsidRDefault="00D927AC">
            <w:pPr>
              <w:jc w:val="both"/>
              <w:rPr>
                <w:rFonts w:ascii="Palatino Linotype" w:eastAsia="Palatino Linotype" w:hAnsi="Palatino Linotype" w:cs="Palatino Linotype"/>
                <w:i/>
              </w:rPr>
            </w:pPr>
          </w:p>
        </w:tc>
      </w:tr>
    </w:tbl>
    <w:p w:rsidR="00D927AC" w:rsidRPr="00E101BB" w:rsidRDefault="00D927AC">
      <w:pPr>
        <w:spacing w:line="360" w:lineRule="auto"/>
        <w:ind w:right="851"/>
        <w:jc w:val="both"/>
        <w:rPr>
          <w:rFonts w:ascii="Palatino Linotype" w:eastAsia="Palatino Linotype" w:hAnsi="Palatino Linotype" w:cs="Palatino Linotype"/>
          <w:b/>
          <w:i/>
        </w:rPr>
      </w:pPr>
      <w:bookmarkStart w:id="2" w:name="_heading=h.30j0zll" w:colFirst="0" w:colLast="0"/>
      <w:bookmarkEnd w:id="2"/>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Consecutivamente</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rPr>
        <w:t xml:space="preserve">con fundamento en lo dispuesto por el artículo 185 </w:t>
      </w:r>
      <w:proofErr w:type="gramStart"/>
      <w:r w:rsidRPr="00E101BB">
        <w:rPr>
          <w:rFonts w:ascii="Palatino Linotype" w:eastAsia="Palatino Linotype" w:hAnsi="Palatino Linotype" w:cs="Palatino Linotype"/>
        </w:rPr>
        <w:t>fracción</w:t>
      </w:r>
      <w:proofErr w:type="gramEnd"/>
      <w:r w:rsidRPr="00E101BB">
        <w:rPr>
          <w:rFonts w:ascii="Palatino Linotype" w:eastAsia="Palatino Linotype" w:hAnsi="Palatino Linotype" w:cs="Palatino Linotype"/>
        </w:rPr>
        <w:t xml:space="preserve"> I de la Ley de Transparencia y Acceso a la Información Pública del Estado de </w:t>
      </w:r>
      <w:r w:rsidRPr="00E101BB">
        <w:rPr>
          <w:rFonts w:ascii="Palatino Linotype" w:eastAsia="Palatino Linotype" w:hAnsi="Palatino Linotype" w:cs="Palatino Linotype"/>
          <w:color w:val="000000"/>
        </w:rPr>
        <w:t>México</w:t>
      </w:r>
      <w:r w:rsidRPr="00E101BB">
        <w:rPr>
          <w:rFonts w:ascii="Palatino Linotype" w:eastAsia="Palatino Linotype" w:hAnsi="Palatino Linotype" w:cs="Palatino Linotype"/>
        </w:rPr>
        <w:t xml:space="preserve"> y Municipios, los recursos de referencia, fueron turnados</w:t>
      </w:r>
      <w:r w:rsidRPr="00E101BB">
        <w:rPr>
          <w:rFonts w:ascii="Palatino Linotype" w:eastAsia="Palatino Linotype" w:hAnsi="Palatino Linotype" w:cs="Palatino Linotype"/>
          <w:b/>
        </w:rPr>
        <w:t xml:space="preserve"> </w:t>
      </w:r>
      <w:r w:rsidRPr="00E101BB">
        <w:rPr>
          <w:rFonts w:ascii="Palatino Linotype" w:eastAsia="Palatino Linotype" w:hAnsi="Palatino Linotype" w:cs="Palatino Linotype"/>
        </w:rPr>
        <w:t>a las Comisionadas</w:t>
      </w:r>
      <w:r w:rsidRPr="00E101BB">
        <w:rPr>
          <w:rFonts w:ascii="Palatino Linotype" w:eastAsia="Palatino Linotype" w:hAnsi="Palatino Linotype" w:cs="Palatino Linotype"/>
          <w:b/>
        </w:rPr>
        <w:t xml:space="preserve"> María del Rosario Mejía Ayala y Guadalupe Ramírez Peña</w:t>
      </w:r>
      <w:r w:rsidRPr="00E101BB">
        <w:rPr>
          <w:rFonts w:ascii="Palatino Linotype" w:eastAsia="Palatino Linotype" w:hAnsi="Palatino Linotype" w:cs="Palatino Linotype"/>
        </w:rPr>
        <w:t>, respectivamente,</w:t>
      </w:r>
      <w:r w:rsidRPr="00E101BB">
        <w:rPr>
          <w:rFonts w:ascii="Palatino Linotype" w:eastAsia="Palatino Linotype" w:hAnsi="Palatino Linotype" w:cs="Palatino Linotype"/>
          <w:b/>
        </w:rPr>
        <w:t xml:space="preserve"> </w:t>
      </w:r>
      <w:r w:rsidRPr="00E101BB">
        <w:rPr>
          <w:rFonts w:ascii="Palatino Linotype" w:eastAsia="Palatino Linotype" w:hAnsi="Palatino Linotype" w:cs="Palatino Linotype"/>
        </w:rPr>
        <w:t xml:space="preserve">para su análisis. </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E101BB">
      <w:pPr>
        <w:numPr>
          <w:ilvl w:val="0"/>
          <w:numId w:val="9"/>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Comisionada</w:t>
      </w:r>
      <w:r w:rsidR="00DE0904" w:rsidRPr="00E101BB">
        <w:rPr>
          <w:rFonts w:ascii="Palatino Linotype" w:eastAsia="Palatino Linotype" w:hAnsi="Palatino Linotype" w:cs="Palatino Linotype"/>
          <w:color w:val="000000"/>
        </w:rPr>
        <w:t xml:space="preserve">s Ponentes de origen con fundamento en lo dispuesto por el artículo 185 </w:t>
      </w:r>
      <w:r w:rsidR="00DE0904" w:rsidRPr="00E101BB">
        <w:rPr>
          <w:rFonts w:ascii="Palatino Linotype" w:eastAsia="Palatino Linotype" w:hAnsi="Palatino Linotype" w:cs="Palatino Linotype"/>
        </w:rPr>
        <w:t>fracción</w:t>
      </w:r>
      <w:r w:rsidR="00DE0904" w:rsidRPr="00E101BB">
        <w:rPr>
          <w:rFonts w:ascii="Palatino Linotype" w:eastAsia="Palatino Linotype" w:hAnsi="Palatino Linotype" w:cs="Palatino Linotype"/>
          <w:color w:val="000000"/>
        </w:rPr>
        <w:t xml:space="preserve"> II de la ley de la materia, a través de los </w:t>
      </w:r>
      <w:r w:rsidR="00DE0904" w:rsidRPr="00E101BB">
        <w:rPr>
          <w:rFonts w:ascii="Palatino Linotype" w:eastAsia="Palatino Linotype" w:hAnsi="Palatino Linotype" w:cs="Palatino Linotype"/>
          <w:b/>
          <w:color w:val="000000"/>
        </w:rPr>
        <w:t xml:space="preserve">acuerdos de admisión </w:t>
      </w:r>
      <w:r w:rsidR="00DE0904" w:rsidRPr="00E101BB">
        <w:rPr>
          <w:rFonts w:ascii="Palatino Linotype" w:eastAsia="Palatino Linotype" w:hAnsi="Palatino Linotype" w:cs="Palatino Linotype"/>
          <w:color w:val="000000"/>
        </w:rPr>
        <w:t xml:space="preserve">del  </w:t>
      </w:r>
      <w:r w:rsidR="00DE0904" w:rsidRPr="00E101BB">
        <w:rPr>
          <w:rFonts w:ascii="Palatino Linotype" w:eastAsia="Palatino Linotype" w:hAnsi="Palatino Linotype" w:cs="Palatino Linotype"/>
          <w:b/>
          <w:color w:val="000000"/>
        </w:rPr>
        <w:t>cuatro y diez de abril de dos mil veinticinco</w:t>
      </w:r>
      <w:r w:rsidR="00DE0904" w:rsidRPr="00E101BB">
        <w:rPr>
          <w:rFonts w:ascii="Palatino Linotype" w:eastAsia="Palatino Linotype" w:hAnsi="Palatino Linotype" w:cs="Palatino Linotype"/>
          <w:color w:val="000000"/>
        </w:rPr>
        <w:t xml:space="preserve">, pusieron a disposición de las partes el expediente electrónico </w:t>
      </w:r>
      <w:r w:rsidR="00DE0904" w:rsidRPr="00E101BB">
        <w:rPr>
          <w:rFonts w:ascii="Palatino Linotype" w:eastAsia="Palatino Linotype" w:hAnsi="Palatino Linotype" w:cs="Palatino Linotype"/>
          <w:color w:val="000000"/>
        </w:rPr>
        <w:lastRenderedPageBreak/>
        <w:t xml:space="preserve">vía SAIMEX a efecto de que en un plazo máximo de siete días </w:t>
      </w:r>
      <w:r w:rsidR="00DE0904" w:rsidRPr="00E101BB">
        <w:rPr>
          <w:rFonts w:ascii="Palatino Linotype" w:eastAsia="Palatino Linotype" w:hAnsi="Palatino Linotype" w:cs="Palatino Linotype"/>
        </w:rPr>
        <w:t>manifestara</w:t>
      </w:r>
      <w:r w:rsidR="00DE0904" w:rsidRPr="00E101BB">
        <w:rPr>
          <w:rFonts w:ascii="Palatino Linotype" w:eastAsia="Palatino Linotype" w:hAnsi="Palatino Linotype" w:cs="Palatino Linotype"/>
          <w:color w:val="000000"/>
        </w:rPr>
        <w:t xml:space="preserve"> lo que a su derecho conviniera, </w:t>
      </w:r>
      <w:r w:rsidR="00DE0904" w:rsidRPr="00E101BB">
        <w:rPr>
          <w:rFonts w:ascii="Palatino Linotype" w:eastAsia="Palatino Linotype" w:hAnsi="Palatino Linotype" w:cs="Palatino Linotype"/>
        </w:rPr>
        <w:t>ofreciera</w:t>
      </w:r>
      <w:r w:rsidR="00DE0904" w:rsidRPr="00E101BB">
        <w:rPr>
          <w:rFonts w:ascii="Palatino Linotype" w:eastAsia="Palatino Linotype" w:hAnsi="Palatino Linotype" w:cs="Palatino Linotype"/>
          <w:color w:val="000000"/>
        </w:rPr>
        <w:t xml:space="preserve"> pruebas y alegatos según corresponda al caso concreto, de esta forma para que el </w:t>
      </w:r>
      <w:r w:rsidR="00DE0904" w:rsidRPr="00E101BB">
        <w:rPr>
          <w:rFonts w:ascii="Palatino Linotype" w:eastAsia="Palatino Linotype" w:hAnsi="Palatino Linotype" w:cs="Palatino Linotype"/>
          <w:b/>
          <w:color w:val="000000"/>
        </w:rPr>
        <w:t xml:space="preserve">SUJETO OBLIGADO </w:t>
      </w:r>
      <w:r w:rsidR="00DE0904" w:rsidRPr="00E101BB">
        <w:rPr>
          <w:rFonts w:ascii="Palatino Linotype" w:eastAsia="Palatino Linotype" w:hAnsi="Palatino Linotype" w:cs="Palatino Linotype"/>
        </w:rPr>
        <w:t>presentará</w:t>
      </w:r>
      <w:r w:rsidR="00DE0904" w:rsidRPr="00E101BB">
        <w:rPr>
          <w:rFonts w:ascii="Palatino Linotype" w:eastAsia="Palatino Linotype" w:hAnsi="Palatino Linotype" w:cs="Palatino Linotype"/>
          <w:color w:val="000000"/>
        </w:rPr>
        <w:t xml:space="preserve"> el Informe Justificado procedente.</w:t>
      </w:r>
    </w:p>
    <w:p w:rsidR="00D927AC" w:rsidRPr="00E101BB" w:rsidRDefault="00D927AC">
      <w:pPr>
        <w:spacing w:line="360" w:lineRule="auto"/>
        <w:jc w:val="both"/>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Posteriormente el Pleno de este Órgano Autónomo, en la</w:t>
      </w:r>
      <w:r w:rsidRPr="00E101BB">
        <w:rPr>
          <w:rFonts w:ascii="Palatino Linotype" w:eastAsia="Palatino Linotype" w:hAnsi="Palatino Linotype" w:cs="Palatino Linotype"/>
          <w:b/>
        </w:rPr>
        <w:t xml:space="preserve"> Décima Cuarta </w:t>
      </w:r>
      <w:r w:rsidRPr="00E101BB">
        <w:rPr>
          <w:rFonts w:ascii="Palatino Linotype" w:eastAsia="Palatino Linotype" w:hAnsi="Palatino Linotype" w:cs="Palatino Linotype"/>
        </w:rPr>
        <w:t>de fecha</w:t>
      </w:r>
      <w:r w:rsidRPr="00E101BB">
        <w:rPr>
          <w:rFonts w:ascii="Palatino Linotype" w:eastAsia="Palatino Linotype" w:hAnsi="Palatino Linotype" w:cs="Palatino Linotype"/>
          <w:b/>
        </w:rPr>
        <w:t xml:space="preserve"> veintitrés de abril de dos mil veinticinco</w:t>
      </w:r>
      <w:r w:rsidRPr="00E101BB">
        <w:rPr>
          <w:rFonts w:ascii="Palatino Linotype" w:eastAsia="Palatino Linotype" w:hAnsi="Palatino Linotype" w:cs="Palatino Linotype"/>
        </w:rPr>
        <w:t xml:space="preserve">; se ordenó la acumulación de los recursos de revisión de mérito, a efecto de que la Ponencia de la </w:t>
      </w:r>
      <w:r w:rsidRPr="00E101BB">
        <w:rPr>
          <w:rFonts w:ascii="Palatino Linotype" w:eastAsia="Palatino Linotype" w:hAnsi="Palatino Linotype" w:cs="Palatino Linotype"/>
          <w:b/>
        </w:rPr>
        <w:t xml:space="preserve">Comisionada María del Rosario Mejía Ayala </w:t>
      </w:r>
      <w:r w:rsidRPr="00E101BB">
        <w:rPr>
          <w:rFonts w:ascii="Palatino Linotype" w:eastAsia="Palatino Linotype" w:hAnsi="Palatino Linotype" w:cs="Palatino Linotype"/>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E101BB">
        <w:rPr>
          <w:rFonts w:ascii="Palatino Linotype" w:eastAsia="Palatino Linotype" w:hAnsi="Palatino Linotype" w:cs="Palatino Linotype"/>
          <w:i/>
          <w:vertAlign w:val="superscript"/>
        </w:rPr>
        <w:footnoteReference w:id="1"/>
      </w:r>
      <w:r w:rsidRPr="00E101BB">
        <w:rPr>
          <w:rFonts w:ascii="Palatino Linotype" w:eastAsia="Palatino Linotype" w:hAnsi="Palatino Linotype" w:cs="Palatino Linotype"/>
        </w:rPr>
        <w:t>, que señala:</w:t>
      </w:r>
    </w:p>
    <w:p w:rsidR="00D927AC" w:rsidRPr="00E101BB" w:rsidRDefault="00DE0904">
      <w:pPr>
        <w:tabs>
          <w:tab w:val="left" w:pos="0"/>
          <w:tab w:val="left" w:pos="1134"/>
          <w:tab w:val="left" w:pos="7938"/>
        </w:tabs>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“ONCE.</w:t>
      </w:r>
      <w:r w:rsidRPr="00E101BB">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rsidR="00D927AC" w:rsidRPr="00E101BB" w:rsidRDefault="00DE0904">
      <w:pPr>
        <w:tabs>
          <w:tab w:val="left" w:pos="0"/>
          <w:tab w:val="left" w:pos="426"/>
          <w:tab w:val="left" w:pos="7938"/>
        </w:tabs>
        <w:ind w:left="567" w:right="851" w:firstLine="567"/>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i/>
        </w:rPr>
        <w:tab/>
      </w:r>
    </w:p>
    <w:p w:rsidR="00D927AC" w:rsidRPr="00E101BB" w:rsidRDefault="00DE0904">
      <w:pPr>
        <w:tabs>
          <w:tab w:val="left" w:pos="0"/>
          <w:tab w:val="left" w:pos="426"/>
          <w:tab w:val="left" w:pos="7938"/>
        </w:tabs>
        <w:ind w:left="567" w:right="851" w:firstLine="567"/>
        <w:jc w:val="both"/>
        <w:rPr>
          <w:rFonts w:ascii="Palatino Linotype" w:eastAsia="Palatino Linotype" w:hAnsi="Palatino Linotype" w:cs="Palatino Linotype"/>
          <w:i/>
        </w:rPr>
      </w:pPr>
      <w:r w:rsidRPr="00E101BB">
        <w:rPr>
          <w:rFonts w:ascii="Palatino Linotype" w:eastAsia="Palatino Linotype" w:hAnsi="Palatino Linotype" w:cs="Palatino Linotype"/>
          <w:i/>
        </w:rPr>
        <w:t>b) Las partes o los actos impugnados sean iguales</w:t>
      </w:r>
    </w:p>
    <w:p w:rsidR="00D927AC" w:rsidRPr="00E101BB" w:rsidRDefault="00DE0904">
      <w:pPr>
        <w:tabs>
          <w:tab w:val="left" w:pos="0"/>
          <w:tab w:val="left" w:pos="7938"/>
        </w:tabs>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c) Cuando se trate del mismo solicitante, el mismo SUJETO OBLIGADO, aunque se trate de solicitudes diversas;</w:t>
      </w:r>
    </w:p>
    <w:p w:rsidR="00D927AC" w:rsidRPr="00E101BB" w:rsidRDefault="00DE0904">
      <w:pPr>
        <w:tabs>
          <w:tab w:val="left" w:pos="0"/>
          <w:tab w:val="left" w:pos="426"/>
          <w:tab w:val="left" w:pos="7938"/>
        </w:tabs>
        <w:ind w:left="567" w:right="851" w:firstLine="567"/>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tabs>
          <w:tab w:val="left" w:pos="0"/>
          <w:tab w:val="left" w:pos="426"/>
        </w:tabs>
        <w:ind w:left="567" w:right="851" w:firstLine="567"/>
        <w:jc w:val="both"/>
        <w:rPr>
          <w:rFonts w:ascii="Palatino Linotype" w:eastAsia="Palatino Linotype" w:hAnsi="Palatino Linotype" w:cs="Palatino Linotype"/>
          <w:i/>
        </w:rPr>
      </w:pPr>
      <w:r w:rsidRPr="00E101BB">
        <w:rPr>
          <w:rFonts w:ascii="Palatino Linotype" w:eastAsia="Palatino Linotype" w:hAnsi="Palatino Linotype" w:cs="Palatino Linotype"/>
          <w:i/>
        </w:rPr>
        <w:t>(Énfasis añadido)</w:t>
      </w:r>
    </w:p>
    <w:p w:rsidR="00D927AC" w:rsidRPr="00E101BB" w:rsidRDefault="00D927AC">
      <w:pPr>
        <w:tabs>
          <w:tab w:val="left" w:pos="0"/>
          <w:tab w:val="left" w:pos="426"/>
        </w:tabs>
        <w:ind w:left="567" w:right="851" w:firstLine="567"/>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Es así que,</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w:t>
      </w:r>
      <w:r w:rsidRPr="00E101BB">
        <w:rPr>
          <w:rFonts w:ascii="Palatino Linotype" w:eastAsia="Palatino Linotype" w:hAnsi="Palatino Linotype" w:cs="Palatino Linotype"/>
        </w:rPr>
        <w:lastRenderedPageBreak/>
        <w:t>supletoria, en términos del artículo 195 de la Ley de Transparencia y Acceso a la Información Pública del Estado de México y Municipios en vigor, que a la letra señalan:</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Código de Procedimientos Administrativos del Estado de México.</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“Artículo 18.-</w:t>
      </w:r>
      <w:r w:rsidRPr="00E101BB">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Ley de Transparencia y Acceso a la Información Pública del Estado de México y Municipios</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“Artículo 195.</w:t>
      </w:r>
      <w:r w:rsidRPr="00E101BB">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(Énfasis añadido)</w:t>
      </w:r>
    </w:p>
    <w:p w:rsidR="00D927AC" w:rsidRPr="00E101BB" w:rsidRDefault="00D927AC">
      <w:pPr>
        <w:ind w:left="360" w:firstLine="360"/>
        <w:rPr>
          <w:rFonts w:ascii="Palatino Linotype" w:eastAsia="Palatino Linotype" w:hAnsi="Palatino Linotype" w:cs="Palatino Linotype"/>
          <w:i/>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el </w:t>
      </w:r>
      <w:r w:rsidRPr="00E101BB">
        <w:rPr>
          <w:rFonts w:ascii="Palatino Linotype" w:eastAsia="Palatino Linotype" w:hAnsi="Palatino Linotype" w:cs="Palatino Linotype"/>
          <w:b/>
        </w:rPr>
        <w:t xml:space="preserve">veintidós y veintiocho de abril de dos mil veinticinco,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realizó en cada recurso de revisión sus respectivos informes justificados, mediante la descripción de la siguiente información. </w:t>
      </w:r>
    </w:p>
    <w:p w:rsidR="00D927AC" w:rsidRPr="00E101BB" w:rsidRDefault="00D927AC">
      <w:pPr>
        <w:spacing w:line="360" w:lineRule="auto"/>
        <w:jc w:val="both"/>
        <w:rPr>
          <w:rFonts w:ascii="Palatino Linotype" w:eastAsia="Palatino Linotype" w:hAnsi="Palatino Linotype" w:cs="Palatino Linotype"/>
        </w:rPr>
      </w:pPr>
    </w:p>
    <w:tbl>
      <w:tblPr>
        <w:tblStyle w:val="a4"/>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536"/>
      </w:tblGrid>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Recurso de Revisión</w:t>
            </w:r>
          </w:p>
        </w:tc>
        <w:tc>
          <w:tcPr>
            <w:tcW w:w="453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Entrega de información en la etapa de manifestaciones </w:t>
            </w:r>
          </w:p>
        </w:tc>
      </w:tr>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03928/INFOEM/IP/RR/2025</w:t>
            </w:r>
          </w:p>
        </w:tc>
        <w:tc>
          <w:tcPr>
            <w:tcW w:w="453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RESPUESTA ITEM 3928.pdf:</w:t>
            </w:r>
            <w:r w:rsidRPr="00E101BB">
              <w:rPr>
                <w:rFonts w:ascii="Palatino Linotype" w:eastAsia="Palatino Linotype" w:hAnsi="Palatino Linotype" w:cs="Palatino Linotype"/>
                <w:i/>
              </w:rPr>
              <w:t xml:space="preserve"> Informe Justificado del Jefe del Departamento de Normatividad del Instituto del Transporte del Estado de México, mediante el cual ratifica la respuesta inicial.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Informe Justificado 3928.pdf: </w:t>
            </w:r>
            <w:r w:rsidRPr="00E101BB">
              <w:rPr>
                <w:rFonts w:ascii="Palatino Linotype" w:eastAsia="Palatino Linotype" w:hAnsi="Palatino Linotype" w:cs="Palatino Linotype"/>
                <w:i/>
              </w:rPr>
              <w:t xml:space="preserve">oficio del Titular de la Unidad de Transparencia, mediante el cual informa que anexa en respuesta el oficio del Instituto del </w:t>
            </w:r>
            <w:r w:rsidRPr="00E101BB">
              <w:rPr>
                <w:rFonts w:ascii="Palatino Linotype" w:eastAsia="Palatino Linotype" w:hAnsi="Palatino Linotype" w:cs="Palatino Linotype"/>
                <w:i/>
              </w:rPr>
              <w:lastRenderedPageBreak/>
              <w:t xml:space="preserve">Transporte del Estado de México, así mismo solicita sea confirmada la respuesta inicial. </w:t>
            </w:r>
          </w:p>
        </w:tc>
      </w:tr>
      <w:tr w:rsidR="00D927AC" w:rsidRPr="00E101BB" w:rsidTr="00AA6B2E">
        <w:trPr>
          <w:jc w:val="center"/>
        </w:trPr>
        <w:tc>
          <w:tcPr>
            <w:tcW w:w="325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lastRenderedPageBreak/>
              <w:t>04089/INFOEM/IP/RR/2025</w:t>
            </w:r>
          </w:p>
        </w:tc>
        <w:tc>
          <w:tcPr>
            <w:tcW w:w="4536"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Informe Justificado 4089.pdf: </w:t>
            </w:r>
            <w:r w:rsidRPr="00E101BB">
              <w:rPr>
                <w:rFonts w:ascii="Palatino Linotype" w:eastAsia="Palatino Linotype" w:hAnsi="Palatino Linotype" w:cs="Palatino Linotype"/>
                <w:i/>
              </w:rPr>
              <w:t>oficio del Titular de la Unidad de Transparencia, mediante el cual informa que anexa en respuesta el oficio del Instituto del Transporte del Estado de México y de la Subsecretaria de Movilidad, así mismo solicita sea confirmada la respuesta inicial.</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ITEM.pdf: </w:t>
            </w:r>
            <w:r w:rsidRPr="00E101BB">
              <w:rPr>
                <w:rFonts w:ascii="Palatino Linotype" w:eastAsia="Palatino Linotype" w:hAnsi="Palatino Linotype" w:cs="Palatino Linotype"/>
                <w:i/>
              </w:rPr>
              <w:t xml:space="preserve">Informe Justificado del Jefe del Departamento de Normatividad del Instituto del Transporte del Estado de México, mediante el cual ratifica la respuesta inicial.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SUBSE.pdf: </w:t>
            </w:r>
            <w:r w:rsidRPr="00E101BB">
              <w:rPr>
                <w:rFonts w:ascii="Palatino Linotype" w:eastAsia="Palatino Linotype" w:hAnsi="Palatino Linotype" w:cs="Palatino Linotype"/>
                <w:i/>
              </w:rPr>
              <w:t xml:space="preserve">oficio de Director de la Unidad de Enlace de Servicios Metropolitanos, mediante el cual ratifica la respuesta inicial.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 xml:space="preserve">RESPUESTA spart.pdf: </w:t>
            </w:r>
            <w:r w:rsidRPr="00E101BB">
              <w:rPr>
                <w:rFonts w:ascii="Palatino Linotype" w:eastAsia="Palatino Linotype" w:hAnsi="Palatino Linotype" w:cs="Palatino Linotype"/>
                <w:i/>
              </w:rPr>
              <w:t xml:space="preserve">oficio de la Secretaria Particular, mediante el cual ratifica su respuesta inicial, en el mismo documento anexa la gaceta del 2019,mediante el cual se aprobaron las tarifas para dicho año. </w:t>
            </w:r>
          </w:p>
        </w:tc>
      </w:tr>
    </w:tbl>
    <w:p w:rsidR="00D927AC" w:rsidRPr="00E101BB" w:rsidRDefault="00D927AC">
      <w:pPr>
        <w:tabs>
          <w:tab w:val="left" w:pos="1279"/>
          <w:tab w:val="left" w:pos="8647"/>
        </w:tabs>
        <w:ind w:right="851"/>
        <w:jc w:val="both"/>
        <w:rPr>
          <w:rFonts w:ascii="Palatino Linotype" w:eastAsia="Palatino Linotype" w:hAnsi="Palatino Linotype" w:cs="Palatino Linotype"/>
          <w:i/>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E101BB">
        <w:rPr>
          <w:rFonts w:ascii="Palatino Linotype" w:eastAsia="Palatino Linotype" w:hAnsi="Palatino Linotype" w:cs="Palatino Linotype"/>
        </w:rPr>
        <w:t xml:space="preserve">En fecha </w:t>
      </w:r>
      <w:r w:rsidRPr="00E101BB">
        <w:rPr>
          <w:rFonts w:ascii="Palatino Linotype" w:eastAsia="Palatino Linotype" w:hAnsi="Palatino Linotype" w:cs="Palatino Linotype"/>
          <w:b/>
        </w:rPr>
        <w:t>nueve de julio de dos mil veinticinco</w:t>
      </w:r>
      <w:r w:rsidRPr="00E101BB">
        <w:rPr>
          <w:rFonts w:ascii="Palatino Linotype" w:eastAsia="Palatino Linotype" w:hAnsi="Palatino Linotype" w:cs="Palatino Linotype"/>
        </w:rPr>
        <w:t>, se amplió el término para resolver el recuro revisión, en términos del artículo 181 párrafo tercero de la Ley de Transparencia y Acceso a la Información Pública del Estado de México y Municipios</w:t>
      </w:r>
      <w:r w:rsidR="00E101BB">
        <w:rPr>
          <w:rFonts w:ascii="Palatino Linotype" w:eastAsia="Palatino Linotype" w:hAnsi="Palatino Linotype" w:cs="Palatino Linotype"/>
        </w:rPr>
        <w:t>.</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rPr>
        <w:t>Finalmente, la Comisionada Ponente mediante acuerdo de fecha</w:t>
      </w:r>
      <w:r w:rsidRPr="00E101BB">
        <w:rPr>
          <w:rFonts w:ascii="Palatino Linotype" w:eastAsia="Palatino Linotype" w:hAnsi="Palatino Linotype" w:cs="Palatino Linotype"/>
          <w:b/>
        </w:rPr>
        <w:t xml:space="preserve"> quince de julio de dos mil veinticinco</w:t>
      </w:r>
      <w:r w:rsidRPr="00E101BB">
        <w:rPr>
          <w:rFonts w:ascii="Palatino Linotype" w:eastAsia="Palatino Linotype" w:hAnsi="Palatino Linotype" w:cs="Palatino Linotype"/>
        </w:rPr>
        <w:t xml:space="preserve">, decretó el cierre de instrucción, en términos del artículo 185 fracción VI de la Ley de Transparencia y Acceso a la Información Pública del Estado de México y </w:t>
      </w:r>
      <w:r w:rsidRPr="00E101BB">
        <w:rPr>
          <w:rFonts w:ascii="Palatino Linotype" w:eastAsia="Palatino Linotype" w:hAnsi="Palatino Linotype" w:cs="Palatino Linotype"/>
        </w:rPr>
        <w:lastRenderedPageBreak/>
        <w:t>Municipios, por lo que no habiendo más que hacer constar, de los expedientes, por lo que no habiendo más que hacer constar, y</w:t>
      </w:r>
      <w:r w:rsidR="00E101BB">
        <w:rPr>
          <w:rFonts w:ascii="Palatino Linotype" w:eastAsia="Palatino Linotype" w:hAnsi="Palatino Linotype" w:cs="Palatino Linotype"/>
        </w:rPr>
        <w:t xml:space="preserve"> ----------------------------------------------------------------------------</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spacing w:line="360" w:lineRule="auto"/>
        <w:jc w:val="center"/>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C O N S I D E R A N D O</w:t>
      </w:r>
    </w:p>
    <w:p w:rsidR="00D927AC" w:rsidRPr="00E101BB" w:rsidRDefault="00D927AC">
      <w:pPr>
        <w:spacing w:line="360" w:lineRule="auto"/>
        <w:jc w:val="center"/>
        <w:rPr>
          <w:rFonts w:ascii="Palatino Linotype" w:eastAsia="Palatino Linotype" w:hAnsi="Palatino Linotype" w:cs="Palatino Linotype"/>
          <w:b/>
        </w:rPr>
      </w:pPr>
    </w:p>
    <w:p w:rsidR="00D927AC" w:rsidRPr="00E101BB" w:rsidRDefault="00DE0904">
      <w:pPr>
        <w:keepNext/>
        <w:keepLines/>
        <w:spacing w:line="360" w:lineRule="auto"/>
        <w:rPr>
          <w:rFonts w:ascii="Palatino Linotype" w:eastAsia="Palatino Linotype" w:hAnsi="Palatino Linotype" w:cs="Palatino Linotype"/>
          <w:b/>
        </w:rPr>
      </w:pPr>
      <w:bookmarkStart w:id="4" w:name="_heading=h.2et92p0" w:colFirst="0" w:colLast="0"/>
      <w:bookmarkEnd w:id="4"/>
      <w:r w:rsidRPr="00E101BB">
        <w:rPr>
          <w:rFonts w:ascii="Palatino Linotype" w:eastAsia="Palatino Linotype" w:hAnsi="Palatino Linotype" w:cs="Palatino Linotype"/>
          <w:b/>
        </w:rPr>
        <w:t>PRIMERO. De la competencia</w:t>
      </w: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bookmarkStart w:id="5" w:name="_heading=h.tyjcwt" w:colFirst="0" w:colLast="0"/>
      <w:bookmarkEnd w:id="5"/>
      <w:r w:rsidRPr="00E101B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927AC" w:rsidRDefault="00D927AC">
      <w:pPr>
        <w:spacing w:line="360" w:lineRule="auto"/>
        <w:jc w:val="both"/>
        <w:rPr>
          <w:rFonts w:ascii="Palatino Linotype" w:eastAsia="Palatino Linotype" w:hAnsi="Palatino Linotype" w:cs="Palatino Linotype"/>
        </w:rPr>
      </w:pPr>
    </w:p>
    <w:p w:rsidR="00D927AC" w:rsidRPr="00E101BB" w:rsidRDefault="00DE0904">
      <w:pPr>
        <w:tabs>
          <w:tab w:val="left" w:pos="426"/>
        </w:tabs>
        <w:spacing w:line="360" w:lineRule="auto"/>
        <w:jc w:val="both"/>
        <w:rPr>
          <w:rFonts w:ascii="Palatino Linotype" w:eastAsia="Palatino Linotype" w:hAnsi="Palatino Linotype" w:cs="Palatino Linotype"/>
          <w:b/>
          <w:color w:val="000000"/>
        </w:rPr>
      </w:pPr>
      <w:bookmarkStart w:id="6" w:name="_heading=h.3dy6vkm" w:colFirst="0" w:colLast="0"/>
      <w:bookmarkEnd w:id="6"/>
      <w:r w:rsidRPr="00E101BB">
        <w:rPr>
          <w:rFonts w:ascii="Palatino Linotype" w:eastAsia="Palatino Linotype" w:hAnsi="Palatino Linotype" w:cs="Palatino Linotype"/>
          <w:b/>
          <w:color w:val="000000"/>
        </w:rPr>
        <w:t>SEGUNDO. De la oportunidad y procedencia.</w:t>
      </w: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bookmarkStart w:id="7" w:name="_heading=h.1t3h5sf" w:colFirst="0" w:colLast="0"/>
      <w:bookmarkEnd w:id="7"/>
      <w:r w:rsidRPr="00E101BB">
        <w:rPr>
          <w:rFonts w:ascii="Palatino Linotype" w:eastAsia="Palatino Linotype" w:hAnsi="Palatino Linotype" w:cs="Palatino Linotype"/>
        </w:rPr>
        <w:t xml:space="preserve">Los medios de impugnación fueron presentados a través del </w:t>
      </w:r>
      <w:r w:rsidRPr="00E101BB">
        <w:rPr>
          <w:rFonts w:ascii="Palatino Linotype" w:eastAsia="Palatino Linotype" w:hAnsi="Palatino Linotype" w:cs="Palatino Linotype"/>
          <w:b/>
        </w:rPr>
        <w:t>SAIMEX,</w:t>
      </w:r>
      <w:r w:rsidRPr="00E101B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101BB">
        <w:rPr>
          <w:rFonts w:ascii="Palatino Linotype" w:eastAsia="Palatino Linotype" w:hAnsi="Palatino Linotype" w:cs="Palatino Linotype"/>
          <w:b/>
        </w:rPr>
        <w:t>SUJETO OBLIGADO</w:t>
      </w:r>
      <w:r w:rsidRPr="00E101BB">
        <w:rPr>
          <w:rFonts w:ascii="Palatino Linotype" w:eastAsia="Palatino Linotype" w:hAnsi="Palatino Linotype" w:cs="Palatino Linotype"/>
        </w:rPr>
        <w:t xml:space="preserve"> entregó sus respuestas el </w:t>
      </w:r>
      <w:r w:rsidRPr="00E101BB">
        <w:rPr>
          <w:rFonts w:ascii="Palatino Linotype" w:eastAsia="Palatino Linotype" w:hAnsi="Palatino Linotype" w:cs="Palatino Linotype"/>
          <w:b/>
        </w:rPr>
        <w:t>trece y veinte de marzo de dos mil veinticinco</w:t>
      </w:r>
      <w:r w:rsidRPr="00E101BB">
        <w:rPr>
          <w:rFonts w:ascii="Palatino Linotype" w:eastAsia="Palatino Linotype" w:hAnsi="Palatino Linotype" w:cs="Palatino Linotype"/>
        </w:rPr>
        <w:t xml:space="preserve">, de tal forma que el plazo para interponer el recurso de revisión transcurrió del </w:t>
      </w:r>
      <w:r w:rsidRPr="00E101BB">
        <w:rPr>
          <w:rFonts w:ascii="Palatino Linotype" w:eastAsia="Palatino Linotype" w:hAnsi="Palatino Linotype" w:cs="Palatino Linotype"/>
          <w:b/>
        </w:rPr>
        <w:t>catorce de marzo al cuatro de abril de dos mil veinticinco y del veintiuno de marzo al diez de abril de dos mil veinticinco</w:t>
      </w:r>
      <w:r w:rsidRPr="00E101BB">
        <w:rPr>
          <w:rFonts w:ascii="Palatino Linotype" w:eastAsia="Palatino Linotype" w:hAnsi="Palatino Linotype" w:cs="Palatino Linotype"/>
        </w:rPr>
        <w:t xml:space="preserve">; en </w:t>
      </w:r>
      <w:r w:rsidRPr="00E101BB">
        <w:rPr>
          <w:rFonts w:ascii="Palatino Linotype" w:eastAsia="Palatino Linotype" w:hAnsi="Palatino Linotype" w:cs="Palatino Linotype"/>
        </w:rPr>
        <w:lastRenderedPageBreak/>
        <w:t xml:space="preserve">consecuencia, el ahora </w:t>
      </w:r>
      <w:r w:rsidRPr="00E101BB">
        <w:rPr>
          <w:rFonts w:ascii="Palatino Linotype" w:eastAsia="Palatino Linotype" w:hAnsi="Palatino Linotype" w:cs="Palatino Linotype"/>
          <w:b/>
        </w:rPr>
        <w:t>RECURRENTE</w:t>
      </w:r>
      <w:r w:rsidRPr="00E101BB">
        <w:rPr>
          <w:rFonts w:ascii="Palatino Linotype" w:eastAsia="Palatino Linotype" w:hAnsi="Palatino Linotype" w:cs="Palatino Linotype"/>
        </w:rPr>
        <w:t xml:space="preserve"> presentó sus inconformidades el </w:t>
      </w:r>
      <w:r w:rsidRPr="00E101BB">
        <w:rPr>
          <w:rFonts w:ascii="Palatino Linotype" w:eastAsia="Palatino Linotype" w:hAnsi="Palatino Linotype" w:cs="Palatino Linotype"/>
          <w:b/>
        </w:rPr>
        <w:t>dos y siete de abril de dos mil veinticinco</w:t>
      </w:r>
      <w:r w:rsidRPr="00E101BB">
        <w:rPr>
          <w:rFonts w:ascii="Palatino Linotype" w:eastAsia="Palatino Linotype" w:hAnsi="Palatino Linotype" w:cs="Palatino Linotype"/>
        </w:rPr>
        <w:t>; es decir dentro del lapso legalmente establecido para tal efecto.</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b/>
          <w:i/>
        </w:rPr>
        <w:t>Las solicitudes anónimas</w:t>
      </w:r>
      <w:r w:rsidRPr="00E101BB">
        <w:rPr>
          <w:rFonts w:ascii="Palatino Linotype" w:eastAsia="Palatino Linotype" w:hAnsi="Palatino Linotype" w:cs="Palatino Linotype"/>
          <w:i/>
        </w:rPr>
        <w:t xml:space="preserve">, con nombre incompleto o seudónimo </w:t>
      </w:r>
      <w:r w:rsidRPr="00E101BB">
        <w:rPr>
          <w:rFonts w:ascii="Palatino Linotype" w:eastAsia="Palatino Linotype" w:hAnsi="Palatino Linotype" w:cs="Palatino Linotype"/>
          <w:b/>
          <w:i/>
        </w:rPr>
        <w:t>serán procedentes para su trámite por parte del sujeto obligado ante quien se presente</w:t>
      </w:r>
      <w:r w:rsidRPr="00E101BB">
        <w:rPr>
          <w:rFonts w:ascii="Palatino Linotype" w:eastAsia="Palatino Linotype" w:hAnsi="Palatino Linotype" w:cs="Palatino Linotype"/>
          <w:i/>
        </w:rPr>
        <w:t>. No podrá requerirse información adicional con motivo del nombre proporcionado por el solicitante."</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b/>
          <w:i/>
        </w:rPr>
        <w:t>Artículo 6.-</w:t>
      </w:r>
      <w:r w:rsidRPr="00E101B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Para efectos de lo dispuesto en el presente artículo se observará lo siguiente:</w:t>
      </w:r>
    </w:p>
    <w:p w:rsidR="00D927AC" w:rsidRPr="00E101BB" w:rsidRDefault="00D927AC">
      <w:pPr>
        <w:ind w:left="567" w:right="900" w:firstLine="1134"/>
        <w:jc w:val="both"/>
        <w:rPr>
          <w:rFonts w:ascii="Palatino Linotype" w:eastAsia="Palatino Linotype" w:hAnsi="Palatino Linotype" w:cs="Palatino Linotype"/>
          <w:i/>
        </w:rPr>
      </w:pP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D927AC" w:rsidRPr="00E101BB" w:rsidRDefault="00D927AC">
      <w:pPr>
        <w:ind w:left="567" w:right="900" w:firstLine="1134"/>
        <w:jc w:val="both"/>
        <w:rPr>
          <w:rFonts w:ascii="Palatino Linotype" w:eastAsia="Palatino Linotype" w:hAnsi="Palatino Linotype" w:cs="Palatino Linotype"/>
          <w:i/>
        </w:rPr>
      </w:pP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r w:rsidRPr="00E101BB">
        <w:rPr>
          <w:rFonts w:ascii="Palatino Linotype" w:eastAsia="Palatino Linotype" w:hAnsi="Palatino Linotype" w:cs="Palatino Linotype"/>
        </w:rPr>
        <w:t>(Sic)</w:t>
      </w:r>
    </w:p>
    <w:p w:rsidR="00D927AC" w:rsidRPr="00E101BB" w:rsidRDefault="00D927AC">
      <w:pPr>
        <w:spacing w:line="360" w:lineRule="auto"/>
        <w:ind w:left="567" w:right="474"/>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b/>
          <w:i/>
        </w:rPr>
        <w:t>Artículo 5.-</w:t>
      </w:r>
      <w:r w:rsidRPr="00E101B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w:t>
      </w:r>
      <w:r w:rsidRPr="00E101BB">
        <w:rPr>
          <w:rFonts w:ascii="Palatino Linotype" w:eastAsia="Palatino Linotype" w:hAnsi="Palatino Linotype" w:cs="Palatino Linotype"/>
          <w:i/>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101BB">
        <w:rPr>
          <w:rFonts w:ascii="Palatino Linotype" w:eastAsia="Palatino Linotype" w:hAnsi="Palatino Linotype" w:cs="Palatino Linotype"/>
        </w:rPr>
        <w:t>(Sic)</w:t>
      </w:r>
    </w:p>
    <w:p w:rsidR="00D927AC" w:rsidRPr="00E101BB" w:rsidRDefault="00D927AC">
      <w:pPr>
        <w:spacing w:line="360" w:lineRule="auto"/>
        <w:ind w:left="426" w:right="476"/>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b/>
          <w:i/>
        </w:rPr>
        <w:t>Artículo 1</w:t>
      </w:r>
      <w:r w:rsidRPr="00E101B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D927AC"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A6B2E" w:rsidRDefault="00AA6B2E">
      <w:pPr>
        <w:ind w:left="1134" w:right="900"/>
        <w:jc w:val="both"/>
        <w:rPr>
          <w:rFonts w:ascii="Palatino Linotype" w:eastAsia="Palatino Linotype" w:hAnsi="Palatino Linotype" w:cs="Palatino Linotype"/>
          <w:i/>
        </w:rPr>
      </w:pPr>
    </w:p>
    <w:p w:rsidR="00AA6B2E" w:rsidRPr="00E101BB" w:rsidRDefault="00AA6B2E">
      <w:pPr>
        <w:ind w:left="1134" w:right="900"/>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E101BB">
        <w:rPr>
          <w:rFonts w:ascii="Palatino Linotype" w:eastAsia="Palatino Linotype" w:hAnsi="Palatino Linotype" w:cs="Palatino Linotype"/>
          <w:i/>
        </w:rPr>
        <w:t>derecho fundamental exime a quien lo ejerce</w:t>
      </w:r>
      <w:r w:rsidRPr="00E101B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E101BB">
        <w:rPr>
          <w:rFonts w:ascii="Palatino Linotype" w:eastAsia="Palatino Linotype" w:hAnsi="Palatino Linotype" w:cs="Palatino Linotype"/>
          <w:b/>
        </w:rPr>
        <w:t>RECURRENTE</w:t>
      </w:r>
      <w:r w:rsidRPr="00E101B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927AC" w:rsidRPr="00E101BB" w:rsidRDefault="00D927AC">
      <w:pPr>
        <w:spacing w:line="360" w:lineRule="auto"/>
        <w:jc w:val="both"/>
        <w:rPr>
          <w:rFonts w:ascii="Palatino Linotype" w:eastAsia="Palatino Linotype" w:hAnsi="Palatino Linotype" w:cs="Palatino Linotype"/>
        </w:rPr>
      </w:pPr>
    </w:p>
    <w:p w:rsidR="00D927AC"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A6B2E" w:rsidRPr="00E101BB" w:rsidRDefault="00AA6B2E" w:rsidP="00AA6B2E">
      <w:pPr>
        <w:spacing w:line="360" w:lineRule="auto"/>
        <w:jc w:val="both"/>
        <w:rPr>
          <w:rFonts w:ascii="Palatino Linotype" w:eastAsia="Palatino Linotype" w:hAnsi="Palatino Linotype" w:cs="Palatino Linotype"/>
        </w:rPr>
      </w:pPr>
    </w:p>
    <w:p w:rsidR="00D927AC" w:rsidRPr="00E101BB" w:rsidRDefault="00DE0904">
      <w:pPr>
        <w:keepNext/>
        <w:keepLines/>
        <w:spacing w:line="360" w:lineRule="auto"/>
        <w:rPr>
          <w:rFonts w:ascii="Palatino Linotype" w:eastAsia="Palatino Linotype" w:hAnsi="Palatino Linotype" w:cs="Palatino Linotype"/>
          <w:b/>
          <w:color w:val="000000"/>
        </w:rPr>
      </w:pPr>
      <w:bookmarkStart w:id="8" w:name="_heading=h.4d34og8" w:colFirst="0" w:colLast="0"/>
      <w:bookmarkEnd w:id="8"/>
      <w:r w:rsidRPr="00E101BB">
        <w:rPr>
          <w:rFonts w:ascii="Palatino Linotype" w:eastAsia="Palatino Linotype" w:hAnsi="Palatino Linotype" w:cs="Palatino Linotype"/>
          <w:b/>
          <w:color w:val="000000"/>
        </w:rPr>
        <w:t xml:space="preserve">TERCERO. Del planteamiento de la </w:t>
      </w:r>
      <w:r w:rsidRPr="00E101BB">
        <w:rPr>
          <w:rFonts w:ascii="Palatino Linotype" w:eastAsia="Palatino Linotype" w:hAnsi="Palatino Linotype" w:cs="Palatino Linotype"/>
          <w:b/>
          <w:i/>
          <w:color w:val="000000"/>
        </w:rPr>
        <w:t>Litis</w:t>
      </w:r>
      <w:r w:rsidRPr="00E101BB">
        <w:rPr>
          <w:rFonts w:ascii="Palatino Linotype" w:eastAsia="Palatino Linotype" w:hAnsi="Palatino Linotype" w:cs="Palatino Linotype"/>
          <w:b/>
          <w:color w:val="000000"/>
        </w:rPr>
        <w:t>.</w:t>
      </w: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b/>
        </w:rPr>
      </w:pPr>
      <w:r w:rsidRPr="00E101BB">
        <w:rPr>
          <w:rFonts w:ascii="Palatino Linotype" w:eastAsia="Palatino Linotype" w:hAnsi="Palatino Linotype" w:cs="Palatino Linotype"/>
        </w:rPr>
        <w:t>De las constancias en el expediente al rubro indicado, se desprende que el particular solicitó la información que a continuación se desagrega:</w:t>
      </w:r>
    </w:p>
    <w:tbl>
      <w:tblPr>
        <w:tblStyle w:val="a5"/>
        <w:tblW w:w="74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003"/>
      </w:tblGrid>
      <w:tr w:rsidR="00D927AC" w:rsidRPr="00E101BB" w:rsidTr="00AA6B2E">
        <w:trPr>
          <w:jc w:val="center"/>
        </w:trPr>
        <w:tc>
          <w:tcPr>
            <w:tcW w:w="3397"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Recurso de Revisión</w:t>
            </w:r>
          </w:p>
        </w:tc>
        <w:tc>
          <w:tcPr>
            <w:tcW w:w="4003"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Información solicitada</w:t>
            </w:r>
          </w:p>
        </w:tc>
      </w:tr>
      <w:tr w:rsidR="00D927AC" w:rsidRPr="00E101BB" w:rsidTr="00AA6B2E">
        <w:trPr>
          <w:jc w:val="center"/>
        </w:trPr>
        <w:tc>
          <w:tcPr>
            <w:tcW w:w="3397" w:type="dxa"/>
          </w:tcPr>
          <w:p w:rsidR="00D927AC" w:rsidRPr="00E101BB" w:rsidRDefault="00DE0904">
            <w:pPr>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03928/INFOEM/IP/RR/2025</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t>04089/INFOEM/IP/RR/2025</w:t>
            </w:r>
          </w:p>
        </w:tc>
        <w:tc>
          <w:tcPr>
            <w:tcW w:w="4003"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1.- formato PDF en torno a las tarifas autorizadas para el servicio público de transporte del estad</w:t>
            </w:r>
            <w:r w:rsidR="00D36194" w:rsidRPr="00E101BB">
              <w:rPr>
                <w:rFonts w:ascii="Palatino Linotype" w:eastAsia="Palatino Linotype" w:hAnsi="Palatino Linotype" w:cs="Palatino Linotype"/>
                <w:i/>
              </w:rPr>
              <w:t xml:space="preserve">o de México de 1997 a la fecha.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2.- bajo protesta de decir verdad, un informe por escrito firmado por el C. Secretario de Movilidad del Estado de México respecto a una serie de compromisos con los concesionarios del servició público de transporte para que se diera la autorización del incremento de la tarifa a partir del 1 de enero 2020, así como las clausuras de estos compromisos</w:t>
            </w:r>
          </w:p>
        </w:tc>
      </w:tr>
    </w:tbl>
    <w:p w:rsidR="00D927AC" w:rsidRPr="00E101BB" w:rsidRDefault="00D927AC">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i/>
        </w:rPr>
      </w:pPr>
      <w:r w:rsidRPr="00E101BB">
        <w:rPr>
          <w:rFonts w:ascii="Palatino Linotype" w:eastAsia="Palatino Linotype" w:hAnsi="Palatino Linotype" w:cs="Palatino Linotype"/>
        </w:rPr>
        <w:t xml:space="preserve">En respuesta,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entrego la información que fue descrita en el párrafo seis de la presente resolución. </w:t>
      </w:r>
    </w:p>
    <w:p w:rsidR="00D927AC" w:rsidRPr="00E101BB" w:rsidRDefault="00D927AC">
      <w:pPr>
        <w:tabs>
          <w:tab w:val="left" w:pos="1225"/>
        </w:tabs>
        <w:spacing w:line="360" w:lineRule="auto"/>
        <w:jc w:val="both"/>
        <w:rPr>
          <w:rFonts w:ascii="Palatino Linotype" w:eastAsia="Palatino Linotype" w:hAnsi="Palatino Linotype" w:cs="Palatino Linotype"/>
          <w:b/>
          <w:i/>
        </w:rPr>
      </w:pPr>
    </w:p>
    <w:p w:rsidR="00D927AC"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dichas condiciones, la </w:t>
      </w:r>
      <w:r w:rsidRPr="00E101BB">
        <w:rPr>
          <w:rFonts w:ascii="Palatino Linotype" w:eastAsia="Palatino Linotype" w:hAnsi="Palatino Linotype" w:cs="Palatino Linotype"/>
          <w:i/>
        </w:rPr>
        <w:t>Litis</w:t>
      </w:r>
      <w:r w:rsidRPr="00E101BB">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E101BB">
        <w:rPr>
          <w:rFonts w:ascii="Palatino Linotype" w:eastAsia="Palatino Linotype" w:hAnsi="Palatino Linotype" w:cs="Palatino Linotype"/>
          <w:b/>
        </w:rPr>
        <w:t xml:space="preserve">fracciones I y VI </w:t>
      </w:r>
      <w:r w:rsidRPr="00E101BB">
        <w:rPr>
          <w:rFonts w:ascii="Palatino Linotype" w:eastAsia="Palatino Linotype" w:hAnsi="Palatino Linotype" w:cs="Palatino Linotype"/>
        </w:rPr>
        <w:t>de la</w:t>
      </w:r>
      <w:r w:rsidRPr="00E101BB">
        <w:rPr>
          <w:rFonts w:ascii="Palatino Linotype" w:eastAsia="Palatino Linotype" w:hAnsi="Palatino Linotype" w:cs="Palatino Linotype"/>
          <w:color w:val="000000"/>
        </w:rPr>
        <w:t xml:space="preserve"> Ley</w:t>
      </w:r>
      <w:r w:rsidRPr="00E101BB">
        <w:rPr>
          <w:rFonts w:ascii="Palatino Linotype" w:eastAsia="Palatino Linotype" w:hAnsi="Palatino Linotype" w:cs="Palatino Linotype"/>
          <w:b/>
        </w:rPr>
        <w:t xml:space="preserve"> de Transparencia y Acceso a la Información Pública del Estado de </w:t>
      </w:r>
      <w:r w:rsidRPr="00E101BB">
        <w:rPr>
          <w:rFonts w:ascii="Palatino Linotype" w:eastAsia="Palatino Linotype" w:hAnsi="Palatino Linotype" w:cs="Palatino Linotype"/>
        </w:rPr>
        <w:t>México</w:t>
      </w:r>
      <w:r w:rsidRPr="00E101BB">
        <w:rPr>
          <w:rFonts w:ascii="Palatino Linotype" w:eastAsia="Palatino Linotype" w:hAnsi="Palatino Linotype" w:cs="Palatino Linotype"/>
          <w:b/>
        </w:rPr>
        <w:t xml:space="preserve"> y Municipios</w:t>
      </w:r>
      <w:r w:rsidRPr="00E101BB">
        <w:rPr>
          <w:rFonts w:ascii="Palatino Linotype" w:eastAsia="Palatino Linotype" w:hAnsi="Palatino Linotype" w:cs="Palatino Linotype"/>
        </w:rPr>
        <w:t xml:space="preserve">; </w:t>
      </w:r>
      <w:r w:rsidRPr="00E101BB">
        <w:rPr>
          <w:rFonts w:ascii="Palatino Linotype" w:eastAsia="Palatino Linotype" w:hAnsi="Palatino Linotype" w:cs="Palatino Linotype"/>
          <w:color w:val="000000"/>
        </w:rPr>
        <w:t xml:space="preserve">fracciones que </w:t>
      </w:r>
      <w:r w:rsidRPr="00E101BB">
        <w:rPr>
          <w:rFonts w:ascii="Palatino Linotype" w:eastAsia="Palatino Linotype" w:hAnsi="Palatino Linotype" w:cs="Palatino Linotype"/>
        </w:rPr>
        <w:t>determinan</w:t>
      </w:r>
      <w:r w:rsidRPr="00E101BB">
        <w:rPr>
          <w:rFonts w:ascii="Palatino Linotype" w:eastAsia="Palatino Linotype" w:hAnsi="Palatino Linotype" w:cs="Palatino Linotype"/>
          <w:color w:val="000000"/>
        </w:rPr>
        <w:t xml:space="preserve"> las hipótesis jurídicas relativas a la negativa de información solicitada y a la entrega de información que no corresponde con lo solicitado; </w:t>
      </w:r>
      <w:r w:rsidRPr="00E101BB">
        <w:rPr>
          <w:rFonts w:ascii="Palatino Linotype" w:eastAsia="Palatino Linotype" w:hAnsi="Palatino Linotype" w:cs="Palatino Linotype"/>
        </w:rPr>
        <w:t xml:space="preserve">contexto del cual se dolió </w:t>
      </w:r>
      <w:r w:rsidRPr="00E101BB">
        <w:rPr>
          <w:rFonts w:ascii="Palatino Linotype" w:eastAsia="Palatino Linotype" w:hAnsi="Palatino Linotype" w:cs="Palatino Linotype"/>
          <w:b/>
        </w:rPr>
        <w:t xml:space="preserve">EL RECURRENTE </w:t>
      </w:r>
      <w:r w:rsidRPr="00E101BB">
        <w:rPr>
          <w:rFonts w:ascii="Palatino Linotype" w:eastAsia="Palatino Linotype" w:hAnsi="Palatino Linotype" w:cs="Palatino Linotype"/>
        </w:rPr>
        <w:t>al momento de interponer su inconformidad.</w:t>
      </w:r>
    </w:p>
    <w:p w:rsidR="00AA6B2E" w:rsidRPr="00E101BB" w:rsidRDefault="00AA6B2E" w:rsidP="00AA6B2E">
      <w:pPr>
        <w:spacing w:line="360" w:lineRule="auto"/>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firstLine="0"/>
        <w:jc w:val="both"/>
        <w:rPr>
          <w:rFonts w:ascii="Palatino Linotype" w:eastAsia="Palatino Linotype" w:hAnsi="Palatino Linotype" w:cs="Palatino Linotype"/>
        </w:rPr>
      </w:pPr>
      <w:r w:rsidRPr="00E101BB">
        <w:rPr>
          <w:rFonts w:ascii="Palatino Linotype" w:eastAsia="Palatino Linotype" w:hAnsi="Palatino Linotype" w:cs="Palatino Linotype"/>
          <w:color w:val="000000"/>
        </w:rPr>
        <w:t xml:space="preserve">De modo tal que los recursos de revisión se abocaran en determinar si el </w:t>
      </w:r>
      <w:r w:rsidRPr="00E101BB">
        <w:rPr>
          <w:rFonts w:ascii="Palatino Linotype" w:eastAsia="Palatino Linotype" w:hAnsi="Palatino Linotype" w:cs="Palatino Linotype"/>
          <w:b/>
        </w:rPr>
        <w:t>SUJETO</w:t>
      </w:r>
      <w:r w:rsidRPr="00E101BB">
        <w:rPr>
          <w:rFonts w:ascii="Palatino Linotype" w:eastAsia="Palatino Linotype" w:hAnsi="Palatino Linotype" w:cs="Palatino Linotype"/>
          <w:b/>
          <w:color w:val="000000"/>
        </w:rPr>
        <w:t xml:space="preserve"> OBLIGADO</w:t>
      </w:r>
      <w:r w:rsidRPr="00E101BB">
        <w:rPr>
          <w:rFonts w:ascii="Palatino Linotype" w:eastAsia="Palatino Linotype" w:hAnsi="Palatino Linotype" w:cs="Palatino Linotype"/>
          <w:color w:val="000000"/>
        </w:rPr>
        <w:t xml:space="preserve"> con sus respuestas ciertamente actualiza las causales de procedencia</w:t>
      </w:r>
      <w:r w:rsidRPr="00E101BB">
        <w:rPr>
          <w:rFonts w:ascii="Palatino Linotype" w:eastAsia="Palatino Linotype" w:hAnsi="Palatino Linotype" w:cs="Palatino Linotype"/>
          <w:b/>
          <w:color w:val="000000"/>
        </w:rPr>
        <w:t xml:space="preserve"> </w:t>
      </w:r>
      <w:r w:rsidRPr="00E101BB">
        <w:rPr>
          <w:rFonts w:ascii="Palatino Linotype" w:eastAsia="Palatino Linotype" w:hAnsi="Palatino Linotype" w:cs="Palatino Linotype"/>
          <w:color w:val="000000"/>
        </w:rPr>
        <w:t xml:space="preserve">antes señaladas; asimismo, determinar si se vulnera el derecho de acceso a la información del particular por la inobservancia a los principios contenidos en el artículo 11 de la Ley de Transparencia y Acceso a la Información Pública del Estado de México y Municipios, los </w:t>
      </w:r>
      <w:r w:rsidRPr="00E101BB">
        <w:rPr>
          <w:rFonts w:ascii="Palatino Linotype" w:eastAsia="Palatino Linotype" w:hAnsi="Palatino Linotype" w:cs="Palatino Linotype"/>
          <w:color w:val="000000"/>
        </w:rPr>
        <w:lastRenderedPageBreak/>
        <w:t>cuales señala entre otros, que en la generación y entrega de información se deberá garantizar que sea oportuna, expedita, completa e integral.</w:t>
      </w:r>
    </w:p>
    <w:p w:rsidR="00D927AC" w:rsidRPr="00E101BB" w:rsidRDefault="00D927AC">
      <w:pPr>
        <w:spacing w:line="360" w:lineRule="auto"/>
        <w:ind w:left="709"/>
        <w:rPr>
          <w:rFonts w:ascii="Palatino Linotype" w:eastAsia="Palatino Linotype" w:hAnsi="Palatino Linotype" w:cs="Palatino Linotype"/>
        </w:rPr>
      </w:pPr>
    </w:p>
    <w:p w:rsidR="00D927AC" w:rsidRPr="00E101BB" w:rsidRDefault="00DE0904">
      <w:pPr>
        <w:keepNext/>
        <w:keepLines/>
        <w:spacing w:line="360" w:lineRule="auto"/>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CUARTO. Del estudio y resolución del asunto</w:t>
      </w:r>
    </w:p>
    <w:p w:rsidR="00D927AC" w:rsidRPr="00E101BB" w:rsidRDefault="00DE0904">
      <w:pPr>
        <w:keepNext/>
        <w:keepLines/>
        <w:numPr>
          <w:ilvl w:val="0"/>
          <w:numId w:val="1"/>
        </w:numPr>
        <w:spacing w:after="240" w:line="360" w:lineRule="auto"/>
        <w:ind w:left="786"/>
        <w:rPr>
          <w:rFonts w:ascii="Palatino Linotype" w:eastAsia="Palatino Linotype" w:hAnsi="Palatino Linotype" w:cs="Palatino Linotype"/>
          <w:b/>
        </w:rPr>
      </w:pPr>
      <w:bookmarkStart w:id="9" w:name="_heading=h.2s8eyo1" w:colFirst="0" w:colLast="0"/>
      <w:bookmarkEnd w:id="9"/>
      <w:r w:rsidRPr="00E101BB">
        <w:rPr>
          <w:rFonts w:ascii="Palatino Linotype" w:eastAsia="Palatino Linotype" w:hAnsi="Palatino Linotype" w:cs="Palatino Linotype"/>
          <w:b/>
        </w:rPr>
        <w:t>Del derecho de acceso a la información.</w:t>
      </w:r>
    </w:p>
    <w:p w:rsidR="00D927AC" w:rsidRPr="00E101BB" w:rsidRDefault="00DE090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927AC" w:rsidRPr="00E101BB" w:rsidRDefault="00D927AC">
      <w:pPr>
        <w:spacing w:line="360" w:lineRule="auto"/>
        <w:ind w:right="48"/>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Definiendo el Derecho de Acceso a la Información Pública como: </w:t>
      </w:r>
      <w:r w:rsidRPr="00E101BB">
        <w:rPr>
          <w:rFonts w:ascii="Palatino Linotype" w:eastAsia="Palatino Linotype" w:hAnsi="Palatino Linotype" w:cs="Palatino Linotype"/>
          <w:i/>
          <w:color w:val="000000"/>
        </w:rPr>
        <w:t>La igualdad de oportunidades para recibir, buscar e impartir información</w:t>
      </w:r>
      <w:r w:rsidRPr="00E101BB">
        <w:rPr>
          <w:rFonts w:ascii="Palatino Linotype" w:eastAsia="Palatino Linotype" w:hAnsi="Palatino Linotype" w:cs="Palatino Linotype"/>
          <w:i/>
          <w:vertAlign w:val="superscript"/>
        </w:rPr>
        <w:footnoteReference w:id="2"/>
      </w:r>
      <w:r w:rsidRPr="00E101BB">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01BB">
        <w:rPr>
          <w:rFonts w:ascii="Palatino Linotype" w:eastAsia="Palatino Linotype" w:hAnsi="Palatino Linotype" w:cs="Palatino Linotype"/>
          <w:i/>
          <w:vertAlign w:val="superscript"/>
        </w:rPr>
        <w:footnoteReference w:id="3"/>
      </w:r>
      <w:r w:rsidRPr="00E101BB">
        <w:rPr>
          <w:rFonts w:ascii="Palatino Linotype" w:eastAsia="Palatino Linotype" w:hAnsi="Palatino Linotype" w:cs="Palatino Linotype"/>
          <w:color w:val="000000"/>
        </w:rPr>
        <w:t>que se constituye como una herramienta fundamental para ejercer</w:t>
      </w:r>
      <w:r w:rsidRPr="00E101BB">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101BB">
        <w:rPr>
          <w:rFonts w:ascii="Palatino Linotype" w:eastAsia="Palatino Linotype" w:hAnsi="Palatino Linotype" w:cs="Palatino Linotype"/>
          <w:i/>
          <w:vertAlign w:val="superscript"/>
        </w:rPr>
        <w:footnoteReference w:id="4"/>
      </w:r>
      <w:r w:rsidRPr="00E101BB">
        <w:rPr>
          <w:rFonts w:ascii="Palatino Linotype" w:eastAsia="Palatino Linotype" w:hAnsi="Palatino Linotype" w:cs="Palatino Linotype"/>
          <w:color w:val="000000"/>
        </w:rPr>
        <w:t>fomentando</w:t>
      </w:r>
      <w:r w:rsidRPr="00E101BB">
        <w:rPr>
          <w:rFonts w:ascii="Palatino Linotype" w:eastAsia="Palatino Linotype" w:hAnsi="Palatino Linotype" w:cs="Palatino Linotype"/>
          <w:i/>
          <w:color w:val="000000"/>
        </w:rPr>
        <w:t xml:space="preserve"> la transparencia de las actividades estatales y </w:t>
      </w:r>
      <w:r w:rsidRPr="00E101BB">
        <w:rPr>
          <w:rFonts w:ascii="Palatino Linotype" w:eastAsia="Palatino Linotype" w:hAnsi="Palatino Linotype" w:cs="Palatino Linotype"/>
          <w:color w:val="000000"/>
        </w:rPr>
        <w:t>promoviendo</w:t>
      </w:r>
      <w:r w:rsidRPr="00E101BB">
        <w:rPr>
          <w:rFonts w:ascii="Palatino Linotype" w:eastAsia="Palatino Linotype" w:hAnsi="Palatino Linotype" w:cs="Palatino Linotype"/>
          <w:i/>
          <w:color w:val="000000"/>
        </w:rPr>
        <w:t xml:space="preserve"> la responsabilidad de los funcionarios sobre su gestión </w:t>
      </w:r>
      <w:r w:rsidRPr="00E101BB">
        <w:rPr>
          <w:rFonts w:ascii="Palatino Linotype" w:eastAsia="Palatino Linotype" w:hAnsi="Palatino Linotype" w:cs="Palatino Linotype"/>
          <w:i/>
          <w:color w:val="000000"/>
        </w:rPr>
        <w:lastRenderedPageBreak/>
        <w:t>pública,</w:t>
      </w:r>
      <w:r w:rsidRPr="00E101BB">
        <w:rPr>
          <w:rFonts w:ascii="Palatino Linotype" w:eastAsia="Palatino Linotype" w:hAnsi="Palatino Linotype" w:cs="Palatino Linotype"/>
          <w:i/>
          <w:vertAlign w:val="superscript"/>
        </w:rPr>
        <w:footnoteReference w:id="5"/>
      </w:r>
      <w:r w:rsidRPr="00E101BB">
        <w:rPr>
          <w:rFonts w:ascii="Palatino Linotype" w:eastAsia="Palatino Linotype" w:hAnsi="Palatino Linotype" w:cs="Palatino Linotype"/>
          <w:color w:val="000000"/>
        </w:rPr>
        <w:t>que permite</w:t>
      </w:r>
      <w:r w:rsidRPr="00E101BB">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b/>
          <w:i/>
        </w:rPr>
        <w:t>Artículo 1.-</w:t>
      </w:r>
      <w:r w:rsidRPr="00E101BB">
        <w:rPr>
          <w:rFonts w:ascii="Palatino Linotype" w:eastAsia="Palatino Linotype" w:hAnsi="Palatino Linotype" w:cs="Palatino Linotype"/>
          <w:i/>
        </w:rPr>
        <w:t xml:space="preserve">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Todas las</w:t>
      </w:r>
      <w:r w:rsidRPr="00E101BB">
        <w:rPr>
          <w:rFonts w:ascii="Palatino Linotype" w:eastAsia="Palatino Linotype" w:hAnsi="Palatino Linotype" w:cs="Palatino Linotype"/>
        </w:rPr>
        <w:t xml:space="preserve"> </w:t>
      </w:r>
      <w:r w:rsidRPr="00E101BB">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27AC" w:rsidRPr="00E101BB" w:rsidRDefault="00DE0904">
      <w:pPr>
        <w:ind w:left="1134" w:right="900"/>
        <w:jc w:val="both"/>
        <w:rPr>
          <w:rFonts w:ascii="Palatino Linotype" w:eastAsia="Palatino Linotype" w:hAnsi="Palatino Linotype" w:cs="Palatino Linotype"/>
        </w:rPr>
      </w:pPr>
      <w:r w:rsidRPr="00E101BB">
        <w:rPr>
          <w:rFonts w:ascii="Palatino Linotype" w:eastAsia="Palatino Linotype" w:hAnsi="Palatino Linotype" w:cs="Palatino Linotype"/>
          <w:i/>
        </w:rPr>
        <w:t>(…)</w:t>
      </w:r>
      <w:r w:rsidRPr="00E101BB">
        <w:rPr>
          <w:rFonts w:ascii="Palatino Linotype" w:eastAsia="Palatino Linotype" w:hAnsi="Palatino Linotype" w:cs="Palatino Linotype"/>
        </w:rPr>
        <w:t>”.</w:t>
      </w:r>
    </w:p>
    <w:p w:rsidR="00D927AC" w:rsidRPr="00E101BB" w:rsidRDefault="00D927AC">
      <w:pPr>
        <w:ind w:left="1134" w:right="900"/>
        <w:jc w:val="both"/>
        <w:rPr>
          <w:rFonts w:ascii="Palatino Linotype" w:eastAsia="Palatino Linotype" w:hAnsi="Palatino Linotype" w:cs="Palatino Linotype"/>
          <w:b/>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E101BB">
        <w:rPr>
          <w:rFonts w:ascii="Palatino Linotype" w:eastAsia="Palatino Linotype" w:hAnsi="Palatino Linotype" w:cs="Palatino Linotype"/>
        </w:rPr>
        <w:lastRenderedPageBreak/>
        <w:t>relacionadas con el Derecho de Acceso a la Información Pública, permiten que todas las autoridades, en el ámbito de sus atribuciones lo respeten, protejan y garanticen.</w:t>
      </w:r>
    </w:p>
    <w:p w:rsidR="00D927AC" w:rsidRPr="00E101BB" w:rsidRDefault="00DE0904">
      <w:pPr>
        <w:tabs>
          <w:tab w:val="left" w:pos="7938"/>
        </w:tabs>
        <w:spacing w:after="240"/>
        <w:ind w:left="1134" w:right="900"/>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Constitución Política de los Estados Unidos Mexicanos</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“Artículo 6.</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Para efectos de lo dispuesto en el presente artículo se observará lo siguiente:</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A</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Para el ejercicio del derecho de acceso a la información</w:t>
      </w:r>
      <w:r w:rsidRPr="00E101BB">
        <w:rPr>
          <w:rFonts w:ascii="Palatino Linotype" w:eastAsia="Palatino Linotype" w:hAnsi="Palatino Linotype" w:cs="Palatino Linotype"/>
          <w:i/>
        </w:rPr>
        <w:t xml:space="preserve">, la Federación y </w:t>
      </w:r>
      <w:r w:rsidRPr="00E101BB">
        <w:rPr>
          <w:rFonts w:ascii="Palatino Linotype" w:eastAsia="Palatino Linotype" w:hAnsi="Palatino Linotype" w:cs="Palatino Linotype"/>
          <w:b/>
          <w:i/>
        </w:rPr>
        <w:t>las entidades federativas, en el ámbito de sus respectivas competencias, se regirán por los siguientes principios y bases:</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I. Toda la información en posesión de cualquier</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autoridad</w:t>
      </w:r>
      <w:r w:rsidRPr="00E101BB">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01BB">
        <w:rPr>
          <w:rFonts w:ascii="Palatino Linotype" w:eastAsia="Palatino Linotype" w:hAnsi="Palatino Linotype" w:cs="Palatino Linotype"/>
          <w:b/>
          <w:i/>
        </w:rPr>
        <w:t>municipal</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es pública</w:t>
      </w:r>
      <w:r w:rsidRPr="00E101BB">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101BB">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101BB">
        <w:rPr>
          <w:rFonts w:ascii="Palatino Linotype" w:eastAsia="Palatino Linotype" w:hAnsi="Palatino Linotype" w:cs="Palatino Linotype"/>
          <w:i/>
        </w:rPr>
        <w:t>, la ley determinará los supuestos específicos bajo los cuales procederá la declaración de inexistencia de la información.”</w:t>
      </w:r>
    </w:p>
    <w:p w:rsidR="00D927AC" w:rsidRPr="00E101BB" w:rsidRDefault="00D927AC">
      <w:pPr>
        <w:tabs>
          <w:tab w:val="left" w:pos="567"/>
          <w:tab w:val="left" w:pos="7938"/>
        </w:tabs>
        <w:spacing w:before="240"/>
        <w:ind w:left="1134" w:right="900"/>
        <w:jc w:val="both"/>
        <w:rPr>
          <w:rFonts w:ascii="Palatino Linotype" w:eastAsia="Palatino Linotype" w:hAnsi="Palatino Linotype" w:cs="Palatino Linotype"/>
          <w:b/>
          <w:i/>
        </w:rPr>
      </w:pPr>
    </w:p>
    <w:p w:rsidR="00D927AC" w:rsidRPr="00E101BB" w:rsidRDefault="00DE0904">
      <w:pPr>
        <w:tabs>
          <w:tab w:val="left" w:pos="7938"/>
        </w:tabs>
        <w:spacing w:after="240"/>
        <w:ind w:left="1134" w:right="900"/>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Constitución Política del Estado Libre y Soberano de México</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“Artículo 5</w:t>
      </w:r>
      <w:r w:rsidRPr="00E101BB">
        <w:rPr>
          <w:rFonts w:ascii="Palatino Linotype" w:eastAsia="Palatino Linotype" w:hAnsi="Palatino Linotype" w:cs="Palatino Linotype"/>
          <w:i/>
        </w:rPr>
        <w:t xml:space="preserve">.- </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101BB">
        <w:rPr>
          <w:rFonts w:ascii="Palatino Linotype" w:eastAsia="Palatino Linotype" w:hAnsi="Palatino Linotype" w:cs="Palatino Linotype"/>
          <w:i/>
        </w:rPr>
        <w:t>.</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Este derecho se regirá por los principios y bases siguientes</w:t>
      </w:r>
      <w:r w:rsidRPr="00E101BB">
        <w:rPr>
          <w:rFonts w:ascii="Palatino Linotype" w:eastAsia="Palatino Linotype" w:hAnsi="Palatino Linotype" w:cs="Palatino Linotype"/>
          <w:i/>
        </w:rPr>
        <w:t>:</w:t>
      </w:r>
    </w:p>
    <w:p w:rsidR="00D927AC" w:rsidRPr="00E101BB" w:rsidRDefault="00DE0904">
      <w:pPr>
        <w:tabs>
          <w:tab w:val="left" w:pos="7938"/>
        </w:tabs>
        <w:spacing w:before="240" w:after="240"/>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I. Toda la información en posesión de cualquier autoridad, entidad, órgano y organismos de los</w:t>
      </w:r>
      <w:r w:rsidRPr="00E101BB">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E101BB">
        <w:rPr>
          <w:rFonts w:ascii="Palatino Linotype" w:eastAsia="Palatino Linotype" w:hAnsi="Palatino Linotype" w:cs="Palatino Linotype"/>
          <w:b/>
          <w:i/>
        </w:rPr>
        <w:t>municipales</w:t>
      </w:r>
      <w:r w:rsidRPr="00E101BB">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01BB">
        <w:rPr>
          <w:rFonts w:ascii="Palatino Linotype" w:eastAsia="Palatino Linotype" w:hAnsi="Palatino Linotype" w:cs="Palatino Linotype"/>
          <w:b/>
          <w:i/>
        </w:rPr>
        <w:t>es pública</w:t>
      </w:r>
      <w:r w:rsidRPr="00E101BB">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E101BB">
        <w:rPr>
          <w:rFonts w:ascii="Palatino Linotype" w:eastAsia="Palatino Linotype" w:hAnsi="Palatino Linotype" w:cs="Palatino Linotype"/>
          <w:b/>
          <w:i/>
        </w:rPr>
        <w:t>En la interpretación de este derecho deberá prevalecer el principio de máxima publicidad</w:t>
      </w: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Los sujetos obligados deberán documentar todo acto que derive del ejercicio de sus facultades, competencias o funciones</w:t>
      </w:r>
      <w:r w:rsidRPr="00E101BB">
        <w:rPr>
          <w:rFonts w:ascii="Palatino Linotype" w:eastAsia="Palatino Linotype" w:hAnsi="Palatino Linotype" w:cs="Palatino Linotype"/>
          <w:i/>
        </w:rPr>
        <w:t>, la ley determinará los supuestos específicos bajo los cuales procederá la declaración de inexistencia de la información.”</w:t>
      </w:r>
    </w:p>
    <w:p w:rsidR="00D927AC" w:rsidRPr="00E101BB" w:rsidRDefault="00D927AC">
      <w:pPr>
        <w:tabs>
          <w:tab w:val="left" w:pos="567"/>
        </w:tabs>
        <w:spacing w:before="240" w:after="240"/>
        <w:ind w:right="567"/>
        <w:jc w:val="both"/>
        <w:rPr>
          <w:rFonts w:ascii="Palatino Linotype" w:eastAsia="Palatino Linotype" w:hAnsi="Palatino Linotype" w:cs="Palatino Linotype"/>
          <w:b/>
          <w:i/>
        </w:rPr>
      </w:pPr>
    </w:p>
    <w:p w:rsidR="00D927AC" w:rsidRPr="00E101BB" w:rsidRDefault="00DE0904">
      <w:pPr>
        <w:numPr>
          <w:ilvl w:val="0"/>
          <w:numId w:val="9"/>
        </w:numPr>
        <w:spacing w:before="240"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101BB">
        <w:rPr>
          <w:rFonts w:ascii="Palatino Linotype" w:eastAsia="Palatino Linotype" w:hAnsi="Palatino Linotype" w:cs="Palatino Linotype"/>
          <w:i/>
        </w:rPr>
        <w:t>por los principios de simplicidad, rapidez gratuidad del procedimiento, auxilio y orientación a los particulares</w:t>
      </w:r>
      <w:r w:rsidRPr="00E101BB">
        <w:rPr>
          <w:rFonts w:ascii="Palatino Linotype" w:eastAsia="Palatino Linotype" w:hAnsi="Palatino Linotype" w:cs="Palatino Linotype"/>
        </w:rPr>
        <w:t>, contemplando el derecho de las personas con discapacidad y hablantes de lengua indígena.</w:t>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El Derecho de Acceso a la Información se garantiza y respeta oportunamente, y según lo que dispone la Ley, las </w:t>
      </w:r>
      <w:r w:rsidRPr="00E101BB">
        <w:rPr>
          <w:rFonts w:ascii="Palatino Linotype" w:eastAsia="Palatino Linotype" w:hAnsi="Palatino Linotype" w:cs="Palatino Linotype"/>
          <w:i/>
        </w:rPr>
        <w:t>solicitudes de acceso a la información</w:t>
      </w:r>
      <w:r w:rsidRPr="00E101BB">
        <w:rPr>
          <w:rFonts w:ascii="Palatino Linotype" w:eastAsia="Palatino Linotype" w:hAnsi="Palatino Linotype" w:cs="Palatino Linotype"/>
        </w:rPr>
        <w:t>.</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bookmarkStart w:id="10" w:name="_heading=h.17dp8vu" w:colFirst="0" w:colLast="0"/>
      <w:bookmarkEnd w:id="10"/>
      <w:r w:rsidRPr="00E101BB">
        <w:rPr>
          <w:rFonts w:ascii="Palatino Linotype" w:eastAsia="Palatino Linotype" w:hAnsi="Palatino Linotype" w:cs="Palatino Linotype"/>
        </w:rPr>
        <w:lastRenderedPageBreak/>
        <w:t xml:space="preserve">Así entonces, se procede analizar, en primer lugar, si el </w:t>
      </w:r>
      <w:r w:rsidRPr="00E101BB">
        <w:rPr>
          <w:rFonts w:ascii="Palatino Linotype" w:eastAsia="Palatino Linotype" w:hAnsi="Palatino Linotype" w:cs="Palatino Linotype"/>
          <w:b/>
        </w:rPr>
        <w:t>SUJETO OBLIGADO</w:t>
      </w:r>
      <w:r w:rsidRPr="00E101BB">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keepNext/>
        <w:keepLines/>
        <w:spacing w:after="240" w:line="360" w:lineRule="auto"/>
        <w:rPr>
          <w:rFonts w:ascii="Palatino Linotype" w:eastAsia="Palatino Linotype" w:hAnsi="Palatino Linotype" w:cs="Palatino Linotype"/>
          <w:b/>
        </w:rPr>
      </w:pPr>
      <w:bookmarkStart w:id="11" w:name="_heading=h.3rdcrjn" w:colFirst="0" w:colLast="0"/>
      <w:bookmarkEnd w:id="11"/>
      <w:r w:rsidRPr="00E101BB">
        <w:rPr>
          <w:rFonts w:ascii="Palatino Linotype" w:eastAsia="Palatino Linotype" w:hAnsi="Palatino Linotype" w:cs="Palatino Linotype"/>
          <w:b/>
        </w:rPr>
        <w:t>II. De la información solicitada y la respuesta del SUJETO OBLIGADO</w:t>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primer punto se debe de señalar que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entrego links en formato cerrado, de los cuales refirió que se encontraba la información solicitada respecto de las tarifas, sin embargo no se pueden tener por validados de acuerdo con el siguiente </w:t>
      </w:r>
      <w:r w:rsidR="00553C55" w:rsidRPr="00E101BB">
        <w:rPr>
          <w:rFonts w:ascii="Palatino Linotype" w:eastAsia="Palatino Linotype" w:hAnsi="Palatino Linotype" w:cs="Palatino Linotype"/>
        </w:rPr>
        <w:t>análisis</w:t>
      </w:r>
      <w:r w:rsidRPr="00E101BB">
        <w:rPr>
          <w:rFonts w:ascii="Palatino Linotype" w:eastAsia="Palatino Linotype" w:hAnsi="Palatino Linotype" w:cs="Palatino Linotype"/>
        </w:rPr>
        <w:t xml:space="preserve">. </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En ese sentido, este Organismo Garante considera importante referir que de las liga electrónicas proporcionadas en respuesta no pueden tenerse por válidas, toda vez que el enlace electrónico debe ser preciso y directo, sin embargo, en el caso particular, al corresponder a un documento PDF en formato de imagen no editable, pierde su característica de ser directo.</w:t>
      </w:r>
    </w:p>
    <w:p w:rsidR="00D927AC" w:rsidRPr="00E101BB" w:rsidRDefault="00D927AC">
      <w:pPr>
        <w:spacing w:line="360" w:lineRule="auto"/>
        <w:jc w:val="both"/>
        <w:rPr>
          <w:color w:val="000000"/>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D927AC" w:rsidRPr="00E101BB" w:rsidRDefault="00DE0904">
      <w:pPr>
        <w:pBdr>
          <w:top w:val="nil"/>
          <w:left w:val="nil"/>
          <w:bottom w:val="nil"/>
          <w:right w:val="nil"/>
          <w:between w:val="nil"/>
        </w:pBdr>
        <w:ind w:left="1134" w:right="851"/>
        <w:jc w:val="both"/>
        <w:rPr>
          <w:color w:val="000000"/>
        </w:rPr>
      </w:pPr>
      <w:r w:rsidRPr="00E101BB">
        <w:rPr>
          <w:rFonts w:ascii="Palatino Linotype" w:eastAsia="Palatino Linotype" w:hAnsi="Palatino Linotype" w:cs="Palatino Linotype"/>
          <w:i/>
          <w:color w:val="000000"/>
        </w:rPr>
        <w:lastRenderedPageBreak/>
        <w:t xml:space="preserve">“Artículo 11. </w:t>
      </w:r>
      <w:r w:rsidRPr="00E101BB">
        <w:rPr>
          <w:rFonts w:ascii="Palatino Linotype" w:eastAsia="Palatino Linotype" w:hAnsi="Palatino Linotype" w:cs="Palatino Linotype"/>
          <w:i/>
          <w:color w:val="000000"/>
          <w:u w:val="single"/>
        </w:rPr>
        <w:t>En la generación, publicación y entrega de información se deberá garantizar que ésta sea accesible, actualizada, completa, congruente, confiable, verificable, veraz, integral, oportuna y expedita</w:t>
      </w:r>
      <w:r w:rsidRPr="00E101BB">
        <w:rPr>
          <w:rFonts w:ascii="Palatino Linotype" w:eastAsia="Palatino Linotype" w:hAnsi="Palatino Linotype" w:cs="Palatino Linotype"/>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D927AC" w:rsidRPr="00E101BB" w:rsidRDefault="00DE0904">
      <w:pPr>
        <w:pBdr>
          <w:top w:val="nil"/>
          <w:left w:val="nil"/>
          <w:bottom w:val="nil"/>
          <w:right w:val="nil"/>
          <w:between w:val="nil"/>
        </w:pBdr>
        <w:ind w:left="1134" w:right="851"/>
        <w:jc w:val="both"/>
        <w:rPr>
          <w:color w:val="000000"/>
        </w:rPr>
      </w:pPr>
      <w:r w:rsidRPr="00E101BB">
        <w:rPr>
          <w:rFonts w:ascii="Palatino Linotype" w:eastAsia="Palatino Linotype" w:hAnsi="Palatino Linotype" w:cs="Palatino Linotype"/>
          <w:i/>
          <w:color w:val="000000"/>
        </w:rPr>
        <w:t>[…]</w:t>
      </w:r>
    </w:p>
    <w:p w:rsidR="00D927AC" w:rsidRPr="00E101BB" w:rsidRDefault="00D927AC">
      <w:pPr>
        <w:ind w:left="1134" w:right="851"/>
      </w:pPr>
    </w:p>
    <w:p w:rsidR="00D927AC" w:rsidRDefault="00DE0904">
      <w:pPr>
        <w:pBdr>
          <w:top w:val="nil"/>
          <w:left w:val="nil"/>
          <w:bottom w:val="nil"/>
          <w:right w:val="nil"/>
          <w:between w:val="nil"/>
        </w:pBdr>
        <w:ind w:left="1134" w:right="851"/>
        <w:jc w:val="both"/>
        <w:rPr>
          <w:rFonts w:ascii="Palatino Linotype" w:eastAsia="Palatino Linotype" w:hAnsi="Palatino Linotype" w:cs="Palatino Linotype"/>
          <w:i/>
          <w:color w:val="000000"/>
          <w:u w:val="single"/>
        </w:rPr>
      </w:pPr>
      <w:r w:rsidRPr="00E101BB">
        <w:rPr>
          <w:rFonts w:ascii="Palatino Linotype" w:eastAsia="Palatino Linotype" w:hAnsi="Palatino Linotype" w:cs="Palatino Linotype"/>
          <w:i/>
          <w:color w:val="000000"/>
        </w:rPr>
        <w:t xml:space="preserve">Artículo 161. </w:t>
      </w:r>
      <w:r w:rsidRPr="00E101BB">
        <w:rPr>
          <w:rFonts w:ascii="Palatino Linotype" w:eastAsia="Palatino Linotype" w:hAnsi="Palatino Linotype" w:cs="Palatino Linotype"/>
          <w:i/>
          <w:color w:val="000000"/>
          <w:u w:val="single"/>
        </w:rPr>
        <w:t>Cuando la información requerida por el solicitante ya esté disponible al público</w:t>
      </w:r>
      <w:r w:rsidRPr="00E101BB">
        <w:rPr>
          <w:rFonts w:ascii="Palatino Linotype" w:eastAsia="Palatino Linotype" w:hAnsi="Palatino Linotype" w:cs="Palatino Linotype"/>
          <w:i/>
          <w:color w:val="000000"/>
        </w:rPr>
        <w:t xml:space="preserve"> en medios impresos, tales como libros, compendios, trípticos, registros públicos, </w:t>
      </w:r>
      <w:r w:rsidRPr="00E101BB">
        <w:rPr>
          <w:rFonts w:ascii="Palatino Linotype" w:eastAsia="Palatino Linotype" w:hAnsi="Palatino Linotype" w:cs="Palatino Linotype"/>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AA6B2E" w:rsidRPr="00E101BB" w:rsidRDefault="00AA6B2E">
      <w:pPr>
        <w:pBdr>
          <w:top w:val="nil"/>
          <w:left w:val="nil"/>
          <w:bottom w:val="nil"/>
          <w:right w:val="nil"/>
          <w:between w:val="nil"/>
        </w:pBdr>
        <w:ind w:left="1134" w:right="851"/>
        <w:jc w:val="both"/>
        <w:rPr>
          <w:color w:val="000000"/>
        </w:rPr>
      </w:pPr>
    </w:p>
    <w:p w:rsidR="00D927AC" w:rsidRPr="00E101BB" w:rsidRDefault="00D927AC">
      <w:pPr>
        <w:rPr>
          <w:b/>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D927AC" w:rsidRPr="00E101BB" w:rsidRDefault="00D927AC">
      <w:pPr>
        <w:rPr>
          <w:b/>
        </w:rPr>
      </w:pPr>
    </w:p>
    <w:p w:rsidR="00D927AC" w:rsidRPr="00E101BB" w:rsidRDefault="00DE0904">
      <w:pPr>
        <w:numPr>
          <w:ilvl w:val="0"/>
          <w:numId w:val="7"/>
        </w:numPr>
        <w:pBdr>
          <w:top w:val="nil"/>
          <w:left w:val="nil"/>
          <w:bottom w:val="nil"/>
          <w:right w:val="nil"/>
          <w:between w:val="nil"/>
        </w:pBdr>
        <w:ind w:left="42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La fuente</w:t>
      </w:r>
    </w:p>
    <w:p w:rsidR="00D927AC" w:rsidRPr="00E101BB" w:rsidRDefault="00DE0904">
      <w:pPr>
        <w:numPr>
          <w:ilvl w:val="0"/>
          <w:numId w:val="7"/>
        </w:numPr>
        <w:pBdr>
          <w:top w:val="nil"/>
          <w:left w:val="nil"/>
          <w:bottom w:val="nil"/>
          <w:right w:val="nil"/>
          <w:between w:val="nil"/>
        </w:pBdr>
        <w:ind w:left="42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El lugar y</w:t>
      </w:r>
    </w:p>
    <w:p w:rsidR="00D927AC" w:rsidRPr="00E101BB" w:rsidRDefault="00DE0904">
      <w:pPr>
        <w:numPr>
          <w:ilvl w:val="0"/>
          <w:numId w:val="7"/>
        </w:numPr>
        <w:pBdr>
          <w:top w:val="nil"/>
          <w:left w:val="nil"/>
          <w:bottom w:val="nil"/>
          <w:right w:val="nil"/>
          <w:between w:val="nil"/>
        </w:pBdr>
        <w:ind w:left="42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La forma </w:t>
      </w:r>
    </w:p>
    <w:p w:rsidR="00D927AC" w:rsidRDefault="00D927AC">
      <w:pPr>
        <w:rPr>
          <w:b/>
        </w:rPr>
      </w:pPr>
    </w:p>
    <w:p w:rsidR="00E101BB" w:rsidRDefault="00E101BB">
      <w:pPr>
        <w:rPr>
          <w:b/>
        </w:rPr>
      </w:pPr>
    </w:p>
    <w:p w:rsidR="00E101BB" w:rsidRPr="00E101BB" w:rsidRDefault="00E101BB">
      <w:pPr>
        <w:rPr>
          <w:b/>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Asimismo, se establece que la fuente de la información deberá ser:</w:t>
      </w:r>
    </w:p>
    <w:p w:rsidR="00D927AC" w:rsidRPr="00E101BB" w:rsidRDefault="00D927AC">
      <w:pPr>
        <w:pBdr>
          <w:top w:val="nil"/>
          <w:left w:val="nil"/>
          <w:bottom w:val="nil"/>
          <w:right w:val="nil"/>
          <w:between w:val="nil"/>
        </w:pBdr>
        <w:rPr>
          <w:b/>
          <w:color w:val="000000"/>
        </w:rPr>
      </w:pPr>
    </w:p>
    <w:p w:rsidR="00D927AC" w:rsidRPr="00E101BB" w:rsidRDefault="00DE0904">
      <w:pPr>
        <w:numPr>
          <w:ilvl w:val="0"/>
          <w:numId w:val="8"/>
        </w:numPr>
        <w:pBdr>
          <w:top w:val="nil"/>
          <w:left w:val="nil"/>
          <w:bottom w:val="nil"/>
          <w:right w:val="nil"/>
          <w:between w:val="nil"/>
        </w:pBdr>
        <w:ind w:left="42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lastRenderedPageBreak/>
        <w:t>Precisa</w:t>
      </w:r>
    </w:p>
    <w:p w:rsidR="00D927AC" w:rsidRPr="00E101BB" w:rsidRDefault="00DE0904">
      <w:pPr>
        <w:numPr>
          <w:ilvl w:val="0"/>
          <w:numId w:val="8"/>
        </w:numPr>
        <w:pBdr>
          <w:top w:val="nil"/>
          <w:left w:val="nil"/>
          <w:bottom w:val="nil"/>
          <w:right w:val="nil"/>
          <w:between w:val="nil"/>
        </w:pBdr>
        <w:ind w:left="42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Concreta</w:t>
      </w:r>
    </w:p>
    <w:p w:rsidR="00D927AC" w:rsidRPr="00E101BB" w:rsidRDefault="00DE0904">
      <w:pPr>
        <w:numPr>
          <w:ilvl w:val="0"/>
          <w:numId w:val="8"/>
        </w:numPr>
        <w:pBdr>
          <w:top w:val="nil"/>
          <w:left w:val="nil"/>
          <w:bottom w:val="nil"/>
          <w:right w:val="nil"/>
          <w:between w:val="nil"/>
        </w:pBdr>
        <w:ind w:left="426" w:right="1276"/>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b/>
          <w:color w:val="000000"/>
        </w:rPr>
        <w:t>Y no debe implicar que el solicitante realice una búsqueda en toda la información que se encuentre disponible.</w:t>
      </w:r>
    </w:p>
    <w:p w:rsidR="00D927AC" w:rsidRPr="00E101BB" w:rsidRDefault="00D927AC">
      <w:pPr>
        <w:rPr>
          <w:b/>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D927AC" w:rsidRPr="00E101BB" w:rsidRDefault="00D927AC">
      <w:pPr>
        <w:spacing w:line="360" w:lineRule="auto"/>
        <w:rPr>
          <w:b/>
        </w:rPr>
      </w:pPr>
    </w:p>
    <w:p w:rsidR="00D927AC" w:rsidRPr="00E101BB" w:rsidRDefault="00DE0904">
      <w:pPr>
        <w:numPr>
          <w:ilvl w:val="0"/>
          <w:numId w:val="9"/>
        </w:numPr>
        <w:spacing w:line="360" w:lineRule="auto"/>
        <w:ind w:left="0" w:right="49" w:firstLine="0"/>
        <w:jc w:val="both"/>
        <w:rPr>
          <w:color w:val="000000"/>
        </w:rPr>
      </w:pPr>
      <w:r w:rsidRPr="00E101BB">
        <w:rPr>
          <w:rFonts w:ascii="Palatino Linotype" w:eastAsia="Palatino Linotype" w:hAnsi="Palatino Linotype" w:cs="Palatino Linotype"/>
          <w:color w:val="000000"/>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Ahora bien, se debe de analizar mediante el siguiente cuadro la información solicitada y las respuestas del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para determinar si fue colmado el derecho de acceso a la información del </w:t>
      </w:r>
      <w:r w:rsidRPr="00E101BB">
        <w:rPr>
          <w:rFonts w:ascii="Palatino Linotype" w:eastAsia="Palatino Linotype" w:hAnsi="Palatino Linotype" w:cs="Palatino Linotype"/>
          <w:b/>
        </w:rPr>
        <w:t xml:space="preserve">RECURRENTE. </w:t>
      </w:r>
    </w:p>
    <w:tbl>
      <w:tblPr>
        <w:tblStyle w:val="a6"/>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7"/>
        <w:gridCol w:w="2762"/>
        <w:gridCol w:w="1914"/>
        <w:gridCol w:w="2402"/>
      </w:tblGrid>
      <w:tr w:rsidR="00D927AC" w:rsidRPr="00E101BB">
        <w:tc>
          <w:tcPr>
            <w:tcW w:w="2987" w:type="dxa"/>
          </w:tcPr>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lastRenderedPageBreak/>
              <w:t>Recurso de revisión</w:t>
            </w:r>
          </w:p>
        </w:tc>
        <w:tc>
          <w:tcPr>
            <w:tcW w:w="2762" w:type="dxa"/>
          </w:tcPr>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Respuesta inicial</w:t>
            </w:r>
          </w:p>
        </w:tc>
        <w:tc>
          <w:tcPr>
            <w:tcW w:w="1914" w:type="dxa"/>
          </w:tcPr>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Manifestaciones</w:t>
            </w:r>
          </w:p>
        </w:tc>
        <w:tc>
          <w:tcPr>
            <w:tcW w:w="2402" w:type="dxa"/>
          </w:tcPr>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Colma </w:t>
            </w:r>
          </w:p>
        </w:tc>
      </w:tr>
      <w:tr w:rsidR="00D927AC" w:rsidRPr="00E101BB">
        <w:tc>
          <w:tcPr>
            <w:tcW w:w="2987" w:type="dxa"/>
          </w:tcPr>
          <w:p w:rsidR="00D927AC" w:rsidRPr="00E101BB" w:rsidRDefault="00D927AC">
            <w:pPr>
              <w:ind w:right="49"/>
              <w:jc w:val="both"/>
              <w:rPr>
                <w:rFonts w:ascii="Palatino Linotype" w:eastAsia="Palatino Linotype" w:hAnsi="Palatino Linotype" w:cs="Palatino Linotype"/>
                <w:b/>
                <w:i/>
              </w:rPr>
            </w:pPr>
          </w:p>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03928/INFOEM/IP/RR/2025</w:t>
            </w:r>
          </w:p>
          <w:p w:rsidR="00D927AC" w:rsidRPr="00E101BB" w:rsidRDefault="00D927AC">
            <w:pPr>
              <w:ind w:right="49"/>
              <w:jc w:val="both"/>
              <w:rPr>
                <w:rFonts w:ascii="Palatino Linotype" w:eastAsia="Palatino Linotype" w:hAnsi="Palatino Linotype" w:cs="Palatino Linotype"/>
                <w:b/>
                <w:i/>
              </w:rPr>
            </w:pPr>
          </w:p>
          <w:p w:rsidR="00D927AC" w:rsidRPr="00E101BB" w:rsidRDefault="00DE0904">
            <w:pPr>
              <w:ind w:right="49"/>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04089/INFOEM/IP/RR/2025</w:t>
            </w:r>
          </w:p>
          <w:p w:rsidR="00D927AC" w:rsidRPr="00E101BB" w:rsidRDefault="00D927AC">
            <w:pPr>
              <w:ind w:right="49"/>
              <w:jc w:val="both"/>
              <w:rPr>
                <w:rFonts w:ascii="Palatino Linotype" w:eastAsia="Palatino Linotype" w:hAnsi="Palatino Linotype" w:cs="Palatino Linotype"/>
                <w:b/>
                <w:i/>
              </w:rPr>
            </w:pPr>
          </w:p>
          <w:p w:rsidR="00D927AC" w:rsidRPr="00E101BB" w:rsidRDefault="00DE0904">
            <w:pPr>
              <w:ind w:right="49"/>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1.- formato PDF en torno a las tarifas autorizadas para el servicio público de transporte del estado de México de 1997 a la fecha, </w:t>
            </w: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i/>
              </w:rPr>
            </w:pPr>
          </w:p>
          <w:p w:rsidR="00D927AC" w:rsidRPr="00E101BB" w:rsidRDefault="00DE0904">
            <w:pPr>
              <w:ind w:right="49"/>
              <w:jc w:val="both"/>
              <w:rPr>
                <w:rFonts w:ascii="Palatino Linotype" w:eastAsia="Palatino Linotype" w:hAnsi="Palatino Linotype" w:cs="Palatino Linotype"/>
                <w:i/>
              </w:rPr>
            </w:pPr>
            <w:r w:rsidRPr="00E101BB">
              <w:rPr>
                <w:rFonts w:ascii="Palatino Linotype" w:eastAsia="Palatino Linotype" w:hAnsi="Palatino Linotype" w:cs="Palatino Linotype"/>
                <w:i/>
              </w:rPr>
              <w:t>2.- bajo protesta de decir verdad, un informe por escrito firmado por el C. Secretario de Movilidad del Estado de México respecto a una serie de compromisos con los concesionarios del servició público de transporte para que se diera la autorización del incremento de la tarifa a partir del 1 de enero 2020, así como las clausuras de estos compromisos</w:t>
            </w: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b/>
                <w:i/>
              </w:rPr>
            </w:pP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i/>
              </w:rPr>
            </w:pPr>
          </w:p>
          <w:p w:rsidR="00D927AC" w:rsidRPr="00E101BB" w:rsidRDefault="00D927AC">
            <w:pPr>
              <w:ind w:right="49"/>
              <w:jc w:val="both"/>
              <w:rPr>
                <w:rFonts w:ascii="Palatino Linotype" w:eastAsia="Palatino Linotype" w:hAnsi="Palatino Linotype" w:cs="Palatino Linotype"/>
                <w:i/>
              </w:rPr>
            </w:pPr>
          </w:p>
        </w:tc>
        <w:tc>
          <w:tcPr>
            <w:tcW w:w="2762" w:type="dxa"/>
          </w:tcPr>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b/>
                <w:i/>
              </w:rPr>
              <w:lastRenderedPageBreak/>
              <w:t xml:space="preserve">Respuesta Info 125.pdf: </w:t>
            </w:r>
            <w:r w:rsidRPr="00E101BB">
              <w:rPr>
                <w:rFonts w:ascii="Palatino Linotype" w:eastAsia="Palatino Linotype" w:hAnsi="Palatino Linotype" w:cs="Palatino Linotype"/>
                <w:i/>
              </w:rPr>
              <w:t xml:space="preserve">oficio del Subdirector de Normatividad y Capacitación del Instituto del Transporte del Estado de México, mediante el cual informa que pone a disposición la información en el estado en que se encuentra a lo que señala que la información de las tarifas con la que cuenta es: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12 de enero de 2004, se dio a conocer por primera vez la "NORMA TÉCNICA QUE FIJA LAS BASES PARA DETERMINAR LAS TARIFAS DEL TRANSPORTE PÚBLICO EN SUS DIVERSAS MODALIDADES", dicho documento fue aprobado por unanimidad del Consejo Directivo del Instituto del Transporte (ITEM), en fecha 8 de enero del mismo año. El 23 abril del mismo año, se dio a conocer mediante Gaceta </w:t>
            </w:r>
            <w:r w:rsidRPr="00E101BB">
              <w:rPr>
                <w:rFonts w:ascii="Palatino Linotype" w:eastAsia="Palatino Linotype" w:hAnsi="Palatino Linotype" w:cs="Palatino Linotype"/>
                <w:i/>
              </w:rPr>
              <w:lastRenderedPageBreak/>
              <w:t xml:space="preserve">de Gobierno el "ACUERDO COMPLEMENTARIO AL DIVERSO DEL SECRETARIO DE TRANSPORTE POR EL QUE SE MODIFICAN LAS TARIFAS MÁXIMAS PARA LA PRESTACIÓN DEL SERVICIO PÚBLICO DEL TRANSPORTE." En la Gaceta del Gobierno de fecha 24 de septiembre de 2008, se dio a conocer el "ACUERDO POR EL QUE SE MODIFICAN LÁS TARIFAS MÁXIMAS PARA LA PRESTACIÓN DEL SERVICIO PÚBLICO DEL TRANSPORTE", estableciendo dentro de la Zona I al municipio de Toluca con tarifa de transporte colectivo de $6.00 por lo que se refiere a la prestación del servicio público de transporte de pasajeros en los derroteros autorizados para zona urbana, con independencia de la longitud de tales derroteros, cuyo término </w:t>
            </w:r>
            <w:r w:rsidRPr="00E101BB">
              <w:rPr>
                <w:rFonts w:ascii="Palatino Linotype" w:eastAsia="Palatino Linotype" w:hAnsi="Palatino Linotype" w:cs="Palatino Linotype"/>
                <w:i/>
              </w:rPr>
              <w:lastRenderedPageBreak/>
              <w:t>delimita el inicio de la operación de los derroteros suburbanos. y todos los municipios abarcados por las áreas geográficas 1, 6, 8, 11 y 12 exceptuando el municipio de Toluca, tarifa máxima transporte colectivo $5.50 por los primeros 5 kilómetros y $0.16 centavos el kilómetro adicional.</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22 de febrero del 2010, se dio a conocer el ACUERDO DEL SECRETARIO DE TRANSPORTE POR EL QUE SE MODIFICAN LAS TARIFAS MÁXIMAS PARA LA PRESTACIÓN DEL SERVICIO PÚBLICO DE TRANSPORTE, estableciendo dentro de la Zona I al municipio de Toluca con tarifa de transporte colectivo de $6.00 por lo que se refiere a la prestación del servicio público de transporte de pasajeros en los derroteros autorizados para zona urbana, con independencia de la </w:t>
            </w:r>
            <w:r w:rsidRPr="00E101BB">
              <w:rPr>
                <w:rFonts w:ascii="Palatino Linotype" w:eastAsia="Palatino Linotype" w:hAnsi="Palatino Linotype" w:cs="Palatino Linotype"/>
                <w:i/>
              </w:rPr>
              <w:lastRenderedPageBreak/>
              <w:t xml:space="preserve">longitud de tales derroteros, cuyo término delimita el inicio de la operación de los derroteros suburbanos.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y todos los municipios abarcados por las áreas geográficas 1, 6, 8, 11 y 12 exceptuando el municipio de Toluca, tarifa máxima transporte colectivo $7.00 por los primeros 5 kilómetros y $0.16 centavos el kilómetro adicional.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La tarifa máxima para el servicio de transporte Mixto es de 5.00 por los primeros 10 kilómetros y $0.14 centavos el kilómetro adicional.</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En la Gaceta del Gobierno de fecha 16 de mayo de 2013, se dio a conocer el ACUERDO DEL SECRETARIO DE TRANSPORTE POR EL QUE SE MODIFICAN LAS TARIFAS MÁXIMAS PARA LA PRESTACIÓN DEL SERVICIO PÚBLICO DE TRANSPORTE, EN LAS MODALIDADES DE COLECTIVO Y </w:t>
            </w:r>
            <w:r w:rsidRPr="00E101BB">
              <w:rPr>
                <w:rFonts w:ascii="Palatino Linotype" w:eastAsia="Palatino Linotype" w:hAnsi="Palatino Linotype" w:cs="Palatino Linotype"/>
                <w:i/>
              </w:rPr>
              <w:lastRenderedPageBreak/>
              <w:t xml:space="preserve">MIXTO, estableciendo que se modifican las tarifas máximas de transporte público en las modalidades de colectivo y mixto, conforme a la circunscripción territorial en materia de transporte público dentro de los municipios del Estado de México, con tarifa de transporte colectivo de $8.00 por los primeros 5 km y $0.20 por cada km adicional y que se refiere a la prestación del servicio público de transporte de pasajeros en los derroteros autorizados para zona urbana y para el mixto de $6.00 por los primeros 10 km y $0.16 por cada km adicional. En la Gaceta del Gobierno de fecha 8 septiembre del 2017 se publicó el ACUERDO DEL SECRETARIO DE MOVILIDAD POR EL QUE SE PUBLICA LA NORMA TÉCNICA QUE FIJA Y ACTUALIZA LAS BAŠES PARA DETERMINAR LAS TARIFAS DEL </w:t>
            </w:r>
            <w:r w:rsidRPr="00E101BB">
              <w:rPr>
                <w:rFonts w:ascii="Palatino Linotype" w:eastAsia="Palatino Linotype" w:hAnsi="Palatino Linotype" w:cs="Palatino Linotype"/>
                <w:i/>
              </w:rPr>
              <w:lastRenderedPageBreak/>
              <w:t xml:space="preserve">SERVICIO PÚBLICO DE TRANSPORTE EN SUS DIVERSAS MODALIDADES. Asimismo, se publicó en la misma fecha el ACUERDO DEL SECRETARIO DE MOVILIDAD POR EL QUE SE MODIFICAN LAS TARIFAS MÁXIMAS PARA LA PRESTACIÓN DEL SERVICIO PÚBLICO DE TRANSPORTE, EN LA MODALIDAD DE COLECTIVO Y MIXTO estableciendo que se modifican las tarifas máximas de transporte público en las modalidades de colectivo y mixto, conforme a la circunscripción territorial en materia de transporte público dentro de los municipios del Estado de México, con tarifa de transporte colectivo de $10.00 por los primeros 5 km y $0.20 por cada km adicional y que se refiere a la prestación del servicio público de transporte de pasajeros en los derroteros </w:t>
            </w:r>
            <w:r w:rsidRPr="00E101BB">
              <w:rPr>
                <w:rFonts w:ascii="Palatino Linotype" w:eastAsia="Palatino Linotype" w:hAnsi="Palatino Linotype" w:cs="Palatino Linotype"/>
                <w:i/>
              </w:rPr>
              <w:lastRenderedPageBreak/>
              <w:t>autorizados para zona urbana y para el mixto de $7.50 por los primeros 10 km y $0.20 por cada km adicional. Se publicó en el periódico oficial Gaceta del Gobierno, de fecha 19 de diciembre de 2019, el ACUERDO DEL SECRETARIO DE MOVILIDAD POR EL QUE SE PUBLICA LA NORMA TÉCNICA QUE ACTUALIZA Y FIJA LAS BASES PARA DETERMINAR LAS TARIFAS DEL SERVICIO PÚBLICO DE TRANSPORTE EN SUS DIVERSAS MODALIDADES Y DE LOS SERVICIOS AUXILIARES.</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Finalmente, se publicó en el periódico oficial Gaceta del Gobierno, de fecha 19 de diciembre de 2019, el ACUERDO DEL SECRETARIO DE MOVILIDAD POR EL QUE SE AUTORIZA LA MODIFICACIÓN A LAS TARIFAS MÁXIMAS PARA LA PRESTACIÓN DEL </w:t>
            </w:r>
            <w:r w:rsidRPr="00E101BB">
              <w:rPr>
                <w:rFonts w:ascii="Palatino Linotype" w:eastAsia="Palatino Linotype" w:hAnsi="Palatino Linotype" w:cs="Palatino Linotype"/>
                <w:i/>
              </w:rPr>
              <w:lastRenderedPageBreak/>
              <w:t>SERVICIO PÚBLICO DE TRANSPORTE, EN LA MODALIDAD DE COLECTIVO Y MIXTO, en la que se establecen $12.00 por los primeros 5.0 Kilómetros más $0.25 el kilómetro adicional, tarifa que se mantiene vigente a la fecha.</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Seguidamente en la respuesta se agregó una liga electrónica, misma que se encuentra en formato cerrado. </w:t>
            </w:r>
          </w:p>
          <w:p w:rsidR="00D927AC" w:rsidRPr="00E101BB" w:rsidRDefault="00DE0904">
            <w:pPr>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Respecto del segundo punto de la solicitudes de información del informe por escrito del Secretario de Movilidad informa que es un derecho de petición y que significa generar un documento adhoc. </w:t>
            </w:r>
          </w:p>
        </w:tc>
        <w:tc>
          <w:tcPr>
            <w:tcW w:w="1914" w:type="dxa"/>
          </w:tcPr>
          <w:p w:rsidR="00D927AC" w:rsidRPr="00E101BB" w:rsidRDefault="00DE0904">
            <w:pPr>
              <w:ind w:right="49"/>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 xml:space="preserve">Ratificación de la respuesta inicial </w:t>
            </w:r>
          </w:p>
        </w:tc>
        <w:tc>
          <w:tcPr>
            <w:tcW w:w="2402" w:type="dxa"/>
          </w:tcPr>
          <w:p w:rsidR="00D927AC" w:rsidRPr="00E101BB" w:rsidRDefault="00DE0904">
            <w:pPr>
              <w:ind w:right="49"/>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Colma Parcialmente, toda vez que el </w:t>
            </w:r>
            <w:r w:rsidRPr="00E101BB">
              <w:rPr>
                <w:rFonts w:ascii="Palatino Linotype" w:eastAsia="Palatino Linotype" w:hAnsi="Palatino Linotype" w:cs="Palatino Linotype"/>
                <w:b/>
                <w:i/>
              </w:rPr>
              <w:t xml:space="preserve">SUJETO OBLIGADO </w:t>
            </w:r>
            <w:r w:rsidRPr="00E101BB">
              <w:rPr>
                <w:rFonts w:ascii="Palatino Linotype" w:eastAsia="Palatino Linotype" w:hAnsi="Palatino Linotype" w:cs="Palatino Linotype"/>
                <w:i/>
              </w:rPr>
              <w:t xml:space="preserve">entrego información de las tarifas de los años 2008, 2010, 2013, 2017 y 2019, seguidamente entrego links en formato cerrado mediante los cuales refiere que se encuentra la información respecto de las tarifas. </w:t>
            </w:r>
          </w:p>
          <w:p w:rsidR="00D927AC" w:rsidRPr="00E101BB" w:rsidRDefault="00D927AC">
            <w:pPr>
              <w:ind w:right="49"/>
              <w:jc w:val="both"/>
              <w:rPr>
                <w:rFonts w:ascii="Palatino Linotype" w:eastAsia="Palatino Linotype" w:hAnsi="Palatino Linotype" w:cs="Palatino Linotype"/>
                <w:i/>
              </w:rPr>
            </w:pPr>
          </w:p>
          <w:p w:rsidR="00D927AC" w:rsidRPr="00E101BB" w:rsidRDefault="00DE0904">
            <w:pPr>
              <w:ind w:right="49"/>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Del punto dos de la solicitud de información, se debe de referir que el </w:t>
            </w:r>
            <w:r w:rsidRPr="00E101BB">
              <w:rPr>
                <w:rFonts w:ascii="Palatino Linotype" w:eastAsia="Palatino Linotype" w:hAnsi="Palatino Linotype" w:cs="Palatino Linotype"/>
                <w:b/>
                <w:i/>
              </w:rPr>
              <w:t xml:space="preserve">RECURRENTE </w:t>
            </w:r>
            <w:r w:rsidRPr="00E101BB">
              <w:rPr>
                <w:rFonts w:ascii="Palatino Linotype" w:eastAsia="Palatino Linotype" w:hAnsi="Palatino Linotype" w:cs="Palatino Linotype"/>
                <w:i/>
              </w:rPr>
              <w:t xml:space="preserve">solicita que el Secretario de movilidad realice un escrito firmado mediante el cual bajo protesta de decir verdad refiera una serie de compromisos con los concesionarios en el año 2020 y las clausuras, en esa línea, no se puede </w:t>
            </w:r>
            <w:r w:rsidRPr="00E101BB">
              <w:rPr>
                <w:rFonts w:ascii="Palatino Linotype" w:eastAsia="Palatino Linotype" w:hAnsi="Palatino Linotype" w:cs="Palatino Linotype"/>
                <w:i/>
              </w:rPr>
              <w:lastRenderedPageBreak/>
              <w:t>realizar la entrega de un documento que se solicita sea generado, ya que de acuerdo con el artículo 12 de la Ley de Transparencia y Acceso a la Información Pública del Estado de México y Municipios, los sujetos obligados solo deben de entregar los archivos que se generen, posean o administren en sus archivos y en el estado en que se encuentren.</w:t>
            </w:r>
          </w:p>
        </w:tc>
      </w:tr>
    </w:tbl>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se tiene que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colmo parcialmente el derecho de acceso a la información, toda vez que informo sobre las tarifas de los años 2008, 2010, 2013, 2017 y 2019, por lo que, para colmar el derecho de acceso a la información se deberá de entregar la información de las tarifas autorizadas para el servicio público de transporte del Estado de México de 1997, 1998, 1999, 2000, 2001, 2002, 2003, 2004, 2005, 2006, 2007, 2009, 2011, 2012, 2014, 2015, 2016, 2018, 2020, 2021, 2022, 2023, 2024 y del uno de enero al diecinueve de febrero de dos mil veinticinco, situación por la cual se hace el siguiente analisis.</w:t>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En esa línea, de acuerdo con el artículo 55 fracción XLII de la Ley Orgánica de la Administración Pública del Estado de México, regula que la Secretaría de Movilidad tiene la siguiente función. </w:t>
      </w:r>
    </w:p>
    <w:p w:rsidR="00D927AC" w:rsidRPr="00E101BB" w:rsidRDefault="00DE0904">
      <w:pPr>
        <w:ind w:left="1134" w:right="851"/>
        <w:jc w:val="both"/>
        <w:rPr>
          <w:b/>
          <w:i/>
        </w:rPr>
      </w:pPr>
      <w:r w:rsidRPr="00E101BB">
        <w:rPr>
          <w:rFonts w:ascii="Palatino Linotype" w:eastAsia="Palatino Linotype" w:hAnsi="Palatino Linotype" w:cs="Palatino Linotype"/>
          <w:b/>
          <w:i/>
        </w:rPr>
        <w:t>Artículo 55. La Secretaría de Movilidad contará con las siguientes atribuciones:</w:t>
      </w:r>
      <w:r w:rsidRPr="00E101BB">
        <w:rPr>
          <w:b/>
          <w:i/>
        </w:rPr>
        <w:t xml:space="preserve">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XLII.</w:t>
      </w:r>
      <w:r w:rsidRPr="00E101BB">
        <w:rPr>
          <w:rFonts w:ascii="Palatino Linotype" w:eastAsia="Palatino Linotype" w:hAnsi="Palatino Linotype" w:cs="Palatino Linotype"/>
          <w:i/>
        </w:rPr>
        <w:t xml:space="preserve">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se colige que la Secretaría de Movilidad dentro de sus funciones si tiene la de autorizar y modificar la tarifas a las que se sujetara el cobro del servicio público de transporte de pasajero. </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Seguidamente, el Manual de Organización de la Secretaría de Movilidad, regula que las Delegaciones Regionales de Movilidad, dentro de sus funciones tienen la siguiente. </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OBJETIVO: </w:t>
      </w:r>
    </w:p>
    <w:p w:rsidR="00D927AC" w:rsidRPr="00E101BB" w:rsidRDefault="00DE0904">
      <w:pPr>
        <w:ind w:left="1134" w:right="851"/>
        <w:jc w:val="both"/>
        <w:rPr>
          <w:i/>
        </w:rPr>
      </w:pPr>
      <w:r w:rsidRPr="00E101BB">
        <w:rPr>
          <w:rFonts w:ascii="Palatino Linotype" w:eastAsia="Palatino Linotype" w:hAnsi="Palatino Linotype" w:cs="Palatino Linotype"/>
          <w:i/>
        </w:rPr>
        <w:t>Coadyuvar en la planeación, regulación y ejecución del desarrollo integral de movilidad y del servicio público de transporte en la circunscripción territorial de su competencia, a través de la promoción de políticas, proyectos y estudios que permitan la aplicación de disposiciones legales que rigen la materia, coordinando la realización de visitas de inspección y verificación a efecto de garantizar la movilidad accesible, eficiente y segura, así como vigilar que las y los concesionarios y permisionarios del transporte público y servicios conexos cumplan con las disposiciones que rigen la materia.</w:t>
      </w:r>
      <w:r w:rsidRPr="00E101BB">
        <w:rPr>
          <w:i/>
        </w:rPr>
        <w:t xml:space="preserve"> </w:t>
      </w:r>
    </w:p>
    <w:p w:rsidR="00D927AC" w:rsidRPr="00E101BB" w:rsidRDefault="00DE0904">
      <w:pPr>
        <w:ind w:left="1134" w:right="851"/>
        <w:jc w:val="both"/>
        <w:rPr>
          <w:b/>
          <w:i/>
        </w:rPr>
      </w:pPr>
      <w:r w:rsidRPr="00E101BB">
        <w:rPr>
          <w:rFonts w:ascii="Palatino Linotype" w:eastAsia="Palatino Linotype" w:hAnsi="Palatino Linotype" w:cs="Palatino Linotype"/>
          <w:b/>
          <w:i/>
        </w:rPr>
        <w:t>FUNCIONES:</w:t>
      </w:r>
      <w:r w:rsidRPr="00E101BB">
        <w:rPr>
          <w:b/>
          <w:i/>
        </w:rPr>
        <w:t xml:space="preserve"> </w:t>
      </w:r>
    </w:p>
    <w:p w:rsidR="00D927AC" w:rsidRPr="00E101BB" w:rsidRDefault="00DE0904">
      <w:pPr>
        <w:numPr>
          <w:ilvl w:val="0"/>
          <w:numId w:val="3"/>
        </w:numPr>
        <w:pBdr>
          <w:top w:val="nil"/>
          <w:left w:val="nil"/>
          <w:bottom w:val="nil"/>
          <w:right w:val="nil"/>
          <w:between w:val="nil"/>
        </w:pBdr>
        <w:ind w:left="1134" w:right="851" w:firstLine="0"/>
        <w:jc w:val="both"/>
        <w:rPr>
          <w:rFonts w:ascii="Palatino Linotype" w:eastAsia="Palatino Linotype" w:hAnsi="Palatino Linotype" w:cs="Palatino Linotype"/>
          <w:b/>
          <w:i/>
          <w:color w:val="000000"/>
        </w:rPr>
      </w:pPr>
      <w:r w:rsidRPr="00E101BB">
        <w:rPr>
          <w:rFonts w:ascii="Palatino Linotype" w:eastAsia="Palatino Linotype" w:hAnsi="Palatino Linotype" w:cs="Palatino Linotype"/>
          <w:b/>
          <w:i/>
          <w:color w:val="000000"/>
        </w:rPr>
        <w:t>Difundir a COPACI’S, población estudiantil y ciudadanía en general, los servicios de transporte que existen en la localidad, así como de las tarifas autorizadas y rutas de esta.</w:t>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Del párrafo anterior, se determina que las Delegaciones Regionales de Movilidad dentro de sus funciones, tienen las de difundir a la ciudadanía en general los servicios de transporte que existen, las tarifas autorizadas y las rutas. </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consonancia y toda vez que dentro de la estructura orgánica de la Secretaría de Movilidad se encuentra el Instituto del Transporte del Estado de México como un Órgano Desconcentrado, quien de acuerdo con su propio Manual de Organización cuenta con la siguiente estructura. </w:t>
      </w:r>
    </w:p>
    <w:p w:rsidR="00D927AC" w:rsidRPr="00E101BB" w:rsidRDefault="00DE0904">
      <w:pPr>
        <w:spacing w:line="360" w:lineRule="auto"/>
        <w:ind w:right="49"/>
        <w:jc w:val="center"/>
        <w:rPr>
          <w:rFonts w:ascii="Palatino Linotype" w:eastAsia="Palatino Linotype" w:hAnsi="Palatino Linotype" w:cs="Palatino Linotype"/>
        </w:rPr>
      </w:pPr>
      <w:r w:rsidRPr="00E101BB">
        <w:rPr>
          <w:rFonts w:ascii="Palatino Linotype" w:eastAsia="Palatino Linotype" w:hAnsi="Palatino Linotype" w:cs="Palatino Linotype"/>
          <w:noProof/>
        </w:rPr>
        <w:drawing>
          <wp:inline distT="0" distB="0" distL="0" distR="0">
            <wp:extent cx="2881168" cy="1817511"/>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81168" cy="1817511"/>
                    </a:xfrm>
                    <a:prstGeom prst="rect">
                      <a:avLst/>
                    </a:prstGeom>
                    <a:ln/>
                  </pic:spPr>
                </pic:pic>
              </a:graphicData>
            </a:graphic>
          </wp:inline>
        </w:drawing>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la estructura organizacional del Instituto del Transporte del Estado de México, se observa que cuenta con la Subdirección de Tarifas, quien tiene las siguientes funciones de acuerdo con el Manual de Organización del mencionado Instituto. </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2231310300 SUBDIRECCIÓN DE TARIFAS </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OBJETIVO: </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Desarrollar, integrar y proponer bases tarifarias y sus reglas de aplicación que apoyen la modernización de los servicios de transporte público en sus diversas modalidades, que proteja la economía de los usuarios. </w:t>
      </w:r>
    </w:p>
    <w:p w:rsidR="00D927AC" w:rsidRPr="00E101BB" w:rsidRDefault="00DE0904">
      <w:pPr>
        <w:ind w:left="1134" w:right="851"/>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FUNCIONES: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Definir y proponer los ordenamientos necesarios para integrar la política tarifaria, estableciendo períodos y requisitos para la revisión de tarifas, en las modalidades establecidas para el servicio público de transporte.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lastRenderedPageBreak/>
        <w:t>Participar con la Comisión Revisora de Tarifas, en Ia realización de estudios técnicos para la actualización de tarifas generales, asi como definir y supervisar las directrices que Ileven a cabo su correcta aplicación</w:t>
      </w:r>
      <w:r w:rsidRPr="00E101BB">
        <w:rPr>
          <w:rFonts w:ascii="Palatino Linotype" w:eastAsia="Palatino Linotype" w:hAnsi="Palatino Linotype" w:cs="Palatino Linotype"/>
          <w:i/>
        </w:rPr>
        <w:t xml:space="preserve">.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Coordinar la participación de instituciones públicas, privadas y sociales de carácter federal, estatal y municipal, en su caso, que contribuyan al análisis y fortalecimiento de una política tarifaria en la entidad para el servicio del transporte público en sus diversas modalidades.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Participar en la homologación de la política tarifaria con las autoridades federales y del Gobierno del Distrito Federal, con el propósito de hacerla congruente en los municipios conurbados del Estado de México.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Desahogar las consultas y aclaraciones que le sean requeridas por las diversas autoridades federales, estatales y municipales, así como por prestadores del servicio o público usuario, respecto de las tarifas vigentes.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i/>
        </w:rPr>
        <w:t>Desarrollar las demás funciones inherentes al área de su competencia.</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se tiene que la Subdirección de Tarifas dentro de sus funciones se encarga de participar con la Comisión Revisora de Tarifas, en la realización de estudios técnicos para la actualización de tarifas generales, así como definir y supervisar las directrices que lleven a cabo su correcta aplicación. </w:t>
      </w:r>
    </w:p>
    <w:p w:rsidR="00D927AC" w:rsidRPr="00E101BB" w:rsidRDefault="00D927AC">
      <w:pPr>
        <w:rPr>
          <w:rFonts w:ascii="Palatino Linotype" w:eastAsia="Palatino Linotype" w:hAnsi="Palatino Linotype" w:cs="Palatino Linotype"/>
        </w:rPr>
      </w:pPr>
    </w:p>
    <w:p w:rsidR="00AA6B2E"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expuesto en párrafos anteriores se tiene que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dentro de sus funciones si cuenta con el documento en el cual se autorizó la actualización de las tarifas para el pago por el uso de los servicios de transporte público.</w:t>
      </w:r>
    </w:p>
    <w:p w:rsidR="00D927AC" w:rsidRPr="00E101BB" w:rsidRDefault="00DE0904" w:rsidP="00AA6B2E">
      <w:pPr>
        <w:spacing w:line="360" w:lineRule="auto"/>
        <w:ind w:right="49"/>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 </w:t>
      </w:r>
    </w:p>
    <w:p w:rsidR="00DE0904"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Sirve de reforzamiento a lo anterior el siguiente </w:t>
      </w:r>
      <w:r w:rsidR="00553C55" w:rsidRPr="00E101BB">
        <w:rPr>
          <w:rFonts w:ascii="Palatino Linotype" w:eastAsia="Palatino Linotype" w:hAnsi="Palatino Linotype" w:cs="Palatino Linotype"/>
        </w:rPr>
        <w:t>análisis</w:t>
      </w:r>
      <w:r w:rsidRPr="00E101BB">
        <w:rPr>
          <w:rFonts w:ascii="Palatino Linotype" w:eastAsia="Palatino Linotype" w:hAnsi="Palatino Linotype" w:cs="Palatino Linotype"/>
        </w:rPr>
        <w:t xml:space="preserve"> de la creación y estructura de la Secretaría de Movilidad. </w:t>
      </w:r>
    </w:p>
    <w:p w:rsidR="00DE0904" w:rsidRPr="00E101BB" w:rsidRDefault="00DE0904" w:rsidP="00DE0904">
      <w:pPr>
        <w:pStyle w:val="Prrafodelista"/>
        <w:rPr>
          <w:rFonts w:ascii="Palatino Linotype" w:eastAsia="Palatino Linotype" w:hAnsi="Palatino Linotype" w:cs="Palatino Linotype"/>
        </w:rPr>
      </w:pPr>
    </w:p>
    <w:p w:rsidR="00DE0904"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De lo anterior, se debe de referir que para el año de 1991 quien llevaba las funciones de las tarifas era la</w:t>
      </w:r>
      <w:r w:rsidR="007169B9" w:rsidRPr="00E101BB">
        <w:rPr>
          <w:rFonts w:ascii="Palatino Linotype" w:eastAsia="Palatino Linotype" w:hAnsi="Palatino Linotype" w:cs="Palatino Linotype"/>
        </w:rPr>
        <w:t xml:space="preserve"> Secretaría de Desarrollo Urbano y Obras Públicas,</w:t>
      </w:r>
      <w:r w:rsidRPr="00E101BB">
        <w:rPr>
          <w:rFonts w:ascii="Palatino Linotype" w:eastAsia="Palatino Linotype" w:hAnsi="Palatino Linotype" w:cs="Palatino Linotype"/>
        </w:rPr>
        <w:t xml:space="preserve"> sin embargo para el 24 de diciembre de 1991 se reformaron </w:t>
      </w:r>
      <w:r w:rsidR="007169B9" w:rsidRPr="00E101BB">
        <w:rPr>
          <w:rFonts w:ascii="Palatino Linotype" w:eastAsia="Palatino Linotype" w:hAnsi="Palatino Linotype" w:cs="Palatino Linotype"/>
        </w:rPr>
        <w:t xml:space="preserve">los artículos 19 y 32 de la Ley Orgánica de la Administración Pública del Estado de México, con el propósito de crear a la </w:t>
      </w:r>
      <w:r w:rsidR="007169B9" w:rsidRPr="00E101BB">
        <w:rPr>
          <w:rFonts w:ascii="Palatino Linotype" w:eastAsia="Palatino Linotype" w:hAnsi="Palatino Linotype" w:cs="Palatino Linotype"/>
          <w:b/>
        </w:rPr>
        <w:t>Secretaría de Comunicaciones y Transportes</w:t>
      </w:r>
      <w:r w:rsidR="007169B9" w:rsidRPr="00E101BB">
        <w:rPr>
          <w:rFonts w:ascii="Palatino Linotype" w:eastAsia="Palatino Linotype" w:hAnsi="Palatino Linotype" w:cs="Palatino Linotype"/>
        </w:rPr>
        <w:t xml:space="preserve"> como una dependencia del Poder Ejecutivo encargada del desarrollo y administración </w:t>
      </w:r>
      <w:r w:rsidR="007169B9" w:rsidRPr="00E101BB">
        <w:rPr>
          <w:rFonts w:ascii="Palatino Linotype" w:eastAsia="Palatino Linotype" w:hAnsi="Palatino Linotype" w:cs="Palatino Linotype"/>
          <w:b/>
        </w:rPr>
        <w:t>del transporte y las comunicaciones de jurisdicción local</w:t>
      </w:r>
      <w:r w:rsidRPr="00E101BB">
        <w:rPr>
          <w:rFonts w:ascii="Palatino Linotype" w:eastAsia="Palatino Linotype" w:hAnsi="Palatino Linotype" w:cs="Palatino Linotype"/>
        </w:rPr>
        <w:t xml:space="preserve">, situación por la cual dicha </w:t>
      </w:r>
      <w:r w:rsidR="007169B9" w:rsidRPr="00E101BB">
        <w:rPr>
          <w:rFonts w:ascii="Palatino Linotype" w:eastAsia="Palatino Linotype" w:hAnsi="Palatino Linotype" w:cs="Palatino Linotype"/>
        </w:rPr>
        <w:t xml:space="preserve">Secretaría </w:t>
      </w:r>
      <w:r w:rsidRPr="00E101BB">
        <w:rPr>
          <w:rFonts w:ascii="Palatino Linotype" w:eastAsia="Palatino Linotype" w:hAnsi="Palatino Linotype" w:cs="Palatino Linotype"/>
        </w:rPr>
        <w:t xml:space="preserve">las funciones que ejercía </w:t>
      </w:r>
      <w:r w:rsidR="007169B9" w:rsidRPr="00E101BB">
        <w:rPr>
          <w:rFonts w:ascii="Palatino Linotype" w:eastAsia="Palatino Linotype" w:hAnsi="Palatino Linotype" w:cs="Palatino Linotype"/>
        </w:rPr>
        <w:t xml:space="preserve">la Dirección General de Seguridad Pública y Tránsito de la Secretaría General de Gobierno y la Dirección de Vialidad y Transporte, de la Secretaría de Desarrollo Urbano y Obras Públicas. </w:t>
      </w:r>
    </w:p>
    <w:p w:rsidR="00DE0904" w:rsidRPr="00E101BB" w:rsidRDefault="00DE0904" w:rsidP="00DE0904">
      <w:pPr>
        <w:pStyle w:val="Prrafodelista"/>
        <w:rPr>
          <w:rFonts w:ascii="Palatino Linotype" w:eastAsia="Palatino Linotype" w:hAnsi="Palatino Linotype" w:cs="Palatino Linotype"/>
        </w:rPr>
      </w:pPr>
    </w:p>
    <w:p w:rsidR="006E215D"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Seguidamente en </w:t>
      </w:r>
      <w:r w:rsidR="007169B9" w:rsidRPr="00E101BB">
        <w:rPr>
          <w:rFonts w:ascii="Palatino Linotype" w:eastAsia="Palatino Linotype" w:hAnsi="Palatino Linotype" w:cs="Palatino Linotype"/>
        </w:rPr>
        <w:t xml:space="preserve">junio de 1992 fue autorizada la estructura de organización de la Secretaría de Comunicaciones y Transportes, </w:t>
      </w:r>
      <w:r w:rsidRPr="00E101BB">
        <w:rPr>
          <w:rFonts w:ascii="Palatino Linotype" w:eastAsia="Palatino Linotype" w:hAnsi="Palatino Linotype" w:cs="Palatino Linotype"/>
        </w:rPr>
        <w:t>en la cual se encontraba</w:t>
      </w:r>
      <w:r w:rsidR="007169B9" w:rsidRPr="00E101BB">
        <w:rPr>
          <w:rFonts w:ascii="Palatino Linotype" w:eastAsia="Palatino Linotype" w:hAnsi="Palatino Linotype" w:cs="Palatino Linotype"/>
        </w:rPr>
        <w:t xml:space="preserve"> la Comisión del Transporte del Estado de México (COTREM) </w:t>
      </w:r>
      <w:r w:rsidR="006E215D" w:rsidRPr="00E101BB">
        <w:rPr>
          <w:rFonts w:ascii="Palatino Linotype" w:eastAsia="Palatino Linotype" w:hAnsi="Palatino Linotype" w:cs="Palatino Linotype"/>
        </w:rPr>
        <w:t xml:space="preserve">quien dentro de sus funciones </w:t>
      </w:r>
      <w:r w:rsidR="006E215D" w:rsidRPr="00E101BB">
        <w:rPr>
          <w:rFonts w:ascii="Palatino Linotype" w:eastAsia="Palatino Linotype" w:hAnsi="Palatino Linotype" w:cs="Palatino Linotype"/>
          <w:b/>
        </w:rPr>
        <w:t xml:space="preserve">coadyuvar la formulación y aplicación de la política tarifaria. </w:t>
      </w:r>
    </w:p>
    <w:p w:rsidR="006E215D" w:rsidRPr="00E101BB" w:rsidRDefault="006E215D" w:rsidP="006E215D">
      <w:pPr>
        <w:pStyle w:val="Prrafodelista"/>
        <w:rPr>
          <w:rFonts w:ascii="Palatino Linotype" w:eastAsia="Palatino Linotype" w:hAnsi="Palatino Linotype" w:cs="Palatino Linotype"/>
        </w:rPr>
      </w:pPr>
    </w:p>
    <w:p w:rsidR="006E215D" w:rsidRPr="00E101BB" w:rsidRDefault="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Para el año de</w:t>
      </w:r>
      <w:r w:rsidR="007169B9" w:rsidRPr="00E101BB">
        <w:rPr>
          <w:rFonts w:ascii="Palatino Linotype" w:eastAsia="Palatino Linotype" w:hAnsi="Palatino Linotype" w:cs="Palatino Linotype"/>
        </w:rPr>
        <w:t xml:space="preserve"> 1996 se publicó el Acuerdo del Ejecutivo del Estado</w:t>
      </w:r>
      <w:r w:rsidRPr="00E101BB">
        <w:rPr>
          <w:rFonts w:ascii="Palatino Linotype" w:eastAsia="Palatino Linotype" w:hAnsi="Palatino Linotype" w:cs="Palatino Linotype"/>
        </w:rPr>
        <w:t>,</w:t>
      </w:r>
      <w:r w:rsidR="007169B9" w:rsidRPr="00E101BB">
        <w:rPr>
          <w:rFonts w:ascii="Palatino Linotype" w:eastAsia="Palatino Linotype" w:hAnsi="Palatino Linotype" w:cs="Palatino Linotype"/>
        </w:rPr>
        <w:t xml:space="preserve"> </w:t>
      </w:r>
      <w:r w:rsidRPr="00E101BB">
        <w:rPr>
          <w:rFonts w:ascii="Palatino Linotype" w:eastAsia="Palatino Linotype" w:hAnsi="Palatino Linotype" w:cs="Palatino Linotype"/>
        </w:rPr>
        <w:t xml:space="preserve">mediante el cual se descentralizo a la </w:t>
      </w:r>
      <w:r w:rsidR="007169B9" w:rsidRPr="00E101BB">
        <w:rPr>
          <w:rFonts w:ascii="Palatino Linotype" w:eastAsia="Palatino Linotype" w:hAnsi="Palatino Linotype" w:cs="Palatino Linotype"/>
        </w:rPr>
        <w:t>Comisión del Transport</w:t>
      </w:r>
      <w:r w:rsidRPr="00E101BB">
        <w:rPr>
          <w:rFonts w:ascii="Palatino Linotype" w:eastAsia="Palatino Linotype" w:hAnsi="Palatino Linotype" w:cs="Palatino Linotype"/>
        </w:rPr>
        <w:t>e del Estado de México “COTREM”, situación que fue realizada en el 1997</w:t>
      </w:r>
      <w:r w:rsidR="007169B9" w:rsidRPr="00E101BB">
        <w:rPr>
          <w:rFonts w:ascii="Palatino Linotype" w:eastAsia="Palatino Linotype" w:hAnsi="Palatino Linotype" w:cs="Palatino Linotype"/>
        </w:rPr>
        <w:t xml:space="preserve"> </w:t>
      </w:r>
      <w:r w:rsidRPr="00E101BB">
        <w:rPr>
          <w:rFonts w:ascii="Palatino Linotype" w:eastAsia="Palatino Linotype" w:hAnsi="Palatino Linotype" w:cs="Palatino Linotype"/>
        </w:rPr>
        <w:t xml:space="preserve">cuando fue </w:t>
      </w:r>
      <w:r w:rsidR="007169B9" w:rsidRPr="00E101BB">
        <w:rPr>
          <w:rFonts w:ascii="Palatino Linotype" w:eastAsia="Palatino Linotype" w:hAnsi="Palatino Linotype" w:cs="Palatino Linotype"/>
        </w:rPr>
        <w:t>publica</w:t>
      </w:r>
      <w:r w:rsidRPr="00E101BB">
        <w:rPr>
          <w:rFonts w:ascii="Palatino Linotype" w:eastAsia="Palatino Linotype" w:hAnsi="Palatino Linotype" w:cs="Palatino Linotype"/>
        </w:rPr>
        <w:t>do</w:t>
      </w:r>
      <w:r w:rsidR="007169B9" w:rsidRPr="00E101BB">
        <w:rPr>
          <w:rFonts w:ascii="Palatino Linotype" w:eastAsia="Palatino Linotype" w:hAnsi="Palatino Linotype" w:cs="Palatino Linotype"/>
        </w:rPr>
        <w:t xml:space="preserve"> el decr</w:t>
      </w:r>
      <w:r w:rsidRPr="00E101BB">
        <w:rPr>
          <w:rFonts w:ascii="Palatino Linotype" w:eastAsia="Palatino Linotype" w:hAnsi="Palatino Linotype" w:cs="Palatino Linotype"/>
        </w:rPr>
        <w:t>eto por medio del cual se abrogo</w:t>
      </w:r>
      <w:r w:rsidR="007169B9" w:rsidRPr="00E101BB">
        <w:rPr>
          <w:rFonts w:ascii="Palatino Linotype" w:eastAsia="Palatino Linotype" w:hAnsi="Palatino Linotype" w:cs="Palatino Linotype"/>
        </w:rPr>
        <w:t xml:space="preserve"> la Ley que crea a la COTREM. </w:t>
      </w:r>
    </w:p>
    <w:p w:rsidR="006E215D" w:rsidRPr="00E101BB" w:rsidRDefault="006E215D" w:rsidP="006E215D">
      <w:pPr>
        <w:pStyle w:val="Prrafodelista"/>
        <w:rPr>
          <w:rFonts w:ascii="Palatino Linotype" w:eastAsia="Palatino Linotype" w:hAnsi="Palatino Linotype" w:cs="Palatino Linotype"/>
        </w:rPr>
      </w:pPr>
    </w:p>
    <w:p w:rsidR="006E215D" w:rsidRPr="00E101BB" w:rsidRDefault="007169B9">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Como consecuencia de la liquidación de la COTREM, la Dirección General de Vialidad se transforma en Dirección General de Vialidad, Autopistas y Serv</w:t>
      </w:r>
      <w:r w:rsidR="006E215D" w:rsidRPr="00E101BB">
        <w:rPr>
          <w:rFonts w:ascii="Palatino Linotype" w:eastAsia="Palatino Linotype" w:hAnsi="Palatino Linotype" w:cs="Palatino Linotype"/>
        </w:rPr>
        <w:t xml:space="preserve">icios Conexos, asumiendo </w:t>
      </w:r>
      <w:r w:rsidRPr="00E101BB">
        <w:rPr>
          <w:rFonts w:ascii="Palatino Linotype" w:eastAsia="Palatino Linotype" w:hAnsi="Palatino Linotype" w:cs="Palatino Linotype"/>
        </w:rPr>
        <w:t xml:space="preserve"> </w:t>
      </w:r>
      <w:r w:rsidR="006E215D" w:rsidRPr="00E101BB">
        <w:rPr>
          <w:rFonts w:ascii="Palatino Linotype" w:eastAsia="Palatino Linotype" w:hAnsi="Palatino Linotype" w:cs="Palatino Linotype"/>
        </w:rPr>
        <w:t>la función de proponer tarifas y ajustes para el servicio de transporte público.</w:t>
      </w:r>
    </w:p>
    <w:p w:rsidR="006E215D" w:rsidRPr="00E101BB" w:rsidRDefault="006E215D" w:rsidP="006E215D">
      <w:pPr>
        <w:pStyle w:val="Prrafodelista"/>
        <w:rPr>
          <w:rFonts w:ascii="Palatino Linotype" w:eastAsia="Palatino Linotype" w:hAnsi="Palatino Linotype" w:cs="Palatino Linotype"/>
        </w:rPr>
      </w:pPr>
    </w:p>
    <w:p w:rsidR="00536FF4" w:rsidRPr="00E101BB" w:rsidRDefault="006E215D"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Seguidamente en el año 2002 </w:t>
      </w:r>
      <w:r w:rsidR="007169B9" w:rsidRPr="00E101BB">
        <w:rPr>
          <w:rFonts w:ascii="Palatino Linotype" w:eastAsia="Palatino Linotype" w:hAnsi="Palatino Linotype" w:cs="Palatino Linotype"/>
        </w:rPr>
        <w:t xml:space="preserve">se publicó el Reglamento del Transporte Público y Servicios Conexos del Estado de México, el cual creó al </w:t>
      </w:r>
      <w:r w:rsidR="007169B9" w:rsidRPr="00E101BB">
        <w:rPr>
          <w:rFonts w:ascii="Palatino Linotype" w:eastAsia="Palatino Linotype" w:hAnsi="Palatino Linotype" w:cs="Palatino Linotype"/>
          <w:b/>
        </w:rPr>
        <w:t>Instituto del Transporte del Estado de México (ITEM)</w:t>
      </w:r>
      <w:r w:rsidR="007169B9" w:rsidRPr="00E101BB">
        <w:rPr>
          <w:rFonts w:ascii="Palatino Linotype" w:eastAsia="Palatino Linotype" w:hAnsi="Palatino Linotype" w:cs="Palatino Linotype"/>
        </w:rPr>
        <w:t xml:space="preserve"> como </w:t>
      </w:r>
      <w:r w:rsidR="007169B9" w:rsidRPr="00E101BB">
        <w:rPr>
          <w:rFonts w:ascii="Palatino Linotype" w:eastAsia="Palatino Linotype" w:hAnsi="Palatino Linotype" w:cs="Palatino Linotype"/>
          <w:b/>
        </w:rPr>
        <w:t>un órgano desconcentrado</w:t>
      </w:r>
      <w:r w:rsidR="007169B9" w:rsidRPr="00E101BB">
        <w:rPr>
          <w:rFonts w:ascii="Palatino Linotype" w:eastAsia="Palatino Linotype" w:hAnsi="Palatino Linotype" w:cs="Palatino Linotype"/>
        </w:rPr>
        <w:t xml:space="preserve"> de la Secretaría de Comun</w:t>
      </w:r>
      <w:r w:rsidR="00536FF4" w:rsidRPr="00E101BB">
        <w:rPr>
          <w:rFonts w:ascii="Palatino Linotype" w:eastAsia="Palatino Linotype" w:hAnsi="Palatino Linotype" w:cs="Palatino Linotype"/>
        </w:rPr>
        <w:t xml:space="preserve">icaciones y Transportes, quien dentro de sus funciones tenía la de aprobar la tarifas aplicables al cobro del servicio público. </w:t>
      </w:r>
    </w:p>
    <w:p w:rsidR="00536FF4" w:rsidRPr="00E101BB" w:rsidRDefault="00536FF4" w:rsidP="00536FF4">
      <w:pPr>
        <w:pStyle w:val="Prrafodelista"/>
        <w:rPr>
          <w:rFonts w:ascii="Palatino Linotype" w:eastAsia="Palatino Linotype" w:hAnsi="Palatino Linotype" w:cs="Palatino Linotype"/>
        </w:rPr>
      </w:pPr>
    </w:p>
    <w:p w:rsidR="00536FF4" w:rsidRPr="00E101BB" w:rsidRDefault="007169B9"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 </w:t>
      </w:r>
      <w:r w:rsidR="00536FF4" w:rsidRPr="00E101BB">
        <w:rPr>
          <w:rFonts w:ascii="Palatino Linotype" w:eastAsia="Palatino Linotype" w:hAnsi="Palatino Linotype" w:cs="Palatino Linotype"/>
        </w:rPr>
        <w:t xml:space="preserve">Seguidamente con el </w:t>
      </w:r>
      <w:r w:rsidRPr="00E101BB">
        <w:rPr>
          <w:rFonts w:ascii="Palatino Linotype" w:eastAsia="Palatino Linotype" w:hAnsi="Palatino Linotype" w:cs="Palatino Linotype"/>
        </w:rPr>
        <w:t>con el Decreto Número 113, del 10 de diciembre de 2002, se reformaron y adicionaron diversas disposiciones a la Ley Orgánica de la Administració</w:t>
      </w:r>
      <w:r w:rsidR="00536FF4" w:rsidRPr="00E101BB">
        <w:rPr>
          <w:rFonts w:ascii="Palatino Linotype" w:eastAsia="Palatino Linotype" w:hAnsi="Palatino Linotype" w:cs="Palatino Linotype"/>
        </w:rPr>
        <w:t xml:space="preserve">n Pública del Estado de México, </w:t>
      </w:r>
      <w:r w:rsidRPr="00E101BB">
        <w:rPr>
          <w:rFonts w:ascii="Palatino Linotype" w:eastAsia="Palatino Linotype" w:hAnsi="Palatino Linotype" w:cs="Palatino Linotype"/>
        </w:rPr>
        <w:t xml:space="preserve">en donde se suprimió la Secretaría de Comunicaciones y Transportes, a fin de crear la Secretaría de Comunicaciones y la </w:t>
      </w:r>
      <w:r w:rsidRPr="00E101BB">
        <w:rPr>
          <w:rFonts w:ascii="Palatino Linotype" w:eastAsia="Palatino Linotype" w:hAnsi="Palatino Linotype" w:cs="Palatino Linotype"/>
          <w:b/>
        </w:rPr>
        <w:t>Secretaría de Transporte</w:t>
      </w:r>
      <w:r w:rsidR="00536FF4" w:rsidRPr="00E101BB">
        <w:rPr>
          <w:rFonts w:ascii="Palatino Linotype" w:eastAsia="Palatino Linotype" w:hAnsi="Palatino Linotype" w:cs="Palatino Linotype"/>
        </w:rPr>
        <w:t xml:space="preserve">, por lo que en el </w:t>
      </w:r>
      <w:r w:rsidRPr="00E101BB">
        <w:rPr>
          <w:rFonts w:ascii="Palatino Linotype" w:eastAsia="Palatino Linotype" w:hAnsi="Palatino Linotype" w:cs="Palatino Linotype"/>
        </w:rPr>
        <w:t>2002, la Secretaría de Administración autorizó la nueva estructura pa</w:t>
      </w:r>
      <w:r w:rsidR="00536FF4" w:rsidRPr="00E101BB">
        <w:rPr>
          <w:rFonts w:ascii="Palatino Linotype" w:eastAsia="Palatino Linotype" w:hAnsi="Palatino Linotype" w:cs="Palatino Linotype"/>
        </w:rPr>
        <w:t xml:space="preserve">ra la Secretaría de Transporte, situación por la cual </w:t>
      </w:r>
      <w:r w:rsidRPr="00E101BB">
        <w:rPr>
          <w:rFonts w:ascii="Palatino Linotype" w:eastAsia="Palatino Linotype" w:hAnsi="Palatino Linotype" w:cs="Palatino Linotype"/>
        </w:rPr>
        <w:t xml:space="preserve">el </w:t>
      </w:r>
      <w:r w:rsidRPr="00E101BB">
        <w:rPr>
          <w:rFonts w:ascii="Palatino Linotype" w:eastAsia="Palatino Linotype" w:hAnsi="Palatino Linotype" w:cs="Palatino Linotype"/>
          <w:b/>
        </w:rPr>
        <w:t>Instituto del Transporte del Estado de México</w:t>
      </w:r>
      <w:r w:rsidRPr="00E101BB">
        <w:rPr>
          <w:rFonts w:ascii="Palatino Linotype" w:eastAsia="Palatino Linotype" w:hAnsi="Palatino Linotype" w:cs="Palatino Linotype"/>
        </w:rPr>
        <w:t xml:space="preserve"> se constituyó, en </w:t>
      </w:r>
      <w:r w:rsidRPr="00E101BB">
        <w:rPr>
          <w:rFonts w:ascii="Palatino Linotype" w:eastAsia="Palatino Linotype" w:hAnsi="Palatino Linotype" w:cs="Palatino Linotype"/>
          <w:b/>
        </w:rPr>
        <w:t>un órgano desconcentrado de la Secretaría de Transporte</w:t>
      </w:r>
      <w:r w:rsidR="00536FF4" w:rsidRPr="00E101BB">
        <w:rPr>
          <w:rFonts w:ascii="Palatino Linotype" w:eastAsia="Palatino Linotype" w:hAnsi="Palatino Linotype" w:cs="Palatino Linotype"/>
        </w:rPr>
        <w:t xml:space="preserve">, en las que mantuvo las funciones de la aprobación, </w:t>
      </w:r>
      <w:r w:rsidR="00553C55" w:rsidRPr="00E101BB">
        <w:rPr>
          <w:rFonts w:ascii="Palatino Linotype" w:eastAsia="Palatino Linotype" w:hAnsi="Palatino Linotype" w:cs="Palatino Linotype"/>
        </w:rPr>
        <w:t>análisis</w:t>
      </w:r>
      <w:r w:rsidR="00536FF4" w:rsidRPr="00E101BB">
        <w:rPr>
          <w:rFonts w:ascii="Palatino Linotype" w:eastAsia="Palatino Linotype" w:hAnsi="Palatino Linotype" w:cs="Palatino Linotype"/>
        </w:rPr>
        <w:t xml:space="preserve"> y aplicación de las tarifas del servicio del transporte público. </w:t>
      </w:r>
    </w:p>
    <w:p w:rsidR="00536FF4" w:rsidRPr="00E101BB" w:rsidRDefault="00536FF4" w:rsidP="00536FF4">
      <w:pPr>
        <w:pStyle w:val="Prrafodelista"/>
        <w:rPr>
          <w:rFonts w:ascii="Palatino Linotype" w:eastAsia="Palatino Linotype" w:hAnsi="Palatino Linotype" w:cs="Palatino Linotype"/>
        </w:rPr>
      </w:pPr>
    </w:p>
    <w:p w:rsidR="00536FF4" w:rsidRPr="00E101BB" w:rsidRDefault="007169B9"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Posteriormente, a través del Decreto número 19 de la “LVI” Legislatura del Estado, del 29 de</w:t>
      </w:r>
      <w:r w:rsidR="00536FF4" w:rsidRPr="00E101BB">
        <w:rPr>
          <w:rFonts w:ascii="Palatino Linotype" w:eastAsia="Palatino Linotype" w:hAnsi="Palatino Linotype" w:cs="Palatino Linotype"/>
        </w:rPr>
        <w:t xml:space="preserve"> diciembre de 2006 se </w:t>
      </w:r>
      <w:r w:rsidR="00553C55" w:rsidRPr="00E101BB">
        <w:rPr>
          <w:rFonts w:ascii="Palatino Linotype" w:eastAsia="Palatino Linotype" w:hAnsi="Palatino Linotype" w:cs="Palatino Linotype"/>
        </w:rPr>
        <w:t>publicó</w:t>
      </w:r>
      <w:r w:rsidRPr="00E101BB">
        <w:rPr>
          <w:rFonts w:ascii="Palatino Linotype" w:eastAsia="Palatino Linotype" w:hAnsi="Palatino Linotype" w:cs="Palatino Linotype"/>
        </w:rPr>
        <w:t xml:space="preserve"> en el periódico oficial diversas disposiciones al Código Financiero del Estado de México y Municipios; a la Ley Orgánica de la Administración Pública del Estado de México y al Libro Séptimo del Código Administrativo del Estado de México, a fin de establecer como competencia de la </w:t>
      </w:r>
      <w:r w:rsidRPr="00E101BB">
        <w:rPr>
          <w:rFonts w:ascii="Palatino Linotype" w:eastAsia="Palatino Linotype" w:hAnsi="Palatino Linotype" w:cs="Palatino Linotype"/>
          <w:b/>
        </w:rPr>
        <w:t>Secretaría de Finanzas</w:t>
      </w:r>
      <w:r w:rsidRPr="00E101BB">
        <w:rPr>
          <w:rFonts w:ascii="Palatino Linotype" w:eastAsia="Palatino Linotype" w:hAnsi="Palatino Linotype" w:cs="Palatino Linotype"/>
        </w:rPr>
        <w:t xml:space="preserve">, las materias relativas al transporte particular y comercial, atribuciones que correspondían a la Secretaría de Transporte. </w:t>
      </w:r>
    </w:p>
    <w:p w:rsidR="00536FF4" w:rsidRPr="00E101BB" w:rsidRDefault="00536FF4" w:rsidP="00536FF4">
      <w:pPr>
        <w:pStyle w:val="Prrafodelista"/>
      </w:pPr>
    </w:p>
    <w:p w:rsidR="0021223E" w:rsidRPr="00E101BB" w:rsidRDefault="007169B9"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 </w:t>
      </w:r>
      <w:r w:rsidR="00536FF4" w:rsidRPr="00E101BB">
        <w:rPr>
          <w:rFonts w:ascii="Palatino Linotype" w:eastAsia="Palatino Linotype" w:hAnsi="Palatino Linotype" w:cs="Palatino Linotype"/>
        </w:rPr>
        <w:t xml:space="preserve">En esa línea el </w:t>
      </w:r>
      <w:r w:rsidRPr="00E101BB">
        <w:rPr>
          <w:rFonts w:ascii="Palatino Linotype" w:eastAsia="Palatino Linotype" w:hAnsi="Palatino Linotype" w:cs="Palatino Linotype"/>
        </w:rPr>
        <w:t>26 de diciembre de 2007, se reformaron diversas disposiciones de la Ley Orgánica de la Administración Pública del Estado de México y del Libro Séptimo del Código Administrativo del Estado de México, con el propósito de transferir de la Secretaría de Finanzas a la Secretaría de Transporte, las atribuciones para otorgar y llevar a cabo los actos de carácter administrativo relativos al otorgamiento de permisos para la prestación del servicio público de transporte de carga, así como precisar su competencia en materia de tran</w:t>
      </w:r>
      <w:r w:rsidR="0021223E" w:rsidRPr="00E101BB">
        <w:rPr>
          <w:rFonts w:ascii="Palatino Linotype" w:eastAsia="Palatino Linotype" w:hAnsi="Palatino Linotype" w:cs="Palatino Linotype"/>
        </w:rPr>
        <w:t xml:space="preserve">sporte público, principalmente. </w:t>
      </w:r>
    </w:p>
    <w:p w:rsidR="0021223E" w:rsidRPr="00E101BB" w:rsidRDefault="0021223E" w:rsidP="0021223E">
      <w:pPr>
        <w:pStyle w:val="Prrafodelista"/>
        <w:rPr>
          <w:rFonts w:ascii="Palatino Linotype" w:eastAsia="Palatino Linotype" w:hAnsi="Palatino Linotype" w:cs="Palatino Linotype"/>
        </w:rPr>
      </w:pPr>
    </w:p>
    <w:p w:rsidR="00AF56AB" w:rsidRPr="00E101BB" w:rsidRDefault="0021223E"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Seguidamente en el </w:t>
      </w:r>
      <w:r w:rsidR="007169B9" w:rsidRPr="00E101BB">
        <w:rPr>
          <w:rFonts w:ascii="Palatino Linotype" w:eastAsia="Palatino Linotype" w:hAnsi="Palatino Linotype" w:cs="Palatino Linotype"/>
        </w:rPr>
        <w:t xml:space="preserve">2008 se reformaron nuevamente los citados ordenamientos jurídicos para precisar el ámbito de competencia de las Secretarías de Comunicaciones y de Transporte en materia de infraestructura vial primaria y en la regulación de las comunicaciones de jurisdicción local que comprenden los sistemas de transporte masivo o de alta capacidad. Posteriormente, el 11 de diciembre de 2008, se publicó en el periódico oficial “Gaceta del Gobierno”, el Decreto número 229 de la “LVI” Legislatura del Estado, mediante el cual se reforman diversas disposiciones de la Ley Orgánica de la Administración Pública del Estado de México y del Libro Séptimo del Código Administrativo del Estado de México, a fin de otorgarle atribuciones a la Secretaría de Transporte </w:t>
      </w:r>
      <w:r w:rsidR="007169B9" w:rsidRPr="00E101BB">
        <w:rPr>
          <w:rFonts w:ascii="Palatino Linotype" w:eastAsia="Palatino Linotype" w:hAnsi="Palatino Linotype" w:cs="Palatino Linotype"/>
          <w:b/>
        </w:rPr>
        <w:t>para concesionar el servicio de pago tarifario anticipado a los Centros de Gestión y Control Com</w:t>
      </w:r>
      <w:r w:rsidR="00AF56AB" w:rsidRPr="00E101BB">
        <w:rPr>
          <w:rFonts w:ascii="Palatino Linotype" w:eastAsia="Palatino Linotype" w:hAnsi="Palatino Linotype" w:cs="Palatino Linotype"/>
          <w:b/>
        </w:rPr>
        <w:t xml:space="preserve">ún, </w:t>
      </w:r>
      <w:r w:rsidR="00AF56AB" w:rsidRPr="00E101BB">
        <w:rPr>
          <w:rFonts w:ascii="Palatino Linotype" w:eastAsia="Palatino Linotype" w:hAnsi="Palatino Linotype" w:cs="Palatino Linotype"/>
        </w:rPr>
        <w:t>d</w:t>
      </w:r>
      <w:r w:rsidR="007169B9" w:rsidRPr="00E101BB">
        <w:rPr>
          <w:rFonts w:ascii="Palatino Linotype" w:eastAsia="Palatino Linotype" w:hAnsi="Palatino Linotype" w:cs="Palatino Linotype"/>
        </w:rPr>
        <w:t xml:space="preserve">ichas reformas legales implicaron reestructurar orgánicamente la </w:t>
      </w:r>
      <w:r w:rsidR="007169B9" w:rsidRPr="00E101BB">
        <w:rPr>
          <w:rFonts w:ascii="Palatino Linotype" w:eastAsia="Palatino Linotype" w:hAnsi="Palatino Linotype" w:cs="Palatino Linotype"/>
          <w:b/>
        </w:rPr>
        <w:t>Secretaría de Transporte</w:t>
      </w:r>
      <w:r w:rsidR="007169B9" w:rsidRPr="00E101BB">
        <w:rPr>
          <w:rFonts w:ascii="Palatino Linotype" w:eastAsia="Palatino Linotype" w:hAnsi="Palatino Linotype" w:cs="Palatino Linotype"/>
        </w:rPr>
        <w:t>, a fin de hacer congruente la denominación, objeto y atribuciones de sus unidades administrativas con el ámbi</w:t>
      </w:r>
      <w:r w:rsidR="00AF56AB" w:rsidRPr="00E101BB">
        <w:rPr>
          <w:rFonts w:ascii="Palatino Linotype" w:eastAsia="Palatino Linotype" w:hAnsi="Palatino Linotype" w:cs="Palatino Linotype"/>
        </w:rPr>
        <w:t>to de competencia encomendados, por lo que</w:t>
      </w:r>
      <w:r w:rsidR="007169B9" w:rsidRPr="00E101BB">
        <w:rPr>
          <w:rFonts w:ascii="Palatino Linotype" w:eastAsia="Palatino Linotype" w:hAnsi="Palatino Linotype" w:cs="Palatino Linotype"/>
        </w:rPr>
        <w:t xml:space="preserve">, se modificó la denominación y ámbito de competencia de la </w:t>
      </w:r>
      <w:r w:rsidR="007169B9" w:rsidRPr="00E101BB">
        <w:rPr>
          <w:rFonts w:ascii="Palatino Linotype" w:eastAsia="Palatino Linotype" w:hAnsi="Palatino Linotype" w:cs="Palatino Linotype"/>
          <w:b/>
        </w:rPr>
        <w:t>Dirección General de Servicios al Autotransporte para dar lugar a la Dirección General del Registro Estatal de Transporte Público</w:t>
      </w:r>
      <w:r w:rsidR="00AF56AB" w:rsidRPr="00E101BB">
        <w:rPr>
          <w:rFonts w:ascii="Palatino Linotype" w:eastAsia="Palatino Linotype" w:hAnsi="Palatino Linotype" w:cs="Palatino Linotype"/>
        </w:rPr>
        <w:t xml:space="preserve">. </w:t>
      </w:r>
    </w:p>
    <w:p w:rsidR="00AF56AB" w:rsidRPr="00E101BB" w:rsidRDefault="00AF56AB" w:rsidP="00AF56AB">
      <w:pPr>
        <w:spacing w:line="360" w:lineRule="auto"/>
        <w:ind w:right="49"/>
        <w:jc w:val="both"/>
        <w:rPr>
          <w:rFonts w:ascii="Palatino Linotype" w:eastAsia="Palatino Linotype" w:hAnsi="Palatino Linotype" w:cs="Palatino Linotype"/>
        </w:rPr>
      </w:pPr>
    </w:p>
    <w:p w:rsidR="00E101BB" w:rsidRDefault="00AF56AB"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Posteriormente el </w:t>
      </w:r>
      <w:r w:rsidR="007169B9" w:rsidRPr="00E101BB">
        <w:rPr>
          <w:rFonts w:ascii="Palatino Linotype" w:eastAsia="Palatino Linotype" w:hAnsi="Palatino Linotype" w:cs="Palatino Linotype"/>
        </w:rPr>
        <w:t xml:space="preserve">17 de diciembre de 2014 se publicó en el periódico oficial “Gaceta del Gobierno”, el Decreto número 360 de la H. “LVIII” Legislatura del Estado de México mediante el cual se reforman, adicionan y derogan diversos artículos y fracciones a la Ley Orgánica de la Administración Pública del Estado de México, entre los que destaca la reforma al artículo 19, fracción XVI en donde </w:t>
      </w:r>
      <w:r w:rsidR="007169B9" w:rsidRPr="00E101BB">
        <w:rPr>
          <w:rFonts w:ascii="Palatino Linotype" w:eastAsia="Palatino Linotype" w:hAnsi="Palatino Linotype" w:cs="Palatino Linotype"/>
          <w:b/>
        </w:rPr>
        <w:t xml:space="preserve">la Secretaría </w:t>
      </w:r>
      <w:r w:rsidR="00154E1A" w:rsidRPr="00E101BB">
        <w:rPr>
          <w:rFonts w:ascii="Palatino Linotype" w:eastAsia="Palatino Linotype" w:hAnsi="Palatino Linotype" w:cs="Palatino Linotype"/>
          <w:b/>
        </w:rPr>
        <w:t xml:space="preserve">de Comunicaciones y Transporte </w:t>
      </w:r>
      <w:r w:rsidR="007169B9" w:rsidRPr="00E101BB">
        <w:rPr>
          <w:rFonts w:ascii="Palatino Linotype" w:eastAsia="Palatino Linotype" w:hAnsi="Palatino Linotype" w:cs="Palatino Linotype"/>
          <w:b/>
        </w:rPr>
        <w:t>de Transporte</w:t>
      </w:r>
      <w:r w:rsidR="007169B9" w:rsidRPr="00E101BB">
        <w:rPr>
          <w:rFonts w:ascii="Palatino Linotype" w:eastAsia="Palatino Linotype" w:hAnsi="Palatino Linotype" w:cs="Palatino Linotype"/>
        </w:rPr>
        <w:t xml:space="preserve"> cambia su denominación a </w:t>
      </w:r>
      <w:r w:rsidR="007169B9" w:rsidRPr="00E101BB">
        <w:rPr>
          <w:rFonts w:ascii="Palatino Linotype" w:eastAsia="Palatino Linotype" w:hAnsi="Palatino Linotype" w:cs="Palatino Linotype"/>
          <w:b/>
        </w:rPr>
        <w:t>Secretaría de Movilidad</w:t>
      </w:r>
      <w:r w:rsidR="007169B9" w:rsidRPr="00E101BB">
        <w:rPr>
          <w:rFonts w:ascii="Palatino Linotype" w:eastAsia="Palatino Linotype" w:hAnsi="Palatino Linotype" w:cs="Palatino Linotype"/>
        </w:rPr>
        <w:t>. En el mismo decreto se reforma el artículo 33 que refiere al objeto y atribuciones de la Secretaría de Movilidad, el cual establece que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w:t>
      </w:r>
      <w:r w:rsidRPr="00E101BB">
        <w:rPr>
          <w:rFonts w:ascii="Palatino Linotype" w:eastAsia="Palatino Linotype" w:hAnsi="Palatino Linotype" w:cs="Palatino Linotype"/>
        </w:rPr>
        <w:t xml:space="preserve">atal y de sus servicios conexos, situación por la cual se colige que tiene la función de la autorización de las tarifas, toda vez que al eliminar a la Secretaría de Comunicaciones del Transporte paso a la estructura de la Secretaría de Movilidad </w:t>
      </w:r>
      <w:r w:rsidR="00737294" w:rsidRPr="00E101BB">
        <w:rPr>
          <w:rFonts w:ascii="Palatino Linotype" w:eastAsia="Palatino Linotype" w:hAnsi="Palatino Linotype" w:cs="Palatino Linotype"/>
        </w:rPr>
        <w:t>el Instituto del Transporte del Estado de México</w:t>
      </w:r>
      <w:r w:rsidR="00154E1A" w:rsidRPr="00E101BB">
        <w:rPr>
          <w:rFonts w:ascii="Palatino Linotype" w:eastAsia="Palatino Linotype" w:hAnsi="Palatino Linotype" w:cs="Palatino Linotype"/>
        </w:rPr>
        <w:t xml:space="preserve">. </w:t>
      </w:r>
    </w:p>
    <w:p w:rsidR="00AF56AB" w:rsidRPr="00E101BB" w:rsidRDefault="007169B9" w:rsidP="00E101BB">
      <w:pPr>
        <w:spacing w:line="360" w:lineRule="auto"/>
        <w:ind w:right="49"/>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 </w:t>
      </w:r>
    </w:p>
    <w:p w:rsidR="00154E1A" w:rsidRPr="00E101BB" w:rsidRDefault="00154E1A" w:rsidP="006E215D">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esa línea, tal y como se observa del </w:t>
      </w:r>
      <w:r w:rsidR="00553C55" w:rsidRPr="00E101BB">
        <w:rPr>
          <w:rFonts w:ascii="Palatino Linotype" w:eastAsia="Palatino Linotype" w:hAnsi="Palatino Linotype" w:cs="Palatino Linotype"/>
        </w:rPr>
        <w:t>análisis</w:t>
      </w:r>
      <w:r w:rsidRPr="00E101BB">
        <w:rPr>
          <w:rFonts w:ascii="Palatino Linotype" w:eastAsia="Palatino Linotype" w:hAnsi="Palatino Linotype" w:cs="Palatino Linotype"/>
        </w:rPr>
        <w:t xml:space="preserve"> realizado, se tiene que la Secretaría de Movilidad es el área habilitada para tener la información acerca de las tarifas solicitadas del servicio del transporte público, toda vez que de la estructura de Secretaría de Comunicaciones y Transportes se encontraba la Comisión del Transporte del Estado de México como un órgano desconcentrado, quien cambio de nombre a Instituto del Transporte del Estado de México, quien paso a formar de la estructur</w:t>
      </w:r>
      <w:r w:rsidR="00D11CF1" w:rsidRPr="00E101BB">
        <w:rPr>
          <w:rFonts w:ascii="Palatino Linotype" w:eastAsia="Palatino Linotype" w:hAnsi="Palatino Linotype" w:cs="Palatino Linotype"/>
        </w:rPr>
        <w:t xml:space="preserve">a de la Secretaría de Movilidad, situación por la cual se colige que la Secretaría de Movilidad debe de contar con la información de 1997 al diecinueve de febrero de dos mil veinticinco. </w:t>
      </w:r>
    </w:p>
    <w:p w:rsidR="00D927AC" w:rsidRPr="00E101BB" w:rsidRDefault="00D927AC" w:rsidP="00B508C1">
      <w:pPr>
        <w:pBdr>
          <w:top w:val="nil"/>
          <w:left w:val="nil"/>
          <w:bottom w:val="nil"/>
          <w:right w:val="nil"/>
          <w:between w:val="nil"/>
        </w:pBdr>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esa línea, se tiene que analizar que de los años 1997, 1998, 1999, 2000, 2001, 2002, 2003, 2004, 2005, 2006, 2009, 2011, 2012, 2014, 2015, 2016 y 2018, han transcurrido veintiocho años, por lo que, se analiza que es posible que la información no se encuentre en los archivos del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por haber causado baja documental, situación por la cual se analiza lo siguiente. </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es importante referir el estudio de la baja documental que considera la </w:t>
      </w:r>
      <w:r w:rsidRPr="00E101BB">
        <w:rPr>
          <w:rFonts w:ascii="Palatino Linotype" w:eastAsia="Palatino Linotype" w:hAnsi="Palatino Linotype" w:cs="Palatino Linotype"/>
          <w:b/>
        </w:rPr>
        <w:t xml:space="preserve">LEY DE ARCHIVOS Y ADMINISTRACIÓN DE DOCUMENTOS DEL ESTADO DE MÉXICO Y MUNICIPIOS, en su artículo 1 ° </w:t>
      </w:r>
      <w:r w:rsidRPr="00E101BB">
        <w:rPr>
          <w:rFonts w:ascii="Palatino Linotype" w:eastAsia="Palatino Linotype" w:hAnsi="Palatino Linotype" w:cs="Palatino Linotype"/>
        </w:rPr>
        <w:t xml:space="preserve">tiene como objeto </w:t>
      </w:r>
      <w:r w:rsidRPr="00E101BB">
        <w:rPr>
          <w:rFonts w:ascii="Palatino Linotype" w:eastAsia="Palatino Linotype" w:hAnsi="Palatino Linotype" w:cs="Palatino Linotype"/>
          <w:i/>
        </w:rPr>
        <w:t xml:space="preserve">“Artículo 1.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w:t>
      </w:r>
      <w:r w:rsidRPr="00E101BB">
        <w:rPr>
          <w:rFonts w:ascii="Palatino Linotype" w:eastAsia="Palatino Linotype" w:hAnsi="Palatino Linotype" w:cs="Palatino Linotype"/>
          <w:b/>
          <w:i/>
        </w:rPr>
        <w:t>fomentar el resguardo, difusión y acceso público</w:t>
      </w:r>
      <w:r w:rsidRPr="00E101BB">
        <w:rPr>
          <w:rFonts w:ascii="Palatino Linotype" w:eastAsia="Palatino Linotype" w:hAnsi="Palatino Linotype" w:cs="Palatino Linotype"/>
          <w:i/>
        </w:rPr>
        <w:t xml:space="preserve"> de Archivos privados de relevancia histórica, social, cultural, científica y técnica estatal…” </w:t>
      </w:r>
    </w:p>
    <w:p w:rsidR="00D927AC" w:rsidRPr="00E101BB" w:rsidRDefault="00D927AC">
      <w:pPr>
        <w:spacing w:line="360" w:lineRule="auto"/>
        <w:ind w:right="-787"/>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Así mismo, la normativa citada con antelación, considera en su artículo cuarto los siguientes hechos que son de relevancia para el estudio del presente recurso: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V. Archivo de Concentración</w:t>
      </w:r>
      <w:r w:rsidRPr="00E101BB">
        <w:rPr>
          <w:rFonts w:ascii="Palatino Linotype" w:eastAsia="Palatino Linotype" w:hAnsi="Palatino Linotype" w:cs="Palatino Linotype"/>
          <w:i/>
        </w:rPr>
        <w:t xml:space="preserve">: Al integrado por documentos transferidos desde las áreas o unidades productoras, cuyo uso y consulta es esporádica y que permanecen en él, hasta su Disposición Documental;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 xml:space="preserve">VI. </w:t>
      </w:r>
      <w:r w:rsidRPr="00E101BB">
        <w:rPr>
          <w:rFonts w:ascii="Palatino Linotype" w:eastAsia="Palatino Linotype" w:hAnsi="Palatino Linotype" w:cs="Palatino Linotype"/>
          <w:b/>
          <w:i/>
        </w:rPr>
        <w:t>Archivo de Trámite</w:t>
      </w:r>
      <w:r w:rsidRPr="00E101BB">
        <w:rPr>
          <w:rFonts w:ascii="Palatino Linotype" w:eastAsia="Palatino Linotype" w:hAnsi="Palatino Linotype" w:cs="Palatino Linotype"/>
          <w:i/>
        </w:rPr>
        <w:t xml:space="preserve">: Al integrado por Documentos de Archivo de uso cotidiano y necesario para el ejercicio de las atribuciones y funciones de los Sujetos Obligados;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VII</w:t>
      </w:r>
      <w:r w:rsidRPr="00E101BB">
        <w:rPr>
          <w:rFonts w:ascii="Palatino Linotype" w:eastAsia="Palatino Linotype" w:hAnsi="Palatino Linotype" w:cs="Palatino Linotype"/>
          <w:b/>
          <w:i/>
        </w:rPr>
        <w:t>. Archivo General:</w:t>
      </w:r>
      <w:r w:rsidRPr="00E101BB">
        <w:rPr>
          <w:rFonts w:ascii="Palatino Linotype" w:eastAsia="Palatino Linotype" w:hAnsi="Palatino Linotype" w:cs="Palatino Linotype"/>
          <w:i/>
        </w:rPr>
        <w:t xml:space="preserve"> Al Archivo General de la Nación</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VIII. Archivo General del Estado:</w:t>
      </w:r>
      <w:r w:rsidRPr="00E101BB">
        <w:rPr>
          <w:rFonts w:ascii="Palatino Linotype" w:eastAsia="Palatino Linotype" w:hAnsi="Palatino Linotype" w:cs="Palatino Linotype"/>
          <w:i/>
        </w:rPr>
        <w:t xml:space="preserve"> Al Archivo General del Estado de México;</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IX. Archivo Histórico:</w:t>
      </w:r>
      <w:r w:rsidRPr="00E101BB">
        <w:rPr>
          <w:rFonts w:ascii="Palatino Linotype" w:eastAsia="Palatino Linotype" w:hAnsi="Palatino Linotype" w:cs="Palatino Linotype"/>
          <w:i/>
        </w:rPr>
        <w:t xml:space="preserve"> Al integrado por documentos de conservación permanente y de relevancia para la memoria estatal o municipal de carácter público;</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XIII. </w:t>
      </w:r>
      <w:r w:rsidRPr="00E101BB">
        <w:rPr>
          <w:rFonts w:ascii="Palatino Linotype" w:eastAsia="Palatino Linotype" w:hAnsi="Palatino Linotype" w:cs="Palatino Linotype"/>
          <w:b/>
          <w:i/>
        </w:rPr>
        <w:t>Baja Documental:</w:t>
      </w:r>
      <w:r w:rsidRPr="00E101BB">
        <w:rPr>
          <w:rFonts w:ascii="Palatino Linotype" w:eastAsia="Palatino Linotype" w:hAnsi="Palatino Linotype" w:cs="Palatino Linotype"/>
          <w:i/>
        </w:rPr>
        <w:t xml:space="preserve"> A la eliminación de aquella documentación que haya prescrito su vigencia, valores documentales y, en su caso, plazos de conservación; y que no posea valores históricos, de acuerdo con la Ley y las disposiciones jurídicas aplicables;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XIV</w:t>
      </w:r>
      <w:r w:rsidRPr="00E101BB">
        <w:rPr>
          <w:rFonts w:ascii="Palatino Linotype" w:eastAsia="Palatino Linotype" w:hAnsi="Palatino Linotype" w:cs="Palatino Linotype"/>
          <w:b/>
          <w:i/>
        </w:rPr>
        <w:t>. Catálogo de Disposición Documental:</w:t>
      </w:r>
      <w:r w:rsidRPr="00E101BB">
        <w:rPr>
          <w:rFonts w:ascii="Palatino Linotype" w:eastAsia="Palatino Linotype" w:hAnsi="Palatino Linotype" w:cs="Palatino Linotype"/>
          <w:i/>
        </w:rPr>
        <w:t xml:space="preserve"> Al registro general y sistemático que establece los valores documentales, la Vigencia Documental, los plazos de conservación y la Disposición Documental;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XV. Ciclo Vital:</w:t>
      </w:r>
      <w:r w:rsidRPr="00E101BB">
        <w:rPr>
          <w:rFonts w:ascii="Palatino Linotype" w:eastAsia="Palatino Linotype" w:hAnsi="Palatino Linotype" w:cs="Palatino Linotype"/>
          <w:i/>
        </w:rPr>
        <w:t xml:space="preserve"> A las etapas por las que atraviesan los Documentos de Archivo desde su producción o recepción hasta su Baja Documental o Transferencia a un Archivo Histórico;”</w:t>
      </w:r>
    </w:p>
    <w:p w:rsidR="00D927AC" w:rsidRPr="00E101BB" w:rsidRDefault="00D927AC">
      <w:pPr>
        <w:ind w:right="-787"/>
        <w:rPr>
          <w:rFonts w:ascii="Palatino Linotype" w:eastAsia="Palatino Linotype" w:hAnsi="Palatino Linotype" w:cs="Palatino Linotype"/>
          <w:i/>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Es necesario precisar que la LEY DE ARCHIVOS Y ADMINISTRACIÓN DE DOCUMENTOS DEL ESTADO DE MÉXICO Y MUNICIPIOS, en su artículo 10° refiere que los sujetos obligados son responsables de organizar y conservar sus Archivos;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 </w:t>
      </w:r>
    </w:p>
    <w:p w:rsidR="00D927AC" w:rsidRPr="00E101BB" w:rsidRDefault="00D927AC">
      <w:pPr>
        <w:spacing w:line="360" w:lineRule="auto"/>
        <w:ind w:right="-787"/>
        <w:jc w:val="both"/>
        <w:rPr>
          <w:rFonts w:ascii="Palatino Linotype" w:eastAsia="Palatino Linotype" w:hAnsi="Palatino Linotype" w:cs="Palatino Linotype"/>
          <w:i/>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Por su parte, la ley de  la materia en el ámbito estatal en su artículo 3°, fracción XLI refiere que el sujeto obligado es :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Sujetos obligados:</w:t>
      </w:r>
      <w:r w:rsidRPr="00E101BB">
        <w:rPr>
          <w:rFonts w:ascii="Palatino Linotype" w:eastAsia="Palatino Linotype" w:hAnsi="Palatino Linotype" w:cs="Palatino Linotype"/>
          <w:i/>
        </w:rPr>
        <w:t xml:space="preserve"> Cualquier autoridad, entidad, órgano y organismo de los Poderes Ejecutivo, Legislativo y Judicial, órganos autónomos, partidos políticos, </w:t>
      </w:r>
      <w:r w:rsidRPr="00E101BB">
        <w:rPr>
          <w:rFonts w:ascii="Palatino Linotype" w:eastAsia="Palatino Linotype" w:hAnsi="Palatino Linotype" w:cs="Palatino Linotype"/>
          <w:i/>
        </w:rPr>
        <w:lastRenderedPageBreak/>
        <w:t>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rsidR="00D927AC" w:rsidRPr="00E101BB" w:rsidRDefault="00D927AC">
      <w:pPr>
        <w:spacing w:line="360" w:lineRule="auto"/>
        <w:ind w:right="-787"/>
        <w:rPr>
          <w:rFonts w:ascii="Palatino Linotype" w:eastAsia="Palatino Linotype" w:hAnsi="Palatino Linotype" w:cs="Palatino Linotype"/>
          <w:i/>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color w:val="000000"/>
        </w:rPr>
        <w:t>Ahora</w:t>
      </w:r>
      <w:r w:rsidRPr="00E101BB">
        <w:rPr>
          <w:rFonts w:ascii="Palatino Linotype" w:eastAsia="Palatino Linotype" w:hAnsi="Palatino Linotype" w:cs="Palatino Linotype"/>
        </w:rPr>
        <w:t xml:space="preserve"> bien, el artículo 31 ° de la LEY DE ARCHIVOS Y ADMINISTRACIÓN DE DOCUMENTOS DEL ESTADO DE MÉXICO Y MUNICIPIOS, establece que Cada Sujeto Obligado debe contar con un Archivo de Concentración, que tendrá las siguientes funciones: </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Asegurar y describir los Fondos Documentales bajo su resguardo, así como la consulta de los Expedientes; </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Recibir las Transferencias Primarias y brindar servicios de préstamo y consulta a las unidades o áreas administrativas productoras de la documentación que resguarda; </w:t>
      </w:r>
    </w:p>
    <w:p w:rsidR="00D927AC" w:rsidRPr="00E101BB" w:rsidRDefault="00DE0904">
      <w:pPr>
        <w:numPr>
          <w:ilvl w:val="0"/>
          <w:numId w:val="5"/>
        </w:numPr>
        <w:ind w:left="1134" w:right="900" w:firstLine="0"/>
        <w:jc w:val="both"/>
        <w:rPr>
          <w:rFonts w:ascii="Palatino Linotype" w:eastAsia="Palatino Linotype" w:hAnsi="Palatino Linotype" w:cs="Palatino Linotype"/>
          <w:b/>
          <w:i/>
        </w:rPr>
      </w:pPr>
      <w:r w:rsidRPr="00E101BB">
        <w:rPr>
          <w:rFonts w:ascii="Palatino Linotype" w:eastAsia="Palatino Linotype" w:hAnsi="Palatino Linotype" w:cs="Palatino Linotype"/>
          <w:b/>
          <w:i/>
        </w:rPr>
        <w:t xml:space="preserve">Conservar los Expedientes hasta cumplir su Vigencia Documental de acuerdo con lo establecido en el Catálogo de Disposición Documental; </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Colaborar con el Área Coordinadora de Archivos en la elaboración de los Instrumentos de Control Archivístico previstos en esta Ley y en sus disposiciones reglamentarias;</w:t>
      </w:r>
      <w:r w:rsidRPr="00E101BB">
        <w:t xml:space="preserve"> </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Participar con el Área Coordinadora de Archivos en la elaboración de los criterios de Valoración y Disposición Documental; </w:t>
      </w:r>
    </w:p>
    <w:p w:rsidR="00D927AC" w:rsidRPr="00E101BB" w:rsidRDefault="00DE0904">
      <w:pPr>
        <w:numPr>
          <w:ilvl w:val="0"/>
          <w:numId w:val="5"/>
        </w:numPr>
        <w:ind w:left="1134" w:right="900" w:firstLine="60"/>
        <w:jc w:val="both"/>
        <w:rPr>
          <w:rFonts w:ascii="Palatino Linotype" w:eastAsia="Palatino Linotype" w:hAnsi="Palatino Linotype" w:cs="Palatino Linotype"/>
          <w:b/>
          <w:i/>
        </w:rPr>
      </w:pPr>
      <w:r w:rsidRPr="00E101BB">
        <w:rPr>
          <w:rFonts w:ascii="Palatino Linotype" w:eastAsia="Palatino Linotype" w:hAnsi="Palatino Linotype" w:cs="Palatino Linotype"/>
          <w:i/>
        </w:rPr>
        <w:t xml:space="preserve"> </w:t>
      </w:r>
      <w:r w:rsidRPr="00E101BB">
        <w:rPr>
          <w:rFonts w:ascii="Palatino Linotype" w:eastAsia="Palatino Linotype" w:hAnsi="Palatino Linotype" w:cs="Palatino Linotype"/>
          <w:b/>
          <w:i/>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Identificar los Expedientes que integran las Series documentales que hayan cumplido su Vigencia Documental y que cuenten con valores históricos, y que serán transferidos a los Archivos Históricos de los Sujetos Obligados, según corresponda;</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 Integrar a sus respectivos Expedientes, el registro de los procesos de Disposición Documental, incluyendo dictámenes, actas e inventarios;</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Realizar la Transferencia Secundaria de las Series documentales que hayan cumplido su Vigencia Documental y posean valores evidenciales, testimoniales e informativos al Archivo Histórico del Sujeto Obligado, o al Archivo General del Estado según corresponda, y</w:t>
      </w:r>
    </w:p>
    <w:p w:rsidR="00D927AC" w:rsidRPr="00E101BB" w:rsidRDefault="00DE0904">
      <w:pPr>
        <w:numPr>
          <w:ilvl w:val="0"/>
          <w:numId w:val="5"/>
        </w:numPr>
        <w:ind w:left="1134" w:right="900" w:firstLine="60"/>
        <w:jc w:val="both"/>
        <w:rPr>
          <w:rFonts w:ascii="Palatino Linotype" w:eastAsia="Palatino Linotype" w:hAnsi="Palatino Linotype" w:cs="Palatino Linotype"/>
          <w:i/>
        </w:rPr>
      </w:pPr>
      <w:r w:rsidRPr="00E101BB">
        <w:rPr>
          <w:rFonts w:ascii="Palatino Linotype" w:eastAsia="Palatino Linotype" w:hAnsi="Palatino Linotype" w:cs="Palatino Linotype"/>
          <w:i/>
        </w:rPr>
        <w:t xml:space="preserve"> Las que establezca el Consejo Estatal, y las disposiciones jurídicas aplicables.</w:t>
      </w:r>
    </w:p>
    <w:p w:rsidR="00D927AC" w:rsidRPr="00E101BB" w:rsidRDefault="00D927AC">
      <w:pPr>
        <w:ind w:right="-787"/>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En ese sentido, se tienen que tomar en cuenta los Criterios Técnicos de las dependencias y Organismos Auxiliares de la Administración Pública Estatal Para la Elaboración, Actualización, Registro y Validación del Catálogo de Disposición Documental, mismo que refiere en su artículo 8 la vigencia y plazos de conservación documental de la siguiente manera. </w:t>
      </w:r>
    </w:p>
    <w:p w:rsidR="00D927AC" w:rsidRPr="00E101BB" w:rsidRDefault="00DE0904">
      <w:pPr>
        <w:tabs>
          <w:tab w:val="left" w:pos="851"/>
        </w:tabs>
        <w:ind w:left="1134" w:right="900"/>
        <w:jc w:val="both"/>
        <w:rPr>
          <w:i/>
        </w:rPr>
      </w:pPr>
      <w:r w:rsidRPr="00E101BB">
        <w:rPr>
          <w:rFonts w:ascii="Palatino Linotype" w:eastAsia="Palatino Linotype" w:hAnsi="Palatino Linotype" w:cs="Palatino Linotype"/>
          <w:b/>
          <w:i/>
          <w:color w:val="000000"/>
        </w:rPr>
        <w:t>Artículo 8.</w:t>
      </w:r>
      <w:r w:rsidRPr="00E101BB">
        <w:rPr>
          <w:rFonts w:ascii="Palatino Linotype" w:eastAsia="Palatino Linotype" w:hAnsi="Palatino Linotype" w:cs="Palatino Linotype"/>
          <w:i/>
          <w:color w:val="000000"/>
        </w:rPr>
        <w:t xml:space="preserve"> Para el establecimiento de las vigencias documentales, los plazos de conservación y la disposición final de las series, las dependencias y organismos deberán contemplar el marco normativo bajo el cual se produjeron las series y considerar los periodos de guarda y custodia siguientes:</w:t>
      </w:r>
      <w:r w:rsidRPr="00E101BB">
        <w:rPr>
          <w:i/>
        </w:rPr>
        <w:t xml:space="preserve"> </w:t>
      </w:r>
    </w:p>
    <w:p w:rsidR="00D927AC" w:rsidRPr="00E101BB" w:rsidRDefault="00DE0904">
      <w:pPr>
        <w:numPr>
          <w:ilvl w:val="0"/>
          <w:numId w:val="4"/>
        </w:numPr>
        <w:tabs>
          <w:tab w:val="left" w:pos="851"/>
        </w:tabs>
        <w:ind w:left="1134" w:right="900" w:firstLine="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 xml:space="preserve">2 años como mínimo para expedientes de asuntos concluidos en los archivos de trámite de las unidades administrativas, periodo que se computará a partir del día siguiente a la fecha del documento con el que se dé por concluido el asunto que motivó la integración de cada expediente; </w:t>
      </w:r>
    </w:p>
    <w:p w:rsidR="00D927AC" w:rsidRPr="00E101BB" w:rsidRDefault="00DE0904">
      <w:pPr>
        <w:tabs>
          <w:tab w:val="left" w:pos="851"/>
        </w:tabs>
        <w:ind w:left="1134" w:right="90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 xml:space="preserve">II. 6 años para expedientes de series documentales con valor documental administrativo; </w:t>
      </w:r>
    </w:p>
    <w:p w:rsidR="00D927AC" w:rsidRPr="00E101BB" w:rsidRDefault="00DE0904">
      <w:pPr>
        <w:tabs>
          <w:tab w:val="left" w:pos="851"/>
        </w:tabs>
        <w:ind w:left="1134" w:right="90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 xml:space="preserve">III. 6 años como mínimo para expedientes de series documentales con valor documental fiscal-contable; </w:t>
      </w:r>
    </w:p>
    <w:p w:rsidR="00D927AC" w:rsidRPr="00E101BB" w:rsidRDefault="00DE0904">
      <w:pPr>
        <w:tabs>
          <w:tab w:val="left" w:pos="851"/>
        </w:tabs>
        <w:ind w:left="1134" w:right="90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 xml:space="preserve">IV. 12 años para expedientes de series documentales con valor documental jurídico-legal; </w:t>
      </w:r>
    </w:p>
    <w:p w:rsidR="00D927AC" w:rsidRPr="00E101BB" w:rsidRDefault="00DE0904">
      <w:pPr>
        <w:tabs>
          <w:tab w:val="left" w:pos="851"/>
        </w:tabs>
        <w:ind w:left="1134" w:right="90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lastRenderedPageBreak/>
        <w:t xml:space="preserve">V. Cuando en la legislación se establezca un tiempo superior al señalado en las fracciones anteriores, se considerará éste para establecer los plazos de conservación de las series. </w:t>
      </w:r>
    </w:p>
    <w:p w:rsidR="00D927AC" w:rsidRPr="00E101BB" w:rsidRDefault="00DE0904">
      <w:pPr>
        <w:tabs>
          <w:tab w:val="left" w:pos="851"/>
        </w:tabs>
        <w:ind w:left="1134" w:right="900"/>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VI. Los plazos de conservación relativos al archivo contable gubernamental se determinarán atendiendo lo señalado en el Código Financiero del Estado de México y Municipios y en las disposiciones establecidas al respecto por la Secretaría de Finanzas del Gobierno del Estado de México y la Secretaría de Hacienda y Crédito Público.</w:t>
      </w:r>
    </w:p>
    <w:p w:rsidR="00D927AC" w:rsidRPr="00E101BB" w:rsidRDefault="00D927AC">
      <w:pPr>
        <w:tabs>
          <w:tab w:val="left" w:pos="851"/>
        </w:tabs>
        <w:ind w:left="1134" w:right="-787"/>
        <w:jc w:val="both"/>
        <w:rPr>
          <w:rFonts w:ascii="Palatino Linotype" w:eastAsia="Palatino Linotype" w:hAnsi="Palatino Linotype" w:cs="Palatino Linotype"/>
          <w:i/>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rPr>
        <w:t>Sirve</w:t>
      </w:r>
      <w:r w:rsidRPr="00E101BB">
        <w:rPr>
          <w:rFonts w:ascii="Palatino Linotype" w:eastAsia="Palatino Linotype" w:hAnsi="Palatino Linotype" w:cs="Palatino Linotype"/>
          <w:color w:val="000000"/>
        </w:rPr>
        <w:t xml:space="preserve"> de apoyo el criterio 14-09 que emite el Instituto Nacional de Transparencia, Acceso a la Información y Protección de Datos Personales, vigente a la fecha de la solicitud de información,  que a la letra dice:</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b/>
          <w:i/>
        </w:rPr>
        <w:t>Baja documental</w:t>
      </w:r>
      <w:r w:rsidRPr="00E101BB">
        <w:rPr>
          <w:rFonts w:ascii="Palatino Linotype" w:eastAsia="Palatino Linotype" w:hAnsi="Palatino Linotype" w:cs="Palatino Linotype"/>
          <w:i/>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D927AC" w:rsidRPr="00E101BB" w:rsidRDefault="00D927AC">
      <w:pPr>
        <w:ind w:left="1134" w:right="900"/>
        <w:jc w:val="both"/>
        <w:rPr>
          <w:rFonts w:ascii="Palatino Linotype" w:eastAsia="Palatino Linotype" w:hAnsi="Palatino Linotype" w:cs="Palatino Linotype"/>
          <w:i/>
        </w:rPr>
      </w:pP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Expedientes:</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4650/07 Instituto de Seguridad y Servicios Sociales de los Trabajadores del</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Estado – Alonso Lujambio Irazábal</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0908/08 Instituto Mexicano del Seguro Social – Alonso Lujambio Irazábal</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4961/08 Instituto Mexicano del Seguro Social – Alonso Gómez-Robledo V.</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0820/09  Secretaría de Agricultura, Ganadería, Desarrollo Rural, Pesca y</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Alimentación – Jacqueline Peschard Mariscal</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lastRenderedPageBreak/>
        <w:t>3928/09 Administración Federal de Servicios Educativos en el Distrito Federal –</w:t>
      </w:r>
    </w:p>
    <w:p w:rsidR="00D927AC" w:rsidRPr="00E101BB" w:rsidRDefault="00DE0904">
      <w:pPr>
        <w:ind w:left="1134" w:right="900"/>
        <w:jc w:val="both"/>
        <w:rPr>
          <w:rFonts w:ascii="Palatino Linotype" w:eastAsia="Palatino Linotype" w:hAnsi="Palatino Linotype" w:cs="Palatino Linotype"/>
          <w:i/>
        </w:rPr>
      </w:pPr>
      <w:r w:rsidRPr="00E101BB">
        <w:rPr>
          <w:rFonts w:ascii="Palatino Linotype" w:eastAsia="Palatino Linotype" w:hAnsi="Palatino Linotype" w:cs="Palatino Linotype"/>
          <w:i/>
        </w:rPr>
        <w:t>María Marván Laborde</w:t>
      </w:r>
    </w:p>
    <w:p w:rsidR="00D927AC" w:rsidRPr="00E101BB" w:rsidRDefault="00D927AC">
      <w:pPr>
        <w:pBdr>
          <w:top w:val="nil"/>
          <w:left w:val="nil"/>
          <w:bottom w:val="nil"/>
          <w:right w:val="nil"/>
          <w:between w:val="nil"/>
        </w:pBdr>
        <w:ind w:left="1134" w:right="-787"/>
        <w:rPr>
          <w:rFonts w:ascii="Palatino Linotype" w:eastAsia="Palatino Linotype" w:hAnsi="Palatino Linotype" w:cs="Palatino Linotype"/>
          <w:color w:val="000000"/>
        </w:rPr>
      </w:pPr>
    </w:p>
    <w:p w:rsidR="00D927AC" w:rsidRPr="00E101BB" w:rsidRDefault="00D927AC">
      <w:pPr>
        <w:ind w:left="1134" w:right="-787"/>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color w:val="000000"/>
        </w:rPr>
        <w:t xml:space="preserve">De lo anterior, toda vez que del año 1997, 1998, 1999, 2000, 2001, 2002, 2003, 2004, 2005, 2006, 2009, 2011, 2012, 2014, 2015, 2016 y 2018, han transcurrido veintiocho años, por lo que, es que es que pudiera ser que el </w:t>
      </w:r>
      <w:r w:rsidRPr="00E101BB">
        <w:rPr>
          <w:rFonts w:ascii="Palatino Linotype" w:eastAsia="Palatino Linotype" w:hAnsi="Palatino Linotype" w:cs="Palatino Linotype"/>
          <w:b/>
          <w:color w:val="000000"/>
        </w:rPr>
        <w:t xml:space="preserve">SUJETO OBLIGADO </w:t>
      </w:r>
      <w:r w:rsidRPr="00E101BB">
        <w:rPr>
          <w:rFonts w:ascii="Palatino Linotype" w:eastAsia="Palatino Linotype" w:hAnsi="Palatino Linotype" w:cs="Palatino Linotype"/>
          <w:color w:val="000000"/>
        </w:rPr>
        <w:t>no cuente con los documentos que contenga la autorización de las tarifas autorizadas para el servicio del transporte público</w:t>
      </w:r>
      <w:r w:rsidRPr="00E101BB">
        <w:rPr>
          <w:rFonts w:ascii="Palatino Linotype" w:eastAsia="Palatino Linotype" w:hAnsi="Palatino Linotype" w:cs="Palatino Linotype"/>
          <w:b/>
          <w:color w:val="000000"/>
        </w:rPr>
        <w:t xml:space="preserve">, por haber causado baja documental, </w:t>
      </w:r>
      <w:r w:rsidRPr="00E101BB">
        <w:rPr>
          <w:rFonts w:ascii="Palatino Linotype" w:eastAsia="Palatino Linotype" w:hAnsi="Palatino Linotype" w:cs="Palatino Linotype"/>
          <w:color w:val="000000"/>
        </w:rPr>
        <w:t xml:space="preserve">situación por la el </w:t>
      </w:r>
      <w:r w:rsidRPr="00E101BB">
        <w:rPr>
          <w:rFonts w:ascii="Palatino Linotype" w:eastAsia="Palatino Linotype" w:hAnsi="Palatino Linotype" w:cs="Palatino Linotype"/>
          <w:b/>
          <w:color w:val="000000"/>
        </w:rPr>
        <w:t xml:space="preserve">SUJETO OBLIGADO </w:t>
      </w:r>
      <w:r w:rsidRPr="00E101BB">
        <w:rPr>
          <w:rFonts w:ascii="Palatino Linotype" w:eastAsia="Palatino Linotype" w:hAnsi="Palatino Linotype" w:cs="Palatino Linotype"/>
          <w:color w:val="000000"/>
        </w:rPr>
        <w:t xml:space="preserve">deberá de emitir el Acuerdo de Inexistencia en términos de </w:t>
      </w:r>
      <w:r w:rsidRPr="00E101BB">
        <w:rPr>
          <w:rFonts w:ascii="Palatino Linotype" w:eastAsia="Palatino Linotype" w:hAnsi="Palatino Linotype" w:cs="Palatino Linotype"/>
        </w:rPr>
        <w:t>los artículos 49, fracciones II y XIII, 169 y 170 de la Ley de Transparencia y Acceso a la Información Pública del Estado de México y Municipios que al respecto emita su Comité de Transparencia, acompañado del acta de baja documental.</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Ahora bien, para los años de los cuales no se entregó información de las tarifas, se debe de precisar que como las normativas señaladas y analizadas no refieren el tiempo bajo el cual se deben de realizar las actualizaciones a las tarifas del servicio del transporte público es que se debe de establecer que si de los años faltantes no se cuenta con la información por no haberse generado, poseído o administrado una actualización,  bastará con que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lo haga del conocimiento del </w:t>
      </w:r>
      <w:r w:rsidRPr="00E101BB">
        <w:rPr>
          <w:rFonts w:ascii="Palatino Linotype" w:eastAsia="Palatino Linotype" w:hAnsi="Palatino Linotype" w:cs="Palatino Linotype"/>
          <w:b/>
        </w:rPr>
        <w:t xml:space="preserve">RECURRENTE </w:t>
      </w:r>
      <w:r w:rsidRPr="00E101BB">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Seguidamente, en cuanto al punto dos de la solicitud de información consistente en </w:t>
      </w:r>
      <w:r w:rsidRPr="00E101BB">
        <w:rPr>
          <w:rFonts w:ascii="Palatino Linotype" w:eastAsia="Palatino Linotype" w:hAnsi="Palatino Linotype" w:cs="Palatino Linotype"/>
          <w:b/>
          <w:i/>
        </w:rPr>
        <w:t xml:space="preserve">“así mismo se pide BAJO PROTESTA DE DECIR VERDAD, un informe por escrito firmado por el C. Secretario de Movilidad del Estado de México respecto a una serie de compromisos </w:t>
      </w:r>
      <w:r w:rsidRPr="00E101BB">
        <w:rPr>
          <w:rFonts w:ascii="Palatino Linotype" w:eastAsia="Palatino Linotype" w:hAnsi="Palatino Linotype" w:cs="Palatino Linotype"/>
          <w:b/>
          <w:i/>
        </w:rPr>
        <w:lastRenderedPageBreak/>
        <w:t xml:space="preserve">con los concesionarios del servició público de transporte para que se diera la autorización del incremento de la tarifa a partir del 1 de enero 2020, así como las clausuras de estos compromisos”, </w:t>
      </w:r>
      <w:r w:rsidRPr="00E101BB">
        <w:rPr>
          <w:rFonts w:ascii="Palatino Linotype" w:eastAsia="Palatino Linotype" w:hAnsi="Palatino Linotype" w:cs="Palatino Linotype"/>
        </w:rPr>
        <w:t xml:space="preserve">se debe de analizar que el </w:t>
      </w:r>
      <w:r w:rsidRPr="00E101BB">
        <w:rPr>
          <w:rFonts w:ascii="Palatino Linotype" w:eastAsia="Palatino Linotype" w:hAnsi="Palatino Linotype" w:cs="Palatino Linotype"/>
          <w:b/>
        </w:rPr>
        <w:t xml:space="preserve">RECURRENTE </w:t>
      </w:r>
      <w:r w:rsidRPr="00E101BB">
        <w:rPr>
          <w:rFonts w:ascii="Palatino Linotype" w:eastAsia="Palatino Linotype" w:hAnsi="Palatino Linotype" w:cs="Palatino Linotype"/>
        </w:rPr>
        <w:t xml:space="preserve">solicita que el Secretario de Movilidad, realice un informe por escrito firmado en cual establezca los compromisos con los concesionarios para que se diera la autorización del incremento de la tarifa a partir del uno de enero del dos mil veinte y las clausuras de dicho compromiso, situación de la cual se debe de referir que  es materialmente imposible entregar información que no ha sido generada, poseída o administrada por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de conformidad con el artículo 12 de la Ley de Transparencia y Acceso a la Información Pública del Estado de México y Municipios, que señala lo siguiente. </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Artículo 12.</w:t>
      </w:r>
      <w:r w:rsidRPr="00E101B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D927AC" w:rsidRPr="00E101BB" w:rsidRDefault="00DE0904">
      <w:pPr>
        <w:ind w:left="1134" w:right="851"/>
        <w:jc w:val="both"/>
        <w:rPr>
          <w:rFonts w:ascii="Palatino Linotype" w:eastAsia="Palatino Linotype" w:hAnsi="Palatino Linotype" w:cs="Palatino Linotype"/>
          <w:i/>
        </w:rPr>
      </w:pPr>
      <w:r w:rsidRPr="00E101B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101BB">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lo anterior, se reafirma que los sujetos obligados solo proporcionaran la información pública que se les requiera y obre en sus archivos, por lo que, el solicitar que el Secretario de Movilidad realice un oficio escrito en el que bajo protesta de decir verdad informe lo referido en la solicitud de información respecto al punto dos, significaría generar un documento ad hoc. </w:t>
      </w: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color w:val="000000"/>
        </w:rPr>
        <w:lastRenderedPageBreak/>
        <w:t xml:space="preserve">Sirve </w:t>
      </w:r>
      <w:r w:rsidRPr="00E101BB">
        <w:rPr>
          <w:rFonts w:ascii="Palatino Linotype" w:eastAsia="Palatino Linotype" w:hAnsi="Palatino Linotype" w:cs="Palatino Linotype"/>
        </w:rPr>
        <w:t>de</w:t>
      </w:r>
      <w:r w:rsidRPr="00E101BB">
        <w:rPr>
          <w:rFonts w:ascii="Palatino Linotype" w:eastAsia="Palatino Linotype" w:hAnsi="Palatino Linotype" w:cs="Palatino Linotype"/>
          <w:color w:val="000000"/>
        </w:rPr>
        <w:t xml:space="preserve"> apoyo a lo anterior, </w:t>
      </w:r>
      <w:r w:rsidRPr="00E101BB">
        <w:rPr>
          <w:rFonts w:ascii="Palatino Linotype" w:eastAsia="Palatino Linotype" w:hAnsi="Palatino Linotype" w:cs="Palatino Linotype"/>
          <w:b/>
          <w:color w:val="000000"/>
        </w:rPr>
        <w:t>el criterio orientador que se encontraba vigente a la solicitud de información</w:t>
      </w:r>
      <w:r w:rsidRPr="00E101BB">
        <w:rPr>
          <w:rFonts w:ascii="Palatino Linotype" w:eastAsia="Palatino Linotype" w:hAnsi="Palatino Linotype" w:cs="Palatino Linotype"/>
          <w:color w:val="000000"/>
        </w:rPr>
        <w:t xml:space="preserve">  03-17, expuesto por el Instituto Nacional de Transparencia, Acceso a la Información y Protección de Datos Personales, que dice:</w:t>
      </w:r>
      <w:r w:rsidRPr="00E101BB">
        <w:rPr>
          <w:rFonts w:ascii="Palatino Linotype" w:eastAsia="Palatino Linotype" w:hAnsi="Palatino Linotype" w:cs="Palatino Linotype"/>
          <w:b/>
          <w:color w:val="000000"/>
        </w:rPr>
        <w:t xml:space="preserve"> </w:t>
      </w:r>
    </w:p>
    <w:p w:rsidR="00D927AC" w:rsidRPr="00E101BB" w:rsidRDefault="00DE0904">
      <w:pPr>
        <w:ind w:left="851" w:right="901"/>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w:t>
      </w:r>
      <w:r w:rsidRPr="00E101BB">
        <w:rPr>
          <w:rFonts w:ascii="Palatino Linotype" w:eastAsia="Palatino Linotype" w:hAnsi="Palatino Linotype" w:cs="Palatino Linotype"/>
          <w:b/>
          <w:i/>
          <w:color w:val="000000"/>
        </w:rPr>
        <w:t>No existe obligación de elaborar documentos ad hoc para atender las solicitudes de acceso a la información.</w:t>
      </w:r>
      <w:r w:rsidRPr="00E101BB">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927AC" w:rsidRPr="00E101BB" w:rsidRDefault="00DE0904">
      <w:pPr>
        <w:ind w:left="851" w:right="901"/>
        <w:jc w:val="both"/>
        <w:rPr>
          <w:rFonts w:ascii="Palatino Linotype" w:eastAsia="Palatino Linotype" w:hAnsi="Palatino Linotype" w:cs="Palatino Linotype"/>
          <w:i/>
          <w:color w:val="000000"/>
        </w:rPr>
      </w:pPr>
      <w:r w:rsidRPr="00E101BB">
        <w:rPr>
          <w:rFonts w:ascii="Palatino Linotype" w:eastAsia="Palatino Linotype" w:hAnsi="Palatino Linotype" w:cs="Palatino Linotype"/>
          <w:i/>
          <w:color w:val="000000"/>
        </w:rPr>
        <w:t xml:space="preserve">Resoluciones: </w:t>
      </w:r>
    </w:p>
    <w:p w:rsidR="00D927AC" w:rsidRPr="00E101BB" w:rsidRDefault="00DE0904">
      <w:pPr>
        <w:ind w:left="851" w:right="901"/>
        <w:jc w:val="both"/>
        <w:rPr>
          <w:rFonts w:ascii="Palatino Linotype" w:eastAsia="Palatino Linotype" w:hAnsi="Palatino Linotype" w:cs="Palatino Linotype"/>
          <w:i/>
          <w:color w:val="000000"/>
        </w:rPr>
      </w:pPr>
      <w:r w:rsidRPr="00E101BB">
        <w:rPr>
          <w:rFonts w:ascii="Symbol" w:eastAsia="Symbol" w:hAnsi="Symbol" w:cs="Symbol"/>
          <w:i/>
          <w:color w:val="000000"/>
        </w:rPr>
        <w:t>∙</w:t>
      </w:r>
      <w:r w:rsidRPr="00E101BB">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w:t>
      </w:r>
    </w:p>
    <w:p w:rsidR="00D927AC" w:rsidRPr="00E101BB" w:rsidRDefault="00DE0904">
      <w:pPr>
        <w:ind w:left="851" w:right="901"/>
        <w:jc w:val="both"/>
        <w:rPr>
          <w:rFonts w:ascii="Palatino Linotype" w:eastAsia="Palatino Linotype" w:hAnsi="Palatino Linotype" w:cs="Palatino Linotype"/>
          <w:i/>
          <w:color w:val="000000"/>
        </w:rPr>
      </w:pPr>
      <w:r w:rsidRPr="00E101BB">
        <w:rPr>
          <w:rFonts w:ascii="Symbol" w:eastAsia="Symbol" w:hAnsi="Symbol" w:cs="Symbol"/>
          <w:i/>
          <w:color w:val="000000"/>
        </w:rPr>
        <w:t>∙</w:t>
      </w:r>
      <w:r w:rsidRPr="00E101BB">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D927AC" w:rsidRPr="00E101BB" w:rsidRDefault="00DE0904">
      <w:pPr>
        <w:ind w:left="851" w:right="901"/>
        <w:jc w:val="both"/>
        <w:rPr>
          <w:rFonts w:ascii="Palatino Linotype" w:eastAsia="Palatino Linotype" w:hAnsi="Palatino Linotype" w:cs="Palatino Linotype"/>
          <w:i/>
          <w:color w:val="000000"/>
        </w:rPr>
      </w:pPr>
      <w:r w:rsidRPr="00E101BB">
        <w:rPr>
          <w:rFonts w:ascii="Symbol" w:eastAsia="Symbol" w:hAnsi="Symbol" w:cs="Symbol"/>
          <w:i/>
          <w:color w:val="000000"/>
        </w:rPr>
        <w:t>∙</w:t>
      </w:r>
      <w:r w:rsidRPr="00E101BB">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b/>
          <w:color w:val="000000"/>
        </w:rPr>
      </w:pPr>
      <w:r w:rsidRPr="00E101BB">
        <w:rPr>
          <w:rFonts w:ascii="Palatino Linotype" w:eastAsia="Palatino Linotype" w:hAnsi="Palatino Linotype" w:cs="Palatino Linotype"/>
        </w:rPr>
        <w:t xml:space="preserve">En esa tesitura, el artículo 24 en su último párrafo de la Ley de la Materia, dispone que los Sujetos Obligados </w:t>
      </w:r>
      <w:r w:rsidRPr="00E101BB">
        <w:rPr>
          <w:rFonts w:ascii="Palatino Linotype" w:eastAsia="Palatino Linotype" w:hAnsi="Palatino Linotype" w:cs="Palatino Linotype"/>
          <w:color w:val="000000"/>
        </w:rPr>
        <w:t xml:space="preserve">sólo proporcionarán la información pública que </w:t>
      </w:r>
      <w:r w:rsidRPr="00E101BB">
        <w:rPr>
          <w:rFonts w:ascii="Palatino Linotype" w:eastAsia="Palatino Linotype" w:hAnsi="Palatino Linotype" w:cs="Palatino Linotype"/>
        </w:rPr>
        <w:t>generen</w:t>
      </w:r>
      <w:r w:rsidRPr="00E101BB">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 </w:t>
      </w:r>
      <w:r w:rsidRPr="00E101BB">
        <w:rPr>
          <w:rFonts w:ascii="Palatino Linotype" w:eastAsia="Palatino Linotype" w:hAnsi="Palatino Linotype" w:cs="Palatino Linotype"/>
          <w:b/>
          <w:color w:val="000000"/>
        </w:rPr>
        <w:t>lo que no sucedió en el presente caso.</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lastRenderedPageBreak/>
        <w:t xml:space="preserve">Finalmente se tiene que el </w:t>
      </w:r>
      <w:r w:rsidRPr="00E101BB">
        <w:rPr>
          <w:rFonts w:ascii="Palatino Linotype" w:eastAsia="Palatino Linotype" w:hAnsi="Palatino Linotype" w:cs="Palatino Linotype"/>
          <w:b/>
        </w:rPr>
        <w:t xml:space="preserve">RECURRENTE </w:t>
      </w:r>
      <w:r w:rsidRPr="00E101BB">
        <w:rPr>
          <w:rFonts w:ascii="Palatino Linotype" w:eastAsia="Palatino Linotype" w:hAnsi="Palatino Linotype" w:cs="Palatino Linotype"/>
        </w:rPr>
        <w:t xml:space="preserve">solicita información del año dos mil veinticinco, sin embargo las solicitudes de información ingresaron el </w:t>
      </w:r>
      <w:r w:rsidRPr="00E101BB">
        <w:rPr>
          <w:rFonts w:ascii="Palatino Linotype" w:eastAsia="Palatino Linotype" w:hAnsi="Palatino Linotype" w:cs="Palatino Linotype"/>
          <w:b/>
        </w:rPr>
        <w:t xml:space="preserve">siete y diecinueve de febrero de dos mil veinticinco, </w:t>
      </w:r>
      <w:r w:rsidRPr="00E101BB">
        <w:rPr>
          <w:rFonts w:ascii="Palatino Linotype" w:eastAsia="Palatino Linotype" w:hAnsi="Palatino Linotype" w:cs="Palatino Linotype"/>
        </w:rPr>
        <w:t xml:space="preserve">por lo que, del veinte de febrero al treinta y uno de diciembre de dos mil veinticinco, es imposible entregar información del tiempo que no ha transcurrido. </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E101BB">
        <w:rPr>
          <w:rFonts w:ascii="Palatino Linotype" w:eastAsia="Palatino Linotype" w:hAnsi="Palatino Linotype" w:cs="Palatino Linotype"/>
          <w:b/>
        </w:rPr>
        <w:t xml:space="preserve">RECURRENTE </w:t>
      </w:r>
      <w:r w:rsidRPr="00E101BB">
        <w:rPr>
          <w:rFonts w:ascii="Palatino Linotype" w:eastAsia="Palatino Linotype" w:hAnsi="Palatino Linotype" w:cs="Palatino Linotype"/>
        </w:rPr>
        <w:t xml:space="preserve">dentro del recurso de revisión </w:t>
      </w:r>
      <w:r w:rsidRPr="00E101BB">
        <w:rPr>
          <w:rFonts w:ascii="Palatino Linotype" w:eastAsia="Palatino Linotype" w:hAnsi="Palatino Linotype" w:cs="Palatino Linotype"/>
          <w:b/>
        </w:rPr>
        <w:t>03928/INFOEM/IP/RR/2025</w:t>
      </w:r>
      <w:r w:rsidRPr="00E101B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E101BB">
        <w:rPr>
          <w:rFonts w:ascii="Palatino Linotype" w:eastAsia="Palatino Linotype" w:hAnsi="Palatino Linotype" w:cs="Palatino Linotype"/>
          <w:b/>
        </w:rPr>
        <w:t xml:space="preserve">MODIFICAN </w:t>
      </w:r>
      <w:r w:rsidRPr="00E101BB">
        <w:rPr>
          <w:rFonts w:ascii="Palatino Linotype" w:eastAsia="Palatino Linotype" w:hAnsi="Palatino Linotype" w:cs="Palatino Linotype"/>
        </w:rPr>
        <w:t>las respuestas a las solicitudes de información</w:t>
      </w:r>
      <w:r w:rsidRPr="00E101BB">
        <w:rPr>
          <w:rFonts w:ascii="Palatino Linotype" w:eastAsia="Palatino Linotype" w:hAnsi="Palatino Linotype" w:cs="Palatino Linotype"/>
          <w:b/>
        </w:rPr>
        <w:t xml:space="preserve"> </w:t>
      </w:r>
      <w:r w:rsidRPr="00E101BB">
        <w:rPr>
          <w:rFonts w:ascii="Palatino Linotype" w:eastAsia="Palatino Linotype" w:hAnsi="Palatino Linotype" w:cs="Palatino Linotype"/>
          <w:b/>
          <w:i/>
        </w:rPr>
        <w:t>00125/SMOV/IP/2025  y 00097/SMOV/IP/2025</w:t>
      </w:r>
      <w:r w:rsidRPr="00E101BB">
        <w:rPr>
          <w:rFonts w:ascii="Palatino Linotype" w:eastAsia="Palatino Linotype" w:hAnsi="Palatino Linotype" w:cs="Palatino Linotype"/>
        </w:rPr>
        <w:t>.</w:t>
      </w:r>
    </w:p>
    <w:p w:rsidR="00D927AC" w:rsidRPr="00E101BB" w:rsidRDefault="00D927AC">
      <w:pPr>
        <w:spacing w:line="360" w:lineRule="auto"/>
        <w:ind w:right="49"/>
        <w:jc w:val="both"/>
        <w:rPr>
          <w:rFonts w:ascii="Palatino Linotype" w:eastAsia="Palatino Linotype" w:hAnsi="Palatino Linotype" w:cs="Palatino Linotype"/>
        </w:rPr>
      </w:pPr>
    </w:p>
    <w:p w:rsidR="00D927AC" w:rsidRPr="00E101BB" w:rsidRDefault="00DE0904">
      <w:pPr>
        <w:numPr>
          <w:ilvl w:val="0"/>
          <w:numId w:val="9"/>
        </w:numPr>
        <w:spacing w:line="360" w:lineRule="auto"/>
        <w:ind w:left="0" w:right="49" w:firstLine="0"/>
        <w:jc w:val="both"/>
        <w:rPr>
          <w:rFonts w:ascii="Palatino Linotype" w:eastAsia="Palatino Linotype" w:hAnsi="Palatino Linotype" w:cs="Palatino Linotype"/>
          <w:color w:val="000000"/>
        </w:rPr>
      </w:pPr>
      <w:r w:rsidRPr="00E101BB">
        <w:rPr>
          <w:rFonts w:ascii="Palatino Linotype" w:eastAsia="Palatino Linotype" w:hAnsi="Palatino Linotype" w:cs="Palatino Linotype"/>
          <w:color w:val="000000"/>
        </w:rPr>
        <w:t xml:space="preserve">Por lo anteriormente expuesto y fundado, este </w:t>
      </w:r>
      <w:r w:rsidRPr="00E101BB">
        <w:rPr>
          <w:rFonts w:ascii="Palatino Linotype" w:eastAsia="Palatino Linotype" w:hAnsi="Palatino Linotype" w:cs="Palatino Linotype"/>
          <w:b/>
          <w:color w:val="000000"/>
        </w:rPr>
        <w:t>ÓRGANO GARANTE</w:t>
      </w:r>
      <w:r w:rsidRPr="00E101BB">
        <w:rPr>
          <w:rFonts w:ascii="Palatino Linotype" w:eastAsia="Palatino Linotype" w:hAnsi="Palatino Linotype" w:cs="Palatino Linotype"/>
          <w:color w:val="000000"/>
        </w:rPr>
        <w:t xml:space="preserve"> emite los siguientes:</w:t>
      </w:r>
    </w:p>
    <w:p w:rsidR="00D927AC" w:rsidRPr="00E101BB" w:rsidRDefault="00D927AC">
      <w:pPr>
        <w:pBdr>
          <w:top w:val="nil"/>
          <w:left w:val="nil"/>
          <w:bottom w:val="nil"/>
          <w:right w:val="nil"/>
          <w:between w:val="nil"/>
        </w:pBdr>
        <w:ind w:left="720"/>
        <w:rPr>
          <w:rFonts w:ascii="Palatino Linotype" w:eastAsia="Palatino Linotype" w:hAnsi="Palatino Linotype" w:cs="Palatino Linotype"/>
          <w:color w:val="000000"/>
        </w:rPr>
      </w:pPr>
    </w:p>
    <w:p w:rsidR="00D927AC" w:rsidRPr="00E101BB" w:rsidRDefault="00DE0904">
      <w:pPr>
        <w:keepNext/>
        <w:keepLines/>
        <w:spacing w:line="360" w:lineRule="auto"/>
        <w:jc w:val="center"/>
        <w:rPr>
          <w:rFonts w:ascii="Palatino Linotype" w:eastAsia="Palatino Linotype" w:hAnsi="Palatino Linotype" w:cs="Palatino Linotype"/>
          <w:b/>
          <w:color w:val="000000"/>
        </w:rPr>
      </w:pPr>
      <w:bookmarkStart w:id="12" w:name="_heading=h.35nkun2" w:colFirst="0" w:colLast="0"/>
      <w:bookmarkEnd w:id="12"/>
      <w:r w:rsidRPr="00E101BB">
        <w:rPr>
          <w:rFonts w:ascii="Palatino Linotype" w:eastAsia="Palatino Linotype" w:hAnsi="Palatino Linotype" w:cs="Palatino Linotype"/>
          <w:b/>
          <w:color w:val="000000"/>
        </w:rPr>
        <w:t xml:space="preserve">R E S O L U T I V O S </w:t>
      </w:r>
    </w:p>
    <w:p w:rsidR="00D927AC" w:rsidRPr="00E101BB" w:rsidRDefault="00D927AC">
      <w:pPr>
        <w:spacing w:line="360" w:lineRule="auto"/>
        <w:rPr>
          <w:rFonts w:ascii="Palatino Linotype" w:eastAsia="Palatino Linotype" w:hAnsi="Palatino Linotype" w:cs="Palatino Linotype"/>
        </w:rPr>
      </w:pPr>
    </w:p>
    <w:p w:rsidR="00D927AC" w:rsidRPr="00E101BB" w:rsidRDefault="00DE0904">
      <w:pPr>
        <w:spacing w:line="360" w:lineRule="auto"/>
        <w:jc w:val="both"/>
        <w:rPr>
          <w:rFonts w:ascii="Palatino Linotype" w:eastAsia="Palatino Linotype" w:hAnsi="Palatino Linotype" w:cs="Palatino Linotype"/>
          <w:b/>
        </w:rPr>
      </w:pPr>
      <w:r w:rsidRPr="00E101BB">
        <w:rPr>
          <w:rFonts w:ascii="Palatino Linotype" w:eastAsia="Palatino Linotype" w:hAnsi="Palatino Linotype" w:cs="Palatino Linotype"/>
          <w:b/>
        </w:rPr>
        <w:t>PRIMERO</w:t>
      </w:r>
      <w:r w:rsidRPr="00E101BB">
        <w:rPr>
          <w:rFonts w:ascii="Palatino Linotype" w:eastAsia="Palatino Linotype" w:hAnsi="Palatino Linotype" w:cs="Palatino Linotype"/>
        </w:rPr>
        <w:t xml:space="preserve">. Resultan fundadas las razones o motivos de inconformidad hechos valer en el Recursos de Revisión </w:t>
      </w:r>
      <w:r w:rsidRPr="00E101BB">
        <w:rPr>
          <w:rFonts w:ascii="Palatino Linotype" w:eastAsia="Palatino Linotype" w:hAnsi="Palatino Linotype" w:cs="Palatino Linotype"/>
          <w:b/>
        </w:rPr>
        <w:t xml:space="preserve">03928/INFOEM/IP/RR/2025 y 04089/INFOEM/IP/RR/2025, </w:t>
      </w:r>
      <w:r w:rsidRPr="00E101BB">
        <w:rPr>
          <w:rFonts w:ascii="Palatino Linotype" w:eastAsia="Palatino Linotype" w:hAnsi="Palatino Linotype" w:cs="Palatino Linotype"/>
        </w:rPr>
        <w:t xml:space="preserve">en términos del Considerando </w:t>
      </w:r>
      <w:r w:rsidRPr="00E101BB">
        <w:rPr>
          <w:rFonts w:ascii="Palatino Linotype" w:eastAsia="Palatino Linotype" w:hAnsi="Palatino Linotype" w:cs="Palatino Linotype"/>
          <w:b/>
        </w:rPr>
        <w:t xml:space="preserve">Cuarto </w:t>
      </w:r>
      <w:r w:rsidRPr="00E101BB">
        <w:rPr>
          <w:rFonts w:ascii="Palatino Linotype" w:eastAsia="Palatino Linotype" w:hAnsi="Palatino Linotype" w:cs="Palatino Linotype"/>
        </w:rPr>
        <w:t xml:space="preserve">de la presente resolución. </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spacing w:line="360" w:lineRule="auto"/>
        <w:jc w:val="both"/>
        <w:rPr>
          <w:rFonts w:ascii="Palatino Linotype" w:eastAsia="Palatino Linotype" w:hAnsi="Palatino Linotype" w:cs="Palatino Linotype"/>
          <w:b/>
          <w:color w:val="000000"/>
        </w:rPr>
      </w:pPr>
      <w:bookmarkStart w:id="13" w:name="_heading=h.26in1rg" w:colFirst="0" w:colLast="0"/>
      <w:bookmarkEnd w:id="13"/>
      <w:r w:rsidRPr="00E101BB">
        <w:rPr>
          <w:rFonts w:ascii="Palatino Linotype" w:eastAsia="Palatino Linotype" w:hAnsi="Palatino Linotype" w:cs="Palatino Linotype"/>
          <w:b/>
        </w:rPr>
        <w:t xml:space="preserve">SEGUNDO. </w:t>
      </w:r>
      <w:r w:rsidRPr="00E101BB">
        <w:rPr>
          <w:rFonts w:ascii="Palatino Linotype" w:eastAsia="Palatino Linotype" w:hAnsi="Palatino Linotype" w:cs="Palatino Linotype"/>
          <w:color w:val="000000"/>
        </w:rPr>
        <w:t xml:space="preserve">Se </w:t>
      </w:r>
      <w:r w:rsidRPr="00E101BB">
        <w:rPr>
          <w:rFonts w:ascii="Palatino Linotype" w:eastAsia="Palatino Linotype" w:hAnsi="Palatino Linotype" w:cs="Palatino Linotype"/>
          <w:b/>
          <w:color w:val="000000"/>
        </w:rPr>
        <w:t xml:space="preserve">MODIFICAN </w:t>
      </w:r>
      <w:r w:rsidRPr="00E101BB">
        <w:rPr>
          <w:rFonts w:ascii="Palatino Linotype" w:eastAsia="Palatino Linotype" w:hAnsi="Palatino Linotype" w:cs="Palatino Linotype"/>
          <w:color w:val="000000"/>
        </w:rPr>
        <w:t xml:space="preserve">las respuestas emitidas por la </w:t>
      </w:r>
      <w:r w:rsidRPr="00E101BB">
        <w:rPr>
          <w:rFonts w:ascii="Palatino Linotype" w:eastAsia="Palatino Linotype" w:hAnsi="Palatino Linotype" w:cs="Palatino Linotype"/>
          <w:b/>
          <w:color w:val="000000"/>
        </w:rPr>
        <w:t xml:space="preserve">Secretaría de Movilidad </w:t>
      </w:r>
      <w:r w:rsidRPr="00E101BB">
        <w:rPr>
          <w:rFonts w:ascii="Palatino Linotype" w:eastAsia="Palatino Linotype" w:hAnsi="Palatino Linotype" w:cs="Palatino Linotype"/>
          <w:color w:val="000000"/>
        </w:rPr>
        <w:t xml:space="preserve">y se </w:t>
      </w:r>
      <w:r w:rsidRPr="00E101BB">
        <w:rPr>
          <w:rFonts w:ascii="Palatino Linotype" w:eastAsia="Palatino Linotype" w:hAnsi="Palatino Linotype" w:cs="Palatino Linotype"/>
          <w:b/>
          <w:color w:val="000000"/>
        </w:rPr>
        <w:t>ORDENA</w:t>
      </w:r>
      <w:r w:rsidRPr="00E101BB">
        <w:rPr>
          <w:rFonts w:ascii="Palatino Linotype" w:eastAsia="Palatino Linotype" w:hAnsi="Palatino Linotype" w:cs="Palatino Linotype"/>
          <w:color w:val="000000"/>
        </w:rPr>
        <w:t xml:space="preserve"> entregar vía Sistema de Acceso a la Información Mexiquense </w:t>
      </w:r>
      <w:r w:rsidRPr="00E101BB">
        <w:rPr>
          <w:rFonts w:ascii="Palatino Linotype" w:eastAsia="Palatino Linotype" w:hAnsi="Palatino Linotype" w:cs="Palatino Linotype"/>
          <w:b/>
          <w:color w:val="000000"/>
        </w:rPr>
        <w:t>(SAIMEX)</w:t>
      </w:r>
      <w:r w:rsidRPr="00E101BB">
        <w:rPr>
          <w:rFonts w:ascii="Palatino Linotype" w:eastAsia="Palatino Linotype" w:hAnsi="Palatino Linotype" w:cs="Palatino Linotype"/>
          <w:color w:val="000000"/>
        </w:rPr>
        <w:t xml:space="preserve">, la siguiente información. </w:t>
      </w:r>
    </w:p>
    <w:p w:rsidR="00D927AC" w:rsidRPr="00E101BB" w:rsidRDefault="00DE0904">
      <w:pPr>
        <w:numPr>
          <w:ilvl w:val="0"/>
          <w:numId w:val="2"/>
        </w:numPr>
        <w:pBdr>
          <w:top w:val="nil"/>
          <w:left w:val="nil"/>
          <w:bottom w:val="nil"/>
          <w:right w:val="nil"/>
          <w:between w:val="nil"/>
        </w:pBdr>
        <w:spacing w:line="360" w:lineRule="auto"/>
        <w:ind w:right="-142"/>
        <w:jc w:val="both"/>
        <w:rPr>
          <w:rFonts w:ascii="Palatino Linotype" w:eastAsia="Palatino Linotype" w:hAnsi="Palatino Linotype" w:cs="Palatino Linotype"/>
          <w:b/>
          <w:i/>
          <w:color w:val="000000"/>
        </w:rPr>
      </w:pPr>
      <w:r w:rsidRPr="00E101BB">
        <w:rPr>
          <w:rFonts w:ascii="Palatino Linotype" w:eastAsia="Palatino Linotype" w:hAnsi="Palatino Linotype" w:cs="Palatino Linotype"/>
          <w:b/>
          <w:i/>
          <w:color w:val="000000"/>
        </w:rPr>
        <w:lastRenderedPageBreak/>
        <w:t>Documento donde consten o de adviertan las tarifas autorizadas para el servicio público de transporte del estado de México de los años 1997, 1998, 1999, 2000, 2001, 2002, 2003, 2004, 2005, 2006, 2007, 2009, 2011, 2012, 2014, 2015, 2016, 2018, 2020, 2021, 2022, 2023, 2024 y del uno de enero al diecinueve de febrero de dos mil veinticinco.</w:t>
      </w:r>
    </w:p>
    <w:p w:rsidR="00D927AC" w:rsidRPr="00E101BB" w:rsidRDefault="00D927A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927AC" w:rsidRPr="00E101BB" w:rsidRDefault="00DE0904">
      <w:pPr>
        <w:spacing w:line="360" w:lineRule="auto"/>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De ser el caso que de los años solicitados no se hubieran autorizada tarifas para el servicio público del transporte del Estado de México, bastará con que el </w:t>
      </w:r>
      <w:r w:rsidRPr="00E101BB">
        <w:rPr>
          <w:rFonts w:ascii="Palatino Linotype" w:eastAsia="Palatino Linotype" w:hAnsi="Palatino Linotype" w:cs="Palatino Linotype"/>
          <w:b/>
        </w:rPr>
        <w:t xml:space="preserve">SUJETO OBLIGADO </w:t>
      </w:r>
      <w:r w:rsidRPr="00E101BB">
        <w:rPr>
          <w:rFonts w:ascii="Palatino Linotype" w:eastAsia="Palatino Linotype" w:hAnsi="Palatino Linotype" w:cs="Palatino Linotype"/>
        </w:rPr>
        <w:t xml:space="preserve">lo haga del conocimiento del </w:t>
      </w:r>
      <w:r w:rsidRPr="00E101BB">
        <w:rPr>
          <w:rFonts w:ascii="Palatino Linotype" w:eastAsia="Palatino Linotype" w:hAnsi="Palatino Linotype" w:cs="Palatino Linotype"/>
          <w:b/>
        </w:rPr>
        <w:t>RECURREBNTE,</w:t>
      </w:r>
      <w:r w:rsidRPr="00E101BB">
        <w:rPr>
          <w:rFonts w:ascii="Palatino Linotype" w:eastAsia="Palatino Linotype" w:hAnsi="Palatino Linotype" w:cs="Palatino Linotype"/>
        </w:rPr>
        <w:t xml:space="preserve"> en términos del artículo 19 párrafo segundo de la ley de la materia.</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tabs>
          <w:tab w:val="left" w:pos="8080"/>
        </w:tabs>
        <w:spacing w:line="360" w:lineRule="auto"/>
        <w:ind w:right="49"/>
        <w:jc w:val="both"/>
        <w:rPr>
          <w:rFonts w:ascii="Palatino Linotype" w:eastAsia="Palatino Linotype" w:hAnsi="Palatino Linotype" w:cs="Palatino Linotype"/>
        </w:rPr>
      </w:pPr>
      <w:r w:rsidRPr="00E101BB">
        <w:rPr>
          <w:rFonts w:ascii="Palatino Linotype" w:eastAsia="Palatino Linotype" w:hAnsi="Palatino Linotype" w:cs="Palatino Linotype"/>
        </w:rPr>
        <w:t xml:space="preserve">Para el caso de que la información de los </w:t>
      </w:r>
      <w:r w:rsidRPr="00E101BB">
        <w:rPr>
          <w:rFonts w:ascii="Palatino Linotype" w:eastAsia="Palatino Linotype" w:hAnsi="Palatino Linotype" w:cs="Palatino Linotype"/>
          <w:b/>
        </w:rPr>
        <w:t>años 1997, 1998, 1999, 2000, 2001, 2002, 2003, 2004, 2005, 2006, 2007, 2009, 2011, 2012, 2014, 2015, 2016, 2018</w:t>
      </w:r>
      <w:r w:rsidRPr="00E101BB">
        <w:rPr>
          <w:rFonts w:ascii="Palatino Linotype" w:eastAsia="Palatino Linotype" w:hAnsi="Palatino Linotype" w:cs="Palatino Linotype"/>
        </w:rPr>
        <w:t xml:space="preserve">, no obre en los archivos del </w:t>
      </w:r>
      <w:r w:rsidRPr="00E101BB">
        <w:rPr>
          <w:rFonts w:ascii="Palatino Linotype" w:eastAsia="Palatino Linotype" w:hAnsi="Palatino Linotype" w:cs="Palatino Linotype"/>
          <w:b/>
        </w:rPr>
        <w:t>SUJETO OBLIGADO por haber causado baja documental</w:t>
      </w:r>
      <w:r w:rsidRPr="00E101BB">
        <w:rPr>
          <w:rFonts w:ascii="Palatino Linotype" w:eastAsia="Palatino Linotype" w:hAnsi="Palatino Linotype" w:cs="Palatino Linotype"/>
        </w:rPr>
        <w:t xml:space="preserve"> deberá de emitir el Acuerdo del Comité de Transparencia que manera fundada y motivada sustente la inexistencia de la información, en términos de en términos de los artículos 49, fracciones II y XIII, 169 y 170 de la Ley de Transparencia y Acceso a la Información Pública del Estado de México y Municipios que al respecto emita su Comité de Transparencia, acompañado del acta de baja documental.</w:t>
      </w:r>
    </w:p>
    <w:p w:rsidR="00D927AC" w:rsidRPr="00E101BB" w:rsidRDefault="00D927AC">
      <w:pPr>
        <w:tabs>
          <w:tab w:val="left" w:pos="8080"/>
        </w:tabs>
        <w:spacing w:line="360" w:lineRule="auto"/>
        <w:ind w:right="49"/>
        <w:jc w:val="both"/>
        <w:rPr>
          <w:rFonts w:ascii="Palatino Linotype" w:eastAsia="Palatino Linotype" w:hAnsi="Palatino Linotype" w:cs="Palatino Linotype"/>
        </w:rPr>
      </w:pPr>
    </w:p>
    <w:p w:rsidR="00D927AC" w:rsidRPr="00E101BB" w:rsidRDefault="00DE0904">
      <w:pPr>
        <w:tabs>
          <w:tab w:val="left" w:pos="8080"/>
        </w:tabs>
        <w:spacing w:line="360" w:lineRule="auto"/>
        <w:ind w:right="49"/>
        <w:jc w:val="both"/>
        <w:rPr>
          <w:rFonts w:ascii="Palatino Linotype" w:eastAsia="Palatino Linotype" w:hAnsi="Palatino Linotype" w:cs="Palatino Linotype"/>
        </w:rPr>
      </w:pPr>
      <w:r w:rsidRPr="00E101BB">
        <w:rPr>
          <w:rFonts w:ascii="Palatino Linotype" w:eastAsia="Palatino Linotype" w:hAnsi="Palatino Linotype" w:cs="Palatino Linotype"/>
          <w:b/>
        </w:rPr>
        <w:t xml:space="preserve">TERCERO. </w:t>
      </w:r>
      <w:r w:rsidRPr="00E101BB">
        <w:rPr>
          <w:rFonts w:ascii="Palatino Linotype" w:eastAsia="Palatino Linotype" w:hAnsi="Palatino Linotype" w:cs="Palatino Linotype"/>
          <w:b/>
          <w:color w:val="222222"/>
        </w:rPr>
        <w:t>NOTIFÍQUESE</w:t>
      </w:r>
      <w:r w:rsidRPr="00E101BB">
        <w:rPr>
          <w:rFonts w:ascii="Palatino Linotype" w:eastAsia="Palatino Linotype" w:hAnsi="Palatino Linotype" w:cs="Palatino Linotype"/>
          <w:color w:val="222222"/>
        </w:rPr>
        <w:t xml:space="preserve"> </w:t>
      </w:r>
      <w:r w:rsidRPr="00E101BB">
        <w:rPr>
          <w:rFonts w:ascii="Palatino Linotype" w:eastAsia="Palatino Linotype" w:hAnsi="Palatino Linotype" w:cs="Palatino Linotype"/>
          <w:b/>
          <w:color w:val="222222"/>
        </w:rPr>
        <w:t>vía SAIMEX</w:t>
      </w:r>
      <w:r w:rsidRPr="00E101BB">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101BB">
        <w:rPr>
          <w:rFonts w:ascii="Palatino Linotype" w:eastAsia="Palatino Linotype" w:hAnsi="Palatino Linotype" w:cs="Palatino Linotype"/>
          <w:b/>
          <w:color w:val="222222"/>
        </w:rPr>
        <w:t>dé cumplimiento a lo ordenado dentro del plazo de diez días hábiles</w:t>
      </w:r>
      <w:r w:rsidRPr="00E101BB">
        <w:rPr>
          <w:rFonts w:ascii="Palatino Linotype" w:eastAsia="Palatino Linotype" w:hAnsi="Palatino Linotype" w:cs="Palatino Linotype"/>
          <w:color w:val="222222"/>
        </w:rPr>
        <w:t xml:space="preserve">, e informe a este Instituto en un plazo de tres días hábiles siguientes sobre el </w:t>
      </w:r>
      <w:r w:rsidRPr="00E101BB">
        <w:rPr>
          <w:rFonts w:ascii="Palatino Linotype" w:eastAsia="Palatino Linotype" w:hAnsi="Palatino Linotype" w:cs="Palatino Linotype"/>
          <w:color w:val="222222"/>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E101BB">
        <w:rPr>
          <w:rFonts w:ascii="Palatino Linotype" w:eastAsia="Palatino Linotype" w:hAnsi="Palatino Linotype" w:cs="Palatino Linotype"/>
        </w:rPr>
        <w:t>.</w:t>
      </w:r>
    </w:p>
    <w:p w:rsidR="00D927AC" w:rsidRPr="00E101BB" w:rsidRDefault="00D927AC">
      <w:pPr>
        <w:spacing w:line="360" w:lineRule="auto"/>
        <w:jc w:val="both"/>
        <w:rPr>
          <w:rFonts w:ascii="Palatino Linotype" w:eastAsia="Palatino Linotype" w:hAnsi="Palatino Linotype" w:cs="Palatino Linotype"/>
          <w:b/>
        </w:rPr>
      </w:pPr>
    </w:p>
    <w:p w:rsidR="00D927AC" w:rsidRPr="00E101BB" w:rsidRDefault="00DE0904">
      <w:pPr>
        <w:spacing w:line="360" w:lineRule="auto"/>
        <w:jc w:val="both"/>
        <w:rPr>
          <w:rFonts w:ascii="Palatino Linotype" w:eastAsia="Palatino Linotype" w:hAnsi="Palatino Linotype" w:cs="Palatino Linotype"/>
        </w:rPr>
      </w:pPr>
      <w:r w:rsidRPr="00E101BB">
        <w:rPr>
          <w:rFonts w:ascii="Palatino Linotype" w:eastAsia="Palatino Linotype" w:hAnsi="Palatino Linotype" w:cs="Palatino Linotype"/>
          <w:b/>
        </w:rPr>
        <w:t xml:space="preserve">CUARTO. </w:t>
      </w:r>
      <w:r w:rsidRPr="00E101B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101BB">
        <w:rPr>
          <w:rFonts w:ascii="Palatino Linotype" w:eastAsia="Palatino Linotype" w:hAnsi="Palatino Linotype" w:cs="Palatino Linotype"/>
          <w:b/>
        </w:rPr>
        <w:t>SUJETO OBLIGADO</w:t>
      </w:r>
      <w:r w:rsidRPr="00E101BB">
        <w:rPr>
          <w:rFonts w:ascii="Palatino Linotype" w:eastAsia="Palatino Linotype" w:hAnsi="Palatino Linotype" w:cs="Palatino Linotype"/>
        </w:rPr>
        <w:t xml:space="preserve"> de manera fundada y motivada, podrá solicitar una ampliación de plazo para el cumplimiento de la presente resolución.</w:t>
      </w:r>
    </w:p>
    <w:p w:rsidR="00D927AC" w:rsidRPr="00E101BB" w:rsidRDefault="00D927AC">
      <w:pPr>
        <w:spacing w:line="360" w:lineRule="auto"/>
        <w:jc w:val="both"/>
        <w:rPr>
          <w:rFonts w:ascii="Palatino Linotype" w:eastAsia="Palatino Linotype" w:hAnsi="Palatino Linotype" w:cs="Palatino Linotype"/>
        </w:rPr>
      </w:pPr>
    </w:p>
    <w:p w:rsidR="00D927AC" w:rsidRPr="00E101BB" w:rsidRDefault="00DE0904">
      <w:pPr>
        <w:tabs>
          <w:tab w:val="left" w:pos="8080"/>
        </w:tabs>
        <w:spacing w:line="360" w:lineRule="auto"/>
        <w:ind w:right="49"/>
        <w:jc w:val="both"/>
        <w:rPr>
          <w:rFonts w:ascii="Palatino Linotype" w:eastAsia="Palatino Linotype" w:hAnsi="Palatino Linotype" w:cs="Palatino Linotype"/>
        </w:rPr>
      </w:pPr>
      <w:r w:rsidRPr="00E101BB">
        <w:rPr>
          <w:rFonts w:ascii="Palatino Linotype" w:eastAsia="Palatino Linotype" w:hAnsi="Palatino Linotype" w:cs="Palatino Linotype"/>
          <w:b/>
        </w:rPr>
        <w:t xml:space="preserve">QUINTO. </w:t>
      </w:r>
      <w:r w:rsidRPr="00E101BB">
        <w:rPr>
          <w:rFonts w:ascii="Palatino Linotype" w:eastAsia="Palatino Linotype" w:hAnsi="Palatino Linotype" w:cs="Palatino Linotype"/>
        </w:rPr>
        <w:t xml:space="preserve">Notifíquese a </w:t>
      </w:r>
      <w:r w:rsidRPr="00E101BB">
        <w:rPr>
          <w:rFonts w:ascii="Palatino Linotype" w:eastAsia="Palatino Linotype" w:hAnsi="Palatino Linotype" w:cs="Palatino Linotype"/>
          <w:b/>
        </w:rPr>
        <w:t>EL RECURRENTE</w:t>
      </w:r>
      <w:r w:rsidRPr="00E101BB">
        <w:rPr>
          <w:rFonts w:ascii="Palatino Linotype" w:eastAsia="Palatino Linotype" w:hAnsi="Palatino Linotype" w:cs="Palatino Linotype"/>
        </w:rPr>
        <w:t xml:space="preserve"> la presente resolución, vía SAIMEX.</w:t>
      </w:r>
    </w:p>
    <w:p w:rsidR="00D927AC" w:rsidRPr="00E101BB" w:rsidRDefault="00D927AC">
      <w:pPr>
        <w:tabs>
          <w:tab w:val="left" w:pos="8080"/>
        </w:tabs>
        <w:spacing w:line="360" w:lineRule="auto"/>
        <w:ind w:right="49"/>
        <w:jc w:val="both"/>
        <w:rPr>
          <w:rFonts w:ascii="Palatino Linotype" w:eastAsia="Palatino Linotype" w:hAnsi="Palatino Linotype" w:cs="Palatino Linotype"/>
        </w:rPr>
      </w:pPr>
    </w:p>
    <w:p w:rsidR="00D927AC" w:rsidRPr="00E101BB" w:rsidRDefault="00DE0904">
      <w:pPr>
        <w:shd w:val="clear" w:color="auto" w:fill="FFFFFF"/>
        <w:spacing w:line="360" w:lineRule="auto"/>
        <w:jc w:val="both"/>
        <w:rPr>
          <w:rFonts w:ascii="Palatino Linotype" w:eastAsia="Palatino Linotype" w:hAnsi="Palatino Linotype" w:cs="Palatino Linotype"/>
        </w:rPr>
      </w:pPr>
      <w:r w:rsidRPr="00E101BB">
        <w:rPr>
          <w:rFonts w:ascii="Palatino Linotype" w:eastAsia="Palatino Linotype" w:hAnsi="Palatino Linotype" w:cs="Palatino Linotype"/>
          <w:b/>
        </w:rPr>
        <w:t>SEXTO.</w:t>
      </w:r>
      <w:r w:rsidRPr="00E101BB">
        <w:rPr>
          <w:rFonts w:ascii="Palatino Linotype" w:eastAsia="Palatino Linotype" w:hAnsi="Palatino Linotype" w:cs="Palatino Linotype"/>
        </w:rPr>
        <w:t xml:space="preserve"> Se hace del conocimiento de </w:t>
      </w:r>
      <w:r w:rsidRPr="00E101BB">
        <w:rPr>
          <w:rFonts w:ascii="Palatino Linotype" w:eastAsia="Palatino Linotype" w:hAnsi="Palatino Linotype" w:cs="Palatino Linotype"/>
          <w:b/>
        </w:rPr>
        <w:t>EL RECURRENTE</w:t>
      </w:r>
      <w:r w:rsidRPr="00E101B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27AC" w:rsidRPr="00E101BB" w:rsidRDefault="00D927AC">
      <w:pPr>
        <w:shd w:val="clear" w:color="auto" w:fill="FFFFFF"/>
        <w:tabs>
          <w:tab w:val="left" w:pos="284"/>
        </w:tabs>
        <w:spacing w:line="360" w:lineRule="auto"/>
        <w:jc w:val="both"/>
        <w:rPr>
          <w:rFonts w:ascii="Palatino Linotype" w:eastAsia="Palatino Linotype" w:hAnsi="Palatino Linotype" w:cs="Palatino Linotype"/>
        </w:rPr>
      </w:pPr>
    </w:p>
    <w:p w:rsidR="00411148" w:rsidRPr="00E101BB" w:rsidRDefault="00734144" w:rsidP="00411148">
      <w:pPr>
        <w:spacing w:before="240" w:after="240" w:line="360" w:lineRule="auto"/>
        <w:ind w:firstLine="1"/>
        <w:jc w:val="both"/>
        <w:rPr>
          <w:rFonts w:ascii="Palatino Linotype" w:hAnsi="Palatino Linotype"/>
        </w:rPr>
      </w:pPr>
      <w:bookmarkStart w:id="14" w:name="_heading=h.9pnvv8wyex0w" w:colFirst="0" w:colLast="0"/>
      <w:bookmarkStart w:id="15" w:name="_Hlk99014733"/>
      <w:bookmarkEnd w:id="14"/>
      <w:r w:rsidRPr="00E101BB">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w:t>
      </w:r>
      <w:r w:rsidRPr="00E101BB">
        <w:rPr>
          <w:rFonts w:ascii="Palatino Linotype" w:hAnsi="Palatino Linotype" w:cs="Palatino Linotype"/>
        </w:rPr>
        <w:lastRenderedPageBreak/>
        <w:t xml:space="preserve">CELEBRADA EL DIECISÉIS (16) DE JULIO DE DOS MIL VEINTICINCO, ANTE EL SECRETARIO TÉCNICO DEL PLENO </w:t>
      </w:r>
      <w:r w:rsidRPr="00E101BB">
        <w:rPr>
          <w:rFonts w:ascii="Palatino Linotype" w:hAnsi="Palatino Linotype" w:cs="Palatino Linotype"/>
          <w:color w:val="000000" w:themeColor="text1"/>
        </w:rPr>
        <w:t>ALEXIS TAPIA RAMÍREZ</w:t>
      </w:r>
      <w:r w:rsidR="00411148" w:rsidRPr="00E101BB">
        <w:rPr>
          <w:rFonts w:ascii="Palatino Linotype" w:hAnsi="Palatino Linotype" w:cs="Palatino Linotype"/>
          <w:color w:val="000000" w:themeColor="text1"/>
        </w:rPr>
        <w:t>.</w:t>
      </w:r>
    </w:p>
    <w:p w:rsidR="00411148" w:rsidRPr="00E101BB" w:rsidRDefault="00411148" w:rsidP="00411148">
      <w:pPr>
        <w:spacing w:before="240" w:after="240" w:line="360" w:lineRule="auto"/>
        <w:ind w:firstLine="1"/>
        <w:jc w:val="both"/>
        <w:rPr>
          <w:rFonts w:ascii="Palatino Linotype" w:hAnsi="Palatino Linotype"/>
        </w:rPr>
      </w:pPr>
    </w:p>
    <w:bookmarkEnd w:id="15"/>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spacing w:line="360" w:lineRule="auto"/>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D927AC" w:rsidRPr="00E101BB" w:rsidRDefault="00D927AC">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p w:rsidR="00734144" w:rsidRPr="00E101BB" w:rsidRDefault="00734144">
      <w:pPr>
        <w:rPr>
          <w:rFonts w:ascii="Palatino Linotype" w:eastAsia="Palatino Linotype" w:hAnsi="Palatino Linotype" w:cs="Palatino Linotype"/>
        </w:rPr>
      </w:pPr>
    </w:p>
    <w:sectPr w:rsidR="00734144" w:rsidRPr="00E101BB" w:rsidSect="00E101BB">
      <w:headerReference w:type="default" r:id="rId9"/>
      <w:footerReference w:type="default" r:id="rId10"/>
      <w:headerReference w:type="first" r:id="rId11"/>
      <w:footerReference w:type="first" r:id="rId12"/>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6FF" w:rsidRDefault="002046FF">
      <w:r>
        <w:separator/>
      </w:r>
    </w:p>
  </w:endnote>
  <w:endnote w:type="continuationSeparator" w:id="0">
    <w:p w:rsidR="002046FF" w:rsidRDefault="0020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E1A" w:rsidRDefault="00154E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6B2E">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6B2E">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154E1A" w:rsidRDefault="00154E1A">
    <w:pPr>
      <w:pBdr>
        <w:top w:val="nil"/>
        <w:left w:val="nil"/>
        <w:bottom w:val="nil"/>
        <w:right w:val="nil"/>
        <w:between w:val="nil"/>
      </w:pBdr>
      <w:tabs>
        <w:tab w:val="center" w:pos="4252"/>
        <w:tab w:val="right" w:pos="8504"/>
      </w:tabs>
      <w:rPr>
        <w:color w:val="000000"/>
      </w:rPr>
    </w:pPr>
  </w:p>
  <w:p w:rsidR="00154E1A" w:rsidRDefault="00154E1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E1A" w:rsidRDefault="00154E1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6B2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6B2E">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154E1A" w:rsidRDefault="00154E1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6FF" w:rsidRDefault="002046FF">
      <w:r>
        <w:separator/>
      </w:r>
    </w:p>
  </w:footnote>
  <w:footnote w:type="continuationSeparator" w:id="0">
    <w:p w:rsidR="002046FF" w:rsidRDefault="002046FF">
      <w:r>
        <w:continuationSeparator/>
      </w:r>
    </w:p>
  </w:footnote>
  <w:footnote w:id="1">
    <w:p w:rsidR="00154E1A" w:rsidRDefault="00154E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154E1A" w:rsidRDefault="00154E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154E1A" w:rsidRDefault="00154E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154E1A" w:rsidRDefault="00154E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154E1A" w:rsidRDefault="00154E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835"/>
      <w:gridCol w:w="4819"/>
    </w:tblGrid>
    <w:tr w:rsidR="00154E1A" w:rsidTr="00E101BB">
      <w:tc>
        <w:tcPr>
          <w:tcW w:w="2835" w:type="dxa"/>
          <w:vAlign w:val="center"/>
        </w:tcPr>
        <w:p w:rsidR="00154E1A" w:rsidRPr="00E101BB" w:rsidRDefault="00154E1A">
          <w:pPr>
            <w:rPr>
              <w:rFonts w:ascii="Palatino Linotype" w:eastAsia="Palatino Linotype" w:hAnsi="Palatino Linotype" w:cs="Palatino Linotype"/>
              <w:b/>
            </w:rPr>
          </w:pPr>
          <w:r w:rsidRPr="00E101BB">
            <w:rPr>
              <w:rFonts w:ascii="Palatino Linotype" w:eastAsia="Palatino Linotype" w:hAnsi="Palatino Linotype" w:cs="Palatino Linotype"/>
              <w:b/>
            </w:rPr>
            <w:t>Recurso de Revisión:</w:t>
          </w:r>
        </w:p>
      </w:tc>
      <w:tc>
        <w:tcPr>
          <w:tcW w:w="4819" w:type="dxa"/>
          <w:vAlign w:val="center"/>
        </w:tcPr>
        <w:p w:rsidR="00154E1A" w:rsidRPr="00E101BB" w:rsidRDefault="00154E1A">
          <w:pPr>
            <w:ind w:right="-1235"/>
            <w:rPr>
              <w:rFonts w:ascii="Palatino Linotype" w:eastAsia="Palatino Linotype" w:hAnsi="Palatino Linotype" w:cs="Palatino Linotype"/>
            </w:rPr>
          </w:pPr>
          <w:r w:rsidRPr="00E101BB">
            <w:rPr>
              <w:rFonts w:ascii="Palatino Linotype" w:eastAsia="Palatino Linotype" w:hAnsi="Palatino Linotype" w:cs="Palatino Linotype"/>
            </w:rPr>
            <w:t>03928/INFOEM/IP/RR/2025 y acumulado</w:t>
          </w:r>
        </w:p>
      </w:tc>
    </w:tr>
    <w:tr w:rsidR="00154E1A" w:rsidTr="00E101BB">
      <w:trPr>
        <w:trHeight w:val="228"/>
      </w:trPr>
      <w:tc>
        <w:tcPr>
          <w:tcW w:w="2835" w:type="dxa"/>
          <w:vAlign w:val="center"/>
        </w:tcPr>
        <w:p w:rsidR="00154E1A" w:rsidRPr="00E101BB" w:rsidRDefault="00154E1A">
          <w:pPr>
            <w:rPr>
              <w:rFonts w:ascii="Palatino Linotype" w:eastAsia="Palatino Linotype" w:hAnsi="Palatino Linotype" w:cs="Palatino Linotype"/>
              <w:b/>
            </w:rPr>
          </w:pPr>
          <w:r w:rsidRPr="00E101BB">
            <w:rPr>
              <w:rFonts w:ascii="Palatino Linotype" w:eastAsia="Palatino Linotype" w:hAnsi="Palatino Linotype" w:cs="Palatino Linotype"/>
              <w:b/>
            </w:rPr>
            <w:t>Sujeto Obligado:</w:t>
          </w:r>
        </w:p>
      </w:tc>
      <w:tc>
        <w:tcPr>
          <w:tcW w:w="4819" w:type="dxa"/>
          <w:vAlign w:val="center"/>
        </w:tcPr>
        <w:p w:rsidR="00154E1A" w:rsidRPr="00E101BB" w:rsidRDefault="00154E1A">
          <w:pPr>
            <w:ind w:right="-1235"/>
            <w:rPr>
              <w:rFonts w:ascii="Palatino Linotype" w:eastAsia="Palatino Linotype" w:hAnsi="Palatino Linotype" w:cs="Palatino Linotype"/>
            </w:rPr>
          </w:pPr>
          <w:r w:rsidRPr="00E101BB">
            <w:rPr>
              <w:rFonts w:ascii="Palatino Linotype" w:eastAsia="Palatino Linotype" w:hAnsi="Palatino Linotype" w:cs="Palatino Linotype"/>
            </w:rPr>
            <w:t>Secretaría</w:t>
          </w:r>
          <w:r w:rsidRPr="00E101BB">
            <w:rPr>
              <w:rFonts w:ascii="Palatino Linotype" w:eastAsia="Palatino Linotype" w:hAnsi="Palatino Linotype" w:cs="Palatino Linotype"/>
              <w:color w:val="000000"/>
            </w:rPr>
            <w:t xml:space="preserve"> de Movilidad </w:t>
          </w:r>
        </w:p>
      </w:tc>
    </w:tr>
    <w:tr w:rsidR="00154E1A" w:rsidTr="00E101BB">
      <w:tc>
        <w:tcPr>
          <w:tcW w:w="2835" w:type="dxa"/>
          <w:vAlign w:val="center"/>
        </w:tcPr>
        <w:p w:rsidR="00154E1A" w:rsidRPr="00E101BB" w:rsidRDefault="00154E1A">
          <w:pPr>
            <w:rPr>
              <w:rFonts w:ascii="Palatino Linotype" w:eastAsia="Palatino Linotype" w:hAnsi="Palatino Linotype" w:cs="Palatino Linotype"/>
              <w:b/>
            </w:rPr>
          </w:pPr>
          <w:r w:rsidRPr="00E101BB">
            <w:rPr>
              <w:rFonts w:ascii="Palatino Linotype" w:eastAsia="Palatino Linotype" w:hAnsi="Palatino Linotype" w:cs="Palatino Linotype"/>
              <w:b/>
            </w:rPr>
            <w:t>Comisionada Ponente:</w:t>
          </w:r>
        </w:p>
      </w:tc>
      <w:tc>
        <w:tcPr>
          <w:tcW w:w="4819" w:type="dxa"/>
          <w:vAlign w:val="center"/>
        </w:tcPr>
        <w:p w:rsidR="00154E1A" w:rsidRPr="00E101BB" w:rsidRDefault="00154E1A">
          <w:pPr>
            <w:ind w:right="-1235"/>
            <w:rPr>
              <w:rFonts w:ascii="Palatino Linotype" w:eastAsia="Palatino Linotype" w:hAnsi="Palatino Linotype" w:cs="Palatino Linotype"/>
            </w:rPr>
          </w:pPr>
          <w:r w:rsidRPr="00E101BB">
            <w:rPr>
              <w:rFonts w:ascii="Palatino Linotype" w:eastAsia="Palatino Linotype" w:hAnsi="Palatino Linotype" w:cs="Palatino Linotype"/>
            </w:rPr>
            <w:t>María del Rosario Mejía Ayala</w:t>
          </w:r>
        </w:p>
      </w:tc>
    </w:tr>
  </w:tbl>
  <w:p w:rsidR="00154E1A" w:rsidRDefault="00E101B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5A4ECECC" wp14:editId="1C604FBD">
          <wp:simplePos x="0" y="0"/>
          <wp:positionH relativeFrom="page">
            <wp:align>left</wp:align>
          </wp:positionH>
          <wp:positionV relativeFrom="paragraph">
            <wp:posOffset>-1274553</wp:posOffset>
          </wp:positionV>
          <wp:extent cx="7813085" cy="10170000"/>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154E1A">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371" w:type="dxa"/>
      <w:tblInd w:w="2552" w:type="dxa"/>
      <w:tblLayout w:type="fixed"/>
      <w:tblLook w:val="0400" w:firstRow="0" w:lastRow="0" w:firstColumn="0" w:lastColumn="0" w:noHBand="0" w:noVBand="1"/>
    </w:tblPr>
    <w:tblGrid>
      <w:gridCol w:w="2835"/>
      <w:gridCol w:w="4536"/>
    </w:tblGrid>
    <w:tr w:rsidR="00154E1A" w:rsidTr="00E101BB">
      <w:tc>
        <w:tcPr>
          <w:tcW w:w="2835" w:type="dxa"/>
          <w:vAlign w:val="center"/>
        </w:tcPr>
        <w:p w:rsidR="00154E1A" w:rsidRPr="00E101BB" w:rsidRDefault="00154E1A">
          <w:pPr>
            <w:rPr>
              <w:rFonts w:ascii="Palatino Linotype" w:eastAsia="Palatino Linotype" w:hAnsi="Palatino Linotype" w:cs="Palatino Linotype"/>
              <w:b/>
              <w:szCs w:val="21"/>
            </w:rPr>
          </w:pPr>
          <w:r w:rsidRPr="00E101BB">
            <w:rPr>
              <w:rFonts w:ascii="Palatino Linotype" w:eastAsia="Palatino Linotype" w:hAnsi="Palatino Linotype" w:cs="Palatino Linotype"/>
              <w:b/>
              <w:szCs w:val="21"/>
            </w:rPr>
            <w:t>Recurso de Revisión:</w:t>
          </w:r>
        </w:p>
      </w:tc>
      <w:tc>
        <w:tcPr>
          <w:tcW w:w="4536" w:type="dxa"/>
          <w:vAlign w:val="center"/>
        </w:tcPr>
        <w:p w:rsidR="00154E1A" w:rsidRPr="00E101BB" w:rsidRDefault="00154E1A">
          <w:pPr>
            <w:ind w:right="-1235"/>
            <w:rPr>
              <w:rFonts w:ascii="Palatino Linotype" w:eastAsia="Palatino Linotype" w:hAnsi="Palatino Linotype" w:cs="Palatino Linotype"/>
              <w:szCs w:val="21"/>
            </w:rPr>
          </w:pPr>
          <w:r w:rsidRPr="00E101BB">
            <w:rPr>
              <w:rFonts w:ascii="Palatino Linotype" w:eastAsia="Palatino Linotype" w:hAnsi="Palatino Linotype" w:cs="Palatino Linotype"/>
              <w:szCs w:val="21"/>
            </w:rPr>
            <w:t>03928/INFOEM/IP/RR/2025 y acumulado</w:t>
          </w:r>
        </w:p>
      </w:tc>
    </w:tr>
    <w:tr w:rsidR="00154E1A" w:rsidTr="00E101BB">
      <w:tc>
        <w:tcPr>
          <w:tcW w:w="2835" w:type="dxa"/>
          <w:vAlign w:val="center"/>
        </w:tcPr>
        <w:p w:rsidR="00154E1A" w:rsidRPr="00E101BB" w:rsidRDefault="00154E1A">
          <w:pPr>
            <w:ind w:left="35" w:hanging="35"/>
            <w:rPr>
              <w:rFonts w:ascii="Palatino Linotype" w:eastAsia="Palatino Linotype" w:hAnsi="Palatino Linotype" w:cs="Palatino Linotype"/>
              <w:b/>
              <w:szCs w:val="21"/>
            </w:rPr>
          </w:pPr>
          <w:r w:rsidRPr="00E101BB">
            <w:rPr>
              <w:rFonts w:ascii="Palatino Linotype" w:eastAsia="Palatino Linotype" w:hAnsi="Palatino Linotype" w:cs="Palatino Linotype"/>
              <w:b/>
              <w:szCs w:val="21"/>
            </w:rPr>
            <w:t>Recurrente:</w:t>
          </w:r>
        </w:p>
      </w:tc>
      <w:tc>
        <w:tcPr>
          <w:tcW w:w="4536" w:type="dxa"/>
          <w:vAlign w:val="center"/>
        </w:tcPr>
        <w:p w:rsidR="00154E1A" w:rsidRPr="00E101BB" w:rsidRDefault="00154E1A">
          <w:pPr>
            <w:ind w:right="-1235"/>
            <w:rPr>
              <w:rFonts w:ascii="Palatino Linotype" w:eastAsia="Palatino Linotype" w:hAnsi="Palatino Linotype" w:cs="Palatino Linotype"/>
              <w:szCs w:val="21"/>
            </w:rPr>
          </w:pPr>
        </w:p>
      </w:tc>
    </w:tr>
    <w:tr w:rsidR="00154E1A" w:rsidTr="00E101BB">
      <w:trPr>
        <w:trHeight w:val="228"/>
      </w:trPr>
      <w:tc>
        <w:tcPr>
          <w:tcW w:w="2835" w:type="dxa"/>
          <w:vAlign w:val="center"/>
        </w:tcPr>
        <w:p w:rsidR="00154E1A" w:rsidRPr="00E101BB" w:rsidRDefault="00154E1A">
          <w:pPr>
            <w:rPr>
              <w:rFonts w:ascii="Palatino Linotype" w:eastAsia="Palatino Linotype" w:hAnsi="Palatino Linotype" w:cs="Palatino Linotype"/>
              <w:b/>
              <w:szCs w:val="21"/>
            </w:rPr>
          </w:pPr>
          <w:r w:rsidRPr="00E101BB">
            <w:rPr>
              <w:rFonts w:ascii="Palatino Linotype" w:eastAsia="Palatino Linotype" w:hAnsi="Palatino Linotype" w:cs="Palatino Linotype"/>
              <w:b/>
              <w:szCs w:val="21"/>
            </w:rPr>
            <w:t>Sujeto Obligado:</w:t>
          </w:r>
        </w:p>
      </w:tc>
      <w:tc>
        <w:tcPr>
          <w:tcW w:w="4536" w:type="dxa"/>
          <w:vAlign w:val="center"/>
        </w:tcPr>
        <w:p w:rsidR="00154E1A" w:rsidRPr="00E101BB" w:rsidRDefault="00154E1A">
          <w:pPr>
            <w:ind w:left="35" w:right="-1235" w:hanging="35"/>
            <w:rPr>
              <w:rFonts w:ascii="Palatino Linotype" w:eastAsia="Palatino Linotype" w:hAnsi="Palatino Linotype" w:cs="Palatino Linotype"/>
              <w:szCs w:val="21"/>
            </w:rPr>
          </w:pPr>
          <w:r w:rsidRPr="00E101BB">
            <w:rPr>
              <w:rFonts w:ascii="Palatino Linotype" w:eastAsia="Palatino Linotype" w:hAnsi="Palatino Linotype" w:cs="Palatino Linotype"/>
              <w:color w:val="000000"/>
              <w:szCs w:val="21"/>
            </w:rPr>
            <w:t>Secretaría de Movilidad</w:t>
          </w:r>
        </w:p>
      </w:tc>
    </w:tr>
    <w:tr w:rsidR="00154E1A" w:rsidTr="00E101BB">
      <w:tc>
        <w:tcPr>
          <w:tcW w:w="2835" w:type="dxa"/>
          <w:vAlign w:val="center"/>
        </w:tcPr>
        <w:p w:rsidR="00154E1A" w:rsidRPr="00E101BB" w:rsidRDefault="00154E1A">
          <w:pPr>
            <w:rPr>
              <w:rFonts w:ascii="Palatino Linotype" w:eastAsia="Palatino Linotype" w:hAnsi="Palatino Linotype" w:cs="Palatino Linotype"/>
              <w:b/>
              <w:szCs w:val="21"/>
            </w:rPr>
          </w:pPr>
          <w:r w:rsidRPr="00E101BB">
            <w:rPr>
              <w:rFonts w:ascii="Palatino Linotype" w:eastAsia="Palatino Linotype" w:hAnsi="Palatino Linotype" w:cs="Palatino Linotype"/>
              <w:b/>
              <w:szCs w:val="21"/>
            </w:rPr>
            <w:t>Comisionada Ponente:</w:t>
          </w:r>
        </w:p>
      </w:tc>
      <w:tc>
        <w:tcPr>
          <w:tcW w:w="4536" w:type="dxa"/>
          <w:vAlign w:val="center"/>
        </w:tcPr>
        <w:p w:rsidR="00154E1A" w:rsidRPr="00E101BB" w:rsidRDefault="00154E1A">
          <w:pPr>
            <w:ind w:right="-1235"/>
            <w:rPr>
              <w:rFonts w:ascii="Palatino Linotype" w:eastAsia="Palatino Linotype" w:hAnsi="Palatino Linotype" w:cs="Palatino Linotype"/>
              <w:szCs w:val="21"/>
            </w:rPr>
          </w:pPr>
          <w:r w:rsidRPr="00E101BB">
            <w:rPr>
              <w:rFonts w:ascii="Palatino Linotype" w:eastAsia="Palatino Linotype" w:hAnsi="Palatino Linotype" w:cs="Palatino Linotype"/>
              <w:szCs w:val="21"/>
            </w:rPr>
            <w:t>María del Rosario Mejía Ayala</w:t>
          </w:r>
        </w:p>
      </w:tc>
    </w:tr>
  </w:tbl>
  <w:p w:rsidR="00154E1A" w:rsidRDefault="00E101BB">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293D71E5" wp14:editId="35472FB7">
          <wp:simplePos x="0" y="0"/>
          <wp:positionH relativeFrom="column">
            <wp:posOffset>-1050853</wp:posOffset>
          </wp:positionH>
          <wp:positionV relativeFrom="paragraph">
            <wp:posOffset>-1259049</wp:posOffset>
          </wp:positionV>
          <wp:extent cx="7813085" cy="10170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101"/>
    <w:multiLevelType w:val="multilevel"/>
    <w:tmpl w:val="08CCE81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75B02"/>
    <w:multiLevelType w:val="multilevel"/>
    <w:tmpl w:val="60F896CC"/>
    <w:lvl w:ilvl="0">
      <w:start w:val="1"/>
      <w:numFmt w:val="bullet"/>
      <w:lvlText w:val="-"/>
      <w:lvlJc w:val="left"/>
      <w:pPr>
        <w:ind w:left="1494" w:hanging="360"/>
      </w:pPr>
      <w:rPr>
        <w:rFonts w:ascii="Palatino Linotype" w:eastAsia="Palatino Linotype" w:hAnsi="Palatino Linotype" w:cs="Palatino Linotype"/>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 w15:restartNumberingAfterBreak="0">
    <w:nsid w:val="20452E8E"/>
    <w:multiLevelType w:val="multilevel"/>
    <w:tmpl w:val="77103A68"/>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20EF2C2C"/>
    <w:multiLevelType w:val="multilevel"/>
    <w:tmpl w:val="A1CA66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33E3385E"/>
    <w:multiLevelType w:val="multilevel"/>
    <w:tmpl w:val="7466C85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FA22FCE"/>
    <w:multiLevelType w:val="multilevel"/>
    <w:tmpl w:val="7284C31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5E257F46"/>
    <w:multiLevelType w:val="multilevel"/>
    <w:tmpl w:val="F140EDD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674C205A"/>
    <w:multiLevelType w:val="multilevel"/>
    <w:tmpl w:val="C1185E4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D726354"/>
    <w:multiLevelType w:val="multilevel"/>
    <w:tmpl w:val="8EA030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AC"/>
    <w:rsid w:val="00154E1A"/>
    <w:rsid w:val="001E2DB0"/>
    <w:rsid w:val="002046FF"/>
    <w:rsid w:val="0021223E"/>
    <w:rsid w:val="00411148"/>
    <w:rsid w:val="00536FF4"/>
    <w:rsid w:val="00553C55"/>
    <w:rsid w:val="005C3E76"/>
    <w:rsid w:val="006E215D"/>
    <w:rsid w:val="007169B9"/>
    <w:rsid w:val="00734144"/>
    <w:rsid w:val="00737294"/>
    <w:rsid w:val="00942CF9"/>
    <w:rsid w:val="00AA6B2E"/>
    <w:rsid w:val="00AF56AB"/>
    <w:rsid w:val="00B44001"/>
    <w:rsid w:val="00B508C1"/>
    <w:rsid w:val="00BC535E"/>
    <w:rsid w:val="00D11CF1"/>
    <w:rsid w:val="00D179D6"/>
    <w:rsid w:val="00D36194"/>
    <w:rsid w:val="00D927AC"/>
    <w:rsid w:val="00DE0904"/>
    <w:rsid w:val="00E101BB"/>
    <w:rsid w:val="00F26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146AD9-636C-4C13-8878-09431DEA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6165D7"/>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5D7"/>
    <w:pPr>
      <w:ind w:left="720"/>
      <w:contextualSpacing/>
    </w:pPr>
  </w:style>
  <w:style w:type="table" w:styleId="Tablaconcuadrcula">
    <w:name w:val="Table Grid"/>
    <w:basedOn w:val="Tablanormal"/>
    <w:uiPriority w:val="39"/>
    <w:rsid w:val="0061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65D7"/>
    <w:pPr>
      <w:tabs>
        <w:tab w:val="center" w:pos="4419"/>
        <w:tab w:val="right" w:pos="8838"/>
      </w:tabs>
    </w:pPr>
  </w:style>
  <w:style w:type="character" w:customStyle="1" w:styleId="EncabezadoCar">
    <w:name w:val="Encabezado Car"/>
    <w:basedOn w:val="Fuentedeprrafopredeter"/>
    <w:link w:val="Encabezado"/>
    <w:uiPriority w:val="99"/>
    <w:rsid w:val="006165D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165D7"/>
    <w:pPr>
      <w:tabs>
        <w:tab w:val="center" w:pos="4419"/>
        <w:tab w:val="right" w:pos="8838"/>
      </w:tabs>
    </w:pPr>
  </w:style>
  <w:style w:type="character" w:customStyle="1" w:styleId="PiedepginaCar">
    <w:name w:val="Pie de página Car"/>
    <w:basedOn w:val="Fuentedeprrafopredeter"/>
    <w:link w:val="Piedepgina"/>
    <w:uiPriority w:val="99"/>
    <w:rsid w:val="006165D7"/>
    <w:rPr>
      <w:rFonts w:ascii="Times New Roman" w:eastAsia="Times New Roman" w:hAnsi="Times New Roman" w:cs="Times New Roman"/>
      <w:sz w:val="24"/>
      <w:szCs w:val="24"/>
      <w:lang w:eastAsia="es-MX"/>
    </w:rPr>
  </w:style>
  <w:style w:type="paragraph" w:styleId="Lista">
    <w:name w:val="List"/>
    <w:basedOn w:val="Normal"/>
    <w:uiPriority w:val="99"/>
    <w:unhideWhenUsed/>
    <w:rsid w:val="00821B81"/>
    <w:pPr>
      <w:ind w:left="283" w:hanging="283"/>
      <w:contextualSpacing/>
    </w:pPr>
  </w:style>
  <w:style w:type="paragraph" w:styleId="Lista2">
    <w:name w:val="List 2"/>
    <w:basedOn w:val="Normal"/>
    <w:uiPriority w:val="99"/>
    <w:unhideWhenUsed/>
    <w:rsid w:val="00821B81"/>
    <w:pPr>
      <w:ind w:left="566" w:hanging="283"/>
      <w:contextualSpacing/>
    </w:pPr>
  </w:style>
  <w:style w:type="paragraph" w:styleId="Saludo">
    <w:name w:val="Salutation"/>
    <w:basedOn w:val="Normal"/>
    <w:next w:val="Normal"/>
    <w:link w:val="SaludoCar"/>
    <w:uiPriority w:val="99"/>
    <w:unhideWhenUsed/>
    <w:rsid w:val="00821B81"/>
  </w:style>
  <w:style w:type="character" w:customStyle="1" w:styleId="SaludoCar">
    <w:name w:val="Saludo Car"/>
    <w:basedOn w:val="Fuentedeprrafopredeter"/>
    <w:link w:val="Saludo"/>
    <w:uiPriority w:val="99"/>
    <w:rsid w:val="00821B81"/>
    <w:rPr>
      <w:rFonts w:ascii="Times New Roman" w:eastAsia="Times New Roman" w:hAnsi="Times New Roman" w:cs="Times New Roman"/>
      <w:sz w:val="24"/>
      <w:szCs w:val="24"/>
      <w:lang w:eastAsia="es-MX"/>
    </w:rPr>
  </w:style>
  <w:style w:type="paragraph" w:styleId="Continuarlista">
    <w:name w:val="List Continue"/>
    <w:basedOn w:val="Normal"/>
    <w:uiPriority w:val="99"/>
    <w:unhideWhenUsed/>
    <w:rsid w:val="00821B81"/>
    <w:pPr>
      <w:spacing w:after="120"/>
      <w:ind w:left="283"/>
      <w:contextualSpacing/>
    </w:pPr>
  </w:style>
  <w:style w:type="paragraph" w:styleId="Textoindependiente">
    <w:name w:val="Body Text"/>
    <w:basedOn w:val="Normal"/>
    <w:link w:val="TextoindependienteCar"/>
    <w:uiPriority w:val="99"/>
    <w:unhideWhenUsed/>
    <w:rsid w:val="00821B81"/>
    <w:pPr>
      <w:spacing w:after="120"/>
    </w:pPr>
  </w:style>
  <w:style w:type="character" w:customStyle="1" w:styleId="TextoindependienteCar">
    <w:name w:val="Texto independiente Car"/>
    <w:basedOn w:val="Fuentedeprrafopredeter"/>
    <w:link w:val="Textoindependiente"/>
    <w:uiPriority w:val="99"/>
    <w:rsid w:val="00821B81"/>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821B81"/>
    <w:pPr>
      <w:spacing w:after="120"/>
      <w:ind w:left="283"/>
    </w:pPr>
  </w:style>
  <w:style w:type="character" w:customStyle="1" w:styleId="SangradetextonormalCar">
    <w:name w:val="Sangría de texto normal Car"/>
    <w:basedOn w:val="Fuentedeprrafopredeter"/>
    <w:link w:val="Sangradetextonormal"/>
    <w:uiPriority w:val="99"/>
    <w:rsid w:val="00821B81"/>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21B8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21B81"/>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821B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1B81"/>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1A15"/>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fqxRM1DrYoHbjilaGgx0Opbrw==">CgMxLjAyCGguZ2pkZ3hzMgloLjMwajB6bGwyCWguM3pueXNoNzIJaC4yZXQ5MnAwMghoLnR5amN3dDIJaC4zZHk2dmttMgloLjF0M2g1c2YyCWguNGQzNG9nODIJaC4yczhleW8xMgloLjE3ZHA4dnUyCWguM3JkY3JqbjIJaC4zNW5rdW4yMgloLjI2aW4xcmcyDmguOXBudnY4d3lleDB3OAByITFIeGpfcF9OVDM3QUcwaVlOZ3FBcFpxaFdDTE13LUgyZw==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12106</Words>
  <Characters>66589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2025-07-17T17:43:00Z</cp:lastPrinted>
  <dcterms:created xsi:type="dcterms:W3CDTF">2025-07-14T23:59:00Z</dcterms:created>
  <dcterms:modified xsi:type="dcterms:W3CDTF">2025-08-07T23:53:00Z</dcterms:modified>
</cp:coreProperties>
</file>