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454A" w14:textId="77777777" w:rsidR="007F3335" w:rsidRPr="00EE3575" w:rsidRDefault="007F3335" w:rsidP="007F3335">
      <w:pPr>
        <w:spacing w:line="360" w:lineRule="auto"/>
        <w:jc w:val="both"/>
        <w:rPr>
          <w:rFonts w:ascii="Palatino Linotype" w:hAnsi="Palatino Linotype"/>
        </w:rPr>
      </w:pPr>
      <w:r w:rsidRPr="00EE35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BA49CE">
        <w:rPr>
          <w:rFonts w:ascii="Palatino Linotype" w:hAnsi="Palatino Linotype"/>
        </w:rPr>
        <w:t>veintisiete</w:t>
      </w:r>
      <w:r>
        <w:rPr>
          <w:rFonts w:ascii="Palatino Linotype" w:hAnsi="Palatino Linotype"/>
        </w:rPr>
        <w:t xml:space="preserve"> de agosto</w:t>
      </w:r>
      <w:r w:rsidRPr="00EE3575">
        <w:rPr>
          <w:rFonts w:ascii="Palatino Linotype" w:hAnsi="Palatino Linotype"/>
        </w:rPr>
        <w:t xml:space="preserve"> de dos mil veinticinco.</w:t>
      </w:r>
    </w:p>
    <w:p w14:paraId="5B27EE50" w14:textId="77777777" w:rsidR="007F3335" w:rsidRPr="00EE3575" w:rsidRDefault="007F3335" w:rsidP="007F3335">
      <w:pPr>
        <w:spacing w:line="360" w:lineRule="auto"/>
        <w:jc w:val="both"/>
        <w:rPr>
          <w:rFonts w:ascii="Palatino Linotype" w:hAnsi="Palatino Linotype"/>
        </w:rPr>
      </w:pPr>
    </w:p>
    <w:p w14:paraId="25EE6960" w14:textId="7AB5A7D5" w:rsidR="007F3335" w:rsidRPr="00EE3575" w:rsidRDefault="007F3335" w:rsidP="007F3335">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Pr="00EE3575">
        <w:rPr>
          <w:rFonts w:ascii="Palatino Linotype" w:hAnsi="Palatino Linotype" w:cs="Arial"/>
          <w:b/>
          <w:bCs/>
          <w:lang w:eastAsia="es-MX"/>
        </w:rPr>
        <w:t>0</w:t>
      </w:r>
      <w:r>
        <w:rPr>
          <w:rFonts w:ascii="Palatino Linotype" w:hAnsi="Palatino Linotype" w:cs="Arial"/>
          <w:b/>
          <w:bCs/>
          <w:lang w:eastAsia="es-MX"/>
        </w:rPr>
        <w:t>4785</w:t>
      </w:r>
      <w:r w:rsidRPr="00EE3575">
        <w:rPr>
          <w:rFonts w:ascii="Palatino Linotype" w:hAnsi="Palatino Linotype" w:cs="Arial"/>
          <w:b/>
          <w:bCs/>
          <w:lang w:eastAsia="es-MX"/>
        </w:rPr>
        <w:t>/</w:t>
      </w:r>
      <w:proofErr w:type="spellStart"/>
      <w:r w:rsidRPr="00EE3575">
        <w:rPr>
          <w:rFonts w:ascii="Palatino Linotype" w:hAnsi="Palatino Linotype" w:cs="Arial"/>
          <w:b/>
          <w:bCs/>
          <w:lang w:eastAsia="es-MX"/>
        </w:rPr>
        <w:t>INFOEM</w:t>
      </w:r>
      <w:proofErr w:type="spellEnd"/>
      <w:r w:rsidRPr="00EE3575">
        <w:rPr>
          <w:rFonts w:ascii="Palatino Linotype" w:hAnsi="Palatino Linotype" w:cs="Arial"/>
          <w:b/>
          <w:bCs/>
          <w:lang w:eastAsia="es-MX"/>
        </w:rPr>
        <w:t>/IP/</w:t>
      </w:r>
      <w:proofErr w:type="spellStart"/>
      <w:r w:rsidRPr="00EE3575">
        <w:rPr>
          <w:rFonts w:ascii="Palatino Linotype" w:hAnsi="Palatino Linotype" w:cs="Arial"/>
          <w:b/>
          <w:bCs/>
          <w:lang w:eastAsia="es-MX"/>
        </w:rPr>
        <w:t>RR</w:t>
      </w:r>
      <w:proofErr w:type="spellEnd"/>
      <w:r w:rsidRPr="00EE3575">
        <w:rPr>
          <w:rFonts w:ascii="Palatino Linotype" w:hAnsi="Palatino Linotype" w:cs="Arial"/>
          <w:b/>
          <w:bCs/>
          <w:lang w:eastAsia="es-MX"/>
        </w:rPr>
        <w:t xml:space="preserve">/2025, </w:t>
      </w:r>
      <w:r w:rsidRPr="00EE3575">
        <w:rPr>
          <w:rFonts w:ascii="Palatino Linotype" w:hAnsi="Palatino Linotype"/>
        </w:rPr>
        <w:t xml:space="preserve">interpuesto por </w:t>
      </w:r>
      <w:r w:rsidR="00BD31A2">
        <w:rPr>
          <w:rFonts w:ascii="Palatino Linotype" w:hAnsi="Palatino Linotype"/>
        </w:rPr>
        <w:t>“</w:t>
      </w:r>
      <w:proofErr w:type="spellStart"/>
      <w:r w:rsidR="0008540F">
        <w:rPr>
          <w:rFonts w:ascii="Palatino Linotype" w:hAnsi="Palatino Linotype"/>
        </w:rPr>
        <w:t>XXXXXXXXXXXXXXXXXXXX</w:t>
      </w:r>
      <w:proofErr w:type="spellEnd"/>
      <w:r w:rsidR="00BD31A2">
        <w:rPr>
          <w:rFonts w:ascii="Palatino Linotype" w:hAnsi="Palatino Linotype"/>
        </w:rPr>
        <w:t>”</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Pr="007F3335">
        <w:rPr>
          <w:rFonts w:ascii="Palatino Linotype" w:hAnsi="Palatino Linotype"/>
          <w:b/>
        </w:rPr>
        <w:t>Ayuntamiento de Cuautitlán Izcalli</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14:paraId="464D5A72" w14:textId="77777777" w:rsidR="007F3335" w:rsidRPr="00EE3575" w:rsidRDefault="007F3335" w:rsidP="007F3335">
      <w:pPr>
        <w:pStyle w:val="infoemcitas"/>
        <w:jc w:val="center"/>
        <w:rPr>
          <w:b/>
          <w:bCs/>
          <w:i w:val="0"/>
          <w:iCs/>
          <w:sz w:val="24"/>
          <w:szCs w:val="28"/>
        </w:rPr>
      </w:pPr>
    </w:p>
    <w:p w14:paraId="2093A7B3" w14:textId="77777777" w:rsidR="007F3335" w:rsidRPr="00EE3575" w:rsidRDefault="007F3335" w:rsidP="007F3335">
      <w:pPr>
        <w:pStyle w:val="infoemcitas"/>
        <w:jc w:val="center"/>
        <w:rPr>
          <w:b/>
          <w:bCs/>
          <w:i w:val="0"/>
          <w:iCs/>
          <w:sz w:val="28"/>
          <w:szCs w:val="28"/>
        </w:rPr>
      </w:pPr>
      <w:r w:rsidRPr="00EE3575">
        <w:rPr>
          <w:b/>
          <w:bCs/>
          <w:i w:val="0"/>
          <w:iCs/>
          <w:sz w:val="28"/>
          <w:szCs w:val="28"/>
        </w:rPr>
        <w:t>A N T E C E D E N T E S   D E L   A S U N T O</w:t>
      </w:r>
    </w:p>
    <w:p w14:paraId="5B954129" w14:textId="77777777" w:rsidR="007F3335" w:rsidRPr="00EE3575" w:rsidRDefault="007F3335" w:rsidP="007F3335">
      <w:pPr>
        <w:pStyle w:val="infoemcitas"/>
        <w:jc w:val="center"/>
        <w:rPr>
          <w:b/>
          <w:bCs/>
          <w:i w:val="0"/>
          <w:iCs/>
          <w:sz w:val="24"/>
          <w:szCs w:val="28"/>
        </w:rPr>
      </w:pPr>
    </w:p>
    <w:p w14:paraId="07F1B882" w14:textId="77777777" w:rsidR="007F3335" w:rsidRPr="00EE3575" w:rsidRDefault="007F3335" w:rsidP="007F3335">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14:paraId="5F401B4E" w14:textId="77777777"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BD31A2">
        <w:rPr>
          <w:rFonts w:ascii="Palatino Linotype" w:hAnsi="Palatino Linotype" w:cs="Arial"/>
          <w:b/>
        </w:rPr>
        <w:t>doce de marzo</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proofErr w:type="spellStart"/>
      <w:r w:rsidRPr="00EE3575">
        <w:rPr>
          <w:rFonts w:ascii="Palatino Linotype" w:hAnsi="Palatino Linotype" w:cs="Arial"/>
          <w:b/>
        </w:rPr>
        <w:t>SAIMEX</w:t>
      </w:r>
      <w:proofErr w:type="spellEnd"/>
      <w:r w:rsidRPr="00EE3575">
        <w:rPr>
          <w:rFonts w:ascii="Palatino Linotype" w:hAnsi="Palatino Linotype" w:cs="Arial"/>
          <w:b/>
        </w:rPr>
        <w:t>)</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BD31A2">
        <w:rPr>
          <w:rFonts w:ascii="Palatino Linotype" w:hAnsi="Palatino Linotype" w:cs="Arial"/>
          <w:b/>
        </w:rPr>
        <w:t>00500/</w:t>
      </w:r>
      <w:proofErr w:type="spellStart"/>
      <w:r w:rsidR="00BD31A2">
        <w:rPr>
          <w:rFonts w:ascii="Palatino Linotype" w:hAnsi="Palatino Linotype" w:cs="Arial"/>
          <w:b/>
        </w:rPr>
        <w:t>CUAUTIZC</w:t>
      </w:r>
      <w:proofErr w:type="spellEnd"/>
      <w:r w:rsidR="00BD31A2">
        <w:rPr>
          <w:rFonts w:ascii="Palatino Linotype" w:hAnsi="Palatino Linotype" w:cs="Arial"/>
          <w:b/>
        </w:rPr>
        <w:t>/IP/2025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14:paraId="39647580" w14:textId="77777777" w:rsidR="007F3335" w:rsidRPr="00EE3575" w:rsidRDefault="007F3335" w:rsidP="007F3335">
      <w:pPr>
        <w:pStyle w:val="INFOEM"/>
        <w:rPr>
          <w:lang w:val="es-ES_tradnl" w:eastAsia="es-ES"/>
        </w:rPr>
      </w:pPr>
      <w:r w:rsidRPr="00EE3575">
        <w:rPr>
          <w:lang w:val="es-ES_tradnl" w:eastAsia="es-ES"/>
        </w:rPr>
        <w:t>“</w:t>
      </w:r>
      <w:r w:rsidR="00BD31A2" w:rsidRPr="00BD31A2">
        <w:rPr>
          <w:lang w:val="es-ES" w:eastAsia="es-ES"/>
        </w:rPr>
        <w:t xml:space="preserve">Del municipio de Cuautitlán Izcalli, en ejercicio de mi derecho de acceso a la información, conforme a los artículos 6º de la Constitución Política de los Estados Unidos Mexicanos; 5 de la Constitución Política del Estado Libre y Soberano de </w:t>
      </w:r>
      <w:r w:rsidR="00BD31A2" w:rsidRPr="00BD31A2">
        <w:rPr>
          <w:lang w:val="es-ES" w:eastAsia="es-ES"/>
        </w:rPr>
        <w:lastRenderedPageBreak/>
        <w:t xml:space="preserve">México; 121 y 122 de la Ley General de Transparencia y Acceso a la Información Pública; 3, 4, 10, 12, 25 y 31 de la Ley de Transparencia y Acceso a la Información Pública del Estado de México y Municipios y de conformidad con el desahogo del punto cinco del orden del día de la Cuarta Sesión Pública del Ayuntamiento, con carácter de extraordinaria, de régimen resolutiva, del día 22 de febrero de 2025, donde el ayuntamiento tuvo a bien aprobar el Reglamento Orgánico de la Administración Pública Municipal de Cuautitlán Izcalli, Estado de México, solicito se me envié a través del </w:t>
      </w:r>
      <w:proofErr w:type="spellStart"/>
      <w:r w:rsidR="00BD31A2" w:rsidRPr="00BD31A2">
        <w:rPr>
          <w:lang w:val="es-ES" w:eastAsia="es-ES"/>
        </w:rPr>
        <w:t>SAIMEX</w:t>
      </w:r>
      <w:proofErr w:type="spellEnd"/>
      <w:r w:rsidR="00BD31A2" w:rsidRPr="00BD31A2">
        <w:rPr>
          <w:lang w:val="es-ES" w:eastAsia="es-ES"/>
        </w:rPr>
        <w:t xml:space="preserve"> por parte de la Dirección de Administración y de la Dirección Jurídica de conformidad a las atribuciones de cada una de ellas, en relación a todos los que se les haya nombrado Enlaces Jurídicos de las diferentes áreas de la Administración Pública Municipal, lo siguiente: 1. Nombre completo. 2. Expediente laboral completo en versión Pública. 3. Título y Cédula Profesional en Versión Pública, certificación de competencia laboral, emitida por la institución denominada CONOCER o cualquier otra con validez oficial, en versión Pública 4. currículo vitae actualizado, que contengo las Constancias de la experiencia laboral, grados académicos, cartas de recomendación de los lugares en donde haya labora, así como toda aquella información que demuestre la </w:t>
      </w:r>
      <w:proofErr w:type="spellStart"/>
      <w:r w:rsidR="00BD31A2" w:rsidRPr="00BD31A2">
        <w:rPr>
          <w:lang w:val="es-ES" w:eastAsia="es-ES"/>
        </w:rPr>
        <w:t>expertis</w:t>
      </w:r>
      <w:proofErr w:type="spellEnd"/>
      <w:r w:rsidR="00BD31A2" w:rsidRPr="00BD31A2">
        <w:rPr>
          <w:lang w:val="es-ES" w:eastAsia="es-ES"/>
        </w:rPr>
        <w:t xml:space="preserve"> laboral manifiesta, en versión Pública 5. Nombramiento. 6. Salario y recibos de pago. 7. El fundamento jurídico, criterio o la manera en que fueron designados para ser enlaces Jurídicos. 8. Antigüedad o experiencia en el cargo 9. Funciones y la manera en que se demuestre que han realizado su función. 10. Experiencia en materia de Mejora Regulatoria para poder fungir como enlace en dicha área adjuntando las constancias emitidas por institución con validez oficial que lo acrediten, en versión Pública 11. Experiencia en materia de Transparencia, Acceso a la Información Pública y Protección de Datos Personales con las respectivas certificaciones emitidas por el </w:t>
      </w:r>
      <w:proofErr w:type="spellStart"/>
      <w:r w:rsidR="00BD31A2" w:rsidRPr="00BD31A2">
        <w:rPr>
          <w:lang w:val="es-ES" w:eastAsia="es-ES"/>
        </w:rPr>
        <w:t>INFOEM</w:t>
      </w:r>
      <w:proofErr w:type="spellEnd"/>
      <w:r w:rsidR="00BD31A2" w:rsidRPr="00BD31A2">
        <w:rPr>
          <w:lang w:val="es-ES" w:eastAsia="es-ES"/>
        </w:rPr>
        <w:t xml:space="preserve">, CONOCER, INAI o cualquier institución con validez oficial para con ello demostrar la </w:t>
      </w:r>
      <w:proofErr w:type="spellStart"/>
      <w:r w:rsidR="00BD31A2" w:rsidRPr="00BD31A2">
        <w:rPr>
          <w:lang w:val="es-ES" w:eastAsia="es-ES"/>
        </w:rPr>
        <w:t>expertis</w:t>
      </w:r>
      <w:proofErr w:type="spellEnd"/>
      <w:r w:rsidR="00BD31A2" w:rsidRPr="00BD31A2">
        <w:rPr>
          <w:lang w:val="es-ES" w:eastAsia="es-ES"/>
        </w:rPr>
        <w:t xml:space="preserve"> para brindar asesoría y asistencia legal en dicho tema., la documentación en versión </w:t>
      </w:r>
      <w:r w:rsidR="00BD31A2" w:rsidRPr="00BD31A2">
        <w:rPr>
          <w:lang w:val="es-ES" w:eastAsia="es-ES"/>
        </w:rPr>
        <w:lastRenderedPageBreak/>
        <w:t xml:space="preserve">Pública 12. Experiencia en materia de Gobierno Digital, para poder dar asesoría y asistencia en dicho tema adjuntando las constancias emitidas por institución con validez oficial que lo acrediten en versión Pública 13. Experiencia en proyectos de iniciativa, reforma, adición, derogación y abrogación a las disposiciones reglamentarias que regulan la actuación de la Dependencia de adscripción adjuntando las constancias emitidas por institución con validez oficial que lo acrediten, en versión Pública 14. Cursos o documentación que acredite el conocimiento para la elaboración de manuales de organización y de procedimientos, adjuntando las constancias emitidas por institución con validez oficial que lo acrediten. 15. Examen o fecha para someterse a los procesos de evaluación de desempeño del ejercicio de sus funciones y quine será la autoridad que realice la valuación y bajo que estándares. 16. Filiación política y constancia. 17. Relación con el </w:t>
      </w:r>
      <w:proofErr w:type="gramStart"/>
      <w:r w:rsidR="00BD31A2" w:rsidRPr="00BD31A2">
        <w:rPr>
          <w:lang w:val="es-ES" w:eastAsia="es-ES"/>
        </w:rPr>
        <w:t>Presidente</w:t>
      </w:r>
      <w:proofErr w:type="gramEnd"/>
      <w:r w:rsidR="00BD31A2" w:rsidRPr="00BD31A2">
        <w:rPr>
          <w:lang w:val="es-ES" w:eastAsia="es-ES"/>
        </w:rPr>
        <w:t xml:space="preserve"> Municipal.</w:t>
      </w:r>
      <w:r w:rsidRPr="00EE3575">
        <w:rPr>
          <w:lang w:val="es-ES_tradnl" w:eastAsia="es-ES"/>
        </w:rPr>
        <w:t>” (Sic)</w:t>
      </w:r>
    </w:p>
    <w:p w14:paraId="5DFC7422" w14:textId="77777777" w:rsidR="007F3335" w:rsidRPr="00EE3575" w:rsidRDefault="007F3335" w:rsidP="007F3335">
      <w:pPr>
        <w:spacing w:before="240" w:line="360" w:lineRule="auto"/>
        <w:jc w:val="both"/>
        <w:rPr>
          <w:rFonts w:ascii="Palatino Linotype" w:hAnsi="Palatino Linotype"/>
          <w:lang w:val="es-ES_tradnl"/>
        </w:rPr>
      </w:pPr>
      <w:r w:rsidRPr="00EE3575">
        <w:rPr>
          <w:rFonts w:ascii="Palatino Linotype" w:hAnsi="Palatino Linotype"/>
          <w:b/>
          <w:lang w:val="es-ES_tradnl"/>
        </w:rPr>
        <w:t>Modalidad de entrega:</w:t>
      </w:r>
      <w:r w:rsidRPr="00EE3575">
        <w:rPr>
          <w:rFonts w:ascii="Palatino Linotype" w:hAnsi="Palatino Linotype"/>
          <w:lang w:val="es-ES_tradnl"/>
        </w:rPr>
        <w:t xml:space="preserve"> A través del </w:t>
      </w:r>
      <w:proofErr w:type="spellStart"/>
      <w:r w:rsidRPr="00EE3575">
        <w:rPr>
          <w:rFonts w:ascii="Palatino Linotype" w:hAnsi="Palatino Linotype"/>
          <w:lang w:val="es-ES_tradnl"/>
        </w:rPr>
        <w:t>SAIMEX</w:t>
      </w:r>
      <w:proofErr w:type="spellEnd"/>
      <w:r w:rsidRPr="00EE3575">
        <w:rPr>
          <w:rFonts w:ascii="Palatino Linotype" w:hAnsi="Palatino Linotype"/>
          <w:lang w:val="es-ES_tradnl"/>
        </w:rPr>
        <w:t>.</w:t>
      </w:r>
    </w:p>
    <w:p w14:paraId="390024E1" w14:textId="77777777" w:rsidR="007F3335" w:rsidRPr="00EE3575" w:rsidRDefault="007F3335" w:rsidP="007F3335">
      <w:pPr>
        <w:spacing w:before="240" w:line="360" w:lineRule="auto"/>
        <w:jc w:val="both"/>
        <w:rPr>
          <w:rFonts w:ascii="Palatino Linotype" w:hAnsi="Palatino Linotype" w:cs="Arial"/>
          <w:b/>
          <w:sz w:val="28"/>
        </w:rPr>
      </w:pPr>
    </w:p>
    <w:p w14:paraId="55938E20" w14:textId="77777777" w:rsidR="00BD31A2" w:rsidRDefault="00BD31A2" w:rsidP="00BD31A2">
      <w:pPr>
        <w:spacing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De la prórroga para dar respuesta.</w:t>
      </w:r>
    </w:p>
    <w:p w14:paraId="18C038EB" w14:textId="77777777" w:rsidR="00BD31A2" w:rsidRDefault="00BD31A2" w:rsidP="00BD31A2">
      <w:pPr>
        <w:spacing w:line="360" w:lineRule="auto"/>
        <w:jc w:val="both"/>
        <w:rPr>
          <w:rFonts w:ascii="Palatino Linotype" w:hAnsi="Palatino Linotype" w:cs="Arial"/>
          <w:szCs w:val="20"/>
        </w:rPr>
      </w:pPr>
      <w:r>
        <w:rPr>
          <w:rFonts w:ascii="Palatino Linotype" w:hAnsi="Palatino Linotype" w:cs="Arial"/>
          <w:szCs w:val="20"/>
        </w:rPr>
        <w:t xml:space="preserve">En fecha tres de abril de dos mil veinticinco el </w:t>
      </w:r>
      <w:r w:rsidRPr="00BD31A2">
        <w:rPr>
          <w:rFonts w:ascii="Palatino Linotype" w:hAnsi="Palatino Linotype" w:cs="Arial"/>
          <w:b/>
          <w:szCs w:val="20"/>
        </w:rPr>
        <w:t>Sujeto Obligado</w:t>
      </w:r>
      <w:r>
        <w:rPr>
          <w:rFonts w:ascii="Palatino Linotype" w:hAnsi="Palatino Linotype" w:cs="Arial"/>
          <w:szCs w:val="20"/>
        </w:rPr>
        <w:t xml:space="preserve"> notificó al Recurrente una prórroga para dar respuesta a la solicitud de información, en el tenor siguiente:</w:t>
      </w:r>
    </w:p>
    <w:p w14:paraId="21545A4D" w14:textId="77777777" w:rsidR="00BD31A2" w:rsidRDefault="00BD31A2" w:rsidP="00BD31A2">
      <w:pPr>
        <w:pStyle w:val="Citas"/>
        <w:ind w:left="567" w:right="616"/>
      </w:pPr>
      <w:r>
        <w:t>“</w:t>
      </w:r>
      <w:r w:rsidRPr="00BD31A2">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w:t>
      </w:r>
    </w:p>
    <w:p w14:paraId="3C190807" w14:textId="77777777" w:rsidR="00BD31A2" w:rsidRDefault="00BD31A2" w:rsidP="00BD31A2">
      <w:pPr>
        <w:pStyle w:val="Citas"/>
        <w:ind w:left="567" w:right="616"/>
      </w:pPr>
      <w:proofErr w:type="gramStart"/>
      <w:r>
        <w:t>…“ (</w:t>
      </w:r>
      <w:proofErr w:type="gramEnd"/>
      <w:r>
        <w:t>Sic)</w:t>
      </w:r>
    </w:p>
    <w:p w14:paraId="2755B608" w14:textId="77777777" w:rsidR="00BD31A2" w:rsidRPr="006A35D2" w:rsidRDefault="00BD31A2" w:rsidP="00BD31A2">
      <w:pPr>
        <w:spacing w:line="360" w:lineRule="auto"/>
        <w:jc w:val="both"/>
        <w:rPr>
          <w:rFonts w:ascii="Palatino Linotype" w:hAnsi="Palatino Linotype" w:cs="Arial"/>
          <w:szCs w:val="20"/>
        </w:rPr>
      </w:pPr>
    </w:p>
    <w:p w14:paraId="1E35214F" w14:textId="77777777" w:rsidR="00BD31A2" w:rsidRDefault="00BD31A2" w:rsidP="00BD31A2">
      <w:pPr>
        <w:spacing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w:t>
      </w:r>
      <w:r>
        <w:rPr>
          <w:rFonts w:ascii="Palatino Linotype" w:hAnsi="Palatino Linotype" w:cs="Arial"/>
          <w:b/>
          <w:sz w:val="28"/>
        </w:rPr>
        <w:t xml:space="preserve">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774B835A" w14:textId="77777777" w:rsidR="00BD31A2" w:rsidRPr="00C0731C" w:rsidRDefault="00BD31A2" w:rsidP="00BD31A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diez 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26FB019E" w14:textId="77777777" w:rsidR="00BD31A2" w:rsidRPr="00E818A5" w:rsidRDefault="00BD31A2" w:rsidP="00BD31A2">
      <w:pPr>
        <w:spacing w:line="360" w:lineRule="auto"/>
        <w:jc w:val="both"/>
        <w:rPr>
          <w:rFonts w:ascii="Palatino Linotype" w:hAnsi="Palatino Linotype" w:cs="Arial"/>
        </w:rPr>
      </w:pPr>
    </w:p>
    <w:p w14:paraId="0679CFDC" w14:textId="77777777" w:rsidR="00BD31A2" w:rsidRPr="00BD31A2" w:rsidRDefault="00BD31A2" w:rsidP="00BD31A2">
      <w:pPr>
        <w:ind w:left="567" w:right="567"/>
        <w:jc w:val="both"/>
        <w:rPr>
          <w:rFonts w:ascii="Palatino Linotype" w:hAnsi="Palatino Linotype" w:cs="Arial"/>
          <w:i/>
        </w:rPr>
      </w:pPr>
      <w:r>
        <w:rPr>
          <w:rFonts w:ascii="Palatino Linotype" w:hAnsi="Palatino Linotype" w:cs="Arial"/>
          <w:i/>
        </w:rPr>
        <w:t>“</w:t>
      </w:r>
      <w:r w:rsidRPr="00BD31A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27ED03" w14:textId="77777777" w:rsidR="00BD31A2" w:rsidRDefault="00BD31A2" w:rsidP="00BD31A2">
      <w:pPr>
        <w:ind w:left="567" w:right="567"/>
        <w:jc w:val="both"/>
        <w:rPr>
          <w:rFonts w:ascii="Palatino Linotype" w:hAnsi="Palatino Linotype" w:cs="Arial"/>
          <w:i/>
        </w:rPr>
      </w:pPr>
      <w:r w:rsidRPr="00BD31A2">
        <w:rPr>
          <w:rFonts w:ascii="Palatino Linotype" w:hAnsi="Palatino Linotype" w:cs="Arial"/>
          <w:i/>
        </w:rPr>
        <w:t xml:space="preserve">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w:t>
      </w:r>
      <w:proofErr w:type="spellStart"/>
      <w:proofErr w:type="gramStart"/>
      <w:r w:rsidRPr="00BD31A2">
        <w:rPr>
          <w:rFonts w:ascii="Palatino Linotype" w:hAnsi="Palatino Linotype" w:cs="Arial"/>
          <w:i/>
        </w:rPr>
        <w:t>SAIMEX</w:t>
      </w:r>
      <w:proofErr w:type="spellEnd"/>
      <w:r w:rsidRPr="00667998">
        <w:rPr>
          <w:rFonts w:ascii="Palatino Linotype" w:hAnsi="Palatino Linotype" w:cs="Arial"/>
          <w:i/>
        </w:rPr>
        <w:t>“</w:t>
      </w:r>
      <w:proofErr w:type="gramEnd"/>
      <w:r w:rsidRPr="00667998">
        <w:rPr>
          <w:rFonts w:ascii="Palatino Linotype" w:hAnsi="Palatino Linotype" w:cs="Arial"/>
          <w:i/>
        </w:rPr>
        <w:t>(Sic).</w:t>
      </w:r>
    </w:p>
    <w:p w14:paraId="38BC4782" w14:textId="77777777" w:rsidR="00BD31A2" w:rsidRDefault="00BD31A2" w:rsidP="00BD31A2">
      <w:pPr>
        <w:spacing w:line="360" w:lineRule="auto"/>
        <w:ind w:right="567"/>
        <w:jc w:val="both"/>
        <w:rPr>
          <w:rFonts w:ascii="Palatino Linotype" w:hAnsi="Palatino Linotype" w:cs="Arial"/>
        </w:rPr>
      </w:pPr>
    </w:p>
    <w:p w14:paraId="2A1021A4" w14:textId="77777777" w:rsidR="00BD31A2" w:rsidRDefault="00BD31A2" w:rsidP="00BD31A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Pr="00BD31A2">
        <w:rPr>
          <w:rFonts w:ascii="Palatino Linotype" w:hAnsi="Palatino Linotype" w:cs="Arial"/>
          <w:b/>
          <w:i/>
        </w:rPr>
        <w:t>RECIBOS DE NÓMINA ENLACES JURÍDICOS CENSURADOS.pdf</w:t>
      </w:r>
      <w:r>
        <w:rPr>
          <w:rFonts w:ascii="Palatino Linotype" w:hAnsi="Palatino Linotype" w:cs="Arial"/>
          <w:b/>
          <w:i/>
        </w:rPr>
        <w:t>”, “</w:t>
      </w:r>
      <w:r w:rsidRPr="00BD31A2">
        <w:rPr>
          <w:rFonts w:ascii="Palatino Linotype" w:hAnsi="Palatino Linotype" w:cs="Arial"/>
          <w:b/>
          <w:i/>
        </w:rPr>
        <w:t>JUAN PABLO LOREDO BAUTISTA CENSURADO.pdf</w:t>
      </w:r>
      <w:r>
        <w:rPr>
          <w:rFonts w:ascii="Palatino Linotype" w:hAnsi="Palatino Linotype" w:cs="Arial"/>
          <w:b/>
          <w:i/>
        </w:rPr>
        <w:t>”, “</w:t>
      </w:r>
      <w:r w:rsidRPr="00BD31A2">
        <w:rPr>
          <w:rFonts w:ascii="Palatino Linotype" w:hAnsi="Palatino Linotype" w:cs="Arial"/>
          <w:b/>
          <w:i/>
        </w:rPr>
        <w:t>NOMBRAMIENTO JUAN PABLO LOREDO BAUSTISTA.pdf</w:t>
      </w:r>
      <w:r>
        <w:rPr>
          <w:rFonts w:ascii="Palatino Linotype" w:hAnsi="Palatino Linotype" w:cs="Arial"/>
          <w:b/>
          <w:i/>
        </w:rPr>
        <w:t>”, “</w:t>
      </w:r>
      <w:r w:rsidRPr="00BD31A2">
        <w:rPr>
          <w:rFonts w:ascii="Palatino Linotype" w:hAnsi="Palatino Linotype" w:cs="Arial"/>
          <w:b/>
          <w:i/>
        </w:rPr>
        <w:t>ACUERDO VP - 500.pdf</w:t>
      </w:r>
      <w:r>
        <w:rPr>
          <w:rFonts w:ascii="Palatino Linotype" w:hAnsi="Palatino Linotype" w:cs="Arial"/>
          <w:b/>
          <w:i/>
        </w:rPr>
        <w:t>”, “</w:t>
      </w:r>
      <w:proofErr w:type="spellStart"/>
      <w:r w:rsidRPr="00BD31A2">
        <w:rPr>
          <w:rFonts w:ascii="Palatino Linotype" w:hAnsi="Palatino Linotype" w:cs="Arial"/>
          <w:b/>
          <w:i/>
        </w:rPr>
        <w:t>SEBASTIAN</w:t>
      </w:r>
      <w:proofErr w:type="spellEnd"/>
      <w:r w:rsidRPr="00BD31A2">
        <w:rPr>
          <w:rFonts w:ascii="Palatino Linotype" w:hAnsi="Palatino Linotype" w:cs="Arial"/>
          <w:b/>
          <w:i/>
        </w:rPr>
        <w:t xml:space="preserve"> PEÑA MORENO CENSURADO.pdf</w:t>
      </w:r>
      <w:r>
        <w:rPr>
          <w:rFonts w:ascii="Palatino Linotype" w:hAnsi="Palatino Linotype" w:cs="Arial"/>
          <w:b/>
          <w:i/>
        </w:rPr>
        <w:t>”, “</w:t>
      </w:r>
      <w:r w:rsidRPr="00BD31A2">
        <w:rPr>
          <w:rFonts w:ascii="Palatino Linotype" w:hAnsi="Palatino Linotype" w:cs="Arial"/>
          <w:b/>
          <w:i/>
        </w:rPr>
        <w:t xml:space="preserve">DAVID </w:t>
      </w:r>
      <w:proofErr w:type="spellStart"/>
      <w:r w:rsidRPr="00BD31A2">
        <w:rPr>
          <w:rFonts w:ascii="Palatino Linotype" w:hAnsi="Palatino Linotype" w:cs="Arial"/>
          <w:b/>
          <w:i/>
        </w:rPr>
        <w:t>DOMINGUEZ</w:t>
      </w:r>
      <w:proofErr w:type="spellEnd"/>
      <w:r w:rsidRPr="00BD31A2">
        <w:rPr>
          <w:rFonts w:ascii="Palatino Linotype" w:hAnsi="Palatino Linotype" w:cs="Arial"/>
          <w:b/>
          <w:i/>
        </w:rPr>
        <w:t xml:space="preserve"> </w:t>
      </w:r>
      <w:proofErr w:type="spellStart"/>
      <w:r w:rsidRPr="00BD31A2">
        <w:rPr>
          <w:rFonts w:ascii="Palatino Linotype" w:hAnsi="Palatino Linotype" w:cs="Arial"/>
          <w:b/>
          <w:i/>
        </w:rPr>
        <w:t>NUÑEZ</w:t>
      </w:r>
      <w:proofErr w:type="spellEnd"/>
      <w:r w:rsidRPr="00BD31A2">
        <w:rPr>
          <w:rFonts w:ascii="Palatino Linotype" w:hAnsi="Palatino Linotype" w:cs="Arial"/>
          <w:b/>
          <w:i/>
        </w:rPr>
        <w:t xml:space="preserve"> CENSURADO.pdf</w:t>
      </w:r>
      <w:r>
        <w:rPr>
          <w:rFonts w:ascii="Palatino Linotype" w:hAnsi="Palatino Linotype" w:cs="Arial"/>
          <w:b/>
          <w:i/>
        </w:rPr>
        <w:t>”, “</w:t>
      </w:r>
      <w:r w:rsidRPr="00BD31A2">
        <w:rPr>
          <w:rFonts w:ascii="Palatino Linotype" w:hAnsi="Palatino Linotype" w:cs="Arial"/>
          <w:b/>
          <w:i/>
        </w:rPr>
        <w:t xml:space="preserve">ERICK GEOVANNI </w:t>
      </w:r>
      <w:proofErr w:type="spellStart"/>
      <w:r w:rsidRPr="00BD31A2">
        <w:rPr>
          <w:rFonts w:ascii="Palatino Linotype" w:hAnsi="Palatino Linotype" w:cs="Arial"/>
          <w:b/>
          <w:i/>
        </w:rPr>
        <w:t>RESENDES</w:t>
      </w:r>
      <w:proofErr w:type="spellEnd"/>
      <w:r w:rsidRPr="00BD31A2">
        <w:rPr>
          <w:rFonts w:ascii="Palatino Linotype" w:hAnsi="Palatino Linotype" w:cs="Arial"/>
          <w:b/>
          <w:i/>
        </w:rPr>
        <w:t xml:space="preserve"> PÉREZ CENSURADO.pdf</w:t>
      </w:r>
      <w:r>
        <w:rPr>
          <w:rFonts w:ascii="Palatino Linotype" w:hAnsi="Palatino Linotype" w:cs="Arial"/>
          <w:b/>
          <w:i/>
        </w:rPr>
        <w:t>”, “</w:t>
      </w:r>
      <w:r w:rsidRPr="00BD31A2">
        <w:rPr>
          <w:rFonts w:ascii="Palatino Linotype" w:hAnsi="Palatino Linotype" w:cs="Arial"/>
          <w:b/>
          <w:i/>
        </w:rPr>
        <w:t>NOMBRAMIENTO RICARDO VIDRIO BARRIENTOS.pdf</w:t>
      </w:r>
      <w:r>
        <w:rPr>
          <w:rFonts w:ascii="Palatino Linotype" w:hAnsi="Palatino Linotype" w:cs="Arial"/>
          <w:b/>
          <w:i/>
        </w:rPr>
        <w:t>”, “</w:t>
      </w:r>
      <w:r w:rsidRPr="00BD31A2">
        <w:rPr>
          <w:rFonts w:ascii="Palatino Linotype" w:hAnsi="Palatino Linotype" w:cs="Arial"/>
          <w:b/>
          <w:i/>
        </w:rPr>
        <w:t xml:space="preserve">NOMBRAMIENTO ERICK GEOVANNY </w:t>
      </w:r>
      <w:proofErr w:type="spellStart"/>
      <w:r w:rsidRPr="00BD31A2">
        <w:rPr>
          <w:rFonts w:ascii="Palatino Linotype" w:hAnsi="Palatino Linotype" w:cs="Arial"/>
          <w:b/>
          <w:i/>
        </w:rPr>
        <w:t>RESENDES</w:t>
      </w:r>
      <w:proofErr w:type="spellEnd"/>
      <w:r w:rsidRPr="00BD31A2">
        <w:rPr>
          <w:rFonts w:ascii="Palatino Linotype" w:hAnsi="Palatino Linotype" w:cs="Arial"/>
          <w:b/>
          <w:i/>
        </w:rPr>
        <w:t xml:space="preserve"> PÉREZ.pdf</w:t>
      </w:r>
      <w:r>
        <w:rPr>
          <w:rFonts w:ascii="Palatino Linotype" w:hAnsi="Palatino Linotype" w:cs="Arial"/>
          <w:b/>
          <w:i/>
        </w:rPr>
        <w:t>”, “</w:t>
      </w:r>
      <w:r w:rsidRPr="00BD31A2">
        <w:rPr>
          <w:rFonts w:ascii="Palatino Linotype" w:hAnsi="Palatino Linotype" w:cs="Arial"/>
          <w:b/>
          <w:i/>
        </w:rPr>
        <w:t xml:space="preserve">RICARDO VIDRIO </w:t>
      </w:r>
      <w:proofErr w:type="spellStart"/>
      <w:r w:rsidRPr="00BD31A2">
        <w:rPr>
          <w:rFonts w:ascii="Palatino Linotype" w:hAnsi="Palatino Linotype" w:cs="Arial"/>
          <w:b/>
          <w:i/>
        </w:rPr>
        <w:t>BARRIENTES</w:t>
      </w:r>
      <w:proofErr w:type="spellEnd"/>
      <w:r w:rsidRPr="00BD31A2">
        <w:rPr>
          <w:rFonts w:ascii="Palatino Linotype" w:hAnsi="Palatino Linotype" w:cs="Arial"/>
          <w:b/>
          <w:i/>
        </w:rPr>
        <w:t xml:space="preserve"> CENSURADO.pdf</w:t>
      </w:r>
      <w:r>
        <w:rPr>
          <w:rFonts w:ascii="Palatino Linotype" w:hAnsi="Palatino Linotype" w:cs="Arial"/>
          <w:b/>
          <w:i/>
        </w:rPr>
        <w:t>”, “</w:t>
      </w:r>
      <w:r w:rsidRPr="00BD31A2">
        <w:rPr>
          <w:rFonts w:ascii="Palatino Linotype" w:hAnsi="Palatino Linotype" w:cs="Arial"/>
          <w:b/>
          <w:i/>
        </w:rPr>
        <w:t xml:space="preserve">NOMBRAMIENTO </w:t>
      </w:r>
      <w:proofErr w:type="spellStart"/>
      <w:r w:rsidRPr="00BD31A2">
        <w:rPr>
          <w:rFonts w:ascii="Palatino Linotype" w:hAnsi="Palatino Linotype" w:cs="Arial"/>
          <w:b/>
          <w:i/>
        </w:rPr>
        <w:t>SEBASTIAN</w:t>
      </w:r>
      <w:proofErr w:type="spellEnd"/>
      <w:r w:rsidRPr="00BD31A2">
        <w:rPr>
          <w:rFonts w:ascii="Palatino Linotype" w:hAnsi="Palatino Linotype" w:cs="Arial"/>
          <w:b/>
          <w:i/>
        </w:rPr>
        <w:t xml:space="preserve"> PEÑA MORENO.pdf</w:t>
      </w:r>
      <w:r>
        <w:rPr>
          <w:rFonts w:ascii="Palatino Linotype" w:hAnsi="Palatino Linotype" w:cs="Arial"/>
          <w:b/>
          <w:i/>
        </w:rPr>
        <w:t>”, “</w:t>
      </w:r>
      <w:r w:rsidRPr="00BD31A2">
        <w:rPr>
          <w:rFonts w:ascii="Palatino Linotype" w:hAnsi="Palatino Linotype" w:cs="Arial"/>
          <w:b/>
          <w:i/>
        </w:rPr>
        <w:t>LISTADO DE ENLACES JURÍDICOS.pdf</w:t>
      </w:r>
      <w:r>
        <w:rPr>
          <w:rFonts w:ascii="Palatino Linotype" w:hAnsi="Palatino Linotype" w:cs="Arial"/>
          <w:b/>
          <w:i/>
        </w:rPr>
        <w:t>”, “</w:t>
      </w:r>
      <w:r w:rsidRPr="00BD31A2">
        <w:rPr>
          <w:rFonts w:ascii="Palatino Linotype" w:hAnsi="Palatino Linotype" w:cs="Arial"/>
          <w:b/>
          <w:i/>
        </w:rPr>
        <w:t>RESPUESTA 500.pdf</w:t>
      </w:r>
      <w:r>
        <w:rPr>
          <w:rFonts w:ascii="Palatino Linotype" w:hAnsi="Palatino Linotype" w:cs="Arial"/>
          <w:b/>
          <w:i/>
        </w:rPr>
        <w:t>” y “</w:t>
      </w:r>
      <w:r w:rsidRPr="00BD31A2">
        <w:rPr>
          <w:rFonts w:ascii="Palatino Linotype" w:hAnsi="Palatino Linotype" w:cs="Arial"/>
          <w:b/>
          <w:i/>
        </w:rPr>
        <w:t xml:space="preserve">HUGO GUERRERO </w:t>
      </w:r>
      <w:proofErr w:type="spellStart"/>
      <w:r w:rsidRPr="00BD31A2">
        <w:rPr>
          <w:rFonts w:ascii="Palatino Linotype" w:hAnsi="Palatino Linotype" w:cs="Arial"/>
          <w:b/>
          <w:i/>
        </w:rPr>
        <w:t>JIMENEZ</w:t>
      </w:r>
      <w:proofErr w:type="spellEnd"/>
      <w:r w:rsidRPr="00BD31A2">
        <w:rPr>
          <w:rFonts w:ascii="Palatino Linotype" w:hAnsi="Palatino Linotype" w:cs="Arial"/>
          <w:b/>
          <w:i/>
        </w:rPr>
        <w:t xml:space="preserve"> CENSURADO.pdf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47E75B22" w14:textId="77777777" w:rsidR="00BD31A2" w:rsidRDefault="00BD31A2" w:rsidP="00BD31A2">
      <w:pPr>
        <w:spacing w:line="360" w:lineRule="auto"/>
        <w:jc w:val="both"/>
        <w:rPr>
          <w:rFonts w:ascii="Palatino Linotype" w:hAnsi="Palatino Linotype" w:cs="Arial"/>
        </w:rPr>
      </w:pPr>
    </w:p>
    <w:p w14:paraId="119FF6EE" w14:textId="77777777" w:rsidR="007F3335" w:rsidRPr="00EE3575" w:rsidRDefault="00BD31A2" w:rsidP="007F3335">
      <w:pPr>
        <w:spacing w:before="240" w:line="360" w:lineRule="auto"/>
        <w:jc w:val="both"/>
        <w:rPr>
          <w:rFonts w:ascii="Palatino Linotype" w:hAnsi="Palatino Linotype" w:cs="Arial"/>
          <w:b/>
          <w:sz w:val="28"/>
        </w:rPr>
      </w:pPr>
      <w:r w:rsidRPr="00EE3575">
        <w:rPr>
          <w:rFonts w:ascii="Palatino Linotype" w:hAnsi="Palatino Linotype" w:cs="Arial"/>
          <w:b/>
          <w:sz w:val="28"/>
        </w:rPr>
        <w:lastRenderedPageBreak/>
        <w:t>CUARTO</w:t>
      </w:r>
      <w:r w:rsidRPr="00BD31A2">
        <w:rPr>
          <w:rFonts w:ascii="Palatino Linotype" w:hAnsi="Palatino Linotype" w:cs="Arial"/>
          <w:b/>
          <w:sz w:val="28"/>
        </w:rPr>
        <w:t>.</w:t>
      </w:r>
      <w:r w:rsidR="007F3335" w:rsidRPr="00EE3575">
        <w:rPr>
          <w:rFonts w:ascii="Palatino Linotype" w:hAnsi="Palatino Linotype" w:cs="Arial"/>
          <w:b/>
          <w:sz w:val="28"/>
        </w:rPr>
        <w:t xml:space="preserve"> </w:t>
      </w:r>
      <w:r w:rsidR="007F3335" w:rsidRPr="00EE3575">
        <w:rPr>
          <w:rFonts w:ascii="Palatino Linotype" w:hAnsi="Palatino Linotype"/>
          <w:b/>
          <w:sz w:val="28"/>
        </w:rPr>
        <w:t>Del recurso de revisión.</w:t>
      </w:r>
    </w:p>
    <w:p w14:paraId="40D0B831" w14:textId="77777777" w:rsidR="007F3335" w:rsidRPr="00EE3575" w:rsidRDefault="007F3335" w:rsidP="007F3335">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BD31A2">
        <w:rPr>
          <w:rFonts w:ascii="Palatino Linotype" w:hAnsi="Palatino Linotype" w:cs="Arial"/>
          <w:b/>
        </w:rPr>
        <w:t>veinticinco de abril</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Pr>
          <w:rFonts w:ascii="Palatino Linotype" w:hAnsi="Palatino Linotype" w:cs="Arial"/>
          <w:b/>
        </w:rPr>
        <w:t>4785</w:t>
      </w:r>
      <w:r w:rsidRPr="00EE3575">
        <w:rPr>
          <w:rFonts w:ascii="Palatino Linotype" w:hAnsi="Palatino Linotype" w:cs="Arial"/>
          <w:b/>
        </w:rPr>
        <w:t>/</w:t>
      </w:r>
      <w:proofErr w:type="spellStart"/>
      <w:r w:rsidRPr="00EE3575">
        <w:rPr>
          <w:rFonts w:ascii="Palatino Linotype" w:hAnsi="Palatino Linotype" w:cs="Arial"/>
          <w:b/>
        </w:rPr>
        <w:t>INFOEM</w:t>
      </w:r>
      <w:proofErr w:type="spellEnd"/>
      <w:r w:rsidRPr="00EE3575">
        <w:rPr>
          <w:rFonts w:ascii="Palatino Linotype" w:hAnsi="Palatino Linotype" w:cs="Arial"/>
          <w:b/>
        </w:rPr>
        <w:t>/IP/</w:t>
      </w:r>
      <w:proofErr w:type="spellStart"/>
      <w:r w:rsidRPr="00EE3575">
        <w:rPr>
          <w:rFonts w:ascii="Palatino Linotype" w:hAnsi="Palatino Linotype" w:cs="Arial"/>
          <w:b/>
        </w:rPr>
        <w:t>RR</w:t>
      </w:r>
      <w:proofErr w:type="spellEnd"/>
      <w:r w:rsidRPr="00EE3575">
        <w:rPr>
          <w:rFonts w:ascii="Palatino Linotype" w:hAnsi="Palatino Linotype" w:cs="Arial"/>
          <w:b/>
        </w:rPr>
        <w:t xml:space="preserve">/2025; </w:t>
      </w:r>
      <w:r w:rsidRPr="00EE3575">
        <w:rPr>
          <w:rFonts w:ascii="Palatino Linotype" w:hAnsi="Palatino Linotype" w:cs="Arial"/>
        </w:rPr>
        <w:t>en los cuales arguye las siguientes manifestaciones:</w:t>
      </w:r>
    </w:p>
    <w:p w14:paraId="2236FE54"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 xml:space="preserve">Acto impugnado </w:t>
      </w:r>
    </w:p>
    <w:p w14:paraId="32C79DC8" w14:textId="77777777" w:rsidR="007F3335" w:rsidRPr="00EE3575" w:rsidRDefault="007F3335" w:rsidP="007F3335">
      <w:pPr>
        <w:pStyle w:val="INFOEM"/>
        <w:ind w:left="720"/>
      </w:pPr>
      <w:r w:rsidRPr="00EE3575">
        <w:t>“</w:t>
      </w:r>
      <w:r w:rsidR="00BD31A2" w:rsidRPr="00BD31A2">
        <w:t xml:space="preserve">Solo fue enviado a la Dirección de </w:t>
      </w:r>
      <w:proofErr w:type="spellStart"/>
      <w:r w:rsidR="00BD31A2" w:rsidRPr="00BD31A2">
        <w:t>aAdministración</w:t>
      </w:r>
      <w:proofErr w:type="spellEnd"/>
      <w:r w:rsidR="00BD31A2" w:rsidRPr="00BD31A2">
        <w:t xml:space="preserve"> y entrega información incompleta y solo de algunos enlaces </w:t>
      </w:r>
      <w:proofErr w:type="spellStart"/>
      <w:r w:rsidR="00BD31A2" w:rsidRPr="00BD31A2">
        <w:t>juridicos</w:t>
      </w:r>
      <w:proofErr w:type="spellEnd"/>
      <w:r w:rsidRPr="00EE3575">
        <w:t>” (sic)</w:t>
      </w:r>
    </w:p>
    <w:p w14:paraId="2EFCBD27" w14:textId="77777777" w:rsidR="007F3335" w:rsidRPr="00EE3575"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14:paraId="30F13D30" w14:textId="77777777" w:rsidR="007F3335" w:rsidRPr="00EE3575" w:rsidRDefault="007F3335" w:rsidP="007F3335">
      <w:pPr>
        <w:pStyle w:val="INFOEM"/>
        <w:ind w:left="709"/>
      </w:pPr>
      <w:r w:rsidRPr="00EE3575">
        <w:t>“</w:t>
      </w:r>
      <w:r w:rsidR="00BD31A2" w:rsidRPr="00BD31A2">
        <w:t xml:space="preserve">Información incompleta y no fue turnada a la Dirección de </w:t>
      </w:r>
      <w:proofErr w:type="spellStart"/>
      <w:r w:rsidR="00BD31A2" w:rsidRPr="00BD31A2">
        <w:t>Juridico</w:t>
      </w:r>
      <w:proofErr w:type="spellEnd"/>
      <w:r w:rsidRPr="00EE3575">
        <w:t>” (sic)</w:t>
      </w:r>
    </w:p>
    <w:p w14:paraId="31C520DF" w14:textId="77777777" w:rsidR="007F3335" w:rsidRPr="00EE3575" w:rsidRDefault="007F3335" w:rsidP="007F3335">
      <w:pPr>
        <w:spacing w:before="240" w:line="360" w:lineRule="auto"/>
        <w:jc w:val="both"/>
        <w:rPr>
          <w:rFonts w:ascii="Palatino Linotype" w:hAnsi="Palatino Linotype" w:cs="Arial"/>
        </w:rPr>
      </w:pPr>
    </w:p>
    <w:p w14:paraId="728ADAF5" w14:textId="77777777" w:rsidR="007F3335" w:rsidRPr="00EE3575" w:rsidRDefault="00BD31A2" w:rsidP="007F3335">
      <w:pPr>
        <w:spacing w:before="240" w:line="360" w:lineRule="auto"/>
        <w:jc w:val="both"/>
        <w:rPr>
          <w:rFonts w:ascii="Palatino Linotype" w:hAnsi="Palatino Linotype" w:cs="Arial"/>
          <w:b/>
        </w:rPr>
      </w:pPr>
      <w:r w:rsidRPr="00EE3575">
        <w:rPr>
          <w:rFonts w:ascii="Palatino Linotype" w:hAnsi="Palatino Linotype" w:cs="Arial"/>
          <w:b/>
          <w:sz w:val="28"/>
        </w:rPr>
        <w:t>QUINTO</w:t>
      </w:r>
      <w:r w:rsidR="007F3335" w:rsidRPr="00EE3575">
        <w:rPr>
          <w:rFonts w:ascii="Palatino Linotype" w:hAnsi="Palatino Linotype" w:cs="Arial"/>
          <w:b/>
        </w:rPr>
        <w:t xml:space="preserve">. </w:t>
      </w:r>
      <w:r w:rsidR="007F3335" w:rsidRPr="00EE3575">
        <w:rPr>
          <w:rFonts w:ascii="Palatino Linotype" w:hAnsi="Palatino Linotype" w:cs="Arial"/>
          <w:b/>
          <w:sz w:val="28"/>
          <w:szCs w:val="28"/>
        </w:rPr>
        <w:t>Del turno y admisión del recurso de revisión.</w:t>
      </w:r>
    </w:p>
    <w:p w14:paraId="53FEE1F0" w14:textId="77777777" w:rsidR="007F3335" w:rsidRPr="00EE3575" w:rsidRDefault="007F3335" w:rsidP="007F3335">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w:t>
      </w:r>
      <w:proofErr w:type="spellStart"/>
      <w:r w:rsidRPr="00EE3575">
        <w:rPr>
          <w:rFonts w:ascii="Palatino Linotype" w:hAnsi="Palatino Linotype"/>
        </w:rPr>
        <w:t>SAIMEX</w:t>
      </w:r>
      <w:proofErr w:type="spellEnd"/>
      <w:r w:rsidRPr="00EE3575">
        <w:rPr>
          <w:rFonts w:ascii="Palatino Linotype" w:hAnsi="Palatino Linotype"/>
        </w:rPr>
        <w:t xml:space="preserve">,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BD31A2">
        <w:rPr>
          <w:rFonts w:ascii="Palatino Linotype" w:hAnsi="Palatino Linotype"/>
          <w:b/>
        </w:rPr>
        <w:t>veintinueve de abril</w:t>
      </w:r>
      <w:r w:rsidRPr="00EE3575">
        <w:rPr>
          <w:rFonts w:ascii="Palatino Linotype" w:hAnsi="Palatino Linotype"/>
          <w:b/>
        </w:rPr>
        <w:t xml:space="preserve"> de dos mil veinticinco</w:t>
      </w:r>
      <w:r w:rsidRPr="00EE3575">
        <w:rPr>
          <w:rFonts w:ascii="Palatino Linotype" w:hAnsi="Palatino Linotype"/>
        </w:rPr>
        <w:t>, determinándose en ellos, un plazo de siete días para que las partes manifestaran lo que a su derecho corresponda en términos del numeral ya citado.</w:t>
      </w:r>
    </w:p>
    <w:p w14:paraId="742E949E" w14:textId="77777777" w:rsidR="007F3335" w:rsidRPr="00EE3575" w:rsidRDefault="007F3335" w:rsidP="007F3335">
      <w:pPr>
        <w:spacing w:line="360" w:lineRule="auto"/>
        <w:jc w:val="both"/>
        <w:rPr>
          <w:rFonts w:ascii="Palatino Linotype" w:hAnsi="Palatino Linotype" w:cs="Arial"/>
        </w:rPr>
      </w:pPr>
    </w:p>
    <w:p w14:paraId="3A0868D6" w14:textId="77777777" w:rsidR="007F3335" w:rsidRPr="00EE3575" w:rsidRDefault="00BD31A2" w:rsidP="007F3335">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szCs w:val="28"/>
        </w:rPr>
        <w:t>SEXTO</w:t>
      </w:r>
      <w:r w:rsidR="007F3335" w:rsidRPr="00EE3575">
        <w:rPr>
          <w:rFonts w:ascii="Palatino Linotype" w:hAnsi="Palatino Linotype" w:cs="Arial"/>
          <w:b/>
          <w:sz w:val="28"/>
          <w:szCs w:val="28"/>
        </w:rPr>
        <w:t>. De la etapa de instrucción.</w:t>
      </w:r>
    </w:p>
    <w:p w14:paraId="6FAAA1E5" w14:textId="77777777" w:rsidR="00BD31A2" w:rsidRPr="00590166" w:rsidRDefault="00BD31A2" w:rsidP="00BD31A2">
      <w:pPr>
        <w:spacing w:line="360" w:lineRule="auto"/>
        <w:jc w:val="both"/>
        <w:rPr>
          <w:rFonts w:ascii="Palatino Linotype" w:hAnsi="Palatino Linotype"/>
        </w:rPr>
      </w:pPr>
      <w:r w:rsidRPr="00D32665">
        <w:rPr>
          <w:rFonts w:ascii="Palatino Linotype" w:hAnsi="Palatino Linotype" w:cs="Arial"/>
        </w:rPr>
        <w:lastRenderedPageBreak/>
        <w:t xml:space="preserve">De las constancias que obran en el expediente electrónico del </w:t>
      </w:r>
      <w:proofErr w:type="spellStart"/>
      <w:r w:rsidRPr="00D32665">
        <w:rPr>
          <w:rFonts w:ascii="Palatino Linotype" w:hAnsi="Palatino Linotype" w:cs="Arial"/>
        </w:rPr>
        <w:t>SAIMEX</w:t>
      </w:r>
      <w:proofErr w:type="spellEnd"/>
      <w:r w:rsidRPr="00D32665">
        <w:rPr>
          <w:rFonts w:ascii="Palatino Linotype" w:hAnsi="Palatino Linotype" w:cs="Arial"/>
        </w:rPr>
        <w:t xml:space="preserve">,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6E7456">
        <w:rPr>
          <w:rFonts w:ascii="Palatino Linotype" w:hAnsi="Palatino Linotype" w:cs="Arial"/>
        </w:rPr>
        <w:t>seis de mayo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6E7456" w:rsidRPr="006E7456">
        <w:rPr>
          <w:rFonts w:ascii="Palatino Linotype" w:hAnsi="Palatino Linotype" w:cs="Arial"/>
          <w:b/>
          <w:i/>
        </w:rPr>
        <w:t xml:space="preserve">Acuerdo </w:t>
      </w:r>
      <w:proofErr w:type="spellStart"/>
      <w:r w:rsidR="006E7456" w:rsidRPr="006E7456">
        <w:rPr>
          <w:rFonts w:ascii="Palatino Linotype" w:hAnsi="Palatino Linotype" w:cs="Arial"/>
          <w:b/>
          <w:i/>
        </w:rPr>
        <w:t>11SO</w:t>
      </w:r>
      <w:proofErr w:type="spellEnd"/>
      <w:r w:rsidR="006E7456" w:rsidRPr="006E7456">
        <w:rPr>
          <w:rFonts w:ascii="Palatino Linotype" w:hAnsi="Palatino Linotype" w:cs="Arial"/>
          <w:b/>
          <w:i/>
        </w:rPr>
        <w:t xml:space="preserve"> 04.pdf</w:t>
      </w:r>
      <w:r>
        <w:rPr>
          <w:rFonts w:ascii="Palatino Linotype" w:hAnsi="Palatino Linotype" w:cs="Arial"/>
          <w:b/>
          <w:i/>
        </w:rPr>
        <w:t>” y “</w:t>
      </w:r>
      <w:r w:rsidR="006E7456" w:rsidRPr="006E7456">
        <w:rPr>
          <w:rFonts w:ascii="Palatino Linotype" w:hAnsi="Palatino Linotype" w:cs="Arial"/>
          <w:b/>
          <w:i/>
        </w:rPr>
        <w:t xml:space="preserve">Informe Justificado </w:t>
      </w:r>
      <w:proofErr w:type="spellStart"/>
      <w:r w:rsidR="006E7456" w:rsidRPr="006E7456">
        <w:rPr>
          <w:rFonts w:ascii="Palatino Linotype" w:hAnsi="Palatino Linotype" w:cs="Arial"/>
          <w:b/>
          <w:i/>
        </w:rPr>
        <w:t>RR</w:t>
      </w:r>
      <w:proofErr w:type="spellEnd"/>
      <w:r w:rsidR="006E7456" w:rsidRPr="006E7456">
        <w:rPr>
          <w:rFonts w:ascii="Palatino Linotype" w:hAnsi="Palatino Linotype" w:cs="Arial"/>
          <w:b/>
          <w:i/>
        </w:rPr>
        <w:t xml:space="preserve"> 04785.pdf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6E7456">
        <w:rPr>
          <w:rFonts w:ascii="Palatino Linotype" w:hAnsi="Palatino Linotype" w:cs="Arial"/>
        </w:rPr>
        <w:t>ocho</w:t>
      </w:r>
      <w:r>
        <w:rPr>
          <w:rFonts w:ascii="Palatino Linotype" w:hAnsi="Palatino Linotype" w:cs="Arial"/>
        </w:rPr>
        <w:t xml:space="preserve"> de agosto de dos mil veinticinco</w:t>
      </w:r>
      <w:r w:rsidRPr="00D32665">
        <w:rPr>
          <w:rFonts w:ascii="Palatino Linotype" w:hAnsi="Palatino Linotype" w:cs="Arial"/>
          <w:b/>
          <w:i/>
        </w:rPr>
        <w:t>.</w:t>
      </w:r>
    </w:p>
    <w:p w14:paraId="0011CB53" w14:textId="77777777" w:rsidR="00BD31A2" w:rsidRPr="00D32665" w:rsidRDefault="00BD31A2" w:rsidP="00BD31A2">
      <w:pPr>
        <w:spacing w:line="360" w:lineRule="auto"/>
        <w:jc w:val="both"/>
        <w:rPr>
          <w:rFonts w:ascii="Palatino Linotype" w:hAnsi="Palatino Linotype"/>
        </w:rPr>
      </w:pPr>
    </w:p>
    <w:p w14:paraId="45B1EFD1" w14:textId="77777777" w:rsidR="00BD31A2" w:rsidRPr="00D32665" w:rsidRDefault="00BD31A2" w:rsidP="00BD31A2">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5649F566" w14:textId="77777777" w:rsidR="007F3335" w:rsidRPr="00EE3575" w:rsidRDefault="007F3335" w:rsidP="007F3335">
      <w:pPr>
        <w:spacing w:line="360" w:lineRule="auto"/>
        <w:jc w:val="both"/>
        <w:rPr>
          <w:rFonts w:ascii="Palatino Linotype" w:eastAsia="Calibri" w:hAnsi="Palatino Linotype" w:cs="Arial"/>
          <w:b/>
          <w:sz w:val="28"/>
          <w:szCs w:val="28"/>
        </w:rPr>
      </w:pPr>
    </w:p>
    <w:p w14:paraId="6E5834AD" w14:textId="77777777" w:rsidR="006E7456" w:rsidRPr="00EE3575" w:rsidRDefault="00BD31A2" w:rsidP="006E7456">
      <w:pPr>
        <w:spacing w:line="360" w:lineRule="auto"/>
        <w:jc w:val="both"/>
        <w:rPr>
          <w:rFonts w:ascii="Palatino Linotype" w:eastAsia="Calibri" w:hAnsi="Palatino Linotype" w:cs="Arial"/>
          <w:b/>
          <w:sz w:val="28"/>
          <w:lang w:val="es-ES_tradnl"/>
        </w:rPr>
      </w:pPr>
      <w:r w:rsidRPr="00EE3575">
        <w:rPr>
          <w:rFonts w:ascii="Palatino Linotype" w:eastAsia="Calibri" w:hAnsi="Palatino Linotype" w:cs="Arial"/>
          <w:b/>
          <w:sz w:val="28"/>
          <w:lang w:val="es-ES_tradnl"/>
        </w:rPr>
        <w:t>SÉPTIMO</w:t>
      </w:r>
      <w:r w:rsidR="007F3335" w:rsidRPr="00EE3575">
        <w:rPr>
          <w:rFonts w:ascii="Palatino Linotype" w:hAnsi="Palatino Linotype" w:cs="Arial"/>
          <w:b/>
          <w:sz w:val="28"/>
          <w:szCs w:val="28"/>
        </w:rPr>
        <w:t xml:space="preserve">. </w:t>
      </w:r>
      <w:r w:rsidR="006E7456" w:rsidRPr="00EE3575">
        <w:rPr>
          <w:rFonts w:ascii="Palatino Linotype" w:eastAsia="Calibri" w:hAnsi="Palatino Linotype" w:cs="Arial"/>
          <w:b/>
          <w:sz w:val="28"/>
          <w:lang w:val="es-ES_tradnl"/>
        </w:rPr>
        <w:t>De la ampliación del término para resolver.</w:t>
      </w:r>
    </w:p>
    <w:p w14:paraId="48E9BCE5" w14:textId="77777777" w:rsidR="006E7456" w:rsidRPr="00EE3575" w:rsidRDefault="006E7456" w:rsidP="006E7456">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 xml:space="preserve">veintiséis </w:t>
      </w:r>
      <w:r w:rsidRPr="00EE3575">
        <w:rPr>
          <w:rFonts w:ascii="Palatino Linotype" w:hAnsi="Palatino Linotype" w:cs="Arial"/>
          <w:b/>
        </w:rPr>
        <w:t>de mayo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A007455" w14:textId="77777777" w:rsidR="007F3335" w:rsidRPr="00EE3575" w:rsidRDefault="007F3335" w:rsidP="007F3335">
      <w:pPr>
        <w:spacing w:line="360" w:lineRule="auto"/>
        <w:jc w:val="both"/>
        <w:rPr>
          <w:rFonts w:ascii="Palatino Linotype" w:hAnsi="Palatino Linotype" w:cs="Arial"/>
        </w:rPr>
      </w:pPr>
    </w:p>
    <w:p w14:paraId="0E7BC43D" w14:textId="77777777" w:rsidR="006E7456" w:rsidRPr="00EE3575" w:rsidRDefault="00BD31A2" w:rsidP="006E7456">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007F3335" w:rsidRPr="00EE3575">
        <w:rPr>
          <w:rFonts w:ascii="Palatino Linotype" w:eastAsia="Calibri" w:hAnsi="Palatino Linotype" w:cs="Arial"/>
          <w:b/>
          <w:sz w:val="28"/>
          <w:lang w:val="es-ES_tradnl"/>
        </w:rPr>
        <w:t xml:space="preserve">. </w:t>
      </w:r>
      <w:r w:rsidR="006E7456" w:rsidRPr="00EE3575">
        <w:rPr>
          <w:rFonts w:ascii="Palatino Linotype" w:hAnsi="Palatino Linotype" w:cs="Arial"/>
          <w:b/>
          <w:sz w:val="28"/>
          <w:szCs w:val="28"/>
        </w:rPr>
        <w:t>Del Cierre de Instrucción.</w:t>
      </w:r>
    </w:p>
    <w:p w14:paraId="3D240617" w14:textId="77777777" w:rsidR="006E7456" w:rsidRPr="00EE3575" w:rsidRDefault="006E7456" w:rsidP="006E7456">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EE3575">
        <w:rPr>
          <w:rFonts w:ascii="Palatino Linotype" w:hAnsi="Palatino Linotype" w:cs="Arial"/>
        </w:rPr>
        <w:lastRenderedPageBreak/>
        <w:t xml:space="preserve">decretó el cierre de instrucción en fecha </w:t>
      </w:r>
      <w:r>
        <w:rPr>
          <w:rFonts w:ascii="Palatino Linotype" w:hAnsi="Palatino Linotype" w:cs="Arial"/>
          <w:b/>
        </w:rPr>
        <w:t>catorce de agosto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A0A8775" w14:textId="77777777" w:rsidR="007F3335" w:rsidRPr="00EE3575" w:rsidRDefault="007F3335" w:rsidP="007F3335">
      <w:pPr>
        <w:spacing w:line="360" w:lineRule="auto"/>
        <w:jc w:val="both"/>
        <w:rPr>
          <w:rFonts w:ascii="Palatino Linotype" w:hAnsi="Palatino Linotype" w:cs="Arial"/>
          <w:b/>
          <w:sz w:val="28"/>
          <w:szCs w:val="28"/>
        </w:rPr>
      </w:pPr>
    </w:p>
    <w:p w14:paraId="70FB6AF1" w14:textId="77777777" w:rsidR="007F3335" w:rsidRPr="00EE3575" w:rsidRDefault="007F3335" w:rsidP="007F3335">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14:paraId="78429EC7" w14:textId="77777777" w:rsidR="007F3335" w:rsidRPr="00EE3575" w:rsidRDefault="007F3335" w:rsidP="007F3335">
      <w:pPr>
        <w:spacing w:line="360" w:lineRule="auto"/>
        <w:ind w:right="49"/>
        <w:jc w:val="both"/>
        <w:rPr>
          <w:rFonts w:ascii="Palatino Linotype" w:hAnsi="Palatino Linotype"/>
          <w:szCs w:val="28"/>
        </w:rPr>
      </w:pPr>
    </w:p>
    <w:p w14:paraId="2ED2229E" w14:textId="77777777" w:rsidR="007F3335" w:rsidRPr="00EE3575" w:rsidRDefault="007F3335" w:rsidP="007F3335">
      <w:pPr>
        <w:spacing w:before="240" w:line="360" w:lineRule="auto"/>
        <w:jc w:val="both"/>
        <w:rPr>
          <w:rFonts w:ascii="Palatino Linotype" w:hAnsi="Palatino Linotype" w:cs="Arial"/>
          <w:sz w:val="28"/>
          <w:szCs w:val="28"/>
        </w:rPr>
      </w:pPr>
      <w:r w:rsidRPr="00EE3575">
        <w:rPr>
          <w:rFonts w:ascii="Palatino Linotype" w:hAnsi="Palatino Linotype" w:cs="Arial"/>
          <w:b/>
          <w:sz w:val="28"/>
        </w:rPr>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14:paraId="4E86D7A5" w14:textId="77777777" w:rsidR="007F3335" w:rsidRPr="00EE3575" w:rsidRDefault="007F3335" w:rsidP="007F3335">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60BC363"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14:paraId="2C537CC4"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EE3575">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E62FD7"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p>
    <w:p w14:paraId="2EC60D45"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14:paraId="7EF7D273" w14:textId="77777777" w:rsidR="007F3335" w:rsidRPr="00EE3575" w:rsidRDefault="007F3335" w:rsidP="007F3335">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4518370" w14:textId="77777777" w:rsidR="007F3335" w:rsidRPr="00EE3575" w:rsidRDefault="007F3335" w:rsidP="007F3335">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EE3575">
        <w:rPr>
          <w:rFonts w:ascii="Palatino Linotype" w:hAnsi="Palatino Linotype" w:cs="Arial"/>
        </w:rPr>
        <w:lastRenderedPageBreak/>
        <w:t>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62C0454" w14:textId="77777777" w:rsidR="007F3335" w:rsidRPr="00EE3575" w:rsidRDefault="007F3335" w:rsidP="007F3335">
      <w:pPr>
        <w:tabs>
          <w:tab w:val="left" w:pos="709"/>
        </w:tabs>
        <w:spacing w:before="240" w:line="360" w:lineRule="auto"/>
        <w:ind w:right="51"/>
        <w:jc w:val="both"/>
        <w:rPr>
          <w:rFonts w:ascii="Palatino Linotype" w:hAnsi="Palatino Linotype"/>
          <w:b/>
          <w:sz w:val="28"/>
          <w:szCs w:val="28"/>
        </w:rPr>
      </w:pPr>
    </w:p>
    <w:p w14:paraId="21AEDD8A" w14:textId="77777777" w:rsidR="007F3335" w:rsidRPr="00EE3575" w:rsidRDefault="007F3335" w:rsidP="007F3335">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14:paraId="4C75B480"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A9A6345"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6FDF46EC" w14:textId="77777777" w:rsidR="007F3335" w:rsidRPr="00EE3575"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3B0CB69" w14:textId="77777777" w:rsidR="007F3335" w:rsidRPr="00EE3575" w:rsidRDefault="007F3335" w:rsidP="007F3335">
      <w:pPr>
        <w:pStyle w:val="Citas"/>
        <w:spacing w:before="0" w:after="0" w:line="240" w:lineRule="auto"/>
      </w:pPr>
      <w:r w:rsidRPr="00EE3575">
        <w:rPr>
          <w:b/>
        </w:rPr>
        <w:lastRenderedPageBreak/>
        <w:t>Artículo 179.</w:t>
      </w:r>
      <w:r w:rsidRPr="00EE3575">
        <w:t xml:space="preserve"> El recurso de revisión es un medio de protección que la Ley otorga a los particulares, para hacer valer su derecho de acceso a la información pública, y procederá en contra de las siguientes causas: </w:t>
      </w:r>
    </w:p>
    <w:p w14:paraId="107868C5" w14:textId="77777777" w:rsidR="007F3335" w:rsidRPr="00EE3575" w:rsidRDefault="007F3335" w:rsidP="00EE285A">
      <w:pPr>
        <w:pStyle w:val="Citas"/>
        <w:numPr>
          <w:ilvl w:val="0"/>
          <w:numId w:val="3"/>
        </w:numPr>
        <w:spacing w:before="0" w:after="0" w:line="240" w:lineRule="auto"/>
      </w:pPr>
      <w:r w:rsidRPr="00EE3575">
        <w:t xml:space="preserve">La negativa a la información solicitada; </w:t>
      </w:r>
    </w:p>
    <w:p w14:paraId="7657F713" w14:textId="77777777" w:rsidR="007F3335" w:rsidRPr="00EE3575" w:rsidRDefault="007F3335" w:rsidP="00EE285A">
      <w:pPr>
        <w:pStyle w:val="Citas"/>
        <w:numPr>
          <w:ilvl w:val="0"/>
          <w:numId w:val="3"/>
        </w:numPr>
        <w:spacing w:before="0" w:after="0" w:line="240" w:lineRule="auto"/>
      </w:pPr>
      <w:r w:rsidRPr="00EE3575">
        <w:t xml:space="preserve">La clasificación de la información; </w:t>
      </w:r>
    </w:p>
    <w:p w14:paraId="27AE85DF" w14:textId="77777777" w:rsidR="007F3335" w:rsidRPr="00EE3575" w:rsidRDefault="007F3335" w:rsidP="00EE285A">
      <w:pPr>
        <w:pStyle w:val="Citas"/>
        <w:numPr>
          <w:ilvl w:val="0"/>
          <w:numId w:val="3"/>
        </w:numPr>
        <w:spacing w:before="0" w:after="0" w:line="240" w:lineRule="auto"/>
      </w:pPr>
      <w:r w:rsidRPr="00EE3575">
        <w:t xml:space="preserve">La declaración de inexistencia de la información; </w:t>
      </w:r>
    </w:p>
    <w:p w14:paraId="6D527A20" w14:textId="77777777" w:rsidR="007F3335" w:rsidRPr="00EE3575" w:rsidRDefault="007F3335" w:rsidP="00EE285A">
      <w:pPr>
        <w:pStyle w:val="Citas"/>
        <w:numPr>
          <w:ilvl w:val="0"/>
          <w:numId w:val="3"/>
        </w:numPr>
        <w:spacing w:before="0" w:after="0" w:line="240" w:lineRule="auto"/>
      </w:pPr>
      <w:r w:rsidRPr="00EE3575">
        <w:t xml:space="preserve">La declaración de incompetencia por el sujeto obligado; </w:t>
      </w:r>
    </w:p>
    <w:p w14:paraId="10240DB9" w14:textId="77777777" w:rsidR="007F3335" w:rsidRPr="00EE3575" w:rsidRDefault="007F3335" w:rsidP="00EE285A">
      <w:pPr>
        <w:pStyle w:val="Citas"/>
        <w:numPr>
          <w:ilvl w:val="0"/>
          <w:numId w:val="3"/>
        </w:numPr>
        <w:spacing w:before="0" w:after="0" w:line="240" w:lineRule="auto"/>
        <w:rPr>
          <w:b/>
        </w:rPr>
      </w:pPr>
      <w:r w:rsidRPr="00EE3575">
        <w:rPr>
          <w:b/>
        </w:rPr>
        <w:t xml:space="preserve">La entrega de información incompleta; </w:t>
      </w:r>
    </w:p>
    <w:p w14:paraId="522F1B7E" w14:textId="77777777" w:rsidR="007F3335" w:rsidRPr="00EE3575" w:rsidRDefault="007F3335" w:rsidP="00EE285A">
      <w:pPr>
        <w:pStyle w:val="Citas"/>
        <w:numPr>
          <w:ilvl w:val="0"/>
          <w:numId w:val="3"/>
        </w:numPr>
        <w:spacing w:before="0" w:after="0" w:line="240" w:lineRule="auto"/>
      </w:pPr>
      <w:r w:rsidRPr="00EE3575">
        <w:t xml:space="preserve">La entrega de información que no corresponda con lo solicitado; </w:t>
      </w:r>
    </w:p>
    <w:p w14:paraId="743E8DD5" w14:textId="77777777" w:rsidR="007F3335" w:rsidRPr="00EE3575" w:rsidRDefault="007F3335" w:rsidP="00EE285A">
      <w:pPr>
        <w:pStyle w:val="Citas"/>
        <w:numPr>
          <w:ilvl w:val="0"/>
          <w:numId w:val="3"/>
        </w:numPr>
        <w:spacing w:before="0" w:after="0" w:line="240" w:lineRule="auto"/>
      </w:pPr>
      <w:r w:rsidRPr="00EE3575">
        <w:t xml:space="preserve">La falta de respuesta a una solicitud de acceso a la información; </w:t>
      </w:r>
    </w:p>
    <w:p w14:paraId="1ED41526" w14:textId="77777777" w:rsidR="007F3335" w:rsidRPr="00EE3575" w:rsidRDefault="007F3335" w:rsidP="00EE285A">
      <w:pPr>
        <w:pStyle w:val="Citas"/>
        <w:numPr>
          <w:ilvl w:val="0"/>
          <w:numId w:val="3"/>
        </w:numPr>
        <w:spacing w:before="0" w:after="0" w:line="240" w:lineRule="auto"/>
      </w:pPr>
      <w:r w:rsidRPr="00EE3575">
        <w:t xml:space="preserve">La notificación, entrega o puesta a disposición de información en una modalidad o formato distinto al solicitado; </w:t>
      </w:r>
    </w:p>
    <w:p w14:paraId="493C1484" w14:textId="77777777" w:rsidR="007F3335" w:rsidRPr="00EE3575" w:rsidRDefault="007F3335" w:rsidP="00EE285A">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14:paraId="20EBF142" w14:textId="77777777" w:rsidR="007F3335" w:rsidRPr="00EE3575" w:rsidRDefault="007F3335" w:rsidP="00EE285A">
      <w:pPr>
        <w:pStyle w:val="Citas"/>
        <w:numPr>
          <w:ilvl w:val="0"/>
          <w:numId w:val="3"/>
        </w:numPr>
        <w:spacing w:before="0" w:after="0" w:line="240" w:lineRule="auto"/>
      </w:pPr>
      <w:r w:rsidRPr="00EE3575">
        <w:t xml:space="preserve">Los costos o tiempos de entrega de la información; </w:t>
      </w:r>
    </w:p>
    <w:p w14:paraId="16933AA2" w14:textId="77777777" w:rsidR="007F3335" w:rsidRPr="00EE3575" w:rsidRDefault="007F3335" w:rsidP="00EE285A">
      <w:pPr>
        <w:pStyle w:val="Citas"/>
        <w:numPr>
          <w:ilvl w:val="0"/>
          <w:numId w:val="3"/>
        </w:numPr>
        <w:spacing w:before="0" w:after="0" w:line="240" w:lineRule="auto"/>
      </w:pPr>
      <w:r w:rsidRPr="00EE3575">
        <w:t xml:space="preserve">La falta de trámite a una solicitud; </w:t>
      </w:r>
    </w:p>
    <w:p w14:paraId="293D2189" w14:textId="77777777" w:rsidR="007F3335" w:rsidRPr="00EE3575" w:rsidRDefault="007F3335" w:rsidP="00EE285A">
      <w:pPr>
        <w:pStyle w:val="Citas"/>
        <w:numPr>
          <w:ilvl w:val="0"/>
          <w:numId w:val="3"/>
        </w:numPr>
        <w:spacing w:before="0" w:after="0" w:line="240" w:lineRule="auto"/>
      </w:pPr>
      <w:r w:rsidRPr="00EE3575">
        <w:t xml:space="preserve">La negativa a permitir la consulta directa de la información; </w:t>
      </w:r>
    </w:p>
    <w:p w14:paraId="293C3F97" w14:textId="77777777" w:rsidR="007F3335" w:rsidRPr="00EE3575" w:rsidRDefault="007F3335" w:rsidP="00EE285A">
      <w:pPr>
        <w:pStyle w:val="Citas"/>
        <w:numPr>
          <w:ilvl w:val="0"/>
          <w:numId w:val="3"/>
        </w:numPr>
        <w:spacing w:before="0" w:after="0" w:line="240" w:lineRule="auto"/>
      </w:pPr>
      <w:r w:rsidRPr="00EE3575">
        <w:t xml:space="preserve">La falta, deficiencia o insuficiencia de la fundamentación y/o motivación en la respuesta; y </w:t>
      </w:r>
    </w:p>
    <w:p w14:paraId="07604DE3" w14:textId="77777777" w:rsidR="007F3335" w:rsidRPr="00EE3575" w:rsidRDefault="007F3335" w:rsidP="00EE285A">
      <w:pPr>
        <w:pStyle w:val="Citas"/>
        <w:numPr>
          <w:ilvl w:val="0"/>
          <w:numId w:val="3"/>
        </w:numPr>
        <w:spacing w:before="0" w:after="0" w:line="240" w:lineRule="auto"/>
      </w:pPr>
      <w:r w:rsidRPr="00EE3575">
        <w:t xml:space="preserve">La orientación a un trámite específico. </w:t>
      </w:r>
    </w:p>
    <w:p w14:paraId="1498C2A0" w14:textId="77777777" w:rsidR="007F3335" w:rsidRPr="00EE3575" w:rsidRDefault="007F3335" w:rsidP="007F3335">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36F40B4"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1E12054C" w14:textId="77777777" w:rsidR="007F3335" w:rsidRPr="00EE3575" w:rsidRDefault="007F3335" w:rsidP="007F3335">
      <w:pPr>
        <w:autoSpaceDE w:val="0"/>
        <w:autoSpaceDN w:val="0"/>
        <w:adjustRightInd w:val="0"/>
        <w:ind w:right="567"/>
        <w:rPr>
          <w:rFonts w:ascii="Palatino Linotype" w:eastAsia="Calibri" w:hAnsi="Palatino Linotype" w:cs="Arial"/>
        </w:rPr>
      </w:pPr>
    </w:p>
    <w:p w14:paraId="3461E829" w14:textId="77777777" w:rsidR="007F3335" w:rsidRPr="00EE3575" w:rsidRDefault="007F3335" w:rsidP="007F3335">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14:paraId="2B144589" w14:textId="77777777" w:rsidR="006E7456" w:rsidRDefault="006E7456" w:rsidP="006E7456">
      <w:pPr>
        <w:spacing w:before="240" w:line="360" w:lineRule="auto"/>
        <w:jc w:val="both"/>
        <w:rPr>
          <w:rFonts w:ascii="Palatino Linotype" w:hAnsi="Palatino Linotype" w:cs="Arial"/>
        </w:rPr>
      </w:pPr>
      <w:r>
        <w:rPr>
          <w:rFonts w:ascii="Palatino Linotype" w:hAnsi="Palatino Linotype" w:cs="Arial"/>
        </w:rPr>
        <w:t>D</w:t>
      </w:r>
      <w:r w:rsidRPr="006E7456">
        <w:rPr>
          <w:rFonts w:ascii="Palatino Linotype" w:hAnsi="Palatino Linotype" w:cs="Arial"/>
        </w:rPr>
        <w:t xml:space="preserve">e la Dirección de Administración y de la Dirección Jurídica de conformidad a las atribuciones de cada una de ellas, </w:t>
      </w:r>
      <w:proofErr w:type="gramStart"/>
      <w:r w:rsidRPr="006E7456">
        <w:rPr>
          <w:rFonts w:ascii="Palatino Linotype" w:hAnsi="Palatino Linotype" w:cs="Arial"/>
        </w:rPr>
        <w:t>en relación a</w:t>
      </w:r>
      <w:proofErr w:type="gramEnd"/>
      <w:r w:rsidRPr="006E7456">
        <w:rPr>
          <w:rFonts w:ascii="Palatino Linotype" w:hAnsi="Palatino Linotype" w:cs="Arial"/>
        </w:rPr>
        <w:t xml:space="preserve"> todos los que se les haya nombrado </w:t>
      </w:r>
      <w:r w:rsidRPr="001B708A">
        <w:rPr>
          <w:rFonts w:ascii="Palatino Linotype" w:hAnsi="Palatino Linotype" w:cs="Arial"/>
          <w:u w:val="single"/>
        </w:rPr>
        <w:t>Enlaces Jurídicos de las diferentes áreas de la Administración Pública Municipal</w:t>
      </w:r>
      <w:r w:rsidRPr="006E7456">
        <w:rPr>
          <w:rFonts w:ascii="Palatino Linotype" w:hAnsi="Palatino Linotype" w:cs="Arial"/>
        </w:rPr>
        <w:t xml:space="preserve">, lo siguiente: </w:t>
      </w:r>
    </w:p>
    <w:p w14:paraId="43BC6E0A"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Nombre completo. </w:t>
      </w:r>
    </w:p>
    <w:p w14:paraId="2ED6443C"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lastRenderedPageBreak/>
        <w:t>Expedien</w:t>
      </w:r>
      <w:r>
        <w:rPr>
          <w:rFonts w:ascii="Palatino Linotype" w:hAnsi="Palatino Linotype" w:cs="Arial"/>
        </w:rPr>
        <w:t>te laboral completo en versión p</w:t>
      </w:r>
      <w:r w:rsidRPr="006E7456">
        <w:rPr>
          <w:rFonts w:ascii="Palatino Linotype" w:hAnsi="Palatino Linotype" w:cs="Arial"/>
        </w:rPr>
        <w:t xml:space="preserve">ública. </w:t>
      </w:r>
    </w:p>
    <w:p w14:paraId="6D047A06" w14:textId="77777777" w:rsid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Título y</w:t>
      </w:r>
      <w:r>
        <w:rPr>
          <w:rFonts w:ascii="Palatino Linotype" w:hAnsi="Palatino Linotype" w:cs="Arial"/>
        </w:rPr>
        <w:t xml:space="preserve"> Cédula Profesional en versión p</w:t>
      </w:r>
      <w:r w:rsidRPr="006E7456">
        <w:rPr>
          <w:rFonts w:ascii="Palatino Linotype" w:hAnsi="Palatino Linotype" w:cs="Arial"/>
        </w:rPr>
        <w:t>ública</w:t>
      </w:r>
      <w:r>
        <w:rPr>
          <w:rFonts w:ascii="Palatino Linotype" w:hAnsi="Palatino Linotype" w:cs="Arial"/>
        </w:rPr>
        <w:t>.</w:t>
      </w:r>
      <w:r w:rsidRPr="006E7456">
        <w:rPr>
          <w:rFonts w:ascii="Palatino Linotype" w:hAnsi="Palatino Linotype" w:cs="Arial"/>
        </w:rPr>
        <w:t xml:space="preserve"> </w:t>
      </w:r>
    </w:p>
    <w:p w14:paraId="5FCA3C47"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Pr>
          <w:rFonts w:ascii="Palatino Linotype" w:hAnsi="Palatino Linotype" w:cs="Arial"/>
        </w:rPr>
        <w:t>C</w:t>
      </w:r>
      <w:r w:rsidRPr="006E7456">
        <w:rPr>
          <w:rFonts w:ascii="Palatino Linotype" w:hAnsi="Palatino Linotype" w:cs="Arial"/>
        </w:rPr>
        <w:t>ertificación de competencia laboral, emitida por la institución denominada CONOCER o cualquier otra c</w:t>
      </w:r>
      <w:r>
        <w:rPr>
          <w:rFonts w:ascii="Palatino Linotype" w:hAnsi="Palatino Linotype" w:cs="Arial"/>
        </w:rPr>
        <w:t>on validez oficial, en versión p</w:t>
      </w:r>
      <w:r w:rsidRPr="006E7456">
        <w:rPr>
          <w:rFonts w:ascii="Palatino Linotype" w:hAnsi="Palatino Linotype" w:cs="Arial"/>
        </w:rPr>
        <w:t xml:space="preserve">ública </w:t>
      </w:r>
    </w:p>
    <w:p w14:paraId="6C77529F"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Pr>
          <w:rFonts w:ascii="Palatino Linotype" w:hAnsi="Palatino Linotype" w:cs="Arial"/>
        </w:rPr>
        <w:t>C</w:t>
      </w:r>
      <w:r w:rsidRPr="006E7456">
        <w:rPr>
          <w:rFonts w:ascii="Palatino Linotype" w:hAnsi="Palatino Linotype" w:cs="Arial"/>
        </w:rPr>
        <w:t>urrículo vitae actualizado, que conteng</w:t>
      </w:r>
      <w:r>
        <w:rPr>
          <w:rFonts w:ascii="Palatino Linotype" w:hAnsi="Palatino Linotype" w:cs="Arial"/>
        </w:rPr>
        <w:t>a las c</w:t>
      </w:r>
      <w:r w:rsidRPr="006E7456">
        <w:rPr>
          <w:rFonts w:ascii="Palatino Linotype" w:hAnsi="Palatino Linotype" w:cs="Arial"/>
        </w:rPr>
        <w:t xml:space="preserve">onstancias de la experiencia laboral, grados académicos, cartas de recomendación de los lugares en donde haya labora, así como toda aquella información que demuestre la </w:t>
      </w:r>
      <w:proofErr w:type="spellStart"/>
      <w:r w:rsidRPr="006E7456">
        <w:rPr>
          <w:rFonts w:ascii="Palatino Linotype" w:hAnsi="Palatino Linotype" w:cs="Arial"/>
        </w:rPr>
        <w:t>expertis</w:t>
      </w:r>
      <w:proofErr w:type="spellEnd"/>
      <w:r w:rsidRPr="006E7456">
        <w:rPr>
          <w:rFonts w:ascii="Palatino Linotype" w:hAnsi="Palatino Linotype" w:cs="Arial"/>
        </w:rPr>
        <w:t xml:space="preserve"> </w:t>
      </w:r>
      <w:r>
        <w:rPr>
          <w:rFonts w:ascii="Palatino Linotype" w:hAnsi="Palatino Linotype" w:cs="Arial"/>
        </w:rPr>
        <w:t>laboral manifiesta, en versión p</w:t>
      </w:r>
      <w:r w:rsidR="00340A60">
        <w:rPr>
          <w:rFonts w:ascii="Palatino Linotype" w:hAnsi="Palatino Linotype" w:cs="Arial"/>
        </w:rPr>
        <w:t>ública.</w:t>
      </w:r>
    </w:p>
    <w:p w14:paraId="38A98E01"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Salario y recibos de pago. </w:t>
      </w:r>
    </w:p>
    <w:p w14:paraId="5BB99A19"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El fundamento jurídico, criterio o la manera en que fueron designados para ser enlaces Jurídicos. </w:t>
      </w:r>
    </w:p>
    <w:p w14:paraId="7A5993D6"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Antigüedad o experiencia en el cargo</w:t>
      </w:r>
      <w:r>
        <w:rPr>
          <w:rFonts w:ascii="Palatino Linotype" w:hAnsi="Palatino Linotype" w:cs="Arial"/>
        </w:rPr>
        <w:t>.</w:t>
      </w:r>
      <w:r w:rsidRPr="006E7456">
        <w:rPr>
          <w:rFonts w:ascii="Palatino Linotype" w:hAnsi="Palatino Linotype" w:cs="Arial"/>
        </w:rPr>
        <w:t xml:space="preserve"> </w:t>
      </w:r>
    </w:p>
    <w:p w14:paraId="59896204"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Funciones y la manera en que se demuestre que han realizado su función. </w:t>
      </w:r>
    </w:p>
    <w:p w14:paraId="0682153D"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Experiencia en materia de Mejora Regulatoria para poder fungir como enlace en dicha área adjuntando las constancias emitidas por institución con validez oficia</w:t>
      </w:r>
      <w:r>
        <w:rPr>
          <w:rFonts w:ascii="Palatino Linotype" w:hAnsi="Palatino Linotype" w:cs="Arial"/>
        </w:rPr>
        <w:t>l que lo acrediten, en versión p</w:t>
      </w:r>
      <w:r w:rsidRPr="006E7456">
        <w:rPr>
          <w:rFonts w:ascii="Palatino Linotype" w:hAnsi="Palatino Linotype" w:cs="Arial"/>
        </w:rPr>
        <w:t xml:space="preserve">ública </w:t>
      </w:r>
    </w:p>
    <w:p w14:paraId="47757A36"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Experiencia en materia de Transparencia, Acceso a la Información Pública y Protección de Datos Personales con las respectivas certificaciones emitidas por el </w:t>
      </w:r>
      <w:proofErr w:type="spellStart"/>
      <w:r w:rsidRPr="006E7456">
        <w:rPr>
          <w:rFonts w:ascii="Palatino Linotype" w:hAnsi="Palatino Linotype" w:cs="Arial"/>
        </w:rPr>
        <w:t>INFOEM</w:t>
      </w:r>
      <w:proofErr w:type="spellEnd"/>
      <w:r w:rsidRPr="006E7456">
        <w:rPr>
          <w:rFonts w:ascii="Palatino Linotype" w:hAnsi="Palatino Linotype" w:cs="Arial"/>
        </w:rPr>
        <w:t xml:space="preserve">, CONOCER, INAI o cualquier institución con validez oficial para con </w:t>
      </w:r>
      <w:r w:rsidRPr="006E7456">
        <w:rPr>
          <w:rFonts w:ascii="Palatino Linotype" w:hAnsi="Palatino Linotype" w:cs="Arial"/>
        </w:rPr>
        <w:lastRenderedPageBreak/>
        <w:t xml:space="preserve">ello demostrar la </w:t>
      </w:r>
      <w:proofErr w:type="spellStart"/>
      <w:r w:rsidRPr="006E7456">
        <w:rPr>
          <w:rFonts w:ascii="Palatino Linotype" w:hAnsi="Palatino Linotype" w:cs="Arial"/>
        </w:rPr>
        <w:t>expertis</w:t>
      </w:r>
      <w:proofErr w:type="spellEnd"/>
      <w:r w:rsidRPr="006E7456">
        <w:rPr>
          <w:rFonts w:ascii="Palatino Linotype" w:hAnsi="Palatino Linotype" w:cs="Arial"/>
        </w:rPr>
        <w:t xml:space="preserve"> para brindar asesoría y asistencia legal en dicho tema., la documentación en versión Pública</w:t>
      </w:r>
      <w:r w:rsidR="00340A60">
        <w:rPr>
          <w:rFonts w:ascii="Palatino Linotype" w:hAnsi="Palatino Linotype" w:cs="Arial"/>
        </w:rPr>
        <w:t>.</w:t>
      </w:r>
    </w:p>
    <w:p w14:paraId="00DE342D"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Experiencia en materia de Gobierno Digital, para poder dar asesoría y asistencia en dicho tema adjuntando las constancias emitidas por institución con validez oficial que </w:t>
      </w:r>
      <w:r w:rsidR="00340A60">
        <w:rPr>
          <w:rFonts w:ascii="Palatino Linotype" w:hAnsi="Palatino Linotype" w:cs="Arial"/>
        </w:rPr>
        <w:t>lo acrediten en versión Pública.</w:t>
      </w:r>
    </w:p>
    <w:p w14:paraId="67844B8E"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Experiencia en proyectos de iniciativa, reforma, adición, derogación y abrogación a las disposiciones reglamentarias que regulan la actuación de la Dependencia de adscripción adjuntando las constancias emitidas por institución con validez oficial que lo acrediten, en versión Pública</w:t>
      </w:r>
      <w:r w:rsidR="00340A60">
        <w:rPr>
          <w:rFonts w:ascii="Palatino Linotype" w:hAnsi="Palatino Linotype" w:cs="Arial"/>
        </w:rPr>
        <w:t>.</w:t>
      </w:r>
      <w:r w:rsidRPr="006E7456">
        <w:rPr>
          <w:rFonts w:ascii="Palatino Linotype" w:hAnsi="Palatino Linotype" w:cs="Arial"/>
        </w:rPr>
        <w:t xml:space="preserve"> </w:t>
      </w:r>
    </w:p>
    <w:p w14:paraId="5953830B"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Cursos o documentación que acredite el conocimiento para la elaboración de manuales de organización y de procedimientos, adjuntando las constancias emitidas por institución con validez oficial que lo acrediten. </w:t>
      </w:r>
    </w:p>
    <w:p w14:paraId="73D716FB"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Examen o fecha para someterse a los procesos de evaluación de desempeño del ejercicio de sus funciones y quine será la autoridad que realice la valuación y bajo que estándares. </w:t>
      </w:r>
    </w:p>
    <w:p w14:paraId="1D99A128" w14:textId="77777777" w:rsidR="006E7456"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Filiación política y constancia. </w:t>
      </w:r>
    </w:p>
    <w:p w14:paraId="29C84CAE" w14:textId="77777777" w:rsidR="007F3335" w:rsidRPr="006E7456" w:rsidRDefault="006E7456" w:rsidP="00EE285A">
      <w:pPr>
        <w:pStyle w:val="Prrafodelista"/>
        <w:numPr>
          <w:ilvl w:val="0"/>
          <w:numId w:val="7"/>
        </w:numPr>
        <w:spacing w:before="240" w:line="360" w:lineRule="auto"/>
        <w:jc w:val="both"/>
        <w:rPr>
          <w:rFonts w:ascii="Palatino Linotype" w:hAnsi="Palatino Linotype" w:cs="Arial"/>
        </w:rPr>
      </w:pPr>
      <w:r w:rsidRPr="006E7456">
        <w:rPr>
          <w:rFonts w:ascii="Palatino Linotype" w:hAnsi="Palatino Linotype" w:cs="Arial"/>
        </w:rPr>
        <w:t xml:space="preserve">Relación con el </w:t>
      </w:r>
      <w:proofErr w:type="gramStart"/>
      <w:r w:rsidRPr="006E7456">
        <w:rPr>
          <w:rFonts w:ascii="Palatino Linotype" w:hAnsi="Palatino Linotype" w:cs="Arial"/>
        </w:rPr>
        <w:t>Presidente</w:t>
      </w:r>
      <w:proofErr w:type="gramEnd"/>
      <w:r w:rsidRPr="006E7456">
        <w:rPr>
          <w:rFonts w:ascii="Palatino Linotype" w:hAnsi="Palatino Linotype" w:cs="Arial"/>
        </w:rPr>
        <w:t xml:space="preserve"> Municipal.</w:t>
      </w:r>
    </w:p>
    <w:p w14:paraId="04327E30" w14:textId="77777777" w:rsidR="006E7456" w:rsidRDefault="006E7456" w:rsidP="007F3335">
      <w:pPr>
        <w:spacing w:before="240" w:line="360" w:lineRule="auto"/>
        <w:jc w:val="both"/>
        <w:rPr>
          <w:rFonts w:ascii="Palatino Linotype" w:hAnsi="Palatino Linotype" w:cs="Arial"/>
        </w:rPr>
      </w:pPr>
    </w:p>
    <w:p w14:paraId="201FBC26" w14:textId="77777777" w:rsidR="007F3335" w:rsidRPr="00EE3575" w:rsidRDefault="007F3335" w:rsidP="007F3335">
      <w:pPr>
        <w:spacing w:before="240" w:line="360" w:lineRule="auto"/>
        <w:jc w:val="both"/>
        <w:rPr>
          <w:rFonts w:ascii="Palatino Linotype" w:hAnsi="Palatino Linotype" w:cs="Arial"/>
          <w:b/>
        </w:rPr>
      </w:pPr>
      <w:r w:rsidRPr="00EE3575">
        <w:rPr>
          <w:rFonts w:ascii="Palatino Linotype" w:hAnsi="Palatino Linotype" w:cs="Arial"/>
        </w:rPr>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w:t>
      </w:r>
      <w:proofErr w:type="spellStart"/>
      <w:r w:rsidRPr="00EE3575">
        <w:rPr>
          <w:rFonts w:ascii="Palatino Linotype" w:hAnsi="Palatino Linotype" w:cs="Arial"/>
        </w:rPr>
        <w:t>SAIMEX</w:t>
      </w:r>
      <w:proofErr w:type="spellEnd"/>
      <w:r w:rsidRPr="00EE3575">
        <w:rPr>
          <w:rFonts w:ascii="Palatino Linotype" w:hAnsi="Palatino Linotype" w:cs="Arial"/>
        </w:rPr>
        <w:t>, a la solicitud de información</w:t>
      </w:r>
      <w:r w:rsidRPr="00EE3575">
        <w:rPr>
          <w:rFonts w:ascii="Palatino Linotype" w:eastAsia="Palatino Linotype" w:hAnsi="Palatino Linotype" w:cs="Palatino Linotype"/>
          <w:b/>
          <w:color w:val="000000"/>
        </w:rPr>
        <w:t xml:space="preserve"> </w:t>
      </w:r>
      <w:r w:rsidR="00BD31A2">
        <w:rPr>
          <w:rFonts w:ascii="Palatino Linotype" w:hAnsi="Palatino Linotype" w:cs="Arial"/>
          <w:b/>
        </w:rPr>
        <w:t>00500/</w:t>
      </w:r>
      <w:proofErr w:type="spellStart"/>
      <w:r w:rsidR="00BD31A2">
        <w:rPr>
          <w:rFonts w:ascii="Palatino Linotype" w:hAnsi="Palatino Linotype" w:cs="Arial"/>
          <w:b/>
        </w:rPr>
        <w:t>CUAUTIZC</w:t>
      </w:r>
      <w:proofErr w:type="spellEnd"/>
      <w:r w:rsidR="00BD31A2">
        <w:rPr>
          <w:rFonts w:ascii="Palatino Linotype" w:hAnsi="Palatino Linotype" w:cs="Arial"/>
          <w:b/>
        </w:rPr>
        <w:t>/IP/2025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14:paraId="7C81C6EE"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lastRenderedPageBreak/>
        <w:t>RE</w:t>
      </w:r>
      <w:r w:rsidRPr="00D91281">
        <w:rPr>
          <w:rFonts w:ascii="Palatino Linotype" w:hAnsi="Palatino Linotype" w:cs="Arial"/>
          <w:b/>
          <w:i/>
          <w:sz w:val="24"/>
        </w:rPr>
        <w:t>CIBOS</w:t>
      </w:r>
      <w:r w:rsidRPr="006E7456">
        <w:rPr>
          <w:rFonts w:ascii="Palatino Linotype" w:hAnsi="Palatino Linotype" w:cs="Arial"/>
          <w:b/>
          <w:i/>
          <w:sz w:val="24"/>
        </w:rPr>
        <w:t xml:space="preserve"> DE NÓMINA ENLACES JURÍDICOS CENSURADOS.pdf</w:t>
      </w:r>
      <w:r>
        <w:rPr>
          <w:rFonts w:ascii="Palatino Linotype" w:hAnsi="Palatino Linotype" w:cs="Arial"/>
          <w:b/>
          <w:i/>
          <w:sz w:val="24"/>
        </w:rPr>
        <w:t>:</w:t>
      </w:r>
      <w:r w:rsidR="00D91281">
        <w:rPr>
          <w:rFonts w:ascii="Palatino Linotype" w:hAnsi="Palatino Linotype" w:cs="Arial"/>
          <w:b/>
          <w:i/>
          <w:sz w:val="24"/>
        </w:rPr>
        <w:t xml:space="preserve"> </w:t>
      </w:r>
      <w:r w:rsidR="00683911">
        <w:rPr>
          <w:rFonts w:ascii="Palatino Linotype" w:hAnsi="Palatino Linotype" w:cs="Arial"/>
          <w:sz w:val="24"/>
        </w:rPr>
        <w:t xml:space="preserve">contiene 5 recibos de nómina, de la primera quincena de marzo 2025, en versión pública. </w:t>
      </w:r>
    </w:p>
    <w:p w14:paraId="19B9A375" w14:textId="77777777" w:rsidR="006E7456" w:rsidRPr="0056355E"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JUAN PABLO LOREDO BAUTISTA CENSURADO.pdf</w:t>
      </w:r>
      <w:r>
        <w:rPr>
          <w:rFonts w:ascii="Palatino Linotype" w:hAnsi="Palatino Linotype" w:cs="Arial"/>
          <w:b/>
          <w:i/>
          <w:sz w:val="24"/>
        </w:rPr>
        <w:t>:</w:t>
      </w:r>
      <w:r w:rsidR="00946218">
        <w:rPr>
          <w:rFonts w:ascii="Palatino Linotype" w:hAnsi="Palatino Linotype" w:cs="Arial"/>
          <w:b/>
          <w:i/>
          <w:sz w:val="24"/>
        </w:rPr>
        <w:t xml:space="preserve"> </w:t>
      </w:r>
      <w:r w:rsidR="00946218">
        <w:rPr>
          <w:rFonts w:ascii="Palatino Linotype" w:hAnsi="Palatino Linotype" w:cs="Arial"/>
          <w:sz w:val="24"/>
        </w:rPr>
        <w:t xml:space="preserve">constante de 44 fojas, contiene el expediente laboral del </w:t>
      </w:r>
      <w:proofErr w:type="gramStart"/>
      <w:r w:rsidR="00946218">
        <w:rPr>
          <w:rFonts w:ascii="Palatino Linotype" w:hAnsi="Palatino Linotype" w:cs="Arial"/>
          <w:sz w:val="24"/>
        </w:rPr>
        <w:t>Jefe</w:t>
      </w:r>
      <w:proofErr w:type="gramEnd"/>
      <w:r w:rsidR="00946218">
        <w:rPr>
          <w:rFonts w:ascii="Palatino Linotype" w:hAnsi="Palatino Linotype" w:cs="Arial"/>
          <w:sz w:val="24"/>
        </w:rPr>
        <w:t xml:space="preserve"> del Departamento de Enlace Jurídico.</w:t>
      </w:r>
    </w:p>
    <w:p w14:paraId="01C070E3" w14:textId="77777777" w:rsidR="0056355E" w:rsidRPr="0056355E" w:rsidRDefault="0056355E" w:rsidP="0056355E">
      <w:pPr>
        <w:spacing w:before="240" w:line="360" w:lineRule="auto"/>
        <w:jc w:val="both"/>
        <w:rPr>
          <w:rFonts w:ascii="Palatino Linotype" w:hAnsi="Palatino Linotype"/>
          <w:lang w:val="es-MX"/>
        </w:rPr>
      </w:pPr>
      <w:r w:rsidRPr="0056355E">
        <w:rPr>
          <w:rFonts w:ascii="Palatino Linotype" w:eastAsia="Palatino Linotype" w:hAnsi="Palatino Linotype" w:cs="Palatino Linotype"/>
          <w:color w:val="000000"/>
          <w:lang w:val="es-MX"/>
        </w:rPr>
        <w:t>E</w:t>
      </w:r>
      <w:r w:rsidRPr="0056355E">
        <w:rPr>
          <w:rFonts w:ascii="Palatino Linotype" w:eastAsia="Palatino Linotype" w:hAnsi="Palatino Linotype" w:cs="Palatino Linotype"/>
          <w:color w:val="000000"/>
        </w:rPr>
        <w:t>s de señalar que se dejó visible el identificador electrónico en acta de nacimiento</w:t>
      </w:r>
      <w:r w:rsidRPr="0056355E">
        <w:rPr>
          <w:rFonts w:ascii="Palatino Linotype" w:eastAsia="Palatino Linotype" w:hAnsi="Palatino Linotype" w:cs="Palatino Linotype"/>
          <w:color w:val="000000"/>
          <w:lang w:val="es-MX"/>
        </w:rPr>
        <w:t xml:space="preserve">; </w:t>
      </w:r>
      <w:r w:rsidRPr="0056355E">
        <w:rPr>
          <w:rFonts w:ascii="Palatino Linotype" w:hAnsi="Palatino Linotype"/>
          <w:lang w:val="es-MX"/>
        </w:rPr>
        <w:t>por lo que se exhorta al Sujeto Obligado cumpla diligentemente con sus atribuciones y en futuras ocasiones entregue a los particulares en correcta versión pública los documentos que contengan datos personales.</w:t>
      </w:r>
    </w:p>
    <w:p w14:paraId="4EB75C7A" w14:textId="77777777" w:rsidR="0056355E" w:rsidRDefault="0056355E" w:rsidP="00EE285A">
      <w:pPr>
        <w:pStyle w:val="Prrafodelista"/>
        <w:numPr>
          <w:ilvl w:val="0"/>
          <w:numId w:val="8"/>
        </w:numPr>
        <w:pBdr>
          <w:top w:val="nil"/>
          <w:left w:val="nil"/>
          <w:bottom w:val="nil"/>
          <w:right w:val="nil"/>
          <w:between w:val="nil"/>
        </w:pBdr>
        <w:spacing w:line="360" w:lineRule="auto"/>
        <w:ind w:left="709"/>
        <w:contextualSpacing/>
        <w:jc w:val="both"/>
        <w:rPr>
          <w:rFonts w:ascii="Palatino Linotype" w:hAnsi="Palatino Linotype" w:cs="Arial"/>
          <w:bCs/>
        </w:rPr>
      </w:pPr>
      <w:r w:rsidRPr="00506746">
        <w:rPr>
          <w:rFonts w:ascii="Palatino Linotype" w:hAnsi="Palatino Linotype" w:cs="Arial"/>
          <w:b/>
          <w:bCs/>
        </w:rPr>
        <w:t>El identificador electrónico</w:t>
      </w:r>
      <w:r w:rsidRPr="00763E07">
        <w:rPr>
          <w:rFonts w:ascii="Palatino Linotype" w:hAnsi="Palatino Linotype" w:cs="Arial"/>
          <w:bCs/>
        </w:rPr>
        <w:t xml:space="preserve"> de un acta sirve para verificar su autenticidad y validez. Este número, asignado por el sistema de información del Registro Civil, permite confirmar que el acta es original y no ha sido alterada. </w:t>
      </w:r>
    </w:p>
    <w:p w14:paraId="6B638E02" w14:textId="77777777" w:rsidR="0056355E" w:rsidRDefault="0056355E" w:rsidP="0056355E">
      <w:pPr>
        <w:pBdr>
          <w:top w:val="nil"/>
          <w:left w:val="nil"/>
          <w:bottom w:val="nil"/>
          <w:right w:val="nil"/>
          <w:between w:val="nil"/>
        </w:pBdr>
        <w:spacing w:line="360" w:lineRule="auto"/>
        <w:contextualSpacing/>
        <w:jc w:val="both"/>
        <w:rPr>
          <w:rFonts w:ascii="Palatino Linotype" w:hAnsi="Palatino Linotype"/>
        </w:rPr>
      </w:pPr>
    </w:p>
    <w:p w14:paraId="654BE3D3" w14:textId="77777777" w:rsidR="0056355E" w:rsidRPr="0056355E" w:rsidRDefault="0056355E" w:rsidP="0056355E">
      <w:pPr>
        <w:pBdr>
          <w:top w:val="nil"/>
          <w:left w:val="nil"/>
          <w:bottom w:val="nil"/>
          <w:right w:val="nil"/>
          <w:between w:val="nil"/>
        </w:pBdr>
        <w:spacing w:line="360" w:lineRule="auto"/>
        <w:contextualSpacing/>
        <w:jc w:val="both"/>
        <w:rPr>
          <w:rFonts w:ascii="Palatino Linotype" w:hAnsi="Palatino Linotype" w:cs="Arial"/>
          <w:bCs/>
        </w:rPr>
      </w:pPr>
      <w:r w:rsidRPr="0056355E">
        <w:rPr>
          <w:rFonts w:ascii="Palatino Linotype" w:hAnsi="Palatino Linotype"/>
        </w:rPr>
        <w:t xml:space="preserve">En virtud de lo anterior, resulta procedente girar </w:t>
      </w:r>
      <w:r w:rsidRPr="0056355E">
        <w:rPr>
          <w:rFonts w:ascii="Palatino Linotype" w:hAnsi="Palatino Linotype"/>
          <w:color w:val="000000" w:themeColor="text1"/>
          <w:lang w:eastAsia="es-ES_tradnl"/>
        </w:rPr>
        <w:t xml:space="preserve">oficio al </w:t>
      </w:r>
      <w:r w:rsidRPr="0056355E">
        <w:rPr>
          <w:rFonts w:ascii="Palatino Linotype" w:hAnsi="Palatino Linotype" w:cs="Arial"/>
          <w:b/>
          <w:color w:val="000000" w:themeColor="text1"/>
        </w:rPr>
        <w:t>Titular de la Dirección General de Protección de Datos Personales</w:t>
      </w:r>
      <w:r w:rsidRPr="0056355E">
        <w:rPr>
          <w:rFonts w:ascii="Palatino Linotype" w:hAnsi="Palatino Linotype" w:cs="Arial"/>
          <w:color w:val="000000" w:themeColor="text1"/>
        </w:rPr>
        <w:t>, en atención al artículo 24 del Reglamento Interior del Instituto de Transparencia, Acceso a la Información Pública y Protección de Datos Personales del Estado de México y Municipios.</w:t>
      </w:r>
    </w:p>
    <w:p w14:paraId="2B7014A8"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NOMBRAMIENTO JUAN PABLO LOREDO BAUSTISTA.pdf</w:t>
      </w:r>
      <w:r>
        <w:rPr>
          <w:rFonts w:ascii="Palatino Linotype" w:hAnsi="Palatino Linotype" w:cs="Arial"/>
          <w:b/>
          <w:i/>
          <w:sz w:val="24"/>
        </w:rPr>
        <w:t>:</w:t>
      </w:r>
      <w:r w:rsidR="00C96C0F">
        <w:rPr>
          <w:rFonts w:ascii="Palatino Linotype" w:hAnsi="Palatino Linotype" w:cs="Arial"/>
          <w:b/>
          <w:i/>
          <w:sz w:val="24"/>
        </w:rPr>
        <w:t xml:space="preserve"> </w:t>
      </w:r>
      <w:r w:rsidR="00C96C0F">
        <w:rPr>
          <w:rFonts w:ascii="Palatino Linotype" w:hAnsi="Palatino Linotype" w:cs="Arial"/>
          <w:sz w:val="24"/>
        </w:rPr>
        <w:t xml:space="preserve">nombramiento del Coordinador General de Enlaces y Coordinadores Jurídicos. </w:t>
      </w:r>
    </w:p>
    <w:p w14:paraId="05D5464E"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ACUERDO VP - 500.pdf</w:t>
      </w:r>
      <w:r>
        <w:rPr>
          <w:rFonts w:ascii="Palatino Linotype" w:hAnsi="Palatino Linotype" w:cs="Arial"/>
          <w:b/>
          <w:i/>
          <w:sz w:val="24"/>
        </w:rPr>
        <w:t>:</w:t>
      </w:r>
      <w:r w:rsidR="00C96C0F">
        <w:rPr>
          <w:rFonts w:ascii="Palatino Linotype" w:hAnsi="Palatino Linotype" w:cs="Arial"/>
          <w:b/>
          <w:i/>
          <w:sz w:val="24"/>
        </w:rPr>
        <w:t xml:space="preserve"> </w:t>
      </w:r>
      <w:r w:rsidR="00C96C0F">
        <w:rPr>
          <w:rFonts w:ascii="Palatino Linotype" w:hAnsi="Palatino Linotype" w:cs="Arial"/>
          <w:sz w:val="24"/>
        </w:rPr>
        <w:t xml:space="preserve">acuerdo de versión pública, aprobado por el Comité de Transparencia. </w:t>
      </w:r>
    </w:p>
    <w:p w14:paraId="61F6C692" w14:textId="77777777" w:rsidR="006E7456" w:rsidRPr="00565C68" w:rsidRDefault="006E7456" w:rsidP="006E7456">
      <w:pPr>
        <w:pStyle w:val="Sinespaciado"/>
        <w:numPr>
          <w:ilvl w:val="0"/>
          <w:numId w:val="1"/>
        </w:numPr>
        <w:spacing w:before="240" w:line="360" w:lineRule="auto"/>
        <w:jc w:val="both"/>
        <w:rPr>
          <w:rFonts w:ascii="Palatino Linotype" w:hAnsi="Palatino Linotype" w:cs="Arial"/>
          <w:b/>
          <w:i/>
          <w:sz w:val="24"/>
        </w:rPr>
      </w:pPr>
      <w:proofErr w:type="spellStart"/>
      <w:r w:rsidRPr="006E7456">
        <w:rPr>
          <w:rFonts w:ascii="Palatino Linotype" w:hAnsi="Palatino Linotype" w:cs="Arial"/>
          <w:b/>
          <w:i/>
          <w:sz w:val="24"/>
        </w:rPr>
        <w:t>SEBASTIAN</w:t>
      </w:r>
      <w:proofErr w:type="spellEnd"/>
      <w:r w:rsidRPr="006E7456">
        <w:rPr>
          <w:rFonts w:ascii="Palatino Linotype" w:hAnsi="Palatino Linotype" w:cs="Arial"/>
          <w:b/>
          <w:i/>
          <w:sz w:val="24"/>
        </w:rPr>
        <w:t xml:space="preserve"> PEÑA MORENO CENSURADO.pdf</w:t>
      </w:r>
      <w:r>
        <w:rPr>
          <w:rFonts w:ascii="Palatino Linotype" w:hAnsi="Palatino Linotype" w:cs="Arial"/>
          <w:b/>
          <w:i/>
          <w:sz w:val="24"/>
        </w:rPr>
        <w:t>:</w:t>
      </w:r>
      <w:r w:rsidR="00C96C0F">
        <w:rPr>
          <w:rFonts w:ascii="Palatino Linotype" w:hAnsi="Palatino Linotype" w:cs="Arial"/>
          <w:b/>
          <w:i/>
          <w:sz w:val="24"/>
        </w:rPr>
        <w:t xml:space="preserve"> </w:t>
      </w:r>
      <w:r w:rsidR="00C96C0F">
        <w:rPr>
          <w:rFonts w:ascii="Palatino Linotype" w:hAnsi="Palatino Linotype" w:cs="Arial"/>
          <w:sz w:val="24"/>
        </w:rPr>
        <w:t>expediente laboral</w:t>
      </w:r>
      <w:r w:rsidR="00565C68">
        <w:rPr>
          <w:rFonts w:ascii="Palatino Linotype" w:hAnsi="Palatino Linotype" w:cs="Arial"/>
          <w:sz w:val="24"/>
        </w:rPr>
        <w:t xml:space="preserve"> de un enlace jurídico</w:t>
      </w:r>
      <w:r w:rsidR="00C96C0F">
        <w:rPr>
          <w:rFonts w:ascii="Palatino Linotype" w:hAnsi="Palatino Linotype" w:cs="Arial"/>
          <w:sz w:val="24"/>
        </w:rPr>
        <w:t>, en el que se dejaron datos personales visibles, como el RFC.</w:t>
      </w:r>
    </w:p>
    <w:p w14:paraId="532CBDA2" w14:textId="77777777" w:rsidR="00565C68" w:rsidRDefault="00565C68" w:rsidP="00565C68">
      <w:pPr>
        <w:pBdr>
          <w:top w:val="nil"/>
          <w:left w:val="nil"/>
          <w:bottom w:val="nil"/>
          <w:right w:val="nil"/>
          <w:between w:val="nil"/>
        </w:pBdr>
        <w:spacing w:line="360" w:lineRule="auto"/>
        <w:ind w:left="360"/>
        <w:contextualSpacing/>
        <w:jc w:val="both"/>
        <w:rPr>
          <w:rFonts w:ascii="Palatino Linotype" w:hAnsi="Palatino Linotype"/>
        </w:rPr>
      </w:pPr>
    </w:p>
    <w:p w14:paraId="7673CD95" w14:textId="77777777" w:rsidR="00565C68" w:rsidRPr="00565C68" w:rsidRDefault="00565C68" w:rsidP="00565C68">
      <w:pPr>
        <w:pBdr>
          <w:top w:val="nil"/>
          <w:left w:val="nil"/>
          <w:bottom w:val="nil"/>
          <w:right w:val="nil"/>
          <w:between w:val="nil"/>
        </w:pBdr>
        <w:spacing w:line="360" w:lineRule="auto"/>
        <w:ind w:left="360"/>
        <w:contextualSpacing/>
        <w:jc w:val="both"/>
        <w:rPr>
          <w:rFonts w:ascii="Palatino Linotype" w:hAnsi="Palatino Linotype" w:cs="Arial"/>
          <w:color w:val="000000" w:themeColor="text1"/>
        </w:rPr>
      </w:pPr>
      <w:r w:rsidRPr="00565C68">
        <w:rPr>
          <w:rFonts w:ascii="Palatino Linotype" w:hAnsi="Palatino Linotype"/>
        </w:rPr>
        <w:t xml:space="preserve">En virtud de lo anterior, resulta procedente girar </w:t>
      </w:r>
      <w:r w:rsidRPr="00565C68">
        <w:rPr>
          <w:rFonts w:ascii="Palatino Linotype" w:hAnsi="Palatino Linotype"/>
          <w:color w:val="000000" w:themeColor="text1"/>
          <w:lang w:eastAsia="es-ES_tradnl"/>
        </w:rPr>
        <w:t xml:space="preserve">oficio al </w:t>
      </w:r>
      <w:r w:rsidRPr="00565C68">
        <w:rPr>
          <w:rFonts w:ascii="Palatino Linotype" w:hAnsi="Palatino Linotype"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p>
    <w:p w14:paraId="53A2D63F"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 xml:space="preserve">DAVID </w:t>
      </w:r>
      <w:proofErr w:type="spellStart"/>
      <w:r w:rsidRPr="006E7456">
        <w:rPr>
          <w:rFonts w:ascii="Palatino Linotype" w:hAnsi="Palatino Linotype" w:cs="Arial"/>
          <w:b/>
          <w:i/>
          <w:sz w:val="24"/>
        </w:rPr>
        <w:t>DOMINGUEZ</w:t>
      </w:r>
      <w:proofErr w:type="spellEnd"/>
      <w:r w:rsidRPr="006E7456">
        <w:rPr>
          <w:rFonts w:ascii="Palatino Linotype" w:hAnsi="Palatino Linotype" w:cs="Arial"/>
          <w:b/>
          <w:i/>
          <w:sz w:val="24"/>
        </w:rPr>
        <w:t xml:space="preserve"> </w:t>
      </w:r>
      <w:proofErr w:type="spellStart"/>
      <w:r w:rsidRPr="006E7456">
        <w:rPr>
          <w:rFonts w:ascii="Palatino Linotype" w:hAnsi="Palatino Linotype" w:cs="Arial"/>
          <w:b/>
          <w:i/>
          <w:sz w:val="24"/>
        </w:rPr>
        <w:t>NUÑEZ</w:t>
      </w:r>
      <w:proofErr w:type="spellEnd"/>
      <w:r w:rsidRPr="006E7456">
        <w:rPr>
          <w:rFonts w:ascii="Palatino Linotype" w:hAnsi="Palatino Linotype" w:cs="Arial"/>
          <w:b/>
          <w:i/>
          <w:sz w:val="24"/>
        </w:rPr>
        <w:t xml:space="preserve"> CENSURADO.pdf</w:t>
      </w:r>
      <w:r>
        <w:rPr>
          <w:rFonts w:ascii="Palatino Linotype" w:hAnsi="Palatino Linotype" w:cs="Arial"/>
          <w:b/>
          <w:i/>
          <w:sz w:val="24"/>
        </w:rPr>
        <w:t>:</w:t>
      </w:r>
      <w:r w:rsidR="00565C68">
        <w:rPr>
          <w:rFonts w:ascii="Palatino Linotype" w:hAnsi="Palatino Linotype" w:cs="Arial"/>
          <w:b/>
          <w:i/>
          <w:sz w:val="24"/>
        </w:rPr>
        <w:t xml:space="preserve"> </w:t>
      </w:r>
      <w:r w:rsidR="00565C68">
        <w:rPr>
          <w:rFonts w:ascii="Palatino Linotype" w:hAnsi="Palatino Linotype" w:cs="Arial"/>
          <w:sz w:val="24"/>
        </w:rPr>
        <w:t>expediente laboral</w:t>
      </w:r>
      <w:r w:rsidR="00F20856">
        <w:rPr>
          <w:rFonts w:ascii="Palatino Linotype" w:hAnsi="Palatino Linotype" w:cs="Arial"/>
          <w:sz w:val="24"/>
        </w:rPr>
        <w:t xml:space="preserve"> de un enlace jurídico</w:t>
      </w:r>
      <w:r w:rsidR="00565C68">
        <w:rPr>
          <w:rFonts w:ascii="Palatino Linotype" w:hAnsi="Palatino Linotype" w:cs="Arial"/>
          <w:sz w:val="24"/>
        </w:rPr>
        <w:t xml:space="preserve">. </w:t>
      </w:r>
    </w:p>
    <w:p w14:paraId="29021850" w14:textId="77777777" w:rsidR="00F20856" w:rsidRPr="006E7456" w:rsidRDefault="006E7456" w:rsidP="00F208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 xml:space="preserve">ERICK GEOVANNI </w:t>
      </w:r>
      <w:proofErr w:type="spellStart"/>
      <w:r w:rsidRPr="006E7456">
        <w:rPr>
          <w:rFonts w:ascii="Palatino Linotype" w:hAnsi="Palatino Linotype" w:cs="Arial"/>
          <w:b/>
          <w:i/>
          <w:sz w:val="24"/>
        </w:rPr>
        <w:t>RESENDES</w:t>
      </w:r>
      <w:proofErr w:type="spellEnd"/>
      <w:r w:rsidRPr="006E7456">
        <w:rPr>
          <w:rFonts w:ascii="Palatino Linotype" w:hAnsi="Palatino Linotype" w:cs="Arial"/>
          <w:b/>
          <w:i/>
          <w:sz w:val="24"/>
        </w:rPr>
        <w:t xml:space="preserve"> PÉREZ CENSURADO.pdf</w:t>
      </w:r>
      <w:r>
        <w:rPr>
          <w:rFonts w:ascii="Palatino Linotype" w:hAnsi="Palatino Linotype" w:cs="Arial"/>
          <w:b/>
          <w:i/>
          <w:sz w:val="24"/>
        </w:rPr>
        <w:t>:</w:t>
      </w:r>
      <w:r w:rsidR="00F20856" w:rsidRPr="00F20856">
        <w:rPr>
          <w:rFonts w:ascii="Palatino Linotype" w:hAnsi="Palatino Linotype" w:cs="Arial"/>
          <w:sz w:val="24"/>
        </w:rPr>
        <w:t xml:space="preserve"> </w:t>
      </w:r>
      <w:r w:rsidR="00F20856">
        <w:rPr>
          <w:rFonts w:ascii="Palatino Linotype" w:hAnsi="Palatino Linotype" w:cs="Arial"/>
          <w:sz w:val="24"/>
        </w:rPr>
        <w:t xml:space="preserve">expediente laboral de un enlace jurídico de la </w:t>
      </w:r>
      <w:proofErr w:type="gramStart"/>
      <w:r w:rsidR="00F20856">
        <w:rPr>
          <w:rFonts w:ascii="Palatino Linotype" w:hAnsi="Palatino Linotype" w:cs="Arial"/>
          <w:sz w:val="24"/>
        </w:rPr>
        <w:t>Secretaria</w:t>
      </w:r>
      <w:proofErr w:type="gramEnd"/>
      <w:r w:rsidR="00F20856">
        <w:rPr>
          <w:rFonts w:ascii="Palatino Linotype" w:hAnsi="Palatino Linotype" w:cs="Arial"/>
          <w:sz w:val="24"/>
        </w:rPr>
        <w:t xml:space="preserve"> de Ayuntamiento. </w:t>
      </w:r>
    </w:p>
    <w:p w14:paraId="506B7E57"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NOMBRAMIENTO RICARDO VIDRIO BARRIENTOS.pdf</w:t>
      </w:r>
      <w:r>
        <w:rPr>
          <w:rFonts w:ascii="Palatino Linotype" w:hAnsi="Palatino Linotype" w:cs="Arial"/>
          <w:b/>
          <w:i/>
          <w:sz w:val="24"/>
        </w:rPr>
        <w:t>:</w:t>
      </w:r>
      <w:r w:rsidR="00F20856">
        <w:rPr>
          <w:rFonts w:ascii="Palatino Linotype" w:hAnsi="Palatino Linotype" w:cs="Arial"/>
          <w:b/>
          <w:i/>
          <w:sz w:val="24"/>
        </w:rPr>
        <w:t xml:space="preserve"> </w:t>
      </w:r>
      <w:r w:rsidR="00F20856">
        <w:rPr>
          <w:rFonts w:ascii="Palatino Linotype" w:hAnsi="Palatino Linotype" w:cs="Arial"/>
          <w:sz w:val="24"/>
        </w:rPr>
        <w:t>nombramiento como en lace jurídico del Instituto Municipal de Planeación.</w:t>
      </w:r>
    </w:p>
    <w:p w14:paraId="46DAC22C"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 xml:space="preserve">NOMBRAMIENTO ERICK GEOVANNY </w:t>
      </w:r>
      <w:proofErr w:type="spellStart"/>
      <w:r w:rsidRPr="006E7456">
        <w:rPr>
          <w:rFonts w:ascii="Palatino Linotype" w:hAnsi="Palatino Linotype" w:cs="Arial"/>
          <w:b/>
          <w:i/>
          <w:sz w:val="24"/>
        </w:rPr>
        <w:t>RESENDES</w:t>
      </w:r>
      <w:proofErr w:type="spellEnd"/>
      <w:r w:rsidRPr="006E7456">
        <w:rPr>
          <w:rFonts w:ascii="Palatino Linotype" w:hAnsi="Palatino Linotype" w:cs="Arial"/>
          <w:b/>
          <w:i/>
          <w:sz w:val="24"/>
        </w:rPr>
        <w:t xml:space="preserve"> PÉREZ.pdf</w:t>
      </w:r>
      <w:r>
        <w:rPr>
          <w:rFonts w:ascii="Palatino Linotype" w:hAnsi="Palatino Linotype" w:cs="Arial"/>
          <w:b/>
          <w:i/>
          <w:sz w:val="24"/>
        </w:rPr>
        <w:t>:</w:t>
      </w:r>
      <w:r w:rsidR="00F20856">
        <w:rPr>
          <w:rFonts w:ascii="Palatino Linotype" w:hAnsi="Palatino Linotype" w:cs="Arial"/>
          <w:b/>
          <w:i/>
          <w:sz w:val="24"/>
        </w:rPr>
        <w:t xml:space="preserve"> </w:t>
      </w:r>
      <w:r w:rsidR="00F20856">
        <w:rPr>
          <w:rFonts w:ascii="Palatino Linotype" w:hAnsi="Palatino Linotype" w:cs="Arial"/>
          <w:sz w:val="24"/>
        </w:rPr>
        <w:t xml:space="preserve">nombramiento como en lace jurídico de la Secretaría del Ayuntamiento. </w:t>
      </w:r>
    </w:p>
    <w:p w14:paraId="5157E168"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 xml:space="preserve">RICARDO VIDRIO </w:t>
      </w:r>
      <w:proofErr w:type="spellStart"/>
      <w:r w:rsidRPr="006E7456">
        <w:rPr>
          <w:rFonts w:ascii="Palatino Linotype" w:hAnsi="Palatino Linotype" w:cs="Arial"/>
          <w:b/>
          <w:i/>
          <w:sz w:val="24"/>
        </w:rPr>
        <w:t>BARRIENTES</w:t>
      </w:r>
      <w:proofErr w:type="spellEnd"/>
      <w:r w:rsidRPr="006E7456">
        <w:rPr>
          <w:rFonts w:ascii="Palatino Linotype" w:hAnsi="Palatino Linotype" w:cs="Arial"/>
          <w:b/>
          <w:i/>
          <w:sz w:val="24"/>
        </w:rPr>
        <w:t xml:space="preserve"> CENSURADO.pdf</w:t>
      </w:r>
      <w:r>
        <w:rPr>
          <w:rFonts w:ascii="Palatino Linotype" w:hAnsi="Palatino Linotype" w:cs="Arial"/>
          <w:b/>
          <w:i/>
          <w:sz w:val="24"/>
        </w:rPr>
        <w:t>:</w:t>
      </w:r>
      <w:r w:rsidR="00F20856">
        <w:rPr>
          <w:rFonts w:ascii="Palatino Linotype" w:hAnsi="Palatino Linotype" w:cs="Arial"/>
          <w:b/>
          <w:i/>
          <w:sz w:val="24"/>
        </w:rPr>
        <w:t xml:space="preserve"> </w:t>
      </w:r>
      <w:r w:rsidR="00F20856">
        <w:rPr>
          <w:rFonts w:ascii="Palatino Linotype" w:hAnsi="Palatino Linotype" w:cs="Arial"/>
          <w:sz w:val="24"/>
        </w:rPr>
        <w:t>expediente laboral del enlace jurídico.</w:t>
      </w:r>
    </w:p>
    <w:p w14:paraId="336F414D"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 xml:space="preserve">NOMBRAMIENTO </w:t>
      </w:r>
      <w:proofErr w:type="spellStart"/>
      <w:r w:rsidRPr="006E7456">
        <w:rPr>
          <w:rFonts w:ascii="Palatino Linotype" w:hAnsi="Palatino Linotype" w:cs="Arial"/>
          <w:b/>
          <w:i/>
          <w:sz w:val="24"/>
        </w:rPr>
        <w:t>SEBASTIAN</w:t>
      </w:r>
      <w:proofErr w:type="spellEnd"/>
      <w:r w:rsidRPr="006E7456">
        <w:rPr>
          <w:rFonts w:ascii="Palatino Linotype" w:hAnsi="Palatino Linotype" w:cs="Arial"/>
          <w:b/>
          <w:i/>
          <w:sz w:val="24"/>
        </w:rPr>
        <w:t xml:space="preserve"> PEÑA MORENO.pdf</w:t>
      </w:r>
      <w:r>
        <w:rPr>
          <w:rFonts w:ascii="Palatino Linotype" w:hAnsi="Palatino Linotype" w:cs="Arial"/>
          <w:b/>
          <w:i/>
          <w:sz w:val="24"/>
        </w:rPr>
        <w:t>:</w:t>
      </w:r>
      <w:r w:rsidR="00F20856">
        <w:rPr>
          <w:rFonts w:ascii="Palatino Linotype" w:hAnsi="Palatino Linotype" w:cs="Arial"/>
          <w:b/>
          <w:i/>
          <w:sz w:val="24"/>
        </w:rPr>
        <w:t xml:space="preserve"> </w:t>
      </w:r>
      <w:r w:rsidR="00F20856">
        <w:rPr>
          <w:rFonts w:ascii="Palatino Linotype" w:hAnsi="Palatino Linotype" w:cs="Arial"/>
          <w:sz w:val="24"/>
        </w:rPr>
        <w:t xml:space="preserve">nombramiento como enlace jurídico de la Dirección de Servicios Públicos. </w:t>
      </w:r>
    </w:p>
    <w:p w14:paraId="4E28FDBD" w14:textId="77777777" w:rsid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LISTADO DE ENLACES JURÍDICOS.pdf</w:t>
      </w:r>
      <w:r>
        <w:rPr>
          <w:rFonts w:ascii="Palatino Linotype" w:hAnsi="Palatino Linotype" w:cs="Arial"/>
          <w:b/>
          <w:i/>
          <w:sz w:val="24"/>
        </w:rPr>
        <w:t>:</w:t>
      </w:r>
    </w:p>
    <w:p w14:paraId="159B228A" w14:textId="77777777" w:rsidR="00F20856" w:rsidRPr="006E7456" w:rsidRDefault="00F20856" w:rsidP="00F20856">
      <w:pPr>
        <w:pStyle w:val="Sinespaciado"/>
        <w:spacing w:before="240" w:line="360" w:lineRule="auto"/>
        <w:ind w:left="284"/>
        <w:jc w:val="both"/>
        <w:rPr>
          <w:rFonts w:ascii="Palatino Linotype" w:hAnsi="Palatino Linotype" w:cs="Arial"/>
          <w:b/>
          <w:i/>
          <w:sz w:val="24"/>
        </w:rPr>
      </w:pPr>
      <w:r>
        <w:rPr>
          <w:rFonts w:ascii="Palatino Linotype" w:hAnsi="Palatino Linotype" w:cs="Arial"/>
          <w:b/>
          <w:i/>
          <w:noProof/>
          <w:sz w:val="24"/>
          <w:lang w:eastAsia="es-MX"/>
        </w:rPr>
        <w:lastRenderedPageBreak/>
        <w:drawing>
          <wp:inline distT="0" distB="0" distL="0" distR="0" wp14:anchorId="6D0BD0BF" wp14:editId="7954234C">
            <wp:extent cx="5720437" cy="2085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0E43F.tmp"/>
                    <pic:cNvPicPr/>
                  </pic:nvPicPr>
                  <pic:blipFill>
                    <a:blip r:embed="rId8">
                      <a:extLst>
                        <a:ext uri="{28A0092B-C50C-407E-A947-70E740481C1C}">
                          <a14:useLocalDpi xmlns:a14="http://schemas.microsoft.com/office/drawing/2010/main" val="0"/>
                        </a:ext>
                      </a:extLst>
                    </a:blip>
                    <a:stretch>
                      <a:fillRect/>
                    </a:stretch>
                  </pic:blipFill>
                  <pic:spPr>
                    <a:xfrm>
                      <a:off x="0" y="0"/>
                      <a:ext cx="5773182" cy="2105209"/>
                    </a:xfrm>
                    <a:prstGeom prst="rect">
                      <a:avLst/>
                    </a:prstGeom>
                  </pic:spPr>
                </pic:pic>
              </a:graphicData>
            </a:graphic>
          </wp:inline>
        </w:drawing>
      </w:r>
    </w:p>
    <w:p w14:paraId="7B88CAAA" w14:textId="77777777" w:rsidR="006E7456" w:rsidRPr="006E7456" w:rsidRDefault="006E7456" w:rsidP="006E7456">
      <w:pPr>
        <w:pStyle w:val="Sinespaciado"/>
        <w:numPr>
          <w:ilvl w:val="0"/>
          <w:numId w:val="1"/>
        </w:numPr>
        <w:spacing w:before="240" w:line="360" w:lineRule="auto"/>
        <w:jc w:val="both"/>
        <w:rPr>
          <w:rFonts w:ascii="Palatino Linotype" w:hAnsi="Palatino Linotype" w:cs="Arial"/>
          <w:b/>
          <w:i/>
          <w:sz w:val="24"/>
        </w:rPr>
      </w:pPr>
      <w:r w:rsidRPr="006E7456">
        <w:rPr>
          <w:rFonts w:ascii="Palatino Linotype" w:hAnsi="Palatino Linotype" w:cs="Arial"/>
          <w:b/>
          <w:i/>
          <w:sz w:val="24"/>
        </w:rPr>
        <w:t>RESPUESTA 500.pdf</w:t>
      </w:r>
      <w:r>
        <w:rPr>
          <w:rFonts w:ascii="Palatino Linotype" w:hAnsi="Palatino Linotype" w:cs="Arial"/>
          <w:b/>
          <w:i/>
          <w:sz w:val="24"/>
        </w:rPr>
        <w:t>:</w:t>
      </w:r>
      <w:r w:rsidR="00F20856">
        <w:rPr>
          <w:rFonts w:ascii="Palatino Linotype" w:hAnsi="Palatino Linotype" w:cs="Arial"/>
          <w:b/>
          <w:i/>
          <w:sz w:val="24"/>
        </w:rPr>
        <w:t xml:space="preserve"> </w:t>
      </w:r>
      <w:r w:rsidR="00F20856">
        <w:rPr>
          <w:rFonts w:ascii="Palatino Linotype" w:hAnsi="Palatino Linotype" w:cs="Arial"/>
          <w:sz w:val="24"/>
        </w:rPr>
        <w:t xml:space="preserve">oficio número DA/2072/2025, firmado por el </w:t>
      </w:r>
      <w:proofErr w:type="gramStart"/>
      <w:r w:rsidR="00F20856">
        <w:rPr>
          <w:rFonts w:ascii="Palatino Linotype" w:hAnsi="Palatino Linotype" w:cs="Arial"/>
          <w:sz w:val="24"/>
        </w:rPr>
        <w:t>Director</w:t>
      </w:r>
      <w:proofErr w:type="gramEnd"/>
      <w:r w:rsidR="00F20856">
        <w:rPr>
          <w:rFonts w:ascii="Palatino Linotype" w:hAnsi="Palatino Linotype" w:cs="Arial"/>
          <w:sz w:val="24"/>
        </w:rPr>
        <w:t xml:space="preserve"> de Administración, en el que refiere remitir la respuesta, así mismo informa que los enlaces</w:t>
      </w:r>
      <w:r w:rsidR="000D0446">
        <w:rPr>
          <w:rFonts w:ascii="Palatino Linotype" w:hAnsi="Palatino Linotype" w:cs="Arial"/>
          <w:sz w:val="24"/>
        </w:rPr>
        <w:t xml:space="preserve"> no están obligados a contar con certificación de competencia laboral, por lo que hace a sus funciones refiere que las mismas son asignadas por los jefes inmediatos.</w:t>
      </w:r>
    </w:p>
    <w:p w14:paraId="49D3E759" w14:textId="77777777" w:rsidR="000D0446" w:rsidRPr="006E7456" w:rsidRDefault="006E7456" w:rsidP="000D0446">
      <w:pPr>
        <w:pStyle w:val="Sinespaciado"/>
        <w:numPr>
          <w:ilvl w:val="0"/>
          <w:numId w:val="1"/>
        </w:numPr>
        <w:spacing w:before="240" w:line="360" w:lineRule="auto"/>
        <w:jc w:val="both"/>
        <w:rPr>
          <w:rFonts w:ascii="Palatino Linotype" w:hAnsi="Palatino Linotype" w:cs="Arial"/>
          <w:b/>
          <w:i/>
          <w:sz w:val="24"/>
        </w:rPr>
      </w:pPr>
      <w:r w:rsidRPr="000D0446">
        <w:rPr>
          <w:rFonts w:ascii="Palatino Linotype" w:hAnsi="Palatino Linotype" w:cs="Arial"/>
          <w:b/>
          <w:i/>
          <w:sz w:val="24"/>
        </w:rPr>
        <w:t xml:space="preserve">HUGO GUERRERO </w:t>
      </w:r>
      <w:proofErr w:type="spellStart"/>
      <w:r w:rsidRPr="000D0446">
        <w:rPr>
          <w:rFonts w:ascii="Palatino Linotype" w:hAnsi="Palatino Linotype" w:cs="Arial"/>
          <w:b/>
          <w:i/>
          <w:sz w:val="24"/>
        </w:rPr>
        <w:t>JIMENEZ</w:t>
      </w:r>
      <w:proofErr w:type="spellEnd"/>
      <w:r w:rsidRPr="000D0446">
        <w:rPr>
          <w:rFonts w:ascii="Palatino Linotype" w:hAnsi="Palatino Linotype" w:cs="Arial"/>
          <w:b/>
          <w:i/>
          <w:sz w:val="24"/>
        </w:rPr>
        <w:t xml:space="preserve"> CENSURADO.pdf</w:t>
      </w:r>
      <w:r w:rsidR="007F3335" w:rsidRPr="000D0446">
        <w:rPr>
          <w:rFonts w:ascii="Palatino Linotype" w:hAnsi="Palatino Linotype" w:cs="Arial"/>
          <w:b/>
          <w:i/>
          <w:sz w:val="24"/>
        </w:rPr>
        <w:t xml:space="preserve">: </w:t>
      </w:r>
      <w:r w:rsidR="000D0446">
        <w:rPr>
          <w:rFonts w:ascii="Palatino Linotype" w:hAnsi="Palatino Linotype" w:cs="Arial"/>
          <w:sz w:val="24"/>
        </w:rPr>
        <w:t xml:space="preserve">nombramiento como enlace jurídico del Departamento de Planeación, Control y </w:t>
      </w:r>
      <w:r w:rsidR="00D63DE0">
        <w:rPr>
          <w:rFonts w:ascii="Palatino Linotype" w:hAnsi="Palatino Linotype" w:cs="Arial"/>
          <w:sz w:val="24"/>
        </w:rPr>
        <w:t>Dictaminación</w:t>
      </w:r>
      <w:r w:rsidR="000D0446">
        <w:rPr>
          <w:rFonts w:ascii="Palatino Linotype" w:hAnsi="Palatino Linotype" w:cs="Arial"/>
          <w:sz w:val="24"/>
        </w:rPr>
        <w:t xml:space="preserve">. </w:t>
      </w:r>
    </w:p>
    <w:p w14:paraId="615F2A74" w14:textId="77777777" w:rsidR="007F3335" w:rsidRPr="00EE3575" w:rsidRDefault="007F3335" w:rsidP="007F3335">
      <w:pPr>
        <w:spacing w:line="360" w:lineRule="auto"/>
        <w:jc w:val="both"/>
        <w:rPr>
          <w:rFonts w:ascii="Palatino Linotype" w:hAnsi="Palatino Linotype" w:cs="Arial"/>
          <w:bCs/>
        </w:rPr>
      </w:pPr>
    </w:p>
    <w:p w14:paraId="1AEC9E47" w14:textId="77777777" w:rsidR="007F3335" w:rsidRPr="00EE3575" w:rsidRDefault="007F3335" w:rsidP="007F3335">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D63DE0" w:rsidRPr="00D63DE0">
        <w:rPr>
          <w:rFonts w:ascii="Palatino Linotype" w:hAnsi="Palatino Linotype"/>
          <w:i/>
        </w:rPr>
        <w:t xml:space="preserve">Información incompleta y no fue turnada a la Dirección de </w:t>
      </w:r>
      <w:proofErr w:type="spellStart"/>
      <w:r w:rsidR="00D63DE0" w:rsidRPr="00D63DE0">
        <w:rPr>
          <w:rFonts w:ascii="Palatino Linotype" w:hAnsi="Palatino Linotype"/>
          <w:i/>
        </w:rPr>
        <w:t>Juridico</w:t>
      </w:r>
      <w:proofErr w:type="spellEnd"/>
      <w:r w:rsidRPr="00EE3575">
        <w:rPr>
          <w:rFonts w:ascii="Palatino Linotype" w:hAnsi="Palatino Linotype"/>
          <w:i/>
        </w:rPr>
        <w:t>” (Sic).</w:t>
      </w:r>
    </w:p>
    <w:p w14:paraId="0280C01F" w14:textId="77777777" w:rsidR="00A23837" w:rsidRDefault="007F3335" w:rsidP="00A23837">
      <w:pPr>
        <w:spacing w:line="360" w:lineRule="auto"/>
        <w:jc w:val="both"/>
        <w:rPr>
          <w:rFonts w:ascii="Palatino Linotype" w:hAnsi="Palatino Linotype"/>
          <w:i/>
        </w:rPr>
      </w:pPr>
      <w:r w:rsidRPr="00EE3575">
        <w:rPr>
          <w:rFonts w:ascii="Palatino Linotype" w:hAnsi="Palatino Linotype"/>
          <w:i/>
        </w:rPr>
        <w:t xml:space="preserve"> </w:t>
      </w:r>
    </w:p>
    <w:p w14:paraId="20570CD3" w14:textId="77777777" w:rsidR="00BD31A2" w:rsidRPr="00A23837" w:rsidRDefault="00BD31A2" w:rsidP="00A23837">
      <w:pPr>
        <w:spacing w:line="360" w:lineRule="auto"/>
        <w:jc w:val="both"/>
        <w:rPr>
          <w:rFonts w:ascii="Palatino Linotype" w:hAnsi="Palatino Linotype"/>
          <w:i/>
        </w:rPr>
      </w:pPr>
      <w:r w:rsidRPr="00590166">
        <w:rPr>
          <w:rFonts w:ascii="Palatino Linotype" w:eastAsia="Calibri" w:hAnsi="Palatino Linotype" w:cs="Calibri"/>
          <w:lang w:val="es-ES_tradnl" w:eastAsia="es-MX"/>
        </w:rPr>
        <w:t xml:space="preserve">De las constancias que obran en el expediente electrónico del </w:t>
      </w:r>
      <w:proofErr w:type="spellStart"/>
      <w:r w:rsidRPr="00590166">
        <w:rPr>
          <w:rFonts w:ascii="Palatino Linotype" w:eastAsia="Calibri" w:hAnsi="Palatino Linotype" w:cs="Calibri"/>
          <w:lang w:val="es-ES_tradnl" w:eastAsia="es-MX"/>
        </w:rPr>
        <w:t>SAIMEX</w:t>
      </w:r>
      <w:proofErr w:type="spellEnd"/>
      <w:r w:rsidRPr="00590166">
        <w:rPr>
          <w:rFonts w:ascii="Palatino Linotype" w:eastAsia="Calibri" w:hAnsi="Palatino Linotype" w:cs="Calibri"/>
          <w:lang w:val="es-ES_tradnl" w:eastAsia="es-MX"/>
        </w:rPr>
        <w:t>,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denominados “</w:t>
      </w:r>
      <w:r w:rsidR="00D63DE0" w:rsidRPr="00D63DE0">
        <w:rPr>
          <w:rFonts w:ascii="Palatino Linotype" w:hAnsi="Palatino Linotype" w:cs="Arial"/>
          <w:b/>
          <w:i/>
        </w:rPr>
        <w:t xml:space="preserve">Acuerdo </w:t>
      </w:r>
      <w:proofErr w:type="spellStart"/>
      <w:r w:rsidR="00D63DE0" w:rsidRPr="00D63DE0">
        <w:rPr>
          <w:rFonts w:ascii="Palatino Linotype" w:hAnsi="Palatino Linotype" w:cs="Arial"/>
          <w:b/>
          <w:i/>
        </w:rPr>
        <w:t>11SO</w:t>
      </w:r>
      <w:proofErr w:type="spellEnd"/>
      <w:r w:rsidR="00D63DE0" w:rsidRPr="00D63DE0">
        <w:rPr>
          <w:rFonts w:ascii="Palatino Linotype" w:hAnsi="Palatino Linotype" w:cs="Arial"/>
          <w:b/>
          <w:i/>
        </w:rPr>
        <w:t xml:space="preserve"> 04.pdf</w:t>
      </w:r>
      <w:r>
        <w:rPr>
          <w:rFonts w:ascii="Palatino Linotype" w:hAnsi="Palatino Linotype" w:cs="Arial"/>
        </w:rPr>
        <w:t>”, “</w:t>
      </w:r>
      <w:proofErr w:type="spellStart"/>
      <w:r w:rsidRPr="00F97A1C">
        <w:rPr>
          <w:rFonts w:ascii="Palatino Linotype" w:hAnsi="Palatino Linotype" w:cs="Arial"/>
          <w:b/>
          <w:i/>
        </w:rPr>
        <w:t>manifstaciones</w:t>
      </w:r>
      <w:proofErr w:type="spellEnd"/>
      <w:r w:rsidRPr="00F97A1C">
        <w:rPr>
          <w:rFonts w:ascii="Palatino Linotype" w:hAnsi="Palatino Linotype" w:cs="Arial"/>
          <w:b/>
          <w:i/>
        </w:rPr>
        <w:t xml:space="preserve"> 4065.pdf”</w:t>
      </w:r>
      <w:r w:rsidR="00D63DE0">
        <w:rPr>
          <w:rFonts w:ascii="Palatino Linotype" w:hAnsi="Palatino Linotype" w:cs="Arial"/>
        </w:rPr>
        <w:t xml:space="preserve"> e</w:t>
      </w:r>
      <w:r>
        <w:rPr>
          <w:rFonts w:ascii="Palatino Linotype" w:hAnsi="Palatino Linotype" w:cs="Arial"/>
        </w:rPr>
        <w:t xml:space="preserve"> </w:t>
      </w:r>
      <w:r w:rsidRPr="00F97A1C">
        <w:rPr>
          <w:rFonts w:ascii="Palatino Linotype" w:hAnsi="Palatino Linotype" w:cs="Arial"/>
          <w:b/>
          <w:i/>
        </w:rPr>
        <w:t>“</w:t>
      </w:r>
      <w:r w:rsidR="00D63DE0" w:rsidRPr="00D63DE0">
        <w:rPr>
          <w:rFonts w:ascii="Palatino Linotype" w:hAnsi="Palatino Linotype" w:cs="Arial"/>
          <w:b/>
          <w:i/>
        </w:rPr>
        <w:t xml:space="preserve">Informe </w:t>
      </w:r>
      <w:r w:rsidR="00D63DE0" w:rsidRPr="00D63DE0">
        <w:rPr>
          <w:rFonts w:ascii="Palatino Linotype" w:hAnsi="Palatino Linotype" w:cs="Arial"/>
          <w:b/>
          <w:i/>
        </w:rPr>
        <w:lastRenderedPageBreak/>
        <w:t xml:space="preserve">Justificado </w:t>
      </w:r>
      <w:proofErr w:type="spellStart"/>
      <w:r w:rsidR="00D63DE0" w:rsidRPr="00D63DE0">
        <w:rPr>
          <w:rFonts w:ascii="Palatino Linotype" w:hAnsi="Palatino Linotype" w:cs="Arial"/>
          <w:b/>
          <w:i/>
        </w:rPr>
        <w:t>RR</w:t>
      </w:r>
      <w:proofErr w:type="spellEnd"/>
      <w:r w:rsidR="00D63DE0" w:rsidRPr="00D63DE0">
        <w:rPr>
          <w:rFonts w:ascii="Palatino Linotype" w:hAnsi="Palatino Linotype" w:cs="Arial"/>
          <w:b/>
          <w:i/>
        </w:rPr>
        <w:t xml:space="preserve"> 04785.pdf</w:t>
      </w:r>
      <w:r w:rsidRPr="00F97A1C">
        <w:rPr>
          <w:rFonts w:ascii="Palatino Linotype" w:hAnsi="Palatino Linotype" w:cs="Arial"/>
          <w:b/>
          <w:i/>
        </w:rPr>
        <w:t>”</w:t>
      </w:r>
      <w:r>
        <w:rPr>
          <w:rFonts w:ascii="Palatino Linotype" w:hAnsi="Palatino Linotype" w:cs="Arial"/>
        </w:rPr>
        <w:t xml:space="preserve">, en </w:t>
      </w:r>
      <w:r w:rsidR="00471040">
        <w:rPr>
          <w:rFonts w:ascii="Palatino Linotype" w:hAnsi="Palatino Linotype" w:cs="Arial"/>
        </w:rPr>
        <w:t xml:space="preserve">el refiere que </w:t>
      </w:r>
      <w:r w:rsidR="00D63DE0">
        <w:rPr>
          <w:rFonts w:ascii="Palatino Linotype" w:hAnsi="Palatino Linotype" w:cs="Arial"/>
        </w:rPr>
        <w:t xml:space="preserve">la información que se entrega corresponde a los enlaces jurídicos con los que cuenta la administración pública municipal. </w:t>
      </w:r>
    </w:p>
    <w:p w14:paraId="4693D0E6" w14:textId="77777777" w:rsidR="0056355E" w:rsidRDefault="0056355E" w:rsidP="007F3335">
      <w:pPr>
        <w:spacing w:line="360" w:lineRule="auto"/>
        <w:jc w:val="both"/>
        <w:rPr>
          <w:rFonts w:ascii="Palatino Linotype" w:hAnsi="Palatino Linotype" w:cs="Arial"/>
        </w:rPr>
      </w:pPr>
    </w:p>
    <w:p w14:paraId="2FC1D4A8" w14:textId="77777777" w:rsidR="009B2047" w:rsidRDefault="00BB26A1" w:rsidP="00BB26A1">
      <w:pPr>
        <w:spacing w:line="360" w:lineRule="auto"/>
        <w:rPr>
          <w:rFonts w:ascii="Palatino Linotype" w:hAnsi="Palatino Linotype" w:cs="Arial"/>
        </w:rPr>
      </w:pPr>
      <w:r>
        <w:rPr>
          <w:rFonts w:ascii="Palatino Linotype" w:hAnsi="Palatino Linotype" w:cs="Arial"/>
        </w:rPr>
        <w:t>Por su parte, el Reglamento Orgánico de la Administración Pública Municipal de Cuautitlán Izcalli, establece lo siguiente:</w:t>
      </w:r>
    </w:p>
    <w:p w14:paraId="3A080759" w14:textId="77777777" w:rsidR="00467BF8" w:rsidRDefault="00467BF8" w:rsidP="00467BF8">
      <w:pPr>
        <w:pStyle w:val="Citas"/>
        <w:spacing w:line="240" w:lineRule="auto"/>
      </w:pPr>
      <w:r>
        <w:t>Artículo 8.- La Administración Pública Municipal Centralizada estará integrada por</w:t>
      </w:r>
    </w:p>
    <w:p w14:paraId="610EC4C3" w14:textId="77777777" w:rsidR="00467BF8" w:rsidRDefault="00467BF8" w:rsidP="00467BF8">
      <w:pPr>
        <w:pStyle w:val="Citas"/>
        <w:spacing w:line="240" w:lineRule="auto"/>
      </w:pPr>
      <w:r>
        <w:t>las siguientes dependencias, subordinadas jerárquicamente a persona titular de la</w:t>
      </w:r>
    </w:p>
    <w:p w14:paraId="0E9F481B" w14:textId="77777777" w:rsidR="00467BF8" w:rsidRDefault="00467BF8" w:rsidP="00467BF8">
      <w:pPr>
        <w:pStyle w:val="Citas"/>
        <w:spacing w:line="240" w:lineRule="auto"/>
      </w:pPr>
      <w:r>
        <w:t>Presidencia Municipal:</w:t>
      </w:r>
    </w:p>
    <w:p w14:paraId="0F9DF06E" w14:textId="77777777" w:rsidR="00467BF8" w:rsidRDefault="00467BF8" w:rsidP="00467BF8">
      <w:pPr>
        <w:pStyle w:val="Citas"/>
        <w:spacing w:line="240" w:lineRule="auto"/>
      </w:pPr>
      <w:r>
        <w:t>I. Secretaría del Ayuntamiento;</w:t>
      </w:r>
    </w:p>
    <w:p w14:paraId="391D5D6A" w14:textId="77777777" w:rsidR="00467BF8" w:rsidRDefault="00467BF8" w:rsidP="00467BF8">
      <w:pPr>
        <w:pStyle w:val="Citas"/>
        <w:spacing w:line="240" w:lineRule="auto"/>
      </w:pPr>
      <w:r>
        <w:t>II. Tesorería Municipal;</w:t>
      </w:r>
    </w:p>
    <w:p w14:paraId="369580DA" w14:textId="77777777" w:rsidR="00467BF8" w:rsidRDefault="00467BF8" w:rsidP="00467BF8">
      <w:pPr>
        <w:pStyle w:val="Citas"/>
        <w:spacing w:line="240" w:lineRule="auto"/>
      </w:pPr>
      <w:r>
        <w:t>III. Contraloría Municipal;</w:t>
      </w:r>
    </w:p>
    <w:p w14:paraId="207D00C4" w14:textId="77777777" w:rsidR="00467BF8" w:rsidRDefault="00467BF8" w:rsidP="00467BF8">
      <w:pPr>
        <w:pStyle w:val="Citas"/>
        <w:spacing w:line="240" w:lineRule="auto"/>
      </w:pPr>
      <w:r>
        <w:t>IV. Comisaría General de Seguridad Ciudadana;</w:t>
      </w:r>
    </w:p>
    <w:p w14:paraId="7693234F" w14:textId="77777777" w:rsidR="00467BF8" w:rsidRDefault="00467BF8" w:rsidP="00467BF8">
      <w:pPr>
        <w:pStyle w:val="Citas"/>
        <w:spacing w:line="240" w:lineRule="auto"/>
      </w:pPr>
      <w:r>
        <w:t>V. Dirección de Democracia Participativa;</w:t>
      </w:r>
    </w:p>
    <w:p w14:paraId="05BE922D" w14:textId="77777777" w:rsidR="00467BF8" w:rsidRDefault="00467BF8" w:rsidP="00467BF8">
      <w:pPr>
        <w:pStyle w:val="Citas"/>
        <w:spacing w:line="240" w:lineRule="auto"/>
      </w:pPr>
      <w:r>
        <w:t>VI. Dirección de Sustentabilidad y Medio Ambiente;</w:t>
      </w:r>
    </w:p>
    <w:p w14:paraId="7AFA8137" w14:textId="77777777" w:rsidR="00467BF8" w:rsidRDefault="00467BF8" w:rsidP="00467BF8">
      <w:pPr>
        <w:pStyle w:val="Citas"/>
        <w:spacing w:line="240" w:lineRule="auto"/>
      </w:pPr>
      <w:r>
        <w:t>VII. Dirección de Desarrollo Urbano e Infraestructura;</w:t>
      </w:r>
    </w:p>
    <w:p w14:paraId="773C1602" w14:textId="77777777" w:rsidR="00467BF8" w:rsidRDefault="00467BF8" w:rsidP="00467BF8">
      <w:pPr>
        <w:pStyle w:val="Citas"/>
        <w:spacing w:line="240" w:lineRule="auto"/>
      </w:pPr>
      <w:r>
        <w:t>VIII. Dirección de Servicios Públicos;</w:t>
      </w:r>
    </w:p>
    <w:p w14:paraId="572554D1" w14:textId="77777777" w:rsidR="00467BF8" w:rsidRDefault="00467BF8" w:rsidP="00467BF8">
      <w:pPr>
        <w:pStyle w:val="Citas"/>
        <w:spacing w:line="240" w:lineRule="auto"/>
      </w:pPr>
      <w:r>
        <w:t>IX. Dirección de Bienestar para la Comunidad;</w:t>
      </w:r>
    </w:p>
    <w:p w14:paraId="4E33CD23" w14:textId="77777777" w:rsidR="00467BF8" w:rsidRDefault="00467BF8" w:rsidP="00467BF8">
      <w:pPr>
        <w:pStyle w:val="Citas"/>
        <w:spacing w:line="240" w:lineRule="auto"/>
      </w:pPr>
      <w:r>
        <w:t>X. Dirección de Desarrollo Económico;</w:t>
      </w:r>
    </w:p>
    <w:p w14:paraId="3451912E" w14:textId="77777777" w:rsidR="00467BF8" w:rsidRPr="00467BF8" w:rsidRDefault="00467BF8" w:rsidP="00467BF8">
      <w:pPr>
        <w:pStyle w:val="Citas"/>
        <w:spacing w:line="240" w:lineRule="auto"/>
        <w:rPr>
          <w:b/>
        </w:rPr>
      </w:pPr>
      <w:r w:rsidRPr="00467BF8">
        <w:rPr>
          <w:b/>
        </w:rPr>
        <w:t>XI. Dirección de Administración; y</w:t>
      </w:r>
    </w:p>
    <w:p w14:paraId="383B66E8" w14:textId="77777777" w:rsidR="00BB26A1" w:rsidRDefault="00467BF8" w:rsidP="00467BF8">
      <w:pPr>
        <w:pStyle w:val="Citas"/>
        <w:spacing w:line="240" w:lineRule="auto"/>
        <w:rPr>
          <w:b/>
        </w:rPr>
      </w:pPr>
      <w:r w:rsidRPr="00467BF8">
        <w:rPr>
          <w:b/>
        </w:rPr>
        <w:t>XII. Dirección Jurídica.</w:t>
      </w:r>
    </w:p>
    <w:p w14:paraId="59E799E9" w14:textId="77777777" w:rsidR="006F64A4" w:rsidRDefault="006F64A4" w:rsidP="00467BF8">
      <w:pPr>
        <w:pStyle w:val="Citas"/>
        <w:spacing w:line="240" w:lineRule="auto"/>
        <w:rPr>
          <w:b/>
        </w:rPr>
      </w:pPr>
    </w:p>
    <w:p w14:paraId="2508725D" w14:textId="77777777" w:rsidR="006F64A4" w:rsidRPr="006F64A4" w:rsidRDefault="006F64A4" w:rsidP="006F64A4">
      <w:pPr>
        <w:pStyle w:val="Citas"/>
        <w:spacing w:line="240" w:lineRule="auto"/>
        <w:rPr>
          <w:b/>
        </w:rPr>
      </w:pPr>
      <w:r w:rsidRPr="006F64A4">
        <w:rPr>
          <w:b/>
        </w:rPr>
        <w:t>Secretaría del Ayuntamiento:</w:t>
      </w:r>
    </w:p>
    <w:p w14:paraId="501810C8" w14:textId="77777777" w:rsidR="006F64A4" w:rsidRPr="006F64A4" w:rsidRDefault="006F64A4" w:rsidP="006F64A4">
      <w:pPr>
        <w:pStyle w:val="Citas"/>
        <w:spacing w:line="240" w:lineRule="auto"/>
        <w:rPr>
          <w:b/>
        </w:rPr>
      </w:pPr>
      <w:r w:rsidRPr="006F64A4">
        <w:rPr>
          <w:b/>
        </w:rPr>
        <w:t>a. Enlace Jurídico</w:t>
      </w:r>
    </w:p>
    <w:p w14:paraId="4648AEEF" w14:textId="77777777" w:rsidR="006F64A4" w:rsidRDefault="006F64A4" w:rsidP="006F64A4">
      <w:pPr>
        <w:pStyle w:val="Citas"/>
        <w:spacing w:line="240" w:lineRule="auto"/>
      </w:pPr>
      <w:r w:rsidRPr="006F64A4">
        <w:lastRenderedPageBreak/>
        <w:t>b. Enlace Administrativo;</w:t>
      </w:r>
    </w:p>
    <w:p w14:paraId="6D6BDE57" w14:textId="77777777" w:rsidR="001B252F" w:rsidRDefault="001B252F" w:rsidP="001B252F">
      <w:pPr>
        <w:pStyle w:val="Citas"/>
      </w:pPr>
      <w:r>
        <w:t>Artículo 198.- La Dirección de Administración es una Dependencia de la Administración Pública Municipal Centralizada, para el análisis, estudio, planeación y despacho de los asuntos de su competencia, contará con las siguientes unidades administrativas:</w:t>
      </w:r>
    </w:p>
    <w:p w14:paraId="5E3D8F70" w14:textId="77777777" w:rsidR="001B252F" w:rsidRDefault="001B252F" w:rsidP="001B252F">
      <w:pPr>
        <w:pStyle w:val="Citas"/>
      </w:pPr>
      <w:r>
        <w:t>I. Dirección de Administración:</w:t>
      </w:r>
    </w:p>
    <w:p w14:paraId="7AB4A1D0" w14:textId="77777777" w:rsidR="001B252F" w:rsidRDefault="001B252F" w:rsidP="001B252F">
      <w:pPr>
        <w:pStyle w:val="Citas"/>
      </w:pPr>
      <w:r w:rsidRPr="001B252F">
        <w:rPr>
          <w:b/>
        </w:rPr>
        <w:t>a. Enlace Jurídico</w:t>
      </w:r>
      <w:r>
        <w:t>; y</w:t>
      </w:r>
    </w:p>
    <w:p w14:paraId="7EB09880" w14:textId="77777777" w:rsidR="006F64A4" w:rsidRPr="00186B2C" w:rsidRDefault="001B252F" w:rsidP="001B252F">
      <w:pPr>
        <w:pStyle w:val="Citas"/>
        <w:spacing w:line="240" w:lineRule="auto"/>
      </w:pPr>
      <w:r w:rsidRPr="00186B2C">
        <w:t>b. Coordinación General de Enlaces y Coordinadores Administrativos.</w:t>
      </w:r>
      <w:r w:rsidRPr="00186B2C">
        <w:cr/>
      </w:r>
    </w:p>
    <w:p w14:paraId="57D77516" w14:textId="77777777" w:rsidR="00186B2C" w:rsidRDefault="00186B2C" w:rsidP="00186B2C">
      <w:pPr>
        <w:pStyle w:val="Citas"/>
        <w:spacing w:line="240" w:lineRule="auto"/>
        <w:rPr>
          <w:lang w:val="es-ES"/>
        </w:rPr>
      </w:pPr>
      <w:r w:rsidRPr="00186B2C">
        <w:rPr>
          <w:lang w:val="es-ES"/>
        </w:rPr>
        <w:t xml:space="preserve">Artículo 38.- La persona nombrada </w:t>
      </w:r>
      <w:r w:rsidRPr="00186B2C">
        <w:rPr>
          <w:b/>
          <w:lang w:val="es-ES"/>
        </w:rPr>
        <w:t>como Enlace Jurídico de la Secretaría del Ayuntamiento</w:t>
      </w:r>
      <w:r w:rsidRPr="00186B2C">
        <w:rPr>
          <w:lang w:val="es-ES"/>
        </w:rPr>
        <w:t>, tendrá las siguientes atribuciones:</w:t>
      </w:r>
    </w:p>
    <w:p w14:paraId="7FB3C04E" w14:textId="77777777" w:rsidR="00186B2C" w:rsidRDefault="00186B2C" w:rsidP="00186B2C">
      <w:pPr>
        <w:pStyle w:val="Citas"/>
        <w:spacing w:line="240" w:lineRule="auto"/>
        <w:rPr>
          <w:lang w:val="es-ES"/>
        </w:rPr>
      </w:pPr>
      <w:r w:rsidRPr="00186B2C">
        <w:rPr>
          <w:lang w:val="es-ES"/>
        </w:rPr>
        <w:t xml:space="preserve">Artículo 64. La persona nombrada como </w:t>
      </w:r>
      <w:r w:rsidRPr="00186B2C">
        <w:rPr>
          <w:b/>
          <w:lang w:val="es-ES"/>
        </w:rPr>
        <w:t>Enlace Jurídico de la Tesorería Municipal</w:t>
      </w:r>
      <w:r w:rsidRPr="00186B2C">
        <w:rPr>
          <w:lang w:val="es-ES"/>
        </w:rPr>
        <w:t>, tendrá las siguientes atribuciones:</w:t>
      </w:r>
    </w:p>
    <w:p w14:paraId="2DE55F15" w14:textId="77777777" w:rsidR="00186B2C" w:rsidRDefault="00186B2C" w:rsidP="00186B2C">
      <w:pPr>
        <w:pStyle w:val="Citas"/>
        <w:spacing w:line="240" w:lineRule="auto"/>
        <w:rPr>
          <w:lang w:val="es-ES"/>
        </w:rPr>
      </w:pPr>
      <w:r w:rsidRPr="00186B2C">
        <w:rPr>
          <w:lang w:val="es-ES"/>
        </w:rPr>
        <w:t xml:space="preserve">Artículo 80.- La persona nombrada como </w:t>
      </w:r>
      <w:r w:rsidRPr="00186B2C">
        <w:rPr>
          <w:b/>
          <w:lang w:val="es-ES"/>
        </w:rPr>
        <w:t>Enlace Jurídico de la Contraloría Municipal</w:t>
      </w:r>
      <w:r w:rsidRPr="00186B2C">
        <w:rPr>
          <w:lang w:val="es-ES"/>
        </w:rPr>
        <w:t>, tendrá las siguientes atribuciones:</w:t>
      </w:r>
    </w:p>
    <w:p w14:paraId="537D6E16" w14:textId="77777777" w:rsidR="00186B2C" w:rsidRDefault="00186B2C" w:rsidP="00186B2C">
      <w:pPr>
        <w:pStyle w:val="Citas"/>
        <w:spacing w:line="240" w:lineRule="auto"/>
        <w:rPr>
          <w:lang w:val="es-ES"/>
        </w:rPr>
      </w:pPr>
      <w:r w:rsidRPr="00186B2C">
        <w:rPr>
          <w:lang w:val="es-ES"/>
        </w:rPr>
        <w:t xml:space="preserve">Artículo 115.- La persona nombrada como </w:t>
      </w:r>
      <w:r w:rsidRPr="00186B2C">
        <w:rPr>
          <w:b/>
          <w:lang w:val="es-ES"/>
        </w:rPr>
        <w:t>Enlace Jurídico de la Dirección de Democracia Participativa</w:t>
      </w:r>
      <w:r w:rsidRPr="00186B2C">
        <w:rPr>
          <w:lang w:val="es-ES"/>
        </w:rPr>
        <w:t>, dentro de sus atribuciones tendrá las siguientes:</w:t>
      </w:r>
    </w:p>
    <w:p w14:paraId="0DF52A72" w14:textId="77777777" w:rsidR="00186B2C" w:rsidRDefault="00186B2C" w:rsidP="00186B2C">
      <w:pPr>
        <w:pStyle w:val="Citas"/>
        <w:spacing w:line="240" w:lineRule="auto"/>
        <w:rPr>
          <w:lang w:val="es-ES"/>
        </w:rPr>
      </w:pPr>
      <w:r w:rsidRPr="00186B2C">
        <w:rPr>
          <w:lang w:val="es-ES"/>
        </w:rPr>
        <w:t xml:space="preserve">Artículo 129.- La persona titular del </w:t>
      </w:r>
      <w:r w:rsidRPr="00186B2C">
        <w:rPr>
          <w:b/>
          <w:lang w:val="es-ES"/>
        </w:rPr>
        <w:t>Enlace Jurídico de la Dirección de Sustentabilidad y Medio Ambiente</w:t>
      </w:r>
      <w:r w:rsidRPr="00186B2C">
        <w:rPr>
          <w:lang w:val="es-ES"/>
        </w:rPr>
        <w:t xml:space="preserve"> dentro de sus atribuciones tendrá las siguientes:</w:t>
      </w:r>
    </w:p>
    <w:p w14:paraId="116A12D6" w14:textId="77777777" w:rsidR="00186B2C" w:rsidRDefault="00186B2C" w:rsidP="00186B2C">
      <w:pPr>
        <w:pStyle w:val="Citas"/>
        <w:spacing w:line="240" w:lineRule="auto"/>
      </w:pPr>
      <w:r w:rsidRPr="00186B2C">
        <w:t xml:space="preserve">Artículo 162.- La persona nombrada </w:t>
      </w:r>
      <w:r w:rsidRPr="00186B2C">
        <w:rPr>
          <w:b/>
        </w:rPr>
        <w:t>Enlace Jurídico de la Dirección de Servicios Públicos,</w:t>
      </w:r>
      <w:r w:rsidRPr="00186B2C">
        <w:t xml:space="preserve"> tendrá las siguientes atribuciones:</w:t>
      </w:r>
    </w:p>
    <w:p w14:paraId="2D6150CB" w14:textId="77777777" w:rsidR="00186B2C" w:rsidRDefault="00186B2C" w:rsidP="00186B2C">
      <w:pPr>
        <w:pStyle w:val="Citas"/>
        <w:spacing w:line="240" w:lineRule="auto"/>
        <w:rPr>
          <w:lang w:val="es-ES"/>
        </w:rPr>
      </w:pPr>
      <w:r w:rsidRPr="00186B2C">
        <w:rPr>
          <w:lang w:val="es-ES"/>
        </w:rPr>
        <w:t xml:space="preserve">Artículo 175. - La persona nombrada como </w:t>
      </w:r>
      <w:r w:rsidRPr="00186B2C">
        <w:rPr>
          <w:b/>
          <w:lang w:val="es-ES"/>
        </w:rPr>
        <w:t>Enlace Jurídico de la Dirección de Bienestar para la Comunidad</w:t>
      </w:r>
      <w:r w:rsidRPr="00186B2C">
        <w:rPr>
          <w:lang w:val="es-ES"/>
        </w:rPr>
        <w:t>, dentro de sus atribuciones tendrá las siguientes:</w:t>
      </w:r>
    </w:p>
    <w:p w14:paraId="0965464E" w14:textId="77777777" w:rsidR="00186B2C" w:rsidRDefault="00186B2C" w:rsidP="00186B2C">
      <w:pPr>
        <w:pStyle w:val="Citas"/>
        <w:spacing w:line="240" w:lineRule="auto"/>
      </w:pPr>
      <w:r w:rsidRPr="00186B2C">
        <w:t xml:space="preserve">Artículo 186.- La persona nombrada como </w:t>
      </w:r>
      <w:r w:rsidRPr="00186B2C">
        <w:rPr>
          <w:b/>
        </w:rPr>
        <w:t>Enlace Jurídico de la Dirección de Desarrollo Económico</w:t>
      </w:r>
      <w:r w:rsidRPr="00186B2C">
        <w:t>, tendrá las siguientes atribuciones:</w:t>
      </w:r>
    </w:p>
    <w:p w14:paraId="0D46C78D" w14:textId="77777777" w:rsidR="00767A10" w:rsidRDefault="00767A10" w:rsidP="00767A10">
      <w:pPr>
        <w:pStyle w:val="Citas"/>
        <w:spacing w:line="240" w:lineRule="auto"/>
      </w:pPr>
      <w:r w:rsidRPr="00767A10">
        <w:lastRenderedPageBreak/>
        <w:t>Artículo 199. La persona titular de la Dirección de Administración, además de las atribuciones establecidas en las disposiciones legales y reglamentarias aplicables, tendrá las siguientes:</w:t>
      </w:r>
    </w:p>
    <w:p w14:paraId="6F621BF3" w14:textId="77777777" w:rsidR="00B208B8" w:rsidRDefault="00B208B8" w:rsidP="00B208B8">
      <w:pPr>
        <w:pStyle w:val="Citas"/>
        <w:spacing w:line="240" w:lineRule="auto"/>
        <w:rPr>
          <w:lang w:val="es-ES"/>
        </w:rPr>
      </w:pPr>
      <w:r w:rsidRPr="00B208B8">
        <w:rPr>
          <w:lang w:val="es-ES"/>
        </w:rPr>
        <w:t>XVI. Suscribir los contratos laborales, en términos de la Ley del Trabajo de las personas servidoras públicas del Estado y Municipios:</w:t>
      </w:r>
    </w:p>
    <w:p w14:paraId="21D72E2B" w14:textId="77777777" w:rsidR="00B208B8" w:rsidRDefault="00B208B8" w:rsidP="00B208B8">
      <w:pPr>
        <w:pStyle w:val="Citas"/>
        <w:spacing w:line="240" w:lineRule="auto"/>
        <w:rPr>
          <w:lang w:val="es-ES"/>
        </w:rPr>
      </w:pPr>
      <w:r w:rsidRPr="00B208B8">
        <w:rPr>
          <w:lang w:val="es-ES"/>
        </w:rPr>
        <w:t>XXII. Autorizar las altas, bajas, cambios, permisos, licencias, comisiones del personal de la Administración Pública Municipal centralizada y desconcentrada para su trámite y efectos legales aplicable</w:t>
      </w:r>
    </w:p>
    <w:p w14:paraId="5712E8E2" w14:textId="77777777" w:rsidR="00B208B8" w:rsidRDefault="00B208B8" w:rsidP="00B208B8">
      <w:pPr>
        <w:pStyle w:val="Citas"/>
        <w:spacing w:line="240" w:lineRule="auto"/>
        <w:rPr>
          <w:lang w:val="es-ES"/>
        </w:rPr>
      </w:pPr>
      <w:r w:rsidRPr="00B208B8">
        <w:rPr>
          <w:lang w:val="es-ES"/>
        </w:rPr>
        <w:t>XXX. Instruir el registro de movimientos de altas y bajas de las personas servidoras públicas municipales para presentar la declaración en el Sistema de Evolución Patrimonial y de Intereses de la Secretaría de la Contraloría del Gobierno del Estado de México;</w:t>
      </w:r>
    </w:p>
    <w:p w14:paraId="0B7D07F6" w14:textId="77777777" w:rsidR="00B208B8" w:rsidRDefault="00B208B8" w:rsidP="00B208B8">
      <w:pPr>
        <w:pStyle w:val="Citas"/>
        <w:spacing w:line="240" w:lineRule="auto"/>
        <w:rPr>
          <w:lang w:val="es-ES"/>
        </w:rPr>
      </w:pPr>
      <w:r w:rsidRPr="00B208B8">
        <w:rPr>
          <w:lang w:val="es-ES"/>
        </w:rPr>
        <w:t xml:space="preserve">XXXII. Expedir las constancias laborales a las personas servidoras públicas y </w:t>
      </w:r>
      <w:proofErr w:type="gramStart"/>
      <w:r w:rsidRPr="00B208B8">
        <w:rPr>
          <w:lang w:val="es-ES"/>
        </w:rPr>
        <w:t>ex trabajadores</w:t>
      </w:r>
      <w:proofErr w:type="gramEnd"/>
      <w:r w:rsidRPr="00B208B8">
        <w:rPr>
          <w:lang w:val="es-ES"/>
        </w:rPr>
        <w:t xml:space="preserve">, que sean procedentes; </w:t>
      </w:r>
    </w:p>
    <w:p w14:paraId="56A72462" w14:textId="77777777" w:rsidR="00B208B8" w:rsidRDefault="00B208B8" w:rsidP="00B208B8">
      <w:pPr>
        <w:pStyle w:val="Citas"/>
        <w:spacing w:line="240" w:lineRule="auto"/>
        <w:rPr>
          <w:lang w:val="es-ES"/>
        </w:rPr>
      </w:pPr>
      <w:r w:rsidRPr="00B208B8">
        <w:rPr>
          <w:lang w:val="es-ES"/>
        </w:rPr>
        <w:t xml:space="preserve">XXXIII. Controlar y registrar las incidencias, faltas, retardos, incapacidades y vacaciones de las personas servidoras públicas que se encuentren adscritos a la Administración Pública Municipal; </w:t>
      </w:r>
    </w:p>
    <w:p w14:paraId="652BB065" w14:textId="77777777" w:rsidR="00B208B8" w:rsidRDefault="00B208B8" w:rsidP="00B208B8">
      <w:pPr>
        <w:pStyle w:val="Citas"/>
        <w:spacing w:line="240" w:lineRule="auto"/>
        <w:rPr>
          <w:lang w:val="es-ES"/>
        </w:rPr>
      </w:pPr>
      <w:r w:rsidRPr="00B208B8">
        <w:rPr>
          <w:lang w:val="es-ES"/>
        </w:rPr>
        <w:t xml:space="preserve">XXXIV. Autorizar la elaboración y cálculo oportuno de la nómina del personal que labora en el Municipio, apegándose a la normatividad en la materia y al presupuesto autorizado dentro del Tabulador de Sueldos y Salarios para el ejercicio fiscal vigente. XXXV. Coordinar con la Tesorería Municipal la realización del pago de remuneraciones vía depósito bancario a las personas servidoras públicas de la Administración Pública Municipal y Ayuntamiento; </w:t>
      </w:r>
    </w:p>
    <w:p w14:paraId="581B0901" w14:textId="77777777" w:rsidR="00B208B8" w:rsidRPr="00186B2C" w:rsidRDefault="00B208B8" w:rsidP="00B208B8">
      <w:pPr>
        <w:pStyle w:val="Citas"/>
        <w:spacing w:line="240" w:lineRule="auto"/>
        <w:rPr>
          <w:lang w:val="es-ES"/>
        </w:rPr>
      </w:pPr>
      <w:r w:rsidRPr="00B208B8">
        <w:rPr>
          <w:lang w:val="es-ES"/>
        </w:rPr>
        <w:t>XXXVI. Resguardar los recibos firmados por cada pago de nómina, o cualquier pago relacionado con servicios personales que se haga a las personas servidoras públicas;</w:t>
      </w:r>
    </w:p>
    <w:p w14:paraId="20353DF0" w14:textId="77777777" w:rsidR="00B208B8" w:rsidRPr="00767A10" w:rsidRDefault="00B208B8" w:rsidP="00767A10">
      <w:pPr>
        <w:pStyle w:val="Citas"/>
        <w:spacing w:line="240" w:lineRule="auto"/>
        <w:rPr>
          <w:lang w:val="es-ES"/>
        </w:rPr>
      </w:pPr>
    </w:p>
    <w:p w14:paraId="3595DA1C" w14:textId="77777777" w:rsidR="00186B2C" w:rsidRDefault="001B708A" w:rsidP="00186B2C">
      <w:pPr>
        <w:pStyle w:val="Citas"/>
        <w:spacing w:line="240" w:lineRule="auto"/>
        <w:rPr>
          <w:lang w:val="es-ES"/>
        </w:rPr>
      </w:pPr>
      <w:r w:rsidRPr="001B708A">
        <w:rPr>
          <w:lang w:val="es-ES"/>
        </w:rPr>
        <w:t xml:space="preserve">Artículo 200.- La persona nombrada como </w:t>
      </w:r>
      <w:r w:rsidRPr="001B708A">
        <w:rPr>
          <w:b/>
          <w:lang w:val="es-ES"/>
        </w:rPr>
        <w:t>Enlace Jurídico de la Dirección de Administración</w:t>
      </w:r>
      <w:r w:rsidRPr="001B708A">
        <w:rPr>
          <w:lang w:val="es-ES"/>
        </w:rPr>
        <w:t>, tendrá las siguientes atribuciones:</w:t>
      </w:r>
    </w:p>
    <w:p w14:paraId="50DD274F" w14:textId="77777777" w:rsidR="00CE670E" w:rsidRDefault="00101FA7" w:rsidP="00CE670E">
      <w:pPr>
        <w:pStyle w:val="Citas"/>
        <w:spacing w:line="240" w:lineRule="auto"/>
        <w:jc w:val="center"/>
        <w:rPr>
          <w:lang w:val="es-ES"/>
        </w:rPr>
      </w:pPr>
      <w:r w:rsidRPr="00101FA7">
        <w:rPr>
          <w:lang w:val="es-ES"/>
        </w:rPr>
        <w:t>DE LA COORDINACIÓN GENERAL DE ENLACES Y COORDINADORES ADMINISTRATIVOS</w:t>
      </w:r>
    </w:p>
    <w:p w14:paraId="4F39D1F2" w14:textId="77777777" w:rsidR="00101FA7" w:rsidRPr="00CE670E" w:rsidRDefault="00101FA7" w:rsidP="001B252F">
      <w:pPr>
        <w:pStyle w:val="Citas"/>
        <w:spacing w:line="240" w:lineRule="auto"/>
        <w:rPr>
          <w:b/>
          <w:lang w:val="es-ES"/>
        </w:rPr>
      </w:pPr>
      <w:r w:rsidRPr="00CE670E">
        <w:rPr>
          <w:b/>
          <w:lang w:val="es-ES"/>
        </w:rPr>
        <w:t xml:space="preserve">Artículo 201.- La persona nombrada como Coordinación General de Enlaces y Coordinadores Administrativos, tendrá las siguientes atribuciones: </w:t>
      </w:r>
    </w:p>
    <w:p w14:paraId="78381F5B" w14:textId="77777777" w:rsidR="00101FA7" w:rsidRDefault="00101FA7" w:rsidP="00EE285A">
      <w:pPr>
        <w:pStyle w:val="Citas"/>
        <w:numPr>
          <w:ilvl w:val="0"/>
          <w:numId w:val="15"/>
        </w:numPr>
        <w:spacing w:line="240" w:lineRule="auto"/>
        <w:rPr>
          <w:lang w:val="es-ES"/>
        </w:rPr>
      </w:pPr>
      <w:r w:rsidRPr="00101FA7">
        <w:rPr>
          <w:lang w:val="es-ES"/>
        </w:rPr>
        <w:lastRenderedPageBreak/>
        <w:t xml:space="preserve">Administrar y supervisar los recursos financieros, humanos y materiales de la Dirección de Administración con el fin de optimizar los recursos; </w:t>
      </w:r>
    </w:p>
    <w:p w14:paraId="1C17DC39" w14:textId="77777777" w:rsidR="00101FA7" w:rsidRPr="00101FA7" w:rsidRDefault="00101FA7" w:rsidP="00EE285A">
      <w:pPr>
        <w:pStyle w:val="Citas"/>
        <w:numPr>
          <w:ilvl w:val="0"/>
          <w:numId w:val="15"/>
        </w:numPr>
        <w:spacing w:line="240" w:lineRule="auto"/>
      </w:pPr>
      <w:r w:rsidRPr="00101FA7">
        <w:rPr>
          <w:lang w:val="es-ES"/>
        </w:rPr>
        <w:t xml:space="preserve">Dar seguimiento y cumplimiento al ejercicio programático presupuestal trimestral y anual; </w:t>
      </w:r>
    </w:p>
    <w:p w14:paraId="5A683B6A" w14:textId="77777777" w:rsidR="00101FA7" w:rsidRPr="00101FA7" w:rsidRDefault="00101FA7" w:rsidP="00EE285A">
      <w:pPr>
        <w:pStyle w:val="Citas"/>
        <w:numPr>
          <w:ilvl w:val="0"/>
          <w:numId w:val="15"/>
        </w:numPr>
        <w:spacing w:line="240" w:lineRule="auto"/>
      </w:pPr>
      <w:r w:rsidRPr="00101FA7">
        <w:rPr>
          <w:lang w:val="es-ES"/>
        </w:rPr>
        <w:t xml:space="preserve">Coordinar que los recursos asignados a la Dirección sean ejercidos de acuerdo con las normas y lineamientos establecidos para ese fin; </w:t>
      </w:r>
    </w:p>
    <w:p w14:paraId="6BBC4100" w14:textId="77777777" w:rsidR="00101FA7" w:rsidRDefault="00101FA7" w:rsidP="00EE285A">
      <w:pPr>
        <w:pStyle w:val="Citas"/>
        <w:numPr>
          <w:ilvl w:val="0"/>
          <w:numId w:val="15"/>
        </w:numPr>
        <w:spacing w:line="240" w:lineRule="auto"/>
      </w:pPr>
      <w:r w:rsidRPr="00101FA7">
        <w:rPr>
          <w:b/>
          <w:u w:val="single"/>
          <w:lang w:val="es-ES"/>
        </w:rPr>
        <w:t>Gestionar la capacitación, y en su caso evaluación, de las personas servidoras públicas nombradas como Enlace Administrativo o Coordinadoras Administrativas</w:t>
      </w:r>
      <w:r w:rsidRPr="00101FA7">
        <w:rPr>
          <w:lang w:val="es-ES"/>
        </w:rPr>
        <w:t>;</w:t>
      </w:r>
    </w:p>
    <w:p w14:paraId="301681A1" w14:textId="77777777" w:rsidR="00101FA7" w:rsidRDefault="00101FA7" w:rsidP="00101FA7">
      <w:pPr>
        <w:pStyle w:val="Citas"/>
        <w:spacing w:line="240" w:lineRule="auto"/>
      </w:pPr>
      <w:r>
        <w:t>…</w:t>
      </w:r>
    </w:p>
    <w:p w14:paraId="6A77D53A" w14:textId="77777777" w:rsidR="00101FA7" w:rsidRDefault="00101FA7" w:rsidP="00101FA7">
      <w:pPr>
        <w:pStyle w:val="Citas"/>
        <w:spacing w:line="240" w:lineRule="auto"/>
      </w:pPr>
      <w:r>
        <w:t>VII. Asesorar y apoyar a las personas titulares de las subdirecciones, coordinaciones y a las personas nombradas Enlaces Administrativos de las Dependencias que así lo soliciten, respecto de la elaboración y aplicación de herramientas de control interno y de seguimiento destinado a los recursos materiales, capital humano, financieros y tecnológicos para el correcto ejercicio del gasto;</w:t>
      </w:r>
    </w:p>
    <w:p w14:paraId="123C06D0" w14:textId="77777777" w:rsidR="00E3663B" w:rsidRDefault="00E3663B" w:rsidP="00101FA7">
      <w:pPr>
        <w:pStyle w:val="Citas"/>
        <w:spacing w:line="240" w:lineRule="auto"/>
      </w:pPr>
    </w:p>
    <w:p w14:paraId="23DE0CE4" w14:textId="77777777" w:rsidR="00E3663B" w:rsidRDefault="00E3663B" w:rsidP="00101FA7">
      <w:pPr>
        <w:pStyle w:val="Citas"/>
        <w:spacing w:line="240" w:lineRule="auto"/>
        <w:rPr>
          <w:lang w:val="es-ES"/>
        </w:rPr>
      </w:pPr>
      <w:r w:rsidRPr="00E3663B">
        <w:rPr>
          <w:lang w:val="es-ES"/>
        </w:rPr>
        <w:t xml:space="preserve">Artículo 213.- La Dirección Jurídica es una Dependencia de la Administración Pública Municipal Centralizada; para el análisis, estudio, planeación y despacho de los asuntos de su competencia, contará con las siguientes unidades administrativas: </w:t>
      </w:r>
    </w:p>
    <w:p w14:paraId="18A14A91" w14:textId="77777777" w:rsidR="00E3663B" w:rsidRDefault="00E3663B" w:rsidP="00101FA7">
      <w:pPr>
        <w:pStyle w:val="Citas"/>
        <w:spacing w:line="240" w:lineRule="auto"/>
        <w:rPr>
          <w:lang w:val="es-ES"/>
        </w:rPr>
      </w:pPr>
      <w:r w:rsidRPr="00E3663B">
        <w:rPr>
          <w:lang w:val="es-ES"/>
        </w:rPr>
        <w:t>I. Dirección Jurídica:</w:t>
      </w:r>
    </w:p>
    <w:p w14:paraId="7EB657F1" w14:textId="77777777" w:rsidR="00E3663B" w:rsidRDefault="00E3663B" w:rsidP="00101FA7">
      <w:pPr>
        <w:pStyle w:val="Citas"/>
        <w:spacing w:line="240" w:lineRule="auto"/>
        <w:rPr>
          <w:lang w:val="es-ES"/>
        </w:rPr>
      </w:pPr>
      <w:r w:rsidRPr="00E3663B">
        <w:rPr>
          <w:b/>
          <w:lang w:val="es-ES"/>
        </w:rPr>
        <w:t>a. Coordinación General de Enlaces y Coordinadores Jurídicos</w:t>
      </w:r>
      <w:r>
        <w:rPr>
          <w:lang w:val="es-ES"/>
        </w:rPr>
        <w:t>.</w:t>
      </w:r>
    </w:p>
    <w:p w14:paraId="3458AC64" w14:textId="77777777" w:rsidR="00E3663B" w:rsidRDefault="00E3663B" w:rsidP="00E3663B">
      <w:pPr>
        <w:pStyle w:val="Citas"/>
        <w:spacing w:line="240" w:lineRule="auto"/>
        <w:jc w:val="center"/>
        <w:rPr>
          <w:b/>
          <w:lang w:val="es-ES"/>
        </w:rPr>
      </w:pPr>
    </w:p>
    <w:p w14:paraId="48DA4B46" w14:textId="77777777" w:rsidR="00E3663B" w:rsidRDefault="00E3663B" w:rsidP="00E3663B">
      <w:pPr>
        <w:pStyle w:val="Citas"/>
        <w:spacing w:line="240" w:lineRule="auto"/>
        <w:jc w:val="center"/>
        <w:rPr>
          <w:b/>
          <w:lang w:val="es-ES"/>
        </w:rPr>
      </w:pPr>
      <w:r w:rsidRPr="00E3663B">
        <w:rPr>
          <w:b/>
          <w:lang w:val="es-ES"/>
        </w:rPr>
        <w:t>DE LA COORDINACIÓN GENERAL DE ENLACES Y COORDINADORES JURÍDICOS</w:t>
      </w:r>
    </w:p>
    <w:p w14:paraId="79869930" w14:textId="77777777" w:rsidR="00E3663B" w:rsidRDefault="00E3663B" w:rsidP="00101FA7">
      <w:pPr>
        <w:pStyle w:val="Citas"/>
        <w:spacing w:line="240" w:lineRule="auto"/>
        <w:rPr>
          <w:lang w:val="es-ES"/>
        </w:rPr>
      </w:pPr>
      <w:r w:rsidRPr="00E3663B">
        <w:rPr>
          <w:b/>
          <w:lang w:val="es-ES"/>
        </w:rPr>
        <w:t>Artículo 215.- La persona titular de la Coordinación General de Enlaces y Coordinadores Jurídicos, tendrá las siguientes atribuciones</w:t>
      </w:r>
      <w:r w:rsidRPr="00E3663B">
        <w:rPr>
          <w:lang w:val="es-ES"/>
        </w:rPr>
        <w:t xml:space="preserve">: </w:t>
      </w:r>
    </w:p>
    <w:p w14:paraId="3BAFC1B2" w14:textId="77777777" w:rsidR="00E3663B" w:rsidRDefault="00E3663B" w:rsidP="00EE285A">
      <w:pPr>
        <w:pStyle w:val="Citas"/>
        <w:numPr>
          <w:ilvl w:val="0"/>
          <w:numId w:val="16"/>
        </w:numPr>
        <w:spacing w:line="240" w:lineRule="auto"/>
        <w:rPr>
          <w:lang w:val="es-ES"/>
        </w:rPr>
      </w:pPr>
      <w:r w:rsidRPr="00E3663B">
        <w:rPr>
          <w:lang w:val="es-ES"/>
        </w:rPr>
        <w:t>Analizar las normas jurídicas que regulan el ejercicio de las atribuciones y responsabilidades de la Dirección Jurídica;</w:t>
      </w:r>
    </w:p>
    <w:p w14:paraId="60A69BDC" w14:textId="77777777" w:rsidR="00E3663B" w:rsidRPr="00E3663B" w:rsidRDefault="00E3663B" w:rsidP="00EE285A">
      <w:pPr>
        <w:pStyle w:val="Citas"/>
        <w:numPr>
          <w:ilvl w:val="0"/>
          <w:numId w:val="16"/>
        </w:numPr>
        <w:spacing w:line="240" w:lineRule="auto"/>
      </w:pPr>
      <w:r w:rsidRPr="00E3663B">
        <w:rPr>
          <w:lang w:val="es-ES"/>
        </w:rPr>
        <w:lastRenderedPageBreak/>
        <w:t>Brindar asesoría y asistencia legal a la persona titular de la Dirección en los órganos colegiados auxiliares del Ayuntamiento y de la Administración Pública Municipal;</w:t>
      </w:r>
    </w:p>
    <w:p w14:paraId="72B62AB9" w14:textId="77777777" w:rsidR="00E3663B" w:rsidRPr="00E3663B" w:rsidRDefault="00E3663B" w:rsidP="00EE285A">
      <w:pPr>
        <w:pStyle w:val="Citas"/>
        <w:numPr>
          <w:ilvl w:val="0"/>
          <w:numId w:val="16"/>
        </w:numPr>
        <w:spacing w:line="240" w:lineRule="auto"/>
        <w:rPr>
          <w:b/>
        </w:rPr>
      </w:pPr>
      <w:r w:rsidRPr="00E3663B">
        <w:rPr>
          <w:b/>
          <w:lang w:val="es-ES"/>
        </w:rPr>
        <w:t xml:space="preserve">Coordinar a las personas designadas como enlaces jurídicos y coordinadoras o coordinadores jurídicas de Administración Pública Municipal, homologando criterios de aplicación de las normas jurídicas que regulan el ejercicio de sus atribuciones legales y administrativas; </w:t>
      </w:r>
    </w:p>
    <w:p w14:paraId="5191F950" w14:textId="77777777" w:rsidR="00E3663B" w:rsidRPr="00E3663B" w:rsidRDefault="00E3663B" w:rsidP="00EE285A">
      <w:pPr>
        <w:pStyle w:val="Citas"/>
        <w:numPr>
          <w:ilvl w:val="0"/>
          <w:numId w:val="16"/>
        </w:numPr>
        <w:spacing w:line="240" w:lineRule="auto"/>
      </w:pPr>
      <w:r w:rsidRPr="00E3663B">
        <w:rPr>
          <w:lang w:val="es-ES"/>
        </w:rPr>
        <w:t xml:space="preserve">Elaborar los proyectos de respuesta de las peticiones ciudadanas que le sean turnadas; </w:t>
      </w:r>
    </w:p>
    <w:p w14:paraId="68164083" w14:textId="77777777" w:rsidR="00E3663B" w:rsidRPr="00E3663B" w:rsidRDefault="00E3663B" w:rsidP="00EE285A">
      <w:pPr>
        <w:pStyle w:val="Citas"/>
        <w:numPr>
          <w:ilvl w:val="0"/>
          <w:numId w:val="16"/>
        </w:numPr>
        <w:spacing w:line="240" w:lineRule="auto"/>
      </w:pPr>
      <w:r w:rsidRPr="00E3663B">
        <w:rPr>
          <w:lang w:val="es-ES"/>
        </w:rPr>
        <w:t xml:space="preserve">Asistir, y en su caso representar o suplir, a la persona titular de la Dirección Jurídica en las sesiones, reuniones o mesas de trabajo, que le sean instruidas; </w:t>
      </w:r>
    </w:p>
    <w:p w14:paraId="38B5C240" w14:textId="77777777" w:rsidR="00E3663B" w:rsidRPr="00E3663B" w:rsidRDefault="00E3663B" w:rsidP="00EE285A">
      <w:pPr>
        <w:pStyle w:val="Citas"/>
        <w:numPr>
          <w:ilvl w:val="0"/>
          <w:numId w:val="16"/>
        </w:numPr>
        <w:spacing w:line="240" w:lineRule="auto"/>
      </w:pPr>
      <w:r w:rsidRPr="00E3663B">
        <w:rPr>
          <w:lang w:val="es-ES"/>
        </w:rPr>
        <w:t xml:space="preserve">Solicitar a las personas designadas como Enlaces, Coordinadoras o Coordinadores Jurídicos la información y documentación necesaria para el desempeño de sus funciones; </w:t>
      </w:r>
    </w:p>
    <w:p w14:paraId="2FE9D0DE" w14:textId="77777777" w:rsidR="00E3663B" w:rsidRPr="00E3663B" w:rsidRDefault="00E3663B" w:rsidP="00EE285A">
      <w:pPr>
        <w:pStyle w:val="Citas"/>
        <w:numPr>
          <w:ilvl w:val="0"/>
          <w:numId w:val="16"/>
        </w:numPr>
        <w:spacing w:line="240" w:lineRule="auto"/>
      </w:pPr>
      <w:r w:rsidRPr="00E3663B">
        <w:rPr>
          <w:lang w:val="es-ES"/>
        </w:rPr>
        <w:t xml:space="preserve">Comunicar y coordinar las directrices que determine la persona titular de la Dirección Jurídica para la atención de asuntos específicos; </w:t>
      </w:r>
    </w:p>
    <w:p w14:paraId="37FE904B" w14:textId="77777777" w:rsidR="00E3663B" w:rsidRPr="00E3663B" w:rsidRDefault="00E3663B" w:rsidP="00EE285A">
      <w:pPr>
        <w:pStyle w:val="Citas"/>
        <w:numPr>
          <w:ilvl w:val="0"/>
          <w:numId w:val="16"/>
        </w:numPr>
        <w:spacing w:line="240" w:lineRule="auto"/>
      </w:pPr>
      <w:r w:rsidRPr="00E3663B">
        <w:rPr>
          <w:lang w:val="es-ES"/>
        </w:rPr>
        <w:t xml:space="preserve">Preparar la información y documentación necesaria para la elaboración de los programas y acciones para la prevención, atención y en su caso, el pago de las responsabilidades económicas en los conflictos laborales; </w:t>
      </w:r>
    </w:p>
    <w:p w14:paraId="3BF25733" w14:textId="77777777" w:rsidR="00E3663B" w:rsidRPr="00E3663B" w:rsidRDefault="00E3663B" w:rsidP="00EE285A">
      <w:pPr>
        <w:pStyle w:val="Citas"/>
        <w:numPr>
          <w:ilvl w:val="0"/>
          <w:numId w:val="16"/>
        </w:numPr>
        <w:spacing w:line="240" w:lineRule="auto"/>
      </w:pPr>
      <w:r w:rsidRPr="00E3663B">
        <w:rPr>
          <w:lang w:val="es-ES"/>
        </w:rPr>
        <w:t xml:space="preserve">Aplicar los procesos de evaluación de desempeño del ejercicio de las funciones de las personas designadas como Enlaces, Coordinadoras o Coordinadores Jurídicos de la Administración Pública Municipal, que instruya la persona titular de la Presidencia Municipal; y </w:t>
      </w:r>
    </w:p>
    <w:p w14:paraId="5B082414" w14:textId="77777777" w:rsidR="00E3663B" w:rsidRPr="006F64A4" w:rsidRDefault="00E3663B" w:rsidP="00EE285A">
      <w:pPr>
        <w:pStyle w:val="Citas"/>
        <w:numPr>
          <w:ilvl w:val="0"/>
          <w:numId w:val="16"/>
        </w:numPr>
        <w:spacing w:line="240" w:lineRule="auto"/>
      </w:pPr>
      <w:r w:rsidRPr="00E3663B">
        <w:rPr>
          <w:lang w:val="es-ES"/>
        </w:rPr>
        <w:t>Las demás previstas en otras disposiciones reglamentarias aplicables, y las que le instruya la persona titular de la Dirección Jurídica.</w:t>
      </w:r>
    </w:p>
    <w:p w14:paraId="625D0A53" w14:textId="77777777" w:rsidR="00186B2C" w:rsidRDefault="00186B2C" w:rsidP="00E3663B">
      <w:pPr>
        <w:pStyle w:val="Citas"/>
      </w:pPr>
    </w:p>
    <w:p w14:paraId="2662040C" w14:textId="77777777" w:rsidR="00467BF8" w:rsidRDefault="00E3663B" w:rsidP="00E3663B">
      <w:pPr>
        <w:pStyle w:val="Citas"/>
      </w:pPr>
      <w:r w:rsidRPr="00E3663B">
        <w:t xml:space="preserve">Artículo 229.- La persona nombrada como </w:t>
      </w:r>
      <w:r w:rsidRPr="00186B2C">
        <w:rPr>
          <w:b/>
        </w:rPr>
        <w:t>Enlace Jurídico del Instituto Municipal para la Igualdad, Emancipación y Fortalecimiento Colectivo de las Mujeres</w:t>
      </w:r>
      <w:r w:rsidRPr="00E3663B">
        <w:t xml:space="preserve">. </w:t>
      </w:r>
      <w:proofErr w:type="spellStart"/>
      <w:r w:rsidRPr="00E3663B">
        <w:t>IMGUALDAD</w:t>
      </w:r>
      <w:proofErr w:type="spellEnd"/>
      <w:r w:rsidRPr="00E3663B">
        <w:t>, tendrá las siguientes atribuciones:</w:t>
      </w:r>
    </w:p>
    <w:p w14:paraId="1941F76F" w14:textId="77777777" w:rsidR="00467BF8" w:rsidRDefault="00186B2C" w:rsidP="00186B2C">
      <w:pPr>
        <w:pStyle w:val="Citas"/>
      </w:pPr>
      <w:r w:rsidRPr="00186B2C">
        <w:lastRenderedPageBreak/>
        <w:t xml:space="preserve">Artículo 239.- La persona nombrada como </w:t>
      </w:r>
      <w:r w:rsidRPr="00186B2C">
        <w:rPr>
          <w:b/>
        </w:rPr>
        <w:t>Enlace Jurídico del Instituto Municipal de Planeación</w:t>
      </w:r>
      <w:r w:rsidRPr="00186B2C">
        <w:t xml:space="preserve"> tendrá las siguientes atribuciones:</w:t>
      </w:r>
    </w:p>
    <w:p w14:paraId="12BE2436" w14:textId="77777777" w:rsidR="00186B2C" w:rsidRPr="00186B2C" w:rsidRDefault="00186B2C" w:rsidP="00186B2C">
      <w:pPr>
        <w:pStyle w:val="Citas"/>
        <w:spacing w:line="240" w:lineRule="auto"/>
      </w:pPr>
      <w:r>
        <w:t xml:space="preserve">Artículo 246.- La persona nombrada como </w:t>
      </w:r>
      <w:r w:rsidRPr="00186B2C">
        <w:rPr>
          <w:b/>
        </w:rPr>
        <w:t>Enlace Jurídico, del Instituto Municipal</w:t>
      </w:r>
      <w:r>
        <w:rPr>
          <w:b/>
        </w:rPr>
        <w:t xml:space="preserve"> </w:t>
      </w:r>
      <w:r w:rsidRPr="00186B2C">
        <w:rPr>
          <w:b/>
        </w:rPr>
        <w:t>de la Juventud</w:t>
      </w:r>
      <w:r>
        <w:t xml:space="preserve"> tendrá las siguientes atribuciones:</w:t>
      </w:r>
    </w:p>
    <w:p w14:paraId="237FD8A7" w14:textId="77777777" w:rsidR="00467BF8" w:rsidRDefault="00467BF8" w:rsidP="0056355E">
      <w:pPr>
        <w:autoSpaceDE w:val="0"/>
        <w:autoSpaceDN w:val="0"/>
        <w:adjustRightInd w:val="0"/>
        <w:spacing w:before="240" w:line="360" w:lineRule="auto"/>
        <w:jc w:val="center"/>
        <w:rPr>
          <w:rFonts w:ascii="Palatino Linotype" w:hAnsi="Palatino Linotype" w:cs="Arial"/>
          <w:b/>
        </w:rPr>
      </w:pPr>
    </w:p>
    <w:p w14:paraId="7AA73882" w14:textId="77777777" w:rsidR="00467BF8" w:rsidRDefault="001B708A" w:rsidP="001B708A">
      <w:pPr>
        <w:autoSpaceDE w:val="0"/>
        <w:autoSpaceDN w:val="0"/>
        <w:adjustRightInd w:val="0"/>
        <w:spacing w:before="240" w:line="360" w:lineRule="auto"/>
        <w:rPr>
          <w:rFonts w:ascii="Palatino Linotype" w:hAnsi="Palatino Linotype" w:cs="Arial"/>
        </w:rPr>
      </w:pPr>
      <w:r>
        <w:rPr>
          <w:rFonts w:ascii="Palatino Linotype" w:hAnsi="Palatino Linotype" w:cs="Arial"/>
        </w:rPr>
        <w:t>Hasta lo aquí expuesto y conforme a la estructura orgánica del Reglamento, se tiene que el Sujeto Obligado cuenta con los siguientes enlaces jurídicos, así como aquellos de los que se entregó información:</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81"/>
        <w:gridCol w:w="3010"/>
      </w:tblGrid>
      <w:tr w:rsidR="001B708A" w14:paraId="03769F82" w14:textId="77777777" w:rsidTr="00767A10">
        <w:tc>
          <w:tcPr>
            <w:tcW w:w="6081" w:type="dxa"/>
            <w:shd w:val="clear" w:color="auto" w:fill="E7E6E6" w:themeFill="background2"/>
          </w:tcPr>
          <w:p w14:paraId="7C2FDC1E" w14:textId="77777777" w:rsidR="001B708A" w:rsidRPr="001B708A" w:rsidRDefault="001B708A" w:rsidP="001B708A">
            <w:pPr>
              <w:autoSpaceDE w:val="0"/>
              <w:autoSpaceDN w:val="0"/>
              <w:adjustRightInd w:val="0"/>
              <w:spacing w:before="240"/>
              <w:jc w:val="center"/>
              <w:rPr>
                <w:rFonts w:ascii="Palatino Linotype" w:hAnsi="Palatino Linotype" w:cs="Arial"/>
                <w:b/>
              </w:rPr>
            </w:pPr>
            <w:r w:rsidRPr="001B708A">
              <w:rPr>
                <w:rFonts w:ascii="Palatino Linotype" w:hAnsi="Palatino Linotype" w:cs="Arial"/>
                <w:b/>
              </w:rPr>
              <w:t>Reglamento Orgánico de la Administración Pública Municipal de Cuautitlán Izcalli</w:t>
            </w:r>
          </w:p>
        </w:tc>
        <w:tc>
          <w:tcPr>
            <w:tcW w:w="3010" w:type="dxa"/>
            <w:shd w:val="clear" w:color="auto" w:fill="E7E6E6" w:themeFill="background2"/>
          </w:tcPr>
          <w:p w14:paraId="531C65B4" w14:textId="77777777" w:rsidR="001B708A" w:rsidRPr="001B708A" w:rsidRDefault="001B708A" w:rsidP="001B708A">
            <w:pPr>
              <w:autoSpaceDE w:val="0"/>
              <w:autoSpaceDN w:val="0"/>
              <w:adjustRightInd w:val="0"/>
              <w:spacing w:before="240"/>
              <w:jc w:val="center"/>
              <w:rPr>
                <w:rFonts w:ascii="Palatino Linotype" w:hAnsi="Palatino Linotype" w:cs="Arial"/>
                <w:b/>
              </w:rPr>
            </w:pPr>
            <w:r>
              <w:rPr>
                <w:rFonts w:ascii="Palatino Linotype" w:hAnsi="Palatino Linotype" w:cs="Arial"/>
                <w:b/>
              </w:rPr>
              <w:t xml:space="preserve">Información entregada </w:t>
            </w:r>
          </w:p>
        </w:tc>
      </w:tr>
      <w:tr w:rsidR="001B708A" w14:paraId="6FEEF2A2" w14:textId="77777777" w:rsidTr="00767A10">
        <w:tc>
          <w:tcPr>
            <w:tcW w:w="6081" w:type="dxa"/>
          </w:tcPr>
          <w:p w14:paraId="78D1EE07" w14:textId="77777777" w:rsidR="001B708A" w:rsidRDefault="001B708A" w:rsidP="00767A10">
            <w:pPr>
              <w:autoSpaceDE w:val="0"/>
              <w:autoSpaceDN w:val="0"/>
              <w:adjustRightInd w:val="0"/>
              <w:spacing w:before="240"/>
              <w:jc w:val="both"/>
              <w:rPr>
                <w:rFonts w:ascii="Palatino Linotype" w:hAnsi="Palatino Linotype" w:cs="Arial"/>
              </w:rPr>
            </w:pPr>
            <w:r w:rsidRPr="001B708A">
              <w:rPr>
                <w:rFonts w:ascii="Palatino Linotype" w:hAnsi="Palatino Linotype" w:cs="Arial"/>
              </w:rPr>
              <w:t>Enlace Jurídico de la Secretaría del Ayuntamiento</w:t>
            </w:r>
          </w:p>
        </w:tc>
        <w:tc>
          <w:tcPr>
            <w:tcW w:w="3010" w:type="dxa"/>
          </w:tcPr>
          <w:p w14:paraId="28A57E67" w14:textId="77777777" w:rsidR="004E0B7B" w:rsidRDefault="00767A10" w:rsidP="003F6A26">
            <w:pPr>
              <w:tabs>
                <w:tab w:val="center" w:pos="1397"/>
                <w:tab w:val="left" w:pos="2010"/>
              </w:tabs>
              <w:autoSpaceDE w:val="0"/>
              <w:autoSpaceDN w:val="0"/>
              <w:adjustRightInd w:val="0"/>
              <w:spacing w:before="240"/>
              <w:jc w:val="both"/>
              <w:rPr>
                <w:rFonts w:ascii="Palatino Linotype" w:hAnsi="Palatino Linotype" w:cs="Arial"/>
              </w:rPr>
            </w:pPr>
            <w:r>
              <w:rPr>
                <w:rFonts w:ascii="Palatino Linotype" w:hAnsi="Palatino Linotype" w:cs="Arial"/>
              </w:rPr>
              <w:t>Sí</w:t>
            </w:r>
            <w:r w:rsidR="003F6A26">
              <w:rPr>
                <w:rFonts w:ascii="Palatino Linotype" w:hAnsi="Palatino Linotype" w:cs="Arial"/>
              </w:rPr>
              <w:t xml:space="preserve">, </w:t>
            </w:r>
            <w:r w:rsidR="004E0B7B">
              <w:rPr>
                <w:rFonts w:ascii="Palatino Linotype" w:hAnsi="Palatino Linotype" w:cs="Arial"/>
              </w:rPr>
              <w:t xml:space="preserve">Erick Geovanni </w:t>
            </w:r>
            <w:proofErr w:type="spellStart"/>
            <w:r w:rsidR="004E0B7B">
              <w:rPr>
                <w:rFonts w:ascii="Palatino Linotype" w:hAnsi="Palatino Linotype" w:cs="Arial"/>
              </w:rPr>
              <w:t>Resendes</w:t>
            </w:r>
            <w:proofErr w:type="spellEnd"/>
            <w:r w:rsidR="004E0B7B">
              <w:rPr>
                <w:rFonts w:ascii="Palatino Linotype" w:hAnsi="Palatino Linotype" w:cs="Arial"/>
              </w:rPr>
              <w:t xml:space="preserve"> </w:t>
            </w:r>
            <w:r w:rsidR="001C5E38">
              <w:rPr>
                <w:rFonts w:ascii="Palatino Linotype" w:hAnsi="Palatino Linotype" w:cs="Arial"/>
              </w:rPr>
              <w:t>Pérez</w:t>
            </w:r>
          </w:p>
        </w:tc>
      </w:tr>
      <w:tr w:rsidR="001B708A" w14:paraId="094A6A70" w14:textId="77777777" w:rsidTr="00767A10">
        <w:tc>
          <w:tcPr>
            <w:tcW w:w="6081" w:type="dxa"/>
          </w:tcPr>
          <w:p w14:paraId="3CDF1A0D" w14:textId="77777777" w:rsidR="001B708A"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Tesorería Municipal</w:t>
            </w:r>
          </w:p>
        </w:tc>
        <w:tc>
          <w:tcPr>
            <w:tcW w:w="3010" w:type="dxa"/>
          </w:tcPr>
          <w:p w14:paraId="55F73F76" w14:textId="77777777" w:rsidR="001B708A" w:rsidRDefault="004E0B7B"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1B708A" w14:paraId="32E46AB0" w14:textId="77777777" w:rsidTr="00767A10">
        <w:tc>
          <w:tcPr>
            <w:tcW w:w="6081" w:type="dxa"/>
          </w:tcPr>
          <w:p w14:paraId="06E1F2A1" w14:textId="77777777" w:rsidR="001B708A"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Contraloría Municipal</w:t>
            </w:r>
          </w:p>
        </w:tc>
        <w:tc>
          <w:tcPr>
            <w:tcW w:w="3010" w:type="dxa"/>
          </w:tcPr>
          <w:p w14:paraId="2525B6D9" w14:textId="77777777" w:rsidR="001B708A" w:rsidRDefault="004E0B7B"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1B708A" w14:paraId="1042DA60" w14:textId="77777777" w:rsidTr="00767A10">
        <w:tc>
          <w:tcPr>
            <w:tcW w:w="6081" w:type="dxa"/>
          </w:tcPr>
          <w:p w14:paraId="7FDDC331" w14:textId="77777777" w:rsidR="001B708A"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Democracia Participativa</w:t>
            </w:r>
          </w:p>
        </w:tc>
        <w:tc>
          <w:tcPr>
            <w:tcW w:w="3010" w:type="dxa"/>
          </w:tcPr>
          <w:p w14:paraId="79962629" w14:textId="77777777" w:rsidR="001B708A" w:rsidRDefault="004E0B7B"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1B708A" w14:paraId="2CE98A11" w14:textId="77777777" w:rsidTr="00767A10">
        <w:tc>
          <w:tcPr>
            <w:tcW w:w="6081" w:type="dxa"/>
          </w:tcPr>
          <w:p w14:paraId="6FC04281" w14:textId="77777777" w:rsidR="001B708A"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Sustentabilidad y Medio Ambiente</w:t>
            </w:r>
          </w:p>
        </w:tc>
        <w:tc>
          <w:tcPr>
            <w:tcW w:w="3010" w:type="dxa"/>
          </w:tcPr>
          <w:p w14:paraId="3DC44074" w14:textId="77777777" w:rsidR="001B708A" w:rsidRDefault="004E0B7B"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767A10" w14:paraId="7F84A59E" w14:textId="77777777" w:rsidTr="00767A10">
        <w:tc>
          <w:tcPr>
            <w:tcW w:w="6081" w:type="dxa"/>
          </w:tcPr>
          <w:p w14:paraId="1662858C" w14:textId="77777777" w:rsidR="00767A10"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Servicios Públicos</w:t>
            </w:r>
          </w:p>
        </w:tc>
        <w:tc>
          <w:tcPr>
            <w:tcW w:w="3010" w:type="dxa"/>
          </w:tcPr>
          <w:p w14:paraId="5CA9F764" w14:textId="77777777" w:rsidR="00767A10" w:rsidRDefault="006836A9" w:rsidP="004E0B7B">
            <w:pPr>
              <w:autoSpaceDE w:val="0"/>
              <w:autoSpaceDN w:val="0"/>
              <w:adjustRightInd w:val="0"/>
              <w:spacing w:before="240"/>
              <w:rPr>
                <w:rFonts w:ascii="Palatino Linotype" w:hAnsi="Palatino Linotype" w:cs="Arial"/>
              </w:rPr>
            </w:pPr>
            <w:proofErr w:type="gramStart"/>
            <w:r>
              <w:rPr>
                <w:rFonts w:ascii="Palatino Linotype" w:hAnsi="Palatino Linotype" w:cs="Arial"/>
              </w:rPr>
              <w:t xml:space="preserve">Sí </w:t>
            </w:r>
            <w:r w:rsidR="004E0B7B">
              <w:rPr>
                <w:rFonts w:ascii="Palatino Linotype" w:hAnsi="Palatino Linotype" w:cs="Arial"/>
              </w:rPr>
              <w:t>,</w:t>
            </w:r>
            <w:proofErr w:type="gramEnd"/>
            <w:r w:rsidR="004E0B7B">
              <w:rPr>
                <w:rFonts w:ascii="Palatino Linotype" w:hAnsi="Palatino Linotype" w:cs="Arial"/>
              </w:rPr>
              <w:t xml:space="preserve"> Sebastián Peña</w:t>
            </w:r>
          </w:p>
        </w:tc>
      </w:tr>
      <w:tr w:rsidR="00767A10" w14:paraId="140310AB" w14:textId="77777777" w:rsidTr="00767A10">
        <w:tc>
          <w:tcPr>
            <w:tcW w:w="6081" w:type="dxa"/>
          </w:tcPr>
          <w:p w14:paraId="1ED2ACFD" w14:textId="77777777" w:rsidR="00767A10"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Bienestar para la Comunidad</w:t>
            </w:r>
          </w:p>
        </w:tc>
        <w:tc>
          <w:tcPr>
            <w:tcW w:w="3010" w:type="dxa"/>
          </w:tcPr>
          <w:p w14:paraId="134332DD" w14:textId="77777777" w:rsidR="00767A10" w:rsidRDefault="006836A9" w:rsidP="001B708A">
            <w:pPr>
              <w:autoSpaceDE w:val="0"/>
              <w:autoSpaceDN w:val="0"/>
              <w:adjustRightInd w:val="0"/>
              <w:spacing w:before="240"/>
              <w:rPr>
                <w:rFonts w:ascii="Palatino Linotype" w:hAnsi="Palatino Linotype" w:cs="Arial"/>
              </w:rPr>
            </w:pPr>
            <w:r>
              <w:rPr>
                <w:rFonts w:ascii="Palatino Linotype" w:hAnsi="Palatino Linotype" w:cs="Arial"/>
              </w:rPr>
              <w:t>Sí</w:t>
            </w:r>
            <w:r w:rsidR="004E0B7B">
              <w:rPr>
                <w:rFonts w:ascii="Palatino Linotype" w:hAnsi="Palatino Linotype" w:cs="Arial"/>
              </w:rPr>
              <w:t xml:space="preserve">, David </w:t>
            </w:r>
            <w:r w:rsidR="001C5E38">
              <w:rPr>
                <w:rFonts w:ascii="Palatino Linotype" w:hAnsi="Palatino Linotype" w:cs="Arial"/>
              </w:rPr>
              <w:t>Domínguez</w:t>
            </w:r>
            <w:r w:rsidR="004E0B7B">
              <w:rPr>
                <w:rFonts w:ascii="Palatino Linotype" w:hAnsi="Palatino Linotype" w:cs="Arial"/>
              </w:rPr>
              <w:t xml:space="preserve"> </w:t>
            </w:r>
            <w:r w:rsidR="001C5E38">
              <w:rPr>
                <w:rFonts w:ascii="Palatino Linotype" w:hAnsi="Palatino Linotype" w:cs="Arial"/>
              </w:rPr>
              <w:t>Núñez</w:t>
            </w:r>
          </w:p>
        </w:tc>
      </w:tr>
      <w:tr w:rsidR="00767A10" w14:paraId="4CD0E6FB" w14:textId="77777777" w:rsidTr="00767A10">
        <w:tc>
          <w:tcPr>
            <w:tcW w:w="6081" w:type="dxa"/>
          </w:tcPr>
          <w:p w14:paraId="54A3356E" w14:textId="77777777" w:rsidR="00767A10"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Desarrollo Económico</w:t>
            </w:r>
          </w:p>
        </w:tc>
        <w:tc>
          <w:tcPr>
            <w:tcW w:w="3010" w:type="dxa"/>
          </w:tcPr>
          <w:p w14:paraId="1445977A" w14:textId="77777777" w:rsidR="00767A10" w:rsidRDefault="004E0B7B"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767A10" w14:paraId="60987961" w14:textId="77777777" w:rsidTr="00767A10">
        <w:tc>
          <w:tcPr>
            <w:tcW w:w="6081" w:type="dxa"/>
          </w:tcPr>
          <w:p w14:paraId="053A05DA" w14:textId="77777777" w:rsidR="00767A10" w:rsidRPr="00767A10" w:rsidRDefault="00767A10" w:rsidP="00767A10">
            <w:pPr>
              <w:autoSpaceDE w:val="0"/>
              <w:autoSpaceDN w:val="0"/>
              <w:adjustRightInd w:val="0"/>
              <w:spacing w:before="240"/>
              <w:jc w:val="both"/>
              <w:rPr>
                <w:rFonts w:ascii="Palatino Linotype" w:hAnsi="Palatino Linotype" w:cs="Arial"/>
              </w:rPr>
            </w:pPr>
            <w:r w:rsidRPr="00767A10">
              <w:rPr>
                <w:rFonts w:ascii="Palatino Linotype" w:hAnsi="Palatino Linotype" w:cs="Arial"/>
              </w:rPr>
              <w:t>Enlace Jurídico de la Dirección de Administración</w:t>
            </w:r>
          </w:p>
        </w:tc>
        <w:tc>
          <w:tcPr>
            <w:tcW w:w="3010" w:type="dxa"/>
          </w:tcPr>
          <w:p w14:paraId="1DFF276E" w14:textId="77777777" w:rsidR="00767A10" w:rsidRDefault="001C5E38"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B208B8" w14:paraId="5C3BE387" w14:textId="77777777" w:rsidTr="00767A10">
        <w:tc>
          <w:tcPr>
            <w:tcW w:w="6081" w:type="dxa"/>
          </w:tcPr>
          <w:p w14:paraId="547576F2" w14:textId="77777777" w:rsidR="00B208B8" w:rsidRPr="00767A10" w:rsidRDefault="00E3663B" w:rsidP="00767A10">
            <w:pPr>
              <w:autoSpaceDE w:val="0"/>
              <w:autoSpaceDN w:val="0"/>
              <w:adjustRightInd w:val="0"/>
              <w:spacing w:before="240"/>
              <w:jc w:val="both"/>
              <w:rPr>
                <w:rFonts w:ascii="Palatino Linotype" w:hAnsi="Palatino Linotype" w:cs="Arial"/>
              </w:rPr>
            </w:pPr>
            <w:r w:rsidRPr="00B208B8">
              <w:rPr>
                <w:rFonts w:ascii="Palatino Linotype" w:hAnsi="Palatino Linotype" w:cs="Arial"/>
              </w:rPr>
              <w:lastRenderedPageBreak/>
              <w:t xml:space="preserve">Enlace Jurídico del Instituto Municipal para la Igualdad, Emancipación y Fortalecimiento Colectivo de las Mujeres. </w:t>
            </w:r>
            <w:proofErr w:type="spellStart"/>
            <w:r w:rsidRPr="00B208B8">
              <w:rPr>
                <w:rFonts w:ascii="Palatino Linotype" w:hAnsi="Palatino Linotype" w:cs="Arial"/>
              </w:rPr>
              <w:t>IMGUALDAD</w:t>
            </w:r>
            <w:proofErr w:type="spellEnd"/>
          </w:p>
        </w:tc>
        <w:tc>
          <w:tcPr>
            <w:tcW w:w="3010" w:type="dxa"/>
          </w:tcPr>
          <w:p w14:paraId="396113A8" w14:textId="77777777" w:rsidR="00B208B8" w:rsidRDefault="001C5E38"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r w:rsidR="00B208B8" w14:paraId="30D8DCFA" w14:textId="77777777" w:rsidTr="00767A10">
        <w:tc>
          <w:tcPr>
            <w:tcW w:w="6081" w:type="dxa"/>
          </w:tcPr>
          <w:p w14:paraId="0094A789" w14:textId="77777777" w:rsidR="00B208B8" w:rsidRPr="00B208B8" w:rsidRDefault="00B208B8" w:rsidP="00767A10">
            <w:pPr>
              <w:autoSpaceDE w:val="0"/>
              <w:autoSpaceDN w:val="0"/>
              <w:adjustRightInd w:val="0"/>
              <w:spacing w:before="240"/>
              <w:jc w:val="both"/>
              <w:rPr>
                <w:rFonts w:ascii="Palatino Linotype" w:hAnsi="Palatino Linotype" w:cs="Arial"/>
              </w:rPr>
            </w:pPr>
            <w:r w:rsidRPr="00B208B8">
              <w:rPr>
                <w:rFonts w:ascii="Palatino Linotype" w:hAnsi="Palatino Linotype" w:cs="Arial"/>
              </w:rPr>
              <w:t>Enlace Jurídico del Instituto Municipal de Planeación</w:t>
            </w:r>
          </w:p>
        </w:tc>
        <w:tc>
          <w:tcPr>
            <w:tcW w:w="3010" w:type="dxa"/>
          </w:tcPr>
          <w:p w14:paraId="61EBDF0D" w14:textId="77777777" w:rsidR="004E0B7B" w:rsidRDefault="006836A9" w:rsidP="001C5E38">
            <w:pPr>
              <w:autoSpaceDE w:val="0"/>
              <w:autoSpaceDN w:val="0"/>
              <w:adjustRightInd w:val="0"/>
              <w:spacing w:before="240"/>
              <w:rPr>
                <w:rFonts w:ascii="Palatino Linotype" w:hAnsi="Palatino Linotype" w:cs="Arial"/>
              </w:rPr>
            </w:pPr>
            <w:r>
              <w:rPr>
                <w:rFonts w:ascii="Palatino Linotype" w:hAnsi="Palatino Linotype" w:cs="Arial"/>
              </w:rPr>
              <w:t>Sí</w:t>
            </w:r>
            <w:r w:rsidR="001C5E38">
              <w:rPr>
                <w:rFonts w:ascii="Palatino Linotype" w:hAnsi="Palatino Linotype" w:cs="Arial"/>
              </w:rPr>
              <w:t xml:space="preserve">, </w:t>
            </w:r>
            <w:r w:rsidR="004E0B7B">
              <w:rPr>
                <w:rFonts w:ascii="Palatino Linotype" w:hAnsi="Palatino Linotype" w:cs="Arial"/>
              </w:rPr>
              <w:t xml:space="preserve">Ricardo Vidrios </w:t>
            </w:r>
          </w:p>
        </w:tc>
      </w:tr>
      <w:tr w:rsidR="00B208B8" w14:paraId="36B326FB" w14:textId="77777777" w:rsidTr="00767A10">
        <w:tc>
          <w:tcPr>
            <w:tcW w:w="6081" w:type="dxa"/>
          </w:tcPr>
          <w:p w14:paraId="0AA22D4D" w14:textId="77777777" w:rsidR="00B208B8" w:rsidRPr="00B208B8" w:rsidRDefault="00B208B8" w:rsidP="00767A10">
            <w:pPr>
              <w:autoSpaceDE w:val="0"/>
              <w:autoSpaceDN w:val="0"/>
              <w:adjustRightInd w:val="0"/>
              <w:spacing w:before="240"/>
              <w:jc w:val="both"/>
              <w:rPr>
                <w:rFonts w:ascii="Palatino Linotype" w:hAnsi="Palatino Linotype" w:cs="Arial"/>
              </w:rPr>
            </w:pPr>
            <w:r w:rsidRPr="00B208B8">
              <w:rPr>
                <w:rFonts w:ascii="Palatino Linotype" w:hAnsi="Palatino Linotype" w:cs="Arial"/>
              </w:rPr>
              <w:t>Enlace Jurídico, del Instituto Municipal de la Juventud</w:t>
            </w:r>
          </w:p>
        </w:tc>
        <w:tc>
          <w:tcPr>
            <w:tcW w:w="3010" w:type="dxa"/>
          </w:tcPr>
          <w:p w14:paraId="0AB0AB95" w14:textId="77777777" w:rsidR="00B208B8" w:rsidRDefault="001C5E38" w:rsidP="001B708A">
            <w:pPr>
              <w:autoSpaceDE w:val="0"/>
              <w:autoSpaceDN w:val="0"/>
              <w:adjustRightInd w:val="0"/>
              <w:spacing w:before="240"/>
              <w:rPr>
                <w:rFonts w:ascii="Palatino Linotype" w:hAnsi="Palatino Linotype" w:cs="Arial"/>
              </w:rPr>
            </w:pPr>
            <w:r>
              <w:rPr>
                <w:rFonts w:ascii="Palatino Linotype" w:hAnsi="Palatino Linotype" w:cs="Arial"/>
              </w:rPr>
              <w:t xml:space="preserve">No </w:t>
            </w:r>
          </w:p>
        </w:tc>
      </w:tr>
    </w:tbl>
    <w:p w14:paraId="11EB3956" w14:textId="77777777" w:rsidR="001B708A" w:rsidRDefault="001B708A" w:rsidP="001B708A">
      <w:pPr>
        <w:autoSpaceDE w:val="0"/>
        <w:autoSpaceDN w:val="0"/>
        <w:adjustRightInd w:val="0"/>
        <w:spacing w:before="240" w:line="360" w:lineRule="auto"/>
        <w:rPr>
          <w:rFonts w:ascii="Palatino Linotype" w:hAnsi="Palatino Linotype" w:cs="Arial"/>
        </w:rPr>
      </w:pPr>
    </w:p>
    <w:p w14:paraId="08035D08" w14:textId="77777777" w:rsidR="0056355E" w:rsidRPr="0056355E" w:rsidRDefault="0056355E" w:rsidP="0056355E">
      <w:pPr>
        <w:autoSpaceDE w:val="0"/>
        <w:autoSpaceDN w:val="0"/>
        <w:adjustRightInd w:val="0"/>
        <w:spacing w:before="240" w:line="360" w:lineRule="auto"/>
        <w:jc w:val="center"/>
        <w:rPr>
          <w:rFonts w:ascii="Palatino Linotype" w:hAnsi="Palatino Linotype" w:cs="Arial"/>
          <w:b/>
        </w:rPr>
      </w:pPr>
      <w:r>
        <w:rPr>
          <w:rFonts w:ascii="Palatino Linotype" w:hAnsi="Palatino Linotype" w:cs="Arial"/>
          <w:b/>
        </w:rPr>
        <w:t>Certificados de competencia laboral</w:t>
      </w:r>
    </w:p>
    <w:p w14:paraId="0414A5A5"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rPr>
      </w:pPr>
      <w:r w:rsidRPr="00EE3575">
        <w:rPr>
          <w:rFonts w:ascii="Palatino Linotype" w:hAnsi="Palatino Linotype" w:cs="Arial"/>
        </w:rPr>
        <w:t xml:space="preserve">Ahora bien, conforme a la Ley Orgánica Municipal para ejercer algunos cargos se debe contar con título profesional, para otros el título puede ser preferente, </w:t>
      </w:r>
      <w:proofErr w:type="gramStart"/>
      <w:r w:rsidRPr="00EE3575">
        <w:rPr>
          <w:rFonts w:ascii="Palatino Linotype" w:hAnsi="Palatino Linotype" w:cs="Arial"/>
        </w:rPr>
        <w:t>y</w:t>
      </w:r>
      <w:proofErr w:type="gramEnd"/>
      <w:r w:rsidRPr="00EE3575">
        <w:rPr>
          <w:rFonts w:ascii="Palatino Linotype" w:hAnsi="Palatino Linotype" w:cs="Arial"/>
        </w:rPr>
        <w:t xml:space="preserve"> por otro lado, los titulares de direcciones y unidades </w:t>
      </w:r>
      <w:proofErr w:type="gramStart"/>
      <w:r w:rsidRPr="00EE3575">
        <w:rPr>
          <w:rFonts w:ascii="Palatino Linotype" w:hAnsi="Palatino Linotype" w:cs="Arial"/>
        </w:rPr>
        <w:t>administrativas,</w:t>
      </w:r>
      <w:proofErr w:type="gramEnd"/>
      <w:r w:rsidRPr="00EE3575">
        <w:rPr>
          <w:rFonts w:ascii="Palatino Linotype" w:hAnsi="Palatino Linotype" w:cs="Arial"/>
        </w:rPr>
        <w:t xml:space="preserve"> deben contar con certificado de competencia laboral, mismos que deberán certificarse dentro de los primeros seis meses a la fecha de su designación, tal como se estipula en el artículo 32:</w:t>
      </w:r>
    </w:p>
    <w:p w14:paraId="27236516" w14:textId="77777777" w:rsidR="007F3335" w:rsidRPr="00EE3575" w:rsidRDefault="007F3335" w:rsidP="007F3335">
      <w:pPr>
        <w:pStyle w:val="Citas"/>
      </w:pPr>
      <w:r w:rsidRPr="00EE3575">
        <w:rPr>
          <w:b/>
        </w:rPr>
        <w:t>Artículo 32.-</w:t>
      </w:r>
      <w:r w:rsidRPr="00EE3575">
        <w:t xml:space="preserve"> Para ocupar los cargos de </w:t>
      </w:r>
      <w:proofErr w:type="gramStart"/>
      <w:r w:rsidRPr="00EE3575">
        <w:rPr>
          <w:b/>
        </w:rPr>
        <w:t>Secretario</w:t>
      </w:r>
      <w:proofErr w:type="gramEnd"/>
      <w:r w:rsidRPr="00EE3575">
        <w:rPr>
          <w:b/>
        </w:rPr>
        <w:t xml:space="preserve">; Tesorero; </w:t>
      </w:r>
      <w:proofErr w:type="gramStart"/>
      <w:r w:rsidRPr="00EE3575">
        <w:rPr>
          <w:b/>
        </w:rPr>
        <w:t>Director</w:t>
      </w:r>
      <w:proofErr w:type="gramEnd"/>
      <w:r w:rsidRPr="00EE3575">
        <w:rPr>
          <w:b/>
        </w:rPr>
        <w:t xml:space="preserve"> de Obras Públicas, de Desarrollo Económico, </w:t>
      </w:r>
      <w:proofErr w:type="gramStart"/>
      <w:r w:rsidRPr="00EE3575">
        <w:rPr>
          <w:b/>
        </w:rPr>
        <w:t>Director</w:t>
      </w:r>
      <w:proofErr w:type="gramEnd"/>
      <w:r w:rsidRPr="00EE3575">
        <w:rPr>
          <w:b/>
        </w:rPr>
        <w:t xml:space="preserve"> de Turismo, Coordinador General Municipal de Mejora Regulatoria, Ecología, Desarrollo Urbano, de Desarrollo Social, de las Mujeres, del Campo o equivalentes, titulares de las unidades administrativas, de Protección Civil </w:t>
      </w:r>
      <w:r w:rsidRPr="00EE3575">
        <w:t xml:space="preserve">y de los organismos auxiliares se deberán satisfacer los siguientes requisitos: </w:t>
      </w:r>
    </w:p>
    <w:p w14:paraId="13E9D509" w14:textId="77777777" w:rsidR="007F3335" w:rsidRPr="00EE3575" w:rsidRDefault="007F3335" w:rsidP="00EE285A">
      <w:pPr>
        <w:pStyle w:val="Citas"/>
        <w:numPr>
          <w:ilvl w:val="0"/>
          <w:numId w:val="6"/>
        </w:numPr>
      </w:pPr>
      <w:r w:rsidRPr="00EE3575">
        <w:t xml:space="preserve">Ser persona ciudadana del Estado, en pleno uso de sus derechos; </w:t>
      </w:r>
    </w:p>
    <w:p w14:paraId="0C9E7E28" w14:textId="77777777" w:rsidR="007F3335" w:rsidRPr="00EE3575" w:rsidRDefault="007F3335" w:rsidP="00EE285A">
      <w:pPr>
        <w:pStyle w:val="Citas"/>
        <w:numPr>
          <w:ilvl w:val="0"/>
          <w:numId w:val="6"/>
        </w:numPr>
      </w:pPr>
      <w:r w:rsidRPr="00EE3575">
        <w:t xml:space="preserve">No estar inhabilitada o inhabilitado para desempeñar cargo, empleo, o comisión pública; </w:t>
      </w:r>
    </w:p>
    <w:p w14:paraId="375A8DBD" w14:textId="77777777" w:rsidR="007F3335" w:rsidRPr="00EE3575" w:rsidRDefault="007F3335" w:rsidP="00EE285A">
      <w:pPr>
        <w:pStyle w:val="Citas"/>
        <w:numPr>
          <w:ilvl w:val="0"/>
          <w:numId w:val="6"/>
        </w:numPr>
        <w:rPr>
          <w:b/>
        </w:rPr>
      </w:pPr>
      <w:r w:rsidRPr="00EE3575">
        <w:rPr>
          <w:b/>
        </w:rPr>
        <w:lastRenderedPageBreak/>
        <w:t>Contar con título profesional o acreditar experiencia</w:t>
      </w:r>
      <w:r w:rsidRPr="00EE3575">
        <w:t xml:space="preserve"> mínima de un año en la materia, ante la o el </w:t>
      </w:r>
      <w:proofErr w:type="gramStart"/>
      <w:r w:rsidRPr="00EE3575">
        <w:t>Presidente</w:t>
      </w:r>
      <w:proofErr w:type="gramEnd"/>
      <w:r w:rsidRPr="00EE3575">
        <w:t xml:space="preserve"> o el Ayuntamiento, </w:t>
      </w:r>
      <w:r w:rsidRPr="00EE3575">
        <w:rPr>
          <w:b/>
        </w:rPr>
        <w:t xml:space="preserve">cuando sea el caso, para el desempeño de los cargos que así lo requieran; </w:t>
      </w:r>
    </w:p>
    <w:p w14:paraId="27FC50E5" w14:textId="77777777" w:rsidR="007F3335" w:rsidRPr="00EE3575" w:rsidRDefault="007F3335" w:rsidP="00EE285A">
      <w:pPr>
        <w:pStyle w:val="Citas"/>
        <w:numPr>
          <w:ilvl w:val="0"/>
          <w:numId w:val="6"/>
        </w:numPr>
      </w:pPr>
      <w:r w:rsidRPr="00EE3575">
        <w:rPr>
          <w:b/>
        </w:rPr>
        <w:t>Contar con certificación de competencia laboral</w:t>
      </w:r>
      <w:r w:rsidRPr="00EE3575">
        <w:t xml:space="preserve"> en la materia del cargo que se desempeñará, expedida por institución con reconocimiento de validez oficial. </w:t>
      </w:r>
      <w:r w:rsidRPr="00EE3575">
        <w:rPr>
          <w:b/>
        </w:rPr>
        <w:t>Este requisito deberá acreditarse dentro de los seis meses siguientes a la fecha en que inicien sus funciones</w:t>
      </w:r>
      <w:r w:rsidRPr="00EE3575">
        <w:t>;</w:t>
      </w:r>
    </w:p>
    <w:p w14:paraId="15B834BD"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b/>
          <w:i/>
        </w:rPr>
      </w:pPr>
    </w:p>
    <w:p w14:paraId="56CBFE71" w14:textId="77777777" w:rsidR="0056355E" w:rsidRPr="0056355E" w:rsidRDefault="0056355E" w:rsidP="0056355E">
      <w:pPr>
        <w:spacing w:line="360" w:lineRule="auto"/>
        <w:jc w:val="center"/>
        <w:rPr>
          <w:rFonts w:ascii="Palatino Linotype" w:hAnsi="Palatino Linotype" w:cs="Arial"/>
          <w:b/>
        </w:rPr>
      </w:pPr>
      <w:r w:rsidRPr="0056355E">
        <w:rPr>
          <w:rFonts w:ascii="Palatino Linotype" w:hAnsi="Palatino Linotype" w:cs="Arial"/>
          <w:b/>
        </w:rPr>
        <w:t>Expedientes laborales.</w:t>
      </w:r>
    </w:p>
    <w:p w14:paraId="6AED0F56" w14:textId="77777777" w:rsidR="0056355E" w:rsidRPr="0056355E" w:rsidRDefault="0056355E" w:rsidP="0056355E">
      <w:pPr>
        <w:autoSpaceDE w:val="0"/>
        <w:autoSpaceDN w:val="0"/>
        <w:adjustRightInd w:val="0"/>
        <w:spacing w:line="360" w:lineRule="auto"/>
        <w:jc w:val="both"/>
        <w:rPr>
          <w:rFonts w:ascii="Palatino Linotype" w:eastAsia="Calibri" w:hAnsi="Palatino Linotype"/>
          <w:lang w:val="es-ES_tradnl"/>
        </w:rPr>
      </w:pPr>
      <w:r w:rsidRPr="0056355E">
        <w:rPr>
          <w:rFonts w:ascii="Palatino Linotype" w:hAnsi="Palatino Linotype" w:cs="Arial"/>
          <w:lang w:eastAsia="es-MX"/>
        </w:rPr>
        <w:t>Ahora bien, cabe</w:t>
      </w:r>
      <w:r w:rsidRPr="0056355E">
        <w:rPr>
          <w:rFonts w:ascii="Palatino Linotype" w:eastAsia="Calibri" w:hAnsi="Palatino Linotype" w:cs="Arial"/>
        </w:rPr>
        <w:t xml:space="preserve"> destacar lo establecido en </w:t>
      </w:r>
      <w:r w:rsidRPr="0056355E">
        <w:rPr>
          <w:rFonts w:ascii="Palatino Linotype" w:eastAsia="Calibri" w:hAnsi="Palatino Linotype"/>
        </w:rPr>
        <w:t>el</w:t>
      </w:r>
      <w:r w:rsidRPr="0056355E">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14:paraId="237251BA" w14:textId="77777777" w:rsidR="0056355E" w:rsidRPr="0056355E" w:rsidRDefault="0056355E" w:rsidP="0056355E">
      <w:pPr>
        <w:autoSpaceDE w:val="0"/>
        <w:autoSpaceDN w:val="0"/>
        <w:adjustRightInd w:val="0"/>
        <w:ind w:left="567" w:right="567"/>
        <w:jc w:val="both"/>
        <w:rPr>
          <w:rFonts w:ascii="Palatino Linotype" w:eastAsia="Calibri" w:hAnsi="Palatino Linotype"/>
          <w:b/>
          <w:i/>
        </w:rPr>
      </w:pPr>
    </w:p>
    <w:p w14:paraId="73B60D3B" w14:textId="77777777" w:rsidR="00BF2D01" w:rsidRPr="007C7650" w:rsidRDefault="00BF2D01" w:rsidP="00BF2D01">
      <w:pPr>
        <w:autoSpaceDE w:val="0"/>
        <w:autoSpaceDN w:val="0"/>
        <w:adjustRightInd w:val="0"/>
        <w:ind w:left="567" w:right="567"/>
        <w:jc w:val="both"/>
        <w:rPr>
          <w:rFonts w:ascii="Palatino Linotype" w:eastAsia="Calibri" w:hAnsi="Palatino Linotype"/>
          <w:i/>
        </w:rPr>
      </w:pPr>
      <w:r w:rsidRPr="007C7650">
        <w:rPr>
          <w:rFonts w:ascii="Palatino Linotype" w:eastAsia="Calibri" w:hAnsi="Palatino Linotype"/>
          <w:b/>
          <w:i/>
        </w:rPr>
        <w:t>ARTÍCULO 47</w:t>
      </w:r>
      <w:r w:rsidRPr="007C7650">
        <w:rPr>
          <w:rFonts w:ascii="Palatino Linotype" w:eastAsia="Calibri" w:hAnsi="Palatino Linotype"/>
          <w:i/>
        </w:rPr>
        <w:t>. Para ingresar al servicio público se requiere:</w:t>
      </w:r>
    </w:p>
    <w:p w14:paraId="2A268746" w14:textId="77777777" w:rsidR="00BF2D01" w:rsidRPr="009E2670" w:rsidRDefault="00BF2D01" w:rsidP="00BF2D01">
      <w:pPr>
        <w:autoSpaceDE w:val="0"/>
        <w:autoSpaceDN w:val="0"/>
        <w:adjustRightInd w:val="0"/>
        <w:ind w:left="567" w:right="567"/>
        <w:jc w:val="both"/>
        <w:rPr>
          <w:rFonts w:ascii="Palatino Linotype" w:hAnsi="Palatino Linotype"/>
          <w:i/>
        </w:rPr>
      </w:pPr>
      <w:r w:rsidRPr="009E2670">
        <w:rPr>
          <w:rFonts w:ascii="Palatino Linotype" w:hAnsi="Palatino Linotype"/>
          <w:i/>
        </w:rPr>
        <w:t xml:space="preserve">I. Presentar una solicitud utilizando la forma oficial que se autorice por la institución pública o dependencia correspondiente, a la cual se le prohíbe incluir la fotografía de quien solicita el empleo; </w:t>
      </w:r>
    </w:p>
    <w:p w14:paraId="23203F34"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 Ser de nacionalidad mexicana, con la excepción prevista en el artículo 17 de la presente ley; </w:t>
      </w:r>
    </w:p>
    <w:p w14:paraId="27257F44"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III. Estar en pleno ejercicio de sus derechos civiles y políticos, en su caso; </w:t>
      </w:r>
    </w:p>
    <w:p w14:paraId="64901138"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IV. Acreditar, cuando proceda, el cumplimiento de la Ley del Servicio Militar Nacional; </w:t>
      </w:r>
    </w:p>
    <w:p w14:paraId="05F1700F" w14:textId="77777777" w:rsidR="00BF2D01" w:rsidRPr="002B1925" w:rsidRDefault="00BF2D01" w:rsidP="00BF2D01">
      <w:pPr>
        <w:autoSpaceDE w:val="0"/>
        <w:autoSpaceDN w:val="0"/>
        <w:adjustRightInd w:val="0"/>
        <w:ind w:left="567" w:right="567"/>
        <w:jc w:val="both"/>
        <w:rPr>
          <w:rFonts w:ascii="Palatino Linotype" w:hAnsi="Palatino Linotype"/>
          <w:b/>
          <w:i/>
        </w:rPr>
      </w:pPr>
      <w:r w:rsidRPr="002B1925">
        <w:rPr>
          <w:rFonts w:ascii="Palatino Linotype" w:hAnsi="Palatino Linotype"/>
          <w:b/>
          <w:i/>
        </w:rPr>
        <w:t xml:space="preserve">V. Derogada. </w:t>
      </w:r>
    </w:p>
    <w:p w14:paraId="1A649358"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 No haber sido separado anteriormente del servicio por las causas previstas en el artículo 93, de la presente ley; </w:t>
      </w:r>
    </w:p>
    <w:p w14:paraId="1F754AAC"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 Tener buena salud, lo que se comprobará con los certificados médicos correspondientes, en la forma en que se establezca en cada institución pública; </w:t>
      </w:r>
    </w:p>
    <w:p w14:paraId="71BE68B2"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VIII. Cumplir con los requisitos que se establezcan para los diferentes puestos; </w:t>
      </w:r>
    </w:p>
    <w:p w14:paraId="30C3680E"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IX. Acreditar por medio de los exámenes correspondientes los conocimientos y aptitudes necesarios para el desempeño del puesto; y </w:t>
      </w:r>
    </w:p>
    <w:p w14:paraId="537BB06F"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lastRenderedPageBreak/>
        <w:t>X. No estar inhabilitado para el ejercicio del servicio público.</w:t>
      </w:r>
    </w:p>
    <w:p w14:paraId="4B2C79E0" w14:textId="77777777" w:rsidR="00BF2D0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 xml:space="preserve">XI. Presentar certificado expedido por la Unidad del Registro de Deudores Alimentarios Morosos en el que conste, si se encuentra inscrito o no en el mismo. </w:t>
      </w:r>
    </w:p>
    <w:p w14:paraId="044C6144" w14:textId="77777777" w:rsidR="00BF2D01" w:rsidRPr="00211091" w:rsidRDefault="00BF2D01" w:rsidP="00BF2D01">
      <w:pPr>
        <w:autoSpaceDE w:val="0"/>
        <w:autoSpaceDN w:val="0"/>
        <w:adjustRightInd w:val="0"/>
        <w:ind w:left="567" w:right="567"/>
        <w:jc w:val="both"/>
        <w:rPr>
          <w:rFonts w:ascii="Palatino Linotype" w:hAnsi="Palatino Linotype"/>
          <w:i/>
        </w:rPr>
      </w:pPr>
    </w:p>
    <w:p w14:paraId="013C2DD9" w14:textId="77777777" w:rsidR="00BF2D01" w:rsidRPr="00211091" w:rsidRDefault="00BF2D01" w:rsidP="00BF2D01">
      <w:pPr>
        <w:autoSpaceDE w:val="0"/>
        <w:autoSpaceDN w:val="0"/>
        <w:adjustRightInd w:val="0"/>
        <w:ind w:left="567" w:right="567"/>
        <w:jc w:val="both"/>
        <w:rPr>
          <w:rFonts w:ascii="Palatino Linotype" w:hAnsi="Palatino Linotype"/>
          <w:i/>
        </w:rPr>
      </w:pPr>
      <w:r w:rsidRPr="00211091">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CB77D86" w14:textId="77777777" w:rsidR="00BF2D01" w:rsidRPr="007C7650" w:rsidRDefault="00BF2D01" w:rsidP="00BF2D01">
      <w:pPr>
        <w:autoSpaceDE w:val="0"/>
        <w:autoSpaceDN w:val="0"/>
        <w:adjustRightInd w:val="0"/>
        <w:ind w:left="567" w:right="567"/>
        <w:jc w:val="both"/>
        <w:rPr>
          <w:rFonts w:ascii="Palatino Linotype" w:hAnsi="Palatino Linotype"/>
          <w:i/>
          <w:lang w:val="es-ES_tradnl"/>
        </w:rPr>
      </w:pPr>
      <w:r w:rsidRPr="007C7650">
        <w:rPr>
          <w:rFonts w:ascii="Palatino Linotype" w:hAnsi="Palatino Linotype"/>
          <w:i/>
          <w:lang w:val="es-ES_tradnl"/>
        </w:rPr>
        <w:t xml:space="preserve"> (…)</w:t>
      </w:r>
    </w:p>
    <w:p w14:paraId="26577784" w14:textId="77777777" w:rsidR="0056355E" w:rsidRPr="0056355E" w:rsidRDefault="0056355E" w:rsidP="0056355E">
      <w:pPr>
        <w:autoSpaceDE w:val="0"/>
        <w:autoSpaceDN w:val="0"/>
        <w:adjustRightInd w:val="0"/>
        <w:ind w:left="567" w:right="567"/>
        <w:jc w:val="both"/>
        <w:rPr>
          <w:rFonts w:ascii="Palatino Linotype" w:hAnsi="Palatino Linotype"/>
          <w:i/>
          <w:lang w:val="es-ES_tradnl"/>
        </w:rPr>
      </w:pPr>
      <w:r w:rsidRPr="0056355E">
        <w:rPr>
          <w:rFonts w:ascii="Palatino Linotype" w:hAnsi="Palatino Linotype"/>
          <w:i/>
          <w:lang w:val="es-ES_tradnl"/>
        </w:rPr>
        <w:t xml:space="preserve"> </w:t>
      </w:r>
    </w:p>
    <w:p w14:paraId="0490CF4F" w14:textId="77777777" w:rsidR="0056355E" w:rsidRPr="0056355E" w:rsidRDefault="0056355E" w:rsidP="0056355E">
      <w:pPr>
        <w:autoSpaceDE w:val="0"/>
        <w:autoSpaceDN w:val="0"/>
        <w:adjustRightInd w:val="0"/>
        <w:jc w:val="both"/>
        <w:rPr>
          <w:rFonts w:ascii="Palatino Linotype" w:eastAsia="Calibri" w:hAnsi="Palatino Linotype" w:cs="Arial"/>
        </w:rPr>
      </w:pPr>
    </w:p>
    <w:tbl>
      <w:tblPr>
        <w:tblStyle w:val="Tablaconcuadrcula2"/>
        <w:tblW w:w="0" w:type="auto"/>
        <w:tblLook w:val="04A0" w:firstRow="1" w:lastRow="0" w:firstColumn="1" w:lastColumn="0" w:noHBand="0" w:noVBand="1"/>
      </w:tblPr>
      <w:tblGrid>
        <w:gridCol w:w="780"/>
        <w:gridCol w:w="2334"/>
        <w:gridCol w:w="1559"/>
        <w:gridCol w:w="4438"/>
      </w:tblGrid>
      <w:tr w:rsidR="0056355E" w:rsidRPr="0056355E" w14:paraId="2EB065C8" w14:textId="77777777" w:rsidTr="006555D8">
        <w:trPr>
          <w:trHeight w:val="281"/>
        </w:trPr>
        <w:tc>
          <w:tcPr>
            <w:tcW w:w="780" w:type="dxa"/>
            <w:shd w:val="clear" w:color="auto" w:fill="D9D9D9" w:themeFill="background1" w:themeFillShade="D9"/>
          </w:tcPr>
          <w:p w14:paraId="426DC0B2"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No.</w:t>
            </w:r>
          </w:p>
        </w:tc>
        <w:tc>
          <w:tcPr>
            <w:tcW w:w="2334" w:type="dxa"/>
            <w:shd w:val="clear" w:color="auto" w:fill="D9D9D9" w:themeFill="background1" w:themeFillShade="D9"/>
            <w:vAlign w:val="center"/>
          </w:tcPr>
          <w:p w14:paraId="078652F2"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Documento que lo acredita</w:t>
            </w:r>
          </w:p>
        </w:tc>
        <w:tc>
          <w:tcPr>
            <w:tcW w:w="1559" w:type="dxa"/>
            <w:shd w:val="clear" w:color="auto" w:fill="D9D9D9" w:themeFill="background1" w:themeFillShade="D9"/>
            <w:vAlign w:val="center"/>
          </w:tcPr>
          <w:p w14:paraId="4728BF11" w14:textId="77777777" w:rsidR="0056355E" w:rsidRPr="0056355E" w:rsidRDefault="0056355E" w:rsidP="0056355E">
            <w:pPr>
              <w:tabs>
                <w:tab w:val="left" w:pos="284"/>
                <w:tab w:val="left" w:pos="426"/>
              </w:tabs>
              <w:ind w:right="49"/>
              <w:rPr>
                <w:rFonts w:ascii="Palatino Linotype" w:hAnsi="Palatino Linotype" w:cs="Arial"/>
                <w:b/>
                <w:sz w:val="22"/>
                <w:szCs w:val="22"/>
              </w:rPr>
            </w:pPr>
            <w:r w:rsidRPr="0056355E">
              <w:rPr>
                <w:rFonts w:ascii="Palatino Linotype" w:hAnsi="Palatino Linotype" w:cs="Arial"/>
                <w:b/>
                <w:sz w:val="22"/>
                <w:szCs w:val="22"/>
              </w:rPr>
              <w:t>Naturaleza de la Información</w:t>
            </w:r>
          </w:p>
        </w:tc>
        <w:tc>
          <w:tcPr>
            <w:tcW w:w="4438" w:type="dxa"/>
            <w:shd w:val="clear" w:color="auto" w:fill="D9D9D9" w:themeFill="background1" w:themeFillShade="D9"/>
          </w:tcPr>
          <w:p w14:paraId="0136CF03"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Información remitida en respuesta</w:t>
            </w:r>
          </w:p>
        </w:tc>
      </w:tr>
      <w:tr w:rsidR="0056355E" w:rsidRPr="0056355E" w14:paraId="68F249D0" w14:textId="77777777" w:rsidTr="006555D8">
        <w:trPr>
          <w:trHeight w:val="311"/>
        </w:trPr>
        <w:tc>
          <w:tcPr>
            <w:tcW w:w="780" w:type="dxa"/>
            <w:vAlign w:val="center"/>
          </w:tcPr>
          <w:p w14:paraId="403D6C45"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1</w:t>
            </w:r>
          </w:p>
        </w:tc>
        <w:tc>
          <w:tcPr>
            <w:tcW w:w="2334" w:type="dxa"/>
            <w:vAlign w:val="center"/>
          </w:tcPr>
          <w:p w14:paraId="0F6F6468"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Solicitud de empleo, ficha curricular, currículum vitae o documento análogo.</w:t>
            </w:r>
          </w:p>
        </w:tc>
        <w:tc>
          <w:tcPr>
            <w:tcW w:w="1559" w:type="dxa"/>
            <w:vAlign w:val="center"/>
          </w:tcPr>
          <w:p w14:paraId="3F6B9098"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c>
          <w:tcPr>
            <w:tcW w:w="4438" w:type="dxa"/>
          </w:tcPr>
          <w:p w14:paraId="1C96F482" w14:textId="77777777" w:rsidR="0056355E" w:rsidRPr="00E20492" w:rsidRDefault="00E20492"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sidRPr="00E20492">
              <w:rPr>
                <w:rFonts w:ascii="Palatino Linotype" w:hAnsi="Palatino Linotype" w:cs="Arial"/>
                <w:sz w:val="22"/>
                <w:szCs w:val="22"/>
              </w:rPr>
              <w:t>CV de Juan Pablo Loredo</w:t>
            </w:r>
          </w:p>
          <w:p w14:paraId="662ED82C" w14:textId="77777777" w:rsidR="00E20492" w:rsidRDefault="00E20492"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sidRPr="00E20492">
              <w:rPr>
                <w:rFonts w:ascii="Palatino Linotype" w:hAnsi="Palatino Linotype" w:cs="Arial"/>
                <w:sz w:val="22"/>
                <w:szCs w:val="22"/>
              </w:rPr>
              <w:t>Solicitud de empleo de Ricardo Vidrio Barrientos</w:t>
            </w:r>
          </w:p>
          <w:p w14:paraId="2E27EBA0" w14:textId="77777777" w:rsidR="00E20492" w:rsidRDefault="00E20492"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sidRPr="00E20492">
              <w:rPr>
                <w:rFonts w:ascii="Palatino Linotype" w:hAnsi="Palatino Linotype" w:cs="Arial"/>
                <w:sz w:val="22"/>
                <w:szCs w:val="22"/>
              </w:rPr>
              <w:t>Solicitud de empleo de</w:t>
            </w:r>
            <w:r>
              <w:rPr>
                <w:rFonts w:ascii="Palatino Linotype" w:hAnsi="Palatino Linotype" w:cs="Arial"/>
                <w:sz w:val="22"/>
                <w:szCs w:val="22"/>
              </w:rPr>
              <w:t xml:space="preserve"> 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4C871238" w14:textId="77777777" w:rsidR="006555D8" w:rsidRDefault="006555D8"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sidRPr="00E20492">
              <w:rPr>
                <w:rFonts w:ascii="Palatino Linotype" w:hAnsi="Palatino Linotype" w:cs="Arial"/>
                <w:sz w:val="22"/>
                <w:szCs w:val="22"/>
              </w:rPr>
              <w:t>Solicitud de empleo de</w:t>
            </w:r>
            <w:r>
              <w:rPr>
                <w:rFonts w:ascii="Palatino Linotype" w:hAnsi="Palatino Linotype" w:cs="Arial"/>
                <w:sz w:val="22"/>
                <w:szCs w:val="22"/>
              </w:rPr>
              <w:t xml:space="preserve"> David Domínguez Núñez</w:t>
            </w:r>
          </w:p>
          <w:p w14:paraId="74D2D7EA" w14:textId="77777777" w:rsidR="006555D8" w:rsidRDefault="006555D8"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Pr>
                <w:rFonts w:ascii="Palatino Linotype" w:hAnsi="Palatino Linotype" w:cs="Arial"/>
                <w:sz w:val="22"/>
                <w:szCs w:val="22"/>
              </w:rPr>
              <w:t>Solicitud de empleo de Sebastián Peña Moreno</w:t>
            </w:r>
          </w:p>
          <w:p w14:paraId="57B22996" w14:textId="77777777" w:rsidR="006555D8" w:rsidRPr="00E20492" w:rsidRDefault="006555D8" w:rsidP="00EE285A">
            <w:pPr>
              <w:pStyle w:val="Prrafodelista"/>
              <w:numPr>
                <w:ilvl w:val="0"/>
                <w:numId w:val="8"/>
              </w:numPr>
              <w:tabs>
                <w:tab w:val="left" w:pos="284"/>
                <w:tab w:val="left" w:pos="426"/>
              </w:tabs>
              <w:ind w:left="125" w:right="49" w:hanging="161"/>
              <w:jc w:val="both"/>
              <w:rPr>
                <w:rFonts w:ascii="Palatino Linotype" w:hAnsi="Palatino Linotype" w:cs="Arial"/>
                <w:sz w:val="22"/>
                <w:szCs w:val="22"/>
              </w:rPr>
            </w:pPr>
            <w:r>
              <w:rPr>
                <w:rFonts w:ascii="Palatino Linotype" w:hAnsi="Palatino Linotype" w:cs="Arial"/>
                <w:sz w:val="22"/>
                <w:szCs w:val="22"/>
              </w:rPr>
              <w:t>Solicitud de</w:t>
            </w:r>
            <w:r w:rsidR="002B302B">
              <w:rPr>
                <w:rFonts w:ascii="Palatino Linotype" w:hAnsi="Palatino Linotype" w:cs="Arial"/>
                <w:sz w:val="22"/>
                <w:szCs w:val="22"/>
              </w:rPr>
              <w:t xml:space="preserve"> emple</w:t>
            </w:r>
            <w:r>
              <w:rPr>
                <w:rFonts w:ascii="Palatino Linotype" w:hAnsi="Palatino Linotype" w:cs="Arial"/>
                <w:sz w:val="22"/>
                <w:szCs w:val="22"/>
              </w:rPr>
              <w:t xml:space="preserve">o de Hugo Guerrero </w:t>
            </w:r>
            <w:r w:rsidR="002B302B">
              <w:rPr>
                <w:rFonts w:ascii="Palatino Linotype" w:hAnsi="Palatino Linotype" w:cs="Arial"/>
                <w:sz w:val="22"/>
                <w:szCs w:val="22"/>
              </w:rPr>
              <w:t>Jiménez</w:t>
            </w:r>
          </w:p>
        </w:tc>
      </w:tr>
      <w:tr w:rsidR="0056355E" w:rsidRPr="0056355E" w14:paraId="5203DAFF" w14:textId="77777777" w:rsidTr="006555D8">
        <w:trPr>
          <w:trHeight w:val="406"/>
        </w:trPr>
        <w:tc>
          <w:tcPr>
            <w:tcW w:w="780" w:type="dxa"/>
            <w:vAlign w:val="center"/>
          </w:tcPr>
          <w:p w14:paraId="3206A71A"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2</w:t>
            </w:r>
          </w:p>
        </w:tc>
        <w:tc>
          <w:tcPr>
            <w:tcW w:w="2334" w:type="dxa"/>
            <w:vAlign w:val="center"/>
          </w:tcPr>
          <w:p w14:paraId="4445518F"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Acta de nacimiento</w:t>
            </w:r>
          </w:p>
        </w:tc>
        <w:tc>
          <w:tcPr>
            <w:tcW w:w="1559" w:type="dxa"/>
            <w:vAlign w:val="center"/>
          </w:tcPr>
          <w:p w14:paraId="3256AEDF"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c>
          <w:tcPr>
            <w:tcW w:w="4438" w:type="dxa"/>
          </w:tcPr>
          <w:p w14:paraId="427F6546" w14:textId="77777777" w:rsidR="0056355E" w:rsidRPr="003B3A36" w:rsidRDefault="00E20492"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Juan Pablo Loredo</w:t>
            </w:r>
          </w:p>
          <w:p w14:paraId="2C5CF41D" w14:textId="77777777" w:rsidR="00E20492" w:rsidRPr="003B3A36" w:rsidRDefault="00E20492"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Ricardo Vidrio Barrientos</w:t>
            </w:r>
          </w:p>
          <w:p w14:paraId="050DD388" w14:textId="77777777" w:rsidR="006555D8" w:rsidRPr="003B3A36" w:rsidRDefault="006555D8"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 xml:space="preserve">Erick Geovanni </w:t>
            </w:r>
            <w:proofErr w:type="spellStart"/>
            <w:r w:rsidRPr="003B3A36">
              <w:rPr>
                <w:rFonts w:ascii="Palatino Linotype" w:hAnsi="Palatino Linotype" w:cs="Arial"/>
                <w:sz w:val="22"/>
                <w:szCs w:val="22"/>
              </w:rPr>
              <w:t>Reséndes</w:t>
            </w:r>
            <w:proofErr w:type="spellEnd"/>
            <w:r w:rsidRPr="003B3A36">
              <w:rPr>
                <w:rFonts w:ascii="Palatino Linotype" w:hAnsi="Palatino Linotype" w:cs="Arial"/>
                <w:sz w:val="22"/>
                <w:szCs w:val="22"/>
              </w:rPr>
              <w:t xml:space="preserve"> Pérez</w:t>
            </w:r>
          </w:p>
          <w:p w14:paraId="7E78B775" w14:textId="77777777" w:rsidR="006555D8" w:rsidRPr="003B3A36" w:rsidRDefault="006555D8"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David Domínguez Núñez</w:t>
            </w:r>
          </w:p>
          <w:p w14:paraId="78230667" w14:textId="77777777" w:rsidR="00E20492" w:rsidRPr="003B3A36" w:rsidRDefault="006555D8"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Sebastián Peña Moreno</w:t>
            </w:r>
          </w:p>
          <w:p w14:paraId="72B983D8" w14:textId="77777777" w:rsidR="002B302B" w:rsidRPr="003B3A36" w:rsidRDefault="002B302B" w:rsidP="00EE285A">
            <w:pPr>
              <w:pStyle w:val="Prrafodelista"/>
              <w:numPr>
                <w:ilvl w:val="0"/>
                <w:numId w:val="12"/>
              </w:numPr>
              <w:tabs>
                <w:tab w:val="left" w:pos="284"/>
                <w:tab w:val="left" w:pos="426"/>
              </w:tabs>
              <w:ind w:left="178" w:right="49" w:hanging="178"/>
              <w:jc w:val="both"/>
              <w:rPr>
                <w:rFonts w:ascii="Palatino Linotype" w:hAnsi="Palatino Linotype" w:cs="Arial"/>
                <w:sz w:val="22"/>
                <w:szCs w:val="22"/>
              </w:rPr>
            </w:pPr>
            <w:r w:rsidRPr="003B3A36">
              <w:rPr>
                <w:rFonts w:ascii="Palatino Linotype" w:hAnsi="Palatino Linotype" w:cs="Arial"/>
                <w:sz w:val="22"/>
                <w:szCs w:val="22"/>
              </w:rPr>
              <w:t>Hugo Guerrero Jiménez</w:t>
            </w:r>
          </w:p>
        </w:tc>
      </w:tr>
      <w:tr w:rsidR="0056355E" w:rsidRPr="0056355E" w14:paraId="1B372FE1" w14:textId="77777777" w:rsidTr="006555D8">
        <w:trPr>
          <w:trHeight w:val="305"/>
        </w:trPr>
        <w:tc>
          <w:tcPr>
            <w:tcW w:w="780" w:type="dxa"/>
            <w:vAlign w:val="center"/>
          </w:tcPr>
          <w:p w14:paraId="78F54745"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3</w:t>
            </w:r>
          </w:p>
        </w:tc>
        <w:tc>
          <w:tcPr>
            <w:tcW w:w="2334" w:type="dxa"/>
            <w:vAlign w:val="center"/>
          </w:tcPr>
          <w:p w14:paraId="74BC0BB6"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Cartilla de Servicio Militar</w:t>
            </w:r>
          </w:p>
        </w:tc>
        <w:tc>
          <w:tcPr>
            <w:tcW w:w="1559" w:type="dxa"/>
            <w:vAlign w:val="center"/>
          </w:tcPr>
          <w:p w14:paraId="6D1A49D0"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c>
          <w:tcPr>
            <w:tcW w:w="4438" w:type="dxa"/>
          </w:tcPr>
          <w:p w14:paraId="248EA4C7" w14:textId="77777777" w:rsidR="0056355E"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Juan Pablo Loredo</w:t>
            </w:r>
          </w:p>
          <w:p w14:paraId="0F5435A5" w14:textId="77777777" w:rsidR="00E20492"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Ricardo Vidrio Barrientos</w:t>
            </w:r>
          </w:p>
          <w:p w14:paraId="2C9ABC21"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David Domínguez Núñez</w:t>
            </w:r>
          </w:p>
          <w:p w14:paraId="473018E0" w14:textId="77777777" w:rsidR="009E613C" w:rsidRPr="003B3A36" w:rsidRDefault="009E613C"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Hugo Guerrero Jiménez</w:t>
            </w:r>
          </w:p>
        </w:tc>
      </w:tr>
      <w:tr w:rsidR="0056355E" w:rsidRPr="0056355E" w14:paraId="78F4EF94" w14:textId="77777777" w:rsidTr="006555D8">
        <w:trPr>
          <w:trHeight w:val="697"/>
        </w:trPr>
        <w:tc>
          <w:tcPr>
            <w:tcW w:w="780" w:type="dxa"/>
            <w:vAlign w:val="center"/>
          </w:tcPr>
          <w:p w14:paraId="2F3490CC"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4</w:t>
            </w:r>
          </w:p>
        </w:tc>
        <w:tc>
          <w:tcPr>
            <w:tcW w:w="2334" w:type="dxa"/>
            <w:vAlign w:val="center"/>
          </w:tcPr>
          <w:p w14:paraId="0EA3B595"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Manifestación bajo protesta de decir verdad</w:t>
            </w:r>
          </w:p>
        </w:tc>
        <w:tc>
          <w:tcPr>
            <w:tcW w:w="1559" w:type="dxa"/>
            <w:vAlign w:val="center"/>
          </w:tcPr>
          <w:p w14:paraId="3979D5F1"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c>
          <w:tcPr>
            <w:tcW w:w="4438" w:type="dxa"/>
          </w:tcPr>
          <w:p w14:paraId="12115CF7" w14:textId="77777777" w:rsidR="0056355E"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Juan Pablo Loredo</w:t>
            </w:r>
          </w:p>
          <w:p w14:paraId="3F281E1D" w14:textId="77777777" w:rsidR="00E20492"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Ricardo Vidrio Barrientos</w:t>
            </w:r>
          </w:p>
          <w:p w14:paraId="011802B9"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 xml:space="preserve">Erick Geovanni </w:t>
            </w:r>
            <w:proofErr w:type="spellStart"/>
            <w:r w:rsidRPr="003B3A36">
              <w:rPr>
                <w:rFonts w:ascii="Palatino Linotype" w:hAnsi="Palatino Linotype" w:cs="Arial"/>
                <w:sz w:val="22"/>
                <w:szCs w:val="22"/>
              </w:rPr>
              <w:t>Reséndes</w:t>
            </w:r>
            <w:proofErr w:type="spellEnd"/>
            <w:r w:rsidRPr="003B3A36">
              <w:rPr>
                <w:rFonts w:ascii="Palatino Linotype" w:hAnsi="Palatino Linotype" w:cs="Arial"/>
                <w:sz w:val="22"/>
                <w:szCs w:val="22"/>
              </w:rPr>
              <w:t xml:space="preserve"> Pérez</w:t>
            </w:r>
          </w:p>
          <w:p w14:paraId="112D31ED"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David Domínguez Núñez</w:t>
            </w:r>
          </w:p>
          <w:p w14:paraId="0DE105DA"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lastRenderedPageBreak/>
              <w:t>Sebastián Peña Moreno</w:t>
            </w:r>
          </w:p>
          <w:p w14:paraId="0CAA3661" w14:textId="77777777" w:rsidR="009E613C" w:rsidRPr="003B3A36" w:rsidRDefault="009E613C"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Hugo Guerrero Jiménez</w:t>
            </w:r>
          </w:p>
        </w:tc>
      </w:tr>
      <w:tr w:rsidR="0056355E" w:rsidRPr="0056355E" w14:paraId="5C3C61CD" w14:textId="77777777" w:rsidTr="006555D8">
        <w:trPr>
          <w:trHeight w:val="415"/>
        </w:trPr>
        <w:tc>
          <w:tcPr>
            <w:tcW w:w="780" w:type="dxa"/>
            <w:vAlign w:val="center"/>
          </w:tcPr>
          <w:p w14:paraId="6797FC22"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lastRenderedPageBreak/>
              <w:t>5</w:t>
            </w:r>
          </w:p>
        </w:tc>
        <w:tc>
          <w:tcPr>
            <w:tcW w:w="2334" w:type="dxa"/>
            <w:vAlign w:val="center"/>
          </w:tcPr>
          <w:p w14:paraId="4CB09438"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Médico</w:t>
            </w:r>
          </w:p>
        </w:tc>
        <w:tc>
          <w:tcPr>
            <w:tcW w:w="1559" w:type="dxa"/>
            <w:vAlign w:val="center"/>
          </w:tcPr>
          <w:p w14:paraId="2D330974"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Confidencial</w:t>
            </w:r>
          </w:p>
        </w:tc>
        <w:tc>
          <w:tcPr>
            <w:tcW w:w="4438" w:type="dxa"/>
          </w:tcPr>
          <w:p w14:paraId="19FE6A34" w14:textId="77777777" w:rsidR="0056355E"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Juan Pablo Loredo</w:t>
            </w:r>
          </w:p>
          <w:p w14:paraId="503D162B" w14:textId="77777777" w:rsidR="00E20492" w:rsidRPr="003B3A36" w:rsidRDefault="00E20492"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Ricardo Vidrio Barrientos</w:t>
            </w:r>
          </w:p>
          <w:p w14:paraId="52886230"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 xml:space="preserve">Erick Geovanni </w:t>
            </w:r>
            <w:proofErr w:type="spellStart"/>
            <w:r w:rsidRPr="003B3A36">
              <w:rPr>
                <w:rFonts w:ascii="Palatino Linotype" w:hAnsi="Palatino Linotype" w:cs="Arial"/>
                <w:sz w:val="22"/>
                <w:szCs w:val="22"/>
              </w:rPr>
              <w:t>Reséndes</w:t>
            </w:r>
            <w:proofErr w:type="spellEnd"/>
            <w:r w:rsidRPr="003B3A36">
              <w:rPr>
                <w:rFonts w:ascii="Palatino Linotype" w:hAnsi="Palatino Linotype" w:cs="Arial"/>
                <w:sz w:val="22"/>
                <w:szCs w:val="22"/>
              </w:rPr>
              <w:t xml:space="preserve"> Pérez</w:t>
            </w:r>
          </w:p>
          <w:p w14:paraId="552B9ADC"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David Domínguez Núñez</w:t>
            </w:r>
          </w:p>
          <w:p w14:paraId="04E0D872" w14:textId="77777777" w:rsidR="006555D8" w:rsidRPr="003B3A36" w:rsidRDefault="006555D8" w:rsidP="00EE285A">
            <w:pPr>
              <w:pStyle w:val="Prrafodelista"/>
              <w:numPr>
                <w:ilvl w:val="0"/>
                <w:numId w:val="12"/>
              </w:numPr>
              <w:tabs>
                <w:tab w:val="left" w:pos="284"/>
                <w:tab w:val="left" w:pos="426"/>
              </w:tabs>
              <w:ind w:left="178" w:right="49" w:hanging="142"/>
              <w:jc w:val="both"/>
              <w:rPr>
                <w:rFonts w:ascii="Palatino Linotype" w:hAnsi="Palatino Linotype" w:cs="Arial"/>
                <w:sz w:val="22"/>
                <w:szCs w:val="22"/>
              </w:rPr>
            </w:pPr>
            <w:r w:rsidRPr="003B3A36">
              <w:rPr>
                <w:rFonts w:ascii="Palatino Linotype" w:hAnsi="Palatino Linotype" w:cs="Arial"/>
                <w:sz w:val="22"/>
                <w:szCs w:val="22"/>
              </w:rPr>
              <w:t>Sebastián Peña Moreno</w:t>
            </w:r>
          </w:p>
          <w:p w14:paraId="40DC3DD1" w14:textId="77777777" w:rsidR="006555D8" w:rsidRPr="003B3A36" w:rsidRDefault="009E613C" w:rsidP="00EE285A">
            <w:pPr>
              <w:pStyle w:val="Prrafodelista"/>
              <w:numPr>
                <w:ilvl w:val="0"/>
                <w:numId w:val="12"/>
              </w:numPr>
              <w:tabs>
                <w:tab w:val="left" w:pos="284"/>
                <w:tab w:val="left" w:pos="426"/>
              </w:tabs>
              <w:ind w:left="178" w:right="49" w:hanging="142"/>
              <w:jc w:val="both"/>
              <w:rPr>
                <w:rFonts w:ascii="Palatino Linotype" w:hAnsi="Palatino Linotype" w:cs="Arial"/>
                <w:b/>
                <w:i/>
                <w:sz w:val="22"/>
                <w:szCs w:val="22"/>
              </w:rPr>
            </w:pPr>
            <w:r w:rsidRPr="003B3A36">
              <w:rPr>
                <w:rFonts w:ascii="Palatino Linotype" w:hAnsi="Palatino Linotype" w:cs="Arial"/>
                <w:sz w:val="22"/>
                <w:szCs w:val="22"/>
              </w:rPr>
              <w:t>Hugo Guerrero Jiménez</w:t>
            </w:r>
          </w:p>
        </w:tc>
      </w:tr>
      <w:tr w:rsidR="0056355E" w:rsidRPr="0056355E" w14:paraId="262FD82E" w14:textId="77777777" w:rsidTr="006555D8">
        <w:trPr>
          <w:trHeight w:val="719"/>
        </w:trPr>
        <w:tc>
          <w:tcPr>
            <w:tcW w:w="780" w:type="dxa"/>
            <w:vAlign w:val="center"/>
          </w:tcPr>
          <w:p w14:paraId="1380DE60"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6</w:t>
            </w:r>
          </w:p>
        </w:tc>
        <w:tc>
          <w:tcPr>
            <w:tcW w:w="2334" w:type="dxa"/>
            <w:vAlign w:val="center"/>
          </w:tcPr>
          <w:p w14:paraId="51DFC7BD"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Requisitos para ocupar el cargo.</w:t>
            </w:r>
          </w:p>
        </w:tc>
        <w:tc>
          <w:tcPr>
            <w:tcW w:w="1559" w:type="dxa"/>
            <w:vAlign w:val="center"/>
          </w:tcPr>
          <w:p w14:paraId="10FE86B6"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 de ser procedente</w:t>
            </w:r>
          </w:p>
        </w:tc>
        <w:tc>
          <w:tcPr>
            <w:tcW w:w="4438" w:type="dxa"/>
          </w:tcPr>
          <w:p w14:paraId="0F82C0EC" w14:textId="77777777" w:rsidR="0056355E" w:rsidRPr="0056355E" w:rsidRDefault="00DC58D8" w:rsidP="0056355E">
            <w:pPr>
              <w:tabs>
                <w:tab w:val="left" w:pos="284"/>
                <w:tab w:val="left" w:pos="426"/>
              </w:tabs>
              <w:ind w:right="49"/>
              <w:jc w:val="center"/>
              <w:rPr>
                <w:rFonts w:ascii="Palatino Linotype" w:hAnsi="Palatino Linotype" w:cs="Arial"/>
                <w:sz w:val="22"/>
                <w:szCs w:val="22"/>
              </w:rPr>
            </w:pPr>
            <w:r>
              <w:rPr>
                <w:rFonts w:ascii="Palatino Linotype" w:hAnsi="Palatino Linotype" w:cs="Arial"/>
                <w:sz w:val="22"/>
                <w:szCs w:val="22"/>
              </w:rPr>
              <w:t>N/A</w:t>
            </w:r>
          </w:p>
        </w:tc>
      </w:tr>
      <w:tr w:rsidR="0056355E" w:rsidRPr="0056355E" w14:paraId="0B1E9A4D" w14:textId="77777777" w:rsidTr="006555D8">
        <w:trPr>
          <w:trHeight w:val="557"/>
        </w:trPr>
        <w:tc>
          <w:tcPr>
            <w:tcW w:w="780" w:type="dxa"/>
            <w:vAlign w:val="center"/>
          </w:tcPr>
          <w:p w14:paraId="14852A44"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7</w:t>
            </w:r>
          </w:p>
        </w:tc>
        <w:tc>
          <w:tcPr>
            <w:tcW w:w="2334" w:type="dxa"/>
            <w:vAlign w:val="center"/>
          </w:tcPr>
          <w:p w14:paraId="53B3261A"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El documento obtenido por haber acreditado los exámenes de oposición o de conocimientos o aptitudes necesarios para ejercer el cargo.</w:t>
            </w:r>
          </w:p>
        </w:tc>
        <w:tc>
          <w:tcPr>
            <w:tcW w:w="1559" w:type="dxa"/>
            <w:vAlign w:val="center"/>
          </w:tcPr>
          <w:p w14:paraId="1AC9A484"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c>
          <w:tcPr>
            <w:tcW w:w="4438" w:type="dxa"/>
          </w:tcPr>
          <w:p w14:paraId="44B9131A" w14:textId="77777777" w:rsidR="0056355E" w:rsidRPr="0056355E" w:rsidRDefault="00DC58D8" w:rsidP="0056355E">
            <w:pPr>
              <w:tabs>
                <w:tab w:val="left" w:pos="284"/>
                <w:tab w:val="left" w:pos="426"/>
              </w:tabs>
              <w:ind w:right="49"/>
              <w:jc w:val="center"/>
              <w:rPr>
                <w:rFonts w:ascii="Palatino Linotype" w:hAnsi="Palatino Linotype" w:cs="Arial"/>
                <w:sz w:val="22"/>
                <w:szCs w:val="22"/>
              </w:rPr>
            </w:pPr>
            <w:r>
              <w:rPr>
                <w:rFonts w:ascii="Palatino Linotype" w:hAnsi="Palatino Linotype" w:cs="Arial"/>
                <w:sz w:val="22"/>
                <w:szCs w:val="22"/>
              </w:rPr>
              <w:t>N/A</w:t>
            </w:r>
          </w:p>
        </w:tc>
      </w:tr>
      <w:tr w:rsidR="0056355E" w:rsidRPr="0056355E" w14:paraId="4BE17CA9" w14:textId="77777777" w:rsidTr="006555D8">
        <w:trPr>
          <w:trHeight w:val="415"/>
        </w:trPr>
        <w:tc>
          <w:tcPr>
            <w:tcW w:w="780" w:type="dxa"/>
            <w:vAlign w:val="center"/>
          </w:tcPr>
          <w:p w14:paraId="301224E3"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8</w:t>
            </w:r>
          </w:p>
        </w:tc>
        <w:tc>
          <w:tcPr>
            <w:tcW w:w="2334" w:type="dxa"/>
            <w:vAlign w:val="center"/>
          </w:tcPr>
          <w:p w14:paraId="431DD2AF"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Constancia de no inhabilitación.</w:t>
            </w:r>
          </w:p>
        </w:tc>
        <w:tc>
          <w:tcPr>
            <w:tcW w:w="1559" w:type="dxa"/>
            <w:vAlign w:val="center"/>
          </w:tcPr>
          <w:p w14:paraId="6A286295"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c>
          <w:tcPr>
            <w:tcW w:w="4438" w:type="dxa"/>
          </w:tcPr>
          <w:p w14:paraId="2A5AD442" w14:textId="77777777" w:rsidR="006555D8" w:rsidRPr="00DC58D8" w:rsidRDefault="00E20492"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Juan Pablo Lored</w:t>
            </w:r>
            <w:r w:rsidR="006555D8" w:rsidRPr="00DC58D8">
              <w:rPr>
                <w:rFonts w:ascii="Palatino Linotype" w:hAnsi="Palatino Linotype" w:cs="Arial"/>
                <w:sz w:val="22"/>
                <w:szCs w:val="22"/>
              </w:rPr>
              <w:t>o</w:t>
            </w:r>
          </w:p>
          <w:p w14:paraId="798DB18E" w14:textId="77777777" w:rsidR="009E613C" w:rsidRPr="00DC58D8" w:rsidRDefault="009E613C"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Hugo Guerrero Jiménez</w:t>
            </w:r>
          </w:p>
        </w:tc>
      </w:tr>
      <w:tr w:rsidR="0056355E" w:rsidRPr="0056355E" w14:paraId="47C373C8" w14:textId="77777777" w:rsidTr="006555D8">
        <w:trPr>
          <w:trHeight w:val="981"/>
        </w:trPr>
        <w:tc>
          <w:tcPr>
            <w:tcW w:w="780" w:type="dxa"/>
            <w:vAlign w:val="center"/>
          </w:tcPr>
          <w:p w14:paraId="247844C6" w14:textId="77777777" w:rsidR="0056355E" w:rsidRPr="0056355E" w:rsidRDefault="0056355E" w:rsidP="0056355E">
            <w:pPr>
              <w:tabs>
                <w:tab w:val="left" w:pos="284"/>
                <w:tab w:val="left" w:pos="426"/>
              </w:tabs>
              <w:ind w:right="49"/>
              <w:jc w:val="center"/>
              <w:rPr>
                <w:rFonts w:ascii="Palatino Linotype" w:hAnsi="Palatino Linotype" w:cs="Arial"/>
                <w:b/>
                <w:sz w:val="22"/>
                <w:szCs w:val="22"/>
              </w:rPr>
            </w:pPr>
            <w:r w:rsidRPr="0056355E">
              <w:rPr>
                <w:rFonts w:ascii="Palatino Linotype" w:hAnsi="Palatino Linotype" w:cs="Arial"/>
                <w:b/>
                <w:sz w:val="22"/>
                <w:szCs w:val="22"/>
              </w:rPr>
              <w:t>9</w:t>
            </w:r>
          </w:p>
        </w:tc>
        <w:tc>
          <w:tcPr>
            <w:tcW w:w="2334" w:type="dxa"/>
            <w:vAlign w:val="center"/>
          </w:tcPr>
          <w:p w14:paraId="34F3308E" w14:textId="77777777" w:rsidR="0056355E" w:rsidRPr="0056355E" w:rsidRDefault="0056355E" w:rsidP="0056355E">
            <w:pPr>
              <w:tabs>
                <w:tab w:val="left" w:pos="284"/>
                <w:tab w:val="left" w:pos="426"/>
              </w:tabs>
              <w:ind w:right="49"/>
              <w:jc w:val="both"/>
              <w:rPr>
                <w:rFonts w:ascii="Palatino Linotype" w:hAnsi="Palatino Linotype" w:cs="Arial"/>
                <w:sz w:val="22"/>
                <w:szCs w:val="22"/>
              </w:rPr>
            </w:pPr>
            <w:r w:rsidRPr="0056355E">
              <w:rPr>
                <w:rFonts w:ascii="Palatino Linotype" w:hAnsi="Palatino Linotype" w:cs="Arial"/>
                <w:sz w:val="22"/>
                <w:szCs w:val="22"/>
              </w:rPr>
              <w:t>Certificado de No Deudor Alimentario Moroso.</w:t>
            </w:r>
          </w:p>
        </w:tc>
        <w:tc>
          <w:tcPr>
            <w:tcW w:w="1559" w:type="dxa"/>
            <w:vAlign w:val="center"/>
          </w:tcPr>
          <w:p w14:paraId="709A7C25" w14:textId="77777777" w:rsidR="0056355E" w:rsidRPr="0056355E" w:rsidRDefault="0056355E" w:rsidP="0056355E">
            <w:pPr>
              <w:tabs>
                <w:tab w:val="left" w:pos="284"/>
                <w:tab w:val="left" w:pos="426"/>
              </w:tabs>
              <w:ind w:right="49"/>
              <w:jc w:val="center"/>
              <w:rPr>
                <w:rFonts w:ascii="Palatino Linotype" w:hAnsi="Palatino Linotype" w:cs="Arial"/>
                <w:sz w:val="22"/>
                <w:szCs w:val="22"/>
              </w:rPr>
            </w:pPr>
            <w:r w:rsidRPr="0056355E">
              <w:rPr>
                <w:rFonts w:ascii="Palatino Linotype" w:hAnsi="Palatino Linotype" w:cs="Arial"/>
                <w:sz w:val="22"/>
                <w:szCs w:val="22"/>
              </w:rPr>
              <w:t>En Versión Pública</w:t>
            </w:r>
          </w:p>
        </w:tc>
        <w:tc>
          <w:tcPr>
            <w:tcW w:w="4438" w:type="dxa"/>
          </w:tcPr>
          <w:p w14:paraId="719978FF" w14:textId="77777777" w:rsidR="0056355E" w:rsidRPr="00DC58D8" w:rsidRDefault="00E20492"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Ricardo Vidrio Barrientos</w:t>
            </w:r>
          </w:p>
          <w:p w14:paraId="27C3BBA9" w14:textId="77777777" w:rsidR="006555D8" w:rsidRPr="00DC58D8" w:rsidRDefault="006555D8"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 xml:space="preserve">Erick Geovanni </w:t>
            </w:r>
            <w:proofErr w:type="spellStart"/>
            <w:r w:rsidRPr="00DC58D8">
              <w:rPr>
                <w:rFonts w:ascii="Palatino Linotype" w:hAnsi="Palatino Linotype" w:cs="Arial"/>
                <w:sz w:val="22"/>
                <w:szCs w:val="22"/>
              </w:rPr>
              <w:t>Reséndes</w:t>
            </w:r>
            <w:proofErr w:type="spellEnd"/>
            <w:r w:rsidRPr="00DC58D8">
              <w:rPr>
                <w:rFonts w:ascii="Palatino Linotype" w:hAnsi="Palatino Linotype" w:cs="Arial"/>
                <w:sz w:val="22"/>
                <w:szCs w:val="22"/>
              </w:rPr>
              <w:t xml:space="preserve"> Pérez</w:t>
            </w:r>
          </w:p>
          <w:p w14:paraId="1B0300F6" w14:textId="77777777" w:rsidR="006555D8" w:rsidRPr="00DC58D8" w:rsidRDefault="006555D8"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David Domínguez Núñez</w:t>
            </w:r>
          </w:p>
          <w:p w14:paraId="5D48AA8B" w14:textId="77777777" w:rsidR="006555D8" w:rsidRPr="00DC58D8" w:rsidRDefault="006555D8" w:rsidP="00EE285A">
            <w:pPr>
              <w:pStyle w:val="Prrafodelista"/>
              <w:numPr>
                <w:ilvl w:val="0"/>
                <w:numId w:val="13"/>
              </w:numPr>
              <w:tabs>
                <w:tab w:val="left" w:pos="36"/>
              </w:tabs>
              <w:ind w:left="319" w:right="49" w:hanging="425"/>
              <w:jc w:val="both"/>
              <w:rPr>
                <w:rFonts w:ascii="Palatino Linotype" w:hAnsi="Palatino Linotype" w:cs="Arial"/>
                <w:sz w:val="22"/>
                <w:szCs w:val="22"/>
              </w:rPr>
            </w:pPr>
            <w:r w:rsidRPr="00DC58D8">
              <w:rPr>
                <w:rFonts w:ascii="Palatino Linotype" w:hAnsi="Palatino Linotype" w:cs="Arial"/>
                <w:sz w:val="22"/>
                <w:szCs w:val="22"/>
              </w:rPr>
              <w:t>Sebastián Peña Moreno</w:t>
            </w:r>
          </w:p>
        </w:tc>
      </w:tr>
    </w:tbl>
    <w:p w14:paraId="303D9EF7" w14:textId="77777777" w:rsidR="007F3335" w:rsidRPr="00EE3575" w:rsidRDefault="007F3335" w:rsidP="007F3335">
      <w:pPr>
        <w:spacing w:line="360" w:lineRule="auto"/>
        <w:jc w:val="both"/>
        <w:rPr>
          <w:rFonts w:ascii="Palatino Linotype" w:hAnsi="Palatino Linotype" w:cs="Tahoma"/>
        </w:rPr>
      </w:pPr>
    </w:p>
    <w:p w14:paraId="4708455E" w14:textId="77777777" w:rsidR="00BF2D01" w:rsidRPr="007C7650" w:rsidRDefault="00BF2D01" w:rsidP="00BF2D01">
      <w:pPr>
        <w:autoSpaceDE w:val="0"/>
        <w:autoSpaceDN w:val="0"/>
        <w:adjustRightInd w:val="0"/>
        <w:spacing w:line="360" w:lineRule="auto"/>
        <w:jc w:val="both"/>
        <w:rPr>
          <w:rFonts w:ascii="Palatino Linotype" w:eastAsia="Calibri" w:hAnsi="Palatino Linotype"/>
          <w:lang w:val="es-ES_tradnl"/>
        </w:rPr>
      </w:pPr>
      <w:r w:rsidRPr="007C7650">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14:paraId="235A069C" w14:textId="77777777" w:rsidR="00BF2D01" w:rsidRPr="00BA325A" w:rsidRDefault="00BF2D01" w:rsidP="00BF2D01">
      <w:pPr>
        <w:pStyle w:val="Sinespaciado"/>
        <w:rPr>
          <w:rFonts w:eastAsia="Calibri"/>
        </w:rPr>
      </w:pPr>
    </w:p>
    <w:p w14:paraId="4FBC51E2"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b/>
          <w:i/>
        </w:rPr>
        <w:t>ARTÍCULO 98.</w:t>
      </w:r>
      <w:r w:rsidRPr="007C7650">
        <w:rPr>
          <w:rFonts w:ascii="Palatino Linotype" w:eastAsia="Calibri" w:hAnsi="Palatino Linotype"/>
          <w:i/>
        </w:rPr>
        <w:t xml:space="preserve"> Son obligaciones de las instituciones públicas:</w:t>
      </w:r>
    </w:p>
    <w:p w14:paraId="069E2252" w14:textId="77777777" w:rsidR="00BF2D01" w:rsidRPr="007C7650" w:rsidRDefault="00BF2D01" w:rsidP="00BF2D01">
      <w:pPr>
        <w:autoSpaceDE w:val="0"/>
        <w:autoSpaceDN w:val="0"/>
        <w:adjustRightInd w:val="0"/>
        <w:ind w:left="567" w:right="567"/>
        <w:jc w:val="both"/>
        <w:rPr>
          <w:rFonts w:ascii="Palatino Linotype" w:eastAsia="Calibri" w:hAnsi="Palatino Linotype"/>
          <w:i/>
          <w:lang w:val="es-ES_tradnl"/>
        </w:rPr>
      </w:pPr>
      <w:r w:rsidRPr="007C7650">
        <w:rPr>
          <w:rFonts w:ascii="Palatino Linotype" w:eastAsia="Calibri" w:hAnsi="Palatino Linotype"/>
          <w:i/>
        </w:rPr>
        <w:t xml:space="preserve">XVII. </w:t>
      </w:r>
      <w:r w:rsidRPr="007C7650">
        <w:rPr>
          <w:rFonts w:ascii="Palatino Linotype" w:eastAsia="Calibri" w:hAnsi="Palatino Linotype"/>
          <w:b/>
          <w:i/>
          <w:u w:val="single"/>
        </w:rPr>
        <w:t>Integrar los expedientes de los servidores públicos</w:t>
      </w:r>
      <w:r w:rsidRPr="007C7650">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7B9767BF" w14:textId="77777777" w:rsidR="00BF2D01" w:rsidRDefault="00BF2D01" w:rsidP="00BF2D01">
      <w:pPr>
        <w:spacing w:line="360" w:lineRule="auto"/>
        <w:jc w:val="both"/>
        <w:rPr>
          <w:rFonts w:ascii="Palatino Linotype" w:hAnsi="Palatino Linotype" w:cs="Tahoma"/>
        </w:rPr>
      </w:pPr>
    </w:p>
    <w:p w14:paraId="7A7400EC" w14:textId="77777777" w:rsidR="00BF2D01" w:rsidRPr="00D05203" w:rsidRDefault="00BF2D01" w:rsidP="00BF2D01">
      <w:pPr>
        <w:autoSpaceDE w:val="0"/>
        <w:autoSpaceDN w:val="0"/>
        <w:adjustRightInd w:val="0"/>
        <w:spacing w:line="360" w:lineRule="auto"/>
        <w:contextualSpacing/>
        <w:jc w:val="both"/>
        <w:rPr>
          <w:rFonts w:ascii="Palatino Linotype" w:hAnsi="Palatino Linotype" w:cs="Arial"/>
        </w:rPr>
      </w:pPr>
      <w:r w:rsidRPr="00763E07">
        <w:rPr>
          <w:rFonts w:ascii="Palatino Linotype" w:hAnsi="Palatino Linotype" w:cs="Arial"/>
        </w:rPr>
        <w:lastRenderedPageBreak/>
        <w:t>Respecto a los documentos que contiene</w:t>
      </w:r>
      <w:r>
        <w:rPr>
          <w:rFonts w:ascii="Palatino Linotype" w:hAnsi="Palatino Linotype" w:cs="Arial"/>
        </w:rPr>
        <w:t>n</w:t>
      </w:r>
      <w:r w:rsidRPr="00763E07">
        <w:rPr>
          <w:rFonts w:ascii="Palatino Linotype" w:hAnsi="Palatino Linotype" w:cs="Arial"/>
        </w:rPr>
        <w:t xml:space="preserve"> </w:t>
      </w:r>
      <w:r>
        <w:rPr>
          <w:rFonts w:ascii="Palatino Linotype" w:hAnsi="Palatino Linotype" w:cs="Arial"/>
        </w:rPr>
        <w:t>los</w:t>
      </w:r>
      <w:r w:rsidRPr="00763E07">
        <w:rPr>
          <w:rFonts w:ascii="Palatino Linotype" w:hAnsi="Palatino Linotype" w:cs="Arial"/>
        </w:rPr>
        <w:t xml:space="preserve"> expediente</w:t>
      </w:r>
      <w:r>
        <w:rPr>
          <w:rFonts w:ascii="Palatino Linotype" w:hAnsi="Palatino Linotype" w:cs="Arial"/>
        </w:rPr>
        <w:t>s</w:t>
      </w:r>
      <w:r w:rsidRPr="00763E07">
        <w:rPr>
          <w:rFonts w:ascii="Palatino Linotype" w:hAnsi="Palatino Linotype" w:cs="Arial"/>
        </w:rPr>
        <w:t xml:space="preserve"> laboral</w:t>
      </w:r>
      <w:r>
        <w:rPr>
          <w:rFonts w:ascii="Palatino Linotype" w:hAnsi="Palatino Linotype" w:cs="Arial"/>
        </w:rPr>
        <w:t>es</w:t>
      </w:r>
      <w:r w:rsidRPr="00763E07">
        <w:rPr>
          <w:rFonts w:ascii="Palatino Linotype" w:hAnsi="Palatino Linotype" w:cs="Arial"/>
        </w:rPr>
        <w:t xml:space="preserve">, algunos </w:t>
      </w:r>
      <w:r>
        <w:rPr>
          <w:rFonts w:ascii="Palatino Linotype" w:hAnsi="Palatino Linotype" w:cs="Arial"/>
        </w:rPr>
        <w:t>debieron</w:t>
      </w:r>
      <w:r w:rsidRPr="00763E07">
        <w:rPr>
          <w:rFonts w:ascii="Palatino Linotype" w:hAnsi="Palatino Linotype" w:cs="Arial"/>
        </w:rPr>
        <w:t xml:space="preserve"> ser clasificados en su totalidad</w:t>
      </w:r>
      <w:r>
        <w:rPr>
          <w:rFonts w:ascii="Palatino Linotype" w:hAnsi="Palatino Linotype" w:cs="Arial"/>
        </w:rPr>
        <w:t xml:space="preserve"> y no así en versión pública</w:t>
      </w:r>
      <w:r w:rsidRPr="00763E07">
        <w:rPr>
          <w:rFonts w:ascii="Palatino Linotype" w:hAnsi="Palatino Linotype" w:cs="Arial"/>
        </w:rPr>
        <w:t>.</w:t>
      </w:r>
      <w:r>
        <w:rPr>
          <w:rFonts w:ascii="Palatino Linotype" w:hAnsi="Palatino Linotype" w:cs="Arial"/>
        </w:rPr>
        <w:t xml:space="preserve"> </w:t>
      </w:r>
      <w:r w:rsidRPr="00D05203">
        <w:rPr>
          <w:rFonts w:ascii="Palatino Linotype" w:hAnsi="Palatino Linotype" w:cs="Arial"/>
        </w:rPr>
        <w:t xml:space="preserve">Por tal motivo, atendiendo a la naturaleza jurídica de dichos documentos los mismos son susceptibles de clasificarse como totalmente confidenciales, </w:t>
      </w:r>
      <w:proofErr w:type="gramStart"/>
      <w:r w:rsidRPr="00D05203">
        <w:rPr>
          <w:rFonts w:ascii="Palatino Linotype" w:hAnsi="Palatino Linotype" w:cs="Arial"/>
        </w:rPr>
        <w:t>de acuerdo al</w:t>
      </w:r>
      <w:proofErr w:type="gramEnd"/>
      <w:r w:rsidRPr="00D05203">
        <w:rPr>
          <w:rFonts w:ascii="Palatino Linotype" w:hAnsi="Palatino Linotype" w:cs="Arial"/>
        </w:rPr>
        <w:t xml:space="preserve"> artículo 143, fracción I, de la Ley de Transparencia y acceso a la Información Pública del Estado de México y Municipios, que señalan lo siguiente:</w:t>
      </w:r>
    </w:p>
    <w:p w14:paraId="4F54455C"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t>Artículo 143.- Para los efectos de esta ley se considera información confidencial la clasificada como tal, de manera permanente por su naturaleza cuando:</w:t>
      </w:r>
    </w:p>
    <w:p w14:paraId="6EF5BC5A" w14:textId="77777777" w:rsidR="00BF2D01" w:rsidRPr="00D05203" w:rsidRDefault="00BF2D01" w:rsidP="00BF2D01">
      <w:pPr>
        <w:spacing w:before="240" w:line="360" w:lineRule="auto"/>
        <w:ind w:left="851" w:right="851"/>
        <w:jc w:val="both"/>
        <w:rPr>
          <w:rFonts w:ascii="Palatino Linotype" w:hAnsi="Palatino Linotype"/>
          <w:i/>
          <w:szCs w:val="14"/>
        </w:rPr>
      </w:pPr>
      <w:r w:rsidRPr="00D05203">
        <w:rPr>
          <w:rFonts w:ascii="Palatino Linotype" w:hAnsi="Palatino Linotype"/>
          <w:i/>
          <w:szCs w:val="14"/>
        </w:rPr>
        <w:t>I. Se refiera a la información privada y los datos personales concernientes a una persona física o jurídica colectiva identificada o identificable</w:t>
      </w:r>
    </w:p>
    <w:p w14:paraId="6447B20B" w14:textId="77777777" w:rsidR="00BF2D01" w:rsidRDefault="00BF2D01" w:rsidP="00BF2D01">
      <w:pPr>
        <w:spacing w:line="360" w:lineRule="auto"/>
        <w:jc w:val="both"/>
        <w:rPr>
          <w:rFonts w:ascii="Palatino Linotype" w:hAnsi="Palatino Linotype" w:cs="Arial"/>
        </w:rPr>
      </w:pPr>
      <w:r w:rsidRPr="00D05203">
        <w:rPr>
          <w:rFonts w:ascii="Palatino Linotype" w:hAnsi="Palatino Linotype"/>
          <w:i/>
          <w:szCs w:val="14"/>
        </w:rPr>
        <w:t>(…)</w:t>
      </w:r>
      <w:r w:rsidRPr="00D05203">
        <w:rPr>
          <w:rFonts w:ascii="Palatino Linotype" w:hAnsi="Palatino Linotype"/>
          <w:i/>
          <w:szCs w:val="14"/>
        </w:rPr>
        <w:cr/>
      </w:r>
    </w:p>
    <w:tbl>
      <w:tblPr>
        <w:tblStyle w:val="Tablaconcuadrcula"/>
        <w:tblW w:w="0" w:type="auto"/>
        <w:tblLook w:val="04A0" w:firstRow="1" w:lastRow="0" w:firstColumn="1" w:lastColumn="0" w:noHBand="0" w:noVBand="1"/>
      </w:tblPr>
      <w:tblGrid>
        <w:gridCol w:w="868"/>
        <w:gridCol w:w="4089"/>
        <w:gridCol w:w="3889"/>
      </w:tblGrid>
      <w:tr w:rsidR="00BF2D01" w:rsidRPr="0048083B" w14:paraId="217BE556" w14:textId="77777777" w:rsidTr="00BF2D01">
        <w:trPr>
          <w:trHeight w:val="281"/>
        </w:trPr>
        <w:tc>
          <w:tcPr>
            <w:tcW w:w="868" w:type="dxa"/>
            <w:shd w:val="clear" w:color="auto" w:fill="D9D9D9" w:themeFill="background1" w:themeFillShade="D9"/>
          </w:tcPr>
          <w:p w14:paraId="2D8638D2"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No.</w:t>
            </w:r>
          </w:p>
        </w:tc>
        <w:tc>
          <w:tcPr>
            <w:tcW w:w="4089" w:type="dxa"/>
            <w:shd w:val="clear" w:color="auto" w:fill="D9D9D9" w:themeFill="background1" w:themeFillShade="D9"/>
            <w:vAlign w:val="center"/>
          </w:tcPr>
          <w:p w14:paraId="113EAE8D"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Documento </w:t>
            </w:r>
          </w:p>
        </w:tc>
        <w:tc>
          <w:tcPr>
            <w:tcW w:w="3889" w:type="dxa"/>
            <w:shd w:val="clear" w:color="auto" w:fill="D9D9D9" w:themeFill="background1" w:themeFillShade="D9"/>
            <w:vAlign w:val="center"/>
          </w:tcPr>
          <w:p w14:paraId="2CBB1E08"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 xml:space="preserve">Naturaleza de la Información </w:t>
            </w:r>
          </w:p>
        </w:tc>
      </w:tr>
      <w:tr w:rsidR="00BF2D01" w:rsidRPr="0048083B" w14:paraId="5219BE95" w14:textId="77777777" w:rsidTr="00BF2D01">
        <w:trPr>
          <w:trHeight w:val="311"/>
        </w:trPr>
        <w:tc>
          <w:tcPr>
            <w:tcW w:w="868" w:type="dxa"/>
            <w:vAlign w:val="center"/>
          </w:tcPr>
          <w:p w14:paraId="2919D236"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1</w:t>
            </w:r>
          </w:p>
        </w:tc>
        <w:tc>
          <w:tcPr>
            <w:tcW w:w="4089" w:type="dxa"/>
            <w:vAlign w:val="center"/>
          </w:tcPr>
          <w:p w14:paraId="5EA21D69"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Acta de nacimiento</w:t>
            </w:r>
          </w:p>
        </w:tc>
        <w:tc>
          <w:tcPr>
            <w:tcW w:w="3889" w:type="dxa"/>
            <w:vMerge w:val="restart"/>
            <w:vAlign w:val="center"/>
          </w:tcPr>
          <w:p w14:paraId="0C4F1D0A"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r w:rsidRPr="0048083B">
              <w:rPr>
                <w:rFonts w:ascii="Palatino Linotype" w:hAnsi="Palatino Linotype" w:cs="Arial"/>
                <w:sz w:val="22"/>
                <w:szCs w:val="22"/>
              </w:rPr>
              <w:t>Confidencial</w:t>
            </w:r>
          </w:p>
        </w:tc>
      </w:tr>
      <w:tr w:rsidR="00BF2D01" w:rsidRPr="0048083B" w14:paraId="0E41E8BD" w14:textId="77777777" w:rsidTr="00BF2D01">
        <w:trPr>
          <w:trHeight w:val="406"/>
        </w:trPr>
        <w:tc>
          <w:tcPr>
            <w:tcW w:w="868" w:type="dxa"/>
            <w:vAlign w:val="center"/>
          </w:tcPr>
          <w:p w14:paraId="40B12B94"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sidRPr="0048083B">
              <w:rPr>
                <w:rFonts w:ascii="Palatino Linotype" w:hAnsi="Palatino Linotype" w:cs="Arial"/>
                <w:b/>
                <w:sz w:val="22"/>
                <w:szCs w:val="22"/>
              </w:rPr>
              <w:t>2</w:t>
            </w:r>
          </w:p>
        </w:tc>
        <w:tc>
          <w:tcPr>
            <w:tcW w:w="4089" w:type="dxa"/>
            <w:vAlign w:val="center"/>
          </w:tcPr>
          <w:p w14:paraId="67E1913F"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sidRPr="0048083B">
              <w:rPr>
                <w:rFonts w:ascii="Palatino Linotype" w:hAnsi="Palatino Linotype" w:cs="Arial"/>
                <w:sz w:val="22"/>
                <w:szCs w:val="22"/>
              </w:rPr>
              <w:t>Credencial de elector</w:t>
            </w:r>
          </w:p>
        </w:tc>
        <w:tc>
          <w:tcPr>
            <w:tcW w:w="3889" w:type="dxa"/>
            <w:vMerge/>
            <w:vAlign w:val="center"/>
          </w:tcPr>
          <w:p w14:paraId="538E1ED6"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r w:rsidR="00BF2D01" w:rsidRPr="0048083B" w14:paraId="34A7515D" w14:textId="77777777" w:rsidTr="00BF2D01">
        <w:trPr>
          <w:trHeight w:val="406"/>
        </w:trPr>
        <w:tc>
          <w:tcPr>
            <w:tcW w:w="868" w:type="dxa"/>
            <w:vAlign w:val="center"/>
          </w:tcPr>
          <w:p w14:paraId="118A4AD8"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b/>
                <w:sz w:val="22"/>
                <w:szCs w:val="22"/>
              </w:rPr>
            </w:pPr>
            <w:r>
              <w:rPr>
                <w:rFonts w:ascii="Palatino Linotype" w:hAnsi="Palatino Linotype" w:cs="Arial"/>
                <w:b/>
                <w:sz w:val="22"/>
                <w:szCs w:val="22"/>
              </w:rPr>
              <w:t>3</w:t>
            </w:r>
          </w:p>
        </w:tc>
        <w:tc>
          <w:tcPr>
            <w:tcW w:w="4089" w:type="dxa"/>
            <w:vAlign w:val="center"/>
          </w:tcPr>
          <w:p w14:paraId="0165EC15" w14:textId="77777777" w:rsidR="00BF2D01" w:rsidRPr="0048083B" w:rsidRDefault="00BF2D01" w:rsidP="00BF2D01">
            <w:pPr>
              <w:pStyle w:val="Prrafodelista"/>
              <w:tabs>
                <w:tab w:val="left" w:pos="284"/>
                <w:tab w:val="left" w:pos="426"/>
              </w:tabs>
              <w:ind w:left="0" w:right="49"/>
              <w:jc w:val="both"/>
              <w:rPr>
                <w:rFonts w:ascii="Palatino Linotype" w:hAnsi="Palatino Linotype" w:cs="Arial"/>
                <w:sz w:val="22"/>
                <w:szCs w:val="22"/>
              </w:rPr>
            </w:pPr>
            <w:r>
              <w:rPr>
                <w:rFonts w:ascii="Palatino Linotype" w:hAnsi="Palatino Linotype" w:cs="Arial"/>
                <w:sz w:val="22"/>
                <w:szCs w:val="22"/>
              </w:rPr>
              <w:t xml:space="preserve">Certificado medico </w:t>
            </w:r>
          </w:p>
        </w:tc>
        <w:tc>
          <w:tcPr>
            <w:tcW w:w="3889" w:type="dxa"/>
            <w:vMerge/>
            <w:vAlign w:val="center"/>
          </w:tcPr>
          <w:p w14:paraId="3E1E8A2A" w14:textId="77777777" w:rsidR="00BF2D01" w:rsidRPr="0048083B" w:rsidRDefault="00BF2D01" w:rsidP="00BF2D01">
            <w:pPr>
              <w:pStyle w:val="Prrafodelista"/>
              <w:tabs>
                <w:tab w:val="left" w:pos="284"/>
                <w:tab w:val="left" w:pos="426"/>
              </w:tabs>
              <w:ind w:left="0" w:right="49"/>
              <w:jc w:val="center"/>
              <w:rPr>
                <w:rFonts w:ascii="Palatino Linotype" w:hAnsi="Palatino Linotype" w:cs="Arial"/>
                <w:sz w:val="22"/>
                <w:szCs w:val="22"/>
              </w:rPr>
            </w:pPr>
          </w:p>
        </w:tc>
      </w:tr>
    </w:tbl>
    <w:p w14:paraId="11E93581"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rPr>
      </w:pPr>
    </w:p>
    <w:p w14:paraId="3AB64BBD"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p w14:paraId="7E845C23" w14:textId="77777777" w:rsidR="007F3335" w:rsidRPr="00EE3575" w:rsidRDefault="007F3335" w:rsidP="007F3335">
      <w:pPr>
        <w:autoSpaceDE w:val="0"/>
        <w:autoSpaceDN w:val="0"/>
        <w:adjustRightInd w:val="0"/>
        <w:spacing w:before="240" w:line="360" w:lineRule="auto"/>
        <w:jc w:val="both"/>
        <w:rPr>
          <w:rFonts w:ascii="Palatino Linotype" w:hAnsi="Palatino Linotype" w:cs="Arial"/>
          <w:b/>
          <w:i/>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3969"/>
        <w:gridCol w:w="2081"/>
      </w:tblGrid>
      <w:tr w:rsidR="007F3335" w:rsidRPr="00EE3575" w14:paraId="012A8573" w14:textId="77777777" w:rsidTr="00836A61">
        <w:trPr>
          <w:trHeight w:val="396"/>
        </w:trPr>
        <w:tc>
          <w:tcPr>
            <w:tcW w:w="3104" w:type="dxa"/>
            <w:shd w:val="clear" w:color="auto" w:fill="E7E6E6" w:themeFill="background2"/>
          </w:tcPr>
          <w:p w14:paraId="36CF99AF" w14:textId="77777777" w:rsidR="007F3335" w:rsidRPr="00EE3575" w:rsidRDefault="007F3335" w:rsidP="006E7456">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3969" w:type="dxa"/>
            <w:shd w:val="clear" w:color="auto" w:fill="E7E6E6" w:themeFill="background2"/>
          </w:tcPr>
          <w:p w14:paraId="5547A8DD" w14:textId="77777777" w:rsidR="007F3335" w:rsidRPr="00EE3575" w:rsidRDefault="007F3335" w:rsidP="006E7456">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2081" w:type="dxa"/>
            <w:shd w:val="clear" w:color="auto" w:fill="E7E6E6" w:themeFill="background2"/>
          </w:tcPr>
          <w:p w14:paraId="3925FB68" w14:textId="77777777" w:rsidR="007F3335" w:rsidRPr="00EE3575" w:rsidRDefault="007F3335" w:rsidP="006E7456">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7F3335" w:rsidRPr="00EE3575" w14:paraId="4F3FEAC8" w14:textId="77777777" w:rsidTr="00836A61">
        <w:trPr>
          <w:trHeight w:val="396"/>
        </w:trPr>
        <w:tc>
          <w:tcPr>
            <w:tcW w:w="3104" w:type="dxa"/>
          </w:tcPr>
          <w:p w14:paraId="574E36E3" w14:textId="77777777" w:rsidR="007F3335" w:rsidRPr="00EE3575" w:rsidRDefault="00340A60" w:rsidP="006E7456">
            <w:pPr>
              <w:tabs>
                <w:tab w:val="left" w:pos="1828"/>
              </w:tabs>
              <w:jc w:val="both"/>
              <w:rPr>
                <w:rFonts w:ascii="Palatino Linotype" w:hAnsi="Palatino Linotype"/>
                <w:b/>
                <w:i/>
                <w:color w:val="000000"/>
              </w:rPr>
            </w:pPr>
            <w:r w:rsidRPr="006E7456">
              <w:rPr>
                <w:rFonts w:ascii="Palatino Linotype" w:hAnsi="Palatino Linotype" w:cs="Arial"/>
              </w:rPr>
              <w:lastRenderedPageBreak/>
              <w:t>Nombre completo</w:t>
            </w:r>
          </w:p>
        </w:tc>
        <w:tc>
          <w:tcPr>
            <w:tcW w:w="3969" w:type="dxa"/>
          </w:tcPr>
          <w:p w14:paraId="6E9C7F73" w14:textId="77777777" w:rsidR="007F3335" w:rsidRPr="00EE3575" w:rsidRDefault="009E613C" w:rsidP="009E613C">
            <w:pPr>
              <w:jc w:val="both"/>
              <w:rPr>
                <w:rFonts w:ascii="Palatino Linotype" w:hAnsi="Palatino Linotype"/>
                <w:color w:val="000000"/>
                <w:sz w:val="22"/>
              </w:rPr>
            </w:pPr>
            <w:r>
              <w:rPr>
                <w:rFonts w:ascii="Palatino Linotype" w:hAnsi="Palatino Linotype"/>
                <w:color w:val="000000"/>
                <w:sz w:val="22"/>
              </w:rPr>
              <w:t xml:space="preserve">Lista con nombre, fecha de ingreso, puesto, departamento y salario neto quincenal de 6 servidores públicos. </w:t>
            </w:r>
          </w:p>
        </w:tc>
        <w:tc>
          <w:tcPr>
            <w:tcW w:w="2081" w:type="dxa"/>
          </w:tcPr>
          <w:p w14:paraId="04D2540B" w14:textId="77777777" w:rsidR="007F3335" w:rsidRDefault="001C5E38" w:rsidP="006E7456">
            <w:pPr>
              <w:jc w:val="center"/>
              <w:rPr>
                <w:rFonts w:ascii="Palatino Linotype" w:hAnsi="Palatino Linotype"/>
                <w:b/>
                <w:i/>
                <w:sz w:val="22"/>
                <w:szCs w:val="22"/>
              </w:rPr>
            </w:pPr>
            <w:r w:rsidRPr="00DC58D8">
              <w:rPr>
                <w:rFonts w:ascii="Palatino Linotype" w:hAnsi="Palatino Linotype"/>
                <w:b/>
                <w:i/>
                <w:sz w:val="22"/>
                <w:szCs w:val="22"/>
              </w:rPr>
              <w:t>Parcialmente</w:t>
            </w:r>
          </w:p>
          <w:p w14:paraId="13EEE7D1" w14:textId="77777777" w:rsidR="001C5E38" w:rsidRPr="001C5E38" w:rsidRDefault="001C5E38" w:rsidP="006E7456">
            <w:pPr>
              <w:jc w:val="center"/>
              <w:rPr>
                <w:rFonts w:ascii="Palatino Linotype" w:hAnsi="Palatino Linotype"/>
                <w:i/>
                <w:color w:val="000000"/>
              </w:rPr>
            </w:pPr>
            <w:r>
              <w:rPr>
                <w:rFonts w:ascii="Palatino Linotype" w:hAnsi="Palatino Linotype"/>
                <w:i/>
                <w:sz w:val="22"/>
                <w:szCs w:val="22"/>
              </w:rPr>
              <w:t>No se entregó la información de todos los enlaces.</w:t>
            </w:r>
          </w:p>
        </w:tc>
      </w:tr>
      <w:tr w:rsidR="007F3335" w:rsidRPr="00EE3575" w14:paraId="0481EB1E" w14:textId="77777777" w:rsidTr="00836A61">
        <w:trPr>
          <w:trHeight w:val="507"/>
        </w:trPr>
        <w:tc>
          <w:tcPr>
            <w:tcW w:w="3104" w:type="dxa"/>
          </w:tcPr>
          <w:p w14:paraId="621EDACA" w14:textId="77777777" w:rsidR="007F3335" w:rsidRPr="00EE3575" w:rsidRDefault="00340A60" w:rsidP="006E7456">
            <w:pPr>
              <w:tabs>
                <w:tab w:val="left" w:pos="1828"/>
              </w:tabs>
              <w:jc w:val="both"/>
              <w:rPr>
                <w:rFonts w:ascii="Palatino Linotype" w:hAnsi="Palatino Linotype" w:cs="Tahoma"/>
                <w:bCs/>
                <w:sz w:val="22"/>
                <w:szCs w:val="22"/>
              </w:rPr>
            </w:pPr>
            <w:r w:rsidRPr="006E7456">
              <w:rPr>
                <w:rFonts w:ascii="Palatino Linotype" w:hAnsi="Palatino Linotype" w:cs="Arial"/>
              </w:rPr>
              <w:t>Expedien</w:t>
            </w:r>
            <w:r>
              <w:rPr>
                <w:rFonts w:ascii="Palatino Linotype" w:hAnsi="Palatino Linotype" w:cs="Arial"/>
              </w:rPr>
              <w:t>te laboral completo en versión p</w:t>
            </w:r>
            <w:r w:rsidRPr="006E7456">
              <w:rPr>
                <w:rFonts w:ascii="Palatino Linotype" w:hAnsi="Palatino Linotype" w:cs="Arial"/>
              </w:rPr>
              <w:t>ública</w:t>
            </w:r>
          </w:p>
        </w:tc>
        <w:tc>
          <w:tcPr>
            <w:tcW w:w="3969" w:type="dxa"/>
          </w:tcPr>
          <w:p w14:paraId="54BC52F2" w14:textId="77777777" w:rsidR="007F3335" w:rsidRPr="00EE3575" w:rsidRDefault="009E613C" w:rsidP="006E7456">
            <w:pPr>
              <w:jc w:val="both"/>
              <w:rPr>
                <w:rFonts w:ascii="Palatino Linotype" w:hAnsi="Palatino Linotype"/>
                <w:color w:val="000000"/>
                <w:sz w:val="22"/>
                <w:szCs w:val="22"/>
              </w:rPr>
            </w:pPr>
            <w:r>
              <w:rPr>
                <w:rFonts w:ascii="Palatino Linotype" w:hAnsi="Palatino Linotype"/>
                <w:color w:val="000000"/>
                <w:sz w:val="22"/>
                <w:szCs w:val="22"/>
              </w:rPr>
              <w:t>Expedientes laborales incompletos</w:t>
            </w:r>
          </w:p>
        </w:tc>
        <w:tc>
          <w:tcPr>
            <w:tcW w:w="2081" w:type="dxa"/>
          </w:tcPr>
          <w:p w14:paraId="57C6E667" w14:textId="77777777" w:rsidR="007F3335" w:rsidRPr="00DC58D8" w:rsidRDefault="009E613C" w:rsidP="006E7456">
            <w:pPr>
              <w:jc w:val="center"/>
              <w:rPr>
                <w:rFonts w:ascii="Palatino Linotype" w:hAnsi="Palatino Linotype"/>
                <w:b/>
                <w:i/>
                <w:sz w:val="22"/>
                <w:szCs w:val="22"/>
              </w:rPr>
            </w:pPr>
            <w:r w:rsidRPr="00DC58D8">
              <w:rPr>
                <w:rFonts w:ascii="Palatino Linotype" w:hAnsi="Palatino Linotype"/>
                <w:b/>
                <w:i/>
                <w:sz w:val="22"/>
                <w:szCs w:val="22"/>
              </w:rPr>
              <w:t xml:space="preserve">Parcialmente </w:t>
            </w:r>
          </w:p>
        </w:tc>
      </w:tr>
      <w:tr w:rsidR="00340A60" w:rsidRPr="00EE3575" w14:paraId="4850733E" w14:textId="77777777" w:rsidTr="00836A61">
        <w:trPr>
          <w:trHeight w:val="507"/>
        </w:trPr>
        <w:tc>
          <w:tcPr>
            <w:tcW w:w="3104" w:type="dxa"/>
          </w:tcPr>
          <w:p w14:paraId="07258E61" w14:textId="77777777" w:rsidR="00340A60" w:rsidRPr="00EE3575" w:rsidRDefault="00340A60" w:rsidP="006E7456">
            <w:pPr>
              <w:tabs>
                <w:tab w:val="left" w:pos="1828"/>
              </w:tabs>
              <w:jc w:val="both"/>
              <w:rPr>
                <w:rFonts w:ascii="Palatino Linotype" w:hAnsi="Palatino Linotype" w:cs="Tahoma"/>
                <w:bCs/>
                <w:sz w:val="22"/>
                <w:szCs w:val="22"/>
              </w:rPr>
            </w:pPr>
            <w:r w:rsidRPr="006E7456">
              <w:rPr>
                <w:rFonts w:ascii="Palatino Linotype" w:hAnsi="Palatino Linotype" w:cs="Arial"/>
              </w:rPr>
              <w:t>Título y</w:t>
            </w:r>
            <w:r>
              <w:rPr>
                <w:rFonts w:ascii="Palatino Linotype" w:hAnsi="Palatino Linotype" w:cs="Arial"/>
              </w:rPr>
              <w:t xml:space="preserve"> Cédula Profesional en versión p</w:t>
            </w:r>
            <w:r w:rsidRPr="006E7456">
              <w:rPr>
                <w:rFonts w:ascii="Palatino Linotype" w:hAnsi="Palatino Linotype" w:cs="Arial"/>
              </w:rPr>
              <w:t>ública</w:t>
            </w:r>
          </w:p>
        </w:tc>
        <w:tc>
          <w:tcPr>
            <w:tcW w:w="3969" w:type="dxa"/>
          </w:tcPr>
          <w:p w14:paraId="46D3E6B8" w14:textId="77777777" w:rsidR="00340A60" w:rsidRDefault="00E20492" w:rsidP="006E7456">
            <w:pPr>
              <w:jc w:val="both"/>
              <w:rPr>
                <w:rFonts w:ascii="Palatino Linotype" w:hAnsi="Palatino Linotype"/>
                <w:color w:val="000000"/>
                <w:sz w:val="22"/>
                <w:szCs w:val="22"/>
              </w:rPr>
            </w:pPr>
            <w:r>
              <w:rPr>
                <w:rFonts w:ascii="Palatino Linotype" w:hAnsi="Palatino Linotype"/>
                <w:color w:val="000000"/>
                <w:sz w:val="22"/>
                <w:szCs w:val="22"/>
              </w:rPr>
              <w:t>Certificado de estudios de Juan Pablo Loredo.</w:t>
            </w:r>
          </w:p>
          <w:p w14:paraId="4A47059F" w14:textId="77777777" w:rsidR="00E20492" w:rsidRDefault="00E20492" w:rsidP="006E7456">
            <w:pPr>
              <w:jc w:val="both"/>
              <w:rPr>
                <w:rFonts w:ascii="Palatino Linotype" w:hAnsi="Palatino Linotype" w:cs="Arial"/>
                <w:sz w:val="22"/>
                <w:szCs w:val="22"/>
              </w:rPr>
            </w:pPr>
            <w:r>
              <w:rPr>
                <w:rFonts w:ascii="Palatino Linotype" w:hAnsi="Palatino Linotype" w:cs="Arial"/>
                <w:sz w:val="22"/>
                <w:szCs w:val="22"/>
              </w:rPr>
              <w:t xml:space="preserve">Título profesional de </w:t>
            </w:r>
            <w:r w:rsidRPr="00E20492">
              <w:rPr>
                <w:rFonts w:ascii="Palatino Linotype" w:hAnsi="Palatino Linotype" w:cs="Arial"/>
                <w:sz w:val="22"/>
                <w:szCs w:val="22"/>
              </w:rPr>
              <w:t>Ricardo Vidrio Barrientos</w:t>
            </w:r>
          </w:p>
          <w:p w14:paraId="21AF8A5E" w14:textId="77777777" w:rsidR="006555D8" w:rsidRDefault="006555D8" w:rsidP="006E7456">
            <w:pPr>
              <w:jc w:val="both"/>
              <w:rPr>
                <w:rFonts w:ascii="Palatino Linotype" w:hAnsi="Palatino Linotype" w:cs="Arial"/>
                <w:sz w:val="22"/>
                <w:szCs w:val="22"/>
              </w:rPr>
            </w:pPr>
            <w:r>
              <w:rPr>
                <w:rFonts w:ascii="Palatino Linotype" w:hAnsi="Palatino Linotype" w:cs="Arial"/>
                <w:sz w:val="22"/>
                <w:szCs w:val="22"/>
              </w:rPr>
              <w:t xml:space="preserve">Título </w:t>
            </w:r>
            <w:r w:rsidR="009E613C">
              <w:rPr>
                <w:rFonts w:ascii="Palatino Linotype" w:hAnsi="Palatino Linotype" w:cs="Arial"/>
                <w:sz w:val="22"/>
                <w:szCs w:val="22"/>
              </w:rPr>
              <w:t xml:space="preserve">y cédula </w:t>
            </w:r>
            <w:r>
              <w:rPr>
                <w:rFonts w:ascii="Palatino Linotype" w:hAnsi="Palatino Linotype" w:cs="Arial"/>
                <w:sz w:val="22"/>
                <w:szCs w:val="22"/>
              </w:rPr>
              <w:t xml:space="preserve">profesional de 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665BF750" w14:textId="77777777" w:rsidR="006555D8" w:rsidRDefault="006555D8" w:rsidP="006555D8">
            <w:pPr>
              <w:tabs>
                <w:tab w:val="left" w:pos="284"/>
                <w:tab w:val="left" w:pos="426"/>
              </w:tabs>
              <w:ind w:right="49"/>
              <w:jc w:val="both"/>
              <w:rPr>
                <w:rFonts w:ascii="Palatino Linotype" w:hAnsi="Palatino Linotype" w:cs="Arial"/>
                <w:sz w:val="22"/>
                <w:szCs w:val="22"/>
              </w:rPr>
            </w:pPr>
            <w:r>
              <w:rPr>
                <w:rFonts w:ascii="Palatino Linotype" w:hAnsi="Palatino Linotype" w:cs="Arial"/>
                <w:sz w:val="22"/>
                <w:szCs w:val="22"/>
              </w:rPr>
              <w:t>Constancia de estudio nivel superior de David Domínguez Núñez</w:t>
            </w:r>
          </w:p>
          <w:p w14:paraId="712B969F" w14:textId="77777777" w:rsidR="006555D8" w:rsidRDefault="006555D8" w:rsidP="006555D8">
            <w:pPr>
              <w:tabs>
                <w:tab w:val="left" w:pos="284"/>
                <w:tab w:val="left" w:pos="426"/>
              </w:tabs>
              <w:ind w:right="49"/>
              <w:jc w:val="both"/>
              <w:rPr>
                <w:rFonts w:ascii="Palatino Linotype" w:hAnsi="Palatino Linotype" w:cs="Arial"/>
                <w:sz w:val="22"/>
                <w:szCs w:val="22"/>
              </w:rPr>
            </w:pPr>
            <w:r>
              <w:rPr>
                <w:rFonts w:ascii="Palatino Linotype" w:hAnsi="Palatino Linotype" w:cs="Arial"/>
                <w:sz w:val="22"/>
                <w:szCs w:val="22"/>
              </w:rPr>
              <w:t>Comprobante de estudio de Sebastián Peña Moreno</w:t>
            </w:r>
          </w:p>
          <w:p w14:paraId="303E3472" w14:textId="77777777" w:rsidR="002B302B" w:rsidRDefault="002B302B" w:rsidP="006555D8">
            <w:pPr>
              <w:tabs>
                <w:tab w:val="left" w:pos="284"/>
                <w:tab w:val="left" w:pos="426"/>
              </w:tabs>
              <w:ind w:right="49"/>
              <w:jc w:val="both"/>
              <w:rPr>
                <w:rFonts w:ascii="Palatino Linotype" w:hAnsi="Palatino Linotype" w:cs="Arial"/>
                <w:sz w:val="22"/>
                <w:szCs w:val="22"/>
              </w:rPr>
            </w:pPr>
            <w:r>
              <w:rPr>
                <w:rFonts w:ascii="Palatino Linotype" w:hAnsi="Palatino Linotype" w:cs="Arial"/>
                <w:sz w:val="22"/>
                <w:szCs w:val="22"/>
              </w:rPr>
              <w:t>Título y cédula profesional de Hugo Guerrero Jiménez</w:t>
            </w:r>
          </w:p>
          <w:p w14:paraId="5D6EB56E" w14:textId="77777777" w:rsidR="006555D8" w:rsidRPr="00EE3575" w:rsidRDefault="006555D8" w:rsidP="006555D8">
            <w:pPr>
              <w:tabs>
                <w:tab w:val="left" w:pos="284"/>
                <w:tab w:val="left" w:pos="426"/>
              </w:tabs>
              <w:ind w:right="49"/>
              <w:jc w:val="both"/>
              <w:rPr>
                <w:rFonts w:ascii="Palatino Linotype" w:hAnsi="Palatino Linotype"/>
                <w:color w:val="000000"/>
                <w:sz w:val="22"/>
                <w:szCs w:val="22"/>
              </w:rPr>
            </w:pPr>
          </w:p>
        </w:tc>
        <w:tc>
          <w:tcPr>
            <w:tcW w:w="2081" w:type="dxa"/>
          </w:tcPr>
          <w:p w14:paraId="7B3329C1" w14:textId="77777777" w:rsidR="00340A60" w:rsidRDefault="00103037" w:rsidP="006E7456">
            <w:pPr>
              <w:jc w:val="center"/>
              <w:rPr>
                <w:rFonts w:ascii="Palatino Linotype" w:hAnsi="Palatino Linotype"/>
                <w:b/>
                <w:i/>
                <w:sz w:val="22"/>
                <w:szCs w:val="22"/>
              </w:rPr>
            </w:pPr>
            <w:r w:rsidRPr="00DC58D8">
              <w:rPr>
                <w:rFonts w:ascii="Palatino Linotype" w:hAnsi="Palatino Linotype"/>
                <w:b/>
                <w:i/>
                <w:sz w:val="22"/>
                <w:szCs w:val="22"/>
              </w:rPr>
              <w:t>Parcialmente</w:t>
            </w:r>
          </w:p>
          <w:p w14:paraId="74D5C76C" w14:textId="77777777" w:rsidR="00103037" w:rsidRPr="00103037" w:rsidRDefault="00103037" w:rsidP="006E7456">
            <w:pPr>
              <w:jc w:val="center"/>
              <w:rPr>
                <w:rFonts w:ascii="Palatino Linotype" w:hAnsi="Palatino Linotype"/>
                <w:sz w:val="22"/>
                <w:szCs w:val="22"/>
              </w:rPr>
            </w:pPr>
            <w:r>
              <w:rPr>
                <w:rFonts w:ascii="Palatino Linotype" w:hAnsi="Palatino Linotype"/>
                <w:i/>
                <w:sz w:val="22"/>
                <w:szCs w:val="22"/>
              </w:rPr>
              <w:t>No se entregaron todos los títulos y cédulas profesionales.</w:t>
            </w:r>
          </w:p>
        </w:tc>
      </w:tr>
      <w:tr w:rsidR="00340A60" w:rsidRPr="00EE3575" w14:paraId="1846E0EB" w14:textId="77777777" w:rsidTr="00836A61">
        <w:trPr>
          <w:trHeight w:val="507"/>
        </w:trPr>
        <w:tc>
          <w:tcPr>
            <w:tcW w:w="3104" w:type="dxa"/>
          </w:tcPr>
          <w:p w14:paraId="5161F8D9" w14:textId="77777777" w:rsidR="00340A60" w:rsidRPr="00EE3575" w:rsidRDefault="00340A60" w:rsidP="00340A60">
            <w:pPr>
              <w:jc w:val="both"/>
              <w:rPr>
                <w:rFonts w:ascii="Palatino Linotype" w:hAnsi="Palatino Linotype" w:cs="Tahoma"/>
                <w:bCs/>
                <w:sz w:val="22"/>
                <w:szCs w:val="22"/>
              </w:rPr>
            </w:pPr>
            <w:r w:rsidRPr="00340A60">
              <w:rPr>
                <w:rFonts w:ascii="Palatino Linotype" w:hAnsi="Palatino Linotype" w:cs="Arial"/>
              </w:rPr>
              <w:t>Certificación de competencia laboral, emitida por la institución denominada CONOCER o cualquier otra con validez oficial, en versión p</w:t>
            </w:r>
            <w:r>
              <w:rPr>
                <w:rFonts w:ascii="Palatino Linotype" w:hAnsi="Palatino Linotype" w:cs="Arial"/>
              </w:rPr>
              <w:t>ública</w:t>
            </w:r>
          </w:p>
        </w:tc>
        <w:tc>
          <w:tcPr>
            <w:tcW w:w="3969" w:type="dxa"/>
          </w:tcPr>
          <w:p w14:paraId="3694892E" w14:textId="77777777" w:rsidR="00340A60" w:rsidRPr="00EE3575" w:rsidRDefault="00BF2D01" w:rsidP="006E7456">
            <w:pPr>
              <w:jc w:val="both"/>
              <w:rPr>
                <w:rFonts w:ascii="Palatino Linotype" w:hAnsi="Palatino Linotype"/>
                <w:color w:val="000000"/>
                <w:sz w:val="22"/>
                <w:szCs w:val="22"/>
              </w:rPr>
            </w:pPr>
            <w:r>
              <w:rPr>
                <w:rFonts w:ascii="Palatino Linotype" w:hAnsi="Palatino Linotype"/>
                <w:color w:val="000000"/>
                <w:sz w:val="22"/>
                <w:szCs w:val="22"/>
              </w:rPr>
              <w:t>No están obligados</w:t>
            </w:r>
          </w:p>
        </w:tc>
        <w:tc>
          <w:tcPr>
            <w:tcW w:w="2081" w:type="dxa"/>
          </w:tcPr>
          <w:p w14:paraId="7B5F7636" w14:textId="77777777" w:rsidR="00340A60" w:rsidRPr="009E613C" w:rsidRDefault="00BF2D01" w:rsidP="006E7456">
            <w:pPr>
              <w:jc w:val="center"/>
              <w:rPr>
                <w:rFonts w:ascii="Palatino Linotype" w:hAnsi="Palatino Linotype"/>
                <w:b/>
                <w:i/>
                <w:sz w:val="22"/>
                <w:szCs w:val="22"/>
              </w:rPr>
            </w:pPr>
            <w:r w:rsidRPr="009E613C">
              <w:rPr>
                <w:rFonts w:ascii="Palatino Linotype" w:hAnsi="Palatino Linotype"/>
                <w:b/>
                <w:i/>
                <w:sz w:val="22"/>
                <w:szCs w:val="22"/>
              </w:rPr>
              <w:t>Sí</w:t>
            </w:r>
          </w:p>
        </w:tc>
      </w:tr>
      <w:tr w:rsidR="00340A60" w:rsidRPr="00EE3575" w14:paraId="1CEDCD2E" w14:textId="77777777" w:rsidTr="00836A61">
        <w:trPr>
          <w:trHeight w:val="507"/>
        </w:trPr>
        <w:tc>
          <w:tcPr>
            <w:tcW w:w="3104" w:type="dxa"/>
          </w:tcPr>
          <w:p w14:paraId="722F4F0A" w14:textId="77777777" w:rsidR="00340A60" w:rsidRPr="00EE3575" w:rsidRDefault="00340A60" w:rsidP="006E7456">
            <w:pPr>
              <w:tabs>
                <w:tab w:val="left" w:pos="1828"/>
              </w:tabs>
              <w:jc w:val="both"/>
              <w:rPr>
                <w:rFonts w:ascii="Palatino Linotype" w:hAnsi="Palatino Linotype" w:cs="Tahoma"/>
                <w:bCs/>
                <w:sz w:val="22"/>
                <w:szCs w:val="22"/>
              </w:rPr>
            </w:pPr>
            <w:r>
              <w:rPr>
                <w:rFonts w:ascii="Palatino Linotype" w:hAnsi="Palatino Linotype" w:cs="Arial"/>
              </w:rPr>
              <w:t>C</w:t>
            </w:r>
            <w:r w:rsidRPr="006E7456">
              <w:rPr>
                <w:rFonts w:ascii="Palatino Linotype" w:hAnsi="Palatino Linotype" w:cs="Arial"/>
              </w:rPr>
              <w:t>urrículo vitae actualizado, que conteng</w:t>
            </w:r>
            <w:r>
              <w:rPr>
                <w:rFonts w:ascii="Palatino Linotype" w:hAnsi="Palatino Linotype" w:cs="Arial"/>
              </w:rPr>
              <w:t>a las c</w:t>
            </w:r>
            <w:r w:rsidRPr="006E7456">
              <w:rPr>
                <w:rFonts w:ascii="Palatino Linotype" w:hAnsi="Palatino Linotype" w:cs="Arial"/>
              </w:rPr>
              <w:t xml:space="preserve">onstancias de la experiencia laboral, grados académicos, cartas de recomendación de los lugares en donde haya labora, así como toda aquella información que demuestre la </w:t>
            </w:r>
            <w:proofErr w:type="spellStart"/>
            <w:r w:rsidRPr="006E7456">
              <w:rPr>
                <w:rFonts w:ascii="Palatino Linotype" w:hAnsi="Palatino Linotype" w:cs="Arial"/>
              </w:rPr>
              <w:t>expertis</w:t>
            </w:r>
            <w:proofErr w:type="spellEnd"/>
            <w:r w:rsidRPr="006E7456">
              <w:rPr>
                <w:rFonts w:ascii="Palatino Linotype" w:hAnsi="Palatino Linotype" w:cs="Arial"/>
              </w:rPr>
              <w:t xml:space="preserve"> </w:t>
            </w:r>
            <w:r>
              <w:rPr>
                <w:rFonts w:ascii="Palatino Linotype" w:hAnsi="Palatino Linotype" w:cs="Arial"/>
              </w:rPr>
              <w:t>laboral manifiesta, en versión pública</w:t>
            </w:r>
          </w:p>
        </w:tc>
        <w:tc>
          <w:tcPr>
            <w:tcW w:w="3969" w:type="dxa"/>
          </w:tcPr>
          <w:p w14:paraId="1BF83144" w14:textId="77777777" w:rsidR="00340A60" w:rsidRDefault="00E20492" w:rsidP="006E7456">
            <w:pPr>
              <w:jc w:val="both"/>
              <w:rPr>
                <w:rFonts w:ascii="Palatino Linotype" w:hAnsi="Palatino Linotype" w:cs="Arial"/>
                <w:sz w:val="22"/>
                <w:szCs w:val="22"/>
              </w:rPr>
            </w:pPr>
            <w:r w:rsidRPr="00E20492">
              <w:rPr>
                <w:rFonts w:ascii="Palatino Linotype" w:hAnsi="Palatino Linotype" w:cs="Arial"/>
                <w:sz w:val="22"/>
                <w:szCs w:val="22"/>
              </w:rPr>
              <w:t>Juan Pablo Loredo</w:t>
            </w:r>
          </w:p>
          <w:p w14:paraId="1B86B048" w14:textId="77777777" w:rsidR="00E20492" w:rsidRDefault="00E20492" w:rsidP="006E7456">
            <w:pPr>
              <w:jc w:val="both"/>
              <w:rPr>
                <w:rFonts w:ascii="Palatino Linotype" w:hAnsi="Palatino Linotype" w:cs="Arial"/>
                <w:sz w:val="22"/>
                <w:szCs w:val="22"/>
              </w:rPr>
            </w:pPr>
            <w:r w:rsidRPr="00E20492">
              <w:rPr>
                <w:rFonts w:ascii="Palatino Linotype" w:hAnsi="Palatino Linotype" w:cs="Arial"/>
                <w:sz w:val="22"/>
                <w:szCs w:val="22"/>
              </w:rPr>
              <w:t>Ricardo Vidrio Barrientos</w:t>
            </w:r>
          </w:p>
          <w:p w14:paraId="192584F0" w14:textId="77777777" w:rsidR="00E20492" w:rsidRDefault="00E20492" w:rsidP="006E7456">
            <w:pPr>
              <w:jc w:val="both"/>
              <w:rPr>
                <w:rFonts w:ascii="Palatino Linotype" w:hAnsi="Palatino Linotype" w:cs="Arial"/>
                <w:sz w:val="22"/>
                <w:szCs w:val="22"/>
              </w:rPr>
            </w:pPr>
            <w:r>
              <w:rPr>
                <w:rFonts w:ascii="Palatino Linotype" w:hAnsi="Palatino Linotype" w:cs="Arial"/>
                <w:sz w:val="22"/>
                <w:szCs w:val="22"/>
              </w:rPr>
              <w:t xml:space="preserve">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4F69A94D" w14:textId="77777777" w:rsidR="006555D8" w:rsidRDefault="006555D8" w:rsidP="006E7456">
            <w:pPr>
              <w:jc w:val="both"/>
              <w:rPr>
                <w:rFonts w:ascii="Palatino Linotype" w:hAnsi="Palatino Linotype" w:cs="Arial"/>
                <w:sz w:val="22"/>
                <w:szCs w:val="22"/>
              </w:rPr>
            </w:pPr>
            <w:r>
              <w:rPr>
                <w:rFonts w:ascii="Palatino Linotype" w:hAnsi="Palatino Linotype" w:cs="Arial"/>
                <w:sz w:val="22"/>
                <w:szCs w:val="22"/>
              </w:rPr>
              <w:t>David Domínguez Núñez</w:t>
            </w:r>
          </w:p>
          <w:p w14:paraId="2390DF11" w14:textId="77777777" w:rsidR="009E613C" w:rsidRDefault="009E613C" w:rsidP="006E7456">
            <w:pPr>
              <w:jc w:val="both"/>
              <w:rPr>
                <w:rFonts w:ascii="Palatino Linotype" w:hAnsi="Palatino Linotype" w:cs="Arial"/>
                <w:sz w:val="22"/>
                <w:szCs w:val="22"/>
              </w:rPr>
            </w:pPr>
            <w:r>
              <w:rPr>
                <w:rFonts w:ascii="Palatino Linotype" w:hAnsi="Palatino Linotype" w:cs="Arial"/>
                <w:sz w:val="22"/>
                <w:szCs w:val="22"/>
              </w:rPr>
              <w:t>Sebastián Peña Moreno</w:t>
            </w:r>
          </w:p>
          <w:p w14:paraId="07CA5ED4" w14:textId="77777777" w:rsidR="002B302B" w:rsidRPr="00EE3575" w:rsidRDefault="002B302B" w:rsidP="006E7456">
            <w:pPr>
              <w:jc w:val="both"/>
              <w:rPr>
                <w:rFonts w:ascii="Palatino Linotype" w:hAnsi="Palatino Linotype"/>
                <w:color w:val="000000"/>
                <w:sz w:val="22"/>
                <w:szCs w:val="22"/>
              </w:rPr>
            </w:pPr>
            <w:r>
              <w:rPr>
                <w:rFonts w:ascii="Palatino Linotype" w:hAnsi="Palatino Linotype" w:cs="Arial"/>
                <w:sz w:val="22"/>
                <w:szCs w:val="22"/>
              </w:rPr>
              <w:t>Hugo Guerrero Jiménez</w:t>
            </w:r>
          </w:p>
        </w:tc>
        <w:tc>
          <w:tcPr>
            <w:tcW w:w="2081" w:type="dxa"/>
          </w:tcPr>
          <w:p w14:paraId="79A4A1B6" w14:textId="77777777" w:rsidR="001C5E38" w:rsidRDefault="001C5E38" w:rsidP="001C5E38">
            <w:pPr>
              <w:jc w:val="center"/>
              <w:rPr>
                <w:rFonts w:ascii="Palatino Linotype" w:hAnsi="Palatino Linotype"/>
                <w:b/>
                <w:i/>
                <w:sz w:val="22"/>
                <w:szCs w:val="22"/>
              </w:rPr>
            </w:pPr>
            <w:r w:rsidRPr="00DC58D8">
              <w:rPr>
                <w:rFonts w:ascii="Palatino Linotype" w:hAnsi="Palatino Linotype"/>
                <w:b/>
                <w:i/>
                <w:sz w:val="22"/>
                <w:szCs w:val="22"/>
              </w:rPr>
              <w:t>Parcialmente</w:t>
            </w:r>
          </w:p>
          <w:p w14:paraId="3BDCB3E3" w14:textId="77777777" w:rsidR="00340A60" w:rsidRPr="009E613C" w:rsidRDefault="001C5E38" w:rsidP="001C5E38">
            <w:pPr>
              <w:jc w:val="center"/>
              <w:rPr>
                <w:rFonts w:ascii="Palatino Linotype" w:hAnsi="Palatino Linotype"/>
                <w:b/>
                <w:sz w:val="22"/>
                <w:szCs w:val="22"/>
              </w:rPr>
            </w:pPr>
            <w:r>
              <w:rPr>
                <w:rFonts w:ascii="Palatino Linotype" w:hAnsi="Palatino Linotype"/>
                <w:i/>
                <w:sz w:val="22"/>
                <w:szCs w:val="22"/>
              </w:rPr>
              <w:t>No se entregó la información de todos los enlaces.</w:t>
            </w:r>
          </w:p>
        </w:tc>
      </w:tr>
      <w:tr w:rsidR="00340A60" w:rsidRPr="00EE3575" w14:paraId="46C40756" w14:textId="77777777" w:rsidTr="00836A61">
        <w:trPr>
          <w:trHeight w:val="507"/>
        </w:trPr>
        <w:tc>
          <w:tcPr>
            <w:tcW w:w="3104" w:type="dxa"/>
          </w:tcPr>
          <w:p w14:paraId="69E51CA6" w14:textId="77777777" w:rsidR="00340A60" w:rsidRPr="00EE3575" w:rsidRDefault="00340A60" w:rsidP="006E7456">
            <w:pPr>
              <w:tabs>
                <w:tab w:val="left" w:pos="1828"/>
              </w:tabs>
              <w:jc w:val="both"/>
              <w:rPr>
                <w:rFonts w:ascii="Palatino Linotype" w:hAnsi="Palatino Linotype" w:cs="Tahoma"/>
                <w:bCs/>
                <w:sz w:val="22"/>
                <w:szCs w:val="22"/>
              </w:rPr>
            </w:pPr>
            <w:r w:rsidRPr="00340A60">
              <w:rPr>
                <w:rFonts w:ascii="Palatino Linotype" w:hAnsi="Palatino Linotype" w:cs="Tahoma"/>
                <w:bCs/>
                <w:szCs w:val="22"/>
              </w:rPr>
              <w:lastRenderedPageBreak/>
              <w:t>Salario y recibos de pago</w:t>
            </w:r>
          </w:p>
        </w:tc>
        <w:tc>
          <w:tcPr>
            <w:tcW w:w="3969" w:type="dxa"/>
          </w:tcPr>
          <w:p w14:paraId="1588FC53" w14:textId="77777777" w:rsidR="00340A60" w:rsidRDefault="00B0766A" w:rsidP="006E7456">
            <w:pPr>
              <w:jc w:val="both"/>
              <w:rPr>
                <w:rFonts w:ascii="Palatino Linotype" w:hAnsi="Palatino Linotype" w:cs="Arial"/>
              </w:rPr>
            </w:pPr>
            <w:r>
              <w:rPr>
                <w:rFonts w:ascii="Palatino Linotype" w:hAnsi="Palatino Linotype" w:cs="Arial"/>
              </w:rPr>
              <w:t xml:space="preserve">5 recibos de nómina, de la primera quincena de marzo 2025, en versión pública, </w:t>
            </w:r>
            <w:r w:rsidR="00F21A29">
              <w:rPr>
                <w:rFonts w:ascii="Palatino Linotype" w:hAnsi="Palatino Linotype" w:cs="Arial"/>
              </w:rPr>
              <w:t>de:</w:t>
            </w:r>
          </w:p>
          <w:p w14:paraId="4344C4D5" w14:textId="77777777" w:rsidR="00F21A29" w:rsidRDefault="00F21A29" w:rsidP="00F21A29">
            <w:pPr>
              <w:jc w:val="both"/>
              <w:rPr>
                <w:rFonts w:ascii="Palatino Linotype" w:hAnsi="Palatino Linotype" w:cs="Arial"/>
                <w:sz w:val="22"/>
                <w:szCs w:val="22"/>
              </w:rPr>
            </w:pPr>
            <w:r w:rsidRPr="00E20492">
              <w:rPr>
                <w:rFonts w:ascii="Palatino Linotype" w:hAnsi="Palatino Linotype" w:cs="Arial"/>
                <w:sz w:val="22"/>
                <w:szCs w:val="22"/>
              </w:rPr>
              <w:t>Ricardo Vidrio Barrientos</w:t>
            </w:r>
          </w:p>
          <w:p w14:paraId="40400090" w14:textId="77777777" w:rsidR="00F21A29" w:rsidRDefault="00F21A29" w:rsidP="00F21A29">
            <w:pPr>
              <w:jc w:val="both"/>
              <w:rPr>
                <w:rFonts w:ascii="Palatino Linotype" w:hAnsi="Palatino Linotype" w:cs="Arial"/>
                <w:sz w:val="22"/>
                <w:szCs w:val="22"/>
              </w:rPr>
            </w:pPr>
            <w:r>
              <w:rPr>
                <w:rFonts w:ascii="Palatino Linotype" w:hAnsi="Palatino Linotype" w:cs="Arial"/>
                <w:sz w:val="22"/>
                <w:szCs w:val="22"/>
              </w:rPr>
              <w:t xml:space="preserve">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72625E57" w14:textId="77777777" w:rsidR="00F21A29" w:rsidRDefault="00F21A29" w:rsidP="00F21A29">
            <w:pPr>
              <w:jc w:val="both"/>
              <w:rPr>
                <w:rFonts w:ascii="Palatino Linotype" w:hAnsi="Palatino Linotype" w:cs="Arial"/>
                <w:sz w:val="22"/>
                <w:szCs w:val="22"/>
              </w:rPr>
            </w:pPr>
            <w:r>
              <w:rPr>
                <w:rFonts w:ascii="Palatino Linotype" w:hAnsi="Palatino Linotype" w:cs="Arial"/>
                <w:sz w:val="22"/>
                <w:szCs w:val="22"/>
              </w:rPr>
              <w:t>David Domínguez Núñez</w:t>
            </w:r>
          </w:p>
          <w:p w14:paraId="42CA1B21" w14:textId="77777777" w:rsidR="00F21A29" w:rsidRDefault="00F21A29" w:rsidP="00F21A29">
            <w:pPr>
              <w:jc w:val="both"/>
              <w:rPr>
                <w:rFonts w:ascii="Palatino Linotype" w:hAnsi="Palatino Linotype" w:cs="Arial"/>
                <w:sz w:val="22"/>
                <w:szCs w:val="22"/>
              </w:rPr>
            </w:pPr>
            <w:r>
              <w:rPr>
                <w:rFonts w:ascii="Palatino Linotype" w:hAnsi="Palatino Linotype" w:cs="Arial"/>
                <w:sz w:val="22"/>
                <w:szCs w:val="22"/>
              </w:rPr>
              <w:t>Sebastián Peña Moreno</w:t>
            </w:r>
          </w:p>
          <w:p w14:paraId="5E7F8DA3" w14:textId="77777777" w:rsidR="00F21A29" w:rsidRDefault="00F21A29" w:rsidP="00F21A29">
            <w:pPr>
              <w:jc w:val="both"/>
              <w:rPr>
                <w:rFonts w:ascii="Palatino Linotype" w:hAnsi="Palatino Linotype" w:cs="Arial"/>
                <w:sz w:val="22"/>
                <w:szCs w:val="22"/>
              </w:rPr>
            </w:pPr>
            <w:r>
              <w:rPr>
                <w:rFonts w:ascii="Palatino Linotype" w:hAnsi="Palatino Linotype" w:cs="Arial"/>
                <w:sz w:val="22"/>
                <w:szCs w:val="22"/>
              </w:rPr>
              <w:t>Hugo Guerrero Jiménez</w:t>
            </w:r>
          </w:p>
          <w:p w14:paraId="5E699F73" w14:textId="77777777" w:rsidR="00F21A29" w:rsidRPr="00EE3575" w:rsidRDefault="00F21A29" w:rsidP="006E7456">
            <w:pPr>
              <w:jc w:val="both"/>
              <w:rPr>
                <w:rFonts w:ascii="Palatino Linotype" w:hAnsi="Palatino Linotype"/>
                <w:color w:val="000000"/>
                <w:sz w:val="22"/>
                <w:szCs w:val="22"/>
              </w:rPr>
            </w:pPr>
          </w:p>
        </w:tc>
        <w:tc>
          <w:tcPr>
            <w:tcW w:w="2081" w:type="dxa"/>
          </w:tcPr>
          <w:p w14:paraId="1516D493" w14:textId="77777777" w:rsidR="00340A60" w:rsidRPr="009E613C" w:rsidRDefault="009E613C" w:rsidP="006E7456">
            <w:pPr>
              <w:jc w:val="center"/>
              <w:rPr>
                <w:rFonts w:ascii="Palatino Linotype" w:hAnsi="Palatino Linotype"/>
                <w:b/>
                <w:i/>
                <w:sz w:val="22"/>
                <w:szCs w:val="22"/>
              </w:rPr>
            </w:pPr>
            <w:r w:rsidRPr="009E613C">
              <w:rPr>
                <w:rFonts w:ascii="Palatino Linotype" w:hAnsi="Palatino Linotype"/>
                <w:b/>
                <w:i/>
                <w:sz w:val="22"/>
                <w:szCs w:val="22"/>
              </w:rPr>
              <w:t xml:space="preserve">Parcialmente </w:t>
            </w:r>
          </w:p>
          <w:p w14:paraId="27E5BE0E" w14:textId="77777777" w:rsidR="00F21A29" w:rsidRDefault="009E613C" w:rsidP="00F21A29">
            <w:pPr>
              <w:jc w:val="both"/>
              <w:rPr>
                <w:rFonts w:ascii="Palatino Linotype" w:hAnsi="Palatino Linotype" w:cs="Arial"/>
                <w:sz w:val="22"/>
                <w:szCs w:val="22"/>
              </w:rPr>
            </w:pPr>
            <w:r>
              <w:rPr>
                <w:rFonts w:ascii="Palatino Linotype" w:hAnsi="Palatino Linotype"/>
                <w:sz w:val="22"/>
                <w:szCs w:val="22"/>
              </w:rPr>
              <w:t>No entrego Recibos de nómina o CFDI</w:t>
            </w:r>
            <w:r w:rsidR="00F21A29">
              <w:rPr>
                <w:rFonts w:ascii="Palatino Linotype" w:hAnsi="Palatino Linotype"/>
                <w:sz w:val="22"/>
                <w:szCs w:val="22"/>
              </w:rPr>
              <w:t xml:space="preserve"> de </w:t>
            </w:r>
            <w:r w:rsidR="00F21A29" w:rsidRPr="00E20492">
              <w:rPr>
                <w:rFonts w:ascii="Palatino Linotype" w:hAnsi="Palatino Linotype" w:cs="Arial"/>
                <w:sz w:val="22"/>
                <w:szCs w:val="22"/>
              </w:rPr>
              <w:t>Juan Pablo Loredo</w:t>
            </w:r>
            <w:r w:rsidR="00F21A29">
              <w:rPr>
                <w:rFonts w:ascii="Palatino Linotype" w:hAnsi="Palatino Linotype" w:cs="Arial"/>
                <w:sz w:val="22"/>
                <w:szCs w:val="22"/>
              </w:rPr>
              <w:t>.</w:t>
            </w:r>
          </w:p>
          <w:p w14:paraId="33B8F0D5" w14:textId="77777777" w:rsidR="00F21A29" w:rsidRDefault="00F21A29" w:rsidP="00F21A29">
            <w:pPr>
              <w:jc w:val="both"/>
              <w:rPr>
                <w:rFonts w:ascii="Palatino Linotype" w:hAnsi="Palatino Linotype" w:cs="Arial"/>
                <w:sz w:val="22"/>
                <w:szCs w:val="22"/>
              </w:rPr>
            </w:pPr>
            <w:r>
              <w:rPr>
                <w:rFonts w:ascii="Palatino Linotype" w:hAnsi="Palatino Linotype" w:cs="Arial"/>
                <w:sz w:val="22"/>
                <w:szCs w:val="22"/>
              </w:rPr>
              <w:t>Por otro lado, a</w:t>
            </w:r>
            <w:r w:rsidR="00836A61">
              <w:rPr>
                <w:rFonts w:ascii="Palatino Linotype" w:hAnsi="Palatino Linotype" w:cs="Arial"/>
                <w:sz w:val="22"/>
                <w:szCs w:val="22"/>
              </w:rPr>
              <w:t xml:space="preserve"> la fecha de la solicitud no se habían generado los recibos de nómina de la primera quincena de marzo, por lo que se debieron entregar los recibos de febrero.</w:t>
            </w:r>
          </w:p>
          <w:p w14:paraId="58FBFBBC" w14:textId="77777777" w:rsidR="001C5E38" w:rsidRDefault="001C5E38" w:rsidP="001C5E38">
            <w:pPr>
              <w:jc w:val="both"/>
              <w:rPr>
                <w:rFonts w:ascii="Palatino Linotype" w:hAnsi="Palatino Linotype"/>
                <w:i/>
                <w:sz w:val="22"/>
                <w:szCs w:val="22"/>
              </w:rPr>
            </w:pPr>
          </w:p>
          <w:p w14:paraId="55F54BC3" w14:textId="77777777" w:rsidR="001C5E38" w:rsidRDefault="001C5E38" w:rsidP="001C5E38">
            <w:pPr>
              <w:jc w:val="both"/>
              <w:rPr>
                <w:rFonts w:ascii="Palatino Linotype" w:hAnsi="Palatino Linotype" w:cs="Arial"/>
                <w:sz w:val="22"/>
                <w:szCs w:val="22"/>
              </w:rPr>
            </w:pPr>
            <w:r>
              <w:rPr>
                <w:rFonts w:ascii="Palatino Linotype" w:hAnsi="Palatino Linotype"/>
                <w:i/>
                <w:sz w:val="22"/>
                <w:szCs w:val="22"/>
              </w:rPr>
              <w:t>No se entregó la información de todos los enlaces.</w:t>
            </w:r>
          </w:p>
          <w:p w14:paraId="3E686A55" w14:textId="77777777" w:rsidR="009E613C" w:rsidRPr="00EE3575" w:rsidRDefault="009E613C" w:rsidP="006E7456">
            <w:pPr>
              <w:jc w:val="center"/>
              <w:rPr>
                <w:rFonts w:ascii="Palatino Linotype" w:hAnsi="Palatino Linotype"/>
                <w:sz w:val="22"/>
                <w:szCs w:val="22"/>
              </w:rPr>
            </w:pPr>
          </w:p>
        </w:tc>
      </w:tr>
      <w:tr w:rsidR="00340A60" w:rsidRPr="00EE3575" w14:paraId="7D9B574E" w14:textId="77777777" w:rsidTr="00836A61">
        <w:trPr>
          <w:trHeight w:val="507"/>
        </w:trPr>
        <w:tc>
          <w:tcPr>
            <w:tcW w:w="3104" w:type="dxa"/>
          </w:tcPr>
          <w:p w14:paraId="695A3A84" w14:textId="77777777" w:rsidR="0059338A" w:rsidRPr="0059338A" w:rsidRDefault="00340A60" w:rsidP="006E7456">
            <w:pPr>
              <w:tabs>
                <w:tab w:val="left" w:pos="1828"/>
              </w:tabs>
              <w:jc w:val="both"/>
              <w:rPr>
                <w:rFonts w:ascii="Palatino Linotype" w:hAnsi="Palatino Linotype" w:cs="Arial"/>
              </w:rPr>
            </w:pPr>
            <w:r w:rsidRPr="006E7456">
              <w:rPr>
                <w:rFonts w:ascii="Palatino Linotype" w:hAnsi="Palatino Linotype" w:cs="Arial"/>
              </w:rPr>
              <w:t>El fundamento jurídico, criterio o la manera en que fueron designados para ser enlaces Jurídicos</w:t>
            </w:r>
          </w:p>
        </w:tc>
        <w:tc>
          <w:tcPr>
            <w:tcW w:w="3969" w:type="dxa"/>
          </w:tcPr>
          <w:p w14:paraId="4583D6B5" w14:textId="77777777" w:rsidR="0059338A" w:rsidRPr="00EE3575" w:rsidRDefault="00222B3C" w:rsidP="006E7456">
            <w:pPr>
              <w:jc w:val="both"/>
              <w:rPr>
                <w:rFonts w:ascii="Palatino Linotype" w:hAnsi="Palatino Linotype"/>
                <w:color w:val="000000"/>
                <w:sz w:val="22"/>
                <w:szCs w:val="22"/>
              </w:rPr>
            </w:pPr>
            <w:r>
              <w:rPr>
                <w:rFonts w:ascii="Palatino Linotype" w:hAnsi="Palatino Linotype"/>
                <w:color w:val="000000"/>
                <w:sz w:val="22"/>
                <w:szCs w:val="22"/>
              </w:rPr>
              <w:t xml:space="preserve">Nombramiento del </w:t>
            </w:r>
            <w:proofErr w:type="gramStart"/>
            <w:r>
              <w:rPr>
                <w:rFonts w:ascii="Palatino Linotype" w:hAnsi="Palatino Linotype"/>
                <w:color w:val="000000"/>
                <w:sz w:val="22"/>
                <w:szCs w:val="22"/>
              </w:rPr>
              <w:t>Jefe</w:t>
            </w:r>
            <w:proofErr w:type="gramEnd"/>
            <w:r>
              <w:rPr>
                <w:rFonts w:ascii="Palatino Linotype" w:hAnsi="Palatino Linotype"/>
                <w:color w:val="000000"/>
                <w:sz w:val="22"/>
                <w:szCs w:val="22"/>
              </w:rPr>
              <w:t xml:space="preserve"> del Departamento de Enlace Jurídico. </w:t>
            </w:r>
          </w:p>
        </w:tc>
        <w:tc>
          <w:tcPr>
            <w:tcW w:w="2081" w:type="dxa"/>
          </w:tcPr>
          <w:p w14:paraId="6DD0C826" w14:textId="77777777" w:rsidR="00340A60" w:rsidRPr="00222B3C" w:rsidRDefault="00222B3C" w:rsidP="006E7456">
            <w:pPr>
              <w:jc w:val="center"/>
              <w:rPr>
                <w:rFonts w:ascii="Palatino Linotype" w:hAnsi="Palatino Linotype"/>
                <w:b/>
                <w:i/>
                <w:sz w:val="22"/>
                <w:szCs w:val="22"/>
              </w:rPr>
            </w:pPr>
            <w:r w:rsidRPr="00222B3C">
              <w:rPr>
                <w:rFonts w:ascii="Palatino Linotype" w:hAnsi="Palatino Linotype"/>
                <w:b/>
                <w:i/>
                <w:sz w:val="22"/>
                <w:szCs w:val="22"/>
              </w:rPr>
              <w:t>Parcialmente</w:t>
            </w:r>
          </w:p>
        </w:tc>
      </w:tr>
      <w:tr w:rsidR="00340A60" w:rsidRPr="00EE3575" w14:paraId="472F7FCC" w14:textId="77777777" w:rsidTr="00836A61">
        <w:trPr>
          <w:trHeight w:val="507"/>
        </w:trPr>
        <w:tc>
          <w:tcPr>
            <w:tcW w:w="3104" w:type="dxa"/>
          </w:tcPr>
          <w:p w14:paraId="4B715521" w14:textId="77777777" w:rsidR="00340A60" w:rsidRPr="00EE3575" w:rsidRDefault="00340A60" w:rsidP="006E7456">
            <w:pPr>
              <w:tabs>
                <w:tab w:val="left" w:pos="1828"/>
              </w:tabs>
              <w:jc w:val="both"/>
              <w:rPr>
                <w:rFonts w:ascii="Palatino Linotype" w:hAnsi="Palatino Linotype" w:cs="Tahoma"/>
                <w:bCs/>
                <w:sz w:val="22"/>
                <w:szCs w:val="22"/>
              </w:rPr>
            </w:pPr>
            <w:r w:rsidRPr="006E7456">
              <w:rPr>
                <w:rFonts w:ascii="Palatino Linotype" w:hAnsi="Palatino Linotype" w:cs="Arial"/>
              </w:rPr>
              <w:t>Antigüedad o experiencia en el cargo</w:t>
            </w:r>
          </w:p>
        </w:tc>
        <w:tc>
          <w:tcPr>
            <w:tcW w:w="3969" w:type="dxa"/>
          </w:tcPr>
          <w:p w14:paraId="55DBAE53" w14:textId="77777777" w:rsidR="00340A60" w:rsidRPr="00EE3575" w:rsidRDefault="009E613C" w:rsidP="006E7456">
            <w:pPr>
              <w:jc w:val="both"/>
              <w:rPr>
                <w:rFonts w:ascii="Palatino Linotype" w:hAnsi="Palatino Linotype"/>
                <w:color w:val="000000"/>
                <w:sz w:val="22"/>
                <w:szCs w:val="22"/>
              </w:rPr>
            </w:pPr>
            <w:r>
              <w:rPr>
                <w:rFonts w:ascii="Palatino Linotype" w:hAnsi="Palatino Linotype"/>
                <w:color w:val="000000"/>
                <w:sz w:val="22"/>
                <w:szCs w:val="22"/>
              </w:rPr>
              <w:t>Avisos de movimiento de alta</w:t>
            </w:r>
          </w:p>
        </w:tc>
        <w:tc>
          <w:tcPr>
            <w:tcW w:w="2081" w:type="dxa"/>
          </w:tcPr>
          <w:p w14:paraId="67BB9019" w14:textId="77777777" w:rsidR="001C5E38" w:rsidRDefault="001C5E38" w:rsidP="001C5E38">
            <w:pPr>
              <w:jc w:val="center"/>
              <w:rPr>
                <w:rFonts w:ascii="Palatino Linotype" w:hAnsi="Palatino Linotype"/>
                <w:b/>
                <w:i/>
                <w:sz w:val="22"/>
                <w:szCs w:val="22"/>
              </w:rPr>
            </w:pPr>
            <w:r w:rsidRPr="00DC58D8">
              <w:rPr>
                <w:rFonts w:ascii="Palatino Linotype" w:hAnsi="Palatino Linotype"/>
                <w:b/>
                <w:i/>
                <w:sz w:val="22"/>
                <w:szCs w:val="22"/>
              </w:rPr>
              <w:t>Parcialmente</w:t>
            </w:r>
          </w:p>
          <w:p w14:paraId="21940924" w14:textId="77777777" w:rsidR="00340A60" w:rsidRPr="009E613C" w:rsidRDefault="001C5E38" w:rsidP="001C5E38">
            <w:pPr>
              <w:jc w:val="center"/>
              <w:rPr>
                <w:rFonts w:ascii="Palatino Linotype" w:hAnsi="Palatino Linotype"/>
                <w:b/>
                <w:i/>
                <w:sz w:val="22"/>
                <w:szCs w:val="22"/>
              </w:rPr>
            </w:pPr>
            <w:r>
              <w:rPr>
                <w:rFonts w:ascii="Palatino Linotype" w:hAnsi="Palatino Linotype"/>
                <w:i/>
                <w:sz w:val="22"/>
                <w:szCs w:val="22"/>
              </w:rPr>
              <w:t>No se entregó la información de todos los enlaces.</w:t>
            </w:r>
          </w:p>
        </w:tc>
      </w:tr>
      <w:tr w:rsidR="007F3335" w:rsidRPr="00EE3575" w14:paraId="6A844942" w14:textId="77777777" w:rsidTr="00836A61">
        <w:trPr>
          <w:trHeight w:val="507"/>
        </w:trPr>
        <w:tc>
          <w:tcPr>
            <w:tcW w:w="3104" w:type="dxa"/>
          </w:tcPr>
          <w:p w14:paraId="04468729" w14:textId="77777777" w:rsidR="007F3335" w:rsidRPr="00EE3575" w:rsidRDefault="00340A60" w:rsidP="006E7456">
            <w:pPr>
              <w:tabs>
                <w:tab w:val="left" w:pos="1828"/>
              </w:tabs>
              <w:jc w:val="both"/>
              <w:rPr>
                <w:rFonts w:ascii="Palatino Linotype" w:hAnsi="Palatino Linotype" w:cs="Tahoma"/>
                <w:bCs/>
                <w:sz w:val="22"/>
                <w:szCs w:val="22"/>
              </w:rPr>
            </w:pPr>
            <w:r w:rsidRPr="00340A60">
              <w:rPr>
                <w:rFonts w:ascii="Palatino Linotype" w:hAnsi="Palatino Linotype" w:cs="Tahoma"/>
                <w:bCs/>
                <w:sz w:val="22"/>
                <w:szCs w:val="22"/>
              </w:rPr>
              <w:t>Funciones y la manera en que se demuestre que han realizado su función</w:t>
            </w:r>
          </w:p>
        </w:tc>
        <w:tc>
          <w:tcPr>
            <w:tcW w:w="3969" w:type="dxa"/>
          </w:tcPr>
          <w:p w14:paraId="20BBDF67" w14:textId="77777777" w:rsidR="007F3335" w:rsidRPr="00EE3575" w:rsidRDefault="00BF2D01" w:rsidP="006E7456">
            <w:pPr>
              <w:jc w:val="both"/>
              <w:rPr>
                <w:rFonts w:ascii="Palatino Linotype" w:hAnsi="Palatino Linotype"/>
                <w:color w:val="000000"/>
                <w:sz w:val="22"/>
                <w:szCs w:val="22"/>
              </w:rPr>
            </w:pPr>
            <w:r>
              <w:rPr>
                <w:rFonts w:ascii="Palatino Linotype" w:hAnsi="Palatino Linotype"/>
                <w:color w:val="000000"/>
                <w:sz w:val="22"/>
                <w:szCs w:val="22"/>
              </w:rPr>
              <w:t xml:space="preserve">El </w:t>
            </w:r>
            <w:proofErr w:type="gramStart"/>
            <w:r>
              <w:rPr>
                <w:rFonts w:ascii="Palatino Linotype" w:hAnsi="Palatino Linotype"/>
                <w:color w:val="000000"/>
                <w:sz w:val="22"/>
                <w:szCs w:val="22"/>
              </w:rPr>
              <w:t>Director</w:t>
            </w:r>
            <w:proofErr w:type="gramEnd"/>
            <w:r>
              <w:rPr>
                <w:rFonts w:ascii="Palatino Linotype" w:hAnsi="Palatino Linotype"/>
                <w:color w:val="000000"/>
                <w:sz w:val="22"/>
                <w:szCs w:val="22"/>
              </w:rPr>
              <w:t xml:space="preserve"> de Administración informó que las funciones son asignadas por el jefe inmediato.</w:t>
            </w:r>
          </w:p>
        </w:tc>
        <w:tc>
          <w:tcPr>
            <w:tcW w:w="2081" w:type="dxa"/>
          </w:tcPr>
          <w:p w14:paraId="62762C09" w14:textId="77777777" w:rsidR="007F3335" w:rsidRPr="00EE3575" w:rsidRDefault="00BF2D01" w:rsidP="006E7456">
            <w:pPr>
              <w:jc w:val="center"/>
              <w:rPr>
                <w:rFonts w:ascii="Palatino Linotype" w:hAnsi="Palatino Linotype"/>
                <w:b/>
                <w:i/>
                <w:sz w:val="22"/>
                <w:szCs w:val="22"/>
              </w:rPr>
            </w:pPr>
            <w:r>
              <w:rPr>
                <w:rFonts w:ascii="Palatino Linotype" w:hAnsi="Palatino Linotype"/>
                <w:b/>
                <w:i/>
                <w:sz w:val="22"/>
                <w:szCs w:val="22"/>
              </w:rPr>
              <w:t xml:space="preserve">No </w:t>
            </w:r>
          </w:p>
        </w:tc>
      </w:tr>
      <w:tr w:rsidR="00BF2D01" w:rsidRPr="00EE3575" w14:paraId="7662A96F" w14:textId="77777777" w:rsidTr="00836A61">
        <w:trPr>
          <w:trHeight w:val="507"/>
        </w:trPr>
        <w:tc>
          <w:tcPr>
            <w:tcW w:w="3104" w:type="dxa"/>
          </w:tcPr>
          <w:p w14:paraId="6FFB49B5" w14:textId="77777777" w:rsidR="00BF2D01" w:rsidRPr="00340A60" w:rsidRDefault="00BF2D01" w:rsidP="00BF2D01">
            <w:pPr>
              <w:tabs>
                <w:tab w:val="left" w:pos="1828"/>
              </w:tabs>
              <w:jc w:val="both"/>
              <w:rPr>
                <w:rFonts w:ascii="Palatino Linotype" w:hAnsi="Palatino Linotype" w:cs="Tahoma"/>
                <w:bCs/>
                <w:sz w:val="22"/>
                <w:szCs w:val="22"/>
              </w:rPr>
            </w:pPr>
            <w:r w:rsidRPr="00340A60">
              <w:rPr>
                <w:rFonts w:ascii="Palatino Linotype" w:hAnsi="Palatino Linotype" w:cs="Tahoma"/>
                <w:bCs/>
                <w:sz w:val="22"/>
                <w:szCs w:val="22"/>
              </w:rPr>
              <w:t xml:space="preserve">Experiencia en materia de Mejora Regulatoria para poder fungir como enlace en dicha área adjuntando las constancias emitidas por institución con validez oficial </w:t>
            </w:r>
            <w:r w:rsidRPr="00340A60">
              <w:rPr>
                <w:rFonts w:ascii="Palatino Linotype" w:hAnsi="Palatino Linotype" w:cs="Tahoma"/>
                <w:bCs/>
                <w:sz w:val="22"/>
                <w:szCs w:val="22"/>
              </w:rPr>
              <w:lastRenderedPageBreak/>
              <w:t>que lo acrediten, en versión pública</w:t>
            </w:r>
          </w:p>
        </w:tc>
        <w:tc>
          <w:tcPr>
            <w:tcW w:w="3969" w:type="dxa"/>
          </w:tcPr>
          <w:p w14:paraId="164791B4" w14:textId="77777777" w:rsidR="00BF2D01" w:rsidRDefault="00B37F6D" w:rsidP="00BF2D01">
            <w:pPr>
              <w:jc w:val="both"/>
              <w:rPr>
                <w:rFonts w:ascii="Palatino Linotype" w:hAnsi="Palatino Linotype"/>
                <w:color w:val="000000"/>
                <w:sz w:val="22"/>
                <w:szCs w:val="22"/>
              </w:rPr>
            </w:pPr>
            <w:r>
              <w:rPr>
                <w:rFonts w:ascii="Palatino Linotype" w:hAnsi="Palatino Linotype"/>
                <w:color w:val="000000"/>
                <w:sz w:val="22"/>
                <w:szCs w:val="22"/>
              </w:rPr>
              <w:lastRenderedPageBreak/>
              <w:t>Entrego currículos de:</w:t>
            </w:r>
          </w:p>
          <w:p w14:paraId="52AD5E10" w14:textId="77777777" w:rsidR="00B37F6D" w:rsidRDefault="00B37F6D" w:rsidP="00B37F6D">
            <w:pPr>
              <w:jc w:val="both"/>
              <w:rPr>
                <w:rFonts w:ascii="Palatino Linotype" w:hAnsi="Palatino Linotype" w:cs="Arial"/>
                <w:sz w:val="22"/>
                <w:szCs w:val="22"/>
              </w:rPr>
            </w:pPr>
            <w:r w:rsidRPr="00E20492">
              <w:rPr>
                <w:rFonts w:ascii="Palatino Linotype" w:hAnsi="Palatino Linotype" w:cs="Arial"/>
                <w:sz w:val="22"/>
                <w:szCs w:val="22"/>
              </w:rPr>
              <w:t>Juan Pablo Loredo</w:t>
            </w:r>
          </w:p>
          <w:p w14:paraId="5FFE6414" w14:textId="77777777" w:rsidR="00B37F6D" w:rsidRDefault="00B37F6D" w:rsidP="00B37F6D">
            <w:pPr>
              <w:jc w:val="both"/>
              <w:rPr>
                <w:rFonts w:ascii="Palatino Linotype" w:hAnsi="Palatino Linotype" w:cs="Arial"/>
                <w:sz w:val="22"/>
                <w:szCs w:val="22"/>
              </w:rPr>
            </w:pPr>
            <w:r w:rsidRPr="00E20492">
              <w:rPr>
                <w:rFonts w:ascii="Palatino Linotype" w:hAnsi="Palatino Linotype" w:cs="Arial"/>
                <w:sz w:val="22"/>
                <w:szCs w:val="22"/>
              </w:rPr>
              <w:t>Ricardo Vidrio Barrientos</w:t>
            </w:r>
          </w:p>
          <w:p w14:paraId="3D522C0E"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 xml:space="preserve">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1470F84B"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David Domínguez Núñez</w:t>
            </w:r>
          </w:p>
          <w:p w14:paraId="4CF21B9A"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Sebastián Peña Moreno</w:t>
            </w:r>
          </w:p>
          <w:p w14:paraId="7F19D249"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Hugo Guerrero Jiménez</w:t>
            </w:r>
          </w:p>
          <w:p w14:paraId="1CA53794" w14:textId="77777777" w:rsidR="00B37F6D" w:rsidRDefault="00B37F6D" w:rsidP="00B37F6D">
            <w:pPr>
              <w:jc w:val="both"/>
              <w:rPr>
                <w:rFonts w:ascii="Palatino Linotype" w:hAnsi="Palatino Linotype" w:cs="Arial"/>
                <w:sz w:val="22"/>
                <w:szCs w:val="22"/>
              </w:rPr>
            </w:pPr>
          </w:p>
          <w:p w14:paraId="0951E264" w14:textId="77777777" w:rsidR="00B37F6D" w:rsidRPr="00EE3575" w:rsidRDefault="00B37F6D" w:rsidP="00B37F6D">
            <w:pPr>
              <w:jc w:val="both"/>
              <w:rPr>
                <w:rFonts w:ascii="Palatino Linotype" w:hAnsi="Palatino Linotype"/>
                <w:color w:val="000000"/>
                <w:sz w:val="22"/>
                <w:szCs w:val="22"/>
              </w:rPr>
            </w:pPr>
            <w:r>
              <w:rPr>
                <w:rFonts w:ascii="Palatino Linotype" w:hAnsi="Palatino Linotype" w:cs="Arial"/>
                <w:sz w:val="22"/>
                <w:szCs w:val="22"/>
              </w:rPr>
              <w:t>Si bien no fueron remitidas las constancias que den cuenta, lo cierto es que no están obligados a contar con las mismas.</w:t>
            </w:r>
          </w:p>
        </w:tc>
        <w:tc>
          <w:tcPr>
            <w:tcW w:w="2081" w:type="dxa"/>
          </w:tcPr>
          <w:p w14:paraId="2566BD98" w14:textId="77777777" w:rsidR="001C5E38" w:rsidRDefault="001C5E38" w:rsidP="001C5E38">
            <w:pPr>
              <w:jc w:val="center"/>
              <w:rPr>
                <w:rFonts w:ascii="Palatino Linotype" w:hAnsi="Palatino Linotype"/>
                <w:b/>
                <w:i/>
                <w:sz w:val="22"/>
                <w:szCs w:val="22"/>
              </w:rPr>
            </w:pPr>
            <w:r w:rsidRPr="00DC58D8">
              <w:rPr>
                <w:rFonts w:ascii="Palatino Linotype" w:hAnsi="Palatino Linotype"/>
                <w:b/>
                <w:i/>
                <w:sz w:val="22"/>
                <w:szCs w:val="22"/>
              </w:rPr>
              <w:lastRenderedPageBreak/>
              <w:t>Parcialmente</w:t>
            </w:r>
          </w:p>
          <w:p w14:paraId="71842A96" w14:textId="77777777" w:rsidR="00BF2D01" w:rsidRPr="00EE3575" w:rsidRDefault="001C5E38" w:rsidP="001C5E38">
            <w:pPr>
              <w:jc w:val="center"/>
              <w:rPr>
                <w:rFonts w:ascii="Palatino Linotype" w:hAnsi="Palatino Linotype"/>
                <w:sz w:val="22"/>
                <w:szCs w:val="22"/>
              </w:rPr>
            </w:pPr>
            <w:r>
              <w:rPr>
                <w:rFonts w:ascii="Palatino Linotype" w:hAnsi="Palatino Linotype"/>
                <w:i/>
                <w:sz w:val="22"/>
                <w:szCs w:val="22"/>
              </w:rPr>
              <w:t>No se entregó la información de todos los enlaces.</w:t>
            </w:r>
          </w:p>
        </w:tc>
      </w:tr>
      <w:tr w:rsidR="00340A60" w:rsidRPr="00EE3575" w14:paraId="4E3831C7" w14:textId="77777777" w:rsidTr="00836A61">
        <w:trPr>
          <w:trHeight w:val="507"/>
        </w:trPr>
        <w:tc>
          <w:tcPr>
            <w:tcW w:w="3104" w:type="dxa"/>
          </w:tcPr>
          <w:p w14:paraId="420B0BB9" w14:textId="77777777" w:rsidR="00340A60" w:rsidRPr="00340A60" w:rsidRDefault="00340A60" w:rsidP="006E7456">
            <w:pPr>
              <w:tabs>
                <w:tab w:val="left" w:pos="1828"/>
              </w:tabs>
              <w:jc w:val="both"/>
              <w:rPr>
                <w:rFonts w:ascii="Palatino Linotype" w:hAnsi="Palatino Linotype" w:cs="Tahoma"/>
                <w:bCs/>
                <w:sz w:val="22"/>
                <w:szCs w:val="22"/>
              </w:rPr>
            </w:pPr>
            <w:r w:rsidRPr="00340A60">
              <w:rPr>
                <w:rFonts w:ascii="Palatino Linotype" w:hAnsi="Palatino Linotype" w:cs="Tahoma"/>
                <w:bCs/>
                <w:sz w:val="22"/>
                <w:szCs w:val="22"/>
              </w:rPr>
              <w:t xml:space="preserve">Experiencia en materia de Transparencia, Acceso a la Información Pública y Protección de Datos Personales con las respectivas certificaciones emitidas por el </w:t>
            </w:r>
            <w:proofErr w:type="spellStart"/>
            <w:r w:rsidRPr="00340A60">
              <w:rPr>
                <w:rFonts w:ascii="Palatino Linotype" w:hAnsi="Palatino Linotype" w:cs="Tahoma"/>
                <w:bCs/>
                <w:sz w:val="22"/>
                <w:szCs w:val="22"/>
              </w:rPr>
              <w:t>INFOEM</w:t>
            </w:r>
            <w:proofErr w:type="spellEnd"/>
            <w:r w:rsidRPr="00340A60">
              <w:rPr>
                <w:rFonts w:ascii="Palatino Linotype" w:hAnsi="Palatino Linotype" w:cs="Tahoma"/>
                <w:bCs/>
                <w:sz w:val="22"/>
                <w:szCs w:val="22"/>
              </w:rPr>
              <w:t xml:space="preserve">, CONOCER, INAI o cualquier institución con validez oficial para con ello demostrar la </w:t>
            </w:r>
            <w:proofErr w:type="spellStart"/>
            <w:r w:rsidRPr="00340A60">
              <w:rPr>
                <w:rFonts w:ascii="Palatino Linotype" w:hAnsi="Palatino Linotype" w:cs="Tahoma"/>
                <w:bCs/>
                <w:sz w:val="22"/>
                <w:szCs w:val="22"/>
              </w:rPr>
              <w:t>expertis</w:t>
            </w:r>
            <w:proofErr w:type="spellEnd"/>
            <w:r w:rsidRPr="00340A60">
              <w:rPr>
                <w:rFonts w:ascii="Palatino Linotype" w:hAnsi="Palatino Linotype" w:cs="Tahoma"/>
                <w:bCs/>
                <w:sz w:val="22"/>
                <w:szCs w:val="22"/>
              </w:rPr>
              <w:t xml:space="preserve"> para brindar asesoría y asistencia legal en dicho tema., la documentación en versión Pública</w:t>
            </w:r>
          </w:p>
        </w:tc>
        <w:tc>
          <w:tcPr>
            <w:tcW w:w="3969" w:type="dxa"/>
          </w:tcPr>
          <w:p w14:paraId="3CCD908C" w14:textId="77777777" w:rsidR="00340A60" w:rsidRPr="00EE3575" w:rsidRDefault="00BF2D01" w:rsidP="006E7456">
            <w:pPr>
              <w:jc w:val="both"/>
              <w:rPr>
                <w:rFonts w:ascii="Palatino Linotype" w:hAnsi="Palatino Linotype"/>
                <w:color w:val="000000"/>
                <w:sz w:val="22"/>
                <w:szCs w:val="22"/>
              </w:rPr>
            </w:pPr>
            <w:r>
              <w:rPr>
                <w:rFonts w:ascii="Palatino Linotype" w:hAnsi="Palatino Linotype"/>
                <w:color w:val="000000"/>
                <w:sz w:val="22"/>
                <w:szCs w:val="22"/>
              </w:rPr>
              <w:t>No están obligados a contar con certificación</w:t>
            </w:r>
          </w:p>
        </w:tc>
        <w:tc>
          <w:tcPr>
            <w:tcW w:w="2081" w:type="dxa"/>
          </w:tcPr>
          <w:p w14:paraId="352F2A9E" w14:textId="77777777" w:rsidR="00340A60" w:rsidRDefault="00A86C45" w:rsidP="006E7456">
            <w:pPr>
              <w:jc w:val="center"/>
              <w:rPr>
                <w:rFonts w:ascii="Palatino Linotype" w:hAnsi="Palatino Linotype"/>
                <w:b/>
                <w:i/>
                <w:sz w:val="22"/>
                <w:szCs w:val="22"/>
              </w:rPr>
            </w:pPr>
            <w:r w:rsidRPr="00DC58D8">
              <w:rPr>
                <w:rFonts w:ascii="Palatino Linotype" w:hAnsi="Palatino Linotype"/>
                <w:b/>
                <w:i/>
                <w:sz w:val="22"/>
                <w:szCs w:val="22"/>
              </w:rPr>
              <w:t>Parcialmente</w:t>
            </w:r>
          </w:p>
          <w:p w14:paraId="6D82CE7B" w14:textId="77777777" w:rsidR="00A86C45" w:rsidRPr="00A86C45" w:rsidRDefault="00A86C45" w:rsidP="006E7456">
            <w:pPr>
              <w:jc w:val="center"/>
              <w:rPr>
                <w:rFonts w:ascii="Palatino Linotype" w:hAnsi="Palatino Linotype"/>
                <w:i/>
                <w:sz w:val="22"/>
                <w:szCs w:val="22"/>
              </w:rPr>
            </w:pPr>
            <w:r>
              <w:rPr>
                <w:rFonts w:ascii="Palatino Linotype" w:hAnsi="Palatino Linotype"/>
                <w:i/>
                <w:sz w:val="22"/>
                <w:szCs w:val="22"/>
              </w:rPr>
              <w:t>no se pronunció de todos los enlaces.</w:t>
            </w:r>
          </w:p>
        </w:tc>
      </w:tr>
      <w:tr w:rsidR="00B37F6D" w:rsidRPr="00EE3575" w14:paraId="54AAD2DD" w14:textId="77777777" w:rsidTr="00836A61">
        <w:trPr>
          <w:trHeight w:val="507"/>
        </w:trPr>
        <w:tc>
          <w:tcPr>
            <w:tcW w:w="3104" w:type="dxa"/>
          </w:tcPr>
          <w:p w14:paraId="5CDA8B1D" w14:textId="77777777" w:rsidR="00B37F6D" w:rsidRPr="00EE3575" w:rsidRDefault="00B37F6D" w:rsidP="00BF2D01">
            <w:pPr>
              <w:tabs>
                <w:tab w:val="left" w:pos="1828"/>
              </w:tabs>
              <w:rPr>
                <w:rFonts w:ascii="Palatino Linotype" w:hAnsi="Palatino Linotype" w:cs="Tahoma"/>
                <w:bCs/>
                <w:sz w:val="22"/>
                <w:szCs w:val="22"/>
              </w:rPr>
            </w:pPr>
            <w:r w:rsidRPr="006E7456">
              <w:rPr>
                <w:rFonts w:ascii="Palatino Linotype" w:hAnsi="Palatino Linotype" w:cs="Arial"/>
              </w:rPr>
              <w:t xml:space="preserve">Experiencia en materia de Gobierno Digital, para poder dar asesoría y asistencia en dicho tema adjuntando las constancias emitidas por institución con validez oficial que </w:t>
            </w:r>
            <w:r>
              <w:rPr>
                <w:rFonts w:ascii="Palatino Linotype" w:hAnsi="Palatino Linotype" w:cs="Arial"/>
              </w:rPr>
              <w:t>lo acrediten en versión Pública</w:t>
            </w:r>
          </w:p>
        </w:tc>
        <w:tc>
          <w:tcPr>
            <w:tcW w:w="3969" w:type="dxa"/>
            <w:vMerge w:val="restart"/>
          </w:tcPr>
          <w:p w14:paraId="4717BFFC" w14:textId="77777777" w:rsidR="00B37F6D" w:rsidRDefault="00B37F6D" w:rsidP="00B37F6D">
            <w:pPr>
              <w:jc w:val="both"/>
              <w:rPr>
                <w:rFonts w:ascii="Palatino Linotype" w:hAnsi="Palatino Linotype"/>
                <w:color w:val="000000"/>
                <w:sz w:val="22"/>
                <w:szCs w:val="22"/>
              </w:rPr>
            </w:pPr>
            <w:r>
              <w:rPr>
                <w:rFonts w:ascii="Palatino Linotype" w:hAnsi="Palatino Linotype"/>
                <w:color w:val="000000"/>
                <w:sz w:val="22"/>
                <w:szCs w:val="22"/>
              </w:rPr>
              <w:t>Entrego currículos de:</w:t>
            </w:r>
          </w:p>
          <w:p w14:paraId="752D0853" w14:textId="77777777" w:rsidR="00B37F6D" w:rsidRDefault="00B37F6D" w:rsidP="00B37F6D">
            <w:pPr>
              <w:jc w:val="both"/>
              <w:rPr>
                <w:rFonts w:ascii="Palatino Linotype" w:hAnsi="Palatino Linotype" w:cs="Arial"/>
                <w:sz w:val="22"/>
                <w:szCs w:val="22"/>
              </w:rPr>
            </w:pPr>
            <w:r w:rsidRPr="00E20492">
              <w:rPr>
                <w:rFonts w:ascii="Palatino Linotype" w:hAnsi="Palatino Linotype" w:cs="Arial"/>
                <w:sz w:val="22"/>
                <w:szCs w:val="22"/>
              </w:rPr>
              <w:t>Juan Pablo Loredo</w:t>
            </w:r>
          </w:p>
          <w:p w14:paraId="5BA559ED" w14:textId="77777777" w:rsidR="00B37F6D" w:rsidRDefault="00B37F6D" w:rsidP="00B37F6D">
            <w:pPr>
              <w:jc w:val="both"/>
              <w:rPr>
                <w:rFonts w:ascii="Palatino Linotype" w:hAnsi="Palatino Linotype" w:cs="Arial"/>
                <w:sz w:val="22"/>
                <w:szCs w:val="22"/>
              </w:rPr>
            </w:pPr>
            <w:r w:rsidRPr="00E20492">
              <w:rPr>
                <w:rFonts w:ascii="Palatino Linotype" w:hAnsi="Palatino Linotype" w:cs="Arial"/>
                <w:sz w:val="22"/>
                <w:szCs w:val="22"/>
              </w:rPr>
              <w:t>Ricardo Vidrio Barrientos</w:t>
            </w:r>
          </w:p>
          <w:p w14:paraId="7177CA03"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 xml:space="preserve">Erick Geovanni </w:t>
            </w:r>
            <w:proofErr w:type="spellStart"/>
            <w:r>
              <w:rPr>
                <w:rFonts w:ascii="Palatino Linotype" w:hAnsi="Palatino Linotype" w:cs="Arial"/>
                <w:sz w:val="22"/>
                <w:szCs w:val="22"/>
              </w:rPr>
              <w:t>Reséndes</w:t>
            </w:r>
            <w:proofErr w:type="spellEnd"/>
            <w:r>
              <w:rPr>
                <w:rFonts w:ascii="Palatino Linotype" w:hAnsi="Palatino Linotype" w:cs="Arial"/>
                <w:sz w:val="22"/>
                <w:szCs w:val="22"/>
              </w:rPr>
              <w:t xml:space="preserve"> Pérez</w:t>
            </w:r>
          </w:p>
          <w:p w14:paraId="1B8DCB08"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David Domínguez Núñez</w:t>
            </w:r>
          </w:p>
          <w:p w14:paraId="29B2A1CA"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Sebastián Peña Moreno</w:t>
            </w:r>
          </w:p>
          <w:p w14:paraId="44F5787B" w14:textId="77777777" w:rsidR="00B37F6D" w:rsidRDefault="00B37F6D" w:rsidP="00B37F6D">
            <w:pPr>
              <w:jc w:val="both"/>
              <w:rPr>
                <w:rFonts w:ascii="Palatino Linotype" w:hAnsi="Palatino Linotype" w:cs="Arial"/>
                <w:sz w:val="22"/>
                <w:szCs w:val="22"/>
              </w:rPr>
            </w:pPr>
            <w:r>
              <w:rPr>
                <w:rFonts w:ascii="Palatino Linotype" w:hAnsi="Palatino Linotype" w:cs="Arial"/>
                <w:sz w:val="22"/>
                <w:szCs w:val="22"/>
              </w:rPr>
              <w:t>Hugo Guerrero Jiménez</w:t>
            </w:r>
          </w:p>
          <w:p w14:paraId="181BE612" w14:textId="77777777" w:rsidR="00B37F6D" w:rsidRDefault="00B37F6D" w:rsidP="00B37F6D">
            <w:pPr>
              <w:jc w:val="both"/>
              <w:rPr>
                <w:rFonts w:ascii="Palatino Linotype" w:hAnsi="Palatino Linotype" w:cs="Arial"/>
                <w:sz w:val="22"/>
                <w:szCs w:val="22"/>
              </w:rPr>
            </w:pPr>
          </w:p>
          <w:p w14:paraId="0155FCC9" w14:textId="77777777" w:rsidR="00B37F6D" w:rsidRPr="00EE3575" w:rsidRDefault="00B37F6D" w:rsidP="00B37F6D">
            <w:pPr>
              <w:jc w:val="both"/>
              <w:rPr>
                <w:rFonts w:ascii="Palatino Linotype" w:hAnsi="Palatino Linotype"/>
                <w:color w:val="000000"/>
                <w:sz w:val="22"/>
                <w:szCs w:val="22"/>
              </w:rPr>
            </w:pPr>
            <w:r>
              <w:rPr>
                <w:rFonts w:ascii="Palatino Linotype" w:hAnsi="Palatino Linotype" w:cs="Arial"/>
                <w:sz w:val="22"/>
                <w:szCs w:val="22"/>
              </w:rPr>
              <w:t>Si bien no fueron remitidas las constancias que den cuenta, lo cierto es que no están obligados a contar con las mismas.</w:t>
            </w:r>
          </w:p>
        </w:tc>
        <w:tc>
          <w:tcPr>
            <w:tcW w:w="2081" w:type="dxa"/>
            <w:vMerge w:val="restart"/>
          </w:tcPr>
          <w:p w14:paraId="5ACF5FFE" w14:textId="77777777" w:rsidR="001C5E38" w:rsidRDefault="001C5E38" w:rsidP="001C5E38">
            <w:pPr>
              <w:jc w:val="center"/>
              <w:rPr>
                <w:rFonts w:ascii="Palatino Linotype" w:hAnsi="Palatino Linotype"/>
                <w:b/>
                <w:i/>
                <w:sz w:val="22"/>
                <w:szCs w:val="22"/>
              </w:rPr>
            </w:pPr>
            <w:r w:rsidRPr="00DC58D8">
              <w:rPr>
                <w:rFonts w:ascii="Palatino Linotype" w:hAnsi="Palatino Linotype"/>
                <w:b/>
                <w:i/>
                <w:sz w:val="22"/>
                <w:szCs w:val="22"/>
              </w:rPr>
              <w:t>Parcialmente</w:t>
            </w:r>
          </w:p>
          <w:p w14:paraId="60A27D39" w14:textId="77777777" w:rsidR="00B37F6D" w:rsidRPr="0032161B" w:rsidRDefault="001C5E38" w:rsidP="001C5E38">
            <w:pPr>
              <w:jc w:val="center"/>
              <w:rPr>
                <w:rFonts w:ascii="Palatino Linotype" w:hAnsi="Palatino Linotype"/>
                <w:b/>
                <w:i/>
                <w:sz w:val="22"/>
                <w:szCs w:val="22"/>
              </w:rPr>
            </w:pPr>
            <w:r>
              <w:rPr>
                <w:rFonts w:ascii="Palatino Linotype" w:hAnsi="Palatino Linotype"/>
                <w:i/>
                <w:sz w:val="22"/>
                <w:szCs w:val="22"/>
              </w:rPr>
              <w:t>No se entregó la información de todos los enlaces.</w:t>
            </w:r>
          </w:p>
        </w:tc>
      </w:tr>
      <w:tr w:rsidR="00B37F6D" w:rsidRPr="00EE3575" w14:paraId="66952D31" w14:textId="77777777" w:rsidTr="00836A61">
        <w:trPr>
          <w:trHeight w:val="507"/>
        </w:trPr>
        <w:tc>
          <w:tcPr>
            <w:tcW w:w="3104" w:type="dxa"/>
          </w:tcPr>
          <w:p w14:paraId="38685C5A" w14:textId="77777777" w:rsidR="00B37F6D" w:rsidRPr="006E7456" w:rsidRDefault="00B37F6D" w:rsidP="00BF2D01">
            <w:pPr>
              <w:tabs>
                <w:tab w:val="left" w:pos="1828"/>
              </w:tabs>
              <w:jc w:val="both"/>
              <w:rPr>
                <w:rFonts w:ascii="Palatino Linotype" w:hAnsi="Palatino Linotype" w:cs="Arial"/>
              </w:rPr>
            </w:pPr>
            <w:r w:rsidRPr="006E7456">
              <w:rPr>
                <w:rFonts w:ascii="Palatino Linotype" w:hAnsi="Palatino Linotype" w:cs="Arial"/>
              </w:rPr>
              <w:t xml:space="preserve">Experiencia en proyectos de iniciativa, reforma, adición, derogación y abrogación a las disposiciones reglamentarias que regulan la actuación de la Dependencia de adscripción adjuntando las constancias emitidas por </w:t>
            </w:r>
            <w:r w:rsidRPr="006E7456">
              <w:rPr>
                <w:rFonts w:ascii="Palatino Linotype" w:hAnsi="Palatino Linotype" w:cs="Arial"/>
              </w:rPr>
              <w:lastRenderedPageBreak/>
              <w:t>institución con validez oficial que lo acrediten, en versión Pública</w:t>
            </w:r>
          </w:p>
        </w:tc>
        <w:tc>
          <w:tcPr>
            <w:tcW w:w="3969" w:type="dxa"/>
            <w:vMerge/>
          </w:tcPr>
          <w:p w14:paraId="16ABAA09" w14:textId="77777777" w:rsidR="00B37F6D" w:rsidRPr="00EE3575" w:rsidRDefault="00B37F6D" w:rsidP="00BF2D01">
            <w:pPr>
              <w:jc w:val="both"/>
              <w:rPr>
                <w:rFonts w:ascii="Palatino Linotype" w:hAnsi="Palatino Linotype"/>
                <w:color w:val="000000"/>
                <w:sz w:val="22"/>
                <w:szCs w:val="22"/>
              </w:rPr>
            </w:pPr>
          </w:p>
        </w:tc>
        <w:tc>
          <w:tcPr>
            <w:tcW w:w="2081" w:type="dxa"/>
            <w:vMerge/>
          </w:tcPr>
          <w:p w14:paraId="52A6DDBB" w14:textId="77777777" w:rsidR="00B37F6D" w:rsidRPr="0032161B" w:rsidRDefault="00B37F6D" w:rsidP="00BF2D01">
            <w:pPr>
              <w:jc w:val="center"/>
              <w:rPr>
                <w:rFonts w:ascii="Palatino Linotype" w:hAnsi="Palatino Linotype"/>
                <w:b/>
                <w:i/>
                <w:sz w:val="22"/>
                <w:szCs w:val="22"/>
              </w:rPr>
            </w:pPr>
          </w:p>
        </w:tc>
      </w:tr>
      <w:tr w:rsidR="00BF2D01" w:rsidRPr="00EE3575" w14:paraId="7653E51D" w14:textId="77777777" w:rsidTr="00836A61">
        <w:trPr>
          <w:trHeight w:val="507"/>
        </w:trPr>
        <w:tc>
          <w:tcPr>
            <w:tcW w:w="3104" w:type="dxa"/>
          </w:tcPr>
          <w:p w14:paraId="03F39DFA" w14:textId="77777777" w:rsidR="00BF2D01" w:rsidRPr="006E7456" w:rsidRDefault="00BF2D01" w:rsidP="00BF2D01">
            <w:pPr>
              <w:tabs>
                <w:tab w:val="left" w:pos="1828"/>
              </w:tabs>
              <w:jc w:val="both"/>
              <w:rPr>
                <w:rFonts w:ascii="Palatino Linotype" w:hAnsi="Palatino Linotype" w:cs="Arial"/>
              </w:rPr>
            </w:pPr>
            <w:r w:rsidRPr="006E7456">
              <w:rPr>
                <w:rFonts w:ascii="Palatino Linotype" w:hAnsi="Palatino Linotype" w:cs="Arial"/>
              </w:rPr>
              <w:t>Cursos o documentación que acredite el conocimiento para la elaboración de manuales de organización y de procedimientos, adjuntando las constancias emitidas por institución con validez oficial que lo acrediten</w:t>
            </w:r>
          </w:p>
        </w:tc>
        <w:tc>
          <w:tcPr>
            <w:tcW w:w="3969" w:type="dxa"/>
          </w:tcPr>
          <w:p w14:paraId="340025E3" w14:textId="77777777" w:rsidR="00BF2D01" w:rsidRPr="00EE3575" w:rsidRDefault="00BF2D01" w:rsidP="00BF2D01">
            <w:pPr>
              <w:jc w:val="both"/>
              <w:rPr>
                <w:rFonts w:ascii="Palatino Linotype" w:hAnsi="Palatino Linotype"/>
                <w:color w:val="000000"/>
                <w:sz w:val="22"/>
                <w:szCs w:val="22"/>
              </w:rPr>
            </w:pPr>
            <w:r>
              <w:rPr>
                <w:rFonts w:ascii="Palatino Linotype" w:hAnsi="Palatino Linotype"/>
                <w:color w:val="000000"/>
                <w:sz w:val="22"/>
                <w:szCs w:val="22"/>
              </w:rPr>
              <w:t>No se pronunció</w:t>
            </w:r>
          </w:p>
        </w:tc>
        <w:tc>
          <w:tcPr>
            <w:tcW w:w="2081" w:type="dxa"/>
          </w:tcPr>
          <w:p w14:paraId="04BA336F" w14:textId="77777777" w:rsidR="00BF2D01" w:rsidRPr="0032161B" w:rsidRDefault="00BF2D01" w:rsidP="00BF2D01">
            <w:pPr>
              <w:jc w:val="center"/>
              <w:rPr>
                <w:rFonts w:ascii="Palatino Linotype" w:hAnsi="Palatino Linotype"/>
                <w:b/>
                <w:i/>
                <w:sz w:val="22"/>
                <w:szCs w:val="22"/>
              </w:rPr>
            </w:pPr>
            <w:r w:rsidRPr="0032161B">
              <w:rPr>
                <w:rFonts w:ascii="Palatino Linotype" w:hAnsi="Palatino Linotype"/>
                <w:b/>
                <w:i/>
                <w:sz w:val="22"/>
                <w:szCs w:val="22"/>
              </w:rPr>
              <w:t xml:space="preserve">No </w:t>
            </w:r>
          </w:p>
        </w:tc>
      </w:tr>
      <w:tr w:rsidR="00BF2D01" w:rsidRPr="00EE3575" w14:paraId="7EC5D8E8" w14:textId="77777777" w:rsidTr="00836A61">
        <w:trPr>
          <w:trHeight w:val="507"/>
        </w:trPr>
        <w:tc>
          <w:tcPr>
            <w:tcW w:w="3104" w:type="dxa"/>
          </w:tcPr>
          <w:p w14:paraId="0B8987CB" w14:textId="77777777" w:rsidR="00BF2D01" w:rsidRPr="006E7456" w:rsidRDefault="00BF2D01" w:rsidP="00BF2D01">
            <w:pPr>
              <w:tabs>
                <w:tab w:val="left" w:pos="1828"/>
              </w:tabs>
              <w:jc w:val="both"/>
              <w:rPr>
                <w:rFonts w:ascii="Palatino Linotype" w:hAnsi="Palatino Linotype" w:cs="Arial"/>
              </w:rPr>
            </w:pPr>
            <w:r w:rsidRPr="006E7456">
              <w:rPr>
                <w:rFonts w:ascii="Palatino Linotype" w:hAnsi="Palatino Linotype" w:cs="Arial"/>
              </w:rPr>
              <w:t>Examen o fecha para someterse a los procesos de evaluación de desempeño del ejercicio de sus funciones y quine será la autoridad que realice la valuación y bajo que estándares</w:t>
            </w:r>
          </w:p>
        </w:tc>
        <w:tc>
          <w:tcPr>
            <w:tcW w:w="3969" w:type="dxa"/>
          </w:tcPr>
          <w:p w14:paraId="362B2CC5" w14:textId="77777777" w:rsidR="00BF2D01" w:rsidRPr="00EE3575" w:rsidRDefault="00BF2D01" w:rsidP="00BF2D01">
            <w:pPr>
              <w:jc w:val="both"/>
              <w:rPr>
                <w:rFonts w:ascii="Palatino Linotype" w:hAnsi="Palatino Linotype"/>
                <w:color w:val="000000"/>
                <w:sz w:val="22"/>
                <w:szCs w:val="22"/>
              </w:rPr>
            </w:pPr>
            <w:r>
              <w:rPr>
                <w:rFonts w:ascii="Palatino Linotype" w:hAnsi="Palatino Linotype"/>
                <w:color w:val="000000"/>
                <w:sz w:val="22"/>
                <w:szCs w:val="22"/>
              </w:rPr>
              <w:t>No se pronunció</w:t>
            </w:r>
          </w:p>
        </w:tc>
        <w:tc>
          <w:tcPr>
            <w:tcW w:w="2081" w:type="dxa"/>
          </w:tcPr>
          <w:p w14:paraId="316159FC" w14:textId="77777777" w:rsidR="00BF2D01" w:rsidRPr="0032161B" w:rsidRDefault="00BF2D01" w:rsidP="00BF2D01">
            <w:pPr>
              <w:jc w:val="center"/>
              <w:rPr>
                <w:rFonts w:ascii="Palatino Linotype" w:hAnsi="Palatino Linotype"/>
                <w:b/>
                <w:i/>
                <w:sz w:val="22"/>
                <w:szCs w:val="22"/>
              </w:rPr>
            </w:pPr>
            <w:r w:rsidRPr="0032161B">
              <w:rPr>
                <w:rFonts w:ascii="Palatino Linotype" w:hAnsi="Palatino Linotype"/>
                <w:b/>
                <w:i/>
                <w:sz w:val="22"/>
                <w:szCs w:val="22"/>
              </w:rPr>
              <w:t xml:space="preserve">No </w:t>
            </w:r>
          </w:p>
        </w:tc>
      </w:tr>
      <w:tr w:rsidR="007F3335" w:rsidRPr="00EE3575" w14:paraId="1943D0D9" w14:textId="77777777" w:rsidTr="00836A61">
        <w:trPr>
          <w:trHeight w:val="507"/>
        </w:trPr>
        <w:tc>
          <w:tcPr>
            <w:tcW w:w="3104" w:type="dxa"/>
          </w:tcPr>
          <w:p w14:paraId="071F3D9C" w14:textId="77777777" w:rsidR="007F3335" w:rsidRPr="00EE3575" w:rsidRDefault="00340A60" w:rsidP="006E7456">
            <w:pPr>
              <w:tabs>
                <w:tab w:val="left" w:pos="1828"/>
              </w:tabs>
              <w:jc w:val="both"/>
              <w:rPr>
                <w:rFonts w:ascii="Palatino Linotype" w:hAnsi="Palatino Linotype" w:cs="Tahoma"/>
                <w:bCs/>
                <w:sz w:val="22"/>
                <w:szCs w:val="22"/>
              </w:rPr>
            </w:pPr>
            <w:r w:rsidRPr="006E7456">
              <w:rPr>
                <w:rFonts w:ascii="Palatino Linotype" w:hAnsi="Palatino Linotype" w:cs="Arial"/>
              </w:rPr>
              <w:t>Filiación política y constancia</w:t>
            </w:r>
          </w:p>
        </w:tc>
        <w:tc>
          <w:tcPr>
            <w:tcW w:w="3969" w:type="dxa"/>
          </w:tcPr>
          <w:p w14:paraId="548B50EE" w14:textId="77777777" w:rsidR="007F3335" w:rsidRPr="00EE3575" w:rsidRDefault="00BF2D01" w:rsidP="006E7456">
            <w:pPr>
              <w:jc w:val="both"/>
              <w:rPr>
                <w:rFonts w:ascii="Palatino Linotype" w:hAnsi="Palatino Linotype"/>
                <w:color w:val="000000"/>
                <w:sz w:val="22"/>
                <w:szCs w:val="22"/>
              </w:rPr>
            </w:pPr>
            <w:r>
              <w:rPr>
                <w:rFonts w:ascii="Palatino Linotype" w:hAnsi="Palatino Linotype"/>
                <w:color w:val="000000"/>
                <w:sz w:val="22"/>
                <w:szCs w:val="22"/>
              </w:rPr>
              <w:t>No se pronunció</w:t>
            </w:r>
          </w:p>
        </w:tc>
        <w:tc>
          <w:tcPr>
            <w:tcW w:w="2081" w:type="dxa"/>
          </w:tcPr>
          <w:p w14:paraId="7FAC8A55" w14:textId="77777777" w:rsidR="007F3335" w:rsidRPr="00EE3575" w:rsidRDefault="009E613C" w:rsidP="006E7456">
            <w:pPr>
              <w:jc w:val="center"/>
              <w:rPr>
                <w:rFonts w:ascii="Palatino Linotype" w:hAnsi="Palatino Linotype"/>
                <w:sz w:val="22"/>
                <w:szCs w:val="22"/>
              </w:rPr>
            </w:pPr>
            <w:r w:rsidRPr="00704580">
              <w:rPr>
                <w:rFonts w:ascii="Palatino Linotype" w:hAnsi="Palatino Linotype"/>
                <w:sz w:val="22"/>
                <w:szCs w:val="22"/>
              </w:rPr>
              <w:t>No</w:t>
            </w:r>
            <w:r w:rsidR="00663A01" w:rsidRPr="00704580">
              <w:rPr>
                <w:rFonts w:ascii="Palatino Linotype" w:hAnsi="Palatino Linotype"/>
                <w:sz w:val="22"/>
                <w:szCs w:val="22"/>
              </w:rPr>
              <w:t xml:space="preserve"> forma parte de los documentos que integran el expediente laboral</w:t>
            </w:r>
          </w:p>
        </w:tc>
      </w:tr>
      <w:tr w:rsidR="00340A60" w:rsidRPr="00EE3575" w14:paraId="0C8B59F0" w14:textId="77777777" w:rsidTr="00836A61">
        <w:trPr>
          <w:trHeight w:val="507"/>
        </w:trPr>
        <w:tc>
          <w:tcPr>
            <w:tcW w:w="3104" w:type="dxa"/>
          </w:tcPr>
          <w:p w14:paraId="59AFD2F2" w14:textId="77777777" w:rsidR="00340A60" w:rsidRPr="006E7456" w:rsidRDefault="00340A60" w:rsidP="006E7456">
            <w:pPr>
              <w:tabs>
                <w:tab w:val="left" w:pos="1828"/>
              </w:tabs>
              <w:jc w:val="both"/>
              <w:rPr>
                <w:rFonts w:ascii="Palatino Linotype" w:hAnsi="Palatino Linotype" w:cs="Arial"/>
              </w:rPr>
            </w:pPr>
            <w:r w:rsidRPr="006E7456">
              <w:rPr>
                <w:rFonts w:ascii="Palatino Linotype" w:hAnsi="Palatino Linotype" w:cs="Arial"/>
              </w:rPr>
              <w:t xml:space="preserve">Relación con el </w:t>
            </w:r>
            <w:proofErr w:type="gramStart"/>
            <w:r w:rsidRPr="006E7456">
              <w:rPr>
                <w:rFonts w:ascii="Palatino Linotype" w:hAnsi="Palatino Linotype" w:cs="Arial"/>
              </w:rPr>
              <w:t>Presidente</w:t>
            </w:r>
            <w:proofErr w:type="gramEnd"/>
            <w:r w:rsidRPr="006E7456">
              <w:rPr>
                <w:rFonts w:ascii="Palatino Linotype" w:hAnsi="Palatino Linotype" w:cs="Arial"/>
              </w:rPr>
              <w:t xml:space="preserve"> Municipal</w:t>
            </w:r>
          </w:p>
        </w:tc>
        <w:tc>
          <w:tcPr>
            <w:tcW w:w="3969" w:type="dxa"/>
          </w:tcPr>
          <w:p w14:paraId="493C7E02" w14:textId="77777777" w:rsidR="00340A60" w:rsidRPr="00EE3575" w:rsidRDefault="00BF2D01" w:rsidP="006E7456">
            <w:pPr>
              <w:jc w:val="both"/>
              <w:rPr>
                <w:rFonts w:ascii="Palatino Linotype" w:hAnsi="Palatino Linotype"/>
                <w:color w:val="000000"/>
                <w:sz w:val="22"/>
                <w:szCs w:val="22"/>
              </w:rPr>
            </w:pPr>
            <w:r>
              <w:rPr>
                <w:rFonts w:ascii="Palatino Linotype" w:hAnsi="Palatino Linotype"/>
                <w:color w:val="000000"/>
                <w:sz w:val="22"/>
                <w:szCs w:val="22"/>
              </w:rPr>
              <w:t>No se pronunció</w:t>
            </w:r>
          </w:p>
        </w:tc>
        <w:tc>
          <w:tcPr>
            <w:tcW w:w="2081" w:type="dxa"/>
          </w:tcPr>
          <w:p w14:paraId="30BAE260" w14:textId="77777777" w:rsidR="00BF2D01" w:rsidRPr="00EE3575" w:rsidRDefault="00BF2D01" w:rsidP="00BF2D01">
            <w:pPr>
              <w:jc w:val="center"/>
              <w:rPr>
                <w:rFonts w:ascii="Palatino Linotype" w:hAnsi="Palatino Linotype"/>
                <w:sz w:val="22"/>
                <w:szCs w:val="22"/>
              </w:rPr>
            </w:pPr>
            <w:r>
              <w:rPr>
                <w:rFonts w:ascii="Palatino Linotype" w:hAnsi="Palatino Linotype"/>
                <w:sz w:val="22"/>
                <w:szCs w:val="22"/>
              </w:rPr>
              <w:t>Derecho de petición</w:t>
            </w:r>
          </w:p>
        </w:tc>
      </w:tr>
    </w:tbl>
    <w:p w14:paraId="59061697" w14:textId="77777777" w:rsidR="007F3335" w:rsidRDefault="007F3335" w:rsidP="00717D52">
      <w:pPr>
        <w:pStyle w:val="Sinespaciado"/>
        <w:spacing w:line="360" w:lineRule="auto"/>
        <w:rPr>
          <w:rFonts w:ascii="Palatino Linotype" w:eastAsia="Times New Roman" w:hAnsi="Palatino Linotype" w:cs="Arial"/>
          <w:sz w:val="24"/>
          <w:szCs w:val="24"/>
          <w:lang w:val="es-ES_tradnl" w:eastAsia="es-MX"/>
        </w:rPr>
      </w:pPr>
    </w:p>
    <w:p w14:paraId="599D86DB" w14:textId="77777777" w:rsidR="00415175" w:rsidRPr="00415175" w:rsidRDefault="00415175" w:rsidP="00415175">
      <w:pPr>
        <w:pStyle w:val="Sinespaciado"/>
        <w:spacing w:line="360" w:lineRule="auto"/>
        <w:jc w:val="center"/>
        <w:rPr>
          <w:rFonts w:ascii="Palatino Linotype" w:hAnsi="Palatino Linotype" w:cs="Arial"/>
          <w:b/>
          <w:bCs/>
          <w:sz w:val="24"/>
        </w:rPr>
      </w:pPr>
      <w:r w:rsidRPr="00415175">
        <w:rPr>
          <w:rFonts w:ascii="Palatino Linotype" w:hAnsi="Palatino Linotype" w:cs="Arial"/>
          <w:b/>
          <w:bCs/>
          <w:sz w:val="24"/>
        </w:rPr>
        <w:t>Información curricular</w:t>
      </w:r>
    </w:p>
    <w:p w14:paraId="0B4B5DE6" w14:textId="77777777" w:rsidR="00037BBA" w:rsidRDefault="00037BBA" w:rsidP="007F3335">
      <w:pPr>
        <w:pStyle w:val="Sinespaciado"/>
        <w:spacing w:line="360" w:lineRule="auto"/>
        <w:jc w:val="both"/>
        <w:rPr>
          <w:rFonts w:ascii="Palatino Linotype" w:hAnsi="Palatino Linotype" w:cs="Arial"/>
          <w:bCs/>
          <w:sz w:val="24"/>
        </w:rPr>
      </w:pPr>
      <w:r>
        <w:rPr>
          <w:rFonts w:ascii="Palatino Linotype" w:hAnsi="Palatino Linotype" w:cs="Arial"/>
          <w:bCs/>
          <w:sz w:val="24"/>
        </w:rPr>
        <w:t xml:space="preserve">Ahora bien, respecto de la experiencia en ciertas materias, se tiene que el documento que da cuenta es el currículo, mismos que fueron entregados, sin embargo, dada la naturaleza de su cargo, así como de los documentos que integran el expediente laboral, no se observa que exista fuente obligacional para exhibir ante el Sujeto Obligado dicha documentación, eso no significa que los servidores públicos no tengan la preparación </w:t>
      </w:r>
      <w:r>
        <w:rPr>
          <w:rFonts w:ascii="Palatino Linotype" w:hAnsi="Palatino Linotype" w:cs="Arial"/>
          <w:bCs/>
          <w:sz w:val="24"/>
        </w:rPr>
        <w:lastRenderedPageBreak/>
        <w:t xml:space="preserve">requerida, únicamente que no forma parte </w:t>
      </w:r>
      <w:r w:rsidR="003F4243">
        <w:rPr>
          <w:rFonts w:ascii="Palatino Linotype" w:hAnsi="Palatino Linotype" w:cs="Arial"/>
          <w:bCs/>
          <w:sz w:val="24"/>
        </w:rPr>
        <w:t xml:space="preserve">de su expediente laboral, por lo que se está frente a una facultad discrecional. </w:t>
      </w:r>
    </w:p>
    <w:p w14:paraId="655DE7F7" w14:textId="77777777" w:rsidR="003F4243" w:rsidRDefault="003F4243" w:rsidP="007F3335">
      <w:pPr>
        <w:pStyle w:val="Sinespaciado"/>
        <w:spacing w:line="360" w:lineRule="auto"/>
        <w:jc w:val="both"/>
        <w:rPr>
          <w:rFonts w:ascii="Palatino Linotype" w:hAnsi="Palatino Linotype" w:cs="Arial"/>
          <w:bCs/>
          <w:sz w:val="24"/>
        </w:rPr>
      </w:pPr>
    </w:p>
    <w:p w14:paraId="5E98DD66" w14:textId="77777777" w:rsidR="007F3335" w:rsidRPr="00EE3575" w:rsidRDefault="007F3335" w:rsidP="007F3335">
      <w:pPr>
        <w:pStyle w:val="Sinespaciado"/>
        <w:spacing w:line="360" w:lineRule="auto"/>
        <w:jc w:val="both"/>
        <w:rPr>
          <w:rFonts w:ascii="Palatino Linotype" w:hAnsi="Palatino Linotype" w:cs="Arial"/>
          <w:sz w:val="24"/>
        </w:rPr>
      </w:pPr>
      <w:r w:rsidRPr="00EE3575">
        <w:rPr>
          <w:rFonts w:ascii="Palatino Linotype" w:hAnsi="Palatino Linotype" w:cs="Arial"/>
          <w:bCs/>
          <w:sz w:val="24"/>
        </w:rPr>
        <w:t>R</w:t>
      </w:r>
      <w:r w:rsidRPr="00EE3575">
        <w:rPr>
          <w:rFonts w:ascii="Palatino Linotype" w:hAnsi="Palatino Linotype" w:cs="Arial"/>
          <w:sz w:val="24"/>
        </w:rPr>
        <w:t>esulta oportuno r</w:t>
      </w:r>
      <w:r w:rsidRPr="00415175">
        <w:rPr>
          <w:rFonts w:ascii="Palatino Linotype" w:hAnsi="Palatino Linotype" w:cs="Arial"/>
          <w:sz w:val="24"/>
        </w:rPr>
        <w:t>eferir</w:t>
      </w:r>
      <w:r w:rsidRPr="00EE3575">
        <w:rPr>
          <w:rFonts w:ascii="Palatino Linotype" w:hAnsi="Palatino Linotype" w:cs="Arial"/>
          <w:sz w:val="24"/>
        </w:rPr>
        <w:t xml:space="preserve">, </w:t>
      </w:r>
      <w:r w:rsidRPr="00EE3575">
        <w:rPr>
          <w:rFonts w:ascii="Palatino Linotype" w:eastAsia="Calibri" w:hAnsi="Palatino Linotype" w:cs="Arial"/>
          <w:sz w:val="24"/>
        </w:rPr>
        <w:t>que la información requerida corresponde a la señalada en la fracción XXI, del artículo 92, de la Ley de Transparencia y Acceso a la Información Pública del Estado de México y Municipios, que a la letra indica:</w:t>
      </w:r>
    </w:p>
    <w:p w14:paraId="297276C3" w14:textId="77777777" w:rsidR="007F3335" w:rsidRPr="00EE3575" w:rsidRDefault="007F3335" w:rsidP="007F3335"/>
    <w:p w14:paraId="2742CF1D" w14:textId="77777777" w:rsidR="007F3335" w:rsidRPr="00EE3575" w:rsidRDefault="007F3335" w:rsidP="007F3335">
      <w:pPr>
        <w:autoSpaceDE w:val="0"/>
        <w:autoSpaceDN w:val="0"/>
        <w:adjustRightInd w:val="0"/>
        <w:ind w:left="709" w:right="757"/>
        <w:jc w:val="both"/>
        <w:rPr>
          <w:rFonts w:ascii="Palatino Linotype" w:eastAsia="Calibri" w:hAnsi="Palatino Linotype" w:cs="Arial"/>
          <w:i/>
        </w:rPr>
      </w:pPr>
      <w:r w:rsidRPr="00EE3575">
        <w:rPr>
          <w:rFonts w:ascii="Palatino Linotype" w:eastAsia="Calibri" w:hAnsi="Palatino Linotype" w:cs="Arial"/>
          <w:i/>
        </w:rPr>
        <w:t>“</w:t>
      </w:r>
      <w:r w:rsidRPr="00EE3575">
        <w:rPr>
          <w:rFonts w:ascii="Palatino Linotype" w:eastAsia="Calibri" w:hAnsi="Palatino Linotype" w:cs="Arial"/>
          <w:b/>
          <w:i/>
        </w:rPr>
        <w:t>Artículo 92</w:t>
      </w:r>
      <w:r w:rsidRPr="00EE3575">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104ED2" w14:textId="77777777" w:rsidR="007F3335" w:rsidRPr="00EE3575" w:rsidRDefault="007F3335" w:rsidP="007F3335">
      <w:pPr>
        <w:autoSpaceDE w:val="0"/>
        <w:autoSpaceDN w:val="0"/>
        <w:adjustRightInd w:val="0"/>
        <w:ind w:left="709" w:right="757"/>
        <w:jc w:val="both"/>
        <w:rPr>
          <w:rFonts w:ascii="Palatino Linotype" w:eastAsia="Calibri" w:hAnsi="Palatino Linotype" w:cs="Arial"/>
          <w:i/>
        </w:rPr>
      </w:pPr>
      <w:r w:rsidRPr="00EE3575">
        <w:rPr>
          <w:rFonts w:ascii="Palatino Linotype" w:eastAsia="Calibri" w:hAnsi="Palatino Linotype" w:cs="Arial"/>
          <w:i/>
        </w:rPr>
        <w:t>(…)</w:t>
      </w:r>
    </w:p>
    <w:p w14:paraId="11ACAC7A" w14:textId="77777777" w:rsidR="007F3335" w:rsidRPr="00EE3575" w:rsidRDefault="007F3335" w:rsidP="007F3335">
      <w:pPr>
        <w:autoSpaceDE w:val="0"/>
        <w:autoSpaceDN w:val="0"/>
        <w:adjustRightInd w:val="0"/>
        <w:ind w:left="709" w:right="757"/>
        <w:jc w:val="both"/>
        <w:rPr>
          <w:rFonts w:ascii="Palatino Linotype" w:eastAsia="Calibri" w:hAnsi="Palatino Linotype" w:cs="Arial"/>
          <w:i/>
        </w:rPr>
      </w:pPr>
      <w:r w:rsidRPr="00EE3575">
        <w:rPr>
          <w:rFonts w:ascii="Palatino Linotype" w:eastAsia="Calibri" w:hAnsi="Palatino Linotype" w:cs="Arial"/>
          <w:b/>
          <w:i/>
        </w:rPr>
        <w:t>XXI.</w:t>
      </w:r>
      <w:r w:rsidRPr="00EE3575">
        <w:rPr>
          <w:rFonts w:ascii="Palatino Linotype" w:eastAsia="Calibri" w:hAnsi="Palatino Linotype" w:cs="Arial"/>
          <w:i/>
        </w:rPr>
        <w:t xml:space="preserve"> </w:t>
      </w:r>
      <w:r w:rsidRPr="00EE3575">
        <w:rPr>
          <w:rFonts w:ascii="Palatino Linotype" w:eastAsia="Calibri" w:hAnsi="Palatino Linotype" w:cs="Arial"/>
          <w:b/>
          <w:i/>
          <w:u w:val="single"/>
        </w:rPr>
        <w:t>La información curricular, desde el nivel de jefe de departamento o equivalente, hasta el titular del sujeto obligado</w:t>
      </w:r>
      <w:r w:rsidRPr="00EE3575">
        <w:rPr>
          <w:rFonts w:ascii="Palatino Linotype" w:eastAsia="Calibri" w:hAnsi="Palatino Linotype" w:cs="Arial"/>
          <w:i/>
        </w:rPr>
        <w:t>, así como, en su caso, las sanciones administrativas de que haya sido objeto;</w:t>
      </w:r>
    </w:p>
    <w:p w14:paraId="28618429" w14:textId="77777777" w:rsidR="007F3335" w:rsidRPr="00EE3575" w:rsidRDefault="007F3335" w:rsidP="007F3335">
      <w:pPr>
        <w:autoSpaceDE w:val="0"/>
        <w:autoSpaceDN w:val="0"/>
        <w:adjustRightInd w:val="0"/>
        <w:ind w:left="709" w:right="757"/>
        <w:jc w:val="both"/>
        <w:rPr>
          <w:rFonts w:ascii="Palatino Linotype" w:eastAsia="Calibri" w:hAnsi="Palatino Linotype" w:cs="Arial"/>
          <w:i/>
        </w:rPr>
      </w:pPr>
      <w:r w:rsidRPr="00EE3575">
        <w:rPr>
          <w:rFonts w:ascii="Palatino Linotype" w:eastAsia="Calibri" w:hAnsi="Palatino Linotype" w:cs="Arial"/>
          <w:i/>
        </w:rPr>
        <w:t>(…)” (Sic)</w:t>
      </w:r>
    </w:p>
    <w:p w14:paraId="4017E971" w14:textId="77777777" w:rsidR="007F3335" w:rsidRPr="00EE3575" w:rsidRDefault="007F3335" w:rsidP="007F3335">
      <w:pPr>
        <w:spacing w:line="360" w:lineRule="auto"/>
        <w:jc w:val="both"/>
        <w:rPr>
          <w:rFonts w:ascii="Palatino Linotype" w:hAnsi="Palatino Linotype"/>
          <w:bCs/>
          <w:lang w:eastAsia="es-MX"/>
        </w:rPr>
      </w:pPr>
    </w:p>
    <w:p w14:paraId="70637801" w14:textId="77777777" w:rsidR="007F3335" w:rsidRPr="00EE3575" w:rsidRDefault="007F3335" w:rsidP="007F3335">
      <w:pPr>
        <w:spacing w:line="360" w:lineRule="auto"/>
        <w:jc w:val="both"/>
        <w:rPr>
          <w:rFonts w:ascii="Palatino Linotype" w:eastAsia="Calibri" w:hAnsi="Palatino Linotype"/>
        </w:rPr>
      </w:pPr>
      <w:r w:rsidRPr="00EE3575">
        <w:rPr>
          <w:rFonts w:ascii="Palatino Linotype" w:hAnsi="Palatino Linotype"/>
          <w:bCs/>
          <w:lang w:eastAsia="es-MX"/>
        </w:rPr>
        <w:t xml:space="preserve">Información que deberá ser publicada en atención a los </w:t>
      </w:r>
      <w:r w:rsidRPr="00EE3575">
        <w:rPr>
          <w:rFonts w:ascii="Palatino Linotype" w:hAnsi="Palatino Linotype"/>
          <w:i/>
        </w:rPr>
        <w:t>“</w:t>
      </w:r>
      <w:r w:rsidRPr="00EE3575">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EE3575">
        <w:rPr>
          <w:rFonts w:ascii="Palatino Linotype" w:eastAsia="Calibri" w:hAnsi="Palatino Linotype"/>
        </w:rPr>
        <w:t xml:space="preserve">, que en su </w:t>
      </w:r>
      <w:r w:rsidRPr="00EE3575">
        <w:rPr>
          <w:rFonts w:ascii="Palatino Linotype" w:eastAsia="Calibri" w:hAnsi="Palatino Linotype"/>
          <w:i/>
        </w:rPr>
        <w:t>“Anexo I”</w:t>
      </w:r>
      <w:r w:rsidRPr="00EE3575">
        <w:rPr>
          <w:rFonts w:ascii="Palatino Linotype" w:eastAsia="Calibri" w:hAnsi="Palatino Linotype"/>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2FFA40B" w14:textId="77777777" w:rsidR="007F3335" w:rsidRPr="00EE3575" w:rsidRDefault="007F3335" w:rsidP="007F3335">
      <w:pPr>
        <w:ind w:left="1985" w:right="902" w:hanging="1134"/>
        <w:jc w:val="both"/>
        <w:rPr>
          <w:rFonts w:ascii="Palatino Linotype" w:eastAsia="Calibri" w:hAnsi="Palatino Linotype"/>
          <w:i/>
        </w:rPr>
      </w:pPr>
    </w:p>
    <w:p w14:paraId="14450035" w14:textId="77777777" w:rsidR="007F3335" w:rsidRPr="00EE3575" w:rsidRDefault="007F3335" w:rsidP="007F3335">
      <w:pPr>
        <w:ind w:left="1985" w:right="902" w:hanging="1134"/>
        <w:jc w:val="both"/>
        <w:rPr>
          <w:rFonts w:ascii="Palatino Linotype" w:eastAsia="Calibri" w:hAnsi="Palatino Linotype"/>
          <w:i/>
        </w:rPr>
      </w:pPr>
      <w:r w:rsidRPr="00EE3575">
        <w:rPr>
          <w:rFonts w:ascii="Palatino Linotype" w:eastAsia="Calibri" w:hAnsi="Palatino Linotype"/>
          <w:i/>
        </w:rPr>
        <w:lastRenderedPageBreak/>
        <w:t>“</w:t>
      </w:r>
      <w:r w:rsidRPr="00EE3575">
        <w:rPr>
          <w:rFonts w:ascii="Palatino Linotype" w:eastAsia="Calibri" w:hAnsi="Palatino Linotype"/>
          <w:b/>
          <w:i/>
        </w:rPr>
        <w:t>Criterio 1</w:t>
      </w:r>
      <w:r w:rsidRPr="00EE3575">
        <w:rPr>
          <w:rFonts w:ascii="Palatino Linotype" w:eastAsia="Calibri" w:hAnsi="Palatino Linotype"/>
          <w:i/>
        </w:rPr>
        <w:t xml:space="preserve"> Clave o nivel del puesto (de acuerdo con el catálogo que regule la actividad del sujeto obligado) </w:t>
      </w:r>
    </w:p>
    <w:p w14:paraId="3625AC4C" w14:textId="77777777" w:rsidR="007F3335" w:rsidRPr="00EE3575" w:rsidRDefault="007F3335" w:rsidP="007F3335">
      <w:pPr>
        <w:ind w:left="1843" w:right="902" w:hanging="992"/>
        <w:jc w:val="both"/>
        <w:rPr>
          <w:rFonts w:ascii="Palatino Linotype" w:eastAsia="Calibri" w:hAnsi="Palatino Linotype"/>
          <w:i/>
        </w:rPr>
      </w:pPr>
      <w:r w:rsidRPr="00EE3575">
        <w:rPr>
          <w:rFonts w:ascii="Palatino Linotype" w:eastAsia="Calibri" w:hAnsi="Palatino Linotype"/>
          <w:b/>
          <w:i/>
        </w:rPr>
        <w:t>Criterio 2</w:t>
      </w:r>
      <w:r w:rsidRPr="00EE3575">
        <w:rPr>
          <w:rFonts w:ascii="Palatino Linotype" w:eastAsia="Calibri" w:hAnsi="Palatino Linotype"/>
          <w:i/>
        </w:rPr>
        <w:t xml:space="preserve"> </w:t>
      </w:r>
      <w:r w:rsidRPr="00EE3575">
        <w:rPr>
          <w:rFonts w:ascii="Palatino Linotype" w:eastAsia="Calibri" w:hAnsi="Palatino Linotype"/>
          <w:bCs/>
          <w:i/>
        </w:rPr>
        <w:t>Denominación del puesto en la estructura orgánica</w:t>
      </w:r>
      <w:r w:rsidRPr="00EE3575">
        <w:rPr>
          <w:rFonts w:ascii="Palatino Linotype" w:eastAsia="Calibri" w:hAnsi="Palatino Linotype"/>
          <w:i/>
        </w:rPr>
        <w:t xml:space="preserve"> (de acuerdo con el catálogo de claves y niveles) </w:t>
      </w:r>
    </w:p>
    <w:p w14:paraId="5E4FBE8B"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rPr>
        <w:t>Criterio 3</w:t>
      </w:r>
      <w:r w:rsidRPr="00EE3575">
        <w:rPr>
          <w:rFonts w:ascii="Palatino Linotype" w:eastAsia="Calibri" w:hAnsi="Palatino Linotype"/>
          <w:i/>
        </w:rPr>
        <w:t xml:space="preserve"> </w:t>
      </w:r>
      <w:r w:rsidRPr="00EE3575">
        <w:rPr>
          <w:rFonts w:ascii="Palatino Linotype" w:eastAsia="Calibri" w:hAnsi="Palatino Linotype"/>
          <w:bCs/>
          <w:i/>
        </w:rPr>
        <w:t>Denominación del cargo, empleo, comisión o nombramiento otorgado</w:t>
      </w:r>
      <w:r w:rsidRPr="00EE3575">
        <w:rPr>
          <w:rFonts w:ascii="Palatino Linotype" w:eastAsia="Calibri" w:hAnsi="Palatino Linotype"/>
          <w:i/>
        </w:rPr>
        <w:t xml:space="preserve"> </w:t>
      </w:r>
    </w:p>
    <w:p w14:paraId="344DB9A8" w14:textId="77777777" w:rsidR="007F3335" w:rsidRPr="00EE3575" w:rsidRDefault="007F3335" w:rsidP="007F3335">
      <w:pPr>
        <w:ind w:left="1843" w:right="902" w:hanging="992"/>
        <w:jc w:val="both"/>
        <w:rPr>
          <w:rFonts w:ascii="Palatino Linotype" w:eastAsia="Calibri" w:hAnsi="Palatino Linotype"/>
          <w:i/>
        </w:rPr>
      </w:pPr>
      <w:r w:rsidRPr="00EE3575">
        <w:rPr>
          <w:rFonts w:ascii="Palatino Linotype" w:eastAsia="Calibri" w:hAnsi="Palatino Linotype"/>
          <w:b/>
          <w:i/>
        </w:rPr>
        <w:t>Criterio 4</w:t>
      </w:r>
      <w:r w:rsidRPr="00EE357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24D82FBC" w14:textId="77777777" w:rsidR="007F3335" w:rsidRPr="00EE3575" w:rsidRDefault="007F3335" w:rsidP="007F3335">
      <w:pPr>
        <w:ind w:left="1843" w:right="902" w:hanging="992"/>
        <w:jc w:val="both"/>
        <w:rPr>
          <w:rFonts w:ascii="Palatino Linotype" w:eastAsia="Calibri" w:hAnsi="Palatino Linotype"/>
          <w:i/>
        </w:rPr>
      </w:pPr>
      <w:r w:rsidRPr="00EE3575">
        <w:rPr>
          <w:rFonts w:ascii="Palatino Linotype" w:eastAsia="Calibri" w:hAnsi="Palatino Linotype"/>
          <w:b/>
          <w:i/>
        </w:rPr>
        <w:t>Criterio 5</w:t>
      </w:r>
      <w:r w:rsidRPr="00EE3575">
        <w:rPr>
          <w:rFonts w:ascii="Palatino Linotype" w:eastAsia="Calibri" w:hAnsi="Palatino Linotype"/>
          <w:i/>
        </w:rPr>
        <w:t xml:space="preserve"> Área o unidad administrativa de adscripción (de acuerdo con el catálogo de unidades administrativas o puestos del sujeto obligado) </w:t>
      </w:r>
    </w:p>
    <w:p w14:paraId="14AC00A3"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EE3575">
        <w:rPr>
          <w:rFonts w:ascii="Palatino Linotype" w:eastAsia="Calibri" w:hAnsi="Palatino Linotype"/>
          <w:i/>
        </w:rPr>
        <w:t xml:space="preserve">: </w:t>
      </w:r>
    </w:p>
    <w:p w14:paraId="25A12FAE" w14:textId="77777777" w:rsidR="007F3335" w:rsidRPr="00EE3575" w:rsidRDefault="007F3335" w:rsidP="007F3335">
      <w:pPr>
        <w:ind w:left="851" w:right="902"/>
        <w:jc w:val="both"/>
        <w:rPr>
          <w:rFonts w:ascii="Palatino Linotype" w:eastAsia="Calibri" w:hAnsi="Palatino Linotype"/>
          <w:i/>
        </w:rPr>
      </w:pPr>
    </w:p>
    <w:p w14:paraId="33AEDE1C" w14:textId="77777777" w:rsidR="007F3335" w:rsidRPr="00EE3575" w:rsidRDefault="007F3335" w:rsidP="007F3335">
      <w:pPr>
        <w:ind w:left="1985" w:right="902" w:hanging="1134"/>
        <w:jc w:val="both"/>
        <w:rPr>
          <w:rFonts w:ascii="Palatino Linotype" w:eastAsia="Calibri" w:hAnsi="Palatino Linotype"/>
          <w:b/>
          <w:i/>
          <w:u w:val="single"/>
        </w:rPr>
      </w:pPr>
      <w:r w:rsidRPr="00EE3575">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568B9EFA" w14:textId="77777777" w:rsidR="007F3335" w:rsidRPr="00EE3575" w:rsidRDefault="007F3335" w:rsidP="007F3335">
      <w:pPr>
        <w:ind w:left="1985" w:right="902" w:hanging="1134"/>
        <w:jc w:val="both"/>
        <w:rPr>
          <w:rFonts w:ascii="Palatino Linotype" w:eastAsia="Calibri" w:hAnsi="Palatino Linotype"/>
          <w:b/>
          <w:i/>
        </w:rPr>
      </w:pPr>
      <w:r w:rsidRPr="00EE3575">
        <w:rPr>
          <w:rFonts w:ascii="Palatino Linotype" w:eastAsia="Calibri" w:hAnsi="Palatino Linotype"/>
          <w:b/>
          <w:i/>
        </w:rPr>
        <w:t>Criterio 7</w:t>
      </w:r>
      <w:r w:rsidRPr="00EE3575">
        <w:rPr>
          <w:rFonts w:ascii="Palatino Linotype" w:eastAsia="Calibri" w:hAnsi="Palatino Linotype"/>
          <w:i/>
        </w:rPr>
        <w:t xml:space="preserve"> </w:t>
      </w:r>
      <w:r w:rsidRPr="00EE3575">
        <w:rPr>
          <w:rFonts w:ascii="Palatino Linotype" w:eastAsia="Calibri" w:hAnsi="Palatino Linotype"/>
          <w:b/>
          <w:i/>
        </w:rPr>
        <w:t xml:space="preserve">Carrera genérica, en su caso </w:t>
      </w:r>
    </w:p>
    <w:p w14:paraId="455ECF9C"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i/>
        </w:rPr>
        <w:t>Respecto de la experiencia laboral especificar los tres últimos empleos, en donde se indique:</w:t>
      </w:r>
    </w:p>
    <w:p w14:paraId="614F7800"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rPr>
        <w:t>Criterio 8</w:t>
      </w:r>
      <w:r w:rsidRPr="00EE3575">
        <w:rPr>
          <w:rFonts w:ascii="Palatino Linotype" w:eastAsia="Calibri" w:hAnsi="Palatino Linotype"/>
          <w:i/>
        </w:rPr>
        <w:t xml:space="preserve"> Periodo (mes/año inicio, mes/año conclusión) </w:t>
      </w:r>
    </w:p>
    <w:p w14:paraId="40BB7A28"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rPr>
        <w:t>Criterio 9</w:t>
      </w:r>
      <w:r w:rsidRPr="00EE3575">
        <w:rPr>
          <w:rFonts w:ascii="Palatino Linotype" w:eastAsia="Calibri" w:hAnsi="Palatino Linotype"/>
          <w:i/>
        </w:rPr>
        <w:t xml:space="preserve"> Denominación de la institución o empresa </w:t>
      </w:r>
    </w:p>
    <w:p w14:paraId="734A286B"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rPr>
        <w:t>Criterio 10</w:t>
      </w:r>
      <w:r w:rsidRPr="00EE3575">
        <w:rPr>
          <w:rFonts w:ascii="Palatino Linotype" w:eastAsia="Calibri" w:hAnsi="Palatino Linotype"/>
          <w:i/>
        </w:rPr>
        <w:t xml:space="preserve"> Cargo o puesto desempeñado </w:t>
      </w:r>
    </w:p>
    <w:p w14:paraId="7EFD938B" w14:textId="77777777" w:rsidR="007F3335" w:rsidRPr="00EE3575" w:rsidRDefault="007F3335" w:rsidP="007F3335">
      <w:pPr>
        <w:ind w:left="851" w:right="902"/>
        <w:jc w:val="both"/>
        <w:rPr>
          <w:rFonts w:ascii="Palatino Linotype" w:eastAsia="Calibri" w:hAnsi="Palatino Linotype"/>
          <w:i/>
        </w:rPr>
      </w:pPr>
      <w:r w:rsidRPr="00EE3575">
        <w:rPr>
          <w:rFonts w:ascii="Palatino Linotype" w:eastAsia="Calibri" w:hAnsi="Palatino Linotype"/>
          <w:b/>
          <w:i/>
        </w:rPr>
        <w:t>Criterio 11</w:t>
      </w:r>
      <w:r w:rsidRPr="00EE3575">
        <w:rPr>
          <w:rFonts w:ascii="Palatino Linotype" w:eastAsia="Calibri" w:hAnsi="Palatino Linotype"/>
          <w:i/>
        </w:rPr>
        <w:t xml:space="preserve"> Campo de experiencia </w:t>
      </w:r>
    </w:p>
    <w:p w14:paraId="6112334E" w14:textId="77777777" w:rsidR="007F3335" w:rsidRPr="00EE3575" w:rsidRDefault="007F3335" w:rsidP="007F3335">
      <w:pPr>
        <w:ind w:left="1985" w:right="902" w:hanging="1134"/>
        <w:jc w:val="both"/>
        <w:rPr>
          <w:rFonts w:ascii="Palatino Linotype" w:eastAsia="Calibri" w:hAnsi="Palatino Linotype"/>
          <w:i/>
        </w:rPr>
      </w:pPr>
      <w:r w:rsidRPr="00EE3575">
        <w:rPr>
          <w:rFonts w:ascii="Palatino Linotype" w:eastAsia="Calibri" w:hAnsi="Palatino Linotype"/>
          <w:b/>
          <w:i/>
        </w:rPr>
        <w:t>Criterio 12</w:t>
      </w:r>
      <w:r w:rsidRPr="00EE3575">
        <w:rPr>
          <w:rFonts w:ascii="Palatino Linotype" w:eastAsia="Calibri" w:hAnsi="Palatino Linotype"/>
          <w:i/>
        </w:rPr>
        <w:t xml:space="preserve"> Hipervínculo al documento que contenga la información relativa a la trayectoria</w:t>
      </w:r>
      <w:r w:rsidRPr="00EE3575">
        <w:rPr>
          <w:rFonts w:ascii="Palatino Linotype" w:eastAsia="Calibri" w:hAnsi="Palatino Linotype"/>
          <w:i/>
          <w:vertAlign w:val="superscript"/>
        </w:rPr>
        <w:footnoteReference w:customMarkFollows="1" w:id="2"/>
        <w:t>37</w:t>
      </w:r>
      <w:r w:rsidRPr="00EE3575">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12472243" w14:textId="77777777" w:rsidR="007F3335" w:rsidRPr="00EE3575" w:rsidRDefault="007F3335" w:rsidP="007F3335">
      <w:pPr>
        <w:spacing w:line="360" w:lineRule="auto"/>
        <w:jc w:val="both"/>
        <w:rPr>
          <w:rFonts w:ascii="Palatino Linotype" w:hAnsi="Palatino Linotype"/>
          <w:color w:val="000000"/>
        </w:rPr>
      </w:pPr>
    </w:p>
    <w:p w14:paraId="4DFA1F88" w14:textId="77777777" w:rsidR="007F3335" w:rsidRDefault="007F3335" w:rsidP="007F3335">
      <w:pPr>
        <w:spacing w:line="360" w:lineRule="auto"/>
        <w:jc w:val="both"/>
        <w:rPr>
          <w:rFonts w:ascii="Palatino Linotype" w:hAnsi="Palatino Linotype" w:cs="Arial"/>
          <w:noProof/>
          <w:color w:val="000000"/>
          <w:lang w:eastAsia="es-MX"/>
        </w:rPr>
      </w:pPr>
      <w:r w:rsidRPr="00EE3575">
        <w:rPr>
          <w:rFonts w:ascii="Palatino Linotype" w:hAnsi="Palatino Linotype" w:cs="Arial"/>
          <w:noProof/>
          <w:color w:val="000000"/>
          <w:lang w:eastAsia="es-MX"/>
        </w:rPr>
        <w:lastRenderedPageBreak/>
        <w:t xml:space="preserve">Con base en lo anteriormente expuesto, se arriba a la conclusión de que la respuesta del </w:t>
      </w:r>
      <w:r w:rsidRPr="00EE3575">
        <w:rPr>
          <w:rFonts w:ascii="Palatino Linotype" w:hAnsi="Palatino Linotype" w:cs="Arial"/>
          <w:b/>
          <w:noProof/>
          <w:color w:val="000000"/>
          <w:lang w:eastAsia="es-MX"/>
        </w:rPr>
        <w:t xml:space="preserve">Sujeto Obligado </w:t>
      </w:r>
      <w:r w:rsidRPr="00EE3575">
        <w:rPr>
          <w:rFonts w:ascii="Palatino Linotype" w:hAnsi="Palatino Linotype" w:cs="Arial"/>
          <w:noProof/>
          <w:color w:val="000000"/>
          <w:lang w:eastAsia="es-MX"/>
        </w:rPr>
        <w:t>no</w:t>
      </w:r>
      <w:r w:rsidRPr="00EE3575">
        <w:rPr>
          <w:rFonts w:ascii="Palatino Linotype" w:hAnsi="Palatino Linotype" w:cs="Arial"/>
          <w:b/>
          <w:noProof/>
          <w:color w:val="000000"/>
          <w:lang w:eastAsia="es-MX"/>
        </w:rPr>
        <w:t xml:space="preserve"> </w:t>
      </w:r>
      <w:r w:rsidRPr="00EE3575">
        <w:rPr>
          <w:rFonts w:ascii="Palatino Linotype" w:hAnsi="Palatino Linotype" w:cs="Arial"/>
          <w:noProof/>
          <w:color w:val="000000"/>
          <w:lang w:eastAsia="es-MX"/>
        </w:rPr>
        <w:t xml:space="preserve">colmó el derecho de acceso a la información ejercido por el particular. </w:t>
      </w:r>
    </w:p>
    <w:p w14:paraId="0F989148" w14:textId="77777777" w:rsidR="00415175" w:rsidRPr="00415175" w:rsidRDefault="00415175" w:rsidP="00415175">
      <w:pPr>
        <w:spacing w:line="360" w:lineRule="auto"/>
        <w:jc w:val="center"/>
        <w:rPr>
          <w:rFonts w:ascii="Palatino Linotype" w:hAnsi="Palatino Linotype" w:cs="Arial"/>
          <w:b/>
          <w:noProof/>
          <w:color w:val="000000"/>
          <w:lang w:eastAsia="es-MX"/>
        </w:rPr>
      </w:pPr>
      <w:r w:rsidRPr="00415175">
        <w:rPr>
          <w:rFonts w:ascii="Palatino Linotype" w:hAnsi="Palatino Linotype" w:cs="Arial"/>
          <w:b/>
          <w:noProof/>
          <w:color w:val="000000"/>
          <w:lang w:eastAsia="es-MX"/>
        </w:rPr>
        <w:t>Título y cédula profesional</w:t>
      </w:r>
    </w:p>
    <w:p w14:paraId="6B0A27B5" w14:textId="77777777" w:rsidR="00415175" w:rsidRPr="00B71863" w:rsidRDefault="00415175" w:rsidP="00415175">
      <w:pPr>
        <w:spacing w:line="360" w:lineRule="auto"/>
        <w:jc w:val="both"/>
        <w:rPr>
          <w:rFonts w:ascii="Palatino Linotype" w:hAnsi="Palatino Linotype" w:cs="Arial"/>
        </w:rPr>
      </w:pPr>
      <w:r w:rsidRPr="00B71863">
        <w:rPr>
          <w:rFonts w:ascii="Palatino Linotype" w:eastAsia="Calibri" w:hAnsi="Palatino Linotype" w:cs="Arial"/>
        </w:rPr>
        <w:t xml:space="preserve">A mayor abundamiento, </w:t>
      </w:r>
      <w:r w:rsidRPr="00B71863">
        <w:rPr>
          <w:rFonts w:ascii="Palatino Linotype" w:hAnsi="Palatino Linotype" w:cs="Arial"/>
        </w:rPr>
        <w:t xml:space="preserve">resulta oportuno referir que el </w:t>
      </w:r>
      <w:r w:rsidRPr="00764994">
        <w:rPr>
          <w:rFonts w:ascii="Palatino Linotype" w:hAnsi="Palatino Linotype" w:cs="Arial"/>
          <w:b/>
        </w:rPr>
        <w:t>título profesional</w:t>
      </w:r>
      <w:r w:rsidRPr="00B71863">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w:t>
      </w:r>
      <w:r>
        <w:rPr>
          <w:rFonts w:ascii="Palatino Linotype" w:hAnsi="Palatino Linotype" w:cs="Arial"/>
        </w:rPr>
        <w:t>,</w:t>
      </w:r>
      <w:r w:rsidRPr="00B71863">
        <w:rPr>
          <w:rFonts w:ascii="Palatino Linotype" w:hAnsi="Palatino Linotype" w:cs="Arial"/>
        </w:rPr>
        <w:t xml:space="preserve"> demostrado tener los conocimientos necesarios de conformidad con la normatividad aplicable. </w:t>
      </w:r>
    </w:p>
    <w:p w14:paraId="7FA23F90" w14:textId="77777777" w:rsidR="00415175" w:rsidRPr="00B71863" w:rsidRDefault="00415175" w:rsidP="00415175">
      <w:pPr>
        <w:spacing w:line="360" w:lineRule="auto"/>
        <w:jc w:val="both"/>
        <w:rPr>
          <w:rFonts w:ascii="Palatino Linotype" w:hAnsi="Palatino Linotype" w:cs="Arial"/>
        </w:rPr>
      </w:pPr>
    </w:p>
    <w:p w14:paraId="0E6D7E69" w14:textId="77777777" w:rsidR="00415175" w:rsidRPr="00B71863" w:rsidRDefault="00415175" w:rsidP="00415175">
      <w:pPr>
        <w:spacing w:line="360" w:lineRule="auto"/>
        <w:jc w:val="both"/>
        <w:rPr>
          <w:rFonts w:ascii="Palatino Linotype" w:hAnsi="Palatino Linotype" w:cs="Arial"/>
        </w:rPr>
      </w:pPr>
      <w:r w:rsidRPr="00B71863">
        <w:rPr>
          <w:rFonts w:ascii="Palatino Linotype" w:hAnsi="Palatino Linotype" w:cs="Arial"/>
        </w:rPr>
        <w:t xml:space="preserve">En contraste, la </w:t>
      </w:r>
      <w:r w:rsidRPr="00764994">
        <w:rPr>
          <w:rFonts w:ascii="Palatino Linotype" w:hAnsi="Palatino Linotype" w:cs="Arial"/>
          <w:b/>
        </w:rPr>
        <w:t>cédula profesional</w:t>
      </w:r>
      <w:r w:rsidRPr="00B71863">
        <w:rPr>
          <w:rFonts w:ascii="Palatino Linotype" w:hAnsi="Palatino Linotype" w:cs="Arial"/>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99748CE" w14:textId="77777777" w:rsidR="00415175" w:rsidRPr="00B71863" w:rsidRDefault="00415175" w:rsidP="00415175">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14:paraId="5BD0C553" w14:textId="77777777" w:rsidR="00415175" w:rsidRPr="00B71863" w:rsidRDefault="00415175" w:rsidP="00415175">
      <w:pPr>
        <w:pStyle w:val="Encabezado"/>
        <w:tabs>
          <w:tab w:val="left" w:pos="7770"/>
        </w:tabs>
        <w:jc w:val="both"/>
        <w:rPr>
          <w:rFonts w:ascii="Palatino Linotype" w:hAnsi="Palatino Linotype"/>
          <w:bCs/>
          <w:sz w:val="22"/>
          <w:szCs w:val="22"/>
        </w:rPr>
      </w:pPr>
    </w:p>
    <w:p w14:paraId="732EEDB8" w14:textId="77777777" w:rsidR="00415175" w:rsidRPr="00B71863" w:rsidRDefault="00415175" w:rsidP="00EE285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Número de cédula profesional:</w:t>
      </w:r>
      <w:r w:rsidRPr="00B7186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6A62B39D" w14:textId="77777777" w:rsidR="00415175" w:rsidRDefault="00415175" w:rsidP="00EE285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w:t>
      </w:r>
      <w:r w:rsidRPr="00B71863">
        <w:rPr>
          <w:rFonts w:ascii="Palatino Linotype" w:hAnsi="Palatino Linotype"/>
          <w:bCs/>
        </w:rPr>
        <w:lastRenderedPageBreak/>
        <w:t xml:space="preserve">contrario, tratándose de servidores públicos, el nombre no goza de protección, al ser un dato público. </w:t>
      </w:r>
    </w:p>
    <w:p w14:paraId="67916CF8" w14:textId="77777777" w:rsidR="00415175" w:rsidRPr="00B71863" w:rsidRDefault="00415175" w:rsidP="00EE285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Clave Única de Registro de Población:</w:t>
      </w:r>
      <w:r w:rsidRPr="00B71863">
        <w:rPr>
          <w:rFonts w:ascii="Palatino Linotype" w:hAnsi="Palatino Linotype"/>
          <w:bCs/>
        </w:rPr>
        <w:t xml:space="preserve"> </w:t>
      </w:r>
      <w:r w:rsidRPr="00B71863">
        <w:rPr>
          <w:rFonts w:ascii="Palatino Linotype" w:eastAsia="Times New Roman" w:hAnsi="Palatino Linotype" w:cs="Arial"/>
          <w:bCs/>
          <w:lang w:eastAsia="es-MX"/>
        </w:rPr>
        <w:t xml:space="preserve">Se integra por datos personales que sólo conciernen al particular titular de </w:t>
      </w:r>
      <w:proofErr w:type="gramStart"/>
      <w:r w:rsidRPr="00B71863">
        <w:rPr>
          <w:rFonts w:ascii="Palatino Linotype" w:eastAsia="Times New Roman" w:hAnsi="Palatino Linotype" w:cs="Arial"/>
          <w:bCs/>
          <w:lang w:eastAsia="es-MX"/>
        </w:rPr>
        <w:t>la misma</w:t>
      </w:r>
      <w:proofErr w:type="gramEnd"/>
      <w:r w:rsidRPr="00B71863">
        <w:rPr>
          <w:rFonts w:ascii="Palatino Linotype" w:eastAsia="Times New Roman" w:hAnsi="Palatino Linotype" w:cs="Arial"/>
          <w:bCs/>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10E4541" w14:textId="77777777" w:rsidR="00415175" w:rsidRPr="00B71863" w:rsidRDefault="00415175" w:rsidP="00EE285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y firma del </w:t>
      </w:r>
      <w:proofErr w:type="gramStart"/>
      <w:r w:rsidRPr="00B71863">
        <w:rPr>
          <w:rFonts w:ascii="Palatino Linotype" w:hAnsi="Palatino Linotype"/>
          <w:b/>
          <w:bCs/>
        </w:rPr>
        <w:t>Director General</w:t>
      </w:r>
      <w:proofErr w:type="gramEnd"/>
      <w:r w:rsidRPr="00B71863">
        <w:rPr>
          <w:rFonts w:ascii="Palatino Linotype" w:hAnsi="Palatino Linotype"/>
          <w:b/>
          <w:bCs/>
        </w:rPr>
        <w:t xml:space="preserve"> de Profesiones de la Secretaría de Educación Pública:</w:t>
      </w:r>
      <w:r w:rsidRPr="00B71863">
        <w:rPr>
          <w:rFonts w:ascii="Palatino Linotype" w:hAnsi="Palatino Linotype"/>
          <w:bCs/>
        </w:rPr>
        <w:t xml:space="preserve"> Se estima como un dato de carácter público, al dar fe de que la expedición de la cédula profesional fue en ejercicio de las facultades conferidas. </w:t>
      </w:r>
    </w:p>
    <w:p w14:paraId="2B839C51" w14:textId="77777777" w:rsidR="00415175" w:rsidRPr="00B71863" w:rsidRDefault="00415175" w:rsidP="00EE285A">
      <w:pPr>
        <w:pStyle w:val="Encabezado"/>
        <w:numPr>
          <w:ilvl w:val="0"/>
          <w:numId w:val="5"/>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731090C3" w14:textId="77777777" w:rsidR="00415175" w:rsidRPr="00B71863" w:rsidRDefault="00415175" w:rsidP="00415175">
      <w:pPr>
        <w:pStyle w:val="Prrafodelista"/>
        <w:spacing w:line="360" w:lineRule="auto"/>
        <w:jc w:val="both"/>
        <w:rPr>
          <w:rFonts w:ascii="Palatino Linotype" w:hAnsi="Palatino Linotype"/>
          <w:bCs/>
        </w:rPr>
      </w:pPr>
    </w:p>
    <w:p w14:paraId="5D8E71AA" w14:textId="77777777" w:rsidR="00415175" w:rsidRDefault="00415175" w:rsidP="00415175">
      <w:pPr>
        <w:pStyle w:val="Encabezado"/>
        <w:tabs>
          <w:tab w:val="left" w:pos="7770"/>
        </w:tabs>
        <w:spacing w:line="360" w:lineRule="auto"/>
        <w:jc w:val="both"/>
        <w:rPr>
          <w:rFonts w:ascii="Palatino Linotype" w:hAnsi="Palatino Linotype"/>
          <w:bCs/>
        </w:rPr>
      </w:pPr>
      <w:r w:rsidRPr="00B71863">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w:t>
      </w:r>
      <w:r w:rsidRPr="000F44E6">
        <w:rPr>
          <w:rFonts w:ascii="Palatino Linotype" w:hAnsi="Palatino Linotype"/>
          <w:bCs/>
        </w:rPr>
        <w:t xml:space="preserve">Lo anterior, en virtud de que </w:t>
      </w:r>
      <w:r w:rsidRPr="000F44E6">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B71863">
        <w:rPr>
          <w:rFonts w:ascii="Palatino Linotype" w:hAnsi="Palatino Linotype"/>
          <w:bCs/>
        </w:rPr>
        <w:t xml:space="preserve"> Por tanto, la firma de los servidores públicos vinculada al ejercicio de la función pública es información pública, dado que documenta y rinde cuentas sobre el debido ejercicio </w:t>
      </w:r>
      <w:r w:rsidRPr="00B71863">
        <w:rPr>
          <w:rFonts w:ascii="Palatino Linotype" w:hAnsi="Palatino Linotype"/>
          <w:bCs/>
        </w:rPr>
        <w:lastRenderedPageBreak/>
        <w:t xml:space="preserve">de sus atribuciones con motivo del empleo, cargo o comisión que le han sido encomendados. </w:t>
      </w:r>
    </w:p>
    <w:p w14:paraId="3CAB6518" w14:textId="77777777" w:rsidR="00B37F6D" w:rsidRDefault="00B37F6D" w:rsidP="00415175">
      <w:pPr>
        <w:pStyle w:val="Encabezado"/>
        <w:tabs>
          <w:tab w:val="left" w:pos="7770"/>
        </w:tabs>
        <w:spacing w:line="360" w:lineRule="auto"/>
        <w:jc w:val="both"/>
        <w:rPr>
          <w:rFonts w:ascii="Palatino Linotype" w:hAnsi="Palatino Linotype"/>
          <w:bCs/>
        </w:rPr>
      </w:pPr>
    </w:p>
    <w:p w14:paraId="1652177F" w14:textId="77777777" w:rsidR="00B37F6D" w:rsidRPr="0059338A" w:rsidRDefault="0059338A" w:rsidP="0059338A">
      <w:pPr>
        <w:pStyle w:val="Encabezado"/>
        <w:tabs>
          <w:tab w:val="left" w:pos="7770"/>
        </w:tabs>
        <w:spacing w:line="360" w:lineRule="auto"/>
        <w:jc w:val="center"/>
        <w:rPr>
          <w:rFonts w:ascii="Palatino Linotype" w:hAnsi="Palatino Linotype"/>
          <w:b/>
          <w:bCs/>
        </w:rPr>
      </w:pPr>
      <w:r w:rsidRPr="0059338A">
        <w:rPr>
          <w:rFonts w:ascii="Palatino Linotype" w:hAnsi="Palatino Linotype"/>
          <w:b/>
          <w:bCs/>
        </w:rPr>
        <w:t>Nombramientos</w:t>
      </w:r>
      <w:r w:rsidR="00222B3C">
        <w:rPr>
          <w:rFonts w:ascii="Palatino Linotype" w:hAnsi="Palatino Linotype"/>
          <w:b/>
          <w:bCs/>
        </w:rPr>
        <w:t xml:space="preserve">, contratos o </w:t>
      </w:r>
      <w:proofErr w:type="spellStart"/>
      <w:r w:rsidR="00222B3C">
        <w:rPr>
          <w:rFonts w:ascii="Palatino Linotype" w:hAnsi="Palatino Linotype"/>
          <w:b/>
          <w:bCs/>
        </w:rPr>
        <w:t>FUMP</w:t>
      </w:r>
      <w:proofErr w:type="spellEnd"/>
    </w:p>
    <w:p w14:paraId="665C2B71" w14:textId="77777777" w:rsidR="0059338A" w:rsidRPr="0039499D" w:rsidRDefault="0059338A" w:rsidP="0059338A">
      <w:pPr>
        <w:spacing w:line="360" w:lineRule="auto"/>
        <w:jc w:val="both"/>
        <w:rPr>
          <w:rFonts w:ascii="Palatino Linotype" w:hAnsi="Palatino Linotype"/>
          <w:bCs/>
        </w:rPr>
      </w:pPr>
      <w:r>
        <w:rPr>
          <w:rFonts w:ascii="Palatino Linotype" w:hAnsi="Palatino Linotype"/>
          <w:bCs/>
        </w:rPr>
        <w:t>Ahora bien</w:t>
      </w:r>
      <w:r w:rsidRPr="0039499D">
        <w:rPr>
          <w:rFonts w:ascii="Palatino Linotype" w:hAnsi="Palatino Linotype"/>
          <w:bCs/>
        </w:rPr>
        <w:t xml:space="preserve">, respecto </w:t>
      </w:r>
      <w:r w:rsidR="00222B3C">
        <w:rPr>
          <w:rFonts w:ascii="Palatino Linotype" w:hAnsi="Palatino Linotype"/>
          <w:bCs/>
        </w:rPr>
        <w:t xml:space="preserve">del </w:t>
      </w:r>
      <w:r w:rsidR="009C4C3B">
        <w:rPr>
          <w:rFonts w:ascii="Palatino Linotype" w:hAnsi="Palatino Linotype"/>
          <w:bCs/>
        </w:rPr>
        <w:t>fundamento</w:t>
      </w:r>
      <w:r w:rsidR="00222B3C">
        <w:rPr>
          <w:rFonts w:ascii="Palatino Linotype" w:hAnsi="Palatino Linotype"/>
          <w:bCs/>
        </w:rPr>
        <w:t xml:space="preserve"> o forma en que fueron designados en el cargo, se tiene que </w:t>
      </w:r>
      <w:r w:rsidR="00222B3C" w:rsidRPr="00222B3C">
        <w:rPr>
          <w:rFonts w:ascii="Palatino Linotype" w:hAnsi="Palatino Linotype"/>
          <w:color w:val="000000"/>
          <w:szCs w:val="22"/>
        </w:rPr>
        <w:t xml:space="preserve">los documentos que </w:t>
      </w:r>
      <w:r w:rsidR="00222B3C">
        <w:rPr>
          <w:rFonts w:ascii="Palatino Linotype" w:hAnsi="Palatino Linotype"/>
          <w:color w:val="000000"/>
          <w:szCs w:val="22"/>
        </w:rPr>
        <w:t>pueden dar</w:t>
      </w:r>
      <w:r w:rsidR="00222B3C" w:rsidRPr="00222B3C">
        <w:rPr>
          <w:rFonts w:ascii="Palatino Linotype" w:hAnsi="Palatino Linotype"/>
          <w:color w:val="000000"/>
          <w:szCs w:val="22"/>
        </w:rPr>
        <w:t xml:space="preserve"> cuenta son los nombramientos,</w:t>
      </w:r>
      <w:r w:rsidR="00222B3C">
        <w:rPr>
          <w:rFonts w:ascii="Palatino Linotype" w:hAnsi="Palatino Linotype"/>
          <w:color w:val="000000"/>
          <w:szCs w:val="22"/>
        </w:rPr>
        <w:t xml:space="preserve"> contratos o Formatos Únicos de Movimiento,</w:t>
      </w:r>
      <w:r w:rsidR="00222B3C" w:rsidRPr="00222B3C">
        <w:rPr>
          <w:rFonts w:ascii="Palatino Linotype" w:hAnsi="Palatino Linotype"/>
          <w:color w:val="000000"/>
          <w:szCs w:val="22"/>
        </w:rPr>
        <w:t xml:space="preserve"> al ser la forma </w:t>
      </w:r>
      <w:r w:rsidR="00222B3C">
        <w:rPr>
          <w:rFonts w:ascii="Palatino Linotype" w:hAnsi="Palatino Linotype"/>
          <w:color w:val="000000"/>
          <w:szCs w:val="22"/>
        </w:rPr>
        <w:t>en que se acredita una relación laboral</w:t>
      </w:r>
      <w:r w:rsidRPr="0039499D">
        <w:rPr>
          <w:rFonts w:ascii="Palatino Linotype" w:hAnsi="Palatino Linotype"/>
          <w:bCs/>
        </w:rPr>
        <w:t xml:space="preserve">, </w:t>
      </w:r>
      <w:r w:rsidR="00222B3C">
        <w:rPr>
          <w:rFonts w:ascii="Palatino Linotype" w:hAnsi="Palatino Linotype"/>
          <w:bCs/>
        </w:rPr>
        <w:t xml:space="preserve">por su parte, </w:t>
      </w:r>
      <w:r w:rsidRPr="0039499D">
        <w:rPr>
          <w:rFonts w:ascii="Palatino Linotype" w:hAnsi="Palatino Linotype"/>
          <w:bCs/>
        </w:rPr>
        <w:t>la Ley del Trabajo de los Servidores Públicos del Estado y Municipios en su</w:t>
      </w:r>
      <w:r>
        <w:rPr>
          <w:rFonts w:ascii="Palatino Linotype" w:hAnsi="Palatino Linotype"/>
          <w:bCs/>
        </w:rPr>
        <w:t>s</w:t>
      </w:r>
      <w:r w:rsidRPr="0039499D">
        <w:rPr>
          <w:rFonts w:ascii="Palatino Linotype" w:hAnsi="Palatino Linotype"/>
          <w:bCs/>
        </w:rPr>
        <w:t xml:space="preserve"> artículo</w:t>
      </w:r>
      <w:r>
        <w:rPr>
          <w:rFonts w:ascii="Palatino Linotype" w:hAnsi="Palatino Linotype"/>
          <w:bCs/>
        </w:rPr>
        <w:t>s 5, 45, 47, 49 y 50</w:t>
      </w:r>
      <w:r w:rsidRPr="0039499D">
        <w:rPr>
          <w:rFonts w:ascii="Palatino Linotype" w:hAnsi="Palatino Linotype"/>
          <w:bCs/>
        </w:rPr>
        <w:t xml:space="preserve"> establece</w:t>
      </w:r>
      <w:r>
        <w:rPr>
          <w:rFonts w:ascii="Palatino Linotype" w:hAnsi="Palatino Linotype"/>
          <w:bCs/>
        </w:rPr>
        <w:t>n</w:t>
      </w:r>
      <w:r w:rsidRPr="0039499D">
        <w:rPr>
          <w:rFonts w:ascii="Palatino Linotype" w:hAnsi="Palatino Linotype"/>
          <w:bCs/>
        </w:rPr>
        <w:t xml:space="preserve"> lo siguiente:</w:t>
      </w:r>
    </w:p>
    <w:p w14:paraId="78FB72C0" w14:textId="77777777" w:rsidR="0059338A" w:rsidRDefault="0059338A" w:rsidP="0059338A">
      <w:pPr>
        <w:pStyle w:val="infoemcitas"/>
      </w:pPr>
      <w:r w:rsidRPr="00F40D61">
        <w:rPr>
          <w:b/>
        </w:rPr>
        <w:t>ARTÍCULO 5.</w:t>
      </w:r>
      <w:r w:rsidRPr="00E04F77">
        <w:t xml:space="preserve">- </w:t>
      </w:r>
      <w:r w:rsidRPr="00A74F83">
        <w:rPr>
          <w:b/>
        </w:rPr>
        <w:t xml:space="preserve">La relación de trabajo entre las </w:t>
      </w:r>
      <w:proofErr w:type="gramStart"/>
      <w:r w:rsidRPr="00A74F83">
        <w:rPr>
          <w:b/>
        </w:rPr>
        <w:t>instituciones públicas y sus servidores públicos</w:t>
      </w:r>
      <w:proofErr w:type="gramEnd"/>
      <w:r w:rsidRPr="00A74F83">
        <w:rPr>
          <w:b/>
        </w:rPr>
        <w:t xml:space="preserve"> se entiende establecida mediante nombramiento</w:t>
      </w:r>
      <w:r w:rsidRPr="00E04F77">
        <w:t xml:space="preserve">, </w:t>
      </w:r>
      <w:r w:rsidRPr="00222B3C">
        <w:rPr>
          <w:b/>
        </w:rPr>
        <w:t xml:space="preserve">formato único de movimiento de personal, contrato </w:t>
      </w:r>
      <w:r w:rsidRPr="00E04F77">
        <w:t>o por cualquier otro acto que tenga como consecuencia la prestación personal</w:t>
      </w:r>
      <w:r>
        <w:t xml:space="preserve"> </w:t>
      </w:r>
      <w:r w:rsidRPr="00E04F77">
        <w:t>subordinada del servicio y la percepción de un sueldo.</w:t>
      </w:r>
    </w:p>
    <w:p w14:paraId="616E34BF" w14:textId="77777777" w:rsidR="0059338A" w:rsidRPr="00A74F83" w:rsidRDefault="0059338A" w:rsidP="0059338A">
      <w:pPr>
        <w:pStyle w:val="infoemcitas"/>
        <w:rPr>
          <w:u w:val="single"/>
        </w:rPr>
      </w:pPr>
      <w:r w:rsidRPr="00F40D61">
        <w:rPr>
          <w:b/>
        </w:rPr>
        <w:t>ARTÍCULO 45.-</w:t>
      </w:r>
      <w:r w:rsidRPr="00A74F83">
        <w:rPr>
          <w:u w:val="single"/>
        </w:rPr>
        <w:t>Los servidores públicos prestarán sus servicios mediante nombramiento, contrato o formato único de Movimientos de Personal expedidos por quien estuviere facultado legalmente para extenderlo.</w:t>
      </w:r>
    </w:p>
    <w:p w14:paraId="5BEA6D1C" w14:textId="77777777" w:rsidR="0059338A" w:rsidRPr="00990BF3" w:rsidRDefault="0059338A" w:rsidP="0059338A">
      <w:pPr>
        <w:pStyle w:val="infoemcitas"/>
      </w:pPr>
      <w:r w:rsidRPr="00990BF3">
        <w:rPr>
          <w:b/>
        </w:rPr>
        <w:t>ARTÍCULO 47.</w:t>
      </w:r>
      <w:r w:rsidRPr="00990BF3">
        <w:t xml:space="preserve"> Para ingresar al servicio público se requiere:</w:t>
      </w:r>
    </w:p>
    <w:p w14:paraId="4B68B053" w14:textId="77777777" w:rsidR="0059338A" w:rsidRPr="00990BF3" w:rsidRDefault="0059338A" w:rsidP="0059338A">
      <w:pPr>
        <w:pStyle w:val="infoemcitas"/>
        <w:spacing w:after="0" w:line="276" w:lineRule="auto"/>
      </w:pPr>
      <w:r w:rsidRPr="00990BF3">
        <w:t>I. Presentar una solicitud utilizando la forma oficial que se autorice por la institución pública o dependencia correspondiente;</w:t>
      </w:r>
    </w:p>
    <w:p w14:paraId="0A41423D" w14:textId="77777777" w:rsidR="0059338A" w:rsidRPr="00990BF3" w:rsidRDefault="0059338A" w:rsidP="0059338A">
      <w:pPr>
        <w:pStyle w:val="infoemcitas"/>
        <w:spacing w:after="0" w:line="276" w:lineRule="auto"/>
      </w:pPr>
      <w:r w:rsidRPr="00990BF3">
        <w:t>II. Ser de nacionalidad mexicana, con la excepción prevista en el artículo 17 de la presente ley;</w:t>
      </w:r>
    </w:p>
    <w:p w14:paraId="0496C8B9" w14:textId="77777777" w:rsidR="0059338A" w:rsidRPr="00990BF3" w:rsidRDefault="0059338A" w:rsidP="0059338A">
      <w:pPr>
        <w:pStyle w:val="infoemcitas"/>
        <w:spacing w:line="276" w:lineRule="auto"/>
      </w:pPr>
      <w:r w:rsidRPr="00990BF3">
        <w:t>III. Estar en pleno ejercicio de sus derechos civiles y políticos, en su caso;</w:t>
      </w:r>
    </w:p>
    <w:p w14:paraId="279F1B47" w14:textId="77777777" w:rsidR="0059338A" w:rsidRPr="00990BF3" w:rsidRDefault="0059338A" w:rsidP="0059338A">
      <w:pPr>
        <w:pStyle w:val="infoemcitas"/>
        <w:spacing w:after="0" w:line="276" w:lineRule="auto"/>
      </w:pPr>
      <w:r w:rsidRPr="00990BF3">
        <w:lastRenderedPageBreak/>
        <w:t>IV. Acreditar, cuando proceda, el cumplimiento de la Ley del Servicio Militar Nacional;</w:t>
      </w:r>
    </w:p>
    <w:p w14:paraId="1DE643DE" w14:textId="77777777" w:rsidR="0059338A" w:rsidRPr="00990BF3" w:rsidRDefault="0059338A" w:rsidP="0059338A">
      <w:pPr>
        <w:pStyle w:val="infoemcitas"/>
        <w:spacing w:line="276" w:lineRule="auto"/>
      </w:pPr>
      <w:r w:rsidRPr="00990BF3">
        <w:t>V. Derogada.</w:t>
      </w:r>
    </w:p>
    <w:p w14:paraId="25C663A8" w14:textId="77777777" w:rsidR="0059338A" w:rsidRPr="00990BF3" w:rsidRDefault="0059338A" w:rsidP="0059338A">
      <w:pPr>
        <w:pStyle w:val="infoemcitas"/>
        <w:spacing w:after="0" w:line="276" w:lineRule="auto"/>
      </w:pPr>
      <w:r w:rsidRPr="00990BF3">
        <w:t>VI. No haber sido separado anteriormente del servicio por las causas previstas en el artículo 93 de la presente ley;</w:t>
      </w:r>
    </w:p>
    <w:p w14:paraId="46E9ECDD" w14:textId="77777777" w:rsidR="0059338A" w:rsidRPr="00990BF3" w:rsidRDefault="0059338A" w:rsidP="0059338A">
      <w:pPr>
        <w:pStyle w:val="infoemcitas"/>
        <w:spacing w:after="0" w:line="276" w:lineRule="auto"/>
      </w:pPr>
      <w:r w:rsidRPr="00990BF3">
        <w:t>VII. Tener buena salud, lo que se comprobará con los certificados médicos correspondientes, en la forma en que se establezca en cada institución pública;</w:t>
      </w:r>
    </w:p>
    <w:p w14:paraId="1730A30B" w14:textId="77777777" w:rsidR="0059338A" w:rsidRPr="00990BF3" w:rsidRDefault="0059338A" w:rsidP="0059338A">
      <w:pPr>
        <w:pStyle w:val="infoemcitas"/>
        <w:spacing w:after="0" w:line="276" w:lineRule="auto"/>
      </w:pPr>
      <w:r w:rsidRPr="00990BF3">
        <w:t>VIII. Cumplir con los requisitos que se establezcan para los diferentes puestos</w:t>
      </w:r>
    </w:p>
    <w:p w14:paraId="3FEB9EC9" w14:textId="77777777" w:rsidR="0059338A" w:rsidRPr="00990BF3" w:rsidRDefault="0059338A" w:rsidP="0059338A">
      <w:pPr>
        <w:pStyle w:val="infoemcitas"/>
        <w:spacing w:after="0" w:line="276" w:lineRule="auto"/>
      </w:pPr>
      <w:r w:rsidRPr="00990BF3">
        <w:t>IX. Acreditar por medio de los exámenes correspondientes los conocimientos y aptitudes necesarios para el desempeño del puesto; y</w:t>
      </w:r>
    </w:p>
    <w:p w14:paraId="4D374AED" w14:textId="77777777" w:rsidR="0059338A" w:rsidRPr="00990BF3" w:rsidRDefault="0059338A" w:rsidP="0059338A">
      <w:pPr>
        <w:pStyle w:val="infoemcitas"/>
        <w:spacing w:line="276" w:lineRule="auto"/>
      </w:pPr>
      <w:r w:rsidRPr="00990BF3">
        <w:t>X. No estar inhabilitado para el ejercicio del servicio público.</w:t>
      </w:r>
    </w:p>
    <w:p w14:paraId="5D4251FE" w14:textId="77777777" w:rsidR="0059338A" w:rsidRDefault="0059338A" w:rsidP="0059338A">
      <w:pPr>
        <w:pStyle w:val="infoemcitas"/>
        <w:spacing w:line="276" w:lineRule="auto"/>
      </w:pPr>
      <w:r w:rsidRPr="00990BF3">
        <w:t xml:space="preserve">XI. Presentar certificado expedido por la Unidad del Registro de Deudores Alimentarios Morosos en el que conste, si se encuentra inscrito o no en el mismo. </w:t>
      </w:r>
    </w:p>
    <w:p w14:paraId="54506CB1" w14:textId="77777777" w:rsidR="0059338A" w:rsidRPr="007B3ADC" w:rsidRDefault="0059338A" w:rsidP="0059338A">
      <w:pPr>
        <w:pStyle w:val="infoemcitas"/>
        <w:spacing w:line="276" w:lineRule="auto"/>
        <w:rPr>
          <w:b/>
          <w:u w:val="single"/>
        </w:rPr>
      </w:pPr>
      <w:r w:rsidRPr="00F40D61">
        <w:rPr>
          <w:b/>
        </w:rPr>
        <w:t>ARTÍCULO 49</w:t>
      </w:r>
      <w:r>
        <w:t xml:space="preserve">.- </w:t>
      </w:r>
      <w:r w:rsidRPr="007B3ADC">
        <w:rPr>
          <w:b/>
          <w:u w:val="single"/>
        </w:rPr>
        <w:t>Los nombramientos, contratos o formato único de Movimientos de Personal de los servidores públicos deberán contener:</w:t>
      </w:r>
    </w:p>
    <w:p w14:paraId="2C669FF6" w14:textId="77777777" w:rsidR="0059338A" w:rsidRDefault="0059338A" w:rsidP="00EE285A">
      <w:pPr>
        <w:pStyle w:val="infoemcitas"/>
        <w:numPr>
          <w:ilvl w:val="0"/>
          <w:numId w:val="14"/>
        </w:numPr>
        <w:spacing w:before="0" w:line="240" w:lineRule="auto"/>
      </w:pPr>
      <w:r>
        <w:t xml:space="preserve">Nombre completo del servidor público; </w:t>
      </w:r>
    </w:p>
    <w:p w14:paraId="78137C27" w14:textId="77777777" w:rsidR="0059338A" w:rsidRDefault="0059338A" w:rsidP="00EE285A">
      <w:pPr>
        <w:pStyle w:val="infoemcitas"/>
        <w:numPr>
          <w:ilvl w:val="0"/>
          <w:numId w:val="14"/>
        </w:numPr>
        <w:spacing w:before="0" w:line="240" w:lineRule="auto"/>
      </w:pPr>
      <w:r>
        <w:t>Cargo para el que es designado, fecha de inicio de sus servicios y lugar de adscripción;</w:t>
      </w:r>
    </w:p>
    <w:p w14:paraId="1E8ED191" w14:textId="77777777" w:rsidR="0059338A" w:rsidRDefault="0059338A" w:rsidP="00EE285A">
      <w:pPr>
        <w:pStyle w:val="infoemcitas"/>
        <w:numPr>
          <w:ilvl w:val="0"/>
          <w:numId w:val="14"/>
        </w:numPr>
        <w:spacing w:before="0" w:line="240" w:lineRule="auto"/>
      </w:pPr>
      <w:r>
        <w:t xml:space="preserve">Carácter del nombramiento, ya sea de servidores públicos generales o de confianza, así como la temporalidad </w:t>
      </w:r>
      <w:proofErr w:type="gramStart"/>
      <w:r>
        <w:t>del mismo</w:t>
      </w:r>
      <w:proofErr w:type="gramEnd"/>
      <w:r>
        <w:t>;</w:t>
      </w:r>
    </w:p>
    <w:p w14:paraId="680A62A4" w14:textId="77777777" w:rsidR="0059338A" w:rsidRDefault="0059338A" w:rsidP="00EE285A">
      <w:pPr>
        <w:pStyle w:val="infoemcitas"/>
        <w:numPr>
          <w:ilvl w:val="0"/>
          <w:numId w:val="14"/>
        </w:numPr>
        <w:spacing w:before="0" w:line="240" w:lineRule="auto"/>
      </w:pPr>
      <w:r>
        <w:t>Remuneración correspondiente al puesto;</w:t>
      </w:r>
    </w:p>
    <w:p w14:paraId="71772BE8" w14:textId="77777777" w:rsidR="0059338A" w:rsidRDefault="0059338A" w:rsidP="00EE285A">
      <w:pPr>
        <w:pStyle w:val="infoemcitas"/>
        <w:numPr>
          <w:ilvl w:val="0"/>
          <w:numId w:val="14"/>
        </w:numPr>
        <w:spacing w:before="0" w:line="240" w:lineRule="auto"/>
      </w:pPr>
      <w:r>
        <w:t xml:space="preserve"> Jornada de trabajo; </w:t>
      </w:r>
    </w:p>
    <w:p w14:paraId="03DC4691" w14:textId="77777777" w:rsidR="0059338A" w:rsidRDefault="0059338A" w:rsidP="00EE285A">
      <w:pPr>
        <w:pStyle w:val="infoemcitas"/>
        <w:numPr>
          <w:ilvl w:val="0"/>
          <w:numId w:val="14"/>
        </w:numPr>
        <w:spacing w:before="0" w:line="240" w:lineRule="auto"/>
      </w:pPr>
      <w:r>
        <w:t xml:space="preserve">Derogada; </w:t>
      </w:r>
    </w:p>
    <w:p w14:paraId="348BCFB7" w14:textId="77777777" w:rsidR="0059338A" w:rsidRDefault="0059338A" w:rsidP="00EE285A">
      <w:pPr>
        <w:pStyle w:val="infoemcitas"/>
        <w:numPr>
          <w:ilvl w:val="0"/>
          <w:numId w:val="14"/>
        </w:numPr>
        <w:spacing w:before="0" w:line="240" w:lineRule="auto"/>
      </w:pPr>
      <w:r>
        <w:t>Firma del servidor público autorizado para emitir el nombramiento, contrato o formato único de Movimientos de Personal, así como el fundamento legal de esa atribución.</w:t>
      </w:r>
    </w:p>
    <w:p w14:paraId="72AC6B4E" w14:textId="77777777" w:rsidR="0059338A" w:rsidRPr="00E841D1" w:rsidRDefault="0059338A" w:rsidP="0059338A">
      <w:pPr>
        <w:pStyle w:val="infoemcitas"/>
        <w:spacing w:line="240" w:lineRule="auto"/>
        <w:rPr>
          <w:b/>
          <w:u w:val="single"/>
        </w:rPr>
      </w:pPr>
      <w:r w:rsidRPr="00E841D1">
        <w:rPr>
          <w:b/>
          <w:u w:val="single"/>
        </w:rPr>
        <w:lastRenderedPageBreak/>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5B9D88A5" w14:textId="77777777" w:rsidR="0059338A" w:rsidRPr="00990BF3" w:rsidRDefault="0059338A" w:rsidP="0059338A">
      <w:pPr>
        <w:pStyle w:val="infoemcitas"/>
        <w:spacing w:line="240" w:lineRule="auto"/>
      </w:pPr>
      <w:r>
        <w:t>Iguales consecuencias se generarán para todos los servidores públicos, cuando la relación de trabajo se formalice mediante un contrato o por encontrarse en lista de raya.</w:t>
      </w:r>
    </w:p>
    <w:p w14:paraId="458FFEC7" w14:textId="77777777" w:rsidR="0059338A" w:rsidRDefault="0059338A" w:rsidP="0059338A">
      <w:pPr>
        <w:spacing w:line="360" w:lineRule="auto"/>
        <w:jc w:val="both"/>
        <w:rPr>
          <w:rFonts w:ascii="Palatino Linotype" w:hAnsi="Palatino Linotype" w:cs="Arial"/>
        </w:rPr>
      </w:pPr>
    </w:p>
    <w:p w14:paraId="402DF428" w14:textId="77777777" w:rsidR="0059338A" w:rsidRDefault="0059338A" w:rsidP="0059338A">
      <w:pPr>
        <w:spacing w:line="360" w:lineRule="auto"/>
        <w:jc w:val="both"/>
        <w:rPr>
          <w:rFonts w:ascii="Palatino Linotype" w:hAnsi="Palatino Linotype" w:cs="Arial"/>
        </w:rPr>
      </w:pPr>
      <w:r>
        <w:rPr>
          <w:rFonts w:ascii="Palatino Linotype" w:hAnsi="Palatino Linotype" w:cs="Arial"/>
        </w:rPr>
        <w:t>Ahora bien, conforme a los artículos antes referidos se desprende que en una relación laboral debe haber un nombramiento, un contrato o bien un formato único de movimiento de personal.</w:t>
      </w:r>
    </w:p>
    <w:p w14:paraId="3DFC7088" w14:textId="77777777" w:rsidR="0059338A" w:rsidRDefault="0059338A" w:rsidP="00415175">
      <w:pPr>
        <w:pStyle w:val="Encabezado"/>
        <w:tabs>
          <w:tab w:val="left" w:pos="7770"/>
        </w:tabs>
        <w:spacing w:line="360" w:lineRule="auto"/>
        <w:jc w:val="both"/>
        <w:rPr>
          <w:rFonts w:ascii="Palatino Linotype" w:hAnsi="Palatino Linotype"/>
          <w:bCs/>
        </w:rPr>
      </w:pPr>
    </w:p>
    <w:p w14:paraId="1875EE9F" w14:textId="77777777" w:rsidR="009C4C3B" w:rsidRPr="009C4C3B" w:rsidRDefault="009C4C3B" w:rsidP="009C4C3B">
      <w:pPr>
        <w:pStyle w:val="Encabezado"/>
        <w:tabs>
          <w:tab w:val="left" w:pos="7770"/>
        </w:tabs>
        <w:spacing w:line="360" w:lineRule="auto"/>
        <w:jc w:val="center"/>
        <w:rPr>
          <w:rFonts w:ascii="Palatino Linotype" w:hAnsi="Palatino Linotype"/>
          <w:b/>
          <w:bCs/>
        </w:rPr>
      </w:pPr>
      <w:r w:rsidRPr="009C4C3B">
        <w:rPr>
          <w:rFonts w:ascii="Palatino Linotype" w:hAnsi="Palatino Linotype"/>
          <w:b/>
          <w:bCs/>
        </w:rPr>
        <w:t>Com</w:t>
      </w:r>
      <w:r>
        <w:rPr>
          <w:rFonts w:ascii="Palatino Linotype" w:hAnsi="Palatino Linotype"/>
          <w:b/>
          <w:bCs/>
        </w:rPr>
        <w:t>probantes Fiscales Digitales por concepto de Nómina (CFDI)</w:t>
      </w:r>
    </w:p>
    <w:p w14:paraId="7F4FFBBC" w14:textId="77777777" w:rsidR="00F21A29" w:rsidRPr="00F21A29" w:rsidRDefault="00F21A29" w:rsidP="00F21A29">
      <w:pPr>
        <w:pStyle w:val="Sinespaciado"/>
        <w:spacing w:line="360" w:lineRule="auto"/>
        <w:jc w:val="both"/>
        <w:rPr>
          <w:rFonts w:ascii="Palatino Linotype" w:hAnsi="Palatino Linotype"/>
          <w:sz w:val="24"/>
        </w:rPr>
      </w:pPr>
      <w:r w:rsidRPr="00F21A29">
        <w:rPr>
          <w:rFonts w:ascii="Palatino Linotype" w:hAnsi="Palatino Linotype" w:cs="Arial"/>
          <w:sz w:val="24"/>
        </w:rPr>
        <w:t xml:space="preserve">En primer término, no fue delimitado en un parámetro de inicio y conclusión de búsqueda de la información, del punto </w:t>
      </w:r>
      <w:r>
        <w:rPr>
          <w:rFonts w:ascii="Palatino Linotype" w:hAnsi="Palatino Linotype" w:cs="Arial"/>
          <w:sz w:val="24"/>
        </w:rPr>
        <w:t>6</w:t>
      </w:r>
      <w:r w:rsidRPr="00F21A29">
        <w:rPr>
          <w:rFonts w:ascii="Palatino Linotype" w:hAnsi="Palatino Linotype" w:cs="Arial"/>
          <w:sz w:val="24"/>
        </w:rPr>
        <w:t xml:space="preserve">. En este tenor, debe de ser fijado del periodo comprendido del primero al </w:t>
      </w:r>
      <w:r w:rsidR="00836A61">
        <w:rPr>
          <w:rFonts w:ascii="Palatino Linotype" w:hAnsi="Palatino Linotype" w:cs="Arial"/>
          <w:sz w:val="24"/>
        </w:rPr>
        <w:t>veintiocho de febrero de dos mil veinticinco</w:t>
      </w:r>
      <w:r w:rsidRPr="00F21A29">
        <w:rPr>
          <w:rFonts w:ascii="Palatino Linotype" w:hAnsi="Palatino Linotype" w:cs="Arial"/>
          <w:sz w:val="24"/>
        </w:rPr>
        <w:t xml:space="preserve">, ya que a la fecha de la solicitud no se había generado recibos de nómina. </w:t>
      </w:r>
      <w:r w:rsidRPr="00F21A29">
        <w:rPr>
          <w:rFonts w:ascii="Palatino Linotype" w:hAnsi="Palatino Linotype"/>
          <w:sz w:val="24"/>
        </w:rPr>
        <w:t xml:space="preserve">Robustece lo anterior el </w:t>
      </w:r>
      <w:r w:rsidRPr="00F21A29">
        <w:rPr>
          <w:rFonts w:ascii="Palatino Linotype" w:hAnsi="Palatino Linotype"/>
          <w:b/>
          <w:sz w:val="24"/>
          <w:szCs w:val="20"/>
        </w:rPr>
        <w:t xml:space="preserve">Criterio Reiterado 04/2024, </w:t>
      </w:r>
      <w:r w:rsidRPr="00F21A29">
        <w:rPr>
          <w:rFonts w:ascii="Palatino Linotype" w:hAnsi="Palatino Linotype"/>
          <w:sz w:val="24"/>
        </w:rPr>
        <w:t xml:space="preserve">emitido por el Instituto de Transparencia, Acceso a la Información y Protección de Datos Personales del Estado de México y Municipios, que dispone a la literalidad lo siguiente: </w:t>
      </w:r>
    </w:p>
    <w:p w14:paraId="3A79616B" w14:textId="77777777" w:rsidR="00F21A29" w:rsidRPr="00161552" w:rsidRDefault="00F21A29" w:rsidP="00F21A29">
      <w:pPr>
        <w:pStyle w:val="INFOEM"/>
        <w:rPr>
          <w:lang w:val="es-ES"/>
        </w:rPr>
      </w:pPr>
      <w:r w:rsidRPr="004332B5">
        <w:rPr>
          <w:b/>
          <w:lang w:val="es-ES"/>
        </w:rPr>
        <w:t>NÓMINA DE SERVIDORES PÚBLICOS. PERIODO DE BÚSQUEDA Y ENTREGA DE LA INFORMACIÓN, CUANDO NO SE PRECISA EN LA SOLICITUD DE INFORMACIÓN</w:t>
      </w:r>
      <w:r w:rsidRPr="004300DC">
        <w:rPr>
          <w:lang w:val="es-ES"/>
        </w:rPr>
        <w:t>.</w:t>
      </w:r>
      <w:r w:rsidRPr="00807FEF">
        <w:rPr>
          <w:lang w:val="es-ES"/>
        </w:rPr>
        <w:t xml:space="preserve"> </w:t>
      </w:r>
      <w:r w:rsidRPr="00161552">
        <w:rPr>
          <w:lang w:val="es-ES"/>
        </w:rPr>
        <w:t>Cuando el particular no refirier</w:t>
      </w:r>
      <w:r>
        <w:rPr>
          <w:lang w:val="es-ES"/>
        </w:rPr>
        <w:t>a</w:t>
      </w:r>
      <w:r w:rsidRPr="00161552">
        <w:rPr>
          <w:lang w:val="es-ES"/>
        </w:rPr>
        <w:t xml:space="preserve"> </w:t>
      </w:r>
      <w:r>
        <w:rPr>
          <w:lang w:val="es-ES"/>
        </w:rPr>
        <w:t xml:space="preserve">el periodo respecto del cual requiere la </w:t>
      </w:r>
      <w:r w:rsidRPr="00161552">
        <w:rPr>
          <w:lang w:val="es-ES"/>
        </w:rPr>
        <w:t xml:space="preserve">información, o bien, de la solicitud presentada no se adviertan elementos que permitan identificarlo, tratándose </w:t>
      </w:r>
      <w:r>
        <w:rPr>
          <w:lang w:val="es-ES"/>
        </w:rPr>
        <w:t xml:space="preserve">exclusivamente </w:t>
      </w:r>
      <w:r w:rsidRPr="00161552">
        <w:rPr>
          <w:lang w:val="es-ES"/>
        </w:rPr>
        <w:t xml:space="preserve">de información relativa a la nómina </w:t>
      </w:r>
      <w:r>
        <w:rPr>
          <w:lang w:val="es-ES"/>
        </w:rPr>
        <w:t xml:space="preserve">o remuneraciones </w:t>
      </w:r>
      <w:r w:rsidRPr="00161552">
        <w:rPr>
          <w:lang w:val="es-ES"/>
        </w:rPr>
        <w:t xml:space="preserve">de </w:t>
      </w:r>
      <w:r>
        <w:rPr>
          <w:lang w:val="es-ES"/>
        </w:rPr>
        <w:t xml:space="preserve">los </w:t>
      </w:r>
      <w:r w:rsidRPr="00161552">
        <w:rPr>
          <w:lang w:val="es-ES"/>
        </w:rPr>
        <w:t xml:space="preserve">servidores públicos, se </w:t>
      </w:r>
      <w:r w:rsidRPr="004332B5">
        <w:rPr>
          <w:b/>
          <w:lang w:val="es-ES"/>
        </w:rPr>
        <w:lastRenderedPageBreak/>
        <w:t xml:space="preserve">deberá hacer entrega de la información relativa a las </w:t>
      </w:r>
      <w:r w:rsidRPr="00836A61">
        <w:rPr>
          <w:b/>
          <w:u w:val="single"/>
          <w:lang w:val="es-ES"/>
        </w:rPr>
        <w:t>últimas dos quincenas</w:t>
      </w:r>
      <w:r w:rsidRPr="004332B5">
        <w:rPr>
          <w:b/>
          <w:lang w:val="es-ES"/>
        </w:rPr>
        <w:t xml:space="preserve"> pagadas, </w:t>
      </w:r>
      <w:r w:rsidRPr="00836A61">
        <w:rPr>
          <w:b/>
          <w:u w:val="single"/>
          <w:lang w:val="es-ES"/>
        </w:rPr>
        <w:t>previo a la fecha en que se presentó la solicitud</w:t>
      </w:r>
      <w:r>
        <w:rPr>
          <w:lang w:val="es-ES"/>
        </w:rPr>
        <w:t>.</w:t>
      </w:r>
    </w:p>
    <w:p w14:paraId="5D9B251A" w14:textId="77777777" w:rsidR="00F21A29" w:rsidRPr="006C31F2" w:rsidRDefault="00F21A29" w:rsidP="00F21A29">
      <w:pPr>
        <w:pStyle w:val="INFOEM"/>
      </w:pPr>
      <w:r w:rsidRPr="006C31F2">
        <w:t xml:space="preserve">Precedentes: </w:t>
      </w:r>
    </w:p>
    <w:p w14:paraId="23EB517B" w14:textId="77777777" w:rsidR="00F21A29" w:rsidRPr="00564079" w:rsidRDefault="00F21A29" w:rsidP="00F21A29">
      <w:pPr>
        <w:pStyle w:val="INFOEM"/>
        <w:rPr>
          <w:rFonts w:eastAsia="Times New Roman" w:cs="Times New Roman"/>
          <w:sz w:val="20"/>
          <w:szCs w:val="20"/>
          <w:lang w:val="es-ES" w:eastAsia="es-ES_tradnl"/>
        </w:rPr>
      </w:pPr>
      <w:r w:rsidRPr="00564079">
        <w:rPr>
          <w:rFonts w:eastAsia="Times New Roman" w:cs="Times New Roman"/>
          <w:sz w:val="20"/>
          <w:szCs w:val="20"/>
          <w:lang w:val="es-ES" w:eastAsia="es-ES_tradnl"/>
        </w:rPr>
        <w:t xml:space="preserve">En materia de acceso a la información pública. </w:t>
      </w:r>
      <w:r w:rsidRPr="00564079">
        <w:rPr>
          <w:rFonts w:eastAsia="Times New Roman" w:cs="Times New Roman"/>
          <w:sz w:val="20"/>
          <w:szCs w:val="20"/>
          <w:lang w:eastAsia="es-ES_tradnl"/>
        </w:rPr>
        <w:t>16752/</w:t>
      </w:r>
      <w:proofErr w:type="spellStart"/>
      <w:r w:rsidRPr="00564079">
        <w:rPr>
          <w:rFonts w:eastAsia="Times New Roman" w:cs="Times New Roman"/>
          <w:sz w:val="20"/>
          <w:szCs w:val="20"/>
          <w:lang w:eastAsia="es-ES_tradnl"/>
        </w:rPr>
        <w:t>INFOEM</w:t>
      </w:r>
      <w:proofErr w:type="spellEnd"/>
      <w:r w:rsidRPr="00564079">
        <w:rPr>
          <w:rFonts w:eastAsia="Times New Roman" w:cs="Times New Roman"/>
          <w:sz w:val="20"/>
          <w:szCs w:val="20"/>
          <w:lang w:eastAsia="es-ES_tradnl"/>
        </w:rPr>
        <w:t>/IP/</w:t>
      </w:r>
      <w:proofErr w:type="spellStart"/>
      <w:r w:rsidRPr="00564079">
        <w:rPr>
          <w:rFonts w:eastAsia="Times New Roman" w:cs="Times New Roman"/>
          <w:sz w:val="20"/>
          <w:szCs w:val="20"/>
          <w:lang w:eastAsia="es-ES_tradnl"/>
        </w:rPr>
        <w:t>RR</w:t>
      </w:r>
      <w:proofErr w:type="spellEnd"/>
      <w:r w:rsidRPr="00564079">
        <w:rPr>
          <w:rFonts w:eastAsia="Times New Roman" w:cs="Times New Roman"/>
          <w:sz w:val="20"/>
          <w:szCs w:val="20"/>
          <w:lang w:eastAsia="es-ES_tradnl"/>
        </w:rPr>
        <w:t>/2022 y acumulados</w:t>
      </w:r>
      <w:r w:rsidRPr="00564079">
        <w:rPr>
          <w:rFonts w:eastAsia="Times New Roman" w:cs="Times New Roman"/>
          <w:sz w:val="20"/>
          <w:szCs w:val="20"/>
          <w:lang w:val="es-ES" w:eastAsia="es-ES_tradnl"/>
        </w:rPr>
        <w:t xml:space="preserve">. Aprobada por mayoría de votos, emitiendo voto particular los Comisionados </w:t>
      </w:r>
      <w:r w:rsidRPr="00564079">
        <w:rPr>
          <w:rFonts w:eastAsia="Times New Roman" w:cs="Times New Roman"/>
          <w:sz w:val="20"/>
          <w:szCs w:val="20"/>
          <w:lang w:eastAsia="es-ES_tradnl"/>
        </w:rPr>
        <w:t>Sharon Cristina Morales Martínez, Guadalupe Ramírez Peña y Luis Gustavo Parra Noriega</w:t>
      </w:r>
      <w:r w:rsidRPr="00564079">
        <w:rPr>
          <w:sz w:val="20"/>
          <w:szCs w:val="20"/>
        </w:rPr>
        <w:t>. Ayuntamiento de Toluca</w:t>
      </w:r>
      <w:r w:rsidRPr="00564079">
        <w:rPr>
          <w:rFonts w:eastAsia="Times New Roman" w:cs="Times New Roman"/>
          <w:sz w:val="20"/>
          <w:szCs w:val="20"/>
          <w:lang w:val="es-ES" w:eastAsia="es-ES_tradnl"/>
        </w:rPr>
        <w:t xml:space="preserve">. Comisionada Ponente </w:t>
      </w:r>
      <w:r w:rsidRPr="00564079">
        <w:rPr>
          <w:rFonts w:eastAsia="Times New Roman" w:cs="Times New Roman"/>
          <w:sz w:val="20"/>
          <w:szCs w:val="20"/>
          <w:lang w:eastAsia="es-ES_tradnl"/>
        </w:rPr>
        <w:t>Sharon Cristina Morales Martínez</w:t>
      </w:r>
      <w:r w:rsidRPr="00564079">
        <w:rPr>
          <w:rFonts w:eastAsia="Times New Roman" w:cs="Times New Roman"/>
          <w:sz w:val="20"/>
          <w:szCs w:val="20"/>
          <w:lang w:val="es-ES" w:eastAsia="es-ES_tradnl"/>
        </w:rPr>
        <w:t xml:space="preserve">. Sesión 43 – 2023. </w:t>
      </w:r>
    </w:p>
    <w:p w14:paraId="15A198E7" w14:textId="77777777" w:rsidR="00F21A29" w:rsidRPr="00A15F7A" w:rsidRDefault="00F21A29" w:rsidP="00F21A29">
      <w:pPr>
        <w:pStyle w:val="INFOEM"/>
        <w:rPr>
          <w:rFonts w:eastAsia="Times New Roman" w:cs="Times New Roman"/>
          <w:sz w:val="20"/>
          <w:szCs w:val="20"/>
          <w:lang w:val="es-ES" w:eastAsia="es-ES_tradnl"/>
        </w:rPr>
      </w:pPr>
      <w:r w:rsidRPr="00A15F7A">
        <w:rPr>
          <w:rFonts w:eastAsia="Times New Roman" w:cs="Times New Roman"/>
          <w:sz w:val="20"/>
          <w:szCs w:val="20"/>
          <w:lang w:val="es-ES" w:eastAsia="es-ES_tradnl"/>
        </w:rPr>
        <w:t xml:space="preserve">En materia de acceso a la información pública. </w:t>
      </w:r>
      <w:r w:rsidRPr="00A15F7A">
        <w:rPr>
          <w:rFonts w:eastAsia="Times New Roman" w:cs="Times New Roman"/>
          <w:sz w:val="20"/>
          <w:szCs w:val="20"/>
          <w:lang w:eastAsia="es-ES_tradnl"/>
        </w:rPr>
        <w:t>07558/</w:t>
      </w:r>
      <w:proofErr w:type="spellStart"/>
      <w:r w:rsidRPr="00A15F7A">
        <w:rPr>
          <w:rFonts w:eastAsia="Times New Roman" w:cs="Times New Roman"/>
          <w:sz w:val="20"/>
          <w:szCs w:val="20"/>
          <w:lang w:eastAsia="es-ES_tradnl"/>
        </w:rPr>
        <w:t>INFOEM</w:t>
      </w:r>
      <w:proofErr w:type="spellEnd"/>
      <w:r w:rsidRPr="00A15F7A">
        <w:rPr>
          <w:rFonts w:eastAsia="Times New Roman" w:cs="Times New Roman"/>
          <w:sz w:val="20"/>
          <w:szCs w:val="20"/>
          <w:lang w:eastAsia="es-ES_tradnl"/>
        </w:rPr>
        <w:t>/IP/</w:t>
      </w:r>
      <w:proofErr w:type="spellStart"/>
      <w:r w:rsidRPr="00A15F7A">
        <w:rPr>
          <w:rFonts w:eastAsia="Times New Roman" w:cs="Times New Roman"/>
          <w:sz w:val="20"/>
          <w:szCs w:val="20"/>
          <w:lang w:eastAsia="es-ES_tradnl"/>
        </w:rPr>
        <w:t>RR</w:t>
      </w:r>
      <w:proofErr w:type="spellEnd"/>
      <w:r w:rsidRPr="00A15F7A">
        <w:rPr>
          <w:rFonts w:eastAsia="Times New Roman" w:cs="Times New Roman"/>
          <w:sz w:val="20"/>
          <w:szCs w:val="20"/>
          <w:lang w:eastAsia="es-ES_tradnl"/>
        </w:rPr>
        <w:t>/2023</w:t>
      </w:r>
      <w:r w:rsidRPr="00A15F7A">
        <w:rPr>
          <w:rFonts w:eastAsia="Times New Roman" w:cs="Times New Roman"/>
          <w:sz w:val="20"/>
          <w:szCs w:val="20"/>
          <w:lang w:val="es-ES" w:eastAsia="es-ES_tradnl"/>
        </w:rPr>
        <w:t>. Aprobada por unanimidad de votos</w:t>
      </w:r>
      <w:r w:rsidRPr="00A15F7A">
        <w:rPr>
          <w:sz w:val="20"/>
          <w:szCs w:val="20"/>
        </w:rPr>
        <w:t>. Ayuntamiento de Ecatepec de Morelos</w:t>
      </w:r>
      <w:r w:rsidRPr="00A15F7A">
        <w:rPr>
          <w:rFonts w:eastAsia="Times New Roman" w:cs="Times New Roman"/>
          <w:sz w:val="20"/>
          <w:szCs w:val="20"/>
          <w:lang w:val="es-ES" w:eastAsia="es-ES_tradnl"/>
        </w:rPr>
        <w:t xml:space="preserve">. Comisionada Ponente </w:t>
      </w:r>
      <w:r w:rsidRPr="00A15F7A">
        <w:rPr>
          <w:rFonts w:eastAsia="Times New Roman" w:cs="Times New Roman"/>
          <w:sz w:val="20"/>
          <w:szCs w:val="20"/>
          <w:lang w:eastAsia="es-ES_tradnl"/>
        </w:rPr>
        <w:t>María del Rosario Mejía Ayala</w:t>
      </w:r>
      <w:r w:rsidRPr="00A15F7A">
        <w:rPr>
          <w:rFonts w:eastAsia="Times New Roman" w:cs="Times New Roman"/>
          <w:sz w:val="20"/>
          <w:szCs w:val="20"/>
          <w:lang w:val="es-ES" w:eastAsia="es-ES_tradnl"/>
        </w:rPr>
        <w:t>. Sesión 03 – 2024.</w:t>
      </w:r>
    </w:p>
    <w:p w14:paraId="737398C0" w14:textId="77777777" w:rsidR="00F21A29" w:rsidRPr="00A15F7A" w:rsidRDefault="00F21A29" w:rsidP="00F21A29">
      <w:pPr>
        <w:pStyle w:val="INFOEM"/>
        <w:rPr>
          <w:rFonts w:eastAsia="Times New Roman" w:cs="Times New Roman"/>
          <w:sz w:val="20"/>
          <w:szCs w:val="20"/>
          <w:lang w:val="es-ES" w:eastAsia="es-ES_tradnl"/>
        </w:rPr>
      </w:pPr>
      <w:r w:rsidRPr="00A15F7A">
        <w:rPr>
          <w:rFonts w:eastAsia="Times New Roman" w:cs="Times New Roman"/>
          <w:sz w:val="20"/>
          <w:szCs w:val="20"/>
          <w:lang w:val="es-ES" w:eastAsia="es-ES_tradnl"/>
        </w:rPr>
        <w:t xml:space="preserve">En materia de acceso a la información pública. </w:t>
      </w:r>
      <w:r w:rsidRPr="00A15F7A">
        <w:rPr>
          <w:rFonts w:eastAsia="Times New Roman" w:cs="Times New Roman"/>
          <w:sz w:val="20"/>
          <w:szCs w:val="20"/>
          <w:lang w:eastAsia="es-ES_tradnl"/>
        </w:rPr>
        <w:t>07557/</w:t>
      </w:r>
      <w:proofErr w:type="spellStart"/>
      <w:r w:rsidRPr="00A15F7A">
        <w:rPr>
          <w:rFonts w:eastAsia="Times New Roman" w:cs="Times New Roman"/>
          <w:sz w:val="20"/>
          <w:szCs w:val="20"/>
          <w:lang w:eastAsia="es-ES_tradnl"/>
        </w:rPr>
        <w:t>INFOEM</w:t>
      </w:r>
      <w:proofErr w:type="spellEnd"/>
      <w:r w:rsidRPr="00A15F7A">
        <w:rPr>
          <w:rFonts w:eastAsia="Times New Roman" w:cs="Times New Roman"/>
          <w:sz w:val="20"/>
          <w:szCs w:val="20"/>
          <w:lang w:eastAsia="es-ES_tradnl"/>
        </w:rPr>
        <w:t>/IP/</w:t>
      </w:r>
      <w:proofErr w:type="spellStart"/>
      <w:r w:rsidRPr="00A15F7A">
        <w:rPr>
          <w:rFonts w:eastAsia="Times New Roman" w:cs="Times New Roman"/>
          <w:sz w:val="20"/>
          <w:szCs w:val="20"/>
          <w:lang w:eastAsia="es-ES_tradnl"/>
        </w:rPr>
        <w:t>RR</w:t>
      </w:r>
      <w:proofErr w:type="spellEnd"/>
      <w:r w:rsidRPr="00A15F7A">
        <w:rPr>
          <w:rFonts w:eastAsia="Times New Roman" w:cs="Times New Roman"/>
          <w:sz w:val="20"/>
          <w:szCs w:val="20"/>
          <w:lang w:eastAsia="es-ES_tradnl"/>
        </w:rPr>
        <w:t>/2023</w:t>
      </w:r>
      <w:r w:rsidRPr="00A15F7A">
        <w:rPr>
          <w:rFonts w:eastAsia="Times New Roman" w:cs="Times New Roman"/>
          <w:sz w:val="20"/>
          <w:szCs w:val="20"/>
          <w:lang w:val="es-ES" w:eastAsia="es-ES_tradnl"/>
        </w:rPr>
        <w:t xml:space="preserve">. Aprobada por unanimidad de votos, emitiendo voto disidente la Comisionada </w:t>
      </w:r>
      <w:r w:rsidRPr="00A15F7A">
        <w:rPr>
          <w:rFonts w:eastAsia="Times New Roman" w:cs="Times New Roman"/>
          <w:sz w:val="20"/>
          <w:szCs w:val="20"/>
          <w:lang w:eastAsia="es-ES_tradnl"/>
        </w:rPr>
        <w:t>Guadalupe Ramírez Peña</w:t>
      </w:r>
      <w:r w:rsidRPr="00A15F7A">
        <w:rPr>
          <w:rFonts w:eastAsia="Times New Roman" w:cs="Times New Roman"/>
          <w:sz w:val="20"/>
          <w:szCs w:val="20"/>
          <w:lang w:val="es-ES" w:eastAsia="es-ES_tradnl"/>
        </w:rPr>
        <w:t xml:space="preserve">. </w:t>
      </w:r>
      <w:r w:rsidRPr="00A15F7A">
        <w:rPr>
          <w:rFonts w:eastAsia="Times New Roman" w:cs="Times New Roman"/>
          <w:sz w:val="20"/>
          <w:szCs w:val="20"/>
          <w:lang w:eastAsia="es-ES_tradnl"/>
        </w:rPr>
        <w:t>Secretaría de Educación</w:t>
      </w:r>
      <w:r w:rsidRPr="00A15F7A">
        <w:rPr>
          <w:rFonts w:eastAsia="Times New Roman" w:cs="Times New Roman"/>
          <w:sz w:val="20"/>
          <w:szCs w:val="20"/>
          <w:lang w:val="es-ES" w:eastAsia="es-ES_tradnl"/>
        </w:rPr>
        <w:t xml:space="preserve">. Comisionada Ponente </w:t>
      </w:r>
      <w:r w:rsidRPr="00A15F7A">
        <w:rPr>
          <w:rFonts w:eastAsia="Times New Roman" w:cs="Times New Roman"/>
          <w:sz w:val="20"/>
          <w:szCs w:val="20"/>
          <w:lang w:eastAsia="es-ES_tradnl"/>
        </w:rPr>
        <w:t>Sharon Cristina Morales Martínez</w:t>
      </w:r>
      <w:r w:rsidRPr="00A15F7A">
        <w:rPr>
          <w:rFonts w:eastAsia="Times New Roman" w:cs="Times New Roman"/>
          <w:sz w:val="20"/>
          <w:szCs w:val="20"/>
          <w:lang w:val="es-ES" w:eastAsia="es-ES_tradnl"/>
        </w:rPr>
        <w:t xml:space="preserve">. Sesión 05 – 2024. </w:t>
      </w:r>
    </w:p>
    <w:p w14:paraId="34B7FEDA" w14:textId="77777777" w:rsidR="00F21A29" w:rsidRDefault="00F21A29" w:rsidP="009C4C3B">
      <w:pPr>
        <w:spacing w:line="360" w:lineRule="auto"/>
        <w:jc w:val="both"/>
        <w:rPr>
          <w:rFonts w:ascii="Palatino Linotype" w:hAnsi="Palatino Linotype"/>
          <w:color w:val="000000"/>
        </w:rPr>
      </w:pPr>
    </w:p>
    <w:p w14:paraId="11B8C9D7" w14:textId="77777777" w:rsidR="009C4C3B" w:rsidRPr="008E6824" w:rsidRDefault="00836A61" w:rsidP="009C4C3B">
      <w:pPr>
        <w:spacing w:line="360" w:lineRule="auto"/>
        <w:jc w:val="both"/>
        <w:rPr>
          <w:rFonts w:ascii="Palatino Linotype" w:hAnsi="Palatino Linotype"/>
        </w:rPr>
      </w:pPr>
      <w:r>
        <w:rPr>
          <w:rFonts w:ascii="Palatino Linotype" w:hAnsi="Palatino Linotype"/>
          <w:color w:val="000000"/>
        </w:rPr>
        <w:t>En ese orden de ideas</w:t>
      </w:r>
      <w:r w:rsidR="009C4C3B">
        <w:rPr>
          <w:rFonts w:ascii="Palatino Linotype" w:hAnsi="Palatino Linotype"/>
          <w:color w:val="000000"/>
        </w:rPr>
        <w:t xml:space="preserve">, </w:t>
      </w:r>
      <w:r w:rsidR="009C4C3B" w:rsidRPr="008E6824">
        <w:rPr>
          <w:rFonts w:ascii="Palatino Linotype" w:hAnsi="Palatino Linotype" w:cs="Arial"/>
        </w:rPr>
        <w:t>los</w:t>
      </w:r>
      <w:r w:rsidR="009C4C3B" w:rsidRPr="008E6824">
        <w:rPr>
          <w:rFonts w:ascii="Palatino Linotype" w:hAnsi="Palatino Linotype"/>
        </w:rPr>
        <w:t xml:space="preserve"> artículos 87, 93, 94 y 95, fracciones I, IV, V, XVI y XVII de la Ley Orgánica Municipal del Estado de México; disponen a la literalidad lo siguiente: </w:t>
      </w:r>
    </w:p>
    <w:p w14:paraId="7923EC02" w14:textId="77777777" w:rsidR="009C4C3B" w:rsidRPr="008E6824" w:rsidRDefault="009C4C3B" w:rsidP="009C4C3B">
      <w:pPr>
        <w:spacing w:line="360" w:lineRule="auto"/>
        <w:jc w:val="both"/>
        <w:rPr>
          <w:rFonts w:ascii="Palatino Linotype" w:hAnsi="Palatino Linotype"/>
        </w:rPr>
      </w:pPr>
    </w:p>
    <w:p w14:paraId="7221FDB0" w14:textId="77777777" w:rsidR="009C4C3B" w:rsidRPr="008E6824" w:rsidRDefault="009C4C3B" w:rsidP="009C4C3B">
      <w:pPr>
        <w:ind w:left="567" w:right="567"/>
        <w:jc w:val="center"/>
        <w:rPr>
          <w:rFonts w:ascii="Palatino Linotype" w:hAnsi="Palatino Linotype"/>
          <w:b/>
          <w:i/>
        </w:rPr>
      </w:pPr>
      <w:r w:rsidRPr="008E6824">
        <w:rPr>
          <w:rFonts w:ascii="Palatino Linotype" w:hAnsi="Palatino Linotype"/>
          <w:b/>
          <w:i/>
        </w:rPr>
        <w:t>LEY ORGÁNICA MUNICIPAL DEL ESTADO DE MÉXICO</w:t>
      </w:r>
    </w:p>
    <w:p w14:paraId="1D0E379C" w14:textId="77777777" w:rsidR="009C4C3B" w:rsidRPr="008E6824" w:rsidRDefault="009C4C3B" w:rsidP="009C4C3B">
      <w:pPr>
        <w:ind w:left="567" w:right="567"/>
        <w:jc w:val="both"/>
        <w:rPr>
          <w:rFonts w:ascii="Palatino Linotype" w:hAnsi="Palatino Linotype"/>
          <w:i/>
        </w:rPr>
      </w:pPr>
    </w:p>
    <w:p w14:paraId="45781A16"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w:t>
      </w:r>
      <w:r w:rsidRPr="008E6824">
        <w:rPr>
          <w:rFonts w:ascii="Palatino Linotype" w:hAnsi="Palatino Linotype"/>
          <w:b/>
          <w:i/>
        </w:rPr>
        <w:t xml:space="preserve">Artículo 87.- </w:t>
      </w:r>
      <w:r w:rsidRPr="008E6824">
        <w:rPr>
          <w:rFonts w:ascii="Palatino Linotype" w:hAnsi="Palatino Linotype"/>
          <w:i/>
        </w:rPr>
        <w:t>Para el despacho, estudio y planeación de los diversos asuntos de la administración municipal, el ayuntamiento contará por lo menos con las siguientes Dependencias:</w:t>
      </w:r>
    </w:p>
    <w:p w14:paraId="2B8DA399"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I. La secretaría del ayuntamiento;</w:t>
      </w:r>
    </w:p>
    <w:p w14:paraId="73C9E3BE"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u w:val="single"/>
        </w:rPr>
        <w:t>II. La tesorería municipal</w:t>
      </w:r>
      <w:r w:rsidRPr="008E6824">
        <w:rPr>
          <w:rFonts w:ascii="Palatino Linotype" w:hAnsi="Palatino Linotype"/>
          <w:i/>
        </w:rPr>
        <w:t>.</w:t>
      </w:r>
    </w:p>
    <w:p w14:paraId="2332F4F3"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III. La Dirección de Obras Públicas o equivalente.</w:t>
      </w:r>
    </w:p>
    <w:p w14:paraId="74EBCABE"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IV. La Dirección de Desarrollo Económico o equivalente.</w:t>
      </w:r>
    </w:p>
    <w:p w14:paraId="14CDCB45"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V. La Dirección de Desarrollo Urbano o equivalente;</w:t>
      </w:r>
    </w:p>
    <w:p w14:paraId="35FBCD70"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lastRenderedPageBreak/>
        <w:t>VI. La Dirección de Ecología o equivalente.</w:t>
      </w:r>
    </w:p>
    <w:p w14:paraId="18052472"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VII. La Dirección de Desarrollo Social o equivalente.</w:t>
      </w:r>
    </w:p>
    <w:p w14:paraId="1853EC54"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VIII. La Coordinación Municipal de Protección Civil o equivalente.</w:t>
      </w:r>
    </w:p>
    <w:p w14:paraId="669E0DDB"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IX. La Dirección de las Mujeres o equivalente.”</w:t>
      </w:r>
    </w:p>
    <w:p w14:paraId="5886855D" w14:textId="77777777" w:rsidR="009C4C3B" w:rsidRPr="008E6824" w:rsidRDefault="009C4C3B" w:rsidP="009C4C3B">
      <w:pPr>
        <w:ind w:left="567" w:right="567"/>
        <w:jc w:val="both"/>
        <w:rPr>
          <w:rFonts w:ascii="Palatino Linotype" w:hAnsi="Palatino Linotype"/>
          <w:i/>
        </w:rPr>
      </w:pPr>
    </w:p>
    <w:p w14:paraId="3BB735D3" w14:textId="77777777" w:rsidR="009C4C3B" w:rsidRPr="008E6824" w:rsidRDefault="009C4C3B" w:rsidP="009C4C3B">
      <w:pPr>
        <w:ind w:left="567" w:right="567"/>
        <w:jc w:val="both"/>
        <w:rPr>
          <w:rFonts w:ascii="Palatino Linotype" w:eastAsia="Calibri" w:hAnsi="Palatino Linotype" w:cs="Arial"/>
          <w:i/>
          <w:lang w:val="es-ES_tradnl"/>
        </w:rPr>
      </w:pPr>
      <w:r w:rsidRPr="008E6824">
        <w:rPr>
          <w:rFonts w:ascii="Palatino Linotype" w:eastAsia="Calibri" w:hAnsi="Palatino Linotype" w:cs="Arial"/>
          <w:b/>
          <w:i/>
          <w:lang w:val="es-ES_tradnl"/>
        </w:rPr>
        <w:t>Artículo 93</w:t>
      </w:r>
      <w:r w:rsidRPr="008E6824">
        <w:rPr>
          <w:rFonts w:ascii="Palatino Linotype" w:eastAsia="Calibri" w:hAnsi="Palatino Linotype" w:cs="Arial"/>
          <w:i/>
          <w:lang w:val="es-ES_tradnl"/>
        </w:rPr>
        <w:t xml:space="preserve">.- </w:t>
      </w:r>
      <w:r w:rsidRPr="008E6824">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8E6824">
        <w:rPr>
          <w:rFonts w:ascii="Palatino Linotype" w:eastAsia="Calibri" w:hAnsi="Palatino Linotype" w:cs="Arial"/>
          <w:i/>
          <w:lang w:val="es-ES_tradnl"/>
        </w:rPr>
        <w:t>.</w:t>
      </w:r>
    </w:p>
    <w:p w14:paraId="7E98AED9" w14:textId="77777777" w:rsidR="009C4C3B" w:rsidRPr="008E6824" w:rsidRDefault="009C4C3B" w:rsidP="009C4C3B">
      <w:pPr>
        <w:ind w:left="567" w:right="567"/>
        <w:jc w:val="both"/>
        <w:rPr>
          <w:rFonts w:ascii="Palatino Linotype" w:eastAsia="Calibri" w:hAnsi="Palatino Linotype" w:cs="Arial"/>
          <w:i/>
          <w:lang w:val="es-ES_tradnl"/>
        </w:rPr>
      </w:pPr>
    </w:p>
    <w:p w14:paraId="4278BACF" w14:textId="77777777" w:rsidR="009C4C3B" w:rsidRPr="008E6824" w:rsidRDefault="009C4C3B" w:rsidP="009C4C3B">
      <w:pPr>
        <w:ind w:left="567" w:right="567"/>
        <w:jc w:val="both"/>
        <w:rPr>
          <w:rFonts w:ascii="Palatino Linotype" w:eastAsia="Calibri" w:hAnsi="Palatino Linotype" w:cs="Arial"/>
          <w:i/>
          <w:lang w:val="es-ES_tradnl"/>
        </w:rPr>
      </w:pPr>
      <w:r w:rsidRPr="008E6824">
        <w:rPr>
          <w:rFonts w:ascii="Palatino Linotype" w:eastAsia="Calibri" w:hAnsi="Palatino Linotype" w:cs="Arial"/>
          <w:b/>
          <w:bCs/>
          <w:i/>
          <w:lang w:val="es-ES_tradnl"/>
        </w:rPr>
        <w:t>Artículo 94.-</w:t>
      </w:r>
      <w:r w:rsidRPr="008E6824">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CA37A55" w14:textId="77777777" w:rsidR="009C4C3B" w:rsidRPr="008E6824" w:rsidRDefault="009C4C3B" w:rsidP="009C4C3B">
      <w:pPr>
        <w:ind w:left="851" w:right="851"/>
        <w:jc w:val="both"/>
        <w:rPr>
          <w:rFonts w:ascii="Palatino Linotype" w:eastAsia="Calibri" w:hAnsi="Palatino Linotype" w:cs="Arial"/>
          <w:b/>
          <w:i/>
          <w:lang w:val="es-ES_tradnl"/>
        </w:rPr>
      </w:pPr>
    </w:p>
    <w:p w14:paraId="1698CE45" w14:textId="77777777" w:rsidR="009C4C3B" w:rsidRPr="008E6824" w:rsidRDefault="009C4C3B" w:rsidP="009C4C3B">
      <w:pPr>
        <w:ind w:left="567" w:right="567"/>
        <w:jc w:val="both"/>
        <w:rPr>
          <w:rFonts w:ascii="Palatino Linotype" w:hAnsi="Palatino Linotype"/>
          <w:i/>
        </w:rPr>
      </w:pPr>
    </w:p>
    <w:p w14:paraId="7F2DFA2A"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w:t>
      </w:r>
      <w:r w:rsidRPr="008E6824">
        <w:rPr>
          <w:rFonts w:ascii="Palatino Linotype" w:hAnsi="Palatino Linotype"/>
          <w:b/>
          <w:i/>
        </w:rPr>
        <w:t>Artículo 95.-</w:t>
      </w:r>
      <w:r w:rsidRPr="008E6824">
        <w:rPr>
          <w:rFonts w:ascii="Palatino Linotype" w:hAnsi="Palatino Linotype"/>
          <w:i/>
        </w:rPr>
        <w:t xml:space="preserve"> Son atribuciones del </w:t>
      </w:r>
      <w:r w:rsidRPr="008E6824">
        <w:rPr>
          <w:rFonts w:ascii="Palatino Linotype" w:hAnsi="Palatino Linotype"/>
          <w:b/>
          <w:i/>
          <w:u w:val="single"/>
        </w:rPr>
        <w:t>tesorero municipal</w:t>
      </w:r>
      <w:r w:rsidRPr="008E6824">
        <w:rPr>
          <w:rFonts w:ascii="Palatino Linotype" w:hAnsi="Palatino Linotype"/>
          <w:i/>
        </w:rPr>
        <w:t xml:space="preserve">: </w:t>
      </w:r>
    </w:p>
    <w:p w14:paraId="21E319F1"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I. Administrar la hacienda pública municipal, de conformidad con las disposiciones legales aplicables;</w:t>
      </w:r>
    </w:p>
    <w:p w14:paraId="2066EF9F"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w:t>
      </w:r>
    </w:p>
    <w:p w14:paraId="28035BAA" w14:textId="77777777" w:rsidR="009C4C3B" w:rsidRPr="008E6824" w:rsidRDefault="009C4C3B" w:rsidP="009C4C3B">
      <w:pPr>
        <w:ind w:left="567" w:right="567"/>
        <w:jc w:val="both"/>
        <w:rPr>
          <w:rFonts w:ascii="Palatino Linotype" w:hAnsi="Palatino Linotype"/>
          <w:i/>
          <w:u w:val="single"/>
        </w:rPr>
      </w:pPr>
      <w:r w:rsidRPr="008E6824">
        <w:rPr>
          <w:rFonts w:ascii="Palatino Linotype" w:hAnsi="Palatino Linotype"/>
          <w:i/>
        </w:rPr>
        <w:t>IV</w:t>
      </w:r>
      <w:r w:rsidRPr="008E6824">
        <w:rPr>
          <w:rFonts w:ascii="Palatino Linotype" w:hAnsi="Palatino Linotype"/>
          <w:b/>
          <w:i/>
          <w:u w:val="single"/>
        </w:rPr>
        <w:t>. Llevar los registros contables, financieros y administrativos de los ingresos, egresos, e inventarios;</w:t>
      </w:r>
    </w:p>
    <w:p w14:paraId="23E04560"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6DD24BB0"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w:t>
      </w:r>
    </w:p>
    <w:p w14:paraId="37AE9AA5"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 xml:space="preserve">XVI. Glosar oportunamente las cuentas del ayuntamiento; </w:t>
      </w:r>
    </w:p>
    <w:p w14:paraId="406F8196"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0CB2293" w14:textId="77777777" w:rsidR="009C4C3B" w:rsidRPr="008E6824" w:rsidRDefault="009C4C3B" w:rsidP="009C4C3B">
      <w:pPr>
        <w:ind w:left="567" w:right="567"/>
        <w:jc w:val="both"/>
        <w:rPr>
          <w:rFonts w:ascii="Palatino Linotype" w:hAnsi="Palatino Linotype"/>
          <w:i/>
        </w:rPr>
      </w:pPr>
      <w:r w:rsidRPr="008E6824">
        <w:rPr>
          <w:rFonts w:ascii="Palatino Linotype" w:hAnsi="Palatino Linotype"/>
          <w:i/>
        </w:rPr>
        <w:t>(…)” (Sic)</w:t>
      </w:r>
    </w:p>
    <w:p w14:paraId="5BFA1507" w14:textId="77777777" w:rsidR="009C4C3B" w:rsidRPr="008E6824" w:rsidRDefault="009C4C3B" w:rsidP="009C4C3B">
      <w:pPr>
        <w:pBdr>
          <w:top w:val="nil"/>
          <w:left w:val="nil"/>
          <w:bottom w:val="nil"/>
          <w:right w:val="nil"/>
          <w:between w:val="nil"/>
        </w:pBdr>
        <w:contextualSpacing/>
        <w:jc w:val="both"/>
        <w:rPr>
          <w:rFonts w:ascii="Palatino Linotype" w:eastAsia="Palatino Linotype" w:hAnsi="Palatino Linotype" w:cs="Palatino Linotype"/>
          <w:color w:val="000000"/>
        </w:rPr>
      </w:pPr>
    </w:p>
    <w:p w14:paraId="24058D27" w14:textId="77777777" w:rsidR="009C4C3B" w:rsidRPr="008E6824" w:rsidRDefault="009C4C3B" w:rsidP="009C4C3B">
      <w:pPr>
        <w:spacing w:line="360" w:lineRule="auto"/>
        <w:ind w:right="49"/>
        <w:contextualSpacing/>
        <w:jc w:val="both"/>
        <w:rPr>
          <w:rFonts w:ascii="Palatino Linotype" w:hAnsi="Palatino Linotype" w:cs="Arial"/>
        </w:rPr>
      </w:pPr>
      <w:r w:rsidRPr="008E6824">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8E6824">
        <w:rPr>
          <w:rFonts w:ascii="Palatino Linotype" w:hAnsi="Palatino Linotype" w:cs="Arial"/>
          <w:b/>
        </w:rPr>
        <w:t xml:space="preserve">siendo atribución del Tesorero Municipal la de llevar </w:t>
      </w:r>
      <w:r w:rsidRPr="008E6824">
        <w:rPr>
          <w:rFonts w:ascii="Palatino Linotype" w:hAnsi="Palatino Linotype" w:cs="Arial"/>
          <w:b/>
        </w:rPr>
        <w:lastRenderedPageBreak/>
        <w:t>los registros contables, financieros y administrativos de los ingresos, egresos e inventarios</w:t>
      </w:r>
      <w:r w:rsidRPr="008E6824">
        <w:rPr>
          <w:rFonts w:ascii="Palatino Linotype" w:hAnsi="Palatino Linotype" w:cs="Arial"/>
        </w:rPr>
        <w:t>.</w:t>
      </w:r>
    </w:p>
    <w:p w14:paraId="0404E252" w14:textId="77777777" w:rsidR="009C4C3B" w:rsidRPr="009724EF" w:rsidRDefault="009C4C3B" w:rsidP="009C4C3B">
      <w:pPr>
        <w:spacing w:before="240" w:after="240" w:line="360" w:lineRule="auto"/>
        <w:ind w:right="49"/>
        <w:jc w:val="both"/>
        <w:rPr>
          <w:rFonts w:ascii="Palatino Linotype" w:hAnsi="Palatino Linotype" w:cs="Arial"/>
        </w:rPr>
      </w:pPr>
      <w:r>
        <w:rPr>
          <w:rFonts w:ascii="Palatino Linotype" w:hAnsi="Palatino Linotype" w:cs="Arial"/>
        </w:rPr>
        <w:t>Por otro lado</w:t>
      </w:r>
      <w:r w:rsidRPr="00B72FD2">
        <w:rPr>
          <w:rFonts w:ascii="Palatino Linotype" w:hAnsi="Palatino Linotype" w:cs="Arial"/>
        </w:rPr>
        <w:t>, el artículo 220-K, fracciones II y IV, de la Ley del Trabajo de los Servidores Públicos del Estado y Municipios, establece que toda institución o dependencia pública</w:t>
      </w:r>
      <w:r w:rsidRPr="007658D5">
        <w:rPr>
          <w:rFonts w:ascii="Palatino Linotype" w:hAnsi="Palatino Linotype" w:cs="Arial"/>
        </w:rPr>
        <w:t xml:space="preserve">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w:t>
      </w:r>
      <w:r>
        <w:rPr>
          <w:rFonts w:ascii="Palatino Linotype" w:hAnsi="Palatino Linotype" w:cs="Arial"/>
        </w:rPr>
        <w:t>rmación magnética o electrónica, precepto legal que dispone a la literalidad siguiente</w:t>
      </w:r>
      <w:r w:rsidRPr="005E4EB4">
        <w:rPr>
          <w:rFonts w:ascii="Palatino Linotype" w:hAnsi="Palatino Linotype" w:cs="Arial"/>
        </w:rPr>
        <w:t>:</w:t>
      </w:r>
    </w:p>
    <w:p w14:paraId="4A6B0C66" w14:textId="77777777" w:rsidR="009C4C3B" w:rsidRPr="00437660" w:rsidRDefault="009C4C3B" w:rsidP="009C4C3B">
      <w:pPr>
        <w:ind w:left="851" w:right="992"/>
        <w:jc w:val="both"/>
        <w:rPr>
          <w:rFonts w:ascii="Palatino Linotype" w:hAnsi="Palatino Linotype"/>
          <w:bCs/>
          <w:i/>
        </w:rPr>
      </w:pPr>
      <w:r w:rsidRPr="00437660">
        <w:rPr>
          <w:rFonts w:ascii="Palatino Linotype" w:hAnsi="Palatino Linotype"/>
          <w:b/>
          <w:bCs/>
          <w:i/>
        </w:rPr>
        <w:t>ARTÍCULO 220 K.-</w:t>
      </w:r>
      <w:r w:rsidRPr="00437660">
        <w:rPr>
          <w:rFonts w:ascii="Palatino Linotype" w:hAnsi="Palatino Linotype"/>
          <w:bCs/>
          <w:i/>
        </w:rPr>
        <w:t xml:space="preserve"> La institución o dependencia pública tiene la obligación de conservar y exhibir en el proceso los documentos que a continuación se precisan:</w:t>
      </w:r>
    </w:p>
    <w:p w14:paraId="07C79022" w14:textId="77777777" w:rsidR="009C4C3B" w:rsidRPr="00437660" w:rsidRDefault="009C4C3B" w:rsidP="009C4C3B">
      <w:pPr>
        <w:ind w:left="851" w:right="992"/>
        <w:jc w:val="both"/>
        <w:rPr>
          <w:rFonts w:ascii="Palatino Linotype" w:hAnsi="Palatino Linotype"/>
          <w:bCs/>
          <w:i/>
        </w:rPr>
      </w:pPr>
      <w:r w:rsidRPr="00902756">
        <w:rPr>
          <w:rFonts w:ascii="Palatino Linotype" w:hAnsi="Palatino Linotype"/>
          <w:b/>
          <w:bCs/>
          <w:i/>
          <w:u w:val="single"/>
        </w:rPr>
        <w:t>II.</w:t>
      </w:r>
      <w:r w:rsidRPr="00902756">
        <w:rPr>
          <w:rFonts w:ascii="Palatino Linotype" w:hAnsi="Palatino Linotype"/>
          <w:bCs/>
          <w:i/>
          <w:u w:val="single"/>
        </w:rPr>
        <w:t xml:space="preserve"> </w:t>
      </w:r>
      <w:r w:rsidRPr="00902756">
        <w:rPr>
          <w:rFonts w:ascii="Palatino Linotype" w:hAnsi="Palatino Linotype"/>
          <w:b/>
          <w:bCs/>
          <w:i/>
          <w:u w:val="single"/>
        </w:rPr>
        <w:t>Recibos de pagos de salarios</w:t>
      </w:r>
      <w:r w:rsidRPr="00437660">
        <w:rPr>
          <w:rFonts w:ascii="Palatino Linotype" w:hAnsi="Palatino Linotype"/>
          <w:bCs/>
          <w:i/>
        </w:rPr>
        <w:t xml:space="preserve"> o las constancias documentales del pago de salario cuando sea por depósito o mediante información electrónica;</w:t>
      </w:r>
    </w:p>
    <w:p w14:paraId="0DF10B1F"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w:t>
      </w:r>
    </w:p>
    <w:p w14:paraId="73446286" w14:textId="77777777" w:rsidR="009C4C3B" w:rsidRPr="00437660" w:rsidRDefault="009C4C3B" w:rsidP="009C4C3B">
      <w:pPr>
        <w:ind w:left="851" w:right="992"/>
        <w:jc w:val="both"/>
        <w:rPr>
          <w:rFonts w:ascii="Palatino Linotype" w:hAnsi="Palatino Linotype"/>
          <w:b/>
          <w:bCs/>
          <w:i/>
        </w:rPr>
      </w:pPr>
      <w:r w:rsidRPr="00437660">
        <w:rPr>
          <w:rFonts w:ascii="Palatino Linotype" w:hAnsi="Palatino Linotype"/>
          <w:b/>
          <w:bCs/>
          <w:i/>
        </w:rPr>
        <w:t>IV.</w:t>
      </w:r>
      <w:r w:rsidRPr="00437660">
        <w:rPr>
          <w:rFonts w:ascii="Palatino Linotype" w:hAnsi="Palatino Linotype"/>
          <w:bCs/>
          <w:i/>
        </w:rPr>
        <w:t xml:space="preserve"> </w:t>
      </w:r>
      <w:r w:rsidRPr="00437660">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2184ACB6"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79E289AC"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14:paraId="02C8773C" w14:textId="77777777" w:rsidR="009C4C3B" w:rsidRPr="00437660" w:rsidRDefault="009C4C3B" w:rsidP="009C4C3B">
      <w:pPr>
        <w:pStyle w:val="Prrafodelista"/>
        <w:ind w:left="851" w:right="992"/>
        <w:jc w:val="both"/>
        <w:rPr>
          <w:rFonts w:ascii="Palatino Linotype" w:hAnsi="Palatino Linotype"/>
          <w:bCs/>
          <w:i/>
        </w:rPr>
      </w:pPr>
      <w:r w:rsidRPr="00437660">
        <w:rPr>
          <w:rFonts w:ascii="Palatino Linotype" w:hAnsi="Palatino Linotype"/>
          <w:bCs/>
          <w:i/>
        </w:rPr>
        <w:lastRenderedPageBreak/>
        <w:t xml:space="preserve">El incumplimiento por lo dispuesto por este </w:t>
      </w:r>
      <w:proofErr w:type="gramStart"/>
      <w:r w:rsidRPr="00437660">
        <w:rPr>
          <w:rFonts w:ascii="Palatino Linotype" w:hAnsi="Palatino Linotype"/>
          <w:bCs/>
          <w:i/>
        </w:rPr>
        <w:t>artículo,</w:t>
      </w:r>
      <w:proofErr w:type="gramEnd"/>
      <w:r w:rsidRPr="00437660">
        <w:rPr>
          <w:rFonts w:ascii="Palatino Linotype" w:hAnsi="Palatino Linotype"/>
          <w:bCs/>
          <w:i/>
        </w:rPr>
        <w:t xml:space="preserve"> establecerá la presunción de ser ciertos los hechos que el actor exprese en su demanda, en relación con tales documentos, salvo prueba en contrario.</w:t>
      </w:r>
    </w:p>
    <w:p w14:paraId="5F92F410" w14:textId="77777777" w:rsidR="009C4C3B" w:rsidRPr="00437660" w:rsidRDefault="009C4C3B" w:rsidP="009C4C3B">
      <w:pPr>
        <w:pStyle w:val="Prrafodelista"/>
        <w:spacing w:line="360" w:lineRule="auto"/>
        <w:ind w:left="0"/>
        <w:jc w:val="both"/>
        <w:rPr>
          <w:rFonts w:ascii="Palatino Linotype" w:hAnsi="Palatino Linotype" w:cs="Arial"/>
        </w:rPr>
      </w:pPr>
    </w:p>
    <w:p w14:paraId="23A9FDA8" w14:textId="77777777" w:rsidR="00C92AAD" w:rsidRPr="00130611" w:rsidRDefault="00C92AAD" w:rsidP="00C92AAD">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Pr>
          <w:rFonts w:ascii="Palatino Linotype" w:hAnsi="Palatino Linotype"/>
          <w:color w:val="000000"/>
        </w:rPr>
        <w:t>nicipal Ejercicio Fiscal 2025</w:t>
      </w:r>
      <w:r w:rsidRPr="00130611">
        <w:rPr>
          <w:rFonts w:ascii="Palatino Linotype" w:hAnsi="Palatino Linotype"/>
          <w:color w:val="000000"/>
        </w:rPr>
        <w:t>, visibles en la página oficial del Órgano Superior de Fiscalización del Estado de México (</w:t>
      </w:r>
      <w:proofErr w:type="spellStart"/>
      <w:r w:rsidRPr="00130611">
        <w:rPr>
          <w:rFonts w:ascii="Palatino Linotype" w:hAnsi="Palatino Linotype"/>
          <w:color w:val="000000"/>
        </w:rPr>
        <w:t>OSFEM</w:t>
      </w:r>
      <w:proofErr w:type="spellEnd"/>
      <w:r w:rsidRPr="00130611">
        <w:rPr>
          <w:rFonts w:ascii="Palatino Linotype" w:hAnsi="Palatino Linotype"/>
          <w:color w:val="000000"/>
        </w:rPr>
        <w:t xml:space="preserve">),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 xml:space="preserve">tiene la obligación de rendir, se contempla precisamente la presentación de la información referente a </w:t>
      </w:r>
      <w:r>
        <w:rPr>
          <w:rFonts w:ascii="Palatino Linotype" w:hAnsi="Palatino Linotype"/>
        </w:rPr>
        <w:t>los</w:t>
      </w:r>
      <w:r w:rsidRPr="0011417A">
        <w:rPr>
          <w:rFonts w:ascii="Palatino Linotype" w:hAnsi="Palatino Linotype"/>
        </w:rPr>
        <w:t xml:space="preserve"> Comprobantes Fiscales Digitales por Internet por concepto de Nómina</w:t>
      </w:r>
      <w:r w:rsidRPr="00130611">
        <w:rPr>
          <w:rFonts w:ascii="Palatino Linotype" w:hAnsi="Palatino Linotype"/>
        </w:rPr>
        <w:t>, los cuales define como:</w:t>
      </w:r>
    </w:p>
    <w:p w14:paraId="4B74D977" w14:textId="77777777" w:rsidR="00C92AAD" w:rsidRDefault="00C92AAD" w:rsidP="00C92AAD">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2BDB1AD0" wp14:editId="0EB98E8D">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14:paraId="5CC7965A" w14:textId="77777777" w:rsidR="00C92AAD" w:rsidRDefault="00C92AAD" w:rsidP="009C4C3B">
      <w:pPr>
        <w:autoSpaceDE w:val="0"/>
        <w:autoSpaceDN w:val="0"/>
        <w:adjustRightInd w:val="0"/>
        <w:spacing w:line="360" w:lineRule="auto"/>
        <w:ind w:right="49"/>
        <w:contextualSpacing/>
        <w:jc w:val="both"/>
        <w:rPr>
          <w:rFonts w:ascii="Palatino Linotype" w:hAnsi="Palatino Linotype" w:cs="Arial"/>
        </w:rPr>
      </w:pPr>
    </w:p>
    <w:p w14:paraId="6FDFD8A7" w14:textId="77777777" w:rsidR="009C4C3B" w:rsidRDefault="009C4C3B" w:rsidP="009C4C3B">
      <w:pPr>
        <w:autoSpaceDE w:val="0"/>
        <w:autoSpaceDN w:val="0"/>
        <w:adjustRightInd w:val="0"/>
        <w:spacing w:line="360" w:lineRule="auto"/>
        <w:ind w:right="49"/>
        <w:contextualSpacing/>
        <w:jc w:val="both"/>
        <w:rPr>
          <w:rFonts w:ascii="Palatino Linotype" w:hAnsi="Palatino Linotype" w:cs="Arial"/>
        </w:rPr>
      </w:pPr>
      <w:r w:rsidRPr="00437660">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rPr>
        <w:t>Constitución Política de los Estados Unidos Mexicanos</w:t>
      </w:r>
      <w:r w:rsidRPr="00437660">
        <w:rPr>
          <w:rFonts w:ascii="Palatino Linotype" w:hAnsi="Palatino Linotype" w:cs="Arial"/>
        </w:rPr>
        <w:t xml:space="preserve"> y 3, fracción XXXII del </w:t>
      </w:r>
      <w:r w:rsidRPr="00437660">
        <w:rPr>
          <w:rFonts w:ascii="Palatino Linotype" w:hAnsi="Palatino Linotype" w:cs="Arial"/>
          <w:b/>
        </w:rPr>
        <w:t xml:space="preserve">Código Financiero </w:t>
      </w:r>
      <w:r w:rsidRPr="00437660">
        <w:rPr>
          <w:rFonts w:ascii="Palatino Linotype" w:hAnsi="Palatino Linotype" w:cs="Arial"/>
          <w:b/>
        </w:rPr>
        <w:lastRenderedPageBreak/>
        <w:t>del Estado de México y Municipios</w:t>
      </w:r>
      <w:r w:rsidRPr="00437660">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79877653" w14:textId="77777777" w:rsidR="009C4C3B" w:rsidRPr="00437660" w:rsidRDefault="009C4C3B" w:rsidP="009C4C3B">
      <w:pPr>
        <w:autoSpaceDE w:val="0"/>
        <w:autoSpaceDN w:val="0"/>
        <w:adjustRightInd w:val="0"/>
        <w:spacing w:line="360" w:lineRule="auto"/>
        <w:ind w:right="49"/>
        <w:contextualSpacing/>
        <w:jc w:val="both"/>
        <w:rPr>
          <w:rFonts w:ascii="Palatino Linotype" w:hAnsi="Palatino Linotype" w:cs="Arial"/>
        </w:rPr>
      </w:pPr>
    </w:p>
    <w:p w14:paraId="5CD35180" w14:textId="77777777" w:rsidR="009C4C3B" w:rsidRDefault="009C4C3B" w:rsidP="009C4C3B">
      <w:pPr>
        <w:autoSpaceDE w:val="0"/>
        <w:autoSpaceDN w:val="0"/>
        <w:adjustRightInd w:val="0"/>
        <w:spacing w:before="240" w:line="360" w:lineRule="auto"/>
        <w:jc w:val="both"/>
        <w:rPr>
          <w:rFonts w:ascii="Palatino Linotype" w:hAnsi="Palatino Linotype" w:cs="Arial"/>
        </w:rPr>
      </w:pPr>
      <w:r w:rsidRPr="002D663E">
        <w:rPr>
          <w:rFonts w:ascii="Palatino Linotype" w:hAnsi="Palatino Linotype" w:cs="Arial"/>
        </w:rPr>
        <w:t>De manera complementaria</w:t>
      </w:r>
      <w:r>
        <w:rPr>
          <w:rFonts w:ascii="Palatino Linotype" w:hAnsi="Palatino Linotype" w:cs="Arial"/>
        </w:rPr>
        <w:t xml:space="preserve">, resulta oportuno traer a colación el artículo 92, fracción VIII, XI y XX de la Ley de Transparencia y Acceso a la Información Pública del Estado de México y Municipios, cuyo contenido literal es el siguiente: </w:t>
      </w:r>
    </w:p>
    <w:p w14:paraId="31EA8560"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D0B809B" w14:textId="77777777" w:rsidR="009C4C3B" w:rsidRDefault="009C4C3B" w:rsidP="009C4C3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D516DCA"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7ED89B2" w14:textId="77777777" w:rsidR="009C4C3B" w:rsidRDefault="009C4C3B" w:rsidP="009C4C3B">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3EC824B1" w14:textId="77777777" w:rsidR="009C4C3B" w:rsidRDefault="009C4C3B" w:rsidP="009C4C3B">
      <w:pPr>
        <w:spacing w:line="360" w:lineRule="auto"/>
        <w:contextualSpacing/>
        <w:jc w:val="both"/>
        <w:rPr>
          <w:rFonts w:ascii="Palatino Linotype" w:eastAsia="MS Mincho" w:hAnsi="Palatino Linotype"/>
        </w:rPr>
      </w:pPr>
      <w:r w:rsidRPr="0039245A">
        <w:rPr>
          <w:rFonts w:ascii="Palatino Linotype" w:eastAsia="MS Mincho" w:hAnsi="Palatino Linotype" w:cs="Tahoma"/>
        </w:rPr>
        <w:t>Así</w:t>
      </w:r>
      <w:r>
        <w:rPr>
          <w:rFonts w:ascii="Palatino Linotype" w:eastAsia="MS Mincho" w:hAnsi="Palatino Linotype" w:cs="Tahoma"/>
        </w:rPr>
        <w:t>,</w:t>
      </w:r>
      <w:r w:rsidRPr="0039245A">
        <w:rPr>
          <w:rFonts w:ascii="Palatino Linotype" w:eastAsia="MS Mincho" w:hAnsi="Palatino Linotype" w:cs="Tahoma"/>
        </w:rPr>
        <w:t xml:space="preserve"> la Ley de Transparencia y Acceso a la Información Pública del Estado de México y Municipios </w:t>
      </w:r>
      <w:r w:rsidRPr="0039245A">
        <w:rPr>
          <w:rFonts w:ascii="Palatino Linotype" w:eastAsia="Arial Unicode MS" w:hAnsi="Palatino Linotype" w:cs="Arial"/>
        </w:rPr>
        <w:t xml:space="preserve">en el artículo 92 </w:t>
      </w:r>
      <w:r w:rsidRPr="0039245A">
        <w:rPr>
          <w:rFonts w:ascii="Palatino Linotype" w:eastAsia="Arial Unicode MS" w:hAnsi="Palatino Linotype"/>
        </w:rPr>
        <w:t>fracción VIII, señala que</w:t>
      </w:r>
      <w:r w:rsidRPr="0039245A">
        <w:rPr>
          <w:rFonts w:ascii="Palatino Linotype" w:eastAsia="MS Mincho" w:hAnsi="Palatino Linotype" w:cs="Tahoma"/>
        </w:rPr>
        <w:t xml:space="preserve"> la </w:t>
      </w:r>
      <w:r w:rsidRPr="0039245A">
        <w:rPr>
          <w:rFonts w:ascii="Palatino Linotype" w:hAnsi="Palatino Linotype" w:cs="Arial"/>
        </w:rPr>
        <w:t xml:space="preserve">información solicitada respecto </w:t>
      </w:r>
      <w:r w:rsidRPr="0039245A">
        <w:rPr>
          <w:rFonts w:ascii="Palatino Linotype" w:hAnsi="Palatino Linotype" w:cs="Arial"/>
        </w:rPr>
        <w:lastRenderedPageBreak/>
        <w:t xml:space="preserve">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rPr>
        <w:t xml:space="preserve">se trata de las obligaciones de transparencia comunes, esto es, información que por su naturaleza es pública y que los </w:t>
      </w:r>
      <w:r w:rsidRPr="0039245A">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rPr>
        <w:t xml:space="preserve">social. </w:t>
      </w:r>
    </w:p>
    <w:p w14:paraId="1F346887" w14:textId="77777777" w:rsidR="009C4C3B" w:rsidRDefault="009C4C3B" w:rsidP="009C4C3B">
      <w:pPr>
        <w:spacing w:line="360" w:lineRule="auto"/>
        <w:jc w:val="both"/>
        <w:rPr>
          <w:rFonts w:ascii="Palatino Linotype" w:hAnsi="Palatino Linotype" w:cs="Arial"/>
        </w:rPr>
      </w:pPr>
    </w:p>
    <w:p w14:paraId="389ACECC" w14:textId="77777777" w:rsidR="009C4C3B" w:rsidRDefault="009C4C3B" w:rsidP="009C4C3B">
      <w:pPr>
        <w:spacing w:line="360" w:lineRule="auto"/>
        <w:jc w:val="both"/>
        <w:rPr>
          <w:rFonts w:ascii="Palatino Linotype" w:hAnsi="Palatino Linotype"/>
          <w:b/>
          <w:bCs/>
        </w:rPr>
      </w:pPr>
      <w:r w:rsidRPr="00B93FAE">
        <w:rPr>
          <w:rFonts w:ascii="Palatino Linotype" w:hAnsi="Palatino Linotype"/>
          <w:bCs/>
        </w:rPr>
        <w:t xml:space="preserve">En virtud de lo anterior, es de destacar que la información requerida es susceptible de ser generada, poseída y administrada por </w:t>
      </w:r>
      <w:r w:rsidRPr="00B93FAE">
        <w:rPr>
          <w:rFonts w:ascii="Palatino Linotype" w:hAnsi="Palatino Linotype"/>
          <w:b/>
          <w:bCs/>
        </w:rPr>
        <w:t xml:space="preserve">El Sujeto Obligado. </w:t>
      </w:r>
    </w:p>
    <w:p w14:paraId="25FC3417" w14:textId="77777777" w:rsidR="00415175" w:rsidRDefault="00415175" w:rsidP="007F3335">
      <w:pPr>
        <w:spacing w:line="360" w:lineRule="auto"/>
        <w:jc w:val="both"/>
        <w:rPr>
          <w:rFonts w:ascii="Palatino Linotype" w:hAnsi="Palatino Linotype" w:cs="Arial"/>
          <w:noProof/>
          <w:color w:val="000000"/>
          <w:lang w:eastAsia="es-MX"/>
        </w:rPr>
      </w:pPr>
    </w:p>
    <w:p w14:paraId="576710E0" w14:textId="77777777" w:rsidR="00C92AAD" w:rsidRPr="00C92AAD" w:rsidRDefault="00C92AAD" w:rsidP="00C92AAD">
      <w:pPr>
        <w:spacing w:line="360" w:lineRule="auto"/>
        <w:jc w:val="center"/>
        <w:rPr>
          <w:rFonts w:ascii="Palatino Linotype" w:hAnsi="Palatino Linotype" w:cs="Arial"/>
          <w:b/>
          <w:noProof/>
          <w:color w:val="000000"/>
          <w:lang w:eastAsia="es-MX"/>
        </w:rPr>
      </w:pPr>
      <w:r w:rsidRPr="00C92AAD">
        <w:rPr>
          <w:rFonts w:ascii="Palatino Linotype" w:hAnsi="Palatino Linotype" w:cs="Arial"/>
          <w:b/>
          <w:noProof/>
          <w:color w:val="000000"/>
          <w:lang w:eastAsia="es-MX"/>
        </w:rPr>
        <w:t>Funciones</w:t>
      </w:r>
    </w:p>
    <w:p w14:paraId="27FF35E5" w14:textId="77777777" w:rsidR="00C92AAD" w:rsidRDefault="00C92AAD" w:rsidP="00C92AAD">
      <w:pPr>
        <w:spacing w:line="360" w:lineRule="auto"/>
        <w:jc w:val="both"/>
        <w:rPr>
          <w:rFonts w:ascii="Palatino Linotype" w:hAnsi="Palatino Linotype" w:cs="Arial"/>
        </w:rPr>
      </w:pPr>
      <w:r w:rsidRPr="00647B5D">
        <w:rPr>
          <w:rFonts w:ascii="Palatino Linotype" w:hAnsi="Palatino Linotype" w:cs="Arial"/>
        </w:rPr>
        <w:t>Por otro lado, en lo que respecta a las funciones que desempeñan, esta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04C367D7" w14:textId="77777777" w:rsidR="00C92AAD" w:rsidRDefault="00C92AAD" w:rsidP="00C92AAD">
      <w:pPr>
        <w:spacing w:line="360" w:lineRule="auto"/>
        <w:jc w:val="both"/>
        <w:rPr>
          <w:rFonts w:ascii="Palatino Linotype" w:hAnsi="Palatino Linotype" w:cs="Arial"/>
        </w:rPr>
      </w:pPr>
    </w:p>
    <w:p w14:paraId="577347D2" w14:textId="77777777" w:rsidR="00C92AAD" w:rsidRDefault="00C92AAD" w:rsidP="00C92AAD">
      <w:pPr>
        <w:pStyle w:val="Citas"/>
      </w:pPr>
      <w:r w:rsidRPr="00647B5D">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w:t>
      </w:r>
    </w:p>
    <w:p w14:paraId="7C971D46" w14:textId="77777777" w:rsidR="00C92AAD" w:rsidRDefault="00C92AAD" w:rsidP="00C92AAD">
      <w:pPr>
        <w:pStyle w:val="Citas"/>
      </w:pPr>
      <w:r w:rsidRPr="00647B5D">
        <w:lastRenderedPageBreak/>
        <w:t xml:space="preserve">(…) </w:t>
      </w:r>
    </w:p>
    <w:p w14:paraId="4C4B0C67" w14:textId="77777777" w:rsidR="00C92AAD" w:rsidRDefault="00C92AAD" w:rsidP="00C92AAD">
      <w:pPr>
        <w:pStyle w:val="Citas"/>
      </w:pPr>
      <w:r w:rsidRPr="00647B5D">
        <w:t xml:space="preserve">II. Su estructura orgánica completa, en un formato que permita vincular cada parte de la estructura, </w:t>
      </w:r>
      <w:r w:rsidRPr="00647B5D">
        <w:rPr>
          <w:b/>
        </w:rPr>
        <w:t xml:space="preserve">las atribuciones y responsabilidades que le corresponden a </w:t>
      </w:r>
      <w:r w:rsidRPr="00647B5D">
        <w:rPr>
          <w:b/>
          <w:u w:val="single"/>
        </w:rPr>
        <w:t>cada servidor público</w:t>
      </w:r>
      <w:r w:rsidRPr="00647B5D">
        <w:rPr>
          <w:b/>
        </w:rPr>
        <w:t>, prestador de servicios profesionales o miembro de los sujetos obligados,</w:t>
      </w:r>
      <w:r w:rsidRPr="00647B5D">
        <w:t xml:space="preserve"> de conformidad con las disposiciones jurídicas aplicables;”</w:t>
      </w:r>
    </w:p>
    <w:p w14:paraId="76279C90" w14:textId="77777777" w:rsidR="00C92AAD" w:rsidRDefault="00C92AAD" w:rsidP="00C92AAD">
      <w:pPr>
        <w:spacing w:line="360" w:lineRule="auto"/>
        <w:jc w:val="both"/>
        <w:rPr>
          <w:rFonts w:ascii="Palatino Linotype" w:hAnsi="Palatino Linotype" w:cs="Arial"/>
        </w:rPr>
      </w:pPr>
    </w:p>
    <w:p w14:paraId="68AE35A6" w14:textId="77777777" w:rsidR="00C92AAD" w:rsidRDefault="00C92AAD" w:rsidP="00C92AAD">
      <w:pPr>
        <w:spacing w:line="360" w:lineRule="auto"/>
        <w:jc w:val="both"/>
        <w:rPr>
          <w:rFonts w:ascii="Palatino Linotype" w:hAnsi="Palatino Linotype" w:cs="Arial"/>
        </w:rPr>
      </w:pPr>
      <w:r w:rsidRPr="00647B5D">
        <w:rPr>
          <w:rFonts w:ascii="Palatino Linotype" w:hAnsi="Palatino Linotype" w:cs="Arial"/>
        </w:rPr>
        <w:t xml:space="preserve">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7E4D0C86" w14:textId="77777777" w:rsidR="00C92AAD" w:rsidRDefault="00C92AAD" w:rsidP="00C92AAD">
      <w:pPr>
        <w:pStyle w:val="Citas"/>
      </w:pPr>
      <w:r w:rsidRPr="00087FEC">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14:paraId="6CE66E1B" w14:textId="77777777" w:rsidR="00C92AAD" w:rsidRDefault="00C92AAD" w:rsidP="00C92AAD">
      <w:pPr>
        <w:pStyle w:val="Citas"/>
      </w:pPr>
      <w:r w:rsidRPr="00087FEC">
        <w:rPr>
          <w:b/>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087FEC">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5F1B04B5" w14:textId="77777777" w:rsidR="00C92AAD" w:rsidRDefault="00C92AAD" w:rsidP="00C92AAD">
      <w:pPr>
        <w:pStyle w:val="Citas"/>
      </w:pPr>
      <w:r w:rsidRPr="00087FEC">
        <w:lastRenderedPageBreak/>
        <w:t xml:space="preserve">En aquellos casos en los que dicha estructura no corresponda con la funcional, deberá especificarse cuáles puestos se encuentran en tránsito de aprobación por parte de las autoridades competentes.  </w:t>
      </w:r>
    </w:p>
    <w:p w14:paraId="2A907A2F" w14:textId="77777777" w:rsidR="00C92AAD" w:rsidRDefault="00C92AAD" w:rsidP="00C92AAD">
      <w:pPr>
        <w:pStyle w:val="Citas"/>
      </w:pPr>
      <w:r w:rsidRPr="00087FEC">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03AC1C2B" w14:textId="77777777" w:rsidR="00C92AAD" w:rsidRDefault="00C92AAD" w:rsidP="00C92AAD">
      <w:pPr>
        <w:pStyle w:val="Citas"/>
        <w:rPr>
          <w:b/>
          <w:u w:val="single"/>
        </w:rPr>
      </w:pPr>
      <w:r w:rsidRPr="00087FEC">
        <w:rPr>
          <w:b/>
          <w:u w:val="single"/>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087FEC">
        <w:rPr>
          <w:b/>
          <w:u w:val="single"/>
        </w:rPr>
        <w:t>u</w:t>
      </w:r>
      <w:proofErr w:type="spellEnd"/>
      <w:r w:rsidRPr="00087FEC">
        <w:rPr>
          <w:b/>
          <w:u w:val="single"/>
        </w:rPr>
        <w:t xml:space="preserve"> homólogo, prestadores de servicios profesionales, miembros de los sujetos obligados, así</w:t>
      </w:r>
      <w:r>
        <w:rPr>
          <w:b/>
          <w:u w:val="single"/>
        </w:rPr>
        <w:t xml:space="preserve"> </w:t>
      </w:r>
      <w:r w:rsidRPr="00087FEC">
        <w:rPr>
          <w:b/>
          <w:u w:val="single"/>
        </w:rPr>
        <w:t xml:space="preserve">como los respectivos niveles de adjunto, homólogo o cualquier otro equivalente, según </w:t>
      </w:r>
      <w:r>
        <w:rPr>
          <w:b/>
          <w:u w:val="single"/>
        </w:rPr>
        <w:t>la denominación que se le dé.</w:t>
      </w:r>
    </w:p>
    <w:p w14:paraId="7CC14ED8" w14:textId="77777777" w:rsidR="00C92AAD" w:rsidRDefault="00C92AAD" w:rsidP="00C92AAD">
      <w:pPr>
        <w:pStyle w:val="Citas"/>
        <w:rPr>
          <w:b/>
          <w:u w:val="single"/>
        </w:rPr>
      </w:pPr>
      <w:r>
        <w:rPr>
          <w:b/>
          <w:u w:val="single"/>
        </w:rPr>
        <w:t>…</w:t>
      </w:r>
    </w:p>
    <w:p w14:paraId="1EFAC1A3" w14:textId="77777777" w:rsidR="00C92AAD" w:rsidRPr="00087FEC" w:rsidRDefault="00C92AAD" w:rsidP="00C92AAD">
      <w:pPr>
        <w:pStyle w:val="Citas"/>
        <w:rPr>
          <w:b/>
          <w:u w:val="single"/>
        </w:rPr>
      </w:pPr>
      <w:r w:rsidRPr="00087FEC">
        <w:rPr>
          <w:b/>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14E345C9" w14:textId="77777777" w:rsidR="00C92AAD" w:rsidRDefault="00C92AAD" w:rsidP="00C92AAD">
      <w:pPr>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18DB0A0F" wp14:editId="261DAB8E">
            <wp:extent cx="4019550" cy="3250102"/>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4CB2BE.tmp"/>
                    <pic:cNvPicPr/>
                  </pic:nvPicPr>
                  <pic:blipFill>
                    <a:blip r:embed="rId10">
                      <a:extLst>
                        <a:ext uri="{28A0092B-C50C-407E-A947-70E740481C1C}">
                          <a14:useLocalDpi xmlns:a14="http://schemas.microsoft.com/office/drawing/2010/main" val="0"/>
                        </a:ext>
                      </a:extLst>
                    </a:blip>
                    <a:stretch>
                      <a:fillRect/>
                    </a:stretch>
                  </pic:blipFill>
                  <pic:spPr>
                    <a:xfrm>
                      <a:off x="0" y="0"/>
                      <a:ext cx="4027193" cy="3256282"/>
                    </a:xfrm>
                    <a:prstGeom prst="rect">
                      <a:avLst/>
                    </a:prstGeom>
                  </pic:spPr>
                </pic:pic>
              </a:graphicData>
            </a:graphic>
          </wp:inline>
        </w:drawing>
      </w:r>
    </w:p>
    <w:p w14:paraId="6DF8F301" w14:textId="77777777" w:rsidR="00C92AAD" w:rsidRDefault="00C92AAD" w:rsidP="00C92AAD">
      <w:pPr>
        <w:spacing w:line="360" w:lineRule="auto"/>
        <w:jc w:val="both"/>
        <w:rPr>
          <w:rFonts w:ascii="Palatino Linotype" w:hAnsi="Palatino Linotype" w:cs="Arial"/>
        </w:rPr>
      </w:pPr>
      <w:r>
        <w:rPr>
          <w:rFonts w:ascii="Palatino Linotype" w:hAnsi="Palatino Linotype" w:cs="Arial"/>
        </w:rPr>
        <w:t xml:space="preserve"> </w:t>
      </w:r>
    </w:p>
    <w:p w14:paraId="028F560B" w14:textId="77777777" w:rsidR="00C92AAD" w:rsidRDefault="00C92AAD" w:rsidP="00C92AAD">
      <w:pPr>
        <w:spacing w:line="360" w:lineRule="auto"/>
        <w:jc w:val="both"/>
        <w:rPr>
          <w:rFonts w:ascii="Palatino Linotype" w:hAnsi="Palatino Linotype" w:cs="Arial"/>
        </w:rPr>
      </w:pPr>
      <w:proofErr w:type="gramStart"/>
      <w:r w:rsidRPr="00EE327B">
        <w:rPr>
          <w:rFonts w:ascii="Palatino Linotype" w:hAnsi="Palatino Linotype" w:cs="Arial"/>
        </w:rPr>
        <w:t>En razón de</w:t>
      </w:r>
      <w:proofErr w:type="gramEnd"/>
      <w:r w:rsidRPr="00EE327B">
        <w:rPr>
          <w:rFonts w:ascii="Palatino Linotype" w:hAnsi="Palatino Linotype" w:cs="Arial"/>
        </w:rPr>
        <w:t xml:space="preserve"> lo anterior, se arriba a la conclusión de que la información requerida forma parte de las obligaciones de transparencia común de los sujetos obligados y, por ende, debe contar con esta.  </w:t>
      </w:r>
    </w:p>
    <w:p w14:paraId="4FE48E08" w14:textId="77777777" w:rsidR="00C92AAD" w:rsidRPr="00EE3575" w:rsidRDefault="00C92AAD" w:rsidP="007F3335">
      <w:pPr>
        <w:spacing w:line="360" w:lineRule="auto"/>
        <w:jc w:val="both"/>
        <w:rPr>
          <w:rFonts w:ascii="Palatino Linotype" w:hAnsi="Palatino Linotype" w:cs="Arial"/>
          <w:noProof/>
          <w:color w:val="000000"/>
          <w:lang w:eastAsia="es-MX"/>
        </w:rPr>
      </w:pPr>
    </w:p>
    <w:p w14:paraId="0E299EEE" w14:textId="77777777" w:rsidR="007F3335" w:rsidRPr="00EE3575" w:rsidRDefault="007F3335" w:rsidP="007F3335">
      <w:pPr>
        <w:spacing w:line="360" w:lineRule="auto"/>
        <w:jc w:val="both"/>
        <w:rPr>
          <w:rFonts w:ascii="Palatino Linotype" w:hAnsi="Palatino Linotype" w:cs="Arial"/>
          <w:noProof/>
          <w:color w:val="000000"/>
          <w:lang w:eastAsia="es-MX"/>
        </w:rPr>
      </w:pPr>
    </w:p>
    <w:p w14:paraId="6DC2C8A8" w14:textId="77777777" w:rsidR="007F3335" w:rsidRPr="00EE3575" w:rsidRDefault="007F3335" w:rsidP="007F3335">
      <w:pPr>
        <w:spacing w:line="360" w:lineRule="auto"/>
        <w:jc w:val="both"/>
        <w:rPr>
          <w:rFonts w:ascii="Palatino Linotype" w:hAnsi="Palatino Linotype" w:cs="Palatino Linotype"/>
          <w:b/>
          <w:i/>
          <w:color w:val="000000"/>
          <w:sz w:val="28"/>
        </w:rPr>
      </w:pPr>
      <w:r w:rsidRPr="00EE3575">
        <w:rPr>
          <w:rFonts w:ascii="Palatino Linotype" w:hAnsi="Palatino Linotype" w:cs="Palatino Linotype"/>
          <w:b/>
          <w:i/>
          <w:color w:val="000000"/>
          <w:sz w:val="28"/>
        </w:rPr>
        <w:t xml:space="preserve">De la Versión Pública </w:t>
      </w:r>
    </w:p>
    <w:p w14:paraId="6498B7B6" w14:textId="77777777" w:rsidR="007F3335" w:rsidRPr="00EE3575" w:rsidRDefault="007F3335" w:rsidP="007F3335">
      <w:pPr>
        <w:tabs>
          <w:tab w:val="left" w:pos="7938"/>
        </w:tabs>
        <w:spacing w:before="240" w:after="240" w:line="360" w:lineRule="auto"/>
        <w:jc w:val="both"/>
        <w:rPr>
          <w:rFonts w:ascii="Palatino Linotype" w:eastAsia="Arial Unicode MS" w:hAnsi="Palatino Linotype" w:cs="Arial"/>
          <w:lang w:val="es-ES_tradnl" w:eastAsia="es-MX"/>
        </w:rPr>
      </w:pPr>
      <w:r w:rsidRPr="00EE3575">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EE3575">
        <w:rPr>
          <w:rFonts w:ascii="Palatino Linotype" w:eastAsia="Arial Unicode MS" w:hAnsi="Palatino Linotype" w:cs="Arial"/>
          <w:lang w:val="es-ES_tradnl" w:eastAsia="es-MX"/>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51CCA37F"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3. Para los efectos de la presente Ley se entenderá por:</w:t>
      </w:r>
    </w:p>
    <w:p w14:paraId="32A92BEF"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1F073FC6"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IX. Datos personales:</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7426617F"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t>(…)</w:t>
      </w:r>
    </w:p>
    <w:p w14:paraId="7F774BC8"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XLV. Versión pública:</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EA3213C"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 xml:space="preserve">Artículo 122. </w:t>
      </w:r>
      <w:r w:rsidRPr="00EE3575">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EE3575">
        <w:rPr>
          <w:rFonts w:ascii="Palatino Linotype" w:eastAsia="Calibri" w:hAnsi="Palatino Linotype" w:cs="Arial"/>
          <w:b/>
          <w:i/>
          <w:u w:val="single"/>
          <w:lang w:val="es-ES_tradnl" w:eastAsia="es-MX"/>
        </w:rPr>
        <w:t>actualiza</w:t>
      </w:r>
      <w:proofErr w:type="spellEnd"/>
      <w:r w:rsidRPr="00EE3575">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733EABB9"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464EC980"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132. La clasificación de la información se llevará a cabo en el momento en que:</w:t>
      </w:r>
    </w:p>
    <w:p w14:paraId="5794FF8D" w14:textId="77777777" w:rsidR="007F3335" w:rsidRPr="00EE3575" w:rsidRDefault="007F3335" w:rsidP="007F3335">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0A1CAC14" w14:textId="77777777" w:rsidR="007F3335" w:rsidRPr="00EE3575" w:rsidRDefault="007F3335" w:rsidP="007F3335">
      <w:pPr>
        <w:spacing w:before="240" w:line="360" w:lineRule="auto"/>
        <w:ind w:left="851" w:right="851"/>
        <w:jc w:val="both"/>
        <w:rPr>
          <w:rFonts w:ascii="Palatino Linotype" w:eastAsia="Calibri" w:hAnsi="Palatino Linotype" w:cs="Arial"/>
          <w:b/>
          <w:i/>
          <w:u w:val="single"/>
          <w:lang w:val="es-ES_tradnl" w:eastAsia="es-MX"/>
        </w:rPr>
      </w:pPr>
      <w:r w:rsidRPr="00EE3575">
        <w:rPr>
          <w:rFonts w:ascii="Palatino Linotype" w:eastAsia="Calibri" w:hAnsi="Palatino Linotype" w:cs="Arial"/>
          <w:b/>
          <w:i/>
          <w:u w:val="single"/>
          <w:lang w:val="es-ES_tradnl" w:eastAsia="es-MX"/>
        </w:rPr>
        <w:t>II. Se determine mediante resolución de autoridad competente; o</w:t>
      </w:r>
    </w:p>
    <w:p w14:paraId="0902254E"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lastRenderedPageBreak/>
        <w:t>(…)</w:t>
      </w:r>
    </w:p>
    <w:p w14:paraId="325DD0FE" w14:textId="77777777" w:rsidR="007F3335" w:rsidRPr="00EE3575" w:rsidRDefault="007F3335" w:rsidP="007F3335">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b/>
          <w:i/>
          <w:u w:val="single"/>
          <w:lang w:val="es-ES_tradnl" w:eastAsia="es-MX"/>
        </w:rPr>
        <w:t xml:space="preserve">de manera genérica y fundando y motivando su clasificación.” </w:t>
      </w:r>
      <w:r w:rsidRPr="00EE3575">
        <w:rPr>
          <w:rFonts w:ascii="Palatino Linotype" w:eastAsia="Calibri" w:hAnsi="Palatino Linotype" w:cs="Arial"/>
          <w:b/>
          <w:i/>
          <w:lang w:val="es-ES_tradnl" w:eastAsia="es-MX"/>
        </w:rPr>
        <w:t>[Sic]</w:t>
      </w:r>
    </w:p>
    <w:p w14:paraId="542767D4" w14:textId="77777777" w:rsidR="003F4243" w:rsidRDefault="003F4243" w:rsidP="007F3335">
      <w:pPr>
        <w:spacing w:line="360" w:lineRule="auto"/>
        <w:ind w:right="49"/>
        <w:jc w:val="both"/>
        <w:rPr>
          <w:rFonts w:ascii="Palatino Linotype" w:eastAsia="Calibri" w:hAnsi="Palatino Linotype" w:cs="Tahoma"/>
          <w:bCs/>
        </w:rPr>
      </w:pPr>
    </w:p>
    <w:p w14:paraId="06C71BC4"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F80E953" w14:textId="77777777" w:rsidR="007F3335" w:rsidRPr="00EE3575" w:rsidRDefault="007F3335" w:rsidP="007F3335">
      <w:pPr>
        <w:spacing w:line="360" w:lineRule="auto"/>
        <w:ind w:right="49"/>
        <w:jc w:val="both"/>
        <w:rPr>
          <w:rFonts w:ascii="Palatino Linotype" w:eastAsia="Calibri" w:hAnsi="Palatino Linotype" w:cs="Tahoma"/>
          <w:bCs/>
        </w:rPr>
      </w:pPr>
    </w:p>
    <w:p w14:paraId="2F83D4B1"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F836556" w14:textId="77777777" w:rsidR="007F3335" w:rsidRPr="00EE3575" w:rsidRDefault="007F3335" w:rsidP="007F3335">
      <w:pPr>
        <w:spacing w:line="360" w:lineRule="auto"/>
        <w:ind w:right="49"/>
        <w:jc w:val="both"/>
        <w:rPr>
          <w:rFonts w:ascii="Palatino Linotype" w:eastAsia="Calibri" w:hAnsi="Palatino Linotype" w:cs="Tahoma"/>
          <w:bCs/>
        </w:rPr>
      </w:pPr>
    </w:p>
    <w:p w14:paraId="1ED388AF" w14:textId="77777777" w:rsidR="007F3335" w:rsidRPr="00EE3575" w:rsidRDefault="007F3335" w:rsidP="007F3335">
      <w:pPr>
        <w:spacing w:line="360" w:lineRule="auto"/>
        <w:ind w:right="49"/>
        <w:jc w:val="both"/>
        <w:rPr>
          <w:rFonts w:ascii="Palatino Linotype" w:eastAsia="Calibri" w:hAnsi="Palatino Linotype" w:cs="Tahoma"/>
          <w:b/>
          <w:bCs/>
        </w:rPr>
      </w:pPr>
      <w:r w:rsidRPr="00EE3575">
        <w:rPr>
          <w:rFonts w:ascii="Palatino Linotype" w:eastAsia="Calibri" w:hAnsi="Palatino Linotype" w:cs="Tahoma"/>
          <w:bCs/>
        </w:rPr>
        <w:lastRenderedPageBreak/>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EE3575">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342F5F8A" w14:textId="77777777" w:rsidR="007F3335" w:rsidRPr="00EE3575" w:rsidRDefault="007F3335" w:rsidP="007F3335">
      <w:pPr>
        <w:spacing w:line="360" w:lineRule="auto"/>
        <w:ind w:right="49"/>
        <w:jc w:val="both"/>
        <w:rPr>
          <w:rFonts w:ascii="Palatino Linotype" w:eastAsia="Calibri" w:hAnsi="Palatino Linotype" w:cs="Tahoma"/>
          <w:bCs/>
        </w:rPr>
      </w:pPr>
    </w:p>
    <w:p w14:paraId="1871134B"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4FDD5C6" w14:textId="77777777" w:rsidR="007F3335" w:rsidRPr="00EE3575" w:rsidRDefault="007F3335" w:rsidP="007F3335">
      <w:pPr>
        <w:spacing w:line="360" w:lineRule="auto"/>
        <w:ind w:right="49"/>
        <w:jc w:val="both"/>
        <w:rPr>
          <w:rFonts w:ascii="Palatino Linotype" w:eastAsia="Calibri" w:hAnsi="Palatino Linotype" w:cs="Tahoma"/>
          <w:bCs/>
        </w:rPr>
      </w:pPr>
    </w:p>
    <w:p w14:paraId="58FEE93D"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4646C0F8" w14:textId="77777777" w:rsidR="007F3335" w:rsidRPr="00EE3575" w:rsidRDefault="007F3335" w:rsidP="007F3335">
      <w:pPr>
        <w:spacing w:line="360" w:lineRule="auto"/>
        <w:ind w:right="49"/>
        <w:jc w:val="both"/>
        <w:rPr>
          <w:rFonts w:ascii="Palatino Linotype" w:eastAsia="Calibri" w:hAnsi="Palatino Linotype" w:cs="Tahoma"/>
          <w:bCs/>
        </w:rPr>
      </w:pPr>
    </w:p>
    <w:p w14:paraId="2365D4F2"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Cs/>
        </w:rPr>
        <w:t xml:space="preserve">Por lo anterior, cuando las fotografías de los servidores públicos obran en documentos que dan cuenta del cumplimiento de funciones, </w:t>
      </w:r>
      <w:r w:rsidRPr="00EE3575">
        <w:rPr>
          <w:rFonts w:ascii="Palatino Linotype" w:eastAsia="Calibri" w:hAnsi="Palatino Linotype" w:cs="Tahoma"/>
          <w:b/>
          <w:bCs/>
        </w:rPr>
        <w:t>requisitos legales</w:t>
      </w:r>
      <w:r w:rsidRPr="00EE3575">
        <w:rPr>
          <w:rFonts w:ascii="Palatino Linotype" w:eastAsia="Calibri" w:hAnsi="Palatino Linotype" w:cs="Tahoma"/>
          <w:bCs/>
        </w:rPr>
        <w:t xml:space="preserve"> o los acredita como servidores públicos, </w:t>
      </w:r>
      <w:r w:rsidRPr="00EE3575">
        <w:rPr>
          <w:rFonts w:ascii="Palatino Linotype" w:eastAsia="Calibri" w:hAnsi="Palatino Linotype" w:cs="Tahoma"/>
          <w:b/>
          <w:bCs/>
        </w:rPr>
        <w:t>deben ser consideradas un dato personal, que no puede ser clasificado como confidencial,</w:t>
      </w:r>
      <w:r w:rsidRPr="00EE3575">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4A6FC24" w14:textId="77777777" w:rsidR="007F3335" w:rsidRPr="00EE3575" w:rsidRDefault="007F3335" w:rsidP="007F3335">
      <w:pPr>
        <w:spacing w:line="360" w:lineRule="auto"/>
        <w:ind w:right="49"/>
        <w:jc w:val="both"/>
        <w:rPr>
          <w:rFonts w:ascii="Palatino Linotype" w:eastAsia="Calibri" w:hAnsi="Palatino Linotype" w:cs="Tahoma"/>
          <w:bCs/>
        </w:rPr>
      </w:pPr>
    </w:p>
    <w:p w14:paraId="6523BBB4" w14:textId="77777777" w:rsidR="007F3335" w:rsidRPr="00EE3575" w:rsidRDefault="007F3335" w:rsidP="007F3335">
      <w:pPr>
        <w:spacing w:line="360" w:lineRule="auto"/>
        <w:ind w:right="49"/>
        <w:jc w:val="both"/>
        <w:rPr>
          <w:rFonts w:ascii="Palatino Linotype" w:eastAsia="Calibri" w:hAnsi="Palatino Linotype" w:cs="Tahoma"/>
          <w:bCs/>
        </w:rPr>
      </w:pPr>
      <w:r w:rsidRPr="00EE3575">
        <w:rPr>
          <w:rFonts w:ascii="Palatino Linotype" w:eastAsia="Calibri" w:hAnsi="Palatino Linotype" w:cs="Tahoma"/>
          <w:b/>
          <w:bCs/>
        </w:rPr>
        <w:t>Conforme a lo anterior, las fotografías de servidores públicos sin importar el nivel o rango guardan la naturaleza de públicas</w:t>
      </w:r>
      <w:r w:rsidRPr="00EE3575">
        <w:rPr>
          <w:rFonts w:ascii="Palatino Linotype" w:eastAsia="Calibri" w:hAnsi="Palatino Linotype" w:cs="Tahoma"/>
          <w:bCs/>
        </w:rPr>
        <w:t xml:space="preserve"> (con excepción del personal operativo en materia de seguridad) </w:t>
      </w:r>
      <w:r w:rsidRPr="00EE3575">
        <w:rPr>
          <w:rFonts w:ascii="Palatino Linotype" w:eastAsia="Calibri" w:hAnsi="Palatino Linotype" w:cs="Tahoma"/>
          <w:b/>
          <w:bCs/>
        </w:rPr>
        <w:t>y no procede su clasificación</w:t>
      </w:r>
      <w:r w:rsidRPr="00EE3575">
        <w:rPr>
          <w:rFonts w:ascii="Palatino Linotype" w:eastAsia="Calibri" w:hAnsi="Palatino Linotype" w:cs="Tahoma"/>
          <w:bCs/>
        </w:rPr>
        <w:t xml:space="preserve">, en términos del artículo 143, fracción I, de la Ley de Transparencia y Acceso a la Información Pública del Estado de México y Municipios, </w:t>
      </w:r>
      <w:r w:rsidRPr="00EE3575">
        <w:rPr>
          <w:rFonts w:ascii="Palatino Linotype" w:eastAsia="Calibri" w:hAnsi="Palatino Linotype" w:cs="Tahoma"/>
          <w:b/>
          <w:bCs/>
        </w:rPr>
        <w:t>por lo que en las versiones públicas que se ordenen, no podrá clasificarse esa información.</w:t>
      </w:r>
    </w:p>
    <w:p w14:paraId="26E4E54C" w14:textId="77777777" w:rsidR="007F3335" w:rsidRPr="00EE3575" w:rsidRDefault="007F3335" w:rsidP="007F3335">
      <w:pPr>
        <w:spacing w:line="360" w:lineRule="auto"/>
        <w:ind w:right="49"/>
        <w:jc w:val="both"/>
        <w:rPr>
          <w:rFonts w:ascii="Palatino Linotype" w:eastAsia="Calibri" w:hAnsi="Palatino Linotype" w:cs="Tahoma"/>
          <w:bCs/>
        </w:rPr>
      </w:pPr>
    </w:p>
    <w:p w14:paraId="363D6695"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6C953107" w14:textId="77777777" w:rsidR="00BF2D01" w:rsidRPr="00373C67" w:rsidRDefault="00BF2D01" w:rsidP="00BF2D01">
      <w:pPr>
        <w:spacing w:line="360" w:lineRule="auto"/>
        <w:jc w:val="both"/>
        <w:rPr>
          <w:rFonts w:ascii="Palatino Linotype" w:hAnsi="Palatino Linotype"/>
        </w:rPr>
      </w:pPr>
      <w:r w:rsidRPr="00373C67">
        <w:rPr>
          <w:rFonts w:ascii="Palatino Linotype" w:hAnsi="Palatino Linotype"/>
        </w:rPr>
        <w:t xml:space="preserve">Bajo este contexto, resulta oportuno referir que el título profesional es el documento expedido por instituciones del Estado o descentralizadas, y por instituciones particulares que tengan reconocimiento de validez oficial de estudios, a favor de la </w:t>
      </w:r>
      <w:r w:rsidRPr="00373C67">
        <w:rPr>
          <w:rFonts w:ascii="Palatino Linotype" w:hAnsi="Palatino Linotype"/>
        </w:rPr>
        <w:lastRenderedPageBreak/>
        <w:t xml:space="preserve">persona que haya concluido los estudios correspondientes o demostrados tener los conocimientos necesarios de conformidad con la normatividad aplicable.  </w:t>
      </w:r>
    </w:p>
    <w:p w14:paraId="3286BDA6" w14:textId="77777777" w:rsidR="00BF2D01" w:rsidRPr="00373C67" w:rsidRDefault="00BF2D01" w:rsidP="00BF2D01">
      <w:pPr>
        <w:spacing w:line="360" w:lineRule="auto"/>
        <w:jc w:val="both"/>
        <w:rPr>
          <w:rFonts w:ascii="Palatino Linotype" w:hAnsi="Palatino Linotype"/>
        </w:rPr>
      </w:pPr>
    </w:p>
    <w:p w14:paraId="7626568E" w14:textId="77777777" w:rsidR="00BF2D01" w:rsidRDefault="00BF2D01" w:rsidP="00BF2D01">
      <w:pPr>
        <w:spacing w:line="360" w:lineRule="auto"/>
        <w:jc w:val="both"/>
        <w:rPr>
          <w:rFonts w:ascii="Palatino Linotype" w:hAnsi="Palatino Linotype"/>
        </w:rPr>
      </w:pPr>
      <w:r w:rsidRPr="00373C67">
        <w:rPr>
          <w:rFonts w:ascii="Palatino Linotype" w:hAnsi="Palatino Linotype"/>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37D369D7" w14:textId="77777777" w:rsidR="00BF2D01" w:rsidRDefault="00BF2D01" w:rsidP="00BF2D01">
      <w:pPr>
        <w:spacing w:line="360" w:lineRule="auto"/>
        <w:jc w:val="both"/>
        <w:rPr>
          <w:rFonts w:ascii="Palatino Linotype" w:hAnsi="Palatino Linotype"/>
        </w:rPr>
      </w:pPr>
    </w:p>
    <w:p w14:paraId="44903871" w14:textId="77777777" w:rsidR="00BF2D01" w:rsidRPr="00726FCD" w:rsidRDefault="00BF2D01" w:rsidP="00EE285A">
      <w:pPr>
        <w:numPr>
          <w:ilvl w:val="0"/>
          <w:numId w:val="9"/>
        </w:numPr>
        <w:spacing w:line="360" w:lineRule="auto"/>
        <w:contextualSpacing/>
        <w:jc w:val="both"/>
        <w:rPr>
          <w:rFonts w:ascii="Palatino Linotype" w:hAnsi="Palatino Linotype"/>
          <w:bCs/>
        </w:rPr>
      </w:pPr>
      <w:r w:rsidRPr="00726FCD">
        <w:rPr>
          <w:rFonts w:ascii="Palatino Linotype" w:hAnsi="Palatino Linotype"/>
          <w:b/>
        </w:rPr>
        <w:t>Solicitud de empleo</w:t>
      </w:r>
    </w:p>
    <w:p w14:paraId="6BD230FF"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79AEA0B1"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3B57A275"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2C003B98"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1FFB0EF0"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lastRenderedPageBreak/>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7D78C30F"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1CE0074B"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59849100" w14:textId="77777777" w:rsidR="00BF2D01" w:rsidRPr="00726FCD" w:rsidRDefault="00BF2D01" w:rsidP="00BF2D01">
      <w:pPr>
        <w:spacing w:line="360" w:lineRule="auto"/>
        <w:contextualSpacing/>
        <w:jc w:val="both"/>
        <w:rPr>
          <w:rFonts w:ascii="Palatino Linotype" w:hAnsi="Palatino Linotype"/>
          <w:bCs/>
        </w:rPr>
      </w:pPr>
    </w:p>
    <w:p w14:paraId="4DBB9526"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Constancia o certificado médico</w:t>
      </w:r>
    </w:p>
    <w:p w14:paraId="3055BF14"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r w:rsidRPr="00726FCD">
        <w:rPr>
          <w:rFonts w:ascii="Palatino Linotype" w:hAnsi="Palatino Linotype"/>
        </w:rPr>
        <w:t xml:space="preserve">En principio, es de señalar que cualquier información que dé cuenta del </w:t>
      </w:r>
      <w:r w:rsidRPr="00726FCD">
        <w:rPr>
          <w:rFonts w:ascii="Palatino Linotype" w:hAnsi="Palatino Linotype"/>
          <w:b/>
          <w:bCs/>
        </w:rPr>
        <w:t>estado de salud de una persona</w:t>
      </w:r>
      <w:r w:rsidRPr="00726FCD">
        <w:rPr>
          <w:rFonts w:ascii="Palatino Linotype" w:hAnsi="Palatino Linotype"/>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726FCD">
        <w:rPr>
          <w:rFonts w:ascii="Palatino Linotype" w:hAnsi="Palatino Linotype"/>
          <w:b/>
          <w:bCs/>
        </w:rPr>
        <w:t>den cuenta del estado de salud, ya sea físico o mental.</w:t>
      </w:r>
    </w:p>
    <w:p w14:paraId="649027CC"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bCs/>
        </w:rPr>
        <w:t xml:space="preserve"> </w:t>
      </w:r>
    </w:p>
    <w:p w14:paraId="0953AC88"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rPr>
        <w:t xml:space="preserve">De tales circunstancias, se considera que la información contenida en el certificado médico únicamente identifica el estado de salud físico y mental de la servidora pública, </w:t>
      </w:r>
      <w:r w:rsidRPr="00726FCD">
        <w:rPr>
          <w:rFonts w:ascii="Palatino Linotype" w:hAnsi="Palatino Linotype"/>
        </w:rPr>
        <w:lastRenderedPageBreak/>
        <w:t>lo cual guarda el carácter confidencial, en términos del artículo 143, fracción I, de la Ley de Transparencia y Acceso a la Información Pública del Estado de México y Municipios</w:t>
      </w:r>
    </w:p>
    <w:p w14:paraId="6A0E94B3"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t xml:space="preserve"> </w:t>
      </w:r>
    </w:p>
    <w:p w14:paraId="4C6B992D" w14:textId="77777777" w:rsidR="00BF2D01" w:rsidRPr="00726FCD" w:rsidRDefault="00BF2D01" w:rsidP="00EE285A">
      <w:pPr>
        <w:pStyle w:val="Prrafodelista"/>
        <w:numPr>
          <w:ilvl w:val="0"/>
          <w:numId w:val="11"/>
        </w:numPr>
        <w:spacing w:line="360" w:lineRule="auto"/>
        <w:contextualSpacing/>
        <w:jc w:val="both"/>
        <w:rPr>
          <w:rFonts w:ascii="Palatino Linotype" w:hAnsi="Palatino Linotype"/>
          <w:b/>
        </w:rPr>
      </w:pPr>
      <w:r w:rsidRPr="00726FCD">
        <w:rPr>
          <w:rFonts w:ascii="Palatino Linotype" w:hAnsi="Palatino Linotype"/>
          <w:b/>
        </w:rPr>
        <w:t>Acta de nacimiento</w:t>
      </w:r>
    </w:p>
    <w:p w14:paraId="56E040BE" w14:textId="77777777" w:rsidR="00BF2D01"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74209A5A"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1CE6D07"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0739629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F88D5EF" w14:textId="77777777" w:rsidR="00BF2D01" w:rsidRPr="00726FCD" w:rsidRDefault="00BF2D01" w:rsidP="00BF2D01">
      <w:pPr>
        <w:spacing w:line="360" w:lineRule="auto"/>
        <w:contextualSpacing/>
        <w:jc w:val="both"/>
        <w:rPr>
          <w:rFonts w:ascii="Palatino Linotype" w:hAnsi="Palatino Linotype"/>
          <w:b/>
        </w:rPr>
      </w:pPr>
      <w:r w:rsidRPr="00726FCD">
        <w:rPr>
          <w:rFonts w:ascii="Palatino Linotype" w:hAnsi="Palatino Linotype"/>
          <w:b/>
        </w:rPr>
        <w:t xml:space="preserve"> </w:t>
      </w:r>
    </w:p>
    <w:p w14:paraId="7F8414CD"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Credencial para votar</w:t>
      </w:r>
    </w:p>
    <w:p w14:paraId="091EFAA8" w14:textId="77777777" w:rsidR="00BF2D01" w:rsidRPr="00726FCD" w:rsidRDefault="00BF2D01" w:rsidP="00BF2D01">
      <w:pPr>
        <w:spacing w:line="360" w:lineRule="auto"/>
        <w:contextualSpacing/>
        <w:jc w:val="both"/>
        <w:rPr>
          <w:rFonts w:ascii="Palatino Linotype" w:hAnsi="Palatino Linotype"/>
          <w:b/>
          <w:bCs/>
        </w:rPr>
      </w:pPr>
      <w:r w:rsidRPr="00726FCD">
        <w:rPr>
          <w:rFonts w:ascii="Palatino Linotype" w:hAnsi="Palatino Linotype"/>
          <w:b/>
        </w:rPr>
        <w:lastRenderedPageBreak/>
        <w:t xml:space="preserve"> </w:t>
      </w:r>
      <w:r w:rsidRPr="00726FCD">
        <w:rPr>
          <w:rFonts w:ascii="Palatino Linotype" w:hAnsi="Palatino Linotype"/>
        </w:rPr>
        <w:t>De manera particular el artículo 156, de la Ley General de Instituciones y Procedimientos Electorales dispone que la credencial para votar deberá contener, cuando menos, los siguientes datos:</w:t>
      </w:r>
    </w:p>
    <w:p w14:paraId="0482AE04"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245A7EA9"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EB9DD81"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Sección electoral en donde deberá votar el ciudadano. En el caso de los ciudadanos residentes en el extranjero no será necesario incluir este requisito; </w:t>
      </w:r>
    </w:p>
    <w:p w14:paraId="7B737BF8"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Apellido paterno, apellido materno y nombre completo; </w:t>
      </w:r>
    </w:p>
    <w:p w14:paraId="1867DEB2"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Domicilio; </w:t>
      </w:r>
    </w:p>
    <w:p w14:paraId="63D7010B"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e) </w:t>
      </w:r>
      <w:r w:rsidRPr="00726FCD">
        <w:rPr>
          <w:rFonts w:ascii="Palatino Linotype" w:hAnsi="Palatino Linotype"/>
          <w:i/>
          <w:iCs/>
        </w:rPr>
        <w:t xml:space="preserve">Sexo; </w:t>
      </w:r>
    </w:p>
    <w:p w14:paraId="4A4FED8B"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f) </w:t>
      </w:r>
      <w:r w:rsidRPr="00726FCD">
        <w:rPr>
          <w:rFonts w:ascii="Palatino Linotype" w:hAnsi="Palatino Linotype"/>
          <w:i/>
          <w:iCs/>
        </w:rPr>
        <w:t>Edad y año de registro;</w:t>
      </w:r>
    </w:p>
    <w:p w14:paraId="7758D292"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g) </w:t>
      </w:r>
      <w:r w:rsidRPr="00726FCD">
        <w:rPr>
          <w:rFonts w:ascii="Palatino Linotype" w:hAnsi="Palatino Linotype"/>
          <w:i/>
          <w:iCs/>
        </w:rPr>
        <w:t xml:space="preserve">Firma, huella digital y fotografía del elector; </w:t>
      </w:r>
    </w:p>
    <w:p w14:paraId="25932C84"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h) </w:t>
      </w:r>
      <w:r w:rsidRPr="00726FCD">
        <w:rPr>
          <w:rFonts w:ascii="Palatino Linotype" w:hAnsi="Palatino Linotype"/>
          <w:i/>
          <w:iCs/>
        </w:rPr>
        <w:t xml:space="preserve">Clave de registro, y </w:t>
      </w:r>
    </w:p>
    <w:p w14:paraId="1A1F9900"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i) </w:t>
      </w:r>
      <w:r w:rsidRPr="00726FCD">
        <w:rPr>
          <w:rFonts w:ascii="Palatino Linotype" w:hAnsi="Palatino Linotype"/>
          <w:i/>
          <w:iCs/>
        </w:rPr>
        <w:t xml:space="preserve">Clave Única del Registro de Población. </w:t>
      </w:r>
    </w:p>
    <w:p w14:paraId="493D4EB2" w14:textId="77777777" w:rsidR="00BF2D01" w:rsidRPr="00726FCD" w:rsidRDefault="00BF2D01" w:rsidP="00BF2D01">
      <w:pPr>
        <w:spacing w:line="360" w:lineRule="auto"/>
        <w:contextualSpacing/>
        <w:jc w:val="both"/>
        <w:rPr>
          <w:rFonts w:ascii="Palatino Linotype" w:hAnsi="Palatino Linotype"/>
          <w:i/>
          <w:iCs/>
        </w:rPr>
      </w:pPr>
    </w:p>
    <w:p w14:paraId="5000D742"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2. </w:t>
      </w:r>
      <w:r w:rsidRPr="00726FCD">
        <w:rPr>
          <w:rFonts w:ascii="Palatino Linotype" w:hAnsi="Palatino Linotype"/>
          <w:i/>
          <w:iCs/>
        </w:rPr>
        <w:t xml:space="preserve">Además tendrá: </w:t>
      </w:r>
    </w:p>
    <w:p w14:paraId="4B4EDB96"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a) </w:t>
      </w:r>
      <w:r w:rsidRPr="00726FCD">
        <w:rPr>
          <w:rFonts w:ascii="Palatino Linotype" w:hAnsi="Palatino Linotype"/>
          <w:i/>
          <w:iCs/>
        </w:rPr>
        <w:t xml:space="preserve">Espacios necesarios para marcar año y elección de que se trate; </w:t>
      </w:r>
    </w:p>
    <w:p w14:paraId="2B4AF6D0"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b) </w:t>
      </w:r>
      <w:r w:rsidRPr="00726FCD">
        <w:rPr>
          <w:rFonts w:ascii="Palatino Linotype" w:hAnsi="Palatino Linotype"/>
          <w:i/>
          <w:iCs/>
        </w:rPr>
        <w:t xml:space="preserve">Firma impresa del </w:t>
      </w:r>
      <w:proofErr w:type="gramStart"/>
      <w:r w:rsidRPr="00726FCD">
        <w:rPr>
          <w:rFonts w:ascii="Palatino Linotype" w:hAnsi="Palatino Linotype"/>
          <w:i/>
          <w:iCs/>
        </w:rPr>
        <w:t>Secretario Ejecutivo</w:t>
      </w:r>
      <w:proofErr w:type="gramEnd"/>
      <w:r w:rsidRPr="00726FCD">
        <w:rPr>
          <w:rFonts w:ascii="Palatino Linotype" w:hAnsi="Palatino Linotype"/>
          <w:i/>
          <w:iCs/>
        </w:rPr>
        <w:t xml:space="preserve"> del Instituto; </w:t>
      </w:r>
    </w:p>
    <w:p w14:paraId="75EB63EC"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c) </w:t>
      </w:r>
      <w:r w:rsidRPr="00726FCD">
        <w:rPr>
          <w:rFonts w:ascii="Palatino Linotype" w:hAnsi="Palatino Linotype"/>
          <w:i/>
          <w:iCs/>
        </w:rPr>
        <w:t xml:space="preserve">Año de emisión; </w:t>
      </w:r>
    </w:p>
    <w:p w14:paraId="6265572F"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t xml:space="preserve">d) </w:t>
      </w:r>
      <w:r w:rsidRPr="00726FCD">
        <w:rPr>
          <w:rFonts w:ascii="Palatino Linotype" w:hAnsi="Palatino Linotype"/>
          <w:i/>
          <w:iCs/>
        </w:rPr>
        <w:t xml:space="preserve">Año en el que expira su vigencia, y </w:t>
      </w:r>
    </w:p>
    <w:p w14:paraId="64CE890D" w14:textId="77777777" w:rsidR="00BF2D01" w:rsidRPr="00726FCD" w:rsidRDefault="00BF2D01" w:rsidP="00BF2D01">
      <w:pPr>
        <w:spacing w:line="360" w:lineRule="auto"/>
        <w:contextualSpacing/>
        <w:jc w:val="both"/>
        <w:rPr>
          <w:rFonts w:ascii="Palatino Linotype" w:hAnsi="Palatino Linotype"/>
          <w:i/>
          <w:iCs/>
        </w:rPr>
      </w:pPr>
      <w:r w:rsidRPr="00726FCD">
        <w:rPr>
          <w:rFonts w:ascii="Palatino Linotype" w:hAnsi="Palatino Linotype"/>
          <w:b/>
          <w:bCs/>
          <w:i/>
          <w:iCs/>
        </w:rPr>
        <w:lastRenderedPageBreak/>
        <w:t xml:space="preserve">e) </w:t>
      </w:r>
      <w:r w:rsidRPr="00726FCD">
        <w:rPr>
          <w:rFonts w:ascii="Palatino Linotype" w:hAnsi="Palatino Linotype"/>
          <w:i/>
          <w:iCs/>
        </w:rPr>
        <w:t>En el caso de la que se expida al ciudadano residente en el extranjero, la leyenda “Para Votar desde el Extranjero”.</w:t>
      </w:r>
    </w:p>
    <w:p w14:paraId="626CB5E6"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7F8B3442"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A60C3E9"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0D4885E8"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r>
        <w:rPr>
          <w:rFonts w:ascii="Palatino Linotype" w:hAnsi="Palatino Linotype"/>
        </w:rPr>
        <w:t xml:space="preserve"> En este caso, la fotografía corre la misma suerte que el resto del documento, es decir, la credencial para votar debe ser clasificada como confidencial en su totalidad. </w:t>
      </w:r>
    </w:p>
    <w:p w14:paraId="3245DAF7"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rPr>
        <w:t xml:space="preserve"> </w:t>
      </w:r>
    </w:p>
    <w:p w14:paraId="3CEE0CB9"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bCs/>
        </w:rPr>
        <w:t>Certificado de no deudor alimentario moroso</w:t>
      </w:r>
    </w:p>
    <w:p w14:paraId="136AEAA1" w14:textId="77777777" w:rsidR="00BF2D01" w:rsidRPr="00C077A2" w:rsidRDefault="00BF2D01" w:rsidP="00BF2D01">
      <w:pPr>
        <w:spacing w:line="360" w:lineRule="auto"/>
        <w:contextualSpacing/>
        <w:jc w:val="both"/>
        <w:rPr>
          <w:rFonts w:ascii="Palatino Linotype" w:hAnsi="Palatino Linotype"/>
          <w:bCs/>
        </w:rPr>
      </w:pPr>
      <w:r w:rsidRPr="00726FCD">
        <w:rPr>
          <w:rFonts w:ascii="Palatino Linotype" w:hAnsi="Palatino Linotype"/>
          <w:b/>
        </w:rPr>
        <w:t xml:space="preserve"> </w:t>
      </w:r>
      <w:r w:rsidRPr="00726FCD">
        <w:rPr>
          <w:rFonts w:ascii="Palatino Linotype" w:hAnsi="Palatino Linotype"/>
          <w:bCs/>
        </w:rPr>
        <w:t xml:space="preserve">Por lo que hace los certificados de no deudor alimentario moroso este debe </w:t>
      </w:r>
      <w:r>
        <w:rPr>
          <w:rFonts w:ascii="Palatino Linotype" w:hAnsi="Palatino Linotype"/>
          <w:bCs/>
        </w:rPr>
        <w:t xml:space="preserve">ser </w:t>
      </w:r>
      <w:r w:rsidRPr="00C077A2">
        <w:rPr>
          <w:rFonts w:ascii="Palatino Linotype" w:hAnsi="Palatino Linotype"/>
          <w:bCs/>
        </w:rPr>
        <w:t xml:space="preserve">entregado en versión pública cuando se trate de servidores públicos, de tal suerte que al tratarse de un particular este debe ser clasificado, sirve de sustento el </w:t>
      </w:r>
      <w:r w:rsidRPr="00C077A2">
        <w:rPr>
          <w:rFonts w:ascii="Palatino Linotype" w:hAnsi="Palatino Linotype"/>
          <w:b/>
          <w:bCs/>
        </w:rPr>
        <w:t>Criterio 07/2024</w:t>
      </w:r>
      <w:r w:rsidRPr="00C077A2">
        <w:rPr>
          <w:rFonts w:ascii="Palatino Linotype" w:hAnsi="Palatino Linotype"/>
          <w:bCs/>
        </w:rPr>
        <w:t xml:space="preserve"> del </w:t>
      </w:r>
      <w:proofErr w:type="spellStart"/>
      <w:r w:rsidRPr="00C077A2">
        <w:rPr>
          <w:rFonts w:ascii="Palatino Linotype" w:hAnsi="Palatino Linotype"/>
          <w:bCs/>
        </w:rPr>
        <w:t>INFOEM</w:t>
      </w:r>
      <w:proofErr w:type="spellEnd"/>
      <w:r w:rsidRPr="00C077A2">
        <w:rPr>
          <w:rFonts w:ascii="Palatino Linotype" w:hAnsi="Palatino Linotype"/>
          <w:bCs/>
        </w:rPr>
        <w:t>, que señala lo siguiente:</w:t>
      </w:r>
    </w:p>
    <w:p w14:paraId="07B7D8AA" w14:textId="77777777" w:rsidR="00BF2D01" w:rsidRPr="00C077A2" w:rsidRDefault="00BF2D01" w:rsidP="00BF2D01">
      <w:pPr>
        <w:pStyle w:val="Citas"/>
        <w:rPr>
          <w:lang w:val="es-ES"/>
        </w:rPr>
      </w:pPr>
      <w:r w:rsidRPr="00C077A2">
        <w:rPr>
          <w:b/>
          <w:bCs/>
        </w:rPr>
        <w:lastRenderedPageBreak/>
        <w:t xml:space="preserve">CERTIFICADO DE NO DEUDOR ALIMENTARIO MOROSO, PROCEDE SU ENTREGA </w:t>
      </w:r>
      <w:r w:rsidRPr="00C077A2">
        <w:rPr>
          <w:b/>
          <w:lang w:val="es-ES"/>
        </w:rPr>
        <w:t xml:space="preserve">EN </w:t>
      </w:r>
      <w:proofErr w:type="spellStart"/>
      <w:r w:rsidRPr="00C077A2">
        <w:rPr>
          <w:b/>
          <w:lang w:val="es-ES"/>
        </w:rPr>
        <w:t>VERSION</w:t>
      </w:r>
      <w:proofErr w:type="spellEnd"/>
      <w:r w:rsidRPr="00C077A2">
        <w:rPr>
          <w:b/>
          <w:lang w:val="es-ES"/>
        </w:rPr>
        <w:t xml:space="preserve"> PÚBLICA. </w:t>
      </w:r>
      <w:r w:rsidRPr="00C077A2">
        <w:rPr>
          <w:lang w:val="es-ES"/>
        </w:rPr>
        <w:t xml:space="preserve">El certificado de no deudor alimentario moroso es información de carácter público </w:t>
      </w:r>
      <w:r w:rsidRPr="00C077A2">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32FFB1BF" w14:textId="77777777" w:rsidR="00BF2D01" w:rsidRPr="00C077A2" w:rsidRDefault="00BF2D01" w:rsidP="00BF2D01">
      <w:pPr>
        <w:pStyle w:val="Citas"/>
        <w:rPr>
          <w:b/>
        </w:rPr>
      </w:pPr>
      <w:r w:rsidRPr="00C077A2">
        <w:rPr>
          <w:b/>
        </w:rPr>
        <w:t xml:space="preserve">Precedente: </w:t>
      </w:r>
    </w:p>
    <w:p w14:paraId="1652CAE0"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06662/</w:t>
      </w:r>
      <w:proofErr w:type="spellStart"/>
      <w:r w:rsidRPr="00C077A2">
        <w:rPr>
          <w:rFonts w:eastAsia="Times New Roman" w:cs="Times New Roman"/>
          <w:sz w:val="20"/>
          <w:szCs w:val="20"/>
          <w:lang w:eastAsia="es-ES_tradnl"/>
        </w:rPr>
        <w:t>INFOEM</w:t>
      </w:r>
      <w:proofErr w:type="spellEnd"/>
      <w:r w:rsidRPr="00C077A2">
        <w:rPr>
          <w:rFonts w:eastAsia="Times New Roman" w:cs="Times New Roman"/>
          <w:sz w:val="20"/>
          <w:szCs w:val="20"/>
          <w:lang w:eastAsia="es-ES_tradnl"/>
        </w:rPr>
        <w:t>/IP/</w:t>
      </w:r>
      <w:proofErr w:type="spellStart"/>
      <w:r w:rsidRPr="00C077A2">
        <w:rPr>
          <w:rFonts w:eastAsia="Times New Roman" w:cs="Times New Roman"/>
          <w:sz w:val="20"/>
          <w:szCs w:val="20"/>
          <w:lang w:eastAsia="es-ES_tradnl"/>
        </w:rPr>
        <w:t>RR</w:t>
      </w:r>
      <w:proofErr w:type="spellEnd"/>
      <w:r w:rsidRPr="00C077A2">
        <w:rPr>
          <w:rFonts w:eastAsia="Times New Roman" w:cs="Times New Roman"/>
          <w:sz w:val="20"/>
          <w:szCs w:val="20"/>
          <w:lang w:eastAsia="es-ES_tradnl"/>
        </w:rPr>
        <w:t>/2023</w:t>
      </w:r>
      <w:r w:rsidRPr="00C077A2">
        <w:rPr>
          <w:rFonts w:eastAsia="Times New Roman" w:cs="Times New Roman"/>
          <w:sz w:val="20"/>
          <w:szCs w:val="20"/>
          <w:lang w:val="es-ES" w:eastAsia="es-ES_tradnl"/>
        </w:rPr>
        <w:t xml:space="preserve">. Aprobada por unanimidad de votos, emitiendo voto particular la Comisionada Ramírez Peña. </w:t>
      </w:r>
      <w:r w:rsidRPr="00C077A2">
        <w:rPr>
          <w:rFonts w:eastAsia="Times New Roman" w:cs="Times New Roman"/>
          <w:sz w:val="20"/>
          <w:szCs w:val="20"/>
          <w:lang w:eastAsia="es-ES_tradnl"/>
        </w:rPr>
        <w:t xml:space="preserve">Organismo Público Descentralizado Municipal para la Prestación de Los Servicios de Agua Potable Alcantarillado y Saneamiento de Cuautitlán Izcalli denominado OPERAGUA, </w:t>
      </w:r>
      <w:proofErr w:type="spellStart"/>
      <w:r w:rsidRPr="00C077A2">
        <w:rPr>
          <w:rFonts w:eastAsia="Times New Roman" w:cs="Times New Roman"/>
          <w:sz w:val="20"/>
          <w:szCs w:val="20"/>
          <w:lang w:eastAsia="es-ES_tradnl"/>
        </w:rPr>
        <w:t>O.P.D.M</w:t>
      </w:r>
      <w:proofErr w:type="spellEnd"/>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01 – 2024.</w:t>
      </w:r>
    </w:p>
    <w:p w14:paraId="013DA8BA" w14:textId="77777777" w:rsidR="00BF2D01" w:rsidRPr="00C077A2" w:rsidRDefault="00BF2D01" w:rsidP="00BF2D01">
      <w:pPr>
        <w:pStyle w:val="Citas"/>
        <w:rPr>
          <w:rFonts w:eastAsia="Times New Roman" w:cs="Times New Roman"/>
          <w:sz w:val="20"/>
          <w:szCs w:val="20"/>
          <w:lang w:val="es-ES" w:eastAsia="es-ES_tradnl"/>
        </w:rPr>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06322/</w:t>
      </w:r>
      <w:proofErr w:type="spellStart"/>
      <w:r w:rsidRPr="00C077A2">
        <w:rPr>
          <w:rFonts w:eastAsia="Times New Roman" w:cs="Times New Roman"/>
          <w:sz w:val="20"/>
          <w:szCs w:val="20"/>
          <w:lang w:eastAsia="es-ES_tradnl"/>
        </w:rPr>
        <w:t>INFOEM</w:t>
      </w:r>
      <w:proofErr w:type="spellEnd"/>
      <w:r w:rsidRPr="00C077A2">
        <w:rPr>
          <w:rFonts w:eastAsia="Times New Roman" w:cs="Times New Roman"/>
          <w:sz w:val="20"/>
          <w:szCs w:val="20"/>
          <w:lang w:eastAsia="es-ES_tradnl"/>
        </w:rPr>
        <w:t>/IP/</w:t>
      </w:r>
      <w:proofErr w:type="spellStart"/>
      <w:r w:rsidRPr="00C077A2">
        <w:rPr>
          <w:rFonts w:eastAsia="Times New Roman" w:cs="Times New Roman"/>
          <w:sz w:val="20"/>
          <w:szCs w:val="20"/>
          <w:lang w:eastAsia="es-ES_tradnl"/>
        </w:rPr>
        <w:t>RR</w:t>
      </w:r>
      <w:proofErr w:type="spellEnd"/>
      <w:r w:rsidRPr="00C077A2">
        <w:rPr>
          <w:rFonts w:eastAsia="Times New Roman" w:cs="Times New Roman"/>
          <w:sz w:val="20"/>
          <w:szCs w:val="20"/>
          <w:lang w:eastAsia="es-ES_tradnl"/>
        </w:rPr>
        <w:t>/2023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las Comisionadas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xml:space="preserve"> y Guadalupe Ramírez Peña. </w:t>
      </w:r>
      <w:r w:rsidRPr="00C077A2">
        <w:rPr>
          <w:rFonts w:eastAsia="Times New Roman" w:cs="Times New Roman"/>
          <w:sz w:val="20"/>
          <w:szCs w:val="20"/>
          <w:lang w:eastAsia="es-ES_tradnl"/>
        </w:rPr>
        <w:t>Secretaría de Finanzas</w:t>
      </w:r>
      <w:r w:rsidRPr="00C077A2">
        <w:rPr>
          <w:rFonts w:eastAsia="Times New Roman" w:cs="Times New Roman"/>
          <w:sz w:val="20"/>
          <w:szCs w:val="20"/>
          <w:lang w:val="es-ES" w:eastAsia="es-ES_tradnl"/>
        </w:rPr>
        <w:t xml:space="preserve">. Comisionada Ponente </w:t>
      </w:r>
      <w:r w:rsidRPr="00C077A2">
        <w:rPr>
          <w:rFonts w:eastAsia="Times New Roman" w:cs="Times New Roman"/>
          <w:sz w:val="20"/>
          <w:szCs w:val="20"/>
          <w:lang w:eastAsia="es-ES_tradnl"/>
        </w:rPr>
        <w:t>Sharon Cristina Morales Martínez</w:t>
      </w:r>
      <w:r w:rsidRPr="00C077A2">
        <w:rPr>
          <w:rFonts w:eastAsia="Times New Roman" w:cs="Times New Roman"/>
          <w:sz w:val="20"/>
          <w:szCs w:val="20"/>
          <w:lang w:val="es-ES" w:eastAsia="es-ES_tradnl"/>
        </w:rPr>
        <w:t>. Sesión 03 – 2024.</w:t>
      </w:r>
    </w:p>
    <w:p w14:paraId="357EA7A3" w14:textId="77777777" w:rsidR="00BF2D01" w:rsidRPr="00726FCD" w:rsidRDefault="00BF2D01" w:rsidP="00BF2D01">
      <w:pPr>
        <w:pStyle w:val="Citas"/>
      </w:pPr>
      <w:r w:rsidRPr="00C077A2">
        <w:rPr>
          <w:rFonts w:eastAsia="Times New Roman" w:cs="Times New Roman"/>
          <w:sz w:val="20"/>
          <w:szCs w:val="20"/>
          <w:lang w:val="es-ES" w:eastAsia="es-ES_tradnl"/>
        </w:rPr>
        <w:t xml:space="preserve">En materia de acceso a la información pública. </w:t>
      </w:r>
      <w:r w:rsidRPr="00C077A2">
        <w:rPr>
          <w:rFonts w:eastAsia="Times New Roman" w:cs="Times New Roman"/>
          <w:sz w:val="20"/>
          <w:szCs w:val="20"/>
          <w:lang w:eastAsia="es-ES_tradnl"/>
        </w:rPr>
        <w:t>06361/</w:t>
      </w:r>
      <w:proofErr w:type="spellStart"/>
      <w:r w:rsidRPr="00C077A2">
        <w:rPr>
          <w:rFonts w:eastAsia="Times New Roman" w:cs="Times New Roman"/>
          <w:sz w:val="20"/>
          <w:szCs w:val="20"/>
          <w:lang w:eastAsia="es-ES_tradnl"/>
        </w:rPr>
        <w:t>INFOEM</w:t>
      </w:r>
      <w:proofErr w:type="spellEnd"/>
      <w:r w:rsidRPr="00C077A2">
        <w:rPr>
          <w:rFonts w:eastAsia="Times New Roman" w:cs="Times New Roman"/>
          <w:sz w:val="20"/>
          <w:szCs w:val="20"/>
          <w:lang w:eastAsia="es-ES_tradnl"/>
        </w:rPr>
        <w:t>/IP/</w:t>
      </w:r>
      <w:proofErr w:type="spellStart"/>
      <w:r w:rsidRPr="00C077A2">
        <w:rPr>
          <w:rFonts w:eastAsia="Times New Roman" w:cs="Times New Roman"/>
          <w:sz w:val="20"/>
          <w:szCs w:val="20"/>
          <w:lang w:eastAsia="es-ES_tradnl"/>
        </w:rPr>
        <w:t>RR</w:t>
      </w:r>
      <w:proofErr w:type="spellEnd"/>
      <w:r w:rsidRPr="00C077A2">
        <w:rPr>
          <w:rFonts w:eastAsia="Times New Roman" w:cs="Times New Roman"/>
          <w:sz w:val="20"/>
          <w:szCs w:val="20"/>
          <w:lang w:eastAsia="es-ES_tradnl"/>
        </w:rPr>
        <w:t>/2023</w:t>
      </w:r>
      <w:r w:rsidRPr="00C077A2">
        <w:rPr>
          <w:rFonts w:eastAsia="Times New Roman" w:cs="Times New Roman"/>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C077A2">
        <w:rPr>
          <w:rFonts w:eastAsia="Times New Roman" w:cs="Times New Roman"/>
          <w:sz w:val="20"/>
          <w:szCs w:val="20"/>
          <w:lang w:eastAsia="es-ES_tradnl"/>
        </w:rPr>
        <w:t>Organismo Agua y Saneamiento de Toluca</w:t>
      </w:r>
      <w:r w:rsidRPr="00C077A2">
        <w:rPr>
          <w:rFonts w:eastAsia="Times New Roman" w:cs="Times New Roman"/>
          <w:sz w:val="20"/>
          <w:szCs w:val="20"/>
          <w:lang w:val="es-ES" w:eastAsia="es-ES_tradnl"/>
        </w:rPr>
        <w:t xml:space="preserve">. Comisionado Ponente </w:t>
      </w:r>
      <w:r w:rsidRPr="00C077A2">
        <w:rPr>
          <w:rFonts w:eastAsia="Times New Roman" w:cs="Times New Roman"/>
          <w:sz w:val="20"/>
          <w:szCs w:val="20"/>
          <w:lang w:eastAsia="es-ES_tradnl"/>
        </w:rPr>
        <w:t>Luis Gustavo Parra Noriega</w:t>
      </w:r>
      <w:r w:rsidRPr="00C077A2">
        <w:rPr>
          <w:rFonts w:eastAsia="Times New Roman" w:cs="Times New Roman"/>
          <w:sz w:val="20"/>
          <w:szCs w:val="20"/>
          <w:lang w:val="es-ES" w:eastAsia="es-ES_tradnl"/>
        </w:rPr>
        <w:t>. Sesión 08 – 2024</w:t>
      </w:r>
    </w:p>
    <w:p w14:paraId="56F1D74E"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16DDAE65" w14:textId="77777777" w:rsidR="00BF2D01" w:rsidRPr="00726FCD" w:rsidRDefault="00BF2D01" w:rsidP="00EE285A">
      <w:pPr>
        <w:numPr>
          <w:ilvl w:val="0"/>
          <w:numId w:val="9"/>
        </w:numPr>
        <w:spacing w:line="360" w:lineRule="auto"/>
        <w:contextualSpacing/>
        <w:jc w:val="both"/>
        <w:rPr>
          <w:rFonts w:ascii="Palatino Linotype" w:hAnsi="Palatino Linotype"/>
          <w:b/>
        </w:rPr>
      </w:pPr>
      <w:r w:rsidRPr="00726FCD">
        <w:rPr>
          <w:rFonts w:ascii="Palatino Linotype" w:hAnsi="Palatino Linotype"/>
          <w:b/>
          <w:iCs/>
        </w:rPr>
        <w:t>Constancia de no inhabilitación</w:t>
      </w:r>
    </w:p>
    <w:p w14:paraId="5178111D"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Al respecto dicho documento se encuentra regulado en el artículo 27 y 28 de la Ley General de Responsabilidades Administrativas, 28 de la Ley de Responsabilidades </w:t>
      </w:r>
      <w:r w:rsidRPr="00726FCD">
        <w:rPr>
          <w:rFonts w:ascii="Palatino Linotype" w:hAnsi="Palatino Linotype"/>
          <w:bCs/>
        </w:rPr>
        <w:lastRenderedPageBreak/>
        <w:t>Administrativas, 28 quinto párrafo de la Ley de Responsabilidades Administrativas del Estado de México, 47 fracción X de la Ley del Trabajo de los Servidores públicos del Estado de México y Municipios.</w:t>
      </w:r>
    </w:p>
    <w:p w14:paraId="063556C3"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 </w:t>
      </w:r>
    </w:p>
    <w:p w14:paraId="474E266B" w14:textId="77777777" w:rsidR="00BF2D01" w:rsidRPr="00726FCD" w:rsidRDefault="00BF2D01" w:rsidP="00BF2D01">
      <w:pPr>
        <w:spacing w:line="360" w:lineRule="auto"/>
        <w:contextualSpacing/>
        <w:jc w:val="both"/>
        <w:rPr>
          <w:rFonts w:ascii="Palatino Linotype" w:hAnsi="Palatino Linotype"/>
          <w:bCs/>
        </w:rPr>
      </w:pPr>
      <w:r w:rsidRPr="00726FCD">
        <w:rPr>
          <w:rFonts w:ascii="Palatino Linotype" w:hAnsi="Palatino Linotype"/>
          <w:bCs/>
        </w:rPr>
        <w:t xml:space="preserve">Es el documento que expide la Secretaría de la Contraloría del Estado de México por medio del sistema electrónico extranet </w:t>
      </w:r>
      <w:hyperlink r:id="rId11" w:history="1">
        <w:r w:rsidRPr="00726FCD">
          <w:rPr>
            <w:rStyle w:val="Hipervnculo"/>
            <w:rFonts w:ascii="Palatino Linotype" w:hAnsi="Palatino Linotype"/>
            <w:bCs/>
          </w:rPr>
          <w:t>www.secogem.gob.mx/constancias/</w:t>
        </w:r>
      </w:hyperlink>
      <w:r w:rsidRPr="00726FCD">
        <w:rPr>
          <w:rFonts w:ascii="Palatino Linotype" w:hAnsi="Palatino Linotype"/>
          <w:bCs/>
        </w:rPr>
        <w:t xml:space="preserve"> en el cual se informa si las personas físicas cuentan con alguna sanción o inhabilitación para ocupar un empleo, cargo o comisión de carácter público.</w:t>
      </w:r>
    </w:p>
    <w:p w14:paraId="1C24BDD3" w14:textId="77777777" w:rsidR="00BF2D01" w:rsidRPr="00726FCD" w:rsidRDefault="00BF2D01" w:rsidP="00BF2D01">
      <w:pPr>
        <w:spacing w:line="360" w:lineRule="auto"/>
        <w:contextualSpacing/>
        <w:jc w:val="both"/>
        <w:rPr>
          <w:rFonts w:ascii="Palatino Linotype" w:hAnsi="Palatino Linotype"/>
        </w:rPr>
      </w:pPr>
    </w:p>
    <w:p w14:paraId="48931128"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4D060CA3" w14:textId="77777777" w:rsidR="00BF2D01" w:rsidRPr="00726FCD" w:rsidRDefault="00BF2D01" w:rsidP="00BF2D01">
      <w:pPr>
        <w:spacing w:line="360" w:lineRule="auto"/>
        <w:contextualSpacing/>
        <w:jc w:val="both"/>
        <w:rPr>
          <w:rFonts w:ascii="Palatino Linotype" w:hAnsi="Palatino Linotype"/>
        </w:rPr>
      </w:pPr>
    </w:p>
    <w:p w14:paraId="7C1FB2A3" w14:textId="77777777" w:rsidR="00BF2D01" w:rsidRPr="00F11AFB" w:rsidRDefault="00BF2D01" w:rsidP="00EE285A">
      <w:pPr>
        <w:numPr>
          <w:ilvl w:val="0"/>
          <w:numId w:val="10"/>
        </w:numPr>
        <w:spacing w:line="360" w:lineRule="auto"/>
        <w:contextualSpacing/>
        <w:jc w:val="both"/>
        <w:rPr>
          <w:rFonts w:ascii="Palatino Linotype" w:hAnsi="Palatino Linotype"/>
          <w:b/>
        </w:rPr>
      </w:pPr>
      <w:r w:rsidRPr="00F11AFB">
        <w:rPr>
          <w:rFonts w:ascii="Palatino Linotype" w:hAnsi="Palatino Linotype"/>
          <w:b/>
          <w:bCs/>
        </w:rPr>
        <w:t>Certificado de No Antecedentes Penales</w:t>
      </w:r>
      <w:r w:rsidRPr="00F11AFB">
        <w:rPr>
          <w:rFonts w:ascii="Palatino Linotype" w:hAnsi="Palatino Linotype"/>
          <w:b/>
        </w:rPr>
        <w:t xml:space="preserve"> </w:t>
      </w:r>
    </w:p>
    <w:p w14:paraId="671506DB"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El Certificado de No Antecedentes Penales, es un documento que emite el Instituto de Servicios Periciales de la </w:t>
      </w:r>
      <w:proofErr w:type="gramStart"/>
      <w:r w:rsidRPr="00726FCD">
        <w:rPr>
          <w:rFonts w:ascii="Palatino Linotype" w:hAnsi="Palatino Linotype"/>
        </w:rPr>
        <w:t>Fiscalía General</w:t>
      </w:r>
      <w:proofErr w:type="gramEnd"/>
      <w:r w:rsidRPr="00726FCD">
        <w:rPr>
          <w:rFonts w:ascii="Palatino Linotype" w:hAnsi="Palatino Linotype"/>
        </w:rPr>
        <w:t xml:space="preserve">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2CB4F246" w14:textId="77777777" w:rsidR="00BF2D01" w:rsidRPr="00726FCD"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 </w:t>
      </w:r>
    </w:p>
    <w:p w14:paraId="34BF44CB" w14:textId="77777777" w:rsidR="00BF2D01" w:rsidRDefault="00BF2D01" w:rsidP="00BF2D01">
      <w:pPr>
        <w:spacing w:line="360" w:lineRule="auto"/>
        <w:contextualSpacing/>
        <w:jc w:val="both"/>
        <w:rPr>
          <w:rFonts w:ascii="Palatino Linotype" w:hAnsi="Palatino Linotype"/>
        </w:rPr>
      </w:pPr>
      <w:r w:rsidRPr="00726FCD">
        <w:rPr>
          <w:rFonts w:ascii="Palatino Linotype" w:hAnsi="Palatino Linotype"/>
        </w:rPr>
        <w:t xml:space="preserve">La expedición del Certificado o informe permite acreditar si una persona ha sido o no condenada por sentencia firme dictada por los órganos jurisdiccionales competentes, </w:t>
      </w:r>
      <w:r w:rsidRPr="00726FCD">
        <w:rPr>
          <w:rFonts w:ascii="Palatino Linotype" w:hAnsi="Palatino Linotype"/>
        </w:rPr>
        <w:lastRenderedPageBreak/>
        <w:t xml:space="preserve">es decir, certifica que una persona no cuenta con antecedentes o procesos penales pendientes. </w:t>
      </w:r>
    </w:p>
    <w:p w14:paraId="28BEDFA9" w14:textId="77777777" w:rsidR="005E35B4" w:rsidRPr="00726FCD" w:rsidRDefault="005E35B4" w:rsidP="00BF2D01">
      <w:pPr>
        <w:spacing w:line="360" w:lineRule="auto"/>
        <w:contextualSpacing/>
        <w:jc w:val="both"/>
        <w:rPr>
          <w:rFonts w:ascii="Palatino Linotype" w:hAnsi="Palatino Linotype"/>
        </w:rPr>
      </w:pPr>
    </w:p>
    <w:p w14:paraId="3D972DE9" w14:textId="77777777" w:rsidR="005E35B4" w:rsidRPr="00130611" w:rsidRDefault="005E35B4" w:rsidP="005E35B4">
      <w:pPr>
        <w:spacing w:line="360" w:lineRule="auto"/>
        <w:jc w:val="both"/>
        <w:rPr>
          <w:rFonts w:ascii="Palatino Linotype" w:hAnsi="Palatino Linotype" w:cs="Arial"/>
        </w:rPr>
      </w:pPr>
      <w:r w:rsidRPr="00130611">
        <w:rPr>
          <w:rFonts w:ascii="Palatino Linotype" w:hAnsi="Palatino Linotype" w:cs="Arial"/>
        </w:rPr>
        <w:t xml:space="preserve">Asimismo, </w:t>
      </w:r>
      <w:r>
        <w:rPr>
          <w:rFonts w:ascii="Palatino Linotype" w:hAnsi="Palatino Linotype" w:cs="Arial"/>
        </w:rPr>
        <w:t>respecto a los recibos de nómina en</w:t>
      </w:r>
      <w:r w:rsidRPr="00130611">
        <w:rPr>
          <w:rFonts w:ascii="Palatino Linotype" w:hAnsi="Palatino Linotype" w:cs="Arial"/>
        </w:rPr>
        <w:t xml:space="preserve"> la versión pública deberá dejarse a la vista del </w:t>
      </w:r>
      <w:r w:rsidRPr="00130611">
        <w:rPr>
          <w:rFonts w:ascii="Palatino Linotype" w:hAnsi="Palatino Linotype" w:cs="Arial"/>
          <w:b/>
        </w:rPr>
        <w:t>Recurrente</w:t>
      </w:r>
      <w:r w:rsidRPr="00130611">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130611">
        <w:rPr>
          <w:rFonts w:ascii="Palatino Linotype" w:hAnsi="Palatino Linotype" w:cs="Arial"/>
          <w:b/>
        </w:rPr>
        <w:t>nombre del servidor público</w:t>
      </w:r>
      <w:r w:rsidRPr="00130611">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6BC9237A" w14:textId="77777777" w:rsidR="00BF2D01" w:rsidRPr="0039499D" w:rsidRDefault="00BF2D01" w:rsidP="00BF2D01">
      <w:pPr>
        <w:spacing w:line="360" w:lineRule="auto"/>
        <w:jc w:val="both"/>
        <w:rPr>
          <w:rFonts w:ascii="Palatino Linotype" w:hAnsi="Palatino Linotype" w:cs="Arial"/>
        </w:rPr>
      </w:pPr>
    </w:p>
    <w:p w14:paraId="1E62E560" w14:textId="77777777" w:rsidR="003F4243" w:rsidRPr="0039499D" w:rsidRDefault="003F4243" w:rsidP="003F4243">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xml:space="preserve">, u otros), así como, los préstamos o descuentos que se le hagan al servidor público, que no se encuentren relacionados con los impuestos o la </w:t>
      </w:r>
      <w:r w:rsidRPr="0039499D">
        <w:rPr>
          <w:rFonts w:ascii="Palatino Linotype" w:hAnsi="Palatino Linotype" w:cs="Arial"/>
          <w:b/>
        </w:rPr>
        <w:t>cuotas</w:t>
      </w:r>
      <w:r w:rsidRPr="0039499D">
        <w:rPr>
          <w:rFonts w:ascii="Palatino Linotype" w:hAnsi="Palatino Linotype" w:cs="Arial"/>
        </w:rPr>
        <w:t xml:space="preserve"> por </w:t>
      </w:r>
      <w:r w:rsidRPr="0039499D">
        <w:rPr>
          <w:rFonts w:ascii="Palatino Linotype" w:hAnsi="Palatino Linotype" w:cs="Arial"/>
          <w:b/>
        </w:rPr>
        <w:t>seguridad social, Cadenas Originales y Sellos Digitales</w:t>
      </w:r>
    </w:p>
    <w:p w14:paraId="530656A3"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b/>
        </w:rPr>
        <w:t>Códigos Bidimensionales</w:t>
      </w:r>
      <w:r w:rsidRPr="0039499D">
        <w:rPr>
          <w:rFonts w:ascii="Palatino Linotype" w:hAnsi="Palatino Linotype" w:cs="Arial"/>
        </w:rPr>
        <w:t xml:space="preserve"> y los denominados </w:t>
      </w:r>
      <w:r w:rsidRPr="0039499D">
        <w:rPr>
          <w:rFonts w:ascii="Palatino Linotype" w:hAnsi="Palatino Linotype" w:cs="Arial"/>
          <w:b/>
        </w:rPr>
        <w:t>Códigos QR</w:t>
      </w:r>
      <w:r w:rsidRPr="0039499D">
        <w:rPr>
          <w:rFonts w:ascii="Palatino Linotype" w:hAnsi="Palatino Linotype" w:cs="Arial"/>
        </w:rPr>
        <w:t>.</w:t>
      </w:r>
    </w:p>
    <w:p w14:paraId="35367EFC" w14:textId="77777777" w:rsidR="003F4243" w:rsidRPr="0039499D" w:rsidRDefault="003F4243" w:rsidP="003F4243">
      <w:pPr>
        <w:spacing w:line="360" w:lineRule="auto"/>
        <w:jc w:val="both"/>
        <w:rPr>
          <w:rFonts w:ascii="Palatino Linotype" w:hAnsi="Palatino Linotype" w:cs="Arial"/>
        </w:rPr>
      </w:pPr>
    </w:p>
    <w:p w14:paraId="06B2663D"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w:t>
      </w:r>
      <w:r w:rsidRPr="0039499D">
        <w:rPr>
          <w:rFonts w:ascii="Palatino Linotype" w:hAnsi="Palatino Linotype" w:cs="Arial"/>
        </w:rPr>
        <w:lastRenderedPageBreak/>
        <w:t xml:space="preserve">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14:paraId="0508D9BA" w14:textId="77777777" w:rsidR="003F4243" w:rsidRPr="0039499D" w:rsidRDefault="003F4243" w:rsidP="003F4243">
      <w:pPr>
        <w:spacing w:line="360" w:lineRule="auto"/>
        <w:jc w:val="both"/>
        <w:rPr>
          <w:rFonts w:ascii="Palatino Linotype" w:hAnsi="Palatino Linotype" w:cs="Arial"/>
        </w:rPr>
      </w:pPr>
    </w:p>
    <w:p w14:paraId="3F956473"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14:paraId="613B6C3D" w14:textId="77777777" w:rsidR="003F4243" w:rsidRPr="0039499D" w:rsidRDefault="003F4243" w:rsidP="003F4243">
      <w:pPr>
        <w:spacing w:line="360" w:lineRule="auto"/>
        <w:jc w:val="both"/>
        <w:rPr>
          <w:rFonts w:ascii="Palatino Linotype" w:hAnsi="Palatino Linotype" w:cs="Arial"/>
        </w:rPr>
      </w:pPr>
    </w:p>
    <w:p w14:paraId="3FB43F8B"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00F69A1B" w14:textId="77777777" w:rsidR="003F4243" w:rsidRPr="0039499D" w:rsidRDefault="003F4243" w:rsidP="003F4243">
      <w:pPr>
        <w:spacing w:line="360" w:lineRule="auto"/>
        <w:jc w:val="both"/>
        <w:rPr>
          <w:rFonts w:ascii="Palatino Linotype" w:hAnsi="Palatino Linotype" w:cs="Arial"/>
        </w:rPr>
      </w:pPr>
    </w:p>
    <w:p w14:paraId="0F82B2C9"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24118C9C" w14:textId="77777777" w:rsidR="003F4243" w:rsidRPr="0039499D" w:rsidRDefault="003F4243" w:rsidP="003F4243">
      <w:pPr>
        <w:spacing w:line="360" w:lineRule="auto"/>
        <w:jc w:val="both"/>
        <w:rPr>
          <w:rFonts w:ascii="Palatino Linotype" w:hAnsi="Palatino Linotype" w:cs="Arial"/>
        </w:rPr>
      </w:pPr>
    </w:p>
    <w:p w14:paraId="504BF581"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D163A3C" w14:textId="77777777" w:rsidR="003F4243" w:rsidRPr="0039499D" w:rsidRDefault="003F4243" w:rsidP="003F4243">
      <w:pPr>
        <w:spacing w:line="360" w:lineRule="auto"/>
        <w:jc w:val="both"/>
        <w:rPr>
          <w:rFonts w:ascii="Palatino Linotype" w:hAnsi="Palatino Linotype" w:cs="Arial"/>
        </w:rPr>
      </w:pPr>
    </w:p>
    <w:p w14:paraId="28C4BBDB"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1E6792E8" w14:textId="77777777" w:rsidR="003F4243" w:rsidRPr="0039499D" w:rsidRDefault="003F4243" w:rsidP="003F4243">
      <w:pPr>
        <w:spacing w:line="276" w:lineRule="auto"/>
        <w:jc w:val="both"/>
        <w:rPr>
          <w:rFonts w:ascii="Palatino Linotype" w:hAnsi="Palatino Linotype" w:cs="Arial"/>
        </w:rPr>
      </w:pPr>
    </w:p>
    <w:p w14:paraId="067B99AA"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4EC2B7E5" w14:textId="77777777" w:rsidR="003F4243" w:rsidRPr="0039499D" w:rsidRDefault="003F4243" w:rsidP="003F4243">
      <w:pPr>
        <w:spacing w:line="276" w:lineRule="auto"/>
        <w:ind w:left="567" w:right="567"/>
        <w:jc w:val="both"/>
        <w:rPr>
          <w:rFonts w:ascii="Palatino Linotype" w:hAnsi="Palatino Linotype" w:cs="Arial"/>
          <w:i/>
        </w:rPr>
      </w:pPr>
    </w:p>
    <w:p w14:paraId="1F159B51"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1AF44513" w14:textId="77777777" w:rsidR="003F4243" w:rsidRPr="0039499D" w:rsidRDefault="003F4243" w:rsidP="003F4243">
      <w:pPr>
        <w:spacing w:line="360" w:lineRule="auto"/>
        <w:jc w:val="both"/>
        <w:rPr>
          <w:rFonts w:ascii="Palatino Linotype" w:hAnsi="Palatino Linotype" w:cs="Arial"/>
        </w:rPr>
      </w:pPr>
    </w:p>
    <w:p w14:paraId="280AAACB"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C46ECC3" w14:textId="77777777" w:rsidR="003F4243" w:rsidRPr="0039499D" w:rsidRDefault="003F4243" w:rsidP="003F4243">
      <w:pPr>
        <w:spacing w:line="360" w:lineRule="auto"/>
        <w:jc w:val="both"/>
        <w:rPr>
          <w:rFonts w:ascii="Palatino Linotype" w:hAnsi="Palatino Linotype" w:cs="Arial"/>
        </w:rPr>
      </w:pPr>
    </w:p>
    <w:p w14:paraId="07F5C577"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señala literalmente lo siguiente:</w:t>
      </w:r>
    </w:p>
    <w:p w14:paraId="7AA52AC9" w14:textId="77777777" w:rsidR="003F4243" w:rsidRPr="0039499D" w:rsidRDefault="003F4243" w:rsidP="003F4243">
      <w:pPr>
        <w:spacing w:line="360" w:lineRule="auto"/>
        <w:jc w:val="both"/>
        <w:rPr>
          <w:rFonts w:ascii="Palatino Linotype" w:hAnsi="Palatino Linotype" w:cs="Arial"/>
        </w:rPr>
      </w:pPr>
    </w:p>
    <w:p w14:paraId="2D6768F1" w14:textId="77777777" w:rsidR="003F4243" w:rsidRPr="0039499D" w:rsidRDefault="003F4243" w:rsidP="003F4243">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w:t>
      </w:r>
      <w:proofErr w:type="gramStart"/>
      <w:r w:rsidRPr="0039499D">
        <w:rPr>
          <w:rFonts w:ascii="Palatino Linotype" w:hAnsi="Palatino Linotype" w:cs="Arial"/>
          <w:i/>
        </w:rPr>
        <w:t>la misma</w:t>
      </w:r>
      <w:proofErr w:type="gramEnd"/>
      <w:r w:rsidRPr="0039499D">
        <w:rPr>
          <w:rFonts w:ascii="Palatino Linotype" w:hAnsi="Palatino Linotype" w:cs="Arial"/>
          <w:i/>
        </w:rPr>
        <w:t xml:space="preserve">, como lo son su nombre, apellidos, fecha de nacimiento, lugar de nacimiento y sexo. Dichos datos, constituyen información que distingue plenamente </w:t>
      </w:r>
      <w:r w:rsidRPr="0039499D">
        <w:rPr>
          <w:rFonts w:ascii="Palatino Linotype" w:hAnsi="Palatino Linotype" w:cs="Arial"/>
          <w:i/>
        </w:rPr>
        <w:lastRenderedPageBreak/>
        <w:t>a una persona física del resto de los habitantes del país, por lo que la CURP está considerada como información confidencial.</w:t>
      </w:r>
    </w:p>
    <w:p w14:paraId="7331AC35" w14:textId="77777777" w:rsidR="003F4243" w:rsidRPr="0039499D" w:rsidRDefault="003F4243" w:rsidP="003F4243">
      <w:pPr>
        <w:spacing w:line="276" w:lineRule="auto"/>
        <w:jc w:val="both"/>
        <w:rPr>
          <w:rFonts w:ascii="Palatino Linotype" w:hAnsi="Palatino Linotype" w:cs="Arial"/>
        </w:rPr>
      </w:pPr>
    </w:p>
    <w:p w14:paraId="53A8521B"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B62C287" w14:textId="77777777" w:rsidR="003F4243" w:rsidRPr="0039499D" w:rsidRDefault="003F4243" w:rsidP="003F4243">
      <w:pPr>
        <w:spacing w:line="360" w:lineRule="auto"/>
        <w:jc w:val="both"/>
        <w:rPr>
          <w:rFonts w:ascii="Palatino Linotype" w:hAnsi="Palatino Linotype" w:cs="Arial"/>
        </w:rPr>
      </w:pPr>
    </w:p>
    <w:p w14:paraId="16CDA464"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A2840CE" w14:textId="77777777" w:rsidR="003F4243" w:rsidRPr="0039499D" w:rsidRDefault="003F4243" w:rsidP="003F4243">
      <w:pPr>
        <w:spacing w:line="360" w:lineRule="auto"/>
        <w:jc w:val="both"/>
        <w:rPr>
          <w:rFonts w:ascii="Palatino Linotype" w:hAnsi="Palatino Linotype" w:cs="Arial"/>
        </w:rPr>
      </w:pPr>
    </w:p>
    <w:p w14:paraId="254B0CAF"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 xml:space="preserve">Respecto de los </w:t>
      </w:r>
      <w:r w:rsidRPr="0039499D">
        <w:rPr>
          <w:rFonts w:ascii="Palatino Linotype" w:hAnsi="Palatino Linotype" w:cs="Arial"/>
          <w:b/>
        </w:rPr>
        <w:t>préstamos o descuentos de carácter personal</w:t>
      </w:r>
      <w:r w:rsidRPr="0039499D">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w:t>
      </w:r>
      <w:r w:rsidRPr="0039499D">
        <w:rPr>
          <w:rFonts w:ascii="Palatino Linotype" w:hAnsi="Palatino Linotype" w:cs="Arial"/>
        </w:rPr>
        <w:lastRenderedPageBreak/>
        <w:t xml:space="preserve">públicas, en virtud de no favorecer en la transparencia y rendición de cuentas, sino, por el </w:t>
      </w:r>
      <w:proofErr w:type="gramStart"/>
      <w:r w:rsidRPr="0039499D">
        <w:rPr>
          <w:rFonts w:ascii="Palatino Linotype" w:hAnsi="Palatino Linotype" w:cs="Arial"/>
        </w:rPr>
        <w:t>contrario</w:t>
      </w:r>
      <w:proofErr w:type="gramEnd"/>
      <w:r w:rsidRPr="0039499D">
        <w:rPr>
          <w:rFonts w:ascii="Palatino Linotype" w:hAnsi="Palatino Linotype" w:cs="Arial"/>
        </w:rPr>
        <w:t xml:space="preserve"> con ello se violentaría la protección de información confidencial, porque incide en la intimidad de un individuo identificado.</w:t>
      </w:r>
    </w:p>
    <w:p w14:paraId="4B3253FD" w14:textId="77777777" w:rsidR="003F4243" w:rsidRPr="0039499D" w:rsidRDefault="003F4243" w:rsidP="003F4243">
      <w:pPr>
        <w:spacing w:line="360" w:lineRule="auto"/>
        <w:jc w:val="both"/>
        <w:rPr>
          <w:rFonts w:ascii="Palatino Linotype" w:hAnsi="Palatino Linotype" w:cs="Arial"/>
        </w:rPr>
      </w:pPr>
    </w:p>
    <w:p w14:paraId="64CCF683"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Por su parte, el artículo 84 de la Ley del Trabajo de los Servidores Públicos del Estado y Municipios, señala:</w:t>
      </w:r>
    </w:p>
    <w:p w14:paraId="2619E51F"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ARTICULO 84.</w:t>
      </w:r>
      <w:r w:rsidRPr="00E5613E">
        <w:rPr>
          <w:rFonts w:ascii="Palatino Linotype" w:hAnsi="Palatino Linotype" w:cs="Arial"/>
          <w:i/>
        </w:rPr>
        <w:t xml:space="preserve"> Sólo podrán hacerse retenciones, descuentos o deducciones al sueldo de los servidores públicos por concepto de:</w:t>
      </w:r>
    </w:p>
    <w:p w14:paraId="4A778E75"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w:t>
      </w:r>
      <w:r w:rsidRPr="00E5613E">
        <w:rPr>
          <w:rFonts w:ascii="Palatino Linotype" w:hAnsi="Palatino Linotype" w:cs="Arial"/>
          <w:i/>
        </w:rPr>
        <w:t xml:space="preserve"> Gravámenes fiscales relacionados con el sueldo;</w:t>
      </w:r>
    </w:p>
    <w:p w14:paraId="67A1012F"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w:t>
      </w:r>
      <w:r w:rsidRPr="00E5613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26B74A62"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III.</w:t>
      </w:r>
      <w:r w:rsidRPr="00E5613E">
        <w:rPr>
          <w:rFonts w:ascii="Palatino Linotype" w:hAnsi="Palatino Linotype" w:cs="Arial"/>
          <w:i/>
        </w:rPr>
        <w:t xml:space="preserve"> Cuotas sindicales;</w:t>
      </w:r>
    </w:p>
    <w:p w14:paraId="60AD5110"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IV.</w:t>
      </w:r>
      <w:r w:rsidRPr="00E5613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740BCD3E"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w:t>
      </w:r>
      <w:r w:rsidRPr="00E5613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03CDBC16"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w:t>
      </w:r>
      <w:r w:rsidRPr="00E5613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06B55583"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w:t>
      </w:r>
      <w:r w:rsidRPr="00E5613E">
        <w:rPr>
          <w:rFonts w:ascii="Palatino Linotype" w:hAnsi="Palatino Linotype" w:cs="Arial"/>
          <w:i/>
        </w:rPr>
        <w:t xml:space="preserve"> Faltas de puntualidad o de asistencia injustificadas;</w:t>
      </w:r>
    </w:p>
    <w:p w14:paraId="759E3AEF"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VIII.</w:t>
      </w:r>
      <w:r w:rsidRPr="00E5613E">
        <w:rPr>
          <w:rFonts w:ascii="Palatino Linotype" w:hAnsi="Palatino Linotype" w:cs="Arial"/>
          <w:i/>
        </w:rPr>
        <w:t xml:space="preserve"> Pensiones alimenticias ordenadas por la autoridad judicial; o</w:t>
      </w:r>
    </w:p>
    <w:p w14:paraId="5247D371"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b/>
          <w:i/>
        </w:rPr>
        <w:t>IX.</w:t>
      </w:r>
      <w:r w:rsidRPr="00E5613E">
        <w:rPr>
          <w:rFonts w:ascii="Palatino Linotype" w:hAnsi="Palatino Linotype" w:cs="Arial"/>
          <w:i/>
        </w:rPr>
        <w:t xml:space="preserve"> Cualquier otro convenido con instituciones de servicios y aceptado por el servidor público.</w:t>
      </w:r>
    </w:p>
    <w:p w14:paraId="28877031" w14:textId="77777777" w:rsidR="003F4243" w:rsidRPr="00E5613E" w:rsidRDefault="003F4243" w:rsidP="003F4243">
      <w:pPr>
        <w:spacing w:line="276" w:lineRule="auto"/>
        <w:ind w:left="567" w:right="567"/>
        <w:jc w:val="both"/>
        <w:rPr>
          <w:rFonts w:ascii="Palatino Linotype" w:hAnsi="Palatino Linotype" w:cs="Arial"/>
          <w:i/>
        </w:rPr>
      </w:pPr>
    </w:p>
    <w:p w14:paraId="6EE7CEFB" w14:textId="77777777" w:rsidR="003F4243" w:rsidRPr="00E5613E" w:rsidRDefault="003F4243" w:rsidP="003F4243">
      <w:pPr>
        <w:spacing w:line="276" w:lineRule="auto"/>
        <w:ind w:left="567" w:right="567"/>
        <w:jc w:val="both"/>
        <w:rPr>
          <w:rFonts w:ascii="Palatino Linotype" w:hAnsi="Palatino Linotype" w:cs="Arial"/>
          <w:i/>
        </w:rPr>
      </w:pPr>
      <w:r w:rsidRPr="00E5613E">
        <w:rPr>
          <w:rFonts w:ascii="Palatino Linotype" w:hAnsi="Palatino Linotype" w:cs="Arial"/>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w:t>
      </w:r>
      <w:r w:rsidRPr="00E5613E">
        <w:rPr>
          <w:rFonts w:ascii="Palatino Linotype" w:hAnsi="Palatino Linotype" w:cs="Arial"/>
          <w:i/>
        </w:rPr>
        <w:lastRenderedPageBreak/>
        <w:t>hacer posible el derecho constitucional a una vivienda digna, o se refieran a lo establecido en la fracción VIII de este artículo, en que se ajustará a lo determinado por la autoridad judicial.</w:t>
      </w:r>
    </w:p>
    <w:p w14:paraId="4DFC6274" w14:textId="77777777" w:rsidR="003F4243" w:rsidRPr="0039499D" w:rsidRDefault="003F4243" w:rsidP="003F4243">
      <w:pPr>
        <w:spacing w:line="360" w:lineRule="auto"/>
        <w:jc w:val="both"/>
        <w:rPr>
          <w:rFonts w:ascii="Palatino Linotype" w:hAnsi="Palatino Linotype" w:cs="Arial"/>
        </w:rPr>
      </w:pPr>
    </w:p>
    <w:p w14:paraId="6659CBF0" w14:textId="77777777" w:rsidR="003F4243" w:rsidRPr="0039499D" w:rsidRDefault="003F4243" w:rsidP="003F4243">
      <w:pPr>
        <w:spacing w:line="360" w:lineRule="auto"/>
        <w:jc w:val="both"/>
        <w:rPr>
          <w:rFonts w:ascii="Palatino Linotype" w:hAnsi="Palatino Linotype" w:cs="Arial"/>
        </w:rPr>
      </w:pPr>
      <w:r w:rsidRPr="0039499D">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DF1A130" w14:textId="77777777" w:rsidR="003F4243" w:rsidRDefault="003F4243" w:rsidP="003F4243">
      <w:pPr>
        <w:spacing w:line="360" w:lineRule="auto"/>
        <w:jc w:val="both"/>
        <w:rPr>
          <w:rFonts w:ascii="Palatino Linotype" w:hAnsi="Palatino Linotype" w:cs="Arial"/>
        </w:rPr>
      </w:pPr>
    </w:p>
    <w:p w14:paraId="59C17099" w14:textId="77777777" w:rsidR="003F4243" w:rsidRPr="008D66C3" w:rsidRDefault="003F4243" w:rsidP="003F4243">
      <w:pPr>
        <w:spacing w:line="360" w:lineRule="auto"/>
        <w:jc w:val="both"/>
        <w:rPr>
          <w:rFonts w:ascii="Palatino Linotype" w:hAnsi="Palatino Linotype" w:cs="Arial"/>
        </w:rPr>
      </w:pPr>
      <w:r w:rsidRPr="008D66C3">
        <w:rPr>
          <w:rFonts w:ascii="Palatino Linotype" w:hAnsi="Palatino Linotype" w:cs="Arial"/>
        </w:rPr>
        <w:t xml:space="preserve">Por lo que hace a los </w:t>
      </w:r>
      <w:r w:rsidRPr="008D66C3">
        <w:rPr>
          <w:rFonts w:ascii="Palatino Linotype" w:hAnsi="Palatino Linotype" w:cs="Arial"/>
          <w:b/>
        </w:rPr>
        <w:t>Códigos Bidimensionales</w:t>
      </w:r>
      <w:r w:rsidRPr="008D66C3">
        <w:rPr>
          <w:rFonts w:ascii="Palatino Linotype" w:hAnsi="Palatino Linotype" w:cs="Arial"/>
        </w:rPr>
        <w:t xml:space="preserve"> y los denominados </w:t>
      </w:r>
      <w:r w:rsidRPr="008D66C3">
        <w:rPr>
          <w:rFonts w:ascii="Palatino Linotype" w:hAnsi="Palatino Linotype" w:cs="Arial"/>
          <w:b/>
        </w:rPr>
        <w:t>Códigos QR</w:t>
      </w:r>
      <w:r w:rsidRPr="008D66C3">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8D66C3">
        <w:rPr>
          <w:rFonts w:ascii="Palatino Linotype" w:hAnsi="Palatino Linotype" w:cs="Arial"/>
          <w:b/>
        </w:rPr>
        <w:t>Registro Federal de Contribuyentes (RFC)</w:t>
      </w:r>
      <w:r w:rsidRPr="008D66C3">
        <w:rPr>
          <w:rFonts w:ascii="Palatino Linotype" w:hAnsi="Palatino Linotype" w:cs="Arial"/>
        </w:rPr>
        <w:t xml:space="preserve"> y la </w:t>
      </w:r>
      <w:r w:rsidRPr="008D66C3">
        <w:rPr>
          <w:rFonts w:ascii="Palatino Linotype" w:hAnsi="Palatino Linotype" w:cs="Arial"/>
          <w:b/>
        </w:rPr>
        <w:t>Clave Única de Registro de Población (CURP)</w:t>
      </w:r>
      <w:r w:rsidRPr="008D66C3">
        <w:rPr>
          <w:rFonts w:ascii="Palatino Linotype" w:hAnsi="Palatino Linotype" w:cs="Arial"/>
        </w:rPr>
        <w:t>, por lo cual, deberán ser protegidos.</w:t>
      </w:r>
    </w:p>
    <w:p w14:paraId="6D098654" w14:textId="77777777" w:rsidR="003F4243" w:rsidRDefault="003F4243" w:rsidP="003F4243">
      <w:pPr>
        <w:spacing w:line="360" w:lineRule="auto"/>
        <w:jc w:val="both"/>
        <w:rPr>
          <w:rFonts w:ascii="Palatino Linotype" w:hAnsi="Palatino Linotype" w:cs="Arial"/>
        </w:rPr>
      </w:pPr>
    </w:p>
    <w:p w14:paraId="2173422C"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44112A">
        <w:rPr>
          <w:rFonts w:ascii="Palatino Linotype" w:eastAsia="Calibri" w:hAnsi="Palatino Linotype" w:cs="Calibri"/>
          <w:lang w:eastAsia="es-MX"/>
        </w:rPr>
        <w:lastRenderedPageBreak/>
        <w:t>comprobantes fiscales digitales, compuesto por 5 grupos de números y letras separados por guiones.</w:t>
      </w:r>
    </w:p>
    <w:p w14:paraId="5DBE5CFC" w14:textId="77777777" w:rsidR="003F4243" w:rsidRPr="0044112A" w:rsidRDefault="003F4243" w:rsidP="003F4243">
      <w:pPr>
        <w:spacing w:line="360" w:lineRule="auto"/>
        <w:jc w:val="both"/>
        <w:rPr>
          <w:rFonts w:ascii="Palatino Linotype" w:eastAsia="Calibri" w:hAnsi="Palatino Linotype" w:cs="Calibri"/>
          <w:lang w:eastAsia="es-MX"/>
        </w:rPr>
      </w:pPr>
    </w:p>
    <w:p w14:paraId="6B0228EE"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CE91631" w14:textId="77777777" w:rsidR="003F4243" w:rsidRPr="0044112A" w:rsidRDefault="003F4243" w:rsidP="003F4243">
      <w:pPr>
        <w:spacing w:line="360" w:lineRule="auto"/>
        <w:jc w:val="both"/>
        <w:rPr>
          <w:rFonts w:ascii="Palatino Linotype" w:eastAsia="Calibri" w:hAnsi="Palatino Linotype" w:cs="Calibri"/>
          <w:lang w:eastAsia="es-MX"/>
        </w:rPr>
      </w:pPr>
    </w:p>
    <w:p w14:paraId="250526A6"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1A887C5" w14:textId="77777777" w:rsidR="003F4243" w:rsidRPr="0044112A" w:rsidRDefault="003F4243" w:rsidP="003F4243">
      <w:pPr>
        <w:spacing w:line="360" w:lineRule="auto"/>
        <w:jc w:val="both"/>
        <w:rPr>
          <w:rFonts w:ascii="Palatino Linotype" w:eastAsia="Calibri" w:hAnsi="Palatino Linotype" w:cs="Calibri"/>
          <w:lang w:eastAsia="es-MX"/>
        </w:rPr>
      </w:pPr>
    </w:p>
    <w:p w14:paraId="496D65C2" w14:textId="77777777" w:rsidR="003F4243" w:rsidRPr="0044112A" w:rsidRDefault="003F4243" w:rsidP="003F4243">
      <w:pPr>
        <w:spacing w:line="360" w:lineRule="auto"/>
        <w:jc w:val="both"/>
        <w:rPr>
          <w:rFonts w:ascii="Palatino Linotype" w:eastAsia="Calibri" w:hAnsi="Palatino Linotype" w:cs="Calibri"/>
          <w:lang w:eastAsia="es-MX"/>
        </w:rPr>
      </w:pPr>
      <w:r w:rsidRPr="0044112A">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44112A">
        <w:rPr>
          <w:rFonts w:ascii="Palatino Linotype" w:eastAsia="Calibri" w:hAnsi="Palatino Linotype" w:cs="Calibri"/>
          <w:lang w:eastAsia="es-MX"/>
        </w:rPr>
        <w:t>AAAA-MM-DDThh:</w:t>
      </w:r>
      <w:proofErr w:type="gramStart"/>
      <w:r w:rsidRPr="0044112A">
        <w:rPr>
          <w:rFonts w:ascii="Palatino Linotype" w:eastAsia="Calibri" w:hAnsi="Palatino Linotype" w:cs="Calibri"/>
          <w:lang w:eastAsia="es-MX"/>
        </w:rPr>
        <w:t>mm:ss</w:t>
      </w:r>
      <w:proofErr w:type="spellEnd"/>
      <w:r w:rsidRPr="0044112A">
        <w:rPr>
          <w:rFonts w:ascii="Palatino Linotype" w:eastAsia="Calibri" w:hAnsi="Palatino Linotype" w:cs="Calibri"/>
          <w:lang w:eastAsia="es-MX"/>
        </w:rPr>
        <w:t>.</w:t>
      </w:r>
      <w:proofErr w:type="gramEnd"/>
    </w:p>
    <w:p w14:paraId="04E5B17A" w14:textId="77777777" w:rsidR="003F4243" w:rsidRPr="0044112A" w:rsidRDefault="003F4243" w:rsidP="003F4243">
      <w:pPr>
        <w:spacing w:line="360" w:lineRule="auto"/>
        <w:jc w:val="both"/>
        <w:rPr>
          <w:rFonts w:ascii="Palatino Linotype" w:eastAsia="Calibri" w:hAnsi="Palatino Linotype" w:cs="Calibri"/>
          <w:lang w:eastAsia="es-MX"/>
        </w:rPr>
      </w:pPr>
    </w:p>
    <w:p w14:paraId="7AD63B4E" w14:textId="77777777" w:rsidR="003F4243" w:rsidRPr="00605F74" w:rsidRDefault="003F4243" w:rsidP="003F4243">
      <w:pPr>
        <w:spacing w:line="360" w:lineRule="auto"/>
        <w:jc w:val="both"/>
        <w:rPr>
          <w:rFonts w:ascii="Palatino Linotype" w:hAnsi="Palatino Linotype"/>
        </w:rPr>
      </w:pPr>
      <w:r w:rsidRPr="00605F74">
        <w:rPr>
          <w:rFonts w:ascii="Palatino Linotype" w:hAnsi="Palatino Linotype"/>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7AE2310" w14:textId="77777777" w:rsidR="003F4243" w:rsidRPr="00D76604" w:rsidRDefault="003F4243" w:rsidP="003F4243">
      <w:pPr>
        <w:spacing w:line="360" w:lineRule="auto"/>
        <w:ind w:right="51"/>
        <w:jc w:val="both"/>
        <w:rPr>
          <w:rFonts w:ascii="Palatino Linotype" w:hAnsi="Palatino Linotype"/>
          <w:szCs w:val="14"/>
        </w:rPr>
      </w:pPr>
      <w:r w:rsidRPr="00D76604">
        <w:rPr>
          <w:rFonts w:ascii="Palatino Linotype" w:eastAsia="Palatino Linotype" w:hAnsi="Palatino Linotype" w:cs="Palatino Linotype"/>
        </w:rPr>
        <w:t xml:space="preserve">Igualmente, resulta importante destacar que el </w:t>
      </w:r>
      <w:r w:rsidRPr="00D76604">
        <w:rPr>
          <w:rFonts w:ascii="Palatino Linotype" w:eastAsia="Palatino Linotype" w:hAnsi="Palatino Linotype" w:cs="Palatino Linotype"/>
          <w:b/>
          <w:i/>
        </w:rPr>
        <w:t>número de cuenta bancaria</w:t>
      </w:r>
      <w:r w:rsidRPr="00D76604">
        <w:rPr>
          <w:rFonts w:ascii="Palatino Linotype" w:eastAsia="Palatino Linotype" w:hAnsi="Palatino Linotype" w:cs="Palatino Linotype"/>
          <w:b/>
        </w:rPr>
        <w:t xml:space="preserve"> de las personas físicas </w:t>
      </w:r>
      <w:r w:rsidRPr="00D76604">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83DCE0" w14:textId="77777777" w:rsidR="003F4243" w:rsidRDefault="003F4243" w:rsidP="003F4243">
      <w:pPr>
        <w:spacing w:line="360" w:lineRule="auto"/>
        <w:ind w:right="50"/>
        <w:jc w:val="both"/>
        <w:rPr>
          <w:rFonts w:ascii="Palatino Linotype" w:eastAsia="Palatino Linotype" w:hAnsi="Palatino Linotype" w:cs="Palatino Linotype"/>
        </w:rPr>
      </w:pPr>
    </w:p>
    <w:p w14:paraId="63BD62D3"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Entidad; </w:t>
      </w:r>
      <w:proofErr w:type="gramStart"/>
      <w:r w:rsidRPr="00D76604">
        <w:rPr>
          <w:rFonts w:ascii="Palatino Linotype" w:eastAsia="Palatino Linotype" w:hAnsi="Palatino Linotype" w:cs="Palatino Linotype"/>
        </w:rPr>
        <w:t>en razón de</w:t>
      </w:r>
      <w:proofErr w:type="gramEnd"/>
      <w:r w:rsidRPr="00D76604">
        <w:rPr>
          <w:rFonts w:ascii="Palatino Linotype" w:eastAsia="Palatino Linotype" w:hAnsi="Palatino Linotype" w:cs="Palatino Linotype"/>
        </w:rPr>
        <w:t xml:space="preserve"> que, con su difusión se estaría poniendo en riesgo la seguridad de su titular.</w:t>
      </w:r>
    </w:p>
    <w:p w14:paraId="7385369B"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588CBF1C"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A8C771B"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69C209CB"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lastRenderedPageBreak/>
        <w:t xml:space="preserve">En esa virtud, este Pleno determina que dicha información no puede ser del dominio público, toda vez que se podría dar un uso inadecuado a la misma o cometer algún ilícito o fraude como ya ha sido expuesto. </w:t>
      </w:r>
    </w:p>
    <w:p w14:paraId="53FE996C"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6950948E"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Es por esta razón que se debe omitir el o los números de cuentas bancarias de particulares en las versiones públicas, para ser entregadas.</w:t>
      </w:r>
    </w:p>
    <w:p w14:paraId="536000FF"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251328AE"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B0C6038" w14:textId="77777777" w:rsidR="003F4243" w:rsidRPr="00D76604" w:rsidRDefault="003F4243" w:rsidP="003F4243">
      <w:pPr>
        <w:spacing w:line="360" w:lineRule="auto"/>
        <w:ind w:right="50"/>
        <w:jc w:val="both"/>
        <w:rPr>
          <w:rFonts w:ascii="Palatino Linotype" w:eastAsia="Palatino Linotype" w:hAnsi="Palatino Linotype" w:cs="Palatino Linotype"/>
        </w:rPr>
      </w:pPr>
    </w:p>
    <w:p w14:paraId="54D42959" w14:textId="77777777" w:rsidR="003F4243" w:rsidRPr="00D76604" w:rsidRDefault="003F4243" w:rsidP="003F4243">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6A430F79" w14:textId="77777777" w:rsidR="003F4243" w:rsidRDefault="003F4243" w:rsidP="003F4243">
      <w:pPr>
        <w:spacing w:line="360" w:lineRule="auto"/>
        <w:ind w:right="50"/>
        <w:jc w:val="both"/>
        <w:rPr>
          <w:rFonts w:ascii="Palatino Linotype" w:eastAsia="Palatino Linotype" w:hAnsi="Palatino Linotype" w:cs="Palatino Linotype"/>
        </w:rPr>
      </w:pPr>
    </w:p>
    <w:p w14:paraId="29B5947D" w14:textId="77777777" w:rsidR="003F4243" w:rsidRDefault="003F4243" w:rsidP="003F4243">
      <w:pPr>
        <w:spacing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0E38BB" w14:textId="77777777" w:rsidR="003F4243" w:rsidRDefault="003F4243" w:rsidP="003F4243">
      <w:pPr>
        <w:spacing w:before="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sujetos obligados que reciben y/o transfieren recursos públicos, son información pública</w:t>
      </w:r>
      <w:r>
        <w:rPr>
          <w:rFonts w:ascii="Palatino Linotype" w:eastAsia="Palatino Linotype" w:hAnsi="Palatino Linotype" w:cs="Palatino Linotype"/>
          <w:i/>
        </w:rPr>
        <w:t xml:space="preserve">. La difusión de las cuentas bancarias y claves interbancarias pertenecientes a un </w:t>
      </w:r>
      <w:r>
        <w:rPr>
          <w:rFonts w:ascii="Palatino Linotype" w:eastAsia="Palatino Linotype" w:hAnsi="Palatino Linotype" w:cs="Palatino Linotype"/>
          <w:i/>
        </w:rPr>
        <w:lastRenderedPageBreak/>
        <w:t>sujeto obligado favorece la rendición de cuentas al transparentar la forma en que se administran los recursos públicos, razón por la cual no pueden considerarse como información clasificada.”</w:t>
      </w:r>
    </w:p>
    <w:p w14:paraId="5AA3360C" w14:textId="77777777" w:rsidR="003F4243" w:rsidRDefault="003F4243" w:rsidP="003F4243">
      <w:pPr>
        <w:spacing w:line="360" w:lineRule="auto"/>
        <w:jc w:val="both"/>
        <w:rPr>
          <w:rFonts w:ascii="Palatino Linotype" w:hAnsi="Palatino Linotype"/>
          <w:lang w:eastAsia="es-MX"/>
        </w:rPr>
      </w:pPr>
    </w:p>
    <w:p w14:paraId="425D5B94"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128F01DA"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1346CDCF"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1E5227DD"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50CFFC76"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Lo anterior, toma sustento en el Criterio</w:t>
      </w:r>
      <w:r w:rsidR="005E35B4">
        <w:rPr>
          <w:rFonts w:ascii="Palatino Linotype" w:eastAsia="Calibri" w:hAnsi="Palatino Linotype" w:cs="Arial"/>
          <w:lang w:eastAsia="en-US"/>
        </w:rPr>
        <w:t xml:space="preserve"> orientador</w:t>
      </w:r>
      <w:r w:rsidRPr="007A449D">
        <w:rPr>
          <w:rFonts w:ascii="Palatino Linotype" w:eastAsia="Calibri" w:hAnsi="Palatino Linotype" w:cs="Arial"/>
          <w:lang w:eastAsia="en-US"/>
        </w:rPr>
        <w:t xml:space="preserve"> 06/19, emitido por el </w:t>
      </w:r>
      <w:r w:rsidR="005E35B4">
        <w:rPr>
          <w:rFonts w:ascii="Palatino Linotype" w:eastAsia="Calibri" w:hAnsi="Palatino Linotype" w:cs="Arial"/>
          <w:lang w:eastAsia="en-US"/>
        </w:rPr>
        <w:t xml:space="preserve">entonces </w:t>
      </w:r>
      <w:r w:rsidRPr="007A449D">
        <w:rPr>
          <w:rFonts w:ascii="Palatino Linotype" w:eastAsia="Calibri" w:hAnsi="Palatino Linotype" w:cs="Arial"/>
          <w:lang w:eastAsia="en-US"/>
        </w:rPr>
        <w:t xml:space="preserve">Instituto Nacional de Transparencia, Acceso a la Información y Protección de Datos Personales, que establece lo siguiente: </w:t>
      </w:r>
    </w:p>
    <w:p w14:paraId="56151707" w14:textId="77777777" w:rsidR="00221A7D" w:rsidRPr="007A449D" w:rsidRDefault="00221A7D" w:rsidP="00221A7D">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0221516C"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eastAsia="en-US"/>
        </w:rPr>
      </w:pPr>
    </w:p>
    <w:p w14:paraId="533D4299" w14:textId="77777777" w:rsidR="00221A7D" w:rsidRPr="007A449D" w:rsidRDefault="00221A7D" w:rsidP="00221A7D">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14:paraId="7030C16C" w14:textId="77777777" w:rsidR="003F4243" w:rsidRDefault="003F4243" w:rsidP="007F3335">
      <w:pPr>
        <w:spacing w:line="360" w:lineRule="auto"/>
        <w:ind w:right="51"/>
        <w:jc w:val="both"/>
        <w:rPr>
          <w:rFonts w:ascii="Palatino Linotype" w:eastAsia="Arial Unicode MS" w:hAnsi="Palatino Linotype" w:cs="Arial"/>
          <w:lang w:val="es-ES_tradnl" w:eastAsia="es-MX"/>
        </w:rPr>
      </w:pPr>
    </w:p>
    <w:p w14:paraId="197934E9"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E357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E3575">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59EF9F0B" w14:textId="77777777" w:rsidR="007F3335" w:rsidRPr="00EE3575" w:rsidRDefault="007F3335" w:rsidP="007F3335">
      <w:pPr>
        <w:spacing w:line="360" w:lineRule="auto"/>
        <w:ind w:right="51"/>
        <w:jc w:val="both"/>
        <w:rPr>
          <w:rFonts w:ascii="Palatino Linotype" w:eastAsia="Calibri" w:hAnsi="Palatino Linotype" w:cs="Arial"/>
          <w:lang w:val="es-ES_tradnl" w:eastAsia="es-MX"/>
        </w:rPr>
      </w:pPr>
    </w:p>
    <w:p w14:paraId="58B53F03" w14:textId="77777777" w:rsidR="007F3335" w:rsidRPr="00EE3575" w:rsidRDefault="007F3335" w:rsidP="007F3335">
      <w:pPr>
        <w:spacing w:line="360" w:lineRule="auto"/>
        <w:ind w:right="51"/>
        <w:jc w:val="both"/>
        <w:rPr>
          <w:rFonts w:ascii="Palatino Linotype" w:eastAsiaTheme="minorHAnsi" w:hAnsi="Palatino Linotype" w:cstheme="minorBidi"/>
          <w:lang w:val="es-MX" w:eastAsia="en-US"/>
        </w:rPr>
      </w:pPr>
      <w:r w:rsidRPr="00EE357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E3575">
        <w:rPr>
          <w:rFonts w:ascii="Palatino Linotype" w:eastAsiaTheme="minorHAnsi" w:hAnsi="Palatino Linotype" w:cstheme="minorBidi"/>
          <w:b/>
          <w:lang w:val="es-MX" w:eastAsia="en-US"/>
        </w:rPr>
        <w:t>el Recurrente</w:t>
      </w:r>
      <w:r w:rsidRPr="00EE3575">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EE3575">
        <w:rPr>
          <w:rFonts w:ascii="Palatino Linotype" w:eastAsiaTheme="minorHAnsi" w:hAnsi="Palatino Linotype" w:cstheme="minorBidi"/>
          <w:b/>
          <w:lang w:val="es-MX" w:eastAsia="en-US"/>
        </w:rPr>
        <w:t xml:space="preserve">MODIFICA </w:t>
      </w:r>
      <w:r w:rsidRPr="00EE3575">
        <w:rPr>
          <w:rFonts w:ascii="Palatino Linotype" w:eastAsiaTheme="minorHAnsi" w:hAnsi="Palatino Linotype" w:cstheme="minorBidi"/>
          <w:lang w:val="es-MX" w:eastAsia="en-US"/>
        </w:rPr>
        <w:t xml:space="preserve">la respuesta emitida a la solicitud de información </w:t>
      </w:r>
      <w:r w:rsidR="00BD31A2">
        <w:rPr>
          <w:rFonts w:ascii="Palatino Linotype" w:hAnsi="Palatino Linotype"/>
          <w:b/>
          <w:bCs/>
        </w:rPr>
        <w:t>00500/</w:t>
      </w:r>
      <w:proofErr w:type="spellStart"/>
      <w:r w:rsidR="00BD31A2">
        <w:rPr>
          <w:rFonts w:ascii="Palatino Linotype" w:hAnsi="Palatino Linotype"/>
          <w:b/>
          <w:bCs/>
        </w:rPr>
        <w:t>CUAUTIZC</w:t>
      </w:r>
      <w:proofErr w:type="spellEnd"/>
      <w:r w:rsidR="00BD31A2">
        <w:rPr>
          <w:rFonts w:ascii="Palatino Linotype" w:hAnsi="Palatino Linotype"/>
          <w:b/>
          <w:bCs/>
        </w:rPr>
        <w:t>/IP/2025</w:t>
      </w:r>
      <w:r w:rsidRPr="00EE3575">
        <w:rPr>
          <w:rFonts w:ascii="Palatino Linotype" w:eastAsiaTheme="minorHAnsi" w:hAnsi="Palatino Linotype"/>
          <w:b/>
          <w:bCs/>
        </w:rPr>
        <w:t>,</w:t>
      </w:r>
      <w:r w:rsidRPr="00EE3575">
        <w:rPr>
          <w:rFonts w:ascii="Palatino Linotype" w:eastAsiaTheme="minorHAnsi" w:hAnsi="Palatino Linotype" w:cs="Arial"/>
          <w:lang w:val="es-MX" w:eastAsia="en-US"/>
        </w:rPr>
        <w:t xml:space="preserve"> </w:t>
      </w:r>
      <w:r w:rsidRPr="00EE3575">
        <w:rPr>
          <w:rFonts w:ascii="Palatino Linotype" w:eastAsiaTheme="minorHAnsi" w:hAnsi="Palatino Linotype" w:cstheme="minorBidi"/>
          <w:lang w:val="es-MX" w:eastAsia="en-US"/>
        </w:rPr>
        <w:t>que ha sido materia del presente fallo.</w:t>
      </w:r>
    </w:p>
    <w:p w14:paraId="3C3F4403" w14:textId="77777777" w:rsidR="007F3335" w:rsidRPr="00EE3575" w:rsidRDefault="007F3335" w:rsidP="007F3335">
      <w:pPr>
        <w:spacing w:line="360" w:lineRule="auto"/>
        <w:jc w:val="both"/>
        <w:rPr>
          <w:rFonts w:ascii="Palatino Linotype" w:eastAsiaTheme="minorHAnsi" w:hAnsi="Palatino Linotype" w:cstheme="minorBidi"/>
          <w:lang w:val="es-MX" w:eastAsia="en-US"/>
        </w:rPr>
      </w:pPr>
    </w:p>
    <w:p w14:paraId="6220EC79" w14:textId="77777777" w:rsidR="007F3335" w:rsidRPr="00EE3575" w:rsidRDefault="007F3335" w:rsidP="007F3335">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14:paraId="241CBF71" w14:textId="77777777" w:rsidR="007F3335" w:rsidRPr="00EE3575" w:rsidRDefault="007F3335" w:rsidP="007F3335">
      <w:pPr>
        <w:spacing w:line="360" w:lineRule="auto"/>
        <w:jc w:val="both"/>
        <w:rPr>
          <w:rFonts w:ascii="Palatino Linotype" w:hAnsi="Palatino Linotype"/>
          <w:lang w:val="es-MX"/>
        </w:rPr>
      </w:pPr>
    </w:p>
    <w:p w14:paraId="7DE91196" w14:textId="77777777" w:rsidR="007F3335" w:rsidRPr="00EE3575" w:rsidRDefault="007F3335" w:rsidP="007F3335">
      <w:pPr>
        <w:spacing w:line="360" w:lineRule="auto"/>
        <w:jc w:val="center"/>
        <w:rPr>
          <w:rFonts w:ascii="Palatino Linotype" w:hAnsi="Palatino Linotype"/>
          <w:bCs/>
          <w:spacing w:val="60"/>
          <w:lang w:val="es-ES_tradnl"/>
        </w:rPr>
      </w:pPr>
      <w:r w:rsidRPr="00EE3575">
        <w:rPr>
          <w:rFonts w:ascii="Palatino Linotype" w:hAnsi="Palatino Linotype"/>
          <w:b/>
          <w:bCs/>
          <w:spacing w:val="60"/>
          <w:sz w:val="28"/>
          <w:lang w:val="es-ES_tradnl"/>
        </w:rPr>
        <w:t>SE    RESUELVE</w:t>
      </w:r>
    </w:p>
    <w:p w14:paraId="7154A8E4" w14:textId="77777777" w:rsidR="007F3335" w:rsidRPr="00EE3575" w:rsidRDefault="007F3335" w:rsidP="007F3335">
      <w:pPr>
        <w:spacing w:line="360" w:lineRule="auto"/>
        <w:jc w:val="both"/>
        <w:rPr>
          <w:rFonts w:ascii="Palatino Linotype" w:hAnsi="Palatino Linotype" w:cs="Arial"/>
        </w:rPr>
      </w:pPr>
      <w:r w:rsidRPr="00EE3575">
        <w:rPr>
          <w:rFonts w:ascii="Palatino Linotype" w:hAnsi="Palatino Linotype" w:cs="Arial"/>
          <w:b/>
          <w:sz w:val="28"/>
          <w:szCs w:val="28"/>
        </w:rPr>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MODIFICA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sidR="00BD31A2">
        <w:rPr>
          <w:rFonts w:ascii="Palatino Linotype" w:hAnsi="Palatino Linotype"/>
          <w:b/>
          <w:bCs/>
        </w:rPr>
        <w:t>00500/</w:t>
      </w:r>
      <w:proofErr w:type="spellStart"/>
      <w:r w:rsidR="00BD31A2">
        <w:rPr>
          <w:rFonts w:ascii="Palatino Linotype" w:hAnsi="Palatino Linotype"/>
          <w:b/>
          <w:bCs/>
        </w:rPr>
        <w:t>CUAUTIZC</w:t>
      </w:r>
      <w:proofErr w:type="spellEnd"/>
      <w:r w:rsidR="00BD31A2">
        <w:rPr>
          <w:rFonts w:ascii="Palatino Linotype" w:hAnsi="Palatino Linotype"/>
          <w:b/>
          <w:bCs/>
        </w:rPr>
        <w:t>/IP/2025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CUARTO </w:t>
      </w:r>
      <w:r w:rsidRPr="00EE3575">
        <w:rPr>
          <w:rFonts w:ascii="Palatino Linotype" w:hAnsi="Palatino Linotype" w:cs="Arial"/>
        </w:rPr>
        <w:t>de la presente Resolución.</w:t>
      </w:r>
    </w:p>
    <w:p w14:paraId="57E02757" w14:textId="77777777" w:rsidR="007F3335" w:rsidRPr="00EE3575" w:rsidRDefault="007F3335" w:rsidP="007F3335">
      <w:pPr>
        <w:spacing w:line="360" w:lineRule="auto"/>
        <w:jc w:val="both"/>
        <w:rPr>
          <w:rFonts w:ascii="Palatino Linotype" w:hAnsi="Palatino Linotype" w:cs="Arial"/>
        </w:rPr>
      </w:pPr>
    </w:p>
    <w:p w14:paraId="4D521FD4" w14:textId="77777777" w:rsidR="003F6A26" w:rsidRDefault="007F3335" w:rsidP="007F3335">
      <w:pPr>
        <w:spacing w:line="360" w:lineRule="auto"/>
        <w:jc w:val="both"/>
        <w:rPr>
          <w:rFonts w:ascii="Palatino Linotype" w:hAnsi="Palatino Linotype" w:cs="Tahoma"/>
        </w:rPr>
      </w:pPr>
      <w:r w:rsidRPr="00EE3575">
        <w:rPr>
          <w:rFonts w:ascii="Palatino Linotype" w:hAnsi="Palatino Linotype" w:cs="Arial"/>
          <w:b/>
          <w:sz w:val="28"/>
        </w:rPr>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proofErr w:type="spellStart"/>
      <w:r w:rsidRPr="00EE3575">
        <w:rPr>
          <w:rFonts w:ascii="Palatino Linotype" w:hAnsi="Palatino Linotype" w:cs="Tahoma"/>
          <w:b/>
        </w:rPr>
        <w:t>SAIMEX</w:t>
      </w:r>
      <w:proofErr w:type="spellEnd"/>
      <w:r w:rsidRPr="00EE3575">
        <w:rPr>
          <w:rFonts w:ascii="Palatino Linotype" w:hAnsi="Palatino Linotype" w:cs="Tahoma"/>
        </w:rPr>
        <w:t>), en ver</w:t>
      </w:r>
      <w:r w:rsidR="00765D89">
        <w:rPr>
          <w:rFonts w:ascii="Palatino Linotype" w:hAnsi="Palatino Linotype" w:cs="Tahoma"/>
        </w:rPr>
        <w:t>sión pública de ser procedente</w:t>
      </w:r>
      <w:r w:rsidRPr="00EE3575">
        <w:rPr>
          <w:rFonts w:ascii="Palatino Linotype" w:hAnsi="Palatino Linotype" w:cs="Tahoma"/>
        </w:rPr>
        <w:t xml:space="preserve">, </w:t>
      </w:r>
      <w:r w:rsidR="003F6A26">
        <w:rPr>
          <w:rFonts w:ascii="Palatino Linotype" w:hAnsi="Palatino Linotype" w:cs="Tahoma"/>
        </w:rPr>
        <w:t>de:</w:t>
      </w:r>
    </w:p>
    <w:p w14:paraId="629BDF15" w14:textId="77777777" w:rsidR="007F3335" w:rsidRPr="003F6A26" w:rsidRDefault="003F6A26" w:rsidP="00EE285A">
      <w:pPr>
        <w:pStyle w:val="Prrafodelista"/>
        <w:numPr>
          <w:ilvl w:val="0"/>
          <w:numId w:val="17"/>
        </w:numPr>
        <w:spacing w:line="360" w:lineRule="auto"/>
        <w:jc w:val="both"/>
        <w:rPr>
          <w:rFonts w:ascii="Palatino Linotype" w:hAnsi="Palatino Linotype" w:cs="Tahoma"/>
        </w:rPr>
      </w:pPr>
      <w:r>
        <w:rPr>
          <w:rFonts w:ascii="Palatino Linotype" w:hAnsi="Palatino Linotype" w:cs="Tahoma"/>
        </w:rPr>
        <w:t>D</w:t>
      </w:r>
      <w:r w:rsidR="007F3335" w:rsidRPr="003F6A26">
        <w:rPr>
          <w:rFonts w:ascii="Palatino Linotype" w:hAnsi="Palatino Linotype" w:cs="Tahoma"/>
        </w:rPr>
        <w:t>e lo</w:t>
      </w:r>
      <w:r w:rsidR="00765D89" w:rsidRPr="003F6A26">
        <w:rPr>
          <w:rFonts w:ascii="Palatino Linotype" w:hAnsi="Palatino Linotype" w:cs="Tahoma"/>
        </w:rPr>
        <w:t>s servidores públicos referidos en respuesta y que se encontraban en funciones al doce de marzo de dos mil veinticinco</w:t>
      </w:r>
      <w:r>
        <w:rPr>
          <w:rFonts w:ascii="Palatino Linotype" w:hAnsi="Palatino Linotype" w:cs="Tahoma"/>
        </w:rPr>
        <w:t>, lo siguiente</w:t>
      </w:r>
      <w:r w:rsidR="007F3335" w:rsidRPr="003F6A26">
        <w:rPr>
          <w:rFonts w:ascii="Palatino Linotype" w:hAnsi="Palatino Linotype" w:cs="Tahoma"/>
        </w:rPr>
        <w:t>:</w:t>
      </w:r>
    </w:p>
    <w:p w14:paraId="10CA0505" w14:textId="77777777" w:rsidR="00765D89" w:rsidRDefault="00765D89" w:rsidP="00EE285A">
      <w:pPr>
        <w:pStyle w:val="INFOEM"/>
        <w:numPr>
          <w:ilvl w:val="0"/>
          <w:numId w:val="4"/>
        </w:numPr>
        <w:spacing w:before="0" w:after="0"/>
        <w:ind w:right="567"/>
        <w:rPr>
          <w:i w:val="0"/>
          <w:sz w:val="28"/>
          <w:szCs w:val="24"/>
        </w:rPr>
      </w:pPr>
      <w:r>
        <w:rPr>
          <w:rFonts w:cs="Tahoma"/>
          <w:bCs/>
          <w:i w:val="0"/>
          <w:sz w:val="24"/>
          <w:lang w:val="es-ES"/>
        </w:rPr>
        <w:t>Documentos faltantes de los expedientes laborales</w:t>
      </w:r>
      <w:r w:rsidR="007F3335" w:rsidRPr="00EE3575">
        <w:rPr>
          <w:rFonts w:cs="Tahoma"/>
          <w:bCs/>
          <w:i w:val="0"/>
          <w:sz w:val="24"/>
          <w:lang w:val="es-ES"/>
        </w:rPr>
        <w:t xml:space="preserve">. </w:t>
      </w:r>
    </w:p>
    <w:p w14:paraId="312F42DF" w14:textId="77777777" w:rsidR="00765D89" w:rsidRDefault="00765D89" w:rsidP="00EE285A">
      <w:pPr>
        <w:pStyle w:val="INFOEM"/>
        <w:numPr>
          <w:ilvl w:val="0"/>
          <w:numId w:val="4"/>
        </w:numPr>
        <w:spacing w:before="0" w:after="0"/>
        <w:ind w:right="567"/>
        <w:rPr>
          <w:i w:val="0"/>
          <w:sz w:val="24"/>
          <w:szCs w:val="24"/>
        </w:rPr>
      </w:pPr>
      <w:r w:rsidRPr="00765D89">
        <w:rPr>
          <w:i w:val="0"/>
          <w:sz w:val="24"/>
          <w:szCs w:val="24"/>
        </w:rPr>
        <w:t xml:space="preserve">Títulos </w:t>
      </w:r>
      <w:r w:rsidR="003F4D49">
        <w:rPr>
          <w:i w:val="0"/>
          <w:sz w:val="24"/>
          <w:szCs w:val="24"/>
        </w:rPr>
        <w:t>y cé</w:t>
      </w:r>
      <w:r>
        <w:rPr>
          <w:i w:val="0"/>
          <w:sz w:val="24"/>
          <w:szCs w:val="24"/>
        </w:rPr>
        <w:t>dulas profesionales faltantes.</w:t>
      </w:r>
    </w:p>
    <w:p w14:paraId="7D25255F" w14:textId="77777777" w:rsidR="00765D89" w:rsidRDefault="00B0766A" w:rsidP="00EE285A">
      <w:pPr>
        <w:pStyle w:val="INFOEM"/>
        <w:numPr>
          <w:ilvl w:val="0"/>
          <w:numId w:val="4"/>
        </w:numPr>
        <w:spacing w:before="0" w:after="0"/>
        <w:ind w:right="567"/>
        <w:rPr>
          <w:i w:val="0"/>
          <w:sz w:val="24"/>
          <w:szCs w:val="24"/>
        </w:rPr>
      </w:pPr>
      <w:r>
        <w:rPr>
          <w:i w:val="0"/>
          <w:sz w:val="24"/>
          <w:szCs w:val="24"/>
        </w:rPr>
        <w:t>Comprobantes Fiscales Digitales por Concepto de Nómina o recibos de nómina</w:t>
      </w:r>
      <w:r w:rsidR="00E00990">
        <w:rPr>
          <w:i w:val="0"/>
          <w:sz w:val="24"/>
          <w:szCs w:val="24"/>
        </w:rPr>
        <w:t xml:space="preserve"> de la primera y segunda quincena de febrero de 2025.</w:t>
      </w:r>
    </w:p>
    <w:p w14:paraId="1517AED7" w14:textId="77777777" w:rsidR="00E00990" w:rsidRDefault="00E00990" w:rsidP="00EE285A">
      <w:pPr>
        <w:pStyle w:val="INFOEM"/>
        <w:numPr>
          <w:ilvl w:val="0"/>
          <w:numId w:val="4"/>
        </w:numPr>
        <w:spacing w:before="0" w:after="0"/>
        <w:ind w:right="567"/>
        <w:rPr>
          <w:i w:val="0"/>
          <w:sz w:val="24"/>
          <w:szCs w:val="24"/>
        </w:rPr>
      </w:pPr>
      <w:r>
        <w:rPr>
          <w:i w:val="0"/>
          <w:sz w:val="24"/>
          <w:szCs w:val="24"/>
        </w:rPr>
        <w:t xml:space="preserve">Documentos donde conste el fundamento jurídico, criterio o la manera en que fueron designados para ser enlaces jurídicos, de los servidores públicos faltantes. </w:t>
      </w:r>
    </w:p>
    <w:p w14:paraId="489B355D" w14:textId="77777777" w:rsidR="00E00990" w:rsidRDefault="00E00990" w:rsidP="00EE285A">
      <w:pPr>
        <w:pStyle w:val="INFOEM"/>
        <w:numPr>
          <w:ilvl w:val="0"/>
          <w:numId w:val="4"/>
        </w:numPr>
        <w:spacing w:before="0" w:after="0"/>
        <w:ind w:right="567"/>
        <w:rPr>
          <w:i w:val="0"/>
          <w:sz w:val="24"/>
          <w:szCs w:val="24"/>
        </w:rPr>
      </w:pPr>
      <w:r>
        <w:rPr>
          <w:i w:val="0"/>
          <w:sz w:val="24"/>
          <w:szCs w:val="24"/>
        </w:rPr>
        <w:t xml:space="preserve">Documentos que den cuenta de sus funciones. </w:t>
      </w:r>
    </w:p>
    <w:p w14:paraId="055B00AA" w14:textId="77777777" w:rsidR="00717D52" w:rsidRDefault="00E00990" w:rsidP="00EE285A">
      <w:pPr>
        <w:pStyle w:val="INFOEM"/>
        <w:numPr>
          <w:ilvl w:val="0"/>
          <w:numId w:val="4"/>
        </w:numPr>
        <w:spacing w:before="0" w:after="0"/>
        <w:ind w:right="567"/>
        <w:rPr>
          <w:i w:val="0"/>
          <w:sz w:val="24"/>
          <w:szCs w:val="24"/>
        </w:rPr>
      </w:pPr>
      <w:r>
        <w:rPr>
          <w:i w:val="0"/>
          <w:sz w:val="24"/>
          <w:szCs w:val="24"/>
        </w:rPr>
        <w:t>Documentos</w:t>
      </w:r>
      <w:r w:rsidR="00717D52">
        <w:rPr>
          <w:i w:val="0"/>
          <w:sz w:val="24"/>
          <w:szCs w:val="24"/>
        </w:rPr>
        <w:t xml:space="preserve"> que den cuenta de los cursos o conocimientos en la elaboración de manuales de organización y procedimientos.</w:t>
      </w:r>
    </w:p>
    <w:p w14:paraId="0F351F00" w14:textId="77777777" w:rsidR="00E00990" w:rsidRDefault="00717D52" w:rsidP="00EE285A">
      <w:pPr>
        <w:pStyle w:val="INFOEM"/>
        <w:numPr>
          <w:ilvl w:val="0"/>
          <w:numId w:val="4"/>
        </w:numPr>
        <w:spacing w:before="0" w:after="0"/>
        <w:ind w:right="567"/>
        <w:rPr>
          <w:i w:val="0"/>
          <w:sz w:val="24"/>
          <w:szCs w:val="24"/>
        </w:rPr>
      </w:pPr>
      <w:r>
        <w:rPr>
          <w:i w:val="0"/>
          <w:sz w:val="24"/>
          <w:szCs w:val="24"/>
        </w:rPr>
        <w:t xml:space="preserve">Procesos de evaluación de desempeño de sus funciones, autoridad que realiza la evaluación y estándares.  </w:t>
      </w:r>
    </w:p>
    <w:p w14:paraId="03F3010B" w14:textId="77777777" w:rsidR="003F6A26" w:rsidRPr="00EF0A90" w:rsidRDefault="003F6A26" w:rsidP="00EE285A">
      <w:pPr>
        <w:pStyle w:val="INFOEM"/>
        <w:numPr>
          <w:ilvl w:val="0"/>
          <w:numId w:val="17"/>
        </w:numPr>
        <w:spacing w:before="0" w:after="0"/>
        <w:ind w:right="567"/>
        <w:rPr>
          <w:i w:val="0"/>
          <w:sz w:val="24"/>
          <w:szCs w:val="24"/>
        </w:rPr>
      </w:pPr>
      <w:r>
        <w:rPr>
          <w:i w:val="0"/>
          <w:sz w:val="24"/>
          <w:szCs w:val="24"/>
        </w:rPr>
        <w:lastRenderedPageBreak/>
        <w:t>De los enlaces jurídicos de las áreas faltantes,</w:t>
      </w:r>
      <w:r w:rsidR="00EF0A90" w:rsidRPr="00EF0A90">
        <w:rPr>
          <w:rFonts w:cs="Tahoma"/>
        </w:rPr>
        <w:t xml:space="preserve"> </w:t>
      </w:r>
      <w:r w:rsidR="00EF0A90" w:rsidRPr="00EF0A90">
        <w:rPr>
          <w:rFonts w:cs="Tahoma"/>
          <w:i w:val="0"/>
          <w:sz w:val="24"/>
        </w:rPr>
        <w:t>y que se encontraban en funciones al doce de marzo de dos mil veinticinco, lo siguiente</w:t>
      </w:r>
      <w:r w:rsidR="00EF0A90">
        <w:rPr>
          <w:rFonts w:cs="Tahoma"/>
          <w:i w:val="0"/>
          <w:sz w:val="24"/>
        </w:rPr>
        <w:t>:</w:t>
      </w:r>
    </w:p>
    <w:p w14:paraId="1C7BC5C2" w14:textId="77777777" w:rsidR="003F6A26" w:rsidRDefault="00EF0A90" w:rsidP="00EE285A">
      <w:pPr>
        <w:pStyle w:val="INFOEM"/>
        <w:numPr>
          <w:ilvl w:val="0"/>
          <w:numId w:val="18"/>
        </w:numPr>
        <w:spacing w:before="0" w:after="0"/>
        <w:ind w:right="567"/>
        <w:rPr>
          <w:i w:val="0"/>
          <w:sz w:val="28"/>
          <w:szCs w:val="24"/>
        </w:rPr>
      </w:pPr>
      <w:r>
        <w:rPr>
          <w:rFonts w:cs="Tahoma"/>
          <w:bCs/>
          <w:i w:val="0"/>
          <w:sz w:val="24"/>
          <w:lang w:val="es-ES"/>
        </w:rPr>
        <w:t>E</w:t>
      </w:r>
      <w:r w:rsidR="003F6A26">
        <w:rPr>
          <w:rFonts w:cs="Tahoma"/>
          <w:bCs/>
          <w:i w:val="0"/>
          <w:sz w:val="24"/>
          <w:lang w:val="es-ES"/>
        </w:rPr>
        <w:t>xpedientes laborales</w:t>
      </w:r>
      <w:r w:rsidR="003F6A26" w:rsidRPr="00EE3575">
        <w:rPr>
          <w:rFonts w:cs="Tahoma"/>
          <w:bCs/>
          <w:i w:val="0"/>
          <w:sz w:val="24"/>
          <w:lang w:val="es-ES"/>
        </w:rPr>
        <w:t xml:space="preserve">. </w:t>
      </w:r>
    </w:p>
    <w:p w14:paraId="535E773F" w14:textId="77777777" w:rsidR="003F6A26" w:rsidRDefault="003F6A26" w:rsidP="00EE285A">
      <w:pPr>
        <w:pStyle w:val="INFOEM"/>
        <w:numPr>
          <w:ilvl w:val="0"/>
          <w:numId w:val="18"/>
        </w:numPr>
        <w:spacing w:before="0" w:after="0"/>
        <w:ind w:right="567"/>
        <w:rPr>
          <w:i w:val="0"/>
          <w:sz w:val="24"/>
          <w:szCs w:val="24"/>
        </w:rPr>
      </w:pPr>
      <w:r w:rsidRPr="00765D89">
        <w:rPr>
          <w:i w:val="0"/>
          <w:sz w:val="24"/>
          <w:szCs w:val="24"/>
        </w:rPr>
        <w:t xml:space="preserve">Títulos </w:t>
      </w:r>
      <w:r w:rsidR="003F4D49">
        <w:rPr>
          <w:i w:val="0"/>
          <w:sz w:val="24"/>
          <w:szCs w:val="24"/>
        </w:rPr>
        <w:t>y cé</w:t>
      </w:r>
      <w:r>
        <w:rPr>
          <w:i w:val="0"/>
          <w:sz w:val="24"/>
          <w:szCs w:val="24"/>
        </w:rPr>
        <w:t>dulas profesionales.</w:t>
      </w:r>
    </w:p>
    <w:p w14:paraId="6A118892" w14:textId="77777777" w:rsidR="00EF0A90" w:rsidRDefault="00EF0A90" w:rsidP="00EE285A">
      <w:pPr>
        <w:pStyle w:val="INFOEM"/>
        <w:numPr>
          <w:ilvl w:val="0"/>
          <w:numId w:val="18"/>
        </w:numPr>
        <w:spacing w:before="0" w:after="0"/>
        <w:ind w:right="567"/>
        <w:rPr>
          <w:i w:val="0"/>
          <w:sz w:val="24"/>
          <w:szCs w:val="24"/>
        </w:rPr>
      </w:pPr>
      <w:proofErr w:type="spellStart"/>
      <w:r>
        <w:rPr>
          <w:i w:val="0"/>
          <w:sz w:val="24"/>
          <w:szCs w:val="24"/>
        </w:rPr>
        <w:t>Curriculum</w:t>
      </w:r>
      <w:proofErr w:type="spellEnd"/>
      <w:r>
        <w:rPr>
          <w:i w:val="0"/>
          <w:sz w:val="24"/>
          <w:szCs w:val="24"/>
        </w:rPr>
        <w:t xml:space="preserve"> vitae, ficha curricular o currículo.</w:t>
      </w:r>
    </w:p>
    <w:p w14:paraId="3DB13D54" w14:textId="77777777" w:rsidR="003F6A26" w:rsidRDefault="003F6A26" w:rsidP="00EE285A">
      <w:pPr>
        <w:pStyle w:val="INFOEM"/>
        <w:numPr>
          <w:ilvl w:val="0"/>
          <w:numId w:val="18"/>
        </w:numPr>
        <w:spacing w:before="0" w:after="0"/>
        <w:ind w:right="567"/>
        <w:rPr>
          <w:i w:val="0"/>
          <w:sz w:val="24"/>
          <w:szCs w:val="24"/>
        </w:rPr>
      </w:pPr>
      <w:r>
        <w:rPr>
          <w:i w:val="0"/>
          <w:sz w:val="24"/>
          <w:szCs w:val="24"/>
        </w:rPr>
        <w:t>Comprobantes Fiscales Digitales por Concepto de Nómina o recibos de nómina de la primera y segunda quincena de febrero de 2025.</w:t>
      </w:r>
    </w:p>
    <w:p w14:paraId="538A95C2" w14:textId="77777777" w:rsidR="003F6A26" w:rsidRDefault="003F6A26" w:rsidP="00EE285A">
      <w:pPr>
        <w:pStyle w:val="INFOEM"/>
        <w:numPr>
          <w:ilvl w:val="0"/>
          <w:numId w:val="18"/>
        </w:numPr>
        <w:spacing w:before="0" w:after="0"/>
        <w:ind w:right="567"/>
        <w:rPr>
          <w:i w:val="0"/>
          <w:sz w:val="24"/>
          <w:szCs w:val="24"/>
        </w:rPr>
      </w:pPr>
      <w:r>
        <w:rPr>
          <w:i w:val="0"/>
          <w:sz w:val="24"/>
          <w:szCs w:val="24"/>
        </w:rPr>
        <w:t xml:space="preserve">Documentos donde conste el fundamento jurídico, criterio o la manera en que fueron designados para ser enlaces jurídicos. </w:t>
      </w:r>
    </w:p>
    <w:p w14:paraId="06A00FF1" w14:textId="77777777" w:rsidR="003F6A26" w:rsidRDefault="003F6A26" w:rsidP="00EE285A">
      <w:pPr>
        <w:pStyle w:val="INFOEM"/>
        <w:numPr>
          <w:ilvl w:val="0"/>
          <w:numId w:val="18"/>
        </w:numPr>
        <w:spacing w:before="0" w:after="0"/>
        <w:ind w:right="567"/>
        <w:rPr>
          <w:i w:val="0"/>
          <w:sz w:val="24"/>
          <w:szCs w:val="24"/>
        </w:rPr>
      </w:pPr>
      <w:r>
        <w:rPr>
          <w:i w:val="0"/>
          <w:sz w:val="24"/>
          <w:szCs w:val="24"/>
        </w:rPr>
        <w:t xml:space="preserve">Documentos que den cuenta de sus funciones. </w:t>
      </w:r>
    </w:p>
    <w:p w14:paraId="45904992" w14:textId="77777777" w:rsidR="003F6A26" w:rsidRDefault="003F6A26" w:rsidP="00EE285A">
      <w:pPr>
        <w:pStyle w:val="INFOEM"/>
        <w:numPr>
          <w:ilvl w:val="0"/>
          <w:numId w:val="18"/>
        </w:numPr>
        <w:spacing w:before="0" w:after="0"/>
        <w:ind w:right="567"/>
        <w:rPr>
          <w:i w:val="0"/>
          <w:sz w:val="24"/>
          <w:szCs w:val="24"/>
        </w:rPr>
      </w:pPr>
      <w:r>
        <w:rPr>
          <w:i w:val="0"/>
          <w:sz w:val="24"/>
          <w:szCs w:val="24"/>
        </w:rPr>
        <w:t>Documentos</w:t>
      </w:r>
      <w:r w:rsidR="00A86C45">
        <w:rPr>
          <w:i w:val="0"/>
          <w:sz w:val="24"/>
          <w:szCs w:val="24"/>
        </w:rPr>
        <w:t xml:space="preserve"> que den cuenta de los cursos,</w:t>
      </w:r>
      <w:r>
        <w:rPr>
          <w:i w:val="0"/>
          <w:sz w:val="24"/>
          <w:szCs w:val="24"/>
        </w:rPr>
        <w:t xml:space="preserve"> conocimientos</w:t>
      </w:r>
      <w:r w:rsidR="00A86C45">
        <w:rPr>
          <w:i w:val="0"/>
          <w:sz w:val="24"/>
          <w:szCs w:val="24"/>
        </w:rPr>
        <w:t xml:space="preserve"> o experiencia</w:t>
      </w:r>
      <w:r>
        <w:rPr>
          <w:i w:val="0"/>
          <w:sz w:val="24"/>
          <w:szCs w:val="24"/>
        </w:rPr>
        <w:t xml:space="preserve"> en la elaboración de manuales d</w:t>
      </w:r>
      <w:r w:rsidR="00A86C45">
        <w:rPr>
          <w:i w:val="0"/>
          <w:sz w:val="24"/>
          <w:szCs w:val="24"/>
        </w:rPr>
        <w:t>e organización y procedimientos; mejora regulatoria; gobierno digital, transparencia, acceso a la información pública y protección de datos personales; proyectos de iniciativa, reforma, adición, derogación y abrogación de disposiciones reglamentarias.</w:t>
      </w:r>
    </w:p>
    <w:p w14:paraId="4B6348A5" w14:textId="77777777" w:rsidR="003F6A26" w:rsidRPr="00765D89" w:rsidRDefault="003F6A26" w:rsidP="00EE285A">
      <w:pPr>
        <w:pStyle w:val="INFOEM"/>
        <w:numPr>
          <w:ilvl w:val="0"/>
          <w:numId w:val="18"/>
        </w:numPr>
        <w:spacing w:before="0" w:after="0"/>
        <w:ind w:right="567"/>
        <w:rPr>
          <w:i w:val="0"/>
          <w:sz w:val="24"/>
          <w:szCs w:val="24"/>
        </w:rPr>
      </w:pPr>
      <w:r>
        <w:rPr>
          <w:i w:val="0"/>
          <w:sz w:val="24"/>
          <w:szCs w:val="24"/>
        </w:rPr>
        <w:t xml:space="preserve">Procesos de evaluación de desempeño de sus funciones, autoridad que realiza la evaluación y estándares.  </w:t>
      </w:r>
    </w:p>
    <w:p w14:paraId="3AE6BD48" w14:textId="77777777" w:rsidR="007F3335" w:rsidRPr="00EE3575" w:rsidRDefault="007F3335" w:rsidP="007F3335">
      <w:pPr>
        <w:pStyle w:val="INFOEM"/>
        <w:spacing w:before="0" w:after="0"/>
        <w:ind w:left="720" w:right="567"/>
      </w:pPr>
    </w:p>
    <w:p w14:paraId="40F836BE" w14:textId="77777777" w:rsidR="007F3335" w:rsidRDefault="007F3335" w:rsidP="007F3335">
      <w:pPr>
        <w:pStyle w:val="INFOEM"/>
        <w:spacing w:before="0" w:after="0"/>
        <w:ind w:left="1080" w:right="567"/>
      </w:pPr>
      <w:r w:rsidRPr="00EE3575">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D58EAB9" w14:textId="77777777" w:rsidR="00BB26A1" w:rsidRPr="00EE3575" w:rsidRDefault="00BB26A1" w:rsidP="007F3335">
      <w:pPr>
        <w:pStyle w:val="INFOEM"/>
        <w:spacing w:before="0" w:after="0"/>
        <w:ind w:left="1080" w:right="567"/>
      </w:pPr>
      <w:r>
        <w:t>En el supuesto de que no se cuente con la informac</w:t>
      </w:r>
      <w:r w:rsidR="00EE285A">
        <w:t xml:space="preserve">ión que se ordena en el inciso A) puntos </w:t>
      </w:r>
      <w:r>
        <w:t xml:space="preserve">2, 6 y 7, </w:t>
      </w:r>
      <w:r w:rsidR="00EE285A">
        <w:t xml:space="preserve">así como inciso B) puntos 2, 7, y 8, </w:t>
      </w:r>
      <w:r>
        <w:t xml:space="preserve">por no haberse generado, poseído </w:t>
      </w:r>
      <w:r>
        <w:lastRenderedPageBreak/>
        <w:t xml:space="preserve">o administrado, bastara con que el área competente haga del conocimiento al Recurrente de manera precisa y clara. </w:t>
      </w:r>
    </w:p>
    <w:p w14:paraId="27316A90" w14:textId="77777777" w:rsidR="007F3335" w:rsidRPr="00EE3575" w:rsidRDefault="007F3335" w:rsidP="007F3335">
      <w:pPr>
        <w:pStyle w:val="INFOEM"/>
        <w:spacing w:before="0" w:after="0"/>
        <w:ind w:left="0" w:right="567"/>
      </w:pPr>
    </w:p>
    <w:p w14:paraId="2DD1E85C" w14:textId="77777777" w:rsidR="007F3335" w:rsidRPr="00EE3575" w:rsidRDefault="007F3335" w:rsidP="007F3335">
      <w:pPr>
        <w:spacing w:line="360" w:lineRule="auto"/>
        <w:jc w:val="both"/>
        <w:rPr>
          <w:rFonts w:ascii="Palatino Linotype" w:hAnsi="Palatino Linotype" w:cs="Arial"/>
        </w:rPr>
      </w:pPr>
    </w:p>
    <w:p w14:paraId="68CBE74A" w14:textId="77777777" w:rsidR="007F3335" w:rsidRPr="00EE3575" w:rsidRDefault="007F3335" w:rsidP="007F3335">
      <w:pPr>
        <w:spacing w:line="360" w:lineRule="auto"/>
        <w:jc w:val="both"/>
        <w:rPr>
          <w:rFonts w:ascii="Palatino Linotype" w:hAnsi="Palatino Linotype" w:cs="Tahoma"/>
          <w:bCs/>
        </w:rPr>
      </w:pPr>
      <w:r w:rsidRPr="00EE3575">
        <w:rPr>
          <w:rFonts w:ascii="Palatino Linotype" w:hAnsi="Palatino Linotype" w:cs="Arial"/>
          <w:b/>
          <w:sz w:val="28"/>
        </w:rPr>
        <w:t>TERCERO</w:t>
      </w:r>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b/>
        </w:rPr>
        <w:t xml:space="preserve">NOTIFÍQUESE </w:t>
      </w:r>
      <w:r w:rsidRPr="00EE3575">
        <w:rPr>
          <w:rFonts w:ascii="Palatino Linotype" w:hAnsi="Palatino Linotype" w:cs="Arial"/>
        </w:rPr>
        <w:t xml:space="preserve">a través del Sistema de Acceso a la Información Mexiquense </w:t>
      </w:r>
      <w:r w:rsidRPr="00EE3575">
        <w:rPr>
          <w:rFonts w:ascii="Palatino Linotype" w:hAnsi="Palatino Linotype" w:cs="Arial"/>
          <w:b/>
        </w:rPr>
        <w:t>(</w:t>
      </w:r>
      <w:proofErr w:type="spellStart"/>
      <w:r w:rsidRPr="00EE3575">
        <w:rPr>
          <w:rFonts w:ascii="Palatino Linotype" w:hAnsi="Palatino Linotype" w:cs="Arial"/>
          <w:b/>
        </w:rPr>
        <w:t>SAIMEX</w:t>
      </w:r>
      <w:proofErr w:type="spellEnd"/>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rPr>
        <w:t xml:space="preserve">la presente Resolución al Titular de la Unidad de Transparencia del </w:t>
      </w:r>
      <w:r w:rsidRPr="00EE3575">
        <w:rPr>
          <w:rFonts w:ascii="Palatino Linotype" w:hAnsi="Palatino Linotype" w:cs="Tahoma"/>
          <w:b/>
        </w:rPr>
        <w:t>Sujeto Obligado</w:t>
      </w:r>
      <w:r w:rsidRPr="00EE357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E3575">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74E1DD" w14:textId="77777777" w:rsidR="007F3335" w:rsidRPr="00EE3575" w:rsidRDefault="007F3335" w:rsidP="007F3335">
      <w:pPr>
        <w:spacing w:line="360" w:lineRule="auto"/>
        <w:ind w:right="-595"/>
        <w:jc w:val="both"/>
        <w:rPr>
          <w:rFonts w:ascii="Palatino Linotype" w:hAnsi="Palatino Linotype" w:cs="Tahoma"/>
          <w:bCs/>
        </w:rPr>
      </w:pPr>
    </w:p>
    <w:p w14:paraId="2C09CF47"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b/>
          <w:sz w:val="28"/>
          <w:szCs w:val="28"/>
        </w:rPr>
        <w:t>CUARTO.</w:t>
      </w:r>
      <w:r w:rsidRPr="00EE3575">
        <w:rPr>
          <w:rFonts w:ascii="Palatino Linotype" w:hAnsi="Palatino Linotype" w:cs="Arial"/>
          <w:b/>
        </w:rPr>
        <w:t xml:space="preserve"> </w:t>
      </w:r>
      <w:r w:rsidRPr="00EE3575">
        <w:rPr>
          <w:rFonts w:ascii="Palatino Linotype" w:hAnsi="Palatino Linotype" w:cs="Arial"/>
        </w:rPr>
        <w:t xml:space="preserve">De conformidad con el artículo 198 de la Ley de Transparencia y Acceso a la Información Pública del Estado de México y Municipios, de considerarlo procedente, el </w:t>
      </w:r>
      <w:r w:rsidRPr="00EE3575">
        <w:rPr>
          <w:rFonts w:ascii="Palatino Linotype" w:hAnsi="Palatino Linotype" w:cs="Arial"/>
          <w:b/>
        </w:rPr>
        <w:t>Sujeto Obligado</w:t>
      </w:r>
      <w:r w:rsidRPr="00EE3575">
        <w:rPr>
          <w:rFonts w:ascii="Palatino Linotype" w:hAnsi="Palatino Linotype" w:cs="Arial"/>
        </w:rPr>
        <w:t xml:space="preserve"> de manera fundada y motivada, podrá solicitar una ampliación de plazo para el cumplimiento de la presente resolución.</w:t>
      </w:r>
    </w:p>
    <w:p w14:paraId="0F61912A" w14:textId="77777777" w:rsidR="007F3335" w:rsidRPr="00EE3575" w:rsidRDefault="007F3335" w:rsidP="007F3335">
      <w:pPr>
        <w:autoSpaceDE w:val="0"/>
        <w:autoSpaceDN w:val="0"/>
        <w:adjustRightInd w:val="0"/>
        <w:spacing w:line="360" w:lineRule="auto"/>
        <w:jc w:val="both"/>
        <w:rPr>
          <w:rFonts w:ascii="Palatino Linotype" w:hAnsi="Palatino Linotype" w:cs="Arial"/>
        </w:rPr>
      </w:pPr>
    </w:p>
    <w:p w14:paraId="2D0ABED7" w14:textId="77777777" w:rsidR="007F3335" w:rsidRPr="00EE3575" w:rsidRDefault="007F3335" w:rsidP="007F3335">
      <w:pPr>
        <w:autoSpaceDE w:val="0"/>
        <w:autoSpaceDN w:val="0"/>
        <w:adjustRightInd w:val="0"/>
        <w:spacing w:line="360" w:lineRule="auto"/>
        <w:jc w:val="both"/>
        <w:rPr>
          <w:rFonts w:ascii="Palatino Linotype" w:hAnsi="Palatino Linotype" w:cs="Arial"/>
        </w:rPr>
      </w:pPr>
      <w:r w:rsidRPr="00EE3575">
        <w:rPr>
          <w:rFonts w:ascii="Palatino Linotype" w:hAnsi="Palatino Linotype"/>
          <w:b/>
          <w:sz w:val="28"/>
          <w:szCs w:val="28"/>
        </w:rPr>
        <w:t>QUINTO</w:t>
      </w:r>
      <w:r w:rsidRPr="00EE3575">
        <w:rPr>
          <w:rFonts w:ascii="Palatino Linotype" w:hAnsi="Palatino Linotype"/>
          <w:b/>
        </w:rPr>
        <w:t xml:space="preserve">. </w:t>
      </w:r>
      <w:r w:rsidRPr="00EE3575">
        <w:rPr>
          <w:rFonts w:ascii="Palatino Linotype" w:hAnsi="Palatino Linotype" w:cs="Arial"/>
          <w:b/>
        </w:rPr>
        <w:t>NOTIFÍQUESE</w:t>
      </w:r>
      <w:r w:rsidRPr="00EE3575">
        <w:rPr>
          <w:rFonts w:ascii="Palatino Linotype" w:hAnsi="Palatino Linotype" w:cs="Arial"/>
        </w:rPr>
        <w:t xml:space="preserve"> a través del Sistema de Acceso a la Información Mexiquense </w:t>
      </w:r>
      <w:r w:rsidRPr="00EE3575">
        <w:rPr>
          <w:rFonts w:ascii="Palatino Linotype" w:hAnsi="Palatino Linotype" w:cs="Arial"/>
          <w:b/>
        </w:rPr>
        <w:t>(</w:t>
      </w:r>
      <w:proofErr w:type="spellStart"/>
      <w:r w:rsidRPr="00EE3575">
        <w:rPr>
          <w:rFonts w:ascii="Palatino Linotype" w:hAnsi="Palatino Linotype" w:cs="Arial"/>
          <w:b/>
        </w:rPr>
        <w:t>SAIMEX</w:t>
      </w:r>
      <w:proofErr w:type="spellEnd"/>
      <w:r w:rsidRPr="00EE3575">
        <w:rPr>
          <w:rFonts w:ascii="Palatino Linotype" w:hAnsi="Palatino Linotype" w:cs="Arial"/>
          <w:b/>
        </w:rPr>
        <w:t>)</w:t>
      </w:r>
      <w:r w:rsidRPr="00EE3575">
        <w:rPr>
          <w:rFonts w:ascii="Palatino Linotype" w:hAnsi="Palatino Linotype" w:cs="Arial"/>
        </w:rPr>
        <w:t xml:space="preserve">, al </w:t>
      </w:r>
      <w:r w:rsidRPr="00EE3575">
        <w:rPr>
          <w:rFonts w:ascii="Palatino Linotype" w:hAnsi="Palatino Linotype" w:cs="Arial"/>
          <w:b/>
        </w:rPr>
        <w:t>Recurrente</w:t>
      </w:r>
      <w:r w:rsidRPr="00EE3575">
        <w:rPr>
          <w:rFonts w:ascii="Palatino Linotype" w:hAnsi="Palatino Linotype" w:cs="Arial"/>
        </w:rPr>
        <w:t xml:space="preserve"> y hágasele del conocimiento que en caso de considerar que le causa algún perjuicio, podrá promover el Juicio de Amparo en los términos de las leyes aplicables, </w:t>
      </w:r>
      <w:proofErr w:type="gramStart"/>
      <w:r w:rsidRPr="00EE3575">
        <w:rPr>
          <w:rFonts w:ascii="Palatino Linotype" w:hAnsi="Palatino Linotype" w:cs="Arial"/>
        </w:rPr>
        <w:t>de acuerdo a</w:t>
      </w:r>
      <w:proofErr w:type="gramEnd"/>
      <w:r w:rsidRPr="00EE3575">
        <w:rPr>
          <w:rFonts w:ascii="Palatino Linotype" w:hAnsi="Palatino Linotype" w:cs="Arial"/>
        </w:rPr>
        <w:t xml:space="preserve"> lo estipulado por el artículo 196 de la Ley </w:t>
      </w:r>
      <w:r w:rsidRPr="00EE3575">
        <w:rPr>
          <w:rFonts w:ascii="Palatino Linotype" w:hAnsi="Palatino Linotype" w:cs="Arial"/>
        </w:rPr>
        <w:lastRenderedPageBreak/>
        <w:t>de Transparencia y Acceso a la Información Pública del Estado de México y Municipios.</w:t>
      </w:r>
    </w:p>
    <w:p w14:paraId="10481BFE" w14:textId="77777777" w:rsidR="007F3335" w:rsidRPr="00EE3575" w:rsidRDefault="007F3335" w:rsidP="007F3335">
      <w:pPr>
        <w:spacing w:line="360" w:lineRule="auto"/>
        <w:jc w:val="both"/>
        <w:rPr>
          <w:rFonts w:ascii="Palatino Linotype" w:hAnsi="Palatino Linotype" w:cs="Arial"/>
        </w:rPr>
      </w:pPr>
    </w:p>
    <w:p w14:paraId="3966A99A" w14:textId="77777777" w:rsidR="007F3335" w:rsidRPr="00EE3575" w:rsidRDefault="007F3335" w:rsidP="007F3335">
      <w:pPr>
        <w:pStyle w:val="Sinespaciado"/>
        <w:spacing w:line="360" w:lineRule="auto"/>
        <w:jc w:val="both"/>
        <w:rPr>
          <w:rFonts w:ascii="Palatino Linotype" w:hAnsi="Palatino Linotype"/>
          <w:color w:val="000000" w:themeColor="text1"/>
          <w:lang w:eastAsia="es-ES_tradnl"/>
        </w:rPr>
      </w:pPr>
      <w:r w:rsidRPr="00EE3575">
        <w:rPr>
          <w:rFonts w:ascii="Palatino Linotype" w:hAnsi="Palatino Linotype" w:cs="Arial"/>
          <w:b/>
          <w:sz w:val="28"/>
          <w:szCs w:val="28"/>
        </w:rPr>
        <w:t>SEXTO</w:t>
      </w:r>
      <w:r w:rsidRPr="00EE3575">
        <w:rPr>
          <w:rFonts w:ascii="Palatino Linotype" w:hAnsi="Palatino Linotype" w:cs="Arial"/>
          <w:b/>
          <w:sz w:val="28"/>
        </w:rPr>
        <w:t>.</w:t>
      </w:r>
      <w:r w:rsidRPr="00EE3575">
        <w:rPr>
          <w:rFonts w:ascii="Palatino Linotype" w:hAnsi="Palatino Linotype" w:cs="Arial"/>
          <w:b/>
        </w:rPr>
        <w:t xml:space="preserve"> </w:t>
      </w:r>
      <w:r w:rsidRPr="00EE3575">
        <w:rPr>
          <w:rFonts w:ascii="Palatino Linotype" w:hAnsi="Palatino Linotype"/>
          <w:b/>
          <w:sz w:val="24"/>
        </w:rPr>
        <w:t>GÍRESE</w:t>
      </w:r>
      <w:r w:rsidRPr="00EE3575">
        <w:rPr>
          <w:rFonts w:ascii="Palatino Linotype" w:hAnsi="Palatino Linotype"/>
          <w:sz w:val="24"/>
        </w:rPr>
        <w:t xml:space="preserve"> </w:t>
      </w:r>
      <w:r w:rsidRPr="00EE3575">
        <w:rPr>
          <w:rFonts w:ascii="Palatino Linotype" w:hAnsi="Palatino Linotype"/>
          <w:color w:val="000000" w:themeColor="text1"/>
          <w:sz w:val="24"/>
          <w:lang w:eastAsia="es-ES_tradnl"/>
        </w:rPr>
        <w:t xml:space="preserve">oficio al </w:t>
      </w:r>
      <w:r w:rsidRPr="00EE3575">
        <w:rPr>
          <w:rFonts w:ascii="Palatino Linotype" w:hAnsi="Palatino Linotype" w:cs="Arial"/>
          <w:color w:val="000000" w:themeColor="text1"/>
          <w:sz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E3575">
        <w:rPr>
          <w:rFonts w:ascii="Palatino Linotype" w:hAnsi="Palatino Linotype"/>
          <w:color w:val="000000" w:themeColor="text1"/>
          <w:sz w:val="24"/>
          <w:lang w:eastAsia="es-ES_tradnl"/>
        </w:rPr>
        <w:t xml:space="preserve">, en términos del </w:t>
      </w:r>
      <w:r w:rsidRPr="00EE3575">
        <w:rPr>
          <w:rFonts w:ascii="Palatino Linotype" w:hAnsi="Palatino Linotype"/>
          <w:b/>
          <w:color w:val="000000" w:themeColor="text1"/>
          <w:sz w:val="24"/>
          <w:lang w:eastAsia="es-ES_tradnl"/>
        </w:rPr>
        <w:t>Considerando CUARTO</w:t>
      </w:r>
      <w:r w:rsidRPr="00EE3575">
        <w:rPr>
          <w:rFonts w:ascii="Palatino Linotype" w:hAnsi="Palatino Linotype"/>
          <w:color w:val="000000" w:themeColor="text1"/>
          <w:sz w:val="24"/>
          <w:lang w:eastAsia="es-ES_tradnl"/>
        </w:rPr>
        <w:t xml:space="preserve"> de la presente resolución.</w:t>
      </w:r>
    </w:p>
    <w:p w14:paraId="328559FB" w14:textId="77777777" w:rsidR="007F3335" w:rsidRPr="00EE3575" w:rsidRDefault="007F3335" w:rsidP="007F3335">
      <w:pPr>
        <w:spacing w:line="360" w:lineRule="auto"/>
        <w:jc w:val="both"/>
        <w:rPr>
          <w:rFonts w:ascii="Palatino Linotype" w:hAnsi="Palatino Linotype" w:cs="Arial"/>
        </w:rPr>
      </w:pPr>
    </w:p>
    <w:p w14:paraId="40D9AE47" w14:textId="26C022B1" w:rsidR="007F3335" w:rsidRDefault="007F3335" w:rsidP="007F3335">
      <w:pPr>
        <w:spacing w:line="360" w:lineRule="auto"/>
        <w:jc w:val="both"/>
        <w:rPr>
          <w:rFonts w:ascii="Palatino Linotype" w:hAnsi="Palatino Linotype" w:cs="Arial"/>
          <w:sz w:val="16"/>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w:t>
      </w:r>
      <w:r>
        <w:rPr>
          <w:rFonts w:ascii="Palatino Linotype" w:hAnsi="Palatino Linotype" w:cs="Arial"/>
        </w:rPr>
        <w:t xml:space="preserve"> (</w:t>
      </w:r>
      <w:r w:rsidR="000B7854">
        <w:rPr>
          <w:rFonts w:ascii="Palatino Linotype" w:hAnsi="Palatino Linotype" w:cs="Arial"/>
        </w:rPr>
        <w:t xml:space="preserve">EMITIENDO </w:t>
      </w:r>
      <w:r>
        <w:rPr>
          <w:rFonts w:ascii="Palatino Linotype" w:hAnsi="Palatino Linotype" w:cs="Arial"/>
        </w:rPr>
        <w:t>VOTO PARTICULAR)</w:t>
      </w:r>
      <w:r w:rsidRPr="00EE3575">
        <w:rPr>
          <w:rFonts w:ascii="Palatino Linotype" w:hAnsi="Palatino Linotype" w:cs="Arial"/>
        </w:rPr>
        <w:t>, MARÍA DEL ROSARIO MEJÍA AYALA</w:t>
      </w:r>
      <w:r w:rsidR="00BA49CE">
        <w:rPr>
          <w:rFonts w:ascii="Palatino Linotype" w:hAnsi="Palatino Linotype" w:cs="Arial"/>
        </w:rPr>
        <w:t xml:space="preserve"> (</w:t>
      </w:r>
      <w:r w:rsidR="000B7854">
        <w:rPr>
          <w:rFonts w:ascii="Palatino Linotype" w:hAnsi="Palatino Linotype" w:cs="Arial"/>
        </w:rPr>
        <w:t xml:space="preserve">EMITIENDO </w:t>
      </w:r>
      <w:r w:rsidR="00BA49CE">
        <w:rPr>
          <w:rFonts w:ascii="Palatino Linotype" w:hAnsi="Palatino Linotype" w:cs="Arial"/>
        </w:rPr>
        <w:t>VOTO PARTICULAR)</w:t>
      </w:r>
      <w:r w:rsidRPr="00EE3575">
        <w:rPr>
          <w:rFonts w:ascii="Palatino Linotype" w:hAnsi="Palatino Linotype" w:cs="Arial"/>
        </w:rPr>
        <w:t>, SHARON CRISTINA MORALES MARTÍ</w:t>
      </w:r>
      <w:r w:rsidR="00523721">
        <w:rPr>
          <w:rFonts w:ascii="Palatino Linotype" w:hAnsi="Palatino Linotype" w:cs="Arial"/>
        </w:rPr>
        <w:t>NEZ</w:t>
      </w:r>
      <w:r w:rsidR="00BA49CE">
        <w:rPr>
          <w:rFonts w:ascii="Palatino Linotype" w:hAnsi="Palatino Linotype" w:cs="Arial"/>
        </w:rPr>
        <w:t xml:space="preserve"> (</w:t>
      </w:r>
      <w:r w:rsidR="000B7854">
        <w:rPr>
          <w:rFonts w:ascii="Palatino Linotype" w:hAnsi="Palatino Linotype" w:cs="Arial"/>
        </w:rPr>
        <w:t xml:space="preserve">EMITIENDO </w:t>
      </w:r>
      <w:r w:rsidR="00BA49CE">
        <w:rPr>
          <w:rFonts w:ascii="Palatino Linotype" w:hAnsi="Palatino Linotype" w:cs="Arial"/>
        </w:rPr>
        <w:t>VOTO PARTICULAR)</w:t>
      </w:r>
      <w:r w:rsidR="00523721">
        <w:rPr>
          <w:rFonts w:ascii="Palatino Linotype" w:hAnsi="Palatino Linotype" w:cs="Arial"/>
        </w:rPr>
        <w:t xml:space="preserve">, LUIS GUSTAVO PARRA NORIEGA </w:t>
      </w:r>
      <w:r w:rsidR="00BA49CE">
        <w:rPr>
          <w:rFonts w:ascii="Palatino Linotype" w:hAnsi="Palatino Linotype" w:cs="Arial"/>
        </w:rPr>
        <w:t>(</w:t>
      </w:r>
      <w:r w:rsidR="000B7854">
        <w:rPr>
          <w:rFonts w:ascii="Palatino Linotype" w:hAnsi="Palatino Linotype" w:cs="Arial"/>
        </w:rPr>
        <w:t xml:space="preserve">EMITIENDO </w:t>
      </w:r>
      <w:r w:rsidR="00BA49CE">
        <w:rPr>
          <w:rFonts w:ascii="Palatino Linotype" w:hAnsi="Palatino Linotype" w:cs="Arial"/>
        </w:rPr>
        <w:t xml:space="preserve">VOTO PARTICULAR) </w:t>
      </w:r>
      <w:r w:rsidRPr="00EE3575">
        <w:rPr>
          <w:rFonts w:ascii="Palatino Linotype" w:hAnsi="Palatino Linotype" w:cs="Arial"/>
        </w:rPr>
        <w:t>Y GUADALUPE RAMÍREZ PEÑA</w:t>
      </w:r>
      <w:r w:rsidR="00BA49CE">
        <w:rPr>
          <w:rFonts w:ascii="Palatino Linotype" w:hAnsi="Palatino Linotype" w:cs="Arial"/>
        </w:rPr>
        <w:t xml:space="preserve"> (</w:t>
      </w:r>
      <w:r w:rsidR="000B7854">
        <w:rPr>
          <w:rFonts w:ascii="Palatino Linotype" w:hAnsi="Palatino Linotype" w:cs="Arial"/>
        </w:rPr>
        <w:t xml:space="preserve">EMITIENDO </w:t>
      </w:r>
      <w:r w:rsidR="00BA49CE">
        <w:rPr>
          <w:rFonts w:ascii="Palatino Linotype" w:hAnsi="Palatino Linotype" w:cs="Arial"/>
        </w:rPr>
        <w:t>VOTO PARTICULAR)</w:t>
      </w:r>
      <w:r w:rsidRPr="00EE3575">
        <w:rPr>
          <w:rFonts w:ascii="Palatino Linotype" w:hAnsi="Palatino Linotype" w:cs="Arial"/>
        </w:rPr>
        <w:t xml:space="preserve">, EN LA </w:t>
      </w:r>
      <w:r w:rsidR="00BA49CE">
        <w:rPr>
          <w:rFonts w:ascii="Palatino Linotype" w:hAnsi="Palatino Linotype" w:cs="Arial"/>
        </w:rPr>
        <w:t>TR</w:t>
      </w:r>
      <w:r>
        <w:rPr>
          <w:rFonts w:ascii="Palatino Linotype" w:hAnsi="Palatino Linotype" w:cs="Arial"/>
        </w:rPr>
        <w:t>IGÉSIMA</w:t>
      </w:r>
      <w:r w:rsidRPr="00EE3575">
        <w:rPr>
          <w:rFonts w:ascii="Palatino Linotype" w:hAnsi="Palatino Linotype" w:cs="Arial"/>
        </w:rPr>
        <w:t xml:space="preserve"> SESIÓN ORDINARIA CELEBRADA EL </w:t>
      </w:r>
      <w:r w:rsidR="00BA49CE">
        <w:rPr>
          <w:rFonts w:ascii="Palatino Linotype" w:hAnsi="Palatino Linotype" w:cs="Arial"/>
        </w:rPr>
        <w:t>VEINTISIETE</w:t>
      </w:r>
      <w:r w:rsidR="00523721">
        <w:rPr>
          <w:rFonts w:ascii="Palatino Linotype" w:hAnsi="Palatino Linotype" w:cs="Arial"/>
        </w:rPr>
        <w:t xml:space="preserve"> DE AGOSTO</w:t>
      </w:r>
      <w:r w:rsidRPr="00EE3575">
        <w:rPr>
          <w:rFonts w:ascii="Palatino Linotype" w:hAnsi="Palatino Linotype" w:cs="Arial"/>
        </w:rPr>
        <w:t xml:space="preserve"> DE DOS MIL VEINTICINCO, ANTE EL</w:t>
      </w:r>
      <w:r w:rsidR="000B7854">
        <w:rPr>
          <w:rFonts w:ascii="Palatino Linotype" w:hAnsi="Palatino Linotype" w:cs="Arial"/>
        </w:rPr>
        <w:t xml:space="preserve"> </w:t>
      </w:r>
      <w:r w:rsidRPr="00EE3575">
        <w:rPr>
          <w:rFonts w:ascii="Palatino Linotype" w:hAnsi="Palatino Linotype" w:cs="Arial"/>
        </w:rPr>
        <w:t>SECRETARIO TÉCNICO DEL PLENO, ALEXIS TAPIA RAMÍREZ. ------------------------------------------------------------------------------------------------------------------------------------------------------------------------------------------------------------------------------------------------------------------------------------------------------------------------------------------------------------------------------------------------------------------------------------------------------------</w:t>
      </w:r>
      <w:r w:rsidR="000B7854">
        <w:rPr>
          <w:rFonts w:ascii="Palatino Linotype" w:hAnsi="Palatino Linotype" w:cs="Arial"/>
        </w:rPr>
        <w:t>-------------</w:t>
      </w:r>
      <w:r w:rsidRPr="00EE3575">
        <w:rPr>
          <w:rFonts w:ascii="Palatino Linotype" w:hAnsi="Palatino Linotype" w:cs="Arial"/>
        </w:rPr>
        <w:t>-----------------------</w:t>
      </w:r>
      <w:proofErr w:type="spellStart"/>
      <w:r w:rsidRPr="00EE3575">
        <w:rPr>
          <w:rFonts w:ascii="Palatino Linotype" w:hAnsi="Palatino Linotype" w:cs="Arial"/>
          <w:sz w:val="16"/>
        </w:rPr>
        <w:t>JMV</w:t>
      </w:r>
      <w:proofErr w:type="spellEnd"/>
      <w:r w:rsidRPr="00EE3575">
        <w:rPr>
          <w:rFonts w:ascii="Palatino Linotype" w:hAnsi="Palatino Linotype" w:cs="Arial"/>
          <w:sz w:val="16"/>
        </w:rPr>
        <w:t>/</w:t>
      </w:r>
      <w:proofErr w:type="spellStart"/>
      <w:r w:rsidRPr="00EE3575">
        <w:rPr>
          <w:rFonts w:ascii="Palatino Linotype" w:hAnsi="Palatino Linotype" w:cs="Arial"/>
          <w:sz w:val="16"/>
        </w:rPr>
        <w:t>CCR</w:t>
      </w:r>
      <w:proofErr w:type="spellEnd"/>
      <w:r w:rsidRPr="00EE3575">
        <w:rPr>
          <w:rFonts w:ascii="Palatino Linotype" w:hAnsi="Palatino Linotype" w:cs="Arial"/>
          <w:sz w:val="16"/>
        </w:rPr>
        <w:t>/</w:t>
      </w:r>
      <w:proofErr w:type="spellStart"/>
      <w:r>
        <w:rPr>
          <w:rFonts w:ascii="Palatino Linotype" w:hAnsi="Palatino Linotype" w:cs="Arial"/>
          <w:sz w:val="16"/>
        </w:rPr>
        <w:t>LMST</w:t>
      </w:r>
      <w:proofErr w:type="spellEnd"/>
    </w:p>
    <w:p w14:paraId="79FFA731" w14:textId="77777777" w:rsidR="007F3335" w:rsidRDefault="007F3335" w:rsidP="007F3335"/>
    <w:p w14:paraId="5FBDF4FD" w14:textId="77777777" w:rsidR="007F3335" w:rsidRDefault="007F3335" w:rsidP="007F3335"/>
    <w:p w14:paraId="156C8739" w14:textId="77777777" w:rsidR="007F3335" w:rsidRDefault="007F3335" w:rsidP="007F3335"/>
    <w:p w14:paraId="7F8C4C1A" w14:textId="77777777" w:rsidR="007F3335" w:rsidRDefault="007F3335" w:rsidP="007F3335"/>
    <w:p w14:paraId="44507CB4" w14:textId="77777777" w:rsidR="007F3335" w:rsidRDefault="007F3335" w:rsidP="007F3335"/>
    <w:p w14:paraId="5ECCD796" w14:textId="77777777" w:rsidR="007F3335" w:rsidRDefault="007F3335" w:rsidP="007F3335"/>
    <w:p w14:paraId="7377794B" w14:textId="77777777" w:rsidR="007F3335" w:rsidRDefault="007F3335" w:rsidP="007F3335"/>
    <w:p w14:paraId="4975305A" w14:textId="77777777" w:rsidR="007F3335" w:rsidRDefault="007F3335" w:rsidP="007F3335"/>
    <w:p w14:paraId="2FCCBB26" w14:textId="77777777" w:rsidR="007F3335" w:rsidRDefault="007F3335" w:rsidP="007F3335"/>
    <w:p w14:paraId="5C345B19" w14:textId="77777777" w:rsidR="007F3335" w:rsidRDefault="007F3335" w:rsidP="007F3335"/>
    <w:p w14:paraId="5F97B40F" w14:textId="77777777" w:rsidR="007F3335" w:rsidRDefault="007F3335" w:rsidP="007F3335"/>
    <w:p w14:paraId="59E38574" w14:textId="77777777" w:rsidR="007F3335" w:rsidRDefault="007F3335" w:rsidP="007F3335"/>
    <w:p w14:paraId="0883A376" w14:textId="77777777" w:rsidR="007F3335" w:rsidRDefault="007F3335" w:rsidP="007F3335"/>
    <w:p w14:paraId="3D22A40F" w14:textId="77777777" w:rsidR="007F3335" w:rsidRDefault="007F3335" w:rsidP="007F3335"/>
    <w:p w14:paraId="74FCA425" w14:textId="77777777" w:rsidR="007F3335" w:rsidRDefault="007F3335" w:rsidP="007F3335"/>
    <w:p w14:paraId="1B321156" w14:textId="77777777" w:rsidR="007F3335" w:rsidRDefault="007F3335" w:rsidP="007F3335"/>
    <w:p w14:paraId="6ACFC750" w14:textId="77777777" w:rsidR="007F3335" w:rsidRDefault="007F3335" w:rsidP="007F3335"/>
    <w:p w14:paraId="401E354F" w14:textId="77777777" w:rsidR="007F3335" w:rsidRDefault="007F3335" w:rsidP="007F3335"/>
    <w:p w14:paraId="61EFEB3E" w14:textId="77777777" w:rsidR="007F3335" w:rsidRDefault="007F3335" w:rsidP="007F3335"/>
    <w:p w14:paraId="4C2097AB" w14:textId="77777777" w:rsidR="007F3335" w:rsidRDefault="007F3335" w:rsidP="007F3335"/>
    <w:p w14:paraId="1967556A" w14:textId="77777777" w:rsidR="007F3335" w:rsidRDefault="007F3335" w:rsidP="007F3335"/>
    <w:p w14:paraId="2C447244" w14:textId="77777777" w:rsidR="007F3335" w:rsidRDefault="007F3335" w:rsidP="007F3335"/>
    <w:p w14:paraId="58E05B5D" w14:textId="77777777" w:rsidR="007F3335" w:rsidRDefault="007F3335" w:rsidP="007F3335"/>
    <w:p w14:paraId="321DF59F" w14:textId="77777777" w:rsidR="007F3335" w:rsidRDefault="007F3335" w:rsidP="007F3335"/>
    <w:p w14:paraId="4264B1BF" w14:textId="77777777" w:rsidR="007F3335" w:rsidRDefault="007F3335" w:rsidP="007F3335"/>
    <w:p w14:paraId="2C03D630" w14:textId="77777777" w:rsidR="007F3335" w:rsidRDefault="007F3335" w:rsidP="007F3335"/>
    <w:p w14:paraId="2A3CB533" w14:textId="77777777" w:rsidR="007F3335" w:rsidRDefault="007F3335" w:rsidP="007F3335"/>
    <w:p w14:paraId="76001D1F" w14:textId="77777777" w:rsidR="007F3335" w:rsidRDefault="007F3335" w:rsidP="007F3335"/>
    <w:p w14:paraId="7D6A25EB" w14:textId="77777777" w:rsidR="007F3335" w:rsidRDefault="007F3335" w:rsidP="007F3335"/>
    <w:p w14:paraId="6C3DABB8" w14:textId="77777777" w:rsidR="007F3335" w:rsidRDefault="007F3335" w:rsidP="007F3335"/>
    <w:p w14:paraId="14F19BB8" w14:textId="77777777" w:rsidR="007F3335" w:rsidRDefault="007F3335" w:rsidP="007F3335"/>
    <w:p w14:paraId="13EFAEA6" w14:textId="77777777" w:rsidR="003978FF" w:rsidRDefault="003978FF"/>
    <w:sectPr w:rsidR="003978FF" w:rsidSect="006E7456">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6282" w14:textId="77777777" w:rsidR="009C248C" w:rsidRDefault="009C248C" w:rsidP="007F3335">
      <w:r>
        <w:separator/>
      </w:r>
    </w:p>
  </w:endnote>
  <w:endnote w:type="continuationSeparator" w:id="0">
    <w:p w14:paraId="452448B3" w14:textId="77777777" w:rsidR="009C248C" w:rsidRDefault="009C248C" w:rsidP="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FC61" w14:textId="77777777" w:rsidR="004E0B7B" w:rsidRPr="00A2780F" w:rsidRDefault="004E0B7B"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3E27">
      <w:rPr>
        <w:rFonts w:ascii="Arial" w:hAnsi="Arial" w:cs="Arial"/>
        <w:b/>
        <w:bCs/>
        <w:noProof/>
        <w:sz w:val="20"/>
        <w:szCs w:val="20"/>
      </w:rPr>
      <w:t>37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3E27">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B4FC" w14:textId="77777777" w:rsidR="004E0B7B" w:rsidRPr="00070856" w:rsidRDefault="004E0B7B"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3E2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3E27">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B0AC" w14:textId="77777777" w:rsidR="009C248C" w:rsidRDefault="009C248C" w:rsidP="007F3335">
      <w:r>
        <w:separator/>
      </w:r>
    </w:p>
  </w:footnote>
  <w:footnote w:type="continuationSeparator" w:id="0">
    <w:p w14:paraId="7255D752" w14:textId="77777777" w:rsidR="009C248C" w:rsidRDefault="009C248C" w:rsidP="007F3335">
      <w:r>
        <w:continuationSeparator/>
      </w:r>
    </w:p>
  </w:footnote>
  <w:footnote w:id="1">
    <w:p w14:paraId="1A1DF19F" w14:textId="77777777" w:rsidR="004E0B7B" w:rsidRPr="005552A8" w:rsidRDefault="004E0B7B" w:rsidP="007F333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9CB233A" w14:textId="77777777" w:rsidR="004E0B7B" w:rsidRPr="005552A8" w:rsidRDefault="004E0B7B" w:rsidP="007F333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1131FF7" w14:textId="77777777" w:rsidR="004E0B7B" w:rsidRPr="00C53355" w:rsidRDefault="004E0B7B" w:rsidP="007F3335">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72" w:type="dxa"/>
      <w:tblInd w:w="1200" w:type="dxa"/>
      <w:tblLayout w:type="fixed"/>
      <w:tblLook w:val="04A0" w:firstRow="1" w:lastRow="0" w:firstColumn="1" w:lastColumn="0" w:noHBand="0" w:noVBand="1"/>
    </w:tblPr>
    <w:tblGrid>
      <w:gridCol w:w="3620"/>
      <w:gridCol w:w="4252"/>
    </w:tblGrid>
    <w:tr w:rsidR="004E0B7B" w:rsidRPr="008F2CCC" w14:paraId="664D0190" w14:textId="77777777" w:rsidTr="006E7456">
      <w:tc>
        <w:tcPr>
          <w:tcW w:w="3620" w:type="dxa"/>
        </w:tcPr>
        <w:p w14:paraId="67FD1A1D" w14:textId="77777777" w:rsidR="004E0B7B" w:rsidRPr="007E5FC4" w:rsidRDefault="004E0B7B"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3DFA86B" w14:textId="77777777" w:rsidR="004E0B7B" w:rsidRPr="00664658" w:rsidRDefault="004E0B7B" w:rsidP="007F333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04785/</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4E0B7B" w:rsidRPr="008F2CCC" w14:paraId="56F98EFF" w14:textId="77777777" w:rsidTr="006E7456">
      <w:tc>
        <w:tcPr>
          <w:tcW w:w="3620" w:type="dxa"/>
        </w:tcPr>
        <w:p w14:paraId="3341D259" w14:textId="77777777" w:rsidR="004E0B7B" w:rsidRPr="007E5FC4" w:rsidRDefault="004E0B7B"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7F2F5C6C" w14:textId="77777777" w:rsidR="004E0B7B" w:rsidRPr="00664658" w:rsidRDefault="004E0B7B" w:rsidP="006E7456">
          <w:pPr>
            <w:spacing w:line="276" w:lineRule="auto"/>
            <w:jc w:val="right"/>
            <w:rPr>
              <w:rFonts w:ascii="Palatino Linotype" w:hAnsi="Palatino Linotype"/>
              <w:b/>
              <w:sz w:val="22"/>
              <w:szCs w:val="22"/>
              <w:lang w:val="es-ES_tradnl"/>
            </w:rPr>
          </w:pPr>
          <w:r w:rsidRPr="007F3335">
            <w:rPr>
              <w:rFonts w:ascii="Palatino Linotype" w:hAnsi="Palatino Linotype"/>
              <w:b/>
              <w:sz w:val="22"/>
              <w:szCs w:val="22"/>
            </w:rPr>
            <w:t>Ayuntamiento de Cuautitlán Izcalli</w:t>
          </w:r>
        </w:p>
      </w:tc>
    </w:tr>
    <w:tr w:rsidR="004E0B7B" w:rsidRPr="008F2CCC" w14:paraId="32972D05" w14:textId="77777777" w:rsidTr="006E7456">
      <w:trPr>
        <w:trHeight w:val="228"/>
      </w:trPr>
      <w:tc>
        <w:tcPr>
          <w:tcW w:w="3620" w:type="dxa"/>
        </w:tcPr>
        <w:p w14:paraId="3EEFBEE7" w14:textId="77777777" w:rsidR="004E0B7B" w:rsidRPr="007E5FC4" w:rsidRDefault="004E0B7B"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0E7B7DD6" w14:textId="77777777" w:rsidR="004E0B7B" w:rsidRPr="00664658" w:rsidRDefault="004E0B7B" w:rsidP="006E74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CA6EE15" w14:textId="77777777" w:rsidR="004E0B7B" w:rsidRDefault="004E0B7B" w:rsidP="006E7456">
    <w:pPr>
      <w:pStyle w:val="Encabezado"/>
      <w:tabs>
        <w:tab w:val="clear" w:pos="4252"/>
        <w:tab w:val="clear" w:pos="8504"/>
        <w:tab w:val="left" w:pos="2326"/>
      </w:tabs>
      <w:rPr>
        <w:rFonts w:ascii="Palatino Linotype" w:hAnsi="Palatino Linotype"/>
        <w:sz w:val="20"/>
      </w:rPr>
    </w:pPr>
  </w:p>
  <w:p w14:paraId="5B089097" w14:textId="77777777" w:rsidR="004E0B7B" w:rsidRPr="001779E0" w:rsidRDefault="004E0B7B" w:rsidP="006E745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D288889" wp14:editId="370AA857">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3" w:type="dxa"/>
      <w:tblInd w:w="1635" w:type="dxa"/>
      <w:tblLayout w:type="fixed"/>
      <w:tblLook w:val="04A0" w:firstRow="1" w:lastRow="0" w:firstColumn="1" w:lastColumn="0" w:noHBand="0" w:noVBand="1"/>
    </w:tblPr>
    <w:tblGrid>
      <w:gridCol w:w="2977"/>
      <w:gridCol w:w="4536"/>
    </w:tblGrid>
    <w:tr w:rsidR="004E0B7B" w:rsidRPr="008F2CCC" w14:paraId="587465AC" w14:textId="77777777" w:rsidTr="006E7456">
      <w:tc>
        <w:tcPr>
          <w:tcW w:w="2977" w:type="dxa"/>
        </w:tcPr>
        <w:p w14:paraId="673C5985" w14:textId="77777777" w:rsidR="004E0B7B" w:rsidRPr="007E5FC4" w:rsidRDefault="004E0B7B"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1432879" w14:textId="77777777" w:rsidR="004E0B7B" w:rsidRPr="008F2CCC" w:rsidRDefault="004E0B7B" w:rsidP="007F333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04785/</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4E0B7B" w:rsidRPr="008F2CCC" w14:paraId="1AB93D13" w14:textId="77777777" w:rsidTr="006E7456">
      <w:tc>
        <w:tcPr>
          <w:tcW w:w="2977" w:type="dxa"/>
          <w:vAlign w:val="center"/>
        </w:tcPr>
        <w:p w14:paraId="046D6EC6" w14:textId="77777777" w:rsidR="004E0B7B" w:rsidRPr="007E5FC4" w:rsidRDefault="004E0B7B"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753F5BFF" w14:textId="5E5C96C4" w:rsidR="004E0B7B" w:rsidRPr="008F2CCC" w:rsidRDefault="0008540F" w:rsidP="006E745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4E0B7B">
            <w:rPr>
              <w:rFonts w:ascii="Palatino Linotype" w:hAnsi="Palatino Linotype"/>
              <w:b/>
              <w:sz w:val="22"/>
              <w:szCs w:val="22"/>
              <w:lang w:val="es-ES_tradnl"/>
            </w:rPr>
            <w:t xml:space="preserve"> </w:t>
          </w:r>
        </w:p>
      </w:tc>
    </w:tr>
    <w:tr w:rsidR="004E0B7B" w:rsidRPr="008F2CCC" w14:paraId="193CBCDC" w14:textId="77777777" w:rsidTr="006E7456">
      <w:trPr>
        <w:trHeight w:val="228"/>
      </w:trPr>
      <w:tc>
        <w:tcPr>
          <w:tcW w:w="2977" w:type="dxa"/>
        </w:tcPr>
        <w:p w14:paraId="4F68CA0F" w14:textId="77777777" w:rsidR="004E0B7B" w:rsidRPr="007E5FC4" w:rsidRDefault="004E0B7B"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021C7838" w14:textId="77777777" w:rsidR="004E0B7B" w:rsidRPr="00DC41C8" w:rsidRDefault="004E0B7B" w:rsidP="006E7456">
          <w:pPr>
            <w:spacing w:line="360" w:lineRule="auto"/>
            <w:jc w:val="right"/>
            <w:rPr>
              <w:rFonts w:ascii="Palatino Linotype" w:hAnsi="Palatino Linotype"/>
              <w:b/>
              <w:sz w:val="22"/>
              <w:szCs w:val="22"/>
            </w:rPr>
          </w:pPr>
          <w:r w:rsidRPr="007F3335">
            <w:rPr>
              <w:rFonts w:ascii="Palatino Linotype" w:hAnsi="Palatino Linotype"/>
              <w:b/>
              <w:sz w:val="22"/>
              <w:szCs w:val="22"/>
            </w:rPr>
            <w:t>Ayuntamiento de Cuautitlán Izcalli</w:t>
          </w:r>
        </w:p>
      </w:tc>
    </w:tr>
    <w:tr w:rsidR="004E0B7B" w:rsidRPr="008F2CCC" w14:paraId="411FB648" w14:textId="77777777" w:rsidTr="006E7456">
      <w:tc>
        <w:tcPr>
          <w:tcW w:w="2977" w:type="dxa"/>
        </w:tcPr>
        <w:p w14:paraId="4A260676" w14:textId="77777777" w:rsidR="004E0B7B" w:rsidRPr="007E5FC4" w:rsidRDefault="004E0B7B"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FD2B2BC" w14:textId="77777777" w:rsidR="004E0B7B" w:rsidRPr="008F2CCC" w:rsidRDefault="004E0B7B"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8A0B5C7" w14:textId="77777777" w:rsidR="004E0B7B" w:rsidRPr="009F1AB6" w:rsidRDefault="004E0B7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E8F0C4" wp14:editId="39695CE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859388673">
    <w:abstractNumId w:val="8"/>
  </w:num>
  <w:num w:numId="2" w16cid:durableId="1435394206">
    <w:abstractNumId w:val="0"/>
  </w:num>
  <w:num w:numId="3" w16cid:durableId="863861787">
    <w:abstractNumId w:val="4"/>
  </w:num>
  <w:num w:numId="4" w16cid:durableId="1651246250">
    <w:abstractNumId w:val="12"/>
  </w:num>
  <w:num w:numId="5" w16cid:durableId="315380538">
    <w:abstractNumId w:val="11"/>
  </w:num>
  <w:num w:numId="6" w16cid:durableId="331104663">
    <w:abstractNumId w:val="17"/>
  </w:num>
  <w:num w:numId="7" w16cid:durableId="1025015171">
    <w:abstractNumId w:val="7"/>
  </w:num>
  <w:num w:numId="8" w16cid:durableId="1872105651">
    <w:abstractNumId w:val="14"/>
  </w:num>
  <w:num w:numId="9" w16cid:durableId="1819613786">
    <w:abstractNumId w:val="2"/>
  </w:num>
  <w:num w:numId="10" w16cid:durableId="2071154917">
    <w:abstractNumId w:val="10"/>
  </w:num>
  <w:num w:numId="11" w16cid:durableId="375203670">
    <w:abstractNumId w:val="3"/>
  </w:num>
  <w:num w:numId="12" w16cid:durableId="1459453693">
    <w:abstractNumId w:val="15"/>
  </w:num>
  <w:num w:numId="13" w16cid:durableId="1683193813">
    <w:abstractNumId w:val="1"/>
  </w:num>
  <w:num w:numId="14" w16cid:durableId="1536456957">
    <w:abstractNumId w:val="5"/>
  </w:num>
  <w:num w:numId="15" w16cid:durableId="154229675">
    <w:abstractNumId w:val="13"/>
  </w:num>
  <w:num w:numId="16" w16cid:durableId="34235941">
    <w:abstractNumId w:val="6"/>
  </w:num>
  <w:num w:numId="17" w16cid:durableId="1397430988">
    <w:abstractNumId w:val="16"/>
  </w:num>
  <w:num w:numId="18" w16cid:durableId="183949531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35"/>
    <w:rsid w:val="00037BBA"/>
    <w:rsid w:val="0008540F"/>
    <w:rsid w:val="000B7854"/>
    <w:rsid w:val="000D0446"/>
    <w:rsid w:val="00101FA7"/>
    <w:rsid w:val="00103037"/>
    <w:rsid w:val="00186B2C"/>
    <w:rsid w:val="001B252F"/>
    <w:rsid w:val="001B708A"/>
    <w:rsid w:val="001C5E38"/>
    <w:rsid w:val="001E704B"/>
    <w:rsid w:val="00221A7D"/>
    <w:rsid w:val="00222B3C"/>
    <w:rsid w:val="002B302B"/>
    <w:rsid w:val="00315202"/>
    <w:rsid w:val="0032161B"/>
    <w:rsid w:val="00340A60"/>
    <w:rsid w:val="003978FF"/>
    <w:rsid w:val="003B3A36"/>
    <w:rsid w:val="003F4243"/>
    <w:rsid w:val="003F4D49"/>
    <w:rsid w:val="003F6A26"/>
    <w:rsid w:val="00415175"/>
    <w:rsid w:val="00467BF8"/>
    <w:rsid w:val="00471040"/>
    <w:rsid w:val="004B3E27"/>
    <w:rsid w:val="004E0B7B"/>
    <w:rsid w:val="00523721"/>
    <w:rsid w:val="0056355E"/>
    <w:rsid w:val="00565C68"/>
    <w:rsid w:val="0059338A"/>
    <w:rsid w:val="005E35B4"/>
    <w:rsid w:val="00630FE9"/>
    <w:rsid w:val="006555D8"/>
    <w:rsid w:val="00663A01"/>
    <w:rsid w:val="006836A9"/>
    <w:rsid w:val="00683911"/>
    <w:rsid w:val="006D7C24"/>
    <w:rsid w:val="006E7456"/>
    <w:rsid w:val="006F64A4"/>
    <w:rsid w:val="00704580"/>
    <w:rsid w:val="00717D52"/>
    <w:rsid w:val="00764994"/>
    <w:rsid w:val="00765D89"/>
    <w:rsid w:val="00767A10"/>
    <w:rsid w:val="007F3335"/>
    <w:rsid w:val="00836A61"/>
    <w:rsid w:val="008E6E03"/>
    <w:rsid w:val="00946218"/>
    <w:rsid w:val="009B2047"/>
    <w:rsid w:val="009C248C"/>
    <w:rsid w:val="009C4C3B"/>
    <w:rsid w:val="009E613C"/>
    <w:rsid w:val="00A23837"/>
    <w:rsid w:val="00A86C45"/>
    <w:rsid w:val="00B0766A"/>
    <w:rsid w:val="00B208B8"/>
    <w:rsid w:val="00B37F6D"/>
    <w:rsid w:val="00BA49CE"/>
    <w:rsid w:val="00BB26A1"/>
    <w:rsid w:val="00BD31A2"/>
    <w:rsid w:val="00BF2D01"/>
    <w:rsid w:val="00C92AAD"/>
    <w:rsid w:val="00C96C0F"/>
    <w:rsid w:val="00CE670E"/>
    <w:rsid w:val="00D52156"/>
    <w:rsid w:val="00D63DE0"/>
    <w:rsid w:val="00D91281"/>
    <w:rsid w:val="00DC58D8"/>
    <w:rsid w:val="00E00990"/>
    <w:rsid w:val="00E20492"/>
    <w:rsid w:val="00E3663B"/>
    <w:rsid w:val="00EE285A"/>
    <w:rsid w:val="00EF0A90"/>
    <w:rsid w:val="00F007E9"/>
    <w:rsid w:val="00F20856"/>
    <w:rsid w:val="00F21A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A14C"/>
  <w15:chartTrackingRefBased/>
  <w15:docId w15:val="{21107135-6AD8-460B-B3DC-01FA53F1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335"/>
    <w:rPr>
      <w:rFonts w:eastAsiaTheme="minorEastAsia"/>
      <w:sz w:val="24"/>
      <w:szCs w:val="24"/>
      <w:lang w:val="es-ES_tradnl" w:eastAsia="es-ES"/>
    </w:rPr>
  </w:style>
  <w:style w:type="paragraph" w:styleId="Piedepgina">
    <w:name w:val="footer"/>
    <w:basedOn w:val="Normal"/>
    <w:link w:val="Piedepgina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33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333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33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3335"/>
    <w:pPr>
      <w:spacing w:after="0" w:line="240" w:lineRule="auto"/>
    </w:pPr>
  </w:style>
  <w:style w:type="character" w:customStyle="1" w:styleId="SinespaciadoCar">
    <w:name w:val="Sin espaciado Car"/>
    <w:aliases w:val="Francesa Car,INAI Car"/>
    <w:link w:val="Sinespaciado"/>
    <w:uiPriority w:val="1"/>
    <w:locked/>
    <w:rsid w:val="007F3335"/>
  </w:style>
  <w:style w:type="character" w:styleId="Hipervnculo">
    <w:name w:val="Hyperlink"/>
    <w:aliases w:val="Hipervínculo1,Hipervínculo11,Hipervínculo12,Hipervínculo13,Hipervínculo14,Hipervínculo15"/>
    <w:basedOn w:val="Fuentedeprrafopredeter"/>
    <w:uiPriority w:val="99"/>
    <w:unhideWhenUsed/>
    <w:rsid w:val="007F3335"/>
    <w:rPr>
      <w:color w:val="0563C1" w:themeColor="hyperlink"/>
      <w:u w:val="single"/>
    </w:rPr>
  </w:style>
  <w:style w:type="paragraph" w:customStyle="1" w:styleId="INFOEM">
    <w:name w:val="INFOEM"/>
    <w:basedOn w:val="Normal"/>
    <w:qFormat/>
    <w:rsid w:val="007F333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3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3335"/>
    <w:rPr>
      <w:vertAlign w:val="superscript"/>
    </w:rPr>
  </w:style>
  <w:style w:type="paragraph" w:customStyle="1" w:styleId="infoemcitas">
    <w:name w:val="infoem citas"/>
    <w:basedOn w:val="Normal"/>
    <w:qFormat/>
    <w:rsid w:val="007F333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333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7F3335"/>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7F3335"/>
    <w:rPr>
      <w:rFonts w:eastAsia="Times New Roman" w:cs="Times New Roman"/>
      <w:sz w:val="20"/>
      <w:szCs w:val="20"/>
    </w:rPr>
  </w:style>
  <w:style w:type="table" w:customStyle="1" w:styleId="Tablaconcuadrcula2">
    <w:name w:val="Tabla con cuadrícula2"/>
    <w:basedOn w:val="Tablanormal"/>
    <w:next w:val="Tablaconcuadrcula"/>
    <w:uiPriority w:val="39"/>
    <w:rsid w:val="0056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C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gem.gob.mx/constanci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CCBE-F42F-4F1F-AE26-BCA80E96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73</Pages>
  <Words>16756</Words>
  <Characters>92164</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10</cp:revision>
  <cp:lastPrinted>2025-08-27T17:41:00Z</cp:lastPrinted>
  <dcterms:created xsi:type="dcterms:W3CDTF">2025-08-07T20:53:00Z</dcterms:created>
  <dcterms:modified xsi:type="dcterms:W3CDTF">2025-09-15T21:10:00Z</dcterms:modified>
</cp:coreProperties>
</file>