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794A0A" w14:textId="77777777" w:rsidR="00541A95" w:rsidRPr="00FA49C0" w:rsidRDefault="00DD1D4B" w:rsidP="00FA49C0">
      <w:pPr>
        <w:keepNext/>
        <w:keepLines/>
        <w:pBdr>
          <w:top w:val="nil"/>
          <w:left w:val="nil"/>
          <w:bottom w:val="nil"/>
          <w:right w:val="nil"/>
          <w:between w:val="nil"/>
        </w:pBdr>
        <w:spacing w:line="240" w:lineRule="auto"/>
        <w:jc w:val="left"/>
        <w:rPr>
          <w:rFonts w:eastAsia="Palatino Linotype" w:cs="Palatino Linotype"/>
          <w:szCs w:val="22"/>
        </w:rPr>
      </w:pPr>
      <w:r w:rsidRPr="00FA49C0">
        <w:rPr>
          <w:rFonts w:eastAsia="Palatino Linotype" w:cs="Palatino Linotype"/>
          <w:szCs w:val="22"/>
        </w:rPr>
        <w:t>Contenido</w:t>
      </w:r>
    </w:p>
    <w:p w14:paraId="761A27EA" w14:textId="77777777" w:rsidR="00541A95" w:rsidRPr="00FA49C0" w:rsidRDefault="00541A95" w:rsidP="00FA49C0">
      <w:pPr>
        <w:spacing w:line="240" w:lineRule="auto"/>
      </w:pPr>
    </w:p>
    <w:sdt>
      <w:sdtPr>
        <w:id w:val="408585079"/>
        <w:docPartObj>
          <w:docPartGallery w:val="Table of Contents"/>
          <w:docPartUnique/>
        </w:docPartObj>
      </w:sdtPr>
      <w:sdtEndPr/>
      <w:sdtContent>
        <w:p w14:paraId="647A2462" w14:textId="77777777" w:rsidR="00541A95" w:rsidRPr="00FA49C0" w:rsidRDefault="00DD1D4B" w:rsidP="00FA49C0">
          <w:pPr>
            <w:pBdr>
              <w:top w:val="nil"/>
              <w:left w:val="nil"/>
              <w:bottom w:val="nil"/>
              <w:right w:val="nil"/>
              <w:between w:val="nil"/>
            </w:pBdr>
            <w:tabs>
              <w:tab w:val="right" w:pos="9034"/>
            </w:tabs>
            <w:spacing w:after="100"/>
            <w:rPr>
              <w:rFonts w:ascii="Aptos" w:eastAsia="Aptos" w:hAnsi="Aptos" w:cs="Aptos"/>
              <w:szCs w:val="22"/>
            </w:rPr>
          </w:pPr>
          <w:r w:rsidRPr="00FA49C0">
            <w:fldChar w:fldCharType="begin"/>
          </w:r>
          <w:r w:rsidRPr="00FA49C0">
            <w:instrText xml:space="preserve"> TOC \h \u \z \t "Heading 1,1,Heading 2,2,Heading 3,3,"</w:instrText>
          </w:r>
          <w:r w:rsidRPr="00FA49C0">
            <w:fldChar w:fldCharType="separate"/>
          </w:r>
          <w:hyperlink w:anchor="_heading=h.gjdgxs">
            <w:r w:rsidRPr="00FA49C0">
              <w:rPr>
                <w:rFonts w:eastAsia="Palatino Linotype" w:cs="Palatino Linotype"/>
                <w:szCs w:val="22"/>
              </w:rPr>
              <w:t>ANTECEDENTES</w:t>
            </w:r>
            <w:r w:rsidRPr="00FA49C0">
              <w:rPr>
                <w:rFonts w:eastAsia="Palatino Linotype" w:cs="Palatino Linotype"/>
                <w:szCs w:val="22"/>
              </w:rPr>
              <w:tab/>
              <w:t>1</w:t>
            </w:r>
          </w:hyperlink>
        </w:p>
        <w:p w14:paraId="3CD29E7D" w14:textId="77777777" w:rsidR="00541A95" w:rsidRPr="00FA49C0" w:rsidRDefault="007772F2" w:rsidP="00FA49C0">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30j0zll">
            <w:r w:rsidR="00DD1D4B" w:rsidRPr="00FA49C0">
              <w:rPr>
                <w:rFonts w:eastAsia="Palatino Linotype" w:cs="Palatino Linotype"/>
                <w:szCs w:val="22"/>
              </w:rPr>
              <w:t>DE LA SOLICITUD DE INFORMACIÓN</w:t>
            </w:r>
            <w:r w:rsidR="00DD1D4B" w:rsidRPr="00FA49C0">
              <w:rPr>
                <w:rFonts w:eastAsia="Palatino Linotype" w:cs="Palatino Linotype"/>
                <w:szCs w:val="22"/>
              </w:rPr>
              <w:tab/>
              <w:t>1</w:t>
            </w:r>
          </w:hyperlink>
        </w:p>
        <w:p w14:paraId="771707E9" w14:textId="77777777" w:rsidR="00541A95" w:rsidRPr="00FA49C0" w:rsidRDefault="007772F2" w:rsidP="00FA49C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fob9te">
            <w:r w:rsidR="00DD1D4B" w:rsidRPr="00FA49C0">
              <w:rPr>
                <w:rFonts w:eastAsia="Palatino Linotype" w:cs="Palatino Linotype"/>
                <w:szCs w:val="22"/>
              </w:rPr>
              <w:t>a) Solicitud de información</w:t>
            </w:r>
            <w:r w:rsidR="00DD1D4B" w:rsidRPr="00FA49C0">
              <w:rPr>
                <w:rFonts w:eastAsia="Palatino Linotype" w:cs="Palatino Linotype"/>
                <w:szCs w:val="22"/>
              </w:rPr>
              <w:tab/>
              <w:t>1</w:t>
            </w:r>
          </w:hyperlink>
        </w:p>
        <w:p w14:paraId="49976211" w14:textId="77777777" w:rsidR="00541A95" w:rsidRPr="00FA49C0" w:rsidRDefault="007772F2" w:rsidP="00FA49C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znysh7">
            <w:r w:rsidR="00DD1D4B" w:rsidRPr="00FA49C0">
              <w:rPr>
                <w:rFonts w:eastAsia="Palatino Linotype" w:cs="Palatino Linotype"/>
                <w:szCs w:val="22"/>
              </w:rPr>
              <w:t>b) Turno de la solicitud de información</w:t>
            </w:r>
            <w:r w:rsidR="00DD1D4B" w:rsidRPr="00FA49C0">
              <w:rPr>
                <w:rFonts w:eastAsia="Palatino Linotype" w:cs="Palatino Linotype"/>
                <w:szCs w:val="22"/>
              </w:rPr>
              <w:tab/>
              <w:t>2</w:t>
            </w:r>
          </w:hyperlink>
        </w:p>
        <w:p w14:paraId="4F99F9B8" w14:textId="77777777" w:rsidR="00541A95" w:rsidRPr="00FA49C0" w:rsidRDefault="007772F2" w:rsidP="00FA49C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et92p0">
            <w:r w:rsidR="00DD1D4B" w:rsidRPr="00FA49C0">
              <w:rPr>
                <w:rFonts w:eastAsia="Palatino Linotype" w:cs="Palatino Linotype"/>
                <w:szCs w:val="22"/>
              </w:rPr>
              <w:t>c) Respuesta del Sujeto Obligado</w:t>
            </w:r>
            <w:r w:rsidR="00DD1D4B" w:rsidRPr="00FA49C0">
              <w:rPr>
                <w:rFonts w:eastAsia="Palatino Linotype" w:cs="Palatino Linotype"/>
                <w:szCs w:val="22"/>
              </w:rPr>
              <w:tab/>
              <w:t>2</w:t>
            </w:r>
          </w:hyperlink>
        </w:p>
        <w:p w14:paraId="610DF5FD" w14:textId="77777777" w:rsidR="00541A95" w:rsidRPr="00FA49C0" w:rsidRDefault="007772F2" w:rsidP="00FA49C0">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tyjcwt">
            <w:r w:rsidR="00DD1D4B" w:rsidRPr="00FA49C0">
              <w:rPr>
                <w:rFonts w:eastAsia="Palatino Linotype" w:cs="Palatino Linotype"/>
                <w:szCs w:val="22"/>
              </w:rPr>
              <w:t>DEL RECURSO DE REVISIÓN</w:t>
            </w:r>
            <w:r w:rsidR="00DD1D4B" w:rsidRPr="00FA49C0">
              <w:rPr>
                <w:rFonts w:eastAsia="Palatino Linotype" w:cs="Palatino Linotype"/>
                <w:szCs w:val="22"/>
              </w:rPr>
              <w:tab/>
              <w:t>4</w:t>
            </w:r>
          </w:hyperlink>
        </w:p>
        <w:p w14:paraId="6FA2C532" w14:textId="77777777" w:rsidR="00541A95" w:rsidRPr="00FA49C0" w:rsidRDefault="007772F2" w:rsidP="00FA49C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dy6vkm">
            <w:r w:rsidR="00DD1D4B" w:rsidRPr="00FA49C0">
              <w:rPr>
                <w:rFonts w:eastAsia="Palatino Linotype" w:cs="Palatino Linotype"/>
                <w:szCs w:val="22"/>
              </w:rPr>
              <w:t>a) Interposición del Recurso de Revisión</w:t>
            </w:r>
            <w:r w:rsidR="00DD1D4B" w:rsidRPr="00FA49C0">
              <w:rPr>
                <w:rFonts w:eastAsia="Palatino Linotype" w:cs="Palatino Linotype"/>
                <w:szCs w:val="22"/>
              </w:rPr>
              <w:tab/>
              <w:t>4</w:t>
            </w:r>
          </w:hyperlink>
        </w:p>
        <w:p w14:paraId="52740AA5" w14:textId="77777777" w:rsidR="00541A95" w:rsidRPr="00FA49C0" w:rsidRDefault="007772F2" w:rsidP="00FA49C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t3h5sf">
            <w:r w:rsidR="00DD1D4B" w:rsidRPr="00FA49C0">
              <w:rPr>
                <w:rFonts w:eastAsia="Palatino Linotype" w:cs="Palatino Linotype"/>
                <w:szCs w:val="22"/>
              </w:rPr>
              <w:t>b) Turno del Recurso de Revisión</w:t>
            </w:r>
            <w:r w:rsidR="00DD1D4B" w:rsidRPr="00FA49C0">
              <w:rPr>
                <w:rFonts w:eastAsia="Palatino Linotype" w:cs="Palatino Linotype"/>
                <w:szCs w:val="22"/>
              </w:rPr>
              <w:tab/>
              <w:t>12</w:t>
            </w:r>
          </w:hyperlink>
        </w:p>
        <w:p w14:paraId="48C942F8" w14:textId="77777777" w:rsidR="00541A95" w:rsidRPr="00FA49C0" w:rsidRDefault="007772F2" w:rsidP="00FA49C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d34og8">
            <w:r w:rsidR="00DD1D4B" w:rsidRPr="00FA49C0">
              <w:rPr>
                <w:rFonts w:eastAsia="Palatino Linotype" w:cs="Palatino Linotype"/>
                <w:szCs w:val="22"/>
              </w:rPr>
              <w:t>c) Admisión del Recurso de Revisión</w:t>
            </w:r>
            <w:r w:rsidR="00DD1D4B" w:rsidRPr="00FA49C0">
              <w:rPr>
                <w:rFonts w:eastAsia="Palatino Linotype" w:cs="Palatino Linotype"/>
                <w:szCs w:val="22"/>
              </w:rPr>
              <w:tab/>
              <w:t>13</w:t>
            </w:r>
          </w:hyperlink>
        </w:p>
        <w:p w14:paraId="6C1AF490" w14:textId="77777777" w:rsidR="00541A95" w:rsidRPr="00FA49C0" w:rsidRDefault="007772F2" w:rsidP="00FA49C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s8eyo1">
            <w:r w:rsidR="00DD1D4B" w:rsidRPr="00FA49C0">
              <w:rPr>
                <w:rFonts w:eastAsia="Palatino Linotype" w:cs="Palatino Linotype"/>
                <w:szCs w:val="22"/>
              </w:rPr>
              <w:t>d) Informe Justificado del Sujeto Obligado</w:t>
            </w:r>
            <w:r w:rsidR="00DD1D4B" w:rsidRPr="00FA49C0">
              <w:rPr>
                <w:rFonts w:eastAsia="Palatino Linotype" w:cs="Palatino Linotype"/>
                <w:szCs w:val="22"/>
              </w:rPr>
              <w:tab/>
              <w:t>13</w:t>
            </w:r>
          </w:hyperlink>
        </w:p>
        <w:p w14:paraId="61253BA9" w14:textId="77777777" w:rsidR="00541A95" w:rsidRPr="00FA49C0" w:rsidRDefault="007772F2" w:rsidP="00FA49C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7dp8vu">
            <w:r w:rsidR="00DD1D4B" w:rsidRPr="00FA49C0">
              <w:rPr>
                <w:rFonts w:eastAsia="Palatino Linotype" w:cs="Palatino Linotype"/>
                <w:szCs w:val="22"/>
              </w:rPr>
              <w:t>e) Manifestaciones de la Parte Recurrente</w:t>
            </w:r>
            <w:r w:rsidR="00DD1D4B" w:rsidRPr="00FA49C0">
              <w:rPr>
                <w:rFonts w:eastAsia="Palatino Linotype" w:cs="Palatino Linotype"/>
                <w:szCs w:val="22"/>
              </w:rPr>
              <w:tab/>
              <w:t>14</w:t>
            </w:r>
          </w:hyperlink>
        </w:p>
        <w:p w14:paraId="6C6EAC44" w14:textId="77777777" w:rsidR="00541A95" w:rsidRPr="00FA49C0" w:rsidRDefault="007772F2" w:rsidP="00FA49C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rdcrjn">
            <w:r w:rsidR="00DD1D4B" w:rsidRPr="00FA49C0">
              <w:rPr>
                <w:rFonts w:eastAsia="Palatino Linotype" w:cs="Palatino Linotype"/>
                <w:szCs w:val="22"/>
              </w:rPr>
              <w:t>f) Cierre de instrucción</w:t>
            </w:r>
            <w:r w:rsidR="00DD1D4B" w:rsidRPr="00FA49C0">
              <w:rPr>
                <w:rFonts w:eastAsia="Palatino Linotype" w:cs="Palatino Linotype"/>
                <w:szCs w:val="22"/>
              </w:rPr>
              <w:tab/>
              <w:t>14</w:t>
            </w:r>
          </w:hyperlink>
        </w:p>
        <w:p w14:paraId="6CD39FCA" w14:textId="77777777" w:rsidR="00541A95" w:rsidRPr="00FA49C0" w:rsidRDefault="007772F2" w:rsidP="00FA49C0">
          <w:pPr>
            <w:pBdr>
              <w:top w:val="nil"/>
              <w:left w:val="nil"/>
              <w:bottom w:val="nil"/>
              <w:right w:val="nil"/>
              <w:between w:val="nil"/>
            </w:pBdr>
            <w:tabs>
              <w:tab w:val="right" w:pos="9034"/>
            </w:tabs>
            <w:spacing w:after="100"/>
            <w:rPr>
              <w:rFonts w:ascii="Aptos" w:eastAsia="Aptos" w:hAnsi="Aptos" w:cs="Aptos"/>
              <w:szCs w:val="22"/>
            </w:rPr>
          </w:pPr>
          <w:hyperlink w:anchor="_heading=h.26in1rg">
            <w:r w:rsidR="00DD1D4B" w:rsidRPr="00FA49C0">
              <w:rPr>
                <w:rFonts w:eastAsia="Palatino Linotype" w:cs="Palatino Linotype"/>
                <w:szCs w:val="22"/>
              </w:rPr>
              <w:t>CONSIDERANDOS</w:t>
            </w:r>
            <w:r w:rsidR="00DD1D4B" w:rsidRPr="00FA49C0">
              <w:rPr>
                <w:rFonts w:eastAsia="Palatino Linotype" w:cs="Palatino Linotype"/>
                <w:szCs w:val="22"/>
              </w:rPr>
              <w:tab/>
              <w:t>14</w:t>
            </w:r>
          </w:hyperlink>
        </w:p>
        <w:p w14:paraId="0DA60897" w14:textId="77777777" w:rsidR="00541A95" w:rsidRPr="00FA49C0" w:rsidRDefault="007772F2" w:rsidP="00FA49C0">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lnxbz9">
            <w:r w:rsidR="00DD1D4B" w:rsidRPr="00FA49C0">
              <w:rPr>
                <w:rFonts w:eastAsia="Palatino Linotype" w:cs="Palatino Linotype"/>
                <w:szCs w:val="22"/>
              </w:rPr>
              <w:t>PRIMERO. Procedibilidad</w:t>
            </w:r>
            <w:r w:rsidR="00DD1D4B" w:rsidRPr="00FA49C0">
              <w:rPr>
                <w:rFonts w:eastAsia="Palatino Linotype" w:cs="Palatino Linotype"/>
                <w:szCs w:val="22"/>
              </w:rPr>
              <w:tab/>
              <w:t>14</w:t>
            </w:r>
          </w:hyperlink>
        </w:p>
        <w:p w14:paraId="35A4343D" w14:textId="77777777" w:rsidR="00541A95" w:rsidRPr="00FA49C0" w:rsidRDefault="007772F2" w:rsidP="00FA49C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5nkun2">
            <w:r w:rsidR="00DD1D4B" w:rsidRPr="00FA49C0">
              <w:rPr>
                <w:rFonts w:eastAsia="Palatino Linotype" w:cs="Palatino Linotype"/>
                <w:szCs w:val="22"/>
              </w:rPr>
              <w:t>a) Competencia del Instituto</w:t>
            </w:r>
            <w:r w:rsidR="00DD1D4B" w:rsidRPr="00FA49C0">
              <w:rPr>
                <w:rFonts w:eastAsia="Palatino Linotype" w:cs="Palatino Linotype"/>
                <w:szCs w:val="22"/>
              </w:rPr>
              <w:tab/>
              <w:t>14</w:t>
            </w:r>
          </w:hyperlink>
        </w:p>
        <w:p w14:paraId="7774E884" w14:textId="77777777" w:rsidR="00541A95" w:rsidRPr="00FA49C0" w:rsidRDefault="007772F2" w:rsidP="00FA49C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ksv4uv">
            <w:r w:rsidR="00DD1D4B" w:rsidRPr="00FA49C0">
              <w:rPr>
                <w:rFonts w:eastAsia="Palatino Linotype" w:cs="Palatino Linotype"/>
                <w:szCs w:val="22"/>
              </w:rPr>
              <w:t>b) Legitimidad de la parte recurrente</w:t>
            </w:r>
            <w:r w:rsidR="00DD1D4B" w:rsidRPr="00FA49C0">
              <w:rPr>
                <w:rFonts w:eastAsia="Palatino Linotype" w:cs="Palatino Linotype"/>
                <w:szCs w:val="22"/>
              </w:rPr>
              <w:tab/>
              <w:t>15</w:t>
            </w:r>
          </w:hyperlink>
        </w:p>
        <w:p w14:paraId="5B09006B" w14:textId="77777777" w:rsidR="00541A95" w:rsidRPr="00FA49C0" w:rsidRDefault="007772F2" w:rsidP="00FA49C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4sinio">
            <w:r w:rsidR="00DD1D4B" w:rsidRPr="00FA49C0">
              <w:rPr>
                <w:rFonts w:eastAsia="Palatino Linotype" w:cs="Palatino Linotype"/>
                <w:szCs w:val="22"/>
              </w:rPr>
              <w:t>c) Plazo para interponer el recurso</w:t>
            </w:r>
            <w:r w:rsidR="00DD1D4B" w:rsidRPr="00FA49C0">
              <w:rPr>
                <w:rFonts w:eastAsia="Palatino Linotype" w:cs="Palatino Linotype"/>
                <w:szCs w:val="22"/>
              </w:rPr>
              <w:tab/>
              <w:t>15</w:t>
            </w:r>
          </w:hyperlink>
        </w:p>
        <w:p w14:paraId="0361FB71" w14:textId="77777777" w:rsidR="00541A95" w:rsidRPr="00FA49C0" w:rsidRDefault="007772F2" w:rsidP="00FA49C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jxsxqh">
            <w:r w:rsidR="00DD1D4B" w:rsidRPr="00FA49C0">
              <w:rPr>
                <w:rFonts w:eastAsia="Palatino Linotype" w:cs="Palatino Linotype"/>
                <w:szCs w:val="22"/>
              </w:rPr>
              <w:t>d) Causal de Procedencia</w:t>
            </w:r>
            <w:r w:rsidR="00DD1D4B" w:rsidRPr="00FA49C0">
              <w:rPr>
                <w:rFonts w:eastAsia="Palatino Linotype" w:cs="Palatino Linotype"/>
                <w:szCs w:val="22"/>
              </w:rPr>
              <w:tab/>
              <w:t>15</w:t>
            </w:r>
          </w:hyperlink>
        </w:p>
        <w:p w14:paraId="60F7C71C" w14:textId="77777777" w:rsidR="00541A95" w:rsidRPr="00FA49C0" w:rsidRDefault="007772F2" w:rsidP="00FA49C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z337ya">
            <w:r w:rsidR="00DD1D4B" w:rsidRPr="00FA49C0">
              <w:rPr>
                <w:rFonts w:eastAsia="Palatino Linotype" w:cs="Palatino Linotype"/>
                <w:szCs w:val="22"/>
              </w:rPr>
              <w:t>e) Requisitos formales para la interposición del recurso</w:t>
            </w:r>
            <w:r w:rsidR="00DD1D4B" w:rsidRPr="00FA49C0">
              <w:rPr>
                <w:rFonts w:eastAsia="Palatino Linotype" w:cs="Palatino Linotype"/>
                <w:szCs w:val="22"/>
              </w:rPr>
              <w:tab/>
              <w:t>16</w:t>
            </w:r>
          </w:hyperlink>
        </w:p>
        <w:p w14:paraId="1C9E6BB2" w14:textId="77777777" w:rsidR="00541A95" w:rsidRPr="00FA49C0" w:rsidRDefault="007772F2" w:rsidP="00FA49C0">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3j2qqm3">
            <w:r w:rsidR="00DD1D4B" w:rsidRPr="00FA49C0">
              <w:rPr>
                <w:rFonts w:eastAsia="Palatino Linotype" w:cs="Palatino Linotype"/>
                <w:szCs w:val="22"/>
              </w:rPr>
              <w:t>SEGUNDO. Estudio de Fondo</w:t>
            </w:r>
            <w:r w:rsidR="00DD1D4B" w:rsidRPr="00FA49C0">
              <w:rPr>
                <w:rFonts w:eastAsia="Palatino Linotype" w:cs="Palatino Linotype"/>
                <w:szCs w:val="22"/>
              </w:rPr>
              <w:tab/>
              <w:t>16</w:t>
            </w:r>
          </w:hyperlink>
        </w:p>
        <w:p w14:paraId="04963C12" w14:textId="77777777" w:rsidR="00541A95" w:rsidRPr="00FA49C0" w:rsidRDefault="007772F2" w:rsidP="00FA49C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y810tw">
            <w:r w:rsidR="00DD1D4B" w:rsidRPr="00FA49C0">
              <w:rPr>
                <w:rFonts w:eastAsia="Palatino Linotype" w:cs="Palatino Linotype"/>
                <w:szCs w:val="22"/>
              </w:rPr>
              <w:t>a) Mandato de transparencia y responsabilidad del Sujeto Obligado</w:t>
            </w:r>
            <w:r w:rsidR="00DD1D4B" w:rsidRPr="00FA49C0">
              <w:rPr>
                <w:rFonts w:eastAsia="Palatino Linotype" w:cs="Palatino Linotype"/>
                <w:szCs w:val="22"/>
              </w:rPr>
              <w:tab/>
              <w:t>16</w:t>
            </w:r>
          </w:hyperlink>
        </w:p>
        <w:p w14:paraId="128B3F0E" w14:textId="77777777" w:rsidR="00541A95" w:rsidRPr="00FA49C0" w:rsidRDefault="007772F2" w:rsidP="00FA49C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i7ojhp">
            <w:r w:rsidR="00DD1D4B" w:rsidRPr="00FA49C0">
              <w:rPr>
                <w:rFonts w:eastAsia="Palatino Linotype" w:cs="Palatino Linotype"/>
                <w:szCs w:val="22"/>
              </w:rPr>
              <w:t>b) Controversia a resolver</w:t>
            </w:r>
            <w:r w:rsidR="00DD1D4B" w:rsidRPr="00FA49C0">
              <w:rPr>
                <w:rFonts w:eastAsia="Palatino Linotype" w:cs="Palatino Linotype"/>
                <w:szCs w:val="22"/>
              </w:rPr>
              <w:tab/>
              <w:t>18</w:t>
            </w:r>
          </w:hyperlink>
        </w:p>
        <w:p w14:paraId="02FEBEA0" w14:textId="77777777" w:rsidR="00541A95" w:rsidRPr="00FA49C0" w:rsidRDefault="007772F2" w:rsidP="00FA49C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xcytpi">
            <w:r w:rsidR="00DD1D4B" w:rsidRPr="00FA49C0">
              <w:rPr>
                <w:rFonts w:eastAsia="Palatino Linotype" w:cs="Palatino Linotype"/>
                <w:szCs w:val="22"/>
              </w:rPr>
              <w:t>c) Estudio de la controversia</w:t>
            </w:r>
            <w:r w:rsidR="00DD1D4B" w:rsidRPr="00FA49C0">
              <w:rPr>
                <w:rFonts w:eastAsia="Palatino Linotype" w:cs="Palatino Linotype"/>
                <w:szCs w:val="22"/>
              </w:rPr>
              <w:tab/>
              <w:t>19</w:t>
            </w:r>
          </w:hyperlink>
        </w:p>
        <w:p w14:paraId="01E3BEFE" w14:textId="77777777" w:rsidR="00541A95" w:rsidRPr="00FA49C0" w:rsidRDefault="007772F2" w:rsidP="00FA49C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whwml4">
            <w:r w:rsidR="00DD1D4B" w:rsidRPr="00FA49C0">
              <w:rPr>
                <w:rFonts w:eastAsia="Palatino Linotype" w:cs="Palatino Linotype"/>
                <w:szCs w:val="22"/>
              </w:rPr>
              <w:t>d) Versión pública</w:t>
            </w:r>
            <w:r w:rsidR="00DD1D4B" w:rsidRPr="00FA49C0">
              <w:rPr>
                <w:rFonts w:eastAsia="Palatino Linotype" w:cs="Palatino Linotype"/>
                <w:szCs w:val="22"/>
              </w:rPr>
              <w:tab/>
              <w:t>27</w:t>
            </w:r>
          </w:hyperlink>
        </w:p>
        <w:p w14:paraId="1922D8F7" w14:textId="77777777" w:rsidR="00541A95" w:rsidRPr="00FA49C0" w:rsidRDefault="007772F2" w:rsidP="00FA49C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qsh70q">
            <w:r w:rsidR="00DD1D4B" w:rsidRPr="00FA49C0">
              <w:rPr>
                <w:rFonts w:eastAsia="Palatino Linotype" w:cs="Palatino Linotype"/>
                <w:szCs w:val="22"/>
              </w:rPr>
              <w:t>e) Conclusión</w:t>
            </w:r>
            <w:r w:rsidR="00DD1D4B" w:rsidRPr="00FA49C0">
              <w:rPr>
                <w:rFonts w:eastAsia="Palatino Linotype" w:cs="Palatino Linotype"/>
                <w:szCs w:val="22"/>
              </w:rPr>
              <w:tab/>
              <w:t>47</w:t>
            </w:r>
          </w:hyperlink>
        </w:p>
        <w:p w14:paraId="68EA392A" w14:textId="77777777" w:rsidR="00541A95" w:rsidRPr="00FA49C0" w:rsidRDefault="007772F2" w:rsidP="00FA49C0">
          <w:pPr>
            <w:pBdr>
              <w:top w:val="nil"/>
              <w:left w:val="nil"/>
              <w:bottom w:val="nil"/>
              <w:right w:val="nil"/>
              <w:between w:val="nil"/>
            </w:pBdr>
            <w:tabs>
              <w:tab w:val="right" w:pos="9034"/>
            </w:tabs>
            <w:spacing w:after="100"/>
            <w:rPr>
              <w:rFonts w:ascii="Aptos" w:eastAsia="Aptos" w:hAnsi="Aptos" w:cs="Aptos"/>
              <w:szCs w:val="22"/>
            </w:rPr>
          </w:pPr>
          <w:hyperlink w:anchor="_heading=h.1pxezwc">
            <w:r w:rsidR="00DD1D4B" w:rsidRPr="00FA49C0">
              <w:rPr>
                <w:rFonts w:eastAsia="Palatino Linotype" w:cs="Palatino Linotype"/>
                <w:szCs w:val="22"/>
              </w:rPr>
              <w:t>RESUELVE</w:t>
            </w:r>
            <w:r w:rsidR="00DD1D4B" w:rsidRPr="00FA49C0">
              <w:rPr>
                <w:rFonts w:eastAsia="Palatino Linotype" w:cs="Palatino Linotype"/>
                <w:szCs w:val="22"/>
              </w:rPr>
              <w:tab/>
              <w:t>47</w:t>
            </w:r>
          </w:hyperlink>
        </w:p>
        <w:p w14:paraId="7C9FF6BC" w14:textId="77777777" w:rsidR="00541A95" w:rsidRPr="00FA49C0" w:rsidRDefault="00DD1D4B" w:rsidP="00FA49C0">
          <w:pPr>
            <w:pBdr>
              <w:top w:val="nil"/>
              <w:left w:val="nil"/>
              <w:bottom w:val="nil"/>
              <w:right w:val="nil"/>
              <w:between w:val="nil"/>
            </w:pBdr>
            <w:tabs>
              <w:tab w:val="right" w:pos="9034"/>
            </w:tabs>
            <w:spacing w:after="100"/>
            <w:rPr>
              <w:rFonts w:eastAsia="Palatino Linotype" w:cs="Palatino Linotype"/>
              <w:b/>
              <w:szCs w:val="22"/>
            </w:rPr>
          </w:pPr>
          <w:r w:rsidRPr="00FA49C0">
            <w:fldChar w:fldCharType="end"/>
          </w:r>
        </w:p>
      </w:sdtContent>
    </w:sdt>
    <w:p w14:paraId="1FC9894D" w14:textId="77777777" w:rsidR="00541A95" w:rsidRPr="00FA49C0" w:rsidRDefault="00541A95" w:rsidP="00FA49C0">
      <w:pPr>
        <w:sectPr w:rsidR="00541A95" w:rsidRPr="00FA49C0">
          <w:headerReference w:type="default" r:id="rId8"/>
          <w:footerReference w:type="default" r:id="rId9"/>
          <w:headerReference w:type="first" r:id="rId10"/>
          <w:pgSz w:w="12240" w:h="15840"/>
          <w:pgMar w:top="2552" w:right="1608" w:bottom="1701" w:left="1588" w:header="709" w:footer="737" w:gutter="0"/>
          <w:pgNumType w:start="1"/>
          <w:cols w:space="720"/>
          <w:titlePg/>
        </w:sectPr>
      </w:pPr>
    </w:p>
    <w:p w14:paraId="11A52452" w14:textId="77777777" w:rsidR="00541A95" w:rsidRPr="00FA49C0" w:rsidRDefault="00DD1D4B" w:rsidP="00FA49C0">
      <w:pPr>
        <w:rPr>
          <w:b/>
        </w:rPr>
      </w:pPr>
      <w:r w:rsidRPr="00FA49C0">
        <w:lastRenderedPageBreak/>
        <w:t xml:space="preserve">Resolución del Pleno del Instituto de Transparencia, Acceso a la Información Pública y Protección de Datos Personales del Estado de México y Municipios, con domicilio en Metepec, Estado de México, de </w:t>
      </w:r>
      <w:r w:rsidRPr="00FA49C0">
        <w:rPr>
          <w:b/>
        </w:rPr>
        <w:t>quince de enero de dos mil veinticinco.</w:t>
      </w:r>
    </w:p>
    <w:p w14:paraId="076F0CFF" w14:textId="77777777" w:rsidR="00541A95" w:rsidRPr="00FA49C0" w:rsidRDefault="00541A95" w:rsidP="00FA49C0"/>
    <w:p w14:paraId="4A5256BF" w14:textId="40AA3C05" w:rsidR="00541A95" w:rsidRPr="00FA49C0" w:rsidRDefault="00DD1D4B" w:rsidP="00FA49C0">
      <w:r w:rsidRPr="00FA49C0">
        <w:rPr>
          <w:b/>
        </w:rPr>
        <w:t xml:space="preserve">VISTO </w:t>
      </w:r>
      <w:r w:rsidRPr="00FA49C0">
        <w:t xml:space="preserve">el expediente formado con motivo del Recurso de Revisión </w:t>
      </w:r>
      <w:r w:rsidRPr="00FA49C0">
        <w:rPr>
          <w:b/>
        </w:rPr>
        <w:t>07442/INFOEM/IP/RR/2024</w:t>
      </w:r>
      <w:r w:rsidRPr="00FA49C0">
        <w:t xml:space="preserve"> interpuesto por </w:t>
      </w:r>
      <w:r w:rsidR="00FE6DCC">
        <w:rPr>
          <w:b/>
        </w:rPr>
        <w:t>XXXXXX XXXXXXXX XXXXXX</w:t>
      </w:r>
      <w:r w:rsidRPr="00FA49C0">
        <w:t xml:space="preserve">, a quien en lo subsecuente se le denominará </w:t>
      </w:r>
      <w:r w:rsidRPr="00FA49C0">
        <w:rPr>
          <w:b/>
        </w:rPr>
        <w:t>LA PARTE RECURRENTE</w:t>
      </w:r>
      <w:r w:rsidRPr="00FA49C0">
        <w:t xml:space="preserve">, en contra de la respuesta emitida por el </w:t>
      </w:r>
      <w:r w:rsidRPr="00FA49C0">
        <w:rPr>
          <w:b/>
        </w:rPr>
        <w:t>Instituto de la Función Registral del Estado de México</w:t>
      </w:r>
      <w:r w:rsidRPr="00FA49C0">
        <w:t xml:space="preserve">, en adelante </w:t>
      </w:r>
      <w:r w:rsidRPr="00FA49C0">
        <w:rPr>
          <w:b/>
        </w:rPr>
        <w:t>EL SUJETO OBLIGADO</w:t>
      </w:r>
      <w:r w:rsidRPr="00FA49C0">
        <w:t>, se emite la presente Resolución con base en los Antecedentes y Considerandos que se exponen a continuación:</w:t>
      </w:r>
    </w:p>
    <w:p w14:paraId="53D6BB7F" w14:textId="77777777" w:rsidR="00541A95" w:rsidRPr="00FA49C0" w:rsidRDefault="00541A95" w:rsidP="00FA49C0"/>
    <w:p w14:paraId="6FE3D65E" w14:textId="77777777" w:rsidR="00541A95" w:rsidRPr="00FA49C0" w:rsidRDefault="00DD1D4B" w:rsidP="00FA49C0">
      <w:pPr>
        <w:pStyle w:val="Ttulo1"/>
      </w:pPr>
      <w:bookmarkStart w:id="2" w:name="_heading=h.gjdgxs" w:colFirst="0" w:colLast="0"/>
      <w:bookmarkEnd w:id="2"/>
      <w:r w:rsidRPr="00FA49C0">
        <w:t>ANTECEDENTES</w:t>
      </w:r>
    </w:p>
    <w:p w14:paraId="12A3CF2F" w14:textId="77777777" w:rsidR="00541A95" w:rsidRPr="00FA49C0" w:rsidRDefault="00541A95" w:rsidP="00FA49C0"/>
    <w:p w14:paraId="314FFB71" w14:textId="77777777" w:rsidR="00541A95" w:rsidRPr="00FA49C0" w:rsidRDefault="00DD1D4B" w:rsidP="00FA49C0">
      <w:pPr>
        <w:pStyle w:val="Ttulo2"/>
      </w:pPr>
      <w:bookmarkStart w:id="3" w:name="_heading=h.30j0zll" w:colFirst="0" w:colLast="0"/>
      <w:bookmarkEnd w:id="3"/>
      <w:r w:rsidRPr="00FA49C0">
        <w:t>DE LA SOLICITUD DE INFORMACIÓN</w:t>
      </w:r>
    </w:p>
    <w:p w14:paraId="646DEED2" w14:textId="77777777" w:rsidR="00541A95" w:rsidRPr="00FA49C0" w:rsidRDefault="00DD1D4B" w:rsidP="00FA49C0">
      <w:pPr>
        <w:pStyle w:val="Ttulo3"/>
      </w:pPr>
      <w:bookmarkStart w:id="4" w:name="_heading=h.1fob9te" w:colFirst="0" w:colLast="0"/>
      <w:bookmarkEnd w:id="4"/>
      <w:r w:rsidRPr="00FA49C0">
        <w:t>a) Solicitud de información</w:t>
      </w:r>
    </w:p>
    <w:p w14:paraId="686FE725" w14:textId="77777777" w:rsidR="00541A95" w:rsidRPr="00FA49C0" w:rsidRDefault="00DD1D4B" w:rsidP="00FA49C0">
      <w:pPr>
        <w:pBdr>
          <w:top w:val="nil"/>
          <w:left w:val="nil"/>
          <w:bottom w:val="nil"/>
          <w:right w:val="nil"/>
          <w:between w:val="nil"/>
        </w:pBdr>
        <w:tabs>
          <w:tab w:val="left" w:pos="851"/>
        </w:tabs>
        <w:rPr>
          <w:rFonts w:eastAsia="Palatino Linotype" w:cs="Palatino Linotype"/>
          <w:szCs w:val="22"/>
        </w:rPr>
      </w:pPr>
      <w:r w:rsidRPr="00FA49C0">
        <w:rPr>
          <w:rFonts w:eastAsia="Palatino Linotype" w:cs="Palatino Linotype"/>
          <w:szCs w:val="22"/>
        </w:rPr>
        <w:t xml:space="preserve">El </w:t>
      </w:r>
      <w:r w:rsidRPr="00FA49C0">
        <w:rPr>
          <w:rFonts w:eastAsia="Palatino Linotype" w:cs="Palatino Linotype"/>
          <w:b/>
          <w:szCs w:val="22"/>
        </w:rPr>
        <w:t>treinta y uno de octubre de dos mil veinticuatro</w:t>
      </w:r>
      <w:r w:rsidRPr="00FA49C0">
        <w:rPr>
          <w:rFonts w:eastAsia="Palatino Linotype" w:cs="Palatino Linotype"/>
          <w:szCs w:val="22"/>
        </w:rPr>
        <w:t xml:space="preserve">, </w:t>
      </w:r>
      <w:r w:rsidRPr="00FA49C0">
        <w:rPr>
          <w:rFonts w:eastAsia="Palatino Linotype" w:cs="Palatino Linotype"/>
          <w:b/>
          <w:szCs w:val="22"/>
        </w:rPr>
        <w:t>LA PARTE RECURRENTE</w:t>
      </w:r>
      <w:r w:rsidRPr="00FA49C0">
        <w:rPr>
          <w:rFonts w:eastAsia="Palatino Linotype" w:cs="Palatino Linotype"/>
          <w:szCs w:val="22"/>
        </w:rPr>
        <w:t xml:space="preserve"> presentó una solicitud de acceso a la información pública ante el </w:t>
      </w:r>
      <w:r w:rsidRPr="00FA49C0">
        <w:rPr>
          <w:rFonts w:eastAsia="Palatino Linotype" w:cs="Palatino Linotype"/>
          <w:b/>
          <w:szCs w:val="22"/>
        </w:rPr>
        <w:t>SUJETO OBLIGADO</w:t>
      </w:r>
      <w:r w:rsidRPr="00FA49C0">
        <w:rPr>
          <w:rFonts w:eastAsia="Palatino Linotype" w:cs="Palatino Linotype"/>
          <w:szCs w:val="22"/>
        </w:rPr>
        <w:t>, a través del Sistema de Acceso a la Información Mexiquense (</w:t>
      </w:r>
      <w:r w:rsidRPr="00FA49C0">
        <w:rPr>
          <w:rFonts w:eastAsia="Palatino Linotype" w:cs="Palatino Linotype"/>
          <w:b/>
          <w:szCs w:val="22"/>
        </w:rPr>
        <w:t>SAIMEX</w:t>
      </w:r>
      <w:r w:rsidRPr="00FA49C0">
        <w:rPr>
          <w:rFonts w:eastAsia="Palatino Linotype" w:cs="Palatino Linotype"/>
          <w:szCs w:val="22"/>
        </w:rPr>
        <w:t>). Dicha solicitud quedó registrada con el número de folio</w:t>
      </w:r>
      <w:r w:rsidRPr="00FA49C0">
        <w:rPr>
          <w:rFonts w:eastAsia="Palatino Linotype" w:cs="Palatino Linotype"/>
          <w:b/>
          <w:szCs w:val="22"/>
        </w:rPr>
        <w:t xml:space="preserve"> 00149/IFR/IP/2024</w:t>
      </w:r>
      <w:r w:rsidRPr="00FA49C0">
        <w:rPr>
          <w:rFonts w:eastAsia="Palatino Linotype" w:cs="Palatino Linotype"/>
          <w:szCs w:val="22"/>
        </w:rPr>
        <w:t xml:space="preserve"> y en ella se requirió la siguiente información:</w:t>
      </w:r>
    </w:p>
    <w:p w14:paraId="2803761F" w14:textId="77777777" w:rsidR="00541A95" w:rsidRPr="00FA49C0" w:rsidRDefault="00541A95" w:rsidP="00FA49C0">
      <w:pPr>
        <w:tabs>
          <w:tab w:val="left" w:pos="4667"/>
        </w:tabs>
        <w:ind w:left="567" w:right="567"/>
        <w:rPr>
          <w:b/>
        </w:rPr>
      </w:pPr>
    </w:p>
    <w:p w14:paraId="27D74A85" w14:textId="77777777" w:rsidR="00541A95" w:rsidRPr="00FA49C0" w:rsidRDefault="00DD1D4B" w:rsidP="00FA49C0">
      <w:pPr>
        <w:pStyle w:val="Puesto"/>
        <w:ind w:firstLine="567"/>
      </w:pPr>
      <w:r w:rsidRPr="00FA49C0">
        <w:t>DEL IFREM: EL NÚMERO DE BAJAS DE SERVIDORES PÚBLICOS DE ENERO 2024 A OCTUBRE 2024, SI SE LE HA HECHO DEL CONOCIMIENTO DE TAL CIRCUNSTANCIA AL CONSEJO DIRECTIVO Y A CUANTO ASCIENDE EN MONTO DE LOS FINIQUITOS REALIZADOS EN LA MENCIONADA PERIODICIDAD, CON SOPORTE DOCUMENTAL Y BAJO PROTESTA DE DECIR VERDAD</w:t>
      </w:r>
    </w:p>
    <w:p w14:paraId="0952A032" w14:textId="77777777" w:rsidR="00541A95" w:rsidRPr="00FA49C0" w:rsidRDefault="00541A95" w:rsidP="00FA49C0">
      <w:pPr>
        <w:tabs>
          <w:tab w:val="left" w:pos="4667"/>
        </w:tabs>
        <w:ind w:right="567"/>
      </w:pPr>
    </w:p>
    <w:p w14:paraId="41D84367" w14:textId="77777777" w:rsidR="00541A95" w:rsidRPr="00FA49C0" w:rsidRDefault="00DD1D4B" w:rsidP="00FA49C0">
      <w:pPr>
        <w:tabs>
          <w:tab w:val="left" w:pos="4667"/>
        </w:tabs>
        <w:ind w:left="567" w:right="567"/>
        <w:rPr>
          <w:i/>
        </w:rPr>
      </w:pPr>
      <w:r w:rsidRPr="00FA49C0">
        <w:rPr>
          <w:b/>
        </w:rPr>
        <w:t>Modalidad de entrega</w:t>
      </w:r>
      <w:r w:rsidRPr="00FA49C0">
        <w:t>: a</w:t>
      </w:r>
      <w:r w:rsidRPr="00FA49C0">
        <w:rPr>
          <w:i/>
        </w:rPr>
        <w:t xml:space="preserve"> través del SAIMEX.</w:t>
      </w:r>
    </w:p>
    <w:p w14:paraId="209EAAD3" w14:textId="77777777" w:rsidR="00541A95" w:rsidRPr="00FA49C0" w:rsidRDefault="00DD1D4B" w:rsidP="00FA49C0">
      <w:pPr>
        <w:pStyle w:val="Ttulo3"/>
      </w:pPr>
      <w:bookmarkStart w:id="5" w:name="_heading=h.3znysh7" w:colFirst="0" w:colLast="0"/>
      <w:bookmarkEnd w:id="5"/>
      <w:r w:rsidRPr="00FA49C0">
        <w:lastRenderedPageBreak/>
        <w:t>b) Turno de la solicitud de información</w:t>
      </w:r>
    </w:p>
    <w:p w14:paraId="020C236B" w14:textId="77777777" w:rsidR="00541A95" w:rsidRPr="00FA49C0" w:rsidRDefault="00DD1D4B" w:rsidP="00FA49C0">
      <w:r w:rsidRPr="00FA49C0">
        <w:t xml:space="preserve">En cumplimiento al artículo 162 de la Ley de Transparencia y Acceso a la Información Pública del Estado de México y Municipios, el </w:t>
      </w:r>
      <w:r w:rsidRPr="00FA49C0">
        <w:rPr>
          <w:b/>
        </w:rPr>
        <w:t>cinco de noviembre de dos mil veinticuatro</w:t>
      </w:r>
      <w:r w:rsidRPr="00FA49C0">
        <w:t xml:space="preserve">, el Titular de la Unidad de Transparencia del </w:t>
      </w:r>
      <w:r w:rsidRPr="00FA49C0">
        <w:rPr>
          <w:b/>
        </w:rPr>
        <w:t>SUJETO OBLIGADO</w:t>
      </w:r>
      <w:r w:rsidRPr="00FA49C0">
        <w:t xml:space="preserve"> turnó la solicitud de información al servidor público habilitado que estimó pertinente.</w:t>
      </w:r>
    </w:p>
    <w:p w14:paraId="26B76D48" w14:textId="77777777" w:rsidR="00541A95" w:rsidRPr="00FA49C0" w:rsidRDefault="00541A95" w:rsidP="00FA49C0">
      <w:pPr>
        <w:tabs>
          <w:tab w:val="left" w:pos="4667"/>
        </w:tabs>
        <w:ind w:right="567"/>
      </w:pPr>
    </w:p>
    <w:p w14:paraId="65E8197B" w14:textId="77777777" w:rsidR="00541A95" w:rsidRPr="00FA49C0" w:rsidRDefault="00DD1D4B" w:rsidP="00FA49C0">
      <w:pPr>
        <w:pStyle w:val="Ttulo3"/>
      </w:pPr>
      <w:bookmarkStart w:id="6" w:name="_heading=h.2et92p0" w:colFirst="0" w:colLast="0"/>
      <w:bookmarkEnd w:id="6"/>
      <w:r w:rsidRPr="00FA49C0">
        <w:t>c) Respuesta del Sujeto Obligado</w:t>
      </w:r>
    </w:p>
    <w:p w14:paraId="1426689D" w14:textId="77777777" w:rsidR="00541A95" w:rsidRPr="00FA49C0" w:rsidRDefault="00DD1D4B" w:rsidP="00FA49C0">
      <w:pPr>
        <w:pBdr>
          <w:top w:val="nil"/>
          <w:left w:val="nil"/>
          <w:bottom w:val="nil"/>
          <w:right w:val="nil"/>
          <w:between w:val="nil"/>
        </w:pBdr>
        <w:rPr>
          <w:rFonts w:eastAsia="Palatino Linotype" w:cs="Palatino Linotype"/>
          <w:szCs w:val="22"/>
        </w:rPr>
      </w:pPr>
      <w:r w:rsidRPr="00FA49C0">
        <w:rPr>
          <w:rFonts w:eastAsia="Palatino Linotype" w:cs="Palatino Linotype"/>
          <w:szCs w:val="22"/>
        </w:rPr>
        <w:t xml:space="preserve">El </w:t>
      </w:r>
      <w:r w:rsidRPr="00FA49C0">
        <w:rPr>
          <w:rFonts w:eastAsia="Palatino Linotype" w:cs="Palatino Linotype"/>
          <w:b/>
          <w:szCs w:val="22"/>
        </w:rPr>
        <w:t xml:space="preserve">veinticinco de noviembre de dos mil veinticuatro, </w:t>
      </w:r>
      <w:r w:rsidRPr="00FA49C0">
        <w:rPr>
          <w:rFonts w:eastAsia="Palatino Linotype" w:cs="Palatino Linotype"/>
          <w:szCs w:val="22"/>
        </w:rPr>
        <w:t xml:space="preserve">el Titular de la Unidad de Transparencia del </w:t>
      </w:r>
      <w:r w:rsidRPr="00FA49C0">
        <w:rPr>
          <w:rFonts w:eastAsia="Palatino Linotype" w:cs="Palatino Linotype"/>
          <w:b/>
          <w:szCs w:val="22"/>
        </w:rPr>
        <w:t>SUJETO OBLIGADO</w:t>
      </w:r>
      <w:r w:rsidRPr="00FA49C0">
        <w:rPr>
          <w:rFonts w:eastAsia="Palatino Linotype" w:cs="Palatino Linotype"/>
          <w:szCs w:val="22"/>
        </w:rPr>
        <w:t xml:space="preserve"> notificó la siguiente respuesta a través del SAIMEX:</w:t>
      </w:r>
    </w:p>
    <w:p w14:paraId="20881C37" w14:textId="77777777" w:rsidR="00541A95" w:rsidRPr="00FA49C0" w:rsidRDefault="00541A95" w:rsidP="00FA49C0">
      <w:pPr>
        <w:tabs>
          <w:tab w:val="left" w:pos="4667"/>
        </w:tabs>
        <w:ind w:left="567" w:right="567"/>
        <w:rPr>
          <w:b/>
        </w:rPr>
      </w:pPr>
    </w:p>
    <w:p w14:paraId="20AF20E8" w14:textId="77777777" w:rsidR="00541A95" w:rsidRPr="00FA49C0" w:rsidRDefault="00DD1D4B" w:rsidP="00FA49C0">
      <w:pPr>
        <w:pStyle w:val="Puesto"/>
        <w:ind w:firstLine="567"/>
        <w:jc w:val="right"/>
      </w:pPr>
      <w:r w:rsidRPr="00FA49C0">
        <w:t>Folio de la solicitud: 00149/IFR/IP/2024</w:t>
      </w:r>
    </w:p>
    <w:p w14:paraId="798E1D39" w14:textId="77777777" w:rsidR="00541A95" w:rsidRPr="00FA49C0" w:rsidRDefault="00541A95" w:rsidP="00FA49C0">
      <w:pPr>
        <w:pStyle w:val="Puesto"/>
        <w:ind w:firstLine="567"/>
      </w:pPr>
    </w:p>
    <w:p w14:paraId="5C0415B5" w14:textId="77777777" w:rsidR="00541A95" w:rsidRPr="00FA49C0" w:rsidRDefault="00DD1D4B" w:rsidP="00FA49C0">
      <w:pPr>
        <w:pStyle w:val="Puesto"/>
        <w:ind w:firstLine="567"/>
      </w:pPr>
      <w:r w:rsidRPr="00FA49C0">
        <w:t>En respuesta a la solicitud recibida, nos permitimos hacer de su conocimiento que con fundamento en el artículo 53, Fracciones: II, V y VI de la Ley de Transparencia y Acceso a la Información Pública del Estado de México y Municipios, le contestamos que:</w:t>
      </w:r>
    </w:p>
    <w:p w14:paraId="23C1A04A" w14:textId="77777777" w:rsidR="00541A95" w:rsidRPr="00FA49C0" w:rsidRDefault="00541A95" w:rsidP="00FA49C0">
      <w:pPr>
        <w:pStyle w:val="Puesto"/>
        <w:ind w:firstLine="567"/>
      </w:pPr>
    </w:p>
    <w:p w14:paraId="562F0110" w14:textId="77777777" w:rsidR="00541A95" w:rsidRPr="00FA49C0" w:rsidRDefault="00DD1D4B" w:rsidP="00FA49C0">
      <w:pPr>
        <w:pStyle w:val="Puesto"/>
        <w:ind w:firstLine="567"/>
      </w:pPr>
      <w:r w:rsidRPr="00FA49C0">
        <w:t>C. SOLICITANTE: Le informo que esta Unidad de Transparencia, mediante oficio número 233C0101040202L/674/2024, emite respuesta a su solicitud, mismo que se anexa en ARCHIVOS ANEXOS.</w:t>
      </w:r>
    </w:p>
    <w:p w14:paraId="644895E8" w14:textId="77777777" w:rsidR="00541A95" w:rsidRPr="00FA49C0" w:rsidRDefault="00541A95" w:rsidP="00FA49C0">
      <w:pPr>
        <w:pStyle w:val="Puesto"/>
        <w:ind w:firstLine="567"/>
      </w:pPr>
    </w:p>
    <w:p w14:paraId="4FABCFFA" w14:textId="77777777" w:rsidR="00541A95" w:rsidRPr="00FA49C0" w:rsidRDefault="00DD1D4B" w:rsidP="00FA49C0">
      <w:pPr>
        <w:pStyle w:val="Puesto"/>
        <w:ind w:firstLine="567"/>
      </w:pPr>
      <w:r w:rsidRPr="00FA49C0">
        <w:t>ATENTAMENTE</w:t>
      </w:r>
    </w:p>
    <w:p w14:paraId="0D569CD7" w14:textId="77777777" w:rsidR="00541A95" w:rsidRPr="00FA49C0" w:rsidRDefault="00DD1D4B" w:rsidP="00FA49C0">
      <w:pPr>
        <w:pStyle w:val="Puesto"/>
        <w:ind w:firstLine="567"/>
      </w:pPr>
      <w:r w:rsidRPr="00FA49C0">
        <w:t>L.D. SERGIO ALFONSO BRITO MOLL MARTÍNEZ</w:t>
      </w:r>
    </w:p>
    <w:p w14:paraId="4ECB909D" w14:textId="77777777" w:rsidR="00541A95" w:rsidRPr="00FA49C0" w:rsidRDefault="00541A95" w:rsidP="00FA49C0"/>
    <w:p w14:paraId="7277ACD3" w14:textId="77777777" w:rsidR="00541A95" w:rsidRPr="00FA49C0" w:rsidRDefault="00DD1D4B" w:rsidP="00FA49C0">
      <w:pPr>
        <w:ind w:right="-28"/>
      </w:pPr>
      <w:r w:rsidRPr="00FA49C0">
        <w:t xml:space="preserve">Asimismo, </w:t>
      </w:r>
      <w:r w:rsidRPr="00FA49C0">
        <w:rPr>
          <w:b/>
        </w:rPr>
        <w:t xml:space="preserve">EL SUJETO OBLIGADO </w:t>
      </w:r>
      <w:r w:rsidRPr="00FA49C0">
        <w:t>adjuntó a su respuesta los archivos electrónicos que se describen a continuación:</w:t>
      </w:r>
    </w:p>
    <w:p w14:paraId="742E1A07" w14:textId="77777777" w:rsidR="00541A95" w:rsidRPr="00FA49C0" w:rsidRDefault="00541A95" w:rsidP="00FA49C0">
      <w:pPr>
        <w:ind w:right="-28"/>
      </w:pPr>
    </w:p>
    <w:p w14:paraId="27A976A8" w14:textId="77777777" w:rsidR="00541A95" w:rsidRPr="00FA49C0" w:rsidRDefault="00DD1D4B" w:rsidP="00FA49C0">
      <w:pPr>
        <w:numPr>
          <w:ilvl w:val="0"/>
          <w:numId w:val="1"/>
        </w:numPr>
        <w:pBdr>
          <w:top w:val="nil"/>
          <w:left w:val="nil"/>
          <w:bottom w:val="nil"/>
          <w:right w:val="nil"/>
          <w:between w:val="nil"/>
        </w:pBdr>
        <w:rPr>
          <w:rFonts w:eastAsia="Palatino Linotype" w:cs="Palatino Linotype"/>
          <w:b/>
          <w:i/>
          <w:szCs w:val="22"/>
        </w:rPr>
      </w:pPr>
      <w:r w:rsidRPr="00FA49C0">
        <w:rPr>
          <w:rFonts w:eastAsia="Palatino Linotype" w:cs="Palatino Linotype"/>
          <w:b/>
          <w:i/>
          <w:szCs w:val="22"/>
        </w:rPr>
        <w:t>Respuesta a solicitante 00149-IFR-IP-2024.pdf</w:t>
      </w:r>
    </w:p>
    <w:p w14:paraId="2B39C51A" w14:textId="77777777" w:rsidR="00541A95" w:rsidRPr="00FA49C0" w:rsidRDefault="00DD1D4B" w:rsidP="00FA49C0">
      <w:pPr>
        <w:pBdr>
          <w:top w:val="nil"/>
          <w:left w:val="nil"/>
          <w:bottom w:val="nil"/>
          <w:right w:val="nil"/>
          <w:between w:val="nil"/>
        </w:pBdr>
        <w:ind w:left="720"/>
        <w:rPr>
          <w:rFonts w:eastAsia="Palatino Linotype" w:cs="Palatino Linotype"/>
          <w:szCs w:val="22"/>
        </w:rPr>
      </w:pPr>
      <w:r w:rsidRPr="00FA49C0">
        <w:rPr>
          <w:rFonts w:eastAsia="Palatino Linotype" w:cs="Palatino Linotype"/>
          <w:szCs w:val="22"/>
        </w:rPr>
        <w:t xml:space="preserve">Archivo constante de una página, en la que se aprecia el oficio número 233C0101040202L/674/2024, de fecha 21 de noviembre de 2024, dirigido al solicitante y </w:t>
      </w:r>
      <w:r w:rsidRPr="00FA49C0">
        <w:rPr>
          <w:rFonts w:eastAsia="Palatino Linotype" w:cs="Palatino Linotype"/>
          <w:szCs w:val="22"/>
        </w:rPr>
        <w:lastRenderedPageBreak/>
        <w:t>suscrito por el Encargado del Departamento de Normatividad y Responsable de la Unidad de Transparencia, en el que le indico de manera medular:</w:t>
      </w:r>
    </w:p>
    <w:p w14:paraId="624B4784" w14:textId="77777777" w:rsidR="00541A95" w:rsidRPr="00FA49C0" w:rsidRDefault="00541A95" w:rsidP="00FA49C0">
      <w:pPr>
        <w:pBdr>
          <w:top w:val="nil"/>
          <w:left w:val="nil"/>
          <w:bottom w:val="nil"/>
          <w:right w:val="nil"/>
          <w:between w:val="nil"/>
        </w:pBdr>
        <w:ind w:left="720"/>
        <w:rPr>
          <w:rFonts w:eastAsia="Palatino Linotype" w:cs="Palatino Linotype"/>
          <w:szCs w:val="22"/>
        </w:rPr>
      </w:pPr>
    </w:p>
    <w:p w14:paraId="7D038152" w14:textId="77777777" w:rsidR="00541A95" w:rsidRPr="00FA49C0" w:rsidRDefault="00DD1D4B" w:rsidP="00FA49C0">
      <w:pPr>
        <w:pStyle w:val="Puesto"/>
        <w:ind w:firstLine="567"/>
      </w:pPr>
      <w:r w:rsidRPr="00FA49C0">
        <w:t>“Por lo anterior, encontrándome dentro del término concedido para dar contestación, y con la finalidad de coadyuvar con esta Unidad de Transparencia, informo y remito lo siguiente:</w:t>
      </w:r>
    </w:p>
    <w:p w14:paraId="0A8515FC" w14:textId="77777777" w:rsidR="00541A95" w:rsidRPr="00FA49C0" w:rsidRDefault="00541A95" w:rsidP="00FA49C0"/>
    <w:tbl>
      <w:tblPr>
        <w:tblStyle w:val="a"/>
        <w:tblW w:w="8314"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0"/>
        <w:gridCol w:w="4074"/>
      </w:tblGrid>
      <w:tr w:rsidR="00FA49C0" w:rsidRPr="00FA49C0" w14:paraId="2FEC5089" w14:textId="77777777">
        <w:tc>
          <w:tcPr>
            <w:tcW w:w="4240" w:type="dxa"/>
            <w:shd w:val="clear" w:color="auto" w:fill="BFBFBF"/>
          </w:tcPr>
          <w:p w14:paraId="2EA92D4E" w14:textId="77777777" w:rsidR="00541A95" w:rsidRPr="00FA49C0" w:rsidRDefault="00DD1D4B" w:rsidP="00FA49C0">
            <w:pPr>
              <w:pBdr>
                <w:top w:val="nil"/>
                <w:left w:val="nil"/>
                <w:bottom w:val="nil"/>
                <w:right w:val="nil"/>
                <w:between w:val="nil"/>
              </w:pBdr>
              <w:rPr>
                <w:rFonts w:eastAsia="Palatino Linotype" w:cs="Palatino Linotype"/>
                <w:b/>
                <w:i/>
                <w:szCs w:val="22"/>
              </w:rPr>
            </w:pPr>
            <w:r w:rsidRPr="00FA49C0">
              <w:rPr>
                <w:rFonts w:eastAsia="Palatino Linotype" w:cs="Palatino Linotype"/>
                <w:b/>
                <w:i/>
                <w:szCs w:val="22"/>
              </w:rPr>
              <w:t>INFORMACIÓN</w:t>
            </w:r>
          </w:p>
        </w:tc>
        <w:tc>
          <w:tcPr>
            <w:tcW w:w="4074" w:type="dxa"/>
            <w:shd w:val="clear" w:color="auto" w:fill="BFBFBF"/>
          </w:tcPr>
          <w:p w14:paraId="2B3BCB20" w14:textId="77777777" w:rsidR="00541A95" w:rsidRPr="00FA49C0" w:rsidRDefault="00541A95" w:rsidP="00FA49C0">
            <w:pPr>
              <w:pBdr>
                <w:top w:val="nil"/>
                <w:left w:val="nil"/>
                <w:bottom w:val="nil"/>
                <w:right w:val="nil"/>
                <w:between w:val="nil"/>
              </w:pBdr>
              <w:rPr>
                <w:rFonts w:eastAsia="Palatino Linotype" w:cs="Palatino Linotype"/>
                <w:b/>
                <w:i/>
                <w:szCs w:val="22"/>
              </w:rPr>
            </w:pPr>
          </w:p>
        </w:tc>
      </w:tr>
      <w:tr w:rsidR="00FA49C0" w:rsidRPr="00FA49C0" w14:paraId="2F3A4264" w14:textId="77777777">
        <w:tc>
          <w:tcPr>
            <w:tcW w:w="8314" w:type="dxa"/>
            <w:gridSpan w:val="2"/>
          </w:tcPr>
          <w:p w14:paraId="17DA5D4E" w14:textId="77777777" w:rsidR="00541A95" w:rsidRPr="00FA49C0" w:rsidRDefault="00DD1D4B" w:rsidP="00FA49C0">
            <w:pPr>
              <w:pStyle w:val="Puesto"/>
              <w:ind w:firstLine="567"/>
            </w:pPr>
            <w:r w:rsidRPr="00FA49C0">
              <w:t>EL CONSEJO DIRECTIVO TIENE CONOCIMIENTO Y ATRIBUCIONES PARA APROBAR LOS NOMBRAMIENTOS O REMOCIONES DE LOS TITULARES, EN TÉRMINOS DE LA LEY QUE CREA EL ORGANISMO PÚBLICO DESCENTRALIZADO DENOMINADO IFREM</w:t>
            </w:r>
          </w:p>
        </w:tc>
      </w:tr>
      <w:tr w:rsidR="00FA49C0" w:rsidRPr="00FA49C0" w14:paraId="1A9CD610" w14:textId="77777777">
        <w:tc>
          <w:tcPr>
            <w:tcW w:w="4240" w:type="dxa"/>
          </w:tcPr>
          <w:p w14:paraId="6911D3FC" w14:textId="77777777" w:rsidR="00541A95" w:rsidRPr="00FA49C0" w:rsidRDefault="00DD1D4B" w:rsidP="00FA49C0">
            <w:pPr>
              <w:pStyle w:val="Puesto"/>
              <w:ind w:firstLine="567"/>
            </w:pPr>
            <w:r w:rsidRPr="00FA49C0">
              <w:t>BAJAS EN EL PERIODO ENERO A OCTUBRE DEL AÑO 2024</w:t>
            </w:r>
          </w:p>
        </w:tc>
        <w:tc>
          <w:tcPr>
            <w:tcW w:w="4074" w:type="dxa"/>
          </w:tcPr>
          <w:p w14:paraId="6BFE6CB2" w14:textId="77777777" w:rsidR="00541A95" w:rsidRPr="00FA49C0" w:rsidRDefault="00DD1D4B" w:rsidP="00FA49C0">
            <w:pPr>
              <w:pStyle w:val="Puesto"/>
              <w:ind w:firstLine="567"/>
            </w:pPr>
            <w:r w:rsidRPr="00FA49C0">
              <w:t>53</w:t>
            </w:r>
          </w:p>
        </w:tc>
      </w:tr>
      <w:tr w:rsidR="00541A95" w:rsidRPr="00FA49C0" w14:paraId="0C52950C" w14:textId="77777777">
        <w:tc>
          <w:tcPr>
            <w:tcW w:w="4240" w:type="dxa"/>
          </w:tcPr>
          <w:p w14:paraId="0DCCDEC9" w14:textId="77777777" w:rsidR="00541A95" w:rsidRPr="00FA49C0" w:rsidRDefault="00DD1D4B" w:rsidP="00FA49C0">
            <w:pPr>
              <w:pStyle w:val="Puesto"/>
              <w:ind w:firstLine="567"/>
            </w:pPr>
            <w:r w:rsidRPr="00FA49C0">
              <w:t>MONTO QUE ASCIENDE EL PAGO DE FINIQUITOS PAGADOS</w:t>
            </w:r>
          </w:p>
        </w:tc>
        <w:tc>
          <w:tcPr>
            <w:tcW w:w="4074" w:type="dxa"/>
          </w:tcPr>
          <w:p w14:paraId="078B76A0" w14:textId="77777777" w:rsidR="00541A95" w:rsidRPr="00FA49C0" w:rsidRDefault="00DD1D4B" w:rsidP="00FA49C0">
            <w:pPr>
              <w:pStyle w:val="Puesto"/>
              <w:ind w:firstLine="567"/>
            </w:pPr>
            <w:r w:rsidRPr="00FA49C0">
              <w:t>$516,457.23</w:t>
            </w:r>
          </w:p>
        </w:tc>
      </w:tr>
    </w:tbl>
    <w:p w14:paraId="572C9452" w14:textId="77777777" w:rsidR="00541A95" w:rsidRPr="00FA49C0" w:rsidRDefault="00541A95" w:rsidP="00FA49C0">
      <w:pPr>
        <w:pStyle w:val="Puesto"/>
        <w:ind w:firstLine="567"/>
      </w:pPr>
    </w:p>
    <w:p w14:paraId="6442F902" w14:textId="77777777" w:rsidR="00541A95" w:rsidRPr="00FA49C0" w:rsidRDefault="00DD1D4B" w:rsidP="00FA49C0">
      <w:pPr>
        <w:pStyle w:val="Puesto"/>
        <w:ind w:firstLine="567"/>
      </w:pPr>
      <w:r w:rsidRPr="00FA49C0">
        <w:t>…” Sic.</w:t>
      </w:r>
    </w:p>
    <w:p w14:paraId="7857BF27" w14:textId="77777777" w:rsidR="00541A95" w:rsidRPr="00FA49C0" w:rsidRDefault="00541A95" w:rsidP="00FA49C0"/>
    <w:p w14:paraId="594D3DEB" w14:textId="77777777" w:rsidR="00541A95" w:rsidRPr="00FA49C0" w:rsidRDefault="00DD1D4B" w:rsidP="00FA49C0">
      <w:pPr>
        <w:numPr>
          <w:ilvl w:val="0"/>
          <w:numId w:val="1"/>
        </w:numPr>
        <w:pBdr>
          <w:top w:val="nil"/>
          <w:left w:val="nil"/>
          <w:bottom w:val="nil"/>
          <w:right w:val="nil"/>
          <w:between w:val="nil"/>
        </w:pBdr>
        <w:rPr>
          <w:rFonts w:eastAsia="Palatino Linotype" w:cs="Palatino Linotype"/>
          <w:b/>
          <w:i/>
          <w:szCs w:val="22"/>
        </w:rPr>
      </w:pPr>
      <w:r w:rsidRPr="00FA49C0">
        <w:rPr>
          <w:rFonts w:eastAsia="Palatino Linotype" w:cs="Palatino Linotype"/>
          <w:b/>
          <w:i/>
          <w:szCs w:val="22"/>
        </w:rPr>
        <w:t>OFICIO EN ALCANCE AL 674 respuesta a solicitante.pdf</w:t>
      </w:r>
    </w:p>
    <w:p w14:paraId="034D38DE" w14:textId="77777777" w:rsidR="00541A95" w:rsidRPr="00FA49C0" w:rsidRDefault="00DD1D4B" w:rsidP="00FA49C0">
      <w:pPr>
        <w:pBdr>
          <w:top w:val="nil"/>
          <w:left w:val="nil"/>
          <w:bottom w:val="nil"/>
          <w:right w:val="nil"/>
          <w:between w:val="nil"/>
        </w:pBdr>
        <w:ind w:left="720"/>
        <w:rPr>
          <w:rFonts w:eastAsia="Palatino Linotype" w:cs="Palatino Linotype"/>
          <w:szCs w:val="22"/>
        </w:rPr>
      </w:pPr>
      <w:r w:rsidRPr="00FA49C0">
        <w:rPr>
          <w:rFonts w:eastAsia="Palatino Linotype" w:cs="Palatino Linotype"/>
          <w:szCs w:val="22"/>
        </w:rPr>
        <w:t>Archivo constante de una página, en la que se aprecia el oficio número 233C0101040202L/679/2024, de fecha 26 de noviembre de 2024, dirigido al solicitante y suscrito por el Encargado del Departamento de Normatividad y Responsable de la Unidad de Transparencia, en el que le indico de manera medular:</w:t>
      </w:r>
    </w:p>
    <w:p w14:paraId="448B3D9E" w14:textId="77777777" w:rsidR="00541A95" w:rsidRPr="00FA49C0" w:rsidRDefault="00541A95" w:rsidP="00FA49C0">
      <w:pPr>
        <w:pBdr>
          <w:top w:val="nil"/>
          <w:left w:val="nil"/>
          <w:bottom w:val="nil"/>
          <w:right w:val="nil"/>
          <w:between w:val="nil"/>
        </w:pBdr>
        <w:ind w:left="720"/>
        <w:rPr>
          <w:rFonts w:eastAsia="Palatino Linotype" w:cs="Palatino Linotype"/>
          <w:szCs w:val="22"/>
        </w:rPr>
      </w:pPr>
    </w:p>
    <w:p w14:paraId="2CC7AD3F" w14:textId="77777777" w:rsidR="00541A95" w:rsidRPr="00FA49C0" w:rsidRDefault="00DD1D4B" w:rsidP="00FA49C0">
      <w:pPr>
        <w:pStyle w:val="Puesto"/>
        <w:ind w:firstLine="567"/>
      </w:pPr>
      <w:r w:rsidRPr="00FA49C0">
        <w:t>“…lo anterior con la finalidad de precisar lo siguiente:</w:t>
      </w:r>
    </w:p>
    <w:p w14:paraId="034E0203" w14:textId="77777777" w:rsidR="00541A95" w:rsidRPr="00FA49C0" w:rsidRDefault="00DD1D4B" w:rsidP="00FA49C0">
      <w:pPr>
        <w:pStyle w:val="Puesto"/>
        <w:ind w:firstLine="567"/>
      </w:pPr>
      <w:r w:rsidRPr="00FA49C0">
        <w:t>. En cuanto hace a las BAJAS EN EL PERIODO ENERO A OCTUBRE DEL AÑO 2024, se hace referencia a 53, las cuales son RENUNCIAS VOLUNTARIAS.</w:t>
      </w:r>
    </w:p>
    <w:p w14:paraId="62AFE270" w14:textId="77777777" w:rsidR="00541A95" w:rsidRPr="00FA49C0" w:rsidRDefault="00541A95" w:rsidP="00FA49C0">
      <w:pPr>
        <w:pStyle w:val="Puesto"/>
        <w:ind w:firstLine="567"/>
      </w:pPr>
    </w:p>
    <w:p w14:paraId="108EC91F" w14:textId="77777777" w:rsidR="00FA49C0" w:rsidRPr="00FA49C0" w:rsidRDefault="00FA49C0" w:rsidP="00FA49C0"/>
    <w:tbl>
      <w:tblPr>
        <w:tblStyle w:val="a0"/>
        <w:tblW w:w="8314"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0"/>
        <w:gridCol w:w="4074"/>
      </w:tblGrid>
      <w:tr w:rsidR="00FA49C0" w:rsidRPr="00FA49C0" w14:paraId="4C0B00BC" w14:textId="77777777">
        <w:tc>
          <w:tcPr>
            <w:tcW w:w="4240" w:type="dxa"/>
            <w:shd w:val="clear" w:color="auto" w:fill="BFBFBF"/>
          </w:tcPr>
          <w:p w14:paraId="50C659FE" w14:textId="77777777" w:rsidR="00541A95" w:rsidRPr="00FA49C0" w:rsidRDefault="00DD1D4B" w:rsidP="00FA49C0">
            <w:pPr>
              <w:pStyle w:val="Puesto"/>
              <w:ind w:firstLine="567"/>
              <w:rPr>
                <w:b/>
              </w:rPr>
            </w:pPr>
            <w:r w:rsidRPr="00FA49C0">
              <w:rPr>
                <w:b/>
              </w:rPr>
              <w:lastRenderedPageBreak/>
              <w:t>INFORMACIÓN</w:t>
            </w:r>
          </w:p>
        </w:tc>
        <w:tc>
          <w:tcPr>
            <w:tcW w:w="4074" w:type="dxa"/>
            <w:shd w:val="clear" w:color="auto" w:fill="BFBFBF"/>
          </w:tcPr>
          <w:p w14:paraId="647733CC" w14:textId="77777777" w:rsidR="00541A95" w:rsidRPr="00FA49C0" w:rsidRDefault="00541A95" w:rsidP="00FA49C0">
            <w:pPr>
              <w:pStyle w:val="Puesto"/>
              <w:ind w:firstLine="567"/>
              <w:rPr>
                <w:b/>
              </w:rPr>
            </w:pPr>
          </w:p>
        </w:tc>
      </w:tr>
      <w:tr w:rsidR="00FA49C0" w:rsidRPr="00FA49C0" w14:paraId="64B3D08C" w14:textId="77777777">
        <w:tc>
          <w:tcPr>
            <w:tcW w:w="8314" w:type="dxa"/>
            <w:gridSpan w:val="2"/>
          </w:tcPr>
          <w:p w14:paraId="5D280E27" w14:textId="77777777" w:rsidR="00541A95" w:rsidRPr="00FA49C0" w:rsidRDefault="00DD1D4B" w:rsidP="00FA49C0">
            <w:pPr>
              <w:pStyle w:val="Puesto"/>
              <w:ind w:firstLine="567"/>
            </w:pPr>
            <w:r w:rsidRPr="00FA49C0">
              <w:t>EL CONSEJO DIRECTIVO TIENE CONOCIMIENTO Y ATRIBUCIONES PARA APROBAR LOS NOMBRAMIENTOS O REMOCIONES DE LOS TITULARES, EN TÉRMINOS DE LA LEY QUE CREA EL ORGANISMO PÚBLICO DESCENTRALIZADO DENOMINADO IFREM</w:t>
            </w:r>
          </w:p>
        </w:tc>
      </w:tr>
      <w:tr w:rsidR="00FA49C0" w:rsidRPr="00FA49C0" w14:paraId="2B936AC2" w14:textId="77777777">
        <w:tc>
          <w:tcPr>
            <w:tcW w:w="4240" w:type="dxa"/>
          </w:tcPr>
          <w:p w14:paraId="615477A7" w14:textId="77777777" w:rsidR="00541A95" w:rsidRPr="00FA49C0" w:rsidRDefault="00DD1D4B" w:rsidP="00FA49C0">
            <w:pPr>
              <w:pStyle w:val="Puesto"/>
              <w:ind w:firstLine="567"/>
            </w:pPr>
            <w:r w:rsidRPr="00FA49C0">
              <w:t>BAJAS EN EL PERIODO ENERO A OCTUBRE DEL AÑO 2024</w:t>
            </w:r>
          </w:p>
        </w:tc>
        <w:tc>
          <w:tcPr>
            <w:tcW w:w="4074" w:type="dxa"/>
          </w:tcPr>
          <w:p w14:paraId="007F37FC" w14:textId="77777777" w:rsidR="00541A95" w:rsidRPr="00FA49C0" w:rsidRDefault="00DD1D4B" w:rsidP="00FA49C0">
            <w:pPr>
              <w:pStyle w:val="Puesto"/>
              <w:ind w:firstLine="567"/>
            </w:pPr>
            <w:r w:rsidRPr="00FA49C0">
              <w:t>53 RENUNCIAS VOLUNTARIAS</w:t>
            </w:r>
          </w:p>
        </w:tc>
      </w:tr>
      <w:tr w:rsidR="00541A95" w:rsidRPr="00FA49C0" w14:paraId="65E3FE28" w14:textId="77777777">
        <w:tc>
          <w:tcPr>
            <w:tcW w:w="4240" w:type="dxa"/>
          </w:tcPr>
          <w:p w14:paraId="51734E66" w14:textId="77777777" w:rsidR="00541A95" w:rsidRPr="00FA49C0" w:rsidRDefault="00DD1D4B" w:rsidP="00FA49C0">
            <w:pPr>
              <w:pStyle w:val="Puesto"/>
              <w:ind w:firstLine="567"/>
            </w:pPr>
            <w:r w:rsidRPr="00FA49C0">
              <w:t>MONTO QUE ASCIENDE EL PAGO DE FINIQUITOS PAGADOS</w:t>
            </w:r>
          </w:p>
        </w:tc>
        <w:tc>
          <w:tcPr>
            <w:tcW w:w="4074" w:type="dxa"/>
          </w:tcPr>
          <w:p w14:paraId="4F936DB1" w14:textId="77777777" w:rsidR="00541A95" w:rsidRPr="00FA49C0" w:rsidRDefault="00DD1D4B" w:rsidP="00FA49C0">
            <w:pPr>
              <w:pStyle w:val="Puesto"/>
              <w:ind w:firstLine="567"/>
            </w:pPr>
            <w:r w:rsidRPr="00FA49C0">
              <w:t>$516,457.23</w:t>
            </w:r>
          </w:p>
        </w:tc>
      </w:tr>
    </w:tbl>
    <w:p w14:paraId="769A4315" w14:textId="77777777" w:rsidR="00541A95" w:rsidRPr="00FA49C0" w:rsidRDefault="00541A95" w:rsidP="00FA49C0">
      <w:pPr>
        <w:pStyle w:val="Puesto"/>
        <w:ind w:firstLine="567"/>
        <w:rPr>
          <w:b/>
        </w:rPr>
      </w:pPr>
    </w:p>
    <w:p w14:paraId="170C74D1" w14:textId="77777777" w:rsidR="00541A95" w:rsidRPr="00FA49C0" w:rsidRDefault="00DD1D4B" w:rsidP="00FA49C0">
      <w:pPr>
        <w:pStyle w:val="Puesto"/>
        <w:ind w:firstLine="567"/>
      </w:pPr>
      <w:r w:rsidRPr="00FA49C0">
        <w:t>…” Sic.</w:t>
      </w:r>
    </w:p>
    <w:p w14:paraId="53EA36E3" w14:textId="77777777" w:rsidR="00541A95" w:rsidRPr="00FA49C0" w:rsidRDefault="00541A95" w:rsidP="00FA49C0"/>
    <w:p w14:paraId="5B488ECF" w14:textId="77777777" w:rsidR="00541A95" w:rsidRPr="00FA49C0" w:rsidRDefault="00DD1D4B" w:rsidP="00FA49C0">
      <w:pPr>
        <w:pStyle w:val="Ttulo2"/>
        <w:jc w:val="left"/>
      </w:pPr>
      <w:bookmarkStart w:id="7" w:name="_heading=h.tyjcwt" w:colFirst="0" w:colLast="0"/>
      <w:bookmarkEnd w:id="7"/>
      <w:r w:rsidRPr="00FA49C0">
        <w:t>DEL RECURSO DE REVISIÓN</w:t>
      </w:r>
    </w:p>
    <w:p w14:paraId="099B8E11" w14:textId="77777777" w:rsidR="00541A95" w:rsidRPr="00FA49C0" w:rsidRDefault="00DD1D4B" w:rsidP="00FA49C0">
      <w:pPr>
        <w:pStyle w:val="Ttulo3"/>
      </w:pPr>
      <w:bookmarkStart w:id="8" w:name="_heading=h.3dy6vkm" w:colFirst="0" w:colLast="0"/>
      <w:bookmarkEnd w:id="8"/>
      <w:r w:rsidRPr="00FA49C0">
        <w:t>a) Interposición del Recurso de Revisión</w:t>
      </w:r>
    </w:p>
    <w:p w14:paraId="2FA5E71C" w14:textId="77777777" w:rsidR="00541A95" w:rsidRPr="00FA49C0" w:rsidRDefault="00DD1D4B" w:rsidP="00FA49C0">
      <w:pPr>
        <w:ind w:right="-28"/>
      </w:pPr>
      <w:r w:rsidRPr="00FA49C0">
        <w:t xml:space="preserve">El </w:t>
      </w:r>
      <w:r w:rsidRPr="00FA49C0">
        <w:rPr>
          <w:b/>
        </w:rPr>
        <w:t>dos de diciembre de dos mil veinticuatro,</w:t>
      </w:r>
      <w:r w:rsidRPr="00FA49C0">
        <w:t xml:space="preserve"> </w:t>
      </w:r>
      <w:r w:rsidRPr="00FA49C0">
        <w:rPr>
          <w:b/>
        </w:rPr>
        <w:t>LA PARTE RECURRENTE</w:t>
      </w:r>
      <w:r w:rsidRPr="00FA49C0">
        <w:t xml:space="preserve"> interpuso el recurso de revisión en contra de la respuesta emitida por el </w:t>
      </w:r>
      <w:r w:rsidRPr="00FA49C0">
        <w:rPr>
          <w:b/>
        </w:rPr>
        <w:t>SUJETO OBLIGADO</w:t>
      </w:r>
      <w:r w:rsidRPr="00FA49C0">
        <w:t xml:space="preserve">, mismo que fue registrado en </w:t>
      </w:r>
      <w:r w:rsidRPr="00FA49C0">
        <w:rPr>
          <w:b/>
        </w:rPr>
        <w:t>EL SAIMEX</w:t>
      </w:r>
      <w:r w:rsidRPr="00FA49C0">
        <w:t xml:space="preserve"> con el número de expediente </w:t>
      </w:r>
      <w:r w:rsidRPr="00FA49C0">
        <w:rPr>
          <w:b/>
        </w:rPr>
        <w:t>07442/INFOEM/IP/RR/2024</w:t>
      </w:r>
      <w:r w:rsidRPr="00FA49C0">
        <w:t>, y en el cual manifiesta lo siguiente:</w:t>
      </w:r>
    </w:p>
    <w:p w14:paraId="0A9FFB36" w14:textId="77777777" w:rsidR="00541A95" w:rsidRPr="00FA49C0" w:rsidRDefault="00541A95" w:rsidP="00FA49C0">
      <w:pPr>
        <w:tabs>
          <w:tab w:val="left" w:pos="4667"/>
        </w:tabs>
        <w:ind w:right="539"/>
      </w:pPr>
    </w:p>
    <w:p w14:paraId="3674F885" w14:textId="77777777" w:rsidR="00541A95" w:rsidRPr="00FA49C0" w:rsidRDefault="00DD1D4B" w:rsidP="00FA49C0">
      <w:pPr>
        <w:tabs>
          <w:tab w:val="left" w:pos="4667"/>
        </w:tabs>
        <w:ind w:left="567" w:right="539"/>
        <w:rPr>
          <w:b/>
        </w:rPr>
      </w:pPr>
      <w:r w:rsidRPr="00FA49C0">
        <w:rPr>
          <w:b/>
        </w:rPr>
        <w:t>ACTO IMPUGNADO</w:t>
      </w:r>
    </w:p>
    <w:p w14:paraId="406EDF1B" w14:textId="77777777" w:rsidR="00541A95" w:rsidRPr="00FA49C0" w:rsidRDefault="00DD1D4B" w:rsidP="00FA49C0">
      <w:pPr>
        <w:pStyle w:val="Puesto"/>
        <w:ind w:firstLine="567"/>
      </w:pPr>
      <w:r w:rsidRPr="00FA49C0">
        <w:t>“OFICIO DE RESPUESTA CON NOMENCLATURA OFICIO/233C0101040202l/674/2024, CON NÚMERO DE FOLIO DE SOLICITUD 00149/IFR/IP/2024." Sic.</w:t>
      </w:r>
    </w:p>
    <w:p w14:paraId="7871F203" w14:textId="77777777" w:rsidR="00541A95" w:rsidRPr="00FA49C0" w:rsidRDefault="00541A95" w:rsidP="00FA49C0">
      <w:pPr>
        <w:tabs>
          <w:tab w:val="left" w:pos="4667"/>
        </w:tabs>
        <w:ind w:left="567" w:right="539"/>
        <w:rPr>
          <w:b/>
        </w:rPr>
      </w:pPr>
    </w:p>
    <w:p w14:paraId="465E49D0" w14:textId="77777777" w:rsidR="00541A95" w:rsidRPr="00FA49C0" w:rsidRDefault="00DD1D4B" w:rsidP="00FA49C0">
      <w:pPr>
        <w:tabs>
          <w:tab w:val="left" w:pos="4667"/>
        </w:tabs>
        <w:ind w:left="567" w:right="539"/>
        <w:rPr>
          <w:b/>
        </w:rPr>
      </w:pPr>
      <w:r w:rsidRPr="00FA49C0">
        <w:rPr>
          <w:b/>
        </w:rPr>
        <w:t>RAZONES O MOTIVOS DE LA INCONFORMIDAD</w:t>
      </w:r>
    </w:p>
    <w:p w14:paraId="2A42799F" w14:textId="3874CF54" w:rsidR="00541A95" w:rsidRPr="00FA49C0" w:rsidRDefault="00DD1D4B" w:rsidP="00FA49C0">
      <w:pPr>
        <w:tabs>
          <w:tab w:val="left" w:pos="4667"/>
        </w:tabs>
        <w:ind w:left="567" w:right="567"/>
        <w:rPr>
          <w:i/>
        </w:rPr>
      </w:pPr>
      <w:r w:rsidRPr="00FA49C0">
        <w:rPr>
          <w:i/>
        </w:rPr>
        <w:t xml:space="preserve">“EN ATENCIÓN AL OFICIO DE RESPUESTA CON NOMENCLATURA OFICIO/233C0101040202l/674/2024, CON NÚMERO DE FOLIO DE SOLICITUD 00149/IFR/IP/2024, POR EL CUAL SE DA RESPUESTA A LA INQUIETUD </w:t>
      </w:r>
      <w:r w:rsidRPr="00FA49C0">
        <w:rPr>
          <w:i/>
        </w:rPr>
        <w:lastRenderedPageBreak/>
        <w:t xml:space="preserve">FORMULADA, LA CUAL A LA LETRA INDICA: DEL IFREM: EL NÚMERO DE BAJAS DE SERVIDORES PÚBLICOS DE ENERO 2024 A OCTUBRE 2024, SI SE LE HA HECHO DEL CONOCIMIENTO DE TAL CIRCUNSTANCIA AL CONSEJO DIRECTIVO Y A CUANTO ASCIENDE EN MONTO DE LOS FINIQUITOS REALIZADOS EN LA MENCIONADA PERIODICIDAD, CON SOPORTE DOCUMENTAL Y BAJO PROTESTA DE DECIR VERDAD EN TÉRMINOS DE LO DISPUESTO EN LOS ARTÍCULOS 176, 178, 179 FRACCIONES I, IV, VI, IX Y XIII, 180 DE LA LEY DE TRANSPARENCIA Y ACCESO A LA INFORMACIÓN PÚBLICA DEL ESTADO DE MÉXICO Y MUNICIPIOS, SE INTERPONE EL RECURSO DE REVISIÓN EN LOS SIGUIENTES TÉRMINOS: ARTÍCULO 180, LEY DE TRANSPARENCIA Y ACCESO A LA INFORMACIÓN PÚBLICA DEL ESTADO DE MÉXICO Y MUNICIPIOS: I. El sujeto obligado ante la cual se presentó la solicitud. JEFE DEL DEPARTAMENTO DE PERSONAL (RECURSOS HUMANOS), DIRECTOR DE ADMINISTRACIÓN Y FINANZAS DEL INSTITUTO DE LA FUNCIÓN REGISTRAL DEL ESTADO DE MÉXICO, II. El nombre del solicitante que recurre o de su representante y, en su caso, del tercero interesado, así como la dirección o medio que señale para recibir notificaciones: LIC. </w:t>
      </w:r>
      <w:r w:rsidR="00FE6DCC">
        <w:rPr>
          <w:i/>
        </w:rPr>
        <w:t>XXXXXX XXXXXXXX XXXXXX</w:t>
      </w:r>
      <w:r w:rsidRPr="00FA49C0">
        <w:rPr>
          <w:i/>
        </w:rPr>
        <w:t xml:space="preserve">, SOLICITANDO LA RESPUESTA SE DÉ A TRAVÉS DEL SISTEMA DE ACCESO A LA INFORMACIÓN MEXIQUENSE. III. El número de folio de respuesta de la solicitud de acceso: OFICIO DE RESPUESTA CON NOMENCLATURA OFICIO/233C0101040202l/674/2024, CON NÚMERO DE FOLIO DE SOLICITUD 00149/IFR/IP/2024. IV. La fecha en que fue notificada la respuesta al solicitante o tuvo conocimiento del acto reclamado, o de presentación de la solicitud, en caso de falta de respuesta: 25/11/2024 V. El acto que se recurre: OFICIO DE RESPUESTA CON NOMENCLATURA OFICIO/233C0101040202l/674/2024, CON NÚMERO DE FOLIO DE SOLICITUD 00149/IFR/IP/2024. VI. Las razones o motivos de </w:t>
      </w:r>
      <w:r w:rsidRPr="00FA49C0">
        <w:rPr>
          <w:i/>
        </w:rPr>
        <w:lastRenderedPageBreak/>
        <w:t xml:space="preserve">inconformidad; INFORMACIÓN INCOMPLETA, YA QUE DE MANERA CLARA Y PRECISA Y “BAJO PROTESTA DE DECIR VERDAD SE SOLICITA SOPORTE DOCUMENTAL DE LO QUE SE ESTA CONTESTANDO Y NO SE AGREGA NADA. POR LO QUE SOLICITO SOPORTES DOCUMENTALES, DE LA INFORMACIÓN QUE SE ESTA MANIFESTANDO EN EL ESCRITO DE RESPUESTA, POR LO QUE CONSIDERO SE ME ESTA NEGANDO. ME ACOJO AL CRITERIO NÚMERO 0002-11, EL CUAL A LA LETRA INDICA: CRITERIO 0002-11 INFORMACIÓN PÚBLICA, CONCEPTO DE, EN MATERIA DE TRANSPARENCIA. INTERPRETACIÓN SISTEMÁTICA DE LOS ARTÍCULOS 2 2, FRACCIÓN V, XV, Y XVI, 32, 4,11 Y 41.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 En consecuencia el acceso a la información se refiere a que se cumplan cualquiera de los siguientes tres supuestos: 1) Que se trate de información registrada en cualquier soporte documental, que en ejercicio de las atribuciones conferidas, sea generada por los Sujetos Obligados; 2) Que se trate de información registrada en cualquier soporte documental, que en ejercicio de las atribuciones conferidas, sea administrada por los Sujetos Obligados, y 3) Que se trate de información registrada en cualquier soporte documental, que en ejercicio de las atribuciones conferidas, se encuentre en posesión de los Sujetos Obligados. Firma del recurrente, en su caso, cuando se presente por escrito, requisito sin el cual se dará trámite al recurso. En caso de que el recurso se interponga de manera electrónica no será indispensable que contengan los requisitos establecidos en las fracciones II, IV, VII y VIII. P R U E B A S 1) LA INSTRUMENTAL DE ACTUACIONES.- EN TODO LO QUE FAVOREZCA A MIS INTERESES. 2) LA </w:t>
      </w:r>
      <w:r w:rsidRPr="00FA49C0">
        <w:rPr>
          <w:i/>
        </w:rPr>
        <w:lastRenderedPageBreak/>
        <w:t xml:space="preserve">PRESUNCIONAL EN SU DOBLE ASPECTO LEGAL Y HUMANA.- EN TODO LO QUE FAVOREZCA A MIS INTERESES. . EN VIRTUD DE LO MENCIONADO EN LÍNEAS ANTERIORES, ANTE ESE INSTITUTO ATENTAMENTE SOLICITO: PRIMERO: TENERME POR PRESENTADO EN TIEMPO Y FORMA INTERPONIENDO EL RECURSO DE MÉRITO. SEGUNDO: TENERME POR OFRECIDAS LAS PRUEBAS QUE SE MENCIONAN EN EL CAPÍTULO CORRESPONDIENTE. TERCERO: RESOLVER CONFORME A DERECHO PROCEDA, VELANDO SIEMPRE POR EL ACCESO A LA INFORMACIÓN DE LOS PARTICULARES. PROTESTO LO NECESARIO LIC. </w:t>
      </w:r>
      <w:r w:rsidR="00FE6DCC">
        <w:rPr>
          <w:i/>
        </w:rPr>
        <w:t>XXXXXX XXXXXXXX XXXXXX</w:t>
      </w:r>
      <w:r w:rsidRPr="00FA49C0">
        <w:rPr>
          <w:i/>
        </w:rPr>
        <w:t xml:space="preserve"> TOLUCA, ESTADO DE MÉXICO A, 2 DE DICIEMBRE DE 2024” Sic.</w:t>
      </w:r>
    </w:p>
    <w:p w14:paraId="5340800F" w14:textId="77777777" w:rsidR="00541A95" w:rsidRPr="00FA49C0" w:rsidRDefault="00541A95" w:rsidP="00FA49C0">
      <w:pPr>
        <w:tabs>
          <w:tab w:val="left" w:pos="4667"/>
        </w:tabs>
        <w:ind w:right="567"/>
        <w:rPr>
          <w:b/>
        </w:rPr>
      </w:pPr>
    </w:p>
    <w:p w14:paraId="6C7D9B3C" w14:textId="77777777" w:rsidR="00541A95" w:rsidRPr="00FA49C0" w:rsidRDefault="00DD1D4B" w:rsidP="00FA49C0">
      <w:pPr>
        <w:ind w:right="-28"/>
      </w:pPr>
      <w:r w:rsidRPr="00FA49C0">
        <w:t xml:space="preserve">Cabe señalar que, </w:t>
      </w:r>
      <w:r w:rsidRPr="00FA49C0">
        <w:rPr>
          <w:b/>
        </w:rPr>
        <w:t xml:space="preserve">LA PARTE RECURRENTE </w:t>
      </w:r>
      <w:r w:rsidRPr="00FA49C0">
        <w:t xml:space="preserve">adjuntó al medio de impugnación el archivo electrónico denominado </w:t>
      </w:r>
      <w:r w:rsidRPr="00FA49C0">
        <w:rPr>
          <w:b/>
          <w:i/>
        </w:rPr>
        <w:t>REC REV 149.pdf</w:t>
      </w:r>
      <w:r w:rsidRPr="00FA49C0">
        <w:t xml:space="preserve"> que contiene:</w:t>
      </w:r>
    </w:p>
    <w:p w14:paraId="29B93A32" w14:textId="77777777" w:rsidR="00541A95" w:rsidRPr="00FA49C0" w:rsidRDefault="00541A95" w:rsidP="00FA49C0">
      <w:pPr>
        <w:ind w:right="-28"/>
      </w:pPr>
    </w:p>
    <w:p w14:paraId="41FA4B22" w14:textId="77777777" w:rsidR="00541A95" w:rsidRPr="00FA49C0" w:rsidRDefault="00DD1D4B" w:rsidP="00FA49C0">
      <w:pPr>
        <w:pStyle w:val="Puesto"/>
        <w:ind w:firstLine="567"/>
      </w:pPr>
      <w:r w:rsidRPr="00FA49C0">
        <w:t xml:space="preserve">EN ATENCIÓN AL OFICIO DE RESPUESTA CON NOMENCLATURA OFICIO/233C0101040202l/674/2024, CON NÚMERO DE FOLIO DE SOLICITUD 00149/IFR/IP/2024, POR EL CUAL SE DA RESPUESTA A LA INQUIETUD FORMULADA, LA CUAL A LA LETRA INDICA: </w:t>
      </w:r>
    </w:p>
    <w:p w14:paraId="3A212F51" w14:textId="77777777" w:rsidR="00541A95" w:rsidRPr="00FA49C0" w:rsidRDefault="00DD1D4B" w:rsidP="00FA49C0">
      <w:pPr>
        <w:pStyle w:val="Puesto"/>
        <w:ind w:firstLine="567"/>
      </w:pPr>
      <w:r w:rsidRPr="00FA49C0">
        <w:t xml:space="preserve">DEL IFREM: EL NÚMERO DE BAJAS DE SERVIDORES PÚBLICOS DE ENERO 2024 A OCTUBRE 2024, SI SE LE HA HECHO DEL CONOCIMIENTO DE TAL CIRCUNSTANCIA AL CONSEJO DIRECTIVO Y A CUANTO ASCIENDE EN MONTO DE LOS FINIQUITOS REALIZADOS EN LA MENCIONADA PERIODICIDAD, CON SOPORTE DOCUMENTAL Y BAJO PROTESTA DE DECIR VERDAD </w:t>
      </w:r>
    </w:p>
    <w:p w14:paraId="262119B5" w14:textId="77777777" w:rsidR="00541A95" w:rsidRPr="00FA49C0" w:rsidRDefault="00DD1D4B" w:rsidP="00FA49C0">
      <w:pPr>
        <w:pStyle w:val="Puesto"/>
        <w:ind w:firstLine="567"/>
      </w:pPr>
      <w:r w:rsidRPr="00FA49C0">
        <w:t xml:space="preserve">EN TÉRMINOS DE LO DISPUESTO EN LOS ARTÍCULOS 176, 178, 179 FRACCIONES I, IV, VI, IX Y XIII, 180 DE LA LEY DE TRANSPARENCIA Y ACCESO A LA INFORMACIÓN PÚBLICA DEL ESTADO DE MÉXICO Y MUNICIPIOS, SE INTERPONE EL RECURSO DE REVISIÓN EN LOS SIGUIENTES TÉRMINOS: </w:t>
      </w:r>
    </w:p>
    <w:p w14:paraId="5EE40214" w14:textId="77777777" w:rsidR="00541A95" w:rsidRPr="00FA49C0" w:rsidRDefault="00DD1D4B" w:rsidP="00FA49C0">
      <w:pPr>
        <w:pStyle w:val="Puesto"/>
        <w:ind w:firstLine="567"/>
      </w:pPr>
      <w:r w:rsidRPr="00FA49C0">
        <w:t xml:space="preserve">ARTÍCULO 180, LEY DE TRANSPARENCIA Y ACCESO A LA INFORMACIÓN PÚBLICA DEL ESTADO DE MÉXICO Y MUNICIPIOS: </w:t>
      </w:r>
    </w:p>
    <w:p w14:paraId="6C30A47C" w14:textId="77777777" w:rsidR="00541A95" w:rsidRPr="00FA49C0" w:rsidRDefault="00541A95" w:rsidP="00FA49C0">
      <w:pPr>
        <w:ind w:left="567" w:right="680"/>
        <w:rPr>
          <w:i/>
        </w:rPr>
      </w:pPr>
    </w:p>
    <w:p w14:paraId="2123267B" w14:textId="77777777" w:rsidR="00541A95" w:rsidRPr="00FA49C0" w:rsidRDefault="00DD1D4B" w:rsidP="00FA49C0">
      <w:pPr>
        <w:pStyle w:val="Puesto"/>
        <w:ind w:firstLine="567"/>
        <w:rPr>
          <w:b/>
        </w:rPr>
      </w:pPr>
      <w:r w:rsidRPr="00FA49C0">
        <w:rPr>
          <w:b/>
        </w:rPr>
        <w:lastRenderedPageBreak/>
        <w:t xml:space="preserve">I. El sujeto obligado ante la cual se presentó la solicitud. </w:t>
      </w:r>
    </w:p>
    <w:p w14:paraId="5C87F2DB" w14:textId="77777777" w:rsidR="00541A95" w:rsidRPr="00FA49C0" w:rsidRDefault="00DD1D4B" w:rsidP="00FA49C0">
      <w:pPr>
        <w:pStyle w:val="Puesto"/>
        <w:ind w:firstLine="567"/>
      </w:pPr>
      <w:r w:rsidRPr="00FA49C0">
        <w:t xml:space="preserve">JEFE DEL DEPARTAMENTO DE PERSONAL (RECURSOS HUMANOS), DIRECTOR DE ADMINISTRACIÓN Y FINANZAS DEL INSTITUTO DE LA FUNCIÓN REGISTRAL DEL ESTADO DE MÉXICO, </w:t>
      </w:r>
    </w:p>
    <w:p w14:paraId="667CA1E9" w14:textId="77777777" w:rsidR="00541A95" w:rsidRPr="00FA49C0" w:rsidRDefault="00541A95" w:rsidP="00FA49C0">
      <w:pPr>
        <w:pStyle w:val="Puesto"/>
        <w:ind w:firstLine="567"/>
      </w:pPr>
    </w:p>
    <w:p w14:paraId="565C4621" w14:textId="77777777" w:rsidR="00541A95" w:rsidRPr="00FA49C0" w:rsidRDefault="00DD1D4B" w:rsidP="00FA49C0">
      <w:pPr>
        <w:pStyle w:val="Puesto"/>
        <w:ind w:firstLine="567"/>
        <w:rPr>
          <w:b/>
        </w:rPr>
      </w:pPr>
      <w:r w:rsidRPr="00FA49C0">
        <w:rPr>
          <w:b/>
        </w:rPr>
        <w:t xml:space="preserve">II. El nombre del solicitante que recurre o de su representante y, en su caso, del tercero interesado, así como la dirección o medio que señale para recibir notificaciones: </w:t>
      </w:r>
    </w:p>
    <w:p w14:paraId="2CFB3BB4" w14:textId="3B762C40" w:rsidR="00541A95" w:rsidRPr="00FA49C0" w:rsidRDefault="00DD1D4B" w:rsidP="00FA49C0">
      <w:pPr>
        <w:pStyle w:val="Puesto"/>
        <w:ind w:firstLine="567"/>
      </w:pPr>
      <w:r w:rsidRPr="00FA49C0">
        <w:t xml:space="preserve">LIC. </w:t>
      </w:r>
      <w:r w:rsidR="00FE6DCC">
        <w:t>XXXXXX XXXXXXXX XXXXXX</w:t>
      </w:r>
      <w:r w:rsidRPr="00FA49C0">
        <w:t xml:space="preserve">, SOLICITANDO LA RESPUESTA SE DÉ A TRAVÉS DEL SISTEMA DE ACCESO A LA INFORMACIÓN MEXIQUENSE. </w:t>
      </w:r>
    </w:p>
    <w:p w14:paraId="3D2E2874" w14:textId="77777777" w:rsidR="00541A95" w:rsidRPr="00FA49C0" w:rsidRDefault="00541A95" w:rsidP="00FA49C0">
      <w:pPr>
        <w:ind w:left="567" w:right="680"/>
        <w:rPr>
          <w:i/>
        </w:rPr>
      </w:pPr>
    </w:p>
    <w:p w14:paraId="2ED2CF98" w14:textId="77777777" w:rsidR="00541A95" w:rsidRPr="00FA49C0" w:rsidRDefault="00DD1D4B" w:rsidP="00FA49C0">
      <w:pPr>
        <w:pStyle w:val="Puesto"/>
        <w:ind w:firstLine="567"/>
        <w:rPr>
          <w:b/>
        </w:rPr>
      </w:pPr>
      <w:r w:rsidRPr="00FA49C0">
        <w:rPr>
          <w:b/>
        </w:rPr>
        <w:t xml:space="preserve">III. El número de folio de respuesta de la solicitud de acceso: </w:t>
      </w:r>
    </w:p>
    <w:p w14:paraId="6872D1CF" w14:textId="77777777" w:rsidR="00541A95" w:rsidRPr="00FA49C0" w:rsidRDefault="00DD1D4B" w:rsidP="00FA49C0">
      <w:pPr>
        <w:pStyle w:val="Puesto"/>
        <w:ind w:firstLine="567"/>
      </w:pPr>
      <w:r w:rsidRPr="00FA49C0">
        <w:t xml:space="preserve">OFICIO DE RESPUESTA CON NOMENCLATURA OFICIO/233C0101040202l/674/2024, CON NÚMERO DE FOLIO DE SOLICITUD 00149/IFR/IP/2024. </w:t>
      </w:r>
    </w:p>
    <w:p w14:paraId="17E7D901" w14:textId="77777777" w:rsidR="00541A95" w:rsidRPr="00FA49C0" w:rsidRDefault="00541A95" w:rsidP="00FA49C0">
      <w:pPr>
        <w:pStyle w:val="Puesto"/>
        <w:ind w:firstLine="567"/>
      </w:pPr>
    </w:p>
    <w:p w14:paraId="347CB6EF" w14:textId="77777777" w:rsidR="00541A95" w:rsidRPr="00FA49C0" w:rsidRDefault="00DD1D4B" w:rsidP="00FA49C0">
      <w:pPr>
        <w:pStyle w:val="Puesto"/>
        <w:ind w:firstLine="567"/>
        <w:rPr>
          <w:b/>
        </w:rPr>
      </w:pPr>
      <w:r w:rsidRPr="00FA49C0">
        <w:rPr>
          <w:b/>
        </w:rPr>
        <w:t xml:space="preserve">IV. La fecha en que fue notificada la respuesta al solicitante o tuvo conocimiento del acto reclamado, o de presentación de la solicitud, en caso de falta de respuesta: </w:t>
      </w:r>
    </w:p>
    <w:p w14:paraId="2F82B1D0" w14:textId="77777777" w:rsidR="00541A95" w:rsidRPr="00FA49C0" w:rsidRDefault="00DD1D4B" w:rsidP="00FA49C0">
      <w:pPr>
        <w:pStyle w:val="Puesto"/>
        <w:ind w:firstLine="567"/>
      </w:pPr>
      <w:r w:rsidRPr="00FA49C0">
        <w:t xml:space="preserve">25/11/2024 </w:t>
      </w:r>
    </w:p>
    <w:p w14:paraId="43EC3AE0" w14:textId="77777777" w:rsidR="00541A95" w:rsidRPr="00FA49C0" w:rsidRDefault="00541A95" w:rsidP="00FA49C0">
      <w:pPr>
        <w:ind w:left="567" w:right="680"/>
        <w:rPr>
          <w:i/>
        </w:rPr>
      </w:pPr>
    </w:p>
    <w:p w14:paraId="589B73B2" w14:textId="77777777" w:rsidR="00541A95" w:rsidRPr="00FA49C0" w:rsidRDefault="00DD1D4B" w:rsidP="00FA49C0">
      <w:pPr>
        <w:pStyle w:val="Puesto"/>
        <w:ind w:firstLine="567"/>
        <w:rPr>
          <w:b/>
        </w:rPr>
      </w:pPr>
      <w:r w:rsidRPr="00FA49C0">
        <w:rPr>
          <w:b/>
        </w:rPr>
        <w:t xml:space="preserve">V. El acto que se recurre: </w:t>
      </w:r>
    </w:p>
    <w:p w14:paraId="5EB26913" w14:textId="77777777" w:rsidR="00541A95" w:rsidRPr="00FA49C0" w:rsidRDefault="00541A95" w:rsidP="00FA49C0">
      <w:pPr>
        <w:ind w:left="567" w:right="680"/>
        <w:rPr>
          <w:i/>
        </w:rPr>
      </w:pPr>
    </w:p>
    <w:p w14:paraId="7D75EFF1" w14:textId="77777777" w:rsidR="00541A95" w:rsidRPr="00FA49C0" w:rsidRDefault="00DD1D4B" w:rsidP="00FA49C0">
      <w:pPr>
        <w:pStyle w:val="Puesto"/>
        <w:ind w:firstLine="567"/>
      </w:pPr>
      <w:r w:rsidRPr="00FA49C0">
        <w:t xml:space="preserve">OFICIO DE RESPUESTA CON NOMENCLATURA OFICIO/233C0101040202l/674/2024, CON NÚMERO DE FOLIO DE SOLICITUD 00149/IFR/IP/2024. </w:t>
      </w:r>
    </w:p>
    <w:p w14:paraId="3082DBED" w14:textId="77777777" w:rsidR="00541A95" w:rsidRPr="00FA49C0" w:rsidRDefault="00541A95" w:rsidP="00FA49C0">
      <w:pPr>
        <w:pStyle w:val="Puesto"/>
        <w:ind w:firstLine="567"/>
      </w:pPr>
    </w:p>
    <w:p w14:paraId="273BD1D1" w14:textId="77777777" w:rsidR="00541A95" w:rsidRPr="00FA49C0" w:rsidRDefault="00DD1D4B" w:rsidP="00FA49C0">
      <w:pPr>
        <w:pStyle w:val="Puesto"/>
        <w:ind w:firstLine="567"/>
        <w:rPr>
          <w:b/>
        </w:rPr>
      </w:pPr>
      <w:r w:rsidRPr="00FA49C0">
        <w:rPr>
          <w:b/>
        </w:rPr>
        <w:t xml:space="preserve">VI. Las razones o motivos de inconformidad; </w:t>
      </w:r>
    </w:p>
    <w:p w14:paraId="3CECF3AD" w14:textId="77777777" w:rsidR="00541A95" w:rsidRPr="00FA49C0" w:rsidRDefault="00DD1D4B" w:rsidP="00FA49C0">
      <w:pPr>
        <w:pStyle w:val="Puesto"/>
        <w:ind w:firstLine="567"/>
      </w:pPr>
      <w:r w:rsidRPr="00FA49C0">
        <w:rPr>
          <w:b/>
        </w:rPr>
        <w:t>INFORMACIÓN INCOMPLETA,</w:t>
      </w:r>
      <w:r w:rsidRPr="00FA49C0">
        <w:t xml:space="preserve"> YA QUE DE MANERA CLARA Y PRECISA Y “BAJO PROTESTA DE DECIR VERDAD SE SOLICITA SOPORTE DOCUMENTAL DE LO QUE SE ESTA CONTESTANDO Y NO SE AGREGA NADA. </w:t>
      </w:r>
    </w:p>
    <w:p w14:paraId="694D08E4" w14:textId="77777777" w:rsidR="00541A95" w:rsidRPr="00FA49C0" w:rsidRDefault="00541A95" w:rsidP="00FA49C0">
      <w:pPr>
        <w:ind w:left="567" w:right="680"/>
        <w:rPr>
          <w:i/>
        </w:rPr>
      </w:pPr>
    </w:p>
    <w:p w14:paraId="4B5AF2E3" w14:textId="77777777" w:rsidR="00541A95" w:rsidRPr="00FA49C0" w:rsidRDefault="00DD1D4B" w:rsidP="00FA49C0">
      <w:pPr>
        <w:pStyle w:val="Puesto"/>
        <w:ind w:firstLine="567"/>
      </w:pPr>
      <w:r w:rsidRPr="00FA49C0">
        <w:t xml:space="preserve">POR LO QUE SOLICITO SOPORTES DOCUMENTALES, DE LA INFORMACIÓN QUE SE ESTA MANIFESTANDO EN EL ESCRITO DE RESPUESTA, </w:t>
      </w:r>
      <w:r w:rsidRPr="00FA49C0">
        <w:rPr>
          <w:b/>
        </w:rPr>
        <w:t>POR LO QUE CONSIDERO SE ME ESTA NEGANDO</w:t>
      </w:r>
      <w:r w:rsidRPr="00FA49C0">
        <w:t xml:space="preserve">. </w:t>
      </w:r>
    </w:p>
    <w:p w14:paraId="7B24C30E" w14:textId="77777777" w:rsidR="00541A95" w:rsidRPr="00FA49C0" w:rsidRDefault="00541A95" w:rsidP="00FA49C0">
      <w:pPr>
        <w:pStyle w:val="Puesto"/>
        <w:ind w:firstLine="567"/>
      </w:pPr>
    </w:p>
    <w:p w14:paraId="4C5BF30F" w14:textId="77777777" w:rsidR="00541A95" w:rsidRPr="00FA49C0" w:rsidRDefault="00DD1D4B" w:rsidP="00FA49C0">
      <w:pPr>
        <w:pStyle w:val="Puesto"/>
        <w:ind w:firstLine="567"/>
      </w:pPr>
      <w:r w:rsidRPr="00FA49C0">
        <w:lastRenderedPageBreak/>
        <w:t xml:space="preserve">ME ACOJO AL CRITERIO NÚMERO 0002-11, EL CUAL A LA LETRA INDICA: </w:t>
      </w:r>
    </w:p>
    <w:p w14:paraId="7E8873C4" w14:textId="77777777" w:rsidR="00541A95" w:rsidRPr="00FA49C0" w:rsidRDefault="00DD1D4B" w:rsidP="00FA49C0">
      <w:pPr>
        <w:pStyle w:val="Puesto"/>
        <w:ind w:firstLine="567"/>
      </w:pPr>
      <w:r w:rsidRPr="00FA49C0">
        <w:t xml:space="preserve">CRITERIO 0002-11 </w:t>
      </w:r>
    </w:p>
    <w:p w14:paraId="53CE26EE" w14:textId="77777777" w:rsidR="00541A95" w:rsidRPr="00FA49C0" w:rsidRDefault="00DD1D4B" w:rsidP="00FA49C0">
      <w:pPr>
        <w:pStyle w:val="Puesto"/>
        <w:ind w:firstLine="567"/>
      </w:pPr>
      <w:r w:rsidRPr="00FA49C0">
        <w:t xml:space="preserve">INFORMACIÓN PÚBLICA, CONCEPTO DE, EN MATERIA DE TRANSPARENCIA. INTERPRETACIÓN SISTEMÁTICA DE LOS ARTÍCULOS 2 2, FRACCIÓN V, XV, Y XVI, 32, 4,11 Y 41.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 </w:t>
      </w:r>
    </w:p>
    <w:p w14:paraId="26B854B3" w14:textId="77777777" w:rsidR="00541A95" w:rsidRPr="00FA49C0" w:rsidRDefault="00DD1D4B" w:rsidP="00FA49C0">
      <w:pPr>
        <w:pStyle w:val="Puesto"/>
        <w:ind w:firstLine="567"/>
      </w:pPr>
      <w:r w:rsidRPr="00FA49C0">
        <w:t xml:space="preserve">En consecuencia el acceso a la información se refiere a que se cumplan cualquiera de los siguientes tres supuestos: </w:t>
      </w:r>
    </w:p>
    <w:p w14:paraId="08962183" w14:textId="77777777" w:rsidR="00541A95" w:rsidRPr="00FA49C0" w:rsidRDefault="00DD1D4B" w:rsidP="00FA49C0">
      <w:pPr>
        <w:pStyle w:val="Puesto"/>
        <w:ind w:firstLine="567"/>
      </w:pPr>
      <w:r w:rsidRPr="00FA49C0">
        <w:t xml:space="preserve">1) Que se trate de información registrada en cualquier soporte documental, que en ejercicio de las atribuciones conferidas, sea generada por los Sujetos Obligados; </w:t>
      </w:r>
    </w:p>
    <w:p w14:paraId="029040D6" w14:textId="77777777" w:rsidR="00541A95" w:rsidRPr="00FA49C0" w:rsidRDefault="00DD1D4B" w:rsidP="00FA49C0">
      <w:pPr>
        <w:pStyle w:val="Puesto"/>
        <w:ind w:firstLine="567"/>
      </w:pPr>
      <w:r w:rsidRPr="00FA49C0">
        <w:t xml:space="preserve">2) Que se trate de información registrada en cualquier soporte documental, que en ejercicio de las atribuciones conferidas, sea administrada por los Sujetos Obligados, y </w:t>
      </w:r>
    </w:p>
    <w:p w14:paraId="73140597" w14:textId="77777777" w:rsidR="00541A95" w:rsidRPr="00FA49C0" w:rsidRDefault="00DD1D4B" w:rsidP="00FA49C0">
      <w:pPr>
        <w:pStyle w:val="Puesto"/>
        <w:ind w:firstLine="567"/>
      </w:pPr>
      <w:r w:rsidRPr="00FA49C0">
        <w:t xml:space="preserve">3) Que se trate de información registrada en cualquier soporte documental, que en ejercicio de las atribuciones conferidas, se encuentre en posesión de los Sujetos Obligados. </w:t>
      </w:r>
    </w:p>
    <w:p w14:paraId="6227665F" w14:textId="77777777" w:rsidR="00541A95" w:rsidRPr="00FA49C0" w:rsidRDefault="00541A95" w:rsidP="00FA49C0">
      <w:pPr>
        <w:pStyle w:val="Puesto"/>
        <w:ind w:firstLine="567"/>
      </w:pPr>
    </w:p>
    <w:p w14:paraId="1C8F264D" w14:textId="77777777" w:rsidR="00541A95" w:rsidRPr="00FA49C0" w:rsidRDefault="00DD1D4B" w:rsidP="00FA49C0">
      <w:pPr>
        <w:pStyle w:val="Puesto"/>
        <w:ind w:firstLine="567"/>
      </w:pPr>
      <w:r w:rsidRPr="00FA49C0">
        <w:t xml:space="preserve">Precedentes: </w:t>
      </w:r>
    </w:p>
    <w:p w14:paraId="3ABD1F01" w14:textId="77777777" w:rsidR="00541A95" w:rsidRPr="00FA49C0" w:rsidRDefault="00DD1D4B" w:rsidP="00FA49C0">
      <w:pPr>
        <w:pStyle w:val="Puesto"/>
        <w:ind w:firstLine="567"/>
      </w:pPr>
      <w:r w:rsidRPr="00FA49C0">
        <w:t xml:space="preserve">00995/ITAIPEWIP/RR/A/2009. Universidad Autónoma del Estado de México. Sesión 3 de junio de 2009. Por Unanimidad. Comisionado Federico Guzmán Tamayo. </w:t>
      </w:r>
    </w:p>
    <w:p w14:paraId="045B4AB3" w14:textId="77777777" w:rsidR="00541A95" w:rsidRPr="00FA49C0" w:rsidRDefault="00DD1D4B" w:rsidP="00FA49C0">
      <w:pPr>
        <w:pStyle w:val="Puesto"/>
        <w:ind w:firstLine="567"/>
      </w:pPr>
      <w:r w:rsidRPr="00FA49C0">
        <w:t xml:space="preserve">02360/ITAIPEWIP/RR/A/2009. Ayuntamiento de Nezahualcóyotl Sesión 3 de febrero de 2010. Por Unanimidad de los presentes. Comisionado Federico Guzmán Tamayo. </w:t>
      </w:r>
    </w:p>
    <w:p w14:paraId="3D4D66A1" w14:textId="77777777" w:rsidR="00541A95" w:rsidRPr="00FA49C0" w:rsidRDefault="00DD1D4B" w:rsidP="00FA49C0">
      <w:pPr>
        <w:pStyle w:val="Puesto"/>
        <w:ind w:firstLine="567"/>
      </w:pPr>
      <w:r w:rsidRPr="00FA49C0">
        <w:t xml:space="preserve">01498/INFOEM/IP/RR/2010. Ayuntamiento de Nicolás Romero Sesión 12 de enero de 2011. Por Unanimidad. Comisionada Myrna Araceli García Morón. </w:t>
      </w:r>
    </w:p>
    <w:p w14:paraId="5D6711C4" w14:textId="77777777" w:rsidR="00541A95" w:rsidRPr="00FA49C0" w:rsidRDefault="00DD1D4B" w:rsidP="00FA49C0">
      <w:pPr>
        <w:pStyle w:val="Puesto"/>
        <w:ind w:firstLine="567"/>
      </w:pPr>
      <w:r w:rsidRPr="00FA49C0">
        <w:t xml:space="preserve">01402/INFOEWIP/RR/2011. Ayuntamiento de Ecatepec de Morelos. Sesión 9 de junio de 2011. Por Unanimidad. Comisionada </w:t>
      </w:r>
      <w:proofErr w:type="spellStart"/>
      <w:r w:rsidRPr="00FA49C0">
        <w:t>Miroslava</w:t>
      </w:r>
      <w:proofErr w:type="spellEnd"/>
      <w:r w:rsidRPr="00FA49C0">
        <w:t xml:space="preserve"> Carrillo Martínez. </w:t>
      </w:r>
    </w:p>
    <w:p w14:paraId="56217FE4" w14:textId="77777777" w:rsidR="00541A95" w:rsidRPr="00FA49C0" w:rsidRDefault="00DD1D4B" w:rsidP="00FA49C0">
      <w:pPr>
        <w:pStyle w:val="Puesto"/>
        <w:ind w:firstLine="567"/>
      </w:pPr>
      <w:r w:rsidRPr="00FA49C0">
        <w:t xml:space="preserve">01556/INFOEM/IP/RF4/2011, Ayuntamiento de Nezahualcóyotl. Sesión 11 Agosto 2011. Por Mayoría de 4 Votos a 1. Comisionado </w:t>
      </w:r>
      <w:proofErr w:type="spellStart"/>
      <w:r w:rsidRPr="00FA49C0">
        <w:t>Rosendoevgueni</w:t>
      </w:r>
      <w:proofErr w:type="spellEnd"/>
      <w:r w:rsidRPr="00FA49C0">
        <w:t xml:space="preserve"> Monterrey </w:t>
      </w:r>
      <w:proofErr w:type="spellStart"/>
      <w:r w:rsidRPr="00FA49C0">
        <w:t>Chepov</w:t>
      </w:r>
      <w:proofErr w:type="spellEnd"/>
      <w:r w:rsidRPr="00FA49C0">
        <w:t xml:space="preserve">. </w:t>
      </w:r>
      <w:hyperlink r:id="rId11">
        <w:r w:rsidRPr="00FA49C0">
          <w:rPr>
            <w:u w:val="single"/>
          </w:rPr>
          <w:t>http://legislacion.edomex.gob.mx/sites/legislacion.edomex.gob.mx/files/files/pdf/gct/2011/oct191.PDF</w:t>
        </w:r>
      </w:hyperlink>
      <w:r w:rsidRPr="00FA49C0">
        <w:t xml:space="preserve"> </w:t>
      </w:r>
    </w:p>
    <w:p w14:paraId="5E34390D" w14:textId="77777777" w:rsidR="00541A95" w:rsidRPr="00FA49C0" w:rsidRDefault="00DD1D4B" w:rsidP="00FA49C0">
      <w:pPr>
        <w:pStyle w:val="Puesto"/>
        <w:ind w:firstLine="567"/>
        <w:rPr>
          <w:b/>
        </w:rPr>
      </w:pPr>
      <w:r w:rsidRPr="00FA49C0">
        <w:rPr>
          <w:b/>
        </w:rPr>
        <w:t xml:space="preserve">Firma del recurrente, en su caso, cuando se presente por escrito, requisito sin el cual se dará trámite al recurso. </w:t>
      </w:r>
    </w:p>
    <w:p w14:paraId="147D7ECB" w14:textId="77777777" w:rsidR="00541A95" w:rsidRPr="00FA49C0" w:rsidRDefault="00DD1D4B" w:rsidP="00FA49C0">
      <w:pPr>
        <w:pStyle w:val="Puesto"/>
        <w:ind w:firstLine="567"/>
      </w:pPr>
      <w:r w:rsidRPr="00FA49C0">
        <w:t xml:space="preserve">En caso de que el recurso se interponga de manera electrónica no será indispensable que contengan los requisitos establecidos en las fracciones II, IV, VII y VIII. </w:t>
      </w:r>
    </w:p>
    <w:p w14:paraId="2D75E7C5" w14:textId="77777777" w:rsidR="00541A95" w:rsidRPr="00FA49C0" w:rsidRDefault="00541A95" w:rsidP="00FA49C0">
      <w:pPr>
        <w:pStyle w:val="Puesto"/>
        <w:ind w:firstLine="567"/>
      </w:pPr>
    </w:p>
    <w:p w14:paraId="1F4948FC" w14:textId="77777777" w:rsidR="00541A95" w:rsidRPr="00FA49C0" w:rsidRDefault="00DD1D4B" w:rsidP="00FA49C0">
      <w:pPr>
        <w:pStyle w:val="Puesto"/>
        <w:ind w:firstLine="567"/>
        <w:jc w:val="center"/>
        <w:rPr>
          <w:b/>
        </w:rPr>
      </w:pPr>
      <w:r w:rsidRPr="00FA49C0">
        <w:rPr>
          <w:b/>
        </w:rPr>
        <w:t>P R U E B A S</w:t>
      </w:r>
    </w:p>
    <w:p w14:paraId="5981ABE9" w14:textId="77777777" w:rsidR="00541A95" w:rsidRPr="00FA49C0" w:rsidRDefault="00DD1D4B" w:rsidP="00FA49C0">
      <w:pPr>
        <w:pStyle w:val="Puesto"/>
        <w:ind w:firstLine="567"/>
      </w:pPr>
      <w:r w:rsidRPr="00FA49C0">
        <w:t xml:space="preserve">1) LA INSTRUMENTAL DE ACTUACIONES.- EN TODO LO QUE FAVOREZCA A MIS INTERESES. </w:t>
      </w:r>
    </w:p>
    <w:p w14:paraId="5EACE49B" w14:textId="77777777" w:rsidR="00541A95" w:rsidRPr="00FA49C0" w:rsidRDefault="00DD1D4B" w:rsidP="00FA49C0">
      <w:pPr>
        <w:pStyle w:val="Puesto"/>
        <w:ind w:firstLine="567"/>
      </w:pPr>
      <w:r w:rsidRPr="00FA49C0">
        <w:t xml:space="preserve">2) LA PRESUNCIONAL EN SU DOBLE ASPECTO LEGAL Y HUMANA.- EN TODO LO QUE FAVOREZCA A MIS INTERESES. </w:t>
      </w:r>
    </w:p>
    <w:p w14:paraId="29CAFBC8" w14:textId="77777777" w:rsidR="00541A95" w:rsidRPr="00FA49C0" w:rsidRDefault="00DD1D4B" w:rsidP="00FA49C0">
      <w:pPr>
        <w:pStyle w:val="Puesto"/>
        <w:ind w:firstLine="567"/>
      </w:pPr>
      <w:r w:rsidRPr="00FA49C0">
        <w:t xml:space="preserve">. </w:t>
      </w:r>
    </w:p>
    <w:p w14:paraId="6B29E997" w14:textId="77777777" w:rsidR="00541A95" w:rsidRPr="00FA49C0" w:rsidRDefault="00DD1D4B" w:rsidP="00FA49C0">
      <w:pPr>
        <w:pStyle w:val="Puesto"/>
        <w:ind w:firstLine="567"/>
      </w:pPr>
      <w:r w:rsidRPr="00FA49C0">
        <w:t xml:space="preserve">EN VIRTUD DE LO MENCIONADO EN LÍNEAS ANTERIORES, ANTE ESE INSTITUTO ATENTAMENTE SOLICITO: </w:t>
      </w:r>
    </w:p>
    <w:p w14:paraId="41F34010" w14:textId="77777777" w:rsidR="00541A95" w:rsidRPr="00FA49C0" w:rsidRDefault="00DD1D4B" w:rsidP="00FA49C0">
      <w:pPr>
        <w:pStyle w:val="Puesto"/>
        <w:ind w:firstLine="567"/>
      </w:pPr>
      <w:r w:rsidRPr="00FA49C0">
        <w:t xml:space="preserve">PRIMERO: TENERME POR PRESENTADO EN TIEMPO Y FORMA INTERPONIENDO EL RECURSO DE MÉRITO. </w:t>
      </w:r>
    </w:p>
    <w:p w14:paraId="2BED898B" w14:textId="77777777" w:rsidR="00541A95" w:rsidRPr="00FA49C0" w:rsidRDefault="00DD1D4B" w:rsidP="00FA49C0">
      <w:pPr>
        <w:pStyle w:val="Puesto"/>
        <w:ind w:firstLine="567"/>
      </w:pPr>
      <w:r w:rsidRPr="00FA49C0">
        <w:t xml:space="preserve">SEGUNDO: TENERME POR OFRECIDAS LAS PRUEBAS QUE SE MENCIONAN EN EL CAPÍTULO CORRESPONDIENTE. </w:t>
      </w:r>
    </w:p>
    <w:p w14:paraId="52C26A45" w14:textId="77777777" w:rsidR="00541A95" w:rsidRPr="00FA49C0" w:rsidRDefault="00DD1D4B" w:rsidP="00FA49C0">
      <w:pPr>
        <w:pStyle w:val="Puesto"/>
        <w:ind w:firstLine="567"/>
      </w:pPr>
      <w:r w:rsidRPr="00FA49C0">
        <w:t xml:space="preserve">TERCERO: RESOLVER CONFORME A DERECHO PROCEDA, VELANDO SIEMPRE POR EL ACCESO A LA INFORMACIÓN DE LOS PARTICULARES. </w:t>
      </w:r>
    </w:p>
    <w:p w14:paraId="0773AB91" w14:textId="77777777" w:rsidR="00541A95" w:rsidRPr="00FA49C0" w:rsidRDefault="00541A95" w:rsidP="00FA49C0">
      <w:pPr>
        <w:ind w:left="567" w:right="680"/>
        <w:rPr>
          <w:i/>
        </w:rPr>
      </w:pPr>
    </w:p>
    <w:p w14:paraId="7B898CA0" w14:textId="77777777" w:rsidR="00541A95" w:rsidRPr="00FA49C0" w:rsidRDefault="00DD1D4B" w:rsidP="00FA49C0">
      <w:pPr>
        <w:pStyle w:val="Puesto"/>
        <w:ind w:firstLine="567"/>
        <w:jc w:val="center"/>
        <w:rPr>
          <w:b/>
        </w:rPr>
      </w:pPr>
      <w:r w:rsidRPr="00FA49C0">
        <w:rPr>
          <w:b/>
        </w:rPr>
        <w:t>PROTESTO LO NECESARIO</w:t>
      </w:r>
    </w:p>
    <w:p w14:paraId="66E4C3BE" w14:textId="05EF0350" w:rsidR="00541A95" w:rsidRPr="00FA49C0" w:rsidRDefault="00DD1D4B" w:rsidP="00FA49C0">
      <w:pPr>
        <w:pStyle w:val="Puesto"/>
        <w:ind w:firstLine="567"/>
        <w:jc w:val="center"/>
        <w:rPr>
          <w:b/>
        </w:rPr>
      </w:pPr>
      <w:r w:rsidRPr="00FA49C0">
        <w:rPr>
          <w:b/>
        </w:rPr>
        <w:t xml:space="preserve">LIC. </w:t>
      </w:r>
      <w:r w:rsidR="00FE6DCC">
        <w:rPr>
          <w:b/>
        </w:rPr>
        <w:t>XXXXXX XXXXXXXX XXXXXX</w:t>
      </w:r>
    </w:p>
    <w:p w14:paraId="71364655" w14:textId="77777777" w:rsidR="00541A95" w:rsidRPr="00FA49C0" w:rsidRDefault="00DD1D4B" w:rsidP="00FA49C0">
      <w:pPr>
        <w:pStyle w:val="Puesto"/>
        <w:ind w:firstLine="567"/>
        <w:jc w:val="center"/>
        <w:rPr>
          <w:b/>
        </w:rPr>
      </w:pPr>
      <w:r w:rsidRPr="00FA49C0">
        <w:rPr>
          <w:b/>
        </w:rPr>
        <w:t>TOLUCA, ESTADO DE MÉXICO A, 2 DE DICIEMBRE DE 2024</w:t>
      </w:r>
    </w:p>
    <w:p w14:paraId="4A3523D0" w14:textId="77777777" w:rsidR="00541A95" w:rsidRPr="00FA49C0" w:rsidRDefault="00541A95" w:rsidP="00FA49C0">
      <w:pPr>
        <w:tabs>
          <w:tab w:val="left" w:pos="4667"/>
        </w:tabs>
        <w:ind w:right="567"/>
        <w:rPr>
          <w:b/>
        </w:rPr>
      </w:pPr>
    </w:p>
    <w:p w14:paraId="73ABC2FE" w14:textId="77777777" w:rsidR="00541A95" w:rsidRPr="00FA49C0" w:rsidRDefault="00DD1D4B" w:rsidP="00FA49C0">
      <w:pPr>
        <w:pStyle w:val="Ttulo3"/>
      </w:pPr>
      <w:bookmarkStart w:id="9" w:name="_heading=h.1t3h5sf" w:colFirst="0" w:colLast="0"/>
      <w:bookmarkEnd w:id="9"/>
      <w:r w:rsidRPr="00FA49C0">
        <w:t>b) Turno del Recurso de Revisión</w:t>
      </w:r>
    </w:p>
    <w:p w14:paraId="1F6481B6" w14:textId="77777777" w:rsidR="00541A95" w:rsidRPr="00FA49C0" w:rsidRDefault="00DD1D4B" w:rsidP="00FA49C0">
      <w:r w:rsidRPr="00FA49C0">
        <w:t>Con fundamento en el artículo 185, fracción I de la Ley de Transparencia y Acceso a la Información Pública del Estado de México y Municipios, el</w:t>
      </w:r>
      <w:r w:rsidRPr="00FA49C0">
        <w:rPr>
          <w:b/>
        </w:rPr>
        <w:t xml:space="preserve"> dos de diciembre de dos mil veinticuatro,</w:t>
      </w:r>
      <w:r w:rsidRPr="00FA49C0">
        <w:t xml:space="preserve"> se turnó el recurso de revisión a través del SAIMEX a la </w:t>
      </w:r>
      <w:r w:rsidRPr="00FA49C0">
        <w:rPr>
          <w:b/>
        </w:rPr>
        <w:t>Comisionada Sharon Cristina Morales Martínez</w:t>
      </w:r>
      <w:r w:rsidRPr="00FA49C0">
        <w:t xml:space="preserve">, a efecto de decretar su admisión o </w:t>
      </w:r>
      <w:proofErr w:type="spellStart"/>
      <w:r w:rsidRPr="00FA49C0">
        <w:t>desechamiento</w:t>
      </w:r>
      <w:proofErr w:type="spellEnd"/>
      <w:r w:rsidRPr="00FA49C0">
        <w:t xml:space="preserve">. </w:t>
      </w:r>
    </w:p>
    <w:p w14:paraId="6DD0EB45" w14:textId="77777777" w:rsidR="00541A95" w:rsidRPr="00FA49C0" w:rsidRDefault="00541A95" w:rsidP="00FA49C0"/>
    <w:p w14:paraId="02DEB333" w14:textId="77777777" w:rsidR="00541A95" w:rsidRPr="00FA49C0" w:rsidRDefault="00DD1D4B" w:rsidP="00FA49C0">
      <w:pPr>
        <w:pStyle w:val="Ttulo3"/>
      </w:pPr>
      <w:bookmarkStart w:id="10" w:name="_heading=h.4d34og8" w:colFirst="0" w:colLast="0"/>
      <w:bookmarkEnd w:id="10"/>
      <w:r w:rsidRPr="00FA49C0">
        <w:t>c) Admisión del Recurso de Revisión</w:t>
      </w:r>
    </w:p>
    <w:p w14:paraId="348D6C31" w14:textId="77777777" w:rsidR="00541A95" w:rsidRPr="00FA49C0" w:rsidRDefault="00DD1D4B" w:rsidP="00FA49C0">
      <w:r w:rsidRPr="00FA49C0">
        <w:t xml:space="preserve">El </w:t>
      </w:r>
      <w:r w:rsidRPr="00FA49C0">
        <w:rPr>
          <w:b/>
        </w:rPr>
        <w:t>cinco de diciembre de dos mil veinticuatro</w:t>
      </w:r>
      <w:r w:rsidRPr="00FA49C0">
        <w:t xml:space="preserve">, se acordó la admisión a trámite del Recurso de Revisión y se integró el expediente respectivo, mismo que se puso a disposición de las partes para que, en un plazo de siete días hábiles, manifestaran lo que a su derecho conviniera, </w:t>
      </w:r>
      <w:r w:rsidRPr="00FA49C0">
        <w:lastRenderedPageBreak/>
        <w:t>conforme a lo dispuesto por el artículo 185, fracción II de la Ley de Transparencia y Acceso a la Información Pública del Estado de México y Municipios.</w:t>
      </w:r>
    </w:p>
    <w:p w14:paraId="307C6447" w14:textId="77777777" w:rsidR="00541A95" w:rsidRPr="00FA49C0" w:rsidRDefault="00541A95" w:rsidP="00FA49C0"/>
    <w:p w14:paraId="2F1FC56C" w14:textId="77777777" w:rsidR="00541A95" w:rsidRPr="00FA49C0" w:rsidRDefault="00DD1D4B" w:rsidP="00FA49C0">
      <w:pPr>
        <w:pStyle w:val="Ttulo3"/>
      </w:pPr>
      <w:bookmarkStart w:id="11" w:name="_heading=h.2s8eyo1" w:colFirst="0" w:colLast="0"/>
      <w:bookmarkEnd w:id="11"/>
      <w:r w:rsidRPr="00FA49C0">
        <w:t>d) Informe Justificado del Sujeto Obligado</w:t>
      </w:r>
    </w:p>
    <w:p w14:paraId="70E57A9A" w14:textId="77777777" w:rsidR="00541A95" w:rsidRPr="00FA49C0" w:rsidRDefault="00DD1D4B" w:rsidP="00FA49C0">
      <w:r w:rsidRPr="00FA49C0">
        <w:t xml:space="preserve">El </w:t>
      </w:r>
      <w:r w:rsidRPr="00FA49C0">
        <w:rPr>
          <w:b/>
        </w:rPr>
        <w:t>dieciséis de diciembre de dos mil veinticuatro, EL SUJETO OBLIGADO</w:t>
      </w:r>
      <w:r w:rsidRPr="00FA49C0">
        <w:t xml:space="preserve"> rindió su informe justificado a través del SAIMEX, a través del archivo siguiente:</w:t>
      </w:r>
    </w:p>
    <w:p w14:paraId="2E9D52E4" w14:textId="77777777" w:rsidR="00541A95" w:rsidRPr="00FA49C0" w:rsidRDefault="00541A95" w:rsidP="00FA49C0"/>
    <w:p w14:paraId="6481D2DC" w14:textId="77777777" w:rsidR="00541A95" w:rsidRPr="00FA49C0" w:rsidRDefault="00DD1D4B" w:rsidP="00FA49C0">
      <w:pPr>
        <w:numPr>
          <w:ilvl w:val="0"/>
          <w:numId w:val="2"/>
        </w:numPr>
        <w:pBdr>
          <w:top w:val="nil"/>
          <w:left w:val="nil"/>
          <w:bottom w:val="nil"/>
          <w:right w:val="nil"/>
          <w:between w:val="nil"/>
        </w:pBdr>
        <w:rPr>
          <w:rFonts w:eastAsia="Palatino Linotype" w:cs="Palatino Linotype"/>
          <w:b/>
          <w:szCs w:val="22"/>
        </w:rPr>
      </w:pPr>
      <w:r w:rsidRPr="00FA49C0">
        <w:rPr>
          <w:rFonts w:eastAsia="Palatino Linotype" w:cs="Palatino Linotype"/>
          <w:b/>
          <w:szCs w:val="22"/>
        </w:rPr>
        <w:t>INFORME JUSTIFICADO RR-07442-INFOEM-IP-RR-2024.pdf</w:t>
      </w:r>
    </w:p>
    <w:p w14:paraId="6383408D" w14:textId="77777777" w:rsidR="00541A95" w:rsidRPr="00FA49C0" w:rsidRDefault="00DD1D4B" w:rsidP="00FA49C0">
      <w:pPr>
        <w:pBdr>
          <w:top w:val="nil"/>
          <w:left w:val="nil"/>
          <w:bottom w:val="nil"/>
          <w:right w:val="nil"/>
          <w:between w:val="nil"/>
        </w:pBdr>
        <w:ind w:left="720"/>
        <w:rPr>
          <w:rFonts w:eastAsia="Palatino Linotype" w:cs="Palatino Linotype"/>
          <w:szCs w:val="22"/>
        </w:rPr>
      </w:pPr>
      <w:r w:rsidRPr="00FA49C0">
        <w:rPr>
          <w:rFonts w:eastAsia="Palatino Linotype" w:cs="Palatino Linotype"/>
          <w:szCs w:val="22"/>
        </w:rPr>
        <w:t>Archivo consta e de 5 páginas, en las que se advierte el oficio número 233C0101040000L/2692/2024, de fecha 16 de diciembre de 2024, dirigido a la Comisionada Ponente, suscrito por el Titular de la Unidad de Transparencia, por medio del cual rinde el informe justificado correspondiente, ratificando en términos generales la respuesta primigenia.</w:t>
      </w:r>
    </w:p>
    <w:p w14:paraId="3D503A03" w14:textId="77777777" w:rsidR="00541A95" w:rsidRPr="00FA49C0" w:rsidRDefault="00541A95" w:rsidP="00FA49C0">
      <w:pPr>
        <w:pBdr>
          <w:top w:val="nil"/>
          <w:left w:val="nil"/>
          <w:bottom w:val="nil"/>
          <w:right w:val="nil"/>
          <w:between w:val="nil"/>
        </w:pBdr>
        <w:ind w:left="1428"/>
      </w:pPr>
    </w:p>
    <w:p w14:paraId="49CE684B" w14:textId="77777777" w:rsidR="00541A95" w:rsidRPr="00FA49C0" w:rsidRDefault="00DD1D4B" w:rsidP="00FA49C0">
      <w:r w:rsidRPr="00FA49C0">
        <w:t xml:space="preserve">Esta información fue puesta a la vista de </w:t>
      </w:r>
      <w:r w:rsidRPr="00FA49C0">
        <w:rPr>
          <w:b/>
        </w:rPr>
        <w:t xml:space="preserve">LA PARTE RECURRENTE </w:t>
      </w:r>
      <w:r w:rsidRPr="00FA49C0">
        <w:t xml:space="preserve">el </w:t>
      </w:r>
      <w:r w:rsidRPr="00FA49C0">
        <w:rPr>
          <w:b/>
        </w:rPr>
        <w:t xml:space="preserve">dieciséis de diciembre de dos mil veinticuatro, </w:t>
      </w:r>
      <w:r w:rsidRPr="00FA49C0">
        <w:t>para que, en un plazo de tres días hábiles, manifestara lo que a su derecho conviniera, de conformidad con lo establecido en el artículo 185, fracción III de la Ley de Transparencia y Acceso a la Información Pública del Estado de México y Municipios.</w:t>
      </w:r>
    </w:p>
    <w:p w14:paraId="0E83F1F8" w14:textId="77777777" w:rsidR="00541A95" w:rsidRPr="00FA49C0" w:rsidRDefault="00541A95" w:rsidP="00FA49C0"/>
    <w:p w14:paraId="76E68012" w14:textId="77777777" w:rsidR="00541A95" w:rsidRPr="00FA49C0" w:rsidRDefault="00DD1D4B" w:rsidP="00FA49C0">
      <w:pPr>
        <w:pStyle w:val="Ttulo3"/>
      </w:pPr>
      <w:bookmarkStart w:id="12" w:name="_heading=h.17dp8vu" w:colFirst="0" w:colLast="0"/>
      <w:bookmarkEnd w:id="12"/>
      <w:r w:rsidRPr="00FA49C0">
        <w:t>e) Manifestaciones de la Parte Recurrente</w:t>
      </w:r>
    </w:p>
    <w:p w14:paraId="03CC2F99" w14:textId="77777777" w:rsidR="00541A95" w:rsidRPr="00FA49C0" w:rsidRDefault="00DD1D4B" w:rsidP="00FA49C0">
      <w:r w:rsidRPr="00FA49C0">
        <w:rPr>
          <w:b/>
        </w:rPr>
        <w:t xml:space="preserve">LA PARTE RECURRENTE </w:t>
      </w:r>
      <w:r w:rsidRPr="00FA49C0">
        <w:t>no realizó manifestación alguna dentro del término legalmente concedido para tal efecto, ni presentó pruebas o alegatos.</w:t>
      </w:r>
    </w:p>
    <w:p w14:paraId="4B4ABA34" w14:textId="77777777" w:rsidR="00541A95" w:rsidRPr="00FA49C0" w:rsidRDefault="00541A95" w:rsidP="00FA49C0"/>
    <w:p w14:paraId="0CD62A85" w14:textId="77777777" w:rsidR="00541A95" w:rsidRPr="00FA49C0" w:rsidRDefault="00DD1D4B" w:rsidP="00FA49C0">
      <w:pPr>
        <w:pStyle w:val="Ttulo3"/>
      </w:pPr>
      <w:bookmarkStart w:id="13" w:name="_heading=h.3rdcrjn" w:colFirst="0" w:colLast="0"/>
      <w:bookmarkEnd w:id="13"/>
      <w:r w:rsidRPr="00FA49C0">
        <w:lastRenderedPageBreak/>
        <w:t>f) Cierre de instrucción</w:t>
      </w:r>
    </w:p>
    <w:p w14:paraId="0F29EAB0" w14:textId="77777777" w:rsidR="00541A95" w:rsidRPr="00FA49C0" w:rsidRDefault="00DD1D4B" w:rsidP="00FA49C0">
      <w:r w:rsidRPr="00FA49C0">
        <w:t xml:space="preserve">Al no existir diligencias pendientes por desahogar, el </w:t>
      </w:r>
      <w:r w:rsidRPr="00FA49C0">
        <w:rPr>
          <w:b/>
        </w:rPr>
        <w:t>veinte de diciembre de dos mil veinticuatro</w:t>
      </w:r>
      <w:r w:rsidRPr="00FA49C0">
        <w:t xml:space="preserve"> la </w:t>
      </w:r>
      <w:r w:rsidRPr="00FA49C0">
        <w:rPr>
          <w:b/>
        </w:rPr>
        <w:t xml:space="preserve">Comisionada Sharon Cristina Morales Martínez </w:t>
      </w:r>
      <w:r w:rsidRPr="00FA49C0">
        <w:t xml:space="preserve">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w:t>
      </w:r>
      <w:r w:rsidRPr="00FA49C0">
        <w:rPr>
          <w:b/>
        </w:rPr>
        <w:t>SAIMEX</w:t>
      </w:r>
      <w:r w:rsidRPr="00FA49C0">
        <w:t>.</w:t>
      </w:r>
    </w:p>
    <w:p w14:paraId="561D2885" w14:textId="77777777" w:rsidR="00541A95" w:rsidRPr="00FA49C0" w:rsidRDefault="00541A95" w:rsidP="00FA49C0">
      <w:pPr>
        <w:pBdr>
          <w:top w:val="nil"/>
          <w:left w:val="nil"/>
          <w:bottom w:val="nil"/>
          <w:right w:val="nil"/>
          <w:between w:val="nil"/>
        </w:pBdr>
        <w:rPr>
          <w:rFonts w:eastAsia="Palatino Linotype" w:cs="Palatino Linotype"/>
          <w:szCs w:val="22"/>
        </w:rPr>
      </w:pPr>
    </w:p>
    <w:p w14:paraId="37A85434" w14:textId="77777777" w:rsidR="00541A95" w:rsidRPr="00FA49C0" w:rsidRDefault="00541A95" w:rsidP="00FA49C0"/>
    <w:p w14:paraId="4FB31938" w14:textId="77777777" w:rsidR="00541A95" w:rsidRPr="00FA49C0" w:rsidRDefault="00DD1D4B" w:rsidP="00FA49C0">
      <w:pPr>
        <w:pStyle w:val="Ttulo1"/>
      </w:pPr>
      <w:bookmarkStart w:id="14" w:name="_heading=h.26in1rg" w:colFirst="0" w:colLast="0"/>
      <w:bookmarkEnd w:id="14"/>
      <w:r w:rsidRPr="00FA49C0">
        <w:t>CONSIDERANDOS</w:t>
      </w:r>
    </w:p>
    <w:p w14:paraId="24DB5A61" w14:textId="77777777" w:rsidR="00541A95" w:rsidRPr="00FA49C0" w:rsidRDefault="00541A95" w:rsidP="00FA49C0">
      <w:pPr>
        <w:jc w:val="center"/>
        <w:rPr>
          <w:b/>
        </w:rPr>
      </w:pPr>
    </w:p>
    <w:p w14:paraId="0E26F756" w14:textId="77777777" w:rsidR="00541A95" w:rsidRPr="00FA49C0" w:rsidRDefault="00DD1D4B" w:rsidP="00FA49C0">
      <w:pPr>
        <w:pStyle w:val="Ttulo2"/>
      </w:pPr>
      <w:bookmarkStart w:id="15" w:name="_heading=h.lnxbz9" w:colFirst="0" w:colLast="0"/>
      <w:bookmarkEnd w:id="15"/>
      <w:r w:rsidRPr="00FA49C0">
        <w:t xml:space="preserve">PRIMERO. </w:t>
      </w:r>
      <w:proofErr w:type="spellStart"/>
      <w:r w:rsidRPr="00FA49C0">
        <w:t>Procedibilidad</w:t>
      </w:r>
      <w:proofErr w:type="spellEnd"/>
    </w:p>
    <w:p w14:paraId="07EB4549" w14:textId="77777777" w:rsidR="00541A95" w:rsidRPr="00FA49C0" w:rsidRDefault="00DD1D4B" w:rsidP="00FA49C0">
      <w:pPr>
        <w:pStyle w:val="Ttulo3"/>
      </w:pPr>
      <w:bookmarkStart w:id="16" w:name="_heading=h.35nkun2" w:colFirst="0" w:colLast="0"/>
      <w:bookmarkEnd w:id="16"/>
      <w:r w:rsidRPr="00FA49C0">
        <w:t>a) Competencia del Instituto</w:t>
      </w:r>
    </w:p>
    <w:p w14:paraId="67CDA6FB" w14:textId="77777777" w:rsidR="00541A95" w:rsidRPr="00FA49C0" w:rsidRDefault="00DD1D4B" w:rsidP="00FA49C0">
      <w:r w:rsidRPr="00FA49C0">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578BE47E" w14:textId="77777777" w:rsidR="00541A95" w:rsidRPr="00FA49C0" w:rsidRDefault="00541A95" w:rsidP="00FA49C0"/>
    <w:p w14:paraId="2CC99289" w14:textId="77777777" w:rsidR="00541A95" w:rsidRPr="00FA49C0" w:rsidRDefault="00DD1D4B" w:rsidP="00FA49C0">
      <w:pPr>
        <w:pStyle w:val="Ttulo3"/>
      </w:pPr>
      <w:bookmarkStart w:id="17" w:name="_heading=h.1ksv4uv" w:colFirst="0" w:colLast="0"/>
      <w:bookmarkEnd w:id="17"/>
      <w:r w:rsidRPr="00FA49C0">
        <w:lastRenderedPageBreak/>
        <w:t>b) Legitimidad de la parte recurrente</w:t>
      </w:r>
    </w:p>
    <w:p w14:paraId="4C0766AA" w14:textId="77777777" w:rsidR="00541A95" w:rsidRPr="00FA49C0" w:rsidRDefault="00DD1D4B" w:rsidP="00FA49C0">
      <w:r w:rsidRPr="00FA49C0">
        <w:t>El recurso de revisión fue interpuesto por parte legítima, ya que se presentó por la misma persona que formuló la solicitud de acceso a la Información Pública,</w:t>
      </w:r>
      <w:r w:rsidRPr="00FA49C0">
        <w:rPr>
          <w:b/>
        </w:rPr>
        <w:t xml:space="preserve"> </w:t>
      </w:r>
      <w:r w:rsidRPr="00FA49C0">
        <w:t>debido a que los datos de acceso</w:t>
      </w:r>
      <w:r w:rsidRPr="00FA49C0">
        <w:rPr>
          <w:b/>
        </w:rPr>
        <w:t xml:space="preserve"> SAIMEX</w:t>
      </w:r>
      <w:r w:rsidRPr="00FA49C0">
        <w:t xml:space="preserve"> son personales e irrepetibles.</w:t>
      </w:r>
    </w:p>
    <w:p w14:paraId="52FA59E1" w14:textId="77777777" w:rsidR="00541A95" w:rsidRPr="00FA49C0" w:rsidRDefault="00541A95" w:rsidP="00FA49C0"/>
    <w:p w14:paraId="6956E992" w14:textId="77777777" w:rsidR="00541A95" w:rsidRPr="00FA49C0" w:rsidRDefault="00DD1D4B" w:rsidP="00FA49C0">
      <w:pPr>
        <w:pStyle w:val="Ttulo3"/>
      </w:pPr>
      <w:bookmarkStart w:id="18" w:name="_heading=h.44sinio" w:colFirst="0" w:colLast="0"/>
      <w:bookmarkEnd w:id="18"/>
      <w:r w:rsidRPr="00FA49C0">
        <w:t>c) Plazo para interponer el recurso</w:t>
      </w:r>
    </w:p>
    <w:p w14:paraId="464B8844" w14:textId="77777777" w:rsidR="00541A95" w:rsidRPr="00FA49C0" w:rsidRDefault="00DD1D4B" w:rsidP="00FA49C0">
      <w:r w:rsidRPr="00FA49C0">
        <w:rPr>
          <w:b/>
        </w:rPr>
        <w:t>EL SUJETO OBLIGADO</w:t>
      </w:r>
      <w:r w:rsidRPr="00FA49C0">
        <w:t xml:space="preserve"> notificó la respuesta a la solicitud de acceso a la Información Pública el </w:t>
      </w:r>
      <w:r w:rsidRPr="00FA49C0">
        <w:rPr>
          <w:b/>
        </w:rPr>
        <w:t>veinticinco de noviembre de dos mil veinticuatro</w:t>
      </w:r>
      <w:r w:rsidRPr="00FA49C0">
        <w:t xml:space="preserve"> y el recurso que nos ocupa fue interpuesto el </w:t>
      </w:r>
      <w:r w:rsidRPr="00FA49C0">
        <w:rPr>
          <w:b/>
        </w:rPr>
        <w:t>dos de diciembre de dos mil veinticuatro</w:t>
      </w:r>
      <w:r w:rsidRPr="00FA49C0">
        <w:t>; por lo tanto, éste se encuentra dentro del margen temporal previsto en el artículo 178 de la Ley de Transparencia y Acceso a la Información Pública del Estado de México y Municipios.</w:t>
      </w:r>
    </w:p>
    <w:p w14:paraId="5AB766B4" w14:textId="77777777" w:rsidR="00541A95" w:rsidRPr="00FA49C0" w:rsidRDefault="00541A95" w:rsidP="00FA49C0"/>
    <w:p w14:paraId="48EBE49A" w14:textId="77777777" w:rsidR="00541A95" w:rsidRPr="00FA49C0" w:rsidRDefault="00DD1D4B" w:rsidP="00FA49C0">
      <w:pPr>
        <w:pStyle w:val="Ttulo3"/>
      </w:pPr>
      <w:bookmarkStart w:id="19" w:name="_heading=h.2jxsxqh" w:colFirst="0" w:colLast="0"/>
      <w:bookmarkEnd w:id="19"/>
      <w:r w:rsidRPr="00FA49C0">
        <w:t>d) Causal de Procedencia</w:t>
      </w:r>
    </w:p>
    <w:p w14:paraId="1CADC04A" w14:textId="77777777" w:rsidR="00541A95" w:rsidRPr="00FA49C0" w:rsidRDefault="00DD1D4B" w:rsidP="00FA49C0">
      <w:r w:rsidRPr="00FA49C0">
        <w:t>Resulta procedente la interposición del recurso de revisión, ya que se actualiza la causal de procedencia señalada en el artículo 179, fracción I de la Ley de Transparencia y Acceso a la Información Pública del Estado de México y Municipios.</w:t>
      </w:r>
    </w:p>
    <w:p w14:paraId="50B69047" w14:textId="77777777" w:rsidR="00541A95" w:rsidRPr="00FA49C0" w:rsidRDefault="00541A95" w:rsidP="00FA49C0"/>
    <w:p w14:paraId="06C9D2E1" w14:textId="77777777" w:rsidR="00541A95" w:rsidRPr="00FA49C0" w:rsidRDefault="00DD1D4B" w:rsidP="00FA49C0">
      <w:pPr>
        <w:pStyle w:val="Ttulo3"/>
      </w:pPr>
      <w:bookmarkStart w:id="20" w:name="_heading=h.z337ya" w:colFirst="0" w:colLast="0"/>
      <w:bookmarkEnd w:id="20"/>
      <w:r w:rsidRPr="00FA49C0">
        <w:t>e) Requisitos formales para la interposición del recurso</w:t>
      </w:r>
    </w:p>
    <w:p w14:paraId="07ABC879" w14:textId="77777777" w:rsidR="00541A95" w:rsidRPr="00FA49C0" w:rsidRDefault="00DD1D4B" w:rsidP="00FA49C0">
      <w:r w:rsidRPr="00FA49C0">
        <w:rPr>
          <w:b/>
        </w:rPr>
        <w:t xml:space="preserve">LA PARTE RECURRENTE </w:t>
      </w:r>
      <w:r w:rsidRPr="00FA49C0">
        <w:t>acreditó todos y cada uno de los elementos formales exigidos por el artículo 180 de la misma normatividad.</w:t>
      </w:r>
    </w:p>
    <w:p w14:paraId="64368F6A" w14:textId="77777777" w:rsidR="00541A95" w:rsidRPr="00FA49C0" w:rsidRDefault="00541A95" w:rsidP="00FA49C0"/>
    <w:p w14:paraId="1C28BDF6" w14:textId="77777777" w:rsidR="00541A95" w:rsidRPr="00FA49C0" w:rsidRDefault="00DD1D4B" w:rsidP="00FA49C0">
      <w:pPr>
        <w:pStyle w:val="Ttulo2"/>
      </w:pPr>
      <w:bookmarkStart w:id="21" w:name="_heading=h.3j2qqm3" w:colFirst="0" w:colLast="0"/>
      <w:bookmarkEnd w:id="21"/>
      <w:r w:rsidRPr="00FA49C0">
        <w:lastRenderedPageBreak/>
        <w:t>SEGUNDO. Estudio de Fondo</w:t>
      </w:r>
    </w:p>
    <w:p w14:paraId="620C41C9" w14:textId="77777777" w:rsidR="00541A95" w:rsidRPr="00FA49C0" w:rsidRDefault="00DD1D4B" w:rsidP="00FA49C0">
      <w:pPr>
        <w:pStyle w:val="Ttulo3"/>
      </w:pPr>
      <w:bookmarkStart w:id="22" w:name="_heading=h.1y810tw" w:colFirst="0" w:colLast="0"/>
      <w:bookmarkEnd w:id="22"/>
      <w:r w:rsidRPr="00FA49C0">
        <w:t>a) Mandato de transparencia y responsabilidad del Sujeto Obligado</w:t>
      </w:r>
    </w:p>
    <w:p w14:paraId="0B449770" w14:textId="77777777" w:rsidR="00541A95" w:rsidRPr="00FA49C0" w:rsidRDefault="00DD1D4B" w:rsidP="00FA49C0">
      <w:r w:rsidRPr="00FA49C0">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617247E0" w14:textId="77777777" w:rsidR="00541A95" w:rsidRPr="00FA49C0" w:rsidRDefault="00541A95" w:rsidP="00FA49C0"/>
    <w:p w14:paraId="783C524F" w14:textId="77777777" w:rsidR="00541A95" w:rsidRPr="00FA49C0" w:rsidRDefault="00DD1D4B" w:rsidP="00FA49C0">
      <w:pPr>
        <w:spacing w:line="240" w:lineRule="auto"/>
        <w:ind w:left="567" w:right="539"/>
        <w:rPr>
          <w:b/>
          <w:i/>
        </w:rPr>
      </w:pPr>
      <w:r w:rsidRPr="00FA49C0">
        <w:rPr>
          <w:b/>
          <w:i/>
        </w:rPr>
        <w:t>Constitución Política de los Estados Unidos Mexicanos</w:t>
      </w:r>
    </w:p>
    <w:p w14:paraId="3D2E9D28" w14:textId="77777777" w:rsidR="00541A95" w:rsidRPr="00FA49C0" w:rsidRDefault="00DD1D4B" w:rsidP="00FA49C0">
      <w:pPr>
        <w:spacing w:line="240" w:lineRule="auto"/>
        <w:ind w:left="567" w:right="539"/>
        <w:rPr>
          <w:b/>
          <w:i/>
        </w:rPr>
      </w:pPr>
      <w:r w:rsidRPr="00FA49C0">
        <w:rPr>
          <w:b/>
          <w:i/>
        </w:rPr>
        <w:t>“Artículo 6.</w:t>
      </w:r>
    </w:p>
    <w:p w14:paraId="404FD622" w14:textId="77777777" w:rsidR="00541A95" w:rsidRPr="00FA49C0" w:rsidRDefault="00DD1D4B" w:rsidP="00FA49C0">
      <w:pPr>
        <w:spacing w:line="240" w:lineRule="auto"/>
        <w:ind w:left="567" w:right="539"/>
        <w:rPr>
          <w:i/>
        </w:rPr>
      </w:pPr>
      <w:r w:rsidRPr="00FA49C0">
        <w:rPr>
          <w:i/>
        </w:rPr>
        <w:t>(…)</w:t>
      </w:r>
    </w:p>
    <w:p w14:paraId="51D69E95" w14:textId="77777777" w:rsidR="00541A95" w:rsidRPr="00FA49C0" w:rsidRDefault="00DD1D4B" w:rsidP="00FA49C0">
      <w:pPr>
        <w:spacing w:line="240" w:lineRule="auto"/>
        <w:ind w:left="567" w:right="539"/>
        <w:rPr>
          <w:i/>
        </w:rPr>
      </w:pPr>
      <w:r w:rsidRPr="00FA49C0">
        <w:rPr>
          <w:i/>
        </w:rPr>
        <w:t>Para efectos de lo dispuesto en el presente artículo se observará lo siguiente:</w:t>
      </w:r>
    </w:p>
    <w:p w14:paraId="318E97DE" w14:textId="77777777" w:rsidR="00541A95" w:rsidRPr="00FA49C0" w:rsidRDefault="00DD1D4B" w:rsidP="00FA49C0">
      <w:pPr>
        <w:spacing w:line="240" w:lineRule="auto"/>
        <w:ind w:left="567" w:right="539"/>
        <w:rPr>
          <w:b/>
          <w:i/>
        </w:rPr>
      </w:pPr>
      <w:r w:rsidRPr="00FA49C0">
        <w:rPr>
          <w:b/>
          <w:i/>
        </w:rPr>
        <w:t>A</w:t>
      </w:r>
      <w:r w:rsidRPr="00FA49C0">
        <w:rPr>
          <w:i/>
        </w:rPr>
        <w:t xml:space="preserve">. </w:t>
      </w:r>
      <w:r w:rsidRPr="00FA49C0">
        <w:rPr>
          <w:b/>
          <w:i/>
        </w:rPr>
        <w:t>Para el ejercicio del derecho de acceso a la información</w:t>
      </w:r>
      <w:r w:rsidRPr="00FA49C0">
        <w:rPr>
          <w:i/>
        </w:rPr>
        <w:t xml:space="preserve">, la Federación y </w:t>
      </w:r>
      <w:r w:rsidRPr="00FA49C0">
        <w:rPr>
          <w:b/>
          <w:i/>
        </w:rPr>
        <w:t>las entidades federativas, en el ámbito de sus respectivas competencias, se regirán por los siguientes principios y bases:</w:t>
      </w:r>
    </w:p>
    <w:p w14:paraId="4664DC0A" w14:textId="77777777" w:rsidR="00541A95" w:rsidRPr="00FA49C0" w:rsidRDefault="00DD1D4B" w:rsidP="00FA49C0">
      <w:pPr>
        <w:spacing w:line="240" w:lineRule="auto"/>
        <w:ind w:left="567" w:right="539"/>
        <w:rPr>
          <w:i/>
        </w:rPr>
      </w:pPr>
      <w:r w:rsidRPr="00FA49C0">
        <w:rPr>
          <w:b/>
          <w:i/>
        </w:rPr>
        <w:t xml:space="preserve">I. </w:t>
      </w:r>
      <w:r w:rsidRPr="00FA49C0">
        <w:rPr>
          <w:b/>
          <w:i/>
        </w:rPr>
        <w:tab/>
        <w:t>Toda la información en posesión de cualquier</w:t>
      </w:r>
      <w:r w:rsidRPr="00FA49C0">
        <w:rPr>
          <w:i/>
        </w:rPr>
        <w:t xml:space="preserve"> </w:t>
      </w:r>
      <w:r w:rsidRPr="00FA49C0">
        <w:rPr>
          <w:b/>
          <w:i/>
        </w:rPr>
        <w:t>autoridad</w:t>
      </w:r>
      <w:r w:rsidRPr="00FA49C0">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FA49C0">
        <w:rPr>
          <w:b/>
          <w:i/>
        </w:rPr>
        <w:t>municipal</w:t>
      </w:r>
      <w:r w:rsidRPr="00FA49C0">
        <w:rPr>
          <w:i/>
        </w:rPr>
        <w:t xml:space="preserve">, </w:t>
      </w:r>
      <w:r w:rsidRPr="00FA49C0">
        <w:rPr>
          <w:b/>
          <w:i/>
        </w:rPr>
        <w:t>es pública</w:t>
      </w:r>
      <w:r w:rsidRPr="00FA49C0">
        <w:rPr>
          <w:i/>
        </w:rPr>
        <w:t xml:space="preserve"> y sólo podrá ser reservada temporalmente por razones de interés público y seguridad nacional, en los términos que fijen las leyes. </w:t>
      </w:r>
      <w:r w:rsidRPr="00FA49C0">
        <w:rPr>
          <w:b/>
          <w:i/>
        </w:rPr>
        <w:t>En la interpretación de este derecho deberá prevalecer el principio de máxima publicidad. Los sujetos obligados deberán documentar todo acto que derive del ejercicio de sus facultades, competencias o funciones</w:t>
      </w:r>
      <w:r w:rsidRPr="00FA49C0">
        <w:rPr>
          <w:i/>
        </w:rPr>
        <w:t>, la ley determinará los supuestos específicos bajo los cuales procederá la declaración de inexistencia de la información.”</w:t>
      </w:r>
    </w:p>
    <w:p w14:paraId="265A54E9" w14:textId="77777777" w:rsidR="00541A95" w:rsidRPr="00FA49C0" w:rsidRDefault="00541A95" w:rsidP="00FA49C0">
      <w:pPr>
        <w:spacing w:line="240" w:lineRule="auto"/>
        <w:ind w:left="567" w:right="539"/>
        <w:rPr>
          <w:b/>
          <w:i/>
        </w:rPr>
      </w:pPr>
    </w:p>
    <w:p w14:paraId="727829FC" w14:textId="77777777" w:rsidR="00541A95" w:rsidRPr="00FA49C0" w:rsidRDefault="00DD1D4B" w:rsidP="00FA49C0">
      <w:pPr>
        <w:spacing w:line="240" w:lineRule="auto"/>
        <w:ind w:left="567" w:right="539"/>
        <w:rPr>
          <w:b/>
          <w:i/>
        </w:rPr>
      </w:pPr>
      <w:r w:rsidRPr="00FA49C0">
        <w:rPr>
          <w:b/>
          <w:i/>
        </w:rPr>
        <w:t>Constitución Política del Estado Libre y Soberano de México</w:t>
      </w:r>
    </w:p>
    <w:p w14:paraId="06EFA35C" w14:textId="77777777" w:rsidR="00541A95" w:rsidRPr="00FA49C0" w:rsidRDefault="00DD1D4B" w:rsidP="00FA49C0">
      <w:pPr>
        <w:spacing w:line="240" w:lineRule="auto"/>
        <w:ind w:left="567" w:right="539"/>
        <w:rPr>
          <w:i/>
        </w:rPr>
      </w:pPr>
      <w:r w:rsidRPr="00FA49C0">
        <w:rPr>
          <w:b/>
          <w:i/>
        </w:rPr>
        <w:t>“Artículo 5</w:t>
      </w:r>
      <w:r w:rsidRPr="00FA49C0">
        <w:rPr>
          <w:i/>
        </w:rPr>
        <w:t xml:space="preserve">.- </w:t>
      </w:r>
    </w:p>
    <w:p w14:paraId="325AA8CF" w14:textId="77777777" w:rsidR="00541A95" w:rsidRPr="00FA49C0" w:rsidRDefault="00DD1D4B" w:rsidP="00FA49C0">
      <w:pPr>
        <w:spacing w:line="240" w:lineRule="auto"/>
        <w:ind w:left="567" w:right="539"/>
        <w:rPr>
          <w:i/>
        </w:rPr>
      </w:pPr>
      <w:r w:rsidRPr="00FA49C0">
        <w:rPr>
          <w:i/>
        </w:rPr>
        <w:t>(…)</w:t>
      </w:r>
    </w:p>
    <w:p w14:paraId="5B0AE35E" w14:textId="77777777" w:rsidR="00541A95" w:rsidRPr="00FA49C0" w:rsidRDefault="00DD1D4B" w:rsidP="00FA49C0">
      <w:pPr>
        <w:spacing w:line="240" w:lineRule="auto"/>
        <w:ind w:left="567" w:right="539"/>
        <w:rPr>
          <w:i/>
        </w:rPr>
      </w:pPr>
      <w:r w:rsidRPr="00FA49C0">
        <w:rPr>
          <w:b/>
          <w:i/>
        </w:rPr>
        <w:t>El derecho a la información será garantizado por el Estado. La ley establecerá las previsiones que permitan asegurar la protección, el respeto y la difusión de este derecho</w:t>
      </w:r>
      <w:r w:rsidRPr="00FA49C0">
        <w:rPr>
          <w:i/>
        </w:rPr>
        <w:t>.</w:t>
      </w:r>
    </w:p>
    <w:p w14:paraId="4BC162A4" w14:textId="77777777" w:rsidR="00541A95" w:rsidRPr="00FA49C0" w:rsidRDefault="00DD1D4B" w:rsidP="00FA49C0">
      <w:pPr>
        <w:spacing w:line="240" w:lineRule="auto"/>
        <w:ind w:left="567" w:right="539"/>
        <w:rPr>
          <w:i/>
        </w:rPr>
      </w:pPr>
      <w:r w:rsidRPr="00FA49C0">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54F21115" w14:textId="77777777" w:rsidR="00541A95" w:rsidRPr="00FA49C0" w:rsidRDefault="00DD1D4B" w:rsidP="00FA49C0">
      <w:pPr>
        <w:spacing w:line="240" w:lineRule="auto"/>
        <w:ind w:left="567" w:right="539"/>
        <w:rPr>
          <w:i/>
        </w:rPr>
      </w:pPr>
      <w:r w:rsidRPr="00FA49C0">
        <w:rPr>
          <w:b/>
          <w:i/>
        </w:rPr>
        <w:t>Este derecho se regirá por los principios y bases siguientes</w:t>
      </w:r>
      <w:r w:rsidRPr="00FA49C0">
        <w:rPr>
          <w:i/>
        </w:rPr>
        <w:t>:</w:t>
      </w:r>
    </w:p>
    <w:p w14:paraId="658634DC" w14:textId="77777777" w:rsidR="00541A95" w:rsidRPr="00FA49C0" w:rsidRDefault="00DD1D4B" w:rsidP="00FA49C0">
      <w:pPr>
        <w:spacing w:line="240" w:lineRule="auto"/>
        <w:ind w:left="567" w:right="539"/>
        <w:rPr>
          <w:i/>
        </w:rPr>
      </w:pPr>
      <w:r w:rsidRPr="00FA49C0">
        <w:rPr>
          <w:b/>
          <w:i/>
        </w:rPr>
        <w:lastRenderedPageBreak/>
        <w:t>I. Toda la información en posesión de cualquier autoridad, entidad, órgano y organismos de los</w:t>
      </w:r>
      <w:r w:rsidRPr="00FA49C0">
        <w:rPr>
          <w:i/>
        </w:rPr>
        <w:t xml:space="preserve"> Poderes Ejecutivo, Legislativo y Judicial, órganos autónomos, partidos políticos, fideicomisos y fondos públicos estatales y </w:t>
      </w:r>
      <w:r w:rsidRPr="00FA49C0">
        <w:rPr>
          <w:b/>
          <w:i/>
        </w:rPr>
        <w:t>municipales</w:t>
      </w:r>
      <w:r w:rsidRPr="00FA49C0">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FA49C0">
        <w:rPr>
          <w:b/>
          <w:i/>
        </w:rPr>
        <w:t>es pública</w:t>
      </w:r>
      <w:r w:rsidRPr="00FA49C0">
        <w:rPr>
          <w:i/>
        </w:rPr>
        <w:t xml:space="preserve"> y sólo podrá ser reservada temporalmente por razones previstas en la Constitución Política de los Estados Unidos Mexicanos de interés público y seguridad, en los términos que fijen las leyes. </w:t>
      </w:r>
      <w:r w:rsidRPr="00FA49C0">
        <w:rPr>
          <w:b/>
          <w:i/>
        </w:rPr>
        <w:t>En la interpretación de este derecho deberá prevalecer el principio de máxima publicidad</w:t>
      </w:r>
      <w:r w:rsidRPr="00FA49C0">
        <w:rPr>
          <w:i/>
        </w:rPr>
        <w:t xml:space="preserve">. </w:t>
      </w:r>
      <w:r w:rsidRPr="00FA49C0">
        <w:rPr>
          <w:b/>
          <w:i/>
        </w:rPr>
        <w:t>Los sujetos obligados deberán documentar todo acto que derive del ejercicio de sus facultades, competencias o funciones</w:t>
      </w:r>
      <w:r w:rsidRPr="00FA49C0">
        <w:rPr>
          <w:i/>
        </w:rPr>
        <w:t>, la ley determinará los supuestos específicos bajo los cuales procederá la declaración de inexistencia de la información.”</w:t>
      </w:r>
    </w:p>
    <w:p w14:paraId="68A6BAC7" w14:textId="77777777" w:rsidR="00541A95" w:rsidRPr="00FA49C0" w:rsidRDefault="00541A95" w:rsidP="00FA49C0"/>
    <w:p w14:paraId="5F5862D8" w14:textId="77777777" w:rsidR="00541A95" w:rsidRPr="00FA49C0" w:rsidRDefault="00DD1D4B" w:rsidP="00FA49C0">
      <w:pPr>
        <w:rPr>
          <w:i/>
        </w:rPr>
      </w:pPr>
      <w:r w:rsidRPr="00FA49C0">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FA49C0">
        <w:rPr>
          <w:i/>
        </w:rPr>
        <w:t>por los principios de simplicidad, rapidez, gratuidad del procedimiento, auxilio y orientación a los particulares.</w:t>
      </w:r>
    </w:p>
    <w:p w14:paraId="5CD4F0A7" w14:textId="77777777" w:rsidR="00541A95" w:rsidRPr="00FA49C0" w:rsidRDefault="00541A95" w:rsidP="00FA49C0">
      <w:pPr>
        <w:rPr>
          <w:i/>
        </w:rPr>
      </w:pPr>
    </w:p>
    <w:p w14:paraId="70211DFE" w14:textId="77777777" w:rsidR="00541A95" w:rsidRPr="00FA49C0" w:rsidRDefault="00DD1D4B" w:rsidP="00FA49C0">
      <w:pPr>
        <w:rPr>
          <w:i/>
        </w:rPr>
      </w:pPr>
      <w:r w:rsidRPr="00FA49C0">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4188859F" w14:textId="77777777" w:rsidR="00541A95" w:rsidRPr="00FA49C0" w:rsidRDefault="00541A95" w:rsidP="00FA49C0"/>
    <w:p w14:paraId="2D7AF16A" w14:textId="77777777" w:rsidR="00541A95" w:rsidRPr="00FA49C0" w:rsidRDefault="00DD1D4B" w:rsidP="00FA49C0">
      <w:r w:rsidRPr="00FA49C0">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608C4260" w14:textId="77777777" w:rsidR="00541A95" w:rsidRPr="00FA49C0" w:rsidRDefault="00541A95" w:rsidP="00FA49C0"/>
    <w:p w14:paraId="7FDB5907" w14:textId="77777777" w:rsidR="00541A95" w:rsidRPr="00FA49C0" w:rsidRDefault="00DD1D4B" w:rsidP="00FA49C0">
      <w:r w:rsidRPr="00FA49C0">
        <w:lastRenderedPageBreak/>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1CF360EC" w14:textId="77777777" w:rsidR="00541A95" w:rsidRPr="00FA49C0" w:rsidRDefault="00541A95" w:rsidP="00FA49C0"/>
    <w:p w14:paraId="3FDA0F7B" w14:textId="77777777" w:rsidR="00541A95" w:rsidRPr="00FA49C0" w:rsidRDefault="00DD1D4B" w:rsidP="00FA49C0">
      <w:r w:rsidRPr="00FA49C0">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2B90C20B" w14:textId="77777777" w:rsidR="00541A95" w:rsidRPr="00FA49C0" w:rsidRDefault="00541A95" w:rsidP="00FA49C0"/>
    <w:p w14:paraId="6B70EA19" w14:textId="77777777" w:rsidR="00541A95" w:rsidRPr="00FA49C0" w:rsidRDefault="00DD1D4B" w:rsidP="00FA49C0">
      <w:pPr>
        <w:pStyle w:val="Ttulo3"/>
      </w:pPr>
      <w:bookmarkStart w:id="23" w:name="_heading=h.4i7ojhp" w:colFirst="0" w:colLast="0"/>
      <w:bookmarkEnd w:id="23"/>
      <w:r w:rsidRPr="00FA49C0">
        <w:t>b) Controversia a resolver</w:t>
      </w:r>
    </w:p>
    <w:p w14:paraId="65D1B392" w14:textId="77777777" w:rsidR="00541A95" w:rsidRPr="00FA49C0" w:rsidRDefault="00DD1D4B" w:rsidP="00FA49C0">
      <w:r w:rsidRPr="00FA49C0">
        <w:t xml:space="preserve">Con el objeto de ilustrar la controversia planteada, resulta conveniente precisar que, una vez realizado el estudio de las constancias que integran el expediente en que se actúa, se desprende que </w:t>
      </w:r>
      <w:r w:rsidRPr="00FA49C0">
        <w:rPr>
          <w:b/>
        </w:rPr>
        <w:t>LA PARTE RECURRENTE</w:t>
      </w:r>
      <w:r w:rsidRPr="00FA49C0">
        <w:t xml:space="preserve"> solicitó el soporte documental y bajo protesta de decir verdad de lo siguiente:</w:t>
      </w:r>
    </w:p>
    <w:p w14:paraId="38E2D6DC" w14:textId="77777777" w:rsidR="00541A95" w:rsidRPr="00FA49C0" w:rsidRDefault="00541A95" w:rsidP="00FA49C0"/>
    <w:p w14:paraId="71598232" w14:textId="77777777" w:rsidR="00541A95" w:rsidRPr="00FA49C0" w:rsidRDefault="00DD1D4B" w:rsidP="00FA49C0">
      <w:pPr>
        <w:numPr>
          <w:ilvl w:val="0"/>
          <w:numId w:val="3"/>
        </w:numPr>
        <w:pBdr>
          <w:top w:val="nil"/>
          <w:left w:val="nil"/>
          <w:bottom w:val="nil"/>
          <w:right w:val="nil"/>
          <w:between w:val="nil"/>
        </w:pBdr>
        <w:rPr>
          <w:rFonts w:eastAsia="Palatino Linotype" w:cs="Palatino Linotype"/>
          <w:szCs w:val="22"/>
        </w:rPr>
      </w:pPr>
      <w:r w:rsidRPr="00FA49C0">
        <w:rPr>
          <w:rFonts w:eastAsia="Palatino Linotype" w:cs="Palatino Linotype"/>
          <w:szCs w:val="22"/>
        </w:rPr>
        <w:t>El número de bajas de servidores públicos de enero 2024 a octubre 2024.</w:t>
      </w:r>
    </w:p>
    <w:p w14:paraId="11E4B4EC" w14:textId="77777777" w:rsidR="00541A95" w:rsidRPr="00FA49C0" w:rsidRDefault="00DD1D4B" w:rsidP="00FA49C0">
      <w:pPr>
        <w:numPr>
          <w:ilvl w:val="0"/>
          <w:numId w:val="3"/>
        </w:numPr>
        <w:pBdr>
          <w:top w:val="nil"/>
          <w:left w:val="nil"/>
          <w:bottom w:val="nil"/>
          <w:right w:val="nil"/>
          <w:between w:val="nil"/>
        </w:pBdr>
        <w:rPr>
          <w:rFonts w:eastAsia="Palatino Linotype" w:cs="Palatino Linotype"/>
          <w:szCs w:val="22"/>
        </w:rPr>
      </w:pPr>
      <w:r w:rsidRPr="00FA49C0">
        <w:rPr>
          <w:rFonts w:eastAsia="Palatino Linotype" w:cs="Palatino Linotype"/>
          <w:szCs w:val="22"/>
        </w:rPr>
        <w:t>Las bajas dadas a conocer al Consejo Directivo.</w:t>
      </w:r>
    </w:p>
    <w:p w14:paraId="0DFD85D9" w14:textId="77777777" w:rsidR="00541A95" w:rsidRPr="00FA49C0" w:rsidRDefault="00DD1D4B" w:rsidP="00FA49C0">
      <w:pPr>
        <w:numPr>
          <w:ilvl w:val="0"/>
          <w:numId w:val="3"/>
        </w:numPr>
        <w:pBdr>
          <w:top w:val="nil"/>
          <w:left w:val="nil"/>
          <w:bottom w:val="nil"/>
          <w:right w:val="nil"/>
          <w:between w:val="nil"/>
        </w:pBdr>
        <w:rPr>
          <w:rFonts w:eastAsia="Palatino Linotype" w:cs="Palatino Linotype"/>
          <w:szCs w:val="22"/>
        </w:rPr>
      </w:pPr>
      <w:r w:rsidRPr="00FA49C0">
        <w:rPr>
          <w:rFonts w:eastAsia="Palatino Linotype" w:cs="Palatino Linotype"/>
          <w:szCs w:val="22"/>
        </w:rPr>
        <w:t>El monto de los finiquitos realizados en la mencionada periodicidad.</w:t>
      </w:r>
    </w:p>
    <w:p w14:paraId="52048D94" w14:textId="77777777" w:rsidR="00541A95" w:rsidRPr="00FA49C0" w:rsidRDefault="00541A95" w:rsidP="00FA49C0"/>
    <w:p w14:paraId="13B84601" w14:textId="77777777" w:rsidR="00541A95" w:rsidRPr="00FA49C0" w:rsidRDefault="00DD1D4B" w:rsidP="00FA49C0">
      <w:pPr>
        <w:tabs>
          <w:tab w:val="left" w:pos="4962"/>
        </w:tabs>
      </w:pPr>
      <w:r w:rsidRPr="00FA49C0">
        <w:lastRenderedPageBreak/>
        <w:t xml:space="preserve">En respuesta, conforme a las constancias que obran en el </w:t>
      </w:r>
      <w:r w:rsidRPr="00FA49C0">
        <w:rPr>
          <w:b/>
        </w:rPr>
        <w:t>SAIMEX</w:t>
      </w:r>
      <w:r w:rsidRPr="00FA49C0">
        <w:t xml:space="preserve">, </w:t>
      </w:r>
      <w:r w:rsidRPr="00FA49C0">
        <w:rPr>
          <w:b/>
        </w:rPr>
        <w:t>EL SUJETO OBLIGADO</w:t>
      </w:r>
      <w:r w:rsidRPr="00FA49C0">
        <w:t xml:space="preserve"> informó a través del Encargado del Departamento de Normatividad y Responsable de la Unidad de Transparencia, que el Consejo Directivo tiene conocimiento y atribuciones para aprobar los nombramientos o remociones de los titulares, en términos de la ley que crea el organismo público descentralizado denominado IFREM, así como que en el periodo de enero a octubre de 2024, se han dado un total de 53 renuncias voluntarias, y que el monto de los finiquitos asciende a $516,457.23.</w:t>
      </w:r>
    </w:p>
    <w:p w14:paraId="1F6242AC" w14:textId="77777777" w:rsidR="00541A95" w:rsidRPr="00FA49C0" w:rsidRDefault="00541A95" w:rsidP="00FA49C0"/>
    <w:p w14:paraId="17A47DB4" w14:textId="77777777" w:rsidR="00541A95" w:rsidRPr="00FA49C0" w:rsidRDefault="00DD1D4B" w:rsidP="00FA49C0">
      <w:pPr>
        <w:tabs>
          <w:tab w:val="left" w:pos="4962"/>
        </w:tabs>
        <w:rPr>
          <w:b/>
        </w:rPr>
      </w:pPr>
      <w:r w:rsidRPr="00FA49C0">
        <w:t xml:space="preserve">Ahora bien, en la interposición del presente recurso </w:t>
      </w:r>
      <w:r w:rsidRPr="00FA49C0">
        <w:rPr>
          <w:b/>
        </w:rPr>
        <w:t>LA PARTE RECURRENTE</w:t>
      </w:r>
      <w:r w:rsidRPr="00FA49C0">
        <w:t xml:space="preserve"> se inconformó de la negativa a proporcionar el soporte documental de la información solicitada.</w:t>
      </w:r>
      <w:r w:rsidRPr="00FA49C0">
        <w:rPr>
          <w:b/>
        </w:rPr>
        <w:t xml:space="preserve"> </w:t>
      </w:r>
    </w:p>
    <w:p w14:paraId="1C77253B" w14:textId="77777777" w:rsidR="00541A95" w:rsidRPr="00FA49C0" w:rsidRDefault="00541A95" w:rsidP="00FA49C0">
      <w:pPr>
        <w:tabs>
          <w:tab w:val="left" w:pos="4962"/>
        </w:tabs>
      </w:pPr>
    </w:p>
    <w:p w14:paraId="21DBFCD0" w14:textId="77777777" w:rsidR="00541A95" w:rsidRPr="00FA49C0" w:rsidRDefault="00DD1D4B" w:rsidP="00FA49C0">
      <w:pPr>
        <w:tabs>
          <w:tab w:val="left" w:pos="4962"/>
        </w:tabs>
      </w:pPr>
      <w:r w:rsidRPr="00FA49C0">
        <w:t xml:space="preserve">Abierta la etapa de instrucción, </w:t>
      </w:r>
      <w:r w:rsidRPr="00FA49C0">
        <w:rPr>
          <w:b/>
        </w:rPr>
        <w:t>EL SUJETO OBLIGADO</w:t>
      </w:r>
      <w:r w:rsidRPr="00FA49C0">
        <w:t xml:space="preserve"> rindió su Informe Justificado, en el que en términos generales ratificó su respuesta primigenia. Por su parte </w:t>
      </w:r>
      <w:r w:rsidRPr="00FA49C0">
        <w:rPr>
          <w:b/>
        </w:rPr>
        <w:t>LA</w:t>
      </w:r>
      <w:r w:rsidRPr="00FA49C0">
        <w:t xml:space="preserve"> </w:t>
      </w:r>
      <w:r w:rsidRPr="00FA49C0">
        <w:rPr>
          <w:b/>
        </w:rPr>
        <w:t xml:space="preserve">RECURRENTE </w:t>
      </w:r>
      <w:r w:rsidRPr="00FA49C0">
        <w:t>no realizó manifestación alguna que a su derecho conviniera.</w:t>
      </w:r>
    </w:p>
    <w:p w14:paraId="0F7E69C5" w14:textId="77777777" w:rsidR="00541A95" w:rsidRPr="00FA49C0" w:rsidRDefault="00541A95" w:rsidP="00FA49C0">
      <w:pPr>
        <w:tabs>
          <w:tab w:val="left" w:pos="4962"/>
        </w:tabs>
      </w:pPr>
    </w:p>
    <w:p w14:paraId="7FAC5280" w14:textId="77777777" w:rsidR="00541A95" w:rsidRPr="00FA49C0" w:rsidRDefault="00DD1D4B" w:rsidP="00FA49C0">
      <w:pPr>
        <w:pStyle w:val="Ttulo3"/>
      </w:pPr>
      <w:bookmarkStart w:id="24" w:name="_heading=h.2xcytpi" w:colFirst="0" w:colLast="0"/>
      <w:bookmarkEnd w:id="24"/>
      <w:r w:rsidRPr="00FA49C0">
        <w:t>c) Estudio de la controversia</w:t>
      </w:r>
    </w:p>
    <w:p w14:paraId="10E5F196" w14:textId="77777777" w:rsidR="00541A95" w:rsidRPr="00FA49C0" w:rsidRDefault="00DD1D4B" w:rsidP="00FA49C0">
      <w:pPr>
        <w:ind w:right="113"/>
      </w:pPr>
      <w:bookmarkStart w:id="25" w:name="_heading=h.1ci93xb" w:colFirst="0" w:colLast="0"/>
      <w:bookmarkEnd w:id="25"/>
      <w:r w:rsidRPr="00FA49C0">
        <w:t xml:space="preserve">Expuesto lo anterior, como primer punto, es toral señalar que este Órgano Garante del análisis a la inconformidad presentada por </w:t>
      </w:r>
      <w:r w:rsidRPr="00FA49C0">
        <w:rPr>
          <w:b/>
        </w:rPr>
        <w:t xml:space="preserve">LA PARTE RECURRENTE </w:t>
      </w:r>
      <w:r w:rsidRPr="00FA49C0">
        <w:t>advierte que existe un consentimiento tácito</w:t>
      </w:r>
      <w:r w:rsidRPr="00FA49C0">
        <w:rPr>
          <w:b/>
        </w:rPr>
        <w:t xml:space="preserve"> respecto del pronunciamiento del SUJETO OBLIGADO </w:t>
      </w:r>
      <w:r w:rsidRPr="00FA49C0">
        <w:t xml:space="preserve">en respuesta, en razón de que al presentar el medio de impugnación no manifestó inconformidad alguna respecto de la información proporcionada sino únicamente del soporte documental que no le fue proporcionado. </w:t>
      </w:r>
    </w:p>
    <w:p w14:paraId="6071CF59" w14:textId="77777777" w:rsidR="00541A95" w:rsidRPr="00FA49C0" w:rsidRDefault="00DD1D4B" w:rsidP="00FA49C0">
      <w:pPr>
        <w:spacing w:before="240" w:after="240"/>
        <w:ind w:right="49"/>
      </w:pPr>
      <w:r w:rsidRPr="00FA49C0">
        <w:t xml:space="preserve">En ese tenor, por consiguiente el contenido de la respuesta debe declararse </w:t>
      </w:r>
      <w:r w:rsidRPr="00FA49C0">
        <w:rPr>
          <w:b/>
        </w:rPr>
        <w:t>consentida</w:t>
      </w:r>
      <w:r w:rsidRPr="00FA49C0">
        <w:t xml:space="preserve"> por </w:t>
      </w:r>
      <w:r w:rsidRPr="00FA49C0">
        <w:rPr>
          <w:b/>
        </w:rPr>
        <w:t>LA PARTE RECURRENTE</w:t>
      </w:r>
      <w:r w:rsidRPr="00FA49C0">
        <w:t xml:space="preserve">; pues no expresó manifestaciones de inconformidad, por lo que no pueden producirse efectos jurídicos tendentes a revocar, confirmar o modificar el acto </w:t>
      </w:r>
      <w:r w:rsidRPr="00FA49C0">
        <w:lastRenderedPageBreak/>
        <w:t xml:space="preserve">reclamado, ya que se infiere un consentimiento tácito de </w:t>
      </w:r>
      <w:r w:rsidRPr="00FA49C0">
        <w:rPr>
          <w:b/>
        </w:rPr>
        <w:t>LA PARTE RECURRENTE</w:t>
      </w:r>
      <w:r w:rsidRPr="00FA49C0">
        <w:t xml:space="preserve"> ante la falta de impugnación eficaz. </w:t>
      </w:r>
    </w:p>
    <w:p w14:paraId="092C6A98" w14:textId="77777777" w:rsidR="00541A95" w:rsidRPr="00FA49C0" w:rsidRDefault="00DD1D4B" w:rsidP="00FA49C0">
      <w:pPr>
        <w:widowControl w:val="0"/>
      </w:pPr>
      <w:r w:rsidRPr="00FA49C0">
        <w:t xml:space="preserve">Por tal circunstancia, en la presente resolución no se hará pronunciamiento sobre el pronunciamiento realizado por </w:t>
      </w:r>
      <w:r w:rsidRPr="00FA49C0">
        <w:rPr>
          <w:b/>
        </w:rPr>
        <w:t>EL</w:t>
      </w:r>
      <w:r w:rsidRPr="00FA49C0">
        <w:t xml:space="preserve"> </w:t>
      </w:r>
      <w:r w:rsidRPr="00FA49C0">
        <w:rPr>
          <w:b/>
        </w:rPr>
        <w:t>SUJETO OBLIGADO</w:t>
      </w:r>
      <w:r w:rsidRPr="00FA49C0">
        <w:t xml:space="preserve">, por no ser materia de impugnación, al haberse consentido tácitamente, entendiéndose por estos cuando el agravio no se haya promovido en el plazo señalado para el efecto, o como fue en el caso que nos ocupa, la omisión de exposición de motivos de inconformidad mismos que no fueron vertidos en su totalidad dentro del Recurso de Revisión. </w:t>
      </w:r>
    </w:p>
    <w:p w14:paraId="0801F3DB" w14:textId="77777777" w:rsidR="00541A95" w:rsidRPr="00FA49C0" w:rsidRDefault="00541A95" w:rsidP="00FA49C0">
      <w:pPr>
        <w:widowControl w:val="0"/>
      </w:pPr>
    </w:p>
    <w:p w14:paraId="4DF4D999" w14:textId="77777777" w:rsidR="00541A95" w:rsidRPr="00FA49C0" w:rsidRDefault="00DD1D4B" w:rsidP="00FA49C0">
      <w:r w:rsidRPr="00FA49C0">
        <w:t>Sirve de sustento, la tesis jurisprudencial número VI.3o.C. J/60, publicada en el Semanario Judicial de la Federación y su Gaceta bajo el número de registro 176,608 que a la letra dice:</w:t>
      </w:r>
    </w:p>
    <w:p w14:paraId="454C8F89" w14:textId="77777777" w:rsidR="00541A95" w:rsidRPr="00FA49C0" w:rsidRDefault="00541A95" w:rsidP="00FA49C0"/>
    <w:p w14:paraId="252B4327" w14:textId="77777777" w:rsidR="00541A95" w:rsidRPr="00FA49C0" w:rsidRDefault="00DD1D4B" w:rsidP="00FA49C0">
      <w:pPr>
        <w:pStyle w:val="Puesto"/>
        <w:ind w:firstLine="567"/>
      </w:pPr>
      <w:r w:rsidRPr="00FA49C0">
        <w:t>“</w:t>
      </w:r>
      <w:r w:rsidRPr="00FA49C0">
        <w:rPr>
          <w:b/>
        </w:rPr>
        <w:t xml:space="preserve">ACTOS CONSENTIDOS. SON LOS QUE NO SE IMPUGNAN MEDIANTE EL RECURSO IDÓNEO. </w:t>
      </w:r>
      <w:r w:rsidRPr="00FA49C0">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 Sic.</w:t>
      </w:r>
    </w:p>
    <w:p w14:paraId="07BBF47B" w14:textId="77777777" w:rsidR="00541A95" w:rsidRPr="00FA49C0" w:rsidRDefault="00541A95" w:rsidP="00FA49C0">
      <w:pPr>
        <w:rPr>
          <w:i/>
        </w:rPr>
      </w:pPr>
    </w:p>
    <w:p w14:paraId="509EC6D5" w14:textId="77777777" w:rsidR="00541A95" w:rsidRPr="00FA49C0" w:rsidRDefault="00DD1D4B" w:rsidP="00FA49C0">
      <w:r w:rsidRPr="00FA49C0">
        <w:t>Lo anterior es así, debido a que cuando el particular</w:t>
      </w:r>
      <w:r w:rsidRPr="00FA49C0">
        <w:rPr>
          <w:b/>
        </w:rPr>
        <w:t xml:space="preserve"> </w:t>
      </w:r>
      <w:r w:rsidRPr="00FA49C0">
        <w:t xml:space="preserve">impugnó la respuesta del </w:t>
      </w:r>
      <w:r w:rsidRPr="00FA49C0">
        <w:rPr>
          <w:b/>
        </w:rPr>
        <w:t>SUJETO OBLIGADO</w:t>
      </w:r>
      <w:r w:rsidRPr="00FA49C0">
        <w:t xml:space="preserve">, y no expresó razón o motivo de inconformidad en contra del contenido de la misma, debe declararse atendidos, pues se entiende que </w:t>
      </w:r>
      <w:r w:rsidRPr="00FA49C0">
        <w:rPr>
          <w:b/>
        </w:rPr>
        <w:t>EL RECURRENTE</w:t>
      </w:r>
      <w:r w:rsidRPr="00FA49C0">
        <w:t xml:space="preserve"> está conforme con el contenido de la misma al no contravenir la misma. </w:t>
      </w:r>
    </w:p>
    <w:p w14:paraId="763EC366" w14:textId="77777777" w:rsidR="00541A95" w:rsidRPr="00FA49C0" w:rsidRDefault="00541A95" w:rsidP="00FA49C0"/>
    <w:p w14:paraId="60DB2114" w14:textId="77777777" w:rsidR="00541A95" w:rsidRPr="00FA49C0" w:rsidRDefault="00DD1D4B" w:rsidP="00FA49C0">
      <w:r w:rsidRPr="00FA49C0">
        <w:t>Atento a ello, es importante traer a contexto la Tesis Jurisprudencial Número 3ª./J.7/91, Publicada en el Semanario Judicial de la Federación y su Gaceta bajo el número de registro 174,177, que establece lo siguiente:</w:t>
      </w:r>
    </w:p>
    <w:p w14:paraId="5190F460" w14:textId="77777777" w:rsidR="00541A95" w:rsidRPr="00FA49C0" w:rsidRDefault="00541A95" w:rsidP="00FA49C0"/>
    <w:p w14:paraId="40FBE73C" w14:textId="77777777" w:rsidR="00541A95" w:rsidRPr="00FA49C0" w:rsidRDefault="00DD1D4B" w:rsidP="00FA49C0">
      <w:pPr>
        <w:pStyle w:val="Puesto"/>
        <w:ind w:firstLine="567"/>
      </w:pPr>
      <w:r w:rsidRPr="00FA49C0">
        <w:rPr>
          <w:b/>
        </w:rPr>
        <w:t xml:space="preserve">“REVISIÓN EN AMPARO. LOS RESOLUTIVOS NO COMBATIDOS DEBEN DECLARARSE FIRMES. </w:t>
      </w:r>
      <w:r w:rsidRPr="00FA49C0">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 Sic.</w:t>
      </w:r>
    </w:p>
    <w:p w14:paraId="1AE2B2E7" w14:textId="77777777" w:rsidR="00541A95" w:rsidRPr="00FA49C0" w:rsidRDefault="00541A95" w:rsidP="00FA49C0">
      <w:pPr>
        <w:ind w:left="851" w:right="616"/>
        <w:rPr>
          <w:i/>
        </w:rPr>
      </w:pPr>
    </w:p>
    <w:p w14:paraId="05F6140D" w14:textId="77777777" w:rsidR="00541A95" w:rsidRPr="00FA49C0" w:rsidRDefault="00DD1D4B" w:rsidP="00FA49C0">
      <w:r w:rsidRPr="00FA49C0">
        <w:t xml:space="preserve">Derivado de lo anterior, este Órgano Garante no realizará el análisis del pronunciamiento emitido mediante respuesta por parte del </w:t>
      </w:r>
      <w:r w:rsidRPr="00FA49C0">
        <w:rPr>
          <w:b/>
        </w:rPr>
        <w:t>SUJETO OBLIGADO</w:t>
      </w:r>
      <w:r w:rsidRPr="00FA49C0">
        <w:t xml:space="preserve"> que no fueron impugnadas por </w:t>
      </w:r>
      <w:r w:rsidRPr="00FA49C0">
        <w:rPr>
          <w:b/>
        </w:rPr>
        <w:t>LA PARTE RECURRENTE</w:t>
      </w:r>
      <w:r w:rsidRPr="00FA49C0">
        <w:t>; esto es, por lo que corresponde al número de bajas de servidores públicos de enero 2024 a octubre 2024, de las bajas se le ha hecho del conocimiento al consejo directivo y el monto de los finiquitos realizados en la mencionada periodicidad.</w:t>
      </w:r>
    </w:p>
    <w:p w14:paraId="4C6BD8D1" w14:textId="77777777" w:rsidR="00541A95" w:rsidRPr="00FA49C0" w:rsidRDefault="00541A95" w:rsidP="00FA49C0"/>
    <w:p w14:paraId="60699633" w14:textId="77777777" w:rsidR="00541A95" w:rsidRPr="00FA49C0" w:rsidRDefault="00DD1D4B" w:rsidP="00FA49C0">
      <w:pPr>
        <w:tabs>
          <w:tab w:val="left" w:pos="4962"/>
        </w:tabs>
      </w:pPr>
      <w:r w:rsidRPr="00FA49C0">
        <w:t xml:space="preserve">Por lo anterior, el presente estudio versará únicamente respecto del tema del soporte documental, y que, a consideración del particular, le hacen falta. </w:t>
      </w:r>
    </w:p>
    <w:p w14:paraId="4DB41F48" w14:textId="77777777" w:rsidR="00541A95" w:rsidRPr="00FA49C0" w:rsidRDefault="00541A95" w:rsidP="00FA49C0">
      <w:pPr>
        <w:tabs>
          <w:tab w:val="left" w:pos="4962"/>
        </w:tabs>
      </w:pPr>
    </w:p>
    <w:p w14:paraId="1220F78F" w14:textId="77777777" w:rsidR="00541A95" w:rsidRPr="00FA49C0" w:rsidRDefault="00DD1D4B" w:rsidP="00FA49C0">
      <w:pPr>
        <w:tabs>
          <w:tab w:val="left" w:pos="4962"/>
        </w:tabs>
      </w:pPr>
      <w:r w:rsidRPr="00FA49C0">
        <w:t xml:space="preserve">Al respecto, es importante enfatizar que el Derecho de Acceso a la Información Pública consiste en que la </w:t>
      </w:r>
      <w:r w:rsidRPr="00FA49C0">
        <w:rPr>
          <w:b/>
          <w:u w:val="single"/>
        </w:rPr>
        <w:t>información solicitada conste en un soporte documental</w:t>
      </w:r>
      <w:r w:rsidRPr="00FA49C0">
        <w:t xml:space="preserve"> en cualquiera de sus formas, a saber: expedientes, reportes, estudios, actas</w:t>
      </w:r>
      <w:r w:rsidRPr="00FA49C0">
        <w:rPr>
          <w:b/>
        </w:rPr>
        <w:t>,</w:t>
      </w:r>
      <w:r w:rsidRPr="00FA49C0">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 </w:t>
      </w:r>
    </w:p>
    <w:p w14:paraId="15C5D9BB" w14:textId="77777777" w:rsidR="00541A95" w:rsidRPr="00FA49C0" w:rsidRDefault="00541A95" w:rsidP="00FA49C0">
      <w:pPr>
        <w:tabs>
          <w:tab w:val="left" w:pos="4962"/>
        </w:tabs>
        <w:rPr>
          <w:i/>
        </w:rPr>
      </w:pPr>
    </w:p>
    <w:p w14:paraId="623E97EC" w14:textId="77777777" w:rsidR="00541A95" w:rsidRPr="00FA49C0" w:rsidRDefault="00DD1D4B" w:rsidP="00FA49C0">
      <w:pPr>
        <w:pStyle w:val="Puesto"/>
        <w:ind w:firstLine="567"/>
      </w:pPr>
      <w:r w:rsidRPr="00FA49C0">
        <w:lastRenderedPageBreak/>
        <w:t>“</w:t>
      </w:r>
      <w:r w:rsidRPr="00FA49C0">
        <w:rPr>
          <w:b/>
        </w:rPr>
        <w:t xml:space="preserve">Artículo 3. </w:t>
      </w:r>
      <w:r w:rsidRPr="00FA49C0">
        <w:t>Para los efectos de la presente Ley se entenderá por:</w:t>
      </w:r>
    </w:p>
    <w:p w14:paraId="16573365" w14:textId="77777777" w:rsidR="00541A95" w:rsidRPr="00FA49C0" w:rsidRDefault="00DD1D4B" w:rsidP="00FA49C0">
      <w:pPr>
        <w:pStyle w:val="Puesto"/>
        <w:ind w:firstLine="567"/>
      </w:pPr>
      <w:r w:rsidRPr="00FA49C0">
        <w:t>…</w:t>
      </w:r>
    </w:p>
    <w:p w14:paraId="2A5B6A6E" w14:textId="77777777" w:rsidR="00541A95" w:rsidRPr="00FA49C0" w:rsidRDefault="00DD1D4B" w:rsidP="00FA49C0">
      <w:pPr>
        <w:pStyle w:val="Puesto"/>
        <w:ind w:firstLine="567"/>
      </w:pPr>
      <w:r w:rsidRPr="00FA49C0">
        <w:rPr>
          <w:b/>
        </w:rPr>
        <w:t>XI. Documento:</w:t>
      </w:r>
      <w:r w:rsidRPr="00FA49C0">
        <w:t xml:space="preserve"> Los expedientes, reportes, estudios, actas, resoluciones,</w:t>
      </w:r>
      <w:r w:rsidRPr="00FA49C0">
        <w:rPr>
          <w:b/>
        </w:rPr>
        <w:t xml:space="preserve"> </w:t>
      </w:r>
      <w:r w:rsidRPr="00FA49C0">
        <w:t>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100ED568" w14:textId="77777777" w:rsidR="00541A95" w:rsidRPr="00FA49C0" w:rsidRDefault="00541A95" w:rsidP="00FA49C0">
      <w:pPr>
        <w:tabs>
          <w:tab w:val="left" w:pos="4962"/>
        </w:tabs>
      </w:pPr>
    </w:p>
    <w:p w14:paraId="241DA949" w14:textId="77777777" w:rsidR="00541A95" w:rsidRPr="00FA49C0" w:rsidRDefault="00DD1D4B" w:rsidP="00FA49C0">
      <w:pPr>
        <w:tabs>
          <w:tab w:val="left" w:pos="4962"/>
        </w:tabs>
      </w:pPr>
      <w:r w:rsidRPr="00FA49C0">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20F41955" w14:textId="77777777" w:rsidR="00541A95" w:rsidRPr="00FA49C0" w:rsidRDefault="00541A95" w:rsidP="00FA49C0">
      <w:pPr>
        <w:tabs>
          <w:tab w:val="left" w:pos="4962"/>
        </w:tabs>
      </w:pPr>
    </w:p>
    <w:p w14:paraId="4F7C941D" w14:textId="77777777" w:rsidR="00541A95" w:rsidRPr="00FA49C0" w:rsidRDefault="00DD1D4B" w:rsidP="00FA49C0">
      <w:pPr>
        <w:pStyle w:val="Puesto"/>
        <w:ind w:firstLine="567"/>
        <w:rPr>
          <w:b/>
        </w:rPr>
      </w:pPr>
      <w:r w:rsidRPr="00FA49C0">
        <w:t>“</w:t>
      </w:r>
      <w:r w:rsidRPr="00FA49C0">
        <w:rPr>
          <w:b/>
        </w:rPr>
        <w:t>CRITERIO 0002-11</w:t>
      </w:r>
    </w:p>
    <w:p w14:paraId="794B0C40" w14:textId="77777777" w:rsidR="00541A95" w:rsidRPr="00FA49C0" w:rsidRDefault="00DD1D4B" w:rsidP="00FA49C0">
      <w:pPr>
        <w:pStyle w:val="Puesto"/>
        <w:ind w:firstLine="567"/>
      </w:pPr>
      <w:r w:rsidRPr="00FA49C0">
        <w:rPr>
          <w:b/>
        </w:rPr>
        <w:t>INFORMACIÓN PÚBLICA, CONCEPTO DE, EN MATERIA DE TRANSPARENCIA. INTERPRETACIÓN SISTEMÁTICA DE LOS ARTÍCULOS 2°, FRACCIÓN V, XV, Y XVI, 3°, 4°, 11 Y 41.</w:t>
      </w:r>
      <w:r w:rsidRPr="00FA49C0">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4F21ECC8" w14:textId="77777777" w:rsidR="00541A95" w:rsidRPr="00FA49C0" w:rsidRDefault="00DD1D4B" w:rsidP="00FA49C0">
      <w:pPr>
        <w:pStyle w:val="Puesto"/>
        <w:ind w:firstLine="567"/>
      </w:pPr>
      <w:r w:rsidRPr="00FA49C0">
        <w:t>En consecuencia el acceso a la información se refiere a que se cumplan cualquiera de los siguientes tres supuestos:</w:t>
      </w:r>
    </w:p>
    <w:p w14:paraId="6385A678" w14:textId="77777777" w:rsidR="00541A95" w:rsidRPr="00FA49C0" w:rsidRDefault="00DD1D4B" w:rsidP="00FA49C0">
      <w:pPr>
        <w:pStyle w:val="Puesto"/>
        <w:ind w:firstLine="567"/>
      </w:pPr>
      <w:r w:rsidRPr="00FA49C0">
        <w:t>1) Que se trate de información registrada en cualquier soporte documental, que en ejercicio de las atribuciones conferidas, sea generada por los Sujetos Obligados;</w:t>
      </w:r>
    </w:p>
    <w:p w14:paraId="1950466D" w14:textId="77777777" w:rsidR="00541A95" w:rsidRPr="00FA49C0" w:rsidRDefault="00DD1D4B" w:rsidP="00FA49C0">
      <w:pPr>
        <w:pStyle w:val="Puesto"/>
        <w:ind w:firstLine="567"/>
      </w:pPr>
      <w:r w:rsidRPr="00FA49C0">
        <w:t>2) Que se trate de información registrada en cualquier soporte documental, que en ejercicio de las atribuciones conferidas, sea administrada por los Sujetos Obligados, y</w:t>
      </w:r>
    </w:p>
    <w:p w14:paraId="37AA8E9A" w14:textId="77777777" w:rsidR="00541A95" w:rsidRPr="00FA49C0" w:rsidRDefault="00DD1D4B" w:rsidP="00FA49C0">
      <w:pPr>
        <w:pStyle w:val="Puesto"/>
        <w:ind w:firstLine="567"/>
      </w:pPr>
      <w:r w:rsidRPr="00FA49C0">
        <w:t>3) Que se trate de información registrada en cualquier soporte documental, que en ejercicio de las atribuciones conferidas, se encuentre en posesión de los Sujetos Obligados.” (Sic)</w:t>
      </w:r>
    </w:p>
    <w:p w14:paraId="252D7CF8" w14:textId="77777777" w:rsidR="00541A95" w:rsidRPr="00FA49C0" w:rsidRDefault="00541A95" w:rsidP="00FA49C0">
      <w:pPr>
        <w:tabs>
          <w:tab w:val="left" w:pos="4962"/>
        </w:tabs>
      </w:pPr>
    </w:p>
    <w:p w14:paraId="5D1FF375" w14:textId="77777777" w:rsidR="00541A95" w:rsidRPr="00FA49C0" w:rsidRDefault="00DD1D4B" w:rsidP="00FA49C0">
      <w:pPr>
        <w:tabs>
          <w:tab w:val="left" w:pos="4962"/>
        </w:tabs>
      </w:pPr>
      <w:r w:rsidRPr="00FA49C0">
        <w:lastRenderedPageBreak/>
        <w:t xml:space="preserve">En este sentido, en términos generales, para que sea posible el ejercicio del Derecho de Acceso a la Información Pública, los requerimientos deben consistir en información que se encuentre registrada en cualquier soporte documental; ya sea, porque </w:t>
      </w:r>
      <w:r w:rsidRPr="00FA49C0">
        <w:rPr>
          <w:b/>
        </w:rPr>
        <w:t>EL SUJETO OBLIGADO</w:t>
      </w:r>
      <w:r w:rsidRPr="00FA49C0">
        <w:t xml:space="preserve"> la generó o porque como parte del ejercicio de sus funciones la recibió y por consiguiente, la administra y posee. </w:t>
      </w:r>
    </w:p>
    <w:p w14:paraId="2DCBC6A4" w14:textId="77777777" w:rsidR="00541A95" w:rsidRPr="00FA49C0" w:rsidRDefault="00541A95" w:rsidP="00FA49C0">
      <w:pPr>
        <w:tabs>
          <w:tab w:val="left" w:pos="4962"/>
        </w:tabs>
      </w:pPr>
    </w:p>
    <w:p w14:paraId="7D905412" w14:textId="77777777" w:rsidR="00541A95" w:rsidRPr="00FA49C0" w:rsidRDefault="00DD1D4B" w:rsidP="00FA49C0">
      <w:pPr>
        <w:tabs>
          <w:tab w:val="left" w:pos="4962"/>
        </w:tabs>
      </w:pPr>
      <w:r w:rsidRPr="00FA49C0">
        <w:t xml:space="preserve">Situación por la cual nos lleva a recordar que el artículo 12 de la Ley de Transparencia y Acceso a la Información Pública del Estado de México y Municipios, establece que los sujetos obligados únicamente están exigidos a entregar los documentos que obren en sus archivos en el estado en que estos se encuentren, lo que no comprende entregar la información conforme al interés del solicitante.  </w:t>
      </w:r>
    </w:p>
    <w:p w14:paraId="24F63638" w14:textId="77777777" w:rsidR="00541A95" w:rsidRPr="00FA49C0" w:rsidRDefault="00541A95" w:rsidP="00FA49C0">
      <w:pPr>
        <w:tabs>
          <w:tab w:val="left" w:pos="4962"/>
        </w:tabs>
      </w:pPr>
    </w:p>
    <w:p w14:paraId="148AC99B" w14:textId="77777777" w:rsidR="00541A95" w:rsidRPr="00FA49C0" w:rsidRDefault="00DD1D4B" w:rsidP="00FA49C0">
      <w:pPr>
        <w:tabs>
          <w:tab w:val="left" w:pos="4962"/>
        </w:tabs>
      </w:pPr>
      <w:r w:rsidRPr="00FA49C0">
        <w:t xml:space="preserve">Robustece lo anterior, el Criterio 03/17 emitido por el Instituto Nacional de Transparencia, Acceso a la Información y Protección de Datos Personales, el cual establece lo siguiente: </w:t>
      </w:r>
    </w:p>
    <w:p w14:paraId="2B64E8D2" w14:textId="77777777" w:rsidR="00541A95" w:rsidRPr="00FA49C0" w:rsidRDefault="00541A95" w:rsidP="00FA49C0">
      <w:pPr>
        <w:tabs>
          <w:tab w:val="left" w:pos="4962"/>
        </w:tabs>
      </w:pPr>
    </w:p>
    <w:p w14:paraId="59448BE4" w14:textId="77777777" w:rsidR="00541A95" w:rsidRPr="00FA49C0" w:rsidRDefault="00DD1D4B" w:rsidP="00FA49C0">
      <w:pPr>
        <w:pStyle w:val="Puesto"/>
        <w:ind w:firstLine="567"/>
      </w:pPr>
      <w:r w:rsidRPr="00FA49C0">
        <w:t>“</w:t>
      </w:r>
      <w:r w:rsidRPr="00FA49C0">
        <w:rPr>
          <w:b/>
        </w:rPr>
        <w:t xml:space="preserve">No existe obligación de elaborar documentos ad hoc para atender las solicitudes de acceso a la información. </w:t>
      </w:r>
      <w:r w:rsidRPr="00FA49C0">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Sic</w:t>
      </w:r>
    </w:p>
    <w:p w14:paraId="35B78E3C" w14:textId="77777777" w:rsidR="00541A95" w:rsidRPr="00FA49C0" w:rsidRDefault="00541A95" w:rsidP="00FA49C0"/>
    <w:p w14:paraId="5DD8568E" w14:textId="77777777" w:rsidR="00541A95" w:rsidRPr="00FA49C0" w:rsidRDefault="00DD1D4B" w:rsidP="00FA49C0">
      <w:pPr>
        <w:tabs>
          <w:tab w:val="left" w:pos="4962"/>
        </w:tabs>
      </w:pPr>
      <w:r w:rsidRPr="00FA49C0">
        <w:t xml:space="preserve">En ese tenor, y considerando tanto el motivo de la inconformidad como el pronunciamiento emitido por </w:t>
      </w:r>
      <w:r w:rsidRPr="00FA49C0">
        <w:rPr>
          <w:b/>
        </w:rPr>
        <w:t xml:space="preserve">EL SUJETO OBLIGADO </w:t>
      </w:r>
      <w:r w:rsidRPr="00FA49C0">
        <w:t xml:space="preserve">en respuesta, se tiene que </w:t>
      </w:r>
      <w:r w:rsidRPr="00FA49C0">
        <w:rPr>
          <w:b/>
        </w:rPr>
        <w:t xml:space="preserve">EL SUJETO OBLIGADO </w:t>
      </w:r>
      <w:r w:rsidRPr="00FA49C0">
        <w:t xml:space="preserve">a </w:t>
      </w:r>
      <w:r w:rsidRPr="00FA49C0">
        <w:lastRenderedPageBreak/>
        <w:t xml:space="preserve">fin de colmar la pretensión del particular entregó un documento </w:t>
      </w:r>
      <w:r w:rsidRPr="00FA49C0">
        <w:rPr>
          <w:i/>
        </w:rPr>
        <w:t xml:space="preserve">ad hoc </w:t>
      </w:r>
      <w:r w:rsidRPr="00FA49C0">
        <w:t xml:space="preserve">de la información requerida, sin entregar de manera específica el soporte documental de la misma. </w:t>
      </w:r>
    </w:p>
    <w:p w14:paraId="4F7D7FB8" w14:textId="77777777" w:rsidR="00541A95" w:rsidRPr="00FA49C0" w:rsidRDefault="00541A95" w:rsidP="00FA49C0">
      <w:pPr>
        <w:tabs>
          <w:tab w:val="left" w:pos="4962"/>
        </w:tabs>
      </w:pPr>
    </w:p>
    <w:p w14:paraId="1C999288" w14:textId="77777777" w:rsidR="00541A95" w:rsidRPr="00FA49C0" w:rsidRDefault="00DD1D4B" w:rsidP="00FA49C0">
      <w:pPr>
        <w:tabs>
          <w:tab w:val="left" w:pos="4962"/>
        </w:tabs>
      </w:pPr>
      <w:r w:rsidRPr="00FA49C0">
        <w:t xml:space="preserve">Luego entonces, de la revisión a las documentales remitidas por </w:t>
      </w:r>
      <w:r w:rsidRPr="00FA49C0">
        <w:rPr>
          <w:b/>
        </w:rPr>
        <w:t xml:space="preserve">EL SUJETO OBLIGADO </w:t>
      </w:r>
      <w:r w:rsidRPr="00FA49C0">
        <w:t>a fin de dar respuesta a lo peticionado por la particular, no se localizó documental alguna del soporte documental de la información proporcionada, con lo cual se contraviene de inicio la naturaleza del derecho de acceso a la información pública.</w:t>
      </w:r>
    </w:p>
    <w:p w14:paraId="4A973955" w14:textId="77777777" w:rsidR="00541A95" w:rsidRPr="00FA49C0" w:rsidRDefault="00541A95" w:rsidP="00FA49C0">
      <w:pPr>
        <w:tabs>
          <w:tab w:val="left" w:pos="4962"/>
        </w:tabs>
      </w:pPr>
    </w:p>
    <w:p w14:paraId="267F4820" w14:textId="77777777" w:rsidR="00541A95" w:rsidRPr="00FA49C0" w:rsidRDefault="00DD1D4B" w:rsidP="00FA49C0">
      <w:pPr>
        <w:rPr>
          <w:i/>
        </w:rPr>
      </w:pPr>
      <w:r w:rsidRPr="00FA49C0">
        <w:t xml:space="preserve">Es así, que del análisis realizado a las documentales que integran el expediente electrónico, este Órgano Garante determina que no se tiene por colmado el derecho de acceso a la información ejercido por el particular por cuanto se refiere al tema del soporte documental de la información peticionada, ello en razón de que </w:t>
      </w:r>
      <w:r w:rsidRPr="00FA49C0">
        <w:rPr>
          <w:b/>
        </w:rPr>
        <w:t xml:space="preserve">EL SUJETO OBLIGADO </w:t>
      </w:r>
      <w:r w:rsidRPr="00FA49C0">
        <w:t xml:space="preserve">omitió hacer entrega de lo solicitado por </w:t>
      </w:r>
      <w:r w:rsidRPr="00FA49C0">
        <w:rPr>
          <w:b/>
        </w:rPr>
        <w:t xml:space="preserve">LA PARTE RECURENTE </w:t>
      </w:r>
      <w:r w:rsidRPr="00FA49C0">
        <w:t xml:space="preserve">lo cual corresponde al soporte documental. </w:t>
      </w:r>
    </w:p>
    <w:p w14:paraId="7BFEA9B8" w14:textId="77777777" w:rsidR="00541A95" w:rsidRPr="00FA49C0" w:rsidRDefault="00541A95" w:rsidP="00FA49C0">
      <w:pPr>
        <w:widowControl w:val="0"/>
        <w:pBdr>
          <w:top w:val="nil"/>
          <w:left w:val="nil"/>
          <w:bottom w:val="nil"/>
          <w:right w:val="nil"/>
          <w:between w:val="nil"/>
        </w:pBdr>
        <w:rPr>
          <w:rFonts w:eastAsia="Palatino Linotype" w:cs="Palatino Linotype"/>
          <w:szCs w:val="22"/>
        </w:rPr>
      </w:pPr>
    </w:p>
    <w:p w14:paraId="73C1FD97" w14:textId="77777777" w:rsidR="00541A95" w:rsidRPr="00FA49C0" w:rsidRDefault="00DD1D4B" w:rsidP="00FA49C0">
      <w:pPr>
        <w:widowControl w:val="0"/>
        <w:pBdr>
          <w:top w:val="nil"/>
          <w:left w:val="nil"/>
          <w:bottom w:val="nil"/>
          <w:right w:val="nil"/>
          <w:between w:val="nil"/>
        </w:pBdr>
        <w:rPr>
          <w:rFonts w:eastAsia="Palatino Linotype" w:cs="Palatino Linotype"/>
          <w:szCs w:val="22"/>
        </w:rPr>
      </w:pPr>
      <w:r w:rsidRPr="00FA49C0">
        <w:rPr>
          <w:rFonts w:eastAsia="Palatino Linotype" w:cs="Palatino Linotype"/>
          <w:szCs w:val="22"/>
        </w:rPr>
        <w:t>Con lo señalado en el párrafo que antecede y a fin de robustecer la determinación que se asentará en la presente resolución, conviene citar el criterio orientador 002/2017 del INAI, y la tesis 1a. CCCXXVII/2014 (10a.) emitida por la Primera Sala de la Suprema Corte de Justicia de la Nación, cuyo tenor es el siguiente:</w:t>
      </w:r>
    </w:p>
    <w:p w14:paraId="742A6C88" w14:textId="77777777" w:rsidR="00541A95" w:rsidRPr="00FA49C0" w:rsidRDefault="00541A95" w:rsidP="00FA49C0">
      <w:pPr>
        <w:widowControl w:val="0"/>
        <w:pBdr>
          <w:top w:val="nil"/>
          <w:left w:val="nil"/>
          <w:bottom w:val="nil"/>
          <w:right w:val="nil"/>
          <w:between w:val="nil"/>
        </w:pBdr>
        <w:rPr>
          <w:rFonts w:eastAsia="Palatino Linotype" w:cs="Palatino Linotype"/>
          <w:szCs w:val="22"/>
        </w:rPr>
      </w:pPr>
    </w:p>
    <w:p w14:paraId="1A92A627" w14:textId="77777777" w:rsidR="00541A95" w:rsidRPr="00FA49C0" w:rsidRDefault="00DD1D4B" w:rsidP="00FA49C0">
      <w:pPr>
        <w:pStyle w:val="Puesto"/>
        <w:ind w:firstLine="567"/>
      </w:pPr>
      <w:r w:rsidRPr="00FA49C0">
        <w:t>“</w:t>
      </w:r>
      <w:r w:rsidRPr="00FA49C0">
        <w:rPr>
          <w:b/>
        </w:rPr>
        <w:t>Congruencia y exhaustividad. Sus alcances para garantizar el derecho de acceso a la información.</w:t>
      </w:r>
      <w:r w:rsidRPr="00FA49C0">
        <w:t xml:space="preserve"> De conformidad</w:t>
      </w:r>
      <w:r w:rsidRPr="00FA49C0">
        <w:rPr>
          <w:rFonts w:eastAsia="Palatino Linotype" w:cs="Palatino Linotype"/>
        </w:rPr>
        <w:t xml:space="preserve"> </w:t>
      </w:r>
      <w:r w:rsidRPr="00FA49C0">
        <w:t xml:space="preserve">con el artículo 3 de la Ley Federal de Procedimiento Administrativo, de aplicación supletoria a la Ley Federal de Transparencia y Acceso a la Información Pública, en términos de su artículo 7; </w:t>
      </w:r>
      <w:r w:rsidRPr="00FA49C0">
        <w:rPr>
          <w:b/>
        </w:rPr>
        <w:t>todo acto administrativo debe cumplir con los principios de congruencia y exhaustividad.</w:t>
      </w:r>
      <w:r w:rsidRPr="00FA49C0">
        <w:t xml:space="preserve">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w:t>
      </w:r>
      <w:r w:rsidRPr="00FA49C0">
        <w:lastRenderedPageBreak/>
        <w:t>sujetos obligados cumplirán con los principios de congruencia y exhaustividad, cuando las respuestas que emitan guarden una relación lógica con lo solicitado y atiendan de manera puntual y expresa, cada uno de los contenidos de información.”</w:t>
      </w:r>
    </w:p>
    <w:p w14:paraId="06FCECAE" w14:textId="77777777" w:rsidR="00541A95" w:rsidRPr="00FA49C0" w:rsidRDefault="00DD1D4B" w:rsidP="00FA49C0">
      <w:pPr>
        <w:pStyle w:val="Puesto"/>
        <w:ind w:firstLine="567"/>
      </w:pPr>
      <w:r w:rsidRPr="00FA49C0">
        <w:t>(Énfasis añadido)</w:t>
      </w:r>
    </w:p>
    <w:p w14:paraId="30107FC4" w14:textId="77777777" w:rsidR="00541A95" w:rsidRPr="00FA49C0" w:rsidRDefault="00541A95" w:rsidP="00FA49C0">
      <w:pPr>
        <w:widowControl w:val="0"/>
        <w:pBdr>
          <w:top w:val="nil"/>
          <w:left w:val="nil"/>
          <w:bottom w:val="nil"/>
          <w:right w:val="nil"/>
          <w:between w:val="nil"/>
        </w:pBdr>
        <w:rPr>
          <w:rFonts w:eastAsia="Palatino Linotype" w:cs="Palatino Linotype"/>
          <w:szCs w:val="22"/>
        </w:rPr>
      </w:pPr>
    </w:p>
    <w:p w14:paraId="040250A8" w14:textId="77777777" w:rsidR="00541A95" w:rsidRPr="00FA49C0" w:rsidRDefault="00DD1D4B" w:rsidP="00FA49C0">
      <w:pPr>
        <w:widowControl w:val="0"/>
        <w:pBdr>
          <w:top w:val="nil"/>
          <w:left w:val="nil"/>
          <w:bottom w:val="nil"/>
          <w:right w:val="nil"/>
          <w:between w:val="nil"/>
        </w:pBdr>
        <w:rPr>
          <w:rFonts w:eastAsia="Palatino Linotype" w:cs="Palatino Linotype"/>
          <w:szCs w:val="22"/>
        </w:rPr>
      </w:pPr>
      <w:r w:rsidRPr="00FA49C0">
        <w:rPr>
          <w:rFonts w:eastAsia="Palatino Linotype" w:cs="Palatino Linotype"/>
          <w:szCs w:val="22"/>
        </w:rPr>
        <w:t xml:space="preserve">Del criterio citado se desprende que las respuestas de los sujetos obligados deberán contar con dos elementos; la congruencia y la exhaustividad. Entendiendo el primero como una relación entre el requerimiento formulado y la respuesta propiciada; mientras el segundo como atender de manera puntual a cada uno de los pronunciamientos en la solicitud. Es así que se entiende que, no es suficiente con que exista una respuesta por parte del </w:t>
      </w:r>
      <w:r w:rsidRPr="00FA49C0">
        <w:rPr>
          <w:rFonts w:eastAsia="Palatino Linotype" w:cs="Palatino Linotype"/>
          <w:b/>
          <w:szCs w:val="22"/>
        </w:rPr>
        <w:t>SUJETO OBLIGADO</w:t>
      </w:r>
      <w:r w:rsidRPr="00FA49C0">
        <w:rPr>
          <w:rFonts w:eastAsia="Palatino Linotype" w:cs="Palatino Linotype"/>
          <w:szCs w:val="22"/>
        </w:rPr>
        <w:t xml:space="preserve"> para dar por colmado el derecho de acceso a la información, sino que esta debe atender a lo solicitado por </w:t>
      </w:r>
      <w:r w:rsidRPr="00FA49C0">
        <w:rPr>
          <w:rFonts w:eastAsia="Palatino Linotype" w:cs="Palatino Linotype"/>
          <w:b/>
          <w:szCs w:val="22"/>
        </w:rPr>
        <w:t>LA PARTE RECURRENTE</w:t>
      </w:r>
      <w:r w:rsidRPr="00FA49C0">
        <w:rPr>
          <w:rFonts w:eastAsia="Palatino Linotype" w:cs="Palatino Linotype"/>
          <w:szCs w:val="22"/>
        </w:rPr>
        <w:t xml:space="preserve"> de forma clara y específica.</w:t>
      </w:r>
    </w:p>
    <w:p w14:paraId="67DCF753" w14:textId="77777777" w:rsidR="00541A95" w:rsidRPr="00FA49C0" w:rsidRDefault="00541A95" w:rsidP="00FA49C0">
      <w:pPr>
        <w:widowControl w:val="0"/>
        <w:pBdr>
          <w:top w:val="nil"/>
          <w:left w:val="nil"/>
          <w:bottom w:val="nil"/>
          <w:right w:val="nil"/>
          <w:between w:val="nil"/>
        </w:pBdr>
        <w:rPr>
          <w:rFonts w:eastAsia="Palatino Linotype" w:cs="Palatino Linotype"/>
          <w:szCs w:val="22"/>
        </w:rPr>
      </w:pPr>
    </w:p>
    <w:p w14:paraId="23091122" w14:textId="77777777" w:rsidR="00541A95" w:rsidRPr="00FA49C0" w:rsidRDefault="00DD1D4B" w:rsidP="00FA49C0">
      <w:r w:rsidRPr="00FA49C0">
        <w:t xml:space="preserve">Como resultado del análisis realizado, y toda vez que </w:t>
      </w:r>
      <w:r w:rsidRPr="00FA49C0">
        <w:rPr>
          <w:b/>
        </w:rPr>
        <w:t xml:space="preserve">EL SUJETO OBLIGADO </w:t>
      </w:r>
      <w:r w:rsidRPr="00FA49C0">
        <w:t>asumió contar con la información requerida, resulta viable ordenar su entrega.</w:t>
      </w:r>
    </w:p>
    <w:p w14:paraId="2DE300FF" w14:textId="77777777" w:rsidR="00541A95" w:rsidRPr="00FA49C0" w:rsidRDefault="00541A95" w:rsidP="00FA49C0"/>
    <w:p w14:paraId="78AA0096" w14:textId="77777777" w:rsidR="00541A95" w:rsidRPr="00FA49C0" w:rsidRDefault="00DD1D4B" w:rsidP="00FA49C0">
      <w:r w:rsidRPr="00FA49C0">
        <w:t xml:space="preserve">Por último, no se omite comentar que, respecto al pronunciamiento emitido por </w:t>
      </w:r>
      <w:r w:rsidRPr="00FA49C0">
        <w:rPr>
          <w:b/>
        </w:rPr>
        <w:t>EL</w:t>
      </w:r>
      <w:r w:rsidRPr="00FA49C0">
        <w:t xml:space="preserve"> </w:t>
      </w:r>
      <w:r w:rsidRPr="00FA49C0">
        <w:rPr>
          <w:b/>
        </w:rPr>
        <w:t>SUJETO OBLIGADO</w:t>
      </w:r>
      <w:r w:rsidRPr="00FA49C0">
        <w:t>, a fin de dar respuesta a la solicitud planteada, este Instituto no está facultado para manifestarse sobre la veracidad de la información proporcionada, conforme lo prevé el artículo 36 de la Ley de Transparencia y Acceso a la Información Pública del Estado de México y Municipios.</w:t>
      </w:r>
    </w:p>
    <w:p w14:paraId="2CE58569" w14:textId="77777777" w:rsidR="00541A95" w:rsidRPr="00FA49C0" w:rsidRDefault="00541A95" w:rsidP="00FA49C0">
      <w:pPr>
        <w:tabs>
          <w:tab w:val="left" w:pos="4962"/>
        </w:tabs>
      </w:pPr>
    </w:p>
    <w:p w14:paraId="7C3BDDFD" w14:textId="77777777" w:rsidR="00541A95" w:rsidRPr="00FA49C0" w:rsidRDefault="00DD1D4B" w:rsidP="00FA49C0">
      <w:pPr>
        <w:pStyle w:val="Ttulo3"/>
      </w:pPr>
      <w:bookmarkStart w:id="26" w:name="_heading=h.3whwml4" w:colFirst="0" w:colLast="0"/>
      <w:bookmarkEnd w:id="26"/>
      <w:r w:rsidRPr="00FA49C0">
        <w:t>d) Versión pública</w:t>
      </w:r>
    </w:p>
    <w:p w14:paraId="1FC032BD" w14:textId="77777777" w:rsidR="00541A95" w:rsidRPr="00FA49C0" w:rsidRDefault="00DD1D4B" w:rsidP="00FA49C0">
      <w:r w:rsidRPr="00FA49C0">
        <w:t xml:space="preserve">Para el caso de que el o los documentos de los cuales se ordena su entrega contengan datos personales susceptibles de ser testados, deberán ser entregados en </w:t>
      </w:r>
      <w:r w:rsidRPr="00FA49C0">
        <w:rPr>
          <w:b/>
        </w:rPr>
        <w:t>versión pública</w:t>
      </w:r>
      <w:r w:rsidRPr="00FA49C0">
        <w:t xml:space="preserve">, pues el derecho de acceso a la información tiene como limitante el respeto a la intimidad y a la vida privada de las personas, es por ello que este Instituto debe cuidar que los datos personales </w:t>
      </w:r>
      <w:r w:rsidRPr="00FA49C0">
        <w:lastRenderedPageBreak/>
        <w:t>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2B675201" w14:textId="77777777" w:rsidR="00541A95" w:rsidRPr="00FA49C0" w:rsidRDefault="00541A95" w:rsidP="00FA49C0"/>
    <w:p w14:paraId="35C1C5EF" w14:textId="77777777" w:rsidR="00541A95" w:rsidRPr="00FA49C0" w:rsidRDefault="00DD1D4B" w:rsidP="00FA49C0">
      <w:r w:rsidRPr="00FA49C0">
        <w:t>A este respecto, los artículos 3, fracciones IX, XX, XXI y XLV; 51 y 52 de la Ley de Transparencia y Acceso a la Información Pública del Estado de México y Municipios establecen:</w:t>
      </w:r>
    </w:p>
    <w:p w14:paraId="65D325EF" w14:textId="77777777" w:rsidR="00541A95" w:rsidRPr="00FA49C0" w:rsidRDefault="00541A95" w:rsidP="00FA49C0"/>
    <w:p w14:paraId="70631FEE" w14:textId="77777777" w:rsidR="00541A95" w:rsidRPr="00FA49C0" w:rsidRDefault="00DD1D4B" w:rsidP="00FA49C0">
      <w:pPr>
        <w:pStyle w:val="Puesto"/>
        <w:ind w:firstLine="567"/>
      </w:pPr>
      <w:r w:rsidRPr="00FA49C0">
        <w:rPr>
          <w:b/>
        </w:rPr>
        <w:t xml:space="preserve">“Artículo 3. </w:t>
      </w:r>
      <w:r w:rsidRPr="00FA49C0">
        <w:t xml:space="preserve">Para los efectos de la presente Ley se entenderá por: </w:t>
      </w:r>
    </w:p>
    <w:p w14:paraId="25CCF30F" w14:textId="77777777" w:rsidR="00541A95" w:rsidRPr="00FA49C0" w:rsidRDefault="00DD1D4B" w:rsidP="00FA49C0">
      <w:pPr>
        <w:pStyle w:val="Puesto"/>
        <w:ind w:firstLine="567"/>
      </w:pPr>
      <w:r w:rsidRPr="00FA49C0">
        <w:rPr>
          <w:b/>
        </w:rPr>
        <w:t>IX.</w:t>
      </w:r>
      <w:r w:rsidRPr="00FA49C0">
        <w:t xml:space="preserve"> </w:t>
      </w:r>
      <w:r w:rsidRPr="00FA49C0">
        <w:rPr>
          <w:b/>
        </w:rPr>
        <w:t xml:space="preserve">Datos personales: </w:t>
      </w:r>
      <w:r w:rsidRPr="00FA49C0">
        <w:t xml:space="preserve">La información concerniente a una persona, identificada o identificable según lo dispuesto por la Ley de Protección de Datos Personales del Estado de México; </w:t>
      </w:r>
    </w:p>
    <w:p w14:paraId="42955B31" w14:textId="77777777" w:rsidR="00541A95" w:rsidRPr="00FA49C0" w:rsidRDefault="00541A95" w:rsidP="00FA49C0">
      <w:pPr>
        <w:pStyle w:val="Puesto"/>
        <w:ind w:firstLine="567"/>
      </w:pPr>
    </w:p>
    <w:p w14:paraId="76D85159" w14:textId="77777777" w:rsidR="00541A95" w:rsidRPr="00FA49C0" w:rsidRDefault="00DD1D4B" w:rsidP="00FA49C0">
      <w:pPr>
        <w:pStyle w:val="Puesto"/>
        <w:ind w:firstLine="567"/>
      </w:pPr>
      <w:r w:rsidRPr="00FA49C0">
        <w:rPr>
          <w:b/>
        </w:rPr>
        <w:t>XX.</w:t>
      </w:r>
      <w:r w:rsidRPr="00FA49C0">
        <w:t xml:space="preserve"> </w:t>
      </w:r>
      <w:r w:rsidRPr="00FA49C0">
        <w:rPr>
          <w:b/>
        </w:rPr>
        <w:t>Información clasificada:</w:t>
      </w:r>
      <w:r w:rsidRPr="00FA49C0">
        <w:t xml:space="preserve"> Aquella considerada por la presente Ley como reservada o confidencial; </w:t>
      </w:r>
    </w:p>
    <w:p w14:paraId="63B5A869" w14:textId="77777777" w:rsidR="00541A95" w:rsidRPr="00FA49C0" w:rsidRDefault="00541A95" w:rsidP="00FA49C0">
      <w:pPr>
        <w:pStyle w:val="Puesto"/>
        <w:ind w:firstLine="567"/>
      </w:pPr>
    </w:p>
    <w:p w14:paraId="4B0A9F55" w14:textId="77777777" w:rsidR="00541A95" w:rsidRPr="00FA49C0" w:rsidRDefault="00DD1D4B" w:rsidP="00FA49C0">
      <w:pPr>
        <w:pStyle w:val="Puesto"/>
        <w:ind w:firstLine="567"/>
      </w:pPr>
      <w:r w:rsidRPr="00FA49C0">
        <w:rPr>
          <w:b/>
        </w:rPr>
        <w:t>XXI.</w:t>
      </w:r>
      <w:r w:rsidRPr="00FA49C0">
        <w:t xml:space="preserve"> </w:t>
      </w:r>
      <w:r w:rsidRPr="00FA49C0">
        <w:rPr>
          <w:b/>
        </w:rPr>
        <w:t>Información confidencial</w:t>
      </w:r>
      <w:r w:rsidRPr="00FA49C0">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718F5BE3" w14:textId="77777777" w:rsidR="00541A95" w:rsidRPr="00FA49C0" w:rsidRDefault="00541A95" w:rsidP="00FA49C0">
      <w:pPr>
        <w:pStyle w:val="Puesto"/>
        <w:ind w:firstLine="567"/>
      </w:pPr>
    </w:p>
    <w:p w14:paraId="23C515C4" w14:textId="77777777" w:rsidR="00541A95" w:rsidRPr="00FA49C0" w:rsidRDefault="00DD1D4B" w:rsidP="00FA49C0">
      <w:pPr>
        <w:pStyle w:val="Puesto"/>
        <w:ind w:firstLine="567"/>
      </w:pPr>
      <w:r w:rsidRPr="00FA49C0">
        <w:rPr>
          <w:b/>
        </w:rPr>
        <w:t>XLV. Versión pública:</w:t>
      </w:r>
      <w:r w:rsidRPr="00FA49C0">
        <w:t xml:space="preserve"> Documento en el que se elimine, suprime o borra la información clasificada como reservada o confidencial para permitir su acceso. </w:t>
      </w:r>
    </w:p>
    <w:p w14:paraId="5AE0D53F" w14:textId="77777777" w:rsidR="00541A95" w:rsidRPr="00FA49C0" w:rsidRDefault="00541A95" w:rsidP="00FA49C0">
      <w:pPr>
        <w:pStyle w:val="Puesto"/>
        <w:ind w:firstLine="567"/>
      </w:pPr>
    </w:p>
    <w:p w14:paraId="7E61B1F1" w14:textId="77777777" w:rsidR="00541A95" w:rsidRPr="00FA49C0" w:rsidRDefault="00DD1D4B" w:rsidP="00FA49C0">
      <w:pPr>
        <w:pStyle w:val="Puesto"/>
        <w:ind w:firstLine="567"/>
      </w:pPr>
      <w:r w:rsidRPr="00FA49C0">
        <w:rPr>
          <w:b/>
        </w:rPr>
        <w:t>Artículo 51.</w:t>
      </w:r>
      <w:r w:rsidRPr="00FA49C0">
        <w:t xml:space="preserve"> Los sujetos obligados designaran a un responsable para atender la Unidad de Transparencia, quien fungirá como enlace entre éstos y los solicitantes. Dicha Unidad será la encargada de tramitar internamente la solicitud de información </w:t>
      </w:r>
      <w:r w:rsidRPr="00FA49C0">
        <w:rPr>
          <w:b/>
        </w:rPr>
        <w:t xml:space="preserve">y tendrá la responsabilidad de verificar en cada caso que la misma no sea confidencial o reservada. </w:t>
      </w:r>
      <w:r w:rsidRPr="00FA49C0">
        <w:t>Dicha Unidad contará con las facultades internas necesarias para gestionar la atención a las solicitudes de información en los términos de la Ley General y la presente Ley.</w:t>
      </w:r>
    </w:p>
    <w:p w14:paraId="04F46583" w14:textId="77777777" w:rsidR="00541A95" w:rsidRPr="00FA49C0" w:rsidRDefault="00541A95" w:rsidP="00FA49C0">
      <w:pPr>
        <w:pStyle w:val="Puesto"/>
        <w:ind w:firstLine="567"/>
      </w:pPr>
    </w:p>
    <w:p w14:paraId="2EE708EA" w14:textId="77777777" w:rsidR="00541A95" w:rsidRPr="00FA49C0" w:rsidRDefault="00DD1D4B" w:rsidP="00FA49C0">
      <w:pPr>
        <w:pStyle w:val="Puesto"/>
        <w:ind w:firstLine="567"/>
      </w:pPr>
      <w:r w:rsidRPr="00FA49C0">
        <w:rPr>
          <w:b/>
        </w:rPr>
        <w:lastRenderedPageBreak/>
        <w:t>Artículo 52.</w:t>
      </w:r>
      <w:r w:rsidRPr="00FA49C0">
        <w:t xml:space="preserve"> Las solicitudes de acceso a la información y las respuestas que se les dé, incluyendo, en su caso, </w:t>
      </w:r>
      <w:r w:rsidRPr="00FA49C0">
        <w:rPr>
          <w:u w:val="single"/>
        </w:rPr>
        <w:t>la información entregada, así como las resoluciones a los recursos que en su caso se promuevan serán públicas, y de ser el caso que contenga datos personales que deban ser protegidos se podrá dar su acceso en su versión pública</w:t>
      </w:r>
      <w:r w:rsidRPr="00FA49C0">
        <w:t>, siempre y cuando la resolución de referencia se someta a un proceso de disociación, es decir, no haga identificable al titular de tales datos personales.” (Énfasis añadido)</w:t>
      </w:r>
    </w:p>
    <w:p w14:paraId="704DC6EE" w14:textId="77777777" w:rsidR="00541A95" w:rsidRPr="00FA49C0" w:rsidRDefault="00541A95" w:rsidP="00FA49C0"/>
    <w:p w14:paraId="72D59510" w14:textId="77777777" w:rsidR="00541A95" w:rsidRPr="00FA49C0" w:rsidRDefault="00DD1D4B" w:rsidP="00FA49C0">
      <w:r w:rsidRPr="00FA49C0">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06C489B7" w14:textId="77777777" w:rsidR="00541A95" w:rsidRPr="00FA49C0" w:rsidRDefault="00541A95" w:rsidP="00FA49C0"/>
    <w:p w14:paraId="3CE3F18B" w14:textId="77777777" w:rsidR="00541A95" w:rsidRPr="00FA49C0" w:rsidRDefault="00DD1D4B" w:rsidP="00FA49C0">
      <w:pPr>
        <w:pStyle w:val="Puesto"/>
        <w:ind w:firstLine="567"/>
      </w:pPr>
      <w:r w:rsidRPr="00FA49C0">
        <w:rPr>
          <w:b/>
        </w:rPr>
        <w:t>“Artículo 22.</w:t>
      </w:r>
      <w:r w:rsidRPr="00FA49C0">
        <w:t xml:space="preserve"> Todo tratamiento de datos personales que efectúe el responsable deberá estar justificado por finalidades concretas, lícitas, explícitas y legítimas, relacionadas con las atribuciones que la normatividad aplicable les confiera. </w:t>
      </w:r>
    </w:p>
    <w:p w14:paraId="0FB646F4" w14:textId="77777777" w:rsidR="00541A95" w:rsidRPr="00FA49C0" w:rsidRDefault="00541A95" w:rsidP="00FA49C0"/>
    <w:p w14:paraId="5ECCAFDE" w14:textId="77777777" w:rsidR="00541A95" w:rsidRPr="00FA49C0" w:rsidRDefault="00DD1D4B" w:rsidP="00FA49C0">
      <w:pPr>
        <w:pStyle w:val="Puesto"/>
        <w:ind w:firstLine="567"/>
      </w:pPr>
      <w:r w:rsidRPr="00FA49C0">
        <w:rPr>
          <w:b/>
        </w:rPr>
        <w:t>Artículo 38.</w:t>
      </w:r>
      <w:r w:rsidRPr="00FA49C0">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FA49C0">
        <w:rPr>
          <w:b/>
        </w:rPr>
        <w:t>”</w:t>
      </w:r>
      <w:r w:rsidRPr="00FA49C0">
        <w:t xml:space="preserve"> </w:t>
      </w:r>
    </w:p>
    <w:p w14:paraId="6D83BE73" w14:textId="77777777" w:rsidR="00541A95" w:rsidRPr="00FA49C0" w:rsidRDefault="00541A95" w:rsidP="00FA49C0">
      <w:pPr>
        <w:rPr>
          <w:i/>
        </w:rPr>
      </w:pPr>
    </w:p>
    <w:p w14:paraId="722E23B5" w14:textId="77777777" w:rsidR="00541A95" w:rsidRPr="00FA49C0" w:rsidRDefault="00DD1D4B" w:rsidP="00FA49C0">
      <w:r w:rsidRPr="00FA49C0">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w:t>
      </w:r>
      <w:r w:rsidRPr="00FA49C0">
        <w:lastRenderedPageBreak/>
        <w:t xml:space="preserve">particulares toda vez que ésta tiene por objeto proteger datos personales, entendiéndose por tales, aquéllos que hacen identificable a una persona. </w:t>
      </w:r>
    </w:p>
    <w:p w14:paraId="6F1CC02D" w14:textId="77777777" w:rsidR="00541A95" w:rsidRPr="00FA49C0" w:rsidRDefault="00541A95" w:rsidP="00FA49C0"/>
    <w:p w14:paraId="3D056E11" w14:textId="77777777" w:rsidR="00541A95" w:rsidRPr="00FA49C0" w:rsidRDefault="00DD1D4B" w:rsidP="00FA49C0">
      <w:r w:rsidRPr="00FA49C0">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FA49C0">
        <w:rPr>
          <w:b/>
        </w:rPr>
        <w:t>EL SUJETO OBLIGADO,</w:t>
      </w:r>
      <w:r w:rsidRPr="00FA49C0">
        <w:t xml:space="preserve"> por lo que, todo dato personal susceptible de clasificación debe ser protegido.</w:t>
      </w:r>
    </w:p>
    <w:p w14:paraId="145C556D" w14:textId="77777777" w:rsidR="00541A95" w:rsidRPr="00FA49C0" w:rsidRDefault="00541A95" w:rsidP="00FA49C0"/>
    <w:p w14:paraId="3545E282" w14:textId="77777777" w:rsidR="00541A95" w:rsidRPr="00FA49C0" w:rsidRDefault="00DD1D4B" w:rsidP="00FA49C0">
      <w:r w:rsidRPr="00FA49C0">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550F59A3" w14:textId="77777777" w:rsidR="00541A95" w:rsidRPr="00FA49C0" w:rsidRDefault="00541A95" w:rsidP="00FA49C0"/>
    <w:p w14:paraId="48EE95D6" w14:textId="77777777" w:rsidR="00541A95" w:rsidRPr="00FA49C0" w:rsidRDefault="00DD1D4B" w:rsidP="00FA49C0">
      <w:r w:rsidRPr="00FA49C0">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03F7017F" w14:textId="77777777" w:rsidR="00541A95" w:rsidRPr="00FA49C0" w:rsidRDefault="00541A95" w:rsidP="00FA49C0"/>
    <w:p w14:paraId="360114F1" w14:textId="77777777" w:rsidR="00541A95" w:rsidRPr="00FA49C0" w:rsidRDefault="00DD1D4B" w:rsidP="00FA49C0">
      <w:pPr>
        <w:pStyle w:val="Puesto"/>
        <w:ind w:firstLine="567"/>
        <w:rPr>
          <w:b/>
        </w:rPr>
      </w:pPr>
      <w:r w:rsidRPr="00FA49C0">
        <w:rPr>
          <w:b/>
        </w:rPr>
        <w:t>Ley de Transparencia y Acceso a la Información Pública del Estado de México y Municipios</w:t>
      </w:r>
    </w:p>
    <w:p w14:paraId="628D370B" w14:textId="77777777" w:rsidR="00541A95" w:rsidRPr="00FA49C0" w:rsidRDefault="00541A95" w:rsidP="00FA49C0"/>
    <w:p w14:paraId="5E858480" w14:textId="77777777" w:rsidR="00541A95" w:rsidRPr="00FA49C0" w:rsidRDefault="00DD1D4B" w:rsidP="00FA49C0">
      <w:pPr>
        <w:pStyle w:val="Puesto"/>
        <w:ind w:firstLine="567"/>
      </w:pPr>
      <w:r w:rsidRPr="00FA49C0">
        <w:rPr>
          <w:b/>
        </w:rPr>
        <w:lastRenderedPageBreak/>
        <w:t xml:space="preserve">“Artículo 49. </w:t>
      </w:r>
      <w:r w:rsidRPr="00FA49C0">
        <w:t>Los Comités de Transparencia tendrán las siguientes atribuciones:</w:t>
      </w:r>
    </w:p>
    <w:p w14:paraId="433904BB" w14:textId="77777777" w:rsidR="00541A95" w:rsidRPr="00FA49C0" w:rsidRDefault="00DD1D4B" w:rsidP="00FA49C0">
      <w:pPr>
        <w:pStyle w:val="Puesto"/>
        <w:ind w:firstLine="567"/>
      </w:pPr>
      <w:r w:rsidRPr="00FA49C0">
        <w:rPr>
          <w:b/>
        </w:rPr>
        <w:t>VIII.</w:t>
      </w:r>
      <w:r w:rsidRPr="00FA49C0">
        <w:t xml:space="preserve"> Aprobar, modificar o revocar la clasificación de la información;</w:t>
      </w:r>
    </w:p>
    <w:p w14:paraId="7D7758CA" w14:textId="77777777" w:rsidR="00541A95" w:rsidRPr="00FA49C0" w:rsidRDefault="00541A95" w:rsidP="00FA49C0">
      <w:pPr>
        <w:pStyle w:val="Puesto"/>
        <w:ind w:firstLine="567"/>
      </w:pPr>
    </w:p>
    <w:p w14:paraId="66963BEF" w14:textId="77777777" w:rsidR="00541A95" w:rsidRPr="00FA49C0" w:rsidRDefault="00DD1D4B" w:rsidP="00FA49C0">
      <w:pPr>
        <w:pStyle w:val="Puesto"/>
        <w:ind w:firstLine="567"/>
      </w:pPr>
      <w:r w:rsidRPr="00FA49C0">
        <w:rPr>
          <w:b/>
        </w:rPr>
        <w:t>Artículo 132.</w:t>
      </w:r>
      <w:r w:rsidRPr="00FA49C0">
        <w:t xml:space="preserve"> La clasificación de la información se llevará a cabo en el momento en que:</w:t>
      </w:r>
    </w:p>
    <w:p w14:paraId="2C863816" w14:textId="77777777" w:rsidR="00541A95" w:rsidRPr="00FA49C0" w:rsidRDefault="00DD1D4B" w:rsidP="00FA49C0">
      <w:pPr>
        <w:pStyle w:val="Puesto"/>
        <w:ind w:firstLine="567"/>
      </w:pPr>
      <w:r w:rsidRPr="00FA49C0">
        <w:rPr>
          <w:b/>
        </w:rPr>
        <w:t>I.</w:t>
      </w:r>
      <w:r w:rsidRPr="00FA49C0">
        <w:t xml:space="preserve"> Se reciba una solicitud de acceso a la información;</w:t>
      </w:r>
    </w:p>
    <w:p w14:paraId="34226BED" w14:textId="77777777" w:rsidR="00541A95" w:rsidRPr="00FA49C0" w:rsidRDefault="00DD1D4B" w:rsidP="00FA49C0">
      <w:pPr>
        <w:pStyle w:val="Puesto"/>
        <w:ind w:firstLine="567"/>
      </w:pPr>
      <w:r w:rsidRPr="00FA49C0">
        <w:rPr>
          <w:b/>
        </w:rPr>
        <w:t>II.</w:t>
      </w:r>
      <w:r w:rsidRPr="00FA49C0">
        <w:t xml:space="preserve"> Se determine mediante resolución de autoridad competente; o</w:t>
      </w:r>
    </w:p>
    <w:p w14:paraId="279324F6" w14:textId="77777777" w:rsidR="00541A95" w:rsidRPr="00FA49C0" w:rsidRDefault="00DD1D4B" w:rsidP="00FA49C0">
      <w:pPr>
        <w:pStyle w:val="Puesto"/>
        <w:ind w:firstLine="567"/>
        <w:rPr>
          <w:b/>
        </w:rPr>
      </w:pPr>
      <w:r w:rsidRPr="00FA49C0">
        <w:rPr>
          <w:b/>
        </w:rPr>
        <w:t>III.</w:t>
      </w:r>
      <w:r w:rsidRPr="00FA49C0">
        <w:t xml:space="preserve"> Se generen versiones públicas para dar cumplimiento a las obligaciones de transparencia previstas en esta Ley.</w:t>
      </w:r>
      <w:r w:rsidRPr="00FA49C0">
        <w:rPr>
          <w:b/>
        </w:rPr>
        <w:t>”</w:t>
      </w:r>
    </w:p>
    <w:p w14:paraId="52FDBE3E" w14:textId="77777777" w:rsidR="00541A95" w:rsidRPr="00FA49C0" w:rsidRDefault="00541A95" w:rsidP="00FA49C0">
      <w:pPr>
        <w:pStyle w:val="Puesto"/>
        <w:ind w:firstLine="567"/>
      </w:pPr>
    </w:p>
    <w:p w14:paraId="6B78384C" w14:textId="77777777" w:rsidR="00541A95" w:rsidRPr="00FA49C0" w:rsidRDefault="00DD1D4B" w:rsidP="00FA49C0">
      <w:pPr>
        <w:pStyle w:val="Puesto"/>
        <w:ind w:firstLine="567"/>
      </w:pPr>
      <w:r w:rsidRPr="00FA49C0">
        <w:rPr>
          <w:b/>
        </w:rPr>
        <w:t>“Segundo. -</w:t>
      </w:r>
      <w:r w:rsidRPr="00FA49C0">
        <w:t xml:space="preserve"> Para efectos de los presentes Lineamientos Generales, se entenderá por:</w:t>
      </w:r>
    </w:p>
    <w:p w14:paraId="7E14AB66" w14:textId="77777777" w:rsidR="00541A95" w:rsidRPr="00FA49C0" w:rsidRDefault="00DD1D4B" w:rsidP="00FA49C0">
      <w:pPr>
        <w:pStyle w:val="Puesto"/>
        <w:ind w:firstLine="567"/>
      </w:pPr>
      <w:r w:rsidRPr="00FA49C0">
        <w:rPr>
          <w:b/>
        </w:rPr>
        <w:t>XVIII.</w:t>
      </w:r>
      <w:r w:rsidRPr="00FA49C0">
        <w:t xml:space="preserve">  </w:t>
      </w:r>
      <w:r w:rsidRPr="00FA49C0">
        <w:rPr>
          <w:b/>
        </w:rPr>
        <w:t>Versión pública:</w:t>
      </w:r>
      <w:r w:rsidRPr="00FA49C0">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7A00688E" w14:textId="77777777" w:rsidR="00541A95" w:rsidRPr="00FA49C0" w:rsidRDefault="00541A95" w:rsidP="00FA49C0">
      <w:pPr>
        <w:pStyle w:val="Puesto"/>
        <w:ind w:firstLine="567"/>
      </w:pPr>
    </w:p>
    <w:p w14:paraId="7CB7FD34" w14:textId="77777777" w:rsidR="00541A95" w:rsidRPr="00FA49C0" w:rsidRDefault="00DD1D4B" w:rsidP="00FA49C0">
      <w:pPr>
        <w:pStyle w:val="Puesto"/>
        <w:ind w:firstLine="567"/>
        <w:rPr>
          <w:b/>
        </w:rPr>
      </w:pPr>
      <w:r w:rsidRPr="00FA49C0">
        <w:rPr>
          <w:b/>
        </w:rPr>
        <w:t>Lineamientos Generales en materia de Clasificación y Desclasificación de la Información</w:t>
      </w:r>
    </w:p>
    <w:p w14:paraId="3979AA34" w14:textId="77777777" w:rsidR="00541A95" w:rsidRPr="00FA49C0" w:rsidRDefault="00541A95" w:rsidP="00FA49C0">
      <w:pPr>
        <w:pStyle w:val="Puesto"/>
        <w:ind w:firstLine="567"/>
      </w:pPr>
    </w:p>
    <w:p w14:paraId="0B835F8A" w14:textId="77777777" w:rsidR="00541A95" w:rsidRPr="00FA49C0" w:rsidRDefault="00DD1D4B" w:rsidP="00FA49C0">
      <w:pPr>
        <w:pStyle w:val="Puesto"/>
        <w:ind w:firstLine="567"/>
      </w:pPr>
      <w:r w:rsidRPr="00FA49C0">
        <w:rPr>
          <w:b/>
        </w:rPr>
        <w:t>Cuarto.</w:t>
      </w:r>
      <w:r w:rsidRPr="00FA49C0">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49F4F205" w14:textId="77777777" w:rsidR="00541A95" w:rsidRPr="00FA49C0" w:rsidRDefault="00DD1D4B" w:rsidP="00FA49C0">
      <w:pPr>
        <w:pStyle w:val="Puesto"/>
        <w:ind w:firstLine="567"/>
      </w:pPr>
      <w:r w:rsidRPr="00FA49C0">
        <w:t>Los sujetos obligados deberán aplicar, de manera estricta, las excepciones al derecho de acceso a la información y sólo podrán invocarlas cuando acrediten su procedencia.</w:t>
      </w:r>
    </w:p>
    <w:p w14:paraId="54F58F32" w14:textId="77777777" w:rsidR="00541A95" w:rsidRPr="00FA49C0" w:rsidRDefault="00541A95" w:rsidP="00FA49C0">
      <w:pPr>
        <w:pStyle w:val="Puesto"/>
        <w:ind w:firstLine="567"/>
      </w:pPr>
    </w:p>
    <w:p w14:paraId="6B8341C9" w14:textId="77777777" w:rsidR="00541A95" w:rsidRPr="00FA49C0" w:rsidRDefault="00DD1D4B" w:rsidP="00FA49C0">
      <w:pPr>
        <w:pStyle w:val="Puesto"/>
        <w:ind w:firstLine="567"/>
      </w:pPr>
      <w:r w:rsidRPr="00FA49C0">
        <w:rPr>
          <w:b/>
        </w:rPr>
        <w:t>Quinto.</w:t>
      </w:r>
      <w:r w:rsidRPr="00FA49C0">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257FA6F2" w14:textId="77777777" w:rsidR="00541A95" w:rsidRPr="00FA49C0" w:rsidRDefault="00541A95" w:rsidP="00FA49C0">
      <w:pPr>
        <w:pStyle w:val="Puesto"/>
        <w:ind w:firstLine="567"/>
      </w:pPr>
    </w:p>
    <w:p w14:paraId="2D344D2F" w14:textId="77777777" w:rsidR="00541A95" w:rsidRPr="00FA49C0" w:rsidRDefault="00DD1D4B" w:rsidP="00FA49C0">
      <w:pPr>
        <w:pStyle w:val="Puesto"/>
        <w:ind w:firstLine="567"/>
      </w:pPr>
      <w:r w:rsidRPr="00FA49C0">
        <w:rPr>
          <w:b/>
        </w:rPr>
        <w:t>Sexto.</w:t>
      </w:r>
      <w:r w:rsidRPr="00FA49C0">
        <w:t xml:space="preserve"> Se deroga.</w:t>
      </w:r>
    </w:p>
    <w:p w14:paraId="4A81D18D" w14:textId="77777777" w:rsidR="00541A95" w:rsidRPr="00FA49C0" w:rsidRDefault="00541A95" w:rsidP="00FA49C0">
      <w:pPr>
        <w:pStyle w:val="Puesto"/>
        <w:ind w:firstLine="567"/>
      </w:pPr>
    </w:p>
    <w:p w14:paraId="7150E104" w14:textId="77777777" w:rsidR="00541A95" w:rsidRPr="00FA49C0" w:rsidRDefault="00DD1D4B" w:rsidP="00FA49C0">
      <w:pPr>
        <w:pStyle w:val="Puesto"/>
        <w:ind w:firstLine="567"/>
      </w:pPr>
      <w:r w:rsidRPr="00FA49C0">
        <w:rPr>
          <w:b/>
        </w:rPr>
        <w:t>Séptimo.</w:t>
      </w:r>
      <w:r w:rsidRPr="00FA49C0">
        <w:t xml:space="preserve"> La clasificación de la información se llevará a cabo en el momento en que:</w:t>
      </w:r>
    </w:p>
    <w:p w14:paraId="46D54BA4" w14:textId="77777777" w:rsidR="00541A95" w:rsidRPr="00FA49C0" w:rsidRDefault="00DD1D4B" w:rsidP="00FA49C0">
      <w:pPr>
        <w:pStyle w:val="Puesto"/>
        <w:ind w:firstLine="567"/>
      </w:pPr>
      <w:r w:rsidRPr="00FA49C0">
        <w:rPr>
          <w:b/>
        </w:rPr>
        <w:lastRenderedPageBreak/>
        <w:t>I.</w:t>
      </w:r>
      <w:r w:rsidRPr="00FA49C0">
        <w:t xml:space="preserve">        Se reciba una solicitud de acceso a la información;</w:t>
      </w:r>
    </w:p>
    <w:p w14:paraId="7FC3AFB6" w14:textId="77777777" w:rsidR="00541A95" w:rsidRPr="00FA49C0" w:rsidRDefault="00DD1D4B" w:rsidP="00FA49C0">
      <w:pPr>
        <w:pStyle w:val="Puesto"/>
        <w:ind w:firstLine="567"/>
      </w:pPr>
      <w:r w:rsidRPr="00FA49C0">
        <w:rPr>
          <w:b/>
        </w:rPr>
        <w:t>II.</w:t>
      </w:r>
      <w:r w:rsidRPr="00FA49C0">
        <w:t xml:space="preserve">       Se determine mediante resolución del Comité de Transparencia, el órgano garante competente, o en cumplimiento a una sentencia del Poder Judicial; o</w:t>
      </w:r>
    </w:p>
    <w:p w14:paraId="1138D0DB" w14:textId="77777777" w:rsidR="00541A95" w:rsidRPr="00FA49C0" w:rsidRDefault="00DD1D4B" w:rsidP="00FA49C0">
      <w:pPr>
        <w:pStyle w:val="Puesto"/>
        <w:ind w:firstLine="567"/>
      </w:pPr>
      <w:r w:rsidRPr="00FA49C0">
        <w:rPr>
          <w:b/>
        </w:rPr>
        <w:t>III.</w:t>
      </w:r>
      <w:r w:rsidRPr="00FA49C0">
        <w:t xml:space="preserve">      Se generen versiones públicas para dar cumplimiento a las obligaciones de transparencia previstas en la Ley General, la Ley Federal y las correspondientes de las entidades federativas.</w:t>
      </w:r>
    </w:p>
    <w:p w14:paraId="4BB11F39" w14:textId="77777777" w:rsidR="00541A95" w:rsidRPr="00FA49C0" w:rsidRDefault="00DD1D4B" w:rsidP="00FA49C0">
      <w:pPr>
        <w:pStyle w:val="Puesto"/>
        <w:ind w:firstLine="567"/>
      </w:pPr>
      <w:r w:rsidRPr="00FA49C0">
        <w:t xml:space="preserve">Los titulares de las áreas deberán revisar la información requerida al momento de la recepción de una solicitud de acceso, para verificar, conforme a su naturaleza, si encuadra en una causal de reserva o de confidencialidad. </w:t>
      </w:r>
    </w:p>
    <w:p w14:paraId="6507BA5A" w14:textId="77777777" w:rsidR="00541A95" w:rsidRPr="00FA49C0" w:rsidRDefault="00541A95" w:rsidP="00FA49C0">
      <w:pPr>
        <w:pStyle w:val="Puesto"/>
        <w:ind w:firstLine="567"/>
      </w:pPr>
    </w:p>
    <w:p w14:paraId="7484F711" w14:textId="77777777" w:rsidR="00541A95" w:rsidRPr="00FA49C0" w:rsidRDefault="00DD1D4B" w:rsidP="00FA49C0">
      <w:pPr>
        <w:pStyle w:val="Puesto"/>
        <w:ind w:firstLine="567"/>
      </w:pPr>
      <w:r w:rsidRPr="00FA49C0">
        <w:rPr>
          <w:b/>
        </w:rPr>
        <w:t>Octavo.</w:t>
      </w:r>
      <w:r w:rsidRPr="00FA49C0">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2C07485B" w14:textId="77777777" w:rsidR="00541A95" w:rsidRPr="00FA49C0" w:rsidRDefault="00DD1D4B" w:rsidP="00FA49C0">
      <w:pPr>
        <w:pStyle w:val="Puesto"/>
        <w:ind w:firstLine="567"/>
      </w:pPr>
      <w:r w:rsidRPr="00FA49C0">
        <w:t>Para motivar la clasificación se deberán señalar las razones o circunstancias especiales que lo llevaron a concluir que el caso particular se ajusta al supuesto previsto por la norma legal invocada como fundamento.</w:t>
      </w:r>
    </w:p>
    <w:p w14:paraId="2E6F843B" w14:textId="77777777" w:rsidR="00541A95" w:rsidRPr="00FA49C0" w:rsidRDefault="00DD1D4B" w:rsidP="00FA49C0">
      <w:pPr>
        <w:pStyle w:val="Puesto"/>
        <w:ind w:firstLine="567"/>
      </w:pPr>
      <w:r w:rsidRPr="00FA49C0">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0730959E" w14:textId="77777777" w:rsidR="00541A95" w:rsidRPr="00FA49C0" w:rsidRDefault="00541A95" w:rsidP="00FA49C0">
      <w:pPr>
        <w:pStyle w:val="Puesto"/>
        <w:ind w:firstLine="567"/>
      </w:pPr>
    </w:p>
    <w:p w14:paraId="6DE87B21" w14:textId="77777777" w:rsidR="00541A95" w:rsidRPr="00FA49C0" w:rsidRDefault="00DD1D4B" w:rsidP="00FA49C0">
      <w:pPr>
        <w:pStyle w:val="Puesto"/>
        <w:ind w:firstLine="567"/>
      </w:pPr>
      <w:r w:rsidRPr="00FA49C0">
        <w:rPr>
          <w:b/>
        </w:rPr>
        <w:t>Noveno.</w:t>
      </w:r>
      <w:r w:rsidRPr="00FA49C0">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0AC88BB1" w14:textId="77777777" w:rsidR="00541A95" w:rsidRPr="00FA49C0" w:rsidRDefault="00541A95" w:rsidP="00FA49C0">
      <w:pPr>
        <w:pStyle w:val="Puesto"/>
        <w:ind w:firstLine="567"/>
      </w:pPr>
    </w:p>
    <w:p w14:paraId="4AA3AB97" w14:textId="77777777" w:rsidR="00541A95" w:rsidRPr="00FA49C0" w:rsidRDefault="00DD1D4B" w:rsidP="00FA49C0">
      <w:pPr>
        <w:pStyle w:val="Puesto"/>
        <w:ind w:firstLine="567"/>
      </w:pPr>
      <w:r w:rsidRPr="00FA49C0">
        <w:rPr>
          <w:b/>
        </w:rPr>
        <w:t>Décimo.</w:t>
      </w:r>
      <w:r w:rsidRPr="00FA49C0">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03FA92BB" w14:textId="77777777" w:rsidR="00541A95" w:rsidRPr="00FA49C0" w:rsidRDefault="00DD1D4B" w:rsidP="00FA49C0">
      <w:pPr>
        <w:pStyle w:val="Puesto"/>
        <w:ind w:firstLine="567"/>
      </w:pPr>
      <w:r w:rsidRPr="00FA49C0">
        <w:t>En ausencia de los titulares de las áreas, la información será clasificada o desclasificada por la persona que lo supla, en términos de la normativa que rija la actuación del sujeto obligado.</w:t>
      </w:r>
    </w:p>
    <w:p w14:paraId="3EDBBF5D" w14:textId="77777777" w:rsidR="00541A95" w:rsidRPr="00FA49C0" w:rsidRDefault="00DD1D4B" w:rsidP="00FA49C0">
      <w:pPr>
        <w:pStyle w:val="Puesto"/>
        <w:ind w:firstLine="567"/>
        <w:rPr>
          <w:b/>
        </w:rPr>
      </w:pPr>
      <w:r w:rsidRPr="00FA49C0">
        <w:rPr>
          <w:b/>
        </w:rPr>
        <w:t>Décimo primero.</w:t>
      </w:r>
      <w:r w:rsidRPr="00FA49C0">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FA49C0">
        <w:rPr>
          <w:b/>
        </w:rPr>
        <w:t>”</w:t>
      </w:r>
    </w:p>
    <w:p w14:paraId="0F492BCE" w14:textId="77777777" w:rsidR="00541A95" w:rsidRPr="00FA49C0" w:rsidRDefault="00541A95" w:rsidP="00FA49C0"/>
    <w:p w14:paraId="05222939" w14:textId="77777777" w:rsidR="00541A95" w:rsidRPr="00FA49C0" w:rsidRDefault="00DD1D4B" w:rsidP="00FA49C0">
      <w:r w:rsidRPr="00FA49C0">
        <w:t xml:space="preserve">Consecuentemente, se destaca que la versión pública que elabore </w:t>
      </w:r>
      <w:r w:rsidRPr="00FA49C0">
        <w:rPr>
          <w:b/>
        </w:rPr>
        <w:t>EL SUJETO OBLIGADO</w:t>
      </w:r>
      <w:r w:rsidRPr="00FA49C0">
        <w:t xml:space="preserve"> debe cumplir con las formalidades exigidas en la Ley, por lo que para tal efecto emitirá el </w:t>
      </w:r>
      <w:r w:rsidRPr="00FA49C0">
        <w:rPr>
          <w:b/>
        </w:rPr>
        <w:t>Acuerdo del Comité de Transparencia</w:t>
      </w:r>
      <w:r w:rsidRPr="00FA49C0">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0A9429B5" w14:textId="77777777" w:rsidR="00541A95" w:rsidRPr="00FA49C0" w:rsidRDefault="00541A95" w:rsidP="00FA49C0"/>
    <w:p w14:paraId="7110A87E" w14:textId="77777777" w:rsidR="00541A95" w:rsidRPr="00FA49C0" w:rsidRDefault="00DD1D4B" w:rsidP="00FA49C0">
      <w:r w:rsidRPr="00FA49C0">
        <w:t>Es importante señalar que, para el caso en concreto, se deben tomar en consideración los siguientes criterios respecto a la información que debe ser, o no, clasificada como confidencial:</w:t>
      </w:r>
    </w:p>
    <w:p w14:paraId="271CDC44" w14:textId="77777777" w:rsidR="00541A95" w:rsidRPr="00FA49C0" w:rsidRDefault="00541A95" w:rsidP="00FA49C0"/>
    <w:p w14:paraId="193AE529" w14:textId="77777777" w:rsidR="00541A95" w:rsidRPr="00FA49C0" w:rsidRDefault="00DD1D4B" w:rsidP="00FA49C0">
      <w:pPr>
        <w:ind w:right="-312"/>
      </w:pPr>
      <w:r w:rsidRPr="00FA49C0">
        <w:t xml:space="preserve">En relación con el </w:t>
      </w:r>
      <w:r w:rsidRPr="00FA49C0">
        <w:rPr>
          <w:b/>
          <w:i/>
        </w:rPr>
        <w:t>número de empleado de servidores públicos o su equivalente</w:t>
      </w:r>
      <w:r w:rsidRPr="00FA49C0">
        <w:t>, con independencia del nombre que reciba, constituye un instrumento de control interno que permite a las dependencias y entidades identificar a sus trabajadores y a estos les facilita la realización de gestiones en su carácter de empleado. En ese sentido, cuando el número de empleado se integre de datos personales de los trabajadores, procede su clasificación en términos de lo previsto en el artículo 143, fracción I de la Ley de Transparencia y Acceso a la Información Pública del Estado de México y Municipios; sin embargo, cuando dicho dato se conforma de dígitos, letras o símbolos que no revelan datos personales, no reviste el carácter de confidencial, al no dar por sí solo acceso a datos personales.</w:t>
      </w:r>
    </w:p>
    <w:p w14:paraId="0376222D" w14:textId="77777777" w:rsidR="00541A95" w:rsidRPr="00FA49C0" w:rsidRDefault="00541A95" w:rsidP="00FA49C0"/>
    <w:p w14:paraId="6609C860" w14:textId="77777777" w:rsidR="00541A95" w:rsidRPr="00FA49C0" w:rsidRDefault="00DD1D4B" w:rsidP="00FA49C0">
      <w:pPr>
        <w:ind w:right="-312"/>
      </w:pPr>
      <w:r w:rsidRPr="00FA49C0">
        <w:t xml:space="preserve">Lo anterior, se </w:t>
      </w:r>
      <w:r w:rsidRPr="00FA49C0">
        <w:rPr>
          <w:b/>
        </w:rPr>
        <w:t xml:space="preserve">robustece con el Criterio 03/14, </w:t>
      </w:r>
      <w:r w:rsidRPr="00FA49C0">
        <w:t>emitido por el Pleno del entonces Instituto Federal de Acceso a la Información y Protección de Datos, que establece lo siguiente:</w:t>
      </w:r>
    </w:p>
    <w:p w14:paraId="2058F547" w14:textId="77777777" w:rsidR="00541A95" w:rsidRPr="00FA49C0" w:rsidRDefault="00541A95" w:rsidP="00FA49C0"/>
    <w:p w14:paraId="0FC65593" w14:textId="77777777" w:rsidR="00541A95" w:rsidRPr="00FA49C0" w:rsidRDefault="00DD1D4B" w:rsidP="00FA49C0">
      <w:pPr>
        <w:pStyle w:val="Puesto"/>
        <w:ind w:firstLine="567"/>
      </w:pPr>
      <w:bookmarkStart w:id="27" w:name="_heading=h.2bn6wsx" w:colFirst="0" w:colLast="0"/>
      <w:bookmarkEnd w:id="27"/>
      <w:r w:rsidRPr="00FA49C0">
        <w:t>“</w:t>
      </w:r>
      <w:r w:rsidRPr="00FA49C0">
        <w:rPr>
          <w:b/>
        </w:rPr>
        <w:t xml:space="preserve">Número de empleado, o su equivalente, si se integra con datos personales del trabajador o permite acceder a éstos sin necesidad de una contraseña, constituye información confidencial. </w:t>
      </w:r>
      <w:r w:rsidRPr="00FA49C0">
        <w:t>El número de empleado, con independencia del nombre que reciba, constituye un instrumento de control interno que permite a las dependencias y entidades identificar a sus trabajadores, y a éstos les facilita la realización de gestiones en su carácter de empleado</w:t>
      </w:r>
      <w:r w:rsidRPr="00FA49C0">
        <w:rPr>
          <w:u w:val="single"/>
        </w:rPr>
        <w:t xml:space="preserve">. </w:t>
      </w:r>
      <w:r w:rsidRPr="00FA49C0">
        <w:rPr>
          <w:b/>
        </w:rPr>
        <w:t>En este sentido, cuando el número de empleado, o su equivalente, se integra con datos personales de los trabajadores; o funciona como una clave de acceso que no requiere adicionalmente de una contraseña para ingresar a sistemas o bases en las que obran datos personales</w:t>
      </w:r>
      <w:r w:rsidRPr="00FA49C0">
        <w:t>, procede su clasificación en términos de lo previsto en el artículo 18, fracción II de la Ley Federal de Transparencia y Acceso a la Información Pública Gubernamental, en relación con el artículo 3, fracción II de ese mismo ordenamiento. Sin embargo, cuando el número de empleado es un elemento que requiere de una contraseña para acceder a sistemas de datos o su conformación no revela datos personales, no reviste el carácter de confidencial, ya que por sí solo no permite el acceso a los datos personales de los servidores públicos.</w:t>
      </w:r>
    </w:p>
    <w:p w14:paraId="46CDA565" w14:textId="77777777" w:rsidR="00541A95" w:rsidRPr="00FA49C0" w:rsidRDefault="00541A95" w:rsidP="00FA49C0">
      <w:pPr>
        <w:ind w:left="567" w:right="618"/>
        <w:rPr>
          <w:i/>
        </w:rPr>
      </w:pPr>
    </w:p>
    <w:p w14:paraId="5A4EE7FC" w14:textId="77777777" w:rsidR="00541A95" w:rsidRPr="00FA49C0" w:rsidRDefault="00DD1D4B" w:rsidP="00FA49C0">
      <w:pPr>
        <w:ind w:right="-312"/>
      </w:pPr>
      <w:r w:rsidRPr="00FA49C0">
        <w:t xml:space="preserve">Conforme a lo anterior, se advierte que solamente procederá la clasificación del número de empleado, cuando se integre con datos personales de los servidores públicos o funcione como clave de acceso que no requiera una contraseña para ingresar a sistemas o bases de datos. </w:t>
      </w:r>
    </w:p>
    <w:p w14:paraId="202695A7" w14:textId="77777777" w:rsidR="00541A95" w:rsidRPr="00FA49C0" w:rsidRDefault="00541A95" w:rsidP="00FA49C0"/>
    <w:p w14:paraId="0347D8C0" w14:textId="77777777" w:rsidR="00541A95" w:rsidRPr="00FA49C0" w:rsidRDefault="00DD1D4B" w:rsidP="00FA49C0">
      <w:pPr>
        <w:ind w:right="-312"/>
      </w:pPr>
      <w:r w:rsidRPr="00FA49C0">
        <w:t>En este sentido, cuando el número de empleado, o su equivalente, se integra con datos personales de los trabajadores; o funciona como una clave de acceso que no requiere adicionalmente de una contraseña para ingresar a sistemas o bases en las que obran datos personales, debe de clasificarse como información confidencial.</w:t>
      </w:r>
    </w:p>
    <w:p w14:paraId="7652F040" w14:textId="77777777" w:rsidR="00541A95" w:rsidRPr="00FA49C0" w:rsidRDefault="00541A95" w:rsidP="00FA49C0"/>
    <w:p w14:paraId="66D7B16C" w14:textId="77777777" w:rsidR="00541A95" w:rsidRPr="00FA49C0" w:rsidRDefault="00DD1D4B" w:rsidP="00FA49C0">
      <w:pPr>
        <w:ind w:right="-312"/>
      </w:pPr>
      <w:r w:rsidRPr="00FA49C0">
        <w:t xml:space="preserve">Por cuanto hace al </w:t>
      </w:r>
      <w:r w:rsidRPr="00FA49C0">
        <w:rPr>
          <w:b/>
          <w:i/>
        </w:rPr>
        <w:t>Registro Federal de Contribuyentes</w:t>
      </w:r>
      <w:r w:rsidRPr="00FA49C0">
        <w:rPr>
          <w:i/>
        </w:rPr>
        <w:t xml:space="preserve"> </w:t>
      </w:r>
      <w:r w:rsidRPr="00FA49C0">
        <w:rPr>
          <w:b/>
          <w:i/>
        </w:rPr>
        <w:t>de las personas físicas</w:t>
      </w:r>
      <w:r w:rsidRPr="00FA49C0">
        <w:t xml:space="preserve">, constituye un dato personal, ya que se genera con caracteres alfanuméricos obtenidos a partir del nombre en </w:t>
      </w:r>
      <w:r w:rsidRPr="00FA49C0">
        <w:lastRenderedPageBreak/>
        <w:t xml:space="preserve">mayúsculas sin acentos ni diéresis y la fecha de nacimiento de cada persona; es decir la primera letra del apellido paterno; seguida de la primera letra Vocal del primer apellido; seguida de la primera letra del segundo apellido y por último la primera letra del nombre, posterior la fecha de nacimiento año/mes/día y finalmente la </w:t>
      </w:r>
      <w:proofErr w:type="spellStart"/>
      <w:r w:rsidRPr="00FA49C0">
        <w:t>homoclave</w:t>
      </w:r>
      <w:proofErr w:type="spellEnd"/>
      <w:r w:rsidRPr="00FA49C0">
        <w:t>; la cual, para su obtención es necesario acreditar personalidad, fecha de nacimiento entre otros con documentos oficiales.</w:t>
      </w:r>
    </w:p>
    <w:p w14:paraId="7BBE7BD5" w14:textId="77777777" w:rsidR="00541A95" w:rsidRPr="00FA49C0" w:rsidRDefault="00541A95" w:rsidP="00FA49C0"/>
    <w:p w14:paraId="55A1A765" w14:textId="77777777" w:rsidR="00541A95" w:rsidRPr="00FA49C0" w:rsidRDefault="00DD1D4B" w:rsidP="00FA49C0">
      <w:pPr>
        <w:ind w:right="-312"/>
        <w:rPr>
          <w:b/>
        </w:rPr>
      </w:pPr>
      <w:r w:rsidRPr="00FA49C0">
        <w:t>Al respecto, es aplicable el Criterio 19/17 de la Segunda Época, emitido por el Instituto Nacional de Transparencia, Acceso a la Información y Protección de Datos Personales, que dice:</w:t>
      </w:r>
      <w:r w:rsidRPr="00FA49C0">
        <w:rPr>
          <w:b/>
        </w:rPr>
        <w:t xml:space="preserve"> </w:t>
      </w:r>
    </w:p>
    <w:p w14:paraId="359FA1D6" w14:textId="77777777" w:rsidR="00541A95" w:rsidRPr="00FA49C0" w:rsidRDefault="00541A95" w:rsidP="00FA49C0">
      <w:pPr>
        <w:rPr>
          <w:b/>
        </w:rPr>
      </w:pPr>
    </w:p>
    <w:p w14:paraId="481067E8" w14:textId="77777777" w:rsidR="00541A95" w:rsidRPr="00FA49C0" w:rsidRDefault="00DD1D4B" w:rsidP="00FA49C0">
      <w:pPr>
        <w:pStyle w:val="Puesto"/>
        <w:ind w:firstLine="567"/>
      </w:pPr>
      <w:r w:rsidRPr="00FA49C0">
        <w:t>“</w:t>
      </w:r>
      <w:r w:rsidRPr="00FA49C0">
        <w:rPr>
          <w:b/>
        </w:rPr>
        <w:t>Registro Federal de Contribuyentes (RFC) de personas físicas.</w:t>
      </w:r>
      <w:r w:rsidRPr="00FA49C0">
        <w:t xml:space="preserve"> El RFC es una clave de carácter fiscal, única e irrepetible, que permite identificar al titular, su edad y fecha de nacimiento, por lo que es un dato personal de carácter confidencial.” (Sic)</w:t>
      </w:r>
    </w:p>
    <w:p w14:paraId="386F0EF7" w14:textId="77777777" w:rsidR="00541A95" w:rsidRPr="00FA49C0" w:rsidRDefault="00DD1D4B" w:rsidP="00FA49C0">
      <w:pPr>
        <w:pStyle w:val="Puesto"/>
        <w:ind w:firstLine="567"/>
      </w:pPr>
      <w:r w:rsidRPr="00FA49C0">
        <w:t>(Énfasis añadido)</w:t>
      </w:r>
    </w:p>
    <w:p w14:paraId="179DF1D9" w14:textId="77777777" w:rsidR="00541A95" w:rsidRPr="00FA49C0" w:rsidRDefault="00541A95" w:rsidP="00FA49C0">
      <w:pPr>
        <w:ind w:left="851" w:right="902"/>
      </w:pPr>
    </w:p>
    <w:p w14:paraId="2153DCB0" w14:textId="77777777" w:rsidR="00541A95" w:rsidRPr="00FA49C0" w:rsidRDefault="00DD1D4B" w:rsidP="00FA49C0">
      <w:pPr>
        <w:ind w:right="-312"/>
      </w:pPr>
      <w:r w:rsidRPr="00FA49C0">
        <w:t>De lo anterior, se desprende que el Registro Federal de Contribuyentes se vincula al nombre de su titular, permitiendo identificar la edad de la persona y fecha de nacimiento, determinando la identificación de dicha persona para efectos fiscales, por lo que éste constituye un dato personal que concierne a una persona física identificada e identificable en términos de los artículos 3, fracción IX de la Ley de Transparencia y Acceso a la Información Pública del Estado de México y Municipios y 4, fracción XI de la Ley de Protección de Datos Personales en Posesión de Sujetos Obligados del Estado de México y Municipios.</w:t>
      </w:r>
    </w:p>
    <w:p w14:paraId="29461106" w14:textId="77777777" w:rsidR="00541A95" w:rsidRPr="00FA49C0" w:rsidRDefault="00541A95" w:rsidP="00FA49C0"/>
    <w:p w14:paraId="0007D8CB" w14:textId="77777777" w:rsidR="00541A95" w:rsidRPr="00FA49C0" w:rsidRDefault="00DD1D4B" w:rsidP="00FA49C0">
      <w:pPr>
        <w:ind w:right="-312"/>
      </w:pPr>
      <w:r w:rsidRPr="00FA49C0">
        <w:t xml:space="preserve">El </w:t>
      </w:r>
      <w:r w:rsidRPr="00FA49C0">
        <w:rPr>
          <w:b/>
          <w:i/>
        </w:rPr>
        <w:t>Número de seguridad social del Instituto de Seguridad Social del Estado de México y Municipios</w:t>
      </w:r>
      <w:r w:rsidRPr="00FA49C0">
        <w:rPr>
          <w:b/>
        </w:rPr>
        <w:t xml:space="preserve">, </w:t>
      </w:r>
      <w:r w:rsidRPr="00FA49C0">
        <w:t xml:space="preserve">el Instituto de Seguridad Social del Estado de México y Municipios (ISSEMYM) es el organismo público encargado de proporcionar los servicios de seguridad social a los servidores públicos del Estado de México, con el objetivo de garantizar a los derechohabientes el acceso a </w:t>
      </w:r>
      <w:r w:rsidRPr="00FA49C0">
        <w:lastRenderedPageBreak/>
        <w:t>las prestaciones que otorga, de conformidad con el artículo 14 de la Ley de Seguridad Social para los Servidores Públicos del Estado de México y Municipios.</w:t>
      </w:r>
    </w:p>
    <w:p w14:paraId="48148D68" w14:textId="77777777" w:rsidR="00541A95" w:rsidRPr="00FA49C0" w:rsidRDefault="00541A95" w:rsidP="00FA49C0"/>
    <w:p w14:paraId="5781A852" w14:textId="77777777" w:rsidR="00541A95" w:rsidRPr="00FA49C0" w:rsidRDefault="00DD1D4B" w:rsidP="00FA49C0">
      <w:pPr>
        <w:ind w:right="-312"/>
      </w:pPr>
      <w:r w:rsidRPr="00FA49C0">
        <w:t>En ese contexto, el artículo 9° del mismo ordenamiento, dispone que el Instituto de Seguridad Social del Estado de México y Municipios expedirá documentos de identificación para facilitar el acceso a las prestaciones a que tengan derecho; así, el artículo 158, fracción I del Reglamento de Servicios de Salud del Instituto de Seguridad Social del Estado de México y Municipios, establece que es obligación de los derechohabientes tramitar la credencial que los acredite como tal, la cual será de naturaleza personal e intransferible. En esta credencial se consignan diversos datos personales y se le asigna una clave para hacer identificable al trabajador con el objetivo de poder proporcionar los servicios que brinda el Instituto de Seguridad Social del Estado de México y Municipios.</w:t>
      </w:r>
    </w:p>
    <w:p w14:paraId="24233B97" w14:textId="77777777" w:rsidR="00541A95" w:rsidRPr="00FA49C0" w:rsidRDefault="00541A95" w:rsidP="00FA49C0"/>
    <w:p w14:paraId="76B1D59C" w14:textId="77777777" w:rsidR="00541A95" w:rsidRPr="00FA49C0" w:rsidRDefault="00DD1D4B" w:rsidP="00FA49C0">
      <w:pPr>
        <w:ind w:right="-312"/>
      </w:pPr>
      <w:r w:rsidRPr="00FA49C0">
        <w:t>Como se advierte, el número del Instituto de Seguridad y Servicios Sociales del Estado de México y Municipios, es un dato personal que permite identificar que una persona que trabajó o trabaja en alguna institución pública del Estado de México, por la que tiene o tuvo derecho a esta prestación de seguridad social; además, es de destacar que dicho dato no cambia, aunque el trabajador se dé de baja y alta en diversas ocasiones, con motivo de haber trabajado en diferentes instituciones gubernamentales de la Entidad.</w:t>
      </w:r>
    </w:p>
    <w:p w14:paraId="1F5CC5FF" w14:textId="77777777" w:rsidR="00541A95" w:rsidRPr="00FA49C0" w:rsidRDefault="00541A95" w:rsidP="00FA49C0"/>
    <w:p w14:paraId="45249915" w14:textId="77777777" w:rsidR="00541A95" w:rsidRPr="00FA49C0" w:rsidRDefault="00DD1D4B" w:rsidP="00FA49C0">
      <w:pPr>
        <w:ind w:right="-312"/>
      </w:pPr>
      <w:r w:rsidRPr="00FA49C0">
        <w:t xml:space="preserve">Por cuanto hace a la Clave de cualquier tipo de seguridad social (ISSEMYM, u otros), está integrado por una secuencia de números con los que se identifica a los trabajadores que cubren las cuotas respectivas, asimismo, lo identifica con la fuente de trabajo; por lo que al ser una clave de identificación de los trabajadores, constituye información confidencial, dato que únicamente le atañe al servidor público, por lo constituye un dato personal que concierne a una persona física identificada e identificable en términos de los artículos 2, fracción II de la Ley de Transparencia y </w:t>
      </w:r>
      <w:r w:rsidRPr="00FA49C0">
        <w:lastRenderedPageBreak/>
        <w:t>Acceso a la Información Pública del Estado de México y Municipios y 4, fracción XI de la Ley de Protección de Datos Personales en Posesión de Sujetos Obligados del Estado de México y Municipios.</w:t>
      </w:r>
    </w:p>
    <w:p w14:paraId="2811A57A" w14:textId="77777777" w:rsidR="00541A95" w:rsidRPr="00FA49C0" w:rsidRDefault="00541A95" w:rsidP="00FA49C0"/>
    <w:p w14:paraId="480613E9" w14:textId="77777777" w:rsidR="00541A95" w:rsidRPr="00FA49C0" w:rsidRDefault="00DD1D4B" w:rsidP="00FA49C0">
      <w:pPr>
        <w:ind w:right="-312"/>
      </w:pPr>
      <w:r w:rsidRPr="00FA49C0">
        <w:t>En ese sentido, contar con la prestación de seguridad social que brinda el Instituto de Seguridad Social del Estado de México y Municipios no es una obligación para entrar a trabajar, por el contrario, es un derecho que se adquiere cuando se ingresa al servicio público, por tal motivo, es un dato personal confidencial, que actualiza el supuesto de confidencialidad, establecido en el artículo 143, fracción I, de la Ley de Transparencia y Acceso a la Información Pública del Estado de México y Municipios.</w:t>
      </w:r>
    </w:p>
    <w:p w14:paraId="2C369C46" w14:textId="77777777" w:rsidR="00541A95" w:rsidRPr="00FA49C0" w:rsidRDefault="00541A95" w:rsidP="00FA49C0"/>
    <w:p w14:paraId="4615FFF9" w14:textId="77777777" w:rsidR="00541A95" w:rsidRPr="00FA49C0" w:rsidRDefault="00DD1D4B" w:rsidP="00FA49C0">
      <w:pPr>
        <w:ind w:right="-312"/>
      </w:pPr>
      <w:r w:rsidRPr="00FA49C0">
        <w:t xml:space="preserve">Por cuanto hace a la </w:t>
      </w:r>
      <w:r w:rsidRPr="00FA49C0">
        <w:rPr>
          <w:b/>
          <w:i/>
        </w:rPr>
        <w:t>Clave Única de Registro de Población</w:t>
      </w:r>
      <w:r w:rsidRPr="00FA49C0">
        <w:rPr>
          <w:b/>
        </w:rPr>
        <w:t xml:space="preserve">, </w:t>
      </w:r>
      <w:r w:rsidRPr="00FA49C0">
        <w:t>constituye un dato personal, ya que tiene como finalidad registrar a cada una de las personas que integran la población del país, con los datos que permitan certificar y acreditar fehacientemente su identidad, la cual servirá para identificarla de manera individual.</w:t>
      </w:r>
    </w:p>
    <w:p w14:paraId="5509C56D" w14:textId="77777777" w:rsidR="00541A95" w:rsidRPr="00FA49C0" w:rsidRDefault="00541A95" w:rsidP="00FA49C0"/>
    <w:p w14:paraId="72E7DBDC" w14:textId="77777777" w:rsidR="00541A95" w:rsidRPr="00FA49C0" w:rsidRDefault="00DD1D4B" w:rsidP="00FA49C0">
      <w:pPr>
        <w:ind w:right="-312"/>
      </w:pPr>
      <w:r w:rsidRPr="00FA49C0">
        <w:t>Lo anterior, tiene sustento en los artículos 86 y 91 de la Ley General de Población, la cual señala lo siguiente:</w:t>
      </w:r>
    </w:p>
    <w:p w14:paraId="43EA6B07" w14:textId="77777777" w:rsidR="00541A95" w:rsidRPr="00FA49C0" w:rsidRDefault="00541A95" w:rsidP="00FA49C0"/>
    <w:p w14:paraId="1318B8CC" w14:textId="77777777" w:rsidR="00541A95" w:rsidRPr="00FA49C0" w:rsidRDefault="00DD1D4B" w:rsidP="00FA49C0">
      <w:pPr>
        <w:pStyle w:val="Puesto"/>
        <w:ind w:firstLine="567"/>
      </w:pPr>
      <w:r w:rsidRPr="00FA49C0">
        <w:t>“</w:t>
      </w:r>
      <w:r w:rsidRPr="00FA49C0">
        <w:rPr>
          <w:b/>
        </w:rPr>
        <w:t xml:space="preserve">Artículo 86. </w:t>
      </w:r>
      <w:r w:rsidRPr="00FA49C0">
        <w:t>El Registro Nacional de Población tiene como finalidad registrar a cada una de las personas que integran la población del país, con los datos que permitan certificar y acreditar fehacientemente su identidad.</w:t>
      </w:r>
    </w:p>
    <w:p w14:paraId="36762800" w14:textId="77777777" w:rsidR="00541A95" w:rsidRPr="00FA49C0" w:rsidRDefault="00DD1D4B" w:rsidP="00FA49C0">
      <w:pPr>
        <w:pStyle w:val="Puesto"/>
        <w:ind w:firstLine="567"/>
      </w:pPr>
      <w:r w:rsidRPr="00FA49C0">
        <w:rPr>
          <w:b/>
        </w:rPr>
        <w:t>Artículo 91. Al incorporar a una persona en el Registro Nacional de Población</w:t>
      </w:r>
      <w:r w:rsidRPr="00FA49C0">
        <w:t xml:space="preserve">, se le asignará una clave </w:t>
      </w:r>
      <w:r w:rsidRPr="00FA49C0">
        <w:rPr>
          <w:b/>
        </w:rPr>
        <w:t>que se denominará Clave Única de Registro de Población</w:t>
      </w:r>
      <w:r w:rsidRPr="00FA49C0">
        <w:t xml:space="preserve">. </w:t>
      </w:r>
      <w:r w:rsidRPr="00FA49C0">
        <w:rPr>
          <w:b/>
        </w:rPr>
        <w:t>Esta servirá para</w:t>
      </w:r>
      <w:r w:rsidRPr="00FA49C0">
        <w:t xml:space="preserve"> registrarla e </w:t>
      </w:r>
      <w:r w:rsidRPr="00FA49C0">
        <w:rPr>
          <w:b/>
        </w:rPr>
        <w:t>identificarla en forma individual</w:t>
      </w:r>
      <w:r w:rsidRPr="00FA49C0">
        <w:t xml:space="preserve">.” </w:t>
      </w:r>
    </w:p>
    <w:p w14:paraId="6DE9632F" w14:textId="77777777" w:rsidR="00541A95" w:rsidRPr="00FA49C0" w:rsidRDefault="00DD1D4B" w:rsidP="00FA49C0">
      <w:pPr>
        <w:pStyle w:val="Puesto"/>
        <w:ind w:firstLine="567"/>
      </w:pPr>
      <w:r w:rsidRPr="00FA49C0">
        <w:t>(Énfasis añadido)</w:t>
      </w:r>
    </w:p>
    <w:p w14:paraId="2D8F0473" w14:textId="77777777" w:rsidR="00541A95" w:rsidRPr="00FA49C0" w:rsidRDefault="00541A95" w:rsidP="00FA49C0"/>
    <w:p w14:paraId="62AA8BB6" w14:textId="77777777" w:rsidR="00541A95" w:rsidRPr="00FA49C0" w:rsidRDefault="00DD1D4B" w:rsidP="00FA49C0">
      <w:pPr>
        <w:ind w:right="-312"/>
      </w:pPr>
      <w:r w:rsidRPr="00FA49C0">
        <w:lastRenderedPageBreak/>
        <w:t xml:space="preserve">Ahora bien, la Clave Única de Registro de Población, está integrada de 18 elementos representados por letras y números, que se generan a partir de los datos contenidos en un documento probatorio de identidad (acta de nacimiento, carta de naturalización o documento migratorio), la cual se integra de la primera letra del apellido paterno; seguida de la primera letra Vocal del primer apellido; seguida de la primera letra del segundo apellido y por último la primera letra del nombre; fecha de nacimiento año/mes/día; sexo; Entidad Federativa de nacimiento; consonantes internas del nombre y apellidos; un diferenciador de homonimia y siglo; y un digito verificador, que garantizan la correcta integración. </w:t>
      </w:r>
    </w:p>
    <w:p w14:paraId="43BEC073" w14:textId="77777777" w:rsidR="00541A95" w:rsidRPr="00FA49C0" w:rsidRDefault="00541A95" w:rsidP="00FA49C0"/>
    <w:p w14:paraId="07E9D4DF" w14:textId="77777777" w:rsidR="00541A95" w:rsidRPr="00FA49C0" w:rsidRDefault="00DD1D4B" w:rsidP="00FA49C0">
      <w:pPr>
        <w:ind w:right="-312"/>
      </w:pPr>
      <w:r w:rsidRPr="00FA49C0">
        <w:t>Al respecto, el Instituto Nacional de Transparencia, Acceso a la Información y Protección de Datos Personales (INAI), a través del Criterio 18/17 de la Segunda Época, señala literalmente lo siguiente:</w:t>
      </w:r>
    </w:p>
    <w:p w14:paraId="3098215D" w14:textId="77777777" w:rsidR="00541A95" w:rsidRPr="00FA49C0" w:rsidRDefault="00541A95" w:rsidP="00FA49C0">
      <w:pPr>
        <w:ind w:right="-312"/>
      </w:pPr>
    </w:p>
    <w:p w14:paraId="5744C905" w14:textId="77777777" w:rsidR="00541A95" w:rsidRPr="00FA49C0" w:rsidRDefault="00DD1D4B" w:rsidP="00FA49C0">
      <w:pPr>
        <w:pStyle w:val="Puesto"/>
        <w:ind w:firstLine="567"/>
      </w:pPr>
      <w:r w:rsidRPr="00FA49C0">
        <w:t>“</w:t>
      </w:r>
      <w:r w:rsidRPr="00FA49C0">
        <w:rPr>
          <w:b/>
        </w:rPr>
        <w:t>Clave Única de Registro de Población (CURP).</w:t>
      </w:r>
      <w:r w:rsidRPr="00FA49C0">
        <w:t xml:space="preserve">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(Sic)</w:t>
      </w:r>
    </w:p>
    <w:p w14:paraId="04E0B5AA" w14:textId="77777777" w:rsidR="00541A95" w:rsidRPr="00FA49C0" w:rsidRDefault="00DD1D4B" w:rsidP="00FA49C0">
      <w:pPr>
        <w:pStyle w:val="Puesto"/>
        <w:ind w:firstLine="567"/>
      </w:pPr>
      <w:r w:rsidRPr="00FA49C0">
        <w:t>(Énfasis añadido)</w:t>
      </w:r>
    </w:p>
    <w:p w14:paraId="3BA5DD00" w14:textId="77777777" w:rsidR="00541A95" w:rsidRPr="00FA49C0" w:rsidRDefault="00541A95" w:rsidP="00FA49C0">
      <w:pPr>
        <w:ind w:left="851" w:right="902"/>
      </w:pPr>
    </w:p>
    <w:p w14:paraId="651C2336" w14:textId="77777777" w:rsidR="00541A95" w:rsidRPr="00FA49C0" w:rsidRDefault="00DD1D4B" w:rsidP="00FA49C0">
      <w:pPr>
        <w:ind w:right="-312"/>
      </w:pPr>
      <w:r w:rsidRPr="00FA49C0">
        <w:t>De lo anterior, se desprende que la Clave Única de Registro de Población, se encuentra vinculada al nombre y apellidos de la persona, permitiendo identificar fecha y lugar de nacimiento, así como el sexo; datos que únicamente le atañen a su titular, por lo que, ésta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037FC322" w14:textId="77777777" w:rsidR="00541A95" w:rsidRPr="00FA49C0" w:rsidRDefault="00541A95" w:rsidP="00FA49C0"/>
    <w:p w14:paraId="576DB422" w14:textId="77777777" w:rsidR="00541A95" w:rsidRPr="00FA49C0" w:rsidRDefault="00DD1D4B" w:rsidP="00FA49C0">
      <w:pPr>
        <w:ind w:right="-312"/>
      </w:pPr>
      <w:r w:rsidRPr="00FA49C0">
        <w:t xml:space="preserve">Respecto de los </w:t>
      </w:r>
      <w:r w:rsidRPr="00FA49C0">
        <w:rPr>
          <w:b/>
        </w:rPr>
        <w:t>préstamos o descuentos</w:t>
      </w:r>
      <w:r w:rsidRPr="00FA49C0">
        <w:t xml:space="preserve"> </w:t>
      </w:r>
      <w:r w:rsidRPr="00FA49C0">
        <w:rPr>
          <w:b/>
        </w:rPr>
        <w:t>de carácter personal</w:t>
      </w:r>
      <w:r w:rsidRPr="00FA49C0">
        <w:t>, éstos no deben tener relación con la prestación del servicio; es decir, son confidenciales los préstamos o descuentos que se le hagan a la persona en los que no se involucren instituciones públicas, en virtud de  no favorecer  en la transparencia y rendición de cuentas, sino, por el contrario con ello se violentaría la protección de información confidencial, porque incide en la intimidad de un individuo identificado.</w:t>
      </w:r>
    </w:p>
    <w:p w14:paraId="26A472D1" w14:textId="77777777" w:rsidR="00541A95" w:rsidRPr="00FA49C0" w:rsidRDefault="00541A95" w:rsidP="00FA49C0"/>
    <w:p w14:paraId="0DD57613" w14:textId="77777777" w:rsidR="00541A95" w:rsidRPr="00FA49C0" w:rsidRDefault="00DD1D4B" w:rsidP="00FA49C0">
      <w:pPr>
        <w:ind w:right="-312"/>
      </w:pPr>
      <w:r w:rsidRPr="00FA49C0">
        <w:t>Por su parte, el artículo 84 de la Ley del Trabajo de los Servidores Públicos del Estado y Municipios, señala:</w:t>
      </w:r>
    </w:p>
    <w:p w14:paraId="511F6894" w14:textId="77777777" w:rsidR="00541A95" w:rsidRPr="00FA49C0" w:rsidRDefault="00541A95" w:rsidP="00FA49C0"/>
    <w:p w14:paraId="3CFBE004" w14:textId="77777777" w:rsidR="00541A95" w:rsidRPr="00FA49C0" w:rsidRDefault="00DD1D4B" w:rsidP="00FA49C0">
      <w:pPr>
        <w:pStyle w:val="Puesto"/>
        <w:ind w:firstLine="567"/>
      </w:pPr>
      <w:r w:rsidRPr="00FA49C0">
        <w:t>“</w:t>
      </w:r>
      <w:r w:rsidRPr="00FA49C0">
        <w:rPr>
          <w:b/>
        </w:rPr>
        <w:t>ARTICULO 84. Sólo podrán hacerse retenciones, descuentos o deducciones al sueldo de los servidores públicos por concepto de:</w:t>
      </w:r>
    </w:p>
    <w:p w14:paraId="25CDC2A9" w14:textId="77777777" w:rsidR="00541A95" w:rsidRPr="00FA49C0" w:rsidRDefault="00DD1D4B" w:rsidP="00FA49C0">
      <w:pPr>
        <w:pStyle w:val="Puesto"/>
        <w:ind w:firstLine="567"/>
      </w:pPr>
      <w:r w:rsidRPr="00FA49C0">
        <w:t>I. Gravámenes fiscales relacionados con el sueldo;</w:t>
      </w:r>
    </w:p>
    <w:p w14:paraId="61B192A0" w14:textId="77777777" w:rsidR="00541A95" w:rsidRPr="00FA49C0" w:rsidRDefault="00DD1D4B" w:rsidP="00FA49C0">
      <w:pPr>
        <w:pStyle w:val="Puesto"/>
        <w:ind w:firstLine="567"/>
      </w:pPr>
      <w:r w:rsidRPr="00FA49C0">
        <w:rPr>
          <w:b/>
        </w:rPr>
        <w:t>II. Deudas contraídas con las instituciones públicas o dependencias</w:t>
      </w:r>
      <w:r w:rsidRPr="00FA49C0">
        <w:t xml:space="preserve"> por concepto de anticipos de sueldo, pagos hechos con exceso, errores o pérdidas debidamente comprobados;</w:t>
      </w:r>
    </w:p>
    <w:p w14:paraId="7452FE08" w14:textId="77777777" w:rsidR="00541A95" w:rsidRPr="00FA49C0" w:rsidRDefault="00DD1D4B" w:rsidP="00FA49C0">
      <w:pPr>
        <w:pStyle w:val="Puesto"/>
        <w:ind w:firstLine="567"/>
      </w:pPr>
      <w:r w:rsidRPr="00FA49C0">
        <w:rPr>
          <w:b/>
        </w:rPr>
        <w:t>III.</w:t>
      </w:r>
      <w:r w:rsidRPr="00FA49C0">
        <w:t xml:space="preserve"> </w:t>
      </w:r>
      <w:r w:rsidRPr="00FA49C0">
        <w:rPr>
          <w:b/>
        </w:rPr>
        <w:t>Cuotas sindicales</w:t>
      </w:r>
      <w:r w:rsidRPr="00FA49C0">
        <w:t>;</w:t>
      </w:r>
    </w:p>
    <w:p w14:paraId="2EE8670D" w14:textId="77777777" w:rsidR="00541A95" w:rsidRPr="00FA49C0" w:rsidRDefault="00DD1D4B" w:rsidP="00FA49C0">
      <w:pPr>
        <w:pStyle w:val="Puesto"/>
        <w:ind w:firstLine="567"/>
      </w:pPr>
      <w:r w:rsidRPr="00FA49C0">
        <w:t>IV. Cuotas de aportación a fondos para la constitución de cooperativas y de cajas de ahorro, siempre que el servidor público hubiese manifestado previamente, de manera expresa, su conformidad;</w:t>
      </w:r>
    </w:p>
    <w:p w14:paraId="24C6382A" w14:textId="77777777" w:rsidR="00541A95" w:rsidRPr="00FA49C0" w:rsidRDefault="00DD1D4B" w:rsidP="00FA49C0">
      <w:pPr>
        <w:pStyle w:val="Puesto"/>
        <w:ind w:firstLine="567"/>
        <w:rPr>
          <w:b/>
        </w:rPr>
      </w:pPr>
      <w:r w:rsidRPr="00FA49C0">
        <w:t>V. Descuentos ordenados por el Instituto de Seguridad Social del Estado de México y Municipios, con motivo de cuotas y obligaciones contraídas con éste por los servidores públicos;</w:t>
      </w:r>
    </w:p>
    <w:p w14:paraId="63655FF3" w14:textId="77777777" w:rsidR="00541A95" w:rsidRPr="00FA49C0" w:rsidRDefault="00DD1D4B" w:rsidP="00FA49C0">
      <w:pPr>
        <w:pStyle w:val="Puesto"/>
        <w:ind w:firstLine="567"/>
      </w:pPr>
      <w:r w:rsidRPr="00FA49C0">
        <w:rPr>
          <w:b/>
        </w:rPr>
        <w:t>VI.</w:t>
      </w:r>
      <w:r w:rsidRPr="00FA49C0">
        <w:t xml:space="preserve"> </w:t>
      </w:r>
      <w:r w:rsidRPr="00FA49C0">
        <w:rPr>
          <w:b/>
        </w:rPr>
        <w:t>Obligaciones a cargo del servidor público</w:t>
      </w:r>
      <w:r w:rsidRPr="00FA49C0">
        <w:t xml:space="preserve"> con las que haya consentido, derivadas de la adquisición o del uso de habitaciones consideradas como de interés social;</w:t>
      </w:r>
    </w:p>
    <w:p w14:paraId="431ECC10" w14:textId="77777777" w:rsidR="00541A95" w:rsidRPr="00FA49C0" w:rsidRDefault="00DD1D4B" w:rsidP="00FA49C0">
      <w:pPr>
        <w:pStyle w:val="Puesto"/>
        <w:ind w:firstLine="567"/>
      </w:pPr>
      <w:r w:rsidRPr="00FA49C0">
        <w:t>VII. Faltas de puntualidad o de asistencia injustificadas;</w:t>
      </w:r>
    </w:p>
    <w:p w14:paraId="0F87530A" w14:textId="77777777" w:rsidR="00541A95" w:rsidRPr="00FA49C0" w:rsidRDefault="00DD1D4B" w:rsidP="00FA49C0">
      <w:pPr>
        <w:pStyle w:val="Puesto"/>
        <w:ind w:firstLine="567"/>
        <w:rPr>
          <w:b/>
        </w:rPr>
      </w:pPr>
      <w:r w:rsidRPr="00FA49C0">
        <w:rPr>
          <w:b/>
        </w:rPr>
        <w:t>VIII.</w:t>
      </w:r>
      <w:r w:rsidRPr="00FA49C0">
        <w:t xml:space="preserve"> </w:t>
      </w:r>
      <w:r w:rsidRPr="00FA49C0">
        <w:rPr>
          <w:b/>
        </w:rPr>
        <w:t>Pensiones alimenticias ordenadas por la autoridad judicial; o</w:t>
      </w:r>
    </w:p>
    <w:p w14:paraId="55895636" w14:textId="77777777" w:rsidR="00541A95" w:rsidRPr="00FA49C0" w:rsidRDefault="00DD1D4B" w:rsidP="00FA49C0">
      <w:pPr>
        <w:pStyle w:val="Puesto"/>
        <w:ind w:firstLine="567"/>
        <w:rPr>
          <w:b/>
        </w:rPr>
      </w:pPr>
      <w:r w:rsidRPr="00FA49C0">
        <w:rPr>
          <w:b/>
        </w:rPr>
        <w:t>IX. Cualquier otro convenido con instituciones de servicios y aceptado por el servidor público.</w:t>
      </w:r>
    </w:p>
    <w:p w14:paraId="10BD3C92" w14:textId="77777777" w:rsidR="00541A95" w:rsidRPr="00FA49C0" w:rsidRDefault="00DD1D4B" w:rsidP="00FA49C0">
      <w:pPr>
        <w:pStyle w:val="Puesto"/>
        <w:ind w:firstLine="567"/>
      </w:pPr>
      <w:r w:rsidRPr="00FA49C0">
        <w:t xml:space="preserve">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w:t>
      </w:r>
      <w:r w:rsidRPr="00FA49C0">
        <w:lastRenderedPageBreak/>
        <w:t xml:space="preserve">constitucional a una vivienda digna, o se refieran a lo establecido en la fracción VIII de este artículo, en que se ajustará a lo determinado por la autoridad judicial.” </w:t>
      </w:r>
    </w:p>
    <w:p w14:paraId="46C9768B" w14:textId="77777777" w:rsidR="00541A95" w:rsidRPr="00FA49C0" w:rsidRDefault="00DD1D4B" w:rsidP="00FA49C0">
      <w:pPr>
        <w:pStyle w:val="Puesto"/>
        <w:ind w:firstLine="567"/>
      </w:pPr>
      <w:r w:rsidRPr="00FA49C0">
        <w:t>(Énfasis añadido)</w:t>
      </w:r>
    </w:p>
    <w:p w14:paraId="39D5939B" w14:textId="77777777" w:rsidR="00541A95" w:rsidRPr="00FA49C0" w:rsidRDefault="00541A95" w:rsidP="00FA49C0">
      <w:pPr>
        <w:ind w:left="851" w:right="902"/>
      </w:pPr>
    </w:p>
    <w:p w14:paraId="518C645E" w14:textId="77777777" w:rsidR="00541A95" w:rsidRPr="00FA49C0" w:rsidRDefault="00DD1D4B" w:rsidP="00FA49C0">
      <w:pPr>
        <w:ind w:right="-312"/>
      </w:pPr>
      <w:r w:rsidRPr="00FA49C0">
        <w:t xml:space="preserve">Derivado de lo anterior, la ley establece claramente cuáles son esos descuentos o gravámenes que directamente se relacionan con las obligaciones adquiridas como servidores públicos y aquéllos que </w:t>
      </w:r>
      <w:r w:rsidRPr="00FA49C0">
        <w:rPr>
          <w:b/>
        </w:rPr>
        <w:t>únicamente inciden en su vida privada</w:t>
      </w:r>
      <w:r w:rsidRPr="00FA49C0">
        <w:t>. De este modo, descuentos por pensiones alimenticias o créditos adquiridos con instituciones privadas o públicas pero que fueron contraídas en forma individual, son información que debe clasificarse como confidencial.</w:t>
      </w:r>
    </w:p>
    <w:p w14:paraId="11F359CB" w14:textId="77777777" w:rsidR="00541A95" w:rsidRPr="00FA49C0" w:rsidRDefault="00541A95" w:rsidP="00FA49C0"/>
    <w:p w14:paraId="3FC88CF3" w14:textId="77777777" w:rsidR="00541A95" w:rsidRPr="00FA49C0" w:rsidRDefault="00DD1D4B" w:rsidP="00FA49C0">
      <w:pPr>
        <w:ind w:right="-312"/>
      </w:pPr>
      <w:r w:rsidRPr="00FA49C0">
        <w:t xml:space="preserve">La </w:t>
      </w:r>
      <w:r w:rsidRPr="00FA49C0">
        <w:rPr>
          <w:b/>
          <w:i/>
        </w:rPr>
        <w:t>cuenta bancaria de servidores públicos</w:t>
      </w:r>
      <w:r w:rsidRPr="00FA49C0">
        <w:t>, al respecto, se estima que dicho dato se relaciona con hechos y actos de carácter económico, pues los mismos darían cuenta, de la relación que tiene una institución financiero con un servidor público, en su carácter de particular; además, que con dicha información se podría obtener los recursos enviados a las órdenes de cargo, pago de nómina o a las transferencias electrónicas e fondos interbancarios, entre otros movimientos que sean utilizados exclusivamente en la cuenta señalada por el cliente y por lo tanto, los datos bancarios corresponden a información que se encuentra relacionada con el patrimonio de la persona titular de la cuenta.</w:t>
      </w:r>
    </w:p>
    <w:p w14:paraId="0BD415B4" w14:textId="77777777" w:rsidR="00541A95" w:rsidRPr="00FA49C0" w:rsidRDefault="00DD1D4B" w:rsidP="00FA49C0">
      <w:r w:rsidRPr="00FA49C0">
        <w:t> </w:t>
      </w:r>
    </w:p>
    <w:p w14:paraId="6251628B" w14:textId="77777777" w:rsidR="00541A95" w:rsidRPr="00FA49C0" w:rsidRDefault="00DD1D4B" w:rsidP="00FA49C0">
      <w:pPr>
        <w:ind w:right="-312"/>
      </w:pPr>
      <w:r w:rsidRPr="00FA49C0">
        <w:t>A mayor abundamiento, resulta necesario traer a colación el Criterio SO/010/2017, emitido por el Instituto Nacional de Transparencia, Acceso a la Información y Protección de Datos Personales, mismo que establece lo siguiente:</w:t>
      </w:r>
    </w:p>
    <w:p w14:paraId="673E6BA0" w14:textId="77777777" w:rsidR="00541A95" w:rsidRPr="00FA49C0" w:rsidRDefault="00541A95" w:rsidP="00FA49C0"/>
    <w:p w14:paraId="60B3C000" w14:textId="77777777" w:rsidR="00541A95" w:rsidRPr="00FA49C0" w:rsidRDefault="00DD1D4B" w:rsidP="00FA49C0">
      <w:pPr>
        <w:pStyle w:val="Puesto"/>
        <w:ind w:firstLine="567"/>
      </w:pPr>
      <w:r w:rsidRPr="00FA49C0">
        <w:t>“</w:t>
      </w:r>
      <w:r w:rsidRPr="00FA49C0">
        <w:rPr>
          <w:b/>
        </w:rPr>
        <w:t>Cuentas bancarias y/o CLABE interbancaria de personas físicas y morales privadas.</w:t>
      </w:r>
      <w:r w:rsidRPr="00FA49C0">
        <w:t xml:space="preserve">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w:t>
      </w:r>
      <w:r w:rsidRPr="00FA49C0">
        <w:lastRenderedPageBreak/>
        <w:t>artículos 116 de la Ley General de Transparencia y Acceso a la Información Pública y 113 de la Ley Federal de Transparencia y Acceso a la Información Pública.”</w:t>
      </w:r>
    </w:p>
    <w:p w14:paraId="6AD9A8E6" w14:textId="77777777" w:rsidR="00541A95" w:rsidRPr="00FA49C0" w:rsidRDefault="00541A95" w:rsidP="00FA49C0"/>
    <w:p w14:paraId="3B3164C9" w14:textId="77777777" w:rsidR="00541A95" w:rsidRPr="00FA49C0" w:rsidRDefault="00DD1D4B" w:rsidP="00FA49C0">
      <w:pPr>
        <w:ind w:right="-312"/>
      </w:pPr>
      <w:r w:rsidRPr="00FA49C0">
        <w:t>Por lo cual, se puede colegir que dichos datos no guardan relación con el servicio público ni con los recursos públicos, pues solo corresponde a información, que le atañe a la institución financiera y al cliente; por lo que este número constituye información confidencial al pertenecer exclusivamente al ámbito de la vida privada del trabajador y procede su eliminación de conformidad con el artículo 143, fracción I, de la Ley de Transparencia y Acceso a la Información Pública del Estado de México y Municipios.</w:t>
      </w:r>
    </w:p>
    <w:p w14:paraId="70F435C7" w14:textId="77777777" w:rsidR="00541A95" w:rsidRPr="00FA49C0" w:rsidRDefault="00DD1D4B" w:rsidP="00FA49C0">
      <w:r w:rsidRPr="00FA49C0">
        <w:t xml:space="preserve"> </w:t>
      </w:r>
    </w:p>
    <w:p w14:paraId="63C00D6D" w14:textId="77777777" w:rsidR="00541A95" w:rsidRPr="00FA49C0" w:rsidRDefault="00DD1D4B" w:rsidP="00FA49C0">
      <w:pPr>
        <w:ind w:right="-312"/>
      </w:pPr>
      <w:r w:rsidRPr="00FA49C0">
        <w:t xml:space="preserve">El </w:t>
      </w:r>
      <w:r w:rsidRPr="00FA49C0">
        <w:rPr>
          <w:b/>
          <w:i/>
        </w:rPr>
        <w:t>Nombre de institución bancaria utilizada por el servidor público</w:t>
      </w:r>
      <w:r w:rsidRPr="00FA49C0">
        <w:t>, en principio, es necesario señalar que conforme al artículo 2°, fracción IV de la Ley de Protección y Defensa al Usuario de Servicios Financieros, establece que una institución financiera, se le denomina a las sociedades controladoras, instituciones de crédito, sociedades financieras de objeto múltiple, sociedades de información crediticia, casas de bolsa, especialistas bursátiles, fondos de inversión, almacenes generales de depósito, uniones de crédito, casas de cambio, instituciones de seguros, sociedades mutualistas de seguros, instituciones de fianzas, administradoras de fondos para el retiro, PENSIONISSSTE, empresas operadoras de la base de datos nacional del sistema de ahorro para el retiro, Instituto del Fondo Nacional para el Consumo de los Trabajadores, sociedades cooperativas de ahorro y préstamo, sociedades financieras populares, sociedades financieras comunitarias, y cualquiera otra sociedad que requiera de la autorización de la Secretaría de Hacienda y Crédito Público o de cualesquiera de las Comisiones Nacionales para constituirse y funcionar como tales y ofrecer un producto o servicio financiero a los usuarios. </w:t>
      </w:r>
    </w:p>
    <w:p w14:paraId="59CFEB6F" w14:textId="77777777" w:rsidR="00541A95" w:rsidRPr="00FA49C0" w:rsidRDefault="00541A95" w:rsidP="00FA49C0"/>
    <w:p w14:paraId="1887DD30" w14:textId="77777777" w:rsidR="00541A95" w:rsidRPr="00FA49C0" w:rsidRDefault="00DD1D4B" w:rsidP="00FA49C0">
      <w:pPr>
        <w:ind w:right="-312"/>
      </w:pPr>
      <w:r w:rsidRPr="00FA49C0">
        <w:t xml:space="preserve">En ese orden de ideas, en el portal de la Comisión Nacional para la Protección y Defensa de los Usuarios de Servicios Financieros (consultado el cinco de julio de dos mil veintitrés) en </w:t>
      </w:r>
      <w:hyperlink r:id="rId12">
        <w:r w:rsidRPr="00FA49C0">
          <w:t>https://www.condusef.gob.mx/Revista/index.php/usuario-inteligente/condusef-responde/777-</w:t>
        </w:r>
        <w:r w:rsidRPr="00FA49C0">
          <w:lastRenderedPageBreak/>
          <w:t>la-condusef-te-puede-ayudar</w:t>
        </w:r>
      </w:hyperlink>
      <w:r w:rsidRPr="00FA49C0">
        <w:t>), se establece que los bancos son instituciones financieras; conforme a lo anterior, se puede advertir que las instituciones bancarias, son personas morales.</w:t>
      </w:r>
    </w:p>
    <w:p w14:paraId="2F3D4870" w14:textId="77777777" w:rsidR="00541A95" w:rsidRPr="00FA49C0" w:rsidRDefault="00541A95" w:rsidP="00FA49C0"/>
    <w:p w14:paraId="5D10CDE6" w14:textId="77777777" w:rsidR="00541A95" w:rsidRPr="00FA49C0" w:rsidRDefault="00DD1D4B" w:rsidP="00FA49C0">
      <w:pPr>
        <w:ind w:right="-312"/>
      </w:pPr>
      <w:r w:rsidRPr="00FA49C0">
        <w:t xml:space="preserve">Por lo tanto, se considera que la denominación o razón social de una persona moral, es pública, pues dichos datos se encuentran inscritos en el Registro Público del Comercio; lo anterior, se robustece con el hecho de que existe el Sistema de Registro de Prestadores de Servicios Financieros (consultado el cinco de julio de dos mil veintitrés, a las trece horas, en la liga </w:t>
      </w:r>
      <w:hyperlink r:id="rId13">
        <w:r w:rsidRPr="00FA49C0">
          <w:rPr>
            <w:u w:val="single"/>
          </w:rPr>
          <w:t>https://webapps.condusef.gob.mx/SIPRES/jsp/pub/index.jsp</w:t>
        </w:r>
      </w:hyperlink>
      <w:r w:rsidRPr="00FA49C0">
        <w:t xml:space="preserve">  que es un registro de carácter público, cuyo objetivo principal, consiste en proporcionar información corporativa y general de las instituciones financieras; además, que permite conocer al público general, información de dichos entes, se muestra un ejemplo a continuación: </w:t>
      </w:r>
    </w:p>
    <w:p w14:paraId="68B7C8E5" w14:textId="77777777" w:rsidR="00541A95" w:rsidRPr="00FA49C0" w:rsidRDefault="00541A95" w:rsidP="00FA49C0"/>
    <w:p w14:paraId="6DA2D8F3" w14:textId="77777777" w:rsidR="00541A95" w:rsidRPr="00FA49C0" w:rsidRDefault="00DD1D4B" w:rsidP="00FA49C0">
      <w:pPr>
        <w:jc w:val="center"/>
      </w:pPr>
      <w:r w:rsidRPr="00FA49C0">
        <w:rPr>
          <w:noProof/>
          <w:lang w:eastAsia="es-MX"/>
        </w:rPr>
        <w:drawing>
          <wp:inline distT="0" distB="0" distL="0" distR="0" wp14:anchorId="4369D710" wp14:editId="4E6C4DFD">
            <wp:extent cx="5295900" cy="1295400"/>
            <wp:effectExtent l="0" t="0" r="0" b="0"/>
            <wp:docPr id="326021686" name="image2.png" descr="Imagen que contiene Escala de tiem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Imagen que contiene Escala de tiempo&#10;&#10;Descripción generada automáticamente"/>
                    <pic:cNvPicPr preferRelativeResize="0"/>
                  </pic:nvPicPr>
                  <pic:blipFill>
                    <a:blip r:embed="rId14"/>
                    <a:srcRect t="1" b="52956"/>
                    <a:stretch>
                      <a:fillRect/>
                    </a:stretch>
                  </pic:blipFill>
                  <pic:spPr>
                    <a:xfrm>
                      <a:off x="0" y="0"/>
                      <a:ext cx="5295900" cy="1295400"/>
                    </a:xfrm>
                    <a:prstGeom prst="rect">
                      <a:avLst/>
                    </a:prstGeom>
                    <a:ln/>
                  </pic:spPr>
                </pic:pic>
              </a:graphicData>
            </a:graphic>
          </wp:inline>
        </w:drawing>
      </w:r>
    </w:p>
    <w:p w14:paraId="1B69C15D" w14:textId="77777777" w:rsidR="00541A95" w:rsidRPr="00FA49C0" w:rsidRDefault="00541A95" w:rsidP="00FA49C0"/>
    <w:p w14:paraId="432BD398" w14:textId="77777777" w:rsidR="00541A95" w:rsidRPr="00FA49C0" w:rsidRDefault="00DD1D4B" w:rsidP="00FA49C0">
      <w:pPr>
        <w:ind w:right="-312"/>
      </w:pPr>
      <w:r w:rsidRPr="00FA49C0">
        <w:t>Conforme a lo anterior, se logra vislumbrar que el nombre de las instituciones bancarias es de naturaleza pública.</w:t>
      </w:r>
    </w:p>
    <w:p w14:paraId="03613AA6" w14:textId="77777777" w:rsidR="00541A95" w:rsidRPr="00FA49C0" w:rsidRDefault="00541A95" w:rsidP="00FA49C0"/>
    <w:p w14:paraId="4413B045" w14:textId="77777777" w:rsidR="00541A95" w:rsidRPr="00FA49C0" w:rsidRDefault="00DD1D4B" w:rsidP="00FA49C0">
      <w:pPr>
        <w:ind w:right="-312"/>
      </w:pPr>
      <w:r w:rsidRPr="00FA49C0">
        <w:t xml:space="preserve">Por otra parte, las </w:t>
      </w:r>
      <w:r w:rsidRPr="00FA49C0">
        <w:rPr>
          <w:b/>
        </w:rPr>
        <w:t xml:space="preserve">Cadenas Originales </w:t>
      </w:r>
      <w:r w:rsidRPr="00FA49C0">
        <w:t xml:space="preserve">y </w:t>
      </w:r>
      <w:r w:rsidRPr="00FA49C0">
        <w:rPr>
          <w:b/>
        </w:rPr>
        <w:t>Sellos</w:t>
      </w:r>
      <w:r w:rsidRPr="00FA49C0">
        <w:t xml:space="preserve"> </w:t>
      </w:r>
      <w:r w:rsidRPr="00FA49C0">
        <w:rPr>
          <w:b/>
        </w:rPr>
        <w:t>Digitales</w:t>
      </w:r>
      <w:r w:rsidRPr="00FA49C0">
        <w:t xml:space="preserve"> forman parte del certificado de sello digital, los cuales son documentos electrónicos que de conformidad con el artículo 17-G y 29 del Código Fiscal de la Federación le permiten a la autoridad hacendaria federal garantizar una </w:t>
      </w:r>
      <w:r w:rsidRPr="00FA49C0">
        <w:rPr>
          <w:b/>
        </w:rPr>
        <w:t xml:space="preserve">vinculación </w:t>
      </w:r>
      <w:r w:rsidRPr="00FA49C0">
        <w:t xml:space="preserve">entre la </w:t>
      </w:r>
      <w:r w:rsidRPr="00FA49C0">
        <w:rPr>
          <w:b/>
        </w:rPr>
        <w:t>identidad de un sujeto o entidad</w:t>
      </w:r>
      <w:r w:rsidRPr="00FA49C0">
        <w:t xml:space="preserve"> con su clave pública, lo que hace identificable a una persona o entidad, además de que dichos certificados tienen como finalidad o </w:t>
      </w:r>
      <w:r w:rsidRPr="00FA49C0">
        <w:lastRenderedPageBreak/>
        <w:t xml:space="preserve">propósito específico firmar digitalmente las facturas electrónicas </w:t>
      </w:r>
      <w:r w:rsidRPr="00FA49C0">
        <w:rPr>
          <w:b/>
        </w:rPr>
        <w:t>para acreditar la autoría de los comprobantes fiscales digitales</w:t>
      </w:r>
      <w:r w:rsidRPr="00FA49C0">
        <w:t>. En ese tenor se transcriben los artículos señalados con antelación para mejor ilustración:</w:t>
      </w:r>
    </w:p>
    <w:p w14:paraId="425E2939" w14:textId="77777777" w:rsidR="00541A95" w:rsidRPr="00FA49C0" w:rsidRDefault="00541A95" w:rsidP="00FA49C0"/>
    <w:p w14:paraId="31604799" w14:textId="77777777" w:rsidR="00541A95" w:rsidRPr="00FA49C0" w:rsidRDefault="00DD1D4B" w:rsidP="00FA49C0">
      <w:pPr>
        <w:pStyle w:val="Puesto"/>
        <w:ind w:firstLine="567"/>
      </w:pPr>
      <w:r w:rsidRPr="00FA49C0">
        <w:rPr>
          <w:b/>
        </w:rPr>
        <w:t xml:space="preserve">Artículo 17-G.- </w:t>
      </w:r>
      <w:r w:rsidRPr="00FA49C0">
        <w:t xml:space="preserve">Los certificados que emita el Servicio de Administración Tributaria para ser considerados válidos deberán contener los datos siguientes: </w:t>
      </w:r>
    </w:p>
    <w:p w14:paraId="55A794E5" w14:textId="77777777" w:rsidR="00541A95" w:rsidRPr="00FA49C0" w:rsidRDefault="00541A95" w:rsidP="00FA49C0">
      <w:pPr>
        <w:pStyle w:val="Puesto"/>
        <w:ind w:firstLine="567"/>
      </w:pPr>
    </w:p>
    <w:p w14:paraId="1907E6A4" w14:textId="77777777" w:rsidR="00541A95" w:rsidRPr="00FA49C0" w:rsidRDefault="00DD1D4B" w:rsidP="00FA49C0">
      <w:pPr>
        <w:pStyle w:val="Puesto"/>
        <w:ind w:firstLine="567"/>
      </w:pPr>
      <w:r w:rsidRPr="00FA49C0">
        <w:t>I. La mención de que se expiden como tales. Tratándose de certificados de sellos digitales, se deberán especificar las limitantes que tengan para su uso.</w:t>
      </w:r>
    </w:p>
    <w:p w14:paraId="5F27E610" w14:textId="77777777" w:rsidR="00541A95" w:rsidRPr="00FA49C0" w:rsidRDefault="00541A95" w:rsidP="00FA49C0">
      <w:pPr>
        <w:pStyle w:val="Puesto"/>
        <w:ind w:firstLine="567"/>
      </w:pPr>
    </w:p>
    <w:p w14:paraId="18B1CE67" w14:textId="77777777" w:rsidR="00541A95" w:rsidRPr="00FA49C0" w:rsidRDefault="00DD1D4B" w:rsidP="00FA49C0">
      <w:pPr>
        <w:pStyle w:val="Puesto"/>
        <w:ind w:firstLine="567"/>
      </w:pPr>
      <w:r w:rsidRPr="00FA49C0">
        <w:rPr>
          <w:b/>
        </w:rPr>
        <w:t>Artículo 29.</w:t>
      </w:r>
      <w:r w:rsidRPr="00FA49C0">
        <w:t xml:space="preserve"> Cuando las leyes fiscales establezcan la obligación de expedir comprobantes fiscales por los actos o actividades que realicen, por los ingresos que se perciban o por las retenciones de contribuciones que efectúen, los contribuyentes deberán emitirlos mediante documentos digitales a través de la página de Internet del Servicio de Administración Tributaria. Las personas que adquieran bienes, disfruten de su uso o goce temporal, reciban servicios o aquéllas a las que les hubieren retenido contribuciones deberán solicitar el comprobante fiscal digital por Internet respectivo.</w:t>
      </w:r>
    </w:p>
    <w:p w14:paraId="7848100B" w14:textId="77777777" w:rsidR="00541A95" w:rsidRPr="00FA49C0" w:rsidRDefault="00541A95" w:rsidP="00FA49C0">
      <w:pPr>
        <w:tabs>
          <w:tab w:val="left" w:pos="8222"/>
        </w:tabs>
        <w:spacing w:line="240" w:lineRule="auto"/>
        <w:ind w:left="851" w:right="822"/>
        <w:rPr>
          <w:i/>
        </w:rPr>
      </w:pPr>
    </w:p>
    <w:p w14:paraId="7F9C72E6" w14:textId="77777777" w:rsidR="00541A95" w:rsidRPr="00FA49C0" w:rsidRDefault="00DD1D4B" w:rsidP="00FA49C0">
      <w:pPr>
        <w:pStyle w:val="Puesto"/>
        <w:ind w:firstLine="567"/>
      </w:pPr>
      <w:r w:rsidRPr="00FA49C0">
        <w:t>Los contribuyentes a que se refiere el párrafo anterior deberán cumplir con las obligaciones siguientes:</w:t>
      </w:r>
    </w:p>
    <w:p w14:paraId="2FF0D9F7" w14:textId="77777777" w:rsidR="00541A95" w:rsidRPr="00FA49C0" w:rsidRDefault="00541A95" w:rsidP="00FA49C0">
      <w:pPr>
        <w:pStyle w:val="Puesto"/>
        <w:ind w:firstLine="567"/>
      </w:pPr>
    </w:p>
    <w:p w14:paraId="45E6AEAC" w14:textId="77777777" w:rsidR="00541A95" w:rsidRPr="00FA49C0" w:rsidRDefault="00DD1D4B" w:rsidP="00FA49C0">
      <w:pPr>
        <w:pStyle w:val="Puesto"/>
        <w:ind w:firstLine="567"/>
      </w:pPr>
      <w:r w:rsidRPr="00FA49C0">
        <w:t>(…)</w:t>
      </w:r>
    </w:p>
    <w:p w14:paraId="3DC7E370" w14:textId="77777777" w:rsidR="00541A95" w:rsidRPr="00FA49C0" w:rsidRDefault="00DD1D4B" w:rsidP="00FA49C0">
      <w:pPr>
        <w:pStyle w:val="Puesto"/>
        <w:ind w:firstLine="567"/>
      </w:pPr>
      <w:r w:rsidRPr="00FA49C0">
        <w:t>II. Tramitar ante el Servicio de Administración Tributaria el certificado para el uso de los sellos digitales.</w:t>
      </w:r>
    </w:p>
    <w:p w14:paraId="386D0931" w14:textId="77777777" w:rsidR="00541A95" w:rsidRPr="00FA49C0" w:rsidRDefault="00541A95" w:rsidP="00FA49C0">
      <w:pPr>
        <w:pStyle w:val="Puesto"/>
        <w:ind w:firstLine="567"/>
      </w:pPr>
    </w:p>
    <w:p w14:paraId="4A067DE8" w14:textId="77777777" w:rsidR="00541A95" w:rsidRPr="00FA49C0" w:rsidRDefault="00DD1D4B" w:rsidP="00FA49C0">
      <w:pPr>
        <w:pStyle w:val="Puesto"/>
        <w:ind w:firstLine="567"/>
      </w:pPr>
      <w:r w:rsidRPr="00FA49C0">
        <w:t>Los contribuyentes podrán optar por el uso de uno o más certificados de sellos digitales que se utilizarán exclusivamente para la expedición de los comprobantes fiscales mediante documentos digitales. El sello digital permitirá acreditar la autoría de los comprobantes fiscales digitales por Internet que expidan las personas físicas y morales, el cual queda sujeto a la regulación aplicable al uso de la firma electrónica avanzada.</w:t>
      </w:r>
    </w:p>
    <w:p w14:paraId="761916B4" w14:textId="77777777" w:rsidR="00541A95" w:rsidRPr="00FA49C0" w:rsidRDefault="00541A95" w:rsidP="00FA49C0">
      <w:pPr>
        <w:pStyle w:val="Puesto"/>
        <w:ind w:firstLine="567"/>
      </w:pPr>
    </w:p>
    <w:p w14:paraId="3B88E709" w14:textId="77777777" w:rsidR="00541A95" w:rsidRPr="00FA49C0" w:rsidRDefault="00DD1D4B" w:rsidP="00FA49C0">
      <w:pPr>
        <w:ind w:right="-312"/>
      </w:pPr>
      <w:r w:rsidRPr="00FA49C0">
        <w:t xml:space="preserve">En conclusión, las </w:t>
      </w:r>
      <w:r w:rsidRPr="00FA49C0">
        <w:rPr>
          <w:b/>
        </w:rPr>
        <w:t xml:space="preserve">Cadenas Originales </w:t>
      </w:r>
      <w:r w:rsidRPr="00FA49C0">
        <w:t xml:space="preserve">y </w:t>
      </w:r>
      <w:r w:rsidRPr="00FA49C0">
        <w:rPr>
          <w:b/>
        </w:rPr>
        <w:t>Sellos</w:t>
      </w:r>
      <w:r w:rsidRPr="00FA49C0">
        <w:t xml:space="preserve"> </w:t>
      </w:r>
      <w:r w:rsidRPr="00FA49C0">
        <w:rPr>
          <w:b/>
        </w:rPr>
        <w:t>Digitales</w:t>
      </w:r>
      <w:r w:rsidRPr="00FA49C0">
        <w:t xml:space="preserve"> cuando de la secuencia de números y letras, no se advierta un Registro Federal de </w:t>
      </w:r>
      <w:r w:rsidRPr="00FA49C0">
        <w:rPr>
          <w:b/>
        </w:rPr>
        <w:t xml:space="preserve">Contribuyentes o una Clave Única de Registro de Población, que pueda hacer </w:t>
      </w:r>
      <w:r w:rsidRPr="00FA49C0">
        <w:t xml:space="preserve">identificable al titular del dato personal, no puede tenerse como dato personal y, en consecuencia, información confidencial. Por el contrario, debe considerarse que </w:t>
      </w:r>
      <w:r w:rsidRPr="00FA49C0">
        <w:lastRenderedPageBreak/>
        <w:t xml:space="preserve">esta información incluida en los documentos fiscales, constituyen un elemento adicional que permite a cualquier persona verificar la legitimidad del documento entregado en una solicitud de acceso a la información y, por sí solos no contienen datos personales susceptibles de clasificación, ya que no hacen identificado o identificable a su titular, pues dichos datos sólo son de utilidad de manera directa a la Secretaria de Hacienda y Crédito Público y si bien, dichas cadenas sí derivan de la información personal de los contribuyentes, estas serán susceptibles de clasificarse. </w:t>
      </w:r>
    </w:p>
    <w:p w14:paraId="0E1410A0" w14:textId="77777777" w:rsidR="00541A95" w:rsidRPr="00FA49C0" w:rsidRDefault="00541A95" w:rsidP="00FA49C0"/>
    <w:p w14:paraId="32CE8120" w14:textId="77777777" w:rsidR="00541A95" w:rsidRPr="00FA49C0" w:rsidRDefault="00DD1D4B" w:rsidP="00FA49C0">
      <w:pPr>
        <w:ind w:right="-312"/>
      </w:pPr>
      <w:r w:rsidRPr="00FA49C0">
        <w:t xml:space="preserve">Por lo que hace a los </w:t>
      </w:r>
      <w:r w:rsidRPr="00FA49C0">
        <w:rPr>
          <w:b/>
        </w:rPr>
        <w:t>Códigos Bidimensionales</w:t>
      </w:r>
      <w:r w:rsidRPr="00FA49C0">
        <w:t xml:space="preserve"> y los denominados </w:t>
      </w:r>
      <w:r w:rsidRPr="00FA49C0">
        <w:rPr>
          <w:b/>
        </w:rPr>
        <w:t>Códigos QR</w:t>
      </w:r>
      <w:r w:rsidRPr="00FA49C0">
        <w:t xml:space="preserve">, se trata de barras en dos dimensiones que al igual a los códigos de barras o códigos unidimensionales, son utilizados para almacenar diversos tipos datos de manera codificada, los cuales a través de lectores que pueden ser obtenidos por cualquier persona, pueden obtener los referidos datos, los cuales pueden corresponder a datos personales como </w:t>
      </w:r>
      <w:r w:rsidRPr="00FA49C0">
        <w:rPr>
          <w:b/>
        </w:rPr>
        <w:t>Registro Federal de Contribuyentes</w:t>
      </w:r>
      <w:r w:rsidRPr="00FA49C0">
        <w:t xml:space="preserve"> (RFC) y la </w:t>
      </w:r>
      <w:r w:rsidRPr="00FA49C0">
        <w:rPr>
          <w:b/>
        </w:rPr>
        <w:t>Clave Única de Registro de Población</w:t>
      </w:r>
      <w:r w:rsidRPr="00FA49C0">
        <w:t xml:space="preserve"> (CURP).</w:t>
      </w:r>
    </w:p>
    <w:p w14:paraId="373C688A" w14:textId="77777777" w:rsidR="00541A95" w:rsidRPr="00FA49C0" w:rsidRDefault="00541A95" w:rsidP="00FA49C0"/>
    <w:p w14:paraId="23834DA7" w14:textId="77777777" w:rsidR="00541A95" w:rsidRPr="00FA49C0" w:rsidRDefault="00DD1D4B" w:rsidP="00FA49C0">
      <w:pPr>
        <w:ind w:right="-312"/>
      </w:pPr>
      <w:r w:rsidRPr="00FA49C0">
        <w:t xml:space="preserve">Sobre las </w:t>
      </w:r>
      <w:r w:rsidRPr="00FA49C0">
        <w:rPr>
          <w:b/>
          <w:i/>
        </w:rPr>
        <w:t>deducciones por Ley</w:t>
      </w:r>
      <w:r w:rsidRPr="00FA49C0">
        <w:t>, el artículo 84 de la Ley del Trabajo de los Servidores Públicos del Estado de México y Municipios, establece que a los trabajadores gubernamentales se les podrán aplicar diversos descuentos o deducciones, entre las cuales, se encuentran los gravámenes fiscales relacionados con el sueldo (ISR o ISPT), descuentos ordenados por el Instituto de Seguridad Social del Estado de México y Municipios, con motivo de las cuotas para acceder a los servicios de salud y descuentos por faltas de puntualidad o de asistencias justificadas.</w:t>
      </w:r>
    </w:p>
    <w:p w14:paraId="7F46B922" w14:textId="77777777" w:rsidR="00541A95" w:rsidRPr="00FA49C0" w:rsidRDefault="00541A95" w:rsidP="00FA49C0"/>
    <w:p w14:paraId="573959C4" w14:textId="77777777" w:rsidR="00541A95" w:rsidRPr="00FA49C0" w:rsidRDefault="00DD1D4B" w:rsidP="00FA49C0">
      <w:pPr>
        <w:ind w:right="-312"/>
      </w:pPr>
      <w:r w:rsidRPr="00FA49C0">
        <w:t>Conforme a lo anterior dichas deducciones, suelen ser obligatorias y dan cuenta, de que el Sujeto Obligado cumple con sus responsabilidades como patrón, relacionadas con la retención de parte del ingreso de sus trabajadores, para cubrir las deducciones genéricas y obligatorias.</w:t>
      </w:r>
    </w:p>
    <w:p w14:paraId="4E359D54" w14:textId="77777777" w:rsidR="00541A95" w:rsidRPr="00FA49C0" w:rsidRDefault="00541A95" w:rsidP="00FA49C0"/>
    <w:p w14:paraId="79E17348" w14:textId="77777777" w:rsidR="00541A95" w:rsidRPr="00FA49C0" w:rsidRDefault="00DD1D4B" w:rsidP="00FA49C0">
      <w:pPr>
        <w:ind w:right="-312"/>
      </w:pPr>
      <w:r w:rsidRPr="00FA49C0">
        <w:lastRenderedPageBreak/>
        <w:t>Como se logra observar, dichas deducciones, son las renciones que realizan las dependencias y entidades, de manera obligatoria por estar establecidas en diversas leyes, como la Ley del Impuesto sobre la Renta y la Ley de Seguridad Social para los Servidores Públicos del Estado de México y Municipios (gravámenes fiscales), o bien, la Ley de Servidores Públicos del Estado de México y Municipios (descuentos por faltas o inasistencias).</w:t>
      </w:r>
    </w:p>
    <w:p w14:paraId="59109434" w14:textId="77777777" w:rsidR="00541A95" w:rsidRPr="00FA49C0" w:rsidRDefault="00541A95" w:rsidP="00FA49C0"/>
    <w:p w14:paraId="6C128340" w14:textId="77777777" w:rsidR="00541A95" w:rsidRPr="00FA49C0" w:rsidRDefault="00DD1D4B" w:rsidP="00FA49C0">
      <w:pPr>
        <w:ind w:right="-312"/>
      </w:pPr>
      <w:r w:rsidRPr="00FA49C0">
        <w:t xml:space="preserve">Por tal circunstancia y toda vez, que las deducciones por Ley, son de carácter obligatorio y ayuda a rendir cuentas, de que </w:t>
      </w:r>
      <w:r w:rsidRPr="00FA49C0">
        <w:rPr>
          <w:b/>
        </w:rPr>
        <w:t>EL SUJETO OBLIGADO</w:t>
      </w:r>
      <w:r w:rsidRPr="00FA49C0">
        <w:t xml:space="preserve"> cumple con sus funciones de patrón, al retener determinado monto del sueldo de los servidores públicos, es que se considera que son de naturaleza pública y, por lo tanto, no procede la clasificación, en términos del artículo 143, fracción I, de la Ley de Transparencia y Acceso a la Información Pública del Estado de México y Municipios.</w:t>
      </w:r>
    </w:p>
    <w:p w14:paraId="1D4231D4" w14:textId="77777777" w:rsidR="00541A95" w:rsidRPr="00FA49C0" w:rsidRDefault="00541A95" w:rsidP="00FA49C0">
      <w:pPr>
        <w:ind w:right="-312"/>
      </w:pPr>
    </w:p>
    <w:p w14:paraId="0F7E43FF" w14:textId="77777777" w:rsidR="00541A95" w:rsidRPr="00FA49C0" w:rsidRDefault="00DD1D4B" w:rsidP="00FA49C0">
      <w:r w:rsidRPr="00FA49C0">
        <w:t>En la Renuncia</w:t>
      </w:r>
    </w:p>
    <w:p w14:paraId="7A034707" w14:textId="77777777" w:rsidR="00541A95" w:rsidRPr="00FA49C0" w:rsidRDefault="00DD1D4B" w:rsidP="00FA49C0">
      <w:pPr>
        <w:ind w:left="720"/>
        <w:rPr>
          <w:b/>
        </w:rPr>
      </w:pPr>
      <w:r w:rsidRPr="00FA49C0">
        <w:rPr>
          <w:b/>
        </w:rPr>
        <w:t>a) Motivos de la separación:</w:t>
      </w:r>
    </w:p>
    <w:p w14:paraId="6AC8DCFD" w14:textId="77777777" w:rsidR="00541A95" w:rsidRPr="00FA49C0" w:rsidRDefault="00DD1D4B" w:rsidP="00FA49C0">
      <w:r w:rsidRPr="00FA49C0">
        <w:t>La renuncia puede contener motivos personales de la separación del cargo,</w:t>
      </w:r>
      <w:r w:rsidRPr="00FA49C0">
        <w:rPr>
          <w:b/>
        </w:rPr>
        <w:t xml:space="preserve"> </w:t>
      </w:r>
      <w:r w:rsidRPr="00FA49C0">
        <w:t xml:space="preserve">información que es privada, cuyo conocimiento, se reitera, no es tendiente a alcanzar los objetos de la Ley de materia, en el sentido que no guarda relación con la transparencia y rendición de cuentas respecto de las atribuciones, funciones y competencias de los servidores públicos adscritos a los sujetos obligados, sino que, se relaciona en la esfera más íntima de sus titulares, por ello, se colige que la información solicitada, indudablemente obra en los archivos del </w:t>
      </w:r>
      <w:r w:rsidRPr="00FA49C0">
        <w:rPr>
          <w:b/>
        </w:rPr>
        <w:t>SUJETO OBLIGADO</w:t>
      </w:r>
      <w:r w:rsidRPr="00FA49C0">
        <w:t>;</w:t>
      </w:r>
      <w:r w:rsidRPr="00FA49C0">
        <w:rPr>
          <w:b/>
        </w:rPr>
        <w:t xml:space="preserve"> </w:t>
      </w:r>
      <w:r w:rsidRPr="00FA49C0">
        <w:t>sin embargo, en el supuesto de que sea por motivos personales no es dable ordenar dichos datos, de tal suerte que la entrega de ellos viola el derecho de protección a datos que deberán observar los sujetos obligados y que es garantizado por éste Instituto.</w:t>
      </w:r>
    </w:p>
    <w:p w14:paraId="36D2C315" w14:textId="77777777" w:rsidR="00541A95" w:rsidRPr="00FA49C0" w:rsidRDefault="00541A95" w:rsidP="00FA49C0"/>
    <w:p w14:paraId="4E92C921" w14:textId="77777777" w:rsidR="00541A95" w:rsidRPr="00FA49C0" w:rsidRDefault="00DD1D4B" w:rsidP="00FA49C0">
      <w:pPr>
        <w:ind w:left="720"/>
      </w:pPr>
      <w:r w:rsidRPr="00FA49C0">
        <w:t xml:space="preserve">b) </w:t>
      </w:r>
      <w:r w:rsidRPr="00FA49C0">
        <w:rPr>
          <w:b/>
        </w:rPr>
        <w:t>Huella Digital:</w:t>
      </w:r>
      <w:r w:rsidRPr="00FA49C0">
        <w:t xml:space="preserve"> </w:t>
      </w:r>
    </w:p>
    <w:p w14:paraId="703AE248" w14:textId="77777777" w:rsidR="00541A95" w:rsidRPr="00FA49C0" w:rsidRDefault="00DD1D4B" w:rsidP="00FA49C0">
      <w:r w:rsidRPr="00FA49C0">
        <w:lastRenderedPageBreak/>
        <w:t xml:space="preserve">Es la impresión visible o moldeada que produce el contacto de las crestas papilares de un dedo de la mano sobre una superficie, por tanto, se considera que es una característica individual que se utiliza como medio de identificación de las personas. </w:t>
      </w:r>
    </w:p>
    <w:p w14:paraId="1E07E88F" w14:textId="77777777" w:rsidR="00541A95" w:rsidRPr="00FA49C0" w:rsidRDefault="00541A95" w:rsidP="00FA49C0">
      <w:pPr>
        <w:ind w:right="51"/>
      </w:pPr>
    </w:p>
    <w:p w14:paraId="307167ED" w14:textId="77777777" w:rsidR="00541A95" w:rsidRPr="00FA49C0" w:rsidRDefault="00DD1D4B" w:rsidP="00FA49C0">
      <w:pPr>
        <w:ind w:right="51"/>
      </w:pPr>
      <w:r w:rsidRPr="00FA49C0">
        <w:t>Fundamento: Artículo 143, fracción I, de la Ley de Transparencia y Acceso a la Información Pública del Estado de México y Municipios; numeral Trigésimo Octavo, fracción I, de  los Lineamientos Generales en Materia de Clasificación y Desclasificación de la Información, así como para la elaboración de versiones públicas; y, artículo 1, fracción XI, inciso b), de los Lineamientos Sobre Medidas de Seguridad Aplicables a los Sistemas de Datos Personales que se encuentran en Posesión de los Sujetos Obligados de la Ley de Protección de Datos Personales del Estado de México.</w:t>
      </w:r>
    </w:p>
    <w:p w14:paraId="09ACCEDC" w14:textId="77777777" w:rsidR="00541A95" w:rsidRPr="00FA49C0" w:rsidRDefault="00541A95" w:rsidP="00FA49C0"/>
    <w:p w14:paraId="458886A5" w14:textId="77777777" w:rsidR="00541A95" w:rsidRPr="00FA49C0" w:rsidRDefault="00DD1D4B" w:rsidP="00FA49C0">
      <w:pPr>
        <w:ind w:left="720"/>
        <w:rPr>
          <w:b/>
        </w:rPr>
      </w:pPr>
      <w:r w:rsidRPr="00FA49C0">
        <w:rPr>
          <w:b/>
        </w:rPr>
        <w:t xml:space="preserve">c) Firma </w:t>
      </w:r>
    </w:p>
    <w:p w14:paraId="21A22EAD" w14:textId="77777777" w:rsidR="00541A95" w:rsidRPr="00FA49C0" w:rsidRDefault="00DD1D4B" w:rsidP="00FA49C0">
      <w:r w:rsidRPr="00FA49C0">
        <w:t>La firma es un atributo de la personalidad, sin embargo, tratándose de servidores públicos se estima como un dato de carácter público</w:t>
      </w:r>
      <w:r w:rsidRPr="00FA49C0">
        <w:rPr>
          <w:sz w:val="28"/>
          <w:szCs w:val="28"/>
        </w:rPr>
        <w:t xml:space="preserve"> </w:t>
      </w:r>
      <w:r w:rsidRPr="00FA49C0">
        <w:t>puesto que emite un acto de autoridad en ejercicio de las atribuciones que tiene conferidas, la firma mediante la cual valida dicho acto jurídico es pública. Lo anterior, en virtud de que la firma se plasmó en cumplimiento de las obligaciones que le corresponden en términos de las disposiciones jurídicas aplicables, estribando entonces en un requisito de validez. Por tanto, la firma de los servidores públicos vinculada al ejercicio de la función pública es información pública, dado que documenta y rinde cuentas sobre el debido ejercicio de sus atribuciones con motivo del empleo, cargo o comisión que le han sido encomendados.</w:t>
      </w:r>
    </w:p>
    <w:p w14:paraId="65E5684E" w14:textId="77777777" w:rsidR="00541A95" w:rsidRPr="00FA49C0" w:rsidRDefault="00541A95" w:rsidP="00FA49C0"/>
    <w:p w14:paraId="2CDF60CA" w14:textId="77777777" w:rsidR="00541A95" w:rsidRPr="00FA49C0" w:rsidRDefault="00DD1D4B" w:rsidP="00FA49C0">
      <w:pPr>
        <w:pStyle w:val="Ttulo3"/>
      </w:pPr>
      <w:bookmarkStart w:id="28" w:name="_heading=h.qsh70q" w:colFirst="0" w:colLast="0"/>
      <w:bookmarkEnd w:id="28"/>
      <w:r w:rsidRPr="00FA49C0">
        <w:t>e) Conclusión</w:t>
      </w:r>
    </w:p>
    <w:p w14:paraId="1090E0CE" w14:textId="77777777" w:rsidR="00541A95" w:rsidRPr="00FA49C0" w:rsidRDefault="00DD1D4B" w:rsidP="00FA49C0">
      <w:pPr>
        <w:widowControl w:val="0"/>
        <w:tabs>
          <w:tab w:val="left" w:pos="1701"/>
          <w:tab w:val="left" w:pos="1843"/>
        </w:tabs>
      </w:pPr>
      <w:r w:rsidRPr="00FA49C0">
        <w:t xml:space="preserve">En razón de lo anteriormente expuesto, este Instituto estima que las razones o motivos de inconformidad hechos valer por </w:t>
      </w:r>
      <w:r w:rsidRPr="00FA49C0">
        <w:rPr>
          <w:b/>
        </w:rPr>
        <w:t>LA PARTE RECURRENTE</w:t>
      </w:r>
      <w:r w:rsidRPr="00FA49C0">
        <w:t xml:space="preserve"> devienen </w:t>
      </w:r>
      <w:r w:rsidRPr="00FA49C0">
        <w:rPr>
          <w:b/>
        </w:rPr>
        <w:t>fundadas</w:t>
      </w:r>
      <w:r w:rsidRPr="00FA49C0">
        <w:t xml:space="preserve"> y suficientes </w:t>
      </w:r>
      <w:r w:rsidRPr="00FA49C0">
        <w:lastRenderedPageBreak/>
        <w:t xml:space="preserve">para </w:t>
      </w:r>
      <w:r w:rsidRPr="00FA49C0">
        <w:rPr>
          <w:b/>
        </w:rPr>
        <w:t>MODIFICAR</w:t>
      </w:r>
      <w:r w:rsidRPr="00FA49C0">
        <w:t xml:space="preserve"> la respuesta del </w:t>
      </w:r>
      <w:r w:rsidRPr="00FA49C0">
        <w:rPr>
          <w:b/>
        </w:rPr>
        <w:t>SUJETO OBLIGADO</w:t>
      </w:r>
      <w:r w:rsidRPr="00FA49C0">
        <w:t xml:space="preserve"> y ordenarle haga entrega de la información materia de la solicitud.</w:t>
      </w:r>
    </w:p>
    <w:p w14:paraId="210CF3E3" w14:textId="77777777" w:rsidR="00541A95" w:rsidRPr="00FA49C0" w:rsidRDefault="00541A95" w:rsidP="00FA49C0"/>
    <w:p w14:paraId="08F51606" w14:textId="77777777" w:rsidR="00541A95" w:rsidRPr="00FA49C0" w:rsidRDefault="00DD1D4B" w:rsidP="00FA49C0">
      <w:pPr>
        <w:ind w:right="-93"/>
      </w:pPr>
      <w:bookmarkStart w:id="29" w:name="_heading=h.3as4poj" w:colFirst="0" w:colLast="0"/>
      <w:bookmarkEnd w:id="29"/>
      <w:r w:rsidRPr="00FA49C0">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3D5A8D64" w14:textId="77777777" w:rsidR="00FA49C0" w:rsidRPr="00FA49C0" w:rsidRDefault="00FA49C0" w:rsidP="00FA49C0">
      <w:pPr>
        <w:ind w:right="-93"/>
      </w:pPr>
    </w:p>
    <w:p w14:paraId="02438B30" w14:textId="77777777" w:rsidR="00541A95" w:rsidRPr="00FA49C0" w:rsidRDefault="00DD1D4B" w:rsidP="00FA49C0">
      <w:pPr>
        <w:pStyle w:val="Ttulo1"/>
      </w:pPr>
      <w:bookmarkStart w:id="30" w:name="_heading=h.1pxezwc" w:colFirst="0" w:colLast="0"/>
      <w:bookmarkEnd w:id="30"/>
      <w:r w:rsidRPr="00FA49C0">
        <w:t>RESUELVE</w:t>
      </w:r>
    </w:p>
    <w:p w14:paraId="743F6350" w14:textId="77777777" w:rsidR="00541A95" w:rsidRPr="00FA49C0" w:rsidRDefault="00541A95" w:rsidP="00FA49C0">
      <w:pPr>
        <w:ind w:right="113"/>
        <w:rPr>
          <w:b/>
        </w:rPr>
      </w:pPr>
    </w:p>
    <w:p w14:paraId="3ED1DAB8" w14:textId="77777777" w:rsidR="00541A95" w:rsidRPr="00FA49C0" w:rsidRDefault="00DD1D4B" w:rsidP="00FA49C0">
      <w:pPr>
        <w:widowControl w:val="0"/>
      </w:pPr>
      <w:bookmarkStart w:id="31" w:name="_heading=h.49x2ik5" w:colFirst="0" w:colLast="0"/>
      <w:bookmarkEnd w:id="31"/>
      <w:r w:rsidRPr="00FA49C0">
        <w:rPr>
          <w:b/>
        </w:rPr>
        <w:t>PRIMERO.</w:t>
      </w:r>
      <w:r w:rsidRPr="00FA49C0">
        <w:t xml:space="preserve"> Se </w:t>
      </w:r>
      <w:r w:rsidRPr="00FA49C0">
        <w:rPr>
          <w:b/>
        </w:rPr>
        <w:t>MODIFICA</w:t>
      </w:r>
      <w:r w:rsidRPr="00FA49C0">
        <w:t xml:space="preserve"> la respuesta entregada por el </w:t>
      </w:r>
      <w:r w:rsidRPr="00FA49C0">
        <w:rPr>
          <w:b/>
        </w:rPr>
        <w:t>SUJETO OBLIGADO</w:t>
      </w:r>
      <w:r w:rsidRPr="00FA49C0">
        <w:t xml:space="preserve"> en la solicitud de información </w:t>
      </w:r>
      <w:r w:rsidRPr="00FA49C0">
        <w:rPr>
          <w:b/>
        </w:rPr>
        <w:t>00149/IFR/IP/2024</w:t>
      </w:r>
      <w:r w:rsidRPr="00FA49C0">
        <w:t xml:space="preserve">, por resultar </w:t>
      </w:r>
      <w:r w:rsidRPr="00FA49C0">
        <w:rPr>
          <w:b/>
        </w:rPr>
        <w:t>FUNDADAS</w:t>
      </w:r>
      <w:r w:rsidRPr="00FA49C0">
        <w:t xml:space="preserve"> las razones o motivos de inconformidad hechos valer por </w:t>
      </w:r>
      <w:r w:rsidRPr="00FA49C0">
        <w:rPr>
          <w:b/>
        </w:rPr>
        <w:t>LA PARTE RECURRENTE</w:t>
      </w:r>
      <w:r w:rsidRPr="00FA49C0">
        <w:t xml:space="preserve"> en el Recurso de Revisión </w:t>
      </w:r>
      <w:r w:rsidRPr="00FA49C0">
        <w:rPr>
          <w:b/>
        </w:rPr>
        <w:t>07442/INFOEM/IP/RR/2024</w:t>
      </w:r>
      <w:r w:rsidRPr="00FA49C0">
        <w:t>,</w:t>
      </w:r>
      <w:r w:rsidRPr="00FA49C0">
        <w:rPr>
          <w:b/>
        </w:rPr>
        <w:t xml:space="preserve"> </w:t>
      </w:r>
      <w:r w:rsidRPr="00FA49C0">
        <w:t xml:space="preserve">en términos del considerando </w:t>
      </w:r>
      <w:r w:rsidRPr="00FA49C0">
        <w:rPr>
          <w:b/>
        </w:rPr>
        <w:t>SEGUNDO</w:t>
      </w:r>
      <w:r w:rsidRPr="00FA49C0">
        <w:t xml:space="preserve"> de la presente Resolución.</w:t>
      </w:r>
    </w:p>
    <w:p w14:paraId="13C0898E" w14:textId="77777777" w:rsidR="00541A95" w:rsidRPr="00FA49C0" w:rsidRDefault="00541A95" w:rsidP="00FA49C0">
      <w:pPr>
        <w:widowControl w:val="0"/>
      </w:pPr>
    </w:p>
    <w:p w14:paraId="5C69D5B7" w14:textId="77777777" w:rsidR="00541A95" w:rsidRPr="00FA49C0" w:rsidRDefault="00DD1D4B" w:rsidP="00FA49C0">
      <w:pPr>
        <w:ind w:right="-93"/>
      </w:pPr>
      <w:r w:rsidRPr="00FA49C0">
        <w:rPr>
          <w:b/>
        </w:rPr>
        <w:t>SEGUNDO.</w:t>
      </w:r>
      <w:r w:rsidRPr="00FA49C0">
        <w:t xml:space="preserve"> Se </w:t>
      </w:r>
      <w:r w:rsidRPr="00FA49C0">
        <w:rPr>
          <w:b/>
        </w:rPr>
        <w:t xml:space="preserve">ORDENA </w:t>
      </w:r>
      <w:r w:rsidRPr="00FA49C0">
        <w:t xml:space="preserve">al </w:t>
      </w:r>
      <w:r w:rsidRPr="00FA49C0">
        <w:rPr>
          <w:b/>
        </w:rPr>
        <w:t>SUJETO OBLIGADO</w:t>
      </w:r>
      <w:r w:rsidRPr="00FA49C0">
        <w:t xml:space="preserve">, a efecto de que, previa búsqueda exhaustiva y razonable de la información, entregue a través del </w:t>
      </w:r>
      <w:r w:rsidRPr="00FA49C0">
        <w:rPr>
          <w:b/>
        </w:rPr>
        <w:t>SAIMEX</w:t>
      </w:r>
      <w:r w:rsidRPr="00FA49C0">
        <w:t xml:space="preserve">, de ser procedente en </w:t>
      </w:r>
      <w:r w:rsidRPr="00FA49C0">
        <w:rPr>
          <w:b/>
        </w:rPr>
        <w:t>versión pública</w:t>
      </w:r>
      <w:r w:rsidRPr="00FA49C0">
        <w:t>, de lo siguiente:</w:t>
      </w:r>
    </w:p>
    <w:p w14:paraId="6338B21B" w14:textId="77777777" w:rsidR="00541A95" w:rsidRPr="00FA49C0" w:rsidRDefault="00541A95" w:rsidP="00FA49C0">
      <w:pPr>
        <w:ind w:right="-93"/>
      </w:pPr>
    </w:p>
    <w:p w14:paraId="1115B3D7" w14:textId="77777777" w:rsidR="00541A95" w:rsidRPr="00FA49C0" w:rsidRDefault="00DD1D4B" w:rsidP="00FA49C0">
      <w:pPr>
        <w:pStyle w:val="Puesto"/>
        <w:ind w:firstLine="567"/>
      </w:pPr>
      <w:r w:rsidRPr="00FA49C0">
        <w:t>El soporte documental de la información proporcionada en respuesta, del 01 de enero al 31 de octubre de 2024.</w:t>
      </w:r>
    </w:p>
    <w:p w14:paraId="08A10684" w14:textId="77777777" w:rsidR="00541A95" w:rsidRPr="00FA49C0" w:rsidRDefault="00541A95" w:rsidP="00FA49C0"/>
    <w:p w14:paraId="2483AD67" w14:textId="77777777" w:rsidR="00541A95" w:rsidRPr="00FA49C0" w:rsidRDefault="00DD1D4B" w:rsidP="00FA49C0">
      <w:pPr>
        <w:ind w:right="-93"/>
      </w:pPr>
      <w:r w:rsidRPr="00FA49C0">
        <w:t xml:space="preserve">De ser necesarias las versiones públicas, se deberá entregar el Acuerdo del Comité de Transparencia mediante el cual se apruebe la clasificación de información, en términos del </w:t>
      </w:r>
      <w:r w:rsidRPr="00FA49C0">
        <w:lastRenderedPageBreak/>
        <w:t>artículo 49, fracción VIII de la Ley de Transparencia y Acceso a la Información Pública del Estado de México y Municipios.</w:t>
      </w:r>
    </w:p>
    <w:p w14:paraId="6AA00BC7" w14:textId="77777777" w:rsidR="00541A95" w:rsidRPr="00FA49C0" w:rsidRDefault="00541A95" w:rsidP="00FA49C0">
      <w:pPr>
        <w:spacing w:line="240" w:lineRule="auto"/>
        <w:ind w:right="539"/>
        <w:rPr>
          <w:i/>
        </w:rPr>
      </w:pPr>
    </w:p>
    <w:p w14:paraId="18F0B673" w14:textId="77777777" w:rsidR="00541A95" w:rsidRPr="00FA49C0" w:rsidRDefault="00DD1D4B" w:rsidP="00FA49C0">
      <w:r w:rsidRPr="00FA49C0">
        <w:rPr>
          <w:b/>
        </w:rPr>
        <w:t>TERCERO.</w:t>
      </w:r>
      <w:r w:rsidRPr="00FA49C0">
        <w:t xml:space="preserve"> Notifíquese vía Sistema de Acceso a la Información Mexiquense (</w:t>
      </w:r>
      <w:r w:rsidRPr="00FA49C0">
        <w:rPr>
          <w:b/>
        </w:rPr>
        <w:t>SAIMEX</w:t>
      </w:r>
      <w:r w:rsidRPr="00FA49C0">
        <w:t xml:space="preserve">) la presente resolución al Titular de la Unidad de Transparencia del </w:t>
      </w:r>
      <w:r w:rsidRPr="00FA49C0">
        <w:rPr>
          <w:b/>
        </w:rPr>
        <w:t>SUJETO OBLIGADO</w:t>
      </w:r>
      <w:r w:rsidRPr="00FA49C0">
        <w:t xml:space="preserve">, para que conforme al artículo 186 último párrafo, 189 segundo párrafo y 194 de la Ley de Transparencia y Acceso a la Información Pública del Estado de México y Municipios, dé cumplimiento a lo ordenado dentro del plazo de </w:t>
      </w:r>
      <w:r w:rsidRPr="00FA49C0">
        <w:rPr>
          <w:b/>
        </w:rPr>
        <w:t>diez días hábiles</w:t>
      </w:r>
      <w:r w:rsidRPr="00FA49C0">
        <w:t xml:space="preserve">, e informe a este Instituto en un plazo de </w:t>
      </w:r>
      <w:r w:rsidRPr="00FA49C0">
        <w:rPr>
          <w:b/>
        </w:rPr>
        <w:t>tres días hábiles</w:t>
      </w:r>
      <w:r w:rsidRPr="00FA49C0">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594157E" w14:textId="77777777" w:rsidR="00541A95" w:rsidRPr="00FA49C0" w:rsidRDefault="00541A95" w:rsidP="00FA49C0"/>
    <w:p w14:paraId="7D097A0E" w14:textId="77777777" w:rsidR="00541A95" w:rsidRPr="00FA49C0" w:rsidRDefault="00DD1D4B" w:rsidP="00FA49C0">
      <w:r w:rsidRPr="00FA49C0">
        <w:rPr>
          <w:b/>
        </w:rPr>
        <w:t>CUARTO.</w:t>
      </w:r>
      <w:r w:rsidRPr="00FA49C0">
        <w:t xml:space="preserve"> Notifíquese a </w:t>
      </w:r>
      <w:r w:rsidRPr="00FA49C0">
        <w:rPr>
          <w:b/>
        </w:rPr>
        <w:t>LA PARTE RECURRENTE</w:t>
      </w:r>
      <w:r w:rsidRPr="00FA49C0">
        <w:t xml:space="preserve"> la presente resolución vía Sistema de Acceso a la Información Mexiquense (</w:t>
      </w:r>
      <w:r w:rsidRPr="00FA49C0">
        <w:rPr>
          <w:b/>
        </w:rPr>
        <w:t>SAIMEX</w:t>
      </w:r>
      <w:r w:rsidRPr="00FA49C0">
        <w:t>).</w:t>
      </w:r>
    </w:p>
    <w:p w14:paraId="6F9C71E1" w14:textId="77777777" w:rsidR="00541A95" w:rsidRPr="00FA49C0" w:rsidRDefault="00541A95" w:rsidP="00FA49C0"/>
    <w:p w14:paraId="5FC9BC3F" w14:textId="77777777" w:rsidR="00541A95" w:rsidRPr="00FA49C0" w:rsidRDefault="00DD1D4B" w:rsidP="00FA49C0">
      <w:r w:rsidRPr="00FA49C0">
        <w:rPr>
          <w:b/>
        </w:rPr>
        <w:t>QUINTO</w:t>
      </w:r>
      <w:r w:rsidRPr="00FA49C0">
        <w:t xml:space="preserve">. Hágase del conocimiento a </w:t>
      </w:r>
      <w:r w:rsidRPr="00FA49C0">
        <w:rPr>
          <w:b/>
        </w:rPr>
        <w:t>LA PARTE RECURRENTE</w:t>
      </w:r>
      <w:r w:rsidRPr="00FA49C0">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5947B24C" w14:textId="77777777" w:rsidR="00541A95" w:rsidRPr="00FA49C0" w:rsidRDefault="00541A95" w:rsidP="00FA49C0"/>
    <w:p w14:paraId="2E8FFFA7" w14:textId="77777777" w:rsidR="00541A95" w:rsidRPr="00FA49C0" w:rsidRDefault="00DD1D4B" w:rsidP="00FA49C0">
      <w:r w:rsidRPr="00FA49C0">
        <w:rPr>
          <w:b/>
        </w:rPr>
        <w:t>SEXTO.</w:t>
      </w:r>
      <w:r w:rsidRPr="00FA49C0">
        <w:t xml:space="preserve"> De conformidad con el artículo 198 de la Ley de Transparencia y Acceso a la Información Pública del Estado de México y Municipios, el </w:t>
      </w:r>
      <w:r w:rsidRPr="00FA49C0">
        <w:rPr>
          <w:b/>
        </w:rPr>
        <w:t>SUJETO OBLIGADO</w:t>
      </w:r>
      <w:r w:rsidRPr="00FA49C0">
        <w:t xml:space="preserve"> podrá solicitar una ampliación de plazo de manera fundada y motivada, para el cumplimiento de la presente resolución.</w:t>
      </w:r>
    </w:p>
    <w:p w14:paraId="654F6EAD" w14:textId="77777777" w:rsidR="00FA49C0" w:rsidRPr="00FA49C0" w:rsidRDefault="00FA49C0" w:rsidP="00FA49C0"/>
    <w:p w14:paraId="3355C7DA" w14:textId="77777777" w:rsidR="00541A95" w:rsidRPr="00FA49C0" w:rsidRDefault="00DD1D4B" w:rsidP="00FA49C0">
      <w:r w:rsidRPr="00FA49C0">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PRIMERA SESIÓN ORDINARIA, CELEBRADA EL QUINCE DE ENERO DE DOS MIL VEINTICINCO, ANTE EL SECRETARIO TÉCNICO DEL PLENO, ALEXIS TAPIA RAMÍREZ.</w:t>
      </w:r>
    </w:p>
    <w:p w14:paraId="7CE0CA56" w14:textId="77777777" w:rsidR="00541A95" w:rsidRPr="00FA49C0" w:rsidRDefault="00DD1D4B" w:rsidP="00FA49C0">
      <w:pPr>
        <w:ind w:right="-93"/>
      </w:pPr>
      <w:r w:rsidRPr="00FA49C0">
        <w:t>SCMM/AGZ/DEMF/PAG</w:t>
      </w:r>
    </w:p>
    <w:p w14:paraId="56BF44C5" w14:textId="77777777" w:rsidR="00541A95" w:rsidRPr="00FA49C0" w:rsidRDefault="00541A95" w:rsidP="00FA49C0">
      <w:pPr>
        <w:ind w:right="-93"/>
      </w:pPr>
    </w:p>
    <w:p w14:paraId="02BE1967" w14:textId="77777777" w:rsidR="00541A95" w:rsidRPr="00FA49C0" w:rsidRDefault="00541A95" w:rsidP="00FA49C0">
      <w:pPr>
        <w:ind w:right="-93"/>
      </w:pPr>
    </w:p>
    <w:p w14:paraId="51E1441B" w14:textId="77777777" w:rsidR="00541A95" w:rsidRPr="00FA49C0" w:rsidRDefault="00541A95" w:rsidP="00FA49C0">
      <w:pPr>
        <w:ind w:right="-93"/>
      </w:pPr>
    </w:p>
    <w:p w14:paraId="49FEA8C9" w14:textId="77777777" w:rsidR="00541A95" w:rsidRPr="00FA49C0" w:rsidRDefault="00541A95" w:rsidP="00FA49C0">
      <w:pPr>
        <w:ind w:right="-93"/>
      </w:pPr>
    </w:p>
    <w:p w14:paraId="499E03DB" w14:textId="77777777" w:rsidR="00541A95" w:rsidRPr="00FA49C0" w:rsidRDefault="00541A95" w:rsidP="00FA49C0">
      <w:pPr>
        <w:ind w:right="-93"/>
      </w:pPr>
    </w:p>
    <w:p w14:paraId="4E06C46C" w14:textId="77777777" w:rsidR="00541A95" w:rsidRPr="00FA49C0" w:rsidRDefault="00541A95" w:rsidP="00FA49C0">
      <w:pPr>
        <w:ind w:right="-93"/>
      </w:pPr>
    </w:p>
    <w:p w14:paraId="74AA313B" w14:textId="77777777" w:rsidR="00541A95" w:rsidRPr="00FA49C0" w:rsidRDefault="00541A95" w:rsidP="00FA49C0">
      <w:pPr>
        <w:ind w:right="-93"/>
      </w:pPr>
    </w:p>
    <w:p w14:paraId="402FA802" w14:textId="77777777" w:rsidR="00541A95" w:rsidRPr="00FA49C0" w:rsidRDefault="00541A95" w:rsidP="00FA49C0">
      <w:pPr>
        <w:ind w:right="-93"/>
      </w:pPr>
    </w:p>
    <w:p w14:paraId="7F4D2D10" w14:textId="77777777" w:rsidR="00541A95" w:rsidRPr="00FA49C0" w:rsidRDefault="00541A95" w:rsidP="00FA49C0">
      <w:pPr>
        <w:tabs>
          <w:tab w:val="center" w:pos="4568"/>
        </w:tabs>
        <w:ind w:right="-93"/>
      </w:pPr>
    </w:p>
    <w:p w14:paraId="4EC6C4EF" w14:textId="77777777" w:rsidR="00541A95" w:rsidRPr="00FA49C0" w:rsidRDefault="00541A95" w:rsidP="00FA49C0">
      <w:pPr>
        <w:tabs>
          <w:tab w:val="center" w:pos="4568"/>
        </w:tabs>
        <w:ind w:right="-93"/>
      </w:pPr>
    </w:p>
    <w:p w14:paraId="3A7DE40F" w14:textId="77777777" w:rsidR="00541A95" w:rsidRPr="00FA49C0" w:rsidRDefault="00541A95" w:rsidP="00FA49C0">
      <w:pPr>
        <w:tabs>
          <w:tab w:val="center" w:pos="4568"/>
        </w:tabs>
        <w:ind w:right="-93"/>
      </w:pPr>
    </w:p>
    <w:p w14:paraId="0AA2E81F" w14:textId="77777777" w:rsidR="00541A95" w:rsidRPr="00FA49C0" w:rsidRDefault="00541A95" w:rsidP="00FA49C0">
      <w:pPr>
        <w:tabs>
          <w:tab w:val="center" w:pos="4568"/>
        </w:tabs>
        <w:ind w:right="-93"/>
      </w:pPr>
    </w:p>
    <w:p w14:paraId="26AFAA7B" w14:textId="77777777" w:rsidR="00541A95" w:rsidRPr="00FA49C0" w:rsidRDefault="00541A95" w:rsidP="00FA49C0">
      <w:pPr>
        <w:tabs>
          <w:tab w:val="center" w:pos="4568"/>
        </w:tabs>
        <w:ind w:right="-93"/>
      </w:pPr>
    </w:p>
    <w:p w14:paraId="3C2BF385" w14:textId="77777777" w:rsidR="00541A95" w:rsidRPr="00FA49C0" w:rsidRDefault="00541A95" w:rsidP="00FA49C0">
      <w:pPr>
        <w:tabs>
          <w:tab w:val="center" w:pos="4568"/>
        </w:tabs>
        <w:ind w:right="-93"/>
      </w:pPr>
    </w:p>
    <w:p w14:paraId="7D2A100D" w14:textId="77777777" w:rsidR="00541A95" w:rsidRPr="00FA49C0" w:rsidRDefault="00541A95" w:rsidP="00FA49C0">
      <w:pPr>
        <w:tabs>
          <w:tab w:val="center" w:pos="4568"/>
        </w:tabs>
        <w:ind w:right="-93"/>
      </w:pPr>
    </w:p>
    <w:p w14:paraId="51B6C1A7" w14:textId="77777777" w:rsidR="00541A95" w:rsidRPr="00FA49C0" w:rsidRDefault="00541A95" w:rsidP="00FA49C0">
      <w:pPr>
        <w:tabs>
          <w:tab w:val="center" w:pos="4568"/>
        </w:tabs>
        <w:ind w:right="-93"/>
      </w:pPr>
    </w:p>
    <w:p w14:paraId="6B2FF21E" w14:textId="77777777" w:rsidR="00541A95" w:rsidRPr="00FA49C0" w:rsidRDefault="00541A95" w:rsidP="00FA49C0">
      <w:pPr>
        <w:tabs>
          <w:tab w:val="center" w:pos="4568"/>
        </w:tabs>
        <w:ind w:right="-93"/>
      </w:pPr>
    </w:p>
    <w:p w14:paraId="2968498F" w14:textId="77777777" w:rsidR="00541A95" w:rsidRPr="00FA49C0" w:rsidRDefault="00541A95" w:rsidP="00FA49C0">
      <w:pPr>
        <w:tabs>
          <w:tab w:val="center" w:pos="4568"/>
        </w:tabs>
        <w:ind w:right="-93"/>
      </w:pPr>
    </w:p>
    <w:p w14:paraId="20DAB2B7" w14:textId="77777777" w:rsidR="00541A95" w:rsidRPr="00FA49C0" w:rsidRDefault="00541A95" w:rsidP="00FA49C0">
      <w:pPr>
        <w:tabs>
          <w:tab w:val="center" w:pos="4568"/>
        </w:tabs>
        <w:ind w:right="-93"/>
      </w:pPr>
    </w:p>
    <w:p w14:paraId="0106E010" w14:textId="77777777" w:rsidR="00541A95" w:rsidRPr="00FA49C0" w:rsidRDefault="00541A95" w:rsidP="00FA49C0">
      <w:pPr>
        <w:tabs>
          <w:tab w:val="center" w:pos="4568"/>
        </w:tabs>
        <w:ind w:right="-93"/>
      </w:pPr>
    </w:p>
    <w:p w14:paraId="7FCE8785" w14:textId="77777777" w:rsidR="00541A95" w:rsidRPr="00FA49C0" w:rsidRDefault="00541A95" w:rsidP="00FA49C0">
      <w:pPr>
        <w:tabs>
          <w:tab w:val="center" w:pos="4568"/>
        </w:tabs>
        <w:ind w:right="-93"/>
      </w:pPr>
    </w:p>
    <w:p w14:paraId="313204FC" w14:textId="77777777" w:rsidR="00541A95" w:rsidRPr="00FA49C0" w:rsidRDefault="00541A95" w:rsidP="00FA49C0">
      <w:pPr>
        <w:tabs>
          <w:tab w:val="center" w:pos="4568"/>
        </w:tabs>
        <w:ind w:right="-93"/>
      </w:pPr>
    </w:p>
    <w:p w14:paraId="66F60CBD" w14:textId="77777777" w:rsidR="00541A95" w:rsidRPr="00FA49C0" w:rsidRDefault="00541A95" w:rsidP="00FA49C0">
      <w:pPr>
        <w:tabs>
          <w:tab w:val="center" w:pos="4568"/>
        </w:tabs>
        <w:ind w:right="-93"/>
      </w:pPr>
    </w:p>
    <w:p w14:paraId="08539CA9" w14:textId="77777777" w:rsidR="00541A95" w:rsidRPr="00FA49C0" w:rsidRDefault="00541A95" w:rsidP="00FA49C0">
      <w:pPr>
        <w:tabs>
          <w:tab w:val="center" w:pos="4568"/>
        </w:tabs>
        <w:ind w:right="-93"/>
      </w:pPr>
    </w:p>
    <w:p w14:paraId="0AADA563" w14:textId="77777777" w:rsidR="00541A95" w:rsidRPr="00FA49C0" w:rsidRDefault="00541A95" w:rsidP="00FA49C0"/>
    <w:p w14:paraId="42AE7DF6" w14:textId="77777777" w:rsidR="00541A95" w:rsidRPr="00FA49C0" w:rsidRDefault="00541A95" w:rsidP="00FA49C0"/>
    <w:p w14:paraId="3B232CA5" w14:textId="77777777" w:rsidR="00541A95" w:rsidRPr="00FA49C0" w:rsidRDefault="00541A95" w:rsidP="00FA49C0"/>
    <w:p w14:paraId="4F748D75" w14:textId="77777777" w:rsidR="00541A95" w:rsidRPr="00FA49C0" w:rsidRDefault="00541A95" w:rsidP="00FA49C0"/>
    <w:p w14:paraId="4563A156" w14:textId="77777777" w:rsidR="00541A95" w:rsidRPr="00FA49C0" w:rsidRDefault="00541A95" w:rsidP="00FA49C0"/>
    <w:p w14:paraId="1A31464C" w14:textId="77777777" w:rsidR="00541A95" w:rsidRPr="00FA49C0" w:rsidRDefault="00541A95" w:rsidP="00FA49C0"/>
    <w:p w14:paraId="6F629438" w14:textId="77777777" w:rsidR="00541A95" w:rsidRPr="00FA49C0" w:rsidRDefault="00541A95" w:rsidP="00FA49C0"/>
    <w:p w14:paraId="33DD148B" w14:textId="77777777" w:rsidR="00541A95" w:rsidRPr="00FA49C0" w:rsidRDefault="00541A95" w:rsidP="00FA49C0"/>
    <w:sectPr w:rsidR="00541A95" w:rsidRPr="00FA49C0">
      <w:footerReference w:type="default" r:id="rId15"/>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D4ECC5" w14:textId="77777777" w:rsidR="007772F2" w:rsidRDefault="007772F2">
      <w:pPr>
        <w:spacing w:line="240" w:lineRule="auto"/>
      </w:pPr>
      <w:r>
        <w:separator/>
      </w:r>
    </w:p>
  </w:endnote>
  <w:endnote w:type="continuationSeparator" w:id="0">
    <w:p w14:paraId="0262BB2B" w14:textId="77777777" w:rsidR="007772F2" w:rsidRDefault="007772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FEEFC9" w14:textId="77777777" w:rsidR="00541A95" w:rsidRDefault="00541A95">
    <w:pPr>
      <w:tabs>
        <w:tab w:val="center" w:pos="4550"/>
        <w:tab w:val="left" w:pos="5818"/>
      </w:tabs>
      <w:ind w:right="260"/>
      <w:jc w:val="right"/>
      <w:rPr>
        <w:color w:val="071320"/>
        <w:sz w:val="24"/>
        <w:szCs w:val="24"/>
      </w:rPr>
    </w:pPr>
  </w:p>
  <w:p w14:paraId="6441A98A" w14:textId="77777777" w:rsidR="00541A95" w:rsidRDefault="00541A95">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94BE6" w14:textId="77777777" w:rsidR="00541A95" w:rsidRDefault="00DD1D4B">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FE6DCC">
      <w:rPr>
        <w:noProof/>
        <w:color w:val="0A1D30"/>
        <w:sz w:val="24"/>
        <w:szCs w:val="24"/>
      </w:rPr>
      <w:t>38</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FE6DCC">
      <w:rPr>
        <w:noProof/>
        <w:color w:val="0A1D30"/>
        <w:sz w:val="24"/>
        <w:szCs w:val="24"/>
      </w:rPr>
      <w:t>48</w:t>
    </w:r>
    <w:r>
      <w:rPr>
        <w:color w:val="0A1D30"/>
        <w:sz w:val="24"/>
        <w:szCs w:val="24"/>
      </w:rPr>
      <w:fldChar w:fldCharType="end"/>
    </w:r>
  </w:p>
  <w:p w14:paraId="5A01C55E" w14:textId="77777777" w:rsidR="00541A95" w:rsidRDefault="00541A95">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20F895" w14:textId="77777777" w:rsidR="007772F2" w:rsidRDefault="007772F2">
      <w:pPr>
        <w:spacing w:line="240" w:lineRule="auto"/>
      </w:pPr>
      <w:r>
        <w:separator/>
      </w:r>
    </w:p>
  </w:footnote>
  <w:footnote w:type="continuationSeparator" w:id="0">
    <w:p w14:paraId="692AAE47" w14:textId="77777777" w:rsidR="007772F2" w:rsidRDefault="007772F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8138FA" w14:textId="77777777" w:rsidR="00541A95" w:rsidRDefault="00541A95">
    <w:pPr>
      <w:widowControl w:val="0"/>
      <w:pBdr>
        <w:top w:val="nil"/>
        <w:left w:val="nil"/>
        <w:bottom w:val="nil"/>
        <w:right w:val="nil"/>
        <w:between w:val="nil"/>
      </w:pBdr>
      <w:spacing w:line="276" w:lineRule="auto"/>
      <w:jc w:val="left"/>
    </w:pPr>
  </w:p>
  <w:tbl>
    <w:tblPr>
      <w:tblStyle w:val="a1"/>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541A95" w14:paraId="1A2615CD" w14:textId="77777777">
      <w:trPr>
        <w:trHeight w:val="144"/>
        <w:jc w:val="right"/>
      </w:trPr>
      <w:tc>
        <w:tcPr>
          <w:tcW w:w="2727" w:type="dxa"/>
        </w:tcPr>
        <w:p w14:paraId="6D73CB80" w14:textId="77777777" w:rsidR="00541A95" w:rsidRDefault="00DD1D4B">
          <w:pPr>
            <w:tabs>
              <w:tab w:val="right" w:pos="8838"/>
            </w:tabs>
            <w:ind w:left="-74" w:right="-105"/>
            <w:rPr>
              <w:b/>
            </w:rPr>
          </w:pPr>
          <w:r>
            <w:rPr>
              <w:b/>
            </w:rPr>
            <w:t>Recurso de Revisión:</w:t>
          </w:r>
        </w:p>
      </w:tc>
      <w:tc>
        <w:tcPr>
          <w:tcW w:w="3402" w:type="dxa"/>
        </w:tcPr>
        <w:p w14:paraId="0E52D0EF" w14:textId="77777777" w:rsidR="00541A95" w:rsidRDefault="00DD1D4B">
          <w:pPr>
            <w:tabs>
              <w:tab w:val="right" w:pos="8838"/>
            </w:tabs>
            <w:ind w:left="-74" w:right="-105"/>
          </w:pPr>
          <w:r>
            <w:t>07442/INFOEM/IP/RR/2024</w:t>
          </w:r>
        </w:p>
      </w:tc>
    </w:tr>
    <w:tr w:rsidR="00541A95" w14:paraId="32350D29" w14:textId="77777777">
      <w:trPr>
        <w:trHeight w:val="283"/>
        <w:jc w:val="right"/>
      </w:trPr>
      <w:tc>
        <w:tcPr>
          <w:tcW w:w="2727" w:type="dxa"/>
        </w:tcPr>
        <w:p w14:paraId="421F1D0F" w14:textId="77777777" w:rsidR="00541A95" w:rsidRDefault="00DD1D4B">
          <w:pPr>
            <w:tabs>
              <w:tab w:val="right" w:pos="8838"/>
            </w:tabs>
            <w:ind w:left="-74" w:right="-105"/>
            <w:rPr>
              <w:b/>
            </w:rPr>
          </w:pPr>
          <w:r>
            <w:rPr>
              <w:b/>
            </w:rPr>
            <w:t>Sujeto Obligado:</w:t>
          </w:r>
        </w:p>
      </w:tc>
      <w:tc>
        <w:tcPr>
          <w:tcW w:w="3402" w:type="dxa"/>
        </w:tcPr>
        <w:p w14:paraId="3EAA9C25" w14:textId="77777777" w:rsidR="00541A95" w:rsidRDefault="00DD1D4B">
          <w:pPr>
            <w:tabs>
              <w:tab w:val="left" w:pos="2834"/>
              <w:tab w:val="right" w:pos="8838"/>
            </w:tabs>
            <w:ind w:left="-108" w:right="-105"/>
          </w:pPr>
          <w:r>
            <w:t>Instituto de la Función Registral del Estado de México</w:t>
          </w:r>
        </w:p>
      </w:tc>
    </w:tr>
    <w:tr w:rsidR="00541A95" w14:paraId="2FA996DB" w14:textId="77777777">
      <w:trPr>
        <w:trHeight w:val="283"/>
        <w:jc w:val="right"/>
      </w:trPr>
      <w:tc>
        <w:tcPr>
          <w:tcW w:w="2727" w:type="dxa"/>
        </w:tcPr>
        <w:p w14:paraId="3846AFF1" w14:textId="77777777" w:rsidR="00541A95" w:rsidRDefault="00DD1D4B">
          <w:pPr>
            <w:tabs>
              <w:tab w:val="right" w:pos="8838"/>
            </w:tabs>
            <w:ind w:left="-74" w:right="-105"/>
            <w:rPr>
              <w:b/>
            </w:rPr>
          </w:pPr>
          <w:r>
            <w:rPr>
              <w:b/>
            </w:rPr>
            <w:t>Comisionada Ponente:</w:t>
          </w:r>
        </w:p>
      </w:tc>
      <w:tc>
        <w:tcPr>
          <w:tcW w:w="3402" w:type="dxa"/>
        </w:tcPr>
        <w:p w14:paraId="0AD8866C" w14:textId="77777777" w:rsidR="00541A95" w:rsidRDefault="00DD1D4B">
          <w:pPr>
            <w:tabs>
              <w:tab w:val="right" w:pos="8838"/>
            </w:tabs>
            <w:ind w:left="-108" w:right="-105"/>
          </w:pPr>
          <w:r>
            <w:t>Sharon Cristina Morales Martínez</w:t>
          </w:r>
        </w:p>
      </w:tc>
    </w:tr>
  </w:tbl>
  <w:p w14:paraId="180D1D30" w14:textId="77777777" w:rsidR="00541A95" w:rsidRDefault="00DD1D4B">
    <w:pPr>
      <w:pBdr>
        <w:top w:val="nil"/>
        <w:left w:val="nil"/>
        <w:bottom w:val="nil"/>
        <w:right w:val="nil"/>
        <w:between w:val="nil"/>
      </w:pBdr>
      <w:tabs>
        <w:tab w:val="center" w:pos="4419"/>
        <w:tab w:val="right" w:pos="8838"/>
        <w:tab w:val="center" w:pos="4522"/>
        <w:tab w:val="left" w:pos="6203"/>
      </w:tabs>
      <w:rPr>
        <w:rFonts w:eastAsia="Palatino Linotype" w:cs="Palatino Linotype"/>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089148B7" wp14:editId="489F3E71">
          <wp:simplePos x="0" y="0"/>
          <wp:positionH relativeFrom="margin">
            <wp:posOffset>-995043</wp:posOffset>
          </wp:positionH>
          <wp:positionV relativeFrom="margin">
            <wp:posOffset>-1782444</wp:posOffset>
          </wp:positionV>
          <wp:extent cx="8426450" cy="1097280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996AF" w14:textId="77777777" w:rsidR="00541A95" w:rsidRDefault="00541A95">
    <w:pPr>
      <w:widowControl w:val="0"/>
      <w:pBdr>
        <w:top w:val="nil"/>
        <w:left w:val="nil"/>
        <w:bottom w:val="nil"/>
        <w:right w:val="nil"/>
        <w:between w:val="nil"/>
      </w:pBdr>
      <w:spacing w:line="276" w:lineRule="auto"/>
      <w:jc w:val="left"/>
      <w:rPr>
        <w:rFonts w:eastAsia="Palatino Linotype" w:cs="Palatino Linotype"/>
        <w:color w:val="000000"/>
        <w:sz w:val="14"/>
        <w:szCs w:val="14"/>
      </w:rPr>
    </w:pPr>
  </w:p>
  <w:tbl>
    <w:tblPr>
      <w:tblStyle w:val="a2"/>
      <w:tblW w:w="6661" w:type="dxa"/>
      <w:tblInd w:w="2552" w:type="dxa"/>
      <w:tblLayout w:type="fixed"/>
      <w:tblLook w:val="0400" w:firstRow="0" w:lastRow="0" w:firstColumn="0" w:lastColumn="0" w:noHBand="0" w:noVBand="1"/>
    </w:tblPr>
    <w:tblGrid>
      <w:gridCol w:w="283"/>
      <w:gridCol w:w="6378"/>
    </w:tblGrid>
    <w:tr w:rsidR="00541A95" w14:paraId="51D43460" w14:textId="77777777">
      <w:trPr>
        <w:trHeight w:val="1435"/>
      </w:trPr>
      <w:tc>
        <w:tcPr>
          <w:tcW w:w="283" w:type="dxa"/>
          <w:shd w:val="clear" w:color="auto" w:fill="auto"/>
        </w:tcPr>
        <w:p w14:paraId="22869A08" w14:textId="77777777" w:rsidR="00541A95" w:rsidRDefault="00541A95">
          <w:pPr>
            <w:tabs>
              <w:tab w:val="right" w:pos="4273"/>
            </w:tabs>
            <w:rPr>
              <w:rFonts w:ascii="Garamond" w:eastAsia="Garamond" w:hAnsi="Garamond" w:cs="Garamond"/>
            </w:rPr>
          </w:pPr>
        </w:p>
      </w:tc>
      <w:tc>
        <w:tcPr>
          <w:tcW w:w="6379" w:type="dxa"/>
          <w:shd w:val="clear" w:color="auto" w:fill="auto"/>
        </w:tcPr>
        <w:p w14:paraId="20CFF24F" w14:textId="77777777" w:rsidR="00541A95" w:rsidRDefault="00541A95">
          <w:pPr>
            <w:widowControl w:val="0"/>
            <w:pBdr>
              <w:top w:val="nil"/>
              <w:left w:val="nil"/>
              <w:bottom w:val="nil"/>
              <w:right w:val="nil"/>
              <w:between w:val="nil"/>
            </w:pBdr>
            <w:spacing w:line="276" w:lineRule="auto"/>
            <w:jc w:val="left"/>
            <w:rPr>
              <w:rFonts w:ascii="Garamond" w:eastAsia="Garamond" w:hAnsi="Garamond" w:cs="Garamond"/>
            </w:rPr>
          </w:pPr>
        </w:p>
        <w:tbl>
          <w:tblPr>
            <w:tblStyle w:val="a3"/>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gridCol w:w="3402"/>
          </w:tblGrid>
          <w:tr w:rsidR="00541A95" w14:paraId="6CB67A87" w14:textId="77777777">
            <w:trPr>
              <w:trHeight w:val="144"/>
            </w:trPr>
            <w:tc>
              <w:tcPr>
                <w:tcW w:w="2727" w:type="dxa"/>
              </w:tcPr>
              <w:p w14:paraId="648F8C86" w14:textId="77777777" w:rsidR="00541A95" w:rsidRDefault="00DD1D4B">
                <w:pPr>
                  <w:tabs>
                    <w:tab w:val="right" w:pos="8838"/>
                  </w:tabs>
                  <w:ind w:left="-74" w:right="-105"/>
                  <w:rPr>
                    <w:b/>
                  </w:rPr>
                </w:pPr>
                <w:bookmarkStart w:id="0" w:name="_heading=h.2p2csry" w:colFirst="0" w:colLast="0"/>
                <w:bookmarkEnd w:id="0"/>
                <w:r>
                  <w:rPr>
                    <w:b/>
                  </w:rPr>
                  <w:t>Recurso de Revisión:</w:t>
                </w:r>
              </w:p>
            </w:tc>
            <w:tc>
              <w:tcPr>
                <w:tcW w:w="3402" w:type="dxa"/>
              </w:tcPr>
              <w:p w14:paraId="720EE9FC" w14:textId="77777777" w:rsidR="00541A95" w:rsidRDefault="00DD1D4B">
                <w:pPr>
                  <w:tabs>
                    <w:tab w:val="right" w:pos="8838"/>
                  </w:tabs>
                  <w:ind w:left="-74" w:right="-105"/>
                </w:pPr>
                <w:r>
                  <w:t>07442/INFOEM/IP/RR/2024</w:t>
                </w:r>
              </w:p>
            </w:tc>
            <w:tc>
              <w:tcPr>
                <w:tcW w:w="3402" w:type="dxa"/>
              </w:tcPr>
              <w:p w14:paraId="41336BAC" w14:textId="77777777" w:rsidR="00541A95" w:rsidRDefault="00541A95">
                <w:pPr>
                  <w:tabs>
                    <w:tab w:val="right" w:pos="8838"/>
                  </w:tabs>
                  <w:ind w:left="-74" w:right="-105"/>
                </w:pPr>
              </w:p>
            </w:tc>
          </w:tr>
          <w:tr w:rsidR="00541A95" w14:paraId="5EC3A2C6" w14:textId="77777777">
            <w:trPr>
              <w:trHeight w:val="144"/>
            </w:trPr>
            <w:tc>
              <w:tcPr>
                <w:tcW w:w="2727" w:type="dxa"/>
              </w:tcPr>
              <w:p w14:paraId="2F876D1A" w14:textId="77777777" w:rsidR="00541A95" w:rsidRDefault="00DD1D4B">
                <w:pPr>
                  <w:tabs>
                    <w:tab w:val="right" w:pos="8838"/>
                  </w:tabs>
                  <w:ind w:left="-74" w:right="-105"/>
                  <w:rPr>
                    <w:b/>
                  </w:rPr>
                </w:pPr>
                <w:bookmarkStart w:id="1" w:name="_heading=h.147n2zr" w:colFirst="0" w:colLast="0"/>
                <w:bookmarkEnd w:id="1"/>
                <w:r>
                  <w:rPr>
                    <w:b/>
                  </w:rPr>
                  <w:t>Recurrente:</w:t>
                </w:r>
              </w:p>
            </w:tc>
            <w:tc>
              <w:tcPr>
                <w:tcW w:w="3402" w:type="dxa"/>
              </w:tcPr>
              <w:p w14:paraId="79715330" w14:textId="3FB806B4" w:rsidR="00541A95" w:rsidRDefault="00FE6DCC">
                <w:pPr>
                  <w:tabs>
                    <w:tab w:val="left" w:pos="3122"/>
                    <w:tab w:val="right" w:pos="8838"/>
                  </w:tabs>
                  <w:ind w:left="-105" w:right="-105"/>
                </w:pPr>
                <w:r>
                  <w:t>XXXXXX XXXXXXXX XXXXXX</w:t>
                </w:r>
              </w:p>
            </w:tc>
            <w:tc>
              <w:tcPr>
                <w:tcW w:w="3402" w:type="dxa"/>
              </w:tcPr>
              <w:p w14:paraId="0B9142FD" w14:textId="77777777" w:rsidR="00541A95" w:rsidRDefault="00541A95">
                <w:pPr>
                  <w:tabs>
                    <w:tab w:val="left" w:pos="3122"/>
                    <w:tab w:val="right" w:pos="8838"/>
                  </w:tabs>
                  <w:ind w:left="-105" w:right="-105"/>
                </w:pPr>
              </w:p>
            </w:tc>
          </w:tr>
          <w:tr w:rsidR="00541A95" w14:paraId="054B9B9D" w14:textId="77777777">
            <w:trPr>
              <w:trHeight w:val="283"/>
            </w:trPr>
            <w:tc>
              <w:tcPr>
                <w:tcW w:w="2727" w:type="dxa"/>
              </w:tcPr>
              <w:p w14:paraId="12486EFB" w14:textId="77777777" w:rsidR="00541A95" w:rsidRDefault="00DD1D4B">
                <w:pPr>
                  <w:tabs>
                    <w:tab w:val="right" w:pos="8838"/>
                  </w:tabs>
                  <w:ind w:left="-74" w:right="-105"/>
                  <w:rPr>
                    <w:b/>
                  </w:rPr>
                </w:pPr>
                <w:r>
                  <w:rPr>
                    <w:b/>
                  </w:rPr>
                  <w:t>Sujeto Obligado:</w:t>
                </w:r>
              </w:p>
            </w:tc>
            <w:tc>
              <w:tcPr>
                <w:tcW w:w="3402" w:type="dxa"/>
              </w:tcPr>
              <w:p w14:paraId="7FD65FFB" w14:textId="77777777" w:rsidR="00541A95" w:rsidRDefault="00DD1D4B">
                <w:pPr>
                  <w:tabs>
                    <w:tab w:val="left" w:pos="2834"/>
                    <w:tab w:val="right" w:pos="8838"/>
                  </w:tabs>
                  <w:ind w:left="-108" w:right="-105"/>
                </w:pPr>
                <w:r>
                  <w:t>Instituto de la Función Registral del Estado de México</w:t>
                </w:r>
              </w:p>
            </w:tc>
            <w:tc>
              <w:tcPr>
                <w:tcW w:w="3402" w:type="dxa"/>
              </w:tcPr>
              <w:p w14:paraId="5E2D275A" w14:textId="77777777" w:rsidR="00541A95" w:rsidRDefault="00541A95">
                <w:pPr>
                  <w:tabs>
                    <w:tab w:val="left" w:pos="2834"/>
                    <w:tab w:val="right" w:pos="8838"/>
                  </w:tabs>
                  <w:ind w:left="-108" w:right="-105"/>
                </w:pPr>
              </w:p>
            </w:tc>
          </w:tr>
          <w:tr w:rsidR="00541A95" w14:paraId="245BF2F5" w14:textId="77777777">
            <w:trPr>
              <w:trHeight w:val="283"/>
            </w:trPr>
            <w:tc>
              <w:tcPr>
                <w:tcW w:w="2727" w:type="dxa"/>
              </w:tcPr>
              <w:p w14:paraId="409D8970" w14:textId="77777777" w:rsidR="00541A95" w:rsidRDefault="00DD1D4B">
                <w:pPr>
                  <w:tabs>
                    <w:tab w:val="right" w:pos="8838"/>
                  </w:tabs>
                  <w:ind w:left="-74" w:right="-105"/>
                  <w:rPr>
                    <w:b/>
                  </w:rPr>
                </w:pPr>
                <w:r>
                  <w:rPr>
                    <w:b/>
                  </w:rPr>
                  <w:t>Comisionada Ponente:</w:t>
                </w:r>
              </w:p>
            </w:tc>
            <w:tc>
              <w:tcPr>
                <w:tcW w:w="3402" w:type="dxa"/>
              </w:tcPr>
              <w:p w14:paraId="76AE5863" w14:textId="77777777" w:rsidR="00541A95" w:rsidRDefault="00DD1D4B">
                <w:pPr>
                  <w:tabs>
                    <w:tab w:val="right" w:pos="8838"/>
                  </w:tabs>
                  <w:ind w:left="-108" w:right="-105"/>
                </w:pPr>
                <w:r>
                  <w:t>Sharon Cristina Morales Martínez</w:t>
                </w:r>
              </w:p>
            </w:tc>
            <w:tc>
              <w:tcPr>
                <w:tcW w:w="3402" w:type="dxa"/>
              </w:tcPr>
              <w:p w14:paraId="1981D1D7" w14:textId="77777777" w:rsidR="00541A95" w:rsidRDefault="00541A95">
                <w:pPr>
                  <w:tabs>
                    <w:tab w:val="right" w:pos="8838"/>
                  </w:tabs>
                  <w:ind w:left="-108" w:right="-105"/>
                </w:pPr>
              </w:p>
            </w:tc>
          </w:tr>
        </w:tbl>
        <w:p w14:paraId="76847046" w14:textId="77777777" w:rsidR="00541A95" w:rsidRDefault="00541A95">
          <w:pPr>
            <w:tabs>
              <w:tab w:val="right" w:pos="8838"/>
            </w:tabs>
            <w:ind w:left="-28"/>
            <w:rPr>
              <w:rFonts w:ascii="Arial" w:eastAsia="Arial" w:hAnsi="Arial" w:cs="Arial"/>
              <w:b/>
            </w:rPr>
          </w:pPr>
        </w:p>
      </w:tc>
    </w:tr>
  </w:tbl>
  <w:p w14:paraId="54EA25F5" w14:textId="77777777" w:rsidR="00541A95" w:rsidRDefault="007772F2">
    <w:pPr>
      <w:pBdr>
        <w:top w:val="nil"/>
        <w:left w:val="nil"/>
        <w:bottom w:val="nil"/>
        <w:right w:val="nil"/>
        <w:between w:val="nil"/>
      </w:pBdr>
      <w:tabs>
        <w:tab w:val="center" w:pos="4419"/>
        <w:tab w:val="right" w:pos="8838"/>
        <w:tab w:val="left" w:pos="2957"/>
      </w:tabs>
      <w:rPr>
        <w:rFonts w:eastAsia="Palatino Linotype" w:cs="Palatino Linotype"/>
        <w:color w:val="000000"/>
        <w:szCs w:val="22"/>
      </w:rPr>
    </w:pPr>
    <w:r>
      <w:rPr>
        <w:rFonts w:eastAsia="Palatino Linotype" w:cs="Palatino Linotype"/>
        <w:color w:val="000000"/>
        <w:sz w:val="36"/>
        <w:szCs w:val="36"/>
      </w:rPr>
      <w:pict w14:anchorId="202B44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7D75AE"/>
    <w:multiLevelType w:val="multilevel"/>
    <w:tmpl w:val="E11C813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65973E6"/>
    <w:multiLevelType w:val="multilevel"/>
    <w:tmpl w:val="2222EC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BA71659"/>
    <w:multiLevelType w:val="multilevel"/>
    <w:tmpl w:val="379CD4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A95"/>
    <w:rsid w:val="000163EE"/>
    <w:rsid w:val="000208C1"/>
    <w:rsid w:val="003432FA"/>
    <w:rsid w:val="00541A95"/>
    <w:rsid w:val="005F552B"/>
    <w:rsid w:val="007772F2"/>
    <w:rsid w:val="007D1F4B"/>
    <w:rsid w:val="00DD1D4B"/>
    <w:rsid w:val="00FA49C0"/>
    <w:rsid w:val="00FE6D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99441A2"/>
  <w15:docId w15:val="{FEC5119B-EDBC-4C9A-BD47-373B8F0F6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3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aliases w:val="Francesa,INAI"/>
    <w:link w:val="SinespaciadoCar"/>
    <w:uiPriority w:val="1"/>
    <w:qFormat/>
    <w:rsid w:val="00AF03C4"/>
    <w:pPr>
      <w:spacing w:line="240" w:lineRule="auto"/>
    </w:pPr>
    <w:rPr>
      <w:rFonts w:eastAsia="Times New Roman" w:cs="Times New Roman"/>
      <w:szCs w:val="20"/>
      <w:lang w:eastAsia="es-ES"/>
    </w:rPr>
  </w:style>
  <w:style w:type="character" w:customStyle="1" w:styleId="SinespaciadoCar">
    <w:name w:val="Sin espaciado Car"/>
    <w:aliases w:val="Francesa Car,INAI Car"/>
    <w:link w:val="Sinespaciado"/>
    <w:uiPriority w:val="1"/>
    <w:locked/>
    <w:rsid w:val="00D201B7"/>
    <w:rPr>
      <w:rFonts w:ascii="Palatino Linotype" w:eastAsia="Times New Roman" w:hAnsi="Palatino Linotype" w:cs="Times New Roman"/>
      <w:kern w:val="0"/>
      <w:szCs w:val="20"/>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D201B7"/>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D201B7"/>
    <w:rPr>
      <w:rFonts w:ascii="Palatino Linotype" w:eastAsia="Times New Roman" w:hAnsi="Palatino Linotype" w:cs="Times New Roman"/>
      <w:kern w:val="0"/>
      <w:sz w:val="20"/>
      <w:szCs w:val="20"/>
      <w:lang w:eastAsia="es-E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D201B7"/>
    <w:rPr>
      <w:vertAlign w:val="superscript"/>
    </w:rPr>
  </w:style>
  <w:style w:type="character" w:customStyle="1" w:styleId="apple-converted-space">
    <w:name w:val="apple-converted-space"/>
    <w:basedOn w:val="Fuentedeprrafopredeter"/>
    <w:rsid w:val="008E19A7"/>
  </w:style>
  <w:style w:type="paragraph" w:customStyle="1" w:styleId="Citas">
    <w:name w:val="Citas"/>
    <w:basedOn w:val="Normal"/>
    <w:qFormat/>
    <w:rsid w:val="008E19A7"/>
    <w:pPr>
      <w:spacing w:before="240" w:after="160"/>
      <w:ind w:left="851" w:right="851"/>
    </w:pPr>
    <w:rPr>
      <w:rFonts w:eastAsiaTheme="minorHAnsi" w:cs="Arial"/>
      <w:i/>
      <w:szCs w:val="22"/>
      <w:lang w:eastAsia="en-US"/>
    </w:rPr>
  </w:style>
  <w:style w:type="character" w:customStyle="1" w:styleId="il">
    <w:name w:val="il"/>
    <w:basedOn w:val="Fuentedeprrafopredeter"/>
    <w:rsid w:val="008E19A7"/>
    <w:rPr>
      <w:rFonts w:cs="Times New Roman"/>
    </w:rPr>
  </w:style>
  <w:style w:type="character" w:styleId="Textoennegrita">
    <w:name w:val="Strong"/>
    <w:uiPriority w:val="22"/>
    <w:qFormat/>
    <w:rsid w:val="000C391F"/>
    <w:rPr>
      <w:b/>
      <w:bCs/>
    </w:rPr>
  </w:style>
  <w:style w:type="paragraph" w:styleId="NormalWeb">
    <w:name w:val="Normal (Web)"/>
    <w:basedOn w:val="Normal"/>
    <w:uiPriority w:val="99"/>
    <w:unhideWhenUsed/>
    <w:rsid w:val="00EB5F97"/>
    <w:pPr>
      <w:spacing w:before="100" w:beforeAutospacing="1" w:after="100" w:afterAutospacing="1" w:line="240" w:lineRule="auto"/>
      <w:jc w:val="left"/>
    </w:pPr>
    <w:rPr>
      <w:rFonts w:ascii="Times New Roman" w:hAnsi="Times New Roman"/>
      <w:sz w:val="24"/>
      <w:szCs w:val="24"/>
      <w:lang w:eastAsia="es-MX"/>
    </w:rPr>
  </w:style>
  <w:style w:type="character" w:customStyle="1" w:styleId="Mencinsinresolver1">
    <w:name w:val="Mención sin resolver1"/>
    <w:basedOn w:val="Fuentedeprrafopredeter"/>
    <w:uiPriority w:val="99"/>
    <w:semiHidden/>
    <w:unhideWhenUsed/>
    <w:rsid w:val="006201CA"/>
    <w:rPr>
      <w:color w:val="605E5C"/>
      <w:shd w:val="clear" w:color="auto" w:fill="E1DFDD"/>
    </w:rPr>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pPr>
      <w:spacing w:line="240" w:lineRule="auto"/>
    </w:pPr>
    <w:tblPr>
      <w:tblStyleRowBandSize w:val="1"/>
      <w:tblStyleColBandSize w:val="1"/>
      <w:tblCellMar>
        <w:left w:w="108" w:type="dxa"/>
        <w:right w:w="108" w:type="dxa"/>
      </w:tblCellMar>
    </w:tblPr>
  </w:style>
  <w:style w:type="table" w:customStyle="1" w:styleId="a1">
    <w:basedOn w:val="TableNormal"/>
    <w:pPr>
      <w:spacing w:line="240" w:lineRule="auto"/>
    </w:pPr>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ebapps.condusef.gob.mx/SIPRES/jsp/pub/index.js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ndusef.gob.mx/Revista/index.php/usuario-inteligente/condusef-responde/777-la-condusef-te-puede-ayuda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gislacion.edomex.gob.mx/sites/legislacion.edomex.gob.mx/files/files/pdf/gct/2011/oct191.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1fP8xFbYFfQWL5aXbxoePRNbhw==">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gAciExa2F4ckVPcXhlajYxM0Vtdy13WmdFSHVUZ2Nmclozck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48</Pages>
  <Words>12853</Words>
  <Characters>70694</Characters>
  <Application>Microsoft Office Word</Application>
  <DocSecurity>0</DocSecurity>
  <Lines>589</Lines>
  <Paragraphs>166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83381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INFOEM381</cp:lastModifiedBy>
  <cp:revision>7</cp:revision>
  <cp:lastPrinted>2025-01-17T16:51:00Z</cp:lastPrinted>
  <dcterms:created xsi:type="dcterms:W3CDTF">2024-12-18T00:52:00Z</dcterms:created>
  <dcterms:modified xsi:type="dcterms:W3CDTF">2025-01-23T01:11:00Z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