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tres de septiembre de dos mil veinticuatro.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04384/INFOEM/IP/RR/2025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 XXXXXXX XXXX XXXXXX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00026/CCLEM/IP/2025</w:t>
      </w:r>
      <w:r w:rsidDel="00000000" w:rsidR="00000000" w:rsidRPr="00000000">
        <w:rPr>
          <w:rFonts w:ascii="Palatino Linotype" w:cs="Palatino Linotype" w:eastAsia="Palatino Linotype" w:hAnsi="Palatino Linotype"/>
          <w:sz w:val="22"/>
          <w:szCs w:val="22"/>
          <w:rtl w:val="0"/>
        </w:rPr>
        <w:t xml:space="preserve">, por parte de la </w:t>
      </w:r>
      <w:r w:rsidDel="00000000" w:rsidR="00000000" w:rsidRPr="00000000">
        <w:rPr>
          <w:rFonts w:ascii="Palatino Linotype" w:cs="Palatino Linotype" w:eastAsia="Palatino Linotype" w:hAnsi="Palatino Linotype"/>
          <w:b w:val="1"/>
          <w:sz w:val="22"/>
          <w:szCs w:val="22"/>
          <w:rtl w:val="0"/>
        </w:rPr>
        <w:t xml:space="preserve">Centro de Conciliación Laboral del Estado de México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dieciocho de marzo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“Con fundamento en los artículos correspondientes de la Ley de Transparencia y Acceso a la Información Pública del Estado de México, solicito atentamente la siguiente información respecto al servidor público RAAEL JOSUE GARCIA DELGADO, quien actualmente ocupa el cargo de Director Regional de Conciliación Laboral del Valle de México, Zona Ecatepec, en el Centro de Conciliación Laboral del Estado de México: 1. Información Laboral y Administrativa: Currículum vitae actualizado del servidor público. Fecha de ingreso al servicio público y listado de los puestos anteriores desempeñados en el Gobierno del Estado de México. Copia del nombramiento oficial que respalde su actual posición. Descripción detallada de las funciones y responsabilidades del cargo, incluyendo: Facultades de firma o toma de decisiones. Áreas o equipos bajo su supervisión. 2. Agenda Pública: Registro de reuniones de índole político, audiencias, foros y eventos oficiales en los que haya participado durante su gestión, especificando: Fecha y lugar de cada evento. Tema y objetivos del evento. Actas, minutas o documentos oficiales que respalden su participación. Oficios de comisión relacionados con su participación en estos eventos. 3. Asistencia y Cumplimiento de Horario Laboral: Registros de asistencia diaria del servidor público en el Centro de Conciliación Laboral del Estado de México (checador biométrico, lista de asistencia o cualquier otro medio de control). Justificantes o permisos de ausencias en caso de existir. Confirmación de que el servidor público ha cumplido con la totalidad de su jornada laboral en los días que ha asistido. Reportes de incidencias o irregularidades en su asistencia laboral (si existen).”</w:t>
      </w:r>
      <w:r w:rsidDel="00000000" w:rsidR="00000000" w:rsidRPr="00000000">
        <w:rPr>
          <w:rtl w:val="0"/>
        </w:rPr>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dos de abril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fue previamente del conocimiento de las partes. </w:t>
      </w:r>
    </w:p>
    <w:p w:rsidR="00000000" w:rsidDel="00000000" w:rsidP="00000000" w:rsidRDefault="00000000" w:rsidRPr="00000000" w14:paraId="0000000E">
      <w:pPr>
        <w:tabs>
          <w:tab w:val="left" w:leader="none" w:pos="7371"/>
        </w:tabs>
        <w:spacing w:line="276"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la parte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once de abril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“Por este conducto y con fundamento en los artículos 6º de la Constitución Política de los Estados Unidos Mexicanos, 4º, 163, 165, 166, 222 y demás relativos de la Ley de Transparencia y Acceso a la Información Pública del Estado de México y Municipios, interpongo el presente Recurso de Revisión en contra de la omisión del servidor público Lic. Raael Josué García Delgado, quien, en su carácter de Director Regional de Conciliación Laboral del Valle de México, Zona Ecatepec, no emitió respuesta en tiempo ni en forma legal a la solicitud de información pública con folio 00026/CCLEM/IP/2025.”. </w:t>
      </w:r>
    </w:p>
    <w:p w:rsidR="00000000" w:rsidDel="00000000" w:rsidP="00000000" w:rsidRDefault="00000000" w:rsidRPr="00000000" w14:paraId="00000012">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“II. AGRAVIOS 1. Violación directa al derecho humano de acceso a la información pública El artículo 6º constitucional y el artículo 4º de la Ley de Transparencia local garantizan a toda persona el derecho de acceso a la información en posesión de los sujetos obligados. El servidor público omiso transgredió este derecho fundamental al incumplir el deber de responder dentro del plazo legal. 2. Omisión administrativa injustificada y negligente La solicitud fue notificada formalmente al servidor público mediante Oficio 209C0201000200S/T050/2025, con fecha 24 de marzo de 2025, dándole como plazo máximo de respuesta el 28 de marzo de 2025 a las 10:00 horas. A la fecha de este recurso, ha transcurrido ampliamente dicho plazo sin respuesta alguna, ni justificación, ni prórroga legalmente autorizada. Esto configura una falta administrativa por omisión dolosa o negligente en el cumplimiento de sus funciones, conforme a lo previsto en los artículos 222 fracción II y III, 230, 233 y 234 de la Ley de Transparencia estatal. 3. Generación de incertidumbre jurídica y perjuicio ciudadano La conducta del servidor público infractor menoscaba la certeza jurídica y vulnera los principios de legalidad, honradez y lealtad al servicio público previstos en el Artículo 11 de la Ley de Responsabilidades Administrativas del Estado de México y Municipios, al haber incumplido con un deber legal, de forma reiterada y sin causa justificada. Su omisión además obstaculiza el escrutinio público sobre la función que ejerce como servidor público de nivel directivo. 4. Responsabilidad administrativa sancionable De conformidad con el artículo 233 de la Ley de Transparencia estatal, el hecho de que eventualmente se proporcione la información no exime al funcionario de la responsabilidad por la omisión inicial. La conducta del Director Regional debe ser analizada a la luz de las sanciones previstas tanto en la Ley de Transparencia como en la Ley de Responsabilidades Administrativas del Estado de México y Municipios, mismas que incluyen, entre otras: Apercibimiento Amonestación pública o privada Multa de hasta 1500 veces la UMA (no pagadera con recursos públicos) Suspensión temporal del cargo Destitución e inhabilitación III. PETITORIO Por lo anteriormente expuesto y con fundamento en los artículos 164, 166, 222, 230, 233, 234 y demás aplicables de la Ley de Transparencia estatal, así como los principios constitucionales y convencionales que rigen el derecho de acceso a la información, respetuosamente solicito al INFOEM lo siguiente: Se admita y substancie el presente recurso de revisión por omisión de respuesta a la solicitud 00026/CCLEM/IP/2025. Se requiera al Centro de Conciliación Laboral del Estado de México, específicamente al Director Regional infractor, para que entregue de forma inmediata y completa la información solicitada, sin costo para el recurrente, en virtud de la entrega extemporánea. Se declare fundado el agravio por omisión y se reconozca la vulneración al derecho de acceso a la información por parte del servidor público mencionado. Se impongan las sanciones correspondientes al Lic. Raael Josué García Delgado, conforme a los artículos 222 y 233 de la Ley de Transparencia y 49 a 51 de la Ley de Responsabilidades Administrativas del Estado de México y Municipios, en virtud de la falta administrativa cometida </w:t>
      </w:r>
      <w:r w:rsidDel="00000000" w:rsidR="00000000" w:rsidRPr="00000000">
        <w:rPr>
          <w:rFonts w:ascii="Palatino Linotype" w:cs="Palatino Linotype" w:eastAsia="Palatino Linotype" w:hAnsi="Palatino Linotype"/>
          <w:b w:val="1"/>
          <w:i w:val="1"/>
          <w:sz w:val="22"/>
          <w:szCs w:val="22"/>
          <w:u w:val="single"/>
          <w:rtl w:val="0"/>
        </w:rPr>
        <w:t xml:space="preserve">por omitir la respuesta en tiempo legal sin causa justificada</w:t>
      </w:r>
      <w:r w:rsidDel="00000000" w:rsidR="00000000" w:rsidRPr="00000000">
        <w:rPr>
          <w:rFonts w:ascii="Palatino Linotype" w:cs="Palatino Linotype" w:eastAsia="Palatino Linotype" w:hAnsi="Palatino Linotype"/>
          <w:i w:val="1"/>
          <w:sz w:val="22"/>
          <w:szCs w:val="22"/>
          <w:rtl w:val="0"/>
        </w:rPr>
        <w:t xml:space="preserve">. Se dé vista a la autoridad competente para iniciar el procedimiento de responsabilidad administrativa, con la finalidad de que se determine la aplicación de las sanciones correspondientes a la gravedad de la falta. Se tomen las medidas correctivas e institucionales necesarias para garantizar la no repetición de conductas de opacidad o negligencia por parte de servidores públicos adscritos al CCLEM, en respeto a los principios de máxima publicidad, transparencia y legalidad. Sin más por el momento, quedo atento a la resolución que en derecho proceda, reiterando que actos como el aquí impugnado no deben quedar impunes si se desea consolidar un verdadero Estado de Derecho en materia de transparencia.”.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04384/INFOEM/IP/RR/2025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veintitrés de abril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veintinueve de abril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el cual se hizo del conocimiento de las partes mediante acuerdo de fecha veintiocho de agosto de dos mil veinticinco, notificado el veintiocho de agosto del mismo año.  </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fecha nueve de junio de dos mil veinticinco, el Particular rindió sus manifestaciones.   </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tres de septiembre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8">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dos de abril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once de abril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sexto día hábil siguiente en que tuvo conocimiento de la respuesta. </w:t>
      </w:r>
    </w:p>
    <w:p w:rsidR="00000000" w:rsidDel="00000000" w:rsidP="00000000" w:rsidRDefault="00000000" w:rsidRPr="00000000" w14:paraId="0000002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2"/>
          <w:szCs w:val="22"/>
          <w:rtl w:val="0"/>
        </w:rPr>
        <w:t xml:space="preserve">EL SAIMEX.</w:t>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de entrega de la información solicitada</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34">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5">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B">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C">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F">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5">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47">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49">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1">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3">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7">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8">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esto, es de recordar la información que fue solicitada por la parte Recurrente, así como la información proporcionada, lo cual se plasmará en el cuadro de análisis siguiente:</w:t>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Director Regional de Conciliación Laboral del Valle de México, Zona Ecatepec, en el Centro de Conciliación Laboral del Estado de México, lo siguiente:</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tbl>
      <w:tblPr>
        <w:tblStyle w:val="Table1"/>
        <w:tblW w:w="882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
        <w:gridCol w:w="1984"/>
        <w:gridCol w:w="2126"/>
        <w:gridCol w:w="2531"/>
        <w:gridCol w:w="1766"/>
        <w:tblGridChange w:id="0">
          <w:tblGrid>
            <w:gridCol w:w="421"/>
            <w:gridCol w:w="1984"/>
            <w:gridCol w:w="2126"/>
            <w:gridCol w:w="2531"/>
            <w:gridCol w:w="1766"/>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0062">
            <w:pPr>
              <w:jc w:val="both"/>
              <w:rPr>
                <w:rFonts w:ascii="Palatino Linotype" w:cs="Palatino Linotype" w:eastAsia="Palatino Linotype" w:hAnsi="Palatino Linotype"/>
                <w:sz w:val="20"/>
                <w:szCs w:val="20"/>
              </w:rPr>
            </w:pPr>
            <w:r w:rsidDel="00000000" w:rsidR="00000000" w:rsidRPr="00000000">
              <w:rPr>
                <w:rtl w:val="0"/>
              </w:rPr>
            </w:r>
          </w:p>
        </w:tc>
        <w:tc>
          <w:tcPr>
            <w:shd w:fill="dbdbdb" w:val="clear"/>
          </w:tcPr>
          <w:p w:rsidR="00000000" w:rsidDel="00000000" w:rsidP="00000000" w:rsidRDefault="00000000" w:rsidRPr="00000000" w14:paraId="0000006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Requerimiento</w:t>
            </w:r>
          </w:p>
        </w:tc>
        <w:tc>
          <w:tcPr>
            <w:shd w:fill="dbdbdb" w:val="clear"/>
          </w:tcPr>
          <w:p w:rsidR="00000000" w:rsidDel="00000000" w:rsidP="00000000" w:rsidRDefault="00000000" w:rsidRPr="00000000" w14:paraId="0000006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dbdbdb" w:val="clear"/>
          </w:tcPr>
          <w:p w:rsidR="00000000" w:rsidDel="00000000" w:rsidP="00000000" w:rsidRDefault="00000000" w:rsidRPr="00000000" w14:paraId="0000006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c>
          <w:tcPr>
            <w:shd w:fill="dbdbdb" w:val="clear"/>
          </w:tcPr>
          <w:p w:rsidR="00000000" w:rsidDel="00000000" w:rsidP="00000000" w:rsidRDefault="00000000" w:rsidRPr="00000000" w14:paraId="0000006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Observaciones</w:t>
            </w:r>
          </w:p>
        </w:tc>
      </w:tr>
      <w:tr>
        <w:trPr>
          <w:cantSplit w:val="0"/>
          <w:tblHeader w:val="0"/>
        </w:trPr>
        <w:tc>
          <w:tcPr>
            <w:shd w:fill="dbdbdb" w:val="clear"/>
          </w:tcPr>
          <w:p w:rsidR="00000000" w:rsidDel="00000000" w:rsidP="00000000" w:rsidRDefault="00000000" w:rsidRPr="00000000" w14:paraId="00000067">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w:t>
            </w:r>
          </w:p>
        </w:tc>
        <w:tc>
          <w:tcPr/>
          <w:p w:rsidR="00000000" w:rsidDel="00000000" w:rsidP="00000000" w:rsidRDefault="00000000" w:rsidRPr="00000000" w14:paraId="0000006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Currículum vitae actualizado del servidor público</w:t>
            </w:r>
          </w:p>
        </w:tc>
        <w:tc>
          <w:tcPr>
            <w:vMerge w:val="restart"/>
          </w:tcPr>
          <w:p w:rsidR="00000000" w:rsidDel="00000000" w:rsidP="00000000" w:rsidRDefault="00000000" w:rsidRPr="00000000" w14:paraId="00000069">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6A">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6B">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6C">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6D">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6E">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6F">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la Unidad de Transparencia, mediante el cual solicita al Director Regional de Conciliación Laboral emita su respuesta.</w:t>
            </w:r>
          </w:p>
        </w:tc>
        <w:tc>
          <w:tcPr/>
          <w:p w:rsidR="00000000" w:rsidDel="00000000" w:rsidP="00000000" w:rsidRDefault="00000000" w:rsidRPr="00000000" w14:paraId="0000007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Apoyo Administrativo del CCLEM. Refiere que se anexa el currículum actualizado, mediante el cual se describe la información relacionada con su formación académica y trayectoria profesional. </w:t>
            </w:r>
          </w:p>
        </w:tc>
        <w:tc>
          <w:tcPr/>
          <w:p w:rsidR="00000000" w:rsidDel="00000000" w:rsidP="00000000" w:rsidRDefault="00000000" w:rsidRPr="00000000" w14:paraId="0000007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colmó.</w:t>
            </w:r>
          </w:p>
          <w:p w:rsidR="00000000" w:rsidDel="00000000" w:rsidP="00000000" w:rsidRDefault="00000000" w:rsidRPr="00000000" w14:paraId="00000073">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Remitió el Currículo Vitae</w:t>
            </w:r>
          </w:p>
        </w:tc>
      </w:tr>
      <w:tr>
        <w:trPr>
          <w:cantSplit w:val="0"/>
          <w:tblHeader w:val="0"/>
        </w:trPr>
        <w:tc>
          <w:tcPr>
            <w:shd w:fill="dbdbdb" w:val="clear"/>
          </w:tcPr>
          <w:p w:rsidR="00000000" w:rsidDel="00000000" w:rsidP="00000000" w:rsidRDefault="00000000" w:rsidRPr="00000000" w14:paraId="00000075">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2</w:t>
            </w:r>
          </w:p>
        </w:tc>
        <w:tc>
          <w:tcPr/>
          <w:p w:rsidR="00000000" w:rsidDel="00000000" w:rsidP="00000000" w:rsidRDefault="00000000" w:rsidRPr="00000000" w14:paraId="0000007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ingreso al servicio público y el</w:t>
            </w:r>
          </w:p>
          <w:p w:rsidR="00000000" w:rsidDel="00000000" w:rsidP="00000000" w:rsidRDefault="00000000" w:rsidRPr="00000000" w14:paraId="0000007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listado de los puestos anteriores desempeñados en el Gobierno del Estado de México</w:t>
            </w:r>
          </w:p>
        </w:tc>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7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Apoyo Administrativo del CCLEM. Refiere que solo cuenta con la trayectoria laboral que se encuentra plasmada en el Currículum Vitae. </w:t>
            </w:r>
          </w:p>
        </w:tc>
        <w:tc>
          <w:tcPr/>
          <w:p w:rsidR="00000000" w:rsidDel="00000000" w:rsidP="00000000" w:rsidRDefault="00000000" w:rsidRPr="00000000" w14:paraId="0000007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Parcialmente</w:t>
            </w:r>
          </w:p>
          <w:p w:rsidR="00000000" w:rsidDel="00000000" w:rsidP="00000000" w:rsidRDefault="00000000" w:rsidRPr="00000000" w14:paraId="0000007B">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proporcionó la fecha de ingreso y el currículum vitae da cuenta de los puestos anteriores.</w:t>
            </w:r>
          </w:p>
        </w:tc>
      </w:tr>
      <w:tr>
        <w:trPr>
          <w:cantSplit w:val="0"/>
          <w:tblHeader w:val="0"/>
        </w:trPr>
        <w:tc>
          <w:tcPr>
            <w:shd w:fill="dbdbdb" w:val="clear"/>
          </w:tcPr>
          <w:p w:rsidR="00000000" w:rsidDel="00000000" w:rsidP="00000000" w:rsidRDefault="00000000" w:rsidRPr="00000000" w14:paraId="0000007D">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3</w:t>
            </w:r>
          </w:p>
        </w:tc>
        <w:tc>
          <w:tcPr/>
          <w:p w:rsidR="00000000" w:rsidDel="00000000" w:rsidP="00000000" w:rsidRDefault="00000000" w:rsidRPr="00000000" w14:paraId="0000007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nombramiento oficial que respalde su actual posición</w:t>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Apoyo Administrativo del CCLEM. Refiere que remite la copia simple del nombramiento. </w:t>
            </w:r>
          </w:p>
          <w:p w:rsidR="00000000" w:rsidDel="00000000" w:rsidP="00000000" w:rsidRDefault="00000000" w:rsidRPr="00000000" w14:paraId="0000008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proporcionó el nombramiento. </w:t>
            </w:r>
          </w:p>
        </w:tc>
        <w:tc>
          <w:tcPr/>
          <w:p w:rsidR="00000000" w:rsidDel="00000000" w:rsidP="00000000" w:rsidRDefault="00000000" w:rsidRPr="00000000" w14:paraId="0000008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colmó</w:t>
            </w:r>
          </w:p>
          <w:p w:rsidR="00000000" w:rsidDel="00000000" w:rsidP="00000000" w:rsidRDefault="00000000" w:rsidRPr="00000000" w14:paraId="00000083">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8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remite el nombramiento.</w:t>
            </w:r>
          </w:p>
        </w:tc>
      </w:tr>
      <w:tr>
        <w:trPr>
          <w:cantSplit w:val="0"/>
          <w:tblHeader w:val="0"/>
        </w:trPr>
        <w:tc>
          <w:tcPr>
            <w:shd w:fill="dbdbdb" w:val="clear"/>
          </w:tcPr>
          <w:p w:rsidR="00000000" w:rsidDel="00000000" w:rsidP="00000000" w:rsidRDefault="00000000" w:rsidRPr="00000000" w14:paraId="00000085">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5</w:t>
            </w:r>
          </w:p>
        </w:tc>
        <w:tc>
          <w:tcPr/>
          <w:p w:rsidR="00000000" w:rsidDel="00000000" w:rsidP="00000000" w:rsidRDefault="00000000" w:rsidRPr="00000000" w14:paraId="0000008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Descripción detallada de las funciones y responsabilidades del cargo, incluyendo: Facultades de firma o toma de decisiones. Áreas o equipos bajo su supervisión.</w:t>
            </w:r>
          </w:p>
        </w:tc>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8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Director Regional de Conciliación Laboral del Valle de México Zona Ecatepec. Informa que, se encuentran en el artículo 13 del Reglamento Interior del Centro de Conciliación Laboral del Estado de México y, enlistan las mismas. </w:t>
            </w:r>
          </w:p>
        </w:tc>
        <w:tc>
          <w:tcPr/>
          <w:p w:rsidR="00000000" w:rsidDel="00000000" w:rsidP="00000000" w:rsidRDefault="00000000" w:rsidRPr="00000000" w14:paraId="0000008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Colmó</w:t>
            </w:r>
          </w:p>
          <w:p w:rsidR="00000000" w:rsidDel="00000000" w:rsidP="00000000" w:rsidRDefault="00000000" w:rsidRPr="00000000" w14:paraId="0000008A">
            <w:pPr>
              <w:jc w:val="center"/>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shd w:fill="dbdbdb" w:val="clear"/>
          </w:tcPr>
          <w:p w:rsidR="00000000" w:rsidDel="00000000" w:rsidP="00000000" w:rsidRDefault="00000000" w:rsidRPr="00000000" w14:paraId="0000008B">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6</w:t>
            </w:r>
          </w:p>
        </w:tc>
        <w:tc>
          <w:tcPr/>
          <w:p w:rsidR="00000000" w:rsidDel="00000000" w:rsidP="00000000" w:rsidRDefault="00000000" w:rsidRPr="00000000" w14:paraId="0000008C">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Registro de reuniones de índole político, audiencias, foros y eventos oficiales en los que haya participado durante su gestión, especificando: Fecha y lugar de cada evento. Tema y objetivos del evento.</w:t>
            </w:r>
          </w:p>
          <w:p w:rsidR="00000000" w:rsidDel="00000000" w:rsidP="00000000" w:rsidRDefault="00000000" w:rsidRPr="00000000" w14:paraId="0000008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Actas, minutas o documentos oficiales que respalden su participación.</w:t>
            </w:r>
          </w:p>
          <w:p w:rsidR="00000000" w:rsidDel="00000000" w:rsidP="00000000" w:rsidRDefault="00000000" w:rsidRPr="00000000" w14:paraId="0000008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Oficios de comisión relacionados con su participación en estos eventos.</w:t>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0">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Director Regional de Conciliación Laboral Valle de México Zona Ecatepec, mediante el cual informa que, no se cuenta con la información como la solicita, ya que no existe un archivo base de datos u otro medio oficial en la Dirección Regional que permita obtener la información tal y como la solicita el recurrente, en específico sobre la agenda pública y </w:t>
            </w:r>
            <w:r w:rsidDel="00000000" w:rsidR="00000000" w:rsidRPr="00000000">
              <w:rPr>
                <w:rFonts w:ascii="Palatino Linotype" w:cs="Palatino Linotype" w:eastAsia="Palatino Linotype" w:hAnsi="Palatino Linotype"/>
                <w:b w:val="1"/>
                <w:sz w:val="20"/>
                <w:szCs w:val="20"/>
                <w:rtl w:val="0"/>
              </w:rPr>
              <w:t xml:space="preserve">todos los requerimientos que se original de esa agenda pública. </w:t>
            </w:r>
          </w:p>
          <w:p w:rsidR="00000000" w:rsidDel="00000000" w:rsidP="00000000" w:rsidRDefault="00000000" w:rsidRPr="00000000" w14:paraId="00000091">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9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informa que no existe obligación alguna de contar con la información requerida. </w:t>
            </w:r>
          </w:p>
        </w:tc>
        <w:tc>
          <w:tcPr/>
          <w:p w:rsidR="00000000" w:rsidDel="00000000" w:rsidP="00000000" w:rsidRDefault="00000000" w:rsidRPr="00000000" w14:paraId="0000009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Colmó</w:t>
            </w:r>
          </w:p>
          <w:p w:rsidR="00000000" w:rsidDel="00000000" w:rsidP="00000000" w:rsidRDefault="00000000" w:rsidRPr="00000000" w14:paraId="00000094">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9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se encontró fuente obligacional para contar con la información solicitada.</w:t>
            </w:r>
          </w:p>
        </w:tc>
      </w:tr>
      <w:tr>
        <w:trPr>
          <w:cantSplit w:val="0"/>
          <w:tblHeader w:val="0"/>
        </w:trPr>
        <w:tc>
          <w:tcPr>
            <w:shd w:fill="dbdbdb" w:val="clear"/>
          </w:tcPr>
          <w:p w:rsidR="00000000" w:rsidDel="00000000" w:rsidP="00000000" w:rsidRDefault="00000000" w:rsidRPr="00000000" w14:paraId="00000096">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7</w:t>
            </w:r>
          </w:p>
        </w:tc>
        <w:tc>
          <w:tcPr/>
          <w:p w:rsidR="00000000" w:rsidDel="00000000" w:rsidP="00000000" w:rsidRDefault="00000000" w:rsidRPr="00000000" w14:paraId="0000009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Registros de asistencia diaria del servidor público en el Centro de Conciliación Laboral del Estado de México (checador biométrico, lista de asistencia o cualquier otro medio de control). Justificantes o permisos de ausencias en caso de existir. Confirmación de que el servidor público ha cumplido con la totalidad de su jornada laboral en los días que ha asistido. Reportes de incidencias o irregularidades en su asistencia laboral (si existen).</w:t>
            </w:r>
          </w:p>
        </w:tc>
        <w:tc>
          <w:tcPr>
            <w:tcBorders>
              <w:top w:color="000000" w:space="0" w:sz="0" w:val="nil"/>
            </w:tcBorders>
          </w:tcPr>
          <w:p w:rsidR="00000000" w:rsidDel="00000000" w:rsidP="00000000" w:rsidRDefault="00000000" w:rsidRPr="00000000" w14:paraId="00000098">
            <w:pPr>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Titular de Apoyo Administrativo del CCLEM. Refiere que no se cuenta con registros de asistencia de personal de confianza. </w:t>
            </w:r>
          </w:p>
          <w:p w:rsidR="00000000" w:rsidDel="00000000" w:rsidP="00000000" w:rsidRDefault="00000000" w:rsidRPr="00000000" w14:paraId="0000009A">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9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lo que hace a los justificantes, refiere que no se cuenta con justificantes o permisos de ausencias de personal de confianza. </w:t>
            </w:r>
          </w:p>
          <w:p w:rsidR="00000000" w:rsidDel="00000000" w:rsidP="00000000" w:rsidRDefault="00000000" w:rsidRPr="00000000" w14:paraId="0000009C">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9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Finalmente refiere que, el servidor público ha cumplido con la totalidad de su jornada laboral en los días que ha asistido y respecto a los reportes de incidencias o irregularidades en su asistencia laboral, informa que no se localizó información y/o documentación con la que se pueda dar atención. </w:t>
            </w:r>
          </w:p>
        </w:tc>
        <w:tc>
          <w:tcPr/>
          <w:p w:rsidR="00000000" w:rsidDel="00000000" w:rsidP="00000000" w:rsidRDefault="00000000" w:rsidRPr="00000000" w14:paraId="0000009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Parcialmente</w:t>
            </w:r>
          </w:p>
          <w:p w:rsidR="00000000" w:rsidDel="00000000" w:rsidP="00000000" w:rsidRDefault="00000000" w:rsidRPr="00000000" w14:paraId="0000009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proporcionó la autorización para exceptuar asistencia. </w:t>
            </w:r>
          </w:p>
        </w:tc>
      </w:tr>
    </w:tbl>
    <w:p w:rsidR="00000000" w:rsidDel="00000000" w:rsidP="00000000" w:rsidRDefault="00000000" w:rsidRPr="00000000" w14:paraId="000000A0">
      <w:pPr>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 contextualizar la información requerida, al tenor de lo siguiente: </w:t>
      </w:r>
    </w:p>
    <w:p w:rsidR="00000000" w:rsidDel="00000000" w:rsidP="00000000" w:rsidRDefault="00000000" w:rsidRPr="00000000" w14:paraId="000000A2">
      <w:pPr>
        <w:spacing w:line="360" w:lineRule="auto"/>
        <w:ind w:right="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3">
      <w:pPr>
        <w:spacing w:line="360" w:lineRule="auto"/>
        <w:ind w:right="-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En lo que respecta al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Currículum</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corresponde a una locución latina cuyo significado es </w:t>
      </w:r>
      <w:r w:rsidDel="00000000" w:rsidR="00000000" w:rsidRPr="00000000">
        <w:rPr>
          <w:rFonts w:ascii="Palatino Linotype" w:cs="Palatino Linotype" w:eastAsia="Palatino Linotype" w:hAnsi="Palatino Linotype"/>
          <w:i w:val="1"/>
          <w:sz w:val="22"/>
          <w:szCs w:val="22"/>
          <w:rtl w:val="0"/>
        </w:rPr>
        <w:t xml:space="preserve">“carrera de vida”, Se usa como locución nominal masculina para designar la relación de los datos personales, formación académica, actividad laboral y méritos de una persona.” </w:t>
      </w:r>
    </w:p>
    <w:p w:rsidR="00000000" w:rsidDel="00000000" w:rsidP="00000000" w:rsidRDefault="00000000" w:rsidRPr="00000000" w14:paraId="000000A4">
      <w:pPr>
        <w:spacing w:line="360" w:lineRule="auto"/>
        <w:ind w:right="-7"/>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5">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interpretación a esta definición se desprende que el </w:t>
      </w:r>
      <w:r w:rsidDel="00000000" w:rsidR="00000000" w:rsidRPr="00000000">
        <w:rPr>
          <w:rFonts w:ascii="Palatino Linotype" w:cs="Palatino Linotype" w:eastAsia="Palatino Linotype" w:hAnsi="Palatino Linotype"/>
          <w:b w:val="1"/>
          <w:sz w:val="22"/>
          <w:szCs w:val="22"/>
          <w:u w:val="single"/>
          <w:rtl w:val="0"/>
        </w:rPr>
        <w:t xml:space="preserve">currículum vitae</w:t>
      </w:r>
      <w:r w:rsidDel="00000000" w:rsidR="00000000" w:rsidRPr="00000000">
        <w:rPr>
          <w:rFonts w:ascii="Palatino Linotype" w:cs="Palatino Linotype" w:eastAsia="Palatino Linotype" w:hAnsi="Palatino Linotype"/>
          <w:sz w:val="22"/>
          <w:szCs w:val="22"/>
          <w:rtl w:val="0"/>
        </w:rPr>
        <w:t xml:space="preserve"> o </w:t>
      </w:r>
      <w:r w:rsidDel="00000000" w:rsidR="00000000" w:rsidRPr="00000000">
        <w:rPr>
          <w:rFonts w:ascii="Palatino Linotype" w:cs="Palatino Linotype" w:eastAsia="Palatino Linotype" w:hAnsi="Palatino Linotype"/>
          <w:b w:val="1"/>
          <w:sz w:val="22"/>
          <w:szCs w:val="22"/>
          <w:u w:val="single"/>
          <w:rtl w:val="0"/>
        </w:rPr>
        <w:t xml:space="preserve">ficha curricular</w:t>
      </w:r>
      <w:r w:rsidDel="00000000" w:rsidR="00000000" w:rsidRPr="00000000">
        <w:rPr>
          <w:rFonts w:ascii="Palatino Linotype" w:cs="Palatino Linotype" w:eastAsia="Palatino Linotype" w:hAnsi="Palatino Linotype"/>
          <w:sz w:val="22"/>
          <w:szCs w:val="22"/>
          <w:rtl w:val="0"/>
        </w:rPr>
        <w:t xml:space="preserve"> está relacionado con la hoja de vida o carrera de vida de una persona, donde se podría apreciar la preparación académica y laboral que tiene, además de los méritos obtenidos tal y como podrían ser cursos, certificaciones o capacitaciones.</w:t>
      </w:r>
    </w:p>
    <w:p w:rsidR="00000000" w:rsidDel="00000000" w:rsidP="00000000" w:rsidRDefault="00000000" w:rsidRPr="00000000" w14:paraId="000000A6">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lado, la Real Academia Española, lo define como a continuación se cita: </w:t>
      </w:r>
      <w:r w:rsidDel="00000000" w:rsidR="00000000" w:rsidRPr="00000000">
        <w:rPr>
          <w:rFonts w:ascii="Palatino Linotype" w:cs="Palatino Linotype" w:eastAsia="Palatino Linotype" w:hAnsi="Palatino Linotype"/>
          <w:i w:val="1"/>
          <w:sz w:val="22"/>
          <w:szCs w:val="22"/>
          <w:rtl w:val="0"/>
        </w:rPr>
        <w:t xml:space="preserve">“Relación de los títulos, honores, cargos, trabajos realizados, datos biográficos, etc, que califican a una persona” </w:t>
      </w:r>
      <w:r w:rsidDel="00000000" w:rsidR="00000000" w:rsidRPr="00000000">
        <w:rPr>
          <w:rtl w:val="0"/>
        </w:rPr>
      </w:r>
    </w:p>
    <w:p w:rsidR="00000000" w:rsidDel="00000000" w:rsidP="00000000" w:rsidRDefault="00000000" w:rsidRPr="00000000" w14:paraId="000000A8">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Desde esta perspectiva, a través del currículum vitae o </w:t>
      </w:r>
      <w:r w:rsidDel="00000000" w:rsidR="00000000" w:rsidRPr="00000000">
        <w:rPr>
          <w:rFonts w:ascii="Palatino Linotype" w:cs="Palatino Linotype" w:eastAsia="Palatino Linotype" w:hAnsi="Palatino Linotype"/>
          <w:b w:val="1"/>
          <w:sz w:val="22"/>
          <w:szCs w:val="22"/>
          <w:u w:val="single"/>
          <w:rtl w:val="0"/>
        </w:rPr>
        <w:t xml:space="preserve">ficha curricular</w:t>
      </w:r>
      <w:r w:rsidDel="00000000" w:rsidR="00000000" w:rsidRPr="00000000">
        <w:rPr>
          <w:rFonts w:ascii="Palatino Linotype" w:cs="Palatino Linotype" w:eastAsia="Palatino Linotype" w:hAnsi="Palatino Linotype"/>
          <w:sz w:val="22"/>
          <w:szCs w:val="22"/>
          <w:rtl w:val="0"/>
        </w:rPr>
        <w:t xml:space="preserve"> la persona solicitante puede advertir los estudios realizados o bien el nivel académico, así como la experiencia laboral de los servidores públicos que se encuentran adscritos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información que es de carácter público. </w:t>
      </w:r>
    </w:p>
    <w:p w:rsidR="00000000" w:rsidDel="00000000" w:rsidP="00000000" w:rsidRDefault="00000000" w:rsidRPr="00000000" w14:paraId="000000AA">
      <w:pPr>
        <w:spacing w:line="360" w:lineRule="auto"/>
        <w:ind w:right="-7"/>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rsidR="00000000" w:rsidDel="00000000" w:rsidP="00000000" w:rsidRDefault="00000000" w:rsidRPr="00000000" w14:paraId="000000AC">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es posible determinar que, el currículum vítae o la </w:t>
      </w:r>
      <w:r w:rsidDel="00000000" w:rsidR="00000000" w:rsidRPr="00000000">
        <w:rPr>
          <w:rFonts w:ascii="Palatino Linotype" w:cs="Palatino Linotype" w:eastAsia="Palatino Linotype" w:hAnsi="Palatino Linotype"/>
          <w:b w:val="1"/>
          <w:sz w:val="22"/>
          <w:szCs w:val="22"/>
          <w:u w:val="single"/>
          <w:rtl w:val="0"/>
        </w:rPr>
        <w:t xml:space="preserve">ficha curricular </w:t>
      </w:r>
      <w:r w:rsidDel="00000000" w:rsidR="00000000" w:rsidRPr="00000000">
        <w:rPr>
          <w:rFonts w:ascii="Palatino Linotype" w:cs="Palatino Linotype" w:eastAsia="Palatino Linotype" w:hAnsi="Palatino Linotype"/>
          <w:sz w:val="22"/>
          <w:szCs w:val="22"/>
          <w:rtl w:val="0"/>
        </w:rPr>
        <w:t xml:space="preserve">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000000" w:rsidDel="00000000" w:rsidP="00000000" w:rsidRDefault="00000000" w:rsidRPr="00000000" w14:paraId="000000AE">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debe apuntarse que la información curricular constituye una obligación de transparencia, pues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w:t>
      </w:r>
    </w:p>
    <w:p w:rsidR="00000000" w:rsidDel="00000000" w:rsidP="00000000" w:rsidRDefault="00000000" w:rsidRPr="00000000" w14:paraId="000000B0">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ind w:right="-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lo que respecta a este punto, se tiene que, mediante informe el Sujeto Obligado remitió el Currículum Vitae del servidor público, por lo que, este requerimiento se tiene por </w:t>
      </w:r>
      <w:r w:rsidDel="00000000" w:rsidR="00000000" w:rsidRPr="00000000">
        <w:rPr>
          <w:rFonts w:ascii="Palatino Linotype" w:cs="Palatino Linotype" w:eastAsia="Palatino Linotype" w:hAnsi="Palatino Linotype"/>
          <w:b w:val="1"/>
          <w:sz w:val="22"/>
          <w:szCs w:val="22"/>
          <w:rtl w:val="0"/>
        </w:rPr>
        <w:t xml:space="preserve">colmado. </w:t>
      </w:r>
    </w:p>
    <w:p w:rsidR="00000000" w:rsidDel="00000000" w:rsidP="00000000" w:rsidRDefault="00000000" w:rsidRPr="00000000" w14:paraId="000000B2">
      <w:pPr>
        <w:spacing w:line="360" w:lineRule="auto"/>
        <w:ind w:right="-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3">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hace a la </w:t>
      </w:r>
      <w:r w:rsidDel="00000000" w:rsidR="00000000" w:rsidRPr="00000000">
        <w:rPr>
          <w:rFonts w:ascii="Palatino Linotype" w:cs="Palatino Linotype" w:eastAsia="Palatino Linotype" w:hAnsi="Palatino Linotype"/>
          <w:b w:val="1"/>
          <w:sz w:val="22"/>
          <w:szCs w:val="22"/>
          <w:rtl w:val="0"/>
        </w:rPr>
        <w:t xml:space="preserve">fecha de ingreso al servicio público, el listado de los puestos anteriores desempeñados en el Gobierno del Estado de México y su nombramiento</w:t>
      </w:r>
      <w:r w:rsidDel="00000000" w:rsidR="00000000" w:rsidRPr="00000000">
        <w:rPr>
          <w:rFonts w:ascii="Palatino Linotype" w:cs="Palatino Linotype" w:eastAsia="Palatino Linotype" w:hAnsi="Palatino Linotype"/>
          <w:sz w:val="22"/>
          <w:szCs w:val="22"/>
          <w:rtl w:val="0"/>
        </w:rPr>
        <w:t xml:space="preserve">; el Sujeto Obligado señaló que sólo cuenta con la trayectoria laboral que se encuentra plasmada en el Currículum Vitae. </w:t>
      </w:r>
    </w:p>
    <w:p w:rsidR="00000000" w:rsidDel="00000000" w:rsidP="00000000" w:rsidRDefault="00000000" w:rsidRPr="00000000" w14:paraId="000000B4">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cabe mencionar que la Ley del Trabajo de los Servidores Públicos del Estado y Municipios, establece en su artículo 5 que, la relación de trabajo entre las instituciones públicas y sus servidores públicos se entiende establecida mediante </w:t>
      </w:r>
      <w:r w:rsidDel="00000000" w:rsidR="00000000" w:rsidRPr="00000000">
        <w:rPr>
          <w:rFonts w:ascii="Palatino Linotype" w:cs="Palatino Linotype" w:eastAsia="Palatino Linotype" w:hAnsi="Palatino Linotype"/>
          <w:b w:val="1"/>
          <w:sz w:val="22"/>
          <w:szCs w:val="22"/>
          <w:rtl w:val="0"/>
        </w:rPr>
        <w:t xml:space="preserve">nombramiento,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formato único de movimiento de personal, contrato o por cualquier otro acto que tenga como consecuencia la prestación personal</w:t>
      </w:r>
      <w:r w:rsidDel="00000000" w:rsidR="00000000" w:rsidRPr="00000000">
        <w:rPr>
          <w:rFonts w:ascii="Palatino Linotype" w:cs="Palatino Linotype" w:eastAsia="Palatino Linotype" w:hAnsi="Palatino Linotype"/>
          <w:sz w:val="22"/>
          <w:szCs w:val="22"/>
          <w:rtl w:val="0"/>
        </w:rPr>
        <w:t xml:space="preserve"> subordinada del servicio y la percepción de un sueldo. Para los efectos de esta ley, las instituciones públicas estarán representadas por sus titulares.</w:t>
      </w:r>
    </w:p>
    <w:p w:rsidR="00000000" w:rsidDel="00000000" w:rsidP="00000000" w:rsidRDefault="00000000" w:rsidRPr="00000000" w14:paraId="000000B6">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artículo 45 de la Ley en cita, establece que, los servidores públicos prestarán sus servicios mediante nombramiento, contrato o formato único de Movimientos de Personal expedidos por quien estuviere facultado legalmente para extenderlo.</w:t>
      </w:r>
    </w:p>
    <w:p w:rsidR="00000000" w:rsidDel="00000000" w:rsidP="00000000" w:rsidRDefault="00000000" w:rsidRPr="00000000" w14:paraId="000000B8">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ind w:right="-7"/>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Por su lado, el artículo 48 de la normatividad referida, establece que, para iniciar la prestación de los servicios se requiere tener </w:t>
      </w:r>
      <w:r w:rsidDel="00000000" w:rsidR="00000000" w:rsidRPr="00000000">
        <w:rPr>
          <w:rFonts w:ascii="Palatino Linotype" w:cs="Palatino Linotype" w:eastAsia="Palatino Linotype" w:hAnsi="Palatino Linotype"/>
          <w:b w:val="1"/>
          <w:sz w:val="22"/>
          <w:szCs w:val="22"/>
          <w:u w:val="single"/>
          <w:rtl w:val="0"/>
        </w:rPr>
        <w:t xml:space="preserve">conferido el nombramiento, contrato respectivo o formato único de Movimientos de Personal; rendir la protesta de ley en caso de nombramiento; y tomar posesión del cargo.</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su artículo 49 menciona que</w:t>
      </w:r>
      <w:r w:rsidDel="00000000" w:rsidR="00000000" w:rsidRPr="00000000">
        <w:rPr>
          <w:rFonts w:ascii="Palatino Linotype" w:cs="Palatino Linotype" w:eastAsia="Palatino Linotype" w:hAnsi="Palatino Linotype"/>
          <w:b w:val="1"/>
          <w:sz w:val="22"/>
          <w:szCs w:val="22"/>
          <w:rtl w:val="0"/>
        </w:rPr>
        <w:t xml:space="preserve">, l</w:t>
      </w:r>
      <w:r w:rsidDel="00000000" w:rsidR="00000000" w:rsidRPr="00000000">
        <w:rPr>
          <w:rFonts w:ascii="Palatino Linotype" w:cs="Palatino Linotype" w:eastAsia="Palatino Linotype" w:hAnsi="Palatino Linotype"/>
          <w:sz w:val="22"/>
          <w:szCs w:val="22"/>
          <w:rtl w:val="0"/>
        </w:rPr>
        <w:t xml:space="preserve">os nombramientos, contratos o formato único de Movimientos de Personal de los servidores públicos deberán contener, lo siguiente:</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 </w:t>
      </w:r>
      <w:r w:rsidDel="00000000" w:rsidR="00000000" w:rsidRPr="00000000">
        <w:rPr>
          <w:rFonts w:ascii="Palatino Linotype" w:cs="Palatino Linotype" w:eastAsia="Palatino Linotype" w:hAnsi="Palatino Linotype"/>
          <w:i w:val="1"/>
          <w:sz w:val="22"/>
          <w:szCs w:val="22"/>
          <w:rtl w:val="0"/>
        </w:rPr>
        <w:t xml:space="preserve">Los nombramientos, contratos o formato único de Movimientos de Personal de los servidores públicos deberán contener:</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567" w:right="560" w:firstLine="0"/>
        <w:jc w:val="both"/>
        <w:rPr>
          <w:i w:val="1"/>
        </w:rPr>
      </w:pPr>
      <w:r w:rsidDel="00000000" w:rsidR="00000000" w:rsidRPr="00000000">
        <w:rPr>
          <w:rFonts w:ascii="Palatino Linotype" w:cs="Palatino Linotype" w:eastAsia="Palatino Linotype" w:hAnsi="Palatino Linotype"/>
          <w:i w:val="1"/>
          <w:sz w:val="22"/>
          <w:szCs w:val="22"/>
          <w:rtl w:val="0"/>
        </w:rPr>
        <w:t xml:space="preserve">I. Nombre completo del servidor público;</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567" w:right="560" w:firstLine="0"/>
        <w:jc w:val="both"/>
        <w:rPr>
          <w:i w:val="1"/>
        </w:rPr>
      </w:pPr>
      <w:r w:rsidDel="00000000" w:rsidR="00000000" w:rsidRPr="00000000">
        <w:rPr>
          <w:rFonts w:ascii="Palatino Linotype" w:cs="Palatino Linotype" w:eastAsia="Palatino Linotype" w:hAnsi="Palatino Linotype"/>
          <w:i w:val="1"/>
          <w:sz w:val="22"/>
          <w:szCs w:val="22"/>
          <w:rtl w:val="0"/>
        </w:rPr>
        <w:t xml:space="preserve">II. Cargo para el que es designado, </w:t>
      </w:r>
      <w:r w:rsidDel="00000000" w:rsidR="00000000" w:rsidRPr="00000000">
        <w:rPr>
          <w:rFonts w:ascii="Palatino Linotype" w:cs="Palatino Linotype" w:eastAsia="Palatino Linotype" w:hAnsi="Palatino Linotype"/>
          <w:b w:val="1"/>
          <w:i w:val="1"/>
          <w:sz w:val="22"/>
          <w:szCs w:val="22"/>
          <w:u w:val="single"/>
          <w:rtl w:val="0"/>
        </w:rPr>
        <w:t xml:space="preserve">fecha de inicio de sus servicios</w:t>
      </w:r>
      <w:r w:rsidDel="00000000" w:rsidR="00000000" w:rsidRPr="00000000">
        <w:rPr>
          <w:rFonts w:ascii="Palatino Linotype" w:cs="Palatino Linotype" w:eastAsia="Palatino Linotype" w:hAnsi="Palatino Linotype"/>
          <w:i w:val="1"/>
          <w:sz w:val="22"/>
          <w:szCs w:val="22"/>
          <w:rtl w:val="0"/>
        </w:rPr>
        <w:t xml:space="preserve"> y lugar de adscripción; </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567" w:right="560" w:firstLine="0"/>
        <w:jc w:val="both"/>
        <w:rPr>
          <w:i w:val="1"/>
        </w:rPr>
      </w:pPr>
      <w:r w:rsidDel="00000000" w:rsidR="00000000" w:rsidRPr="00000000">
        <w:rPr>
          <w:rFonts w:ascii="Palatino Linotype" w:cs="Palatino Linotype" w:eastAsia="Palatino Linotype" w:hAnsi="Palatino Linotype"/>
          <w:i w:val="1"/>
          <w:sz w:val="22"/>
          <w:szCs w:val="22"/>
          <w:rtl w:val="0"/>
        </w:rPr>
        <w:t xml:space="preserve">III. Carácter del nombramiento, ya sea de servidores públicos generales o de confianza, así como la temporalidad del mismo; </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567" w:right="560" w:firstLine="0"/>
        <w:jc w:val="both"/>
        <w:rPr>
          <w:i w:val="1"/>
        </w:rPr>
      </w:pPr>
      <w:r w:rsidDel="00000000" w:rsidR="00000000" w:rsidRPr="00000000">
        <w:rPr>
          <w:rFonts w:ascii="Palatino Linotype" w:cs="Palatino Linotype" w:eastAsia="Palatino Linotype" w:hAnsi="Palatino Linotype"/>
          <w:i w:val="1"/>
          <w:sz w:val="22"/>
          <w:szCs w:val="22"/>
          <w:rtl w:val="0"/>
        </w:rPr>
        <w:t xml:space="preserve">IV. Remuneración correspondiente al puesto; </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ind w:left="567" w:right="560" w:firstLine="0"/>
        <w:jc w:val="both"/>
        <w:rPr>
          <w:i w:val="1"/>
        </w:rPr>
      </w:pPr>
      <w:r w:rsidDel="00000000" w:rsidR="00000000" w:rsidRPr="00000000">
        <w:rPr>
          <w:rFonts w:ascii="Palatino Linotype" w:cs="Palatino Linotype" w:eastAsia="Palatino Linotype" w:hAnsi="Palatino Linotype"/>
          <w:i w:val="1"/>
          <w:sz w:val="22"/>
          <w:szCs w:val="22"/>
          <w:rtl w:val="0"/>
        </w:rPr>
        <w:t xml:space="preserve">V. Jornada de trabajo; </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567" w:right="560" w:firstLine="0"/>
        <w:jc w:val="both"/>
        <w:rPr>
          <w:i w:val="1"/>
        </w:rPr>
      </w:pPr>
      <w:r w:rsidDel="00000000" w:rsidR="00000000" w:rsidRPr="00000000">
        <w:rPr>
          <w:rFonts w:ascii="Palatino Linotype" w:cs="Palatino Linotype" w:eastAsia="Palatino Linotype" w:hAnsi="Palatino Linotype"/>
          <w:i w:val="1"/>
          <w:sz w:val="22"/>
          <w:szCs w:val="22"/>
          <w:rtl w:val="0"/>
        </w:rPr>
        <w:t xml:space="preserve">VI. Derogada; </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567" w:right="560" w:firstLine="0"/>
        <w:jc w:val="both"/>
        <w:rPr>
          <w:i w:val="1"/>
        </w:rPr>
      </w:pPr>
      <w:r w:rsidDel="00000000" w:rsidR="00000000" w:rsidRPr="00000000">
        <w:rPr>
          <w:rFonts w:ascii="Palatino Linotype" w:cs="Palatino Linotype" w:eastAsia="Palatino Linotype" w:hAnsi="Palatino Linotype"/>
          <w:i w:val="1"/>
          <w:sz w:val="22"/>
          <w:szCs w:val="22"/>
          <w:rtl w:val="0"/>
        </w:rPr>
        <w:t xml:space="preserve">VII. Firma del servidor público autorizado para emitir el nombramiento, contrato o formato único de Movimientos de Personal, así como el fundamento legal de esa atribución.” (Énfasis añadido)</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ind w:right="49"/>
        <w:jc w:val="both"/>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se estima la relación laboral entre los servidores públicos y las entidades públicas se tiene por establecida mediante el </w:t>
      </w:r>
      <w:r w:rsidDel="00000000" w:rsidR="00000000" w:rsidRPr="00000000">
        <w:rPr>
          <w:rFonts w:ascii="Palatino Linotype" w:cs="Palatino Linotype" w:eastAsia="Palatino Linotype" w:hAnsi="Palatino Linotype"/>
          <w:b w:val="1"/>
          <w:sz w:val="22"/>
          <w:szCs w:val="22"/>
          <w:rtl w:val="0"/>
        </w:rPr>
        <w:t xml:space="preserve">nombramiento</w:t>
      </w:r>
      <w:r w:rsidDel="00000000" w:rsidR="00000000" w:rsidRPr="00000000">
        <w:rPr>
          <w:rFonts w:ascii="Palatino Linotype" w:cs="Palatino Linotype" w:eastAsia="Palatino Linotype" w:hAnsi="Palatino Linotype"/>
          <w:sz w:val="22"/>
          <w:szCs w:val="22"/>
          <w:rtl w:val="0"/>
        </w:rPr>
        <w:t xml:space="preserve">, formato único de movimientos o contrato, el cual deberá contener la información relacionada con el </w:t>
      </w:r>
      <w:r w:rsidDel="00000000" w:rsidR="00000000" w:rsidRPr="00000000">
        <w:rPr>
          <w:rFonts w:ascii="Palatino Linotype" w:cs="Palatino Linotype" w:eastAsia="Palatino Linotype" w:hAnsi="Palatino Linotype"/>
          <w:b w:val="1"/>
          <w:sz w:val="22"/>
          <w:szCs w:val="22"/>
          <w:rtl w:val="0"/>
        </w:rPr>
        <w:t xml:space="preserve">inicio de sus funciones, </w:t>
      </w:r>
      <w:r w:rsidDel="00000000" w:rsidR="00000000" w:rsidRPr="00000000">
        <w:rPr>
          <w:rFonts w:ascii="Palatino Linotype" w:cs="Palatino Linotype" w:eastAsia="Palatino Linotype" w:hAnsi="Palatino Linotype"/>
          <w:sz w:val="22"/>
          <w:szCs w:val="22"/>
          <w:rtl w:val="0"/>
        </w:rPr>
        <w:t xml:space="preserve">por lo que es información que debe generar, administrar o poseer la autoridad correspondiente, aunado a que, la fecha de alta en el cargo, forma parte de una de las obligaciones de transparencia, establecidas en la Ley en la materia.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en cuando hace a la </w:t>
      </w:r>
      <w:r w:rsidDel="00000000" w:rsidR="00000000" w:rsidRPr="00000000">
        <w:rPr>
          <w:rFonts w:ascii="Palatino Linotype" w:cs="Palatino Linotype" w:eastAsia="Palatino Linotype" w:hAnsi="Palatino Linotype"/>
          <w:b w:val="1"/>
          <w:sz w:val="22"/>
          <w:szCs w:val="22"/>
          <w:rtl w:val="0"/>
        </w:rPr>
        <w:t xml:space="preserve">fecha de ingreso al servicio público</w:t>
      </w:r>
      <w:r w:rsidDel="00000000" w:rsidR="00000000" w:rsidRPr="00000000">
        <w:rPr>
          <w:rFonts w:ascii="Palatino Linotype" w:cs="Palatino Linotype" w:eastAsia="Palatino Linotype" w:hAnsi="Palatino Linotype"/>
          <w:sz w:val="22"/>
          <w:szCs w:val="22"/>
          <w:rtl w:val="0"/>
        </w:rPr>
        <w:t xml:space="preserve">, es menester referir que, el Sujeto Obligado no se pronunció respecto a esta información y, si bien, es cierto, en el nombramiento se puede advertir la fecha del nombramiento como Director Regional de Conciliación Laboral, también lo es que, existe la posibilidad de que no sea igual a la fecha de ingreso al centro de conciliación, la cual puede ser anterior a la fecha en que se le otorgó dicho cargo.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tal forma que, este requerimiento </w:t>
      </w:r>
      <w:r w:rsidDel="00000000" w:rsidR="00000000" w:rsidRPr="00000000">
        <w:rPr>
          <w:rFonts w:ascii="Palatino Linotype" w:cs="Palatino Linotype" w:eastAsia="Palatino Linotype" w:hAnsi="Palatino Linotype"/>
          <w:b w:val="1"/>
          <w:sz w:val="22"/>
          <w:szCs w:val="22"/>
          <w:rtl w:val="0"/>
        </w:rPr>
        <w:t xml:space="preserve">no se tiene por colmado.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se determina ordenar la información relacionada con, el documento donde conste la fecha de ingreso al servicio público, siendo que para el caso de que, la fecha de ingreso sea coincidente con la fecha del nombramiento como Director Regional, basta con que, el Sujeto Obligado lo refiera de manera clara y precisa.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al </w:t>
      </w:r>
      <w:r w:rsidDel="00000000" w:rsidR="00000000" w:rsidRPr="00000000">
        <w:rPr>
          <w:rFonts w:ascii="Palatino Linotype" w:cs="Palatino Linotype" w:eastAsia="Palatino Linotype" w:hAnsi="Palatino Linotype"/>
          <w:b w:val="1"/>
          <w:sz w:val="22"/>
          <w:szCs w:val="22"/>
          <w:rtl w:val="0"/>
        </w:rPr>
        <w:t xml:space="preserve">listado de los puestos anteriores desempeñados en el Gobierno del Estado de México, </w:t>
      </w:r>
      <w:r w:rsidDel="00000000" w:rsidR="00000000" w:rsidRPr="00000000">
        <w:rPr>
          <w:rFonts w:ascii="Palatino Linotype" w:cs="Palatino Linotype" w:eastAsia="Palatino Linotype" w:hAnsi="Palatino Linotype"/>
          <w:sz w:val="22"/>
          <w:szCs w:val="22"/>
          <w:rtl w:val="0"/>
        </w:rPr>
        <w:t xml:space="preserve">se advierte que es información que obra dentro del Currículum Vitae enviado por el Sujeto Obligado, tal como se advierte a continuación: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476625" cy="1872453"/>
            <wp:effectExtent b="0" l="0" r="0" t="0"/>
            <wp:docPr id="4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76625" cy="187245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que, se considera que este requerimiento se tiene por </w:t>
      </w:r>
      <w:r w:rsidDel="00000000" w:rsidR="00000000" w:rsidRPr="00000000">
        <w:rPr>
          <w:rFonts w:ascii="Palatino Linotype" w:cs="Palatino Linotype" w:eastAsia="Palatino Linotype" w:hAnsi="Palatino Linotype"/>
          <w:b w:val="1"/>
          <w:sz w:val="22"/>
          <w:szCs w:val="22"/>
          <w:rtl w:val="0"/>
        </w:rPr>
        <w:t xml:space="preserve">colmado. </w:t>
      </w:r>
    </w:p>
    <w:p w:rsidR="00000000" w:rsidDel="00000000" w:rsidP="00000000" w:rsidRDefault="00000000" w:rsidRPr="00000000" w14:paraId="000000D3">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Relativo al </w:t>
      </w:r>
      <w:r w:rsidDel="00000000" w:rsidR="00000000" w:rsidRPr="00000000">
        <w:rPr>
          <w:rFonts w:ascii="Palatino Linotype" w:cs="Palatino Linotype" w:eastAsia="Palatino Linotype" w:hAnsi="Palatino Linotype"/>
          <w:b w:val="1"/>
          <w:sz w:val="22"/>
          <w:szCs w:val="22"/>
          <w:rtl w:val="0"/>
        </w:rPr>
        <w:t xml:space="preserve">nombramiento oficial</w:t>
      </w:r>
      <w:r w:rsidDel="00000000" w:rsidR="00000000" w:rsidRPr="00000000">
        <w:rPr>
          <w:rFonts w:ascii="Palatino Linotype" w:cs="Palatino Linotype" w:eastAsia="Palatino Linotype" w:hAnsi="Palatino Linotype"/>
          <w:sz w:val="22"/>
          <w:szCs w:val="22"/>
          <w:rtl w:val="0"/>
        </w:rPr>
        <w:t xml:space="preserve">, se tiene que, mediante informe justificado, el Sujeto Obligado proporcionó el nombramiento mediante el cual el servidor público es designado como Director Regional de Conciliación Laboral Valle de México, Zona Ecatepec, por lo que, este requerimiento se tiene por </w:t>
      </w:r>
      <w:r w:rsidDel="00000000" w:rsidR="00000000" w:rsidRPr="00000000">
        <w:rPr>
          <w:rFonts w:ascii="Palatino Linotype" w:cs="Palatino Linotype" w:eastAsia="Palatino Linotype" w:hAnsi="Palatino Linotype"/>
          <w:b w:val="1"/>
          <w:sz w:val="22"/>
          <w:szCs w:val="22"/>
          <w:rtl w:val="0"/>
        </w:rPr>
        <w:t xml:space="preserve">colmado. </w:t>
      </w:r>
    </w:p>
    <w:p w:rsidR="00000000" w:rsidDel="00000000" w:rsidP="00000000" w:rsidRDefault="00000000" w:rsidRPr="00000000" w14:paraId="000000D5">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lo que respecta a la </w:t>
      </w:r>
      <w:r w:rsidDel="00000000" w:rsidR="00000000" w:rsidRPr="00000000">
        <w:rPr>
          <w:rFonts w:ascii="Palatino Linotype" w:cs="Palatino Linotype" w:eastAsia="Palatino Linotype" w:hAnsi="Palatino Linotype"/>
          <w:b w:val="1"/>
          <w:sz w:val="22"/>
          <w:szCs w:val="22"/>
          <w:rtl w:val="0"/>
        </w:rPr>
        <w:t xml:space="preserve">descripción detallada de las funciones y responsabilidades del cargo, incluyendo facultades de firma o toma de decisiones, áreas o equipos bajo su supervisión, </w:t>
      </w:r>
      <w:r w:rsidDel="00000000" w:rsidR="00000000" w:rsidRPr="00000000">
        <w:rPr>
          <w:rFonts w:ascii="Palatino Linotype" w:cs="Palatino Linotype" w:eastAsia="Palatino Linotype" w:hAnsi="Palatino Linotype"/>
          <w:sz w:val="22"/>
          <w:szCs w:val="22"/>
          <w:rtl w:val="0"/>
        </w:rPr>
        <w:t xml:space="preserve">es de mencionar que el tema de las funciones de los servidores públicos se encuentra vinculado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r w:rsidDel="00000000" w:rsidR="00000000" w:rsidRPr="00000000">
        <w:rPr>
          <w:rtl w:val="0"/>
        </w:rPr>
      </w:r>
    </w:p>
    <w:p w:rsidR="00000000" w:rsidDel="00000000" w:rsidP="00000000" w:rsidRDefault="00000000" w:rsidRPr="00000000" w14:paraId="000000D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rsidR="00000000" w:rsidDel="00000000" w:rsidP="00000000" w:rsidRDefault="00000000" w:rsidRPr="00000000" w14:paraId="000000D9">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DA">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Su estructura orgánica completa, en un formato que permita vincular cada parte de la estructura, </w:t>
      </w:r>
      <w:r w:rsidDel="00000000" w:rsidR="00000000" w:rsidRPr="00000000">
        <w:rPr>
          <w:rFonts w:ascii="Palatino Linotype" w:cs="Palatino Linotype" w:eastAsia="Palatino Linotype" w:hAnsi="Palatino Linotype"/>
          <w:b w:val="1"/>
          <w:i w:val="1"/>
          <w:sz w:val="22"/>
          <w:szCs w:val="22"/>
          <w:rtl w:val="0"/>
        </w:rPr>
        <w:t xml:space="preserve">las atribuciones y responsabilidades que le corresponden a </w:t>
      </w:r>
      <w:r w:rsidDel="00000000" w:rsidR="00000000" w:rsidRPr="00000000">
        <w:rPr>
          <w:rFonts w:ascii="Palatino Linotype" w:cs="Palatino Linotype" w:eastAsia="Palatino Linotype" w:hAnsi="Palatino Linotype"/>
          <w:b w:val="1"/>
          <w:i w:val="1"/>
          <w:sz w:val="22"/>
          <w:szCs w:val="22"/>
          <w:u w:val="single"/>
          <w:rtl w:val="0"/>
        </w:rPr>
        <w:t xml:space="preserve">cada servidor público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prestador de servicios profesionales o miembro de los sujetos obligados</w:t>
      </w:r>
      <w:r w:rsidDel="00000000" w:rsidR="00000000" w:rsidRPr="00000000">
        <w:rPr>
          <w:rFonts w:ascii="Palatino Linotype" w:cs="Palatino Linotype" w:eastAsia="Palatino Linotype" w:hAnsi="Palatino Linotype"/>
          <w:i w:val="1"/>
          <w:sz w:val="22"/>
          <w:szCs w:val="22"/>
          <w:rtl w:val="0"/>
        </w:rPr>
        <w:t xml:space="preserve">, de conformidad con las disposiciones jurídicas aplicables;”</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lo anterior, se arriba a la conclusión de que la información requerida forma parte de las obligaciones de transparencia común de los sujetos obligados y, por ende, debe contar con esta. </w:t>
      </w:r>
    </w:p>
    <w:p w:rsidR="00000000" w:rsidDel="00000000" w:rsidP="00000000" w:rsidRDefault="00000000" w:rsidRPr="00000000" w14:paraId="000000DD">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relación con este requerimiento, se tiene que en respuesta el Director Regional de Conciliación Laboral del Valle de México Zona Ecatepec refirió que las funciones se encuentran en el artículo 13 del Reglamento Interior del Centro de Conciliación Laboral del Estado de México, las cuales son las siguientes: </w:t>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4987069" cy="5947282"/>
            <wp:effectExtent b="0" l="0" r="0" t="0"/>
            <wp:docPr id="4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987069" cy="594728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210658</wp:posOffset>
                </wp:positionH>
                <wp:positionV relativeFrom="paragraph">
                  <wp:posOffset>-13969</wp:posOffset>
                </wp:positionV>
                <wp:extent cx="5190811" cy="518328"/>
                <wp:effectExtent b="0" l="0" r="0" t="0"/>
                <wp:wrapNone/>
                <wp:docPr id="41" name=""/>
                <a:graphic>
                  <a:graphicData uri="http://schemas.microsoft.com/office/word/2010/wordprocessingShape">
                    <wps:wsp>
                      <wps:cNvSpPr/>
                      <wps:cNvPr id="2" name="Shape 2"/>
                      <wps:spPr>
                        <a:xfrm>
                          <a:off x="2788695" y="3558936"/>
                          <a:ext cx="5114611" cy="442128"/>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210658</wp:posOffset>
                </wp:positionH>
                <wp:positionV relativeFrom="paragraph">
                  <wp:posOffset>-13969</wp:posOffset>
                </wp:positionV>
                <wp:extent cx="5190811" cy="518328"/>
                <wp:effectExtent b="0" l="0" r="0" t="0"/>
                <wp:wrapNone/>
                <wp:docPr id="4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190811" cy="518328"/>
                        </a:xfrm>
                        <a:prstGeom prst="rect"/>
                        <a:ln/>
                      </pic:spPr>
                    </pic:pic>
                  </a:graphicData>
                </a:graphic>
              </wp:anchor>
            </w:drawing>
          </mc:Fallback>
        </mc:AlternateContent>
      </w:r>
    </w:p>
    <w:p w:rsidR="00000000" w:rsidDel="00000000" w:rsidP="00000000" w:rsidRDefault="00000000" w:rsidRPr="00000000" w14:paraId="000000E1">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029902" cy="800212"/>
            <wp:effectExtent b="0" l="0" r="0" t="0"/>
            <wp:docPr id="4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29902" cy="800212"/>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se considera que lo relativo a las funciones y responsabilidades, incluyendo lo las facultades de firma o toma de decisiones, es información que se colma con lo proporcionado por el Sujeto Obligado. </w:t>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las </w:t>
      </w:r>
      <w:r w:rsidDel="00000000" w:rsidR="00000000" w:rsidRPr="00000000">
        <w:rPr>
          <w:rFonts w:ascii="Palatino Linotype" w:cs="Palatino Linotype" w:eastAsia="Palatino Linotype" w:hAnsi="Palatino Linotype"/>
          <w:b w:val="1"/>
          <w:sz w:val="22"/>
          <w:szCs w:val="22"/>
          <w:rtl w:val="0"/>
        </w:rPr>
        <w:t xml:space="preserve">áreas o equipos bajo su supervisión</w:t>
      </w:r>
      <w:r w:rsidDel="00000000" w:rsidR="00000000" w:rsidRPr="00000000">
        <w:rPr>
          <w:rFonts w:ascii="Palatino Linotype" w:cs="Palatino Linotype" w:eastAsia="Palatino Linotype" w:hAnsi="Palatino Linotype"/>
          <w:sz w:val="22"/>
          <w:szCs w:val="22"/>
          <w:rtl w:val="0"/>
        </w:rPr>
        <w:t xml:space="preserve">, en términos del artículo 13 de la Ley en la materia de la Entidad, se considera que, la pretensión del Particular es conocer las unidades administrativas que dependen jerárquicamente de la Dirección Regional.</w:t>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Señalado esto, es de referir que, el Sujeto Obligado fue omiso en señalar si el Director Regional contaba con unidades administrativas que dependieran de él, por lo que, </w:t>
      </w:r>
      <w:r w:rsidDel="00000000" w:rsidR="00000000" w:rsidRPr="00000000">
        <w:rPr>
          <w:rFonts w:ascii="Palatino Linotype" w:cs="Palatino Linotype" w:eastAsia="Palatino Linotype" w:hAnsi="Palatino Linotype"/>
          <w:rtl w:val="0"/>
        </w:rPr>
        <w:t xml:space="preserve">es necesario traer a colación lo que señala el Criterio orientador 02/17 emitido por el entonces Instituto Nacional de Transparencia, Acceso a la Información y Protección de Datos Personales el cual establece lo siguiente:</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567" w:right="7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567" w:right="7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sz w:val="22"/>
          <w:szCs w:val="22"/>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rtl w:val="0"/>
        </w:rPr>
        <w:t xml:space="preserve">no aconteció, pues el Sujeto Obligado fue omiso en pronunciarse respecto de este punto de la solicitud. </w:t>
      </w: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que, se considera que, este requerimiento </w:t>
      </w:r>
      <w:r w:rsidDel="00000000" w:rsidR="00000000" w:rsidRPr="00000000">
        <w:rPr>
          <w:rFonts w:ascii="Palatino Linotype" w:cs="Palatino Linotype" w:eastAsia="Palatino Linotype" w:hAnsi="Palatino Linotype"/>
          <w:b w:val="1"/>
          <w:sz w:val="22"/>
          <w:szCs w:val="22"/>
          <w:rtl w:val="0"/>
        </w:rPr>
        <w:t xml:space="preserve">no se tiene por colmado. </w:t>
      </w:r>
    </w:p>
    <w:p w:rsidR="00000000" w:rsidDel="00000000" w:rsidP="00000000" w:rsidRDefault="00000000" w:rsidRPr="00000000" w14:paraId="000000E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En lo que respecta a los registros de reuniones de índole políticos, audiencias, foros y eventos oficiales en los que haya participado durante su gestión, especificando: fecha y lugar de cada evento, tema y objetivos del evento; actas, minutas o documentos oficiales que respalden su participación, así como, los oficios de comisión relacionados con su participación en estos eventos</w:t>
      </w:r>
      <w:r w:rsidDel="00000000" w:rsidR="00000000" w:rsidRPr="00000000">
        <w:rPr>
          <w:rFonts w:ascii="Palatino Linotype" w:cs="Palatino Linotype" w:eastAsia="Palatino Linotype" w:hAnsi="Palatino Linotype"/>
          <w:sz w:val="22"/>
          <w:szCs w:val="22"/>
          <w:rtl w:val="0"/>
        </w:rPr>
        <w:t xml:space="preserve">, en respuesta, el Sujeto Obligado informó que, no se cuenta con la información, ya que no existe un archivo base de datos u otro medio oficial en la Dirección Regional que permita obtener la información tal y como la solicita el Recurrente, en específico sobre la agenda pública, así como, todos los requerimientos que se originan de esa agenda pública. Asimismo, informa que no existe obligación alguna de contar con la información requerida.</w:t>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del análisis que regula el actual del Director Regional, se advirtió que, en efecto, no existe fuente obligacional que lo constriña a generar un registro de reuniones o algún tipo de agenda pública, así como, documentar las actas, minutas o aquello que respalde su participación o, bien, oficios de comisión a estos eventos. </w:t>
      </w:r>
    </w:p>
    <w:p w:rsidR="00000000" w:rsidDel="00000000" w:rsidP="00000000" w:rsidRDefault="00000000" w:rsidRPr="00000000" w14:paraId="000000F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que, este requerimiento se tiene por </w:t>
      </w:r>
      <w:r w:rsidDel="00000000" w:rsidR="00000000" w:rsidRPr="00000000">
        <w:rPr>
          <w:rFonts w:ascii="Palatino Linotype" w:cs="Palatino Linotype" w:eastAsia="Palatino Linotype" w:hAnsi="Palatino Linotype"/>
          <w:b w:val="1"/>
          <w:sz w:val="22"/>
          <w:szCs w:val="22"/>
          <w:rtl w:val="0"/>
        </w:rPr>
        <w:t xml:space="preserve">colmado. </w:t>
      </w:r>
    </w:p>
    <w:p w:rsidR="00000000" w:rsidDel="00000000" w:rsidP="00000000" w:rsidRDefault="00000000" w:rsidRPr="00000000" w14:paraId="000000F4">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relativo al registro de asistencia diaria del servidor público en el Centro de Conciliación Laboral del Estado de México (checador biométrico, lista de asistencia o cualquier otro medio de control); justificantes o permisos de ausencias en caso de existir y la confirmación de que el servidor público ha cumplido con la totalidad de su jornada laboral en los días que ha asistido, así como, los reportes de incidencias o irregularidades en su asistencia laboral (si existen).</w:t>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Titular de Apoyo Administrativo refirió que no se cuenta con registros de asistencia de personal de confianza. En lo que hace a los justificantes, refiere que no se cuenta con justificantes o permisos de ausencias de personal de confianza y precisa que, el servidor público ha cumplido con la totalidad de su jornada laboral en los días que ha asistido y respecto a los reportes de incidencias o irregularidades en su asistencia laboral, informa que no se localizó información y/o documentación con la que se pueda dar atención.</w:t>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necesario mencionar que, los artículos 59, 84, 93, 221 de Ley del Trabajo de los Servidores Públicos del Estado y Municipios establecen que la </w:t>
      </w:r>
      <w:r w:rsidDel="00000000" w:rsidR="00000000" w:rsidRPr="00000000">
        <w:rPr>
          <w:rFonts w:ascii="Palatino Linotype" w:cs="Palatino Linotype" w:eastAsia="Palatino Linotype" w:hAnsi="Palatino Linotype"/>
          <w:b w:val="1"/>
          <w:sz w:val="22"/>
          <w:szCs w:val="22"/>
          <w:rtl w:val="0"/>
        </w:rPr>
        <w:t xml:space="preserve">jornada de trabajo, es el tiempo durante el cual la o el servidor público está a disposición del Ayuntamiento o Unidad Administrativa</w:t>
      </w:r>
      <w:r w:rsidDel="00000000" w:rsidR="00000000" w:rsidRPr="00000000">
        <w:rPr>
          <w:rFonts w:ascii="Palatino Linotype" w:cs="Palatino Linotype" w:eastAsia="Palatino Linotype" w:hAnsi="Palatino Linotype"/>
          <w:sz w:val="22"/>
          <w:szCs w:val="22"/>
          <w:rtl w:val="0"/>
        </w:rPr>
        <w:t xml:space="preserve"> para prestar sus servicios, y el horario estará determinado en las condiciones generales de trabajo de conformidad con las necesidades de la institución o dependencia, asimismo, se harán retenciones, descuentos o deducciones al sueldo, por faltas de puntualidad o de faltas de asistencia injustificada:</w:t>
      </w:r>
    </w:p>
    <w:p w:rsidR="00000000" w:rsidDel="00000000" w:rsidP="00000000" w:rsidRDefault="00000000" w:rsidRPr="00000000" w14:paraId="000000F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rsidR="00000000" w:rsidDel="00000000" w:rsidP="00000000" w:rsidRDefault="00000000" w:rsidRPr="00000000" w14:paraId="000000FC">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D">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w:t>
      </w:r>
      <w:r w:rsidDel="00000000" w:rsidR="00000000" w:rsidRPr="00000000">
        <w:rPr>
          <w:rFonts w:ascii="Palatino Linotype" w:cs="Palatino Linotype" w:eastAsia="Palatino Linotype" w:hAnsi="Palatino Linotype"/>
          <w:i w:val="1"/>
          <w:sz w:val="22"/>
          <w:szCs w:val="22"/>
          <w:rtl w:val="0"/>
        </w:rPr>
        <w:t xml:space="preserve"> Sólo podrán hacerse retenciones, descuentos o deducciones al sueldo de los servidores públicos por concepto de:</w:t>
      </w:r>
    </w:p>
    <w:p w:rsidR="00000000" w:rsidDel="00000000" w:rsidP="00000000" w:rsidRDefault="00000000" w:rsidRPr="00000000" w14:paraId="000000F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F">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Faltas de puntualidad o de asistencia injustificadas;”</w:t>
      </w:r>
    </w:p>
    <w:p w:rsidR="00000000" w:rsidDel="00000000" w:rsidP="00000000" w:rsidRDefault="00000000" w:rsidRPr="00000000" w14:paraId="00000100">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1">
      <w:pPr>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93. Son causas de rescisión de la relación laboral, sin responsabilidad para las instituciones públicas:</w:t>
      </w:r>
    </w:p>
    <w:p w:rsidR="00000000" w:rsidDel="00000000" w:rsidP="00000000" w:rsidRDefault="00000000" w:rsidRPr="00000000" w14:paraId="00000102">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3">
      <w:pPr>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Incurrir en cuatro o más faltas de asistencia a sus labores sin causa justificada, dentro de un lapso de treinta días;</w:t>
      </w:r>
    </w:p>
    <w:p w:rsidR="00000000" w:rsidDel="00000000" w:rsidP="00000000" w:rsidRDefault="00000000" w:rsidRPr="00000000" w14:paraId="00000104">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5">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221.- El Tribunal o la Sala eximirán de la carga de la prueba al servidor público, cuando por otros medios esté en posibilidad de llegar al conocimiento de los hechos, salvo lo relativo al reclamo de tiempo extraordinario. Para tal efecto, </w:t>
      </w:r>
      <w:r w:rsidDel="00000000" w:rsidR="00000000" w:rsidRPr="00000000">
        <w:rPr>
          <w:rFonts w:ascii="Palatino Linotype" w:cs="Palatino Linotype" w:eastAsia="Palatino Linotype" w:hAnsi="Palatino Linotype"/>
          <w:b w:val="1"/>
          <w:i w:val="1"/>
          <w:sz w:val="22"/>
          <w:szCs w:val="22"/>
          <w:rtl w:val="0"/>
        </w:rPr>
        <w:t xml:space="preserve">requerirá a las instituciones  públicas o dependencias</w:t>
      </w:r>
      <w:r w:rsidDel="00000000" w:rsidR="00000000" w:rsidRPr="00000000">
        <w:rPr>
          <w:rFonts w:ascii="Palatino Linotype" w:cs="Palatino Linotype" w:eastAsia="Palatino Linotype" w:hAnsi="Palatino Linotype"/>
          <w:i w:val="1"/>
          <w:sz w:val="22"/>
          <w:szCs w:val="22"/>
          <w:rtl w:val="0"/>
        </w:rPr>
        <w:t xml:space="preserve">, organismos descentralizados, fideicomisos </w:t>
      </w:r>
      <w:r w:rsidDel="00000000" w:rsidR="00000000" w:rsidRPr="00000000">
        <w:rPr>
          <w:rFonts w:ascii="Palatino Linotype" w:cs="Palatino Linotype" w:eastAsia="Palatino Linotype" w:hAnsi="Palatino Linotype"/>
          <w:b w:val="1"/>
          <w:i w:val="1"/>
          <w:sz w:val="22"/>
          <w:szCs w:val="22"/>
          <w:rtl w:val="0"/>
        </w:rPr>
        <w:t xml:space="preserve">de carácter Estatal</w:t>
      </w:r>
      <w:r w:rsidDel="00000000" w:rsidR="00000000" w:rsidRPr="00000000">
        <w:rPr>
          <w:rFonts w:ascii="Palatino Linotype" w:cs="Palatino Linotype" w:eastAsia="Palatino Linotype" w:hAnsi="Palatino Linotype"/>
          <w:i w:val="1"/>
          <w:sz w:val="22"/>
          <w:szCs w:val="22"/>
          <w:rtl w:val="0"/>
        </w:rPr>
        <w:t xml:space="preserve"> y Municipal, </w:t>
      </w:r>
      <w:r w:rsidDel="00000000" w:rsidR="00000000" w:rsidRPr="00000000">
        <w:rPr>
          <w:rFonts w:ascii="Palatino Linotype" w:cs="Palatino Linotype" w:eastAsia="Palatino Linotype" w:hAnsi="Palatino Linotype"/>
          <w:b w:val="1"/>
          <w:i w:val="1"/>
          <w:sz w:val="22"/>
          <w:szCs w:val="22"/>
          <w:rtl w:val="0"/>
        </w:rPr>
        <w:t xml:space="preserve">para que exhiban los documentos que, de acuerdo a esta ley, tienen la obligación legal de conservar, bajo el apercibimiento de que de no presentarlos, se presumirán ciertos los hechos alegados por el servidor público</w:t>
      </w:r>
      <w:r w:rsidDel="00000000" w:rsidR="00000000" w:rsidRPr="00000000">
        <w:rPr>
          <w:rFonts w:ascii="Palatino Linotype" w:cs="Palatino Linotype" w:eastAsia="Palatino Linotype" w:hAnsi="Palatino Linotype"/>
          <w:i w:val="1"/>
          <w:sz w:val="22"/>
          <w:szCs w:val="22"/>
          <w:rtl w:val="0"/>
        </w:rPr>
        <w:t xml:space="preserve">. En todo caso, corresponderá a las instituciones públicas o dependencias probar su dicho cuando exista controversia sobre:</w:t>
      </w:r>
    </w:p>
    <w:p w:rsidR="00000000" w:rsidDel="00000000" w:rsidP="00000000" w:rsidRDefault="00000000" w:rsidRPr="00000000" w14:paraId="00000106">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7">
      <w:pPr>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Faltas de asistencia del servidor público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0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los artículos 88, fracción III, y 220 K, fracción III y penúltimo párrafo de la Ley del Trabajo de los Servidores Públicos, estipulan como obligación de los servidores públicos asistir a sus labores y no faltar sin causa justificada o sin permiso, por otro lado, las instituciones o dependencias tienen la obligación de conservar y exhibir los controles de asistencia o la información electrónica de asistencia de los servidores públicos.</w:t>
      </w:r>
    </w:p>
    <w:p w:rsidR="00000000" w:rsidDel="00000000" w:rsidP="00000000" w:rsidRDefault="00000000" w:rsidRPr="00000000" w14:paraId="0000010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88.</w:t>
      </w:r>
      <w:r w:rsidDel="00000000" w:rsidR="00000000" w:rsidRPr="00000000">
        <w:rPr>
          <w:rFonts w:ascii="Palatino Linotype" w:cs="Palatino Linotype" w:eastAsia="Palatino Linotype" w:hAnsi="Palatino Linotype"/>
          <w:i w:val="1"/>
          <w:sz w:val="22"/>
          <w:szCs w:val="22"/>
          <w:rtl w:val="0"/>
        </w:rPr>
        <w:t xml:space="preserve"> Son obligaciones de los servidores públicos: </w:t>
      </w:r>
    </w:p>
    <w:p w:rsidR="00000000" w:rsidDel="00000000" w:rsidP="00000000" w:rsidRDefault="00000000" w:rsidRPr="00000000" w14:paraId="0000010C">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D">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rsidR="00000000" w:rsidDel="00000000" w:rsidP="00000000" w:rsidRDefault="00000000" w:rsidRPr="00000000" w14:paraId="0000010E">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F">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 </w:t>
      </w:r>
    </w:p>
    <w:p w:rsidR="00000000" w:rsidDel="00000000" w:rsidP="00000000" w:rsidRDefault="00000000" w:rsidRPr="00000000" w14:paraId="00000110">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1">
      <w:pPr>
        <w:ind w:left="567" w:right="8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Controles de asistencia o la información magnética o electrónica de asistencia de los servidores públicos; </w:t>
      </w:r>
    </w:p>
    <w:p w:rsidR="00000000" w:rsidDel="00000000" w:rsidP="00000000" w:rsidRDefault="00000000" w:rsidRPr="00000000" w14:paraId="00000112">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3">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w:t>
      </w:r>
      <w:r w:rsidDel="00000000" w:rsidR="00000000" w:rsidRPr="00000000">
        <w:rPr>
          <w:rFonts w:ascii="Palatino Linotype" w:cs="Palatino Linotype" w:eastAsia="Palatino Linotype" w:hAnsi="Palatino Linotype"/>
          <w:b w:val="1"/>
          <w:i w:val="1"/>
          <w:sz w:val="22"/>
          <w:szCs w:val="22"/>
          <w:rtl w:val="0"/>
        </w:rPr>
        <w:t xml:space="preserve">los señalados por las fracciones</w:t>
      </w:r>
      <w:r w:rsidDel="00000000" w:rsidR="00000000" w:rsidRPr="00000000">
        <w:rPr>
          <w:rFonts w:ascii="Palatino Linotype" w:cs="Palatino Linotype" w:eastAsia="Palatino Linotype" w:hAnsi="Palatino Linotype"/>
          <w:i w:val="1"/>
          <w:sz w:val="22"/>
          <w:szCs w:val="22"/>
          <w:rtl w:val="0"/>
        </w:rPr>
        <w:t xml:space="preserve"> II, </w:t>
      </w: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IV </w:t>
      </w:r>
      <w:r w:rsidDel="00000000" w:rsidR="00000000" w:rsidRPr="00000000">
        <w:rPr>
          <w:rFonts w:ascii="Palatino Linotype" w:cs="Palatino Linotype" w:eastAsia="Palatino Linotype" w:hAnsi="Palatino Linotype"/>
          <w:b w:val="1"/>
          <w:i w:val="1"/>
          <w:sz w:val="22"/>
          <w:szCs w:val="22"/>
          <w:rtl w:val="0"/>
        </w:rPr>
        <w:t xml:space="preserve">durante el último año y un año después de que se extinga la relación laboral</w:t>
      </w:r>
      <w:r w:rsidDel="00000000" w:rsidR="00000000" w:rsidRPr="00000000">
        <w:rPr>
          <w:rFonts w:ascii="Palatino Linotype" w:cs="Palatino Linotype" w:eastAsia="Palatino Linotype" w:hAnsi="Palatino Linotype"/>
          <w:i w:val="1"/>
          <w:sz w:val="22"/>
          <w:szCs w:val="22"/>
          <w:rtl w:val="0"/>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de mencionar que, para el caso que no se cuente con la lista de asistencia de algún servidor público o de determinado periodo, el Sujeto Obligado deberá proporcionar el documento que autorice dichas circunstancias, es decir, la expresión documental que establezca la excepción de elaborar listas de asistencia, respecto de los supuestos señalados; lo anterior, con el fin de acreditar que existe una autorización expresa y dar cumplimiento a los artículos citados en el párrafo anterior.</w:t>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para el caso de no contar con listas de asistencia ni documento de excepción de algunos servidores públicos, se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w:t>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en lo que respecta al caso concreto, es menester mencionar que la unidad administrativa competente informó que no se cuentan con registros de asistencia de personal de confianza, por lo que, en este caso, deberá proporcionar el documento que autorice dicha circunstancia.</w:t>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los </w:t>
      </w:r>
      <w:r w:rsidDel="00000000" w:rsidR="00000000" w:rsidRPr="00000000">
        <w:rPr>
          <w:rFonts w:ascii="Palatino Linotype" w:cs="Palatino Linotype" w:eastAsia="Palatino Linotype" w:hAnsi="Palatino Linotype"/>
          <w:b w:val="1"/>
          <w:sz w:val="22"/>
          <w:szCs w:val="22"/>
          <w:rtl w:val="0"/>
        </w:rPr>
        <w:t xml:space="preserve">justificantes o permisos de ausencias y los reportes de incidencias o irregularidades en la asistencia laboral;</w:t>
      </w:r>
      <w:r w:rsidDel="00000000" w:rsidR="00000000" w:rsidRPr="00000000">
        <w:rPr>
          <w:rFonts w:ascii="Palatino Linotype" w:cs="Palatino Linotype" w:eastAsia="Palatino Linotype" w:hAnsi="Palatino Linotype"/>
          <w:sz w:val="22"/>
          <w:szCs w:val="22"/>
          <w:rtl w:val="0"/>
        </w:rPr>
        <w:t xml:space="preserve"> el Sujeto Obligado informó que no existen justificantes o permisos de ausencia, por lo que, nos encontramos ante la presencia de un denominado hecho negativo.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es obvio que la información no puede fácticamente obrar en los archivos del Sujeto Obligado, ya que no puede probarse por ser lógica y materialmente imposible.</w:t>
      </w:r>
    </w:p>
    <w:p w:rsidR="00000000" w:rsidDel="00000000" w:rsidP="00000000" w:rsidRDefault="00000000" w:rsidRPr="00000000" w14:paraId="000001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no se trata de un caso por el cual la negación del hecho implique la afirmación del mismo, simplemente se está ante una notoria y evidente inexistencia fáctica de la información solicitada.</w:t>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 </w:t>
      </w: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 </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qué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que, estos requerimientos, se tienen por </w:t>
      </w:r>
      <w:r w:rsidDel="00000000" w:rsidR="00000000" w:rsidRPr="00000000">
        <w:rPr>
          <w:rFonts w:ascii="Palatino Linotype" w:cs="Palatino Linotype" w:eastAsia="Palatino Linotype" w:hAnsi="Palatino Linotype"/>
          <w:b w:val="1"/>
          <w:sz w:val="22"/>
          <w:szCs w:val="22"/>
          <w:rtl w:val="0"/>
        </w:rPr>
        <w:t xml:space="preserve">colmados. </w:t>
      </w:r>
    </w:p>
    <w:p w:rsidR="00000000" w:rsidDel="00000000" w:rsidP="00000000" w:rsidRDefault="00000000" w:rsidRPr="00000000" w14:paraId="0000012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antes dicho, debido a que el Sujeto Obligado, no cumplió cabalmente con la entrega de la información requerida, los agravios hechos valer por la parte Solicitante devienen </w:t>
      </w:r>
      <w:r w:rsidDel="00000000" w:rsidR="00000000" w:rsidRPr="00000000">
        <w:rPr>
          <w:rFonts w:ascii="Palatino Linotype" w:cs="Palatino Linotype" w:eastAsia="Palatino Linotype" w:hAnsi="Palatino Linotype"/>
          <w:b w:val="1"/>
          <w:sz w:val="22"/>
          <w:szCs w:val="22"/>
          <w:rtl w:val="0"/>
        </w:rPr>
        <w:t xml:space="preserve">FUNDADOS </w:t>
      </w:r>
      <w:r w:rsidDel="00000000" w:rsidR="00000000" w:rsidRPr="00000000">
        <w:rPr>
          <w:rFonts w:ascii="Palatino Linotype" w:cs="Palatino Linotype" w:eastAsia="Palatino Linotype" w:hAnsi="Palatino Linotype"/>
          <w:sz w:val="22"/>
          <w:szCs w:val="22"/>
          <w:rtl w:val="0"/>
        </w:rPr>
        <w:t xml:space="preserve">y, por ende, este Organismo Garante determina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al Sujeto Obligado, la entrega, de ser el caso, en versión pública, de lo siguiente: </w:t>
      </w:r>
    </w:p>
    <w:p w:rsidR="00000000" w:rsidDel="00000000" w:rsidP="00000000" w:rsidRDefault="00000000" w:rsidRPr="00000000" w14:paraId="00000126">
      <w:pPr>
        <w:spacing w:line="360" w:lineRule="auto"/>
        <w:ind w:right="49"/>
        <w:jc w:val="both"/>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127">
      <w:pPr>
        <w:spacing w:line="360" w:lineRule="auto"/>
        <w:ind w:left="567" w:right="474" w:firstLine="0"/>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w:t>
        <w:tab/>
        <w:t xml:space="preserve">Del Director Regional de Conciliación Laboral del Valle de México, Zona Ecatepec, en el Centro de Conciliación Laboral del Estado de México, referido en la solicitud de información; </w:t>
      </w:r>
    </w:p>
    <w:p w:rsidR="00000000" w:rsidDel="00000000" w:rsidP="00000000" w:rsidRDefault="00000000" w:rsidRPr="00000000" w14:paraId="00000128">
      <w:pPr>
        <w:spacing w:line="360" w:lineRule="auto"/>
        <w:ind w:right="49"/>
        <w:jc w:val="both"/>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129">
      <w:pPr>
        <w:numPr>
          <w:ilvl w:val="0"/>
          <w:numId w:val="4"/>
        </w:numPr>
        <w:pBdr>
          <w:top w:space="0" w:sz="0" w:val="nil"/>
          <w:left w:space="0" w:sz="0" w:val="nil"/>
          <w:bottom w:space="0" w:sz="0" w:val="nil"/>
          <w:right w:space="0" w:sz="0" w:val="nil"/>
          <w:between w:space="0" w:sz="0" w:val="nil"/>
        </w:pBdr>
        <w:tabs>
          <w:tab w:val="left" w:leader="none" w:pos="993"/>
        </w:tabs>
        <w:spacing w:line="360" w:lineRule="auto"/>
        <w:ind w:left="567" w:righ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donde conste la fecha de ingreso al servicio público.</w:t>
      </w:r>
    </w:p>
    <w:p w:rsidR="00000000" w:rsidDel="00000000" w:rsidP="00000000" w:rsidRDefault="00000000" w:rsidRPr="00000000" w14:paraId="0000012A">
      <w:pPr>
        <w:numPr>
          <w:ilvl w:val="0"/>
          <w:numId w:val="4"/>
        </w:numPr>
        <w:pBdr>
          <w:top w:space="0" w:sz="0" w:val="nil"/>
          <w:left w:space="0" w:sz="0" w:val="nil"/>
          <w:bottom w:space="0" w:sz="0" w:val="nil"/>
          <w:right w:space="0" w:sz="0" w:val="nil"/>
          <w:between w:space="0" w:sz="0" w:val="nil"/>
        </w:pBdr>
        <w:tabs>
          <w:tab w:val="left" w:leader="none" w:pos="993"/>
        </w:tabs>
        <w:spacing w:line="360" w:lineRule="auto"/>
        <w:ind w:left="567" w:righ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donde consten las áreas administrativas que dependen jerárquicamente de la Dirección Regional. </w:t>
      </w:r>
    </w:p>
    <w:p w:rsidR="00000000" w:rsidDel="00000000" w:rsidP="00000000" w:rsidRDefault="00000000" w:rsidRPr="00000000" w14:paraId="0000012B">
      <w:pPr>
        <w:numPr>
          <w:ilvl w:val="0"/>
          <w:numId w:val="4"/>
        </w:numPr>
        <w:pBdr>
          <w:top w:space="0" w:sz="0" w:val="nil"/>
          <w:left w:space="0" w:sz="0" w:val="nil"/>
          <w:bottom w:space="0" w:sz="0" w:val="nil"/>
          <w:right w:space="0" w:sz="0" w:val="nil"/>
          <w:between w:space="0" w:sz="0" w:val="nil"/>
        </w:pBdr>
        <w:tabs>
          <w:tab w:val="left" w:leader="none" w:pos="993"/>
        </w:tabs>
        <w:spacing w:line="360" w:lineRule="auto"/>
        <w:ind w:left="567" w:right="56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La autorización emitida por autoridad competente para omitir la elaboración de dicho control o exceptuar el registro de asistencia.</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12E">
      <w:pPr>
        <w:ind w:right="615"/>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leader="none" w:pos="567"/>
          <w:tab w:val="left" w:leader="none" w:pos="993"/>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la información que se ordena entregar en el inciso a) y b) no obre en los archivos del Sujeto Obligado, en razón de que la fecha de ingreso al servicio público sea coincidente con la fecha del nombramiento como Director Regional y, porque no existan áreas administrativas que dependan jerárquicamente de él, el Sujeto Obligado deberá hacerlo del conocimiento del Particular en términos del artículo 19, párrafo segundo, de la Ley de Transparencia y Acceso a la Información Pública del Estado de México y Municipios, para tenerse por colmado dicho requerimiento. </w:t>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567"/>
          <w:tab w:val="left" w:leader="none" w:pos="993"/>
        </w:tabs>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left" w:leader="none" w:pos="993"/>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no contar con la información solicitada en el inciso c), el Sujeto Obligado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 </w:t>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567"/>
          <w:tab w:val="left" w:leader="none" w:pos="993"/>
        </w:tabs>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708" w:right="61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rsidR="00000000" w:rsidDel="00000000" w:rsidP="00000000" w:rsidRDefault="00000000" w:rsidRPr="00000000" w14:paraId="000001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39">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3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3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13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3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4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4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43">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144">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145">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4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4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4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4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4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4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4D">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4F">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53">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5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6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6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6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6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6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6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6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6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6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6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6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7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7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72">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7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04384//INFOEM/IP/RR/2024</w:t>
      </w:r>
      <w:r w:rsidDel="00000000" w:rsidR="00000000" w:rsidRPr="00000000">
        <w:rPr>
          <w:rFonts w:ascii="Palatino Linotype" w:cs="Palatino Linotype" w:eastAsia="Palatino Linotype" w:hAnsi="Palatino Linotype"/>
          <w:sz w:val="22"/>
          <w:szCs w:val="22"/>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00026/CCLEM/IP/2025.</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76">
      <w:pP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7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9">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w:t>
        <w:tab/>
        <w:t xml:space="preserve">R E S U E L V E:</w:t>
      </w:r>
    </w:p>
    <w:p w:rsidR="00000000" w:rsidDel="00000000" w:rsidP="00000000" w:rsidRDefault="00000000" w:rsidRPr="00000000" w14:paraId="0000017A">
      <w:pPr>
        <w:spacing w:line="360" w:lineRule="auto"/>
        <w:ind w:right="49"/>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entregada por </w:t>
      </w:r>
      <w:r w:rsidDel="00000000" w:rsidR="00000000" w:rsidRPr="00000000">
        <w:rPr>
          <w:rFonts w:ascii="Palatino Linotype" w:cs="Palatino Linotype" w:eastAsia="Palatino Linotype" w:hAnsi="Palatino Linotype"/>
          <w:b w:val="1"/>
          <w:sz w:val="22"/>
          <w:szCs w:val="22"/>
          <w:rtl w:val="0"/>
        </w:rPr>
        <w:t xml:space="preserve">EL 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00026/CCLEM/IP/2025</w:t>
      </w:r>
      <w:r w:rsidDel="00000000" w:rsidR="00000000" w:rsidRPr="00000000">
        <w:rPr>
          <w:rFonts w:ascii="Palatino Linotype" w:cs="Palatino Linotype" w:eastAsia="Palatino Linotype" w:hAnsi="Palatino Linotype"/>
          <w:sz w:val="22"/>
          <w:szCs w:val="22"/>
          <w:rtl w:val="0"/>
        </w:rPr>
        <w:t xml:space="preserve">, por resultar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04384/INFOEM/IP/RR/2024,</w:t>
      </w:r>
      <w:r w:rsidDel="00000000" w:rsidR="00000000" w:rsidRPr="00000000">
        <w:rPr>
          <w:rFonts w:ascii="Palatino Linotype" w:cs="Palatino Linotype" w:eastAsia="Palatino Linotype" w:hAnsi="Palatino Linotype"/>
          <w:sz w:val="22"/>
          <w:szCs w:val="22"/>
          <w:rtl w:val="0"/>
        </w:rPr>
        <w:t xml:space="preserve"> en términos del considerando </w:t>
      </w: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1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términos del Considerando Cuarto y Quinto, haga entrega, vía Sistema de Acceso a la Información Mexiquense, de ser el caso, en versión pública, de lo siguiente: </w:t>
      </w:r>
    </w:p>
    <w:p w:rsidR="00000000" w:rsidDel="00000000" w:rsidP="00000000" w:rsidRDefault="00000000" w:rsidRPr="00000000" w14:paraId="0000017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F">
      <w:pPr>
        <w:numPr>
          <w:ilvl w:val="0"/>
          <w:numId w:val="3"/>
        </w:numPr>
        <w:pBdr>
          <w:top w:space="0" w:sz="0" w:val="nil"/>
          <w:left w:space="0" w:sz="0" w:val="nil"/>
          <w:bottom w:space="0" w:sz="0" w:val="nil"/>
          <w:right w:space="0" w:sz="0" w:val="nil"/>
          <w:between w:space="0" w:sz="0" w:val="nil"/>
        </w:pBdr>
        <w:spacing w:line="360" w:lineRule="auto"/>
        <w:ind w:left="426" w:right="474" w:hanging="360"/>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Del Director Regional de Conciliación Laboral del Valle de México, Zona Ecatepec, en el Centro de Conciliación Laboral del Estado de México, referido en la solicitud de información:</w:t>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left" w:leader="none" w:pos="993"/>
        </w:tabs>
        <w:spacing w:line="360" w:lineRule="auto"/>
        <w:ind w:right="567"/>
        <w:jc w:val="both"/>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56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donde conste la fecha de ingreso al servicio público.</w:t>
      </w:r>
    </w:p>
    <w:p w:rsidR="00000000" w:rsidDel="00000000" w:rsidP="00000000" w:rsidRDefault="00000000" w:rsidRPr="00000000" w14:paraId="000001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56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donde consten las áreas administrativas que dependen jerárquicamente de la Dirección Regional. </w:t>
      </w:r>
    </w:p>
    <w:p w:rsidR="00000000" w:rsidDel="00000000" w:rsidP="00000000" w:rsidRDefault="00000000" w:rsidRPr="00000000" w14:paraId="000001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56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autorización emitida por autoridad competente para omitir la elaboración de dicho control o exceptuar el registro de asistencia.</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186">
      <w:pPr>
        <w:ind w:right="615"/>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leader="none" w:pos="567"/>
          <w:tab w:val="left" w:leader="none" w:pos="993"/>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la información que se ordena entregar en el inciso a) y b) no obre en los archivos del Sujeto Obligado, en razón de que la fecha de ingreso al servicio público sea coincidente con la fecha del nombramiento como Director Regional y, porque no existan áreas administrativas que dependan jerárquicamente de él, el Sujeto Obligado deberá hacerlo del conocimiento del Particular en términos del artículo 19, párrafo segundo, de la Ley de Transparencia y Acceso a la Información Pública del Estado de México y Municipios, para tenerse por colmado dicho requerimiento. </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567"/>
          <w:tab w:val="left" w:leader="none" w:pos="993"/>
        </w:tabs>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leader="none" w:pos="993"/>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no contar con la información solicitada en el inciso c), el Sujeto Obligado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 </w:t>
      </w:r>
    </w:p>
    <w:p w:rsidR="00000000" w:rsidDel="00000000" w:rsidP="00000000" w:rsidRDefault="00000000" w:rsidRPr="00000000" w14:paraId="0000018A">
      <w:pPr>
        <w:spacing w:line="360" w:lineRule="auto"/>
        <w:ind w:left="284" w:right="474" w:hanging="142"/>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B">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8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D">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Del="00000000" w:rsidR="00000000" w:rsidRPr="00000000">
        <w:rPr>
          <w:rtl w:val="0"/>
        </w:rPr>
      </w:r>
    </w:p>
    <w:p w:rsidR="00000000" w:rsidDel="00000000" w:rsidP="00000000" w:rsidRDefault="00000000" w:rsidRPr="00000000" w14:paraId="0000018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9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sectPr>
          <w:headerReference r:id="rId11" w:type="default"/>
          <w:headerReference r:id="rId12" w:type="first"/>
          <w:footerReference r:id="rId13" w:type="default"/>
          <w:footerReference r:id="rId14"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PRIMERA SESIÓN ORDINARIA CELEBRADA EL TRES DE SEPTIEMBRE DE DOS MIL VEINTICINCO, ANTE EL SECRETARIO TÉCNICO DEL PLENO ALEXIS TAPIA RAMÍREZ.                              </w:t>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-638172</wp:posOffset>
          </wp:positionH>
          <wp:positionV relativeFrom="paragraph">
            <wp:posOffset>-450211</wp:posOffset>
          </wp:positionV>
          <wp:extent cx="7809876" cy="10165823"/>
          <wp:effectExtent b="0" l="0" r="0" t="0"/>
          <wp:wrapNone/>
          <wp:docPr id="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9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9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04384/INFOEM/IP/RR/2025</w:t>
          </w:r>
        </w:p>
      </w:tc>
    </w:tr>
    <w:tr>
      <w:trPr>
        <w:cantSplit w:val="0"/>
        <w:trHeight w:val="228" w:hRule="atLeast"/>
        <w:tblHeader w:val="0"/>
      </w:trPr>
      <w:tc>
        <w:tcPr>
          <w:vAlign w:val="center"/>
        </w:tcPr>
        <w:p w:rsidR="00000000" w:rsidDel="00000000" w:rsidP="00000000" w:rsidRDefault="00000000" w:rsidRPr="00000000" w14:paraId="0000019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9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Centro de Conciliación Laboral del Estado de México</w:t>
          </w:r>
        </w:p>
      </w:tc>
    </w:tr>
    <w:tr>
      <w:trPr>
        <w:cantSplit w:val="0"/>
        <w:tblHeader w:val="0"/>
      </w:trPr>
      <w:tc>
        <w:tcPr>
          <w:vAlign w:val="center"/>
        </w:tcPr>
        <w:p w:rsidR="00000000" w:rsidDel="00000000" w:rsidP="00000000" w:rsidRDefault="00000000" w:rsidRPr="00000000" w14:paraId="0000019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99">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9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9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04384/INFOEM/IP/RR/2025 </w:t>
          </w:r>
        </w:p>
      </w:tc>
    </w:tr>
    <w:tr>
      <w:trPr>
        <w:cantSplit w:val="0"/>
        <w:tblHeader w:val="0"/>
      </w:trPr>
      <w:tc>
        <w:tcPr>
          <w:vAlign w:val="center"/>
        </w:tcPr>
        <w:p w:rsidR="00000000" w:rsidDel="00000000" w:rsidP="00000000" w:rsidRDefault="00000000" w:rsidRPr="00000000" w14:paraId="0000019E">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9F">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XXXXXXX XXXX XXXXXX </w:t>
          </w:r>
        </w:p>
      </w:tc>
    </w:tr>
    <w:tr>
      <w:trPr>
        <w:cantSplit w:val="0"/>
        <w:trHeight w:val="228" w:hRule="atLeast"/>
        <w:tblHeader w:val="0"/>
      </w:trPr>
      <w:tc>
        <w:tcPr>
          <w:vAlign w:val="center"/>
        </w:tcPr>
        <w:p w:rsidR="00000000" w:rsidDel="00000000" w:rsidP="00000000" w:rsidRDefault="00000000" w:rsidRPr="00000000" w14:paraId="000001A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A1">
          <w:pP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A2">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A3">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Centro de Conciliación Laboral del Estado de México</w:t>
          </w:r>
        </w:p>
      </w:tc>
    </w:tr>
    <w:tr>
      <w:trPr>
        <w:cantSplit w:val="0"/>
        <w:tblHeader w:val="0"/>
      </w:trPr>
      <w:tc>
        <w:tcPr>
          <w:vAlign w:val="center"/>
        </w:tcPr>
        <w:p w:rsidR="00000000" w:rsidDel="00000000" w:rsidP="00000000" w:rsidRDefault="00000000" w:rsidRPr="00000000" w14:paraId="000001A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A5">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7"/>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3">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287" w:hanging="360.0000000000001"/>
      </w:pPr>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1"/>
        <w:sz w:val="24"/>
        <w:szCs w:val="24"/>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sz w:val="21"/>
        <w:szCs w:val="2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val="es-MX"/>
    </w:rPr>
  </w:style>
  <w:style w:type="character" w:styleId="Ttulo3Car" w:customStyle="1">
    <w:name w:val="Título 3 Car"/>
    <w:basedOn w:val="Fuentedeprrafopredeter"/>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val="es-MX"/>
    </w:rPr>
  </w:style>
  <w:style w:type="paragraph" w:styleId="Listaconvietas">
    <w:name w:val="List Bullet"/>
    <w:basedOn w:val="Normal"/>
    <w:uiPriority w:val="99"/>
    <w:unhideWhenUsed w:val="1"/>
    <w:rsid w:val="00E6231A"/>
    <w:pPr>
      <w:tabs>
        <w:tab w:val="num" w:pos="720"/>
      </w:tabs>
      <w:ind w:left="720" w:hanging="720"/>
      <w:contextualSpacing w:val="1"/>
    </w:pPr>
    <w:rPr>
      <w:lang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08.0" w:type="dxa"/>
        <w:right w:w="108.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mRsKI5wCGEZCIj91aNDq93UtQ==">CgMxLjAyCWguM3pueXNoNzIIaC5namRneHMyCWguMzBqMHpsbDgAciExaG1aaDdqSHNveUp2Q3hYZm56YUtWb2lnclNwM0x5eEI=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2025-10-03T16:16:00Z</dcterms:created>
  <dc:creator>USER</dc:creator>
</cp:coreProperties>
</file>