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AE658" w14:textId="77777777" w:rsidR="00D70CDC" w:rsidRPr="006631FC" w:rsidRDefault="00D70CDC">
      <w:pPr>
        <w:widowControl w:val="0"/>
        <w:pBdr>
          <w:top w:val="nil"/>
          <w:left w:val="nil"/>
          <w:bottom w:val="nil"/>
          <w:right w:val="nil"/>
          <w:between w:val="nil"/>
        </w:pBdr>
        <w:spacing w:line="276" w:lineRule="auto"/>
        <w:rPr>
          <w:rFonts w:ascii="Palatino Linotype" w:hAnsi="Palatino Linotype"/>
        </w:rPr>
      </w:pPr>
    </w:p>
    <w:p w14:paraId="27A36888" w14:textId="77777777" w:rsidR="00D70CDC" w:rsidRPr="00F11659" w:rsidRDefault="003F4082">
      <w:pPr>
        <w:tabs>
          <w:tab w:val="left" w:pos="3465"/>
        </w:tabs>
        <w:spacing w:line="360" w:lineRule="auto"/>
        <w:jc w:val="both"/>
        <w:rPr>
          <w:rFonts w:ascii="Palatino Linotype" w:eastAsia="Palatino Linotype" w:hAnsi="Palatino Linotype" w:cs="Palatino Linotype"/>
        </w:rPr>
      </w:pPr>
      <w:r w:rsidRPr="00F11659">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veinte (20) de marzo de dos mil veinticinco.</w:t>
      </w:r>
    </w:p>
    <w:p w14:paraId="42EDE37A" w14:textId="77777777" w:rsidR="00D70CDC" w:rsidRPr="00F11659" w:rsidRDefault="00D70CDC">
      <w:pPr>
        <w:tabs>
          <w:tab w:val="left" w:pos="3465"/>
        </w:tabs>
        <w:spacing w:line="360" w:lineRule="auto"/>
        <w:jc w:val="both"/>
        <w:rPr>
          <w:rFonts w:ascii="Palatino Linotype" w:eastAsia="Palatino Linotype" w:hAnsi="Palatino Linotype" w:cs="Palatino Linotype"/>
        </w:rPr>
      </w:pPr>
    </w:p>
    <w:p w14:paraId="3B3C9065" w14:textId="16F70E45" w:rsidR="00D70CDC" w:rsidRPr="00F11659" w:rsidRDefault="003F4082">
      <w:pPr>
        <w:spacing w:line="360" w:lineRule="auto"/>
        <w:jc w:val="both"/>
        <w:rPr>
          <w:rFonts w:ascii="Palatino Linotype" w:eastAsia="Palatino Linotype" w:hAnsi="Palatino Linotype" w:cs="Palatino Linotype"/>
        </w:rPr>
      </w:pPr>
      <w:r w:rsidRPr="00F11659">
        <w:rPr>
          <w:rFonts w:ascii="Palatino Linotype" w:eastAsia="Palatino Linotype" w:hAnsi="Palatino Linotype" w:cs="Palatino Linotype"/>
          <w:b/>
        </w:rPr>
        <w:t xml:space="preserve">VISTAS </w:t>
      </w:r>
      <w:r w:rsidRPr="00F11659">
        <w:rPr>
          <w:rFonts w:ascii="Palatino Linotype" w:eastAsia="Palatino Linotype" w:hAnsi="Palatino Linotype" w:cs="Palatino Linotype"/>
        </w:rPr>
        <w:t xml:space="preserve">las constancias para resolver los recursos de revisión </w:t>
      </w:r>
      <w:r w:rsidR="00E9236F" w:rsidRPr="00F11659">
        <w:rPr>
          <w:rFonts w:ascii="Palatino Linotype" w:eastAsia="Palatino Linotype" w:hAnsi="Palatino Linotype" w:cs="Palatino Linotype"/>
          <w:b/>
          <w:color w:val="000000"/>
          <w:sz w:val="22"/>
          <w:szCs w:val="22"/>
        </w:rPr>
        <w:t>00993/INFOEM/IP/RR/2025</w:t>
      </w:r>
      <w:r w:rsidR="00E9236F" w:rsidRPr="00F11659">
        <w:rPr>
          <w:rFonts w:ascii="Palatino Linotype" w:eastAsia="Palatino Linotype" w:hAnsi="Palatino Linotype" w:cs="Palatino Linotype"/>
          <w:color w:val="000000"/>
          <w:sz w:val="22"/>
          <w:szCs w:val="22"/>
        </w:rPr>
        <w:t xml:space="preserve"> y </w:t>
      </w:r>
      <w:r w:rsidR="00E9236F" w:rsidRPr="00F11659">
        <w:rPr>
          <w:rFonts w:ascii="Palatino Linotype" w:eastAsia="Palatino Linotype" w:hAnsi="Palatino Linotype" w:cs="Palatino Linotype"/>
          <w:b/>
          <w:color w:val="000000"/>
          <w:sz w:val="22"/>
          <w:szCs w:val="22"/>
        </w:rPr>
        <w:t>00996/INFOEM/IP/RR/2025</w:t>
      </w:r>
      <w:r w:rsidR="00E9236F" w:rsidRPr="00F11659">
        <w:rPr>
          <w:rFonts w:ascii="Palatino Linotype" w:eastAsia="Palatino Linotype" w:hAnsi="Palatino Linotype" w:cs="Palatino Linotype"/>
          <w:color w:val="000000"/>
          <w:sz w:val="22"/>
          <w:szCs w:val="22"/>
        </w:rPr>
        <w:t xml:space="preserve">, </w:t>
      </w:r>
      <w:r w:rsidRPr="00F11659">
        <w:rPr>
          <w:rFonts w:ascii="Palatino Linotype" w:eastAsia="Palatino Linotype" w:hAnsi="Palatino Linotype" w:cs="Palatino Linotype"/>
        </w:rPr>
        <w:t xml:space="preserve">presentado por </w:t>
      </w:r>
      <w:r w:rsidRPr="00F11659">
        <w:rPr>
          <w:rFonts w:ascii="Palatino Linotype" w:eastAsia="Palatino Linotype" w:hAnsi="Palatino Linotype" w:cs="Palatino Linotype"/>
          <w:b/>
        </w:rPr>
        <w:t xml:space="preserve">un usuario que se registró como </w:t>
      </w:r>
      <w:r w:rsidR="00491373">
        <w:rPr>
          <w:rFonts w:ascii="Palatino Linotype" w:eastAsia="Palatino Linotype" w:hAnsi="Palatino Linotype" w:cs="Palatino Linotype"/>
          <w:b/>
        </w:rPr>
        <w:t>XXXX</w:t>
      </w:r>
      <w:r w:rsidRPr="00F11659">
        <w:rPr>
          <w:rFonts w:ascii="Palatino Linotype" w:eastAsia="Palatino Linotype" w:hAnsi="Palatino Linotype" w:cs="Palatino Linotype"/>
        </w:rPr>
        <w:t xml:space="preserve">, a quien en lo sucesivo llamaremos </w:t>
      </w:r>
      <w:r w:rsidRPr="00F11659">
        <w:rPr>
          <w:rFonts w:ascii="Palatino Linotype" w:eastAsia="Palatino Linotype" w:hAnsi="Palatino Linotype" w:cs="Palatino Linotype"/>
          <w:b/>
        </w:rPr>
        <w:t>EL RECURRENTE o PARTICULAR</w:t>
      </w:r>
      <w:r w:rsidRPr="00F11659">
        <w:rPr>
          <w:rFonts w:ascii="Palatino Linotype" w:eastAsia="Palatino Linotype" w:hAnsi="Palatino Linotype" w:cs="Palatino Linotype"/>
        </w:rPr>
        <w:t>, en contra de las respuestas otorgadas a las solicitudes de información con n</w:t>
      </w:r>
      <w:bookmarkStart w:id="0" w:name="_GoBack"/>
      <w:bookmarkEnd w:id="0"/>
      <w:r w:rsidRPr="00F11659">
        <w:rPr>
          <w:rFonts w:ascii="Palatino Linotype" w:eastAsia="Palatino Linotype" w:hAnsi="Palatino Linotype" w:cs="Palatino Linotype"/>
        </w:rPr>
        <w:t xml:space="preserve">úmero de folio </w:t>
      </w:r>
      <w:r w:rsidRPr="00F11659">
        <w:rPr>
          <w:rFonts w:ascii="Palatino Linotype" w:eastAsia="Palatino Linotype" w:hAnsi="Palatino Linotype" w:cs="Palatino Linotype"/>
          <w:b/>
        </w:rPr>
        <w:t xml:space="preserve">00011/TMASCALC/IP/2025 </w:t>
      </w:r>
      <w:r w:rsidRPr="00F11659">
        <w:rPr>
          <w:rFonts w:ascii="Palatino Linotype" w:eastAsia="Palatino Linotype" w:hAnsi="Palatino Linotype" w:cs="Palatino Linotype"/>
        </w:rPr>
        <w:t xml:space="preserve">y </w:t>
      </w:r>
      <w:r w:rsidRPr="00F11659">
        <w:rPr>
          <w:rFonts w:ascii="Palatino Linotype" w:eastAsia="Palatino Linotype" w:hAnsi="Palatino Linotype" w:cs="Palatino Linotype"/>
          <w:b/>
        </w:rPr>
        <w:t>00008/TMASCALC/IP/2025</w:t>
      </w:r>
      <w:r w:rsidRPr="00F11659">
        <w:rPr>
          <w:rFonts w:ascii="Palatino Linotype" w:eastAsia="Palatino Linotype" w:hAnsi="Palatino Linotype" w:cs="Palatino Linotype"/>
        </w:rPr>
        <w:t xml:space="preserve">, por parte del </w:t>
      </w:r>
      <w:r w:rsidRPr="00F11659">
        <w:rPr>
          <w:rFonts w:ascii="Palatino Linotype" w:eastAsia="Palatino Linotype" w:hAnsi="Palatino Linotype" w:cs="Palatino Linotype"/>
          <w:b/>
        </w:rPr>
        <w:t xml:space="preserve">Ayuntamiento de Temascalcingo, </w:t>
      </w:r>
      <w:r w:rsidRPr="00F11659">
        <w:rPr>
          <w:rFonts w:ascii="Palatino Linotype" w:eastAsia="Palatino Linotype" w:hAnsi="Palatino Linotype" w:cs="Palatino Linotype"/>
        </w:rPr>
        <w:t xml:space="preserve">en adelante el </w:t>
      </w:r>
      <w:r w:rsidRPr="00F11659">
        <w:rPr>
          <w:rFonts w:ascii="Palatino Linotype" w:eastAsia="Palatino Linotype" w:hAnsi="Palatino Linotype" w:cs="Palatino Linotype"/>
          <w:b/>
        </w:rPr>
        <w:t xml:space="preserve">SUJETO OBLIGADO, </w:t>
      </w:r>
      <w:r w:rsidRPr="00F11659">
        <w:rPr>
          <w:rFonts w:ascii="Palatino Linotype" w:eastAsia="Palatino Linotype" w:hAnsi="Palatino Linotype" w:cs="Palatino Linotype"/>
        </w:rPr>
        <w:t>se emite la presente resolución con base en los siguientes:</w:t>
      </w:r>
    </w:p>
    <w:p w14:paraId="1D7C3AB3" w14:textId="77777777" w:rsidR="00D70CDC" w:rsidRPr="00F11659" w:rsidRDefault="00D70CDC">
      <w:pPr>
        <w:spacing w:line="360" w:lineRule="auto"/>
        <w:jc w:val="both"/>
        <w:rPr>
          <w:rFonts w:ascii="Palatino Linotype" w:eastAsia="Palatino Linotype" w:hAnsi="Palatino Linotype" w:cs="Palatino Linotype"/>
        </w:rPr>
      </w:pPr>
    </w:p>
    <w:p w14:paraId="41E4ADDC" w14:textId="77777777" w:rsidR="00D70CDC" w:rsidRPr="00F11659" w:rsidRDefault="003F4082">
      <w:pPr>
        <w:pStyle w:val="Ttulo1"/>
        <w:spacing w:before="0" w:line="360" w:lineRule="auto"/>
        <w:jc w:val="center"/>
        <w:rPr>
          <w:rFonts w:ascii="Palatino Linotype" w:eastAsia="Palatino Linotype" w:hAnsi="Palatino Linotype" w:cs="Palatino Linotype"/>
          <w:b/>
          <w:color w:val="000000"/>
          <w:sz w:val="24"/>
          <w:szCs w:val="24"/>
        </w:rPr>
      </w:pPr>
      <w:bookmarkStart w:id="1" w:name="_heading=h.gjdgxs" w:colFirst="0" w:colLast="0"/>
      <w:bookmarkEnd w:id="1"/>
      <w:r w:rsidRPr="00F11659">
        <w:rPr>
          <w:rFonts w:ascii="Palatino Linotype" w:eastAsia="Palatino Linotype" w:hAnsi="Palatino Linotype" w:cs="Palatino Linotype"/>
          <w:b/>
          <w:color w:val="000000"/>
          <w:sz w:val="24"/>
          <w:szCs w:val="24"/>
        </w:rPr>
        <w:t>A N T E C E D E N T E S</w:t>
      </w:r>
    </w:p>
    <w:p w14:paraId="7CEE99AD" w14:textId="77777777" w:rsidR="00D70CDC" w:rsidRPr="00F11659" w:rsidRDefault="00D70CDC">
      <w:pPr>
        <w:pBdr>
          <w:top w:val="nil"/>
          <w:left w:val="nil"/>
          <w:bottom w:val="nil"/>
          <w:right w:val="nil"/>
          <w:between w:val="nil"/>
        </w:pBdr>
        <w:spacing w:line="360" w:lineRule="auto"/>
        <w:jc w:val="both"/>
        <w:rPr>
          <w:rFonts w:ascii="Palatino Linotype" w:eastAsia="Palatino Linotype" w:hAnsi="Palatino Linotype" w:cs="Palatino Linotype"/>
          <w:b/>
          <w:u w:val="single"/>
        </w:rPr>
      </w:pPr>
    </w:p>
    <w:p w14:paraId="688A69FF" w14:textId="77777777" w:rsidR="00D70CDC" w:rsidRPr="00F11659" w:rsidRDefault="003F4082">
      <w:pPr>
        <w:numPr>
          <w:ilvl w:val="0"/>
          <w:numId w:val="1"/>
        </w:numPr>
        <w:pBdr>
          <w:top w:val="nil"/>
          <w:left w:val="nil"/>
          <w:bottom w:val="nil"/>
          <w:right w:val="nil"/>
          <w:between w:val="nil"/>
        </w:pBdr>
        <w:tabs>
          <w:tab w:val="left" w:pos="0"/>
        </w:tabs>
        <w:spacing w:line="360" w:lineRule="auto"/>
        <w:ind w:left="0" w:right="-141" w:firstLine="0"/>
        <w:jc w:val="both"/>
        <w:rPr>
          <w:rFonts w:ascii="Palatino Linotype" w:hAnsi="Palatino Linotype"/>
        </w:rPr>
      </w:pPr>
      <w:r w:rsidRPr="00F11659">
        <w:rPr>
          <w:rFonts w:ascii="Palatino Linotype" w:eastAsia="Palatino Linotype" w:hAnsi="Palatino Linotype" w:cs="Palatino Linotype"/>
        </w:rPr>
        <w:t>El día</w:t>
      </w:r>
      <w:r w:rsidRPr="00F11659">
        <w:rPr>
          <w:rFonts w:ascii="Palatino Linotype" w:eastAsia="Palatino Linotype" w:hAnsi="Palatino Linotype" w:cs="Palatino Linotype"/>
          <w:b/>
        </w:rPr>
        <w:t xml:space="preserve"> quince de enero de dos mil veinticinco</w:t>
      </w:r>
      <w:r w:rsidRPr="00F11659">
        <w:rPr>
          <w:rFonts w:ascii="Palatino Linotype" w:eastAsia="Palatino Linotype" w:hAnsi="Palatino Linotype" w:cs="Palatino Linotype"/>
        </w:rPr>
        <w:t>,</w:t>
      </w:r>
      <w:r w:rsidRPr="00F11659">
        <w:rPr>
          <w:rFonts w:ascii="Palatino Linotype" w:eastAsia="Palatino Linotype" w:hAnsi="Palatino Linotype" w:cs="Palatino Linotype"/>
          <w:b/>
        </w:rPr>
        <w:t xml:space="preserve"> </w:t>
      </w:r>
      <w:r w:rsidRPr="00F11659">
        <w:rPr>
          <w:rFonts w:ascii="Palatino Linotype" w:eastAsia="Palatino Linotype" w:hAnsi="Palatino Linotype" w:cs="Palatino Linotype"/>
        </w:rPr>
        <w:t xml:space="preserve">se presentó ante el </w:t>
      </w:r>
      <w:r w:rsidRPr="00F11659">
        <w:rPr>
          <w:rFonts w:ascii="Palatino Linotype" w:eastAsia="Palatino Linotype" w:hAnsi="Palatino Linotype" w:cs="Palatino Linotype"/>
          <w:b/>
        </w:rPr>
        <w:t>SUJETO OBLIGADO</w:t>
      </w:r>
      <w:r w:rsidRPr="00F11659">
        <w:rPr>
          <w:rFonts w:ascii="Palatino Linotype" w:eastAsia="Palatino Linotype" w:hAnsi="Palatino Linotype" w:cs="Palatino Linotype"/>
        </w:rPr>
        <w:t xml:space="preserve"> vía Sistema de Acceso a la Información Mexiquense, en adelante (SAIMEX), la siguiente solicitud de información pública:</w:t>
      </w:r>
    </w:p>
    <w:p w14:paraId="2111480F" w14:textId="77777777" w:rsidR="00D70CDC" w:rsidRPr="00F11659" w:rsidRDefault="00D70CDC">
      <w:pPr>
        <w:pBdr>
          <w:top w:val="nil"/>
          <w:left w:val="nil"/>
          <w:bottom w:val="nil"/>
          <w:right w:val="nil"/>
          <w:between w:val="nil"/>
        </w:pBdr>
        <w:tabs>
          <w:tab w:val="left" w:pos="0"/>
        </w:tabs>
        <w:spacing w:line="360" w:lineRule="auto"/>
        <w:ind w:right="-141"/>
        <w:jc w:val="both"/>
        <w:rPr>
          <w:rFonts w:ascii="Palatino Linotype" w:eastAsia="Palatino Linotype" w:hAnsi="Palatino Linotype" w:cs="Palatino Linotype"/>
        </w:rPr>
      </w:pPr>
    </w:p>
    <w:p w14:paraId="2F063AEC" w14:textId="77777777" w:rsidR="00D70CDC" w:rsidRPr="00F11659" w:rsidRDefault="003F4082">
      <w:pPr>
        <w:pBdr>
          <w:top w:val="nil"/>
          <w:left w:val="nil"/>
          <w:bottom w:val="nil"/>
          <w:right w:val="nil"/>
          <w:between w:val="nil"/>
        </w:pBdr>
        <w:tabs>
          <w:tab w:val="left" w:pos="0"/>
        </w:tabs>
        <w:spacing w:line="360" w:lineRule="auto"/>
        <w:ind w:right="-141"/>
        <w:jc w:val="both"/>
        <w:rPr>
          <w:rFonts w:ascii="Palatino Linotype" w:eastAsia="Palatino Linotype" w:hAnsi="Palatino Linotype" w:cs="Palatino Linotype"/>
          <w:b/>
        </w:rPr>
      </w:pPr>
      <w:r w:rsidRPr="00F11659">
        <w:rPr>
          <w:rFonts w:ascii="Palatino Linotype" w:eastAsia="Palatino Linotype" w:hAnsi="Palatino Linotype" w:cs="Palatino Linotype"/>
          <w:b/>
        </w:rPr>
        <w:t>SOLICITUD 00011/TMASCALC/IP/2025- RECURSO 00993/INFOEM/IP/RR/2025</w:t>
      </w:r>
    </w:p>
    <w:p w14:paraId="1D0F308D" w14:textId="77777777" w:rsidR="00D70CDC" w:rsidRPr="00F11659" w:rsidRDefault="003F4082" w:rsidP="006631FC">
      <w:pPr>
        <w:pBdr>
          <w:top w:val="nil"/>
          <w:left w:val="nil"/>
          <w:bottom w:val="nil"/>
          <w:right w:val="nil"/>
          <w:between w:val="nil"/>
        </w:pBdr>
        <w:spacing w:line="360" w:lineRule="auto"/>
        <w:ind w:left="426" w:right="1134"/>
        <w:jc w:val="both"/>
        <w:rPr>
          <w:rFonts w:ascii="Palatino Linotype" w:eastAsia="Palatino Linotype" w:hAnsi="Palatino Linotype" w:cs="Palatino Linotype"/>
        </w:rPr>
      </w:pPr>
      <w:r w:rsidRPr="00F11659">
        <w:rPr>
          <w:rFonts w:ascii="Palatino Linotype" w:eastAsia="Palatino Linotype" w:hAnsi="Palatino Linotype" w:cs="Palatino Linotype"/>
          <w:i/>
        </w:rPr>
        <w:t>“</w:t>
      </w:r>
      <w:r w:rsidRPr="00F11659">
        <w:rPr>
          <w:rFonts w:ascii="Palatino Linotype" w:eastAsia="Palatino Linotype" w:hAnsi="Palatino Linotype" w:cs="Palatino Linotype"/>
          <w:i/>
          <w:color w:val="000000"/>
        </w:rPr>
        <w:t xml:space="preserve">Nombre del Titular de la Unidad de Transparencia del Ayuntamiento de Temascalcingo. ficha curricular, documento que acredite su experiencia laboral, documentos que acredite su experiencia en el tema de Derecho de Acceso a la Información y/o Transparencia, documento que acredite su escolaridad, en caso de </w:t>
      </w:r>
      <w:r w:rsidRPr="00F11659">
        <w:rPr>
          <w:rFonts w:ascii="Palatino Linotype" w:eastAsia="Palatino Linotype" w:hAnsi="Palatino Linotype" w:cs="Palatino Linotype"/>
          <w:i/>
          <w:color w:val="000000"/>
        </w:rPr>
        <w:lastRenderedPageBreak/>
        <w:t xml:space="preserve">ostentarse como licenciado, maestro o doctor, Copia de Titulo Profesional y cedula profesional. Directorio de personal </w:t>
      </w:r>
      <w:proofErr w:type="spellStart"/>
      <w:r w:rsidRPr="00F11659">
        <w:rPr>
          <w:rFonts w:ascii="Palatino Linotype" w:eastAsia="Palatino Linotype" w:hAnsi="Palatino Linotype" w:cs="Palatino Linotype"/>
          <w:i/>
          <w:color w:val="000000"/>
        </w:rPr>
        <w:t>adcrito</w:t>
      </w:r>
      <w:proofErr w:type="spellEnd"/>
      <w:r w:rsidRPr="00F11659">
        <w:rPr>
          <w:rFonts w:ascii="Palatino Linotype" w:eastAsia="Palatino Linotype" w:hAnsi="Palatino Linotype" w:cs="Palatino Linotype"/>
          <w:i/>
          <w:color w:val="000000"/>
        </w:rPr>
        <w:t xml:space="preserve"> a la Unidad de </w:t>
      </w:r>
      <w:proofErr w:type="spellStart"/>
      <w:r w:rsidRPr="00F11659">
        <w:rPr>
          <w:rFonts w:ascii="Palatino Linotype" w:eastAsia="Palatino Linotype" w:hAnsi="Palatino Linotype" w:cs="Palatino Linotype"/>
          <w:i/>
          <w:color w:val="000000"/>
        </w:rPr>
        <w:t>Transparecia</w:t>
      </w:r>
      <w:proofErr w:type="spellEnd"/>
      <w:r w:rsidRPr="00F11659">
        <w:rPr>
          <w:rFonts w:ascii="Palatino Linotype" w:eastAsia="Palatino Linotype" w:hAnsi="Palatino Linotype" w:cs="Palatino Linotype"/>
          <w:i/>
        </w:rPr>
        <w:t>”</w:t>
      </w:r>
      <w:r w:rsidRPr="00F11659">
        <w:rPr>
          <w:rFonts w:ascii="Palatino Linotype" w:eastAsia="Palatino Linotype" w:hAnsi="Palatino Linotype" w:cs="Palatino Linotype"/>
        </w:rPr>
        <w:t xml:space="preserve"> (Sic)</w:t>
      </w:r>
    </w:p>
    <w:p w14:paraId="6AC64944" w14:textId="77777777" w:rsidR="00D70CDC" w:rsidRPr="00F11659" w:rsidRDefault="00D70CDC">
      <w:pPr>
        <w:pBdr>
          <w:top w:val="nil"/>
          <w:left w:val="nil"/>
          <w:bottom w:val="nil"/>
          <w:right w:val="nil"/>
          <w:between w:val="nil"/>
        </w:pBdr>
        <w:spacing w:line="360" w:lineRule="auto"/>
        <w:ind w:left="426" w:right="476"/>
        <w:jc w:val="both"/>
        <w:rPr>
          <w:rFonts w:ascii="Palatino Linotype" w:eastAsia="Palatino Linotype" w:hAnsi="Palatino Linotype" w:cs="Palatino Linotype"/>
          <w:i/>
        </w:rPr>
      </w:pPr>
    </w:p>
    <w:p w14:paraId="53F5B0CF" w14:textId="77777777" w:rsidR="00D70CDC" w:rsidRPr="00F11659" w:rsidRDefault="003F4082">
      <w:pPr>
        <w:pBdr>
          <w:top w:val="nil"/>
          <w:left w:val="nil"/>
          <w:bottom w:val="nil"/>
          <w:right w:val="nil"/>
          <w:between w:val="nil"/>
        </w:pBdr>
        <w:tabs>
          <w:tab w:val="left" w:pos="0"/>
        </w:tabs>
        <w:spacing w:line="360" w:lineRule="auto"/>
        <w:ind w:right="-141"/>
        <w:jc w:val="both"/>
        <w:rPr>
          <w:rFonts w:ascii="Palatino Linotype" w:eastAsia="Palatino Linotype" w:hAnsi="Palatino Linotype" w:cs="Palatino Linotype"/>
          <w:b/>
        </w:rPr>
      </w:pPr>
      <w:r w:rsidRPr="00F11659">
        <w:rPr>
          <w:rFonts w:ascii="Palatino Linotype" w:eastAsia="Palatino Linotype" w:hAnsi="Palatino Linotype" w:cs="Palatino Linotype"/>
          <w:b/>
        </w:rPr>
        <w:t>SOLICITUD 00011/TMASCALC/IP/2025- RECURSO 00996/INFOEM/IP/RR/2025</w:t>
      </w:r>
    </w:p>
    <w:p w14:paraId="138CDFD3" w14:textId="77777777" w:rsidR="00D70CDC" w:rsidRPr="00F11659" w:rsidRDefault="003F4082" w:rsidP="006631FC">
      <w:pPr>
        <w:pBdr>
          <w:top w:val="nil"/>
          <w:left w:val="nil"/>
          <w:bottom w:val="nil"/>
          <w:right w:val="nil"/>
          <w:between w:val="nil"/>
        </w:pBdr>
        <w:spacing w:line="360" w:lineRule="auto"/>
        <w:ind w:left="426" w:right="1134"/>
        <w:jc w:val="both"/>
        <w:rPr>
          <w:rFonts w:ascii="Palatino Linotype" w:eastAsia="Palatino Linotype" w:hAnsi="Palatino Linotype" w:cs="Palatino Linotype"/>
        </w:rPr>
      </w:pPr>
      <w:r w:rsidRPr="00F11659">
        <w:rPr>
          <w:rFonts w:ascii="Palatino Linotype" w:eastAsia="Palatino Linotype" w:hAnsi="Palatino Linotype" w:cs="Palatino Linotype"/>
          <w:color w:val="000000"/>
        </w:rPr>
        <w:t>“</w:t>
      </w:r>
      <w:r w:rsidRPr="00F11659">
        <w:rPr>
          <w:rFonts w:ascii="Palatino Linotype" w:eastAsia="Palatino Linotype" w:hAnsi="Palatino Linotype" w:cs="Palatino Linotype"/>
          <w:i/>
          <w:color w:val="000000"/>
        </w:rPr>
        <w:t xml:space="preserve">Directorio de mandos medios y superiores del INCUFIDE Temascalcingo, su currículo vitae y el documento que acredite escolaridad, en caso de que alguno se ostente con grado profesional copia de titulo y cedula </w:t>
      </w:r>
      <w:proofErr w:type="spellStart"/>
      <w:r w:rsidRPr="00F11659">
        <w:rPr>
          <w:rFonts w:ascii="Palatino Linotype" w:eastAsia="Palatino Linotype" w:hAnsi="Palatino Linotype" w:cs="Palatino Linotype"/>
          <w:i/>
          <w:color w:val="000000"/>
        </w:rPr>
        <w:t>profesiona</w:t>
      </w:r>
      <w:proofErr w:type="spellEnd"/>
      <w:r w:rsidRPr="00F11659">
        <w:rPr>
          <w:rFonts w:ascii="Palatino Linotype" w:eastAsia="Palatino Linotype" w:hAnsi="Palatino Linotype" w:cs="Palatino Linotype"/>
          <w:color w:val="000000"/>
        </w:rPr>
        <w:t>” (Sic)</w:t>
      </w:r>
    </w:p>
    <w:p w14:paraId="1E736757" w14:textId="77777777" w:rsidR="00D70CDC" w:rsidRPr="00F11659" w:rsidRDefault="00D70CDC">
      <w:pPr>
        <w:pBdr>
          <w:top w:val="nil"/>
          <w:left w:val="nil"/>
          <w:bottom w:val="nil"/>
          <w:right w:val="nil"/>
          <w:between w:val="nil"/>
        </w:pBdr>
        <w:spacing w:line="360" w:lineRule="auto"/>
        <w:ind w:left="426" w:right="476"/>
        <w:jc w:val="both"/>
        <w:rPr>
          <w:rFonts w:ascii="Palatino Linotype" w:eastAsia="Palatino Linotype" w:hAnsi="Palatino Linotype" w:cs="Palatino Linotype"/>
          <w:i/>
        </w:rPr>
      </w:pPr>
    </w:p>
    <w:p w14:paraId="4C50253C" w14:textId="77777777" w:rsidR="00D70CDC" w:rsidRPr="00F11659" w:rsidRDefault="003F4082">
      <w:pPr>
        <w:numPr>
          <w:ilvl w:val="0"/>
          <w:numId w:val="11"/>
        </w:numPr>
        <w:pBdr>
          <w:top w:val="nil"/>
          <w:left w:val="nil"/>
          <w:bottom w:val="nil"/>
          <w:right w:val="nil"/>
          <w:between w:val="nil"/>
        </w:pBdr>
        <w:tabs>
          <w:tab w:val="left" w:pos="0"/>
          <w:tab w:val="left" w:pos="349"/>
        </w:tabs>
        <w:spacing w:line="360" w:lineRule="auto"/>
        <w:ind w:left="0" w:firstLine="0"/>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Se eligió como modalidad de entrega de la información: A través del </w:t>
      </w:r>
      <w:r w:rsidRPr="00F11659">
        <w:rPr>
          <w:rFonts w:ascii="Palatino Linotype" w:eastAsia="Palatino Linotype" w:hAnsi="Palatino Linotype" w:cs="Palatino Linotype"/>
          <w:b/>
        </w:rPr>
        <w:t>SAIMEX.</w:t>
      </w:r>
    </w:p>
    <w:p w14:paraId="39B14437" w14:textId="77777777" w:rsidR="00D70CDC" w:rsidRPr="00F11659" w:rsidRDefault="00D70CDC">
      <w:pPr>
        <w:pBdr>
          <w:top w:val="nil"/>
          <w:left w:val="nil"/>
          <w:bottom w:val="nil"/>
          <w:right w:val="nil"/>
          <w:between w:val="nil"/>
        </w:pBdr>
        <w:spacing w:line="360" w:lineRule="auto"/>
        <w:rPr>
          <w:rFonts w:ascii="Palatino Linotype" w:eastAsia="Palatino Linotype" w:hAnsi="Palatino Linotype" w:cs="Palatino Linotype"/>
          <w:color w:val="000000"/>
        </w:rPr>
      </w:pPr>
    </w:p>
    <w:p w14:paraId="6092CE84" w14:textId="77777777" w:rsidR="00D70CDC" w:rsidRPr="00F11659" w:rsidRDefault="003F4082">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En fechas </w:t>
      </w:r>
      <w:r w:rsidRPr="00F11659">
        <w:rPr>
          <w:rFonts w:ascii="Palatino Linotype" w:eastAsia="Palatino Linotype" w:hAnsi="Palatino Linotype" w:cs="Palatino Linotype"/>
          <w:b/>
          <w:color w:val="000000"/>
        </w:rPr>
        <w:t xml:space="preserve">veintinueve de enero </w:t>
      </w:r>
      <w:r w:rsidRPr="00F11659">
        <w:rPr>
          <w:rFonts w:ascii="Palatino Linotype" w:eastAsia="Palatino Linotype" w:hAnsi="Palatino Linotype" w:cs="Palatino Linotype"/>
          <w:color w:val="000000"/>
        </w:rPr>
        <w:t xml:space="preserve">y </w:t>
      </w:r>
      <w:r w:rsidRPr="00F11659">
        <w:rPr>
          <w:rFonts w:ascii="Palatino Linotype" w:eastAsia="Palatino Linotype" w:hAnsi="Palatino Linotype" w:cs="Palatino Linotype"/>
          <w:b/>
          <w:color w:val="000000"/>
        </w:rPr>
        <w:t>seis de febrero ambas de dos mil veinticinco</w:t>
      </w:r>
      <w:r w:rsidRPr="00F11659">
        <w:rPr>
          <w:rFonts w:ascii="Palatino Linotype" w:eastAsia="Palatino Linotype" w:hAnsi="Palatino Linotype" w:cs="Palatino Linotype"/>
          <w:color w:val="000000"/>
        </w:rPr>
        <w:t xml:space="preserve">, el </w:t>
      </w:r>
      <w:r w:rsidRPr="00F11659">
        <w:rPr>
          <w:rFonts w:ascii="Palatino Linotype" w:eastAsia="Palatino Linotype" w:hAnsi="Palatino Linotype" w:cs="Palatino Linotype"/>
          <w:b/>
          <w:color w:val="000000"/>
        </w:rPr>
        <w:t>SUJETO OBLIGADO</w:t>
      </w:r>
      <w:r w:rsidRPr="00F11659">
        <w:rPr>
          <w:rFonts w:ascii="Palatino Linotype" w:eastAsia="Palatino Linotype" w:hAnsi="Palatino Linotype" w:cs="Palatino Linotype"/>
          <w:color w:val="000000"/>
        </w:rPr>
        <w:t>, dio respuesta a las solicitudes de información adjuntando archivos electrónicos, siendo los siguientes:</w:t>
      </w:r>
    </w:p>
    <w:p w14:paraId="7B09844D" w14:textId="77777777" w:rsidR="00D70CDC" w:rsidRPr="00F11659" w:rsidRDefault="00D70CDC">
      <w:pPr>
        <w:pBdr>
          <w:top w:val="nil"/>
          <w:left w:val="nil"/>
          <w:bottom w:val="nil"/>
          <w:right w:val="nil"/>
          <w:between w:val="nil"/>
        </w:pBdr>
        <w:ind w:left="720"/>
        <w:rPr>
          <w:rFonts w:ascii="Palatino Linotype" w:eastAsia="Palatino Linotype" w:hAnsi="Palatino Linotype" w:cs="Palatino Linotype"/>
          <w:color w:val="000000"/>
        </w:rPr>
      </w:pPr>
    </w:p>
    <w:p w14:paraId="372582D2" w14:textId="77777777" w:rsidR="00D70CDC" w:rsidRPr="00F11659" w:rsidRDefault="003F4082">
      <w:pPr>
        <w:pBdr>
          <w:top w:val="nil"/>
          <w:left w:val="nil"/>
          <w:bottom w:val="nil"/>
          <w:right w:val="nil"/>
          <w:between w:val="nil"/>
        </w:pBdr>
        <w:tabs>
          <w:tab w:val="left" w:pos="0"/>
        </w:tabs>
        <w:spacing w:line="360" w:lineRule="auto"/>
        <w:ind w:right="715"/>
        <w:jc w:val="both"/>
        <w:rPr>
          <w:rFonts w:ascii="Palatino Linotype" w:eastAsia="Palatino Linotype" w:hAnsi="Palatino Linotype" w:cs="Palatino Linotype"/>
          <w:b/>
        </w:rPr>
      </w:pPr>
      <w:r w:rsidRPr="00F11659">
        <w:rPr>
          <w:rFonts w:ascii="Palatino Linotype" w:eastAsia="Palatino Linotype" w:hAnsi="Palatino Linotype" w:cs="Palatino Linotype"/>
          <w:b/>
        </w:rPr>
        <w:t>SOLICITUD 00011/TMASCALC/IP/2025- RECURSO 00993/INFOEM/IP/RR/2025</w:t>
      </w:r>
    </w:p>
    <w:p w14:paraId="35188E14" w14:textId="77777777" w:rsidR="00D70CDC" w:rsidRPr="00F11659" w:rsidRDefault="003F4082">
      <w:pPr>
        <w:numPr>
          <w:ilvl w:val="0"/>
          <w:numId w:val="6"/>
        </w:numPr>
        <w:pBdr>
          <w:top w:val="nil"/>
          <w:left w:val="nil"/>
          <w:bottom w:val="nil"/>
          <w:right w:val="nil"/>
          <w:between w:val="nil"/>
        </w:pBdr>
        <w:spacing w:line="360" w:lineRule="auto"/>
        <w:ind w:right="715"/>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b/>
          <w:color w:val="000000"/>
        </w:rPr>
        <w:t xml:space="preserve">011 R.pdf: </w:t>
      </w:r>
      <w:r w:rsidRPr="00F11659">
        <w:rPr>
          <w:rFonts w:ascii="Palatino Linotype" w:eastAsia="Palatino Linotype" w:hAnsi="Palatino Linotype" w:cs="Palatino Linotype"/>
          <w:color w:val="000000"/>
        </w:rPr>
        <w:t>Contiene el oficio número MTM/DAYDP/081/01/2025, de fecha veintisiete de enero de dos mil veinticinco, suscrito por la Directora de Administración y Desarrollo de Personal, por medio del cual remite a la Titular de la Unidad de Transparencia  y Acceso a la Información, la información solicitada, adjuntando al oficio de referencia los siguientes documentos.</w:t>
      </w:r>
    </w:p>
    <w:p w14:paraId="0A0F5C4D" w14:textId="77777777" w:rsidR="00D70CDC" w:rsidRPr="00F11659" w:rsidRDefault="003F4082">
      <w:pPr>
        <w:numPr>
          <w:ilvl w:val="0"/>
          <w:numId w:val="7"/>
        </w:numPr>
        <w:pBdr>
          <w:top w:val="nil"/>
          <w:left w:val="nil"/>
          <w:bottom w:val="nil"/>
          <w:right w:val="nil"/>
          <w:between w:val="nil"/>
        </w:pBdr>
        <w:spacing w:line="360" w:lineRule="auto"/>
        <w:ind w:right="715"/>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color w:val="000000"/>
        </w:rPr>
        <w:t>Ficha curricular de la C. Nancy Trejo Martínez</w:t>
      </w:r>
    </w:p>
    <w:p w14:paraId="0A54B0F2" w14:textId="77777777" w:rsidR="00D70CDC" w:rsidRPr="00F11659" w:rsidRDefault="003F4082">
      <w:pPr>
        <w:numPr>
          <w:ilvl w:val="0"/>
          <w:numId w:val="7"/>
        </w:numPr>
        <w:pBdr>
          <w:top w:val="nil"/>
          <w:left w:val="nil"/>
          <w:bottom w:val="nil"/>
          <w:right w:val="nil"/>
          <w:between w:val="nil"/>
        </w:pBdr>
        <w:spacing w:line="360" w:lineRule="auto"/>
        <w:ind w:right="715"/>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color w:val="000000"/>
        </w:rPr>
        <w:t xml:space="preserve">Constancia de </w:t>
      </w:r>
      <w:r w:rsidRPr="00F11659">
        <w:rPr>
          <w:rFonts w:ascii="Palatino Linotype" w:eastAsia="Palatino Linotype" w:hAnsi="Palatino Linotype" w:cs="Palatino Linotype"/>
        </w:rPr>
        <w:t>autenticación</w:t>
      </w:r>
      <w:r w:rsidRPr="00F11659">
        <w:rPr>
          <w:rFonts w:ascii="Palatino Linotype" w:eastAsia="Palatino Linotype" w:hAnsi="Palatino Linotype" w:cs="Palatino Linotype"/>
          <w:color w:val="000000"/>
        </w:rPr>
        <w:t xml:space="preserve"> del Título Electrónico de la C. Nancy Trejo Martínez</w:t>
      </w:r>
    </w:p>
    <w:p w14:paraId="6E14E584" w14:textId="77777777" w:rsidR="00D70CDC" w:rsidRPr="00F11659" w:rsidRDefault="003F4082">
      <w:pPr>
        <w:numPr>
          <w:ilvl w:val="0"/>
          <w:numId w:val="7"/>
        </w:numPr>
        <w:pBdr>
          <w:top w:val="nil"/>
          <w:left w:val="nil"/>
          <w:bottom w:val="nil"/>
          <w:right w:val="nil"/>
          <w:between w:val="nil"/>
        </w:pBdr>
        <w:spacing w:line="360" w:lineRule="auto"/>
        <w:ind w:right="715"/>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color w:val="000000"/>
        </w:rPr>
        <w:lastRenderedPageBreak/>
        <w:t>Cédula Profesional de la C. Nancy Trejo Martínez</w:t>
      </w:r>
    </w:p>
    <w:p w14:paraId="32B5DC3C" w14:textId="77777777" w:rsidR="00D70CDC" w:rsidRPr="00F11659" w:rsidRDefault="00D70CDC">
      <w:pPr>
        <w:pBdr>
          <w:top w:val="nil"/>
          <w:left w:val="nil"/>
          <w:bottom w:val="nil"/>
          <w:right w:val="nil"/>
          <w:between w:val="nil"/>
        </w:pBdr>
        <w:spacing w:line="360" w:lineRule="auto"/>
        <w:ind w:left="720" w:right="715"/>
        <w:jc w:val="both"/>
        <w:rPr>
          <w:rFonts w:ascii="Palatino Linotype" w:eastAsia="Palatino Linotype" w:hAnsi="Palatino Linotype" w:cs="Palatino Linotype"/>
          <w:color w:val="000000"/>
        </w:rPr>
      </w:pPr>
    </w:p>
    <w:p w14:paraId="05CEB734" w14:textId="77777777" w:rsidR="00D70CDC" w:rsidRPr="00F11659" w:rsidRDefault="003F4082">
      <w:pPr>
        <w:pBdr>
          <w:top w:val="nil"/>
          <w:left w:val="nil"/>
          <w:bottom w:val="nil"/>
          <w:right w:val="nil"/>
          <w:between w:val="nil"/>
        </w:pBdr>
        <w:tabs>
          <w:tab w:val="left" w:pos="0"/>
        </w:tabs>
        <w:spacing w:line="360" w:lineRule="auto"/>
        <w:ind w:right="715"/>
        <w:jc w:val="both"/>
        <w:rPr>
          <w:rFonts w:ascii="Palatino Linotype" w:eastAsia="Palatino Linotype" w:hAnsi="Palatino Linotype" w:cs="Palatino Linotype"/>
          <w:b/>
        </w:rPr>
      </w:pPr>
      <w:r w:rsidRPr="00F11659">
        <w:rPr>
          <w:rFonts w:ascii="Palatino Linotype" w:eastAsia="Palatino Linotype" w:hAnsi="Palatino Linotype" w:cs="Palatino Linotype"/>
          <w:b/>
        </w:rPr>
        <w:t>SOLICITUD 00011/TMASCALC/IP/2025- RECURSO 00996/INFOEM/IP/RR/2025</w:t>
      </w:r>
    </w:p>
    <w:p w14:paraId="6656EB5A" w14:textId="77777777" w:rsidR="00D70CDC" w:rsidRPr="00F11659" w:rsidRDefault="003F4082">
      <w:pPr>
        <w:numPr>
          <w:ilvl w:val="0"/>
          <w:numId w:val="6"/>
        </w:numPr>
        <w:pBdr>
          <w:top w:val="nil"/>
          <w:left w:val="nil"/>
          <w:bottom w:val="nil"/>
          <w:right w:val="nil"/>
          <w:between w:val="nil"/>
        </w:pBdr>
        <w:spacing w:line="360" w:lineRule="auto"/>
        <w:ind w:right="715"/>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b/>
          <w:color w:val="000000"/>
        </w:rPr>
        <w:t xml:space="preserve">SOLICITUD 00008TMASCALCIP2025.pdf: </w:t>
      </w:r>
      <w:r w:rsidRPr="00F11659">
        <w:rPr>
          <w:rFonts w:ascii="Palatino Linotype" w:eastAsia="Palatino Linotype" w:hAnsi="Palatino Linotype" w:cs="Palatino Linotype"/>
          <w:color w:val="000000"/>
        </w:rPr>
        <w:t>Contiene el oficio número MTM/IMCUFIDE/012/02/2025, de fecha seis de febrero de dos mil veinticinco, suscrito por el Director del Instituto Municipal de Cultura Física y Deporte, por el cual proporcionó el Directorio de Mandos Medios y Superiores y Currículum Vitae; oficio al que adjuntó:</w:t>
      </w:r>
    </w:p>
    <w:p w14:paraId="2F8FD501" w14:textId="77777777" w:rsidR="00D70CDC" w:rsidRPr="00F11659" w:rsidRDefault="003F4082">
      <w:pPr>
        <w:numPr>
          <w:ilvl w:val="0"/>
          <w:numId w:val="8"/>
        </w:numPr>
        <w:pBdr>
          <w:top w:val="nil"/>
          <w:left w:val="nil"/>
          <w:bottom w:val="nil"/>
          <w:right w:val="nil"/>
          <w:between w:val="nil"/>
        </w:pBdr>
        <w:spacing w:line="360" w:lineRule="auto"/>
        <w:ind w:right="715"/>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color w:val="000000"/>
        </w:rPr>
        <w:t>Directorio de mandos medios y superiores del Instituto Municipal de Cultura Física y Deporte de Temascalcingo 2025-2027.</w:t>
      </w:r>
    </w:p>
    <w:p w14:paraId="3BEB6420" w14:textId="77777777" w:rsidR="00D70CDC" w:rsidRPr="00F11659" w:rsidRDefault="003F4082">
      <w:pPr>
        <w:numPr>
          <w:ilvl w:val="0"/>
          <w:numId w:val="8"/>
        </w:numPr>
        <w:pBdr>
          <w:top w:val="nil"/>
          <w:left w:val="nil"/>
          <w:bottom w:val="nil"/>
          <w:right w:val="nil"/>
          <w:between w:val="nil"/>
        </w:pBdr>
        <w:spacing w:line="360" w:lineRule="auto"/>
        <w:ind w:right="715"/>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color w:val="000000"/>
        </w:rPr>
        <w:t xml:space="preserve">Ficha curricular del C. Juan Antonio Ortiz Castro </w:t>
      </w:r>
    </w:p>
    <w:p w14:paraId="506CF485" w14:textId="77777777" w:rsidR="00D70CDC" w:rsidRPr="00F11659" w:rsidRDefault="003F4082">
      <w:pPr>
        <w:numPr>
          <w:ilvl w:val="0"/>
          <w:numId w:val="8"/>
        </w:numPr>
        <w:pBdr>
          <w:top w:val="nil"/>
          <w:left w:val="nil"/>
          <w:bottom w:val="nil"/>
          <w:right w:val="nil"/>
          <w:between w:val="nil"/>
        </w:pBdr>
        <w:spacing w:line="360" w:lineRule="auto"/>
        <w:ind w:right="715"/>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color w:val="000000"/>
        </w:rPr>
        <w:t>Ficha curricular del C. Macario González Romero</w:t>
      </w:r>
    </w:p>
    <w:p w14:paraId="7EED646F" w14:textId="77777777" w:rsidR="00D70CDC" w:rsidRPr="00F11659" w:rsidRDefault="003F4082">
      <w:pPr>
        <w:numPr>
          <w:ilvl w:val="0"/>
          <w:numId w:val="8"/>
        </w:numPr>
        <w:pBdr>
          <w:top w:val="nil"/>
          <w:left w:val="nil"/>
          <w:bottom w:val="nil"/>
          <w:right w:val="nil"/>
          <w:between w:val="nil"/>
        </w:pBdr>
        <w:spacing w:line="360" w:lineRule="auto"/>
        <w:ind w:right="715"/>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color w:val="000000"/>
        </w:rPr>
        <w:t>Ficha curricular del C. Juan de la Cruz Núñez</w:t>
      </w:r>
    </w:p>
    <w:p w14:paraId="7432F985" w14:textId="77777777" w:rsidR="00D70CDC" w:rsidRPr="00F11659" w:rsidRDefault="00D70CDC">
      <w:pPr>
        <w:pBdr>
          <w:top w:val="nil"/>
          <w:left w:val="nil"/>
          <w:bottom w:val="nil"/>
          <w:right w:val="nil"/>
          <w:between w:val="nil"/>
        </w:pBdr>
        <w:spacing w:line="360" w:lineRule="auto"/>
        <w:ind w:right="538"/>
        <w:jc w:val="both"/>
        <w:rPr>
          <w:rFonts w:ascii="Palatino Linotype" w:eastAsia="Palatino Linotype" w:hAnsi="Palatino Linotype" w:cs="Palatino Linotype"/>
          <w:b/>
          <w:i/>
          <w:color w:val="000000"/>
          <w:u w:val="single"/>
        </w:rPr>
      </w:pPr>
    </w:p>
    <w:p w14:paraId="629B659D" w14:textId="77777777" w:rsidR="00D70CDC" w:rsidRPr="00F11659" w:rsidRDefault="003F4082">
      <w:pPr>
        <w:numPr>
          <w:ilvl w:val="0"/>
          <w:numId w:val="1"/>
        </w:numPr>
        <w:pBdr>
          <w:top w:val="nil"/>
          <w:left w:val="nil"/>
          <w:bottom w:val="nil"/>
          <w:right w:val="nil"/>
          <w:between w:val="nil"/>
        </w:pBdr>
        <w:spacing w:line="360" w:lineRule="auto"/>
        <w:ind w:left="0" w:right="49" w:firstLine="0"/>
        <w:jc w:val="both"/>
        <w:rPr>
          <w:rFonts w:ascii="Palatino Linotype" w:hAnsi="Palatino Linotype"/>
          <w:color w:val="000000"/>
        </w:rPr>
      </w:pPr>
      <w:r w:rsidRPr="00F11659">
        <w:rPr>
          <w:rFonts w:ascii="Palatino Linotype" w:eastAsia="Palatino Linotype" w:hAnsi="Palatino Linotype" w:cs="Palatino Linotype"/>
          <w:color w:val="000000"/>
        </w:rPr>
        <w:t>En fecha</w:t>
      </w:r>
      <w:r w:rsidRPr="00F11659">
        <w:rPr>
          <w:rFonts w:ascii="Palatino Linotype" w:eastAsia="Palatino Linotype" w:hAnsi="Palatino Linotype" w:cs="Palatino Linotype"/>
          <w:b/>
          <w:color w:val="000000"/>
        </w:rPr>
        <w:t xml:space="preserve"> diez de febrero de dos mil veinticinco,</w:t>
      </w:r>
      <w:r w:rsidRPr="00F11659">
        <w:rPr>
          <w:rFonts w:ascii="Palatino Linotype" w:eastAsia="Palatino Linotype" w:hAnsi="Palatino Linotype" w:cs="Palatino Linotype"/>
          <w:color w:val="000000"/>
        </w:rPr>
        <w:t xml:space="preserve"> el particular interpuso los recursos de revisión en contra de las respuestas, manifestando las siguientes razones o motivos de inconformidad:</w:t>
      </w:r>
    </w:p>
    <w:p w14:paraId="7E963370" w14:textId="77777777" w:rsidR="00D70CDC" w:rsidRPr="00F11659" w:rsidRDefault="00D70CDC">
      <w:pPr>
        <w:pBdr>
          <w:top w:val="nil"/>
          <w:left w:val="nil"/>
          <w:bottom w:val="nil"/>
          <w:right w:val="nil"/>
          <w:between w:val="nil"/>
        </w:pBdr>
        <w:tabs>
          <w:tab w:val="left" w:pos="0"/>
        </w:tabs>
        <w:spacing w:line="360" w:lineRule="auto"/>
        <w:ind w:left="644" w:right="-141"/>
        <w:jc w:val="both"/>
        <w:rPr>
          <w:rFonts w:ascii="Palatino Linotype" w:eastAsia="Palatino Linotype" w:hAnsi="Palatino Linotype" w:cs="Palatino Linotype"/>
          <w:b/>
          <w:color w:val="000000"/>
        </w:rPr>
      </w:pPr>
    </w:p>
    <w:p w14:paraId="6340561B" w14:textId="77777777" w:rsidR="00D70CDC" w:rsidRPr="00F11659" w:rsidRDefault="003F4082">
      <w:pPr>
        <w:pBdr>
          <w:top w:val="nil"/>
          <w:left w:val="nil"/>
          <w:bottom w:val="nil"/>
          <w:right w:val="nil"/>
          <w:between w:val="nil"/>
        </w:pBdr>
        <w:tabs>
          <w:tab w:val="left" w:pos="0"/>
        </w:tabs>
        <w:spacing w:line="360" w:lineRule="auto"/>
        <w:ind w:right="-141"/>
        <w:rPr>
          <w:rFonts w:ascii="Palatino Linotype" w:eastAsia="Palatino Linotype" w:hAnsi="Palatino Linotype" w:cs="Palatino Linotype"/>
          <w:b/>
          <w:color w:val="000000"/>
        </w:rPr>
      </w:pPr>
      <w:r w:rsidRPr="00F11659">
        <w:rPr>
          <w:rFonts w:ascii="Palatino Linotype" w:eastAsia="Palatino Linotype" w:hAnsi="Palatino Linotype" w:cs="Palatino Linotype"/>
          <w:b/>
          <w:color w:val="000000"/>
        </w:rPr>
        <w:t>SOLICITUD 00011/TMASCALC/IP/2025- RECURSO 00993/INFOEM/IP/RR/2025</w:t>
      </w:r>
    </w:p>
    <w:p w14:paraId="363444EB" w14:textId="77777777" w:rsidR="00D70CDC" w:rsidRPr="00F11659" w:rsidRDefault="003F4082">
      <w:pPr>
        <w:numPr>
          <w:ilvl w:val="0"/>
          <w:numId w:val="4"/>
        </w:numPr>
        <w:pBdr>
          <w:top w:val="nil"/>
          <w:left w:val="nil"/>
          <w:bottom w:val="nil"/>
          <w:right w:val="nil"/>
          <w:between w:val="nil"/>
        </w:pBdr>
        <w:spacing w:line="360" w:lineRule="auto"/>
        <w:ind w:right="715"/>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b/>
          <w:color w:val="000000"/>
        </w:rPr>
        <w:t>Acto impugnado</w:t>
      </w:r>
      <w:r w:rsidRPr="00F11659">
        <w:rPr>
          <w:rFonts w:ascii="Palatino Linotype" w:eastAsia="Palatino Linotype" w:hAnsi="Palatino Linotype" w:cs="Palatino Linotype"/>
          <w:color w:val="000000"/>
        </w:rPr>
        <w:t xml:space="preserve">: </w:t>
      </w:r>
      <w:r w:rsidRPr="00F11659">
        <w:rPr>
          <w:rFonts w:ascii="Palatino Linotype" w:eastAsia="Palatino Linotype" w:hAnsi="Palatino Linotype" w:cs="Palatino Linotype"/>
          <w:i/>
          <w:color w:val="000000"/>
        </w:rPr>
        <w:t>“Falta de respuesta completa” (S</w:t>
      </w:r>
      <w:r w:rsidRPr="00F11659">
        <w:rPr>
          <w:rFonts w:ascii="Palatino Linotype" w:eastAsia="Palatino Linotype" w:hAnsi="Palatino Linotype" w:cs="Palatino Linotype"/>
          <w:color w:val="000000"/>
        </w:rPr>
        <w:t>ic)</w:t>
      </w:r>
    </w:p>
    <w:p w14:paraId="0E44AF8F" w14:textId="77777777" w:rsidR="00D70CDC" w:rsidRPr="00F11659" w:rsidRDefault="003F4082">
      <w:pPr>
        <w:numPr>
          <w:ilvl w:val="0"/>
          <w:numId w:val="4"/>
        </w:numPr>
        <w:pBdr>
          <w:top w:val="nil"/>
          <w:left w:val="nil"/>
          <w:bottom w:val="nil"/>
          <w:right w:val="nil"/>
          <w:between w:val="nil"/>
        </w:pBdr>
        <w:spacing w:line="360" w:lineRule="auto"/>
        <w:ind w:right="715"/>
        <w:jc w:val="both"/>
        <w:rPr>
          <w:rFonts w:ascii="Palatino Linotype" w:eastAsia="Palatino Linotype" w:hAnsi="Palatino Linotype" w:cs="Palatino Linotype"/>
          <w:i/>
          <w:color w:val="000000"/>
        </w:rPr>
      </w:pPr>
      <w:bookmarkStart w:id="2" w:name="_heading=h.1fob9te" w:colFirst="0" w:colLast="0"/>
      <w:bookmarkEnd w:id="2"/>
      <w:r w:rsidRPr="00F11659">
        <w:rPr>
          <w:rFonts w:ascii="Palatino Linotype" w:eastAsia="Palatino Linotype" w:hAnsi="Palatino Linotype" w:cs="Palatino Linotype"/>
          <w:b/>
          <w:color w:val="000000"/>
        </w:rPr>
        <w:t xml:space="preserve">Razones o Motivos de inconformidad: </w:t>
      </w:r>
      <w:r w:rsidRPr="00F11659">
        <w:rPr>
          <w:rFonts w:ascii="Palatino Linotype" w:eastAsia="Palatino Linotype" w:hAnsi="Palatino Linotype" w:cs="Palatino Linotype"/>
          <w:i/>
          <w:color w:val="000000"/>
        </w:rPr>
        <w:t xml:space="preserve">“Se solicita </w:t>
      </w:r>
      <w:proofErr w:type="spellStart"/>
      <w:r w:rsidRPr="00F11659">
        <w:rPr>
          <w:rFonts w:ascii="Palatino Linotype" w:eastAsia="Palatino Linotype" w:hAnsi="Palatino Linotype" w:cs="Palatino Linotype"/>
          <w:i/>
          <w:color w:val="000000"/>
        </w:rPr>
        <w:t>titulo</w:t>
      </w:r>
      <w:proofErr w:type="spellEnd"/>
      <w:r w:rsidRPr="00F11659">
        <w:rPr>
          <w:rFonts w:ascii="Palatino Linotype" w:eastAsia="Palatino Linotype" w:hAnsi="Palatino Linotype" w:cs="Palatino Linotype"/>
          <w:i/>
          <w:color w:val="000000"/>
        </w:rPr>
        <w:t xml:space="preserve"> profesional del titular de la Unidad de Transparencia, en el caso de que se ostente con alguno de los grados profesionales de Licenciado, Maestro o Doctor, el adjuntar su ficha curricular se </w:t>
      </w:r>
      <w:r w:rsidRPr="00F11659">
        <w:rPr>
          <w:rFonts w:ascii="Palatino Linotype" w:eastAsia="Palatino Linotype" w:hAnsi="Palatino Linotype" w:cs="Palatino Linotype"/>
          <w:i/>
          <w:color w:val="000000"/>
        </w:rPr>
        <w:lastRenderedPageBreak/>
        <w:t xml:space="preserve">ostenta como Licenciada en Pedagogía, sin anexar el Titulo Profesional, en tal razón, no </w:t>
      </w:r>
      <w:proofErr w:type="spellStart"/>
      <w:r w:rsidRPr="00F11659">
        <w:rPr>
          <w:rFonts w:ascii="Palatino Linotype" w:eastAsia="Palatino Linotype" w:hAnsi="Palatino Linotype" w:cs="Palatino Linotype"/>
          <w:i/>
          <w:color w:val="000000"/>
        </w:rPr>
        <w:t>esta</w:t>
      </w:r>
      <w:proofErr w:type="spellEnd"/>
      <w:r w:rsidRPr="00F11659">
        <w:rPr>
          <w:rFonts w:ascii="Palatino Linotype" w:eastAsia="Palatino Linotype" w:hAnsi="Palatino Linotype" w:cs="Palatino Linotype"/>
          <w:i/>
          <w:color w:val="000000"/>
        </w:rPr>
        <w:t xml:space="preserve"> estregando lo solicitado o bien </w:t>
      </w:r>
      <w:proofErr w:type="spellStart"/>
      <w:r w:rsidRPr="00F11659">
        <w:rPr>
          <w:rFonts w:ascii="Palatino Linotype" w:eastAsia="Palatino Linotype" w:hAnsi="Palatino Linotype" w:cs="Palatino Linotype"/>
          <w:i/>
          <w:color w:val="000000"/>
        </w:rPr>
        <w:t>esta</w:t>
      </w:r>
      <w:proofErr w:type="spellEnd"/>
      <w:r w:rsidRPr="00F11659">
        <w:rPr>
          <w:rFonts w:ascii="Palatino Linotype" w:eastAsia="Palatino Linotype" w:hAnsi="Palatino Linotype" w:cs="Palatino Linotype"/>
          <w:i/>
          <w:color w:val="000000"/>
        </w:rPr>
        <w:t xml:space="preserve"> incurriendo en el delito de Usurpación de Profesiones al ostentarse como Licenciada sin haber obtenido el </w:t>
      </w:r>
      <w:proofErr w:type="spellStart"/>
      <w:r w:rsidRPr="00F11659">
        <w:rPr>
          <w:rFonts w:ascii="Palatino Linotype" w:eastAsia="Palatino Linotype" w:hAnsi="Palatino Linotype" w:cs="Palatino Linotype"/>
          <w:i/>
          <w:color w:val="000000"/>
        </w:rPr>
        <w:t>titulo</w:t>
      </w:r>
      <w:proofErr w:type="spellEnd"/>
      <w:r w:rsidRPr="00F11659">
        <w:rPr>
          <w:rFonts w:ascii="Palatino Linotype" w:eastAsia="Palatino Linotype" w:hAnsi="Palatino Linotype" w:cs="Palatino Linotype"/>
          <w:i/>
          <w:color w:val="000000"/>
        </w:rPr>
        <w:t xml:space="preserve"> profesional correspondiente”</w:t>
      </w:r>
      <w:r w:rsidRPr="00F11659">
        <w:rPr>
          <w:rFonts w:ascii="Palatino Linotype" w:eastAsia="Palatino Linotype" w:hAnsi="Palatino Linotype" w:cs="Palatino Linotype"/>
          <w:color w:val="000000"/>
        </w:rPr>
        <w:t xml:space="preserve"> (Sic)</w:t>
      </w:r>
    </w:p>
    <w:p w14:paraId="7C0FBFA9" w14:textId="77777777" w:rsidR="00D70CDC" w:rsidRPr="00F11659" w:rsidRDefault="00D70CDC">
      <w:pPr>
        <w:pBdr>
          <w:top w:val="nil"/>
          <w:left w:val="nil"/>
          <w:bottom w:val="nil"/>
          <w:right w:val="nil"/>
          <w:between w:val="nil"/>
        </w:pBdr>
        <w:ind w:left="720" w:right="715"/>
        <w:rPr>
          <w:rFonts w:ascii="Palatino Linotype" w:eastAsia="Palatino Linotype" w:hAnsi="Palatino Linotype" w:cs="Palatino Linotype"/>
          <w:i/>
          <w:color w:val="000000"/>
        </w:rPr>
      </w:pPr>
    </w:p>
    <w:p w14:paraId="0338B7E0" w14:textId="77777777" w:rsidR="00D70CDC" w:rsidRPr="00F11659" w:rsidRDefault="003F4082">
      <w:pPr>
        <w:pBdr>
          <w:top w:val="nil"/>
          <w:left w:val="nil"/>
          <w:bottom w:val="nil"/>
          <w:right w:val="nil"/>
          <w:between w:val="nil"/>
        </w:pBdr>
        <w:tabs>
          <w:tab w:val="left" w:pos="0"/>
        </w:tabs>
        <w:spacing w:line="360" w:lineRule="auto"/>
        <w:ind w:right="715"/>
        <w:jc w:val="both"/>
        <w:rPr>
          <w:rFonts w:ascii="Palatino Linotype" w:eastAsia="Palatino Linotype" w:hAnsi="Palatino Linotype" w:cs="Palatino Linotype"/>
          <w:b/>
        </w:rPr>
      </w:pPr>
      <w:r w:rsidRPr="00F11659">
        <w:rPr>
          <w:rFonts w:ascii="Palatino Linotype" w:eastAsia="Palatino Linotype" w:hAnsi="Palatino Linotype" w:cs="Palatino Linotype"/>
          <w:b/>
        </w:rPr>
        <w:t>SOLICITUD 00011/TMASCALC/IP/2025- RECURSO 00996/INFOEM/IP/RR/2025</w:t>
      </w:r>
    </w:p>
    <w:p w14:paraId="31F2BB0E" w14:textId="77777777" w:rsidR="00D70CDC" w:rsidRPr="00F11659" w:rsidRDefault="003F4082">
      <w:pPr>
        <w:numPr>
          <w:ilvl w:val="0"/>
          <w:numId w:val="4"/>
        </w:numPr>
        <w:pBdr>
          <w:top w:val="nil"/>
          <w:left w:val="nil"/>
          <w:bottom w:val="nil"/>
          <w:right w:val="nil"/>
          <w:between w:val="nil"/>
        </w:pBdr>
        <w:spacing w:line="360" w:lineRule="auto"/>
        <w:ind w:right="715"/>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b/>
          <w:color w:val="000000"/>
        </w:rPr>
        <w:t>Acto impugnado</w:t>
      </w:r>
      <w:r w:rsidRPr="00F11659">
        <w:rPr>
          <w:rFonts w:ascii="Palatino Linotype" w:eastAsia="Palatino Linotype" w:hAnsi="Palatino Linotype" w:cs="Palatino Linotype"/>
          <w:color w:val="000000"/>
        </w:rPr>
        <w:t xml:space="preserve">: </w:t>
      </w:r>
      <w:r w:rsidRPr="00F11659">
        <w:rPr>
          <w:rFonts w:ascii="Palatino Linotype" w:eastAsia="Palatino Linotype" w:hAnsi="Palatino Linotype" w:cs="Palatino Linotype"/>
          <w:i/>
          <w:color w:val="000000"/>
        </w:rPr>
        <w:t xml:space="preserve">“No estrega la </w:t>
      </w:r>
      <w:proofErr w:type="spellStart"/>
      <w:r w:rsidRPr="00F11659">
        <w:rPr>
          <w:rFonts w:ascii="Palatino Linotype" w:eastAsia="Palatino Linotype" w:hAnsi="Palatino Linotype" w:cs="Palatino Linotype"/>
          <w:i/>
          <w:color w:val="000000"/>
        </w:rPr>
        <w:t>informacion</w:t>
      </w:r>
      <w:proofErr w:type="spellEnd"/>
      <w:r w:rsidRPr="00F11659">
        <w:rPr>
          <w:rFonts w:ascii="Palatino Linotype" w:eastAsia="Palatino Linotype" w:hAnsi="Palatino Linotype" w:cs="Palatino Linotype"/>
          <w:i/>
          <w:color w:val="000000"/>
        </w:rPr>
        <w:t xml:space="preserve"> solicitada en su </w:t>
      </w:r>
      <w:proofErr w:type="spellStart"/>
      <w:r w:rsidRPr="00F11659">
        <w:rPr>
          <w:rFonts w:ascii="Palatino Linotype" w:eastAsia="Palatino Linotype" w:hAnsi="Palatino Linotype" w:cs="Palatino Linotype"/>
          <w:i/>
          <w:color w:val="000000"/>
        </w:rPr>
        <w:t>yotalidad</w:t>
      </w:r>
      <w:proofErr w:type="spellEnd"/>
      <w:r w:rsidRPr="00F11659">
        <w:rPr>
          <w:rFonts w:ascii="Palatino Linotype" w:eastAsia="Palatino Linotype" w:hAnsi="Palatino Linotype" w:cs="Palatino Linotype"/>
          <w:i/>
          <w:color w:val="000000"/>
        </w:rPr>
        <w:t>” (S</w:t>
      </w:r>
      <w:r w:rsidRPr="00F11659">
        <w:rPr>
          <w:rFonts w:ascii="Palatino Linotype" w:eastAsia="Palatino Linotype" w:hAnsi="Palatino Linotype" w:cs="Palatino Linotype"/>
          <w:color w:val="000000"/>
        </w:rPr>
        <w:t>ic)</w:t>
      </w:r>
    </w:p>
    <w:p w14:paraId="47FEE825" w14:textId="77777777" w:rsidR="00D70CDC" w:rsidRPr="00F11659" w:rsidRDefault="003F4082">
      <w:pPr>
        <w:numPr>
          <w:ilvl w:val="0"/>
          <w:numId w:val="4"/>
        </w:numPr>
        <w:pBdr>
          <w:top w:val="nil"/>
          <w:left w:val="nil"/>
          <w:bottom w:val="nil"/>
          <w:right w:val="nil"/>
          <w:between w:val="nil"/>
        </w:pBdr>
        <w:spacing w:line="360" w:lineRule="auto"/>
        <w:ind w:right="715"/>
        <w:jc w:val="both"/>
        <w:rPr>
          <w:rFonts w:ascii="Palatino Linotype" w:eastAsia="Palatino Linotype" w:hAnsi="Palatino Linotype" w:cs="Palatino Linotype"/>
          <w:i/>
          <w:color w:val="000000"/>
        </w:rPr>
      </w:pPr>
      <w:r w:rsidRPr="00F11659">
        <w:rPr>
          <w:rFonts w:ascii="Palatino Linotype" w:eastAsia="Palatino Linotype" w:hAnsi="Palatino Linotype" w:cs="Palatino Linotype"/>
          <w:b/>
          <w:color w:val="000000"/>
        </w:rPr>
        <w:t xml:space="preserve">Razones o Motivos de inconformidad: </w:t>
      </w:r>
      <w:r w:rsidRPr="00F11659">
        <w:rPr>
          <w:rFonts w:ascii="Palatino Linotype" w:eastAsia="Palatino Linotype" w:hAnsi="Palatino Linotype" w:cs="Palatino Linotype"/>
          <w:i/>
          <w:color w:val="000000"/>
        </w:rPr>
        <w:t>“no entregan documentos de su nivel de estudios”</w:t>
      </w:r>
      <w:r w:rsidRPr="00F11659">
        <w:rPr>
          <w:rFonts w:ascii="Palatino Linotype" w:eastAsia="Palatino Linotype" w:hAnsi="Palatino Linotype" w:cs="Palatino Linotype"/>
          <w:color w:val="000000"/>
        </w:rPr>
        <w:t xml:space="preserve"> (Sic)</w:t>
      </w:r>
    </w:p>
    <w:p w14:paraId="191CBF0B" w14:textId="77777777" w:rsidR="00D70CDC" w:rsidRPr="00F11659" w:rsidRDefault="00D70CDC">
      <w:pPr>
        <w:pBdr>
          <w:top w:val="nil"/>
          <w:left w:val="nil"/>
          <w:bottom w:val="nil"/>
          <w:right w:val="nil"/>
          <w:between w:val="nil"/>
        </w:pBdr>
        <w:spacing w:line="360" w:lineRule="auto"/>
        <w:ind w:right="538"/>
        <w:jc w:val="both"/>
        <w:rPr>
          <w:rFonts w:ascii="Palatino Linotype" w:eastAsia="Palatino Linotype" w:hAnsi="Palatino Linotype" w:cs="Palatino Linotype"/>
          <w:b/>
          <w:i/>
          <w:color w:val="000000"/>
          <w:u w:val="single"/>
        </w:rPr>
      </w:pPr>
    </w:p>
    <w:p w14:paraId="7ED9B62D" w14:textId="77777777" w:rsidR="00D70CDC" w:rsidRPr="00F11659" w:rsidRDefault="003F4082">
      <w:pPr>
        <w:numPr>
          <w:ilvl w:val="0"/>
          <w:numId w:val="1"/>
        </w:numPr>
        <w:pBdr>
          <w:top w:val="nil"/>
          <w:left w:val="nil"/>
          <w:bottom w:val="nil"/>
          <w:right w:val="nil"/>
          <w:between w:val="nil"/>
        </w:pBdr>
        <w:spacing w:line="360" w:lineRule="auto"/>
        <w:ind w:left="0" w:right="-29"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La Comisionada y el Comisionado Ponentes con fundamento en lo dispuesto por el artículo 185 fracción II de la ley de la materia, a través de los acuerdos de admisión de fecha </w:t>
      </w:r>
      <w:r w:rsidRPr="00F11659">
        <w:rPr>
          <w:rFonts w:ascii="Palatino Linotype" w:eastAsia="Palatino Linotype" w:hAnsi="Palatino Linotype" w:cs="Palatino Linotype"/>
          <w:b/>
          <w:color w:val="000000"/>
        </w:rPr>
        <w:t>trece de febrero de dos mil veinticinco,</w:t>
      </w:r>
      <w:r w:rsidRPr="00F11659">
        <w:rPr>
          <w:rFonts w:ascii="Palatino Linotype" w:eastAsia="Palatino Linotype" w:hAnsi="Palatino Linotype" w:cs="Palatino Linotype"/>
          <w:color w:val="000000"/>
        </w:rPr>
        <w:t xml:space="preserve"> puso a disposición de las partes el expediente electrónico vía </w:t>
      </w:r>
      <w:r w:rsidRPr="00F11659">
        <w:rPr>
          <w:rFonts w:ascii="Palatino Linotype" w:eastAsia="Palatino Linotype" w:hAnsi="Palatino Linotype" w:cs="Palatino Linotype"/>
          <w:b/>
          <w:color w:val="000000"/>
        </w:rPr>
        <w:t xml:space="preserve">SAIMEX </w:t>
      </w:r>
      <w:r w:rsidRPr="00F11659">
        <w:rPr>
          <w:rFonts w:ascii="Palatino Linotype" w:eastAsia="Palatino Linotype" w:hAnsi="Palatino Linotype" w:cs="Palatino Linotype"/>
          <w:color w:val="000000"/>
        </w:rPr>
        <w:t xml:space="preserve">a efecto de que en un plazo máximo de siete días manifestara lo que a su derecho conviniera, ofreciera pruebas y alegatos según corresponda a los casos concretos, y el </w:t>
      </w:r>
      <w:r w:rsidRPr="00F11659">
        <w:rPr>
          <w:rFonts w:ascii="Palatino Linotype" w:eastAsia="Palatino Linotype" w:hAnsi="Palatino Linotype" w:cs="Palatino Linotype"/>
          <w:b/>
          <w:color w:val="000000"/>
        </w:rPr>
        <w:t>SUJETO OBLIGADO</w:t>
      </w:r>
      <w:r w:rsidRPr="00F11659">
        <w:rPr>
          <w:rFonts w:ascii="Palatino Linotype" w:eastAsia="Palatino Linotype" w:hAnsi="Palatino Linotype" w:cs="Palatino Linotype"/>
          <w:color w:val="000000"/>
        </w:rPr>
        <w:t xml:space="preserve"> presentará el Informe Justificado procedente.</w:t>
      </w:r>
    </w:p>
    <w:p w14:paraId="012ECA7F" w14:textId="77777777" w:rsidR="00D70CDC" w:rsidRPr="00F11659" w:rsidRDefault="00D70CDC">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14:paraId="7B1B1E35" w14:textId="77777777" w:rsidR="00D70CDC" w:rsidRPr="00F11659" w:rsidRDefault="003F4082">
      <w:pPr>
        <w:numPr>
          <w:ilvl w:val="0"/>
          <w:numId w:val="1"/>
        </w:numPr>
        <w:pBdr>
          <w:top w:val="nil"/>
          <w:left w:val="nil"/>
          <w:bottom w:val="nil"/>
          <w:right w:val="nil"/>
          <w:between w:val="nil"/>
        </w:pBdr>
        <w:spacing w:line="360" w:lineRule="auto"/>
        <w:ind w:left="0" w:right="-29" w:firstLine="0"/>
        <w:jc w:val="both"/>
        <w:rPr>
          <w:rFonts w:ascii="Palatino Linotype" w:hAnsi="Palatino Linotype"/>
        </w:rPr>
      </w:pPr>
      <w:r w:rsidRPr="00F11659">
        <w:rPr>
          <w:rFonts w:ascii="Palatino Linotype" w:eastAsia="Palatino Linotype" w:hAnsi="Palatino Linotype" w:cs="Palatino Linotype"/>
        </w:rPr>
        <w:t xml:space="preserve">El </w:t>
      </w:r>
      <w:r w:rsidRPr="00F11659">
        <w:rPr>
          <w:rFonts w:ascii="Palatino Linotype" w:eastAsia="Palatino Linotype" w:hAnsi="Palatino Linotype" w:cs="Palatino Linotype"/>
          <w:b/>
        </w:rPr>
        <w:t>RECURRENTE</w:t>
      </w:r>
      <w:r w:rsidRPr="00F11659">
        <w:rPr>
          <w:rFonts w:ascii="Palatino Linotype" w:eastAsia="Palatino Linotype" w:hAnsi="Palatino Linotype" w:cs="Palatino Linotype"/>
        </w:rPr>
        <w:t xml:space="preserve"> dejó de realizar manifestaciones que a su derecho conviniera y asistiera. </w:t>
      </w:r>
    </w:p>
    <w:p w14:paraId="5A62E0AC" w14:textId="77777777" w:rsidR="00D70CDC" w:rsidRPr="00F11659" w:rsidRDefault="00D70CDC">
      <w:pPr>
        <w:pBdr>
          <w:top w:val="nil"/>
          <w:left w:val="nil"/>
          <w:bottom w:val="nil"/>
          <w:right w:val="nil"/>
          <w:between w:val="nil"/>
        </w:pBdr>
        <w:spacing w:line="360" w:lineRule="auto"/>
        <w:ind w:left="643" w:right="-29"/>
        <w:jc w:val="both"/>
        <w:rPr>
          <w:rFonts w:ascii="Palatino Linotype" w:eastAsia="Palatino Linotype" w:hAnsi="Palatino Linotype" w:cs="Palatino Linotype"/>
        </w:rPr>
      </w:pPr>
    </w:p>
    <w:p w14:paraId="1E5210CF" w14:textId="77777777" w:rsidR="00D70CDC" w:rsidRPr="00F11659" w:rsidRDefault="003F4082">
      <w:pPr>
        <w:numPr>
          <w:ilvl w:val="0"/>
          <w:numId w:val="1"/>
        </w:numPr>
        <w:pBdr>
          <w:top w:val="nil"/>
          <w:left w:val="nil"/>
          <w:bottom w:val="nil"/>
          <w:right w:val="nil"/>
          <w:between w:val="nil"/>
        </w:pBdr>
        <w:spacing w:line="360" w:lineRule="auto"/>
        <w:ind w:left="0" w:right="-29" w:firstLine="0"/>
        <w:jc w:val="both"/>
        <w:rPr>
          <w:rFonts w:ascii="Palatino Linotype" w:hAnsi="Palatino Linotype"/>
        </w:rPr>
      </w:pPr>
      <w:r w:rsidRPr="00F11659">
        <w:rPr>
          <w:rFonts w:ascii="Palatino Linotype" w:eastAsia="Palatino Linotype" w:hAnsi="Palatino Linotype" w:cs="Palatino Linotype"/>
        </w:rPr>
        <w:t xml:space="preserve">El </w:t>
      </w:r>
      <w:r w:rsidRPr="00F11659">
        <w:rPr>
          <w:rFonts w:ascii="Palatino Linotype" w:eastAsia="Palatino Linotype" w:hAnsi="Palatino Linotype" w:cs="Palatino Linotype"/>
          <w:b/>
        </w:rPr>
        <w:t>SUJETO OBLIGADO</w:t>
      </w:r>
      <w:r w:rsidRPr="00F11659">
        <w:rPr>
          <w:rFonts w:ascii="Palatino Linotype" w:eastAsia="Palatino Linotype" w:hAnsi="Palatino Linotype" w:cs="Palatino Linotype"/>
        </w:rPr>
        <w:t xml:space="preserve"> en fecha </w:t>
      </w:r>
      <w:r w:rsidRPr="00F11659">
        <w:rPr>
          <w:rFonts w:ascii="Palatino Linotype" w:eastAsia="Palatino Linotype" w:hAnsi="Palatino Linotype" w:cs="Palatino Linotype"/>
          <w:b/>
        </w:rPr>
        <w:t>veinticuatro de febrero de dos mil veinticinco</w:t>
      </w:r>
      <w:r w:rsidRPr="00F11659">
        <w:rPr>
          <w:rFonts w:ascii="Palatino Linotype" w:eastAsia="Palatino Linotype" w:hAnsi="Palatino Linotype" w:cs="Palatino Linotype"/>
        </w:rPr>
        <w:t>, realizó manifestaciones, adjuntando los archivos electrónicos siguientes:</w:t>
      </w:r>
    </w:p>
    <w:p w14:paraId="4D5BA55F" w14:textId="77777777" w:rsidR="00D70CDC" w:rsidRPr="00F11659" w:rsidRDefault="003F4082">
      <w:pPr>
        <w:pBdr>
          <w:top w:val="nil"/>
          <w:left w:val="nil"/>
          <w:bottom w:val="nil"/>
          <w:right w:val="nil"/>
          <w:between w:val="nil"/>
        </w:pBdr>
        <w:spacing w:line="360" w:lineRule="auto"/>
        <w:ind w:left="708" w:right="432"/>
        <w:rPr>
          <w:rFonts w:ascii="Palatino Linotype" w:eastAsia="Palatino Linotype" w:hAnsi="Palatino Linotype" w:cs="Palatino Linotype"/>
          <w:color w:val="000000"/>
        </w:rPr>
      </w:pPr>
      <w:r w:rsidRPr="00F11659">
        <w:rPr>
          <w:rFonts w:ascii="Palatino Linotype" w:eastAsia="Palatino Linotype" w:hAnsi="Palatino Linotype" w:cs="Palatino Linotype"/>
          <w:b/>
        </w:rPr>
        <w:t>SOLICITUD 00011/TMASCALC/IP/2025- RECURSO 00993/INFOEM/IP/RR/2025</w:t>
      </w:r>
    </w:p>
    <w:p w14:paraId="4FE414FD" w14:textId="77777777" w:rsidR="00D70CDC" w:rsidRPr="00F11659" w:rsidRDefault="003F4082">
      <w:pPr>
        <w:numPr>
          <w:ilvl w:val="0"/>
          <w:numId w:val="6"/>
        </w:numPr>
        <w:pBdr>
          <w:top w:val="nil"/>
          <w:left w:val="nil"/>
          <w:bottom w:val="nil"/>
          <w:right w:val="nil"/>
          <w:between w:val="nil"/>
        </w:pBdr>
        <w:spacing w:line="360" w:lineRule="auto"/>
        <w:ind w:left="708" w:right="432" w:firstLine="0"/>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b/>
          <w:color w:val="000000"/>
        </w:rPr>
        <w:lastRenderedPageBreak/>
        <w:t xml:space="preserve">00011TMASCALCIP2025.pdf: </w:t>
      </w:r>
      <w:r w:rsidRPr="00F11659">
        <w:rPr>
          <w:rFonts w:ascii="Palatino Linotype" w:eastAsia="Palatino Linotype" w:hAnsi="Palatino Linotype" w:cs="Palatino Linotype"/>
          <w:color w:val="000000"/>
        </w:rPr>
        <w:t>Contiene el oficio número MTM/DAYDP/0171/02/2025, suscrito por la Directora de Administración y Desarrollo de Personal.</w:t>
      </w:r>
    </w:p>
    <w:p w14:paraId="7C0601D4" w14:textId="77777777" w:rsidR="00D70CDC" w:rsidRPr="00F11659" w:rsidRDefault="00D70CDC">
      <w:pPr>
        <w:pBdr>
          <w:top w:val="nil"/>
          <w:left w:val="nil"/>
          <w:bottom w:val="nil"/>
          <w:right w:val="nil"/>
          <w:between w:val="nil"/>
        </w:pBdr>
        <w:spacing w:line="360" w:lineRule="auto"/>
        <w:ind w:left="708" w:right="432"/>
        <w:jc w:val="both"/>
        <w:rPr>
          <w:rFonts w:ascii="Palatino Linotype" w:eastAsia="Palatino Linotype" w:hAnsi="Palatino Linotype" w:cs="Palatino Linotype"/>
          <w:color w:val="000000"/>
        </w:rPr>
      </w:pPr>
    </w:p>
    <w:p w14:paraId="0D810CA4" w14:textId="77777777" w:rsidR="00D70CDC" w:rsidRPr="00F11659" w:rsidRDefault="003F4082">
      <w:pPr>
        <w:pBdr>
          <w:top w:val="nil"/>
          <w:left w:val="nil"/>
          <w:bottom w:val="nil"/>
          <w:right w:val="nil"/>
          <w:between w:val="nil"/>
        </w:pBdr>
        <w:tabs>
          <w:tab w:val="left" w:pos="0"/>
        </w:tabs>
        <w:spacing w:line="360" w:lineRule="auto"/>
        <w:ind w:left="708" w:right="432"/>
        <w:jc w:val="both"/>
        <w:rPr>
          <w:rFonts w:ascii="Palatino Linotype" w:eastAsia="Palatino Linotype" w:hAnsi="Palatino Linotype" w:cs="Palatino Linotype"/>
          <w:b/>
        </w:rPr>
      </w:pPr>
      <w:r w:rsidRPr="00F11659">
        <w:rPr>
          <w:rFonts w:ascii="Palatino Linotype" w:eastAsia="Palatino Linotype" w:hAnsi="Palatino Linotype" w:cs="Palatino Linotype"/>
          <w:b/>
        </w:rPr>
        <w:t>SOLICITUD 00011/TMASCALC/IP/2025- RECURSO 00996/INFOEM/IP/RR/2025</w:t>
      </w:r>
    </w:p>
    <w:p w14:paraId="2ACEB557" w14:textId="77777777" w:rsidR="00D70CDC" w:rsidRPr="00F11659" w:rsidRDefault="003F4082">
      <w:pPr>
        <w:numPr>
          <w:ilvl w:val="0"/>
          <w:numId w:val="5"/>
        </w:numPr>
        <w:pBdr>
          <w:top w:val="nil"/>
          <w:left w:val="nil"/>
          <w:bottom w:val="nil"/>
          <w:right w:val="nil"/>
          <w:between w:val="nil"/>
        </w:pBdr>
        <w:spacing w:line="360" w:lineRule="auto"/>
        <w:ind w:left="708" w:right="432" w:firstLine="0"/>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b/>
          <w:color w:val="000000"/>
        </w:rPr>
        <w:t xml:space="preserve">00008TMASCALCIP2025.pdf: </w:t>
      </w:r>
      <w:r w:rsidRPr="00F11659">
        <w:rPr>
          <w:rFonts w:ascii="Palatino Linotype" w:eastAsia="Palatino Linotype" w:hAnsi="Palatino Linotype" w:cs="Palatino Linotype"/>
          <w:color w:val="000000"/>
        </w:rPr>
        <w:t>Contiene el oficio MTM/IMCUFIDE/28/02/2025, de fecha diecinueve de febrero de dos mil veinticinco, suscrito por el Director del IMCUFIDE, por medio del cual adjunta información entre la que se  encuentra el Acta de Comité de Transparencia, relativa a la clasificación de la información de los documentos que acreditan el último grado de estudios, así mismo adjuntó al oficio descrito lo siguiente; Directorio de mandos medios y superiores del Instituto Municipal de Cultura Física y Deporte de Temascalcingo 2025-2027; ficha curricular del C. Juan Antonio Ortiz Castro, ficha curricular del C. Juan de la Cruz Núñez; ficha curricular del C. Macario González Romero, certificado de estudios del C. Macario González Romero, certificado de estudios del C. Juan Antonio Ortiz Castro, carta de pasante del C. Juan de la Cruz Núñez.</w:t>
      </w:r>
    </w:p>
    <w:p w14:paraId="570F8234" w14:textId="77777777" w:rsidR="00D70CDC" w:rsidRPr="00F11659" w:rsidRDefault="003F4082">
      <w:pPr>
        <w:pBdr>
          <w:top w:val="nil"/>
          <w:left w:val="nil"/>
          <w:bottom w:val="nil"/>
          <w:right w:val="nil"/>
          <w:between w:val="nil"/>
        </w:pBdr>
        <w:spacing w:line="360" w:lineRule="auto"/>
        <w:ind w:left="708" w:right="432"/>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b/>
          <w:color w:val="000000"/>
        </w:rPr>
        <w:t xml:space="preserve">Documento que no se pone a la vista en razón de que contiene datos que pudieran considerarse confidenciales, </w:t>
      </w:r>
      <w:r w:rsidRPr="00F11659">
        <w:rPr>
          <w:rFonts w:ascii="Palatino Linotype" w:eastAsia="Palatino Linotype" w:hAnsi="Palatino Linotype" w:cs="Palatino Linotype"/>
          <w:color w:val="000000"/>
        </w:rPr>
        <w:t>concerniente a una persona física identificada o identificable.</w:t>
      </w:r>
    </w:p>
    <w:p w14:paraId="0902D631" w14:textId="77777777" w:rsidR="00D70CDC" w:rsidRPr="00F11659" w:rsidRDefault="003F4082">
      <w:pPr>
        <w:numPr>
          <w:ilvl w:val="0"/>
          <w:numId w:val="5"/>
        </w:numPr>
        <w:pBdr>
          <w:top w:val="nil"/>
          <w:left w:val="nil"/>
          <w:bottom w:val="nil"/>
          <w:right w:val="nil"/>
          <w:between w:val="nil"/>
        </w:pBdr>
        <w:spacing w:line="360" w:lineRule="auto"/>
        <w:ind w:left="708" w:right="432" w:firstLine="0"/>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b/>
          <w:color w:val="000000"/>
        </w:rPr>
        <w:t xml:space="preserve">00008TMASCALCIP2025IMCUFIDE ACTA.pdf: </w:t>
      </w:r>
      <w:r w:rsidRPr="00F11659">
        <w:rPr>
          <w:rFonts w:ascii="Palatino Linotype" w:eastAsia="Palatino Linotype" w:hAnsi="Palatino Linotype" w:cs="Palatino Linotype"/>
          <w:color w:val="000000"/>
        </w:rPr>
        <w:t xml:space="preserve">Contiene el Acta del Comité de Transparencia, de fecha veintiuno de febrero de dos mil veinticinco, por la que se autorizó la clasificación de la información como confidencial. </w:t>
      </w:r>
    </w:p>
    <w:p w14:paraId="4CDFCC59" w14:textId="77777777" w:rsidR="00D70CDC" w:rsidRPr="00F11659" w:rsidRDefault="003F4082">
      <w:pPr>
        <w:pBdr>
          <w:top w:val="nil"/>
          <w:left w:val="nil"/>
          <w:bottom w:val="nil"/>
          <w:right w:val="nil"/>
          <w:between w:val="nil"/>
        </w:pBdr>
        <w:spacing w:line="360" w:lineRule="auto"/>
        <w:ind w:left="720" w:right="-29"/>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color w:val="000000"/>
        </w:rPr>
        <w:lastRenderedPageBreak/>
        <w:t xml:space="preserve"> </w:t>
      </w:r>
    </w:p>
    <w:p w14:paraId="40AF552A" w14:textId="77777777" w:rsidR="00D70CDC" w:rsidRPr="00F11659" w:rsidRDefault="003F4082">
      <w:pPr>
        <w:numPr>
          <w:ilvl w:val="0"/>
          <w:numId w:val="1"/>
        </w:numPr>
        <w:pBdr>
          <w:top w:val="nil"/>
          <w:left w:val="nil"/>
          <w:bottom w:val="nil"/>
          <w:right w:val="nil"/>
          <w:between w:val="nil"/>
        </w:pBdr>
        <w:spacing w:line="360" w:lineRule="auto"/>
        <w:ind w:left="0" w:right="-29"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Así mismo, con fundamento en lo dispuesto por el artículo 185 fracción I de la </w:t>
      </w:r>
      <w:r w:rsidRPr="00F11659">
        <w:rPr>
          <w:rFonts w:ascii="Palatino Linotype" w:eastAsia="Palatino Linotype" w:hAnsi="Palatino Linotype" w:cs="Palatino Linotype"/>
          <w:b/>
          <w:color w:val="000000"/>
        </w:rPr>
        <w:t>Ley de Transparencia y Acceso a la Información Pública del Estado de México y Municipios,</w:t>
      </w:r>
      <w:r w:rsidRPr="00F11659">
        <w:rPr>
          <w:rFonts w:ascii="Palatino Linotype" w:eastAsia="Palatino Linotype" w:hAnsi="Palatino Linotype" w:cs="Palatino Linotype"/>
          <w:color w:val="000000"/>
        </w:rPr>
        <w:t xml:space="preserve"> los recursos de revisión con número </w:t>
      </w:r>
      <w:r w:rsidRPr="00F11659">
        <w:rPr>
          <w:rFonts w:ascii="Palatino Linotype" w:eastAsia="Palatino Linotype" w:hAnsi="Palatino Linotype" w:cs="Palatino Linotype"/>
          <w:b/>
          <w:color w:val="000000"/>
        </w:rPr>
        <w:t xml:space="preserve">00993/INFOEM/IP/RR/2025 </w:t>
      </w:r>
      <w:r w:rsidRPr="00F11659">
        <w:rPr>
          <w:rFonts w:ascii="Palatino Linotype" w:eastAsia="Palatino Linotype" w:hAnsi="Palatino Linotype" w:cs="Palatino Linotype"/>
          <w:color w:val="000000"/>
        </w:rPr>
        <w:t xml:space="preserve">y </w:t>
      </w:r>
      <w:r w:rsidRPr="00F11659">
        <w:rPr>
          <w:rFonts w:ascii="Palatino Linotype" w:eastAsia="Palatino Linotype" w:hAnsi="Palatino Linotype" w:cs="Palatino Linotype"/>
          <w:b/>
          <w:color w:val="000000"/>
        </w:rPr>
        <w:t xml:space="preserve">00996/INFOEM/IP/RR/2025, </w:t>
      </w:r>
      <w:r w:rsidRPr="00F11659">
        <w:rPr>
          <w:rFonts w:ascii="Palatino Linotype" w:eastAsia="Palatino Linotype" w:hAnsi="Palatino Linotype" w:cs="Palatino Linotype"/>
          <w:color w:val="000000"/>
        </w:rPr>
        <w:t>fueron turnados</w:t>
      </w:r>
      <w:r w:rsidRPr="00F11659">
        <w:rPr>
          <w:rFonts w:ascii="Palatino Linotype" w:eastAsia="Palatino Linotype" w:hAnsi="Palatino Linotype" w:cs="Palatino Linotype"/>
          <w:b/>
          <w:color w:val="000000"/>
        </w:rPr>
        <w:t xml:space="preserve"> </w:t>
      </w:r>
      <w:r w:rsidRPr="00F11659">
        <w:rPr>
          <w:rFonts w:ascii="Palatino Linotype" w:eastAsia="Palatino Linotype" w:hAnsi="Palatino Linotype" w:cs="Palatino Linotype"/>
          <w:color w:val="000000"/>
        </w:rPr>
        <w:t xml:space="preserve">a la </w:t>
      </w:r>
      <w:r w:rsidRPr="00F11659">
        <w:rPr>
          <w:rFonts w:ascii="Palatino Linotype" w:eastAsia="Palatino Linotype" w:hAnsi="Palatino Linotype" w:cs="Palatino Linotype"/>
          <w:b/>
          <w:color w:val="000000"/>
        </w:rPr>
        <w:t>Comisionada</w:t>
      </w:r>
      <w:r w:rsidRPr="00F11659">
        <w:rPr>
          <w:rFonts w:ascii="Palatino Linotype" w:eastAsia="Palatino Linotype" w:hAnsi="Palatino Linotype" w:cs="Palatino Linotype"/>
          <w:color w:val="000000"/>
        </w:rPr>
        <w:t xml:space="preserve"> </w:t>
      </w:r>
      <w:r w:rsidRPr="00F11659">
        <w:rPr>
          <w:rFonts w:ascii="Palatino Linotype" w:eastAsia="Palatino Linotype" w:hAnsi="Palatino Linotype" w:cs="Palatino Linotype"/>
          <w:b/>
          <w:color w:val="000000"/>
        </w:rPr>
        <w:t xml:space="preserve">María del Rosario Mejía Ayala </w:t>
      </w:r>
      <w:r w:rsidRPr="00F11659">
        <w:rPr>
          <w:rFonts w:ascii="Palatino Linotype" w:eastAsia="Palatino Linotype" w:hAnsi="Palatino Linotype" w:cs="Palatino Linotype"/>
          <w:color w:val="000000"/>
        </w:rPr>
        <w:t xml:space="preserve"> y al </w:t>
      </w:r>
      <w:r w:rsidRPr="00F11659">
        <w:rPr>
          <w:rFonts w:ascii="Palatino Linotype" w:eastAsia="Palatino Linotype" w:hAnsi="Palatino Linotype" w:cs="Palatino Linotype"/>
          <w:b/>
          <w:color w:val="000000"/>
        </w:rPr>
        <w:t xml:space="preserve">Comisionado Luis Gustavo Parra Noriega, </w:t>
      </w:r>
      <w:r w:rsidRPr="00F11659">
        <w:rPr>
          <w:rFonts w:ascii="Palatino Linotype" w:eastAsia="Palatino Linotype" w:hAnsi="Palatino Linotype" w:cs="Palatino Linotype"/>
          <w:color w:val="000000"/>
        </w:rPr>
        <w:t>con el objeto de su análisis, posteriormente el Pleno de este Órgano Autónomo, en la</w:t>
      </w:r>
      <w:r w:rsidRPr="00F11659">
        <w:rPr>
          <w:rFonts w:ascii="Palatino Linotype" w:eastAsia="Palatino Linotype" w:hAnsi="Palatino Linotype" w:cs="Palatino Linotype"/>
          <w:b/>
          <w:color w:val="000000"/>
        </w:rPr>
        <w:t xml:space="preserve"> Sexta Sesión Ordinaria</w:t>
      </w:r>
      <w:r w:rsidRPr="00F11659">
        <w:rPr>
          <w:rFonts w:ascii="Palatino Linotype" w:eastAsia="Palatino Linotype" w:hAnsi="Palatino Linotype" w:cs="Palatino Linotype"/>
          <w:color w:val="000000"/>
        </w:rPr>
        <w:t xml:space="preserve"> del </w:t>
      </w:r>
      <w:r w:rsidRPr="00F11659">
        <w:rPr>
          <w:rFonts w:ascii="Palatino Linotype" w:eastAsia="Palatino Linotype" w:hAnsi="Palatino Linotype" w:cs="Palatino Linotype"/>
          <w:b/>
          <w:color w:val="000000"/>
        </w:rPr>
        <w:t>diecinueve de febrero de dos mil veinticinco</w:t>
      </w:r>
      <w:r w:rsidRPr="00F11659">
        <w:rPr>
          <w:rFonts w:ascii="Palatino Linotype" w:eastAsia="Palatino Linotype" w:hAnsi="Palatino Linotype" w:cs="Palatino Linotype"/>
          <w:color w:val="000000"/>
        </w:rPr>
        <w:t>, ordenó la acumulación de los recursos de revisión</w:t>
      </w:r>
      <w:r w:rsidRPr="00F11659">
        <w:rPr>
          <w:rFonts w:ascii="Palatino Linotype" w:eastAsia="Palatino Linotype" w:hAnsi="Palatino Linotype" w:cs="Palatino Linotype"/>
          <w:b/>
          <w:color w:val="000000"/>
        </w:rPr>
        <w:t xml:space="preserve"> 00993/INFOEM/IP/RR/2025 y 00996/INFOEM/IP/RR/2024.</w:t>
      </w:r>
    </w:p>
    <w:p w14:paraId="2162F624" w14:textId="77777777" w:rsidR="00D70CDC" w:rsidRPr="00F11659" w:rsidRDefault="00D70CDC">
      <w:pPr>
        <w:pBdr>
          <w:top w:val="nil"/>
          <w:left w:val="nil"/>
          <w:bottom w:val="nil"/>
          <w:right w:val="nil"/>
          <w:between w:val="nil"/>
        </w:pBdr>
        <w:spacing w:line="360" w:lineRule="auto"/>
        <w:ind w:right="-29"/>
        <w:jc w:val="both"/>
        <w:rPr>
          <w:rFonts w:ascii="Palatino Linotype" w:eastAsia="Palatino Linotype" w:hAnsi="Palatino Linotype" w:cs="Palatino Linotype"/>
          <w:color w:val="000000"/>
        </w:rPr>
      </w:pPr>
    </w:p>
    <w:p w14:paraId="6C897A4C" w14:textId="77777777" w:rsidR="00D70CDC" w:rsidRPr="00F11659" w:rsidRDefault="003F4082">
      <w:pPr>
        <w:numPr>
          <w:ilvl w:val="0"/>
          <w:numId w:val="1"/>
        </w:numPr>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Así el </w:t>
      </w:r>
      <w:r w:rsidRPr="00F11659">
        <w:rPr>
          <w:rFonts w:ascii="Palatino Linotype" w:eastAsia="Palatino Linotype" w:hAnsi="Palatino Linotype" w:cs="Palatino Linotype"/>
          <w:b/>
          <w:color w:val="000000"/>
        </w:rPr>
        <w:t>cinco de marzo de dos mil veinticuatro</w:t>
      </w:r>
      <w:r w:rsidRPr="00F11659">
        <w:rPr>
          <w:rFonts w:ascii="Palatino Linotype" w:eastAsia="Palatino Linotype" w:hAnsi="Palatino Linotype" w:cs="Palatino Linotype"/>
          <w:color w:val="000000"/>
        </w:rPr>
        <w:t>, se notificó el acuerdo mediante el cual se decretó la acumulación de los recursos de revisión.</w:t>
      </w:r>
    </w:p>
    <w:p w14:paraId="7125B0CA" w14:textId="77777777" w:rsidR="00D70CDC" w:rsidRPr="00F11659" w:rsidRDefault="00D70CDC">
      <w:pPr>
        <w:spacing w:line="360" w:lineRule="auto"/>
        <w:jc w:val="both"/>
        <w:rPr>
          <w:rFonts w:ascii="Palatino Linotype" w:eastAsia="Palatino Linotype" w:hAnsi="Palatino Linotype" w:cs="Palatino Linotype"/>
          <w:color w:val="7030A0"/>
        </w:rPr>
      </w:pPr>
    </w:p>
    <w:p w14:paraId="4DFC26E6" w14:textId="77777777" w:rsidR="00D70CDC" w:rsidRPr="00F11659" w:rsidRDefault="003F4082">
      <w:pPr>
        <w:numPr>
          <w:ilvl w:val="0"/>
          <w:numId w:val="1"/>
        </w:numPr>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27BEB011" w14:textId="77777777" w:rsidR="006631FC" w:rsidRPr="00F11659" w:rsidRDefault="006631FC" w:rsidP="006631FC">
      <w:pPr>
        <w:spacing w:line="360" w:lineRule="auto"/>
        <w:jc w:val="both"/>
        <w:rPr>
          <w:rFonts w:ascii="Palatino Linotype" w:hAnsi="Palatino Linotype"/>
          <w:color w:val="000000"/>
        </w:rPr>
      </w:pPr>
    </w:p>
    <w:p w14:paraId="5D6D2696" w14:textId="77777777" w:rsidR="00D70CDC" w:rsidRPr="00F11659" w:rsidRDefault="003F4082">
      <w:pPr>
        <w:spacing w:line="276" w:lineRule="auto"/>
        <w:ind w:left="709" w:right="574"/>
        <w:jc w:val="center"/>
        <w:rPr>
          <w:rFonts w:ascii="Palatino Linotype" w:eastAsia="Palatino Linotype" w:hAnsi="Palatino Linotype" w:cs="Palatino Linotype"/>
          <w:b/>
          <w:i/>
          <w:color w:val="000000"/>
        </w:rPr>
      </w:pPr>
      <w:r w:rsidRPr="00F11659">
        <w:rPr>
          <w:rFonts w:ascii="Palatino Linotype" w:eastAsia="Palatino Linotype" w:hAnsi="Palatino Linotype" w:cs="Palatino Linotype"/>
          <w:b/>
          <w:i/>
          <w:color w:val="000000"/>
        </w:rPr>
        <w:t>Código de Procedimientos Administrativos del Estado de México.</w:t>
      </w:r>
    </w:p>
    <w:p w14:paraId="3F6E2AF3" w14:textId="77777777" w:rsidR="00D70CDC" w:rsidRPr="00F11659" w:rsidRDefault="003F4082">
      <w:pPr>
        <w:spacing w:line="276" w:lineRule="auto"/>
        <w:ind w:left="709" w:right="574"/>
        <w:jc w:val="both"/>
        <w:rPr>
          <w:rFonts w:ascii="Palatino Linotype" w:eastAsia="Palatino Linotype" w:hAnsi="Palatino Linotype" w:cs="Palatino Linotype"/>
          <w:i/>
          <w:color w:val="000000"/>
        </w:rPr>
      </w:pPr>
      <w:r w:rsidRPr="00F11659">
        <w:rPr>
          <w:rFonts w:ascii="Palatino Linotype" w:eastAsia="Palatino Linotype" w:hAnsi="Palatino Linotype" w:cs="Palatino Linotype"/>
          <w:b/>
          <w:i/>
          <w:color w:val="000000"/>
        </w:rPr>
        <w:t>“Artículo 18.-</w:t>
      </w:r>
      <w:r w:rsidRPr="00F11659">
        <w:rPr>
          <w:rFonts w:ascii="Palatino Linotype" w:eastAsia="Palatino Linotype" w:hAnsi="Palatino Linotype" w:cs="Palatino Linotype"/>
          <w:i/>
          <w:color w:val="000000"/>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w:t>
      </w:r>
      <w:r w:rsidRPr="00F11659">
        <w:rPr>
          <w:rFonts w:ascii="Palatino Linotype" w:eastAsia="Palatino Linotype" w:hAnsi="Palatino Linotype" w:cs="Palatino Linotype"/>
          <w:i/>
          <w:color w:val="000000"/>
        </w:rPr>
        <w:lastRenderedPageBreak/>
        <w:t>evitar la emisión de resoluciones contradictorias. La misma regla se aplicará, en lo conducente, para la separación de los expedientes.”</w:t>
      </w:r>
    </w:p>
    <w:p w14:paraId="007279AF" w14:textId="77777777" w:rsidR="00D70CDC" w:rsidRPr="00F11659" w:rsidRDefault="00D70CDC">
      <w:pPr>
        <w:spacing w:line="276" w:lineRule="auto"/>
        <w:ind w:right="574"/>
        <w:jc w:val="both"/>
        <w:rPr>
          <w:rFonts w:ascii="Palatino Linotype" w:eastAsia="Palatino Linotype" w:hAnsi="Palatino Linotype" w:cs="Palatino Linotype"/>
          <w:i/>
          <w:color w:val="000000"/>
        </w:rPr>
      </w:pPr>
    </w:p>
    <w:p w14:paraId="42B2D40A" w14:textId="77777777" w:rsidR="00D70CDC" w:rsidRPr="00F11659" w:rsidRDefault="003F4082">
      <w:pPr>
        <w:spacing w:line="276" w:lineRule="auto"/>
        <w:ind w:left="709" w:right="574"/>
        <w:jc w:val="both"/>
        <w:rPr>
          <w:rFonts w:ascii="Palatino Linotype" w:eastAsia="Palatino Linotype" w:hAnsi="Palatino Linotype" w:cs="Palatino Linotype"/>
          <w:b/>
          <w:i/>
          <w:color w:val="000000"/>
        </w:rPr>
      </w:pPr>
      <w:r w:rsidRPr="00F11659">
        <w:rPr>
          <w:rFonts w:ascii="Palatino Linotype" w:eastAsia="Palatino Linotype" w:hAnsi="Palatino Linotype" w:cs="Palatino Linotype"/>
          <w:b/>
          <w:i/>
          <w:color w:val="000000"/>
        </w:rPr>
        <w:t>Ley de Transparencia y Acceso a la Información Pública del Estado de México y Municipios</w:t>
      </w:r>
    </w:p>
    <w:p w14:paraId="617D5694" w14:textId="77777777" w:rsidR="00D70CDC" w:rsidRPr="00F11659" w:rsidRDefault="003F4082">
      <w:pPr>
        <w:spacing w:line="276" w:lineRule="auto"/>
        <w:ind w:left="709" w:right="574"/>
        <w:jc w:val="both"/>
        <w:rPr>
          <w:rFonts w:ascii="Palatino Linotype" w:eastAsia="Palatino Linotype" w:hAnsi="Palatino Linotype" w:cs="Palatino Linotype"/>
          <w:i/>
          <w:color w:val="000000"/>
        </w:rPr>
      </w:pPr>
      <w:r w:rsidRPr="00F11659">
        <w:rPr>
          <w:rFonts w:ascii="Palatino Linotype" w:eastAsia="Palatino Linotype" w:hAnsi="Palatino Linotype" w:cs="Palatino Linotype"/>
          <w:b/>
          <w:i/>
          <w:color w:val="000000"/>
        </w:rPr>
        <w:t>“Artículo 195.</w:t>
      </w:r>
      <w:r w:rsidRPr="00F11659">
        <w:rPr>
          <w:rFonts w:ascii="Palatino Linotype" w:eastAsia="Palatino Linotype" w:hAnsi="Palatino Linotype" w:cs="Palatino Linotype"/>
          <w:i/>
          <w:color w:val="000000"/>
        </w:rPr>
        <w:t xml:space="preserve"> En la tramitación del recurso de revisión se aplicarán supletoriamente las disposiciones contenidas en el Código de Procedimientos Administrativos del Estado de México.”</w:t>
      </w:r>
    </w:p>
    <w:p w14:paraId="206F53FE" w14:textId="77777777" w:rsidR="00D70CDC" w:rsidRPr="00F11659" w:rsidRDefault="00D70CDC">
      <w:pPr>
        <w:spacing w:line="360" w:lineRule="auto"/>
        <w:jc w:val="both"/>
        <w:rPr>
          <w:rFonts w:ascii="Palatino Linotype" w:eastAsia="Palatino Linotype" w:hAnsi="Palatino Linotype" w:cs="Palatino Linotype"/>
          <w:color w:val="7030A0"/>
        </w:rPr>
      </w:pPr>
    </w:p>
    <w:p w14:paraId="69F60426" w14:textId="77777777" w:rsidR="00D70CDC" w:rsidRPr="00F11659" w:rsidRDefault="003F4082">
      <w:pPr>
        <w:numPr>
          <w:ilvl w:val="0"/>
          <w:numId w:val="1"/>
        </w:numPr>
        <w:spacing w:line="360" w:lineRule="auto"/>
        <w:ind w:left="0" w:right="1" w:firstLine="0"/>
        <w:jc w:val="both"/>
        <w:rPr>
          <w:rFonts w:ascii="Palatino Linotype" w:eastAsia="Palatino Linotype" w:hAnsi="Palatino Linotype" w:cs="Palatino Linotype"/>
          <w:b/>
        </w:rPr>
      </w:pPr>
      <w:r w:rsidRPr="00F11659">
        <w:rPr>
          <w:rFonts w:ascii="Palatino Linotype" w:eastAsia="Palatino Linotype" w:hAnsi="Palatino Linotype" w:cs="Palatino Linotype"/>
        </w:rPr>
        <w:t xml:space="preserve">Una vez transcurrido el periodo otorgado a las partes para realizar sus manifestaciones y no habiendo documentos que integrar a los expedientes, con fecha </w:t>
      </w:r>
      <w:r w:rsidRPr="00F11659">
        <w:rPr>
          <w:rFonts w:ascii="Palatino Linotype" w:eastAsia="Palatino Linotype" w:hAnsi="Palatino Linotype" w:cs="Palatino Linotype"/>
          <w:b/>
        </w:rPr>
        <w:t>doce de marzo de dos mil veinticinco</w:t>
      </w:r>
      <w:r w:rsidRPr="00F11659">
        <w:rPr>
          <w:rFonts w:ascii="Palatino Linotype" w:eastAsia="Palatino Linotype" w:hAnsi="Palatino Linotype" w:cs="Palatino Linotype"/>
        </w:rPr>
        <w:t xml:space="preserve">, la </w:t>
      </w:r>
      <w:r w:rsidRPr="00F11659">
        <w:rPr>
          <w:rFonts w:ascii="Palatino Linotype" w:eastAsia="Palatino Linotype" w:hAnsi="Palatino Linotype" w:cs="Palatino Linotype"/>
          <w:b/>
        </w:rPr>
        <w:t xml:space="preserve">Comisionada </w:t>
      </w:r>
      <w:r w:rsidRPr="00F11659">
        <w:rPr>
          <w:rFonts w:ascii="Palatino Linotype" w:eastAsia="Palatino Linotype" w:hAnsi="Palatino Linotype" w:cs="Palatino Linotype"/>
        </w:rPr>
        <w:t>Ponente determinó el cierre de instrucción en términos de la fracción VI del artículo 185 de la Ley de Transparencia y Acceso a la Información Pública del Estado de México y Municipios y, ordenó la resolución que conforme a Derecho proceda, de acuerdo a las siguientes:</w:t>
      </w:r>
      <w:r w:rsidRPr="00F11659">
        <w:rPr>
          <w:rFonts w:ascii="Palatino Linotype" w:eastAsia="Palatino Linotype" w:hAnsi="Palatino Linotype" w:cs="Palatino Linotype"/>
          <w:b/>
        </w:rPr>
        <w:t xml:space="preserve"> </w:t>
      </w:r>
    </w:p>
    <w:p w14:paraId="1E0A0D95" w14:textId="77777777" w:rsidR="00D70CDC" w:rsidRPr="00F11659" w:rsidRDefault="00D70CDC">
      <w:pPr>
        <w:spacing w:line="360" w:lineRule="auto"/>
        <w:jc w:val="both"/>
        <w:rPr>
          <w:rFonts w:ascii="Palatino Linotype" w:eastAsia="Palatino Linotype" w:hAnsi="Palatino Linotype" w:cs="Palatino Linotype"/>
          <w:color w:val="7030A0"/>
        </w:rPr>
      </w:pPr>
    </w:p>
    <w:p w14:paraId="02B7D690" w14:textId="77777777" w:rsidR="00D70CDC" w:rsidRPr="00F11659" w:rsidRDefault="003F4082">
      <w:pPr>
        <w:pBdr>
          <w:top w:val="nil"/>
          <w:left w:val="nil"/>
          <w:bottom w:val="nil"/>
          <w:right w:val="nil"/>
          <w:between w:val="nil"/>
        </w:pBdr>
        <w:spacing w:line="360" w:lineRule="auto"/>
        <w:jc w:val="center"/>
        <w:rPr>
          <w:rFonts w:ascii="Palatino Linotype" w:eastAsia="Palatino Linotype" w:hAnsi="Palatino Linotype" w:cs="Palatino Linotype"/>
          <w:b/>
        </w:rPr>
      </w:pPr>
      <w:r w:rsidRPr="00F11659">
        <w:rPr>
          <w:rFonts w:ascii="Palatino Linotype" w:eastAsia="Palatino Linotype" w:hAnsi="Palatino Linotype" w:cs="Palatino Linotype"/>
          <w:b/>
        </w:rPr>
        <w:t>C O N S I D E R A C I O N E S</w:t>
      </w:r>
    </w:p>
    <w:p w14:paraId="61AF0616" w14:textId="77777777" w:rsidR="00D70CDC" w:rsidRPr="00F11659" w:rsidRDefault="00D70CDC">
      <w:pPr>
        <w:pBdr>
          <w:top w:val="nil"/>
          <w:left w:val="nil"/>
          <w:bottom w:val="nil"/>
          <w:right w:val="nil"/>
          <w:between w:val="nil"/>
        </w:pBdr>
        <w:spacing w:line="360" w:lineRule="auto"/>
        <w:jc w:val="center"/>
        <w:rPr>
          <w:rFonts w:ascii="Palatino Linotype" w:eastAsia="Palatino Linotype" w:hAnsi="Palatino Linotype" w:cs="Palatino Linotype"/>
          <w:b/>
        </w:rPr>
      </w:pPr>
    </w:p>
    <w:p w14:paraId="1289678B" w14:textId="030A84CE" w:rsidR="00D70CDC" w:rsidRPr="00F11659" w:rsidRDefault="003F4082">
      <w:pPr>
        <w:pStyle w:val="Ttulo2"/>
        <w:spacing w:before="0" w:line="360" w:lineRule="auto"/>
        <w:rPr>
          <w:rFonts w:ascii="Palatino Linotype" w:eastAsia="Palatino Linotype" w:hAnsi="Palatino Linotype" w:cs="Palatino Linotype"/>
          <w:b/>
          <w:color w:val="000000"/>
          <w:sz w:val="24"/>
          <w:szCs w:val="24"/>
        </w:rPr>
      </w:pPr>
      <w:bookmarkStart w:id="3" w:name="_heading=h.3znysh7" w:colFirst="0" w:colLast="0"/>
      <w:bookmarkEnd w:id="3"/>
      <w:r w:rsidRPr="00F11659">
        <w:rPr>
          <w:rFonts w:ascii="Palatino Linotype" w:eastAsia="Palatino Linotype" w:hAnsi="Palatino Linotype" w:cs="Palatino Linotype"/>
          <w:b/>
          <w:color w:val="000000"/>
          <w:sz w:val="24"/>
          <w:szCs w:val="24"/>
        </w:rPr>
        <w:t>PRIMER</w:t>
      </w:r>
      <w:r w:rsidR="006631FC" w:rsidRPr="00F11659">
        <w:rPr>
          <w:rFonts w:ascii="Palatino Linotype" w:eastAsia="Palatino Linotype" w:hAnsi="Palatino Linotype" w:cs="Palatino Linotype"/>
          <w:b/>
          <w:color w:val="000000"/>
          <w:sz w:val="24"/>
          <w:szCs w:val="24"/>
        </w:rPr>
        <w:t>O</w:t>
      </w:r>
      <w:r w:rsidRPr="00F11659">
        <w:rPr>
          <w:rFonts w:ascii="Palatino Linotype" w:eastAsia="Palatino Linotype" w:hAnsi="Palatino Linotype" w:cs="Palatino Linotype"/>
          <w:b/>
          <w:color w:val="000000"/>
          <w:sz w:val="24"/>
          <w:szCs w:val="24"/>
        </w:rPr>
        <w:t>. Competencia</w:t>
      </w:r>
    </w:p>
    <w:p w14:paraId="3C55F90B" w14:textId="77777777" w:rsidR="00D70CDC" w:rsidRPr="00F11659" w:rsidRDefault="003F4082">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F11659">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w:t>
      </w:r>
      <w:r w:rsidRPr="00F11659">
        <w:rPr>
          <w:rFonts w:ascii="Palatino Linotype" w:eastAsia="Palatino Linotype" w:hAnsi="Palatino Linotype" w:cs="Palatino Linotype"/>
        </w:rPr>
        <w:lastRenderedPageBreak/>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93FE1A7" w14:textId="77777777" w:rsidR="00D70CDC" w:rsidRPr="00F11659" w:rsidRDefault="00D70CDC">
      <w:pPr>
        <w:pBdr>
          <w:top w:val="nil"/>
          <w:left w:val="nil"/>
          <w:bottom w:val="nil"/>
          <w:right w:val="nil"/>
          <w:between w:val="nil"/>
        </w:pBdr>
        <w:spacing w:line="360" w:lineRule="auto"/>
        <w:jc w:val="both"/>
        <w:rPr>
          <w:rFonts w:ascii="Palatino Linotype" w:eastAsia="Palatino Linotype" w:hAnsi="Palatino Linotype" w:cs="Palatino Linotype"/>
        </w:rPr>
      </w:pPr>
    </w:p>
    <w:p w14:paraId="32C0A886" w14:textId="142BFE4B" w:rsidR="00D70CDC" w:rsidRPr="00F11659" w:rsidRDefault="003F4082">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F11659">
        <w:rPr>
          <w:rFonts w:ascii="Palatino Linotype" w:eastAsia="Palatino Linotype" w:hAnsi="Palatino Linotype" w:cs="Palatino Linotype"/>
          <w:b/>
          <w:color w:val="000000"/>
          <w:sz w:val="24"/>
          <w:szCs w:val="24"/>
        </w:rPr>
        <w:t>SEGUND</w:t>
      </w:r>
      <w:r w:rsidR="006631FC" w:rsidRPr="00F11659">
        <w:rPr>
          <w:rFonts w:ascii="Palatino Linotype" w:eastAsia="Palatino Linotype" w:hAnsi="Palatino Linotype" w:cs="Palatino Linotype"/>
          <w:b/>
          <w:color w:val="000000"/>
          <w:sz w:val="24"/>
          <w:szCs w:val="24"/>
        </w:rPr>
        <w:t>O</w:t>
      </w:r>
      <w:r w:rsidRPr="00F11659">
        <w:rPr>
          <w:rFonts w:ascii="Palatino Linotype" w:eastAsia="Palatino Linotype" w:hAnsi="Palatino Linotype" w:cs="Palatino Linotype"/>
          <w:b/>
          <w:color w:val="000000"/>
          <w:sz w:val="24"/>
          <w:szCs w:val="24"/>
        </w:rPr>
        <w:t>. Procedencia.</w:t>
      </w:r>
    </w:p>
    <w:p w14:paraId="240DE2E4" w14:textId="77777777" w:rsidR="00D70CDC" w:rsidRPr="00F11659" w:rsidRDefault="003F4082">
      <w:pPr>
        <w:numPr>
          <w:ilvl w:val="0"/>
          <w:numId w:val="1"/>
        </w:numPr>
        <w:spacing w:line="360" w:lineRule="auto"/>
        <w:ind w:left="0" w:firstLine="0"/>
        <w:jc w:val="both"/>
        <w:rPr>
          <w:rFonts w:ascii="Palatino Linotype" w:hAnsi="Palatino Linotype"/>
        </w:rPr>
      </w:pPr>
      <w:r w:rsidRPr="00F11659">
        <w:rPr>
          <w:rFonts w:ascii="Palatino Linotype" w:eastAsia="Palatino Linotype" w:hAnsi="Palatino Linotype" w:cs="Palatino Linotype"/>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43C5FFDF" w14:textId="77777777" w:rsidR="00D70CDC" w:rsidRPr="00F11659" w:rsidRDefault="00D70CDC">
      <w:pPr>
        <w:spacing w:line="360" w:lineRule="auto"/>
        <w:jc w:val="both"/>
        <w:rPr>
          <w:rFonts w:ascii="Palatino Linotype" w:eastAsia="Palatino Linotype" w:hAnsi="Palatino Linotype" w:cs="Palatino Linotype"/>
        </w:rPr>
      </w:pPr>
    </w:p>
    <w:p w14:paraId="1DF5ECF3" w14:textId="77777777" w:rsidR="00D70CDC" w:rsidRPr="00F11659" w:rsidRDefault="003F4082">
      <w:pPr>
        <w:numPr>
          <w:ilvl w:val="0"/>
          <w:numId w:val="1"/>
        </w:numPr>
        <w:spacing w:line="360" w:lineRule="auto"/>
        <w:ind w:left="0" w:firstLine="0"/>
        <w:jc w:val="both"/>
        <w:rPr>
          <w:rFonts w:ascii="Palatino Linotype" w:hAnsi="Palatino Linotype"/>
        </w:rPr>
      </w:pPr>
      <w:r w:rsidRPr="00F11659">
        <w:rPr>
          <w:rFonts w:ascii="Palatino Linotype" w:eastAsia="Palatino Linotype" w:hAnsi="Palatino Linotype" w:cs="Palatino Linotype"/>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7E8FDF12" w14:textId="77777777" w:rsidR="00D70CDC" w:rsidRPr="00F11659" w:rsidRDefault="00D70CDC">
      <w:pPr>
        <w:pBdr>
          <w:top w:val="nil"/>
          <w:left w:val="nil"/>
          <w:bottom w:val="nil"/>
          <w:right w:val="nil"/>
          <w:between w:val="nil"/>
        </w:pBdr>
        <w:spacing w:line="360" w:lineRule="auto"/>
        <w:rPr>
          <w:rFonts w:ascii="Palatino Linotype" w:eastAsia="Palatino Linotype" w:hAnsi="Palatino Linotype" w:cs="Palatino Linotype"/>
        </w:rPr>
      </w:pPr>
    </w:p>
    <w:p w14:paraId="706DA99A" w14:textId="52D61107" w:rsidR="00D70CDC" w:rsidRPr="00F11659" w:rsidRDefault="003F4082">
      <w:pPr>
        <w:pStyle w:val="Ttulo1"/>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F11659">
        <w:rPr>
          <w:rFonts w:ascii="Palatino Linotype" w:eastAsia="Palatino Linotype" w:hAnsi="Palatino Linotype" w:cs="Palatino Linotype"/>
          <w:b/>
          <w:color w:val="000000"/>
          <w:sz w:val="24"/>
          <w:szCs w:val="24"/>
        </w:rPr>
        <w:t>TERCER</w:t>
      </w:r>
      <w:r w:rsidR="006631FC" w:rsidRPr="00F11659">
        <w:rPr>
          <w:rFonts w:ascii="Palatino Linotype" w:eastAsia="Palatino Linotype" w:hAnsi="Palatino Linotype" w:cs="Palatino Linotype"/>
          <w:b/>
          <w:color w:val="000000"/>
          <w:sz w:val="24"/>
          <w:szCs w:val="24"/>
        </w:rPr>
        <w:t>O</w:t>
      </w:r>
      <w:r w:rsidRPr="00F11659">
        <w:rPr>
          <w:rFonts w:ascii="Palatino Linotype" w:eastAsia="Palatino Linotype" w:hAnsi="Palatino Linotype" w:cs="Palatino Linotype"/>
          <w:b/>
          <w:color w:val="000000"/>
          <w:sz w:val="24"/>
          <w:szCs w:val="24"/>
        </w:rPr>
        <w:t xml:space="preserve">. Del planteamiento de la </w:t>
      </w:r>
      <w:r w:rsidRPr="00F11659">
        <w:rPr>
          <w:rFonts w:ascii="Palatino Linotype" w:eastAsia="Palatino Linotype" w:hAnsi="Palatino Linotype" w:cs="Palatino Linotype"/>
          <w:b/>
          <w:i/>
          <w:color w:val="000000"/>
          <w:sz w:val="24"/>
          <w:szCs w:val="24"/>
        </w:rPr>
        <w:t>Litis</w:t>
      </w:r>
    </w:p>
    <w:p w14:paraId="3A1060B9" w14:textId="77777777" w:rsidR="00D70CDC" w:rsidRPr="00F11659" w:rsidRDefault="003F4082">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F11659">
        <w:rPr>
          <w:rFonts w:ascii="Palatino Linotype" w:eastAsia="Palatino Linotype" w:hAnsi="Palatino Linotype" w:cs="Palatino Linotype"/>
        </w:rPr>
        <w:t>Se solicitó, de manera general la información siguiente:</w:t>
      </w:r>
    </w:p>
    <w:p w14:paraId="215B62B7" w14:textId="77777777" w:rsidR="00D70CDC" w:rsidRPr="00F11659" w:rsidRDefault="003F4082">
      <w:pPr>
        <w:numPr>
          <w:ilvl w:val="0"/>
          <w:numId w:val="9"/>
        </w:numPr>
        <w:pBdr>
          <w:top w:val="nil"/>
          <w:left w:val="nil"/>
          <w:bottom w:val="nil"/>
          <w:right w:val="nil"/>
          <w:between w:val="nil"/>
        </w:pBdr>
        <w:spacing w:line="360" w:lineRule="auto"/>
        <w:ind w:right="574"/>
        <w:jc w:val="both"/>
        <w:rPr>
          <w:rFonts w:ascii="Palatino Linotype" w:eastAsia="Palatino Linotype" w:hAnsi="Palatino Linotype" w:cs="Palatino Linotype"/>
          <w:i/>
          <w:color w:val="000000"/>
        </w:rPr>
      </w:pPr>
      <w:r w:rsidRPr="00F11659">
        <w:rPr>
          <w:rFonts w:ascii="Palatino Linotype" w:eastAsia="Palatino Linotype" w:hAnsi="Palatino Linotype" w:cs="Palatino Linotype"/>
          <w:i/>
          <w:color w:val="000000"/>
        </w:rPr>
        <w:t>Nombre del Titular de la Unidad de Transparencia del Ayuntamiento de Temascalcingo.</w:t>
      </w:r>
    </w:p>
    <w:p w14:paraId="49E6C139" w14:textId="77777777" w:rsidR="00D70CDC" w:rsidRPr="00F11659" w:rsidRDefault="003F4082">
      <w:pPr>
        <w:numPr>
          <w:ilvl w:val="0"/>
          <w:numId w:val="9"/>
        </w:numPr>
        <w:pBdr>
          <w:top w:val="nil"/>
          <w:left w:val="nil"/>
          <w:bottom w:val="nil"/>
          <w:right w:val="nil"/>
          <w:between w:val="nil"/>
        </w:pBdr>
        <w:spacing w:line="360" w:lineRule="auto"/>
        <w:ind w:right="574"/>
        <w:jc w:val="both"/>
        <w:rPr>
          <w:rFonts w:ascii="Palatino Linotype" w:eastAsia="Palatino Linotype" w:hAnsi="Palatino Linotype" w:cs="Palatino Linotype"/>
          <w:i/>
          <w:color w:val="000000"/>
        </w:rPr>
      </w:pPr>
      <w:r w:rsidRPr="00F11659">
        <w:rPr>
          <w:rFonts w:ascii="Palatino Linotype" w:eastAsia="Palatino Linotype" w:hAnsi="Palatino Linotype" w:cs="Palatino Linotype"/>
          <w:i/>
          <w:color w:val="000000"/>
        </w:rPr>
        <w:lastRenderedPageBreak/>
        <w:t>Ficha curricular, documento que acredite su experiencia laboral, documentos que acredite su experiencia en el tema de Derecho de Acceso a la Información y/o Transparencia;</w:t>
      </w:r>
    </w:p>
    <w:p w14:paraId="348F9122" w14:textId="77777777" w:rsidR="00D70CDC" w:rsidRPr="00F11659" w:rsidRDefault="003F4082">
      <w:pPr>
        <w:numPr>
          <w:ilvl w:val="0"/>
          <w:numId w:val="9"/>
        </w:numPr>
        <w:pBdr>
          <w:top w:val="nil"/>
          <w:left w:val="nil"/>
          <w:bottom w:val="nil"/>
          <w:right w:val="nil"/>
          <w:between w:val="nil"/>
        </w:pBdr>
        <w:spacing w:line="360" w:lineRule="auto"/>
        <w:ind w:right="574"/>
        <w:jc w:val="both"/>
        <w:rPr>
          <w:rFonts w:ascii="Palatino Linotype" w:eastAsia="Palatino Linotype" w:hAnsi="Palatino Linotype" w:cs="Palatino Linotype"/>
          <w:i/>
          <w:color w:val="000000"/>
        </w:rPr>
      </w:pPr>
      <w:r w:rsidRPr="00F11659">
        <w:rPr>
          <w:rFonts w:ascii="Palatino Linotype" w:eastAsia="Palatino Linotype" w:hAnsi="Palatino Linotype" w:cs="Palatino Linotype"/>
          <w:i/>
          <w:color w:val="000000"/>
        </w:rPr>
        <w:t xml:space="preserve">Documento que acredite su escolaridad, en caso de ostentarse como licenciado, maestro o doctor, Copia de Titulo Profesional y cedula profesional. </w:t>
      </w:r>
    </w:p>
    <w:p w14:paraId="02BF8EA3" w14:textId="77777777" w:rsidR="00D70CDC" w:rsidRPr="00F11659" w:rsidRDefault="003F4082">
      <w:pPr>
        <w:numPr>
          <w:ilvl w:val="0"/>
          <w:numId w:val="9"/>
        </w:numPr>
        <w:pBdr>
          <w:top w:val="nil"/>
          <w:left w:val="nil"/>
          <w:bottom w:val="nil"/>
          <w:right w:val="nil"/>
          <w:between w:val="nil"/>
        </w:pBdr>
        <w:spacing w:line="360" w:lineRule="auto"/>
        <w:ind w:right="574"/>
        <w:jc w:val="both"/>
        <w:rPr>
          <w:rFonts w:ascii="Palatino Linotype" w:eastAsia="Palatino Linotype" w:hAnsi="Palatino Linotype" w:cs="Palatino Linotype"/>
          <w:i/>
          <w:color w:val="000000"/>
        </w:rPr>
      </w:pPr>
      <w:r w:rsidRPr="00F11659">
        <w:rPr>
          <w:rFonts w:ascii="Palatino Linotype" w:eastAsia="Palatino Linotype" w:hAnsi="Palatino Linotype" w:cs="Palatino Linotype"/>
          <w:i/>
          <w:color w:val="000000"/>
        </w:rPr>
        <w:t xml:space="preserve">Directorio de personal </w:t>
      </w:r>
      <w:proofErr w:type="spellStart"/>
      <w:r w:rsidRPr="00F11659">
        <w:rPr>
          <w:rFonts w:ascii="Palatino Linotype" w:eastAsia="Palatino Linotype" w:hAnsi="Palatino Linotype" w:cs="Palatino Linotype"/>
          <w:i/>
          <w:color w:val="000000"/>
        </w:rPr>
        <w:t>adcrito</w:t>
      </w:r>
      <w:proofErr w:type="spellEnd"/>
      <w:r w:rsidRPr="00F11659">
        <w:rPr>
          <w:rFonts w:ascii="Palatino Linotype" w:eastAsia="Palatino Linotype" w:hAnsi="Palatino Linotype" w:cs="Palatino Linotype"/>
          <w:i/>
          <w:color w:val="000000"/>
        </w:rPr>
        <w:t xml:space="preserve"> a la Unidad de </w:t>
      </w:r>
      <w:proofErr w:type="spellStart"/>
      <w:r w:rsidRPr="00F11659">
        <w:rPr>
          <w:rFonts w:ascii="Palatino Linotype" w:eastAsia="Palatino Linotype" w:hAnsi="Palatino Linotype" w:cs="Palatino Linotype"/>
          <w:i/>
          <w:color w:val="000000"/>
        </w:rPr>
        <w:t>Transparecia</w:t>
      </w:r>
      <w:proofErr w:type="spellEnd"/>
      <w:r w:rsidRPr="00F11659">
        <w:rPr>
          <w:rFonts w:ascii="Palatino Linotype" w:eastAsia="Palatino Linotype" w:hAnsi="Palatino Linotype" w:cs="Palatino Linotype"/>
          <w:i/>
          <w:color w:val="000000"/>
        </w:rPr>
        <w:t>.</w:t>
      </w:r>
    </w:p>
    <w:p w14:paraId="09CFA90F" w14:textId="77777777" w:rsidR="00D70CDC" w:rsidRPr="00F11659" w:rsidRDefault="003F4082">
      <w:pPr>
        <w:numPr>
          <w:ilvl w:val="0"/>
          <w:numId w:val="9"/>
        </w:numPr>
        <w:pBdr>
          <w:top w:val="nil"/>
          <w:left w:val="nil"/>
          <w:bottom w:val="nil"/>
          <w:right w:val="nil"/>
          <w:between w:val="nil"/>
        </w:pBdr>
        <w:spacing w:line="360" w:lineRule="auto"/>
        <w:ind w:right="574"/>
        <w:jc w:val="both"/>
        <w:rPr>
          <w:rFonts w:ascii="Palatino Linotype" w:eastAsia="Palatino Linotype" w:hAnsi="Palatino Linotype" w:cs="Palatino Linotype"/>
          <w:i/>
          <w:color w:val="000000"/>
        </w:rPr>
      </w:pPr>
      <w:r w:rsidRPr="00F11659">
        <w:rPr>
          <w:rFonts w:ascii="Palatino Linotype" w:eastAsia="Palatino Linotype" w:hAnsi="Palatino Linotype" w:cs="Palatino Linotype"/>
          <w:i/>
          <w:color w:val="000000"/>
        </w:rPr>
        <w:t>Directorio de mandos medios y superiores del INCUFIDE Temascalcingo;</w:t>
      </w:r>
    </w:p>
    <w:p w14:paraId="7E954D82" w14:textId="77777777" w:rsidR="00D70CDC" w:rsidRPr="00F11659" w:rsidRDefault="003F4082">
      <w:pPr>
        <w:numPr>
          <w:ilvl w:val="0"/>
          <w:numId w:val="9"/>
        </w:numPr>
        <w:pBdr>
          <w:top w:val="nil"/>
          <w:left w:val="nil"/>
          <w:bottom w:val="nil"/>
          <w:right w:val="nil"/>
          <w:between w:val="nil"/>
        </w:pBdr>
        <w:spacing w:line="360" w:lineRule="auto"/>
        <w:ind w:right="574"/>
        <w:jc w:val="both"/>
        <w:rPr>
          <w:rFonts w:ascii="Palatino Linotype" w:eastAsia="Palatino Linotype" w:hAnsi="Palatino Linotype" w:cs="Palatino Linotype"/>
          <w:i/>
          <w:color w:val="000000"/>
        </w:rPr>
      </w:pPr>
      <w:r w:rsidRPr="00F11659">
        <w:rPr>
          <w:rFonts w:ascii="Palatino Linotype" w:eastAsia="Palatino Linotype" w:hAnsi="Palatino Linotype" w:cs="Palatino Linotype"/>
          <w:i/>
          <w:color w:val="000000"/>
        </w:rPr>
        <w:t>Su currículo vitae y el documento que acredite escolaridad, en caso de que alguno se ostente con grado profesional copia de titulo y cedula profesional</w:t>
      </w:r>
    </w:p>
    <w:p w14:paraId="40CB79BD" w14:textId="77777777" w:rsidR="00D70CDC" w:rsidRPr="00F11659" w:rsidRDefault="00D70CDC">
      <w:pPr>
        <w:pBdr>
          <w:top w:val="nil"/>
          <w:left w:val="nil"/>
          <w:bottom w:val="nil"/>
          <w:right w:val="nil"/>
          <w:between w:val="nil"/>
        </w:pBdr>
        <w:spacing w:line="360" w:lineRule="auto"/>
        <w:ind w:left="567" w:right="284"/>
        <w:jc w:val="both"/>
        <w:rPr>
          <w:rFonts w:ascii="Palatino Linotype" w:eastAsia="Palatino Linotype" w:hAnsi="Palatino Linotype" w:cs="Palatino Linotype"/>
          <w:i/>
        </w:rPr>
      </w:pPr>
    </w:p>
    <w:p w14:paraId="590A2C96" w14:textId="77777777" w:rsidR="00D70CDC" w:rsidRPr="00F11659" w:rsidRDefault="003F4082">
      <w:pPr>
        <w:numPr>
          <w:ilvl w:val="0"/>
          <w:numId w:val="1"/>
        </w:numPr>
        <w:pBdr>
          <w:top w:val="nil"/>
          <w:left w:val="nil"/>
          <w:bottom w:val="nil"/>
          <w:right w:val="nil"/>
          <w:between w:val="nil"/>
        </w:pBdr>
        <w:spacing w:line="360" w:lineRule="auto"/>
        <w:ind w:left="0" w:right="-283"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El </w:t>
      </w:r>
      <w:r w:rsidRPr="00F11659">
        <w:rPr>
          <w:rFonts w:ascii="Palatino Linotype" w:eastAsia="Palatino Linotype" w:hAnsi="Palatino Linotype" w:cs="Palatino Linotype"/>
          <w:b/>
          <w:color w:val="000000"/>
        </w:rPr>
        <w:t xml:space="preserve">Sujeto Obligado, </w:t>
      </w:r>
      <w:r w:rsidRPr="00F11659">
        <w:rPr>
          <w:rFonts w:ascii="Palatino Linotype" w:eastAsia="Palatino Linotype" w:hAnsi="Palatino Linotype" w:cs="Palatino Linotype"/>
          <w:color w:val="000000"/>
        </w:rPr>
        <w:t>remitió la información ya descrita en el numeral 2 de la presente. Inconforme con la respuesta, se interpuso recurso de revisión alegando de manera general la entrega de información incompleta.</w:t>
      </w:r>
    </w:p>
    <w:p w14:paraId="765D6A07" w14:textId="77777777" w:rsidR="00D70CDC" w:rsidRPr="00F11659" w:rsidRDefault="00D70CDC">
      <w:pPr>
        <w:spacing w:line="360" w:lineRule="auto"/>
        <w:jc w:val="both"/>
        <w:rPr>
          <w:rFonts w:ascii="Palatino Linotype" w:eastAsia="Palatino Linotype" w:hAnsi="Palatino Linotype" w:cs="Palatino Linotype"/>
        </w:rPr>
      </w:pPr>
    </w:p>
    <w:p w14:paraId="78B99230" w14:textId="77777777" w:rsidR="00D70CDC" w:rsidRPr="00F11659" w:rsidRDefault="003F4082">
      <w:pPr>
        <w:numPr>
          <w:ilvl w:val="0"/>
          <w:numId w:val="1"/>
        </w:numPr>
        <w:spacing w:line="360" w:lineRule="auto"/>
        <w:ind w:left="0" w:firstLine="0"/>
        <w:jc w:val="both"/>
        <w:rPr>
          <w:rFonts w:ascii="Palatino Linotype" w:hAnsi="Palatino Linotype"/>
        </w:rPr>
      </w:pPr>
      <w:r w:rsidRPr="00F11659">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 de la Ley de Transparencia y Acceso a la Información Pública del Estado de</w:t>
      </w:r>
      <w:r w:rsidRPr="00F11659">
        <w:rPr>
          <w:rFonts w:ascii="Palatino Linotype" w:eastAsia="Palatino Linotype" w:hAnsi="Palatino Linotype" w:cs="Palatino Linotype"/>
          <w:b/>
        </w:rPr>
        <w:t xml:space="preserve"> </w:t>
      </w:r>
      <w:r w:rsidRPr="00F11659">
        <w:rPr>
          <w:rFonts w:ascii="Palatino Linotype" w:eastAsia="Palatino Linotype" w:hAnsi="Palatino Linotype" w:cs="Palatino Linotype"/>
        </w:rPr>
        <w:t>México</w:t>
      </w:r>
      <w:r w:rsidRPr="00F11659">
        <w:rPr>
          <w:rFonts w:ascii="Palatino Linotype" w:eastAsia="Palatino Linotype" w:hAnsi="Palatino Linotype" w:cs="Palatino Linotype"/>
          <w:b/>
        </w:rPr>
        <w:t xml:space="preserve"> </w:t>
      </w:r>
      <w:r w:rsidRPr="00F11659">
        <w:rPr>
          <w:rFonts w:ascii="Palatino Linotype" w:eastAsia="Palatino Linotype" w:hAnsi="Palatino Linotype" w:cs="Palatino Linotype"/>
        </w:rPr>
        <w:t>y</w:t>
      </w:r>
      <w:r w:rsidRPr="00F11659">
        <w:rPr>
          <w:rFonts w:ascii="Palatino Linotype" w:eastAsia="Palatino Linotype" w:hAnsi="Palatino Linotype" w:cs="Palatino Linotype"/>
          <w:b/>
        </w:rPr>
        <w:t xml:space="preserve"> </w:t>
      </w:r>
      <w:r w:rsidRPr="00F11659">
        <w:rPr>
          <w:rFonts w:ascii="Palatino Linotype" w:eastAsia="Palatino Linotype" w:hAnsi="Palatino Linotype" w:cs="Palatino Linotype"/>
        </w:rPr>
        <w:t>Municipios; fracción que determina la hipótesis relativa a la entrega de la información incompleta. De modo tal que el presente recurso de revisión se abocará en determinar si el Sujeto Obligado con su respuesta ciertamente actualiza la causal de procedencia</w:t>
      </w:r>
      <w:r w:rsidRPr="00F11659">
        <w:rPr>
          <w:rFonts w:ascii="Palatino Linotype" w:eastAsia="Palatino Linotype" w:hAnsi="Palatino Linotype" w:cs="Palatino Linotype"/>
          <w:b/>
        </w:rPr>
        <w:t xml:space="preserve"> </w:t>
      </w:r>
      <w:r w:rsidRPr="00F11659">
        <w:rPr>
          <w:rFonts w:ascii="Palatino Linotype" w:eastAsia="Palatino Linotype" w:hAnsi="Palatino Linotype" w:cs="Palatino Linotype"/>
        </w:rPr>
        <w:t>señalada.</w:t>
      </w:r>
    </w:p>
    <w:p w14:paraId="022A4130" w14:textId="77777777" w:rsidR="00D70CDC" w:rsidRPr="00F11659" w:rsidRDefault="00D70CDC">
      <w:pPr>
        <w:spacing w:line="360" w:lineRule="auto"/>
        <w:jc w:val="both"/>
        <w:rPr>
          <w:rFonts w:ascii="Palatino Linotype" w:eastAsia="Palatino Linotype" w:hAnsi="Palatino Linotype" w:cs="Palatino Linotype"/>
        </w:rPr>
      </w:pPr>
    </w:p>
    <w:p w14:paraId="2A138AC2" w14:textId="77777777" w:rsidR="00D70CDC" w:rsidRPr="00F11659" w:rsidRDefault="003F4082">
      <w:pPr>
        <w:keepNext/>
        <w:keepLines/>
        <w:spacing w:line="360" w:lineRule="auto"/>
        <w:ind w:right="48"/>
        <w:rPr>
          <w:rFonts w:ascii="Palatino Linotype" w:eastAsia="Palatino Linotype" w:hAnsi="Palatino Linotype" w:cs="Palatino Linotype"/>
          <w:b/>
        </w:rPr>
      </w:pPr>
      <w:r w:rsidRPr="00F11659">
        <w:rPr>
          <w:rFonts w:ascii="Palatino Linotype" w:eastAsia="Palatino Linotype" w:hAnsi="Palatino Linotype" w:cs="Palatino Linotype"/>
          <w:b/>
        </w:rPr>
        <w:lastRenderedPageBreak/>
        <w:t>CUARTO. Del estudio y resolución del recurso de revisión.</w:t>
      </w:r>
    </w:p>
    <w:p w14:paraId="4ABEF06C" w14:textId="77777777" w:rsidR="00D70CDC" w:rsidRPr="00F11659" w:rsidRDefault="003F4082">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1A1A35B4" w14:textId="77777777" w:rsidR="00D70CDC" w:rsidRPr="00F11659" w:rsidRDefault="00D70CDC">
      <w:pPr>
        <w:spacing w:line="360" w:lineRule="auto"/>
        <w:jc w:val="both"/>
        <w:rPr>
          <w:rFonts w:ascii="Palatino Linotype" w:eastAsia="Palatino Linotype" w:hAnsi="Palatino Linotype" w:cs="Palatino Linotype"/>
        </w:rPr>
      </w:pPr>
    </w:p>
    <w:p w14:paraId="7A8B0564" w14:textId="77777777" w:rsidR="00D70CDC" w:rsidRPr="00F11659" w:rsidRDefault="003F4082">
      <w:pPr>
        <w:numPr>
          <w:ilvl w:val="0"/>
          <w:numId w:val="1"/>
        </w:numPr>
        <w:spacing w:line="360" w:lineRule="auto"/>
        <w:ind w:left="0" w:firstLine="0"/>
        <w:jc w:val="both"/>
        <w:rPr>
          <w:rFonts w:ascii="Palatino Linotype" w:hAnsi="Palatino Linotype"/>
        </w:rPr>
      </w:pPr>
      <w:r w:rsidRPr="00F11659">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5AC6B6" w14:textId="77777777" w:rsidR="00D70CDC" w:rsidRPr="00F11659" w:rsidRDefault="00D70CDC">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2F8617D9" w14:textId="77777777" w:rsidR="00D70CDC" w:rsidRPr="00F11659" w:rsidRDefault="003F4082">
      <w:pPr>
        <w:numPr>
          <w:ilvl w:val="0"/>
          <w:numId w:val="1"/>
        </w:numPr>
        <w:spacing w:line="360" w:lineRule="auto"/>
        <w:ind w:left="0" w:firstLine="0"/>
        <w:jc w:val="both"/>
        <w:rPr>
          <w:rFonts w:ascii="Palatino Linotype" w:hAnsi="Palatino Linotype"/>
        </w:rPr>
      </w:pPr>
      <w:r w:rsidRPr="00F11659">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w:t>
      </w:r>
      <w:r w:rsidRPr="00F11659">
        <w:rPr>
          <w:rFonts w:ascii="Palatino Linotype" w:eastAsia="Palatino Linotype" w:hAnsi="Palatino Linotype" w:cs="Palatino Linotype"/>
        </w:rPr>
        <w:lastRenderedPageBreak/>
        <w:t>cualquier medio de difusión o porque la requieren a través de una solicitud de acceso a la información, siempre y cuando no encuadre en una de las excepciones contempladas por la ley.</w:t>
      </w:r>
    </w:p>
    <w:p w14:paraId="464DB09B" w14:textId="77777777" w:rsidR="00D70CDC" w:rsidRPr="00F11659" w:rsidRDefault="00D70CDC">
      <w:pPr>
        <w:spacing w:line="360" w:lineRule="auto"/>
        <w:jc w:val="both"/>
        <w:rPr>
          <w:rFonts w:ascii="Palatino Linotype" w:eastAsia="Palatino Linotype" w:hAnsi="Palatino Linotype" w:cs="Palatino Linotype"/>
        </w:rPr>
      </w:pPr>
    </w:p>
    <w:p w14:paraId="2D7CFCCE" w14:textId="77777777" w:rsidR="00D70CDC" w:rsidRPr="00F11659" w:rsidRDefault="003F4082">
      <w:pPr>
        <w:numPr>
          <w:ilvl w:val="0"/>
          <w:numId w:val="1"/>
        </w:numPr>
        <w:spacing w:line="360" w:lineRule="auto"/>
        <w:ind w:left="0" w:firstLine="0"/>
        <w:jc w:val="both"/>
        <w:rPr>
          <w:rFonts w:ascii="Palatino Linotype" w:hAnsi="Palatino Linotype"/>
        </w:rPr>
      </w:pPr>
      <w:r w:rsidRPr="00F11659">
        <w:rPr>
          <w:rFonts w:ascii="Palatino Linotype" w:eastAsia="Palatino Linotype" w:hAnsi="Palatino Linotype" w:cs="Palatino Linotype"/>
        </w:rPr>
        <w:t>Acotado lo anterior, es dable primeramente recordar que las razones o motivos de inconformidad, son tendientes a impugnar la entrega de la información incompleta.</w:t>
      </w:r>
    </w:p>
    <w:p w14:paraId="2EFB4427" w14:textId="77777777" w:rsidR="00D70CDC" w:rsidRPr="00F11659" w:rsidRDefault="00D70CDC">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7872536C" w14:textId="77777777" w:rsidR="00D70CDC" w:rsidRPr="00F11659" w:rsidRDefault="003F4082">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Luego entonces el Recurrente interpuso su recurso de revisión, argumentando la entrega de la información incompleta, no obstante que el </w:t>
      </w:r>
      <w:r w:rsidRPr="00F11659">
        <w:rPr>
          <w:rFonts w:ascii="Palatino Linotype" w:eastAsia="Palatino Linotype" w:hAnsi="Palatino Linotype" w:cs="Palatino Linotype"/>
          <w:b/>
          <w:color w:val="000000"/>
        </w:rPr>
        <w:t xml:space="preserve">SUJETO OBLIGADO </w:t>
      </w:r>
      <w:r w:rsidRPr="00F11659">
        <w:rPr>
          <w:rFonts w:ascii="Palatino Linotype" w:eastAsia="Palatino Linotype" w:hAnsi="Palatino Linotype" w:cs="Palatino Linotype"/>
          <w:color w:val="000000"/>
        </w:rPr>
        <w:t>en informe justificado respecto al recurso de revisión 00993/INFOEM/IP/RR/2025 ratificó su respuesta primigenia y, respecto del recurso 00996/INFOEM/IP/RR/2025 remitió la información solicitada, sin embargo dejó a la vista datos confidenciales.</w:t>
      </w:r>
    </w:p>
    <w:p w14:paraId="54F74C78" w14:textId="77777777" w:rsidR="00D70CDC" w:rsidRPr="00F11659" w:rsidRDefault="00D70CDC">
      <w:pPr>
        <w:spacing w:line="360" w:lineRule="auto"/>
        <w:jc w:val="both"/>
        <w:rPr>
          <w:rFonts w:ascii="Palatino Linotype" w:eastAsia="Palatino Linotype" w:hAnsi="Palatino Linotype" w:cs="Palatino Linotype"/>
        </w:rPr>
      </w:pPr>
    </w:p>
    <w:p w14:paraId="2E3D89B6" w14:textId="77777777" w:rsidR="00D70CDC" w:rsidRPr="00F11659" w:rsidRDefault="003F4082">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Ahora bien, es de suma importancia señalar los objetivos de la Ley de Transparencia y Acceso a la Información Pública del Estado de México y Municipios, en relación con la obligación de acceso por parte de los Sujetos Obligados, los cuales se encuentran establecidos en el artículo 2° de dicho ordenamiento jurídico y son los siguientes: </w:t>
      </w:r>
    </w:p>
    <w:p w14:paraId="09D8D719" w14:textId="77777777" w:rsidR="00D70CDC" w:rsidRPr="00F11659" w:rsidRDefault="003F4082">
      <w:pPr>
        <w:pBdr>
          <w:top w:val="nil"/>
          <w:left w:val="nil"/>
          <w:bottom w:val="nil"/>
          <w:right w:val="nil"/>
          <w:between w:val="nil"/>
        </w:pBdr>
        <w:spacing w:line="360" w:lineRule="auto"/>
        <w:ind w:left="709" w:right="574" w:firstLine="10"/>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color w:val="000000"/>
        </w:rPr>
        <w:t xml:space="preserve">● Proveer lo necesario para garantizar a toda persona el derecho de acceso a la información pública, a través de procedimientos sencillos, expeditos, oportunos y gratuitos; </w:t>
      </w:r>
    </w:p>
    <w:p w14:paraId="5EC09499" w14:textId="77777777" w:rsidR="00D70CDC" w:rsidRPr="00F11659" w:rsidRDefault="003F4082">
      <w:pPr>
        <w:pBdr>
          <w:top w:val="nil"/>
          <w:left w:val="nil"/>
          <w:bottom w:val="nil"/>
          <w:right w:val="nil"/>
          <w:between w:val="nil"/>
        </w:pBdr>
        <w:spacing w:line="360" w:lineRule="auto"/>
        <w:ind w:left="709" w:right="574" w:firstLine="10"/>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color w:val="000000"/>
        </w:rPr>
        <w:t xml:space="preserve">● Transparentar la gestión pública, mediante la difusión de la información generada por los Sujetos Obligados, y </w:t>
      </w:r>
    </w:p>
    <w:p w14:paraId="1D11AC78" w14:textId="77777777" w:rsidR="00D70CDC" w:rsidRPr="00F11659" w:rsidRDefault="003F4082">
      <w:pPr>
        <w:pBdr>
          <w:top w:val="nil"/>
          <w:left w:val="nil"/>
          <w:bottom w:val="nil"/>
          <w:right w:val="nil"/>
          <w:between w:val="nil"/>
        </w:pBdr>
        <w:spacing w:line="360" w:lineRule="auto"/>
        <w:ind w:left="709" w:right="574" w:firstLine="10"/>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color w:val="000000"/>
        </w:rPr>
        <w:lastRenderedPageBreak/>
        <w:t>● Promover, fomentar y difundir la cultura de la transparencia en el ejercicio de la función pública, el acceso a la información y la participación ciudadana, así como, la rendición de cuentas.</w:t>
      </w:r>
    </w:p>
    <w:p w14:paraId="4A1226E0" w14:textId="77777777" w:rsidR="00D70CDC" w:rsidRPr="00F11659" w:rsidRDefault="00D70CD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6A2A74" w14:textId="77777777" w:rsidR="00D70CDC" w:rsidRPr="00F11659" w:rsidRDefault="003F4082">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Conforme a lo anterior, se </w:t>
      </w:r>
      <w:r w:rsidRPr="00F11659">
        <w:rPr>
          <w:rFonts w:ascii="Palatino Linotype" w:eastAsia="Palatino Linotype" w:hAnsi="Palatino Linotype" w:cs="Palatino Linotype"/>
        </w:rPr>
        <w:t>desprende</w:t>
      </w:r>
      <w:r w:rsidRPr="00F11659">
        <w:rPr>
          <w:rFonts w:ascii="Palatino Linotype" w:eastAsia="Palatino Linotype" w:hAnsi="Palatino Linotype" w:cs="Palatino Linotype"/>
          <w:color w:val="000000"/>
        </w:rPr>
        <w:t xml:space="preserv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44EB7E21" w14:textId="77777777" w:rsidR="00D70CDC" w:rsidRPr="00F11659" w:rsidRDefault="00D70CD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9529799" w14:textId="77777777" w:rsidR="00D70CDC" w:rsidRPr="00F11659" w:rsidRDefault="003F4082">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108E99BC" w14:textId="77777777" w:rsidR="00D70CDC" w:rsidRPr="00F11659" w:rsidRDefault="00D70CD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9AC69E8" w14:textId="77777777" w:rsidR="00D70CDC" w:rsidRPr="00F11659" w:rsidRDefault="003F4082">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w:t>
      </w:r>
      <w:r w:rsidRPr="00F11659">
        <w:rPr>
          <w:rFonts w:ascii="Palatino Linotype" w:eastAsia="Palatino Linotype" w:hAnsi="Palatino Linotype" w:cs="Palatino Linotype"/>
        </w:rPr>
        <w:t>ado</w:t>
      </w:r>
      <w:r w:rsidRPr="00F11659">
        <w:rPr>
          <w:rFonts w:ascii="Palatino Linotype" w:eastAsia="Palatino Linotype" w:hAnsi="Palatino Linotype" w:cs="Palatino Linotype"/>
          <w:color w:val="000000"/>
        </w:rPr>
        <w:t xml:space="preserve"> de México y Municipios, el cual es el siguiente:</w:t>
      </w:r>
    </w:p>
    <w:p w14:paraId="79580A16" w14:textId="77777777" w:rsidR="006631FC" w:rsidRPr="00F11659" w:rsidRDefault="006631FC" w:rsidP="006631FC">
      <w:pPr>
        <w:pBdr>
          <w:top w:val="nil"/>
          <w:left w:val="nil"/>
          <w:bottom w:val="nil"/>
          <w:right w:val="nil"/>
          <w:between w:val="nil"/>
        </w:pBdr>
        <w:spacing w:line="360" w:lineRule="auto"/>
        <w:jc w:val="both"/>
        <w:rPr>
          <w:rFonts w:ascii="Palatino Linotype" w:hAnsi="Palatino Linotype"/>
          <w:color w:val="000000"/>
        </w:rPr>
      </w:pPr>
    </w:p>
    <w:p w14:paraId="7667D45A" w14:textId="77777777" w:rsidR="00D70CDC" w:rsidRPr="00F11659" w:rsidRDefault="003F4082">
      <w:pPr>
        <w:numPr>
          <w:ilvl w:val="0"/>
          <w:numId w:val="10"/>
        </w:numPr>
        <w:pBdr>
          <w:top w:val="nil"/>
          <w:left w:val="nil"/>
          <w:bottom w:val="nil"/>
          <w:right w:val="nil"/>
          <w:between w:val="nil"/>
        </w:pBdr>
        <w:tabs>
          <w:tab w:val="left" w:pos="8364"/>
        </w:tabs>
        <w:spacing w:line="360" w:lineRule="auto"/>
        <w:ind w:right="709"/>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color w:val="000000"/>
        </w:rPr>
        <w:t xml:space="preserve">Las Unidades de Transparencia de los Sujetos Obligados deben garantizar las medidas y condiciones de accesibilidad para que toda persona puede ejercer </w:t>
      </w:r>
      <w:r w:rsidRPr="00F11659">
        <w:rPr>
          <w:rFonts w:ascii="Palatino Linotype" w:eastAsia="Palatino Linotype" w:hAnsi="Palatino Linotype" w:cs="Palatino Linotype"/>
          <w:color w:val="000000"/>
        </w:rPr>
        <w:lastRenderedPageBreak/>
        <w:t>el derecho de acceso a la información; por lo que, son las responsables de hacer las notificaciones correspondientes, además de llevar a cabo de todas las gestiones necesarias para facilitar el acceso de la información;</w:t>
      </w:r>
    </w:p>
    <w:p w14:paraId="084A7031" w14:textId="77777777" w:rsidR="00D70CDC" w:rsidRPr="00F11659" w:rsidRDefault="003F4082">
      <w:pPr>
        <w:numPr>
          <w:ilvl w:val="0"/>
          <w:numId w:val="10"/>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color w:val="000000"/>
        </w:rPr>
        <w:t xml:space="preserve">Los Sujetos Obligados podrán </w:t>
      </w:r>
      <w:r w:rsidRPr="00F11659">
        <w:rPr>
          <w:rFonts w:ascii="Palatino Linotype" w:eastAsia="Palatino Linotype" w:hAnsi="Palatino Linotype" w:cs="Palatino Linotype"/>
        </w:rPr>
        <w:t>requerir a</w:t>
      </w:r>
      <w:r w:rsidRPr="00F11659">
        <w:rPr>
          <w:rFonts w:ascii="Palatino Linotype" w:eastAsia="Palatino Linotype" w:hAnsi="Palatino Linotype" w:cs="Palatino Linotype"/>
          <w:color w:val="000000"/>
        </w:rPr>
        <w:t xml:space="preserve">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2ABEC611" w14:textId="77777777" w:rsidR="00D70CDC" w:rsidRPr="00F11659" w:rsidRDefault="003F4082">
      <w:pPr>
        <w:numPr>
          <w:ilvl w:val="0"/>
          <w:numId w:val="10"/>
        </w:numPr>
        <w:pBdr>
          <w:top w:val="nil"/>
          <w:left w:val="nil"/>
          <w:bottom w:val="nil"/>
          <w:right w:val="nil"/>
          <w:between w:val="nil"/>
        </w:pBdr>
        <w:tabs>
          <w:tab w:val="left" w:pos="8647"/>
        </w:tabs>
        <w:spacing w:line="360" w:lineRule="auto"/>
        <w:ind w:right="709"/>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color w:val="000000"/>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73C151D7" w14:textId="77777777" w:rsidR="00D70CDC" w:rsidRPr="00F11659" w:rsidRDefault="003F4082">
      <w:pPr>
        <w:numPr>
          <w:ilvl w:val="0"/>
          <w:numId w:val="10"/>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color w:val="000000"/>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5A6D92E0" w14:textId="77777777" w:rsidR="00D70CDC" w:rsidRPr="00F11659" w:rsidRDefault="003F4082">
      <w:pPr>
        <w:numPr>
          <w:ilvl w:val="0"/>
          <w:numId w:val="10"/>
        </w:numPr>
        <w:pBdr>
          <w:top w:val="nil"/>
          <w:left w:val="nil"/>
          <w:bottom w:val="nil"/>
          <w:right w:val="nil"/>
          <w:between w:val="nil"/>
        </w:pBdr>
        <w:spacing w:line="360" w:lineRule="auto"/>
        <w:ind w:right="425"/>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color w:val="000000"/>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8A87943" w14:textId="77777777" w:rsidR="00D70CDC" w:rsidRPr="00F11659" w:rsidRDefault="003F4082">
      <w:pPr>
        <w:numPr>
          <w:ilvl w:val="0"/>
          <w:numId w:val="10"/>
        </w:numPr>
        <w:pBdr>
          <w:top w:val="nil"/>
          <w:left w:val="nil"/>
          <w:bottom w:val="nil"/>
          <w:right w:val="nil"/>
          <w:between w:val="nil"/>
        </w:pBdr>
        <w:tabs>
          <w:tab w:val="left" w:pos="8364"/>
        </w:tabs>
        <w:spacing w:line="360" w:lineRule="auto"/>
        <w:ind w:right="567"/>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color w:val="000000"/>
        </w:rPr>
        <w:lastRenderedPageBreak/>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w:t>
      </w:r>
      <w:r w:rsidRPr="00F11659">
        <w:rPr>
          <w:rFonts w:ascii="Palatino Linotype" w:eastAsia="Palatino Linotype" w:hAnsi="Palatino Linotype" w:cs="Palatino Linotype"/>
        </w:rPr>
        <w:t>transcurrida</w:t>
      </w:r>
      <w:r w:rsidRPr="00F11659">
        <w:rPr>
          <w:rFonts w:ascii="Palatino Linotype" w:eastAsia="Palatino Linotype" w:hAnsi="Palatino Linotype" w:cs="Palatino Linotype"/>
          <w:color w:val="000000"/>
        </w:rPr>
        <w:t xml:space="preserve"> dicha temporalidad, los Sujetos Obligados darán por concluida la solicitud y procederán de ser el caso, a la destrucción del material.</w:t>
      </w:r>
    </w:p>
    <w:p w14:paraId="3240C9AB" w14:textId="77777777" w:rsidR="00D70CDC" w:rsidRPr="00F11659" w:rsidRDefault="00D70CD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A858626" w14:textId="77777777" w:rsidR="00D70CDC" w:rsidRPr="00F11659" w:rsidRDefault="003F4082">
      <w:pPr>
        <w:numPr>
          <w:ilvl w:val="0"/>
          <w:numId w:val="1"/>
        </w:numPr>
        <w:pBdr>
          <w:top w:val="nil"/>
          <w:left w:val="nil"/>
          <w:bottom w:val="nil"/>
          <w:right w:val="nil"/>
          <w:between w:val="nil"/>
        </w:pBdr>
        <w:spacing w:line="360" w:lineRule="auto"/>
        <w:ind w:left="0" w:right="142" w:firstLine="0"/>
        <w:jc w:val="both"/>
        <w:rPr>
          <w:rFonts w:ascii="Palatino Linotype" w:hAnsi="Palatino Linotype"/>
        </w:rPr>
      </w:pPr>
      <w:r w:rsidRPr="00F11659">
        <w:rPr>
          <w:rFonts w:ascii="Palatino Linotype" w:eastAsia="Palatino Linotype" w:hAnsi="Palatino Linotype" w:cs="Palatino Linotype"/>
        </w:rPr>
        <w:t xml:space="preserve">Ahora bien, este Órgano Garante considera viable realizar el estudio en aras de establecer si las respuestas e informes justificados del </w:t>
      </w:r>
      <w:r w:rsidRPr="00F11659">
        <w:rPr>
          <w:rFonts w:ascii="Palatino Linotype" w:eastAsia="Palatino Linotype" w:hAnsi="Palatino Linotype" w:cs="Palatino Linotype"/>
          <w:b/>
        </w:rPr>
        <w:t>Sujeto Obligado</w:t>
      </w:r>
      <w:r w:rsidRPr="00F11659">
        <w:rPr>
          <w:rFonts w:ascii="Palatino Linotype" w:eastAsia="Palatino Linotype" w:hAnsi="Palatino Linotype" w:cs="Palatino Linotype"/>
        </w:rPr>
        <w:t xml:space="preserve"> respecto a los dos recursos de revisión colman la pretensión del Recurrente:</w:t>
      </w:r>
    </w:p>
    <w:tbl>
      <w:tblPr>
        <w:tblStyle w:val="a1"/>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835"/>
        <w:gridCol w:w="1417"/>
        <w:gridCol w:w="1985"/>
      </w:tblGrid>
      <w:tr w:rsidR="00D70CDC" w:rsidRPr="00F11659" w14:paraId="309E2802" w14:textId="77777777">
        <w:trPr>
          <w:trHeight w:val="805"/>
        </w:trPr>
        <w:tc>
          <w:tcPr>
            <w:tcW w:w="3256" w:type="dxa"/>
            <w:shd w:val="clear" w:color="auto" w:fill="FFFFFF"/>
          </w:tcPr>
          <w:p w14:paraId="6F78689F" w14:textId="77777777" w:rsidR="00D70CDC" w:rsidRPr="00F11659" w:rsidRDefault="003F4082">
            <w:pPr>
              <w:spacing w:line="360" w:lineRule="auto"/>
              <w:ind w:right="142"/>
              <w:jc w:val="center"/>
              <w:rPr>
                <w:rFonts w:ascii="Palatino Linotype" w:eastAsia="Palatino Linotype" w:hAnsi="Palatino Linotype" w:cs="Palatino Linotype"/>
                <w:b/>
                <w:i/>
              </w:rPr>
            </w:pPr>
            <w:r w:rsidRPr="00F11659">
              <w:rPr>
                <w:rFonts w:ascii="Palatino Linotype" w:eastAsia="Palatino Linotype" w:hAnsi="Palatino Linotype" w:cs="Palatino Linotype"/>
              </w:rPr>
              <w:tab/>
            </w:r>
            <w:r w:rsidRPr="00F11659">
              <w:rPr>
                <w:rFonts w:ascii="Palatino Linotype" w:eastAsia="Palatino Linotype" w:hAnsi="Palatino Linotype" w:cs="Palatino Linotype"/>
                <w:b/>
                <w:i/>
              </w:rPr>
              <w:t>Requerimiento</w:t>
            </w:r>
          </w:p>
        </w:tc>
        <w:tc>
          <w:tcPr>
            <w:tcW w:w="2835" w:type="dxa"/>
            <w:shd w:val="clear" w:color="auto" w:fill="FFFFFF"/>
          </w:tcPr>
          <w:p w14:paraId="79528FAC" w14:textId="77777777" w:rsidR="00D70CDC" w:rsidRPr="00F11659" w:rsidRDefault="003F4082">
            <w:pPr>
              <w:spacing w:line="360" w:lineRule="auto"/>
              <w:ind w:right="142"/>
              <w:jc w:val="center"/>
              <w:rPr>
                <w:rFonts w:ascii="Palatino Linotype" w:eastAsia="Palatino Linotype" w:hAnsi="Palatino Linotype" w:cs="Palatino Linotype"/>
                <w:b/>
                <w:i/>
              </w:rPr>
            </w:pPr>
            <w:r w:rsidRPr="00F11659">
              <w:rPr>
                <w:rFonts w:ascii="Palatino Linotype" w:eastAsia="Palatino Linotype" w:hAnsi="Palatino Linotype" w:cs="Palatino Linotype"/>
                <w:b/>
                <w:i/>
              </w:rPr>
              <w:t>Respuesta</w:t>
            </w:r>
          </w:p>
        </w:tc>
        <w:tc>
          <w:tcPr>
            <w:tcW w:w="1417" w:type="dxa"/>
            <w:shd w:val="clear" w:color="auto" w:fill="FFFFFF"/>
          </w:tcPr>
          <w:p w14:paraId="6F5EB9AF" w14:textId="77777777" w:rsidR="00D70CDC" w:rsidRPr="00F11659" w:rsidRDefault="003F4082">
            <w:pPr>
              <w:tabs>
                <w:tab w:val="left" w:pos="600"/>
              </w:tabs>
              <w:spacing w:line="360" w:lineRule="auto"/>
              <w:ind w:right="-108"/>
              <w:jc w:val="center"/>
              <w:rPr>
                <w:rFonts w:ascii="Palatino Linotype" w:eastAsia="Palatino Linotype" w:hAnsi="Palatino Linotype" w:cs="Palatino Linotype"/>
                <w:b/>
                <w:i/>
              </w:rPr>
            </w:pPr>
            <w:r w:rsidRPr="00F11659">
              <w:rPr>
                <w:rFonts w:ascii="Palatino Linotype" w:eastAsia="Palatino Linotype" w:hAnsi="Palatino Linotype" w:cs="Palatino Linotype"/>
                <w:b/>
                <w:i/>
              </w:rPr>
              <w:t>Informe justificado</w:t>
            </w:r>
          </w:p>
        </w:tc>
        <w:tc>
          <w:tcPr>
            <w:tcW w:w="1985" w:type="dxa"/>
            <w:shd w:val="clear" w:color="auto" w:fill="FFFFFF"/>
          </w:tcPr>
          <w:p w14:paraId="200666B0" w14:textId="77777777" w:rsidR="00D70CDC" w:rsidRPr="00F11659" w:rsidRDefault="003F4082">
            <w:pPr>
              <w:spacing w:line="360" w:lineRule="auto"/>
              <w:ind w:right="142"/>
              <w:jc w:val="center"/>
              <w:rPr>
                <w:rFonts w:ascii="Palatino Linotype" w:eastAsia="Palatino Linotype" w:hAnsi="Palatino Linotype" w:cs="Palatino Linotype"/>
                <w:b/>
                <w:i/>
              </w:rPr>
            </w:pPr>
            <w:r w:rsidRPr="00F11659">
              <w:rPr>
                <w:rFonts w:ascii="Palatino Linotype" w:eastAsia="Palatino Linotype" w:hAnsi="Palatino Linotype" w:cs="Palatino Linotype"/>
                <w:b/>
                <w:i/>
              </w:rPr>
              <w:t>Colma</w:t>
            </w:r>
          </w:p>
        </w:tc>
      </w:tr>
      <w:tr w:rsidR="00D70CDC" w:rsidRPr="00F11659" w14:paraId="28F2717B" w14:textId="77777777">
        <w:trPr>
          <w:trHeight w:val="361"/>
        </w:trPr>
        <w:tc>
          <w:tcPr>
            <w:tcW w:w="9493" w:type="dxa"/>
            <w:gridSpan w:val="4"/>
            <w:shd w:val="clear" w:color="auto" w:fill="FFFFFF"/>
          </w:tcPr>
          <w:p w14:paraId="3E71A5CD" w14:textId="77777777" w:rsidR="00D70CDC" w:rsidRPr="00F11659" w:rsidRDefault="003F4082">
            <w:pPr>
              <w:spacing w:line="360" w:lineRule="auto"/>
              <w:ind w:right="142"/>
              <w:jc w:val="center"/>
              <w:rPr>
                <w:rFonts w:ascii="Palatino Linotype" w:eastAsia="Palatino Linotype" w:hAnsi="Palatino Linotype" w:cs="Palatino Linotype"/>
                <w:b/>
                <w:i/>
              </w:rPr>
            </w:pPr>
            <w:r w:rsidRPr="00F11659">
              <w:rPr>
                <w:rFonts w:ascii="Palatino Linotype" w:eastAsia="Palatino Linotype" w:hAnsi="Palatino Linotype" w:cs="Palatino Linotype"/>
                <w:b/>
                <w:i/>
              </w:rPr>
              <w:t>00993/INFOEM/IP/RR/2025</w:t>
            </w:r>
          </w:p>
        </w:tc>
      </w:tr>
      <w:tr w:rsidR="00D70CDC" w:rsidRPr="00F11659" w14:paraId="0DE27C3A" w14:textId="77777777">
        <w:tc>
          <w:tcPr>
            <w:tcW w:w="3256" w:type="dxa"/>
            <w:shd w:val="clear" w:color="auto" w:fill="FFFFFF"/>
          </w:tcPr>
          <w:p w14:paraId="77F84483" w14:textId="77777777" w:rsidR="00D70CDC" w:rsidRPr="00F11659" w:rsidRDefault="003F4082">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i/>
                <w:color w:val="000000"/>
              </w:rPr>
              <w:t>“Nombre del Titular de la Unidad de Transparencia del Ayuntamiento de Temascalcingo.”</w:t>
            </w:r>
            <w:r w:rsidRPr="00F11659">
              <w:rPr>
                <w:rFonts w:ascii="Palatino Linotype" w:eastAsia="Palatino Linotype" w:hAnsi="Palatino Linotype" w:cs="Palatino Linotype"/>
                <w:color w:val="000000"/>
              </w:rPr>
              <w:t xml:space="preserve"> (Sic)</w:t>
            </w:r>
          </w:p>
        </w:tc>
        <w:tc>
          <w:tcPr>
            <w:tcW w:w="2835" w:type="dxa"/>
            <w:shd w:val="clear" w:color="auto" w:fill="FFFFFF"/>
            <w:vAlign w:val="center"/>
          </w:tcPr>
          <w:p w14:paraId="0A6944B6" w14:textId="77777777" w:rsidR="00D70CDC" w:rsidRPr="00F11659" w:rsidRDefault="003F4082">
            <w:pPr>
              <w:ind w:left="-108"/>
              <w:jc w:val="center"/>
              <w:rPr>
                <w:rFonts w:ascii="Palatino Linotype" w:eastAsia="Palatino Linotype" w:hAnsi="Palatino Linotype" w:cs="Palatino Linotype"/>
              </w:rPr>
            </w:pPr>
            <w:r w:rsidRPr="00F11659">
              <w:rPr>
                <w:rFonts w:ascii="Palatino Linotype" w:eastAsia="Palatino Linotype" w:hAnsi="Palatino Linotype" w:cs="Palatino Linotype"/>
              </w:rPr>
              <w:t>“</w:t>
            </w:r>
            <w:r w:rsidRPr="00F11659">
              <w:rPr>
                <w:rFonts w:ascii="Palatino Linotype" w:eastAsia="Palatino Linotype" w:hAnsi="Palatino Linotype" w:cs="Palatino Linotype"/>
                <w:i/>
              </w:rPr>
              <w:t>… la Titular de la Unidad de Transparencia del Ayuntamiento de Temascalcingo es la C. Nancy Trejo Martínez…”</w:t>
            </w:r>
            <w:r w:rsidRPr="00F11659">
              <w:rPr>
                <w:rFonts w:ascii="Palatino Linotype" w:eastAsia="Palatino Linotype" w:hAnsi="Palatino Linotype" w:cs="Palatino Linotype"/>
              </w:rPr>
              <w:t xml:space="preserve"> (Sic)</w:t>
            </w:r>
          </w:p>
        </w:tc>
        <w:tc>
          <w:tcPr>
            <w:tcW w:w="1417" w:type="dxa"/>
            <w:shd w:val="clear" w:color="auto" w:fill="FFFFFF"/>
            <w:vAlign w:val="center"/>
          </w:tcPr>
          <w:p w14:paraId="037DBBFC" w14:textId="77777777" w:rsidR="00D70CDC" w:rsidRPr="00F11659" w:rsidRDefault="00D70CDC">
            <w:pPr>
              <w:pBdr>
                <w:top w:val="nil"/>
                <w:left w:val="nil"/>
                <w:bottom w:val="nil"/>
                <w:right w:val="nil"/>
                <w:between w:val="nil"/>
              </w:pBdr>
              <w:spacing w:before="240" w:after="160"/>
              <w:jc w:val="center"/>
              <w:rPr>
                <w:rFonts w:ascii="Palatino Linotype" w:eastAsia="Palatino Linotype" w:hAnsi="Palatino Linotype" w:cs="Palatino Linotype"/>
              </w:rPr>
            </w:pPr>
          </w:p>
        </w:tc>
        <w:tc>
          <w:tcPr>
            <w:tcW w:w="1985" w:type="dxa"/>
            <w:shd w:val="clear" w:color="auto" w:fill="FFFFFF"/>
            <w:vAlign w:val="center"/>
          </w:tcPr>
          <w:p w14:paraId="09A15910" w14:textId="77777777" w:rsidR="00D70CDC" w:rsidRPr="00F11659" w:rsidRDefault="003F4082">
            <w:pPr>
              <w:ind w:right="142"/>
              <w:jc w:val="center"/>
              <w:rPr>
                <w:rFonts w:ascii="Palatino Linotype" w:eastAsia="Palatino Linotype" w:hAnsi="Palatino Linotype" w:cs="Palatino Linotype"/>
              </w:rPr>
            </w:pPr>
            <w:r w:rsidRPr="00F11659">
              <w:rPr>
                <w:rFonts w:ascii="Palatino Linotype" w:eastAsia="Palatino Linotype" w:hAnsi="Palatino Linotype" w:cs="Palatino Linotype"/>
                <w:b/>
              </w:rPr>
              <w:t>SI COLMA</w:t>
            </w:r>
          </w:p>
        </w:tc>
      </w:tr>
      <w:tr w:rsidR="00D70CDC" w:rsidRPr="00F11659" w14:paraId="32118A34" w14:textId="77777777">
        <w:tc>
          <w:tcPr>
            <w:tcW w:w="3256" w:type="dxa"/>
            <w:shd w:val="clear" w:color="auto" w:fill="FFFFFF"/>
          </w:tcPr>
          <w:p w14:paraId="44C48680" w14:textId="77777777" w:rsidR="00D70CDC" w:rsidRPr="00F11659" w:rsidRDefault="003F4082">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i/>
                <w:color w:val="000000"/>
              </w:rPr>
              <w:t xml:space="preserve">“…ficha curricular, documento que acredite su experiencia laboral, documentos que acredite su experiencia en el tema de Derecho de Acceso a la Información y/o Transparencia…” </w:t>
            </w:r>
            <w:r w:rsidRPr="00F11659">
              <w:rPr>
                <w:rFonts w:ascii="Palatino Linotype" w:eastAsia="Palatino Linotype" w:hAnsi="Palatino Linotype" w:cs="Palatino Linotype"/>
                <w:color w:val="000000"/>
              </w:rPr>
              <w:t xml:space="preserve"> (Sic)</w:t>
            </w:r>
          </w:p>
        </w:tc>
        <w:tc>
          <w:tcPr>
            <w:tcW w:w="2835" w:type="dxa"/>
            <w:shd w:val="clear" w:color="auto" w:fill="FFFFFF"/>
            <w:vAlign w:val="center"/>
          </w:tcPr>
          <w:p w14:paraId="4268B6A4" w14:textId="77777777" w:rsidR="00D70CDC" w:rsidRPr="00F11659" w:rsidRDefault="003F4082">
            <w:pPr>
              <w:ind w:right="142"/>
              <w:jc w:val="center"/>
              <w:rPr>
                <w:rFonts w:ascii="Palatino Linotype" w:eastAsia="Palatino Linotype" w:hAnsi="Palatino Linotype" w:cs="Palatino Linotype"/>
              </w:rPr>
            </w:pPr>
            <w:r w:rsidRPr="00F11659">
              <w:rPr>
                <w:rFonts w:ascii="Palatino Linotype" w:eastAsia="Palatino Linotype" w:hAnsi="Palatino Linotype" w:cs="Palatino Linotype"/>
              </w:rPr>
              <w:t>Ficha curricular de la C. Nancy Trejo Martínez</w:t>
            </w:r>
          </w:p>
        </w:tc>
        <w:tc>
          <w:tcPr>
            <w:tcW w:w="1417" w:type="dxa"/>
            <w:shd w:val="clear" w:color="auto" w:fill="FFFFFF"/>
            <w:vAlign w:val="center"/>
          </w:tcPr>
          <w:p w14:paraId="463378C3" w14:textId="77777777" w:rsidR="00D70CDC" w:rsidRPr="00F11659" w:rsidRDefault="00D70CDC">
            <w:pPr>
              <w:pBdr>
                <w:top w:val="nil"/>
                <w:left w:val="nil"/>
                <w:bottom w:val="nil"/>
                <w:right w:val="nil"/>
                <w:between w:val="nil"/>
              </w:pBdr>
              <w:spacing w:before="240" w:after="160"/>
              <w:jc w:val="center"/>
              <w:rPr>
                <w:rFonts w:ascii="Palatino Linotype" w:eastAsia="Palatino Linotype" w:hAnsi="Palatino Linotype" w:cs="Palatino Linotype"/>
              </w:rPr>
            </w:pPr>
          </w:p>
        </w:tc>
        <w:tc>
          <w:tcPr>
            <w:tcW w:w="1985" w:type="dxa"/>
            <w:shd w:val="clear" w:color="auto" w:fill="FFFFFF"/>
            <w:vAlign w:val="center"/>
          </w:tcPr>
          <w:p w14:paraId="3FAC99BF" w14:textId="77777777" w:rsidR="00D70CDC" w:rsidRPr="00F11659" w:rsidRDefault="003F4082">
            <w:pPr>
              <w:ind w:right="142"/>
              <w:jc w:val="center"/>
              <w:rPr>
                <w:rFonts w:ascii="Palatino Linotype" w:eastAsia="Palatino Linotype" w:hAnsi="Palatino Linotype" w:cs="Palatino Linotype"/>
                <w:b/>
              </w:rPr>
            </w:pPr>
            <w:r w:rsidRPr="00F11659">
              <w:rPr>
                <w:rFonts w:ascii="Palatino Linotype" w:eastAsia="Palatino Linotype" w:hAnsi="Palatino Linotype" w:cs="Palatino Linotype"/>
                <w:b/>
              </w:rPr>
              <w:t>SI COLMA</w:t>
            </w:r>
          </w:p>
          <w:p w14:paraId="5B93041C" w14:textId="77777777" w:rsidR="00D70CDC" w:rsidRPr="00F11659" w:rsidRDefault="00D70CDC">
            <w:pPr>
              <w:jc w:val="center"/>
              <w:rPr>
                <w:rFonts w:ascii="Palatino Linotype" w:eastAsia="Palatino Linotype" w:hAnsi="Palatino Linotype" w:cs="Palatino Linotype"/>
              </w:rPr>
            </w:pPr>
          </w:p>
        </w:tc>
      </w:tr>
      <w:tr w:rsidR="00D70CDC" w:rsidRPr="00F11659" w14:paraId="38B47832" w14:textId="77777777">
        <w:tc>
          <w:tcPr>
            <w:tcW w:w="3256" w:type="dxa"/>
            <w:shd w:val="clear" w:color="auto" w:fill="FFFFFF"/>
          </w:tcPr>
          <w:p w14:paraId="65EFB32C" w14:textId="77777777" w:rsidR="00D70CDC" w:rsidRPr="00F11659" w:rsidRDefault="003F4082">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i/>
                <w:color w:val="000000"/>
              </w:rPr>
              <w:lastRenderedPageBreak/>
              <w:t>“…documento que acredite su escolaridad, en caso de ostentarse como licenciado, maestro o doctor, Copia de Titulo Profesional y cedula profesional...”</w:t>
            </w:r>
            <w:r w:rsidRPr="00F11659">
              <w:rPr>
                <w:rFonts w:ascii="Palatino Linotype" w:eastAsia="Palatino Linotype" w:hAnsi="Palatino Linotype" w:cs="Palatino Linotype"/>
                <w:color w:val="000000"/>
              </w:rPr>
              <w:t xml:space="preserve"> (Sic)</w:t>
            </w:r>
          </w:p>
        </w:tc>
        <w:tc>
          <w:tcPr>
            <w:tcW w:w="2835" w:type="dxa"/>
            <w:shd w:val="clear" w:color="auto" w:fill="FFFFFF"/>
            <w:vAlign w:val="center"/>
          </w:tcPr>
          <w:p w14:paraId="37B9875C" w14:textId="77777777" w:rsidR="00D70CDC" w:rsidRPr="00F11659" w:rsidRDefault="003F4082">
            <w:pPr>
              <w:ind w:right="142"/>
              <w:jc w:val="center"/>
              <w:rPr>
                <w:rFonts w:ascii="Palatino Linotype" w:eastAsia="Palatino Linotype" w:hAnsi="Palatino Linotype" w:cs="Palatino Linotype"/>
              </w:rPr>
            </w:pPr>
            <w:r w:rsidRPr="00F11659">
              <w:rPr>
                <w:rFonts w:ascii="Palatino Linotype" w:eastAsia="Palatino Linotype" w:hAnsi="Palatino Linotype" w:cs="Palatino Linotype"/>
              </w:rPr>
              <w:t>Constancia de Autenticación del Título y Cédula Profesional, ambas de la C, Nancy Trejo Martínez</w:t>
            </w:r>
          </w:p>
        </w:tc>
        <w:tc>
          <w:tcPr>
            <w:tcW w:w="1417" w:type="dxa"/>
            <w:shd w:val="clear" w:color="auto" w:fill="FFFFFF"/>
            <w:vAlign w:val="center"/>
          </w:tcPr>
          <w:p w14:paraId="638AAF3C" w14:textId="77777777" w:rsidR="00D70CDC" w:rsidRPr="00F11659" w:rsidRDefault="00D70CDC">
            <w:pPr>
              <w:pBdr>
                <w:top w:val="nil"/>
                <w:left w:val="nil"/>
                <w:bottom w:val="nil"/>
                <w:right w:val="nil"/>
                <w:between w:val="nil"/>
              </w:pBdr>
              <w:spacing w:before="240" w:after="160"/>
              <w:jc w:val="center"/>
              <w:rPr>
                <w:rFonts w:ascii="Palatino Linotype" w:eastAsia="Palatino Linotype" w:hAnsi="Palatino Linotype" w:cs="Palatino Linotype"/>
              </w:rPr>
            </w:pPr>
          </w:p>
        </w:tc>
        <w:tc>
          <w:tcPr>
            <w:tcW w:w="1985" w:type="dxa"/>
            <w:shd w:val="clear" w:color="auto" w:fill="FFFFFF"/>
            <w:vAlign w:val="center"/>
          </w:tcPr>
          <w:p w14:paraId="5A717054" w14:textId="77777777" w:rsidR="00D70CDC" w:rsidRPr="00F11659" w:rsidRDefault="003F4082">
            <w:pPr>
              <w:ind w:right="142"/>
              <w:jc w:val="both"/>
              <w:rPr>
                <w:rFonts w:ascii="Palatino Linotype" w:eastAsia="Palatino Linotype" w:hAnsi="Palatino Linotype" w:cs="Palatino Linotype"/>
                <w:b/>
              </w:rPr>
            </w:pPr>
            <w:r w:rsidRPr="00F11659">
              <w:rPr>
                <w:rFonts w:ascii="Palatino Linotype" w:eastAsia="Palatino Linotype" w:hAnsi="Palatino Linotype" w:cs="Palatino Linotype"/>
                <w:b/>
              </w:rPr>
              <w:t>NO COLMA</w:t>
            </w:r>
          </w:p>
          <w:p w14:paraId="4CEF370F" w14:textId="77777777" w:rsidR="00D70CDC" w:rsidRPr="00F11659" w:rsidRDefault="003F4082">
            <w:pPr>
              <w:ind w:right="142"/>
              <w:jc w:val="both"/>
              <w:rPr>
                <w:rFonts w:ascii="Palatino Linotype" w:eastAsia="Palatino Linotype" w:hAnsi="Palatino Linotype" w:cs="Palatino Linotype"/>
              </w:rPr>
            </w:pPr>
            <w:r w:rsidRPr="00F11659">
              <w:rPr>
                <w:rFonts w:ascii="Palatino Linotype" w:eastAsia="Palatino Linotype" w:hAnsi="Palatino Linotype" w:cs="Palatino Linotype"/>
              </w:rPr>
              <w:t>Toda vez que los documentos señalados en este rubro que se entregaron en respuesta con información que debió clasificarse como confidencial, siendo en este caso la Clave Única de Registro de Población (CURP)</w:t>
            </w:r>
          </w:p>
          <w:p w14:paraId="10200D8C" w14:textId="77777777" w:rsidR="00D70CDC" w:rsidRPr="00F11659" w:rsidRDefault="003F4082">
            <w:pPr>
              <w:ind w:right="142"/>
              <w:jc w:val="both"/>
              <w:rPr>
                <w:rFonts w:ascii="Palatino Linotype" w:eastAsia="Palatino Linotype" w:hAnsi="Palatino Linotype" w:cs="Palatino Linotype"/>
              </w:rPr>
            </w:pPr>
            <w:r w:rsidRPr="00F11659">
              <w:rPr>
                <w:rFonts w:ascii="Palatino Linotype" w:eastAsia="Palatino Linotype" w:hAnsi="Palatino Linotype" w:cs="Palatino Linotype"/>
              </w:rPr>
              <w:t>No agregó acta del Comité de Transparencia de clasificación de la información, no son legibles los documentos entregados no se aprecia el número de certificado y el folio digital.</w:t>
            </w:r>
          </w:p>
        </w:tc>
      </w:tr>
      <w:tr w:rsidR="00D70CDC" w:rsidRPr="00F11659" w14:paraId="69246980" w14:textId="77777777">
        <w:tc>
          <w:tcPr>
            <w:tcW w:w="3256" w:type="dxa"/>
            <w:shd w:val="clear" w:color="auto" w:fill="FFFFFF"/>
          </w:tcPr>
          <w:p w14:paraId="7E73E2D0" w14:textId="77777777" w:rsidR="00D70CDC" w:rsidRPr="00F11659" w:rsidRDefault="003F4082">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i/>
                <w:color w:val="000000"/>
              </w:rPr>
              <w:lastRenderedPageBreak/>
              <w:t xml:space="preserve">“Directorio de personal </w:t>
            </w:r>
            <w:proofErr w:type="spellStart"/>
            <w:r w:rsidRPr="00F11659">
              <w:rPr>
                <w:rFonts w:ascii="Palatino Linotype" w:eastAsia="Palatino Linotype" w:hAnsi="Palatino Linotype" w:cs="Palatino Linotype"/>
                <w:i/>
                <w:color w:val="000000"/>
              </w:rPr>
              <w:t>adcrito</w:t>
            </w:r>
            <w:proofErr w:type="spellEnd"/>
            <w:r w:rsidRPr="00F11659">
              <w:rPr>
                <w:rFonts w:ascii="Palatino Linotype" w:eastAsia="Palatino Linotype" w:hAnsi="Palatino Linotype" w:cs="Palatino Linotype"/>
                <w:i/>
                <w:color w:val="000000"/>
              </w:rPr>
              <w:t xml:space="preserve"> a la Unidad de </w:t>
            </w:r>
            <w:proofErr w:type="spellStart"/>
            <w:r w:rsidRPr="00F11659">
              <w:rPr>
                <w:rFonts w:ascii="Palatino Linotype" w:eastAsia="Palatino Linotype" w:hAnsi="Palatino Linotype" w:cs="Palatino Linotype"/>
                <w:i/>
                <w:color w:val="000000"/>
              </w:rPr>
              <w:t>Transparecia</w:t>
            </w:r>
            <w:proofErr w:type="spellEnd"/>
            <w:r w:rsidRPr="00F11659">
              <w:rPr>
                <w:rFonts w:ascii="Palatino Linotype" w:eastAsia="Palatino Linotype" w:hAnsi="Palatino Linotype" w:cs="Palatino Linotype"/>
                <w:i/>
                <w:color w:val="000000"/>
              </w:rPr>
              <w:t xml:space="preserve">…” </w:t>
            </w:r>
            <w:r w:rsidRPr="00F11659">
              <w:rPr>
                <w:rFonts w:ascii="Palatino Linotype" w:eastAsia="Palatino Linotype" w:hAnsi="Palatino Linotype" w:cs="Palatino Linotype"/>
                <w:color w:val="000000"/>
              </w:rPr>
              <w:t>(Sic)</w:t>
            </w:r>
          </w:p>
        </w:tc>
        <w:tc>
          <w:tcPr>
            <w:tcW w:w="2835" w:type="dxa"/>
            <w:shd w:val="clear" w:color="auto" w:fill="FFFFFF"/>
            <w:vAlign w:val="center"/>
          </w:tcPr>
          <w:p w14:paraId="3ED13ECC" w14:textId="77777777" w:rsidR="00D70CDC" w:rsidRPr="00F11659" w:rsidRDefault="003F4082">
            <w:pPr>
              <w:ind w:left="-108"/>
              <w:jc w:val="center"/>
              <w:rPr>
                <w:rFonts w:ascii="Palatino Linotype" w:eastAsia="Palatino Linotype" w:hAnsi="Palatino Linotype" w:cs="Palatino Linotype"/>
                <w:i/>
              </w:rPr>
            </w:pPr>
            <w:r w:rsidRPr="00F11659">
              <w:rPr>
                <w:rFonts w:ascii="Palatino Linotype" w:eastAsia="Palatino Linotype" w:hAnsi="Palatino Linotype" w:cs="Palatino Linotype"/>
              </w:rPr>
              <w:t>“</w:t>
            </w:r>
            <w:r w:rsidRPr="00F11659">
              <w:rPr>
                <w:rFonts w:ascii="Palatino Linotype" w:eastAsia="Palatino Linotype" w:hAnsi="Palatino Linotype" w:cs="Palatino Linotype"/>
                <w:i/>
              </w:rPr>
              <w:t>…a la fecha no cuenta con Personal adscrito a la Unidad de Transparencia…”</w:t>
            </w:r>
            <w:r w:rsidRPr="00F11659">
              <w:rPr>
                <w:rFonts w:ascii="Palatino Linotype" w:eastAsia="Palatino Linotype" w:hAnsi="Palatino Linotype" w:cs="Palatino Linotype"/>
              </w:rPr>
              <w:t xml:space="preserve"> (Sic)</w:t>
            </w:r>
          </w:p>
        </w:tc>
        <w:tc>
          <w:tcPr>
            <w:tcW w:w="1417" w:type="dxa"/>
            <w:shd w:val="clear" w:color="auto" w:fill="FFFFFF"/>
            <w:vAlign w:val="center"/>
          </w:tcPr>
          <w:p w14:paraId="7C62EE0C" w14:textId="77777777" w:rsidR="00D70CDC" w:rsidRPr="00F11659" w:rsidRDefault="00D70CDC">
            <w:pPr>
              <w:pBdr>
                <w:top w:val="nil"/>
                <w:left w:val="nil"/>
                <w:bottom w:val="nil"/>
                <w:right w:val="nil"/>
                <w:between w:val="nil"/>
              </w:pBdr>
              <w:spacing w:before="240" w:after="160"/>
              <w:jc w:val="center"/>
              <w:rPr>
                <w:rFonts w:ascii="Palatino Linotype" w:eastAsia="Palatino Linotype" w:hAnsi="Palatino Linotype" w:cs="Palatino Linotype"/>
              </w:rPr>
            </w:pPr>
          </w:p>
        </w:tc>
        <w:tc>
          <w:tcPr>
            <w:tcW w:w="1985" w:type="dxa"/>
            <w:shd w:val="clear" w:color="auto" w:fill="FFFFFF"/>
            <w:vAlign w:val="center"/>
          </w:tcPr>
          <w:p w14:paraId="7A534FAC" w14:textId="77777777" w:rsidR="00D70CDC" w:rsidRPr="00F11659" w:rsidRDefault="003F4082">
            <w:pPr>
              <w:ind w:right="142"/>
              <w:jc w:val="center"/>
              <w:rPr>
                <w:rFonts w:ascii="Palatino Linotype" w:eastAsia="Palatino Linotype" w:hAnsi="Palatino Linotype" w:cs="Palatino Linotype"/>
                <w:b/>
              </w:rPr>
            </w:pPr>
            <w:r w:rsidRPr="00F11659">
              <w:rPr>
                <w:rFonts w:ascii="Palatino Linotype" w:eastAsia="Palatino Linotype" w:hAnsi="Palatino Linotype" w:cs="Palatino Linotype"/>
                <w:b/>
              </w:rPr>
              <w:t>SI COLMA</w:t>
            </w:r>
          </w:p>
        </w:tc>
      </w:tr>
      <w:tr w:rsidR="00D70CDC" w:rsidRPr="00F11659" w14:paraId="00388F8E" w14:textId="77777777">
        <w:tc>
          <w:tcPr>
            <w:tcW w:w="9493" w:type="dxa"/>
            <w:gridSpan w:val="4"/>
            <w:shd w:val="clear" w:color="auto" w:fill="FFFFFF"/>
          </w:tcPr>
          <w:p w14:paraId="34F0429F" w14:textId="77777777" w:rsidR="00D70CDC" w:rsidRPr="00F11659" w:rsidRDefault="003F4082">
            <w:pPr>
              <w:ind w:right="142"/>
              <w:jc w:val="center"/>
              <w:rPr>
                <w:rFonts w:ascii="Palatino Linotype" w:eastAsia="Palatino Linotype" w:hAnsi="Palatino Linotype" w:cs="Palatino Linotype"/>
                <w:b/>
              </w:rPr>
            </w:pPr>
            <w:r w:rsidRPr="00F11659">
              <w:rPr>
                <w:rFonts w:ascii="Palatino Linotype" w:eastAsia="Palatino Linotype" w:hAnsi="Palatino Linotype" w:cs="Palatino Linotype"/>
                <w:b/>
                <w:i/>
              </w:rPr>
              <w:t>00996/INFOEM/IP/RR/2025</w:t>
            </w:r>
          </w:p>
        </w:tc>
      </w:tr>
      <w:tr w:rsidR="00D70CDC" w:rsidRPr="00F11659" w14:paraId="23804235" w14:textId="77777777">
        <w:tc>
          <w:tcPr>
            <w:tcW w:w="3256" w:type="dxa"/>
            <w:shd w:val="clear" w:color="auto" w:fill="FFFFFF"/>
          </w:tcPr>
          <w:p w14:paraId="14E7DA22" w14:textId="77777777" w:rsidR="00D70CDC" w:rsidRPr="00F11659" w:rsidRDefault="003F4082">
            <w:pPr>
              <w:numPr>
                <w:ilvl w:val="0"/>
                <w:numId w:val="3"/>
              </w:numPr>
              <w:pBdr>
                <w:top w:val="nil"/>
                <w:left w:val="nil"/>
                <w:bottom w:val="nil"/>
                <w:right w:val="nil"/>
                <w:between w:val="nil"/>
              </w:pBdr>
              <w:spacing w:after="160" w:line="276" w:lineRule="auto"/>
              <w:ind w:left="0"/>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i/>
                <w:color w:val="000000"/>
              </w:rPr>
              <w:t xml:space="preserve">“Directorio de mandos medios y superiores del INCUFIDE Temascalcingo…” </w:t>
            </w:r>
            <w:r w:rsidRPr="00F11659">
              <w:rPr>
                <w:rFonts w:ascii="Palatino Linotype" w:eastAsia="Palatino Linotype" w:hAnsi="Palatino Linotype" w:cs="Palatino Linotype"/>
                <w:color w:val="000000"/>
              </w:rPr>
              <w:t xml:space="preserve"> (Sic)</w:t>
            </w:r>
          </w:p>
        </w:tc>
        <w:tc>
          <w:tcPr>
            <w:tcW w:w="2835" w:type="dxa"/>
            <w:shd w:val="clear" w:color="auto" w:fill="FFFFFF"/>
            <w:vAlign w:val="center"/>
          </w:tcPr>
          <w:p w14:paraId="1DA80FE4" w14:textId="77777777" w:rsidR="00D70CDC" w:rsidRPr="00F11659" w:rsidRDefault="003F4082">
            <w:pPr>
              <w:ind w:right="142"/>
              <w:jc w:val="center"/>
              <w:rPr>
                <w:rFonts w:ascii="Palatino Linotype" w:eastAsia="Palatino Linotype" w:hAnsi="Palatino Linotype" w:cs="Palatino Linotype"/>
              </w:rPr>
            </w:pPr>
            <w:r w:rsidRPr="00F11659">
              <w:rPr>
                <w:rFonts w:ascii="Palatino Linotype" w:eastAsia="Palatino Linotype" w:hAnsi="Palatino Linotype" w:cs="Palatino Linotype"/>
              </w:rPr>
              <w:t>Entregó el Directorio de Mandos Medios y Superiores</w:t>
            </w:r>
          </w:p>
          <w:p w14:paraId="53764EE3" w14:textId="77777777" w:rsidR="00D70CDC" w:rsidRPr="00F11659" w:rsidRDefault="003F4082">
            <w:pPr>
              <w:ind w:right="142"/>
              <w:jc w:val="center"/>
              <w:rPr>
                <w:rFonts w:ascii="Palatino Linotype" w:eastAsia="Palatino Linotype" w:hAnsi="Palatino Linotype" w:cs="Palatino Linotype"/>
              </w:rPr>
            </w:pPr>
            <w:r w:rsidRPr="00F11659">
              <w:rPr>
                <w:rFonts w:ascii="Palatino Linotype" w:eastAsia="Palatino Linotype" w:hAnsi="Palatino Linotype" w:cs="Palatino Linotype"/>
                <w:noProof/>
                <w:lang w:val="es-MX" w:eastAsia="es-MX"/>
              </w:rPr>
              <w:drawing>
                <wp:inline distT="0" distB="0" distL="0" distR="0" wp14:anchorId="3175BEF2" wp14:editId="0D2B25C8">
                  <wp:extent cx="1663065" cy="12350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63065" cy="1235075"/>
                          </a:xfrm>
                          <a:prstGeom prst="rect">
                            <a:avLst/>
                          </a:prstGeom>
                          <a:ln/>
                        </pic:spPr>
                      </pic:pic>
                    </a:graphicData>
                  </a:graphic>
                </wp:inline>
              </w:drawing>
            </w:r>
          </w:p>
        </w:tc>
        <w:tc>
          <w:tcPr>
            <w:tcW w:w="1417" w:type="dxa"/>
            <w:shd w:val="clear" w:color="auto" w:fill="FFFFFF"/>
            <w:vAlign w:val="center"/>
          </w:tcPr>
          <w:p w14:paraId="7CBD3B32" w14:textId="77777777" w:rsidR="00D70CDC" w:rsidRPr="00F11659" w:rsidRDefault="00D70CDC">
            <w:pPr>
              <w:pBdr>
                <w:top w:val="nil"/>
                <w:left w:val="nil"/>
                <w:bottom w:val="nil"/>
                <w:right w:val="nil"/>
                <w:between w:val="nil"/>
              </w:pBdr>
              <w:spacing w:before="240" w:after="160"/>
              <w:jc w:val="center"/>
              <w:rPr>
                <w:rFonts w:ascii="Palatino Linotype" w:eastAsia="Palatino Linotype" w:hAnsi="Palatino Linotype" w:cs="Palatino Linotype"/>
              </w:rPr>
            </w:pPr>
          </w:p>
        </w:tc>
        <w:tc>
          <w:tcPr>
            <w:tcW w:w="1985" w:type="dxa"/>
            <w:shd w:val="clear" w:color="auto" w:fill="FFFFFF"/>
            <w:vAlign w:val="center"/>
          </w:tcPr>
          <w:p w14:paraId="0294DA1D" w14:textId="77777777" w:rsidR="00D70CDC" w:rsidRPr="00F11659" w:rsidRDefault="003F4082">
            <w:pPr>
              <w:ind w:right="142"/>
              <w:jc w:val="center"/>
              <w:rPr>
                <w:rFonts w:ascii="Palatino Linotype" w:eastAsia="Palatino Linotype" w:hAnsi="Palatino Linotype" w:cs="Palatino Linotype"/>
                <w:b/>
              </w:rPr>
            </w:pPr>
            <w:r w:rsidRPr="00F11659">
              <w:rPr>
                <w:rFonts w:ascii="Palatino Linotype" w:eastAsia="Palatino Linotype" w:hAnsi="Palatino Linotype" w:cs="Palatino Linotype"/>
                <w:b/>
              </w:rPr>
              <w:t>SI COLMA</w:t>
            </w:r>
          </w:p>
        </w:tc>
      </w:tr>
      <w:tr w:rsidR="00D70CDC" w:rsidRPr="00F11659" w14:paraId="50B6D58B" w14:textId="77777777">
        <w:tc>
          <w:tcPr>
            <w:tcW w:w="3256" w:type="dxa"/>
            <w:shd w:val="clear" w:color="auto" w:fill="FFFFFF"/>
          </w:tcPr>
          <w:p w14:paraId="0A78C386" w14:textId="77777777" w:rsidR="00D70CDC" w:rsidRPr="00F11659" w:rsidRDefault="003F4082">
            <w:pPr>
              <w:numPr>
                <w:ilvl w:val="0"/>
                <w:numId w:val="3"/>
              </w:numPr>
              <w:pBdr>
                <w:top w:val="nil"/>
                <w:left w:val="nil"/>
                <w:bottom w:val="nil"/>
                <w:right w:val="nil"/>
                <w:between w:val="nil"/>
              </w:pBdr>
              <w:spacing w:after="160" w:line="276" w:lineRule="auto"/>
              <w:ind w:left="0"/>
              <w:jc w:val="both"/>
              <w:rPr>
                <w:rFonts w:ascii="Palatino Linotype" w:eastAsia="Palatino Linotype" w:hAnsi="Palatino Linotype" w:cs="Palatino Linotype"/>
                <w:color w:val="000000"/>
              </w:rPr>
            </w:pPr>
            <w:r w:rsidRPr="00F11659">
              <w:rPr>
                <w:rFonts w:ascii="Palatino Linotype" w:eastAsia="Palatino Linotype" w:hAnsi="Palatino Linotype" w:cs="Palatino Linotype"/>
                <w:i/>
                <w:color w:val="000000"/>
              </w:rPr>
              <w:t xml:space="preserve">“…su currículo vitae y el documento que acredite escolaridad, en caso de que alguno se ostente con grado profesional copia de titulo y cedula profesional” </w:t>
            </w:r>
            <w:r w:rsidRPr="00F11659">
              <w:rPr>
                <w:rFonts w:ascii="Palatino Linotype" w:eastAsia="Palatino Linotype" w:hAnsi="Palatino Linotype" w:cs="Palatino Linotype"/>
                <w:color w:val="000000"/>
              </w:rPr>
              <w:t xml:space="preserve"> (Sic)</w:t>
            </w:r>
          </w:p>
        </w:tc>
        <w:tc>
          <w:tcPr>
            <w:tcW w:w="2835" w:type="dxa"/>
            <w:shd w:val="clear" w:color="auto" w:fill="FFFFFF"/>
            <w:vAlign w:val="center"/>
          </w:tcPr>
          <w:p w14:paraId="55F1B51C" w14:textId="77777777" w:rsidR="00D70CDC" w:rsidRPr="00F11659" w:rsidRDefault="003F4082">
            <w:pPr>
              <w:ind w:right="142"/>
              <w:jc w:val="center"/>
              <w:rPr>
                <w:rFonts w:ascii="Palatino Linotype" w:eastAsia="Palatino Linotype" w:hAnsi="Palatino Linotype" w:cs="Palatino Linotype"/>
              </w:rPr>
            </w:pPr>
            <w:r w:rsidRPr="00F11659">
              <w:rPr>
                <w:rFonts w:ascii="Palatino Linotype" w:eastAsia="Palatino Linotype" w:hAnsi="Palatino Linotype" w:cs="Palatino Linotype"/>
              </w:rPr>
              <w:t>Remitió las fichas curriculares de los tres servidores públicos adscritos al IMCUFIDE Temascalcingo</w:t>
            </w:r>
          </w:p>
        </w:tc>
        <w:tc>
          <w:tcPr>
            <w:tcW w:w="1417" w:type="dxa"/>
            <w:shd w:val="clear" w:color="auto" w:fill="FFFFFF"/>
            <w:vAlign w:val="center"/>
          </w:tcPr>
          <w:p w14:paraId="34BDCD50" w14:textId="77777777" w:rsidR="00D70CDC" w:rsidRPr="00F11659" w:rsidRDefault="003F4082">
            <w:pPr>
              <w:pBdr>
                <w:top w:val="nil"/>
                <w:left w:val="nil"/>
                <w:bottom w:val="nil"/>
                <w:right w:val="nil"/>
                <w:between w:val="nil"/>
              </w:pBdr>
              <w:spacing w:before="240" w:after="160"/>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Adjuntó dos certificados de estudios y una carta de pasante, en la que se ocultó la fotografía y se dejó a la vista la firma del interesado en el certificado de estudios </w:t>
            </w:r>
          </w:p>
          <w:p w14:paraId="707A3D3E" w14:textId="77777777" w:rsidR="00D70CDC" w:rsidRPr="00F11659" w:rsidRDefault="003F4082">
            <w:pPr>
              <w:pBdr>
                <w:top w:val="nil"/>
                <w:left w:val="nil"/>
                <w:bottom w:val="nil"/>
                <w:right w:val="nil"/>
                <w:between w:val="nil"/>
              </w:pBdr>
              <w:spacing w:before="240" w:after="160"/>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Adjuntó Acta del </w:t>
            </w:r>
            <w:r w:rsidRPr="00F11659">
              <w:rPr>
                <w:rFonts w:ascii="Palatino Linotype" w:eastAsia="Palatino Linotype" w:hAnsi="Palatino Linotype" w:cs="Palatino Linotype"/>
              </w:rPr>
              <w:lastRenderedPageBreak/>
              <w:t>Comité de Transparencia de clasificación de la información</w:t>
            </w:r>
          </w:p>
        </w:tc>
        <w:tc>
          <w:tcPr>
            <w:tcW w:w="1985" w:type="dxa"/>
            <w:shd w:val="clear" w:color="auto" w:fill="FFFFFF"/>
            <w:vAlign w:val="center"/>
          </w:tcPr>
          <w:p w14:paraId="1C8C62CB" w14:textId="77777777" w:rsidR="00D70CDC" w:rsidRPr="00F11659" w:rsidRDefault="003F4082">
            <w:pPr>
              <w:ind w:right="142"/>
              <w:jc w:val="both"/>
              <w:rPr>
                <w:rFonts w:ascii="Palatino Linotype" w:eastAsia="Palatino Linotype" w:hAnsi="Palatino Linotype" w:cs="Palatino Linotype"/>
              </w:rPr>
            </w:pPr>
            <w:r w:rsidRPr="00F11659">
              <w:rPr>
                <w:rFonts w:ascii="Palatino Linotype" w:eastAsia="Palatino Linotype" w:hAnsi="Palatino Linotype" w:cs="Palatino Linotype"/>
                <w:b/>
              </w:rPr>
              <w:lastRenderedPageBreak/>
              <w:t xml:space="preserve">PARCIAL </w:t>
            </w:r>
            <w:r w:rsidRPr="00F11659">
              <w:rPr>
                <w:rFonts w:ascii="Palatino Linotype" w:eastAsia="Palatino Linotype" w:hAnsi="Palatino Linotype" w:cs="Palatino Linotype"/>
              </w:rPr>
              <w:t>ya que ocultó la fotografía en el certificado de estudios y carta de pasante; dejó a la vista la firma del interesado en el certificado de estudios y, dejó a la vista el número de cuenta del interesado en el certificado de estudios de la Universidad</w:t>
            </w:r>
          </w:p>
        </w:tc>
      </w:tr>
    </w:tbl>
    <w:p w14:paraId="6B6DD3C6" w14:textId="77777777" w:rsidR="006631FC" w:rsidRPr="00F11659" w:rsidRDefault="006631FC" w:rsidP="006631FC">
      <w:pPr>
        <w:pBdr>
          <w:top w:val="nil"/>
          <w:left w:val="nil"/>
          <w:bottom w:val="nil"/>
          <w:right w:val="nil"/>
          <w:between w:val="nil"/>
        </w:pBdr>
        <w:spacing w:line="360" w:lineRule="auto"/>
        <w:ind w:right="49"/>
        <w:jc w:val="both"/>
        <w:rPr>
          <w:rFonts w:ascii="Palatino Linotype" w:hAnsi="Palatino Linotype"/>
          <w:color w:val="000000"/>
        </w:rPr>
      </w:pPr>
    </w:p>
    <w:p w14:paraId="112B207F" w14:textId="77777777" w:rsidR="00D70CDC" w:rsidRPr="00F11659" w:rsidRDefault="003F4082">
      <w:pPr>
        <w:numPr>
          <w:ilvl w:val="0"/>
          <w:numId w:val="1"/>
        </w:numPr>
        <w:pBdr>
          <w:top w:val="nil"/>
          <w:left w:val="nil"/>
          <w:bottom w:val="nil"/>
          <w:right w:val="nil"/>
          <w:between w:val="nil"/>
        </w:pBdr>
        <w:spacing w:line="360" w:lineRule="auto"/>
        <w:ind w:left="0" w:right="49"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Ahora bien, resulta importante mencionar que el </w:t>
      </w:r>
      <w:r w:rsidRPr="00F11659">
        <w:rPr>
          <w:rFonts w:ascii="Palatino Linotype" w:eastAsia="Palatino Linotype" w:hAnsi="Palatino Linotype" w:cs="Palatino Linotype"/>
          <w:b/>
          <w:color w:val="000000"/>
        </w:rPr>
        <w:t>Sujeto Obligado</w:t>
      </w:r>
      <w:r w:rsidRPr="00F11659">
        <w:rPr>
          <w:rFonts w:ascii="Palatino Linotype" w:eastAsia="Palatino Linotype" w:hAnsi="Palatino Linotype" w:cs="Palatino Linotype"/>
          <w:color w:val="000000"/>
        </w:rPr>
        <w:t xml:space="preserve">, a través de su respuesta e informe justificado manifiesta generar, administrar y poseer la información, por lo que a nada práctico conduciría el análisis de la fuente obligaciones respecto a las atribuciones para contar con la información, pues se insiste, esta atribución ya fue asumida por el </w:t>
      </w:r>
      <w:r w:rsidRPr="00F11659">
        <w:rPr>
          <w:rFonts w:ascii="Palatino Linotype" w:eastAsia="Palatino Linotype" w:hAnsi="Palatino Linotype" w:cs="Palatino Linotype"/>
          <w:b/>
          <w:color w:val="000000"/>
        </w:rPr>
        <w:t>Sujeto Obligado.</w:t>
      </w:r>
    </w:p>
    <w:p w14:paraId="0E67ED15" w14:textId="77777777" w:rsidR="00B52932" w:rsidRPr="00F11659" w:rsidRDefault="00B52932" w:rsidP="00B52932">
      <w:pPr>
        <w:pBdr>
          <w:top w:val="nil"/>
          <w:left w:val="nil"/>
          <w:bottom w:val="nil"/>
          <w:right w:val="nil"/>
          <w:between w:val="nil"/>
        </w:pBdr>
        <w:spacing w:line="360" w:lineRule="auto"/>
        <w:ind w:right="49"/>
        <w:jc w:val="both"/>
        <w:rPr>
          <w:rFonts w:ascii="Palatino Linotype" w:hAnsi="Palatino Linotype"/>
          <w:color w:val="000000"/>
        </w:rPr>
      </w:pPr>
    </w:p>
    <w:p w14:paraId="71CDF8B6" w14:textId="77777777" w:rsidR="00B52932" w:rsidRPr="00F11659" w:rsidRDefault="00B52932" w:rsidP="00B52932">
      <w:pPr>
        <w:pStyle w:val="Prrafodelista"/>
        <w:numPr>
          <w:ilvl w:val="0"/>
          <w:numId w:val="1"/>
        </w:numPr>
        <w:tabs>
          <w:tab w:val="left" w:pos="284"/>
          <w:tab w:val="left" w:pos="567"/>
        </w:tabs>
        <w:spacing w:line="360" w:lineRule="auto"/>
        <w:ind w:left="0" w:firstLine="0"/>
        <w:jc w:val="both"/>
        <w:rPr>
          <w:rFonts w:ascii="Palatino Linotype" w:hAnsi="Palatino Linotype"/>
          <w:color w:val="000000" w:themeColor="text1"/>
        </w:rPr>
      </w:pPr>
      <w:r w:rsidRPr="00F11659">
        <w:rPr>
          <w:rFonts w:ascii="Palatino Linotype" w:hAnsi="Palatino Linotype"/>
          <w:color w:val="000000" w:themeColor="text1"/>
        </w:rPr>
        <w:t xml:space="preserve">En </w:t>
      </w:r>
      <w:r w:rsidRPr="00F11659">
        <w:rPr>
          <w:rFonts w:ascii="Palatino Linotype" w:eastAsia="Palatino Linotype" w:hAnsi="Palatino Linotype" w:cs="Palatino Linotype"/>
        </w:rPr>
        <w:t xml:space="preserve">este sentido, </w:t>
      </w:r>
      <w:r w:rsidRPr="00F11659">
        <w:rPr>
          <w:rFonts w:ascii="Palatino Linotype" w:eastAsia="MS Mincho" w:hAnsi="Palatino Linotype" w:cs="Arial"/>
          <w:bCs/>
        </w:rPr>
        <w:t xml:space="preserve">resulta necesario señalar que, </w:t>
      </w:r>
      <w:r w:rsidRPr="00F11659">
        <w:rPr>
          <w:rFonts w:ascii="Palatino Linotype" w:eastAsia="MS Gothic" w:hAnsi="Palatino Linotype" w:cstheme="majorBidi"/>
        </w:rPr>
        <w:t xml:space="preserve">el </w:t>
      </w:r>
      <w:r w:rsidRPr="00F11659">
        <w:rPr>
          <w:rFonts w:ascii="Palatino Linotype" w:eastAsia="MS Gothic" w:hAnsi="Palatino Linotype" w:cstheme="majorBidi"/>
          <w:b/>
          <w:bCs/>
        </w:rPr>
        <w:t>RECURRENTE</w:t>
      </w:r>
      <w:r w:rsidRPr="00F11659">
        <w:rPr>
          <w:rFonts w:ascii="Palatino Linotype" w:eastAsia="MS Gothic" w:hAnsi="Palatino Linotype" w:cstheme="majorBidi"/>
          <w:b/>
        </w:rPr>
        <w:t xml:space="preserve"> </w:t>
      </w:r>
      <w:r w:rsidRPr="00F11659">
        <w:rPr>
          <w:rFonts w:ascii="Palatino Linotype" w:eastAsia="MS Gothic" w:hAnsi="Palatino Linotype" w:cstheme="majorBidi"/>
        </w:rPr>
        <w:t xml:space="preserve">no se inconformó por la totalidad de la respuesta. Bajo ese tenor, se tiene que la parte de la respuesta que no fue impugnada debe declararse como consentida, toda vez que, </w:t>
      </w:r>
      <w:r w:rsidRPr="00F11659">
        <w:rPr>
          <w:rFonts w:ascii="Palatino Linotype" w:eastAsia="Palatino Linotype" w:hAnsi="Palatino Linotype" w:cs="Palatino Linotype"/>
          <w:color w:val="000000"/>
        </w:rPr>
        <w:t xml:space="preserve">al no haber realizado manifestaciones de inconformidad al respecto, se infiere que la información proporcionada por el </w:t>
      </w:r>
      <w:r w:rsidRPr="00F11659">
        <w:rPr>
          <w:rFonts w:ascii="Palatino Linotype" w:eastAsia="Palatino Linotype" w:hAnsi="Palatino Linotype" w:cs="Palatino Linotype"/>
          <w:b/>
          <w:color w:val="000000"/>
        </w:rPr>
        <w:t>SUJETO OBLIGADO</w:t>
      </w:r>
      <w:r w:rsidRPr="00F11659">
        <w:rPr>
          <w:rFonts w:ascii="Palatino Linotype" w:eastAsia="Palatino Linotype" w:hAnsi="Palatino Linotype" w:cs="Palatino Linotype"/>
          <w:color w:val="000000"/>
        </w:rPr>
        <w:t xml:space="preserve"> satisface este punto de la solicitud presentada. </w:t>
      </w:r>
    </w:p>
    <w:p w14:paraId="05CB50D6" w14:textId="77777777" w:rsidR="00B52932" w:rsidRPr="00F11659" w:rsidRDefault="00B52932" w:rsidP="00B52932">
      <w:pPr>
        <w:pStyle w:val="Prrafodelista"/>
        <w:tabs>
          <w:tab w:val="left" w:pos="284"/>
          <w:tab w:val="left" w:pos="567"/>
        </w:tabs>
        <w:spacing w:line="360" w:lineRule="auto"/>
        <w:ind w:left="0"/>
        <w:jc w:val="both"/>
        <w:rPr>
          <w:rFonts w:ascii="Palatino Linotype" w:hAnsi="Palatino Linotype"/>
          <w:color w:val="000000" w:themeColor="text1"/>
        </w:rPr>
      </w:pPr>
    </w:p>
    <w:p w14:paraId="63E8D8D0" w14:textId="77777777" w:rsidR="00B52932" w:rsidRPr="00F11659" w:rsidRDefault="00B52932" w:rsidP="00B52932">
      <w:pPr>
        <w:pStyle w:val="Prrafodelista"/>
        <w:numPr>
          <w:ilvl w:val="0"/>
          <w:numId w:val="1"/>
        </w:numPr>
        <w:tabs>
          <w:tab w:val="left" w:pos="284"/>
          <w:tab w:val="left" w:pos="567"/>
        </w:tabs>
        <w:spacing w:line="360" w:lineRule="auto"/>
        <w:ind w:left="0" w:firstLine="0"/>
        <w:jc w:val="both"/>
        <w:rPr>
          <w:rFonts w:ascii="Palatino Linotype" w:hAnsi="Palatino Linotype"/>
          <w:color w:val="000000" w:themeColor="text1"/>
        </w:rPr>
      </w:pPr>
      <w:r w:rsidRPr="00F11659">
        <w:rPr>
          <w:rFonts w:ascii="Palatino Linotype" w:eastAsia="Calibri" w:hAnsi="Palatino Linotype" w:cs="Arial"/>
          <w:color w:val="000000" w:themeColor="text1"/>
          <w:lang w:val="es-ES"/>
        </w:rPr>
        <w:t xml:space="preserve">Lo </w:t>
      </w:r>
      <w:r w:rsidRPr="00F11659">
        <w:rPr>
          <w:rFonts w:ascii="Palatino Linotype" w:eastAsia="Palatino Linotype" w:hAnsi="Palatino Linotype" w:cs="Palatino Linotype"/>
          <w:color w:val="000000"/>
        </w:rPr>
        <w:t xml:space="preserve">anterior es así, debido a que cuando un Recurrente impugna la respuesta del </w:t>
      </w:r>
      <w:r w:rsidRPr="00F11659">
        <w:rPr>
          <w:rFonts w:ascii="Palatino Linotype" w:eastAsia="Palatino Linotype" w:hAnsi="Palatino Linotype" w:cs="Palatino Linotype"/>
          <w:b/>
          <w:color w:val="000000"/>
        </w:rPr>
        <w:t>SUJETO OBLIGADO</w:t>
      </w:r>
      <w:r w:rsidRPr="00F11659">
        <w:rPr>
          <w:rFonts w:ascii="Palatino Linotype" w:eastAsia="Palatino Linotype" w:hAnsi="Palatino Linotype" w:cs="Palatino Linotype"/>
          <w:color w:val="000000"/>
        </w:rPr>
        <w:t xml:space="preserve">, y éste no expresa Razón o Motivo de Inconformidad en contra de todos los rubros solicitados, dichos rubros deben declararse atendidos, pues se entiende que el Recurrente está conforme con la información entregada al no contravenir la misma. Sirve de Apoyo a lo anterior, por analogía la Tesis Jurisprudencial Número 3ª./J.7/91, Publicada </w:t>
      </w:r>
      <w:r w:rsidRPr="00F11659">
        <w:rPr>
          <w:rFonts w:ascii="Palatino Linotype" w:eastAsia="Palatino Linotype" w:hAnsi="Palatino Linotype" w:cs="Palatino Linotype"/>
          <w:color w:val="000000"/>
        </w:rPr>
        <w:lastRenderedPageBreak/>
        <w:t>en el Semanario Judicial de la Federación y su Gaceta bajo el número de registro 174,177, que establece lo siguiente:</w:t>
      </w:r>
    </w:p>
    <w:p w14:paraId="76D290CE" w14:textId="77777777" w:rsidR="00B52932" w:rsidRPr="00F11659" w:rsidRDefault="00B52932" w:rsidP="00B52932">
      <w:pPr>
        <w:tabs>
          <w:tab w:val="left" w:pos="284"/>
        </w:tabs>
        <w:rPr>
          <w:rFonts w:ascii="Palatino Linotype" w:eastAsia="Calibri" w:hAnsi="Palatino Linotype" w:cs="Arial"/>
          <w:color w:val="000000" w:themeColor="text1"/>
          <w:lang w:val="es-ES"/>
        </w:rPr>
      </w:pPr>
    </w:p>
    <w:p w14:paraId="070A2899" w14:textId="77777777" w:rsidR="00B52932" w:rsidRPr="00F11659" w:rsidRDefault="00B52932" w:rsidP="00B52932">
      <w:pPr>
        <w:pStyle w:val="Prrafodelista"/>
        <w:tabs>
          <w:tab w:val="left" w:pos="284"/>
        </w:tabs>
        <w:ind w:left="1134" w:right="565"/>
        <w:jc w:val="both"/>
        <w:rPr>
          <w:rFonts w:ascii="Palatino Linotype" w:eastAsia="Palatino Linotype" w:hAnsi="Palatino Linotype" w:cs="Palatino Linotype"/>
          <w:i/>
          <w:color w:val="000000"/>
        </w:rPr>
      </w:pPr>
      <w:r w:rsidRPr="00F11659">
        <w:rPr>
          <w:rFonts w:ascii="Palatino Linotype" w:eastAsia="Palatino Linotype" w:hAnsi="Palatino Linotype" w:cs="Palatino Linotype"/>
          <w:b/>
          <w:i/>
          <w:color w:val="000000"/>
        </w:rPr>
        <w:t xml:space="preserve">“REVISIÓN EN AMPARO. LOS RESOLUTIVOS NO COMBATIDOS DEBEN DECLARARSE FIRMES. </w:t>
      </w:r>
      <w:r w:rsidRPr="00F11659">
        <w:rPr>
          <w:rFonts w:ascii="Palatino Linotype" w:eastAsia="Palatino Linotype" w:hAnsi="Palatino Linotype" w:cs="Palatino Linotype"/>
          <w:i/>
          <w:color w:val="000000"/>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BC42F81" w14:textId="77777777" w:rsidR="00B52932" w:rsidRPr="00F11659" w:rsidRDefault="00B52932" w:rsidP="00B52932">
      <w:pPr>
        <w:tabs>
          <w:tab w:val="left" w:pos="284"/>
        </w:tabs>
        <w:ind w:left="1134"/>
        <w:rPr>
          <w:rFonts w:ascii="Palatino Linotype" w:eastAsia="Calibri" w:hAnsi="Palatino Linotype" w:cs="Arial"/>
          <w:color w:val="000000" w:themeColor="text1"/>
          <w:lang w:val="es-ES"/>
        </w:rPr>
      </w:pPr>
    </w:p>
    <w:p w14:paraId="205F2B00" w14:textId="77777777" w:rsidR="00B52932" w:rsidRPr="00F11659" w:rsidRDefault="00B52932" w:rsidP="00B52932">
      <w:pPr>
        <w:pStyle w:val="Prrafodelista"/>
        <w:numPr>
          <w:ilvl w:val="0"/>
          <w:numId w:val="1"/>
        </w:numPr>
        <w:tabs>
          <w:tab w:val="left" w:pos="284"/>
          <w:tab w:val="left" w:pos="567"/>
        </w:tabs>
        <w:spacing w:line="360" w:lineRule="auto"/>
        <w:ind w:left="0" w:firstLine="0"/>
        <w:jc w:val="both"/>
        <w:rPr>
          <w:rFonts w:ascii="Palatino Linotype" w:hAnsi="Palatino Linotype" w:cstheme="minorBidi"/>
          <w:color w:val="000000" w:themeColor="text1"/>
        </w:rPr>
      </w:pPr>
      <w:r w:rsidRPr="00F11659">
        <w:rPr>
          <w:rFonts w:ascii="Palatino Linotype" w:eastAsia="Calibri" w:hAnsi="Palatino Linotype" w:cs="Arial"/>
          <w:color w:val="000000" w:themeColor="text1"/>
          <w:lang w:val="es-ES"/>
        </w:rPr>
        <w:t xml:space="preserve">Consecuentemente, </w:t>
      </w:r>
      <w:r w:rsidRPr="00F11659">
        <w:rPr>
          <w:rFonts w:ascii="Palatino Linotype" w:eastAsia="Palatino Linotype" w:hAnsi="Palatino Linotype" w:cs="Palatino Linotype"/>
          <w:color w:val="000000"/>
        </w:rPr>
        <w:t xml:space="preserve">se reitera que la parte de la solicitud que no fue impugnada debe declararse consentida por el </w:t>
      </w:r>
      <w:r w:rsidRPr="00F11659">
        <w:rPr>
          <w:rFonts w:ascii="Palatino Linotype" w:eastAsia="Palatino Linotype" w:hAnsi="Palatino Linotype" w:cs="Palatino Linotype"/>
          <w:b/>
          <w:bCs/>
          <w:color w:val="000000"/>
        </w:rPr>
        <w:t>RECURRENTE</w:t>
      </w:r>
      <w:r w:rsidRPr="00F11659">
        <w:rPr>
          <w:rFonts w:ascii="Palatino Linotype" w:eastAsia="Palatino Linotype" w:hAnsi="Palatino Linotype" w:cs="Palatino Linotype"/>
          <w:color w:val="000000"/>
        </w:rPr>
        <w:t>, debido a que no se realizaron manifestaciones de inconformidad, por</w:t>
      </w:r>
      <w:r w:rsidRPr="00F11659">
        <w:rPr>
          <w:rFonts w:ascii="Palatino Linotype" w:eastAsia="Palatino Linotype" w:hAnsi="Palatino Linotype" w:cs="Palatino Linotype"/>
          <w:bCs/>
          <w:color w:val="000000"/>
        </w:rPr>
        <w:t xml:space="preserve"> lo que no pueden producirse efectos jurídicos tendentes a revocar, confirmar o modificar el acto reclamado ya que se infiere un consentimiento del Recurrente</w:t>
      </w:r>
      <w:r w:rsidRPr="00F11659">
        <w:rPr>
          <w:rFonts w:ascii="Palatino Linotype" w:eastAsia="Palatino Linotype" w:hAnsi="Palatino Linotype" w:cs="Palatino Linotype"/>
          <w:b/>
          <w:color w:val="000000"/>
        </w:rPr>
        <w:t xml:space="preserve"> </w:t>
      </w:r>
      <w:r w:rsidRPr="00F11659">
        <w:rPr>
          <w:rFonts w:ascii="Palatino Linotype" w:eastAsia="Palatino Linotype" w:hAnsi="Palatino Linotype" w:cs="Palatino Linotype"/>
          <w:color w:val="000000"/>
        </w:rPr>
        <w:t>ante la falta de impugnación eficaz.</w:t>
      </w:r>
    </w:p>
    <w:p w14:paraId="7E016F3F" w14:textId="77777777" w:rsidR="00B52932" w:rsidRPr="00F11659" w:rsidRDefault="00B52932" w:rsidP="00B52932">
      <w:pPr>
        <w:pStyle w:val="Prrafodelista"/>
        <w:tabs>
          <w:tab w:val="left" w:pos="284"/>
          <w:tab w:val="left" w:pos="567"/>
        </w:tabs>
        <w:spacing w:line="360" w:lineRule="auto"/>
        <w:ind w:left="0"/>
        <w:jc w:val="both"/>
        <w:rPr>
          <w:rFonts w:ascii="Palatino Linotype" w:hAnsi="Palatino Linotype"/>
          <w:color w:val="000000" w:themeColor="text1"/>
        </w:rPr>
      </w:pPr>
    </w:p>
    <w:p w14:paraId="1815B255" w14:textId="77777777" w:rsidR="00B52932" w:rsidRPr="00F11659" w:rsidRDefault="00B52932" w:rsidP="00B52932">
      <w:pPr>
        <w:pStyle w:val="Prrafodelista"/>
        <w:numPr>
          <w:ilvl w:val="0"/>
          <w:numId w:val="1"/>
        </w:numPr>
        <w:tabs>
          <w:tab w:val="left" w:pos="284"/>
          <w:tab w:val="left" w:pos="567"/>
        </w:tabs>
        <w:spacing w:line="360" w:lineRule="auto"/>
        <w:ind w:left="0" w:firstLine="0"/>
        <w:jc w:val="both"/>
        <w:rPr>
          <w:rFonts w:ascii="Palatino Linotype" w:hAnsi="Palatino Linotype"/>
          <w:color w:val="000000" w:themeColor="text1"/>
        </w:rPr>
      </w:pPr>
      <w:r w:rsidRPr="00F11659">
        <w:rPr>
          <w:rFonts w:ascii="Palatino Linotype" w:eastAsia="Calibri" w:hAnsi="Palatino Linotype" w:cs="Arial"/>
          <w:color w:val="000000" w:themeColor="text1"/>
          <w:lang w:val="es-ES"/>
        </w:rPr>
        <w:t xml:space="preserve">Sirve </w:t>
      </w:r>
      <w:r w:rsidRPr="00F11659">
        <w:rPr>
          <w:rFonts w:ascii="Palatino Linotype" w:eastAsia="Palatino Linotype" w:hAnsi="Palatino Linotype" w:cs="Palatino Linotype"/>
          <w:color w:val="000000"/>
        </w:rPr>
        <w:t>de sustento a lo anterior por analogía la tesis jurisprudencial número VI.3o.C. J/60, publicada en el Semanario Judicial de la Federación y su Gaceta bajo el número de registro 176,608 que a la letra dice:</w:t>
      </w:r>
    </w:p>
    <w:p w14:paraId="136736D5" w14:textId="77777777" w:rsidR="00B52932" w:rsidRPr="00F11659" w:rsidRDefault="00B52932" w:rsidP="00B52932">
      <w:pPr>
        <w:pStyle w:val="Prrafodelista"/>
        <w:tabs>
          <w:tab w:val="left" w:pos="284"/>
          <w:tab w:val="left" w:pos="567"/>
        </w:tabs>
        <w:spacing w:line="360" w:lineRule="auto"/>
        <w:ind w:left="0"/>
        <w:jc w:val="both"/>
        <w:rPr>
          <w:rFonts w:ascii="Palatino Linotype" w:eastAsia="Calibri" w:hAnsi="Palatino Linotype" w:cs="Arial"/>
          <w:color w:val="000000" w:themeColor="text1"/>
          <w:lang w:val="es-ES"/>
        </w:rPr>
      </w:pPr>
    </w:p>
    <w:p w14:paraId="79AF3595" w14:textId="77777777" w:rsidR="00B52932" w:rsidRPr="00F11659" w:rsidRDefault="00B52932" w:rsidP="00B52932">
      <w:pPr>
        <w:pStyle w:val="Prrafodelista"/>
        <w:tabs>
          <w:tab w:val="left" w:pos="284"/>
        </w:tabs>
        <w:ind w:left="1134" w:right="539"/>
        <w:jc w:val="both"/>
        <w:rPr>
          <w:rFonts w:ascii="Palatino Linotype" w:eastAsia="Palatino Linotype" w:hAnsi="Palatino Linotype" w:cs="Palatino Linotype"/>
          <w:i/>
          <w:color w:val="000000"/>
        </w:rPr>
      </w:pPr>
      <w:r w:rsidRPr="00F11659">
        <w:rPr>
          <w:rFonts w:ascii="Palatino Linotype" w:eastAsia="Palatino Linotype" w:hAnsi="Palatino Linotype" w:cs="Palatino Linotype"/>
          <w:b/>
          <w:i/>
          <w:smallCaps/>
          <w:color w:val="000000"/>
        </w:rPr>
        <w:t xml:space="preserve">ACTOS CONSENTIDOS. SON LOS QUE NO SE IMPUGNAN MEDIANTE EL RECURSO IDÓNEO. </w:t>
      </w:r>
      <w:r w:rsidRPr="00F11659">
        <w:rPr>
          <w:rFonts w:ascii="Palatino Linotype" w:eastAsia="Palatino Linotype" w:hAnsi="Palatino Linotype" w:cs="Palatino Linotype"/>
          <w:i/>
          <w:color w:val="000000"/>
        </w:rPr>
        <w:t xml:space="preserve">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w:t>
      </w:r>
      <w:r w:rsidRPr="00F11659">
        <w:rPr>
          <w:rFonts w:ascii="Palatino Linotype" w:eastAsia="Palatino Linotype" w:hAnsi="Palatino Linotype" w:cs="Palatino Linotype"/>
          <w:i/>
          <w:color w:val="000000"/>
        </w:rPr>
        <w:lastRenderedPageBreak/>
        <w:t>reclamado en amparo, lo que significa consentimiento del mismo por falta de impugnación eficaz.</w:t>
      </w:r>
    </w:p>
    <w:p w14:paraId="51A79BC6" w14:textId="77777777" w:rsidR="00B52932" w:rsidRPr="00F11659" w:rsidRDefault="00B52932" w:rsidP="00B52932">
      <w:pPr>
        <w:pStyle w:val="Prrafodelista"/>
        <w:tabs>
          <w:tab w:val="left" w:pos="284"/>
          <w:tab w:val="left" w:pos="567"/>
        </w:tabs>
        <w:spacing w:line="360" w:lineRule="auto"/>
        <w:ind w:left="0"/>
        <w:jc w:val="both"/>
        <w:rPr>
          <w:rFonts w:ascii="Palatino Linotype" w:hAnsi="Palatino Linotype" w:cstheme="minorBidi"/>
          <w:color w:val="000000" w:themeColor="text1"/>
        </w:rPr>
      </w:pPr>
    </w:p>
    <w:p w14:paraId="260FE481" w14:textId="77777777" w:rsidR="00B52932" w:rsidRPr="00F11659" w:rsidRDefault="00B52932" w:rsidP="00B52932">
      <w:pPr>
        <w:pStyle w:val="Prrafodelista"/>
        <w:numPr>
          <w:ilvl w:val="0"/>
          <w:numId w:val="1"/>
        </w:numPr>
        <w:tabs>
          <w:tab w:val="left" w:pos="284"/>
          <w:tab w:val="left" w:pos="567"/>
        </w:tabs>
        <w:spacing w:line="360" w:lineRule="auto"/>
        <w:ind w:left="0" w:firstLine="0"/>
        <w:jc w:val="both"/>
        <w:rPr>
          <w:rFonts w:ascii="Palatino Linotype" w:hAnsi="Palatino Linotype"/>
          <w:color w:val="000000" w:themeColor="text1"/>
        </w:rPr>
      </w:pPr>
      <w:r w:rsidRPr="00F11659">
        <w:rPr>
          <w:rFonts w:ascii="Palatino Linotype" w:eastAsia="Calibri" w:hAnsi="Palatino Linotype" w:cs="Arial"/>
          <w:color w:val="000000" w:themeColor="text1"/>
          <w:lang w:val="es-ES"/>
        </w:rPr>
        <w:t xml:space="preserve">Para </w:t>
      </w:r>
      <w:r w:rsidRPr="00F11659">
        <w:rPr>
          <w:rFonts w:ascii="Palatino Linotype" w:eastAsia="Palatino Linotype" w:hAnsi="Palatino Linotype" w:cs="Palatino Linotype"/>
        </w:rPr>
        <w:t>mayor abundamiento, también resulta aplicable el criterio 01/20 emitido por el Instituto Nacional de Transparencia, Acceso a la Información Pública y Protección de Datos Personales, que a la letra estipula lo siguiente:</w:t>
      </w:r>
    </w:p>
    <w:p w14:paraId="4ABE0014" w14:textId="77777777" w:rsidR="00B52932" w:rsidRPr="00F11659" w:rsidRDefault="00B52932" w:rsidP="00B52932">
      <w:pPr>
        <w:pStyle w:val="Prrafodelista"/>
        <w:tabs>
          <w:tab w:val="left" w:pos="284"/>
          <w:tab w:val="left" w:pos="567"/>
        </w:tabs>
        <w:spacing w:line="360" w:lineRule="auto"/>
        <w:ind w:left="0"/>
        <w:jc w:val="both"/>
        <w:rPr>
          <w:rFonts w:ascii="Palatino Linotype" w:hAnsi="Palatino Linotype"/>
          <w:color w:val="000000" w:themeColor="text1"/>
        </w:rPr>
      </w:pPr>
    </w:p>
    <w:p w14:paraId="7615E996" w14:textId="77777777" w:rsidR="00B52932" w:rsidRPr="00F11659" w:rsidRDefault="00B52932" w:rsidP="00B52932">
      <w:pPr>
        <w:pStyle w:val="Prrafodelista"/>
        <w:tabs>
          <w:tab w:val="left" w:pos="284"/>
        </w:tabs>
        <w:ind w:left="1134" w:right="539"/>
        <w:jc w:val="both"/>
        <w:rPr>
          <w:rFonts w:ascii="Palatino Linotype" w:eastAsia="Palatino Linotype" w:hAnsi="Palatino Linotype" w:cs="Palatino Linotype"/>
          <w:i/>
        </w:rPr>
      </w:pPr>
      <w:r w:rsidRPr="00F11659">
        <w:rPr>
          <w:rFonts w:ascii="Palatino Linotype" w:eastAsia="Palatino Linotype" w:hAnsi="Palatino Linotype" w:cs="Palatino Linotype"/>
          <w:b/>
          <w:i/>
        </w:rPr>
        <w:t>Actos consentidos tácitamente. Improcedencia de su análisis.</w:t>
      </w:r>
      <w:r w:rsidRPr="00F11659">
        <w:rPr>
          <w:rFonts w:ascii="Palatino Linotype" w:eastAsia="Palatino Linotype" w:hAnsi="Palatino Linotype" w:cs="Palatino Linotype"/>
          <w:i/>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1AF1607" w14:textId="77777777" w:rsidR="00B52932" w:rsidRPr="00F11659" w:rsidRDefault="00B52932" w:rsidP="00B52932">
      <w:pPr>
        <w:pStyle w:val="Prrafodelista"/>
        <w:tabs>
          <w:tab w:val="left" w:pos="284"/>
          <w:tab w:val="left" w:pos="567"/>
        </w:tabs>
        <w:spacing w:line="360" w:lineRule="auto"/>
        <w:ind w:left="1134"/>
        <w:jc w:val="both"/>
        <w:rPr>
          <w:rFonts w:ascii="Palatino Linotype" w:hAnsi="Palatino Linotype" w:cstheme="minorBidi"/>
          <w:color w:val="000000" w:themeColor="text1"/>
        </w:rPr>
      </w:pPr>
    </w:p>
    <w:p w14:paraId="74ECF22A" w14:textId="13206B27" w:rsidR="00B52932" w:rsidRPr="00F11659" w:rsidRDefault="00B52932" w:rsidP="00B52932">
      <w:pPr>
        <w:pStyle w:val="Prrafodelista"/>
        <w:numPr>
          <w:ilvl w:val="0"/>
          <w:numId w:val="1"/>
        </w:numPr>
        <w:tabs>
          <w:tab w:val="left" w:pos="284"/>
          <w:tab w:val="left" w:pos="567"/>
        </w:tabs>
        <w:spacing w:line="360" w:lineRule="auto"/>
        <w:ind w:left="0" w:firstLine="0"/>
        <w:jc w:val="both"/>
        <w:rPr>
          <w:rFonts w:ascii="Palatino Linotype" w:eastAsia="Palatino Linotype" w:hAnsi="Palatino Linotype" w:cs="Palatino Linotype"/>
          <w:color w:val="000000" w:themeColor="text1"/>
        </w:rPr>
      </w:pPr>
      <w:r w:rsidRPr="00F11659">
        <w:rPr>
          <w:rFonts w:ascii="Palatino Linotype" w:eastAsia="Calibri" w:hAnsi="Palatino Linotype" w:cs="Arial"/>
          <w:color w:val="000000" w:themeColor="text1"/>
          <w:lang w:val="es-ES"/>
        </w:rPr>
        <w:t xml:space="preserve">De </w:t>
      </w:r>
      <w:r w:rsidRPr="00F11659">
        <w:rPr>
          <w:rFonts w:ascii="Palatino Linotype" w:eastAsia="Palatino Linotype" w:hAnsi="Palatino Linotype" w:cs="Palatino Linotype"/>
          <w:color w:val="000000" w:themeColor="text1"/>
        </w:rPr>
        <w:t xml:space="preserve">lo referido, y a efecto de garantizar el efectivo ejercicio del derecho de acceso a la información pública que asiste al </w:t>
      </w:r>
      <w:r w:rsidRPr="00F11659">
        <w:rPr>
          <w:rFonts w:ascii="Palatino Linotype" w:eastAsia="Palatino Linotype" w:hAnsi="Palatino Linotype" w:cs="Palatino Linotype"/>
          <w:b/>
          <w:color w:val="000000" w:themeColor="text1"/>
        </w:rPr>
        <w:t>RECURRENTE</w:t>
      </w:r>
      <w:r w:rsidRPr="00F11659">
        <w:rPr>
          <w:rFonts w:ascii="Palatino Linotype" w:eastAsia="Palatino Linotype" w:hAnsi="Palatino Linotype" w:cs="Palatino Linotype"/>
          <w:color w:val="000000" w:themeColor="text1"/>
        </w:rPr>
        <w:t>, resulta conveniente precisar que el presente análisis versará únicamente sobre el título profesional del titular de la Unidad de Transparencia y los  documentos que acreditan el  nivel de estudios de mandos medios y superiores del IMCUFIDE Temascalcingo.</w:t>
      </w:r>
    </w:p>
    <w:p w14:paraId="3E8A6A4C" w14:textId="77777777" w:rsidR="00D70CDC" w:rsidRPr="00F11659" w:rsidRDefault="00D70CDC">
      <w:pPr>
        <w:pBdr>
          <w:top w:val="nil"/>
          <w:left w:val="nil"/>
          <w:bottom w:val="nil"/>
          <w:right w:val="nil"/>
          <w:between w:val="nil"/>
        </w:pBdr>
        <w:spacing w:line="360" w:lineRule="auto"/>
        <w:ind w:left="643" w:right="49"/>
        <w:jc w:val="both"/>
        <w:rPr>
          <w:rFonts w:ascii="Palatino Linotype" w:eastAsia="Palatino Linotype" w:hAnsi="Palatino Linotype" w:cs="Palatino Linotype"/>
          <w:b/>
        </w:rPr>
      </w:pPr>
    </w:p>
    <w:p w14:paraId="5F1CCE5C" w14:textId="77777777" w:rsidR="00D70CDC" w:rsidRPr="00F11659" w:rsidRDefault="003F4082">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Por lo que corresponde a la solicitud </w:t>
      </w:r>
      <w:proofErr w:type="gramStart"/>
      <w:r w:rsidRPr="00F11659">
        <w:rPr>
          <w:rFonts w:ascii="Palatino Linotype" w:eastAsia="Palatino Linotype" w:hAnsi="Palatino Linotype" w:cs="Palatino Linotype"/>
          <w:color w:val="000000"/>
        </w:rPr>
        <w:t>relativo</w:t>
      </w:r>
      <w:proofErr w:type="gramEnd"/>
      <w:r w:rsidRPr="00F11659">
        <w:rPr>
          <w:rFonts w:ascii="Palatino Linotype" w:eastAsia="Palatino Linotype" w:hAnsi="Palatino Linotype" w:cs="Palatino Linotype"/>
          <w:color w:val="000000"/>
        </w:rPr>
        <w:t xml:space="preserve"> a currículum vitae, es importante mencionar que la ficha curricular o </w:t>
      </w:r>
      <w:proofErr w:type="spellStart"/>
      <w:r w:rsidRPr="00F11659">
        <w:rPr>
          <w:rFonts w:ascii="Palatino Linotype" w:eastAsia="Palatino Linotype" w:hAnsi="Palatino Linotype" w:cs="Palatino Linotype"/>
          <w:color w:val="000000"/>
        </w:rPr>
        <w:t>curriculum</w:t>
      </w:r>
      <w:proofErr w:type="spellEnd"/>
      <w:r w:rsidRPr="00F11659">
        <w:rPr>
          <w:rFonts w:ascii="Palatino Linotype" w:eastAsia="Palatino Linotype" w:hAnsi="Palatino Linotype" w:cs="Palatino Linotype"/>
          <w:color w:val="000000"/>
        </w:rPr>
        <w:t xml:space="preserve"> vitae contienen entre otra información, </w:t>
      </w:r>
      <w:r w:rsidRPr="00F11659">
        <w:rPr>
          <w:rFonts w:ascii="Palatino Linotype" w:eastAsia="Palatino Linotype" w:hAnsi="Palatino Linotype" w:cs="Palatino Linotype"/>
          <w:b/>
          <w:color w:val="000000"/>
        </w:rPr>
        <w:t>la preparación académica, laboral y méritos con los que cuentan los servidores públicos</w:t>
      </w:r>
      <w:r w:rsidRPr="00F11659">
        <w:rPr>
          <w:rFonts w:ascii="Palatino Linotype" w:eastAsia="Palatino Linotype" w:hAnsi="Palatino Linotype" w:cs="Palatino Linotype"/>
          <w:color w:val="000000"/>
        </w:rPr>
        <w:t xml:space="preserve"> para ocupar un cargo público. Se cita lo que dispone la  Real Academia de la Lengua Española define como currículum vitae: </w:t>
      </w:r>
    </w:p>
    <w:p w14:paraId="058510A6" w14:textId="77777777" w:rsidR="00B52932" w:rsidRPr="00F11659" w:rsidRDefault="00B52932" w:rsidP="006631FC">
      <w:pPr>
        <w:pBdr>
          <w:top w:val="nil"/>
          <w:left w:val="nil"/>
          <w:bottom w:val="nil"/>
          <w:right w:val="nil"/>
          <w:between w:val="nil"/>
        </w:pBdr>
        <w:spacing w:line="360" w:lineRule="auto"/>
        <w:jc w:val="both"/>
        <w:rPr>
          <w:rFonts w:ascii="Palatino Linotype" w:hAnsi="Palatino Linotype"/>
          <w:color w:val="000000"/>
        </w:rPr>
      </w:pPr>
    </w:p>
    <w:p w14:paraId="6F2576B6" w14:textId="77777777" w:rsidR="00D70CDC" w:rsidRPr="00F11659" w:rsidRDefault="003F4082">
      <w:pPr>
        <w:tabs>
          <w:tab w:val="left" w:pos="426"/>
        </w:tabs>
        <w:spacing w:line="276" w:lineRule="auto"/>
        <w:ind w:left="567" w:right="616"/>
        <w:jc w:val="both"/>
        <w:rPr>
          <w:rFonts w:ascii="Palatino Linotype" w:eastAsia="Palatino Linotype" w:hAnsi="Palatino Linotype" w:cs="Palatino Linotype"/>
        </w:rPr>
      </w:pPr>
      <w:r w:rsidRPr="00F11659">
        <w:rPr>
          <w:rFonts w:ascii="Palatino Linotype" w:eastAsia="Palatino Linotype" w:hAnsi="Palatino Linotype" w:cs="Palatino Linotype"/>
          <w:b/>
        </w:rPr>
        <w:lastRenderedPageBreak/>
        <w:t>“</w:t>
      </w:r>
      <w:r w:rsidRPr="00F11659">
        <w:rPr>
          <w:rFonts w:ascii="Palatino Linotype" w:eastAsia="Palatino Linotype" w:hAnsi="Palatino Linotype" w:cs="Palatino Linotype"/>
          <w:b/>
          <w:i/>
        </w:rPr>
        <w:t>currículum vítae</w:t>
      </w:r>
      <w:r w:rsidRPr="00F11659">
        <w:rPr>
          <w:rFonts w:ascii="Palatino Linotype" w:eastAsia="Palatino Linotype" w:hAnsi="Palatino Linotype" w:cs="Palatino Linotype"/>
          <w:i/>
        </w:rPr>
        <w:t>. </w:t>
      </w:r>
      <w:r w:rsidRPr="00F11659">
        <w:rPr>
          <w:rFonts w:ascii="Palatino Linotype" w:eastAsia="Palatino Linotype" w:hAnsi="Palatino Linotype" w:cs="Palatino Linotype"/>
          <w:b/>
          <w:i/>
        </w:rPr>
        <w:t>1.</w:t>
      </w:r>
      <w:r w:rsidRPr="00F11659">
        <w:rPr>
          <w:rFonts w:ascii="Palatino Linotype" w:eastAsia="Palatino Linotype" w:hAnsi="Palatino Linotype" w:cs="Palatino Linotype"/>
          <w:i/>
        </w:rPr>
        <w:t xml:space="preserve"> Loc. lat. </w:t>
      </w:r>
      <w:proofErr w:type="gramStart"/>
      <w:r w:rsidRPr="00F11659">
        <w:rPr>
          <w:rFonts w:ascii="Palatino Linotype" w:eastAsia="Palatino Linotype" w:hAnsi="Palatino Linotype" w:cs="Palatino Linotype"/>
          <w:i/>
        </w:rPr>
        <w:t>que</w:t>
      </w:r>
      <w:proofErr w:type="gramEnd"/>
      <w:r w:rsidRPr="00F11659">
        <w:rPr>
          <w:rFonts w:ascii="Palatino Linotype" w:eastAsia="Palatino Linotype" w:hAnsi="Palatino Linotype" w:cs="Palatino Linotype"/>
          <w:i/>
        </w:rPr>
        <w:t xml:space="preserve"> significa literalmente ‘carrera de la vida’. Se usa como locución nominal masculina para designar la relación de los datos personales, </w:t>
      </w:r>
      <w:r w:rsidRPr="00F11659">
        <w:rPr>
          <w:rFonts w:ascii="Palatino Linotype" w:eastAsia="Palatino Linotype" w:hAnsi="Palatino Linotype" w:cs="Palatino Linotype"/>
          <w:b/>
          <w:i/>
        </w:rPr>
        <w:t>formación académica</w:t>
      </w:r>
      <w:r w:rsidRPr="00F11659">
        <w:rPr>
          <w:rFonts w:ascii="Palatino Linotype" w:eastAsia="Palatino Linotype" w:hAnsi="Palatino Linotype" w:cs="Palatino Linotype"/>
          <w:i/>
        </w:rPr>
        <w:t>, actividad laboral y méritos de una persona.</w:t>
      </w:r>
      <w:r w:rsidRPr="00F11659">
        <w:rPr>
          <w:rFonts w:ascii="Palatino Linotype" w:eastAsia="Palatino Linotype" w:hAnsi="Palatino Linotype" w:cs="Palatino Linotype"/>
        </w:rPr>
        <w:t>”</w:t>
      </w:r>
    </w:p>
    <w:p w14:paraId="0B48156A" w14:textId="77777777" w:rsidR="00D70CDC" w:rsidRPr="00F11659" w:rsidRDefault="00D70CDC">
      <w:pPr>
        <w:tabs>
          <w:tab w:val="left" w:pos="426"/>
        </w:tabs>
        <w:spacing w:line="360" w:lineRule="auto"/>
        <w:ind w:left="567" w:right="616"/>
        <w:jc w:val="both"/>
        <w:rPr>
          <w:rFonts w:ascii="Palatino Linotype" w:eastAsia="Palatino Linotype" w:hAnsi="Palatino Linotype" w:cs="Palatino Linotype"/>
        </w:rPr>
      </w:pPr>
    </w:p>
    <w:p w14:paraId="676A2932" w14:textId="77777777" w:rsidR="00D70CDC" w:rsidRPr="00F11659" w:rsidRDefault="003F4082">
      <w:pPr>
        <w:numPr>
          <w:ilvl w:val="0"/>
          <w:numId w:val="1"/>
        </w:numPr>
        <w:pBdr>
          <w:top w:val="nil"/>
          <w:left w:val="nil"/>
          <w:bottom w:val="nil"/>
          <w:right w:val="nil"/>
          <w:between w:val="nil"/>
        </w:pBdr>
        <w:tabs>
          <w:tab w:val="left" w:pos="567"/>
        </w:tabs>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De la interpretación a esta definición se desprende que tanto la ficha curricular como el </w:t>
      </w:r>
      <w:proofErr w:type="spellStart"/>
      <w:r w:rsidRPr="00F11659">
        <w:rPr>
          <w:rFonts w:ascii="Palatino Linotype" w:eastAsia="Palatino Linotype" w:hAnsi="Palatino Linotype" w:cs="Palatino Linotype"/>
          <w:color w:val="000000"/>
        </w:rPr>
        <w:t>curriculum</w:t>
      </w:r>
      <w:proofErr w:type="spellEnd"/>
      <w:r w:rsidRPr="00F11659">
        <w:rPr>
          <w:rFonts w:ascii="Palatino Linotype" w:eastAsia="Palatino Linotype" w:hAnsi="Palatino Linotype" w:cs="Palatino Linotype"/>
          <w:color w:val="000000"/>
        </w:rPr>
        <w:t xml:space="preserve"> vitae están relacionados con la hoja de vida, carrera de vida o </w:t>
      </w:r>
      <w:proofErr w:type="spellStart"/>
      <w:r w:rsidRPr="00F11659">
        <w:rPr>
          <w:rFonts w:ascii="Palatino Linotype" w:eastAsia="Palatino Linotype" w:hAnsi="Palatino Linotype" w:cs="Palatino Linotype"/>
          <w:color w:val="000000"/>
        </w:rPr>
        <w:t>currícula</w:t>
      </w:r>
      <w:proofErr w:type="spellEnd"/>
      <w:r w:rsidRPr="00F11659">
        <w:rPr>
          <w:rFonts w:ascii="Palatino Linotype" w:eastAsia="Palatino Linotype" w:hAnsi="Palatino Linotype" w:cs="Palatino Linotype"/>
          <w:color w:val="000000"/>
        </w:rPr>
        <w:t xml:space="preserve"> de una persona, donde se podría apreciar la preparación académica y laboral que tiene, además de los méritos como bien lo podrían ser cursos o certificaciones.</w:t>
      </w:r>
    </w:p>
    <w:p w14:paraId="6EBB4B03" w14:textId="77777777" w:rsidR="00D70CDC" w:rsidRPr="00F11659" w:rsidRDefault="00D70CD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2239A8DA" w14:textId="77777777" w:rsidR="00D70CDC" w:rsidRPr="00F11659" w:rsidRDefault="003F4082">
      <w:pPr>
        <w:numPr>
          <w:ilvl w:val="0"/>
          <w:numId w:val="1"/>
        </w:numPr>
        <w:pBdr>
          <w:top w:val="nil"/>
          <w:left w:val="nil"/>
          <w:bottom w:val="nil"/>
          <w:right w:val="nil"/>
          <w:between w:val="nil"/>
        </w:pBdr>
        <w:tabs>
          <w:tab w:val="left" w:pos="567"/>
        </w:tabs>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Por ende, la ficha curricular o currículum vítae puede existir información más detallada y relacionada con la </w:t>
      </w:r>
      <w:r w:rsidRPr="00F11659">
        <w:rPr>
          <w:rFonts w:ascii="Palatino Linotype" w:eastAsia="Palatino Linotype" w:hAnsi="Palatino Linotype" w:cs="Palatino Linotype"/>
          <w:b/>
          <w:color w:val="000000"/>
        </w:rPr>
        <w:t xml:space="preserve">trayectoria académica o profesional, </w:t>
      </w:r>
      <w:r w:rsidRPr="00F11659">
        <w:rPr>
          <w:rFonts w:ascii="Palatino Linotype" w:eastAsia="Palatino Linotype" w:hAnsi="Palatino Linotype" w:cs="Palatino Linotype"/>
          <w:color w:val="000000"/>
        </w:rPr>
        <w:t xml:space="preserve">debiendo conservar los documentos soporte como puede ser </w:t>
      </w:r>
      <w:r w:rsidRPr="00F11659">
        <w:rPr>
          <w:rFonts w:ascii="Palatino Linotype" w:eastAsia="Palatino Linotype" w:hAnsi="Palatino Linotype" w:cs="Palatino Linotype"/>
          <w:b/>
          <w:color w:val="000000"/>
        </w:rPr>
        <w:t>el título profesional o cédula profesional</w:t>
      </w:r>
      <w:r w:rsidRPr="00F11659">
        <w:rPr>
          <w:rFonts w:ascii="Palatino Linotype" w:eastAsia="Palatino Linotype" w:hAnsi="Palatino Linotype" w:cs="Palatino Linotype"/>
          <w:color w:val="000000"/>
        </w:rPr>
        <w:t xml:space="preserve"> o el documento que avale el grado académico de los servidores públicos, los cuales son susceptibles de proporcionarse en versión pública.</w:t>
      </w:r>
    </w:p>
    <w:p w14:paraId="09D8ACEB" w14:textId="77777777" w:rsidR="00B52932" w:rsidRPr="00F11659" w:rsidRDefault="00B52932" w:rsidP="00B52932">
      <w:pPr>
        <w:pStyle w:val="Prrafodelista"/>
        <w:rPr>
          <w:rFonts w:ascii="Palatino Linotype" w:hAnsi="Palatino Linotype"/>
          <w:color w:val="000000"/>
        </w:rPr>
      </w:pPr>
    </w:p>
    <w:p w14:paraId="190F894A" w14:textId="77777777" w:rsidR="00D70CDC" w:rsidRPr="00F11659" w:rsidRDefault="003F4082">
      <w:pPr>
        <w:numPr>
          <w:ilvl w:val="0"/>
          <w:numId w:val="1"/>
        </w:numPr>
        <w:pBdr>
          <w:top w:val="nil"/>
          <w:left w:val="nil"/>
          <w:bottom w:val="nil"/>
          <w:right w:val="nil"/>
          <w:between w:val="nil"/>
        </w:pBdr>
        <w:tabs>
          <w:tab w:val="left" w:pos="567"/>
        </w:tabs>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Es así que, la información contenida en el currículum vitae proporcionado por el Sujeto Obligado permite conocer el perfil profesional del servidor público.</w:t>
      </w:r>
    </w:p>
    <w:p w14:paraId="0412AA69" w14:textId="77777777" w:rsidR="00D70CDC" w:rsidRPr="00F11659" w:rsidRDefault="00D70CDC">
      <w:pPr>
        <w:tabs>
          <w:tab w:val="left" w:pos="567"/>
        </w:tabs>
        <w:spacing w:line="360" w:lineRule="auto"/>
        <w:jc w:val="both"/>
        <w:rPr>
          <w:rFonts w:ascii="Palatino Linotype" w:eastAsia="Palatino Linotype" w:hAnsi="Palatino Linotype" w:cs="Palatino Linotype"/>
        </w:rPr>
      </w:pPr>
    </w:p>
    <w:p w14:paraId="5B203F68" w14:textId="77777777" w:rsidR="00D70CDC" w:rsidRPr="00F11659" w:rsidRDefault="003F4082">
      <w:pPr>
        <w:numPr>
          <w:ilvl w:val="0"/>
          <w:numId w:val="1"/>
        </w:numPr>
        <w:tabs>
          <w:tab w:val="left" w:pos="567"/>
        </w:tabs>
        <w:spacing w:line="360" w:lineRule="auto"/>
        <w:ind w:left="0" w:firstLine="0"/>
        <w:jc w:val="both"/>
        <w:rPr>
          <w:rFonts w:ascii="Palatino Linotype" w:hAnsi="Palatino Linotype"/>
        </w:rPr>
      </w:pPr>
      <w:r w:rsidRPr="00F11659">
        <w:rPr>
          <w:rFonts w:ascii="Palatino Linotype" w:eastAsia="Palatino Linotype" w:hAnsi="Palatino Linotype" w:cs="Palatino Linotype"/>
        </w:rPr>
        <w:t>Además, el currículum vitae o ficha curricular forman parte de las obligaciones d transparencia común que todos los Sujetos Obligados deben publicar periódicamente en sus portales IPOMEX, según lo dispuesto en el artículo 92, fracción XXI, de la Ley de Transparencia y Acceso a la Información del Estado de México y Municipios, disponen lo siguiente:</w:t>
      </w:r>
    </w:p>
    <w:p w14:paraId="2A416F58" w14:textId="77777777" w:rsidR="006631FC" w:rsidRPr="00F11659" w:rsidRDefault="006631FC" w:rsidP="006631FC">
      <w:pPr>
        <w:tabs>
          <w:tab w:val="left" w:pos="567"/>
        </w:tabs>
        <w:spacing w:line="360" w:lineRule="auto"/>
        <w:jc w:val="both"/>
        <w:rPr>
          <w:rFonts w:ascii="Palatino Linotype" w:hAnsi="Palatino Linotype"/>
        </w:rPr>
      </w:pPr>
    </w:p>
    <w:p w14:paraId="7F2D5AA2" w14:textId="77777777" w:rsidR="00D70CDC" w:rsidRPr="00F11659" w:rsidRDefault="003F4082">
      <w:pPr>
        <w:spacing w:line="276" w:lineRule="auto"/>
        <w:ind w:left="851" w:right="574"/>
        <w:jc w:val="center"/>
        <w:rPr>
          <w:rFonts w:ascii="Palatino Linotype" w:eastAsia="Palatino Linotype" w:hAnsi="Palatino Linotype" w:cs="Palatino Linotype"/>
          <w:b/>
          <w:i/>
        </w:rPr>
      </w:pPr>
      <w:r w:rsidRPr="00F11659">
        <w:rPr>
          <w:rFonts w:ascii="Palatino Linotype" w:eastAsia="Palatino Linotype" w:hAnsi="Palatino Linotype" w:cs="Palatino Linotype"/>
          <w:b/>
          <w:i/>
        </w:rPr>
        <w:lastRenderedPageBreak/>
        <w:t>Ley de Transparencia y Acceso a la Información Pública del Estado de México y Municipios</w:t>
      </w:r>
    </w:p>
    <w:p w14:paraId="09FB0199" w14:textId="77777777" w:rsidR="00D70CDC" w:rsidRPr="00F11659" w:rsidRDefault="003F4082">
      <w:pPr>
        <w:spacing w:line="276" w:lineRule="auto"/>
        <w:ind w:left="851" w:right="574"/>
        <w:jc w:val="both"/>
        <w:rPr>
          <w:rFonts w:ascii="Palatino Linotype" w:eastAsia="Palatino Linotype" w:hAnsi="Palatino Linotype" w:cs="Palatino Linotype"/>
          <w:i/>
        </w:rPr>
      </w:pPr>
      <w:r w:rsidRPr="00F11659">
        <w:rPr>
          <w:rFonts w:ascii="Palatino Linotype" w:eastAsia="Palatino Linotype" w:hAnsi="Palatino Linotype" w:cs="Palatino Linotype"/>
          <w:i/>
        </w:rPr>
        <w:t>“</w:t>
      </w:r>
      <w:r w:rsidRPr="00F11659">
        <w:rPr>
          <w:rFonts w:ascii="Palatino Linotype" w:eastAsia="Palatino Linotype" w:hAnsi="Palatino Linotype" w:cs="Palatino Linotype"/>
          <w:b/>
          <w:i/>
        </w:rPr>
        <w:t>Artículo 92</w:t>
      </w:r>
      <w:r w:rsidRPr="00F11659">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7D791116" w14:textId="77777777" w:rsidR="00D70CDC" w:rsidRPr="00F11659" w:rsidRDefault="003F4082">
      <w:pPr>
        <w:spacing w:line="276" w:lineRule="auto"/>
        <w:ind w:left="851" w:right="574"/>
        <w:jc w:val="both"/>
        <w:rPr>
          <w:rFonts w:ascii="Palatino Linotype" w:eastAsia="Palatino Linotype" w:hAnsi="Palatino Linotype" w:cs="Palatino Linotype"/>
          <w:i/>
        </w:rPr>
      </w:pPr>
      <w:r w:rsidRPr="00F11659">
        <w:rPr>
          <w:rFonts w:ascii="Palatino Linotype" w:eastAsia="Palatino Linotype" w:hAnsi="Palatino Linotype" w:cs="Palatino Linotype"/>
          <w:i/>
        </w:rPr>
        <w:t>(…)</w:t>
      </w:r>
    </w:p>
    <w:p w14:paraId="28917646" w14:textId="77777777" w:rsidR="00D70CDC" w:rsidRPr="00F11659" w:rsidRDefault="003F4082">
      <w:pPr>
        <w:spacing w:line="276" w:lineRule="auto"/>
        <w:ind w:left="851" w:right="574"/>
        <w:jc w:val="both"/>
        <w:rPr>
          <w:rFonts w:ascii="Palatino Linotype" w:eastAsia="Palatino Linotype" w:hAnsi="Palatino Linotype" w:cs="Palatino Linotype"/>
          <w:i/>
        </w:rPr>
      </w:pPr>
      <w:r w:rsidRPr="00F11659">
        <w:rPr>
          <w:rFonts w:ascii="Palatino Linotype" w:eastAsia="Palatino Linotype" w:hAnsi="Palatino Linotype" w:cs="Palatino Linotype"/>
          <w:b/>
          <w:i/>
        </w:rPr>
        <w:t>XXI.</w:t>
      </w:r>
      <w:r w:rsidRPr="00F11659">
        <w:rPr>
          <w:rFonts w:ascii="Palatino Linotype" w:eastAsia="Palatino Linotype" w:hAnsi="Palatino Linotype" w:cs="Palatino Linotype"/>
          <w:i/>
        </w:rPr>
        <w:t xml:space="preserve"> </w:t>
      </w:r>
      <w:r w:rsidRPr="00F11659">
        <w:rPr>
          <w:rFonts w:ascii="Palatino Linotype" w:eastAsia="Palatino Linotype" w:hAnsi="Palatino Linotype" w:cs="Palatino Linotype"/>
          <w:b/>
          <w:i/>
          <w:u w:val="single"/>
        </w:rPr>
        <w:t>La información curricular</w:t>
      </w:r>
      <w:r w:rsidRPr="00F11659">
        <w:rPr>
          <w:rFonts w:ascii="Palatino Linotype" w:eastAsia="Palatino Linotype" w:hAnsi="Palatino Linotype" w:cs="Palatino Linotype"/>
          <w:i/>
        </w:rPr>
        <w:t>, desde el nivel de jefe de departamento o equivalente, hasta el titular del sujeto obligado, así como, en su caso, las sanciones administrativas de que haya sido objeto;</w:t>
      </w:r>
    </w:p>
    <w:p w14:paraId="6F7329E1" w14:textId="77777777" w:rsidR="00D70CDC" w:rsidRPr="00F11659" w:rsidRDefault="003F4082">
      <w:pPr>
        <w:spacing w:line="360" w:lineRule="auto"/>
        <w:ind w:left="851" w:right="574"/>
        <w:jc w:val="both"/>
        <w:rPr>
          <w:rFonts w:ascii="Palatino Linotype" w:eastAsia="Palatino Linotype" w:hAnsi="Palatino Linotype" w:cs="Palatino Linotype"/>
        </w:rPr>
      </w:pPr>
      <w:r w:rsidRPr="00F11659">
        <w:rPr>
          <w:rFonts w:ascii="Palatino Linotype" w:eastAsia="Palatino Linotype" w:hAnsi="Palatino Linotype" w:cs="Palatino Linotype"/>
        </w:rPr>
        <w:t>(Énfasis añadido)”</w:t>
      </w:r>
    </w:p>
    <w:p w14:paraId="301A7D66" w14:textId="77777777" w:rsidR="00D70CDC" w:rsidRPr="00F11659" w:rsidRDefault="00D70CDC">
      <w:pPr>
        <w:spacing w:line="360" w:lineRule="auto"/>
        <w:ind w:left="851" w:right="851"/>
        <w:jc w:val="both"/>
        <w:rPr>
          <w:rFonts w:ascii="Palatino Linotype" w:eastAsia="Palatino Linotype" w:hAnsi="Palatino Linotype" w:cs="Palatino Linotype"/>
        </w:rPr>
      </w:pPr>
    </w:p>
    <w:p w14:paraId="034971D3" w14:textId="77777777" w:rsidR="00D70CDC" w:rsidRPr="00F11659" w:rsidRDefault="003F4082">
      <w:pPr>
        <w:numPr>
          <w:ilvl w:val="0"/>
          <w:numId w:val="1"/>
        </w:numPr>
        <w:pBdr>
          <w:top w:val="nil"/>
          <w:left w:val="nil"/>
          <w:bottom w:val="nil"/>
          <w:right w:val="nil"/>
          <w:between w:val="nil"/>
        </w:pBdr>
        <w:tabs>
          <w:tab w:val="left" w:pos="284"/>
        </w:tabs>
        <w:spacing w:line="360" w:lineRule="auto"/>
        <w:ind w:left="0" w:right="49"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Si bien, se comparte la clasificación de información respecto de los certificados de estudios remitidos en informe justificado en relación a la solicitud de información 00008/TMASCALC/IP/2025, por cuanto hace al Registro Federal </w:t>
      </w:r>
      <w:r w:rsidRPr="00F11659">
        <w:rPr>
          <w:rFonts w:ascii="Palatino Linotype" w:eastAsia="Palatino Linotype" w:hAnsi="Palatino Linotype" w:cs="Palatino Linotype"/>
        </w:rPr>
        <w:t>de</w:t>
      </w:r>
      <w:r w:rsidRPr="00F11659">
        <w:rPr>
          <w:rFonts w:ascii="Palatino Linotype" w:eastAsia="Palatino Linotype" w:hAnsi="Palatino Linotype" w:cs="Palatino Linotype"/>
          <w:color w:val="000000"/>
        </w:rPr>
        <w:t xml:space="preserve"> Contribuyente (RFC), la Clave Única de Registro de Población (CURP), calificaciones y/o promedio; también lo es que no se comparte </w:t>
      </w:r>
      <w:r w:rsidRPr="00F11659">
        <w:rPr>
          <w:rFonts w:ascii="Palatino Linotype" w:eastAsia="Palatino Linotype" w:hAnsi="Palatino Linotype" w:cs="Palatino Linotype"/>
          <w:b/>
          <w:color w:val="000000"/>
        </w:rPr>
        <w:t>el hecho de que se haya clasificado como confidencial la fotografía de los comprobantes de estudios de los servidores públicos al Instituto Municipal de cultura Física y Deporte de Temascalcingo.</w:t>
      </w:r>
    </w:p>
    <w:p w14:paraId="33A04EDF" w14:textId="77777777" w:rsidR="00D70CDC" w:rsidRPr="00F11659" w:rsidRDefault="00D70CDC">
      <w:pPr>
        <w:pBdr>
          <w:top w:val="nil"/>
          <w:left w:val="nil"/>
          <w:bottom w:val="nil"/>
          <w:right w:val="nil"/>
          <w:between w:val="nil"/>
        </w:pBdr>
        <w:ind w:left="720"/>
        <w:rPr>
          <w:rFonts w:ascii="Palatino Linotype" w:eastAsia="Palatino Linotype" w:hAnsi="Palatino Linotype" w:cs="Palatino Linotype"/>
          <w:color w:val="000000"/>
        </w:rPr>
      </w:pPr>
    </w:p>
    <w:p w14:paraId="27FE82BA" w14:textId="77777777" w:rsidR="00D70CDC" w:rsidRPr="00F11659" w:rsidRDefault="003F4082">
      <w:pPr>
        <w:numPr>
          <w:ilvl w:val="0"/>
          <w:numId w:val="1"/>
        </w:numPr>
        <w:pBdr>
          <w:top w:val="nil"/>
          <w:left w:val="nil"/>
          <w:bottom w:val="nil"/>
          <w:right w:val="nil"/>
          <w:between w:val="nil"/>
        </w:pBdr>
        <w:tabs>
          <w:tab w:val="left" w:pos="284"/>
        </w:tabs>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b/>
          <w:color w:val="000000"/>
        </w:rPr>
        <w:t xml:space="preserve">Respecto a ese dato personal, </w:t>
      </w:r>
      <w:r w:rsidRPr="00F11659">
        <w:rPr>
          <w:rFonts w:ascii="Palatino Linotype" w:eastAsia="Palatino Linotype" w:hAnsi="Palatino Linotype" w:cs="Palatino Linotype"/>
          <w:color w:val="000000"/>
        </w:rPr>
        <w:t>es preciso señalar que da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69E9EF83" w14:textId="77777777" w:rsidR="00D70CDC" w:rsidRPr="00F11659" w:rsidRDefault="00D70CDC">
      <w:pPr>
        <w:spacing w:line="360" w:lineRule="auto"/>
        <w:ind w:right="49"/>
        <w:jc w:val="both"/>
        <w:rPr>
          <w:rFonts w:ascii="Palatino Linotype" w:eastAsia="Palatino Linotype" w:hAnsi="Palatino Linotype" w:cs="Palatino Linotype"/>
        </w:rPr>
      </w:pPr>
    </w:p>
    <w:p w14:paraId="4E965B8A" w14:textId="77777777" w:rsidR="00D70CDC" w:rsidRPr="00F11659" w:rsidRDefault="003F4082">
      <w:pPr>
        <w:numPr>
          <w:ilvl w:val="0"/>
          <w:numId w:val="1"/>
        </w:numPr>
        <w:pBdr>
          <w:top w:val="nil"/>
          <w:left w:val="nil"/>
          <w:bottom w:val="nil"/>
          <w:right w:val="nil"/>
          <w:between w:val="nil"/>
        </w:pBdr>
        <w:tabs>
          <w:tab w:val="left" w:pos="284"/>
        </w:tabs>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w:t>
      </w:r>
      <w:r w:rsidRPr="00F11659">
        <w:rPr>
          <w:rFonts w:ascii="Palatino Linotype" w:eastAsia="Palatino Linotype" w:hAnsi="Palatino Linotype" w:cs="Palatino Linotype"/>
        </w:rPr>
        <w:t>acreditará</w:t>
      </w:r>
      <w:r w:rsidRPr="00F11659">
        <w:rPr>
          <w:rFonts w:ascii="Palatino Linotype" w:eastAsia="Palatino Linotype" w:hAnsi="Palatino Linotype" w:cs="Palatino Linotype"/>
          <w:color w:val="000000"/>
        </w:rPr>
        <w:t xml:space="preserve"> e identificaría a una persona como servidor público, por lo que es posible advertir que existe cierto interés público, cuando la fotografía obra en documentos de servidores públicos vinculados con el cumplimiento de disposiciones legales.</w:t>
      </w:r>
    </w:p>
    <w:p w14:paraId="7942ACFF" w14:textId="77777777" w:rsidR="00D70CDC" w:rsidRPr="00F11659" w:rsidRDefault="00D70CD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DF3BA1C" w14:textId="77777777" w:rsidR="00D70CDC" w:rsidRPr="00F11659" w:rsidRDefault="003F4082">
      <w:pPr>
        <w:numPr>
          <w:ilvl w:val="0"/>
          <w:numId w:val="1"/>
        </w:numPr>
        <w:pBdr>
          <w:top w:val="nil"/>
          <w:left w:val="nil"/>
          <w:bottom w:val="nil"/>
          <w:right w:val="nil"/>
          <w:between w:val="nil"/>
        </w:pBdr>
        <w:tabs>
          <w:tab w:val="left" w:pos="284"/>
        </w:tabs>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5A37873B" w14:textId="77777777" w:rsidR="00D70CDC" w:rsidRPr="00F11659" w:rsidRDefault="00D70CDC">
      <w:pPr>
        <w:pBdr>
          <w:top w:val="nil"/>
          <w:left w:val="nil"/>
          <w:bottom w:val="nil"/>
          <w:right w:val="nil"/>
          <w:between w:val="nil"/>
        </w:pBdr>
        <w:ind w:left="720"/>
        <w:rPr>
          <w:rFonts w:ascii="Palatino Linotype" w:eastAsia="Palatino Linotype" w:hAnsi="Palatino Linotype" w:cs="Palatino Linotype"/>
          <w:color w:val="000000"/>
        </w:rPr>
      </w:pPr>
    </w:p>
    <w:p w14:paraId="1F4BD214" w14:textId="77777777" w:rsidR="00D70CDC" w:rsidRPr="00F11659" w:rsidRDefault="00D70CDC">
      <w:pPr>
        <w:pBdr>
          <w:top w:val="nil"/>
          <w:left w:val="nil"/>
          <w:bottom w:val="nil"/>
          <w:right w:val="nil"/>
          <w:between w:val="nil"/>
        </w:pBdr>
        <w:ind w:left="720"/>
        <w:rPr>
          <w:rFonts w:ascii="Palatino Linotype" w:eastAsia="Palatino Linotype" w:hAnsi="Palatino Linotype" w:cs="Palatino Linotype"/>
          <w:color w:val="000000"/>
        </w:rPr>
      </w:pPr>
    </w:p>
    <w:p w14:paraId="3AC71578" w14:textId="77777777" w:rsidR="00D70CDC" w:rsidRPr="00F11659" w:rsidRDefault="003F4082">
      <w:pPr>
        <w:numPr>
          <w:ilvl w:val="0"/>
          <w:numId w:val="1"/>
        </w:numPr>
        <w:pBdr>
          <w:top w:val="nil"/>
          <w:left w:val="nil"/>
          <w:bottom w:val="nil"/>
          <w:right w:val="nil"/>
          <w:between w:val="nil"/>
        </w:pBdr>
        <w:tabs>
          <w:tab w:val="left" w:pos="284"/>
        </w:tabs>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028F6C06" w14:textId="77777777" w:rsidR="00D70CDC" w:rsidRPr="00F11659" w:rsidRDefault="00D70CD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532FC3F9" w14:textId="77777777" w:rsidR="00D70CDC" w:rsidRPr="00F11659" w:rsidRDefault="003F4082">
      <w:pPr>
        <w:numPr>
          <w:ilvl w:val="0"/>
          <w:numId w:val="1"/>
        </w:numPr>
        <w:pBdr>
          <w:top w:val="nil"/>
          <w:left w:val="nil"/>
          <w:bottom w:val="nil"/>
          <w:right w:val="nil"/>
          <w:between w:val="nil"/>
        </w:pBdr>
        <w:tabs>
          <w:tab w:val="left" w:pos="284"/>
        </w:tabs>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Ahora bien, respecto a la solicitud de información 00011/TMASCALC/IP/2025, el </w:t>
      </w:r>
      <w:r w:rsidRPr="00F11659">
        <w:rPr>
          <w:rFonts w:ascii="Palatino Linotype" w:eastAsia="Palatino Linotype" w:hAnsi="Palatino Linotype" w:cs="Palatino Linotype"/>
          <w:b/>
          <w:color w:val="000000"/>
        </w:rPr>
        <w:t xml:space="preserve">Sujeto Obligado, </w:t>
      </w:r>
      <w:r w:rsidRPr="00F11659">
        <w:rPr>
          <w:rFonts w:ascii="Palatino Linotype" w:eastAsia="Palatino Linotype" w:hAnsi="Palatino Linotype" w:cs="Palatino Linotype"/>
          <w:color w:val="000000"/>
        </w:rPr>
        <w:t>en respuesta remitió documentación dejando a la vista información confidencial como la Clave Única de Registro de Población (CURP).</w:t>
      </w:r>
    </w:p>
    <w:p w14:paraId="6A7DFE39" w14:textId="77777777" w:rsidR="00D70CDC" w:rsidRPr="00F11659" w:rsidRDefault="00D70CDC">
      <w:pPr>
        <w:pBdr>
          <w:top w:val="nil"/>
          <w:left w:val="nil"/>
          <w:bottom w:val="nil"/>
          <w:right w:val="nil"/>
          <w:between w:val="nil"/>
        </w:pBdr>
        <w:ind w:left="720"/>
        <w:rPr>
          <w:rFonts w:ascii="Palatino Linotype" w:eastAsia="Palatino Linotype" w:hAnsi="Palatino Linotype" w:cs="Palatino Linotype"/>
          <w:color w:val="000000"/>
        </w:rPr>
      </w:pPr>
    </w:p>
    <w:p w14:paraId="7E8ECE95" w14:textId="77777777" w:rsidR="00D70CDC" w:rsidRPr="00F11659" w:rsidRDefault="003F4082">
      <w:pPr>
        <w:numPr>
          <w:ilvl w:val="0"/>
          <w:numId w:val="1"/>
        </w:numPr>
        <w:pBdr>
          <w:top w:val="nil"/>
          <w:left w:val="nil"/>
          <w:bottom w:val="nil"/>
          <w:right w:val="nil"/>
          <w:between w:val="nil"/>
        </w:pBdr>
        <w:tabs>
          <w:tab w:val="left" w:pos="284"/>
        </w:tabs>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En relación a lo anterior 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w:t>
      </w:r>
      <w:r w:rsidRPr="00F11659">
        <w:rPr>
          <w:rFonts w:ascii="Palatino Linotype" w:eastAsia="Palatino Linotype" w:hAnsi="Palatino Linotype" w:cs="Palatino Linotype"/>
        </w:rPr>
        <w:t>personas</w:t>
      </w:r>
      <w:r w:rsidRPr="00F11659">
        <w:rPr>
          <w:rFonts w:ascii="Palatino Linotype" w:eastAsia="Palatino Linotype" w:hAnsi="Palatino Linotype" w:cs="Palatino Linotype"/>
          <w:color w:val="000000"/>
        </w:rPr>
        <w:t xml:space="preserve"> residentes en el país y de los nacionales que residan en el extranjero. </w:t>
      </w:r>
    </w:p>
    <w:p w14:paraId="47983053" w14:textId="77777777" w:rsidR="00D70CDC" w:rsidRPr="00F11659" w:rsidRDefault="00D70CD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482C648" w14:textId="77777777" w:rsidR="00D70CDC" w:rsidRPr="00F11659" w:rsidRDefault="003F4082">
      <w:pPr>
        <w:numPr>
          <w:ilvl w:val="0"/>
          <w:numId w:val="1"/>
        </w:numPr>
        <w:pBdr>
          <w:top w:val="nil"/>
          <w:left w:val="nil"/>
          <w:bottom w:val="nil"/>
          <w:right w:val="nil"/>
          <w:between w:val="nil"/>
        </w:pBdr>
        <w:tabs>
          <w:tab w:val="left" w:pos="284"/>
        </w:tabs>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17FD81BD" w14:textId="77777777" w:rsidR="00D70CDC" w:rsidRPr="00F11659" w:rsidRDefault="00D70CDC">
      <w:pPr>
        <w:spacing w:line="360" w:lineRule="auto"/>
        <w:jc w:val="both"/>
        <w:rPr>
          <w:rFonts w:ascii="Palatino Linotype" w:eastAsia="Palatino Linotype" w:hAnsi="Palatino Linotype" w:cs="Palatino Linotype"/>
        </w:rPr>
      </w:pPr>
    </w:p>
    <w:p w14:paraId="7366F15F" w14:textId="77777777" w:rsidR="00D70CDC" w:rsidRPr="00F11659" w:rsidRDefault="003F4082">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En ese orden de ideas, la Secretaría de Gobernación en las direcciones https://consultas.curp.gob.mx/CurpSP/html/informacionecurpPS.html y </w:t>
      </w:r>
      <w:hyperlink r:id="rId9">
        <w:r w:rsidRPr="00F11659">
          <w:rPr>
            <w:rFonts w:ascii="Palatino Linotype" w:eastAsia="Palatino Linotype" w:hAnsi="Palatino Linotype" w:cs="Palatino Linotype"/>
            <w:color w:val="0563C1"/>
            <w:u w:val="single"/>
          </w:rPr>
          <w:t>https://www.gob.mx/segob/renapo/acciones-y-programas/clave-unica-de-registro-de-poblacion-curp-142226</w:t>
        </w:r>
      </w:hyperlink>
      <w:r w:rsidRPr="00F11659">
        <w:rPr>
          <w:rFonts w:ascii="Palatino Linotype" w:eastAsia="Palatino Linotype" w:hAnsi="Palatino Linotype" w:cs="Palatino Linotype"/>
          <w:color w:val="000000"/>
        </w:rPr>
        <w:t xml:space="preserve"> (consultadas el catorce de diciembre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w:t>
      </w:r>
      <w:r w:rsidRPr="00F11659">
        <w:rPr>
          <w:rFonts w:ascii="Palatino Linotype" w:eastAsia="Palatino Linotype" w:hAnsi="Palatino Linotype" w:cs="Palatino Linotype"/>
          <w:color w:val="000000"/>
        </w:rPr>
        <w:lastRenderedPageBreak/>
        <w:t>que se generan a partir de los datos contenidos en el documento probatorio de la identidad del interesado (acta de nacimiento, carta de naturalización o documento migratorio) de la siguiente forma:</w:t>
      </w:r>
    </w:p>
    <w:p w14:paraId="2B594D39" w14:textId="77777777" w:rsidR="006631FC" w:rsidRPr="00F11659" w:rsidRDefault="006631FC" w:rsidP="006631FC">
      <w:pPr>
        <w:pBdr>
          <w:top w:val="nil"/>
          <w:left w:val="nil"/>
          <w:bottom w:val="nil"/>
          <w:right w:val="nil"/>
          <w:between w:val="nil"/>
        </w:pBdr>
        <w:spacing w:line="360" w:lineRule="auto"/>
        <w:jc w:val="both"/>
        <w:rPr>
          <w:rFonts w:ascii="Palatino Linotype" w:hAnsi="Palatino Linotype"/>
          <w:color w:val="000000"/>
        </w:rPr>
      </w:pPr>
    </w:p>
    <w:p w14:paraId="4F46AED0" w14:textId="77777777" w:rsidR="00D70CDC" w:rsidRPr="00F11659" w:rsidRDefault="003F4082">
      <w:pPr>
        <w:spacing w:line="360" w:lineRule="auto"/>
        <w:ind w:left="567"/>
        <w:rPr>
          <w:rFonts w:ascii="Palatino Linotype" w:eastAsia="Palatino Linotype" w:hAnsi="Palatino Linotype" w:cs="Palatino Linotype"/>
        </w:rPr>
      </w:pPr>
      <w:r w:rsidRPr="00F11659">
        <w:rPr>
          <w:rFonts w:ascii="Palatino Linotype" w:eastAsia="Palatino Linotype" w:hAnsi="Palatino Linotype" w:cs="Palatino Linotype"/>
        </w:rPr>
        <w:t>•</w:t>
      </w:r>
      <w:r w:rsidRPr="00F11659">
        <w:rPr>
          <w:rFonts w:ascii="Palatino Linotype" w:eastAsia="Palatino Linotype" w:hAnsi="Palatino Linotype" w:cs="Palatino Linotype"/>
        </w:rPr>
        <w:tab/>
        <w:t>El primero y segundo apellidos, así como al nombre de pila;</w:t>
      </w:r>
    </w:p>
    <w:p w14:paraId="65AD5194" w14:textId="77777777" w:rsidR="00D70CDC" w:rsidRPr="00F11659" w:rsidRDefault="003F4082">
      <w:pPr>
        <w:spacing w:line="360" w:lineRule="auto"/>
        <w:ind w:left="567"/>
        <w:rPr>
          <w:rFonts w:ascii="Palatino Linotype" w:eastAsia="Palatino Linotype" w:hAnsi="Palatino Linotype" w:cs="Palatino Linotype"/>
        </w:rPr>
      </w:pPr>
      <w:r w:rsidRPr="00F11659">
        <w:rPr>
          <w:rFonts w:ascii="Palatino Linotype" w:eastAsia="Palatino Linotype" w:hAnsi="Palatino Linotype" w:cs="Palatino Linotype"/>
        </w:rPr>
        <w:t>•</w:t>
      </w:r>
      <w:r w:rsidRPr="00F11659">
        <w:rPr>
          <w:rFonts w:ascii="Palatino Linotype" w:eastAsia="Palatino Linotype" w:hAnsi="Palatino Linotype" w:cs="Palatino Linotype"/>
        </w:rPr>
        <w:tab/>
        <w:t>La fecha de nacimiento;</w:t>
      </w:r>
    </w:p>
    <w:p w14:paraId="451F89CF" w14:textId="77777777" w:rsidR="00D70CDC" w:rsidRPr="00F11659" w:rsidRDefault="003F4082">
      <w:pPr>
        <w:spacing w:line="360" w:lineRule="auto"/>
        <w:ind w:left="567"/>
        <w:rPr>
          <w:rFonts w:ascii="Palatino Linotype" w:eastAsia="Palatino Linotype" w:hAnsi="Palatino Linotype" w:cs="Palatino Linotype"/>
        </w:rPr>
      </w:pPr>
      <w:r w:rsidRPr="00F11659">
        <w:rPr>
          <w:rFonts w:ascii="Palatino Linotype" w:eastAsia="Palatino Linotype" w:hAnsi="Palatino Linotype" w:cs="Palatino Linotype"/>
        </w:rPr>
        <w:t>•</w:t>
      </w:r>
      <w:r w:rsidRPr="00F11659">
        <w:rPr>
          <w:rFonts w:ascii="Palatino Linotype" w:eastAsia="Palatino Linotype" w:hAnsi="Palatino Linotype" w:cs="Palatino Linotype"/>
        </w:rPr>
        <w:tab/>
        <w:t>El sexo, y</w:t>
      </w:r>
    </w:p>
    <w:p w14:paraId="65F6AB61" w14:textId="77777777" w:rsidR="00D70CDC" w:rsidRPr="00F11659" w:rsidRDefault="003F4082">
      <w:pPr>
        <w:spacing w:line="360" w:lineRule="auto"/>
        <w:ind w:left="567"/>
        <w:rPr>
          <w:rFonts w:ascii="Palatino Linotype" w:eastAsia="Palatino Linotype" w:hAnsi="Palatino Linotype" w:cs="Palatino Linotype"/>
          <w:b/>
        </w:rPr>
      </w:pPr>
      <w:r w:rsidRPr="00F11659">
        <w:rPr>
          <w:rFonts w:ascii="Palatino Linotype" w:eastAsia="Palatino Linotype" w:hAnsi="Palatino Linotype" w:cs="Palatino Linotype"/>
        </w:rPr>
        <w:t>•</w:t>
      </w:r>
      <w:r w:rsidRPr="00F11659">
        <w:rPr>
          <w:rFonts w:ascii="Palatino Linotype" w:eastAsia="Palatino Linotype" w:hAnsi="Palatino Linotype" w:cs="Palatino Linotype"/>
        </w:rPr>
        <w:tab/>
      </w:r>
      <w:r w:rsidRPr="00F11659">
        <w:rPr>
          <w:rFonts w:ascii="Palatino Linotype" w:eastAsia="Palatino Linotype" w:hAnsi="Palatino Linotype" w:cs="Palatino Linotype"/>
          <w:b/>
        </w:rPr>
        <w:t>La entidad federativa de nacimiento.</w:t>
      </w:r>
    </w:p>
    <w:p w14:paraId="431998A1" w14:textId="77777777" w:rsidR="00D70CDC" w:rsidRPr="00F11659" w:rsidRDefault="00D70CDC">
      <w:pPr>
        <w:spacing w:line="360" w:lineRule="auto"/>
        <w:ind w:left="567"/>
        <w:rPr>
          <w:rFonts w:ascii="Palatino Linotype" w:eastAsia="Palatino Linotype" w:hAnsi="Palatino Linotype" w:cs="Palatino Linotype"/>
        </w:rPr>
      </w:pPr>
    </w:p>
    <w:p w14:paraId="48014403" w14:textId="77777777" w:rsidR="00D70CDC" w:rsidRPr="00F11659" w:rsidRDefault="003F4082">
      <w:pPr>
        <w:numPr>
          <w:ilvl w:val="0"/>
          <w:numId w:val="1"/>
        </w:numPr>
        <w:spacing w:line="360" w:lineRule="auto"/>
        <w:ind w:left="0" w:firstLine="0"/>
        <w:jc w:val="both"/>
        <w:rPr>
          <w:rFonts w:ascii="Palatino Linotype" w:hAnsi="Palatino Linotype"/>
        </w:rPr>
      </w:pPr>
      <w:r w:rsidRPr="00F11659">
        <w:rPr>
          <w:rFonts w:ascii="Palatino Linotype" w:eastAsia="Palatino Linotype" w:hAnsi="Palatino Linotype" w:cs="Palatino Linotype"/>
        </w:rPr>
        <w:t>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739AF3AA" w14:textId="77777777" w:rsidR="00D70CDC" w:rsidRPr="00F11659" w:rsidRDefault="00D70CDC">
      <w:pPr>
        <w:spacing w:line="360" w:lineRule="auto"/>
        <w:rPr>
          <w:rFonts w:ascii="Palatino Linotype" w:eastAsia="Palatino Linotype" w:hAnsi="Palatino Linotype" w:cs="Palatino Linotype"/>
        </w:rPr>
      </w:pPr>
    </w:p>
    <w:p w14:paraId="1A82B307" w14:textId="77777777" w:rsidR="00D70CDC" w:rsidRPr="00F11659" w:rsidRDefault="003F4082">
      <w:pPr>
        <w:numPr>
          <w:ilvl w:val="0"/>
          <w:numId w:val="1"/>
        </w:numPr>
        <w:spacing w:line="360" w:lineRule="auto"/>
        <w:ind w:left="0" w:firstLine="0"/>
        <w:jc w:val="both"/>
        <w:rPr>
          <w:rFonts w:ascii="Palatino Linotype" w:hAnsi="Palatino Linotype"/>
        </w:rPr>
      </w:pPr>
      <w:r w:rsidRPr="00F11659">
        <w:rPr>
          <w:rFonts w:ascii="Palatino Linotype" w:eastAsia="Palatino Linotype" w:hAnsi="Palatino Linotype" w:cs="Palatino Linotype"/>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1BF45DC6" w14:textId="77777777" w:rsidR="006631FC" w:rsidRPr="00F11659" w:rsidRDefault="006631FC" w:rsidP="006631FC">
      <w:pPr>
        <w:spacing w:line="360" w:lineRule="auto"/>
        <w:jc w:val="both"/>
        <w:rPr>
          <w:rFonts w:ascii="Palatino Linotype" w:hAnsi="Palatino Linotype"/>
        </w:rPr>
      </w:pPr>
    </w:p>
    <w:p w14:paraId="231AC72C" w14:textId="77777777" w:rsidR="00D70CDC" w:rsidRPr="00F11659" w:rsidRDefault="003F4082">
      <w:pPr>
        <w:spacing w:line="360" w:lineRule="auto"/>
        <w:ind w:left="567" w:right="539"/>
        <w:rPr>
          <w:rFonts w:ascii="Palatino Linotype" w:eastAsia="Palatino Linotype" w:hAnsi="Palatino Linotype" w:cs="Palatino Linotype"/>
          <w:i/>
        </w:rPr>
      </w:pPr>
      <w:r w:rsidRPr="00F11659">
        <w:rPr>
          <w:rFonts w:ascii="Palatino Linotype" w:eastAsia="Palatino Linotype" w:hAnsi="Palatino Linotype" w:cs="Palatino Linotype"/>
          <w:b/>
          <w:i/>
        </w:rPr>
        <w:t xml:space="preserve">“Clave Única de Registro de Población (CURP). </w:t>
      </w:r>
      <w:r w:rsidRPr="00F11659">
        <w:rPr>
          <w:rFonts w:ascii="Palatino Linotype" w:eastAsia="Palatino Linotype" w:hAnsi="Palatino Linotype" w:cs="Palatino Linotype"/>
          <w:i/>
        </w:rPr>
        <w:t xml:space="preserve">La Clave Única de Registro de Población se integra por datos personales que sólo conciernen al particular titular de la </w:t>
      </w:r>
      <w:r w:rsidRPr="00F11659">
        <w:rPr>
          <w:rFonts w:ascii="Palatino Linotype" w:eastAsia="Palatino Linotype" w:hAnsi="Palatino Linotype" w:cs="Palatino Linotype"/>
          <w:i/>
        </w:rPr>
        <w:lastRenderedPageBreak/>
        <w:t xml:space="preserve">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55579C3B" w14:textId="77777777" w:rsidR="00D70CDC" w:rsidRPr="00F11659" w:rsidRDefault="00D70CDC">
      <w:pPr>
        <w:spacing w:line="360" w:lineRule="auto"/>
        <w:rPr>
          <w:rFonts w:ascii="Palatino Linotype" w:eastAsia="Palatino Linotype" w:hAnsi="Palatino Linotype" w:cs="Palatino Linotype"/>
        </w:rPr>
      </w:pPr>
    </w:p>
    <w:p w14:paraId="1D115495" w14:textId="77777777" w:rsidR="00D70CDC" w:rsidRPr="00F11659" w:rsidRDefault="003F4082">
      <w:pPr>
        <w:numPr>
          <w:ilvl w:val="0"/>
          <w:numId w:val="1"/>
        </w:numPr>
        <w:spacing w:line="360" w:lineRule="auto"/>
        <w:ind w:left="0" w:firstLine="0"/>
        <w:jc w:val="both"/>
        <w:rPr>
          <w:rFonts w:ascii="Palatino Linotype" w:hAnsi="Palatino Linotype"/>
        </w:rPr>
      </w:pPr>
      <w:r w:rsidRPr="00F11659">
        <w:rPr>
          <w:rFonts w:ascii="Palatino Linotype" w:eastAsia="Palatino Linotype" w:hAnsi="Palatino Linotype" w:cs="Palatino Linotype"/>
        </w:rPr>
        <w:t xml:space="preserve">De acuerdo con lo anterior, resulta procedente la clasificación de </w:t>
      </w:r>
      <w:r w:rsidRPr="00F11659">
        <w:rPr>
          <w:rFonts w:ascii="Palatino Linotype" w:eastAsia="Palatino Linotype" w:hAnsi="Palatino Linotype" w:cs="Palatino Linotype"/>
          <w:b/>
        </w:rPr>
        <w:t>la Clave Única de Registro de Población</w:t>
      </w:r>
      <w:r w:rsidRPr="00F11659">
        <w:rPr>
          <w:rFonts w:ascii="Palatino Linotype" w:eastAsia="Palatino Linotype" w:hAnsi="Palatino Linotype" w:cs="Palatino Linotype"/>
        </w:rPr>
        <w:t>, por tratarse de un dato personal confidencial, en términos del artículo 143, fracción I, de la Ley de Transparencia y Acceso a la Información Pública del Estado de México y Municipios, lo que en la especie no aconteció al dejar descubierto este dato confidencial.</w:t>
      </w:r>
    </w:p>
    <w:p w14:paraId="3CE6A71B" w14:textId="77777777" w:rsidR="00D70CDC" w:rsidRPr="00F11659" w:rsidRDefault="00D70CDC">
      <w:pPr>
        <w:spacing w:line="360" w:lineRule="auto"/>
        <w:jc w:val="both"/>
        <w:rPr>
          <w:rFonts w:ascii="Palatino Linotype" w:eastAsia="Palatino Linotype" w:hAnsi="Palatino Linotype" w:cs="Palatino Linotype"/>
        </w:rPr>
      </w:pPr>
    </w:p>
    <w:p w14:paraId="77A57B84" w14:textId="77777777" w:rsidR="00D70CDC" w:rsidRPr="00F11659" w:rsidRDefault="003F4082">
      <w:pPr>
        <w:numPr>
          <w:ilvl w:val="0"/>
          <w:numId w:val="1"/>
        </w:numPr>
        <w:spacing w:line="360" w:lineRule="auto"/>
        <w:ind w:left="0" w:firstLine="0"/>
        <w:jc w:val="both"/>
        <w:rPr>
          <w:rFonts w:ascii="Palatino Linotype" w:hAnsi="Palatino Linotype"/>
        </w:rPr>
      </w:pPr>
      <w:r w:rsidRPr="00F11659">
        <w:rPr>
          <w:rFonts w:ascii="Palatino Linotype" w:eastAsia="Palatino Linotype" w:hAnsi="Palatino Linotype" w:cs="Palatino Linotype"/>
        </w:rPr>
        <w:t xml:space="preserve">Por lo anterior, se debe mencionar que la información respecto del CURP de la cédula profesional de la servidora pública, Titular del Área de Transparencia y Acceso a la Información, situación por la que se puede referir que la Clave Única de Registro de Población, constituye un dato personal, que se genera con datos concernientes al nombre, apellidos, fecha de nacimiento, lugar de nacimiento y sexo, mismos que distinguen a una persona física del resto de los habitantes del país. </w:t>
      </w:r>
    </w:p>
    <w:p w14:paraId="08BE3526" w14:textId="77777777" w:rsidR="006631FC" w:rsidRPr="00F11659" w:rsidRDefault="006631FC" w:rsidP="006631FC">
      <w:pPr>
        <w:spacing w:line="360" w:lineRule="auto"/>
        <w:jc w:val="both"/>
        <w:rPr>
          <w:rFonts w:ascii="Palatino Linotype" w:hAnsi="Palatino Linotype"/>
        </w:rPr>
      </w:pPr>
    </w:p>
    <w:p w14:paraId="69497529" w14:textId="77777777" w:rsidR="006631FC" w:rsidRPr="00F11659" w:rsidRDefault="003F4082" w:rsidP="006631FC">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color w:val="000000"/>
        </w:rPr>
        <w:t xml:space="preserve">Dada esta relevancia y toda vez que se dejó descubierto la Clave Única de Registro de Población (CURP), siendo considerado como </w:t>
      </w:r>
      <w:r w:rsidRPr="00F11659">
        <w:rPr>
          <w:rFonts w:ascii="Palatino Linotype" w:eastAsia="Palatino Linotype" w:hAnsi="Palatino Linotype" w:cs="Palatino Linotype"/>
          <w:b/>
          <w:color w:val="000000"/>
        </w:rPr>
        <w:t xml:space="preserve">un dato personal </w:t>
      </w:r>
      <w:r w:rsidRPr="00F11659">
        <w:rPr>
          <w:rFonts w:ascii="Palatino Linotype" w:eastAsia="Palatino Linotype" w:hAnsi="Palatino Linotype" w:cs="Palatino Linotype"/>
          <w:color w:val="000000"/>
        </w:rPr>
        <w:t xml:space="preserve">se debió cuidar la clasificación del mismo como confidencial y no dejarlo a la vista del </w:t>
      </w:r>
      <w:r w:rsidRPr="00F11659">
        <w:rPr>
          <w:rFonts w:ascii="Palatino Linotype" w:eastAsia="Palatino Linotype" w:hAnsi="Palatino Linotype" w:cs="Palatino Linotype"/>
          <w:b/>
          <w:color w:val="000000"/>
        </w:rPr>
        <w:t xml:space="preserve">RECURRENTE, </w:t>
      </w:r>
      <w:r w:rsidRPr="00F11659">
        <w:rPr>
          <w:rFonts w:ascii="Palatino Linotype" w:eastAsia="Palatino Linotype" w:hAnsi="Palatino Linotype" w:cs="Palatino Linotype"/>
          <w:color w:val="000000"/>
        </w:rPr>
        <w:t xml:space="preserve">toda vez que se actualiza la causal de clasificación, establecida en el artículo 143, fracción I, de la Ley de Transparencia y Acceso a la Información Pública del Estado de México y Municipios, </w:t>
      </w:r>
      <w:r w:rsidRPr="00F11659">
        <w:rPr>
          <w:rFonts w:ascii="Palatino Linotype" w:eastAsia="Palatino Linotype" w:hAnsi="Palatino Linotype" w:cs="Palatino Linotype"/>
          <w:color w:val="000000"/>
        </w:rPr>
        <w:lastRenderedPageBreak/>
        <w:t xml:space="preserve">situación por la cual se debe de dar vista a la Dirección General de Protección de Datos Personales. </w:t>
      </w:r>
    </w:p>
    <w:p w14:paraId="74D3D554" w14:textId="77777777" w:rsidR="006631FC" w:rsidRPr="00F11659" w:rsidRDefault="006631FC" w:rsidP="006631FC">
      <w:pPr>
        <w:pBdr>
          <w:top w:val="nil"/>
          <w:left w:val="nil"/>
          <w:bottom w:val="nil"/>
          <w:right w:val="nil"/>
          <w:between w:val="nil"/>
        </w:pBdr>
        <w:spacing w:line="360" w:lineRule="auto"/>
        <w:jc w:val="both"/>
        <w:rPr>
          <w:rFonts w:ascii="Palatino Linotype" w:hAnsi="Palatino Linotype"/>
          <w:color w:val="000000"/>
        </w:rPr>
      </w:pPr>
    </w:p>
    <w:p w14:paraId="642C65A9" w14:textId="4220867A" w:rsidR="00D70CDC" w:rsidRPr="00F11659" w:rsidRDefault="003F4082" w:rsidP="006631FC">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rPr>
      </w:pPr>
      <w:r w:rsidRPr="00F11659">
        <w:rPr>
          <w:rFonts w:ascii="Palatino Linotype" w:eastAsia="Palatino Linotype" w:hAnsi="Palatino Linotype" w:cs="Palatino Linotype"/>
        </w:rPr>
        <w:t xml:space="preserve">Por lo anteriormente expuesto, este Órgano Garante considera con fundamento en el artículo 186 fracción III de la Ley de Transparencia y Acceso a la Información Pública del Estado de México y Municipios, es procedente </w:t>
      </w:r>
      <w:r w:rsidRPr="00F11659">
        <w:rPr>
          <w:rFonts w:ascii="Palatino Linotype" w:eastAsia="Palatino Linotype" w:hAnsi="Palatino Linotype" w:cs="Palatino Linotype"/>
          <w:b/>
        </w:rPr>
        <w:t xml:space="preserve">MODIFICAR </w:t>
      </w:r>
      <w:r w:rsidRPr="00F11659">
        <w:rPr>
          <w:rFonts w:ascii="Palatino Linotype" w:eastAsia="Palatino Linotype" w:hAnsi="Palatino Linotype" w:cs="Palatino Linotype"/>
        </w:rPr>
        <w:t xml:space="preserve">la respuesta otorgada por el </w:t>
      </w:r>
      <w:r w:rsidRPr="00F11659">
        <w:rPr>
          <w:rFonts w:ascii="Palatino Linotype" w:eastAsia="Palatino Linotype" w:hAnsi="Palatino Linotype" w:cs="Palatino Linotype"/>
          <w:b/>
        </w:rPr>
        <w:t>SUJETO OBLIGADO</w:t>
      </w:r>
      <w:r w:rsidRPr="00F11659">
        <w:rPr>
          <w:rFonts w:ascii="Palatino Linotype" w:eastAsia="Palatino Linotype" w:hAnsi="Palatino Linotype" w:cs="Palatino Linotype"/>
        </w:rPr>
        <w:t xml:space="preserve"> a las solicitudes de información </w:t>
      </w:r>
      <w:r w:rsidRPr="00F11659">
        <w:rPr>
          <w:rFonts w:ascii="Palatino Linotype" w:eastAsia="Palatino Linotype" w:hAnsi="Palatino Linotype" w:cs="Palatino Linotype"/>
          <w:b/>
        </w:rPr>
        <w:t xml:space="preserve">00011/TMASCALC/IP/2025 </w:t>
      </w:r>
      <w:r w:rsidRPr="00F11659">
        <w:rPr>
          <w:rFonts w:ascii="Palatino Linotype" w:eastAsia="Palatino Linotype" w:hAnsi="Palatino Linotype" w:cs="Palatino Linotype"/>
        </w:rPr>
        <w:t xml:space="preserve">y </w:t>
      </w:r>
      <w:r w:rsidRPr="00F11659">
        <w:rPr>
          <w:rFonts w:ascii="Palatino Linotype" w:eastAsia="Palatino Linotype" w:hAnsi="Palatino Linotype" w:cs="Palatino Linotype"/>
          <w:b/>
        </w:rPr>
        <w:t xml:space="preserve">00008/TMASCALC/IP/2025, </w:t>
      </w:r>
      <w:r w:rsidRPr="00F11659">
        <w:rPr>
          <w:rFonts w:ascii="Palatino Linotype" w:eastAsia="Palatino Linotype" w:hAnsi="Palatino Linotype" w:cs="Palatino Linotype"/>
        </w:rPr>
        <w:t xml:space="preserve">por resultar fundadas parcialmente las razones o motivos de inconformidad hechos valer por el RECURRENTE, en los Recursos de Revisión </w:t>
      </w:r>
      <w:r w:rsidRPr="00F11659">
        <w:rPr>
          <w:rFonts w:ascii="Palatino Linotype" w:eastAsia="Palatino Linotype" w:hAnsi="Palatino Linotype" w:cs="Palatino Linotype"/>
          <w:b/>
        </w:rPr>
        <w:t xml:space="preserve">00993/INFOEM/IP/RR2025 </w:t>
      </w:r>
      <w:r w:rsidRPr="00F11659">
        <w:rPr>
          <w:rFonts w:ascii="Palatino Linotype" w:eastAsia="Palatino Linotype" w:hAnsi="Palatino Linotype" w:cs="Palatino Linotype"/>
        </w:rPr>
        <w:t>y</w:t>
      </w:r>
      <w:r w:rsidRPr="00F11659">
        <w:rPr>
          <w:rFonts w:ascii="Palatino Linotype" w:eastAsia="Palatino Linotype" w:hAnsi="Palatino Linotype" w:cs="Palatino Linotype"/>
          <w:b/>
        </w:rPr>
        <w:t xml:space="preserve"> 00996/INFOEM/IP/RR2025</w:t>
      </w:r>
      <w:r w:rsidRPr="00F11659">
        <w:rPr>
          <w:rFonts w:ascii="Palatino Linotype" w:eastAsia="Palatino Linotype" w:hAnsi="Palatino Linotype" w:cs="Palatino Linotype"/>
        </w:rPr>
        <w:t xml:space="preserve">, en consecuencia se procede a </w:t>
      </w:r>
      <w:r w:rsidRPr="00F11659">
        <w:rPr>
          <w:rFonts w:ascii="Palatino Linotype" w:eastAsia="Palatino Linotype" w:hAnsi="Palatino Linotype" w:cs="Palatino Linotype"/>
          <w:b/>
        </w:rPr>
        <w:t xml:space="preserve">ORDENAR, </w:t>
      </w:r>
      <w:r w:rsidRPr="00F11659">
        <w:rPr>
          <w:rFonts w:ascii="Palatino Linotype" w:eastAsia="Palatino Linotype" w:hAnsi="Palatino Linotype" w:cs="Palatino Linotype"/>
        </w:rPr>
        <w:t>la entrega de la información en los términos señalados.</w:t>
      </w:r>
    </w:p>
    <w:p w14:paraId="1644F22B" w14:textId="77777777" w:rsidR="00D70CDC" w:rsidRPr="00F11659" w:rsidRDefault="00D70CD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E0B1311" w14:textId="77777777" w:rsidR="00D70CDC" w:rsidRPr="00F11659" w:rsidRDefault="003F4082">
      <w:pPr>
        <w:keepNext/>
        <w:keepLines/>
        <w:spacing w:line="360" w:lineRule="auto"/>
        <w:ind w:right="-592"/>
        <w:rPr>
          <w:rFonts w:ascii="Palatino Linotype" w:eastAsia="Palatino Linotype" w:hAnsi="Palatino Linotype" w:cs="Palatino Linotype"/>
          <w:b/>
        </w:rPr>
      </w:pPr>
      <w:r w:rsidRPr="00F11659">
        <w:rPr>
          <w:rFonts w:ascii="Palatino Linotype" w:eastAsia="Palatino Linotype" w:hAnsi="Palatino Linotype" w:cs="Palatino Linotype"/>
          <w:b/>
        </w:rPr>
        <w:t>QUINTO. De la versión pública.</w:t>
      </w:r>
    </w:p>
    <w:p w14:paraId="39E75CE6" w14:textId="77777777" w:rsidR="00D70CDC" w:rsidRPr="00F11659" w:rsidRDefault="003F4082">
      <w:pPr>
        <w:keepNext/>
        <w:keepLines/>
        <w:tabs>
          <w:tab w:val="left" w:pos="284"/>
        </w:tabs>
        <w:spacing w:line="360" w:lineRule="auto"/>
        <w:ind w:right="-592"/>
        <w:rPr>
          <w:rFonts w:ascii="Palatino Linotype" w:eastAsia="Palatino Linotype" w:hAnsi="Palatino Linotype" w:cs="Palatino Linotype"/>
          <w:b/>
        </w:rPr>
      </w:pPr>
      <w:r w:rsidRPr="00F11659">
        <w:rPr>
          <w:rFonts w:ascii="Palatino Linotype" w:eastAsia="Palatino Linotype" w:hAnsi="Palatino Linotype" w:cs="Palatino Linotype"/>
          <w:b/>
        </w:rPr>
        <w:t xml:space="preserve">Nociones generales. </w:t>
      </w:r>
    </w:p>
    <w:p w14:paraId="7BE3C8C8" w14:textId="77777777" w:rsidR="00D70CDC" w:rsidRPr="00F11659" w:rsidRDefault="003F40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bookmarkStart w:id="6" w:name="_heading=h.keb4twjq3h1z" w:colFirst="0" w:colLast="0"/>
      <w:bookmarkEnd w:id="6"/>
      <w:r w:rsidRPr="00F11659">
        <w:rPr>
          <w:rFonts w:ascii="Palatino Linotype" w:eastAsia="Palatino Linotype" w:hAnsi="Palatino Linotype" w:cs="Palatino Linotype"/>
        </w:rPr>
        <w:t>Debe destacarse que, debido a la naturaleza de la información solicitada</w:t>
      </w:r>
      <w:r w:rsidRPr="00F11659">
        <w:rPr>
          <w:rFonts w:ascii="Palatino Linotype" w:eastAsia="Palatino Linotype" w:hAnsi="Palatino Linotype" w:cs="Palatino Linotype"/>
          <w:b/>
        </w:rPr>
        <w:t xml:space="preserve">, </w:t>
      </w:r>
      <w:r w:rsidRPr="00F11659">
        <w:rPr>
          <w:rFonts w:ascii="Palatino Linotype" w:eastAsia="Palatino Linotype" w:hAnsi="Palatino Linotype" w:cs="Palatino Linotype"/>
        </w:rPr>
        <w:t xml:space="preserve">eventualmente pudiera obrar datos personales susceptibles de protegerse, así como información susceptible de clasificarse como reservada, el </w:t>
      </w:r>
      <w:r w:rsidRPr="00F11659">
        <w:rPr>
          <w:rFonts w:ascii="Palatino Linotype" w:eastAsia="Palatino Linotype" w:hAnsi="Palatino Linotype" w:cs="Palatino Linotype"/>
          <w:b/>
        </w:rPr>
        <w:t xml:space="preserve">Sujeto Obligado </w:t>
      </w:r>
      <w:r w:rsidRPr="00F11659">
        <w:rPr>
          <w:rFonts w:ascii="Palatino Linotype" w:eastAsia="Palatino Linotype" w:hAnsi="Palatino Linotype" w:cs="Palatino Linotype"/>
        </w:rPr>
        <w:t xml:space="preserve">deberá de hacer la adecuada versión pública, protegiendo los datos que no son susceptibles de ser proporcionados. </w:t>
      </w:r>
    </w:p>
    <w:p w14:paraId="7DABDDA4" w14:textId="77777777" w:rsidR="006631FC" w:rsidRPr="00F11659" w:rsidRDefault="006631FC" w:rsidP="006631FC">
      <w:pPr>
        <w:pBdr>
          <w:top w:val="nil"/>
          <w:left w:val="nil"/>
          <w:bottom w:val="nil"/>
          <w:right w:val="nil"/>
          <w:between w:val="nil"/>
        </w:pBdr>
        <w:spacing w:line="360" w:lineRule="auto"/>
        <w:jc w:val="both"/>
        <w:rPr>
          <w:rFonts w:ascii="Palatino Linotype" w:eastAsia="Palatino Linotype" w:hAnsi="Palatino Linotype" w:cs="Palatino Linotype"/>
        </w:rPr>
      </w:pPr>
    </w:p>
    <w:p w14:paraId="6C9A89B4" w14:textId="77777777" w:rsidR="00D70CDC" w:rsidRPr="00F11659" w:rsidRDefault="003F4082">
      <w:pPr>
        <w:numPr>
          <w:ilvl w:val="0"/>
          <w:numId w:val="1"/>
        </w:numPr>
        <w:spacing w:line="360" w:lineRule="auto"/>
        <w:ind w:left="0" w:firstLine="0"/>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Resultando dable primeramente señalar que por lo que hace a nombre de personas o </w:t>
      </w:r>
      <w:r w:rsidRPr="00F11659">
        <w:rPr>
          <w:rFonts w:ascii="Palatino Linotype" w:eastAsia="Palatino Linotype" w:hAnsi="Palatino Linotype" w:cs="Palatino Linotype"/>
          <w:i/>
        </w:rPr>
        <w:t>personalidades</w:t>
      </w:r>
      <w:r w:rsidRPr="00F11659">
        <w:rPr>
          <w:rFonts w:ascii="Palatino Linotype" w:eastAsia="Palatino Linotype" w:hAnsi="Palatino Linotype" w:cs="Palatino Linotype"/>
        </w:rPr>
        <w:t>, sólo es dable dar a conocer aquellas que al momento de que eventualmente haya entregado su aportación tuvieran el carácter de servidor público, caso contrario,</w:t>
      </w:r>
      <w:r w:rsidRPr="00F11659">
        <w:rPr>
          <w:rFonts w:ascii="Palatino Linotype" w:eastAsia="Palatino Linotype" w:hAnsi="Palatino Linotype" w:cs="Palatino Linotype"/>
          <w:b/>
        </w:rPr>
        <w:t xml:space="preserve"> los nombres de los particulares</w:t>
      </w:r>
      <w:r w:rsidRPr="00F11659">
        <w:rPr>
          <w:rFonts w:ascii="Palatino Linotype" w:eastAsia="Palatino Linotype" w:hAnsi="Palatino Linotype" w:cs="Palatino Linotype"/>
        </w:rPr>
        <w:t xml:space="preserve">, son datos personales que no pueden ser remitidos en </w:t>
      </w:r>
      <w:r w:rsidRPr="00F11659">
        <w:rPr>
          <w:rFonts w:ascii="Palatino Linotype" w:eastAsia="Palatino Linotype" w:hAnsi="Palatino Linotype" w:cs="Palatino Linotype"/>
        </w:rPr>
        <w:lastRenderedPageBreak/>
        <w:t>respuesta, de ser el caso en el soporte documental donde consten u obren deberán ser clasificados como confidenciales.</w:t>
      </w:r>
    </w:p>
    <w:p w14:paraId="7FA1B1B4" w14:textId="77777777" w:rsidR="00D70CDC" w:rsidRPr="00F11659" w:rsidRDefault="00D70CDC">
      <w:pPr>
        <w:spacing w:line="360" w:lineRule="auto"/>
        <w:jc w:val="both"/>
        <w:rPr>
          <w:rFonts w:ascii="Palatino Linotype" w:eastAsia="Palatino Linotype" w:hAnsi="Palatino Linotype" w:cs="Palatino Linotype"/>
        </w:rPr>
      </w:pPr>
    </w:p>
    <w:p w14:paraId="792B3535" w14:textId="77777777" w:rsidR="00D70CDC" w:rsidRPr="00F11659" w:rsidRDefault="003F4082">
      <w:pPr>
        <w:numPr>
          <w:ilvl w:val="0"/>
          <w:numId w:val="1"/>
        </w:numPr>
        <w:spacing w:line="360" w:lineRule="auto"/>
        <w:ind w:left="0" w:firstLine="0"/>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No pasa desapercibido para este Órgano Garante que los </w:t>
      </w:r>
      <w:r w:rsidRPr="00F11659">
        <w:rPr>
          <w:rFonts w:ascii="Palatino Linotype" w:eastAsia="Palatino Linotype" w:hAnsi="Palatino Linotype" w:cs="Palatino Linotype"/>
          <w:b/>
        </w:rPr>
        <w:t xml:space="preserve">Sujetos Obligados </w:t>
      </w:r>
      <w:r w:rsidRPr="00F11659">
        <w:rPr>
          <w:rFonts w:ascii="Palatino Linotype" w:eastAsia="Palatino Linotype" w:hAnsi="Palatino Linotype" w:cs="Palatino Linotype"/>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9A524F9" w14:textId="77777777" w:rsidR="00D70CDC" w:rsidRPr="00F11659" w:rsidRDefault="00D70CDC">
      <w:pPr>
        <w:tabs>
          <w:tab w:val="left" w:pos="284"/>
        </w:tabs>
        <w:spacing w:line="360" w:lineRule="auto"/>
        <w:ind w:right="-592"/>
        <w:jc w:val="both"/>
        <w:rPr>
          <w:rFonts w:ascii="Palatino Linotype" w:eastAsia="Palatino Linotype" w:hAnsi="Palatino Linotype" w:cs="Palatino Linotype"/>
        </w:rPr>
      </w:pPr>
    </w:p>
    <w:tbl>
      <w:tblPr>
        <w:tblStyle w:val="a2"/>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7935"/>
      </w:tblGrid>
      <w:tr w:rsidR="00D70CDC" w:rsidRPr="00F11659" w14:paraId="068C2CC8" w14:textId="77777777">
        <w:tc>
          <w:tcPr>
            <w:tcW w:w="1725" w:type="dxa"/>
          </w:tcPr>
          <w:p w14:paraId="1F881B88" w14:textId="77777777" w:rsidR="00D70CDC" w:rsidRPr="00F11659" w:rsidRDefault="003F4082">
            <w:pPr>
              <w:tabs>
                <w:tab w:val="left" w:pos="284"/>
              </w:tabs>
              <w:spacing w:line="360" w:lineRule="auto"/>
              <w:ind w:right="-592"/>
              <w:rPr>
                <w:rFonts w:ascii="Palatino Linotype" w:eastAsia="Palatino Linotype" w:hAnsi="Palatino Linotype" w:cs="Palatino Linotype"/>
              </w:rPr>
            </w:pPr>
            <w:r w:rsidRPr="00F11659">
              <w:rPr>
                <w:rFonts w:ascii="Palatino Linotype" w:eastAsia="Palatino Linotype" w:hAnsi="Palatino Linotype" w:cs="Palatino Linotype"/>
              </w:rPr>
              <w:t>a) Requisitos previos.</w:t>
            </w:r>
          </w:p>
        </w:tc>
        <w:tc>
          <w:tcPr>
            <w:tcW w:w="7935" w:type="dxa"/>
          </w:tcPr>
          <w:p w14:paraId="4394F74A" w14:textId="77777777" w:rsidR="00D70CDC" w:rsidRPr="00F11659" w:rsidRDefault="003F4082">
            <w:pPr>
              <w:tabs>
                <w:tab w:val="left" w:pos="284"/>
              </w:tabs>
              <w:spacing w:line="360" w:lineRule="auto"/>
              <w:ind w:right="-64"/>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4DFA547" w14:textId="77777777" w:rsidR="00D70CDC" w:rsidRPr="00F11659" w:rsidRDefault="003F4082">
            <w:pPr>
              <w:tabs>
                <w:tab w:val="left" w:pos="284"/>
              </w:tabs>
              <w:spacing w:line="360" w:lineRule="auto"/>
              <w:ind w:right="-64"/>
              <w:jc w:val="both"/>
              <w:rPr>
                <w:rFonts w:ascii="Palatino Linotype" w:eastAsia="Palatino Linotype" w:hAnsi="Palatino Linotype" w:cs="Palatino Linotype"/>
              </w:rPr>
            </w:pPr>
            <w:r w:rsidRPr="00F11659">
              <w:rPr>
                <w:rFonts w:ascii="Palatino Linotype" w:eastAsia="Palatino Linotype" w:hAnsi="Palatino Linotype" w:cs="Palatino Linotype"/>
              </w:rPr>
              <w:t>Al hacerlo tienen que precisar de qué información se trata, señalando el supuesto de clasificación (confidencialidad o reserva).</w:t>
            </w:r>
          </w:p>
          <w:p w14:paraId="52D47500" w14:textId="77777777" w:rsidR="00D70CDC" w:rsidRPr="00F11659" w:rsidRDefault="003F4082">
            <w:pPr>
              <w:tabs>
                <w:tab w:val="left" w:pos="284"/>
              </w:tabs>
              <w:spacing w:line="360" w:lineRule="auto"/>
              <w:ind w:right="-64"/>
              <w:jc w:val="both"/>
              <w:rPr>
                <w:rFonts w:ascii="Palatino Linotype" w:eastAsia="Palatino Linotype" w:hAnsi="Palatino Linotype" w:cs="Palatino Linotype"/>
              </w:rPr>
            </w:pPr>
            <w:r w:rsidRPr="00F11659">
              <w:rPr>
                <w:rFonts w:ascii="Palatino Linotype" w:eastAsia="Palatino Linotype" w:hAnsi="Palatino Linotype" w:cs="Palatino Linotype"/>
              </w:rPr>
              <w:t>Además, se debe señalar el procedimiento, de los tres que establecen los artículos 132 y 106 de la Ley Estatal y General, respectivamente.</w:t>
            </w:r>
          </w:p>
          <w:p w14:paraId="3B996388" w14:textId="77777777" w:rsidR="00D70CDC" w:rsidRPr="00F11659" w:rsidRDefault="003F4082">
            <w:pPr>
              <w:tabs>
                <w:tab w:val="left" w:pos="284"/>
              </w:tabs>
              <w:spacing w:line="360" w:lineRule="auto"/>
              <w:ind w:right="-64"/>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F11659">
              <w:rPr>
                <w:rFonts w:ascii="Palatino Linotype" w:eastAsia="Palatino Linotype" w:hAnsi="Palatino Linotype" w:cs="Palatino Linotype"/>
                <w:u w:val="single"/>
              </w:rPr>
              <w:t>no se puede hacer un acuerdo para clasificar de manera general todos los documentos de un expediente o área, sin</w:t>
            </w:r>
            <w:r w:rsidRPr="00F11659">
              <w:rPr>
                <w:rFonts w:ascii="Palatino Linotype" w:eastAsia="Palatino Linotype" w:hAnsi="Palatino Linotype" w:cs="Palatino Linotype"/>
              </w:rPr>
              <w:t xml:space="preserve"> individualizar su análisis y tampoco se puede hacer </w:t>
            </w:r>
            <w:r w:rsidRPr="00F11659">
              <w:rPr>
                <w:rFonts w:ascii="Palatino Linotype" w:eastAsia="Palatino Linotype" w:hAnsi="Palatino Linotype" w:cs="Palatino Linotype"/>
              </w:rPr>
              <w:lastRenderedPageBreak/>
              <w:t>un acuerdo por cada dato que se vaya a clasificar dentro de un documento con diez datos, por ejemplo, susceptibles de ser clasificados.</w:t>
            </w:r>
          </w:p>
        </w:tc>
      </w:tr>
      <w:tr w:rsidR="00D70CDC" w:rsidRPr="00F11659" w14:paraId="62B5A94F" w14:textId="77777777">
        <w:tc>
          <w:tcPr>
            <w:tcW w:w="1725" w:type="dxa"/>
          </w:tcPr>
          <w:p w14:paraId="4A9E9600" w14:textId="77777777" w:rsidR="00D70CDC" w:rsidRPr="00F11659" w:rsidRDefault="003F4082">
            <w:pPr>
              <w:tabs>
                <w:tab w:val="left" w:pos="284"/>
              </w:tabs>
              <w:spacing w:line="360" w:lineRule="auto"/>
              <w:ind w:right="-108"/>
              <w:rPr>
                <w:rFonts w:ascii="Palatino Linotype" w:eastAsia="Palatino Linotype" w:hAnsi="Palatino Linotype" w:cs="Palatino Linotype"/>
              </w:rPr>
            </w:pPr>
            <w:r w:rsidRPr="00F11659">
              <w:rPr>
                <w:rFonts w:ascii="Palatino Linotype" w:eastAsia="Palatino Linotype" w:hAnsi="Palatino Linotype" w:cs="Palatino Linotype"/>
              </w:rPr>
              <w:lastRenderedPageBreak/>
              <w:t>b) Supuestos de clasificación.</w:t>
            </w:r>
          </w:p>
        </w:tc>
        <w:tc>
          <w:tcPr>
            <w:tcW w:w="7935" w:type="dxa"/>
          </w:tcPr>
          <w:p w14:paraId="40ED5152" w14:textId="77777777" w:rsidR="00D70CDC" w:rsidRPr="00F11659" w:rsidRDefault="003F4082">
            <w:pPr>
              <w:tabs>
                <w:tab w:val="left" w:pos="284"/>
              </w:tabs>
              <w:spacing w:line="360" w:lineRule="auto"/>
              <w:ind w:right="-64"/>
              <w:jc w:val="both"/>
              <w:rPr>
                <w:rFonts w:ascii="Palatino Linotype" w:eastAsia="Palatino Linotype" w:hAnsi="Palatino Linotype" w:cs="Palatino Linotype"/>
              </w:rPr>
            </w:pPr>
            <w:r w:rsidRPr="00F11659">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6B559007" w14:textId="77777777" w:rsidR="00D70CDC" w:rsidRPr="00F11659" w:rsidRDefault="003F4082">
            <w:pPr>
              <w:tabs>
                <w:tab w:val="left" w:pos="284"/>
              </w:tabs>
              <w:spacing w:line="360" w:lineRule="auto"/>
              <w:ind w:right="-64"/>
              <w:jc w:val="both"/>
              <w:rPr>
                <w:rFonts w:ascii="Palatino Linotype" w:eastAsia="Palatino Linotype" w:hAnsi="Palatino Linotype" w:cs="Palatino Linotype"/>
              </w:rPr>
            </w:pPr>
            <w:r w:rsidRPr="00F11659">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C834332" w14:textId="77777777" w:rsidR="00D70CDC" w:rsidRPr="00F11659" w:rsidRDefault="003F4082">
            <w:pPr>
              <w:tabs>
                <w:tab w:val="left" w:pos="284"/>
              </w:tabs>
              <w:spacing w:line="360" w:lineRule="auto"/>
              <w:ind w:right="-64"/>
              <w:jc w:val="both"/>
              <w:rPr>
                <w:rFonts w:ascii="Palatino Linotype" w:eastAsia="Palatino Linotype" w:hAnsi="Palatino Linotype" w:cs="Palatino Linotype"/>
              </w:rPr>
            </w:pPr>
            <w:r w:rsidRPr="00F11659">
              <w:rPr>
                <w:rFonts w:ascii="Palatino Linotype" w:eastAsia="Palatino Linotype" w:hAnsi="Palatino Linotype" w:cs="Palatino Linotype"/>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70CDC" w:rsidRPr="00F11659" w14:paraId="4FAC41EE" w14:textId="77777777">
        <w:tc>
          <w:tcPr>
            <w:tcW w:w="1725" w:type="dxa"/>
          </w:tcPr>
          <w:p w14:paraId="6E2D14DD" w14:textId="77777777" w:rsidR="00D70CDC" w:rsidRPr="00F11659" w:rsidRDefault="003F4082">
            <w:pPr>
              <w:tabs>
                <w:tab w:val="left" w:pos="284"/>
              </w:tabs>
              <w:spacing w:line="360" w:lineRule="auto"/>
              <w:ind w:left="-113" w:right="-250"/>
              <w:rPr>
                <w:rFonts w:ascii="Palatino Linotype" w:eastAsia="Palatino Linotype" w:hAnsi="Palatino Linotype" w:cs="Palatino Linotype"/>
              </w:rPr>
            </w:pPr>
            <w:r w:rsidRPr="00F11659">
              <w:rPr>
                <w:rFonts w:ascii="Palatino Linotype" w:eastAsia="Palatino Linotype" w:hAnsi="Palatino Linotype" w:cs="Palatino Linotype"/>
              </w:rPr>
              <w:t>c) Formalidades para emitir el acuerdo de clasificación.</w:t>
            </w:r>
          </w:p>
        </w:tc>
        <w:tc>
          <w:tcPr>
            <w:tcW w:w="7935" w:type="dxa"/>
          </w:tcPr>
          <w:p w14:paraId="528641F8" w14:textId="77777777" w:rsidR="00D70CDC" w:rsidRPr="00F11659" w:rsidRDefault="003F4082">
            <w:pPr>
              <w:tabs>
                <w:tab w:val="left" w:pos="284"/>
              </w:tabs>
              <w:spacing w:line="360" w:lineRule="auto"/>
              <w:ind w:right="-64"/>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039D9F4A" w14:textId="77777777" w:rsidR="00D70CDC" w:rsidRPr="00F11659" w:rsidRDefault="003F4082">
            <w:pPr>
              <w:tabs>
                <w:tab w:val="left" w:pos="284"/>
              </w:tabs>
              <w:spacing w:line="360" w:lineRule="auto"/>
              <w:ind w:right="-64"/>
              <w:jc w:val="both"/>
              <w:rPr>
                <w:rFonts w:ascii="Palatino Linotype" w:eastAsia="Palatino Linotype" w:hAnsi="Palatino Linotype" w:cs="Palatino Linotype"/>
              </w:rPr>
            </w:pPr>
            <w:r w:rsidRPr="00F11659">
              <w:rPr>
                <w:rFonts w:ascii="Palatino Linotype" w:eastAsia="Palatino Linotype" w:hAnsi="Palatino Linotype" w:cs="Palatino Linotype"/>
              </w:rPr>
              <w:lastRenderedPageBreak/>
              <w:t xml:space="preserve">Es necesario que </w:t>
            </w:r>
            <w:r w:rsidRPr="00F11659">
              <w:rPr>
                <w:rFonts w:ascii="Palatino Linotype" w:eastAsia="Palatino Linotype" w:hAnsi="Palatino Linotype" w:cs="Palatino Linotype"/>
                <w:u w:val="single"/>
              </w:rPr>
              <w:t>el acto reúna con los requisitos elementales</w:t>
            </w:r>
            <w:r w:rsidRPr="00F11659">
              <w:rPr>
                <w:rFonts w:ascii="Palatino Linotype" w:eastAsia="Palatino Linotype" w:hAnsi="Palatino Linotype" w:cs="Palatino Linotype"/>
              </w:rPr>
              <w:t>, entre ellos, que la autoridad que va a emitir el acto de autoridad sea la legalmente facultada para ello.</w:t>
            </w:r>
          </w:p>
          <w:p w14:paraId="50F48557" w14:textId="77777777" w:rsidR="00D70CDC" w:rsidRPr="00F11659" w:rsidRDefault="003F4082">
            <w:pPr>
              <w:tabs>
                <w:tab w:val="left" w:pos="284"/>
              </w:tabs>
              <w:spacing w:line="360" w:lineRule="auto"/>
              <w:ind w:right="-64"/>
              <w:jc w:val="both"/>
              <w:rPr>
                <w:rFonts w:ascii="Palatino Linotype" w:eastAsia="Palatino Linotype" w:hAnsi="Palatino Linotype" w:cs="Palatino Linotype"/>
              </w:rPr>
            </w:pPr>
            <w:r w:rsidRPr="00F11659">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70CDC" w:rsidRPr="00F11659" w14:paraId="49453EEA" w14:textId="77777777">
        <w:tc>
          <w:tcPr>
            <w:tcW w:w="1725" w:type="dxa"/>
          </w:tcPr>
          <w:p w14:paraId="1E6A33CF" w14:textId="77777777" w:rsidR="00D70CDC" w:rsidRPr="00F11659" w:rsidRDefault="003F4082">
            <w:pPr>
              <w:tabs>
                <w:tab w:val="left" w:pos="284"/>
              </w:tabs>
              <w:spacing w:line="360" w:lineRule="auto"/>
              <w:jc w:val="both"/>
              <w:rPr>
                <w:rFonts w:ascii="Palatino Linotype" w:eastAsia="Palatino Linotype" w:hAnsi="Palatino Linotype" w:cs="Palatino Linotype"/>
              </w:rPr>
            </w:pPr>
            <w:r w:rsidRPr="00F11659">
              <w:rPr>
                <w:rFonts w:ascii="Palatino Linotype" w:eastAsia="Palatino Linotype" w:hAnsi="Palatino Linotype" w:cs="Palatino Linotype"/>
              </w:rPr>
              <w:lastRenderedPageBreak/>
              <w:t xml:space="preserve">d) Requisitos de fondo del acuerdo de clasificación. </w:t>
            </w:r>
          </w:p>
        </w:tc>
        <w:tc>
          <w:tcPr>
            <w:tcW w:w="7935" w:type="dxa"/>
          </w:tcPr>
          <w:p w14:paraId="6B5258B3" w14:textId="77777777" w:rsidR="00D70CDC" w:rsidRPr="00F11659" w:rsidRDefault="003F4082">
            <w:pPr>
              <w:tabs>
                <w:tab w:val="left" w:pos="284"/>
              </w:tabs>
              <w:spacing w:line="360" w:lineRule="auto"/>
              <w:ind w:right="-64"/>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14:paraId="5121B653" w14:textId="77777777" w:rsidR="00D70CDC" w:rsidRPr="00F11659" w:rsidRDefault="003F4082">
            <w:pPr>
              <w:tabs>
                <w:tab w:val="left" w:pos="284"/>
              </w:tabs>
              <w:spacing w:line="360" w:lineRule="auto"/>
              <w:ind w:right="-64"/>
              <w:jc w:val="both"/>
              <w:rPr>
                <w:rFonts w:ascii="Palatino Linotype" w:eastAsia="Palatino Linotype" w:hAnsi="Palatino Linotype" w:cs="Palatino Linotype"/>
              </w:rPr>
            </w:pPr>
            <w:r w:rsidRPr="00F11659">
              <w:rPr>
                <w:rFonts w:ascii="Palatino Linotype" w:eastAsia="Palatino Linotype" w:hAnsi="Palatino Linotype" w:cs="Palatino Linotype"/>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55C6C31" w14:textId="77777777" w:rsidR="00D70CDC" w:rsidRPr="00F11659" w:rsidRDefault="003F4082">
            <w:pPr>
              <w:tabs>
                <w:tab w:val="left" w:pos="284"/>
              </w:tabs>
              <w:spacing w:line="360" w:lineRule="auto"/>
              <w:ind w:right="-64"/>
              <w:jc w:val="both"/>
              <w:rPr>
                <w:rFonts w:ascii="Palatino Linotype" w:eastAsia="Palatino Linotype" w:hAnsi="Palatino Linotype" w:cs="Palatino Linotype"/>
              </w:rPr>
            </w:pPr>
            <w:r w:rsidRPr="00F11659">
              <w:rPr>
                <w:rFonts w:ascii="Palatino Linotype" w:eastAsia="Palatino Linotype" w:hAnsi="Palatino Linotype" w:cs="Palatino Linotype"/>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5AF45B5" w14:textId="77777777" w:rsidR="00D70CDC" w:rsidRPr="00F11659" w:rsidRDefault="003F4082">
            <w:pPr>
              <w:tabs>
                <w:tab w:val="left" w:pos="284"/>
              </w:tabs>
              <w:spacing w:line="360" w:lineRule="auto"/>
              <w:ind w:right="-64"/>
              <w:jc w:val="both"/>
              <w:rPr>
                <w:rFonts w:ascii="Palatino Linotype" w:eastAsia="Palatino Linotype" w:hAnsi="Palatino Linotype" w:cs="Palatino Linotype"/>
              </w:rPr>
            </w:pPr>
            <w:r w:rsidRPr="00F11659">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0011E32F" w14:textId="77777777" w:rsidR="00D70CDC" w:rsidRPr="00F11659" w:rsidRDefault="003F4082">
            <w:pPr>
              <w:tabs>
                <w:tab w:val="left" w:pos="284"/>
              </w:tabs>
              <w:spacing w:line="360" w:lineRule="auto"/>
              <w:ind w:right="-64"/>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Ahora bien, </w:t>
            </w:r>
            <w:r w:rsidRPr="00F11659">
              <w:rPr>
                <w:rFonts w:ascii="Palatino Linotype" w:eastAsia="Palatino Linotype" w:hAnsi="Palatino Linotype" w:cs="Palatino Linotype"/>
                <w:u w:val="single"/>
              </w:rPr>
              <w:t>para cada caso además de fundar y motivar</w:t>
            </w:r>
            <w:r w:rsidRPr="00F11659">
              <w:rPr>
                <w:rFonts w:ascii="Palatino Linotype" w:eastAsia="Palatino Linotype" w:hAnsi="Palatino Linotype" w:cs="Palatino Linotype"/>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70CDC" w:rsidRPr="00F11659" w14:paraId="6C80E9E4" w14:textId="77777777">
        <w:tc>
          <w:tcPr>
            <w:tcW w:w="1725" w:type="dxa"/>
          </w:tcPr>
          <w:p w14:paraId="008B83BC" w14:textId="77777777" w:rsidR="00D70CDC" w:rsidRPr="00F11659" w:rsidRDefault="003F4082">
            <w:pPr>
              <w:tabs>
                <w:tab w:val="left" w:pos="284"/>
              </w:tabs>
              <w:spacing w:line="360" w:lineRule="auto"/>
              <w:ind w:left="-113" w:right="-108"/>
              <w:jc w:val="both"/>
              <w:rPr>
                <w:rFonts w:ascii="Palatino Linotype" w:eastAsia="Palatino Linotype" w:hAnsi="Palatino Linotype" w:cs="Palatino Linotype"/>
              </w:rPr>
            </w:pPr>
            <w:r w:rsidRPr="00F11659">
              <w:rPr>
                <w:rFonts w:ascii="Palatino Linotype" w:eastAsia="Palatino Linotype" w:hAnsi="Palatino Linotype" w:cs="Palatino Linotype"/>
              </w:rPr>
              <w:lastRenderedPageBreak/>
              <w:t xml:space="preserve">e) Condiciones especiales de la clasificación de la información como confidencial. </w:t>
            </w:r>
          </w:p>
        </w:tc>
        <w:tc>
          <w:tcPr>
            <w:tcW w:w="7935" w:type="dxa"/>
          </w:tcPr>
          <w:p w14:paraId="0349738E" w14:textId="77777777" w:rsidR="00D70CDC" w:rsidRPr="00F11659" w:rsidRDefault="003F4082">
            <w:pPr>
              <w:tabs>
                <w:tab w:val="left" w:pos="284"/>
              </w:tabs>
              <w:spacing w:line="360" w:lineRule="auto"/>
              <w:ind w:right="-64"/>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33E2C12A" w14:textId="77777777" w:rsidR="00D70CDC" w:rsidRPr="00F11659" w:rsidRDefault="003F4082">
            <w:pPr>
              <w:tabs>
                <w:tab w:val="left" w:pos="284"/>
              </w:tabs>
              <w:spacing w:line="360" w:lineRule="auto"/>
              <w:ind w:right="-64"/>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w:t>
            </w:r>
            <w:r w:rsidRPr="00F11659">
              <w:rPr>
                <w:rFonts w:ascii="Palatino Linotype" w:eastAsia="Palatino Linotype" w:hAnsi="Palatino Linotype" w:cs="Palatino Linotype"/>
              </w:rPr>
              <w:lastRenderedPageBreak/>
              <w:t xml:space="preserve">servidores públicos nos encontramos sujetos a un régimen menor de protección. </w:t>
            </w:r>
          </w:p>
          <w:p w14:paraId="1D193E8A" w14:textId="77777777" w:rsidR="00D70CDC" w:rsidRPr="00F11659" w:rsidRDefault="003F4082">
            <w:pPr>
              <w:tabs>
                <w:tab w:val="left" w:pos="284"/>
              </w:tabs>
              <w:spacing w:line="360" w:lineRule="auto"/>
              <w:ind w:right="-64"/>
              <w:rPr>
                <w:rFonts w:ascii="Palatino Linotype" w:eastAsia="Palatino Linotype" w:hAnsi="Palatino Linotype" w:cs="Palatino Linotype"/>
              </w:rPr>
            </w:pPr>
            <w:r w:rsidRPr="00F11659">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899C967" w14:textId="77777777" w:rsidR="00D70CDC" w:rsidRPr="00F11659" w:rsidRDefault="00D70CDC">
      <w:pPr>
        <w:spacing w:line="360" w:lineRule="auto"/>
        <w:ind w:right="-141"/>
        <w:jc w:val="both"/>
        <w:rPr>
          <w:rFonts w:ascii="Palatino Linotype" w:eastAsia="Palatino Linotype" w:hAnsi="Palatino Linotype" w:cs="Palatino Linotype"/>
        </w:rPr>
      </w:pPr>
    </w:p>
    <w:p w14:paraId="1B50DFA0" w14:textId="77777777" w:rsidR="006631FC" w:rsidRPr="00F11659" w:rsidRDefault="003F4082" w:rsidP="006631FC">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Derivado de lo establecido en párrafos anteriores, si el </w:t>
      </w:r>
      <w:r w:rsidRPr="00F11659">
        <w:rPr>
          <w:rFonts w:ascii="Palatino Linotype" w:eastAsia="Palatino Linotype" w:hAnsi="Palatino Linotype" w:cs="Palatino Linotype"/>
          <w:b/>
        </w:rPr>
        <w:t>SUJETO OBLIGADO</w:t>
      </w:r>
      <w:r w:rsidRPr="00F11659">
        <w:rPr>
          <w:rFonts w:ascii="Palatino Linotype" w:eastAsia="Palatino Linotype" w:hAnsi="Palatino Linotype" w:cs="Palatino Linotype"/>
        </w:rPr>
        <w:t xml:space="preserve"> incumple con estas formalidades y entrega la información sin proteger los datos personales o testando datos considerados como públicos incumple con lo que estipulan las disposiciones legales establecidas, asimismo que si entrega un documento testado sin el debido acuerdo de clasificación.</w:t>
      </w:r>
    </w:p>
    <w:p w14:paraId="71103812" w14:textId="77777777" w:rsidR="006631FC" w:rsidRPr="00F11659" w:rsidRDefault="006631FC" w:rsidP="006631FC">
      <w:pPr>
        <w:pBdr>
          <w:top w:val="nil"/>
          <w:left w:val="nil"/>
          <w:bottom w:val="nil"/>
          <w:right w:val="nil"/>
          <w:between w:val="nil"/>
        </w:pBdr>
        <w:spacing w:line="360" w:lineRule="auto"/>
        <w:ind w:right="-283"/>
        <w:jc w:val="both"/>
        <w:rPr>
          <w:rFonts w:ascii="Palatino Linotype" w:eastAsia="Palatino Linotype" w:hAnsi="Palatino Linotype" w:cs="Palatino Linotype"/>
        </w:rPr>
      </w:pPr>
    </w:p>
    <w:p w14:paraId="63D470A5" w14:textId="3D173628" w:rsidR="00D70CDC" w:rsidRPr="00F11659" w:rsidRDefault="003F4082" w:rsidP="006631FC">
      <w:pPr>
        <w:pStyle w:val="Prrafodelista"/>
        <w:numPr>
          <w:ilvl w:val="0"/>
          <w:numId w:val="14"/>
        </w:numPr>
        <w:pBdr>
          <w:top w:val="nil"/>
          <w:left w:val="nil"/>
          <w:bottom w:val="nil"/>
          <w:right w:val="nil"/>
          <w:between w:val="nil"/>
        </w:pBdr>
        <w:spacing w:line="360" w:lineRule="auto"/>
        <w:ind w:right="-283"/>
        <w:jc w:val="both"/>
        <w:rPr>
          <w:rFonts w:ascii="Palatino Linotype" w:eastAsia="Palatino Linotype" w:hAnsi="Palatino Linotype" w:cs="Palatino Linotype"/>
        </w:rPr>
      </w:pPr>
      <w:r w:rsidRPr="00F11659">
        <w:rPr>
          <w:rFonts w:ascii="Palatino Linotype" w:eastAsia="Palatino Linotype" w:hAnsi="Palatino Linotype" w:cs="Palatino Linotype"/>
          <w:b/>
        </w:rPr>
        <w:t>Firma de servidores públicos en comprobantes de estudio</w:t>
      </w:r>
    </w:p>
    <w:p w14:paraId="67F26160" w14:textId="77777777" w:rsidR="00D70CDC" w:rsidRPr="00F11659" w:rsidRDefault="00D70CDC">
      <w:pPr>
        <w:pBdr>
          <w:top w:val="nil"/>
          <w:left w:val="nil"/>
          <w:bottom w:val="nil"/>
          <w:right w:val="nil"/>
          <w:between w:val="nil"/>
        </w:pBdr>
        <w:spacing w:line="360" w:lineRule="auto"/>
        <w:ind w:left="643" w:right="-283"/>
        <w:jc w:val="both"/>
        <w:rPr>
          <w:rFonts w:ascii="Palatino Linotype" w:eastAsia="Palatino Linotype" w:hAnsi="Palatino Linotype" w:cs="Palatino Linotype"/>
        </w:rPr>
      </w:pPr>
    </w:p>
    <w:p w14:paraId="588E8E3E" w14:textId="77777777" w:rsidR="00D70CDC" w:rsidRPr="00F11659" w:rsidRDefault="003F4082">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rPr>
      </w:pPr>
      <w:r w:rsidRPr="00F11659">
        <w:rPr>
          <w:rFonts w:ascii="Palatino Linotype" w:eastAsia="Palatino Linotype" w:hAnsi="Palatino Linotype" w:cs="Palatino Linotype"/>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6FF3CFB7" w14:textId="77777777" w:rsidR="00D70CDC" w:rsidRPr="00F11659" w:rsidRDefault="00D70CDC">
      <w:pPr>
        <w:pBdr>
          <w:top w:val="nil"/>
          <w:left w:val="nil"/>
          <w:bottom w:val="nil"/>
          <w:right w:val="nil"/>
          <w:between w:val="nil"/>
        </w:pBdr>
        <w:spacing w:line="360" w:lineRule="auto"/>
        <w:ind w:left="643" w:right="-283"/>
        <w:jc w:val="both"/>
        <w:rPr>
          <w:rFonts w:ascii="Palatino Linotype" w:eastAsia="Palatino Linotype" w:hAnsi="Palatino Linotype" w:cs="Palatino Linotype"/>
        </w:rPr>
      </w:pPr>
    </w:p>
    <w:p w14:paraId="77748E99" w14:textId="77777777" w:rsidR="00D70CDC" w:rsidRPr="00F11659" w:rsidRDefault="003F4082">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Conforme a lo expuesto, en el presente caso, procede la clasificación, en términos del artículo 143, fracción I de la Ley de Transparencia y Acceso a la Información Pública del Estado </w:t>
      </w:r>
      <w:r w:rsidRPr="00F11659">
        <w:rPr>
          <w:rFonts w:ascii="Palatino Linotype" w:eastAsia="Palatino Linotype" w:hAnsi="Palatino Linotype" w:cs="Palatino Linotype"/>
        </w:rPr>
        <w:lastRenderedPageBreak/>
        <w:t xml:space="preserve">de México y Municipios, de la firma localizada en el documento comprobatoria de nivel de estudios, pues da cuenta de la aceptación de un grado o nivel académico. </w:t>
      </w:r>
    </w:p>
    <w:p w14:paraId="4D8F6BCF" w14:textId="77777777" w:rsidR="00D70CDC" w:rsidRPr="00F11659" w:rsidRDefault="00D70CDC">
      <w:pPr>
        <w:pBdr>
          <w:top w:val="nil"/>
          <w:left w:val="nil"/>
          <w:bottom w:val="nil"/>
          <w:right w:val="nil"/>
          <w:between w:val="nil"/>
        </w:pBdr>
        <w:spacing w:line="360" w:lineRule="auto"/>
        <w:ind w:left="643" w:right="-283"/>
        <w:jc w:val="both"/>
        <w:rPr>
          <w:rFonts w:ascii="Palatino Linotype" w:eastAsia="Palatino Linotype" w:hAnsi="Palatino Linotype" w:cs="Palatino Linotype"/>
        </w:rPr>
      </w:pPr>
    </w:p>
    <w:p w14:paraId="1227B127" w14:textId="75504DC2" w:rsidR="00D70CDC" w:rsidRPr="00F11659" w:rsidRDefault="003F4082" w:rsidP="006631FC">
      <w:pPr>
        <w:pStyle w:val="Prrafodelista"/>
        <w:numPr>
          <w:ilvl w:val="0"/>
          <w:numId w:val="14"/>
        </w:numPr>
        <w:tabs>
          <w:tab w:val="left" w:pos="426"/>
        </w:tabs>
        <w:spacing w:line="360" w:lineRule="auto"/>
        <w:ind w:right="40"/>
        <w:jc w:val="both"/>
        <w:rPr>
          <w:rFonts w:ascii="Palatino Linotype" w:eastAsia="Palatino Linotype" w:hAnsi="Palatino Linotype" w:cs="Palatino Linotype"/>
          <w:b/>
        </w:rPr>
      </w:pPr>
      <w:r w:rsidRPr="00F11659">
        <w:rPr>
          <w:rFonts w:ascii="Palatino Linotype" w:eastAsia="Palatino Linotype" w:hAnsi="Palatino Linotype" w:cs="Palatino Linotype"/>
          <w:b/>
        </w:rPr>
        <w:t>Fotografías de los servidores públicos.</w:t>
      </w:r>
    </w:p>
    <w:p w14:paraId="17C3ED8D" w14:textId="77777777" w:rsidR="00D70CDC" w:rsidRPr="00F11659" w:rsidRDefault="00D70CDC">
      <w:pPr>
        <w:pBdr>
          <w:top w:val="nil"/>
          <w:left w:val="nil"/>
          <w:bottom w:val="nil"/>
          <w:right w:val="nil"/>
          <w:between w:val="nil"/>
        </w:pBdr>
        <w:spacing w:line="360" w:lineRule="auto"/>
        <w:ind w:left="643" w:right="-283"/>
        <w:jc w:val="both"/>
        <w:rPr>
          <w:rFonts w:ascii="Palatino Linotype" w:eastAsia="Palatino Linotype" w:hAnsi="Palatino Linotype" w:cs="Palatino Linotype"/>
        </w:rPr>
      </w:pPr>
    </w:p>
    <w:p w14:paraId="527CFF88" w14:textId="77777777" w:rsidR="00D70CDC" w:rsidRPr="00F11659" w:rsidRDefault="003F4082">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rPr>
      </w:pPr>
      <w:r w:rsidRPr="00F11659">
        <w:rPr>
          <w:rFonts w:ascii="Palatino Linotype" w:eastAsia="Palatino Linotype" w:hAnsi="Palatino Linotype" w:cs="Palatino Linotype"/>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063DEEC" w14:textId="77777777" w:rsidR="00D70CDC" w:rsidRPr="00F11659" w:rsidRDefault="00D70CDC">
      <w:pPr>
        <w:pBdr>
          <w:top w:val="nil"/>
          <w:left w:val="nil"/>
          <w:bottom w:val="nil"/>
          <w:right w:val="nil"/>
          <w:between w:val="nil"/>
        </w:pBdr>
        <w:spacing w:line="360" w:lineRule="auto"/>
        <w:ind w:left="643" w:right="-283"/>
        <w:jc w:val="both"/>
        <w:rPr>
          <w:rFonts w:ascii="Palatino Linotype" w:eastAsia="Palatino Linotype" w:hAnsi="Palatino Linotype" w:cs="Palatino Linotype"/>
        </w:rPr>
      </w:pPr>
    </w:p>
    <w:p w14:paraId="326BC765" w14:textId="77777777" w:rsidR="00D70CDC" w:rsidRPr="00F11659" w:rsidRDefault="003F4082">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rPr>
      </w:pPr>
      <w:r w:rsidRPr="00F11659">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acreditará e identificaría a una persona como servidor público, por lo que es posible advertir que existe cierto interés público, cuando la fotografía obra en documentos de servidores públicos vinculados con el cumplimiento de disposiciones legales.</w:t>
      </w:r>
    </w:p>
    <w:p w14:paraId="6BCD485A" w14:textId="77777777" w:rsidR="00D70CDC" w:rsidRPr="00F11659" w:rsidRDefault="00D70CDC">
      <w:pPr>
        <w:pBdr>
          <w:top w:val="nil"/>
          <w:left w:val="nil"/>
          <w:bottom w:val="nil"/>
          <w:right w:val="nil"/>
          <w:between w:val="nil"/>
        </w:pBdr>
        <w:spacing w:line="360" w:lineRule="auto"/>
        <w:ind w:left="643" w:right="-283"/>
        <w:jc w:val="both"/>
        <w:rPr>
          <w:rFonts w:ascii="Palatino Linotype" w:eastAsia="Palatino Linotype" w:hAnsi="Palatino Linotype" w:cs="Palatino Linotype"/>
        </w:rPr>
      </w:pPr>
    </w:p>
    <w:p w14:paraId="3D5D9CA8" w14:textId="77777777" w:rsidR="00D70CDC" w:rsidRPr="00F11659" w:rsidRDefault="003F4082">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w:t>
      </w:r>
      <w:r w:rsidRPr="00F11659">
        <w:rPr>
          <w:rFonts w:ascii="Palatino Linotype" w:eastAsia="Palatino Linotype" w:hAnsi="Palatino Linotype" w:cs="Palatino Linotype"/>
        </w:rPr>
        <w:lastRenderedPageBreak/>
        <w:t>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4B4FAB87" w14:textId="77777777" w:rsidR="00D70CDC" w:rsidRPr="00F11659" w:rsidRDefault="00D70CDC">
      <w:pPr>
        <w:pBdr>
          <w:top w:val="nil"/>
          <w:left w:val="nil"/>
          <w:bottom w:val="nil"/>
          <w:right w:val="nil"/>
          <w:between w:val="nil"/>
        </w:pBdr>
        <w:spacing w:line="360" w:lineRule="auto"/>
        <w:ind w:left="643" w:right="-283"/>
        <w:jc w:val="both"/>
        <w:rPr>
          <w:rFonts w:ascii="Palatino Linotype" w:eastAsia="Palatino Linotype" w:hAnsi="Palatino Linotype" w:cs="Palatino Linotype"/>
        </w:rPr>
      </w:pPr>
    </w:p>
    <w:p w14:paraId="4A74335B" w14:textId="77777777" w:rsidR="00D70CDC" w:rsidRPr="00F11659" w:rsidRDefault="003F4082">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rPr>
      </w:pPr>
      <w:r w:rsidRPr="00F11659">
        <w:rPr>
          <w:rFonts w:ascii="Palatino Linotype" w:eastAsia="Palatino Linotype" w:hAnsi="Palatino Linotype" w:cs="Palatino Linotype"/>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66E317AD" w14:textId="77777777" w:rsidR="00D70CDC" w:rsidRPr="00F11659" w:rsidRDefault="00D70CDC">
      <w:pPr>
        <w:pBdr>
          <w:top w:val="nil"/>
          <w:left w:val="nil"/>
          <w:bottom w:val="nil"/>
          <w:right w:val="nil"/>
          <w:between w:val="nil"/>
        </w:pBdr>
        <w:spacing w:line="360" w:lineRule="auto"/>
        <w:ind w:left="643" w:right="-283"/>
        <w:jc w:val="both"/>
        <w:rPr>
          <w:rFonts w:ascii="Palatino Linotype" w:eastAsia="Palatino Linotype" w:hAnsi="Palatino Linotype" w:cs="Palatino Linotype"/>
        </w:rPr>
      </w:pPr>
    </w:p>
    <w:p w14:paraId="31103E16" w14:textId="77777777" w:rsidR="00D70CDC" w:rsidRPr="00F11659" w:rsidRDefault="003F4082">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rPr>
      </w:pPr>
      <w:r w:rsidRPr="00F11659">
        <w:rPr>
          <w:rFonts w:ascii="Palatino Linotype" w:eastAsia="Palatino Linotype" w:hAnsi="Palatino Linotype" w:cs="Palatino Linotype"/>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572A9D98" w14:textId="77777777" w:rsidR="00D70CDC" w:rsidRPr="00F11659" w:rsidRDefault="00D70CDC">
      <w:pPr>
        <w:pBdr>
          <w:top w:val="nil"/>
          <w:left w:val="nil"/>
          <w:bottom w:val="nil"/>
          <w:right w:val="nil"/>
          <w:between w:val="nil"/>
        </w:pBdr>
        <w:spacing w:line="360" w:lineRule="auto"/>
        <w:ind w:left="643" w:right="-283"/>
        <w:jc w:val="both"/>
        <w:rPr>
          <w:rFonts w:ascii="Palatino Linotype" w:eastAsia="Palatino Linotype" w:hAnsi="Palatino Linotype" w:cs="Palatino Linotype"/>
        </w:rPr>
      </w:pPr>
    </w:p>
    <w:p w14:paraId="18ECB4A0" w14:textId="77777777" w:rsidR="00D70CDC" w:rsidRPr="00F11659" w:rsidRDefault="003F4082">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w:t>
      </w:r>
      <w:r w:rsidRPr="00F11659">
        <w:rPr>
          <w:rFonts w:ascii="Palatino Linotype" w:eastAsia="Palatino Linotype" w:hAnsi="Palatino Linotype" w:cs="Palatino Linotype"/>
        </w:rPr>
        <w:lastRenderedPageBreak/>
        <w:t>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BDA20E3" w14:textId="77777777" w:rsidR="00D70CDC" w:rsidRPr="00F11659" w:rsidRDefault="00D70CDC">
      <w:pPr>
        <w:pBdr>
          <w:top w:val="nil"/>
          <w:left w:val="nil"/>
          <w:bottom w:val="nil"/>
          <w:right w:val="nil"/>
          <w:between w:val="nil"/>
        </w:pBdr>
        <w:spacing w:line="360" w:lineRule="auto"/>
        <w:ind w:left="643" w:right="-283"/>
        <w:jc w:val="both"/>
        <w:rPr>
          <w:rFonts w:ascii="Palatino Linotype" w:eastAsia="Palatino Linotype" w:hAnsi="Palatino Linotype" w:cs="Palatino Linotype"/>
        </w:rPr>
      </w:pPr>
    </w:p>
    <w:p w14:paraId="0A2C783D" w14:textId="77777777" w:rsidR="00D70CDC" w:rsidRPr="00F11659" w:rsidRDefault="003F4082">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rPr>
      </w:pPr>
      <w:r w:rsidRPr="00F11659">
        <w:rPr>
          <w:rFonts w:ascii="Palatino Linotype" w:eastAsia="Palatino Linotype" w:hAnsi="Palatino Linotype" w:cs="Palatino Linotype"/>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670D727B" w14:textId="77777777" w:rsidR="00D70CDC" w:rsidRPr="00F11659" w:rsidRDefault="00D70CDC">
      <w:pPr>
        <w:pBdr>
          <w:top w:val="nil"/>
          <w:left w:val="nil"/>
          <w:bottom w:val="nil"/>
          <w:right w:val="nil"/>
          <w:between w:val="nil"/>
        </w:pBdr>
        <w:spacing w:line="360" w:lineRule="auto"/>
        <w:ind w:left="643" w:right="-283"/>
        <w:jc w:val="both"/>
        <w:rPr>
          <w:rFonts w:ascii="Palatino Linotype" w:eastAsia="Palatino Linotype" w:hAnsi="Palatino Linotype" w:cs="Palatino Linotype"/>
        </w:rPr>
      </w:pPr>
    </w:p>
    <w:p w14:paraId="09EDCCFA" w14:textId="77777777" w:rsidR="00D70CDC" w:rsidRPr="00F11659" w:rsidRDefault="003F4082">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rPr>
      </w:pPr>
      <w:r w:rsidRPr="00F11659">
        <w:rPr>
          <w:rFonts w:ascii="Palatino Linotype" w:eastAsia="Palatino Linotype" w:hAnsi="Palatino Linotype" w:cs="Palatino Linotype"/>
        </w:rPr>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02DD42B4" w14:textId="77777777" w:rsidR="00D70CDC" w:rsidRPr="00F11659" w:rsidRDefault="00D70CDC">
      <w:pPr>
        <w:pBdr>
          <w:top w:val="nil"/>
          <w:left w:val="nil"/>
          <w:bottom w:val="nil"/>
          <w:right w:val="nil"/>
          <w:between w:val="nil"/>
        </w:pBdr>
        <w:spacing w:line="360" w:lineRule="auto"/>
        <w:ind w:left="643" w:right="-283"/>
        <w:jc w:val="both"/>
        <w:rPr>
          <w:rFonts w:ascii="Palatino Linotype" w:eastAsia="Palatino Linotype" w:hAnsi="Palatino Linotype" w:cs="Palatino Linotype"/>
        </w:rPr>
      </w:pPr>
    </w:p>
    <w:p w14:paraId="7D54A97C" w14:textId="77777777" w:rsidR="00D70CDC" w:rsidRPr="00F11659" w:rsidRDefault="003F4082">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rPr>
      </w:pPr>
      <w:r w:rsidRPr="00F11659">
        <w:rPr>
          <w:rFonts w:ascii="Palatino Linotype" w:eastAsia="Palatino Linotype" w:hAnsi="Palatino Linotype" w:cs="Palatino Linotype"/>
        </w:rPr>
        <w:t>Así, el Sujeto Obligado debe proporcionar los documento en donde se clasifique la información confidencial, por lo que, deberá elaborar la versión pública respectiva; lo anterior, pues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33F6FFCC" w14:textId="77777777" w:rsidR="00D70CDC" w:rsidRPr="00F11659" w:rsidRDefault="00D70CDC">
      <w:pPr>
        <w:pBdr>
          <w:top w:val="nil"/>
          <w:left w:val="nil"/>
          <w:bottom w:val="nil"/>
          <w:right w:val="nil"/>
          <w:between w:val="nil"/>
        </w:pBdr>
        <w:spacing w:line="360" w:lineRule="auto"/>
        <w:ind w:left="643" w:right="-283"/>
        <w:jc w:val="both"/>
        <w:rPr>
          <w:rFonts w:ascii="Palatino Linotype" w:eastAsia="Palatino Linotype" w:hAnsi="Palatino Linotype" w:cs="Palatino Linotype"/>
        </w:rPr>
      </w:pPr>
    </w:p>
    <w:p w14:paraId="25C0085B" w14:textId="77777777" w:rsidR="00D70CDC" w:rsidRPr="00F11659" w:rsidRDefault="003F4082">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rPr>
      </w:pPr>
      <w:r w:rsidRPr="00F11659">
        <w:rPr>
          <w:rFonts w:ascii="Palatino Linotype" w:eastAsia="Palatino Linotype" w:hAnsi="Palatino Linotype" w:cs="Palatino Linotype"/>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530D5D54" w14:textId="77777777" w:rsidR="00D70CDC" w:rsidRPr="00F11659" w:rsidRDefault="00D70CDC">
      <w:pPr>
        <w:tabs>
          <w:tab w:val="left" w:pos="426"/>
        </w:tabs>
        <w:spacing w:line="360" w:lineRule="auto"/>
        <w:ind w:right="51"/>
        <w:jc w:val="both"/>
        <w:rPr>
          <w:rFonts w:ascii="Palatino Linotype" w:eastAsia="Palatino Linotype" w:hAnsi="Palatino Linotype" w:cs="Palatino Linotype"/>
        </w:rPr>
      </w:pPr>
    </w:p>
    <w:p w14:paraId="42C24A4A" w14:textId="77777777" w:rsidR="00D70CDC" w:rsidRPr="00F11659" w:rsidRDefault="003F4082">
      <w:pPr>
        <w:tabs>
          <w:tab w:val="left" w:pos="426"/>
        </w:tabs>
        <w:spacing w:line="360" w:lineRule="auto"/>
        <w:ind w:right="51"/>
        <w:jc w:val="both"/>
        <w:rPr>
          <w:rFonts w:ascii="Palatino Linotype" w:eastAsia="Palatino Linotype" w:hAnsi="Palatino Linotype" w:cs="Palatino Linotype"/>
          <w:b/>
          <w:color w:val="000000"/>
        </w:rPr>
      </w:pPr>
      <w:r w:rsidRPr="00F11659">
        <w:rPr>
          <w:rFonts w:ascii="Palatino Linotype" w:eastAsia="Palatino Linotype" w:hAnsi="Palatino Linotype" w:cs="Palatino Linotype"/>
          <w:b/>
          <w:color w:val="000000"/>
        </w:rPr>
        <w:t>SEXTO. Vista a la Dirección General de Protección de Datos Personales.</w:t>
      </w:r>
    </w:p>
    <w:p w14:paraId="3E9D3825" w14:textId="77777777" w:rsidR="00D70CDC" w:rsidRPr="00F11659" w:rsidRDefault="00D70CDC">
      <w:pPr>
        <w:spacing w:line="360" w:lineRule="auto"/>
        <w:jc w:val="both"/>
        <w:rPr>
          <w:rFonts w:ascii="Palatino Linotype" w:eastAsia="Palatino Linotype" w:hAnsi="Palatino Linotype" w:cs="Palatino Linotype"/>
        </w:rPr>
      </w:pPr>
    </w:p>
    <w:p w14:paraId="554C15D9" w14:textId="1C5DE174" w:rsidR="00D70CDC" w:rsidRPr="00F11659" w:rsidRDefault="003F4082" w:rsidP="00A354BA">
      <w:pPr>
        <w:numPr>
          <w:ilvl w:val="0"/>
          <w:numId w:val="1"/>
        </w:numPr>
        <w:spacing w:line="360" w:lineRule="auto"/>
        <w:ind w:left="0" w:right="49" w:firstLine="0"/>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Por último y no menos importante, se debe enfatizar que tal y como se mencionó en este </w:t>
      </w:r>
      <w:r w:rsidR="00A354BA" w:rsidRPr="00F11659">
        <w:rPr>
          <w:rFonts w:ascii="Palatino Linotype" w:eastAsia="Palatino Linotype" w:hAnsi="Palatino Linotype" w:cs="Palatino Linotype"/>
        </w:rPr>
        <w:t>C</w:t>
      </w:r>
      <w:r w:rsidRPr="00F11659">
        <w:rPr>
          <w:rFonts w:ascii="Palatino Linotype" w:eastAsia="Palatino Linotype" w:hAnsi="Palatino Linotype" w:cs="Palatino Linotype"/>
        </w:rPr>
        <w:t xml:space="preserve">onsiderando, el Sujeto Obligado proporcionó información </w:t>
      </w:r>
      <w:r w:rsidR="00A354BA" w:rsidRPr="00F11659">
        <w:rPr>
          <w:rFonts w:ascii="Palatino Linotype" w:eastAsia="Palatino Linotype" w:hAnsi="Palatino Linotype" w:cs="Palatino Linotype"/>
          <w:b/>
        </w:rPr>
        <w:t>en respuesta a la solicitud e información,</w:t>
      </w:r>
      <w:r w:rsidR="00A354BA" w:rsidRPr="00F11659">
        <w:rPr>
          <w:rFonts w:ascii="Palatino Linotype" w:eastAsia="Palatino Linotype" w:hAnsi="Palatino Linotype" w:cs="Palatino Linotype"/>
        </w:rPr>
        <w:t xml:space="preserve"> como lo es de manera enunciativa mas no limitativa, el CURP, </w:t>
      </w:r>
      <w:r w:rsidRPr="00F11659">
        <w:rPr>
          <w:rFonts w:ascii="Palatino Linotype" w:eastAsia="Palatino Linotype" w:hAnsi="Palatino Linotype" w:cs="Palatino Linotype"/>
        </w:rPr>
        <w:t>que debió se</w:t>
      </w:r>
      <w:r w:rsidR="00A354BA" w:rsidRPr="00F11659">
        <w:rPr>
          <w:rFonts w:ascii="Palatino Linotype" w:eastAsia="Palatino Linotype" w:hAnsi="Palatino Linotype" w:cs="Palatino Linotype"/>
        </w:rPr>
        <w:t>r clasificada como confidencial;</w:t>
      </w:r>
      <w:r w:rsidRPr="00F11659">
        <w:rPr>
          <w:rFonts w:ascii="Palatino Linotype" w:eastAsia="Palatino Linotype" w:hAnsi="Palatino Linotype" w:cs="Palatino Linotype"/>
        </w:rPr>
        <w:t xml:space="preserve"> es decir, dejó a la vista datos personales concernientes a la vida privada de los servidores públicos adscritos a la Unidad de Transparencia y Acceso a la Información del Ayuntamiento de Temascalcingo. </w:t>
      </w:r>
    </w:p>
    <w:p w14:paraId="0E0E8FC4" w14:textId="77777777" w:rsidR="00A354BA" w:rsidRPr="00F11659" w:rsidRDefault="00A354BA" w:rsidP="00A354BA">
      <w:pPr>
        <w:pStyle w:val="Prrafodelista"/>
        <w:rPr>
          <w:rFonts w:ascii="Palatino Linotype" w:eastAsia="Palatino Linotype" w:hAnsi="Palatino Linotype" w:cs="Palatino Linotype"/>
        </w:rPr>
      </w:pPr>
    </w:p>
    <w:p w14:paraId="31CC3981" w14:textId="77777777" w:rsidR="00A354BA" w:rsidRPr="00F11659" w:rsidRDefault="00A354BA" w:rsidP="00A354BA">
      <w:pPr>
        <w:numPr>
          <w:ilvl w:val="0"/>
          <w:numId w:val="1"/>
        </w:numPr>
        <w:spacing w:line="360" w:lineRule="auto"/>
        <w:ind w:left="0" w:right="49" w:firstLine="0"/>
        <w:jc w:val="both"/>
        <w:rPr>
          <w:rFonts w:ascii="Palatino Linotype" w:hAnsi="Palatino Linotype" w:cs="Arial"/>
        </w:rPr>
      </w:pPr>
      <w:r w:rsidRPr="00F11659">
        <w:rPr>
          <w:rFonts w:ascii="Palatino Linotype" w:eastAsia="MS Mincho" w:hAnsi="Palatino Linotype" w:cs="Times New Roman"/>
        </w:rPr>
        <w:t xml:space="preserve">En esa tesitura, es </w:t>
      </w:r>
      <w:r w:rsidRPr="00F11659">
        <w:rPr>
          <w:rFonts w:ascii="Palatino Linotype" w:eastAsia="MS Gothic" w:hAnsi="Palatino Linotype" w:cs="Times New Roman"/>
        </w:rPr>
        <w:t xml:space="preserve">necesario resaltar que el recurso de revisión previsto en la Ley de la materia no es el medio para </w:t>
      </w:r>
      <w:r w:rsidRPr="00F11659">
        <w:rPr>
          <w:rFonts w:ascii="Palatino Linotype" w:eastAsia="Times New Roman" w:hAnsi="Palatino Linotype" w:cs="Arial"/>
          <w:bCs/>
          <w:color w:val="000000" w:themeColor="text1"/>
          <w:lang w:val="es-ES"/>
        </w:rPr>
        <w:t>investigar</w:t>
      </w:r>
      <w:r w:rsidRPr="00F11659">
        <w:rPr>
          <w:rFonts w:ascii="Palatino Linotype" w:eastAsia="MS Gothic" w:hAnsi="Palatino Linotype" w:cs="Times New Roman"/>
        </w:rPr>
        <w:t xml:space="preserve"> y, en su caso, sancionar a servidores públicos por la falta de cuidado de la protección de datos personales; sin embargo, derivado de los </w:t>
      </w:r>
      <w:r w:rsidRPr="00F11659">
        <w:rPr>
          <w:rFonts w:ascii="Palatino Linotype" w:eastAsia="Palatino Linotype" w:hAnsi="Palatino Linotype" w:cs="Palatino Linotype"/>
        </w:rPr>
        <w:t>planteamientos</w:t>
      </w:r>
      <w:r w:rsidRPr="00F11659">
        <w:rPr>
          <w:rFonts w:ascii="Palatino Linotype" w:eastAsia="MS Gothic" w:hAnsi="Palatino Linotype" w:cs="Times New Roman"/>
        </w:rPr>
        <w:t xml:space="preserve"> señalados en el estudio de la presente resolución, relativo a la exposición de datos personales contenidos en el archivo de referencia,  se dará vista al área competente para que en ejercicio de sus atribuciones realice las investigaciones pertinentes por las omisiones detectadas atribuibles al </w:t>
      </w:r>
      <w:r w:rsidRPr="00F11659">
        <w:rPr>
          <w:rFonts w:ascii="Palatino Linotype" w:eastAsia="MS Gothic" w:hAnsi="Palatino Linotype" w:cs="Times New Roman"/>
          <w:b/>
        </w:rPr>
        <w:t>SUJETO OBLIGADO</w:t>
      </w:r>
      <w:r w:rsidRPr="00F11659">
        <w:rPr>
          <w:rFonts w:ascii="Palatino Linotype" w:eastAsia="MS Gothic" w:hAnsi="Palatino Linotype" w:cs="Times New Roman"/>
        </w:rPr>
        <w:t>.</w:t>
      </w:r>
    </w:p>
    <w:p w14:paraId="02C6E38E" w14:textId="77777777" w:rsidR="00A354BA" w:rsidRPr="00F11659" w:rsidRDefault="00A354BA" w:rsidP="00A354BA">
      <w:pPr>
        <w:pStyle w:val="Prrafodelista"/>
        <w:rPr>
          <w:rFonts w:ascii="Palatino Linotype" w:hAnsi="Palatino Linotype" w:cs="Arial"/>
        </w:rPr>
      </w:pPr>
    </w:p>
    <w:p w14:paraId="23148253" w14:textId="77777777" w:rsidR="00A354BA" w:rsidRPr="00F11659" w:rsidRDefault="00A354BA" w:rsidP="00A354BA">
      <w:pPr>
        <w:numPr>
          <w:ilvl w:val="0"/>
          <w:numId w:val="1"/>
        </w:numPr>
        <w:spacing w:line="360" w:lineRule="auto"/>
        <w:ind w:left="0" w:right="49" w:firstLine="0"/>
        <w:jc w:val="both"/>
        <w:rPr>
          <w:rFonts w:ascii="Palatino Linotype" w:hAnsi="Palatino Linotype"/>
          <w:color w:val="000000" w:themeColor="text1"/>
        </w:rPr>
      </w:pPr>
      <w:r w:rsidRPr="00F11659">
        <w:rPr>
          <w:rFonts w:ascii="Palatino Linotype" w:eastAsia="MS Gothic" w:hAnsi="Palatino Linotype" w:cs="Times New Roman"/>
          <w:lang w:val="es-ES"/>
        </w:rPr>
        <w:lastRenderedPageBreak/>
        <w:t xml:space="preserve">Por </w:t>
      </w:r>
      <w:r w:rsidRPr="00F11659">
        <w:rPr>
          <w:rFonts w:ascii="Palatino Linotype" w:eastAsia="MS Gothic" w:hAnsi="Palatino Linotype" w:cs="Times New Roman"/>
        </w:rPr>
        <w:t>ello, es conveniente señalar las fracciones XIV, XXII, XXIII y XXV, del artículo 82, de la Ley de Protección de Datos Personales en Posesión de Sujetos Obligados del Estado de México y Municipios, que establece:</w:t>
      </w:r>
    </w:p>
    <w:p w14:paraId="64D8656C" w14:textId="77777777" w:rsidR="00A354BA" w:rsidRPr="00F11659" w:rsidRDefault="00A354BA" w:rsidP="00A354BA">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b/>
          <w:i/>
        </w:rPr>
      </w:pPr>
      <w:r w:rsidRPr="00F11659">
        <w:rPr>
          <w:rFonts w:ascii="Palatino Linotype" w:hAnsi="Palatino Linotype"/>
          <w:b/>
          <w:i/>
        </w:rPr>
        <w:t xml:space="preserve">Atribuciones del Instituto </w:t>
      </w:r>
    </w:p>
    <w:p w14:paraId="5CB7C4B6" w14:textId="77777777" w:rsidR="00A354BA" w:rsidRPr="00F11659" w:rsidRDefault="00A354BA" w:rsidP="00A354BA">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rPr>
      </w:pPr>
      <w:r w:rsidRPr="00F11659">
        <w:rPr>
          <w:rFonts w:ascii="Palatino Linotype" w:hAnsi="Palatino Linotype"/>
          <w:b/>
          <w:i/>
        </w:rPr>
        <w:t>Artículo 82.</w:t>
      </w:r>
      <w:r w:rsidRPr="00F11659">
        <w:rPr>
          <w:rFonts w:ascii="Palatino Linotype" w:hAnsi="Palatino Linotype"/>
          <w:i/>
        </w:rPr>
        <w:t xml:space="preserve"> El Instituto, además de las atribuciones encomendadas por la Ley de Transparencia y normatividad aplicable, tendrá las atribuciones siguientes:</w:t>
      </w:r>
    </w:p>
    <w:p w14:paraId="11026A37" w14:textId="77777777" w:rsidR="00A354BA" w:rsidRPr="00F11659" w:rsidRDefault="00A354BA" w:rsidP="00A354BA">
      <w:pPr>
        <w:pStyle w:val="Prrafodelista"/>
        <w:tabs>
          <w:tab w:val="left" w:pos="142"/>
          <w:tab w:val="left" w:pos="284"/>
          <w:tab w:val="left" w:pos="426"/>
          <w:tab w:val="left" w:pos="993"/>
        </w:tabs>
        <w:spacing w:before="240" w:after="240" w:line="276" w:lineRule="auto"/>
        <w:ind w:left="567" w:right="567"/>
        <w:jc w:val="both"/>
        <w:rPr>
          <w:rFonts w:ascii="Palatino Linotype" w:eastAsia="MS Mincho" w:hAnsi="Palatino Linotype" w:cs="Times New Roman"/>
          <w:i/>
        </w:rPr>
      </w:pPr>
      <w:r w:rsidRPr="00F11659">
        <w:rPr>
          <w:rFonts w:ascii="Palatino Linotype" w:hAnsi="Palatino Linotype"/>
          <w:i/>
        </w:rPr>
        <w:t>(…)</w:t>
      </w:r>
    </w:p>
    <w:p w14:paraId="24B16945" w14:textId="77777777" w:rsidR="00A354BA" w:rsidRPr="00F11659" w:rsidRDefault="00A354BA" w:rsidP="00A354BA">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rPr>
      </w:pPr>
      <w:r w:rsidRPr="00F11659">
        <w:rPr>
          <w:rFonts w:ascii="Palatino Linotype" w:hAnsi="Palatino Linotype"/>
          <w:b/>
          <w:i/>
        </w:rPr>
        <w:t>XIV.</w:t>
      </w:r>
      <w:r w:rsidRPr="00F11659">
        <w:rPr>
          <w:rFonts w:ascii="Palatino Linotype" w:hAnsi="Palatino Linotype"/>
          <w:i/>
        </w:rPr>
        <w:t xml:space="preserve"> </w:t>
      </w:r>
      <w:r w:rsidRPr="00F11659">
        <w:rPr>
          <w:rFonts w:ascii="Palatino Linotype" w:hAnsi="Palatino Linotype"/>
          <w:b/>
          <w:i/>
        </w:rPr>
        <w:t>Formular observaciones y recomendaciones</w:t>
      </w:r>
      <w:r w:rsidRPr="00F11659">
        <w:rPr>
          <w:rFonts w:ascii="Palatino Linotype" w:hAnsi="Palatino Linotype"/>
          <w:i/>
        </w:rPr>
        <w:t xml:space="preserve"> a los sujetos obligados que incumplan esta Ley.</w:t>
      </w:r>
    </w:p>
    <w:p w14:paraId="452032C4" w14:textId="77777777" w:rsidR="00A354BA" w:rsidRPr="00F11659" w:rsidRDefault="00A354BA" w:rsidP="00A354BA">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rPr>
      </w:pPr>
      <w:r w:rsidRPr="00F11659">
        <w:rPr>
          <w:rFonts w:ascii="Palatino Linotype" w:hAnsi="Palatino Linotype"/>
          <w:i/>
        </w:rPr>
        <w:t>(…)</w:t>
      </w:r>
    </w:p>
    <w:p w14:paraId="7F48539A" w14:textId="77777777" w:rsidR="00A354BA" w:rsidRPr="00F11659" w:rsidRDefault="00A354BA" w:rsidP="00A354BA">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rPr>
      </w:pPr>
      <w:r w:rsidRPr="00F11659">
        <w:rPr>
          <w:rFonts w:ascii="Palatino Linotype" w:hAnsi="Palatino Linotype"/>
          <w:b/>
          <w:i/>
        </w:rPr>
        <w:t>XXII.</w:t>
      </w:r>
      <w:r w:rsidRPr="00F11659">
        <w:rPr>
          <w:rFonts w:ascii="Palatino Linotype" w:hAnsi="Palatino Linotype"/>
          <w:i/>
        </w:rPr>
        <w:t xml:space="preserve"> </w:t>
      </w:r>
      <w:r w:rsidRPr="00F11659">
        <w:rPr>
          <w:rFonts w:ascii="Palatino Linotype" w:hAnsi="Palatino Linotype"/>
          <w:b/>
          <w:i/>
        </w:rPr>
        <w:t>Verificar el cumplimiento</w:t>
      </w:r>
      <w:r w:rsidRPr="00F11659">
        <w:rPr>
          <w:rFonts w:ascii="Palatino Linotype" w:hAnsi="Palatino Linotype"/>
          <w:i/>
        </w:rPr>
        <w:t xml:space="preserve"> de las disposiciones previstas en esta Ley a través de los procedimientos de revisión que resulten compatibles con las disposiciones de esta Ley.</w:t>
      </w:r>
    </w:p>
    <w:p w14:paraId="14BC4950" w14:textId="77777777" w:rsidR="00A354BA" w:rsidRPr="00F11659" w:rsidRDefault="00A354BA" w:rsidP="00A354BA">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rPr>
      </w:pPr>
      <w:r w:rsidRPr="00F11659">
        <w:rPr>
          <w:rFonts w:ascii="Palatino Linotype" w:hAnsi="Palatino Linotype"/>
          <w:b/>
          <w:i/>
        </w:rPr>
        <w:t>XXIII.</w:t>
      </w:r>
      <w:r w:rsidRPr="00F11659">
        <w:rPr>
          <w:rFonts w:ascii="Palatino Linotype" w:hAnsi="Palatino Linotype"/>
          <w:i/>
        </w:rPr>
        <w:t xml:space="preserve"> </w:t>
      </w:r>
      <w:r w:rsidRPr="00F11659">
        <w:rPr>
          <w:rFonts w:ascii="Palatino Linotype" w:hAnsi="Palatino Linotype"/>
          <w:b/>
          <w:i/>
        </w:rPr>
        <w:t>Implementar</w:t>
      </w:r>
      <w:r w:rsidRPr="00F11659">
        <w:rPr>
          <w:rFonts w:ascii="Palatino Linotype" w:hAnsi="Palatino Linotype"/>
          <w:i/>
        </w:rPr>
        <w:t xml:space="preserve"> los </w:t>
      </w:r>
      <w:r w:rsidRPr="00F11659">
        <w:rPr>
          <w:rFonts w:ascii="Palatino Linotype" w:hAnsi="Palatino Linotype"/>
          <w:b/>
          <w:i/>
        </w:rPr>
        <w:t>procedimientos</w:t>
      </w:r>
      <w:r w:rsidRPr="00F11659">
        <w:rPr>
          <w:rFonts w:ascii="Palatino Linotype" w:hAnsi="Palatino Linotype"/>
          <w:i/>
        </w:rPr>
        <w:t xml:space="preserve"> que resulten necesarios </w:t>
      </w:r>
      <w:r w:rsidRPr="00F11659">
        <w:rPr>
          <w:rFonts w:ascii="Palatino Linotype" w:hAnsi="Palatino Linotype"/>
          <w:b/>
          <w:i/>
        </w:rPr>
        <w:t xml:space="preserve">para el cumplimiento </w:t>
      </w:r>
      <w:r w:rsidRPr="00F11659">
        <w:rPr>
          <w:rFonts w:ascii="Palatino Linotype" w:hAnsi="Palatino Linotype"/>
          <w:i/>
        </w:rPr>
        <w:t>de las disposiciones de esta Ley y para asegurar la protección de datos personales de los titulares. (…)</w:t>
      </w:r>
    </w:p>
    <w:p w14:paraId="16553A09" w14:textId="77777777" w:rsidR="00A354BA" w:rsidRPr="00F11659" w:rsidRDefault="00A354BA" w:rsidP="00A354BA">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rPr>
      </w:pPr>
      <w:r w:rsidRPr="00F11659">
        <w:rPr>
          <w:rFonts w:ascii="Palatino Linotype" w:hAnsi="Palatino Linotype"/>
          <w:b/>
          <w:i/>
        </w:rPr>
        <w:t>XXV.</w:t>
      </w:r>
      <w:r w:rsidRPr="00F11659">
        <w:rPr>
          <w:rFonts w:ascii="Palatino Linotype" w:hAnsi="Palatino Linotype"/>
          <w:i/>
        </w:rPr>
        <w:t xml:space="preserve"> </w:t>
      </w:r>
      <w:r w:rsidRPr="00F11659">
        <w:rPr>
          <w:rFonts w:ascii="Palatino Linotype" w:hAnsi="Palatino Linotype"/>
          <w:b/>
          <w:i/>
        </w:rPr>
        <w:t>Investigar</w:t>
      </w:r>
      <w:r w:rsidRPr="00F11659">
        <w:rPr>
          <w:rFonts w:ascii="Palatino Linotype" w:hAnsi="Palatino Linotype"/>
          <w:i/>
        </w:rPr>
        <w:t xml:space="preserve"> las </w:t>
      </w:r>
      <w:r w:rsidRPr="00F11659">
        <w:rPr>
          <w:rFonts w:ascii="Palatino Linotype" w:hAnsi="Palatino Linotype"/>
          <w:b/>
          <w:i/>
        </w:rPr>
        <w:t>posibles violaciones</w:t>
      </w:r>
      <w:r w:rsidRPr="00F11659">
        <w:rPr>
          <w:rFonts w:ascii="Palatino Linotype" w:hAnsi="Palatino Linotype"/>
          <w:i/>
        </w:rPr>
        <w:t xml:space="preserve"> a la seguridad de los datos personales a fin de determinar la práctica de verificaciones.</w:t>
      </w:r>
    </w:p>
    <w:p w14:paraId="5EA0390B" w14:textId="77777777" w:rsidR="00A354BA" w:rsidRPr="00F11659" w:rsidRDefault="00A354BA" w:rsidP="00A354BA">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rPr>
      </w:pPr>
      <w:r w:rsidRPr="00F11659">
        <w:rPr>
          <w:rFonts w:ascii="Palatino Linotype" w:hAnsi="Palatino Linotype"/>
          <w:i/>
        </w:rPr>
        <w:t>(…)”</w:t>
      </w:r>
    </w:p>
    <w:p w14:paraId="43B949AA" w14:textId="77777777" w:rsidR="00A354BA" w:rsidRPr="00F11659" w:rsidRDefault="00A354BA" w:rsidP="00A354BA">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color w:val="000000" w:themeColor="text1"/>
        </w:rPr>
      </w:pPr>
      <w:r w:rsidRPr="00F11659">
        <w:rPr>
          <w:rFonts w:ascii="Palatino Linotype" w:hAnsi="Palatino Linotype"/>
        </w:rPr>
        <w:t>(Énfasis añadido)</w:t>
      </w:r>
    </w:p>
    <w:p w14:paraId="364BE376" w14:textId="77777777" w:rsidR="00A354BA" w:rsidRPr="00F11659" w:rsidRDefault="00A354BA" w:rsidP="00A354BA">
      <w:pPr>
        <w:pStyle w:val="Prrafodelista"/>
        <w:tabs>
          <w:tab w:val="left" w:pos="426"/>
        </w:tabs>
        <w:spacing w:before="240" w:after="240" w:line="360" w:lineRule="auto"/>
        <w:ind w:left="0" w:right="51"/>
        <w:jc w:val="both"/>
        <w:rPr>
          <w:rFonts w:ascii="Palatino Linotype" w:hAnsi="Palatino Linotype"/>
          <w:color w:val="000000" w:themeColor="text1"/>
        </w:rPr>
      </w:pPr>
    </w:p>
    <w:p w14:paraId="18620481" w14:textId="77777777" w:rsidR="00A354BA" w:rsidRPr="00F11659" w:rsidRDefault="00A354BA" w:rsidP="00A354BA">
      <w:pPr>
        <w:numPr>
          <w:ilvl w:val="0"/>
          <w:numId w:val="1"/>
        </w:numPr>
        <w:spacing w:line="360" w:lineRule="auto"/>
        <w:ind w:left="0" w:right="49" w:firstLine="0"/>
        <w:jc w:val="both"/>
        <w:rPr>
          <w:rFonts w:ascii="Palatino Linotype" w:hAnsi="Palatino Linotype"/>
          <w:color w:val="000000" w:themeColor="text1"/>
        </w:rPr>
      </w:pPr>
      <w:r w:rsidRPr="00F11659">
        <w:rPr>
          <w:rFonts w:ascii="Palatino Linotype" w:eastAsia="MS Mincho" w:hAnsi="Palatino Linotype" w:cs="Times New Roman"/>
        </w:rPr>
        <w:t xml:space="preserve">Luego entonces, </w:t>
      </w:r>
      <w:r w:rsidRPr="00F11659">
        <w:rPr>
          <w:rFonts w:ascii="Palatino Linotype" w:eastAsia="MS Gothic" w:hAnsi="Palatino Linotype" w:cs="Times New Roman"/>
        </w:rPr>
        <w:t xml:space="preserve">este Pleno hará del conocimiento de la Dirección General de Datos Personales de </w:t>
      </w:r>
      <w:r w:rsidRPr="00F11659">
        <w:rPr>
          <w:rFonts w:ascii="Palatino Linotype" w:eastAsia="MS Gothic" w:hAnsi="Palatino Linotype" w:cs="Times New Roman"/>
          <w:lang w:val="es-ES"/>
        </w:rPr>
        <w:t>este</w:t>
      </w:r>
      <w:r w:rsidRPr="00F11659">
        <w:rPr>
          <w:rFonts w:ascii="Palatino Linotype" w:eastAsia="MS Gothic" w:hAnsi="Palatino Linotype" w:cs="Times New Roman"/>
        </w:rPr>
        <w:t xml:space="preserve"> Instituto de las infracciones en que el </w:t>
      </w:r>
      <w:r w:rsidRPr="00F11659">
        <w:rPr>
          <w:rFonts w:ascii="Palatino Linotype" w:eastAsia="MS Gothic" w:hAnsi="Palatino Linotype" w:cs="Times New Roman"/>
          <w:b/>
        </w:rPr>
        <w:t>SUJETO OBLIGADO</w:t>
      </w:r>
      <w:r w:rsidRPr="00F11659">
        <w:rPr>
          <w:rFonts w:ascii="Palatino Linotype" w:eastAsia="MS Gothic" w:hAnsi="Palatino Linotype" w:cs="Times New Roman"/>
        </w:rPr>
        <w:t xml:space="preserve"> incurrió, toda vez que la naturaleza de investigar omisiones relativas a la esfera de obligaciones de protección de datos personales en posesión de Sujetos Obligados corresponde a un ente distinto a éste, a través de un procedimiento diferente al recurso de revisión.</w:t>
      </w:r>
    </w:p>
    <w:p w14:paraId="03538C27" w14:textId="77777777" w:rsidR="00A354BA" w:rsidRPr="00F11659" w:rsidRDefault="00A354BA" w:rsidP="00A354BA">
      <w:pPr>
        <w:pBdr>
          <w:top w:val="nil"/>
          <w:left w:val="nil"/>
          <w:bottom w:val="nil"/>
          <w:right w:val="nil"/>
          <w:between w:val="nil"/>
        </w:pBdr>
        <w:tabs>
          <w:tab w:val="left" w:pos="0"/>
        </w:tabs>
        <w:spacing w:line="360" w:lineRule="auto"/>
        <w:ind w:right="49"/>
        <w:jc w:val="both"/>
        <w:rPr>
          <w:rFonts w:ascii="Palatino Linotype" w:hAnsi="Palatino Linotype"/>
          <w:color w:val="000000" w:themeColor="text1"/>
        </w:rPr>
      </w:pPr>
    </w:p>
    <w:p w14:paraId="37346BFE" w14:textId="77777777" w:rsidR="00A354BA" w:rsidRPr="00F11659" w:rsidRDefault="00A354BA" w:rsidP="00A354BA">
      <w:pPr>
        <w:numPr>
          <w:ilvl w:val="0"/>
          <w:numId w:val="1"/>
        </w:numPr>
        <w:spacing w:line="360" w:lineRule="auto"/>
        <w:ind w:left="0" w:right="49" w:firstLine="0"/>
        <w:jc w:val="both"/>
        <w:rPr>
          <w:rFonts w:ascii="Palatino Linotype" w:hAnsi="Palatino Linotype"/>
          <w:color w:val="000000" w:themeColor="text1"/>
        </w:rPr>
      </w:pPr>
      <w:r w:rsidRPr="00F11659">
        <w:rPr>
          <w:rFonts w:ascii="Palatino Linotype" w:eastAsia="MS Mincho" w:hAnsi="Palatino Linotype" w:cs="Times New Roman"/>
        </w:rPr>
        <w:lastRenderedPageBreak/>
        <w:t xml:space="preserve">Por </w:t>
      </w:r>
      <w:r w:rsidRPr="00F11659">
        <w:rPr>
          <w:rFonts w:ascii="Palatino Linotype" w:eastAsia="MS Gothic" w:hAnsi="Palatino Linotype" w:cs="Times New Roman"/>
          <w:lang w:val="es-ES"/>
        </w:rPr>
        <w:t xml:space="preserve">lo anterior, se insiste resulta conveniente dar vista a la Dirección de Protección de Datos </w:t>
      </w:r>
      <w:r w:rsidRPr="00F11659">
        <w:rPr>
          <w:rFonts w:ascii="Palatino Linotype" w:eastAsia="MS Mincho" w:hAnsi="Palatino Linotype" w:cs="Times New Roman"/>
        </w:rPr>
        <w:t>Personales</w:t>
      </w:r>
      <w:r w:rsidRPr="00F11659">
        <w:rPr>
          <w:rFonts w:ascii="Palatino Linotype" w:eastAsia="MS Gothic" w:hAnsi="Palatino Linotype" w:cs="Times New Roman"/>
          <w:lang w:val="es-ES"/>
        </w:rPr>
        <w:t xml:space="preserve"> de este Instituto, para que en ejercicio de sus atribuciones contenidas </w:t>
      </w:r>
      <w:r w:rsidRPr="00F11659">
        <w:rPr>
          <w:rFonts w:ascii="Palatino Linotype" w:eastAsia="MS Mincho" w:hAnsi="Palatino Linotype" w:cs="Times New Roman"/>
        </w:rPr>
        <w:t>en</w:t>
      </w:r>
      <w:r w:rsidRPr="00F11659">
        <w:rPr>
          <w:rFonts w:ascii="Palatino Linotype" w:eastAsia="MS Gothic" w:hAnsi="Palatino Linotype" w:cs="Times New Roman"/>
          <w:lang w:val="es-ES"/>
        </w:rPr>
        <w:t xml:space="preserve"> el numeral 23, fracciones V, XI y XII, del Reglamento Interior del Instituto de Transparencia, Acceso a la Información Pública y Protección de Datos Personales del Estado de México y Municipios, investigue y sancione las omisiones en las que el </w:t>
      </w:r>
      <w:r w:rsidRPr="00F11659">
        <w:rPr>
          <w:rFonts w:ascii="Palatino Linotype" w:eastAsia="MS Gothic" w:hAnsi="Palatino Linotype" w:cs="Times New Roman"/>
          <w:b/>
          <w:lang w:val="es-ES"/>
        </w:rPr>
        <w:t>SUJETO OBLIGADO</w:t>
      </w:r>
      <w:r w:rsidRPr="00F11659">
        <w:rPr>
          <w:rFonts w:ascii="Palatino Linotype" w:eastAsia="MS Gothic" w:hAnsi="Palatino Linotype" w:cs="Times New Roman"/>
          <w:lang w:val="es-ES"/>
        </w:rPr>
        <w:t xml:space="preserve"> pudo haber incurrido por el incumplimiento a las obligaciones previstas en la Ley de Protección de Datos Personales en Posesión de Sujetos Obligados del Estado de México y Municipios y, las demás disposiciones jurídicas aplicables en la materia.</w:t>
      </w:r>
    </w:p>
    <w:p w14:paraId="5FAE0394" w14:textId="77777777" w:rsidR="00A354BA" w:rsidRPr="00F11659" w:rsidRDefault="00A354BA" w:rsidP="00A354BA">
      <w:pPr>
        <w:spacing w:line="360" w:lineRule="auto"/>
        <w:ind w:right="49"/>
        <w:jc w:val="both"/>
        <w:rPr>
          <w:rFonts w:ascii="Palatino Linotype" w:hAnsi="Palatino Linotype"/>
        </w:rPr>
      </w:pPr>
    </w:p>
    <w:p w14:paraId="62EF1420" w14:textId="77777777" w:rsidR="00D70CDC" w:rsidRPr="00F11659" w:rsidRDefault="003F4082">
      <w:pPr>
        <w:numPr>
          <w:ilvl w:val="0"/>
          <w:numId w:val="1"/>
        </w:numPr>
        <w:spacing w:line="360" w:lineRule="auto"/>
        <w:ind w:left="0" w:right="49" w:firstLine="0"/>
        <w:jc w:val="both"/>
        <w:rPr>
          <w:rFonts w:ascii="Palatino Linotype" w:hAnsi="Palatino Linotype"/>
        </w:rPr>
      </w:pPr>
      <w:r w:rsidRPr="00F11659">
        <w:rPr>
          <w:rFonts w:ascii="Palatino Linotype" w:eastAsia="Palatino Linotype" w:hAnsi="Palatino Linotype" w:cs="Palatino Linotype"/>
        </w:rPr>
        <w:t>En ese escenario, el particular deberá de ser responsable en el buen uso de la información proporcionada, pues se trata de datos personales que le fueron proporcionados por haber incurrido en una probable violación a la privacidad de las personas.</w:t>
      </w:r>
    </w:p>
    <w:p w14:paraId="08E3F7DB" w14:textId="77777777" w:rsidR="00D70CDC" w:rsidRPr="00F11659" w:rsidRDefault="00D70CDC">
      <w:pPr>
        <w:pBdr>
          <w:top w:val="nil"/>
          <w:left w:val="nil"/>
          <w:bottom w:val="nil"/>
          <w:right w:val="nil"/>
          <w:between w:val="nil"/>
        </w:pBdr>
        <w:ind w:left="720"/>
        <w:rPr>
          <w:rFonts w:ascii="Palatino Linotype" w:eastAsia="Palatino Linotype" w:hAnsi="Palatino Linotype" w:cs="Palatino Linotype"/>
          <w:color w:val="000000"/>
        </w:rPr>
      </w:pPr>
    </w:p>
    <w:p w14:paraId="2CA83313" w14:textId="77777777" w:rsidR="00D70CDC" w:rsidRPr="00F11659" w:rsidRDefault="003F4082">
      <w:pPr>
        <w:tabs>
          <w:tab w:val="left" w:pos="709"/>
        </w:tabs>
        <w:spacing w:line="360" w:lineRule="auto"/>
        <w:ind w:right="51"/>
        <w:jc w:val="both"/>
        <w:rPr>
          <w:rFonts w:ascii="Palatino Linotype" w:eastAsia="Palatino Linotype" w:hAnsi="Palatino Linotype" w:cs="Palatino Linotype"/>
        </w:rPr>
      </w:pPr>
      <w:r w:rsidRPr="00F11659">
        <w:rPr>
          <w:rFonts w:ascii="Palatino Linotype" w:eastAsia="Palatino Linotype" w:hAnsi="Palatino Linotype" w:cs="Palatino Linotype"/>
        </w:rPr>
        <w:t>Por lo antes expuesto y fundado se emiten los siguientes:</w:t>
      </w:r>
    </w:p>
    <w:p w14:paraId="4BBC2150" w14:textId="77777777" w:rsidR="00D70CDC" w:rsidRPr="00F11659" w:rsidRDefault="00D70CDC">
      <w:pPr>
        <w:tabs>
          <w:tab w:val="left" w:pos="709"/>
        </w:tabs>
        <w:spacing w:line="360" w:lineRule="auto"/>
        <w:ind w:right="51"/>
        <w:jc w:val="both"/>
        <w:rPr>
          <w:rFonts w:ascii="Palatino Linotype" w:eastAsia="Palatino Linotype" w:hAnsi="Palatino Linotype" w:cs="Palatino Linotype"/>
        </w:rPr>
      </w:pPr>
    </w:p>
    <w:p w14:paraId="0B56E9DC" w14:textId="77777777" w:rsidR="00D70CDC" w:rsidRPr="00F11659" w:rsidRDefault="003F4082">
      <w:pPr>
        <w:tabs>
          <w:tab w:val="left" w:pos="709"/>
        </w:tabs>
        <w:spacing w:line="360" w:lineRule="auto"/>
        <w:ind w:right="51"/>
        <w:jc w:val="center"/>
        <w:rPr>
          <w:rFonts w:ascii="Palatino Linotype" w:eastAsia="Palatino Linotype" w:hAnsi="Palatino Linotype" w:cs="Palatino Linotype"/>
          <w:b/>
        </w:rPr>
      </w:pPr>
      <w:r w:rsidRPr="00F11659">
        <w:rPr>
          <w:rFonts w:ascii="Palatino Linotype" w:eastAsia="Palatino Linotype" w:hAnsi="Palatino Linotype" w:cs="Palatino Linotype"/>
          <w:b/>
        </w:rPr>
        <w:t>R E S O L U T I V O S</w:t>
      </w:r>
    </w:p>
    <w:p w14:paraId="205650B3" w14:textId="77777777" w:rsidR="00D70CDC" w:rsidRPr="00F11659" w:rsidRDefault="00D70CDC">
      <w:pPr>
        <w:tabs>
          <w:tab w:val="left" w:pos="709"/>
        </w:tabs>
        <w:spacing w:line="360" w:lineRule="auto"/>
        <w:ind w:right="51"/>
        <w:jc w:val="center"/>
        <w:rPr>
          <w:rFonts w:ascii="Palatino Linotype" w:eastAsia="Palatino Linotype" w:hAnsi="Palatino Linotype" w:cs="Palatino Linotype"/>
          <w:b/>
        </w:rPr>
      </w:pPr>
    </w:p>
    <w:p w14:paraId="2A62AA36" w14:textId="77777777" w:rsidR="00D70CDC" w:rsidRPr="00F11659" w:rsidRDefault="003F4082">
      <w:pPr>
        <w:spacing w:line="360" w:lineRule="auto"/>
        <w:jc w:val="both"/>
        <w:rPr>
          <w:rFonts w:ascii="Palatino Linotype" w:eastAsia="Palatino Linotype" w:hAnsi="Palatino Linotype" w:cs="Palatino Linotype"/>
        </w:rPr>
      </w:pPr>
      <w:r w:rsidRPr="00F11659">
        <w:rPr>
          <w:rFonts w:ascii="Palatino Linotype" w:eastAsia="Palatino Linotype" w:hAnsi="Palatino Linotype" w:cs="Palatino Linotype"/>
          <w:b/>
        </w:rPr>
        <w:t xml:space="preserve">PRIMERO. </w:t>
      </w:r>
      <w:r w:rsidRPr="00F11659">
        <w:rPr>
          <w:rFonts w:ascii="Palatino Linotype" w:eastAsia="Palatino Linotype" w:hAnsi="Palatino Linotype" w:cs="Palatino Linotype"/>
        </w:rPr>
        <w:t>Resultan parcialmente fundadas las</w:t>
      </w:r>
      <w:r w:rsidRPr="00F11659">
        <w:rPr>
          <w:rFonts w:ascii="Palatino Linotype" w:eastAsia="Palatino Linotype" w:hAnsi="Palatino Linotype" w:cs="Palatino Linotype"/>
          <w:b/>
        </w:rPr>
        <w:t xml:space="preserve"> </w:t>
      </w:r>
      <w:r w:rsidRPr="00F11659">
        <w:rPr>
          <w:rFonts w:ascii="Palatino Linotype" w:eastAsia="Palatino Linotype" w:hAnsi="Palatino Linotype" w:cs="Palatino Linotype"/>
        </w:rPr>
        <w:t xml:space="preserve">razones o motivos de inconformidad hechos valer en los recursos de revisión </w:t>
      </w:r>
      <w:r w:rsidRPr="00F11659">
        <w:rPr>
          <w:rFonts w:ascii="Palatino Linotype" w:eastAsia="Palatino Linotype" w:hAnsi="Palatino Linotype" w:cs="Palatino Linotype"/>
          <w:b/>
        </w:rPr>
        <w:t xml:space="preserve">00993/INFOEM/IP/RR/2025 </w:t>
      </w:r>
      <w:r w:rsidRPr="00F11659">
        <w:rPr>
          <w:rFonts w:ascii="Palatino Linotype" w:eastAsia="Palatino Linotype" w:hAnsi="Palatino Linotype" w:cs="Palatino Linotype"/>
        </w:rPr>
        <w:t xml:space="preserve">y </w:t>
      </w:r>
      <w:r w:rsidRPr="00F11659">
        <w:rPr>
          <w:rFonts w:ascii="Palatino Linotype" w:eastAsia="Palatino Linotype" w:hAnsi="Palatino Linotype" w:cs="Palatino Linotype"/>
          <w:b/>
        </w:rPr>
        <w:t xml:space="preserve">00996/INFOEM/IP/RR/2025 </w:t>
      </w:r>
      <w:r w:rsidRPr="00F11659">
        <w:rPr>
          <w:rFonts w:ascii="Palatino Linotype" w:eastAsia="Palatino Linotype" w:hAnsi="Palatino Linotype" w:cs="Palatino Linotype"/>
        </w:rPr>
        <w:t>en términos de los</w:t>
      </w:r>
      <w:r w:rsidRPr="00F11659">
        <w:rPr>
          <w:rFonts w:ascii="Palatino Linotype" w:eastAsia="Palatino Linotype" w:hAnsi="Palatino Linotype" w:cs="Palatino Linotype"/>
          <w:b/>
        </w:rPr>
        <w:t xml:space="preserve"> Considerandos</w:t>
      </w:r>
      <w:r w:rsidRPr="00F11659">
        <w:rPr>
          <w:rFonts w:ascii="Palatino Linotype" w:eastAsia="Palatino Linotype" w:hAnsi="Palatino Linotype" w:cs="Palatino Linotype"/>
        </w:rPr>
        <w:t xml:space="preserve"> </w:t>
      </w:r>
      <w:r w:rsidRPr="00F11659">
        <w:rPr>
          <w:rFonts w:ascii="Palatino Linotype" w:eastAsia="Palatino Linotype" w:hAnsi="Palatino Linotype" w:cs="Palatino Linotype"/>
          <w:b/>
        </w:rPr>
        <w:t>CUARTO</w:t>
      </w:r>
      <w:r w:rsidRPr="00F11659">
        <w:rPr>
          <w:rFonts w:ascii="Palatino Linotype" w:eastAsia="Palatino Linotype" w:hAnsi="Palatino Linotype" w:cs="Palatino Linotype"/>
        </w:rPr>
        <w:t xml:space="preserve"> y </w:t>
      </w:r>
      <w:r w:rsidRPr="00F11659">
        <w:rPr>
          <w:rFonts w:ascii="Palatino Linotype" w:eastAsia="Palatino Linotype" w:hAnsi="Palatino Linotype" w:cs="Palatino Linotype"/>
          <w:b/>
        </w:rPr>
        <w:t>QUINTO</w:t>
      </w:r>
      <w:r w:rsidRPr="00F11659">
        <w:rPr>
          <w:rFonts w:ascii="Palatino Linotype" w:eastAsia="Palatino Linotype" w:hAnsi="Palatino Linotype" w:cs="Palatino Linotype"/>
        </w:rPr>
        <w:t xml:space="preserve"> de la presente resolución.</w:t>
      </w:r>
    </w:p>
    <w:p w14:paraId="2628A286" w14:textId="77777777" w:rsidR="00D70CDC" w:rsidRPr="00F11659" w:rsidRDefault="00D70CDC">
      <w:pPr>
        <w:spacing w:line="360" w:lineRule="auto"/>
        <w:jc w:val="both"/>
        <w:rPr>
          <w:rFonts w:ascii="Palatino Linotype" w:eastAsia="Palatino Linotype" w:hAnsi="Palatino Linotype" w:cs="Palatino Linotype"/>
          <w:b/>
        </w:rPr>
      </w:pPr>
    </w:p>
    <w:p w14:paraId="7FEFBE66" w14:textId="77777777" w:rsidR="00D70CDC" w:rsidRPr="00F11659" w:rsidRDefault="003F4082">
      <w:pPr>
        <w:spacing w:line="360" w:lineRule="auto"/>
        <w:ind w:right="7"/>
        <w:jc w:val="both"/>
        <w:rPr>
          <w:rFonts w:ascii="Palatino Linotype" w:eastAsia="Palatino Linotype" w:hAnsi="Palatino Linotype" w:cs="Palatino Linotype"/>
        </w:rPr>
      </w:pPr>
      <w:bookmarkStart w:id="7" w:name="_heading=h.17dp8vu" w:colFirst="0" w:colLast="0"/>
      <w:bookmarkEnd w:id="7"/>
      <w:r w:rsidRPr="00F11659">
        <w:rPr>
          <w:rFonts w:ascii="Palatino Linotype" w:eastAsia="Palatino Linotype" w:hAnsi="Palatino Linotype" w:cs="Palatino Linotype"/>
          <w:b/>
        </w:rPr>
        <w:t xml:space="preserve">SEGUNDO. </w:t>
      </w:r>
      <w:r w:rsidRPr="00F11659">
        <w:rPr>
          <w:rFonts w:ascii="Palatino Linotype" w:eastAsia="Palatino Linotype" w:hAnsi="Palatino Linotype" w:cs="Palatino Linotype"/>
        </w:rPr>
        <w:t xml:space="preserve">Se </w:t>
      </w:r>
      <w:r w:rsidRPr="00F11659">
        <w:rPr>
          <w:rFonts w:ascii="Palatino Linotype" w:eastAsia="Palatino Linotype" w:hAnsi="Palatino Linotype" w:cs="Palatino Linotype"/>
          <w:b/>
        </w:rPr>
        <w:t xml:space="preserve">MODIFICA </w:t>
      </w:r>
      <w:r w:rsidRPr="00F11659">
        <w:rPr>
          <w:rFonts w:ascii="Palatino Linotype" w:eastAsia="Palatino Linotype" w:hAnsi="Palatino Linotype" w:cs="Palatino Linotype"/>
        </w:rPr>
        <w:t xml:space="preserve">la respuesta emitida por el </w:t>
      </w:r>
      <w:r w:rsidRPr="00F11659">
        <w:rPr>
          <w:rFonts w:ascii="Palatino Linotype" w:eastAsia="Palatino Linotype" w:hAnsi="Palatino Linotype" w:cs="Palatino Linotype"/>
          <w:b/>
        </w:rPr>
        <w:t>SUJETO OBLIGADO</w:t>
      </w:r>
      <w:r w:rsidRPr="00F11659">
        <w:rPr>
          <w:rFonts w:ascii="Palatino Linotype" w:eastAsia="Palatino Linotype" w:hAnsi="Palatino Linotype" w:cs="Palatino Linotype"/>
        </w:rPr>
        <w:t xml:space="preserve"> a las solicitudes de información número </w:t>
      </w:r>
      <w:r w:rsidRPr="00F11659">
        <w:rPr>
          <w:rFonts w:ascii="Palatino Linotype" w:eastAsia="Palatino Linotype" w:hAnsi="Palatino Linotype" w:cs="Palatino Linotype"/>
          <w:b/>
        </w:rPr>
        <w:t xml:space="preserve">00008/TMASCALC/IP/2025 </w:t>
      </w:r>
      <w:r w:rsidRPr="00F11659">
        <w:rPr>
          <w:rFonts w:ascii="Palatino Linotype" w:eastAsia="Palatino Linotype" w:hAnsi="Palatino Linotype" w:cs="Palatino Linotype"/>
        </w:rPr>
        <w:t xml:space="preserve">y </w:t>
      </w:r>
      <w:r w:rsidRPr="00F11659">
        <w:rPr>
          <w:rFonts w:ascii="Palatino Linotype" w:eastAsia="Palatino Linotype" w:hAnsi="Palatino Linotype" w:cs="Palatino Linotype"/>
          <w:b/>
        </w:rPr>
        <w:lastRenderedPageBreak/>
        <w:t xml:space="preserve">00011/TMASCALC/IP/2025 </w:t>
      </w:r>
      <w:r w:rsidRPr="00F11659">
        <w:rPr>
          <w:rFonts w:ascii="Palatino Linotype" w:eastAsia="Palatino Linotype" w:hAnsi="Palatino Linotype" w:cs="Palatino Linotype"/>
        </w:rPr>
        <w:t xml:space="preserve">y se </w:t>
      </w:r>
      <w:r w:rsidRPr="00F11659">
        <w:rPr>
          <w:rFonts w:ascii="Palatino Linotype" w:eastAsia="Palatino Linotype" w:hAnsi="Palatino Linotype" w:cs="Palatino Linotype"/>
          <w:b/>
        </w:rPr>
        <w:t xml:space="preserve">ORDENA </w:t>
      </w:r>
      <w:r w:rsidRPr="00F11659">
        <w:rPr>
          <w:rFonts w:ascii="Palatino Linotype" w:eastAsia="Palatino Linotype" w:hAnsi="Palatino Linotype" w:cs="Palatino Linotype"/>
        </w:rPr>
        <w:t>entregar, vía Sistema de Acceso a la Información Mexiquense la siguiente información al 15 de enero de 2025, en una correcta versión pública:</w:t>
      </w:r>
    </w:p>
    <w:p w14:paraId="2B685973" w14:textId="77777777" w:rsidR="00D70CDC" w:rsidRPr="00F11659" w:rsidRDefault="003F4082">
      <w:pPr>
        <w:spacing w:line="360" w:lineRule="auto"/>
        <w:ind w:right="-283"/>
        <w:jc w:val="both"/>
        <w:rPr>
          <w:rFonts w:ascii="Palatino Linotype" w:eastAsia="Palatino Linotype" w:hAnsi="Palatino Linotype" w:cs="Palatino Linotype"/>
        </w:rPr>
      </w:pPr>
      <w:bookmarkStart w:id="8" w:name="_heading=h.ysqk13srf0il" w:colFirst="0" w:colLast="0"/>
      <w:bookmarkEnd w:id="8"/>
      <w:r w:rsidRPr="00F11659">
        <w:rPr>
          <w:rFonts w:ascii="Palatino Linotype" w:eastAsia="Palatino Linotype" w:hAnsi="Palatino Linotype" w:cs="Palatino Linotype"/>
        </w:rPr>
        <w:t xml:space="preserve"> </w:t>
      </w:r>
    </w:p>
    <w:p w14:paraId="5D3C5722" w14:textId="77777777" w:rsidR="00D70CDC" w:rsidRPr="00F11659" w:rsidRDefault="003F4082">
      <w:pPr>
        <w:numPr>
          <w:ilvl w:val="0"/>
          <w:numId w:val="2"/>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rPr>
      </w:pPr>
      <w:r w:rsidRPr="00F11659">
        <w:rPr>
          <w:rFonts w:ascii="Palatino Linotype" w:eastAsia="Palatino Linotype" w:hAnsi="Palatino Linotype" w:cs="Palatino Linotype"/>
          <w:b/>
        </w:rPr>
        <w:t>T</w:t>
      </w:r>
      <w:r w:rsidRPr="00F11659">
        <w:rPr>
          <w:rFonts w:ascii="Palatino Linotype" w:eastAsia="Palatino Linotype" w:hAnsi="Palatino Linotype" w:cs="Palatino Linotype"/>
          <w:b/>
          <w:color w:val="000000"/>
        </w:rPr>
        <w:t xml:space="preserve">ítulo </w:t>
      </w:r>
      <w:r w:rsidRPr="00F11659">
        <w:rPr>
          <w:rFonts w:ascii="Palatino Linotype" w:eastAsia="Palatino Linotype" w:hAnsi="Palatino Linotype" w:cs="Palatino Linotype"/>
          <w:b/>
        </w:rPr>
        <w:t>y</w:t>
      </w:r>
      <w:r w:rsidRPr="00F11659">
        <w:rPr>
          <w:rFonts w:ascii="Palatino Linotype" w:eastAsia="Palatino Linotype" w:hAnsi="Palatino Linotype" w:cs="Palatino Linotype"/>
          <w:b/>
          <w:color w:val="000000"/>
        </w:rPr>
        <w:t xml:space="preserve"> cédula profesional de la Titular de la Unidad de Transparencia y Acceso a la Información del Ayuntamiento de Temascalcingo;</w:t>
      </w:r>
    </w:p>
    <w:p w14:paraId="6EE7A2B1" w14:textId="77777777" w:rsidR="00D70CDC" w:rsidRPr="00F11659" w:rsidRDefault="003F4082">
      <w:pPr>
        <w:numPr>
          <w:ilvl w:val="0"/>
          <w:numId w:val="2"/>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rPr>
      </w:pPr>
      <w:r w:rsidRPr="00F11659">
        <w:rPr>
          <w:rFonts w:ascii="Palatino Linotype" w:eastAsia="Palatino Linotype" w:hAnsi="Palatino Linotype" w:cs="Palatino Linotype"/>
          <w:b/>
          <w:color w:val="000000"/>
        </w:rPr>
        <w:t xml:space="preserve">Documentos que </w:t>
      </w:r>
      <w:r w:rsidRPr="00F11659">
        <w:rPr>
          <w:rFonts w:ascii="Palatino Linotype" w:eastAsia="Palatino Linotype" w:hAnsi="Palatino Linotype" w:cs="Palatino Linotype"/>
          <w:b/>
        </w:rPr>
        <w:t>acrediten</w:t>
      </w:r>
      <w:r w:rsidRPr="00F11659">
        <w:rPr>
          <w:rFonts w:ascii="Palatino Linotype" w:eastAsia="Palatino Linotype" w:hAnsi="Palatino Linotype" w:cs="Palatino Linotype"/>
          <w:b/>
          <w:color w:val="000000"/>
        </w:rPr>
        <w:t xml:space="preserve"> la escolaridad de los mandos medios y superiores del I</w:t>
      </w:r>
      <w:r w:rsidRPr="00F11659">
        <w:rPr>
          <w:rFonts w:ascii="Palatino Linotype" w:eastAsia="Palatino Linotype" w:hAnsi="Palatino Linotype" w:cs="Palatino Linotype"/>
          <w:b/>
        </w:rPr>
        <w:t>M</w:t>
      </w:r>
      <w:r w:rsidRPr="00F11659">
        <w:rPr>
          <w:rFonts w:ascii="Palatino Linotype" w:eastAsia="Palatino Linotype" w:hAnsi="Palatino Linotype" w:cs="Palatino Linotype"/>
          <w:b/>
          <w:color w:val="000000"/>
        </w:rPr>
        <w:t xml:space="preserve">CUFIDE en una correcta versión pública. </w:t>
      </w:r>
    </w:p>
    <w:p w14:paraId="47595D5B" w14:textId="77777777" w:rsidR="00D70CDC" w:rsidRPr="00F11659" w:rsidRDefault="00D70CDC">
      <w:pPr>
        <w:tabs>
          <w:tab w:val="left" w:pos="709"/>
        </w:tabs>
        <w:spacing w:line="360" w:lineRule="auto"/>
        <w:ind w:right="51"/>
        <w:jc w:val="center"/>
        <w:rPr>
          <w:rFonts w:ascii="Palatino Linotype" w:eastAsia="Palatino Linotype" w:hAnsi="Palatino Linotype" w:cs="Palatino Linotype"/>
          <w:b/>
        </w:rPr>
      </w:pPr>
    </w:p>
    <w:p w14:paraId="4A5F4C0B" w14:textId="77777777" w:rsidR="00D70CDC" w:rsidRPr="00F11659" w:rsidRDefault="003F4082">
      <w:pPr>
        <w:tabs>
          <w:tab w:val="left" w:pos="993"/>
        </w:tabs>
        <w:spacing w:line="360" w:lineRule="auto"/>
        <w:ind w:right="-283"/>
        <w:jc w:val="both"/>
        <w:rPr>
          <w:rFonts w:ascii="Palatino Linotype" w:eastAsia="Palatino Linotype" w:hAnsi="Palatino Linotype" w:cs="Palatino Linotype"/>
        </w:rPr>
      </w:pPr>
      <w:r w:rsidRPr="00F11659">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w:t>
      </w:r>
      <w:r w:rsidRPr="00F11659">
        <w:rPr>
          <w:rFonts w:ascii="Palatino Linotype" w:eastAsia="Palatino Linotype" w:hAnsi="Palatino Linotype" w:cs="Palatino Linotype"/>
          <w:b/>
        </w:rPr>
        <w:t>RECURRENTE</w:t>
      </w:r>
      <w:r w:rsidRPr="00F11659">
        <w:rPr>
          <w:rFonts w:ascii="Palatino Linotype" w:eastAsia="Palatino Linotype" w:hAnsi="Palatino Linotype" w:cs="Palatino Linotype"/>
        </w:rPr>
        <w:t>.</w:t>
      </w:r>
    </w:p>
    <w:p w14:paraId="44F50F9F" w14:textId="77777777" w:rsidR="00D70CDC" w:rsidRPr="00F11659" w:rsidRDefault="00D70CDC">
      <w:pPr>
        <w:tabs>
          <w:tab w:val="left" w:pos="709"/>
        </w:tabs>
        <w:spacing w:line="360" w:lineRule="auto"/>
        <w:ind w:right="51"/>
        <w:jc w:val="center"/>
        <w:rPr>
          <w:rFonts w:ascii="Palatino Linotype" w:eastAsia="Palatino Linotype" w:hAnsi="Palatino Linotype" w:cs="Palatino Linotype"/>
          <w:b/>
        </w:rPr>
      </w:pPr>
    </w:p>
    <w:p w14:paraId="0865277F" w14:textId="77777777" w:rsidR="00D70CDC" w:rsidRPr="00F11659" w:rsidRDefault="003F4082">
      <w:pPr>
        <w:tabs>
          <w:tab w:val="left" w:pos="8080"/>
        </w:tabs>
        <w:spacing w:line="360" w:lineRule="auto"/>
        <w:ind w:right="-283"/>
        <w:jc w:val="both"/>
        <w:rPr>
          <w:rFonts w:ascii="Palatino Linotype" w:eastAsia="Palatino Linotype" w:hAnsi="Palatino Linotype" w:cs="Palatino Linotype"/>
        </w:rPr>
      </w:pPr>
      <w:r w:rsidRPr="00F11659">
        <w:rPr>
          <w:rFonts w:ascii="Palatino Linotype" w:eastAsia="Palatino Linotype" w:hAnsi="Palatino Linotype" w:cs="Palatino Linotype"/>
          <w:b/>
        </w:rPr>
        <w:t xml:space="preserve">TERCERO. NOTIFÍQUESE </w:t>
      </w:r>
      <w:r w:rsidRPr="00F11659">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F11659">
        <w:rPr>
          <w:rFonts w:ascii="Palatino Linotype" w:eastAsia="Palatino Linotype" w:hAnsi="Palatino Linotype" w:cs="Palatino Linotype"/>
          <w:b/>
        </w:rPr>
        <w:t xml:space="preserve">dé cumplimiento a lo ordenado dentro del plazo de diez días hábiles, </w:t>
      </w:r>
      <w:r w:rsidRPr="00F11659">
        <w:rPr>
          <w:rFonts w:ascii="Palatino Linotype" w:eastAsia="Palatino Linotype" w:hAnsi="Palatino Linotype" w:cs="Palatino Linotype"/>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2BA8F9B9" w14:textId="77777777" w:rsidR="00D70CDC" w:rsidRPr="00F11659" w:rsidRDefault="00D70CDC">
      <w:pPr>
        <w:tabs>
          <w:tab w:val="left" w:pos="8080"/>
        </w:tabs>
        <w:spacing w:line="360" w:lineRule="auto"/>
        <w:ind w:right="49"/>
        <w:jc w:val="both"/>
        <w:rPr>
          <w:rFonts w:ascii="Palatino Linotype" w:eastAsia="Palatino Linotype" w:hAnsi="Palatino Linotype" w:cs="Palatino Linotype"/>
        </w:rPr>
      </w:pPr>
    </w:p>
    <w:p w14:paraId="0C80E5BB" w14:textId="77777777" w:rsidR="00D70CDC" w:rsidRPr="00F11659" w:rsidRDefault="003F4082">
      <w:pPr>
        <w:spacing w:line="360" w:lineRule="auto"/>
        <w:ind w:right="-283"/>
        <w:jc w:val="both"/>
        <w:rPr>
          <w:rFonts w:ascii="Palatino Linotype" w:eastAsia="Palatino Linotype" w:hAnsi="Palatino Linotype" w:cs="Palatino Linotype"/>
        </w:rPr>
      </w:pPr>
      <w:r w:rsidRPr="00F11659">
        <w:rPr>
          <w:rFonts w:ascii="Palatino Linotype" w:eastAsia="Palatino Linotype" w:hAnsi="Palatino Linotype" w:cs="Palatino Linotype"/>
          <w:b/>
        </w:rPr>
        <w:t>CUARTO.</w:t>
      </w:r>
      <w:r w:rsidRPr="00F11659">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F11659">
        <w:rPr>
          <w:rFonts w:ascii="Palatino Linotype" w:eastAsia="Palatino Linotype" w:hAnsi="Palatino Linotype" w:cs="Palatino Linotype"/>
          <w:b/>
        </w:rPr>
        <w:t>SUJETO OBLIGADO,</w:t>
      </w:r>
      <w:r w:rsidRPr="00F11659">
        <w:rPr>
          <w:rFonts w:ascii="Palatino Linotype" w:eastAsia="Palatino Linotype" w:hAnsi="Palatino Linotype" w:cs="Palatino Linotype"/>
        </w:rPr>
        <w:t xml:space="preserve"> de manera fundada y motivada, podrá solicitar una ampliación de plazo para el cumplimiento de la presente resolución.</w:t>
      </w:r>
    </w:p>
    <w:p w14:paraId="60A98191" w14:textId="77777777" w:rsidR="00A354BA" w:rsidRPr="00F11659" w:rsidRDefault="00A354BA">
      <w:pPr>
        <w:spacing w:line="360" w:lineRule="auto"/>
        <w:ind w:right="-283"/>
        <w:jc w:val="both"/>
        <w:rPr>
          <w:rFonts w:ascii="Palatino Linotype" w:eastAsia="Palatino Linotype" w:hAnsi="Palatino Linotype" w:cs="Palatino Linotype"/>
        </w:rPr>
      </w:pPr>
    </w:p>
    <w:p w14:paraId="47FA0143" w14:textId="77777777" w:rsidR="00D70CDC" w:rsidRPr="00F11659" w:rsidRDefault="003F4082">
      <w:pPr>
        <w:spacing w:line="360" w:lineRule="auto"/>
        <w:ind w:right="-283"/>
        <w:jc w:val="both"/>
        <w:rPr>
          <w:rFonts w:ascii="Palatino Linotype" w:eastAsia="Palatino Linotype" w:hAnsi="Palatino Linotype" w:cs="Palatino Linotype"/>
        </w:rPr>
      </w:pPr>
      <w:r w:rsidRPr="00F11659">
        <w:rPr>
          <w:rFonts w:ascii="Palatino Linotype" w:eastAsia="Palatino Linotype" w:hAnsi="Palatino Linotype" w:cs="Palatino Linotype"/>
          <w:b/>
        </w:rPr>
        <w:t xml:space="preserve">QUINTO. </w:t>
      </w:r>
      <w:r w:rsidRPr="00F11659">
        <w:rPr>
          <w:rFonts w:ascii="Palatino Linotype" w:eastAsia="Palatino Linotype" w:hAnsi="Palatino Linotype" w:cs="Palatino Linotype"/>
        </w:rPr>
        <w:t xml:space="preserve">Notifíquese al </w:t>
      </w:r>
      <w:r w:rsidRPr="00F11659">
        <w:rPr>
          <w:rFonts w:ascii="Palatino Linotype" w:eastAsia="Palatino Linotype" w:hAnsi="Palatino Linotype" w:cs="Palatino Linotype"/>
          <w:b/>
        </w:rPr>
        <w:t>RECURRENTE</w:t>
      </w:r>
      <w:r w:rsidRPr="00F11659">
        <w:rPr>
          <w:rFonts w:ascii="Palatino Linotype" w:eastAsia="Palatino Linotype" w:hAnsi="Palatino Linotype" w:cs="Palatino Linotype"/>
        </w:rPr>
        <w:t xml:space="preserve"> la presente resolución vía SAIMEX.</w:t>
      </w:r>
    </w:p>
    <w:p w14:paraId="5D0F485F" w14:textId="77777777" w:rsidR="00D70CDC" w:rsidRPr="00F11659" w:rsidRDefault="00D70CDC">
      <w:pPr>
        <w:spacing w:line="360" w:lineRule="auto"/>
        <w:jc w:val="both"/>
        <w:rPr>
          <w:rFonts w:ascii="Palatino Linotype" w:eastAsia="Palatino Linotype" w:hAnsi="Palatino Linotype" w:cs="Palatino Linotype"/>
          <w:b/>
        </w:rPr>
      </w:pPr>
    </w:p>
    <w:p w14:paraId="2E5846F8" w14:textId="77777777" w:rsidR="00D70CDC" w:rsidRPr="00F11659" w:rsidRDefault="003F4082">
      <w:pPr>
        <w:spacing w:line="360" w:lineRule="auto"/>
        <w:jc w:val="both"/>
        <w:rPr>
          <w:rFonts w:ascii="Palatino Linotype" w:eastAsia="Palatino Linotype" w:hAnsi="Palatino Linotype" w:cs="Palatino Linotype"/>
          <w:b/>
        </w:rPr>
      </w:pPr>
      <w:bookmarkStart w:id="9" w:name="_heading=h.3dy6vkm" w:colFirst="0" w:colLast="0"/>
      <w:bookmarkEnd w:id="9"/>
      <w:r w:rsidRPr="00F11659">
        <w:rPr>
          <w:rFonts w:ascii="Palatino Linotype" w:eastAsia="Palatino Linotype" w:hAnsi="Palatino Linotype" w:cs="Palatino Linotype"/>
          <w:b/>
        </w:rPr>
        <w:t xml:space="preserve">SEXTO. </w:t>
      </w:r>
      <w:r w:rsidRPr="00F11659">
        <w:rPr>
          <w:rFonts w:ascii="Palatino Linotype" w:eastAsia="Palatino Linotype" w:hAnsi="Palatino Linotype" w:cs="Palatino Linotype"/>
        </w:rPr>
        <w:t>Se hace del conocimiento del</w:t>
      </w:r>
      <w:r w:rsidRPr="00F11659">
        <w:rPr>
          <w:rFonts w:ascii="Palatino Linotype" w:eastAsia="Palatino Linotype" w:hAnsi="Palatino Linotype" w:cs="Palatino Linotype"/>
          <w:b/>
        </w:rPr>
        <w:t xml:space="preserve"> RECURRENTE </w:t>
      </w:r>
      <w:r w:rsidRPr="00F11659">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0BA76580" w14:textId="77777777" w:rsidR="00D70CDC" w:rsidRPr="00F11659" w:rsidRDefault="00D70CDC">
      <w:pPr>
        <w:spacing w:line="360" w:lineRule="auto"/>
        <w:jc w:val="both"/>
        <w:rPr>
          <w:rFonts w:ascii="Palatino Linotype" w:eastAsia="Palatino Linotype" w:hAnsi="Palatino Linotype" w:cs="Palatino Linotype"/>
        </w:rPr>
      </w:pPr>
    </w:p>
    <w:p w14:paraId="2FED84F7" w14:textId="77777777" w:rsidR="00D70CDC" w:rsidRPr="00F11659" w:rsidRDefault="003F4082">
      <w:pPr>
        <w:shd w:val="clear" w:color="auto" w:fill="FFFFFF"/>
        <w:spacing w:line="360" w:lineRule="auto"/>
        <w:jc w:val="both"/>
        <w:rPr>
          <w:rFonts w:ascii="Palatino Linotype" w:eastAsia="Palatino Linotype" w:hAnsi="Palatino Linotype" w:cs="Palatino Linotype"/>
        </w:rPr>
      </w:pPr>
      <w:r w:rsidRPr="00F11659">
        <w:rPr>
          <w:rFonts w:ascii="Palatino Linotype" w:eastAsia="Palatino Linotype" w:hAnsi="Palatino Linotype" w:cs="Palatino Linotype"/>
          <w:b/>
        </w:rPr>
        <w:t>SÉPTIMO.</w:t>
      </w:r>
      <w:r w:rsidRPr="00F11659">
        <w:rPr>
          <w:rFonts w:ascii="Palatino Linotype" w:eastAsia="Palatino Linotype" w:hAnsi="Palatino Linotype" w:cs="Palatino Linotype"/>
        </w:rPr>
        <w:t xml:space="preserve"> Con fundamento en lo dispuesto en los artículos 14, fracción XXVI y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SEXTO de la presente Resolución.</w:t>
      </w:r>
    </w:p>
    <w:p w14:paraId="4612CAAD" w14:textId="77777777" w:rsidR="00D70CDC" w:rsidRPr="00F11659" w:rsidRDefault="00D70CDC">
      <w:pPr>
        <w:shd w:val="clear" w:color="auto" w:fill="FFFFFF"/>
        <w:spacing w:line="360" w:lineRule="auto"/>
        <w:jc w:val="both"/>
        <w:rPr>
          <w:rFonts w:ascii="Palatino Linotype" w:eastAsia="Palatino Linotype" w:hAnsi="Palatino Linotype" w:cs="Palatino Linotype"/>
        </w:rPr>
      </w:pPr>
    </w:p>
    <w:p w14:paraId="2C377F6B" w14:textId="00E1104C" w:rsidR="006631FC" w:rsidRDefault="006631FC" w:rsidP="006631FC">
      <w:pPr>
        <w:spacing w:before="240" w:after="240" w:line="360" w:lineRule="auto"/>
        <w:ind w:right="141"/>
        <w:jc w:val="both"/>
        <w:rPr>
          <w:rFonts w:ascii="Palatino Linotype" w:eastAsia="Palatino Linotype" w:hAnsi="Palatino Linotype" w:cs="Palatino Linotype"/>
        </w:rPr>
      </w:pPr>
      <w:bookmarkStart w:id="10" w:name="_heading=h.3rdcrjn" w:colFirst="0" w:colLast="0"/>
      <w:bookmarkEnd w:id="10"/>
      <w:r w:rsidRPr="00F11659">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F11659">
        <w:rPr>
          <w:rFonts w:ascii="Palatino Linotype" w:eastAsia="Palatino Linotype" w:hAnsi="Palatino Linotype" w:cs="Palatino Linotype"/>
        </w:rPr>
        <w:lastRenderedPageBreak/>
        <w:t>AYALA</w:t>
      </w:r>
      <w:r w:rsidR="00E9236F" w:rsidRPr="00F11659">
        <w:rPr>
          <w:rFonts w:ascii="Palatino Linotype" w:eastAsia="Palatino Linotype" w:hAnsi="Palatino Linotype" w:cs="Palatino Linotype"/>
        </w:rPr>
        <w:t xml:space="preserve"> EMITIENDO VOTO PARTICULAR</w:t>
      </w:r>
      <w:r w:rsidRPr="00F11659">
        <w:rPr>
          <w:rFonts w:ascii="Palatino Linotype" w:eastAsia="Palatino Linotype" w:hAnsi="Palatino Linotype" w:cs="Palatino Linotype"/>
        </w:rPr>
        <w:t xml:space="preserve">, SHARON CRISTINA MORALES MARTÍNEZ, LUIS GUSTAVO PARRA NORIEGA </w:t>
      </w:r>
      <w:r w:rsidR="00E9236F" w:rsidRPr="00F11659">
        <w:rPr>
          <w:rFonts w:ascii="Palatino Linotype" w:eastAsia="Palatino Linotype" w:hAnsi="Palatino Linotype" w:cs="Palatino Linotype"/>
        </w:rPr>
        <w:t xml:space="preserve">EMITIENDO VOTO PARTICULAR </w:t>
      </w:r>
      <w:r w:rsidRPr="00F11659">
        <w:rPr>
          <w:rFonts w:ascii="Palatino Linotype" w:eastAsia="Palatino Linotype" w:hAnsi="Palatino Linotype" w:cs="Palatino Linotype"/>
        </w:rPr>
        <w:t>Y GUADALUPE RAMÍREZ PEÑA</w:t>
      </w:r>
      <w:r w:rsidR="00E9236F" w:rsidRPr="00F11659">
        <w:rPr>
          <w:rFonts w:ascii="Palatino Linotype" w:eastAsia="Palatino Linotype" w:hAnsi="Palatino Linotype" w:cs="Palatino Linotype"/>
        </w:rPr>
        <w:t xml:space="preserve"> EMITIENDO VOTO PARTICULAR</w:t>
      </w:r>
      <w:r w:rsidRPr="00F11659">
        <w:rPr>
          <w:rFonts w:ascii="Palatino Linotype" w:eastAsia="Palatino Linotype" w:hAnsi="Palatino Linotype" w:cs="Palatino Linotype"/>
        </w:rPr>
        <w:t>; EN LA DÉCIMA SESIÓN ORDINARIA, CELEBRADA EL VEINTE (20) DE MARZO DE DOS MIL VEINTICINCO, ANTE EL SECRETARIO TÉCNICO DEL PLENO ALEXIS TAPIA RAMÍREZ.</w:t>
      </w:r>
    </w:p>
    <w:p w14:paraId="53F3D491" w14:textId="77777777" w:rsidR="00D70CDC" w:rsidRPr="006631FC" w:rsidRDefault="00D70CDC">
      <w:pPr>
        <w:spacing w:line="360" w:lineRule="auto"/>
        <w:jc w:val="both"/>
        <w:rPr>
          <w:rFonts w:ascii="Palatino Linotype" w:eastAsia="Palatino Linotype" w:hAnsi="Palatino Linotype" w:cs="Palatino Linotype"/>
        </w:rPr>
      </w:pPr>
    </w:p>
    <w:p w14:paraId="4C2E90CC" w14:textId="77777777" w:rsidR="00D70CDC" w:rsidRDefault="00D70CD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20123C1A" w14:textId="77777777" w:rsidR="00F11659" w:rsidRDefault="00F1165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769879F9" w14:textId="77777777" w:rsidR="00F11659" w:rsidRDefault="00F1165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528C3F11" w14:textId="77777777" w:rsidR="00F11659" w:rsidRDefault="00F1165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695C4185" w14:textId="77777777" w:rsidR="00F11659" w:rsidRDefault="00F1165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134A7D10" w14:textId="77777777" w:rsidR="00F11659" w:rsidRDefault="00F1165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2BAC77F3" w14:textId="77777777" w:rsidR="00F11659" w:rsidRDefault="00F1165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12827468" w14:textId="77777777" w:rsidR="00F11659" w:rsidRDefault="00F1165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31B86611" w14:textId="77777777" w:rsidR="00F11659" w:rsidRDefault="00F1165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0A305B11" w14:textId="77777777" w:rsidR="00F11659" w:rsidRDefault="00F1165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7C225A30" w14:textId="77777777" w:rsidR="00F11659" w:rsidRDefault="00F1165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4CEADA6C" w14:textId="77777777" w:rsidR="00F11659" w:rsidRDefault="00F1165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68CA4C28" w14:textId="77777777" w:rsidR="00F11659" w:rsidRDefault="00F1165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33D87C17" w14:textId="77777777" w:rsidR="00F11659" w:rsidRDefault="00F1165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131D44DE" w14:textId="77777777" w:rsidR="00F11659" w:rsidRDefault="00F1165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64E7A933" w14:textId="77777777" w:rsidR="00F11659" w:rsidRDefault="00F1165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2652FE58" w14:textId="77777777" w:rsidR="00F11659" w:rsidRPr="006631FC" w:rsidRDefault="00F1165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sectPr w:rsidR="00F11659" w:rsidRPr="006631FC">
      <w:headerReference w:type="even" r:id="rId10"/>
      <w:headerReference w:type="default" r:id="rId11"/>
      <w:footerReference w:type="default" r:id="rId12"/>
      <w:headerReference w:type="first" r:id="rId13"/>
      <w:footerReference w:type="first" r:id="rId14"/>
      <w:pgSz w:w="12240" w:h="15840"/>
      <w:pgMar w:top="2268" w:right="900"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287F8" w14:textId="77777777" w:rsidR="00032439" w:rsidRDefault="00032439">
      <w:r>
        <w:separator/>
      </w:r>
    </w:p>
  </w:endnote>
  <w:endnote w:type="continuationSeparator" w:id="0">
    <w:p w14:paraId="274353EA" w14:textId="77777777" w:rsidR="00032439" w:rsidRDefault="0003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4C23E" w14:textId="77777777" w:rsidR="00D70CDC" w:rsidRDefault="003F408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91373">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91373">
      <w:rPr>
        <w:rFonts w:ascii="Palatino Linotype" w:eastAsia="Palatino Linotype" w:hAnsi="Palatino Linotype" w:cs="Palatino Linotype"/>
        <w:noProof/>
        <w:color w:val="000000"/>
        <w:sz w:val="20"/>
        <w:szCs w:val="20"/>
      </w:rPr>
      <w:t>41</w:t>
    </w:r>
    <w:r>
      <w:rPr>
        <w:rFonts w:ascii="Palatino Linotype" w:eastAsia="Palatino Linotype" w:hAnsi="Palatino Linotype" w:cs="Palatino Linotype"/>
        <w:color w:val="000000"/>
        <w:sz w:val="20"/>
        <w:szCs w:val="20"/>
      </w:rPr>
      <w:fldChar w:fldCharType="end"/>
    </w:r>
  </w:p>
  <w:p w14:paraId="6D4CAE3F" w14:textId="77777777" w:rsidR="00D70CDC" w:rsidRDefault="00D70CD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50B0E" w14:textId="77777777" w:rsidR="00D70CDC" w:rsidRDefault="003F408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9137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91373">
      <w:rPr>
        <w:rFonts w:ascii="Palatino Linotype" w:eastAsia="Palatino Linotype" w:hAnsi="Palatino Linotype" w:cs="Palatino Linotype"/>
        <w:noProof/>
        <w:color w:val="000000"/>
        <w:sz w:val="20"/>
        <w:szCs w:val="20"/>
      </w:rPr>
      <w:t>41</w:t>
    </w:r>
    <w:r>
      <w:rPr>
        <w:rFonts w:ascii="Palatino Linotype" w:eastAsia="Palatino Linotype" w:hAnsi="Palatino Linotype" w:cs="Palatino Linotype"/>
        <w:color w:val="000000"/>
        <w:sz w:val="20"/>
        <w:szCs w:val="20"/>
      </w:rPr>
      <w:fldChar w:fldCharType="end"/>
    </w:r>
  </w:p>
  <w:p w14:paraId="02F60603" w14:textId="77777777" w:rsidR="00D70CDC" w:rsidRDefault="00D70CD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81B1B" w14:textId="77777777" w:rsidR="00032439" w:rsidRDefault="00032439">
      <w:r>
        <w:separator/>
      </w:r>
    </w:p>
  </w:footnote>
  <w:footnote w:type="continuationSeparator" w:id="0">
    <w:p w14:paraId="3DE43418" w14:textId="77777777" w:rsidR="00032439" w:rsidRDefault="00032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D4AFB" w14:textId="77777777" w:rsidR="00D70CDC" w:rsidRDefault="00032439">
    <w:pPr>
      <w:pBdr>
        <w:top w:val="nil"/>
        <w:left w:val="nil"/>
        <w:bottom w:val="nil"/>
        <w:right w:val="nil"/>
        <w:between w:val="nil"/>
      </w:pBdr>
      <w:tabs>
        <w:tab w:val="center" w:pos="4419"/>
        <w:tab w:val="right" w:pos="8838"/>
      </w:tabs>
      <w:rPr>
        <w:color w:val="000000"/>
      </w:rPr>
    </w:pPr>
    <w:r>
      <w:rPr>
        <w:color w:val="000000"/>
      </w:rPr>
      <w:pict w14:anchorId="6E7D9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C96F" w14:textId="77777777" w:rsidR="00D70CDC" w:rsidRDefault="00D70CDC">
    <w:pPr>
      <w:widowControl w:val="0"/>
      <w:pBdr>
        <w:top w:val="nil"/>
        <w:left w:val="nil"/>
        <w:bottom w:val="nil"/>
        <w:right w:val="nil"/>
        <w:between w:val="nil"/>
      </w:pBdr>
      <w:spacing w:line="276" w:lineRule="auto"/>
      <w:rPr>
        <w:color w:val="000000"/>
      </w:rPr>
    </w:pPr>
  </w:p>
  <w:tbl>
    <w:tblPr>
      <w:tblStyle w:val="a3"/>
      <w:tblW w:w="7380" w:type="dxa"/>
      <w:tblInd w:w="2694" w:type="dxa"/>
      <w:tblLayout w:type="fixed"/>
      <w:tblLook w:val="0400" w:firstRow="0" w:lastRow="0" w:firstColumn="0" w:lastColumn="0" w:noHBand="0" w:noVBand="1"/>
    </w:tblPr>
    <w:tblGrid>
      <w:gridCol w:w="2970"/>
      <w:gridCol w:w="4410"/>
    </w:tblGrid>
    <w:tr w:rsidR="00D70CDC" w14:paraId="75367A0C" w14:textId="77777777">
      <w:trPr>
        <w:trHeight w:val="227"/>
      </w:trPr>
      <w:tc>
        <w:tcPr>
          <w:tcW w:w="2970" w:type="dxa"/>
          <w:vAlign w:val="center"/>
        </w:tcPr>
        <w:p w14:paraId="3E5676C0" w14:textId="77777777" w:rsidR="00D70CDC" w:rsidRDefault="003F4082">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10" w:type="dxa"/>
          <w:vAlign w:val="center"/>
        </w:tcPr>
        <w:p w14:paraId="16166BE9" w14:textId="77777777" w:rsidR="00D70CDC" w:rsidRDefault="003F4082">
          <w:pPr>
            <w:pBdr>
              <w:top w:val="nil"/>
              <w:left w:val="nil"/>
              <w:bottom w:val="nil"/>
              <w:right w:val="nil"/>
              <w:between w:val="nil"/>
            </w:pBdr>
            <w:tabs>
              <w:tab w:val="center" w:pos="4419"/>
              <w:tab w:val="right" w:pos="8838"/>
            </w:tabs>
            <w:ind w:right="-72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00993/INFOEM/IP/RR/2025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D70CDC" w14:paraId="3F54ECC3" w14:textId="77777777">
      <w:trPr>
        <w:trHeight w:val="242"/>
      </w:trPr>
      <w:tc>
        <w:tcPr>
          <w:tcW w:w="2970" w:type="dxa"/>
          <w:vAlign w:val="center"/>
        </w:tcPr>
        <w:p w14:paraId="45F5053C" w14:textId="77777777" w:rsidR="00D70CDC" w:rsidRDefault="003F4082">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10" w:type="dxa"/>
          <w:vAlign w:val="center"/>
        </w:tcPr>
        <w:p w14:paraId="63D6B7C5" w14:textId="77777777" w:rsidR="00D70CDC" w:rsidRDefault="003F4082">
          <w:pPr>
            <w:pBdr>
              <w:top w:val="nil"/>
              <w:left w:val="nil"/>
              <w:bottom w:val="nil"/>
              <w:right w:val="nil"/>
              <w:between w:val="nil"/>
            </w:pBdr>
            <w:tabs>
              <w:tab w:val="center" w:pos="4419"/>
              <w:tab w:val="right" w:pos="8838"/>
            </w:tabs>
            <w:ind w:right="-72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Temascalcingo</w:t>
          </w:r>
        </w:p>
      </w:tc>
    </w:tr>
    <w:tr w:rsidR="00D70CDC" w14:paraId="6937814F" w14:textId="77777777">
      <w:trPr>
        <w:trHeight w:val="342"/>
      </w:trPr>
      <w:tc>
        <w:tcPr>
          <w:tcW w:w="2970" w:type="dxa"/>
          <w:vAlign w:val="center"/>
        </w:tcPr>
        <w:p w14:paraId="380BD9C5" w14:textId="77777777" w:rsidR="00D70CDC" w:rsidRDefault="003F4082">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10" w:type="dxa"/>
          <w:vAlign w:val="center"/>
        </w:tcPr>
        <w:p w14:paraId="39AE27BE" w14:textId="77777777" w:rsidR="00D70CDC" w:rsidRDefault="003F4082">
          <w:pPr>
            <w:pBdr>
              <w:top w:val="nil"/>
              <w:left w:val="nil"/>
              <w:bottom w:val="nil"/>
              <w:right w:val="nil"/>
              <w:between w:val="nil"/>
            </w:pBdr>
            <w:tabs>
              <w:tab w:val="center" w:pos="4419"/>
              <w:tab w:val="right" w:pos="8838"/>
            </w:tabs>
            <w:ind w:right="-72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1689303" w14:textId="77777777" w:rsidR="00D70CDC" w:rsidRDefault="00032439">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62B56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D1DAA" w14:textId="77777777" w:rsidR="00D70CDC" w:rsidRDefault="00D70CDC">
    <w:pPr>
      <w:widowControl w:val="0"/>
      <w:pBdr>
        <w:top w:val="nil"/>
        <w:left w:val="nil"/>
        <w:bottom w:val="nil"/>
        <w:right w:val="nil"/>
        <w:between w:val="nil"/>
      </w:pBdr>
      <w:spacing w:line="276" w:lineRule="auto"/>
      <w:rPr>
        <w:color w:val="000000"/>
        <w:sz w:val="14"/>
        <w:szCs w:val="14"/>
      </w:rPr>
    </w:pPr>
  </w:p>
  <w:tbl>
    <w:tblPr>
      <w:tblStyle w:val="a4"/>
      <w:tblW w:w="7395" w:type="dxa"/>
      <w:tblInd w:w="2552" w:type="dxa"/>
      <w:tblLayout w:type="fixed"/>
      <w:tblLook w:val="0400" w:firstRow="0" w:lastRow="0" w:firstColumn="0" w:lastColumn="0" w:noHBand="0" w:noVBand="1"/>
    </w:tblPr>
    <w:tblGrid>
      <w:gridCol w:w="2970"/>
      <w:gridCol w:w="4425"/>
    </w:tblGrid>
    <w:tr w:rsidR="00D70CDC" w14:paraId="106983D8" w14:textId="77777777">
      <w:trPr>
        <w:trHeight w:val="227"/>
      </w:trPr>
      <w:tc>
        <w:tcPr>
          <w:tcW w:w="2970" w:type="dxa"/>
          <w:vAlign w:val="center"/>
        </w:tcPr>
        <w:p w14:paraId="6087B02A" w14:textId="77777777" w:rsidR="00D70CDC" w:rsidRDefault="003F408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25" w:type="dxa"/>
          <w:vAlign w:val="center"/>
        </w:tcPr>
        <w:p w14:paraId="507E17F2" w14:textId="77777777" w:rsidR="00D70CDC" w:rsidRDefault="003F4082">
          <w:pPr>
            <w:pBdr>
              <w:top w:val="nil"/>
              <w:left w:val="nil"/>
              <w:bottom w:val="nil"/>
              <w:right w:val="nil"/>
              <w:between w:val="nil"/>
            </w:pBdr>
            <w:tabs>
              <w:tab w:val="center" w:pos="4419"/>
              <w:tab w:val="right" w:pos="8838"/>
            </w:tabs>
            <w:ind w:right="-57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00993/INFOEM/IP/RR/2025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D70CDC" w14:paraId="09C4BD62" w14:textId="77777777">
      <w:trPr>
        <w:trHeight w:val="242"/>
      </w:trPr>
      <w:tc>
        <w:tcPr>
          <w:tcW w:w="2970" w:type="dxa"/>
          <w:vAlign w:val="center"/>
        </w:tcPr>
        <w:p w14:paraId="3AF3C2A5" w14:textId="77777777" w:rsidR="00D70CDC" w:rsidRDefault="003F408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425" w:type="dxa"/>
        </w:tcPr>
        <w:p w14:paraId="347F113A" w14:textId="367444DF" w:rsidR="00D70CDC" w:rsidRDefault="00491373">
          <w:pPr>
            <w:pBdr>
              <w:top w:val="nil"/>
              <w:left w:val="nil"/>
              <w:bottom w:val="nil"/>
              <w:right w:val="nil"/>
              <w:between w:val="nil"/>
            </w:pBdr>
            <w:tabs>
              <w:tab w:val="center" w:pos="4419"/>
              <w:tab w:val="right" w:pos="8838"/>
              <w:tab w:val="left" w:pos="521"/>
            </w:tabs>
            <w:ind w:right="-570"/>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XXXX</w:t>
          </w:r>
        </w:p>
      </w:tc>
    </w:tr>
    <w:tr w:rsidR="00D70CDC" w14:paraId="2880B9F4" w14:textId="77777777">
      <w:trPr>
        <w:trHeight w:val="342"/>
      </w:trPr>
      <w:tc>
        <w:tcPr>
          <w:tcW w:w="2970" w:type="dxa"/>
          <w:vAlign w:val="center"/>
        </w:tcPr>
        <w:p w14:paraId="5BA20DE0" w14:textId="77777777" w:rsidR="00D70CDC" w:rsidRDefault="003F408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25" w:type="dxa"/>
          <w:vAlign w:val="center"/>
        </w:tcPr>
        <w:p w14:paraId="72FB29D5" w14:textId="77777777" w:rsidR="00D70CDC" w:rsidRDefault="003F4082">
          <w:pPr>
            <w:pBdr>
              <w:top w:val="nil"/>
              <w:left w:val="nil"/>
              <w:bottom w:val="nil"/>
              <w:right w:val="nil"/>
              <w:between w:val="nil"/>
            </w:pBdr>
            <w:tabs>
              <w:tab w:val="center" w:pos="4419"/>
              <w:tab w:val="right" w:pos="8838"/>
            </w:tabs>
            <w:ind w:right="-57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Ayuntamiento de Temascalcingo </w:t>
          </w:r>
        </w:p>
      </w:tc>
    </w:tr>
    <w:tr w:rsidR="00D70CDC" w14:paraId="34B4832B" w14:textId="77777777">
      <w:trPr>
        <w:trHeight w:val="342"/>
      </w:trPr>
      <w:tc>
        <w:tcPr>
          <w:tcW w:w="2970" w:type="dxa"/>
          <w:vAlign w:val="center"/>
        </w:tcPr>
        <w:p w14:paraId="6D6A9CEE" w14:textId="77777777" w:rsidR="00D70CDC" w:rsidRDefault="003F408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25" w:type="dxa"/>
          <w:vAlign w:val="center"/>
        </w:tcPr>
        <w:p w14:paraId="2E1347C1" w14:textId="77777777" w:rsidR="00D70CDC" w:rsidRDefault="003F4082">
          <w:pPr>
            <w:pBdr>
              <w:top w:val="nil"/>
              <w:left w:val="nil"/>
              <w:bottom w:val="nil"/>
              <w:right w:val="nil"/>
              <w:between w:val="nil"/>
            </w:pBdr>
            <w:tabs>
              <w:tab w:val="center" w:pos="4419"/>
              <w:tab w:val="right" w:pos="8838"/>
            </w:tabs>
            <w:ind w:right="-57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0C18CA1D" w14:textId="77777777" w:rsidR="00D70CDC" w:rsidRDefault="00032439">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64ECD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359D"/>
    <w:multiLevelType w:val="multilevel"/>
    <w:tmpl w:val="11FA0990"/>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6345B9"/>
    <w:multiLevelType w:val="multilevel"/>
    <w:tmpl w:val="2CF2C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710CC5"/>
    <w:multiLevelType w:val="multilevel"/>
    <w:tmpl w:val="0D00244A"/>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14C86A22"/>
    <w:multiLevelType w:val="multilevel"/>
    <w:tmpl w:val="C10C8B14"/>
    <w:lvl w:ilvl="0">
      <w:start w:val="1"/>
      <w:numFmt w:val="decimal"/>
      <w:lvlText w:val="%1."/>
      <w:lvlJc w:val="left"/>
      <w:pPr>
        <w:ind w:left="644"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264D8A"/>
    <w:multiLevelType w:val="multilevel"/>
    <w:tmpl w:val="B9F46F7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1E821EE1"/>
    <w:multiLevelType w:val="multilevel"/>
    <w:tmpl w:val="A42E2094"/>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BC2B2B"/>
    <w:multiLevelType w:val="multilevel"/>
    <w:tmpl w:val="7DF0D5BE"/>
    <w:lvl w:ilvl="0">
      <w:start w:val="1"/>
      <w:numFmt w:val="decimal"/>
      <w:lvlText w:val="%1."/>
      <w:lvlJc w:val="left"/>
      <w:pPr>
        <w:ind w:left="643"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841EF8"/>
    <w:multiLevelType w:val="hybridMultilevel"/>
    <w:tmpl w:val="21FAB68E"/>
    <w:lvl w:ilvl="0" w:tplc="ABD23308">
      <w:start w:val="26"/>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E633D6B"/>
    <w:multiLevelType w:val="multilevel"/>
    <w:tmpl w:val="F6B41E66"/>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6201F7"/>
    <w:multiLevelType w:val="multilevel"/>
    <w:tmpl w:val="0136D0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506A59"/>
    <w:multiLevelType w:val="multilevel"/>
    <w:tmpl w:val="44723E5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70136A0"/>
    <w:multiLevelType w:val="hybridMultilevel"/>
    <w:tmpl w:val="F072DB56"/>
    <w:lvl w:ilvl="0" w:tplc="080A000F">
      <w:start w:val="1"/>
      <w:numFmt w:val="decimal"/>
      <w:lvlText w:val="%1."/>
      <w:lvlJc w:val="left"/>
      <w:pPr>
        <w:ind w:left="2629" w:hanging="360"/>
      </w:pPr>
      <w:rPr>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lvl>
    <w:lvl w:ilvl="3" w:tplc="E882483A">
      <w:start w:val="1"/>
      <w:numFmt w:val="lowerLetter"/>
      <w:lvlText w:val="%4)"/>
      <w:lvlJc w:val="left"/>
      <w:pPr>
        <w:ind w:left="2895" w:hanging="375"/>
      </w:pPr>
      <w:rPr>
        <w:rFonts w:eastAsia="Times New Roman" w:cs="Times New Roman"/>
        <w:color w:val="auto"/>
        <w:sz w:val="24"/>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CAC2C88"/>
    <w:multiLevelType w:val="multilevel"/>
    <w:tmpl w:val="368612A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7CDE2183"/>
    <w:multiLevelType w:val="multilevel"/>
    <w:tmpl w:val="D03ADDAA"/>
    <w:lvl w:ilvl="0">
      <w:start w:val="1"/>
      <w:numFmt w:val="bullet"/>
      <w:lvlText w:val="●"/>
      <w:lvlJc w:val="left"/>
      <w:pPr>
        <w:ind w:left="1069" w:hanging="360"/>
      </w:pPr>
      <w:rPr>
        <w:rFonts w:ascii="Palatino Linotype" w:eastAsia="Palatino Linotype" w:hAnsi="Palatino Linotype" w:cs="Palatino Linotype"/>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6"/>
  </w:num>
  <w:num w:numId="2">
    <w:abstractNumId w:val="2"/>
  </w:num>
  <w:num w:numId="3">
    <w:abstractNumId w:val="10"/>
  </w:num>
  <w:num w:numId="4">
    <w:abstractNumId w:val="8"/>
  </w:num>
  <w:num w:numId="5">
    <w:abstractNumId w:val="5"/>
  </w:num>
  <w:num w:numId="6">
    <w:abstractNumId w:val="1"/>
  </w:num>
  <w:num w:numId="7">
    <w:abstractNumId w:val="4"/>
  </w:num>
  <w:num w:numId="8">
    <w:abstractNumId w:val="12"/>
  </w:num>
  <w:num w:numId="9">
    <w:abstractNumId w:val="9"/>
  </w:num>
  <w:num w:numId="10">
    <w:abstractNumId w:val="0"/>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CDC"/>
    <w:rsid w:val="00032439"/>
    <w:rsid w:val="0023730A"/>
    <w:rsid w:val="003F4082"/>
    <w:rsid w:val="00491373"/>
    <w:rsid w:val="006631FC"/>
    <w:rsid w:val="008E582D"/>
    <w:rsid w:val="00A354BA"/>
    <w:rsid w:val="00B52932"/>
    <w:rsid w:val="00C25FAB"/>
    <w:rsid w:val="00D3207F"/>
    <w:rsid w:val="00D70CDC"/>
    <w:rsid w:val="00E9236F"/>
    <w:rsid w:val="00F11659"/>
    <w:rsid w:val="00FE1D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EBA091"/>
  <w15:docId w15:val="{2B4EE144-35A6-4AB8-BBF2-F1DE55C4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4771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71FE"/>
    <w:rPr>
      <w:rFonts w:ascii="Segoe UI" w:eastAsiaTheme="minorEastAsia" w:hAnsi="Segoe UI" w:cs="Segoe UI"/>
      <w:sz w:val="18"/>
      <w:szCs w:val="18"/>
      <w:lang w:eastAsia="es-ES"/>
    </w:r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08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segob/renapo/acciones-y-programas/clave-unica-de-registro-de-poblacion-curp-142226"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VXorc3sz1s+cLLmcFePzbbj+9Q==">CgMxLjAyCGguZ2pkZ3hzMgloLjFmb2I5dGUyCWguM3pueXNoNzIJaC4yZXQ5MnAwMghoLnR5amN3dDIJaC4zZHk2dmttMg5oLmtlYjR0d2pxM2gxejIJaC4xN2RwOHZ1Mg5oLnlzcWsxM3NyZjBpbDIJaC4zZHk2dmttMgloLjNyZGNyam4yCWguM3JkY3JqbjgAciExV3F0bXFKbVhxMHAtZmZGd1hqTDB0elYtNDU4MkI0bWc=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41</Pages>
  <Words>8936</Words>
  <Characters>49150</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8</cp:revision>
  <cp:lastPrinted>2025-03-24T15:41:00Z</cp:lastPrinted>
  <dcterms:created xsi:type="dcterms:W3CDTF">2025-03-13T18:55:00Z</dcterms:created>
  <dcterms:modified xsi:type="dcterms:W3CDTF">2025-04-01T18:36:00Z</dcterms:modified>
</cp:coreProperties>
</file>