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1A602EB7" w:rsidR="00A83B4F" w:rsidRPr="007D603B" w:rsidRDefault="0029071C" w:rsidP="004309A2">
      <w:pPr>
        <w:shd w:val="clear" w:color="auto" w:fill="FFFFFF"/>
        <w:spacing w:line="360" w:lineRule="auto"/>
        <w:jc w:val="both"/>
        <w:rPr>
          <w:rFonts w:ascii="Palatino Linotype" w:hAnsi="Palatino Linotype" w:cs="Arial"/>
          <w:color w:val="000000"/>
          <w:lang w:val="es-MX" w:eastAsia="es-MX"/>
        </w:rPr>
      </w:pPr>
      <w:r w:rsidRPr="007D603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9005F" w:rsidRPr="007D603B">
        <w:rPr>
          <w:rFonts w:ascii="Palatino Linotype" w:hAnsi="Palatino Linotype" w:cs="Arial"/>
          <w:color w:val="000000"/>
          <w:lang w:val="es-MX" w:eastAsia="es-MX"/>
        </w:rPr>
        <w:t>primero de octubre</w:t>
      </w:r>
      <w:r w:rsidR="00335C0B" w:rsidRPr="007D603B">
        <w:rPr>
          <w:rFonts w:ascii="Palatino Linotype" w:hAnsi="Palatino Linotype" w:cs="Arial"/>
          <w:color w:val="000000"/>
          <w:lang w:val="es-MX" w:eastAsia="es-MX"/>
        </w:rPr>
        <w:t xml:space="preserve"> </w:t>
      </w:r>
      <w:r w:rsidR="005A5C20" w:rsidRPr="007D603B">
        <w:rPr>
          <w:rFonts w:ascii="Palatino Linotype" w:hAnsi="Palatino Linotype" w:cs="Arial"/>
          <w:color w:val="000000"/>
          <w:lang w:val="es-MX" w:eastAsia="es-MX"/>
        </w:rPr>
        <w:t xml:space="preserve">de </w:t>
      </w:r>
      <w:r w:rsidR="007237B8" w:rsidRPr="007D603B">
        <w:rPr>
          <w:rFonts w:ascii="Palatino Linotype" w:hAnsi="Palatino Linotype" w:cs="Arial"/>
          <w:color w:val="000000"/>
          <w:lang w:val="es-MX" w:eastAsia="es-MX"/>
        </w:rPr>
        <w:t xml:space="preserve">dos mil </w:t>
      </w:r>
      <w:r w:rsidR="00216776" w:rsidRPr="007D603B">
        <w:rPr>
          <w:rFonts w:ascii="Palatino Linotype" w:hAnsi="Palatino Linotype" w:cs="Arial"/>
          <w:color w:val="000000"/>
          <w:lang w:val="es-MX" w:eastAsia="es-MX"/>
        </w:rPr>
        <w:t>veinticinco</w:t>
      </w:r>
      <w:r w:rsidRPr="007D603B">
        <w:rPr>
          <w:rFonts w:ascii="Palatino Linotype" w:hAnsi="Palatino Linotype" w:cs="Arial"/>
          <w:color w:val="000000"/>
          <w:lang w:val="es-MX" w:eastAsia="es-MX"/>
        </w:rPr>
        <w:t>.</w:t>
      </w:r>
    </w:p>
    <w:p w14:paraId="1B5119D6" w14:textId="77777777" w:rsidR="004309A2" w:rsidRPr="007D603B"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2EE217F6" w:rsidR="009E0E89" w:rsidRPr="007D603B" w:rsidRDefault="0029071C" w:rsidP="00C753C2">
      <w:pPr>
        <w:tabs>
          <w:tab w:val="left" w:pos="1701"/>
        </w:tabs>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b/>
          <w:lang w:val="es-MX" w:eastAsia="en-US"/>
        </w:rPr>
        <w:t>VISTO</w:t>
      </w:r>
      <w:r w:rsidRPr="007D603B">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7D603B">
        <w:rPr>
          <w:rFonts w:ascii="Palatino Linotype" w:eastAsiaTheme="minorHAnsi" w:hAnsi="Palatino Linotype" w:cs="Arial"/>
          <w:b/>
          <w:lang w:val="es-MX" w:eastAsia="en-US"/>
        </w:rPr>
        <w:t>0</w:t>
      </w:r>
      <w:r w:rsidR="00FB2123" w:rsidRPr="007D603B">
        <w:rPr>
          <w:rFonts w:ascii="Palatino Linotype" w:eastAsiaTheme="minorHAnsi" w:hAnsi="Palatino Linotype" w:cs="Arial"/>
          <w:b/>
          <w:lang w:val="es-MX" w:eastAsia="en-US"/>
        </w:rPr>
        <w:t>9100</w:t>
      </w:r>
      <w:r w:rsidRPr="007D603B">
        <w:rPr>
          <w:rFonts w:ascii="Palatino Linotype" w:eastAsiaTheme="minorHAnsi" w:hAnsi="Palatino Linotype" w:cs="Arial"/>
          <w:b/>
          <w:bCs/>
          <w:lang w:val="es-MX" w:eastAsia="es-MX"/>
        </w:rPr>
        <w:t>/INFOEM/IP/RR/202</w:t>
      </w:r>
      <w:r w:rsidR="00CB3433" w:rsidRPr="007D603B">
        <w:rPr>
          <w:rFonts w:ascii="Palatino Linotype" w:eastAsiaTheme="minorHAnsi" w:hAnsi="Palatino Linotype" w:cs="Arial"/>
          <w:b/>
          <w:bCs/>
          <w:lang w:val="es-MX" w:eastAsia="es-MX"/>
        </w:rPr>
        <w:t>5</w:t>
      </w:r>
      <w:bookmarkEnd w:id="0"/>
      <w:r w:rsidRPr="007D603B">
        <w:rPr>
          <w:rFonts w:ascii="Palatino Linotype" w:eastAsiaTheme="minorHAnsi" w:hAnsi="Palatino Linotype" w:cs="Arial"/>
          <w:lang w:val="es-MX" w:eastAsia="en-US"/>
        </w:rPr>
        <w:t xml:space="preserve">, </w:t>
      </w:r>
      <w:r w:rsidR="00266841" w:rsidRPr="007D603B">
        <w:rPr>
          <w:rFonts w:ascii="Palatino Linotype" w:hAnsi="Palatino Linotype" w:cs="Arial"/>
        </w:rPr>
        <w:t>interpuesto</w:t>
      </w:r>
      <w:r w:rsidR="005327BF" w:rsidRPr="007D603B">
        <w:rPr>
          <w:rFonts w:ascii="Palatino Linotype" w:hAnsi="Palatino Linotype" w:cs="Arial"/>
        </w:rPr>
        <w:t xml:space="preserve"> por</w:t>
      </w:r>
      <w:r w:rsidR="00864828" w:rsidRPr="007D603B">
        <w:rPr>
          <w:rFonts w:ascii="Palatino Linotype" w:hAnsi="Palatino Linotype" w:cs="Arial"/>
        </w:rPr>
        <w:t xml:space="preserve"> </w:t>
      </w:r>
      <w:r w:rsidR="00FB2123" w:rsidRPr="007D603B">
        <w:rPr>
          <w:rFonts w:ascii="Palatino Linotype" w:hAnsi="Palatino Linotype" w:cs="Arial"/>
          <w:bCs/>
        </w:rPr>
        <w:t>persona que no señala nombre o seudónimo</w:t>
      </w:r>
      <w:r w:rsidR="00B30009" w:rsidRPr="007D603B">
        <w:rPr>
          <w:rFonts w:ascii="Palatino Linotype" w:hAnsi="Palatino Linotype" w:cs="Arial"/>
        </w:rPr>
        <w:t>,</w:t>
      </w:r>
      <w:r w:rsidR="00B30009" w:rsidRPr="007D603B">
        <w:rPr>
          <w:rFonts w:ascii="Palatino Linotype" w:hAnsi="Palatino Linotype" w:cs="Arial"/>
          <w:b/>
        </w:rPr>
        <w:t xml:space="preserve"> </w:t>
      </w:r>
      <w:r w:rsidR="005F1F89" w:rsidRPr="007D603B">
        <w:rPr>
          <w:rFonts w:ascii="Palatino Linotype" w:hAnsi="Palatino Linotype" w:cs="Arial"/>
        </w:rPr>
        <w:t>en lo sucesivo</w:t>
      </w:r>
      <w:r w:rsidR="0090178D" w:rsidRPr="007D603B">
        <w:rPr>
          <w:rFonts w:ascii="Palatino Linotype" w:hAnsi="Palatino Linotype" w:cs="Arial"/>
        </w:rPr>
        <w:t xml:space="preserve"> la parte </w:t>
      </w:r>
      <w:r w:rsidR="005F1F89" w:rsidRPr="007D603B">
        <w:rPr>
          <w:rFonts w:ascii="Palatino Linotype" w:hAnsi="Palatino Linotype" w:cs="Arial"/>
          <w:b/>
        </w:rPr>
        <w:t>Recurrente</w:t>
      </w:r>
      <w:r w:rsidRPr="007D603B">
        <w:rPr>
          <w:rFonts w:ascii="Palatino Linotype" w:eastAsiaTheme="minorHAnsi" w:hAnsi="Palatino Linotype" w:cs="Arial"/>
          <w:lang w:val="es-MX" w:eastAsia="en-US"/>
        </w:rPr>
        <w:t xml:space="preserve">, en contra de la </w:t>
      </w:r>
      <w:r w:rsidR="004367FB" w:rsidRPr="007D603B">
        <w:rPr>
          <w:rFonts w:ascii="Palatino Linotype" w:eastAsiaTheme="minorHAnsi" w:hAnsi="Palatino Linotype" w:cs="Arial"/>
          <w:lang w:val="es-MX" w:eastAsia="en-US"/>
        </w:rPr>
        <w:t xml:space="preserve">falta </w:t>
      </w:r>
      <w:r w:rsidRPr="007D603B">
        <w:rPr>
          <w:rFonts w:ascii="Palatino Linotype" w:eastAsiaTheme="minorHAnsi" w:hAnsi="Palatino Linotype" w:cs="Arial"/>
          <w:lang w:val="es-MX" w:eastAsia="en-US"/>
        </w:rPr>
        <w:t>respuesta de</w:t>
      </w:r>
      <w:r w:rsidR="003B63F7" w:rsidRPr="007D603B">
        <w:rPr>
          <w:rFonts w:ascii="Palatino Linotype" w:eastAsiaTheme="minorHAnsi" w:hAnsi="Palatino Linotype" w:cs="Arial"/>
          <w:lang w:val="es-MX" w:eastAsia="en-US"/>
        </w:rPr>
        <w:t>l</w:t>
      </w:r>
      <w:r w:rsidR="003B63F7" w:rsidRPr="007D603B">
        <w:rPr>
          <w:rFonts w:ascii="Palatino Linotype" w:eastAsiaTheme="minorHAnsi" w:hAnsi="Palatino Linotype" w:cs="Arial"/>
          <w:b/>
          <w:lang w:val="es-MX" w:eastAsia="en-US"/>
        </w:rPr>
        <w:t xml:space="preserve"> </w:t>
      </w:r>
      <w:r w:rsidR="00E93E8D" w:rsidRPr="007D603B">
        <w:rPr>
          <w:rFonts w:ascii="Palatino Linotype" w:eastAsiaTheme="minorHAnsi" w:hAnsi="Palatino Linotype" w:cs="Arial"/>
          <w:b/>
          <w:lang w:val="es-MX" w:eastAsia="en-US"/>
        </w:rPr>
        <w:t xml:space="preserve">Ayuntamiento </w:t>
      </w:r>
      <w:r w:rsidR="00B1050A" w:rsidRPr="007D603B">
        <w:rPr>
          <w:rFonts w:ascii="Palatino Linotype" w:eastAsiaTheme="minorHAnsi" w:hAnsi="Palatino Linotype" w:cs="Arial"/>
          <w:b/>
          <w:lang w:val="es-MX" w:eastAsia="en-US"/>
        </w:rPr>
        <w:t xml:space="preserve">de </w:t>
      </w:r>
      <w:r w:rsidR="0001036E" w:rsidRPr="007D603B">
        <w:rPr>
          <w:rFonts w:ascii="Palatino Linotype" w:eastAsiaTheme="minorHAnsi" w:hAnsi="Palatino Linotype" w:cs="Arial"/>
          <w:b/>
          <w:lang w:val="es-MX" w:eastAsia="en-US"/>
        </w:rPr>
        <w:t>Huehuetoca</w:t>
      </w:r>
      <w:r w:rsidRPr="007D603B">
        <w:rPr>
          <w:rFonts w:ascii="Palatino Linotype" w:eastAsiaTheme="minorHAnsi" w:hAnsi="Palatino Linotype" w:cs="Arial"/>
          <w:lang w:val="es-MX" w:eastAsia="en-US"/>
        </w:rPr>
        <w:t>,</w:t>
      </w:r>
      <w:r w:rsidRPr="007D603B">
        <w:rPr>
          <w:rFonts w:ascii="Palatino Linotype" w:eastAsiaTheme="minorHAnsi" w:hAnsi="Palatino Linotype" w:cs="Arial"/>
          <w:b/>
          <w:lang w:val="es-MX" w:eastAsia="en-US"/>
        </w:rPr>
        <w:t xml:space="preserve"> </w:t>
      </w:r>
      <w:r w:rsidRPr="007D603B">
        <w:rPr>
          <w:rFonts w:ascii="Palatino Linotype" w:eastAsiaTheme="minorHAnsi" w:hAnsi="Palatino Linotype" w:cs="Arial"/>
          <w:lang w:val="es-MX" w:eastAsia="en-US"/>
        </w:rPr>
        <w:t>en lo subsecuente</w:t>
      </w:r>
      <w:r w:rsidRPr="007D603B">
        <w:rPr>
          <w:rFonts w:ascii="Palatino Linotype" w:eastAsiaTheme="minorHAnsi" w:hAnsi="Palatino Linotype" w:cs="Arial"/>
          <w:b/>
          <w:lang w:val="es-MX" w:eastAsia="en-US"/>
        </w:rPr>
        <w:t xml:space="preserve"> El Sujeto Obligado, </w:t>
      </w:r>
      <w:r w:rsidRPr="007D603B">
        <w:rPr>
          <w:rFonts w:ascii="Palatino Linotype" w:eastAsiaTheme="minorHAnsi" w:hAnsi="Palatino Linotype" w:cs="Arial"/>
          <w:lang w:val="es-MX" w:eastAsia="en-US"/>
        </w:rPr>
        <w:t>se procede a dictar la presente resolución.</w:t>
      </w:r>
      <w:r w:rsidR="0001036E" w:rsidRPr="007D603B">
        <w:rPr>
          <w:rFonts w:ascii="Palatino Linotype" w:eastAsiaTheme="minorHAnsi" w:hAnsi="Palatino Linotype" w:cs="Arial"/>
          <w:lang w:val="es-MX" w:eastAsia="en-US"/>
        </w:rPr>
        <w:t xml:space="preserve"> </w:t>
      </w:r>
    </w:p>
    <w:p w14:paraId="18792ADD" w14:textId="77777777" w:rsidR="00C753C2" w:rsidRPr="007D603B"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7D603B" w:rsidRDefault="0029071C" w:rsidP="00C753C2">
      <w:pPr>
        <w:spacing w:line="360" w:lineRule="auto"/>
        <w:jc w:val="center"/>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A N T E C E D E N T E S</w:t>
      </w:r>
    </w:p>
    <w:p w14:paraId="4AFE5A3C" w14:textId="77777777" w:rsidR="00C753C2" w:rsidRPr="007D603B"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7D603B" w:rsidRDefault="0029071C" w:rsidP="0029071C">
      <w:pPr>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PRIMERO. De la solicitud de información.</w:t>
      </w:r>
    </w:p>
    <w:p w14:paraId="7E2B1AA5" w14:textId="51D8C196" w:rsidR="004309A2" w:rsidRPr="007D603B" w:rsidRDefault="0029071C" w:rsidP="00DF0080">
      <w:pPr>
        <w:spacing w:line="360" w:lineRule="auto"/>
        <w:jc w:val="both"/>
        <w:rPr>
          <w:rFonts w:ascii="Palatino Linotype" w:eastAsiaTheme="minorHAnsi" w:hAnsi="Palatino Linotype" w:cs="Arial"/>
          <w:szCs w:val="22"/>
          <w:lang w:val="es-MX" w:eastAsia="en-US"/>
        </w:rPr>
      </w:pPr>
      <w:r w:rsidRPr="007D603B">
        <w:rPr>
          <w:rFonts w:ascii="Palatino Linotype" w:eastAsiaTheme="minorHAnsi" w:hAnsi="Palatino Linotype" w:cs="Arial"/>
          <w:szCs w:val="22"/>
          <w:lang w:val="es-MX" w:eastAsia="en-US"/>
        </w:rPr>
        <w:t xml:space="preserve">En </w:t>
      </w:r>
      <w:r w:rsidR="009772F4" w:rsidRPr="007D603B">
        <w:rPr>
          <w:rFonts w:ascii="Palatino Linotype" w:eastAsiaTheme="minorHAnsi" w:hAnsi="Palatino Linotype" w:cs="Arial"/>
          <w:szCs w:val="22"/>
          <w:lang w:val="es-MX" w:eastAsia="en-US"/>
        </w:rPr>
        <w:t>trece de abril</w:t>
      </w:r>
      <w:r w:rsidR="00864828" w:rsidRPr="007D603B">
        <w:rPr>
          <w:rFonts w:ascii="Palatino Linotype" w:eastAsiaTheme="minorHAnsi" w:hAnsi="Palatino Linotype" w:cs="Arial"/>
          <w:szCs w:val="22"/>
          <w:lang w:val="es-MX" w:eastAsia="en-US"/>
        </w:rPr>
        <w:t xml:space="preserve"> de dos mil veinticinco</w:t>
      </w:r>
      <w:r w:rsidRPr="007D603B">
        <w:rPr>
          <w:rFonts w:ascii="Palatino Linotype" w:eastAsiaTheme="minorHAnsi" w:hAnsi="Palatino Linotype" w:cs="Arial"/>
          <w:szCs w:val="22"/>
          <w:lang w:val="es-MX" w:eastAsia="en-US"/>
        </w:rPr>
        <w:t xml:space="preserve">, </w:t>
      </w:r>
      <w:r w:rsidR="007F7BF0" w:rsidRPr="007D603B">
        <w:rPr>
          <w:rFonts w:ascii="Palatino Linotype" w:eastAsiaTheme="minorHAnsi" w:hAnsi="Palatino Linotype" w:cs="Arial"/>
          <w:szCs w:val="22"/>
          <w:lang w:val="es-MX" w:eastAsia="en-US"/>
        </w:rPr>
        <w:t>la parte</w:t>
      </w:r>
      <w:r w:rsidRPr="007D603B">
        <w:rPr>
          <w:rFonts w:ascii="Palatino Linotype" w:eastAsiaTheme="minorHAnsi" w:hAnsi="Palatino Linotype" w:cs="Arial"/>
          <w:szCs w:val="22"/>
          <w:lang w:val="es-MX" w:eastAsia="en-US"/>
        </w:rPr>
        <w:t xml:space="preserve"> </w:t>
      </w:r>
      <w:r w:rsidRPr="007D603B">
        <w:rPr>
          <w:rFonts w:ascii="Palatino Linotype" w:eastAsiaTheme="minorHAnsi" w:hAnsi="Palatino Linotype" w:cs="Arial"/>
          <w:b/>
          <w:szCs w:val="22"/>
          <w:lang w:val="es-MX" w:eastAsia="en-US"/>
        </w:rPr>
        <w:t>Recurrente</w:t>
      </w:r>
      <w:r w:rsidRPr="007D603B">
        <w:rPr>
          <w:rFonts w:ascii="Palatino Linotype" w:eastAsiaTheme="minorHAnsi" w:hAnsi="Palatino Linotype" w:cs="Arial"/>
          <w:szCs w:val="22"/>
          <w:lang w:val="es-MX" w:eastAsia="en-US"/>
        </w:rPr>
        <w:t xml:space="preserve">, presentó a través del Sistema de Acceso a la Información Mexiquense </w:t>
      </w:r>
      <w:r w:rsidRPr="007D603B">
        <w:rPr>
          <w:rFonts w:ascii="Palatino Linotype" w:eastAsiaTheme="minorHAnsi" w:hAnsi="Palatino Linotype" w:cs="Arial"/>
          <w:b/>
          <w:szCs w:val="22"/>
          <w:lang w:val="es-MX" w:eastAsia="en-US"/>
        </w:rPr>
        <w:t>(SAIMEX),</w:t>
      </w:r>
      <w:r w:rsidRPr="007D603B">
        <w:rPr>
          <w:rFonts w:ascii="Palatino Linotype" w:eastAsiaTheme="minorHAnsi" w:hAnsi="Palatino Linotype" w:cs="Arial"/>
          <w:szCs w:val="22"/>
          <w:lang w:val="es-MX" w:eastAsia="en-US"/>
        </w:rPr>
        <w:t xml:space="preserve"> ante el </w:t>
      </w:r>
      <w:r w:rsidRPr="007D603B">
        <w:rPr>
          <w:rFonts w:ascii="Palatino Linotype" w:eastAsiaTheme="minorHAnsi" w:hAnsi="Palatino Linotype" w:cs="Arial"/>
          <w:b/>
          <w:szCs w:val="22"/>
          <w:lang w:val="es-MX" w:eastAsia="en-US"/>
        </w:rPr>
        <w:t>Sujeto Obligado</w:t>
      </w:r>
      <w:r w:rsidRPr="007D603B">
        <w:rPr>
          <w:rFonts w:ascii="Palatino Linotype" w:eastAsiaTheme="minorHAnsi" w:hAnsi="Palatino Linotype" w:cs="Arial"/>
          <w:szCs w:val="22"/>
          <w:lang w:val="es-MX" w:eastAsia="en-US"/>
        </w:rPr>
        <w:t>, la solicitud de acceso a la información pública, a la que se le</w:t>
      </w:r>
      <w:r w:rsidR="00C753C2" w:rsidRPr="007D603B">
        <w:rPr>
          <w:rFonts w:ascii="Palatino Linotype" w:eastAsiaTheme="minorHAnsi" w:hAnsi="Palatino Linotype" w:cs="Arial"/>
          <w:szCs w:val="22"/>
          <w:lang w:val="es-MX" w:eastAsia="en-US"/>
        </w:rPr>
        <w:t xml:space="preserve"> asignó el número de expediente</w:t>
      </w:r>
      <w:r w:rsidR="003B63F7" w:rsidRPr="007D603B">
        <w:rPr>
          <w:rFonts w:ascii="Palatino Linotype" w:eastAsiaTheme="minorHAnsi" w:hAnsi="Palatino Linotype" w:cs="Arial"/>
          <w:b/>
          <w:szCs w:val="22"/>
          <w:lang w:val="es-MX" w:eastAsia="en-US"/>
        </w:rPr>
        <w:t xml:space="preserve"> </w:t>
      </w:r>
      <w:r w:rsidR="009772F4" w:rsidRPr="007D603B">
        <w:rPr>
          <w:rFonts w:ascii="Palatino Linotype" w:eastAsiaTheme="minorHAnsi" w:hAnsi="Palatino Linotype" w:cs="Arial"/>
          <w:b/>
          <w:szCs w:val="22"/>
          <w:lang w:val="es-MX" w:eastAsia="en-US"/>
        </w:rPr>
        <w:t>00219/HUEHUETO/IP/2025</w:t>
      </w:r>
      <w:r w:rsidRPr="007D603B">
        <w:rPr>
          <w:rFonts w:ascii="Palatino Linotype" w:eastAsiaTheme="minorHAnsi" w:hAnsi="Palatino Linotype" w:cs="Arial"/>
          <w:szCs w:val="22"/>
          <w:lang w:val="es-MX" w:eastAsia="en-US"/>
        </w:rPr>
        <w:t>, mediante la cual solicitó lo siguiente:</w:t>
      </w:r>
    </w:p>
    <w:p w14:paraId="5E9B7D71" w14:textId="77777777" w:rsidR="00377DDD" w:rsidRPr="007D603B" w:rsidRDefault="00377DDD" w:rsidP="00DF0080">
      <w:pPr>
        <w:spacing w:line="360" w:lineRule="auto"/>
        <w:jc w:val="both"/>
        <w:rPr>
          <w:rFonts w:ascii="Palatino Linotype" w:eastAsiaTheme="minorHAnsi" w:hAnsi="Palatino Linotype" w:cs="Arial"/>
          <w:szCs w:val="22"/>
          <w:lang w:val="es-MX" w:eastAsia="en-US"/>
        </w:rPr>
      </w:pPr>
    </w:p>
    <w:p w14:paraId="58D1202C" w14:textId="61AC87BD" w:rsidR="004309A2" w:rsidRPr="007D603B" w:rsidRDefault="0029071C" w:rsidP="002329AD">
      <w:pPr>
        <w:spacing w:line="276" w:lineRule="auto"/>
        <w:ind w:left="284" w:right="332"/>
        <w:jc w:val="both"/>
        <w:rPr>
          <w:rFonts w:ascii="Palatino Linotype" w:hAnsi="Palatino Linotype"/>
          <w:i/>
          <w:szCs w:val="20"/>
          <w:lang w:val="es-ES_tradnl"/>
        </w:rPr>
      </w:pPr>
      <w:r w:rsidRPr="007D603B">
        <w:rPr>
          <w:rFonts w:ascii="Palatino Linotype" w:hAnsi="Palatino Linotype"/>
          <w:i/>
          <w:szCs w:val="20"/>
          <w:lang w:val="es-MX"/>
        </w:rPr>
        <w:t>“</w:t>
      </w:r>
      <w:r w:rsidR="009772F4" w:rsidRPr="007D603B">
        <w:rPr>
          <w:rFonts w:ascii="Palatino Linotype" w:hAnsi="Palatino Linotype"/>
          <w:i/>
          <w:szCs w:val="20"/>
          <w:lang w:val="es-MX" w:eastAsia="es-MX"/>
        </w:rPr>
        <w:t>Solicito, en versión pública y formato abierto, los documentos donde consten las Condiciones Generales de Trabajo, contratos o convenios que regulen las relaciones laborales del personal de base y de confianza, así como los recursos públicos económicos, en especie o donativos, que sean entregados a los Sindicatos</w:t>
      </w:r>
      <w:r w:rsidRPr="007D603B">
        <w:rPr>
          <w:rFonts w:ascii="Palatino Linotype" w:hAnsi="Palatino Linotype"/>
          <w:i/>
          <w:szCs w:val="20"/>
          <w:lang w:val="es-MX"/>
        </w:rPr>
        <w:t>”</w:t>
      </w:r>
      <w:r w:rsidRPr="007D603B">
        <w:rPr>
          <w:rFonts w:ascii="Palatino Linotype" w:hAnsi="Palatino Linotype"/>
          <w:i/>
          <w:szCs w:val="20"/>
          <w:lang w:val="es-ES_tradnl"/>
        </w:rPr>
        <w:t xml:space="preserve"> (Sic).</w:t>
      </w:r>
    </w:p>
    <w:p w14:paraId="5F3F1F59" w14:textId="77777777" w:rsidR="00377DDD" w:rsidRPr="007D603B"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Pr="007D603B"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7D603B">
        <w:rPr>
          <w:rFonts w:ascii="Palatino Linotype" w:hAnsi="Palatino Linotype"/>
          <w:b/>
          <w:lang w:val="es-ES_tradnl"/>
        </w:rPr>
        <w:t>MODALIDAD DE ENTREGA:</w:t>
      </w:r>
      <w:r w:rsidRPr="007D603B">
        <w:rPr>
          <w:rFonts w:ascii="Palatino Linotype" w:hAnsi="Palatino Linotype"/>
          <w:lang w:val="es-ES_tradnl"/>
        </w:rPr>
        <w:t xml:space="preserve"> </w:t>
      </w:r>
      <w:r w:rsidRPr="007D603B">
        <w:rPr>
          <w:rFonts w:ascii="Palatino Linotype" w:eastAsiaTheme="minorHAnsi" w:hAnsi="Palatino Linotype" w:cstheme="minorBidi"/>
          <w:color w:val="000000"/>
          <w:lang w:val="es-MX" w:eastAsia="en-US"/>
        </w:rPr>
        <w:t xml:space="preserve">A través </w:t>
      </w:r>
      <w:r w:rsidR="00E64EF7" w:rsidRPr="007D603B">
        <w:rPr>
          <w:rFonts w:ascii="Palatino Linotype" w:eastAsiaTheme="minorHAnsi" w:hAnsi="Palatino Linotype" w:cstheme="minorBidi"/>
          <w:color w:val="000000"/>
          <w:lang w:val="es-MX" w:eastAsia="en-US"/>
        </w:rPr>
        <w:t xml:space="preserve">de </w:t>
      </w:r>
      <w:r w:rsidR="000768A8" w:rsidRPr="007D603B">
        <w:rPr>
          <w:rFonts w:ascii="Palatino Linotype" w:eastAsiaTheme="minorHAnsi" w:hAnsi="Palatino Linotype" w:cstheme="minorBidi"/>
          <w:color w:val="000000"/>
          <w:lang w:val="es-MX" w:eastAsia="en-US"/>
        </w:rPr>
        <w:t>del SAIMEX</w:t>
      </w:r>
      <w:r w:rsidRPr="007D603B">
        <w:rPr>
          <w:rFonts w:ascii="Palatino Linotype" w:eastAsiaTheme="minorHAnsi" w:hAnsi="Palatino Linotype" w:cstheme="minorBidi"/>
          <w:color w:val="000000"/>
          <w:lang w:val="es-MX" w:eastAsia="en-US"/>
        </w:rPr>
        <w:t>.</w:t>
      </w:r>
    </w:p>
    <w:p w14:paraId="03EF24CC" w14:textId="77777777" w:rsidR="00FB22AA" w:rsidRPr="007D603B"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7D603B" w:rsidRDefault="001B4DC9" w:rsidP="0029071C">
      <w:pPr>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SEGUNDO</w:t>
      </w:r>
      <w:r w:rsidR="00393EAF" w:rsidRPr="007D603B">
        <w:rPr>
          <w:rFonts w:ascii="Palatino Linotype" w:eastAsiaTheme="minorHAnsi" w:hAnsi="Palatino Linotype" w:cs="Arial"/>
          <w:b/>
          <w:sz w:val="28"/>
          <w:lang w:val="es-MX" w:eastAsia="en-US"/>
        </w:rPr>
        <w:t xml:space="preserve">. </w:t>
      </w:r>
      <w:r w:rsidR="0029071C" w:rsidRPr="007D603B">
        <w:rPr>
          <w:rFonts w:ascii="Palatino Linotype" w:eastAsiaTheme="minorHAnsi" w:hAnsi="Palatino Linotype" w:cs="Arial"/>
          <w:b/>
          <w:sz w:val="28"/>
          <w:lang w:val="es-MX" w:eastAsia="en-US"/>
        </w:rPr>
        <w:t xml:space="preserve">De la </w:t>
      </w:r>
      <w:r w:rsidR="007B4673" w:rsidRPr="007D603B">
        <w:rPr>
          <w:rFonts w:ascii="Palatino Linotype" w:eastAsiaTheme="minorHAnsi" w:hAnsi="Palatino Linotype" w:cs="Arial"/>
          <w:b/>
          <w:sz w:val="28"/>
          <w:lang w:val="es-MX" w:eastAsia="en-US"/>
        </w:rPr>
        <w:t xml:space="preserve">falta de </w:t>
      </w:r>
      <w:r w:rsidR="0029071C" w:rsidRPr="007D603B">
        <w:rPr>
          <w:rFonts w:ascii="Palatino Linotype" w:eastAsiaTheme="minorHAnsi" w:hAnsi="Palatino Linotype" w:cs="Arial"/>
          <w:b/>
          <w:sz w:val="28"/>
          <w:lang w:val="es-MX" w:eastAsia="en-US"/>
        </w:rPr>
        <w:t xml:space="preserve">respuesta del Sujeto Obligado. </w:t>
      </w:r>
    </w:p>
    <w:p w14:paraId="097F1FB3" w14:textId="77777777" w:rsidR="003D01B6" w:rsidRPr="007D603B" w:rsidRDefault="003D01B6" w:rsidP="004309A2">
      <w:pPr>
        <w:spacing w:line="360" w:lineRule="auto"/>
        <w:jc w:val="both"/>
        <w:rPr>
          <w:rFonts w:ascii="Palatino Linotype" w:eastAsiaTheme="minorHAnsi" w:hAnsi="Palatino Linotype" w:cs="Arial"/>
          <w:lang w:val="es-MX" w:eastAsia="en-US"/>
        </w:rPr>
      </w:pPr>
    </w:p>
    <w:p w14:paraId="0E9C8ACF" w14:textId="5FD95EC0" w:rsidR="00DB1874" w:rsidRPr="007D603B" w:rsidRDefault="00DB1874" w:rsidP="00DB1874">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 xml:space="preserve">En fecha </w:t>
      </w:r>
      <w:r w:rsidR="00FA3242" w:rsidRPr="007D603B">
        <w:rPr>
          <w:rFonts w:ascii="Palatino Linotype" w:eastAsiaTheme="minorHAnsi" w:hAnsi="Palatino Linotype" w:cs="Arial"/>
          <w:lang w:val="es-MX" w:eastAsia="en-US"/>
        </w:rPr>
        <w:t>diez</w:t>
      </w:r>
      <w:r w:rsidR="002B3092" w:rsidRPr="007D603B">
        <w:rPr>
          <w:rFonts w:ascii="Palatino Linotype" w:eastAsiaTheme="minorHAnsi" w:hAnsi="Palatino Linotype" w:cs="Arial"/>
          <w:lang w:val="es-MX" w:eastAsia="en-US"/>
        </w:rPr>
        <w:t xml:space="preserve"> de mayo</w:t>
      </w:r>
      <w:r w:rsidRPr="007D603B">
        <w:rPr>
          <w:rFonts w:ascii="Palatino Linotype" w:eastAsiaTheme="minorHAnsi" w:hAnsi="Palatino Linotype" w:cs="Arial"/>
          <w:lang w:val="es-MX" w:eastAsia="en-US"/>
        </w:rPr>
        <w:t xml:space="preserve"> de dos mil veinticinco, la Titular de la Unidad de Transparencia, realizó el turno de la solicitud de información al servidor público habilitado que consideró competente, sin que existiera respuesta por parte del mismo.</w:t>
      </w:r>
    </w:p>
    <w:p w14:paraId="2685D163" w14:textId="77777777" w:rsidR="00DB1874" w:rsidRPr="007D603B" w:rsidRDefault="00DB1874" w:rsidP="00DB1874">
      <w:pPr>
        <w:spacing w:line="360" w:lineRule="auto"/>
        <w:jc w:val="both"/>
        <w:rPr>
          <w:rFonts w:ascii="Palatino Linotype" w:eastAsiaTheme="minorHAnsi" w:hAnsi="Palatino Linotype" w:cs="Arial"/>
          <w:lang w:val="es-MX" w:eastAsia="en-US"/>
        </w:rPr>
      </w:pPr>
    </w:p>
    <w:p w14:paraId="6941CFE9" w14:textId="77777777" w:rsidR="00DB1874" w:rsidRPr="007D603B" w:rsidRDefault="00DB1874" w:rsidP="00DB1874">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3F3274A8" w14:textId="77777777" w:rsidR="00DB1874" w:rsidRPr="007D603B" w:rsidRDefault="00DB1874" w:rsidP="00DB1874">
      <w:pPr>
        <w:spacing w:line="360" w:lineRule="auto"/>
        <w:jc w:val="both"/>
        <w:rPr>
          <w:rFonts w:ascii="Palatino Linotype" w:eastAsiaTheme="minorHAnsi" w:hAnsi="Palatino Linotype" w:cs="Arial"/>
          <w:lang w:val="es-MX" w:eastAsia="en-US"/>
        </w:rPr>
      </w:pPr>
    </w:p>
    <w:p w14:paraId="024A662D" w14:textId="1CD1FF0E" w:rsidR="0029071C" w:rsidRPr="007D603B" w:rsidRDefault="001B4DC9" w:rsidP="00DB1874">
      <w:pPr>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TERCERO</w:t>
      </w:r>
      <w:r w:rsidR="0029071C" w:rsidRPr="007D603B">
        <w:rPr>
          <w:rFonts w:ascii="Palatino Linotype" w:eastAsiaTheme="minorHAnsi" w:hAnsi="Palatino Linotype" w:cs="Arial"/>
          <w:b/>
          <w:sz w:val="28"/>
          <w:lang w:val="es-MX" w:eastAsia="en-US"/>
        </w:rPr>
        <w:t>. Del recurso de revisión.</w:t>
      </w:r>
    </w:p>
    <w:p w14:paraId="30ACC6FD" w14:textId="3A3E3742" w:rsidR="00021DCF" w:rsidRPr="007D603B" w:rsidRDefault="00021DCF" w:rsidP="00021DCF">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bCs/>
          <w:lang w:val="es-MX" w:eastAsia="en-US"/>
        </w:rPr>
        <w:t>Ante la falta de respuesta</w:t>
      </w:r>
      <w:r w:rsidRPr="007D603B">
        <w:rPr>
          <w:rFonts w:ascii="Palatino Linotype" w:eastAsiaTheme="minorHAnsi" w:hAnsi="Palatino Linotype" w:cs="Arial"/>
          <w:b/>
          <w:lang w:val="es-MX" w:eastAsia="en-US"/>
        </w:rPr>
        <w:t xml:space="preserve"> </w:t>
      </w:r>
      <w:r w:rsidRPr="007D603B">
        <w:rPr>
          <w:rFonts w:ascii="Palatino Linotype" w:eastAsiaTheme="minorHAnsi" w:hAnsi="Palatino Linotype" w:cs="Arial"/>
          <w:lang w:val="es-MX" w:eastAsia="en-US"/>
        </w:rPr>
        <w:t xml:space="preserve">del </w:t>
      </w:r>
      <w:r w:rsidRPr="007D603B">
        <w:rPr>
          <w:rFonts w:ascii="Palatino Linotype" w:eastAsiaTheme="minorHAnsi" w:hAnsi="Palatino Linotype" w:cs="Arial"/>
          <w:b/>
          <w:lang w:val="es-MX" w:eastAsia="en-US"/>
        </w:rPr>
        <w:t>Sujeto Obligado</w:t>
      </w:r>
      <w:r w:rsidRPr="007D603B">
        <w:rPr>
          <w:rFonts w:ascii="Palatino Linotype" w:eastAsiaTheme="minorHAnsi" w:hAnsi="Palatino Linotype" w:cs="Arial"/>
          <w:lang w:val="es-MX" w:eastAsia="en-US"/>
        </w:rPr>
        <w:t xml:space="preserve">, la parte </w:t>
      </w:r>
      <w:r w:rsidRPr="007D603B">
        <w:rPr>
          <w:rFonts w:ascii="Palatino Linotype" w:eastAsiaTheme="minorHAnsi" w:hAnsi="Palatino Linotype" w:cs="Arial"/>
          <w:b/>
          <w:lang w:val="es-MX" w:eastAsia="en-US"/>
        </w:rPr>
        <w:t>Recurrente</w:t>
      </w:r>
      <w:r w:rsidRPr="007D603B">
        <w:rPr>
          <w:rFonts w:ascii="Palatino Linotype" w:eastAsiaTheme="minorHAnsi" w:hAnsi="Palatino Linotype" w:cs="Arial"/>
          <w:lang w:val="es-MX" w:eastAsia="en-US"/>
        </w:rPr>
        <w:t xml:space="preserve"> interpuso su recurso de revisión el </w:t>
      </w:r>
      <w:r w:rsidR="00D328CC" w:rsidRPr="007D603B">
        <w:rPr>
          <w:rFonts w:ascii="Palatino Linotype" w:eastAsiaTheme="minorHAnsi" w:hAnsi="Palatino Linotype" w:cs="Arial"/>
          <w:lang w:val="es-MX" w:eastAsia="en-US"/>
        </w:rPr>
        <w:t>treinta de julio</w:t>
      </w:r>
      <w:r w:rsidR="00D02C55" w:rsidRPr="007D603B">
        <w:rPr>
          <w:rFonts w:ascii="Palatino Linotype" w:eastAsiaTheme="minorHAnsi" w:hAnsi="Palatino Linotype" w:cs="Arial"/>
          <w:lang w:val="es-MX" w:eastAsia="en-US"/>
        </w:rPr>
        <w:t xml:space="preserve"> de dos mil veinticinco</w:t>
      </w:r>
      <w:r w:rsidRPr="007D603B">
        <w:rPr>
          <w:rFonts w:ascii="Palatino Linotype" w:eastAsiaTheme="minorHAnsi" w:hAnsi="Palatino Linotype" w:cs="Arial"/>
          <w:lang w:val="es-MX" w:eastAsia="en-US"/>
        </w:rPr>
        <w:t>, registrado</w:t>
      </w:r>
      <w:r w:rsidRPr="007D603B">
        <w:rPr>
          <w:rFonts w:ascii="Palatino Linotype" w:eastAsiaTheme="minorHAnsi" w:hAnsi="Palatino Linotype" w:cs="Arial"/>
          <w:b/>
          <w:lang w:val="es-MX" w:eastAsia="en-US"/>
        </w:rPr>
        <w:t xml:space="preserve"> </w:t>
      </w:r>
      <w:r w:rsidRPr="007D603B">
        <w:rPr>
          <w:rFonts w:ascii="Palatino Linotype" w:eastAsiaTheme="minorHAnsi" w:hAnsi="Palatino Linotype" w:cs="Arial"/>
          <w:lang w:val="es-MX" w:eastAsia="en-US"/>
        </w:rPr>
        <w:t xml:space="preserve">en el SAIMEX con número de expediente </w:t>
      </w:r>
      <w:r w:rsidRPr="007D603B">
        <w:rPr>
          <w:rFonts w:ascii="Palatino Linotype" w:eastAsiaTheme="minorHAnsi" w:hAnsi="Palatino Linotype" w:cs="Arial"/>
          <w:b/>
          <w:bCs/>
          <w:lang w:val="es-MX" w:eastAsia="es-MX"/>
        </w:rPr>
        <w:t>0</w:t>
      </w:r>
      <w:r w:rsidR="002F2A93" w:rsidRPr="007D603B">
        <w:rPr>
          <w:rFonts w:ascii="Palatino Linotype" w:eastAsiaTheme="minorHAnsi" w:hAnsi="Palatino Linotype" w:cs="Arial"/>
          <w:b/>
          <w:bCs/>
          <w:lang w:val="es-MX" w:eastAsia="es-MX"/>
        </w:rPr>
        <w:t>9100</w:t>
      </w:r>
      <w:r w:rsidRPr="007D603B">
        <w:rPr>
          <w:rFonts w:ascii="Palatino Linotype" w:eastAsiaTheme="minorHAnsi" w:hAnsi="Palatino Linotype" w:cs="Arial"/>
          <w:b/>
          <w:bCs/>
          <w:lang w:val="es-MX" w:eastAsia="es-MX"/>
        </w:rPr>
        <w:t>/INFOEM/IP/RR/202</w:t>
      </w:r>
      <w:r w:rsidR="00D02C55" w:rsidRPr="007D603B">
        <w:rPr>
          <w:rFonts w:ascii="Palatino Linotype" w:eastAsiaTheme="minorHAnsi" w:hAnsi="Palatino Linotype" w:cs="Arial"/>
          <w:b/>
          <w:bCs/>
          <w:lang w:val="es-MX" w:eastAsia="es-MX"/>
        </w:rPr>
        <w:t>5</w:t>
      </w:r>
      <w:r w:rsidRPr="007D603B">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7D603B"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3ABF8786" w:rsidR="00021DCF" w:rsidRPr="007D603B" w:rsidRDefault="00021DCF" w:rsidP="002F2A93">
      <w:pPr>
        <w:numPr>
          <w:ilvl w:val="0"/>
          <w:numId w:val="14"/>
        </w:numPr>
        <w:pBdr>
          <w:top w:val="nil"/>
          <w:left w:val="nil"/>
          <w:bottom w:val="nil"/>
          <w:right w:val="nil"/>
          <w:between w:val="nil"/>
        </w:pBdr>
        <w:spacing w:after="160" w:line="360" w:lineRule="auto"/>
        <w:jc w:val="both"/>
        <w:rPr>
          <w:rFonts w:eastAsia="Palatino Linotype"/>
        </w:rPr>
      </w:pPr>
      <w:r w:rsidRPr="007D603B">
        <w:rPr>
          <w:rFonts w:ascii="Palatino Linotype" w:eastAsia="Palatino Linotype" w:hAnsi="Palatino Linotype" w:cs="Palatino Linotype"/>
          <w:b/>
          <w:color w:val="000000"/>
          <w:lang w:val="es-ES_tradnl"/>
        </w:rPr>
        <w:t xml:space="preserve">Acto Impugnado: </w:t>
      </w:r>
      <w:r w:rsidRPr="007D603B">
        <w:rPr>
          <w:rFonts w:ascii="Palatino Linotype" w:eastAsia="Palatino Linotype" w:hAnsi="Palatino Linotype"/>
        </w:rPr>
        <w:t>“</w:t>
      </w:r>
      <w:r w:rsidR="002F2A93" w:rsidRPr="007D603B">
        <w:rPr>
          <w:rFonts w:ascii="Palatino Linotype" w:eastAsia="Palatino Linotype" w:hAnsi="Palatino Linotype"/>
        </w:rPr>
        <w:t>La falta de respuesta a una solicitud de acceso a la información.</w:t>
      </w:r>
      <w:r w:rsidRPr="007D603B">
        <w:rPr>
          <w:rFonts w:ascii="Palatino Linotype" w:eastAsia="Palatino Linotype" w:hAnsi="Palatino Linotype"/>
        </w:rPr>
        <w:t>” (Sic)</w:t>
      </w:r>
      <w:r w:rsidRPr="007D603B">
        <w:rPr>
          <w:rFonts w:eastAsia="Palatino Linotype"/>
        </w:rPr>
        <w:t xml:space="preserve"> </w:t>
      </w:r>
    </w:p>
    <w:p w14:paraId="00930ED4" w14:textId="19112EC9" w:rsidR="00021DCF" w:rsidRPr="007D603B" w:rsidRDefault="00021DCF" w:rsidP="002F2A93">
      <w:pPr>
        <w:numPr>
          <w:ilvl w:val="0"/>
          <w:numId w:val="14"/>
        </w:numPr>
        <w:pBdr>
          <w:top w:val="nil"/>
          <w:left w:val="nil"/>
          <w:bottom w:val="nil"/>
          <w:right w:val="nil"/>
          <w:between w:val="nil"/>
        </w:pBdr>
        <w:spacing w:after="160" w:line="360" w:lineRule="auto"/>
        <w:jc w:val="both"/>
        <w:rPr>
          <w:rFonts w:eastAsia="Palatino Linotype"/>
          <w:lang w:val="es-ES_tradnl"/>
        </w:rPr>
      </w:pPr>
      <w:r w:rsidRPr="007D603B">
        <w:rPr>
          <w:rFonts w:ascii="Palatino Linotype" w:eastAsia="Palatino Linotype" w:hAnsi="Palatino Linotype" w:cs="Palatino Linotype"/>
          <w:b/>
          <w:color w:val="000000"/>
          <w:lang w:val="es-ES_tradnl"/>
        </w:rPr>
        <w:t>Razones o Motivos de Inconformidad</w:t>
      </w:r>
      <w:r w:rsidRPr="007D603B">
        <w:rPr>
          <w:rFonts w:ascii="Palatino Linotype" w:eastAsia="Palatino Linotype" w:hAnsi="Palatino Linotype" w:cs="Palatino Linotype"/>
          <w:color w:val="000000"/>
          <w:lang w:val="es-ES_tradnl"/>
        </w:rPr>
        <w:t xml:space="preserve">: </w:t>
      </w:r>
      <w:r w:rsidRPr="007D603B">
        <w:rPr>
          <w:rFonts w:ascii="Palatino Linotype" w:eastAsia="Palatino Linotype" w:hAnsi="Palatino Linotype"/>
          <w:lang w:val="es-ES_tradnl"/>
        </w:rPr>
        <w:t>“</w:t>
      </w:r>
      <w:r w:rsidR="002F2A93" w:rsidRPr="007D603B">
        <w:rPr>
          <w:rFonts w:ascii="Palatino Linotype" w:eastAsia="Palatino Linotype" w:hAnsi="Palatino Linotype"/>
          <w:lang w:val="es-ES_tradnl"/>
        </w:rPr>
        <w:t xml:space="preserve">Han transcurrido más de 60 días sin que el sujeto obligado emita una respuesta a la solicitud de la información, esto solo puede deberse a una de dos cosas: el servidor público que atiende las solicitudes de información carece de los conocimientos o capacidad suficientes para garantizar el derecho humano de acceso a la información o de manera consciente y dolosa se niega a dar atención a la solicitud. En ambos casos deberá darse los avisos correspondientes al Órgano de Control Interno para que investigue y en su caso sanciones la conducta omisiva ya sea negligente o dolosa, </w:t>
      </w:r>
      <w:r w:rsidR="002F2A93" w:rsidRPr="007D603B">
        <w:rPr>
          <w:rFonts w:ascii="Palatino Linotype" w:eastAsia="Palatino Linotype" w:hAnsi="Palatino Linotype"/>
          <w:lang w:val="es-ES_tradnl"/>
        </w:rPr>
        <w:lastRenderedPageBreak/>
        <w:t>esto porque se trata además de una flagrante violación al derecho humano de acceso a la información.</w:t>
      </w:r>
      <w:r w:rsidRPr="007D603B">
        <w:rPr>
          <w:rFonts w:ascii="Palatino Linotype" w:eastAsia="Palatino Linotype" w:hAnsi="Palatino Linotype"/>
          <w:lang w:val="es-ES_tradnl"/>
        </w:rPr>
        <w:t>” (Sic)</w:t>
      </w:r>
      <w:r w:rsidRPr="007D603B">
        <w:rPr>
          <w:rFonts w:eastAsia="Palatino Linotype"/>
          <w:lang w:val="es-ES_tradnl"/>
        </w:rPr>
        <w:t xml:space="preserve"> </w:t>
      </w:r>
    </w:p>
    <w:p w14:paraId="24AC99CF" w14:textId="77777777" w:rsidR="00021DCF" w:rsidRPr="007D603B"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7D603B" w:rsidRDefault="001B4DC9" w:rsidP="0029071C">
      <w:pPr>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CUARTO</w:t>
      </w:r>
      <w:r w:rsidR="0029071C" w:rsidRPr="007D603B">
        <w:rPr>
          <w:rFonts w:ascii="Palatino Linotype" w:eastAsiaTheme="minorHAnsi" w:hAnsi="Palatino Linotype" w:cs="Arial"/>
          <w:b/>
          <w:sz w:val="28"/>
          <w:lang w:val="es-MX" w:eastAsia="en-US"/>
        </w:rPr>
        <w:t>. Del turno del recurso de revisión.</w:t>
      </w:r>
    </w:p>
    <w:p w14:paraId="0F0F3445" w14:textId="0F2AA772" w:rsidR="00414479" w:rsidRPr="007D603B"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7D603B">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7D603B">
        <w:rPr>
          <w:rFonts w:ascii="Palatino Linotype" w:eastAsia="Palatino Linotype" w:hAnsi="Palatino Linotype" w:cs="Palatino Linotype"/>
          <w:b/>
          <w:bCs/>
          <w:color w:val="000000"/>
          <w:lang w:val="es-ES_tradnl" w:eastAsia="en-US"/>
        </w:rPr>
        <w:t>Comisionado Presidente J</w:t>
      </w:r>
      <w:r w:rsidRPr="007D603B">
        <w:rPr>
          <w:rFonts w:ascii="Palatino Linotype" w:eastAsia="Palatino Linotype" w:hAnsi="Palatino Linotype" w:cs="Palatino Linotype"/>
          <w:b/>
          <w:color w:val="000000"/>
          <w:lang w:val="es-ES_tradnl" w:eastAsia="en-US"/>
        </w:rPr>
        <w:t>osé Martínez Vilchis</w:t>
      </w:r>
      <w:r w:rsidRPr="007D603B">
        <w:rPr>
          <w:rFonts w:ascii="Palatino Linotype" w:eastAsia="Palatino Linotype" w:hAnsi="Palatino Linotype" w:cs="Palatino Linotype"/>
          <w:color w:val="000000"/>
          <w:lang w:val="es-ES_tradnl" w:eastAsia="en-US"/>
        </w:rPr>
        <w:t xml:space="preserve"> para su revisión y análisis sobre la admisión o desechamiento, por lo que el </w:t>
      </w:r>
      <w:r w:rsidR="00133F53" w:rsidRPr="007D603B">
        <w:rPr>
          <w:rFonts w:ascii="Palatino Linotype" w:eastAsia="Palatino Linotype" w:hAnsi="Palatino Linotype" w:cs="Palatino Linotype"/>
          <w:color w:val="000000"/>
          <w:lang w:val="es-ES_tradnl" w:eastAsia="en-US"/>
        </w:rPr>
        <w:t>treinta de julio</w:t>
      </w:r>
      <w:r w:rsidR="009436C4" w:rsidRPr="007D603B">
        <w:rPr>
          <w:rFonts w:ascii="Palatino Linotype" w:eastAsia="Palatino Linotype" w:hAnsi="Palatino Linotype" w:cs="Palatino Linotype"/>
          <w:color w:val="000000"/>
          <w:lang w:val="es-ES_tradnl" w:eastAsia="en-US"/>
        </w:rPr>
        <w:t xml:space="preserve"> de dos mil veinticinco</w:t>
      </w:r>
      <w:r w:rsidRPr="007D603B">
        <w:rPr>
          <w:rFonts w:ascii="Palatino Linotype" w:eastAsia="Palatino Linotype" w:hAnsi="Palatino Linotype" w:cs="Palatino Linotype"/>
          <w:color w:val="000000"/>
          <w:lang w:val="es-ES_tradnl" w:eastAsia="en-US"/>
        </w:rPr>
        <w:t xml:space="preserve">, el recurso de revisión fue admitido y se puso a </w:t>
      </w:r>
      <w:r w:rsidRPr="007D603B">
        <w:rPr>
          <w:rFonts w:ascii="Palatino Linotype" w:eastAsiaTheme="minorHAnsi" w:hAnsi="Palatino Linotype" w:cstheme="minorBidi"/>
          <w:lang w:val="es-MX" w:eastAsia="en-US"/>
        </w:rPr>
        <w:t xml:space="preserve">a </w:t>
      </w:r>
      <w:r w:rsidR="00484FED" w:rsidRPr="007D603B">
        <w:rPr>
          <w:rFonts w:ascii="Palatino Linotype" w:eastAsiaTheme="minorHAnsi" w:hAnsi="Palatino Linotype" w:cstheme="minorBidi"/>
          <w:lang w:val="es-MX" w:eastAsia="en-US"/>
        </w:rPr>
        <w:t>disposición</w:t>
      </w:r>
      <w:r w:rsidRPr="007D603B">
        <w:rPr>
          <w:rFonts w:ascii="Palatino Linotype" w:eastAsiaTheme="minorHAnsi" w:hAnsi="Palatino Linotype" w:cstheme="minorBidi"/>
          <w:lang w:val="es-MX" w:eastAsia="en-US"/>
        </w:rPr>
        <w:t xml:space="preserve"> de las partes, para que, en un plazo </w:t>
      </w:r>
      <w:r w:rsidR="00484FED" w:rsidRPr="007D603B">
        <w:rPr>
          <w:rFonts w:ascii="Palatino Linotype" w:eastAsiaTheme="minorHAnsi" w:hAnsi="Palatino Linotype" w:cstheme="minorBidi"/>
          <w:lang w:val="es-MX" w:eastAsia="en-US"/>
        </w:rPr>
        <w:t>máximo</w:t>
      </w:r>
      <w:r w:rsidRPr="007D603B">
        <w:rPr>
          <w:rFonts w:ascii="Palatino Linotype" w:eastAsiaTheme="minorHAnsi" w:hAnsi="Palatino Linotype" w:cstheme="minorBidi"/>
          <w:lang w:val="es-MX" w:eastAsia="en-US"/>
        </w:rPr>
        <w:t xml:space="preserve"> de siete </w:t>
      </w:r>
      <w:r w:rsidR="00484FED" w:rsidRPr="007D603B">
        <w:rPr>
          <w:rFonts w:ascii="Palatino Linotype" w:eastAsiaTheme="minorHAnsi" w:hAnsi="Palatino Linotype" w:cstheme="minorBidi"/>
          <w:lang w:val="es-MX" w:eastAsia="en-US"/>
        </w:rPr>
        <w:t>días</w:t>
      </w:r>
      <w:r w:rsidRPr="007D603B">
        <w:rPr>
          <w:rFonts w:ascii="Palatino Linotype" w:eastAsiaTheme="minorHAnsi" w:hAnsi="Palatino Linotype" w:cstheme="minorBidi"/>
          <w:lang w:val="es-MX" w:eastAsia="en-US"/>
        </w:rPr>
        <w:t xml:space="preserve"> </w:t>
      </w:r>
      <w:r w:rsidR="00484FED" w:rsidRPr="007D603B">
        <w:rPr>
          <w:rFonts w:ascii="Palatino Linotype" w:eastAsiaTheme="minorHAnsi" w:hAnsi="Palatino Linotype" w:cstheme="minorBidi"/>
          <w:lang w:val="es-MX" w:eastAsia="en-US"/>
        </w:rPr>
        <w:t>hábiles</w:t>
      </w:r>
      <w:r w:rsidRPr="007D603B">
        <w:rPr>
          <w:rFonts w:ascii="Palatino Linotype" w:eastAsiaTheme="minorHAnsi" w:hAnsi="Palatino Linotype" w:cstheme="minorBidi"/>
          <w:lang w:val="es-MX" w:eastAsia="en-US"/>
        </w:rPr>
        <w:t>, manifiesten lo que a su derecho convenga.</w:t>
      </w:r>
    </w:p>
    <w:p w14:paraId="7BB82A5D" w14:textId="77777777" w:rsidR="00812B0F" w:rsidRPr="007D603B"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7D603B" w:rsidRDefault="001B4DC9" w:rsidP="0029071C">
      <w:pPr>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QUINTO</w:t>
      </w:r>
      <w:r w:rsidR="0029071C" w:rsidRPr="007D603B">
        <w:rPr>
          <w:rFonts w:ascii="Palatino Linotype" w:eastAsiaTheme="minorHAnsi" w:hAnsi="Palatino Linotype" w:cs="Arial"/>
          <w:b/>
          <w:sz w:val="28"/>
          <w:lang w:val="es-MX" w:eastAsia="en-US"/>
        </w:rPr>
        <w:t>. De la etapa de manifestaciones y/o alegatos.</w:t>
      </w:r>
    </w:p>
    <w:p w14:paraId="18EE88C0" w14:textId="539C3CDA" w:rsidR="00414479" w:rsidRPr="007D603B" w:rsidRDefault="00D61EBB" w:rsidP="00D61EBB">
      <w:pPr>
        <w:spacing w:line="360" w:lineRule="auto"/>
        <w:jc w:val="both"/>
        <w:rPr>
          <w:rFonts w:ascii="Palatino Linotype" w:hAnsi="Palatino Linotype" w:cs="Arial"/>
        </w:rPr>
      </w:pPr>
      <w:r w:rsidRPr="007D603B">
        <w:rPr>
          <w:rFonts w:ascii="Palatino Linotype" w:hAnsi="Palatino Linotype" w:cs="Arial"/>
        </w:rPr>
        <w:t xml:space="preserve">Así, una vez abierta la etapa de instrucción, en el sumario obra que </w:t>
      </w:r>
      <w:r w:rsidRPr="007D603B">
        <w:rPr>
          <w:rFonts w:ascii="Palatino Linotype" w:hAnsi="Palatino Linotype" w:cs="Arial"/>
          <w:b/>
        </w:rPr>
        <w:t>El Sujeto Obligado</w:t>
      </w:r>
      <w:r w:rsidRPr="007D603B">
        <w:rPr>
          <w:rFonts w:ascii="Palatino Linotype" w:hAnsi="Palatino Linotype" w:cs="Arial"/>
        </w:rPr>
        <w:t>,</w:t>
      </w:r>
      <w:r w:rsidR="00414479" w:rsidRPr="007D603B">
        <w:rPr>
          <w:rFonts w:ascii="Palatino Linotype" w:hAnsi="Palatino Linotype" w:cs="Arial"/>
        </w:rPr>
        <w:t xml:space="preserve"> </w:t>
      </w:r>
      <w:r w:rsidR="001B5028" w:rsidRPr="007D603B">
        <w:rPr>
          <w:rFonts w:ascii="Palatino Linotype" w:hAnsi="Palatino Linotype" w:cs="Arial"/>
        </w:rPr>
        <w:t xml:space="preserve">fue omiso en </w:t>
      </w:r>
      <w:r w:rsidR="000616A9" w:rsidRPr="007D603B">
        <w:rPr>
          <w:rFonts w:ascii="Palatino Linotype" w:hAnsi="Palatino Linotype" w:cs="Arial"/>
        </w:rPr>
        <w:t>rendir su informe justificado.</w:t>
      </w:r>
    </w:p>
    <w:p w14:paraId="482ECFD6" w14:textId="77777777" w:rsidR="00414479" w:rsidRPr="007D603B" w:rsidRDefault="00414479" w:rsidP="00D61EBB">
      <w:pPr>
        <w:spacing w:line="360" w:lineRule="auto"/>
        <w:jc w:val="both"/>
        <w:rPr>
          <w:rFonts w:ascii="Palatino Linotype" w:hAnsi="Palatino Linotype" w:cs="Arial"/>
        </w:rPr>
      </w:pPr>
    </w:p>
    <w:p w14:paraId="4E3F2C2E" w14:textId="5E788A25" w:rsidR="00A35BEF" w:rsidRPr="007D603B" w:rsidRDefault="00133F53" w:rsidP="00D61EBB">
      <w:pPr>
        <w:spacing w:line="360" w:lineRule="auto"/>
        <w:jc w:val="both"/>
        <w:rPr>
          <w:rFonts w:ascii="Palatino Linotype" w:hAnsi="Palatino Linotype" w:cs="Arial"/>
        </w:rPr>
      </w:pPr>
      <w:r w:rsidRPr="007D603B">
        <w:rPr>
          <w:rFonts w:ascii="Palatino Linotype" w:hAnsi="Palatino Linotype" w:cs="Arial"/>
          <w:noProof/>
          <w:lang w:val="es-MX" w:eastAsia="es-MX"/>
        </w:rPr>
        <w:drawing>
          <wp:anchor distT="0" distB="0" distL="114300" distR="114300" simplePos="0" relativeHeight="251658240" behindDoc="0" locked="0" layoutInCell="1" allowOverlap="1" wp14:anchorId="632009F3" wp14:editId="4FEDA0EA">
            <wp:simplePos x="0" y="0"/>
            <wp:positionH relativeFrom="column">
              <wp:posOffset>237490</wp:posOffset>
            </wp:positionH>
            <wp:positionV relativeFrom="paragraph">
              <wp:posOffset>1072515</wp:posOffset>
            </wp:positionV>
            <wp:extent cx="5283835" cy="12020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FCB976.tmp"/>
                    <pic:cNvPicPr/>
                  </pic:nvPicPr>
                  <pic:blipFill>
                    <a:blip r:embed="rId8">
                      <a:extLst>
                        <a:ext uri="{28A0092B-C50C-407E-A947-70E740481C1C}">
                          <a14:useLocalDpi xmlns:a14="http://schemas.microsoft.com/office/drawing/2010/main" val="0"/>
                        </a:ext>
                      </a:extLst>
                    </a:blip>
                    <a:stretch>
                      <a:fillRect/>
                    </a:stretch>
                  </pic:blipFill>
                  <pic:spPr>
                    <a:xfrm>
                      <a:off x="0" y="0"/>
                      <a:ext cx="5283835" cy="1202055"/>
                    </a:xfrm>
                    <a:prstGeom prst="rect">
                      <a:avLst/>
                    </a:prstGeom>
                  </pic:spPr>
                </pic:pic>
              </a:graphicData>
            </a:graphic>
            <wp14:sizeRelH relativeFrom="margin">
              <wp14:pctWidth>0</wp14:pctWidth>
            </wp14:sizeRelH>
            <wp14:sizeRelV relativeFrom="margin">
              <wp14:pctHeight>0</wp14:pctHeight>
            </wp14:sizeRelV>
          </wp:anchor>
        </w:drawing>
      </w:r>
      <w:r w:rsidR="00D36738" w:rsidRPr="007D603B">
        <w:rPr>
          <w:rFonts w:ascii="Palatino Linotype" w:hAnsi="Palatino Linotype" w:cs="Arial"/>
        </w:rPr>
        <w:t>P</w:t>
      </w:r>
      <w:r w:rsidR="00D61EBB" w:rsidRPr="007D603B">
        <w:rPr>
          <w:rFonts w:ascii="Palatino Linotype" w:hAnsi="Palatino Linotype" w:cs="Arial"/>
        </w:rPr>
        <w:t>or otra parte,</w:t>
      </w:r>
      <w:r w:rsidR="00AC7BC9" w:rsidRPr="007D603B">
        <w:rPr>
          <w:rFonts w:ascii="Palatino Linotype" w:hAnsi="Palatino Linotype" w:cs="Arial"/>
        </w:rPr>
        <w:t xml:space="preserve"> se aprecia que</w:t>
      </w:r>
      <w:r w:rsidR="00D61EBB" w:rsidRPr="007D603B">
        <w:rPr>
          <w:rFonts w:ascii="Palatino Linotype" w:hAnsi="Palatino Linotype" w:cs="Arial"/>
        </w:rPr>
        <w:t xml:space="preserve"> la parte </w:t>
      </w:r>
      <w:r w:rsidR="00D61EBB" w:rsidRPr="007D603B">
        <w:rPr>
          <w:rFonts w:ascii="Palatino Linotype" w:hAnsi="Palatino Linotype" w:cs="Arial"/>
          <w:b/>
        </w:rPr>
        <w:t>Recurrente</w:t>
      </w:r>
      <w:r w:rsidR="00A35BEF" w:rsidRPr="007D603B">
        <w:t xml:space="preserve"> </w:t>
      </w:r>
      <w:r w:rsidR="00A35BEF" w:rsidRPr="007D603B">
        <w:rPr>
          <w:rFonts w:ascii="Palatino Linotype" w:hAnsi="Palatino Linotype" w:cs="Arial"/>
        </w:rPr>
        <w:t>la parte Recurrente no realizó manifestaciones, alegatos ni presentó pruebas que a su derecho convinieran, lo cual se corrobora con la siguiente imagen.</w:t>
      </w:r>
    </w:p>
    <w:p w14:paraId="11ADC9F4" w14:textId="0A75A646" w:rsidR="00A618AB" w:rsidRPr="007D603B" w:rsidRDefault="00A618AB" w:rsidP="00297C9F">
      <w:pPr>
        <w:spacing w:line="360" w:lineRule="auto"/>
        <w:jc w:val="both"/>
        <w:rPr>
          <w:rFonts w:ascii="Palatino Linotype" w:hAnsi="Palatino Linotype" w:cs="Arial"/>
          <w:noProof/>
          <w:lang w:val="es-MX" w:eastAsia="es-MX"/>
        </w:rPr>
      </w:pPr>
    </w:p>
    <w:p w14:paraId="66389950" w14:textId="34ED8B2D" w:rsidR="006D3457" w:rsidRPr="007D603B" w:rsidRDefault="006D3457" w:rsidP="00297C9F">
      <w:pPr>
        <w:spacing w:line="360" w:lineRule="auto"/>
        <w:jc w:val="both"/>
        <w:rPr>
          <w:rFonts w:ascii="Palatino Linotype" w:hAnsi="Palatino Linotype" w:cs="Arial"/>
          <w:noProof/>
          <w:lang w:val="es-MX" w:eastAsia="es-MX"/>
        </w:rPr>
      </w:pPr>
    </w:p>
    <w:p w14:paraId="2F723466" w14:textId="64CB2322" w:rsidR="0029071C" w:rsidRPr="007D603B" w:rsidRDefault="001B4DC9" w:rsidP="0029071C">
      <w:pPr>
        <w:tabs>
          <w:tab w:val="left" w:pos="3206"/>
        </w:tabs>
        <w:spacing w:line="360" w:lineRule="auto"/>
        <w:jc w:val="both"/>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SEXTO</w:t>
      </w:r>
      <w:r w:rsidR="0029071C" w:rsidRPr="007D603B">
        <w:rPr>
          <w:rFonts w:ascii="Palatino Linotype" w:eastAsiaTheme="minorHAnsi" w:hAnsi="Palatino Linotype" w:cs="Arial"/>
          <w:b/>
          <w:sz w:val="28"/>
          <w:lang w:val="es-MX" w:eastAsia="en-US"/>
        </w:rPr>
        <w:t>. Del cierre de instrucción.</w:t>
      </w:r>
      <w:r w:rsidR="0029071C" w:rsidRPr="007D603B">
        <w:rPr>
          <w:rFonts w:ascii="Palatino Linotype" w:eastAsiaTheme="minorHAnsi" w:hAnsi="Palatino Linotype" w:cs="Arial"/>
          <w:b/>
          <w:sz w:val="28"/>
          <w:lang w:val="es-MX" w:eastAsia="en-US"/>
        </w:rPr>
        <w:tab/>
      </w:r>
    </w:p>
    <w:p w14:paraId="0CF3A43B" w14:textId="6931A221" w:rsidR="00744630" w:rsidRPr="007D603B" w:rsidRDefault="0029071C" w:rsidP="000007FD">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 xml:space="preserve">Así, una vez transcurrido el término legal, </w:t>
      </w:r>
      <w:r w:rsidR="00DC1583" w:rsidRPr="007D603B">
        <w:rPr>
          <w:rFonts w:ascii="Palatino Linotype" w:eastAsiaTheme="minorHAnsi" w:hAnsi="Palatino Linotype" w:cs="Arial"/>
          <w:lang w:val="es-MX" w:eastAsia="en-US"/>
        </w:rPr>
        <w:t>permitió decretarse</w:t>
      </w:r>
      <w:r w:rsidRPr="007D603B">
        <w:rPr>
          <w:rFonts w:ascii="Palatino Linotype" w:eastAsiaTheme="minorHAnsi" w:hAnsi="Palatino Linotype" w:cs="Arial"/>
          <w:lang w:val="es-MX" w:eastAsia="en-US"/>
        </w:rPr>
        <w:t xml:space="preserve"> el cierre de instrucción en fecha </w:t>
      </w:r>
      <w:r w:rsidR="00746515" w:rsidRPr="007D603B">
        <w:rPr>
          <w:rFonts w:ascii="Palatino Linotype" w:eastAsiaTheme="minorHAnsi" w:hAnsi="Palatino Linotype" w:cs="Arial"/>
          <w:lang w:val="es-MX" w:eastAsia="en-US"/>
        </w:rPr>
        <w:t>dos de septiembre</w:t>
      </w:r>
      <w:r w:rsidR="007D2332" w:rsidRPr="007D603B">
        <w:rPr>
          <w:rFonts w:ascii="Palatino Linotype" w:eastAsiaTheme="minorHAnsi" w:hAnsi="Palatino Linotype" w:cs="Arial"/>
          <w:lang w:val="es-MX" w:eastAsia="en-US"/>
        </w:rPr>
        <w:t xml:space="preserve"> de dos mil veinticinco</w:t>
      </w:r>
      <w:r w:rsidRPr="007D603B">
        <w:rPr>
          <w:rFonts w:ascii="Palatino Linotype" w:eastAsiaTheme="minorHAnsi" w:hAnsi="Palatino Linotype" w:cs="Arial"/>
          <w:lang w:val="es-MX" w:eastAsia="en-US"/>
        </w:rPr>
        <w:t xml:space="preserve">, en términos del artículo 185, </w:t>
      </w:r>
      <w:r w:rsidR="000F48C5" w:rsidRPr="007D603B">
        <w:rPr>
          <w:rFonts w:ascii="Palatino Linotype" w:eastAsiaTheme="minorHAnsi" w:hAnsi="Palatino Linotype" w:cs="Arial"/>
          <w:lang w:val="es-MX" w:eastAsia="en-US"/>
        </w:rPr>
        <w:t>f</w:t>
      </w:r>
      <w:r w:rsidRPr="007D603B">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48886508" w:rsidR="005327BF" w:rsidRPr="007D603B" w:rsidRDefault="005327BF" w:rsidP="00B96A17">
      <w:pPr>
        <w:spacing w:line="360" w:lineRule="auto"/>
        <w:jc w:val="both"/>
        <w:rPr>
          <w:rFonts w:ascii="Palatino Linotype" w:hAnsi="Palatino Linotype"/>
          <w:lang w:val="es-MX"/>
        </w:rPr>
      </w:pPr>
    </w:p>
    <w:p w14:paraId="2FDBFDAE" w14:textId="77777777" w:rsidR="00E74701" w:rsidRPr="007D603B" w:rsidRDefault="00E74701" w:rsidP="00D57F74">
      <w:pPr>
        <w:spacing w:line="360" w:lineRule="auto"/>
        <w:jc w:val="center"/>
        <w:rPr>
          <w:rFonts w:ascii="Palatino Linotype" w:eastAsiaTheme="minorHAnsi" w:hAnsi="Palatino Linotype" w:cs="Arial"/>
          <w:b/>
          <w:sz w:val="28"/>
          <w:lang w:val="es-MX" w:eastAsia="en-US"/>
        </w:rPr>
      </w:pPr>
      <w:r w:rsidRPr="007D603B">
        <w:rPr>
          <w:rFonts w:ascii="Palatino Linotype" w:eastAsiaTheme="minorHAnsi" w:hAnsi="Palatino Linotype" w:cs="Arial"/>
          <w:b/>
          <w:sz w:val="28"/>
          <w:lang w:val="es-MX" w:eastAsia="en-US"/>
        </w:rPr>
        <w:t>C O N S I D E R A N</w:t>
      </w:r>
      <w:r w:rsidR="00D57F74" w:rsidRPr="007D603B">
        <w:rPr>
          <w:rFonts w:ascii="Palatino Linotype" w:eastAsiaTheme="minorHAnsi" w:hAnsi="Palatino Linotype" w:cs="Arial"/>
          <w:b/>
          <w:sz w:val="28"/>
          <w:lang w:val="es-MX" w:eastAsia="en-US"/>
        </w:rPr>
        <w:t xml:space="preserve"> D O </w:t>
      </w:r>
    </w:p>
    <w:p w14:paraId="259FBCF3" w14:textId="77777777" w:rsidR="00D57F74" w:rsidRPr="007D603B"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7D603B" w:rsidRDefault="00B341AE" w:rsidP="00B341AE">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b/>
          <w:lang w:val="es-MX" w:eastAsia="en-US"/>
        </w:rPr>
        <w:t>PRIMERO. De la competencia</w:t>
      </w:r>
      <w:r w:rsidRPr="007D603B">
        <w:rPr>
          <w:rFonts w:ascii="Palatino Linotype" w:eastAsiaTheme="minorHAnsi" w:hAnsi="Palatino Linotype" w:cs="Arial"/>
          <w:lang w:val="es-MX" w:eastAsia="en-US"/>
        </w:rPr>
        <w:t>.</w:t>
      </w:r>
    </w:p>
    <w:p w14:paraId="450B0DA1" w14:textId="53F0BBD7" w:rsidR="000F48C5" w:rsidRPr="007D603B" w:rsidRDefault="00425648" w:rsidP="00425648">
      <w:pPr>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5631819" w14:textId="77777777" w:rsidR="00425648" w:rsidRPr="007D603B" w:rsidRDefault="00425648" w:rsidP="00425648">
      <w:pPr>
        <w:spacing w:line="360" w:lineRule="auto"/>
        <w:jc w:val="both"/>
        <w:rPr>
          <w:rFonts w:ascii="Palatino Linotype" w:eastAsiaTheme="minorHAnsi" w:hAnsi="Palatino Linotype" w:cs="Arial"/>
          <w:lang w:val="es-MX" w:eastAsia="en-US"/>
        </w:rPr>
      </w:pPr>
    </w:p>
    <w:p w14:paraId="3F5BA30D" w14:textId="77777777" w:rsidR="00B341AE" w:rsidRPr="007D603B"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7D603B">
        <w:rPr>
          <w:rFonts w:ascii="Palatino Linotype" w:eastAsiaTheme="minorHAnsi" w:hAnsi="Palatino Linotype" w:cs="Arial"/>
          <w:b/>
          <w:lang w:val="es-MX" w:eastAsia="en-US"/>
        </w:rPr>
        <w:t xml:space="preserve">SEGUNDO. De la </w:t>
      </w:r>
      <w:r w:rsidRPr="007D603B">
        <w:rPr>
          <w:rFonts w:ascii="Palatino Linotype" w:eastAsia="Palatino Linotype" w:hAnsi="Palatino Linotype" w:cs="Palatino Linotype"/>
          <w:b/>
          <w:lang w:val="es-MX" w:eastAsia="en-US"/>
        </w:rPr>
        <w:t>Oportunidad y Procedencia del Recurso de Revisión</w:t>
      </w:r>
      <w:r w:rsidRPr="007D603B">
        <w:rPr>
          <w:rFonts w:ascii="Palatino Linotype" w:eastAsia="Palatino Linotype" w:hAnsi="Palatino Linotype" w:cs="Palatino Linotype"/>
          <w:lang w:val="es-MX" w:eastAsia="en-US"/>
        </w:rPr>
        <w:t>.</w:t>
      </w:r>
    </w:p>
    <w:p w14:paraId="398B02F7" w14:textId="40A0E4C5" w:rsidR="00B341AE" w:rsidRPr="007D603B"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7D603B">
        <w:rPr>
          <w:rFonts w:ascii="Palatino Linotype" w:eastAsiaTheme="minorHAnsi" w:hAnsi="Palatino Linotype" w:cs="Arial"/>
          <w:lang w:val="es-MX" w:eastAsia="en-US"/>
        </w:rPr>
        <w:t xml:space="preserve">El artículo 178 de la Ley de Transparencia y Acceso a la Información Pública del Estado de México y Municipios establece que </w:t>
      </w:r>
      <w:r w:rsidRPr="007D603B">
        <w:rPr>
          <w:rFonts w:ascii="Palatino Linotype" w:eastAsiaTheme="minorHAnsi" w:hAnsi="Palatino Linotype" w:cstheme="minorBidi"/>
          <w:lang w:val="es-MX" w:eastAsia="en-US"/>
        </w:rPr>
        <w:t xml:space="preserve">el solicitante </w:t>
      </w:r>
      <w:r w:rsidR="00CC30A4" w:rsidRPr="007D603B">
        <w:rPr>
          <w:rFonts w:ascii="Palatino Linotype" w:eastAsiaTheme="minorHAnsi" w:hAnsi="Palatino Linotype" w:cstheme="minorBidi"/>
          <w:lang w:val="es-MX" w:eastAsia="en-US"/>
        </w:rPr>
        <w:t>podr</w:t>
      </w:r>
      <w:r w:rsidR="000F48C5" w:rsidRPr="007D603B">
        <w:rPr>
          <w:rFonts w:ascii="Palatino Linotype" w:eastAsiaTheme="minorHAnsi" w:hAnsi="Palatino Linotype" w:cstheme="minorBidi"/>
          <w:lang w:val="es-MX" w:eastAsia="en-US"/>
        </w:rPr>
        <w:t>á</w:t>
      </w:r>
      <w:r w:rsidRPr="007D603B">
        <w:rPr>
          <w:rFonts w:ascii="Palatino Linotype" w:eastAsiaTheme="minorHAnsi" w:hAnsi="Palatino Linotype" w:cstheme="minorBidi"/>
          <w:lang w:val="es-MX" w:eastAsia="en-US"/>
        </w:rPr>
        <w:t xml:space="preserve"> interponer, por sí mismo o a </w:t>
      </w:r>
      <w:r w:rsidR="00CC30A4" w:rsidRPr="007D603B">
        <w:rPr>
          <w:rFonts w:ascii="Palatino Linotype" w:eastAsiaTheme="minorHAnsi" w:hAnsi="Palatino Linotype" w:cstheme="minorBidi"/>
          <w:lang w:val="es-MX" w:eastAsia="en-US"/>
        </w:rPr>
        <w:t>través</w:t>
      </w:r>
      <w:r w:rsidRPr="007D603B">
        <w:rPr>
          <w:rFonts w:ascii="Palatino Linotype" w:eastAsiaTheme="minorHAnsi" w:hAnsi="Palatino Linotype" w:cstheme="minorBidi"/>
          <w:lang w:val="es-MX" w:eastAsia="en-US"/>
        </w:rPr>
        <w:t xml:space="preserve"> de su representante, de manera directa o por medios </w:t>
      </w:r>
      <w:r w:rsidR="00CC30A4" w:rsidRPr="007D603B">
        <w:rPr>
          <w:rFonts w:ascii="Palatino Linotype" w:eastAsiaTheme="minorHAnsi" w:hAnsi="Palatino Linotype" w:cstheme="minorBidi"/>
          <w:lang w:val="es-MX" w:eastAsia="en-US"/>
        </w:rPr>
        <w:t>electrónicos</w:t>
      </w:r>
      <w:r w:rsidRPr="007D603B">
        <w:rPr>
          <w:rFonts w:ascii="Palatino Linotype" w:eastAsiaTheme="minorHAnsi" w:hAnsi="Palatino Linotype" w:cstheme="minorBidi"/>
          <w:lang w:val="es-MX" w:eastAsia="en-US"/>
        </w:rPr>
        <w:t xml:space="preserve">, recurso de </w:t>
      </w:r>
      <w:r w:rsidR="00CC30A4" w:rsidRPr="007D603B">
        <w:rPr>
          <w:rFonts w:ascii="Palatino Linotype" w:eastAsiaTheme="minorHAnsi" w:hAnsi="Palatino Linotype" w:cstheme="minorBidi"/>
          <w:lang w:val="es-MX" w:eastAsia="en-US"/>
        </w:rPr>
        <w:t>revisión</w:t>
      </w:r>
      <w:r w:rsidRPr="007D603B">
        <w:rPr>
          <w:rFonts w:ascii="Palatino Linotype" w:eastAsiaTheme="minorHAnsi" w:hAnsi="Palatino Linotype" w:cstheme="minorBidi"/>
          <w:lang w:val="es-MX" w:eastAsia="en-US"/>
        </w:rPr>
        <w:t xml:space="preserve"> ante el Instituto o ante la Unidad de Transparencia que haya conocido de la </w:t>
      </w:r>
      <w:r w:rsidRPr="007D603B">
        <w:rPr>
          <w:rFonts w:ascii="Palatino Linotype" w:eastAsiaTheme="minorHAnsi" w:hAnsi="Palatino Linotype" w:cstheme="minorBidi"/>
          <w:lang w:val="es-MX" w:eastAsia="en-US"/>
        </w:rPr>
        <w:lastRenderedPageBreak/>
        <w:t xml:space="preserve">solicitud dentro de los quince </w:t>
      </w:r>
      <w:r w:rsidR="00CC30A4" w:rsidRPr="007D603B">
        <w:rPr>
          <w:rFonts w:ascii="Palatino Linotype" w:eastAsiaTheme="minorHAnsi" w:hAnsi="Palatino Linotype" w:cstheme="minorBidi"/>
          <w:lang w:val="es-MX" w:eastAsia="en-US"/>
        </w:rPr>
        <w:t>días</w:t>
      </w:r>
      <w:r w:rsidRPr="007D603B">
        <w:rPr>
          <w:rFonts w:ascii="Palatino Linotype" w:eastAsiaTheme="minorHAnsi" w:hAnsi="Palatino Linotype" w:cstheme="minorBidi"/>
          <w:lang w:val="es-MX" w:eastAsia="en-US"/>
        </w:rPr>
        <w:t xml:space="preserve"> </w:t>
      </w:r>
      <w:r w:rsidR="00CC30A4" w:rsidRPr="007D603B">
        <w:rPr>
          <w:rFonts w:ascii="Palatino Linotype" w:eastAsiaTheme="minorHAnsi" w:hAnsi="Palatino Linotype" w:cstheme="minorBidi"/>
          <w:lang w:val="es-MX" w:eastAsia="en-US"/>
        </w:rPr>
        <w:t>hábiles</w:t>
      </w:r>
      <w:r w:rsidRPr="007D603B">
        <w:rPr>
          <w:rFonts w:ascii="Palatino Linotype" w:eastAsiaTheme="minorHAnsi" w:hAnsi="Palatino Linotype" w:cstheme="minorBidi"/>
          <w:lang w:val="es-MX" w:eastAsia="en-US"/>
        </w:rPr>
        <w:t xml:space="preserve">, siguientes a la fecha de la </w:t>
      </w:r>
      <w:r w:rsidR="00CC30A4" w:rsidRPr="007D603B">
        <w:rPr>
          <w:rFonts w:ascii="Palatino Linotype" w:eastAsiaTheme="minorHAnsi" w:hAnsi="Palatino Linotype" w:cstheme="minorBidi"/>
          <w:lang w:val="es-MX" w:eastAsia="en-US"/>
        </w:rPr>
        <w:t>notificación</w:t>
      </w:r>
      <w:r w:rsidRPr="007D603B">
        <w:rPr>
          <w:rFonts w:ascii="Palatino Linotype" w:eastAsiaTheme="minorHAnsi" w:hAnsi="Palatino Linotype" w:cstheme="minorBidi"/>
          <w:lang w:val="es-MX" w:eastAsia="en-US"/>
        </w:rPr>
        <w:t xml:space="preserve"> de la respuesta y que ante la falta de respuesta del sujeto obligado, dentro de los plazos establecidos en la Ley de Transparencia Local, a una solicitud de acceso a la </w:t>
      </w:r>
      <w:r w:rsidR="00CC30A4" w:rsidRPr="007D603B">
        <w:rPr>
          <w:rFonts w:ascii="Palatino Linotype" w:eastAsiaTheme="minorHAnsi" w:hAnsi="Palatino Linotype" w:cstheme="minorBidi"/>
          <w:lang w:val="es-MX" w:eastAsia="en-US"/>
        </w:rPr>
        <w:t>información</w:t>
      </w:r>
      <w:r w:rsidRPr="007D603B">
        <w:rPr>
          <w:rFonts w:ascii="Palatino Linotype" w:eastAsiaTheme="minorHAnsi" w:hAnsi="Palatino Linotype" w:cstheme="minorBidi"/>
          <w:lang w:val="es-MX" w:eastAsia="en-US"/>
        </w:rPr>
        <w:t xml:space="preserve"> </w:t>
      </w:r>
      <w:r w:rsidR="00CC30A4" w:rsidRPr="007D603B">
        <w:rPr>
          <w:rFonts w:ascii="Palatino Linotype" w:eastAsiaTheme="minorHAnsi" w:hAnsi="Palatino Linotype" w:cstheme="minorBidi"/>
          <w:lang w:val="es-MX" w:eastAsia="en-US"/>
        </w:rPr>
        <w:t>pública</w:t>
      </w:r>
      <w:r w:rsidRPr="007D603B">
        <w:rPr>
          <w:rFonts w:ascii="Palatino Linotype" w:eastAsiaTheme="minorHAnsi" w:hAnsi="Palatino Linotype" w:cstheme="minorBidi"/>
          <w:lang w:val="es-MX" w:eastAsia="en-US"/>
        </w:rPr>
        <w:t xml:space="preserve">, el recurso </w:t>
      </w:r>
      <w:r w:rsidR="00660854" w:rsidRPr="007D603B">
        <w:rPr>
          <w:rFonts w:ascii="Palatino Linotype" w:eastAsiaTheme="minorHAnsi" w:hAnsi="Palatino Linotype" w:cstheme="minorBidi"/>
          <w:lang w:val="es-MX" w:eastAsia="en-US"/>
        </w:rPr>
        <w:t>podrá</w:t>
      </w:r>
      <w:r w:rsidRPr="007D603B">
        <w:rPr>
          <w:rFonts w:ascii="Palatino Linotype" w:eastAsiaTheme="minorHAnsi" w:hAnsi="Palatino Linotype" w:cstheme="minorBidi"/>
          <w:lang w:val="es-MX" w:eastAsia="en-US"/>
        </w:rPr>
        <w:t xml:space="preserve"> ser interpuesto en cualquier momento, </w:t>
      </w:r>
      <w:r w:rsidRPr="007D603B">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7D603B"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7D603B">
        <w:rPr>
          <w:rFonts w:ascii="Palatino Linotype" w:eastAsiaTheme="minorHAnsi" w:hAnsi="Palatino Linotype" w:cs="Arial"/>
          <w:lang w:val="es-MX" w:eastAsia="en-US"/>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7D603B">
        <w:rPr>
          <w:rFonts w:ascii="Palatino Linotype" w:eastAsia="Palatino Linotype" w:hAnsi="Palatino Linotype" w:cs="Palatino Linotype"/>
          <w:lang w:val="es-MX" w:eastAsia="en-US"/>
        </w:rPr>
        <w:t xml:space="preserve">en su último párrafo establece que cuando el recurso se interponga de manera electrónica, no será indispensable que contenga determinados requisitos, entre ellos, el nombre de la parte </w:t>
      </w:r>
      <w:r w:rsidRPr="007D603B">
        <w:rPr>
          <w:rFonts w:ascii="Palatino Linotype" w:eastAsia="Palatino Linotype" w:hAnsi="Palatino Linotype" w:cs="Palatino Linotype"/>
          <w:b/>
          <w:lang w:val="es-MX" w:eastAsia="en-US"/>
        </w:rPr>
        <w:t>Recurrente</w:t>
      </w:r>
      <w:r w:rsidRPr="007D603B">
        <w:rPr>
          <w:rFonts w:ascii="Palatino Linotype" w:eastAsia="Palatino Linotype" w:hAnsi="Palatino Linotype" w:cs="Palatino Linotype"/>
          <w:lang w:val="es-MX" w:eastAsia="en-US"/>
        </w:rPr>
        <w:t xml:space="preserve">, por lo que, en el presente caso, al haber sido presentado el recurso de revisión vía </w:t>
      </w:r>
      <w:r w:rsidRPr="007D603B">
        <w:rPr>
          <w:rFonts w:ascii="Palatino Linotype" w:eastAsia="Palatino Linotype" w:hAnsi="Palatino Linotype" w:cs="Palatino Linotype"/>
          <w:b/>
          <w:lang w:val="es-MX" w:eastAsia="en-US"/>
        </w:rPr>
        <w:t>SAIMEX</w:t>
      </w:r>
      <w:r w:rsidRPr="007D603B">
        <w:rPr>
          <w:rFonts w:ascii="Palatino Linotype" w:eastAsia="Palatino Linotype" w:hAnsi="Palatino Linotype" w:cs="Palatino Linotype"/>
          <w:lang w:val="es-MX" w:eastAsia="en-US"/>
        </w:rPr>
        <w:t>, dicho requisito resulta innecesario.</w:t>
      </w:r>
    </w:p>
    <w:p w14:paraId="25FA4BCB"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7D603B" w:rsidRDefault="00B341AE" w:rsidP="00B341AE">
      <w:pPr>
        <w:spacing w:before="240" w:after="240" w:line="360" w:lineRule="auto"/>
        <w:jc w:val="both"/>
        <w:rPr>
          <w:rFonts w:ascii="Palatino Linotype" w:eastAsia="Palatino Linotype" w:hAnsi="Palatino Linotype" w:cs="Palatino Linotype"/>
          <w:i/>
          <w:lang w:val="es-MX" w:eastAsia="en-US"/>
        </w:rPr>
      </w:pPr>
      <w:r w:rsidRPr="007D603B">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D603B">
        <w:rPr>
          <w:rFonts w:ascii="Palatino Linotype" w:eastAsia="Palatino Linotype" w:hAnsi="Palatino Linotype" w:cs="Palatino Linotype"/>
          <w:b/>
          <w:lang w:val="es-MX" w:eastAsia="en-US"/>
        </w:rPr>
        <w:t>Sujeto Obligado</w:t>
      </w:r>
      <w:r w:rsidRPr="007D603B">
        <w:rPr>
          <w:rFonts w:ascii="Palatino Linotype" w:eastAsia="Palatino Linotype" w:hAnsi="Palatino Linotype" w:cs="Palatino Linotype"/>
          <w:lang w:val="es-MX" w:eastAsia="en-US"/>
        </w:rPr>
        <w:t xml:space="preserve">, hipótesis jurídica que se actualiza en este caso, aunado a que la parte </w:t>
      </w:r>
      <w:r w:rsidRPr="007D603B">
        <w:rPr>
          <w:rFonts w:ascii="Palatino Linotype" w:eastAsia="Palatino Linotype" w:hAnsi="Palatino Linotype" w:cs="Palatino Linotype"/>
          <w:b/>
          <w:lang w:val="es-MX" w:eastAsia="en-US"/>
        </w:rPr>
        <w:t>Recurrente</w:t>
      </w:r>
      <w:r w:rsidRPr="007D603B">
        <w:rPr>
          <w:rFonts w:ascii="Palatino Linotype" w:eastAsia="Palatino Linotype" w:hAnsi="Palatino Linotype" w:cs="Palatino Linotype"/>
          <w:lang w:val="es-MX" w:eastAsia="en-US"/>
        </w:rPr>
        <w:t xml:space="preserve"> combate falta de trámite por el </w:t>
      </w:r>
      <w:r w:rsidRPr="007D603B">
        <w:rPr>
          <w:rFonts w:ascii="Palatino Linotype" w:eastAsia="Palatino Linotype" w:hAnsi="Palatino Linotype" w:cs="Palatino Linotype"/>
          <w:b/>
          <w:lang w:val="es-MX" w:eastAsia="en-US"/>
        </w:rPr>
        <w:t>Sujeto Obligado</w:t>
      </w:r>
      <w:r w:rsidRPr="007D603B">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7D603B" w:rsidRDefault="00B341AE" w:rsidP="00B341AE">
      <w:pPr>
        <w:autoSpaceDE w:val="0"/>
        <w:autoSpaceDN w:val="0"/>
        <w:adjustRightInd w:val="0"/>
        <w:spacing w:line="360" w:lineRule="auto"/>
        <w:jc w:val="both"/>
        <w:rPr>
          <w:rFonts w:ascii="Palatino Linotype" w:hAnsi="Palatino Linotype" w:cs="Arial"/>
        </w:rPr>
      </w:pPr>
      <w:r w:rsidRPr="007D603B">
        <w:rPr>
          <w:rFonts w:ascii="Palatino Linotype" w:hAnsi="Palatino Linotype" w:cs="Arial"/>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sidRPr="007D603B">
        <w:rPr>
          <w:rFonts w:ascii="Palatino Linotype" w:hAnsi="Palatino Linotype" w:cs="Arial"/>
        </w:rPr>
        <w:lastRenderedPageBreak/>
        <w:t>por las partes, que resulte dable abordar, encontrándose actualizados todos los presupuestos procedimentales para atender el fondo del asunto, en los términos del considerando posterior.</w:t>
      </w:r>
    </w:p>
    <w:p w14:paraId="77F380E8" w14:textId="77777777" w:rsidR="00B341AE" w:rsidRPr="007D603B"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7D603B"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7D603B"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7D603B">
        <w:rPr>
          <w:rFonts w:ascii="Palatino Linotype" w:hAnsi="Palatino Linotype" w:cs="Arial"/>
          <w:b/>
          <w:sz w:val="28"/>
          <w:szCs w:val="28"/>
        </w:rPr>
        <w:t>TERCERO. Estudio y resolución del asunto</w:t>
      </w:r>
      <w:r w:rsidRPr="007D603B">
        <w:rPr>
          <w:rFonts w:ascii="Palatino Linotype" w:hAnsi="Palatino Linotype"/>
          <w:b/>
          <w:sz w:val="28"/>
          <w:szCs w:val="28"/>
        </w:rPr>
        <w:t xml:space="preserve">. </w:t>
      </w:r>
    </w:p>
    <w:p w14:paraId="308442D1" w14:textId="43656A8E" w:rsidR="00B341AE" w:rsidRPr="007D603B" w:rsidRDefault="00B341AE" w:rsidP="00B341AE">
      <w:pPr>
        <w:spacing w:line="360" w:lineRule="auto"/>
        <w:contextualSpacing/>
        <w:jc w:val="both"/>
        <w:rPr>
          <w:rFonts w:ascii="Palatino Linotype" w:hAnsi="Palatino Linotype" w:cs="Arial"/>
          <w:color w:val="000000"/>
          <w:lang w:val="es-ES_tradnl" w:eastAsia="es-MX"/>
        </w:rPr>
      </w:pPr>
      <w:r w:rsidRPr="007D603B">
        <w:rPr>
          <w:rFonts w:ascii="Palatino Linotype" w:eastAsia="MS Mincho" w:hAnsi="Palatino Linotype"/>
        </w:rPr>
        <w:t>E</w:t>
      </w:r>
      <w:r w:rsidRPr="007D603B">
        <w:rPr>
          <w:rFonts w:ascii="Palatino Linotype" w:eastAsia="MS Mincho" w:hAnsi="Palatino Linotype"/>
          <w:lang w:val="es-ES_tradnl"/>
        </w:rPr>
        <w:t xml:space="preserve">l derecho de acceso a la información pública es un </w:t>
      </w:r>
      <w:r w:rsidRPr="007D603B">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7D603B">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7D603B" w:rsidRDefault="00B341AE" w:rsidP="00B341AE">
      <w:pPr>
        <w:spacing w:line="360" w:lineRule="auto"/>
        <w:contextualSpacing/>
        <w:jc w:val="both"/>
        <w:rPr>
          <w:rFonts w:ascii="Palatino Linotype" w:hAnsi="Palatino Linotype"/>
          <w:lang w:eastAsia="es-MX"/>
        </w:rPr>
      </w:pPr>
    </w:p>
    <w:p w14:paraId="7F9D4ABD" w14:textId="11F2D48A" w:rsidR="00B341AE" w:rsidRPr="007D603B" w:rsidRDefault="00B341AE" w:rsidP="00B341AE">
      <w:pPr>
        <w:autoSpaceDE w:val="0"/>
        <w:autoSpaceDN w:val="0"/>
        <w:adjustRightInd w:val="0"/>
        <w:spacing w:line="360" w:lineRule="auto"/>
        <w:jc w:val="both"/>
        <w:rPr>
          <w:rFonts w:ascii="Palatino Linotype" w:hAnsi="Palatino Linotype" w:cs="Arial"/>
        </w:rPr>
      </w:pPr>
      <w:r w:rsidRPr="007D603B">
        <w:rPr>
          <w:rFonts w:ascii="Palatino Linotype" w:hAnsi="Palatino Linotype" w:cs="Arial"/>
        </w:rPr>
        <w:t xml:space="preserve">Por lo que en cumplimiento a las obligaciones que establece nuestra Carta Magna, la Constitución Estatal y la Ley de la materia le imponen, el </w:t>
      </w:r>
      <w:r w:rsidRPr="007D603B">
        <w:rPr>
          <w:rFonts w:ascii="Palatino Linotype" w:hAnsi="Palatino Linotype" w:cs="Arial"/>
          <w:b/>
        </w:rPr>
        <w:t>Sujeto Obligado</w:t>
      </w:r>
      <w:r w:rsidRPr="007D603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7D603B">
        <w:rPr>
          <w:rFonts w:ascii="Palatino Linotype" w:hAnsi="Palatino Linotype" w:cs="Arial"/>
          <w:b/>
        </w:rPr>
        <w:t>Sujeto Obligado</w:t>
      </w:r>
      <w:r w:rsidRPr="007D603B">
        <w:rPr>
          <w:rFonts w:ascii="Palatino Linotype" w:hAnsi="Palatino Linotype" w:cs="Arial"/>
        </w:rPr>
        <w:t xml:space="preserve"> fue omiso en dar respuesta a la solicitud de información dentro de los plazos establecidos en la Ley de Transparencia Loca</w:t>
      </w:r>
      <w:r w:rsidR="00962747" w:rsidRPr="007D603B">
        <w:rPr>
          <w:rFonts w:ascii="Palatino Linotype" w:hAnsi="Palatino Linotype" w:cs="Arial"/>
        </w:rPr>
        <w:t>l</w:t>
      </w:r>
      <w:r w:rsidRPr="007D603B">
        <w:rPr>
          <w:rFonts w:ascii="Palatino Linotype" w:hAnsi="Palatino Linotype" w:cs="Arial"/>
        </w:rPr>
        <w:t>.</w:t>
      </w:r>
    </w:p>
    <w:p w14:paraId="50493250" w14:textId="77777777" w:rsidR="00B341AE" w:rsidRPr="007D603B"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7D603B" w:rsidRDefault="00B341AE" w:rsidP="00B341AE">
      <w:pPr>
        <w:autoSpaceDE w:val="0"/>
        <w:autoSpaceDN w:val="0"/>
        <w:adjustRightInd w:val="0"/>
        <w:spacing w:line="360" w:lineRule="auto"/>
        <w:jc w:val="both"/>
        <w:rPr>
          <w:rFonts w:ascii="Palatino Linotype" w:hAnsi="Palatino Linotype" w:cs="Arial"/>
        </w:rPr>
      </w:pPr>
      <w:r w:rsidRPr="007D603B">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7D603B">
        <w:rPr>
          <w:rFonts w:ascii="Palatino Linotype" w:eastAsia="Calibri" w:hAnsi="Palatino Linotype" w:cs="Arial"/>
          <w:color w:val="000000" w:themeColor="text1"/>
        </w:rPr>
        <w:t xml:space="preserve">en la fracción VII del </w:t>
      </w:r>
      <w:r w:rsidRPr="007D603B">
        <w:rPr>
          <w:rFonts w:ascii="Palatino Linotype" w:eastAsia="Calibri" w:hAnsi="Palatino Linotype" w:cs="Arial"/>
          <w:color w:val="000000" w:themeColor="text1"/>
        </w:rPr>
        <w:lastRenderedPageBreak/>
        <w:t xml:space="preserve">artículo 179 de la </w:t>
      </w:r>
      <w:r w:rsidRPr="007D603B">
        <w:rPr>
          <w:rFonts w:ascii="Palatino Linotype" w:eastAsia="Calibri" w:hAnsi="Palatino Linotype" w:cs="Arial"/>
          <w:bCs/>
          <w:color w:val="000000" w:themeColor="text1"/>
        </w:rPr>
        <w:t>Ley de Transparencia y Acceso a la Información Pública del Estado de México y Municipios</w:t>
      </w:r>
      <w:r w:rsidRPr="007D603B">
        <w:rPr>
          <w:rFonts w:ascii="Palatino Linotype" w:eastAsia="Calibri" w:hAnsi="Palatino Linotype" w:cs="Arial"/>
          <w:color w:val="000000" w:themeColor="text1"/>
        </w:rPr>
        <w:t>,</w:t>
      </w:r>
      <w:r w:rsidRPr="007D603B">
        <w:rPr>
          <w:rFonts w:ascii="Palatino Linotype" w:eastAsia="Calibri" w:hAnsi="Palatino Linotype" w:cs="Arial"/>
          <w:b/>
          <w:color w:val="000000" w:themeColor="text1"/>
        </w:rPr>
        <w:t xml:space="preserve"> </w:t>
      </w:r>
      <w:r w:rsidRPr="007D603B">
        <w:rPr>
          <w:rFonts w:ascii="Palatino Linotype" w:eastAsia="Calibri" w:hAnsi="Palatino Linotype" w:cs="Arial"/>
          <w:bCs/>
          <w:color w:val="000000" w:themeColor="text1"/>
        </w:rPr>
        <w:t>y</w:t>
      </w:r>
      <w:r w:rsidRPr="007D603B">
        <w:rPr>
          <w:rFonts w:ascii="Palatino Linotype" w:eastAsia="Calibri" w:hAnsi="Palatino Linotype" w:cs="Arial"/>
          <w:b/>
          <w:color w:val="000000" w:themeColor="text1"/>
        </w:rPr>
        <w:t xml:space="preserve"> </w:t>
      </w:r>
      <w:r w:rsidRPr="007D603B">
        <w:rPr>
          <w:rFonts w:ascii="Palatino Linotype" w:hAnsi="Palatino Linotype" w:cs="Arial"/>
        </w:rPr>
        <w:t>por tanto, procedente la interposición del recurso de revisión.</w:t>
      </w:r>
    </w:p>
    <w:p w14:paraId="07E206FC" w14:textId="77777777" w:rsidR="00B341AE" w:rsidRPr="007D603B"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7D603B" w:rsidRDefault="00B341AE" w:rsidP="00B341AE">
      <w:pPr>
        <w:autoSpaceDE w:val="0"/>
        <w:autoSpaceDN w:val="0"/>
        <w:adjustRightInd w:val="0"/>
        <w:spacing w:line="360" w:lineRule="auto"/>
        <w:jc w:val="both"/>
        <w:rPr>
          <w:rFonts w:ascii="Palatino Linotype" w:hAnsi="Palatino Linotype"/>
          <w:lang w:eastAsia="es-MX"/>
        </w:rPr>
      </w:pPr>
      <w:r w:rsidRPr="007D603B">
        <w:rPr>
          <w:rFonts w:ascii="Palatino Linotype" w:hAnsi="Palatino Linotype" w:cs="Arial"/>
        </w:rPr>
        <w:t xml:space="preserve">En consecuencia, las razones o motivos de </w:t>
      </w:r>
      <w:r w:rsidRPr="007D603B">
        <w:rPr>
          <w:rFonts w:ascii="Palatino Linotype" w:hAnsi="Palatino Linotype"/>
        </w:rPr>
        <w:t xml:space="preserve">inconformidad hechos valer, resultan </w:t>
      </w:r>
      <w:r w:rsidRPr="007D603B">
        <w:rPr>
          <w:rFonts w:ascii="Palatino Linotype" w:hAnsi="Palatino Linotype"/>
          <w:b/>
        </w:rPr>
        <w:t>fundadas y procedentes</w:t>
      </w:r>
      <w:r w:rsidRPr="007D603B">
        <w:rPr>
          <w:rFonts w:ascii="Palatino Linotype" w:hAnsi="Palatino Linotype"/>
        </w:rPr>
        <w:t xml:space="preserve">, en virtud de las constancias que obran en el expediente electrónico SAIMEX, se acredita que el </w:t>
      </w:r>
      <w:r w:rsidRPr="007D603B">
        <w:rPr>
          <w:rFonts w:ascii="Palatino Linotype" w:hAnsi="Palatino Linotype" w:cs="Arial"/>
          <w:b/>
          <w:lang w:eastAsia="es-MX"/>
        </w:rPr>
        <w:t>Sujeto Obligado</w:t>
      </w:r>
      <w:r w:rsidRPr="007D603B">
        <w:rPr>
          <w:rFonts w:ascii="Palatino Linotype" w:hAnsi="Palatino Linotype" w:cs="Arial"/>
          <w:lang w:eastAsia="es-MX"/>
        </w:rPr>
        <w:t xml:space="preserve"> fue omiso en responder la solicitud de información hecha por la parte </w:t>
      </w:r>
      <w:r w:rsidRPr="007D603B">
        <w:rPr>
          <w:rFonts w:ascii="Palatino Linotype" w:hAnsi="Palatino Linotype" w:cs="Arial"/>
          <w:b/>
          <w:lang w:eastAsia="es-MX"/>
        </w:rPr>
        <w:t>Recurrente</w:t>
      </w:r>
      <w:r w:rsidRPr="007D603B">
        <w:rPr>
          <w:rFonts w:ascii="Palatino Linotype" w:hAnsi="Palatino Linotype" w:cs="Arial"/>
          <w:lang w:eastAsia="es-MX"/>
        </w:rPr>
        <w:t xml:space="preserve">, es decir, </w:t>
      </w:r>
      <w:r w:rsidRPr="007D603B">
        <w:rPr>
          <w:rFonts w:ascii="Palatino Linotype" w:hAnsi="Palatino Linotype"/>
          <w:lang w:eastAsia="es-MX"/>
        </w:rPr>
        <w:t xml:space="preserve">incumplió las obligaciones que se le imponen como </w:t>
      </w:r>
      <w:r w:rsidRPr="007D603B">
        <w:rPr>
          <w:rFonts w:ascii="Palatino Linotype" w:hAnsi="Palatino Linotype"/>
          <w:b/>
          <w:lang w:eastAsia="es-MX"/>
        </w:rPr>
        <w:t>Sujeto Obligado</w:t>
      </w:r>
      <w:r w:rsidRPr="007D603B">
        <w:rPr>
          <w:rFonts w:ascii="Palatino Linotype" w:hAnsi="Palatino Linotype"/>
          <w:lang w:eastAsia="es-MX"/>
        </w:rPr>
        <w:t>, de conformidad con lo establecido en los artículos 4, 12, 23 fracción IV, 24 último párrafo y 160 de la Ley de Transparencia y Acceso a la Información Pública del Estado de México y Municipios.</w:t>
      </w:r>
    </w:p>
    <w:p w14:paraId="046D17C9" w14:textId="77777777" w:rsidR="00B341AE" w:rsidRPr="007D603B"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Pr="007D603B"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7D603B">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7D603B">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7D603B"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7D603B"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7D603B">
        <w:rPr>
          <w:rFonts w:ascii="Palatino Linotype" w:eastAsia="Palatino Linotype" w:hAnsi="Palatino Linotype" w:cs="Palatino Linotype"/>
          <w:lang w:val="es-MX" w:eastAsia="en-US"/>
        </w:rPr>
        <w:lastRenderedPageBreak/>
        <w:t>trámites internos necesarios para la atención de las solicitudes de acceso a la información; así como, entregar, en su caso, a los particulares la información solicitada.</w:t>
      </w:r>
    </w:p>
    <w:p w14:paraId="5DC17F4D" w14:textId="77777777" w:rsidR="00B341AE" w:rsidRPr="007D603B"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7D603B" w:rsidRDefault="00B341AE" w:rsidP="00B341AE">
      <w:pPr>
        <w:spacing w:after="160" w:line="360" w:lineRule="auto"/>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D603B">
        <w:rPr>
          <w:rFonts w:ascii="Palatino Linotype" w:eastAsia="Calibri" w:hAnsi="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7D603B"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7D603B" w:rsidRDefault="00B341AE" w:rsidP="00B341AE">
      <w:pPr>
        <w:autoSpaceDE w:val="0"/>
        <w:autoSpaceDN w:val="0"/>
        <w:adjustRightInd w:val="0"/>
        <w:spacing w:line="360" w:lineRule="auto"/>
        <w:jc w:val="both"/>
        <w:rPr>
          <w:rFonts w:ascii="Palatino Linotype" w:eastAsia="Calibri" w:hAnsi="Palatino Linotype"/>
          <w:i/>
        </w:rPr>
      </w:pPr>
      <w:r w:rsidRPr="007D603B">
        <w:rPr>
          <w:rFonts w:ascii="Palatino Linotype" w:hAnsi="Palatino Linotype" w:cs="Arial"/>
          <w:lang w:val="es-MX"/>
        </w:rPr>
        <w:t xml:space="preserve">En consecuencia, </w:t>
      </w:r>
      <w:r w:rsidRPr="007D603B">
        <w:rPr>
          <w:rFonts w:ascii="Palatino Linotype" w:eastAsia="Calibri" w:hAnsi="Palatino Linotype"/>
        </w:rPr>
        <w:t xml:space="preserve">según lo dispuesto por el artículo 150 de la Ley de Transparencia y Acceso a la Información Pública del Estado de México y Municipios, el </w:t>
      </w:r>
      <w:r w:rsidRPr="007D603B">
        <w:rPr>
          <w:rFonts w:ascii="Palatino Linotype" w:eastAsia="Calibri" w:hAnsi="Palatino Linotype"/>
          <w:i/>
        </w:rPr>
        <w:t xml:space="preserve">procedimiento de acceso a la información es la garantía primaria del derecho en cuestión, </w:t>
      </w:r>
      <w:r w:rsidRPr="007D603B">
        <w:rPr>
          <w:rFonts w:ascii="Palatino Linotype" w:eastAsia="Calibri" w:hAnsi="Palatino Linotype"/>
        </w:rPr>
        <w:t xml:space="preserve">por lo tanto, la falta de respuesta a una solicitud de acceso a la información constituye un incumplimiento del </w:t>
      </w:r>
      <w:r w:rsidRPr="007D603B">
        <w:rPr>
          <w:rFonts w:ascii="Palatino Linotype" w:eastAsia="Calibri" w:hAnsi="Palatino Linotype"/>
          <w:b/>
        </w:rPr>
        <w:t>Sujeto Obligado</w:t>
      </w:r>
      <w:r w:rsidRPr="007D603B">
        <w:rPr>
          <w:rFonts w:ascii="Palatino Linotype" w:eastAsia="Calibri" w:hAnsi="Palatino Linotype"/>
        </w:rPr>
        <w:t xml:space="preserve"> a su deber de garantizar el derecho, lo que constituye una vulneración al mismo.</w:t>
      </w:r>
    </w:p>
    <w:p w14:paraId="4BED8585" w14:textId="77777777" w:rsidR="00B341AE" w:rsidRPr="007D603B"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7D603B" w:rsidRDefault="00B341AE" w:rsidP="00B341AE">
      <w:pPr>
        <w:autoSpaceDE w:val="0"/>
        <w:autoSpaceDN w:val="0"/>
        <w:adjustRightInd w:val="0"/>
        <w:spacing w:line="360" w:lineRule="auto"/>
        <w:jc w:val="both"/>
        <w:rPr>
          <w:rFonts w:ascii="Palatino Linotype" w:hAnsi="Palatino Linotype" w:cs="Arial"/>
        </w:rPr>
      </w:pPr>
      <w:r w:rsidRPr="007D603B">
        <w:rPr>
          <w:rFonts w:ascii="Palatino Linotype" w:hAnsi="Palatino Linotype" w:cs="Arial"/>
        </w:rPr>
        <w:t xml:space="preserve">Por lo que, en cumplimiento a esta resolución, el </w:t>
      </w:r>
      <w:r w:rsidRPr="007D603B">
        <w:rPr>
          <w:rFonts w:ascii="Palatino Linotype" w:hAnsi="Palatino Linotype" w:cs="Arial"/>
          <w:b/>
        </w:rPr>
        <w:t xml:space="preserve">Sujeto Obligado </w:t>
      </w:r>
      <w:r w:rsidRPr="007D603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7D603B"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7D603B"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7D603B">
        <w:rPr>
          <w:rFonts w:ascii="Palatino Linotype" w:hAnsi="Palatino Linotype" w:cs="Arial"/>
          <w:b/>
          <w:iCs/>
          <w:sz w:val="28"/>
        </w:rPr>
        <w:t>De la clasificación de la información</w:t>
      </w:r>
    </w:p>
    <w:p w14:paraId="225E6BDA" w14:textId="77777777"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 xml:space="preserve">De conformidad con el artículo 91 de la Ley de Transparencia y Acceso a la Información Pública el </w:t>
      </w:r>
      <w:r w:rsidRPr="007D603B">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7D603B">
        <w:rPr>
          <w:rFonts w:ascii="Palatino Linotype" w:eastAsiaTheme="minorHAnsi" w:hAnsi="Palatino Linotype" w:cs="Arial"/>
          <w:lang w:val="es-MX" w:eastAsia="en-US"/>
        </w:rPr>
        <w:t xml:space="preserve">; la </w:t>
      </w:r>
      <w:r w:rsidRPr="007D603B">
        <w:rPr>
          <w:rFonts w:ascii="Palatino Linotype" w:eastAsia="Palatino Linotype" w:hAnsi="Palatino Linotype" w:cs="Palatino Linotype"/>
          <w:lang w:val="es-MX" w:eastAsia="en-US"/>
        </w:rPr>
        <w:t xml:space="preserve">información reservada es aquella que se clasifica de manera temporal cuya divulgación pueda causar algún daño; la </w:t>
      </w:r>
      <w:r w:rsidR="00BF58D2" w:rsidRPr="007D603B">
        <w:rPr>
          <w:rFonts w:ascii="Palatino Linotype" w:eastAsia="Palatino Linotype" w:hAnsi="Palatino Linotype" w:cs="Palatino Linotype"/>
          <w:lang w:val="es-MX" w:eastAsia="en-US"/>
        </w:rPr>
        <w:t>información</w:t>
      </w:r>
      <w:r w:rsidRPr="007D603B">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7D603B"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7D603B"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7D603B" w:rsidRDefault="00B72FCB" w:rsidP="00B72FCB">
      <w:pPr>
        <w:spacing w:after="160" w:line="360" w:lineRule="auto"/>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t xml:space="preserve">Por lo que para dar atención a la </w:t>
      </w:r>
      <w:r w:rsidR="007B6D0C" w:rsidRPr="007D603B">
        <w:rPr>
          <w:rFonts w:ascii="Palatino Linotype" w:eastAsia="Palatino Linotype" w:hAnsi="Palatino Linotype" w:cs="Palatino Linotype"/>
          <w:lang w:val="es-MX" w:eastAsia="en-US"/>
        </w:rPr>
        <w:t>solicitud</w:t>
      </w:r>
      <w:r w:rsidRPr="007D603B">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 xml:space="preserve">El derecho de acceso a la información pública puede ser restringido cuando se trate de información clasificada como reservada, por lo que </w:t>
      </w:r>
      <w:r w:rsidRPr="007D603B">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7D603B">
        <w:rPr>
          <w:rFonts w:ascii="Palatino Linotype" w:eastAsia="Palatino Linotype" w:hAnsi="Palatino Linotype" w:cs="Palatino Linotype"/>
          <w:b/>
          <w:lang w:val="es-MX" w:eastAsia="en-US"/>
        </w:rPr>
        <w:t>Sujeto Obligado</w:t>
      </w:r>
      <w:r w:rsidRPr="007D603B">
        <w:rPr>
          <w:rFonts w:ascii="Palatino Linotype" w:eastAsia="Palatino Linotype" w:hAnsi="Palatino Linotype" w:cs="Palatino Linotype"/>
          <w:lang w:val="es-MX" w:eastAsia="en-US"/>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7D603B"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7D603B" w:rsidRDefault="00B72FCB" w:rsidP="00B72FCB">
      <w:pPr>
        <w:spacing w:after="160" w:line="360" w:lineRule="auto"/>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B5AACA2" w14:textId="77777777" w:rsidR="00B72FCB" w:rsidRPr="007D603B" w:rsidRDefault="00B72FCB" w:rsidP="00B72FCB">
      <w:pPr>
        <w:spacing w:after="160" w:line="360" w:lineRule="auto"/>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F449CE7" w14:textId="77777777" w:rsidR="00B72FCB" w:rsidRPr="007D603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7D603B" w:rsidRDefault="00B72FCB" w:rsidP="00B72FCB">
      <w:pPr>
        <w:autoSpaceDE w:val="0"/>
        <w:autoSpaceDN w:val="0"/>
        <w:adjustRightInd w:val="0"/>
        <w:spacing w:line="360" w:lineRule="auto"/>
        <w:contextualSpacing/>
        <w:jc w:val="both"/>
        <w:rPr>
          <w:rFonts w:ascii="Palatino Linotype" w:hAnsi="Palatino Linotype" w:cs="Arial"/>
          <w:iCs/>
        </w:rPr>
      </w:pPr>
      <w:r w:rsidRPr="007D603B">
        <w:rPr>
          <w:rFonts w:ascii="Palatino Linotype" w:hAnsi="Palatino Linotype" w:cs="Arial"/>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D603B">
        <w:rPr>
          <w:rFonts w:ascii="Palatino Linotype" w:hAnsi="Palatino Linotype" w:cs="Arial"/>
          <w:i/>
          <w:iCs/>
        </w:rPr>
        <w:t>.</w:t>
      </w:r>
    </w:p>
    <w:p w14:paraId="42968788" w14:textId="77777777" w:rsidR="0026654C" w:rsidRPr="007D603B"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7D603B"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7D603B">
        <w:rPr>
          <w:rFonts w:ascii="Palatino Linotype" w:hAnsi="Palatino Linotype"/>
          <w:b/>
          <w:iCs/>
          <w:sz w:val="28"/>
        </w:rPr>
        <w:t xml:space="preserve">De la vista a los órganos de control interno competentes </w:t>
      </w:r>
    </w:p>
    <w:p w14:paraId="22F08469" w14:textId="77777777" w:rsidR="00B341AE" w:rsidRPr="007D603B" w:rsidRDefault="00B341AE" w:rsidP="00B341AE">
      <w:pPr>
        <w:spacing w:after="160" w:line="360" w:lineRule="auto"/>
        <w:ind w:right="49"/>
        <w:jc w:val="both"/>
        <w:rPr>
          <w:rFonts w:ascii="Palatino Linotype" w:eastAsia="Palatino Linotype" w:hAnsi="Palatino Linotype" w:cs="Palatino Linotype"/>
          <w:lang w:val="es-MX" w:eastAsia="en-US"/>
        </w:rPr>
      </w:pPr>
      <w:r w:rsidRPr="007D603B">
        <w:rPr>
          <w:rFonts w:ascii="Palatino Linotype" w:eastAsia="Palatino Linotype" w:hAnsi="Palatino Linotype" w:cs="Palatino Linotype"/>
          <w:lang w:val="es-MX" w:eastAsia="en-US"/>
        </w:rPr>
        <w:lastRenderedPageBreak/>
        <w:t>Como ya se mencionó el</w:t>
      </w:r>
      <w:r w:rsidRPr="007D603B">
        <w:rPr>
          <w:rFonts w:ascii="Palatino Linotype" w:eastAsia="Palatino Linotype" w:hAnsi="Palatino Linotype" w:cs="Palatino Linotype"/>
          <w:b/>
          <w:lang w:val="es-MX" w:eastAsia="en-US"/>
        </w:rPr>
        <w:t xml:space="preserve"> Sujeto Obligado</w:t>
      </w:r>
      <w:r w:rsidRPr="007D603B">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7D603B">
        <w:rPr>
          <w:rFonts w:ascii="Palatino Linotype" w:eastAsia="Palatino Linotype" w:hAnsi="Palatino Linotype" w:cs="Palatino Linotype"/>
          <w:b/>
          <w:lang w:val="es-MX" w:eastAsia="en-US"/>
        </w:rPr>
        <w:t xml:space="preserve"> </w:t>
      </w:r>
      <w:r w:rsidRPr="007D603B">
        <w:rPr>
          <w:rFonts w:ascii="Palatino Linotype" w:eastAsia="Palatino Linotype" w:hAnsi="Palatino Linotype" w:cs="Palatino Linotype"/>
          <w:lang w:val="es-MX" w:eastAsia="en-US"/>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7D603B">
        <w:rPr>
          <w:rFonts w:ascii="Palatino Linotype" w:hAnsi="Palatino Linotype"/>
        </w:rPr>
        <w:t>del Reglamento Interior del Instituto de Transparencia, Acceso a la Información y Protección de Datos Personales</w:t>
      </w:r>
      <w:r w:rsidRPr="007D603B">
        <w:rPr>
          <w:rFonts w:ascii="Palatino Linotype" w:eastAsia="Palatino Linotype" w:hAnsi="Palatino Linotype" w:cs="Palatino Linotype"/>
          <w:lang w:val="es-MX" w:eastAsia="en-US"/>
        </w:rPr>
        <w:t xml:space="preserve"> del Estado de México y Municipios, se determine lo conducente.</w:t>
      </w:r>
    </w:p>
    <w:p w14:paraId="0014669F" w14:textId="105AC806"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 xml:space="preserve">Por lo tanto, de lo expuesto y con fundamento en la fracción IV del artículo 186, de la Ley de Transparencia y Acceso a la Información Pública del Estado de México y Municipios, se </w:t>
      </w:r>
      <w:r w:rsidRPr="007D603B">
        <w:rPr>
          <w:rFonts w:ascii="Palatino Linotype" w:eastAsiaTheme="minorHAnsi" w:hAnsi="Palatino Linotype" w:cs="Arial"/>
          <w:b/>
          <w:lang w:val="es-MX" w:eastAsia="en-US"/>
        </w:rPr>
        <w:t>ORDENA</w:t>
      </w:r>
      <w:r w:rsidRPr="007D603B">
        <w:rPr>
          <w:rFonts w:ascii="Palatino Linotype" w:eastAsiaTheme="minorHAnsi" w:hAnsi="Palatino Linotype" w:cs="Arial"/>
          <w:lang w:val="es-MX" w:eastAsia="en-US"/>
        </w:rPr>
        <w:t xml:space="preserve"> al </w:t>
      </w:r>
      <w:r w:rsidRPr="007D603B">
        <w:rPr>
          <w:rFonts w:ascii="Palatino Linotype" w:eastAsiaTheme="minorHAnsi" w:hAnsi="Palatino Linotype" w:cs="Arial"/>
          <w:b/>
          <w:lang w:val="es-MX" w:eastAsia="en-US"/>
        </w:rPr>
        <w:t>Sujeto Obligado</w:t>
      </w:r>
      <w:r w:rsidRPr="007D603B">
        <w:rPr>
          <w:rFonts w:ascii="Palatino Linotype" w:eastAsiaTheme="minorHAnsi" w:hAnsi="Palatino Linotype" w:cs="Arial"/>
          <w:lang w:val="es-MX" w:eastAsia="en-US"/>
        </w:rPr>
        <w:t xml:space="preserve">, atienda la solicitud de información </w:t>
      </w:r>
      <w:r w:rsidR="00724DF2" w:rsidRPr="007D603B">
        <w:rPr>
          <w:rFonts w:ascii="Palatino Linotype" w:eastAsiaTheme="minorHAnsi" w:hAnsi="Palatino Linotype" w:cs="Arial"/>
          <w:b/>
          <w:lang w:val="es-MX" w:eastAsia="en-US"/>
        </w:rPr>
        <w:t xml:space="preserve"> </w:t>
      </w:r>
      <w:r w:rsidR="00D760E9" w:rsidRPr="007D603B">
        <w:rPr>
          <w:rFonts w:ascii="Palatino Linotype" w:eastAsiaTheme="minorHAnsi" w:hAnsi="Palatino Linotype" w:cs="Arial"/>
          <w:b/>
          <w:lang w:val="es-MX" w:eastAsia="en-US"/>
        </w:rPr>
        <w:t>00219/HUEHUETO/IP/2025</w:t>
      </w:r>
      <w:r w:rsidRPr="007D603B">
        <w:rPr>
          <w:rFonts w:ascii="Palatino Linotype" w:hAnsi="Palatino Linotype"/>
          <w:b/>
          <w:bCs/>
        </w:rPr>
        <w:t>,</w:t>
      </w:r>
      <w:r w:rsidRPr="007D603B">
        <w:rPr>
          <w:rFonts w:ascii="Palatino Linotype" w:eastAsiaTheme="minorHAnsi" w:hAnsi="Palatino Linotype" w:cs="Arial"/>
          <w:lang w:val="es-MX" w:eastAsia="en-US"/>
        </w:rPr>
        <w:t xml:space="preserve"> que ha sido materia del presente fallo.</w:t>
      </w:r>
    </w:p>
    <w:p w14:paraId="29B19743"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7D603B">
        <w:rPr>
          <w:rFonts w:ascii="Palatino Linotype" w:eastAsiaTheme="minorHAnsi" w:hAnsi="Palatino Linotype" w:cs="Arial"/>
          <w:lang w:val="es-MX" w:eastAsia="en-US"/>
        </w:rPr>
        <w:t>Por lo antes expuesto y fundado es de resolverse y,</w:t>
      </w:r>
    </w:p>
    <w:p w14:paraId="5860FB74" w14:textId="77777777" w:rsidR="00B341AE" w:rsidRPr="007D603B"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7D603B" w:rsidRDefault="00B341AE" w:rsidP="00B341AE">
      <w:pPr>
        <w:spacing w:line="360" w:lineRule="auto"/>
        <w:ind w:left="426"/>
        <w:jc w:val="center"/>
        <w:rPr>
          <w:rFonts w:ascii="Palatino Linotype" w:hAnsi="Palatino Linotype"/>
          <w:b/>
          <w:color w:val="000000"/>
          <w:sz w:val="28"/>
        </w:rPr>
      </w:pPr>
      <w:r w:rsidRPr="007D603B">
        <w:rPr>
          <w:rFonts w:ascii="Palatino Linotype" w:hAnsi="Palatino Linotype"/>
          <w:b/>
          <w:color w:val="000000"/>
          <w:sz w:val="28"/>
        </w:rPr>
        <w:t>SE    RESUELVE</w:t>
      </w:r>
    </w:p>
    <w:p w14:paraId="3480AF90" w14:textId="77777777"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b/>
          <w:sz w:val="28"/>
          <w:lang w:val="es-MX" w:eastAsia="en-US"/>
        </w:rPr>
        <w:t>PRIMERO.</w:t>
      </w:r>
      <w:r w:rsidRPr="007D603B">
        <w:rPr>
          <w:rFonts w:ascii="Palatino Linotype" w:eastAsiaTheme="minorHAnsi" w:hAnsi="Palatino Linotype" w:cs="Arial"/>
          <w:lang w:val="es-MX" w:eastAsia="en-US"/>
        </w:rPr>
        <w:t xml:space="preserve"> Resultan fundadas las razones o motivos de inconformidad hechos valer por la parte </w:t>
      </w:r>
      <w:r w:rsidRPr="007D603B">
        <w:rPr>
          <w:rFonts w:ascii="Palatino Linotype" w:eastAsiaTheme="minorHAnsi" w:hAnsi="Palatino Linotype" w:cs="Arial"/>
          <w:b/>
          <w:lang w:val="es-MX" w:eastAsia="en-US"/>
        </w:rPr>
        <w:t>Recurrente,</w:t>
      </w:r>
      <w:r w:rsidRPr="007D603B">
        <w:rPr>
          <w:rFonts w:ascii="Palatino Linotype" w:eastAsiaTheme="minorHAnsi" w:hAnsi="Palatino Linotype" w:cs="Arial"/>
          <w:lang w:val="es-MX" w:eastAsia="en-US"/>
        </w:rPr>
        <w:t xml:space="preserve"> en términos del considerando </w:t>
      </w:r>
      <w:r w:rsidRPr="007D603B">
        <w:rPr>
          <w:rFonts w:ascii="Palatino Linotype" w:eastAsiaTheme="minorHAnsi" w:hAnsi="Palatino Linotype" w:cs="Arial"/>
          <w:b/>
          <w:lang w:val="es-MX" w:eastAsia="en-US"/>
        </w:rPr>
        <w:t>TERCERO</w:t>
      </w:r>
      <w:r w:rsidRPr="007D603B">
        <w:rPr>
          <w:rFonts w:ascii="Palatino Linotype" w:eastAsiaTheme="minorHAnsi" w:hAnsi="Palatino Linotype" w:cs="Arial"/>
          <w:lang w:val="es-MX" w:eastAsia="en-US"/>
        </w:rPr>
        <w:t>, de la presente resolución.</w:t>
      </w:r>
    </w:p>
    <w:p w14:paraId="47DBFDDB" w14:textId="77777777"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4A871A00"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Arial"/>
          <w:b/>
          <w:sz w:val="28"/>
          <w:lang w:val="es-MX" w:eastAsia="en-US"/>
        </w:rPr>
        <w:t>SEGUNDO.</w:t>
      </w:r>
      <w:r w:rsidRPr="007D603B">
        <w:rPr>
          <w:rFonts w:ascii="Palatino Linotype" w:eastAsiaTheme="minorHAnsi" w:hAnsi="Palatino Linotype" w:cs="Arial"/>
          <w:lang w:val="es-MX" w:eastAsia="en-US"/>
        </w:rPr>
        <w:t xml:space="preserve"> Se </w:t>
      </w:r>
      <w:r w:rsidRPr="007D603B">
        <w:rPr>
          <w:rFonts w:ascii="Palatino Linotype" w:eastAsiaTheme="minorHAnsi" w:hAnsi="Palatino Linotype" w:cs="Arial"/>
          <w:b/>
          <w:lang w:val="es-MX" w:eastAsia="en-US"/>
        </w:rPr>
        <w:t>ORDENA</w:t>
      </w:r>
      <w:r w:rsidRPr="007D603B">
        <w:rPr>
          <w:rFonts w:ascii="Palatino Linotype" w:eastAsiaTheme="minorHAnsi" w:hAnsi="Palatino Linotype" w:cs="Arial"/>
          <w:lang w:val="es-MX" w:eastAsia="en-US"/>
        </w:rPr>
        <w:t xml:space="preserve"> al </w:t>
      </w:r>
      <w:r w:rsidRPr="007D603B">
        <w:rPr>
          <w:rFonts w:ascii="Palatino Linotype" w:eastAsiaTheme="minorHAnsi" w:hAnsi="Palatino Linotype" w:cs="Arial"/>
          <w:b/>
          <w:lang w:val="es-MX" w:eastAsia="en-US"/>
        </w:rPr>
        <w:t>Sujeto Obligado</w:t>
      </w:r>
      <w:r w:rsidRPr="007D603B">
        <w:rPr>
          <w:rFonts w:ascii="Palatino Linotype" w:eastAsiaTheme="minorHAnsi" w:hAnsi="Palatino Linotype" w:cs="Arial"/>
          <w:lang w:val="es-MX" w:eastAsia="en-US"/>
        </w:rPr>
        <w:t xml:space="preserve"> atienda la solicitud de información </w:t>
      </w:r>
      <w:r w:rsidR="00724DF2" w:rsidRPr="007D603B">
        <w:rPr>
          <w:rFonts w:ascii="Palatino Linotype" w:hAnsi="Palatino Linotype"/>
          <w:b/>
          <w:bCs/>
        </w:rPr>
        <w:t xml:space="preserve"> </w:t>
      </w:r>
      <w:r w:rsidR="00D760E9" w:rsidRPr="007D603B">
        <w:rPr>
          <w:rFonts w:ascii="Palatino Linotype" w:hAnsi="Palatino Linotype"/>
          <w:b/>
          <w:bCs/>
        </w:rPr>
        <w:t>00219/HUEHUETO/IP/2025</w:t>
      </w:r>
      <w:r w:rsidRPr="007D603B">
        <w:rPr>
          <w:rFonts w:ascii="Palatino Linotype" w:eastAsiaTheme="minorHAnsi" w:hAnsi="Palatino Linotype" w:cs="Arial"/>
          <w:lang w:val="es-MX" w:eastAsia="en-US"/>
        </w:rPr>
        <w:t xml:space="preserve">, vía Sistema de Acceso a la Información Mexiquense (SAIMEX), en términos del Considerando </w:t>
      </w:r>
      <w:r w:rsidR="00171EE9" w:rsidRPr="007D603B">
        <w:rPr>
          <w:rFonts w:ascii="Palatino Linotype" w:eastAsiaTheme="minorHAnsi" w:hAnsi="Palatino Linotype" w:cs="Arial"/>
          <w:b/>
          <w:lang w:val="es-MX" w:eastAsia="en-US"/>
        </w:rPr>
        <w:t>TERCERO</w:t>
      </w:r>
      <w:r w:rsidRPr="007D603B">
        <w:rPr>
          <w:rFonts w:ascii="Palatino Linotype" w:eastAsiaTheme="minorHAnsi" w:hAnsi="Palatino Linotype" w:cs="Arial"/>
          <w:b/>
          <w:lang w:val="es-MX" w:eastAsia="en-US"/>
        </w:rPr>
        <w:t xml:space="preserve"> </w:t>
      </w:r>
      <w:r w:rsidRPr="007D603B">
        <w:rPr>
          <w:rFonts w:ascii="Palatino Linotype" w:eastAsiaTheme="minorHAnsi" w:hAnsi="Palatino Linotype" w:cs="Arial"/>
          <w:lang w:val="es-MX" w:eastAsia="en-US"/>
        </w:rPr>
        <w:t>de esta resolución</w:t>
      </w:r>
      <w:r w:rsidRPr="007D603B">
        <w:rPr>
          <w:rFonts w:ascii="Palatino Linotype" w:eastAsiaTheme="minorHAnsi" w:hAnsi="Palatino Linotype" w:cs="Arial"/>
          <w:b/>
          <w:lang w:val="es-MX" w:eastAsia="en-US"/>
        </w:rPr>
        <w:t>.</w:t>
      </w:r>
      <w:r w:rsidR="00724DF2" w:rsidRPr="007D603B">
        <w:rPr>
          <w:rFonts w:ascii="Palatino Linotype" w:eastAsiaTheme="minorHAnsi" w:hAnsi="Palatino Linotype" w:cs="Arial"/>
          <w:b/>
          <w:lang w:val="es-MX" w:eastAsia="en-US"/>
        </w:rPr>
        <w:t xml:space="preserve"> </w:t>
      </w:r>
    </w:p>
    <w:p w14:paraId="596A0C4E" w14:textId="77777777"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theme="minorBidi"/>
          <w:b/>
          <w:sz w:val="28"/>
          <w:lang w:val="es-MX" w:eastAsia="es-ES_tradnl"/>
        </w:rPr>
        <w:lastRenderedPageBreak/>
        <w:t>TERCERO</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theme="minorBidi"/>
          <w:b/>
          <w:lang w:val="es-MX" w:eastAsia="es-ES_tradnl"/>
        </w:rPr>
        <w:t>Notifíquese</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Arial"/>
          <w:lang w:val="es-MX" w:eastAsia="en-US"/>
        </w:rPr>
        <w:t xml:space="preserve">vía Sistema de Acceso a la Información Mexiquense (SAIMEX), </w:t>
      </w:r>
      <w:r w:rsidRPr="007D603B">
        <w:rPr>
          <w:rFonts w:ascii="Palatino Linotype" w:eastAsiaTheme="minorHAnsi" w:hAnsi="Palatino Linotype" w:cstheme="minorBidi"/>
          <w:lang w:val="es-MX"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22EC4E"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7D603B"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7D603B">
        <w:rPr>
          <w:rFonts w:ascii="Palatino Linotype" w:eastAsiaTheme="minorHAnsi" w:hAnsi="Palatino Linotype" w:cstheme="minorBidi"/>
          <w:b/>
          <w:sz w:val="28"/>
          <w:lang w:val="es-MX" w:eastAsia="es-ES_tradnl"/>
        </w:rPr>
        <w:t>CUARTO</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theme="minorBidi"/>
          <w:b/>
          <w:lang w:val="es-MX" w:eastAsia="es-ES_tradnl"/>
        </w:rPr>
        <w:t>Notifíquese</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Arial"/>
          <w:lang w:val="es-MX" w:eastAsia="en-US"/>
        </w:rPr>
        <w:t xml:space="preserve">vía Sistema de Acceso a la Información Mexiquense (SAIMEX) </w:t>
      </w:r>
      <w:r w:rsidRPr="007D603B">
        <w:rPr>
          <w:rFonts w:ascii="Palatino Linotype" w:eastAsiaTheme="minorHAnsi" w:hAnsi="Palatino Linotype" w:cstheme="minorBidi"/>
          <w:lang w:val="es-MX" w:eastAsia="es-ES_tradnl"/>
        </w:rPr>
        <w:t xml:space="preserve">a la parte </w:t>
      </w:r>
      <w:r w:rsidRPr="007D603B">
        <w:rPr>
          <w:rFonts w:ascii="Palatino Linotype" w:eastAsiaTheme="minorHAnsi" w:hAnsi="Palatino Linotype" w:cstheme="minorBidi"/>
          <w:b/>
          <w:lang w:val="es-MX" w:eastAsia="es-ES_tradnl"/>
        </w:rPr>
        <w:t>Recurrente</w:t>
      </w:r>
      <w:r w:rsidRPr="007D603B">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F0CE41"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r w:rsidRPr="007D603B">
        <w:rPr>
          <w:rFonts w:ascii="Palatino Linotype" w:eastAsiaTheme="minorHAnsi" w:hAnsi="Palatino Linotype" w:cstheme="minorBidi"/>
          <w:b/>
          <w:sz w:val="28"/>
          <w:lang w:val="es-MX" w:eastAsia="es-ES_tradnl"/>
        </w:rPr>
        <w:t>QUINTO</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theme="minorBidi"/>
          <w:b/>
          <w:lang w:val="es-MX" w:eastAsia="es-ES_tradnl"/>
        </w:rPr>
        <w:t>Se hace del conocimiento</w:t>
      </w:r>
      <w:r w:rsidRPr="007D603B">
        <w:rPr>
          <w:rFonts w:ascii="Palatino Linotype" w:eastAsiaTheme="minorHAnsi" w:hAnsi="Palatino Linotype" w:cstheme="minorBidi"/>
          <w:lang w:val="es-MX" w:eastAsia="es-ES_tradnl"/>
        </w:rPr>
        <w:t xml:space="preserve"> de la parte </w:t>
      </w:r>
      <w:r w:rsidRPr="007D603B">
        <w:rPr>
          <w:rFonts w:ascii="Palatino Linotype" w:eastAsiaTheme="minorHAnsi" w:hAnsi="Palatino Linotype" w:cstheme="minorBidi"/>
          <w:b/>
          <w:lang w:val="es-MX" w:eastAsia="es-ES_tradnl"/>
        </w:rPr>
        <w:t>Recurrente</w:t>
      </w:r>
      <w:r w:rsidRPr="007D603B">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r w:rsidRPr="007D603B">
        <w:rPr>
          <w:rFonts w:ascii="Palatino Linotype" w:eastAsiaTheme="minorHAnsi" w:hAnsi="Palatino Linotype" w:cstheme="minorBidi"/>
          <w:b/>
          <w:sz w:val="28"/>
          <w:lang w:val="es-MX" w:eastAsia="es-ES_tradnl"/>
        </w:rPr>
        <w:lastRenderedPageBreak/>
        <w:t>SEXTO</w:t>
      </w:r>
      <w:r w:rsidRPr="007D603B">
        <w:rPr>
          <w:rFonts w:ascii="Palatino Linotype" w:eastAsiaTheme="minorHAnsi" w:hAnsi="Palatino Linotype" w:cstheme="minorBidi"/>
          <w:lang w:val="es-MX" w:eastAsia="es-ES_tradnl"/>
        </w:rPr>
        <w:t xml:space="preserve">. </w:t>
      </w:r>
      <w:r w:rsidRPr="007D603B">
        <w:rPr>
          <w:rFonts w:ascii="Palatino Linotype" w:eastAsiaTheme="minorHAnsi" w:hAnsi="Palatino Linotype" w:cstheme="minorBidi"/>
          <w:b/>
          <w:lang w:val="es-MX" w:eastAsia="es-ES_tradnl"/>
        </w:rPr>
        <w:t>Gírese</w:t>
      </w:r>
      <w:r w:rsidRPr="007D603B">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Pr="007D603B" w:rsidRDefault="00B341AE" w:rsidP="00B341AE">
      <w:pPr>
        <w:spacing w:line="360" w:lineRule="auto"/>
        <w:jc w:val="both"/>
        <w:rPr>
          <w:rFonts w:ascii="Palatino Linotype" w:eastAsiaTheme="minorHAnsi" w:hAnsi="Palatino Linotype" w:cstheme="minorBidi"/>
          <w:lang w:val="es-MX" w:eastAsia="es-ES_tradnl"/>
        </w:rPr>
      </w:pPr>
    </w:p>
    <w:p w14:paraId="57537907" w14:textId="3361E7C7" w:rsidR="00B341AE" w:rsidRPr="00B341AE" w:rsidRDefault="007D603B" w:rsidP="00B341AE">
      <w:pPr>
        <w:spacing w:line="360" w:lineRule="auto"/>
        <w:jc w:val="both"/>
        <w:rPr>
          <w:rFonts w:ascii="Palatino Linotype" w:eastAsiaTheme="minorHAnsi" w:hAnsi="Palatino Linotype" w:cs="Arial"/>
          <w:lang w:val="es-MX" w:eastAsia="en-US"/>
        </w:rPr>
      </w:pPr>
      <w:r w:rsidRPr="007D603B">
        <w:rPr>
          <w:rFonts w:ascii="Palatino Linotype" w:hAnsi="Palatino Linotype" w:cs="Arial"/>
        </w:rPr>
        <w:t>ASÍ LO RESUELVE, POR UNANIMIDAD DE VOTOS, EL PLENO DEL</w:t>
      </w:r>
      <w:r w:rsidRPr="007D603B">
        <w:rPr>
          <w:rFonts w:ascii="Palatino Linotype" w:eastAsia="Arial Unicode MS" w:hAnsi="Palatino Linotype" w:cs="Arial"/>
        </w:rPr>
        <w:t xml:space="preserve"> INSTITUTO DE TRANSPARENCIA, ACCESO A LA INFORMACIÓN PÚBLICA Y PROTECCIÓN DE DATOS PERSONALES DEL ESTADO DE MÉXICO Y MUNICIPIOS</w:t>
      </w:r>
      <w:r w:rsidRPr="007D603B">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7D603B">
        <w:rPr>
          <w:rFonts w:ascii="Palatino Linotype" w:eastAsia="Calibri" w:hAnsi="Palatino Linotype" w:cs="Arial"/>
          <w:color w:val="000000"/>
          <w:lang w:eastAsia="es-MX"/>
        </w:rPr>
        <w:t>PRIMERO DE OCTUBRE DE DOS MIL VEINTICINCO</w:t>
      </w:r>
      <w:r w:rsidRPr="007D603B">
        <w:rPr>
          <w:rFonts w:ascii="Palatino Linotype" w:hAnsi="Palatino Linotype" w:cs="Arial"/>
        </w:rPr>
        <w:t>, ANTE EL SECRETARIO TÉCNICO DEL PLENO, ALEXIS TAPIA RAMÍREZ</w:t>
      </w:r>
      <w:r w:rsidR="00B341AE" w:rsidRPr="007D603B">
        <w:rPr>
          <w:rFonts w:ascii="Palatino Linotype" w:eastAsiaTheme="minorHAnsi" w:hAnsi="Palatino Linotype" w:cs="Arial"/>
          <w:lang w:val="es-MX" w:eastAsia="en-US"/>
        </w:rPr>
        <w:t>. ----</w:t>
      </w:r>
      <w:r w:rsidR="00815D32" w:rsidRPr="007D603B">
        <w:rPr>
          <w:rFonts w:ascii="Palatino Linotype" w:eastAsiaTheme="minorHAnsi" w:hAnsi="Palatino Linotype" w:cs="Arial"/>
          <w:lang w:val="es-MX" w:eastAsia="en-US"/>
        </w:rPr>
        <w:t>---------------------------------------</w:t>
      </w:r>
      <w:r w:rsidR="00271F7A" w:rsidRPr="007D603B">
        <w:rPr>
          <w:rFonts w:ascii="Palatino Linotype" w:eastAsiaTheme="minorHAnsi" w:hAnsi="Palatino Linotype" w:cs="Arial"/>
          <w:lang w:val="es-MX" w:eastAsia="en-US"/>
        </w:rPr>
        <w:t>-----------</w:t>
      </w:r>
      <w:r w:rsidR="00815D32" w:rsidRPr="007D603B">
        <w:rPr>
          <w:rFonts w:ascii="Palatino Linotype" w:eastAsiaTheme="minorHAnsi" w:hAnsi="Palatino Linotype" w:cs="Arial"/>
          <w:lang w:val="es-MX" w:eastAsia="en-US"/>
        </w:rPr>
        <w:t>------</w:t>
      </w:r>
      <w:r w:rsidR="00B341AE" w:rsidRPr="007D603B">
        <w:rPr>
          <w:rFonts w:ascii="Palatino Linotype" w:eastAsiaTheme="minorHAnsi" w:hAnsi="Palatino Linotype" w:cs="Arial"/>
          <w:lang w:val="es-MX" w:eastAsia="en-US"/>
        </w:rPr>
        <w:t>----------------------------</w:t>
      </w:r>
      <w:r w:rsidR="00945753" w:rsidRPr="007D603B">
        <w:rPr>
          <w:rFonts w:ascii="Palatino Linotype" w:eastAsiaTheme="minorHAnsi" w:hAnsi="Palatino Linotype" w:cs="Arial"/>
          <w:lang w:val="es-MX" w:eastAsia="en-US"/>
        </w:rPr>
        <w:t>-------------------------------------------------------------</w:t>
      </w:r>
      <w:r w:rsidR="00137171" w:rsidRPr="007D603B">
        <w:rPr>
          <w:rFonts w:ascii="Palatino Linotype" w:eastAsiaTheme="minorHAnsi" w:hAnsi="Palatino Linotype" w:cs="Arial"/>
          <w:lang w:val="es-MX" w:eastAsia="en-US"/>
        </w:rPr>
        <w:t>------------------------------</w:t>
      </w:r>
      <w:r w:rsidR="005A5C20" w:rsidRPr="007D603B">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4E92E3C1" w14:textId="77777777" w:rsidR="00E24920" w:rsidRDefault="00E24920" w:rsidP="00B341AE">
      <w:pPr>
        <w:spacing w:line="360" w:lineRule="auto"/>
        <w:jc w:val="both"/>
        <w:rPr>
          <w:rFonts w:ascii="Palatino Linotype" w:eastAsiaTheme="minorHAnsi" w:hAnsi="Palatino Linotype" w:cs="Arial"/>
          <w:lang w:val="es-MX" w:eastAsia="en-US"/>
        </w:rPr>
      </w:pPr>
    </w:p>
    <w:p w14:paraId="476E3443" w14:textId="77777777" w:rsidR="00E24920" w:rsidRDefault="00E24920" w:rsidP="00B341AE">
      <w:pPr>
        <w:spacing w:line="360" w:lineRule="auto"/>
        <w:jc w:val="both"/>
        <w:rPr>
          <w:rFonts w:ascii="Palatino Linotype" w:eastAsiaTheme="minorHAnsi" w:hAnsi="Palatino Linotype" w:cs="Arial"/>
          <w:lang w:val="es-MX" w:eastAsia="en-US"/>
        </w:rPr>
      </w:pPr>
    </w:p>
    <w:p w14:paraId="69D7C5C7" w14:textId="77777777" w:rsidR="00E24920" w:rsidRDefault="00E24920" w:rsidP="00B341AE">
      <w:pPr>
        <w:spacing w:line="360" w:lineRule="auto"/>
        <w:jc w:val="both"/>
        <w:rPr>
          <w:rFonts w:ascii="Palatino Linotype" w:eastAsiaTheme="minorHAnsi" w:hAnsi="Palatino Linotype" w:cs="Arial"/>
          <w:lang w:val="es-MX" w:eastAsia="en-US"/>
        </w:rPr>
      </w:pPr>
    </w:p>
    <w:p w14:paraId="15CB6286" w14:textId="77777777" w:rsidR="00E24920" w:rsidRPr="00B341AE" w:rsidRDefault="00E24920" w:rsidP="00B341AE">
      <w:pPr>
        <w:spacing w:line="360" w:lineRule="auto"/>
        <w:jc w:val="both"/>
        <w:rPr>
          <w:rFonts w:ascii="Palatino Linotype" w:eastAsiaTheme="minorHAnsi" w:hAnsi="Palatino Linotype" w:cs="Arial"/>
          <w:lang w:val="es-MX" w:eastAsia="en-US"/>
        </w:rPr>
      </w:pPr>
    </w:p>
    <w:p w14:paraId="1F8F7F99"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1B7DDC3C"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223789" w:rsidR="0029071C" w:rsidRPr="003E56C9" w:rsidRDefault="0029071C" w:rsidP="003E56C9"/>
    <w:sectPr w:rsidR="0029071C" w:rsidRPr="003E56C9" w:rsidSect="00792E66">
      <w:headerReference w:type="even" r:id="rId9"/>
      <w:headerReference w:type="default" r:id="rId10"/>
      <w:footerReference w:type="default" r:id="rId11"/>
      <w:headerReference w:type="first" r:id="rId12"/>
      <w:footerReference w:type="first" r:id="rId13"/>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9A3C" w14:textId="77777777" w:rsidR="00EE1442" w:rsidRDefault="00EE1442" w:rsidP="000B5E25">
      <w:r>
        <w:separator/>
      </w:r>
    </w:p>
  </w:endnote>
  <w:endnote w:type="continuationSeparator" w:id="0">
    <w:p w14:paraId="1F189907" w14:textId="77777777" w:rsidR="00EE1442" w:rsidRDefault="00EE144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4BC4D5DD"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C090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C090E">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54B1791D"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C090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C090E">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2A86" w14:textId="77777777" w:rsidR="00EE1442" w:rsidRDefault="00EE1442" w:rsidP="000B5E25">
      <w:r>
        <w:separator/>
      </w:r>
    </w:p>
  </w:footnote>
  <w:footnote w:type="continuationSeparator" w:id="0">
    <w:p w14:paraId="029F979F" w14:textId="77777777" w:rsidR="00EE1442" w:rsidRDefault="00EE144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EE1442">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shd w:val="clear" w:color="auto" w:fill="auto"/>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1E16A03F" w:rsidR="00EB62E8" w:rsidRPr="0029071C" w:rsidRDefault="005E6F93" w:rsidP="00E405C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405C1">
            <w:rPr>
              <w:rFonts w:ascii="Palatino Linotype" w:hAnsi="Palatino Linotype"/>
              <w:sz w:val="22"/>
              <w:szCs w:val="22"/>
              <w:lang w:val="es-ES_tradnl"/>
            </w:rPr>
            <w:t>9100</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1F299A1F" w14:textId="77777777" w:rsidTr="00BA27FC">
      <w:trPr>
        <w:trHeight w:val="228"/>
      </w:trPr>
      <w:tc>
        <w:tcPr>
          <w:tcW w:w="2551" w:type="dxa"/>
          <w:shd w:val="clear" w:color="auto" w:fill="auto"/>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65CFD972" w:rsidR="00EB62E8" w:rsidRPr="0029071C" w:rsidRDefault="00CF75E2" w:rsidP="00ED55A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E405C1" w:rsidRPr="00E405C1">
            <w:rPr>
              <w:rFonts w:ascii="Palatino Linotype" w:hAnsi="Palatino Linotype"/>
              <w:sz w:val="22"/>
              <w:szCs w:val="22"/>
            </w:rPr>
            <w:t>Huehuetoca</w:t>
          </w:r>
        </w:p>
      </w:tc>
    </w:tr>
    <w:tr w:rsidR="00EB62E8" w:rsidRPr="008F2CCC" w14:paraId="46D09EF7" w14:textId="77777777" w:rsidTr="00BA27FC">
      <w:tc>
        <w:tcPr>
          <w:tcW w:w="2551" w:type="dxa"/>
          <w:shd w:val="clear" w:color="auto" w:fill="auto"/>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EE144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shd w:val="clear" w:color="auto" w:fill="auto"/>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13929C67" w:rsidR="00EB62E8" w:rsidRPr="0029071C" w:rsidRDefault="00EB62E8" w:rsidP="00E405C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405C1">
            <w:rPr>
              <w:rFonts w:ascii="Palatino Linotype" w:hAnsi="Palatino Linotype"/>
              <w:sz w:val="22"/>
              <w:szCs w:val="22"/>
              <w:lang w:val="es-ES_tradnl"/>
            </w:rPr>
            <w:t>9100</w:t>
          </w:r>
          <w:r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34929B82" w14:textId="77777777" w:rsidTr="00BA27FC">
      <w:tc>
        <w:tcPr>
          <w:tcW w:w="2551" w:type="dxa"/>
          <w:shd w:val="clear" w:color="auto" w:fill="auto"/>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12A3B1F5" w:rsidR="00EB62E8" w:rsidRPr="006D30E6" w:rsidRDefault="004C090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B62E8" w:rsidRPr="008F2CCC" w14:paraId="15459416" w14:textId="77777777" w:rsidTr="00BA27FC">
      <w:trPr>
        <w:trHeight w:val="228"/>
      </w:trPr>
      <w:tc>
        <w:tcPr>
          <w:tcW w:w="2551" w:type="dxa"/>
          <w:shd w:val="clear" w:color="auto" w:fill="auto"/>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062935A4"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E405C1" w:rsidRPr="00E405C1">
            <w:rPr>
              <w:rFonts w:ascii="Palatino Linotype" w:hAnsi="Palatino Linotype"/>
              <w:sz w:val="22"/>
              <w:szCs w:val="22"/>
            </w:rPr>
            <w:t>Huehuetoca</w:t>
          </w:r>
        </w:p>
      </w:tc>
    </w:tr>
    <w:tr w:rsidR="00EB62E8" w:rsidRPr="008F2CCC" w14:paraId="5C009CDE" w14:textId="77777777" w:rsidTr="00BA27FC">
      <w:tc>
        <w:tcPr>
          <w:tcW w:w="2551" w:type="dxa"/>
          <w:shd w:val="clear" w:color="auto" w:fill="auto"/>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shd w:val="clear" w:color="auto" w:fill="auto"/>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EE1442">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75pt;height:9.75pt" o:bullet="t">
        <v:imagedata r:id="rId1" o:title="mso3B24"/>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036E"/>
    <w:rsid w:val="00011953"/>
    <w:rsid w:val="000120BC"/>
    <w:rsid w:val="000153AF"/>
    <w:rsid w:val="0002117B"/>
    <w:rsid w:val="00021DCF"/>
    <w:rsid w:val="00023DA9"/>
    <w:rsid w:val="00031EFF"/>
    <w:rsid w:val="00032D08"/>
    <w:rsid w:val="0003466E"/>
    <w:rsid w:val="00035DA5"/>
    <w:rsid w:val="00036F8B"/>
    <w:rsid w:val="00037D70"/>
    <w:rsid w:val="000422AE"/>
    <w:rsid w:val="000544D6"/>
    <w:rsid w:val="0005462A"/>
    <w:rsid w:val="00054E04"/>
    <w:rsid w:val="000570F7"/>
    <w:rsid w:val="000572E9"/>
    <w:rsid w:val="00060B83"/>
    <w:rsid w:val="000616A9"/>
    <w:rsid w:val="0006583A"/>
    <w:rsid w:val="00070547"/>
    <w:rsid w:val="00071173"/>
    <w:rsid w:val="0007651A"/>
    <w:rsid w:val="000768A8"/>
    <w:rsid w:val="000775FC"/>
    <w:rsid w:val="0007769E"/>
    <w:rsid w:val="000829CA"/>
    <w:rsid w:val="00085980"/>
    <w:rsid w:val="000859CC"/>
    <w:rsid w:val="00087797"/>
    <w:rsid w:val="00091A55"/>
    <w:rsid w:val="00091B70"/>
    <w:rsid w:val="00091E1F"/>
    <w:rsid w:val="00093AE1"/>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3A"/>
    <w:rsid w:val="000F16BA"/>
    <w:rsid w:val="000F2111"/>
    <w:rsid w:val="000F48C5"/>
    <w:rsid w:val="000F54E0"/>
    <w:rsid w:val="00100C2B"/>
    <w:rsid w:val="00101AD8"/>
    <w:rsid w:val="00103553"/>
    <w:rsid w:val="00105738"/>
    <w:rsid w:val="0010712B"/>
    <w:rsid w:val="00115B15"/>
    <w:rsid w:val="00123996"/>
    <w:rsid w:val="001246C9"/>
    <w:rsid w:val="0012510D"/>
    <w:rsid w:val="001256AE"/>
    <w:rsid w:val="00131427"/>
    <w:rsid w:val="00132F0A"/>
    <w:rsid w:val="00133F53"/>
    <w:rsid w:val="00137171"/>
    <w:rsid w:val="00140AA7"/>
    <w:rsid w:val="00140B4C"/>
    <w:rsid w:val="0014397A"/>
    <w:rsid w:val="00143F6E"/>
    <w:rsid w:val="00145390"/>
    <w:rsid w:val="00151D4C"/>
    <w:rsid w:val="00152DAD"/>
    <w:rsid w:val="001558F3"/>
    <w:rsid w:val="00156241"/>
    <w:rsid w:val="00161E4D"/>
    <w:rsid w:val="00162B6F"/>
    <w:rsid w:val="00164372"/>
    <w:rsid w:val="00164778"/>
    <w:rsid w:val="00165F01"/>
    <w:rsid w:val="00170829"/>
    <w:rsid w:val="00170AA7"/>
    <w:rsid w:val="00171EE9"/>
    <w:rsid w:val="001751B0"/>
    <w:rsid w:val="0017615A"/>
    <w:rsid w:val="001762FA"/>
    <w:rsid w:val="001819F1"/>
    <w:rsid w:val="001833BD"/>
    <w:rsid w:val="00184176"/>
    <w:rsid w:val="00186CCB"/>
    <w:rsid w:val="00187612"/>
    <w:rsid w:val="0018775A"/>
    <w:rsid w:val="00191418"/>
    <w:rsid w:val="0019170F"/>
    <w:rsid w:val="001919B7"/>
    <w:rsid w:val="00193870"/>
    <w:rsid w:val="001940BD"/>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D71"/>
    <w:rsid w:val="0020249A"/>
    <w:rsid w:val="00202C04"/>
    <w:rsid w:val="00202CB6"/>
    <w:rsid w:val="002057AE"/>
    <w:rsid w:val="00206B79"/>
    <w:rsid w:val="002151BC"/>
    <w:rsid w:val="00216776"/>
    <w:rsid w:val="002167BB"/>
    <w:rsid w:val="00217E6C"/>
    <w:rsid w:val="00223504"/>
    <w:rsid w:val="00224947"/>
    <w:rsid w:val="00225163"/>
    <w:rsid w:val="0022726A"/>
    <w:rsid w:val="002273B6"/>
    <w:rsid w:val="002313F8"/>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525B"/>
    <w:rsid w:val="00285B2B"/>
    <w:rsid w:val="00286341"/>
    <w:rsid w:val="0029005F"/>
    <w:rsid w:val="0029071C"/>
    <w:rsid w:val="002934B4"/>
    <w:rsid w:val="0029394E"/>
    <w:rsid w:val="00295B3F"/>
    <w:rsid w:val="00297A54"/>
    <w:rsid w:val="00297C9F"/>
    <w:rsid w:val="002A040B"/>
    <w:rsid w:val="002A0E9F"/>
    <w:rsid w:val="002A4B43"/>
    <w:rsid w:val="002A676F"/>
    <w:rsid w:val="002B0D2C"/>
    <w:rsid w:val="002B3092"/>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2A93"/>
    <w:rsid w:val="002F2D0F"/>
    <w:rsid w:val="002F3B20"/>
    <w:rsid w:val="002F69E8"/>
    <w:rsid w:val="002F75E6"/>
    <w:rsid w:val="002F7CE1"/>
    <w:rsid w:val="003001F8"/>
    <w:rsid w:val="00302343"/>
    <w:rsid w:val="003050CB"/>
    <w:rsid w:val="00306F04"/>
    <w:rsid w:val="00307006"/>
    <w:rsid w:val="0030701F"/>
    <w:rsid w:val="003074D0"/>
    <w:rsid w:val="003139D4"/>
    <w:rsid w:val="00314E62"/>
    <w:rsid w:val="00320F38"/>
    <w:rsid w:val="00326A02"/>
    <w:rsid w:val="00326B44"/>
    <w:rsid w:val="00327151"/>
    <w:rsid w:val="00330FC3"/>
    <w:rsid w:val="00331E82"/>
    <w:rsid w:val="00335C0B"/>
    <w:rsid w:val="00335C6A"/>
    <w:rsid w:val="003370A0"/>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22"/>
    <w:rsid w:val="00377DDD"/>
    <w:rsid w:val="003804E8"/>
    <w:rsid w:val="00380D3E"/>
    <w:rsid w:val="003818BA"/>
    <w:rsid w:val="003818CD"/>
    <w:rsid w:val="00386D38"/>
    <w:rsid w:val="003912D7"/>
    <w:rsid w:val="00393EAF"/>
    <w:rsid w:val="00396DB6"/>
    <w:rsid w:val="003A19E5"/>
    <w:rsid w:val="003A265D"/>
    <w:rsid w:val="003A53D5"/>
    <w:rsid w:val="003B153A"/>
    <w:rsid w:val="003B1C85"/>
    <w:rsid w:val="003B2D7A"/>
    <w:rsid w:val="003B3224"/>
    <w:rsid w:val="003B4CF3"/>
    <w:rsid w:val="003B63F7"/>
    <w:rsid w:val="003B70B0"/>
    <w:rsid w:val="003C3563"/>
    <w:rsid w:val="003C6395"/>
    <w:rsid w:val="003C6E1C"/>
    <w:rsid w:val="003D01B6"/>
    <w:rsid w:val="003D0889"/>
    <w:rsid w:val="003D1214"/>
    <w:rsid w:val="003D32FC"/>
    <w:rsid w:val="003D5C8A"/>
    <w:rsid w:val="003D5F3E"/>
    <w:rsid w:val="003D7AF1"/>
    <w:rsid w:val="003E21A7"/>
    <w:rsid w:val="003E3BD5"/>
    <w:rsid w:val="003E3DAA"/>
    <w:rsid w:val="003E56C9"/>
    <w:rsid w:val="003E6C2E"/>
    <w:rsid w:val="003F0064"/>
    <w:rsid w:val="003F580B"/>
    <w:rsid w:val="003F684E"/>
    <w:rsid w:val="004018F9"/>
    <w:rsid w:val="00414479"/>
    <w:rsid w:val="00423CC8"/>
    <w:rsid w:val="0042564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5A95"/>
    <w:rsid w:val="00460AA8"/>
    <w:rsid w:val="00462F75"/>
    <w:rsid w:val="004672ED"/>
    <w:rsid w:val="004735C0"/>
    <w:rsid w:val="00484FED"/>
    <w:rsid w:val="00491137"/>
    <w:rsid w:val="0049130B"/>
    <w:rsid w:val="004A0B63"/>
    <w:rsid w:val="004A26CF"/>
    <w:rsid w:val="004A2CA9"/>
    <w:rsid w:val="004B0D5B"/>
    <w:rsid w:val="004B2314"/>
    <w:rsid w:val="004B2838"/>
    <w:rsid w:val="004B57EC"/>
    <w:rsid w:val="004B76F8"/>
    <w:rsid w:val="004C090E"/>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7C0C"/>
    <w:rsid w:val="00511ABA"/>
    <w:rsid w:val="00514361"/>
    <w:rsid w:val="00515EFA"/>
    <w:rsid w:val="00515F14"/>
    <w:rsid w:val="005203ED"/>
    <w:rsid w:val="00520E0F"/>
    <w:rsid w:val="005234F2"/>
    <w:rsid w:val="00523808"/>
    <w:rsid w:val="00524A8D"/>
    <w:rsid w:val="00525A57"/>
    <w:rsid w:val="00526853"/>
    <w:rsid w:val="00527D5E"/>
    <w:rsid w:val="00530134"/>
    <w:rsid w:val="005327BF"/>
    <w:rsid w:val="005329F6"/>
    <w:rsid w:val="0053343D"/>
    <w:rsid w:val="0054391A"/>
    <w:rsid w:val="005439BE"/>
    <w:rsid w:val="0054796A"/>
    <w:rsid w:val="005527B5"/>
    <w:rsid w:val="005541B3"/>
    <w:rsid w:val="00555C87"/>
    <w:rsid w:val="005619F6"/>
    <w:rsid w:val="00561A6E"/>
    <w:rsid w:val="00563B39"/>
    <w:rsid w:val="0057063F"/>
    <w:rsid w:val="00572099"/>
    <w:rsid w:val="0057289F"/>
    <w:rsid w:val="00574FDC"/>
    <w:rsid w:val="0057557A"/>
    <w:rsid w:val="005803C9"/>
    <w:rsid w:val="005818FC"/>
    <w:rsid w:val="00581DC8"/>
    <w:rsid w:val="00583D30"/>
    <w:rsid w:val="00586B4B"/>
    <w:rsid w:val="0059032F"/>
    <w:rsid w:val="0059614C"/>
    <w:rsid w:val="0059659F"/>
    <w:rsid w:val="00597D71"/>
    <w:rsid w:val="005A5C20"/>
    <w:rsid w:val="005A60DE"/>
    <w:rsid w:val="005A6216"/>
    <w:rsid w:val="005A685C"/>
    <w:rsid w:val="005B0692"/>
    <w:rsid w:val="005B234D"/>
    <w:rsid w:val="005B26AD"/>
    <w:rsid w:val="005B36A8"/>
    <w:rsid w:val="005B5693"/>
    <w:rsid w:val="005B5856"/>
    <w:rsid w:val="005B79A4"/>
    <w:rsid w:val="005C28A8"/>
    <w:rsid w:val="005C2ACA"/>
    <w:rsid w:val="005C433A"/>
    <w:rsid w:val="005C4B56"/>
    <w:rsid w:val="005C663B"/>
    <w:rsid w:val="005C6646"/>
    <w:rsid w:val="005D1061"/>
    <w:rsid w:val="005D14FC"/>
    <w:rsid w:val="005D1A30"/>
    <w:rsid w:val="005D77CC"/>
    <w:rsid w:val="005E09AB"/>
    <w:rsid w:val="005E5716"/>
    <w:rsid w:val="005E6D3F"/>
    <w:rsid w:val="005E6F93"/>
    <w:rsid w:val="005F17F6"/>
    <w:rsid w:val="005F1F89"/>
    <w:rsid w:val="005F31C2"/>
    <w:rsid w:val="005F4BFB"/>
    <w:rsid w:val="005F7F84"/>
    <w:rsid w:val="006000C5"/>
    <w:rsid w:val="006002E0"/>
    <w:rsid w:val="00601CB5"/>
    <w:rsid w:val="006056D7"/>
    <w:rsid w:val="00607084"/>
    <w:rsid w:val="00615984"/>
    <w:rsid w:val="00620280"/>
    <w:rsid w:val="0062349E"/>
    <w:rsid w:val="00623943"/>
    <w:rsid w:val="00624DF8"/>
    <w:rsid w:val="006258FD"/>
    <w:rsid w:val="006278DF"/>
    <w:rsid w:val="00630BD1"/>
    <w:rsid w:val="00631E2F"/>
    <w:rsid w:val="00632E48"/>
    <w:rsid w:val="006345E3"/>
    <w:rsid w:val="00637865"/>
    <w:rsid w:val="00637F33"/>
    <w:rsid w:val="00643B58"/>
    <w:rsid w:val="0065679E"/>
    <w:rsid w:val="0066047F"/>
    <w:rsid w:val="00660854"/>
    <w:rsid w:val="00661CC3"/>
    <w:rsid w:val="00673084"/>
    <w:rsid w:val="006762A5"/>
    <w:rsid w:val="00681058"/>
    <w:rsid w:val="006810FF"/>
    <w:rsid w:val="00681ED0"/>
    <w:rsid w:val="00683574"/>
    <w:rsid w:val="00684C32"/>
    <w:rsid w:val="0069065D"/>
    <w:rsid w:val="00694976"/>
    <w:rsid w:val="00696467"/>
    <w:rsid w:val="00696D7B"/>
    <w:rsid w:val="006A14FE"/>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5F45"/>
    <w:rsid w:val="0071621C"/>
    <w:rsid w:val="00716632"/>
    <w:rsid w:val="00717A0C"/>
    <w:rsid w:val="0072075B"/>
    <w:rsid w:val="007209EB"/>
    <w:rsid w:val="007237B8"/>
    <w:rsid w:val="00723B66"/>
    <w:rsid w:val="0072450B"/>
    <w:rsid w:val="00724DF2"/>
    <w:rsid w:val="0072658E"/>
    <w:rsid w:val="00732345"/>
    <w:rsid w:val="007334F7"/>
    <w:rsid w:val="00744630"/>
    <w:rsid w:val="00746515"/>
    <w:rsid w:val="00750DFA"/>
    <w:rsid w:val="00751E22"/>
    <w:rsid w:val="00752F63"/>
    <w:rsid w:val="007532C7"/>
    <w:rsid w:val="00754241"/>
    <w:rsid w:val="00756F04"/>
    <w:rsid w:val="00757D60"/>
    <w:rsid w:val="00760B2C"/>
    <w:rsid w:val="00770F18"/>
    <w:rsid w:val="007764BB"/>
    <w:rsid w:val="007779D5"/>
    <w:rsid w:val="007828DC"/>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C6D3F"/>
    <w:rsid w:val="007D0799"/>
    <w:rsid w:val="007D2332"/>
    <w:rsid w:val="007D2A81"/>
    <w:rsid w:val="007D4BCF"/>
    <w:rsid w:val="007D603B"/>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441A"/>
    <w:rsid w:val="00815A51"/>
    <w:rsid w:val="00815D32"/>
    <w:rsid w:val="008161A6"/>
    <w:rsid w:val="0081709C"/>
    <w:rsid w:val="0083052E"/>
    <w:rsid w:val="008334B6"/>
    <w:rsid w:val="00833F04"/>
    <w:rsid w:val="00835035"/>
    <w:rsid w:val="00836D9E"/>
    <w:rsid w:val="00843F80"/>
    <w:rsid w:val="00844392"/>
    <w:rsid w:val="00846D69"/>
    <w:rsid w:val="008500D3"/>
    <w:rsid w:val="00852668"/>
    <w:rsid w:val="008578BF"/>
    <w:rsid w:val="0086291F"/>
    <w:rsid w:val="00864828"/>
    <w:rsid w:val="008660D6"/>
    <w:rsid w:val="008733BC"/>
    <w:rsid w:val="008803EF"/>
    <w:rsid w:val="00880D92"/>
    <w:rsid w:val="00882980"/>
    <w:rsid w:val="008907E4"/>
    <w:rsid w:val="00896C08"/>
    <w:rsid w:val="00896D29"/>
    <w:rsid w:val="00897958"/>
    <w:rsid w:val="008A12CF"/>
    <w:rsid w:val="008A1A90"/>
    <w:rsid w:val="008A3681"/>
    <w:rsid w:val="008A3F87"/>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3219"/>
    <w:rsid w:val="008F5D37"/>
    <w:rsid w:val="008F5DAE"/>
    <w:rsid w:val="00900C9B"/>
    <w:rsid w:val="00901487"/>
    <w:rsid w:val="0090178D"/>
    <w:rsid w:val="0090223E"/>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45753"/>
    <w:rsid w:val="009512E9"/>
    <w:rsid w:val="00952FFE"/>
    <w:rsid w:val="009566DA"/>
    <w:rsid w:val="00957DD0"/>
    <w:rsid w:val="00961002"/>
    <w:rsid w:val="00962747"/>
    <w:rsid w:val="00964FD0"/>
    <w:rsid w:val="00966A48"/>
    <w:rsid w:val="00973F9B"/>
    <w:rsid w:val="009758CB"/>
    <w:rsid w:val="00975B40"/>
    <w:rsid w:val="009772F4"/>
    <w:rsid w:val="00980909"/>
    <w:rsid w:val="00982167"/>
    <w:rsid w:val="00983D88"/>
    <w:rsid w:val="0099317A"/>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2000"/>
    <w:rsid w:val="009E3A2B"/>
    <w:rsid w:val="009F244A"/>
    <w:rsid w:val="009F4FF4"/>
    <w:rsid w:val="009F62C3"/>
    <w:rsid w:val="009F71DC"/>
    <w:rsid w:val="00A0100D"/>
    <w:rsid w:val="00A031D1"/>
    <w:rsid w:val="00A036FB"/>
    <w:rsid w:val="00A05133"/>
    <w:rsid w:val="00A05D3A"/>
    <w:rsid w:val="00A100B7"/>
    <w:rsid w:val="00A1259E"/>
    <w:rsid w:val="00A16F28"/>
    <w:rsid w:val="00A216B9"/>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C0325"/>
    <w:rsid w:val="00AC3DB9"/>
    <w:rsid w:val="00AC687D"/>
    <w:rsid w:val="00AC6C27"/>
    <w:rsid w:val="00AC7790"/>
    <w:rsid w:val="00AC7BC9"/>
    <w:rsid w:val="00AC7CD5"/>
    <w:rsid w:val="00AD0EF7"/>
    <w:rsid w:val="00AD30F3"/>
    <w:rsid w:val="00AD33BE"/>
    <w:rsid w:val="00AD3EB3"/>
    <w:rsid w:val="00AE0D41"/>
    <w:rsid w:val="00AE1A47"/>
    <w:rsid w:val="00AE4A3C"/>
    <w:rsid w:val="00AE5545"/>
    <w:rsid w:val="00AE5995"/>
    <w:rsid w:val="00AE6704"/>
    <w:rsid w:val="00AE78CA"/>
    <w:rsid w:val="00AF1431"/>
    <w:rsid w:val="00AF2253"/>
    <w:rsid w:val="00AF3EC1"/>
    <w:rsid w:val="00B01BD5"/>
    <w:rsid w:val="00B040A9"/>
    <w:rsid w:val="00B04476"/>
    <w:rsid w:val="00B05406"/>
    <w:rsid w:val="00B05B83"/>
    <w:rsid w:val="00B07EBD"/>
    <w:rsid w:val="00B1050A"/>
    <w:rsid w:val="00B17992"/>
    <w:rsid w:val="00B20C2B"/>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3E9"/>
    <w:rsid w:val="00BB06D2"/>
    <w:rsid w:val="00BB134B"/>
    <w:rsid w:val="00BB23EA"/>
    <w:rsid w:val="00BB2537"/>
    <w:rsid w:val="00BB347A"/>
    <w:rsid w:val="00BB35F8"/>
    <w:rsid w:val="00BB6185"/>
    <w:rsid w:val="00BC0AD6"/>
    <w:rsid w:val="00BC0CFA"/>
    <w:rsid w:val="00BC462B"/>
    <w:rsid w:val="00BD14B3"/>
    <w:rsid w:val="00BD1819"/>
    <w:rsid w:val="00BD269F"/>
    <w:rsid w:val="00BD4B93"/>
    <w:rsid w:val="00BD677A"/>
    <w:rsid w:val="00BD74AF"/>
    <w:rsid w:val="00BE1107"/>
    <w:rsid w:val="00BE11FD"/>
    <w:rsid w:val="00BE233B"/>
    <w:rsid w:val="00BE7180"/>
    <w:rsid w:val="00BE7A6E"/>
    <w:rsid w:val="00BF2FBF"/>
    <w:rsid w:val="00BF4388"/>
    <w:rsid w:val="00BF43AC"/>
    <w:rsid w:val="00BF4AAA"/>
    <w:rsid w:val="00BF58D2"/>
    <w:rsid w:val="00BF6E0F"/>
    <w:rsid w:val="00C0414E"/>
    <w:rsid w:val="00C058C8"/>
    <w:rsid w:val="00C0658B"/>
    <w:rsid w:val="00C07220"/>
    <w:rsid w:val="00C145A0"/>
    <w:rsid w:val="00C20F80"/>
    <w:rsid w:val="00C21BDE"/>
    <w:rsid w:val="00C2417C"/>
    <w:rsid w:val="00C249A6"/>
    <w:rsid w:val="00C27928"/>
    <w:rsid w:val="00C27FA1"/>
    <w:rsid w:val="00C37A05"/>
    <w:rsid w:val="00C4326C"/>
    <w:rsid w:val="00C464BA"/>
    <w:rsid w:val="00C468F3"/>
    <w:rsid w:val="00C47B0D"/>
    <w:rsid w:val="00C50EC6"/>
    <w:rsid w:val="00C56DD5"/>
    <w:rsid w:val="00C57395"/>
    <w:rsid w:val="00C63F7B"/>
    <w:rsid w:val="00C6588E"/>
    <w:rsid w:val="00C701E3"/>
    <w:rsid w:val="00C70447"/>
    <w:rsid w:val="00C753C2"/>
    <w:rsid w:val="00C802FB"/>
    <w:rsid w:val="00C8473B"/>
    <w:rsid w:val="00C8502C"/>
    <w:rsid w:val="00C85653"/>
    <w:rsid w:val="00C86669"/>
    <w:rsid w:val="00C87949"/>
    <w:rsid w:val="00C9212F"/>
    <w:rsid w:val="00CA216C"/>
    <w:rsid w:val="00CA3F28"/>
    <w:rsid w:val="00CA4BF9"/>
    <w:rsid w:val="00CA62C6"/>
    <w:rsid w:val="00CA7698"/>
    <w:rsid w:val="00CB3433"/>
    <w:rsid w:val="00CB54CA"/>
    <w:rsid w:val="00CB5558"/>
    <w:rsid w:val="00CC0700"/>
    <w:rsid w:val="00CC0B81"/>
    <w:rsid w:val="00CC2F50"/>
    <w:rsid w:val="00CC30A4"/>
    <w:rsid w:val="00CC338E"/>
    <w:rsid w:val="00CC36C9"/>
    <w:rsid w:val="00CD024D"/>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10C88"/>
    <w:rsid w:val="00D12C36"/>
    <w:rsid w:val="00D13B13"/>
    <w:rsid w:val="00D16E64"/>
    <w:rsid w:val="00D17098"/>
    <w:rsid w:val="00D21ECE"/>
    <w:rsid w:val="00D2395F"/>
    <w:rsid w:val="00D23D9B"/>
    <w:rsid w:val="00D25A0F"/>
    <w:rsid w:val="00D25C27"/>
    <w:rsid w:val="00D27727"/>
    <w:rsid w:val="00D3242B"/>
    <w:rsid w:val="00D328CC"/>
    <w:rsid w:val="00D34428"/>
    <w:rsid w:val="00D34A4E"/>
    <w:rsid w:val="00D3659A"/>
    <w:rsid w:val="00D36738"/>
    <w:rsid w:val="00D4431A"/>
    <w:rsid w:val="00D46EBD"/>
    <w:rsid w:val="00D5191E"/>
    <w:rsid w:val="00D52B66"/>
    <w:rsid w:val="00D553D4"/>
    <w:rsid w:val="00D57210"/>
    <w:rsid w:val="00D57AED"/>
    <w:rsid w:val="00D57F74"/>
    <w:rsid w:val="00D61EBB"/>
    <w:rsid w:val="00D66D85"/>
    <w:rsid w:val="00D75A4F"/>
    <w:rsid w:val="00D760E9"/>
    <w:rsid w:val="00D77CE7"/>
    <w:rsid w:val="00D80B28"/>
    <w:rsid w:val="00D83603"/>
    <w:rsid w:val="00D901D7"/>
    <w:rsid w:val="00D91786"/>
    <w:rsid w:val="00D9216F"/>
    <w:rsid w:val="00D929AB"/>
    <w:rsid w:val="00D92BFE"/>
    <w:rsid w:val="00D967A6"/>
    <w:rsid w:val="00DA2014"/>
    <w:rsid w:val="00DA3095"/>
    <w:rsid w:val="00DA59ED"/>
    <w:rsid w:val="00DA65F7"/>
    <w:rsid w:val="00DA74C3"/>
    <w:rsid w:val="00DB1874"/>
    <w:rsid w:val="00DB368A"/>
    <w:rsid w:val="00DB5617"/>
    <w:rsid w:val="00DB60B4"/>
    <w:rsid w:val="00DC1583"/>
    <w:rsid w:val="00DC2B31"/>
    <w:rsid w:val="00DC33FC"/>
    <w:rsid w:val="00DC3FEA"/>
    <w:rsid w:val="00DC76D5"/>
    <w:rsid w:val="00DD1866"/>
    <w:rsid w:val="00DD5A69"/>
    <w:rsid w:val="00DE01B9"/>
    <w:rsid w:val="00DE0A8D"/>
    <w:rsid w:val="00DE347D"/>
    <w:rsid w:val="00DE4773"/>
    <w:rsid w:val="00DE562A"/>
    <w:rsid w:val="00DE5A03"/>
    <w:rsid w:val="00DE5DC2"/>
    <w:rsid w:val="00DE7148"/>
    <w:rsid w:val="00DF0080"/>
    <w:rsid w:val="00DF35F0"/>
    <w:rsid w:val="00DF62A4"/>
    <w:rsid w:val="00DF700F"/>
    <w:rsid w:val="00E00D15"/>
    <w:rsid w:val="00E0124F"/>
    <w:rsid w:val="00E04F2A"/>
    <w:rsid w:val="00E06D0C"/>
    <w:rsid w:val="00E1194D"/>
    <w:rsid w:val="00E11B18"/>
    <w:rsid w:val="00E14823"/>
    <w:rsid w:val="00E174F8"/>
    <w:rsid w:val="00E22337"/>
    <w:rsid w:val="00E24920"/>
    <w:rsid w:val="00E31176"/>
    <w:rsid w:val="00E33297"/>
    <w:rsid w:val="00E341AD"/>
    <w:rsid w:val="00E34587"/>
    <w:rsid w:val="00E363D8"/>
    <w:rsid w:val="00E405C1"/>
    <w:rsid w:val="00E40828"/>
    <w:rsid w:val="00E42B2B"/>
    <w:rsid w:val="00E50332"/>
    <w:rsid w:val="00E51E7B"/>
    <w:rsid w:val="00E5436E"/>
    <w:rsid w:val="00E55D9D"/>
    <w:rsid w:val="00E5647F"/>
    <w:rsid w:val="00E57BDB"/>
    <w:rsid w:val="00E61BA5"/>
    <w:rsid w:val="00E625D3"/>
    <w:rsid w:val="00E64270"/>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96E8A"/>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52B"/>
    <w:rsid w:val="00EC7868"/>
    <w:rsid w:val="00ED2F1B"/>
    <w:rsid w:val="00ED55AD"/>
    <w:rsid w:val="00ED5DA7"/>
    <w:rsid w:val="00ED6373"/>
    <w:rsid w:val="00ED77D9"/>
    <w:rsid w:val="00ED7827"/>
    <w:rsid w:val="00EE1442"/>
    <w:rsid w:val="00EE1FD6"/>
    <w:rsid w:val="00EE21A6"/>
    <w:rsid w:val="00EE2FB1"/>
    <w:rsid w:val="00EE3074"/>
    <w:rsid w:val="00EE4884"/>
    <w:rsid w:val="00EE4D9C"/>
    <w:rsid w:val="00EE515E"/>
    <w:rsid w:val="00EE571A"/>
    <w:rsid w:val="00EE6265"/>
    <w:rsid w:val="00EE7518"/>
    <w:rsid w:val="00EF193B"/>
    <w:rsid w:val="00EF276A"/>
    <w:rsid w:val="00EF45D1"/>
    <w:rsid w:val="00F01C71"/>
    <w:rsid w:val="00F029CD"/>
    <w:rsid w:val="00F06F52"/>
    <w:rsid w:val="00F106FC"/>
    <w:rsid w:val="00F16F55"/>
    <w:rsid w:val="00F1730B"/>
    <w:rsid w:val="00F20273"/>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49DB"/>
    <w:rsid w:val="00F8513C"/>
    <w:rsid w:val="00F90EBA"/>
    <w:rsid w:val="00F97C38"/>
    <w:rsid w:val="00FA3242"/>
    <w:rsid w:val="00FA5223"/>
    <w:rsid w:val="00FA7ED5"/>
    <w:rsid w:val="00FB2123"/>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02807501">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648361118">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982009392">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27560328">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91345778">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22346554">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76297947">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747890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57827382">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5423929">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5728-B29D-4728-9A21-E68EC930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3458</Words>
  <Characters>19023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18</cp:revision>
  <cp:lastPrinted>2025-10-02T19:06:00Z</cp:lastPrinted>
  <dcterms:created xsi:type="dcterms:W3CDTF">2025-09-04T18:33:00Z</dcterms:created>
  <dcterms:modified xsi:type="dcterms:W3CDTF">2025-11-04T18:02:00Z</dcterms:modified>
</cp:coreProperties>
</file>