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292D80" w:rsidRDefault="00AE370C" w:rsidP="00824E8C">
          <w:pPr>
            <w:pStyle w:val="TtulodeTDC"/>
            <w:spacing w:line="360" w:lineRule="auto"/>
            <w:rPr>
              <w:rFonts w:ascii="Palatino Linotype" w:hAnsi="Palatino Linotype"/>
              <w:sz w:val="22"/>
              <w:szCs w:val="22"/>
            </w:rPr>
          </w:pPr>
          <w:r w:rsidRPr="00292D80">
            <w:rPr>
              <w:rFonts w:ascii="Palatino Linotype" w:hAnsi="Palatino Linotype"/>
              <w:sz w:val="22"/>
              <w:szCs w:val="22"/>
              <w:lang w:val="es-ES"/>
            </w:rPr>
            <w:t>Contenido</w:t>
          </w:r>
        </w:p>
        <w:p w14:paraId="57BBFA4B" w14:textId="77777777" w:rsidR="00507080" w:rsidRPr="00292D80" w:rsidRDefault="00AE370C">
          <w:pPr>
            <w:pStyle w:val="TDC1"/>
            <w:tabs>
              <w:tab w:val="right" w:leader="dot" w:pos="9034"/>
            </w:tabs>
            <w:rPr>
              <w:rFonts w:asciiTheme="minorHAnsi" w:eastAsiaTheme="minorEastAsia" w:hAnsiTheme="minorHAnsi" w:cstheme="minorBidi"/>
              <w:noProof/>
              <w:szCs w:val="22"/>
              <w:lang w:eastAsia="es-MX"/>
            </w:rPr>
          </w:pPr>
          <w:r w:rsidRPr="00292D80">
            <w:rPr>
              <w:b/>
              <w:bCs/>
              <w:szCs w:val="22"/>
              <w:lang w:val="es-ES"/>
            </w:rPr>
            <w:fldChar w:fldCharType="begin"/>
          </w:r>
          <w:r w:rsidRPr="00292D80">
            <w:rPr>
              <w:b/>
              <w:bCs/>
              <w:szCs w:val="22"/>
              <w:lang w:val="es-ES"/>
            </w:rPr>
            <w:instrText xml:space="preserve"> TOC \o "1-3" \h \z \u </w:instrText>
          </w:r>
          <w:r w:rsidRPr="00292D80">
            <w:rPr>
              <w:b/>
              <w:bCs/>
              <w:szCs w:val="22"/>
              <w:lang w:val="es-ES"/>
            </w:rPr>
            <w:fldChar w:fldCharType="separate"/>
          </w:r>
          <w:hyperlink w:anchor="_Toc214447269" w:history="1">
            <w:r w:rsidR="00507080" w:rsidRPr="00292D80">
              <w:rPr>
                <w:rStyle w:val="Hipervnculo"/>
                <w:rFonts w:eastAsiaTheme="majorEastAsia"/>
                <w:noProof/>
              </w:rPr>
              <w:t>ANTECEDENTES</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_Toc214447269 \h </w:instrText>
            </w:r>
            <w:r w:rsidR="00507080" w:rsidRPr="00292D80">
              <w:rPr>
                <w:noProof/>
                <w:webHidden/>
              </w:rPr>
            </w:r>
            <w:r w:rsidR="00507080" w:rsidRPr="00292D80">
              <w:rPr>
                <w:noProof/>
                <w:webHidden/>
              </w:rPr>
              <w:fldChar w:fldCharType="separate"/>
            </w:r>
            <w:r w:rsidR="00292D80">
              <w:rPr>
                <w:noProof/>
                <w:webHidden/>
              </w:rPr>
              <w:t>1</w:t>
            </w:r>
            <w:r w:rsidR="00507080" w:rsidRPr="00292D80">
              <w:rPr>
                <w:noProof/>
                <w:webHidden/>
              </w:rPr>
              <w:fldChar w:fldCharType="end"/>
            </w:r>
          </w:hyperlink>
        </w:p>
        <w:p w14:paraId="617DE197" w14:textId="77777777" w:rsidR="00507080" w:rsidRPr="00292D80" w:rsidRDefault="003C31FE">
          <w:pPr>
            <w:pStyle w:val="TDC2"/>
            <w:rPr>
              <w:rFonts w:asciiTheme="minorHAnsi" w:eastAsiaTheme="minorEastAsia" w:hAnsiTheme="minorHAnsi" w:cstheme="minorBidi"/>
              <w:noProof/>
              <w:szCs w:val="22"/>
              <w:lang w:eastAsia="es-MX"/>
            </w:rPr>
          </w:pPr>
          <w:hyperlink w:anchor="_Toc214447270" w:history="1">
            <w:r w:rsidR="00507080" w:rsidRPr="00292D80">
              <w:rPr>
                <w:rStyle w:val="Hipervnculo"/>
                <w:rFonts w:eastAsiaTheme="majorEastAsia"/>
                <w:noProof/>
              </w:rPr>
              <w:t>DE LA SOLICITUD DE INFORMACIÓN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_Toc214447270 \h </w:instrText>
            </w:r>
            <w:r w:rsidR="00507080" w:rsidRPr="00292D80">
              <w:rPr>
                <w:noProof/>
                <w:webHidden/>
              </w:rPr>
            </w:r>
            <w:r w:rsidR="00507080" w:rsidRPr="00292D80">
              <w:rPr>
                <w:noProof/>
                <w:webHidden/>
              </w:rPr>
              <w:fldChar w:fldCharType="separate"/>
            </w:r>
            <w:r w:rsidR="00292D80">
              <w:rPr>
                <w:noProof/>
                <w:webHidden/>
              </w:rPr>
              <w:t>1</w:t>
            </w:r>
            <w:r w:rsidR="00507080" w:rsidRPr="00292D80">
              <w:rPr>
                <w:noProof/>
                <w:webHidden/>
              </w:rPr>
              <w:fldChar w:fldCharType="end"/>
            </w:r>
          </w:hyperlink>
        </w:p>
        <w:p w14:paraId="35444F99"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1" w:history="1">
            <w:r w:rsidR="00507080" w:rsidRPr="00292D80">
              <w:rPr>
                <w:rStyle w:val="Hipervnculo"/>
                <w:rFonts w:eastAsiaTheme="majorEastAsia"/>
                <w:noProof/>
              </w:rPr>
              <w:t>a) Solicitud de información.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_Toc214447271 \h </w:instrText>
            </w:r>
            <w:r w:rsidR="00507080" w:rsidRPr="00292D80">
              <w:rPr>
                <w:noProof/>
                <w:webHidden/>
              </w:rPr>
            </w:r>
            <w:r w:rsidR="00507080" w:rsidRPr="00292D80">
              <w:rPr>
                <w:noProof/>
                <w:webHidden/>
              </w:rPr>
              <w:fldChar w:fldCharType="separate"/>
            </w:r>
            <w:r w:rsidR="00292D80">
              <w:rPr>
                <w:noProof/>
                <w:webHidden/>
              </w:rPr>
              <w:t>1</w:t>
            </w:r>
            <w:r w:rsidR="00507080" w:rsidRPr="00292D80">
              <w:rPr>
                <w:noProof/>
                <w:webHidden/>
              </w:rPr>
              <w:fldChar w:fldCharType="end"/>
            </w:r>
          </w:hyperlink>
        </w:p>
        <w:p w14:paraId="18AE7015"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2" w:history="1">
            <w:r w:rsidR="00507080" w:rsidRPr="00292D80">
              <w:rPr>
                <w:rStyle w:val="Hipervnculo"/>
                <w:rFonts w:eastAsiaTheme="majorEastAsia"/>
                <w:noProof/>
              </w:rPr>
              <w:t>b) Turno de la solicitud de información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_Toc214447272 \h </w:instrText>
            </w:r>
            <w:r w:rsidR="00507080" w:rsidRPr="00292D80">
              <w:rPr>
                <w:noProof/>
                <w:webHidden/>
              </w:rPr>
            </w:r>
            <w:r w:rsidR="00507080" w:rsidRPr="00292D80">
              <w:rPr>
                <w:noProof/>
                <w:webHidden/>
              </w:rPr>
              <w:fldChar w:fldCharType="separate"/>
            </w:r>
            <w:r w:rsidR="00292D80">
              <w:rPr>
                <w:noProof/>
                <w:webHidden/>
              </w:rPr>
              <w:t>2</w:t>
            </w:r>
            <w:r w:rsidR="00507080" w:rsidRPr="00292D80">
              <w:rPr>
                <w:noProof/>
                <w:webHidden/>
              </w:rPr>
              <w:fldChar w:fldCharType="end"/>
            </w:r>
          </w:hyperlink>
        </w:p>
        <w:p w14:paraId="770EA4C0"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3" w:history="1">
            <w:r w:rsidR="00507080" w:rsidRPr="00292D80">
              <w:rPr>
                <w:rStyle w:val="Hipervnculo"/>
                <w:rFonts w:eastAsiaTheme="majorEastAsia"/>
                <w:noProof/>
              </w:rPr>
              <w:t>c) Respuesta del Sujeto Obligado.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_Toc214447273 \h </w:instrText>
            </w:r>
            <w:r w:rsidR="00507080" w:rsidRPr="00292D80">
              <w:rPr>
                <w:noProof/>
                <w:webHidden/>
              </w:rPr>
            </w:r>
            <w:r w:rsidR="00507080" w:rsidRPr="00292D80">
              <w:rPr>
                <w:noProof/>
                <w:webHidden/>
              </w:rPr>
              <w:fldChar w:fldCharType="separate"/>
            </w:r>
            <w:r w:rsidR="00292D80">
              <w:rPr>
                <w:noProof/>
                <w:webHidden/>
              </w:rPr>
              <w:t>2</w:t>
            </w:r>
            <w:r w:rsidR="00507080" w:rsidRPr="00292D80">
              <w:rPr>
                <w:noProof/>
                <w:webHidden/>
              </w:rPr>
              <w:fldChar w:fldCharType="end"/>
            </w:r>
          </w:hyperlink>
        </w:p>
        <w:p w14:paraId="07D352C3" w14:textId="77777777" w:rsidR="00507080" w:rsidRPr="00292D80" w:rsidRDefault="003C31FE">
          <w:pPr>
            <w:pStyle w:val="TDC2"/>
            <w:rPr>
              <w:rFonts w:asciiTheme="minorHAnsi" w:eastAsiaTheme="minorEastAsia" w:hAnsiTheme="minorHAnsi" w:cstheme="minorBidi"/>
              <w:noProof/>
              <w:szCs w:val="22"/>
              <w:lang w:eastAsia="es-MX"/>
            </w:rPr>
          </w:pPr>
          <w:hyperlink w:anchor="_Toc214447274" w:history="1">
            <w:r w:rsidR="00507080" w:rsidRPr="00292D80">
              <w:rPr>
                <w:rStyle w:val="Hipervnculo"/>
                <w:rFonts w:eastAsiaTheme="majorEastAsia"/>
                <w:noProof/>
              </w:rPr>
              <w:t>DEL RECURSO DE REVISIÓN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_Toc214447274 \h </w:instrText>
            </w:r>
            <w:r w:rsidR="00507080" w:rsidRPr="00292D80">
              <w:rPr>
                <w:noProof/>
                <w:webHidden/>
              </w:rPr>
            </w:r>
            <w:r w:rsidR="00507080" w:rsidRPr="00292D80">
              <w:rPr>
                <w:noProof/>
                <w:webHidden/>
              </w:rPr>
              <w:fldChar w:fldCharType="separate"/>
            </w:r>
            <w:r w:rsidR="00292D80">
              <w:rPr>
                <w:noProof/>
                <w:webHidden/>
              </w:rPr>
              <w:t>3</w:t>
            </w:r>
            <w:r w:rsidR="00507080" w:rsidRPr="00292D80">
              <w:rPr>
                <w:noProof/>
                <w:webHidden/>
              </w:rPr>
              <w:fldChar w:fldCharType="end"/>
            </w:r>
          </w:hyperlink>
        </w:p>
        <w:p w14:paraId="511AC3CD"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5" w:history="1">
            <w:r w:rsidR="00507080" w:rsidRPr="00292D80">
              <w:rPr>
                <w:rStyle w:val="Hipervnculo"/>
                <w:rFonts w:eastAsiaTheme="majorEastAsia"/>
                <w:noProof/>
              </w:rPr>
              <w:t>a) Interposición del Recurso de Revisión.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_Toc214447275 \h </w:instrText>
            </w:r>
            <w:r w:rsidR="00507080" w:rsidRPr="00292D80">
              <w:rPr>
                <w:noProof/>
                <w:webHidden/>
              </w:rPr>
            </w:r>
            <w:r w:rsidR="00507080" w:rsidRPr="00292D80">
              <w:rPr>
                <w:noProof/>
                <w:webHidden/>
              </w:rPr>
              <w:fldChar w:fldCharType="separate"/>
            </w:r>
            <w:r w:rsidR="00292D80">
              <w:rPr>
                <w:noProof/>
                <w:webHidden/>
              </w:rPr>
              <w:t>3</w:t>
            </w:r>
            <w:r w:rsidR="00507080" w:rsidRPr="00292D80">
              <w:rPr>
                <w:noProof/>
                <w:webHidden/>
              </w:rPr>
              <w:fldChar w:fldCharType="end"/>
            </w:r>
          </w:hyperlink>
        </w:p>
        <w:p w14:paraId="0AD67BD3"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6" w:history="1">
            <w:r w:rsidR="00507080" w:rsidRPr="00292D80">
              <w:rPr>
                <w:rStyle w:val="Hipervnculo"/>
                <w:rFonts w:eastAsiaTheme="majorEastAsia"/>
                <w:noProof/>
              </w:rPr>
              <w:t>b) Turno del Recurso de Revisión.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_Toc214447276 \h </w:instrText>
            </w:r>
            <w:r w:rsidR="00507080" w:rsidRPr="00292D80">
              <w:rPr>
                <w:noProof/>
                <w:webHidden/>
              </w:rPr>
            </w:r>
            <w:r w:rsidR="00507080" w:rsidRPr="00292D80">
              <w:rPr>
                <w:noProof/>
                <w:webHidden/>
              </w:rPr>
              <w:fldChar w:fldCharType="separate"/>
            </w:r>
            <w:r w:rsidR="00292D80">
              <w:rPr>
                <w:noProof/>
                <w:webHidden/>
              </w:rPr>
              <w:t>4</w:t>
            </w:r>
            <w:r w:rsidR="00507080" w:rsidRPr="00292D80">
              <w:rPr>
                <w:noProof/>
                <w:webHidden/>
              </w:rPr>
              <w:fldChar w:fldCharType="end"/>
            </w:r>
          </w:hyperlink>
        </w:p>
        <w:p w14:paraId="6158F3CA"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7" w:history="1">
            <w:r w:rsidR="00507080" w:rsidRPr="00292D80">
              <w:rPr>
                <w:rStyle w:val="Hipervnculo"/>
                <w:rFonts w:eastAsiaTheme="majorEastAsia"/>
                <w:noProof/>
              </w:rPr>
              <w:t>c) Admisión del Recurso de Revisión.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_Toc214447277 \h </w:instrText>
            </w:r>
            <w:r w:rsidR="00507080" w:rsidRPr="00292D80">
              <w:rPr>
                <w:noProof/>
                <w:webHidden/>
              </w:rPr>
            </w:r>
            <w:r w:rsidR="00507080" w:rsidRPr="00292D80">
              <w:rPr>
                <w:noProof/>
                <w:webHidden/>
              </w:rPr>
              <w:fldChar w:fldCharType="separate"/>
            </w:r>
            <w:r w:rsidR="00292D80">
              <w:rPr>
                <w:noProof/>
                <w:webHidden/>
              </w:rPr>
              <w:t>4</w:t>
            </w:r>
            <w:r w:rsidR="00507080" w:rsidRPr="00292D80">
              <w:rPr>
                <w:noProof/>
                <w:webHidden/>
              </w:rPr>
              <w:fldChar w:fldCharType="end"/>
            </w:r>
          </w:hyperlink>
        </w:p>
        <w:p w14:paraId="2C8D77AE"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8" w:history="1">
            <w:r w:rsidR="00507080" w:rsidRPr="00292D80">
              <w:rPr>
                <w:rStyle w:val="Hipervnculo"/>
                <w:rFonts w:eastAsiaTheme="majorEastAsia"/>
                <w:noProof/>
              </w:rPr>
              <w:t>d) Manifestaciones de la Parte Recurrente.</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_Toc214447278 \h </w:instrText>
            </w:r>
            <w:r w:rsidR="00507080" w:rsidRPr="00292D80">
              <w:rPr>
                <w:noProof/>
                <w:webHidden/>
              </w:rPr>
            </w:r>
            <w:r w:rsidR="00507080" w:rsidRPr="00292D80">
              <w:rPr>
                <w:noProof/>
                <w:webHidden/>
              </w:rPr>
              <w:fldChar w:fldCharType="separate"/>
            </w:r>
            <w:r w:rsidR="00292D80">
              <w:rPr>
                <w:noProof/>
                <w:webHidden/>
              </w:rPr>
              <w:t>5</w:t>
            </w:r>
            <w:r w:rsidR="00507080" w:rsidRPr="00292D80">
              <w:rPr>
                <w:noProof/>
                <w:webHidden/>
              </w:rPr>
              <w:fldChar w:fldCharType="end"/>
            </w:r>
          </w:hyperlink>
        </w:p>
        <w:p w14:paraId="4A352C3F" w14:textId="77777777" w:rsidR="00507080" w:rsidRPr="00292D80" w:rsidRDefault="003C31FE">
          <w:pPr>
            <w:pStyle w:val="TDC3"/>
            <w:rPr>
              <w:rFonts w:asciiTheme="minorHAnsi" w:eastAsiaTheme="minorEastAsia" w:hAnsiTheme="minorHAnsi" w:cstheme="minorBidi"/>
              <w:noProof/>
              <w:szCs w:val="22"/>
              <w:lang w:eastAsia="es-MX"/>
            </w:rPr>
          </w:pPr>
          <w:hyperlink w:anchor="_Toc214447279" w:history="1">
            <w:r w:rsidR="00507080" w:rsidRPr="00292D80">
              <w:rPr>
                <w:rStyle w:val="Hipervnculo"/>
                <w:rFonts w:eastAsiaTheme="majorEastAsia"/>
                <w:noProof/>
              </w:rPr>
              <w:t>e) Informe justificado del Sujeto Obligado.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_Toc214447279 \h </w:instrText>
            </w:r>
            <w:r w:rsidR="00507080" w:rsidRPr="00292D80">
              <w:rPr>
                <w:noProof/>
                <w:webHidden/>
              </w:rPr>
            </w:r>
            <w:r w:rsidR="00507080" w:rsidRPr="00292D80">
              <w:rPr>
                <w:noProof/>
                <w:webHidden/>
              </w:rPr>
              <w:fldChar w:fldCharType="separate"/>
            </w:r>
            <w:r w:rsidR="00292D80">
              <w:rPr>
                <w:noProof/>
                <w:webHidden/>
              </w:rPr>
              <w:t>5</w:t>
            </w:r>
            <w:r w:rsidR="00507080" w:rsidRPr="00292D80">
              <w:rPr>
                <w:noProof/>
                <w:webHidden/>
              </w:rPr>
              <w:fldChar w:fldCharType="end"/>
            </w:r>
          </w:hyperlink>
        </w:p>
        <w:p w14:paraId="74EF4526"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0" w:history="1">
            <w:r w:rsidR="00507080" w:rsidRPr="00292D80">
              <w:rPr>
                <w:rStyle w:val="Hipervnculo"/>
                <w:rFonts w:eastAsiaTheme="majorEastAsia"/>
                <w:noProof/>
              </w:rPr>
              <w:t>f) Cierre de instrucción.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_Toc214447280 \h </w:instrText>
            </w:r>
            <w:r w:rsidR="00507080" w:rsidRPr="00292D80">
              <w:rPr>
                <w:noProof/>
                <w:webHidden/>
              </w:rPr>
            </w:r>
            <w:r w:rsidR="00507080" w:rsidRPr="00292D80">
              <w:rPr>
                <w:noProof/>
                <w:webHidden/>
              </w:rPr>
              <w:fldChar w:fldCharType="separate"/>
            </w:r>
            <w:r w:rsidR="00292D80">
              <w:rPr>
                <w:noProof/>
                <w:webHidden/>
              </w:rPr>
              <w:t>5</w:t>
            </w:r>
            <w:r w:rsidR="00507080" w:rsidRPr="00292D80">
              <w:rPr>
                <w:noProof/>
                <w:webHidden/>
              </w:rPr>
              <w:fldChar w:fldCharType="end"/>
            </w:r>
          </w:hyperlink>
        </w:p>
        <w:p w14:paraId="1A3CC1F6" w14:textId="77777777" w:rsidR="00507080" w:rsidRPr="00292D80" w:rsidRDefault="003C31FE">
          <w:pPr>
            <w:pStyle w:val="TDC1"/>
            <w:tabs>
              <w:tab w:val="right" w:leader="dot" w:pos="9034"/>
            </w:tabs>
            <w:rPr>
              <w:rFonts w:asciiTheme="minorHAnsi" w:eastAsiaTheme="minorEastAsia" w:hAnsiTheme="minorHAnsi" w:cstheme="minorBidi"/>
              <w:noProof/>
              <w:szCs w:val="22"/>
              <w:lang w:eastAsia="es-MX"/>
            </w:rPr>
          </w:pPr>
          <w:hyperlink w:anchor="_Toc214447281" w:history="1">
            <w:r w:rsidR="00507080" w:rsidRPr="00292D80">
              <w:rPr>
                <w:rStyle w:val="Hipervnculo"/>
                <w:rFonts w:eastAsiaTheme="majorEastAsia"/>
                <w:noProof/>
              </w:rPr>
              <w:t>CONSIDERANDOS</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_Toc214447281 \h </w:instrText>
            </w:r>
            <w:r w:rsidR="00507080" w:rsidRPr="00292D80">
              <w:rPr>
                <w:noProof/>
                <w:webHidden/>
              </w:rPr>
            </w:r>
            <w:r w:rsidR="00507080" w:rsidRPr="00292D80">
              <w:rPr>
                <w:noProof/>
                <w:webHidden/>
              </w:rPr>
              <w:fldChar w:fldCharType="separate"/>
            </w:r>
            <w:r w:rsidR="00292D80">
              <w:rPr>
                <w:noProof/>
                <w:webHidden/>
              </w:rPr>
              <w:t>6</w:t>
            </w:r>
            <w:r w:rsidR="00507080" w:rsidRPr="00292D80">
              <w:rPr>
                <w:noProof/>
                <w:webHidden/>
              </w:rPr>
              <w:fldChar w:fldCharType="end"/>
            </w:r>
          </w:hyperlink>
        </w:p>
        <w:p w14:paraId="27E9B749" w14:textId="77777777" w:rsidR="00507080" w:rsidRPr="00292D80" w:rsidRDefault="003C31FE">
          <w:pPr>
            <w:pStyle w:val="TDC2"/>
            <w:rPr>
              <w:rFonts w:asciiTheme="minorHAnsi" w:eastAsiaTheme="minorEastAsia" w:hAnsiTheme="minorHAnsi" w:cstheme="minorBidi"/>
              <w:noProof/>
              <w:szCs w:val="22"/>
              <w:lang w:eastAsia="es-MX"/>
            </w:rPr>
          </w:pPr>
          <w:hyperlink w:anchor="_Toc214447282" w:history="1">
            <w:r w:rsidR="00507080" w:rsidRPr="00292D80">
              <w:rPr>
                <w:rStyle w:val="Hipervnculo"/>
                <w:rFonts w:eastAsiaTheme="majorEastAsia"/>
                <w:noProof/>
              </w:rPr>
              <w:t>PRIMERO. Procedibilidad</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_Toc214447282 \h </w:instrText>
            </w:r>
            <w:r w:rsidR="00507080" w:rsidRPr="00292D80">
              <w:rPr>
                <w:noProof/>
                <w:webHidden/>
              </w:rPr>
            </w:r>
            <w:r w:rsidR="00507080" w:rsidRPr="00292D80">
              <w:rPr>
                <w:noProof/>
                <w:webHidden/>
              </w:rPr>
              <w:fldChar w:fldCharType="separate"/>
            </w:r>
            <w:r w:rsidR="00292D80">
              <w:rPr>
                <w:noProof/>
                <w:webHidden/>
              </w:rPr>
              <w:t>6</w:t>
            </w:r>
            <w:r w:rsidR="00507080" w:rsidRPr="00292D80">
              <w:rPr>
                <w:noProof/>
                <w:webHidden/>
              </w:rPr>
              <w:fldChar w:fldCharType="end"/>
            </w:r>
          </w:hyperlink>
        </w:p>
        <w:p w14:paraId="4C2938D8"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3" w:history="1">
            <w:r w:rsidR="00507080" w:rsidRPr="00292D80">
              <w:rPr>
                <w:rStyle w:val="Hipervnculo"/>
                <w:rFonts w:eastAsiaTheme="majorEastAsia"/>
                <w:noProof/>
              </w:rPr>
              <w:t>a) Competencia del Instituto.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_Toc214447283 \h </w:instrText>
            </w:r>
            <w:r w:rsidR="00507080" w:rsidRPr="00292D80">
              <w:rPr>
                <w:noProof/>
                <w:webHidden/>
              </w:rPr>
            </w:r>
            <w:r w:rsidR="00507080" w:rsidRPr="00292D80">
              <w:rPr>
                <w:noProof/>
                <w:webHidden/>
              </w:rPr>
              <w:fldChar w:fldCharType="separate"/>
            </w:r>
            <w:r w:rsidR="00292D80">
              <w:rPr>
                <w:noProof/>
                <w:webHidden/>
              </w:rPr>
              <w:t>6</w:t>
            </w:r>
            <w:r w:rsidR="00507080" w:rsidRPr="00292D80">
              <w:rPr>
                <w:noProof/>
                <w:webHidden/>
              </w:rPr>
              <w:fldChar w:fldCharType="end"/>
            </w:r>
          </w:hyperlink>
        </w:p>
        <w:p w14:paraId="6476A1B0"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4" w:history="1">
            <w:r w:rsidR="00507080" w:rsidRPr="00292D80">
              <w:rPr>
                <w:rStyle w:val="Hipervnculo"/>
                <w:rFonts w:eastAsiaTheme="majorEastAsia"/>
                <w:noProof/>
              </w:rPr>
              <w:t>b) Legitimidad de la parte recurrente.</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_Toc214447284 \h </w:instrText>
            </w:r>
            <w:r w:rsidR="00507080" w:rsidRPr="00292D80">
              <w:rPr>
                <w:noProof/>
                <w:webHidden/>
              </w:rPr>
            </w:r>
            <w:r w:rsidR="00507080" w:rsidRPr="00292D80">
              <w:rPr>
                <w:noProof/>
                <w:webHidden/>
              </w:rPr>
              <w:fldChar w:fldCharType="separate"/>
            </w:r>
            <w:r w:rsidR="00292D80">
              <w:rPr>
                <w:noProof/>
                <w:webHidden/>
              </w:rPr>
              <w:t>6</w:t>
            </w:r>
            <w:r w:rsidR="00507080" w:rsidRPr="00292D80">
              <w:rPr>
                <w:noProof/>
                <w:webHidden/>
              </w:rPr>
              <w:fldChar w:fldCharType="end"/>
            </w:r>
          </w:hyperlink>
        </w:p>
        <w:p w14:paraId="3625DA5E"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5" w:history="1">
            <w:r w:rsidR="00507080" w:rsidRPr="00292D80">
              <w:rPr>
                <w:rStyle w:val="Hipervnculo"/>
                <w:rFonts w:eastAsiaTheme="majorEastAsia"/>
                <w:noProof/>
              </w:rPr>
              <w:t>c) Plazo para interponer el recurso.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_Toc214447285 \h </w:instrText>
            </w:r>
            <w:r w:rsidR="00507080" w:rsidRPr="00292D80">
              <w:rPr>
                <w:noProof/>
                <w:webHidden/>
              </w:rPr>
            </w:r>
            <w:r w:rsidR="00507080" w:rsidRPr="00292D80">
              <w:rPr>
                <w:noProof/>
                <w:webHidden/>
              </w:rPr>
              <w:fldChar w:fldCharType="separate"/>
            </w:r>
            <w:r w:rsidR="00292D80">
              <w:rPr>
                <w:noProof/>
                <w:webHidden/>
              </w:rPr>
              <w:t>7</w:t>
            </w:r>
            <w:r w:rsidR="00507080" w:rsidRPr="00292D80">
              <w:rPr>
                <w:noProof/>
                <w:webHidden/>
              </w:rPr>
              <w:fldChar w:fldCharType="end"/>
            </w:r>
          </w:hyperlink>
        </w:p>
        <w:p w14:paraId="65372488"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6" w:history="1">
            <w:r w:rsidR="00507080" w:rsidRPr="00292D80">
              <w:rPr>
                <w:rStyle w:val="Hipervnculo"/>
                <w:rFonts w:eastAsiaTheme="majorEastAsia"/>
                <w:noProof/>
              </w:rPr>
              <w:t>d) Causal de procedencia.</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_Toc214447286 \h </w:instrText>
            </w:r>
            <w:r w:rsidR="00507080" w:rsidRPr="00292D80">
              <w:rPr>
                <w:noProof/>
                <w:webHidden/>
              </w:rPr>
            </w:r>
            <w:r w:rsidR="00507080" w:rsidRPr="00292D80">
              <w:rPr>
                <w:noProof/>
                <w:webHidden/>
              </w:rPr>
              <w:fldChar w:fldCharType="separate"/>
            </w:r>
            <w:r w:rsidR="00292D80">
              <w:rPr>
                <w:noProof/>
                <w:webHidden/>
              </w:rPr>
              <w:t>7</w:t>
            </w:r>
            <w:r w:rsidR="00507080" w:rsidRPr="00292D80">
              <w:rPr>
                <w:noProof/>
                <w:webHidden/>
              </w:rPr>
              <w:fldChar w:fldCharType="end"/>
            </w:r>
          </w:hyperlink>
        </w:p>
        <w:p w14:paraId="0F817430"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7" w:history="1">
            <w:r w:rsidR="00507080" w:rsidRPr="00292D80">
              <w:rPr>
                <w:rStyle w:val="Hipervnculo"/>
                <w:rFonts w:eastAsiaTheme="majorEastAsia"/>
                <w:noProof/>
              </w:rPr>
              <w:t>e) Requisitos formales para la interposición del recurso.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_Toc214447287 \h </w:instrText>
            </w:r>
            <w:r w:rsidR="00507080" w:rsidRPr="00292D80">
              <w:rPr>
                <w:noProof/>
                <w:webHidden/>
              </w:rPr>
            </w:r>
            <w:r w:rsidR="00507080" w:rsidRPr="00292D80">
              <w:rPr>
                <w:noProof/>
                <w:webHidden/>
              </w:rPr>
              <w:fldChar w:fldCharType="separate"/>
            </w:r>
            <w:r w:rsidR="00292D80">
              <w:rPr>
                <w:noProof/>
                <w:webHidden/>
              </w:rPr>
              <w:t>7</w:t>
            </w:r>
            <w:r w:rsidR="00507080" w:rsidRPr="00292D80">
              <w:rPr>
                <w:noProof/>
                <w:webHidden/>
              </w:rPr>
              <w:fldChar w:fldCharType="end"/>
            </w:r>
          </w:hyperlink>
        </w:p>
        <w:p w14:paraId="745315CC" w14:textId="77777777" w:rsidR="00507080" w:rsidRPr="00292D80" w:rsidRDefault="003C31FE">
          <w:pPr>
            <w:pStyle w:val="TDC2"/>
            <w:rPr>
              <w:rFonts w:asciiTheme="minorHAnsi" w:eastAsiaTheme="minorEastAsia" w:hAnsiTheme="minorHAnsi" w:cstheme="minorBidi"/>
              <w:noProof/>
              <w:szCs w:val="22"/>
              <w:lang w:eastAsia="es-MX"/>
            </w:rPr>
          </w:pPr>
          <w:hyperlink w:anchor="_Toc214447288" w:history="1">
            <w:r w:rsidR="00507080" w:rsidRPr="00292D80">
              <w:rPr>
                <w:rStyle w:val="Hipervnculo"/>
                <w:rFonts w:eastAsiaTheme="majorEastAsia"/>
                <w:noProof/>
              </w:rPr>
              <w:t>SEGUNDO. Estudio de Fondo.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_Toc214447288 \h </w:instrText>
            </w:r>
            <w:r w:rsidR="00507080" w:rsidRPr="00292D80">
              <w:rPr>
                <w:noProof/>
                <w:webHidden/>
              </w:rPr>
            </w:r>
            <w:r w:rsidR="00507080" w:rsidRPr="00292D80">
              <w:rPr>
                <w:noProof/>
                <w:webHidden/>
              </w:rPr>
              <w:fldChar w:fldCharType="separate"/>
            </w:r>
            <w:r w:rsidR="00292D80">
              <w:rPr>
                <w:noProof/>
                <w:webHidden/>
              </w:rPr>
              <w:t>7</w:t>
            </w:r>
            <w:r w:rsidR="00507080" w:rsidRPr="00292D80">
              <w:rPr>
                <w:noProof/>
                <w:webHidden/>
              </w:rPr>
              <w:fldChar w:fldCharType="end"/>
            </w:r>
          </w:hyperlink>
        </w:p>
        <w:p w14:paraId="32783470" w14:textId="77777777" w:rsidR="00507080" w:rsidRPr="00292D80" w:rsidRDefault="003C31FE">
          <w:pPr>
            <w:pStyle w:val="TDC3"/>
            <w:rPr>
              <w:rFonts w:asciiTheme="minorHAnsi" w:eastAsiaTheme="minorEastAsia" w:hAnsiTheme="minorHAnsi" w:cstheme="minorBidi"/>
              <w:noProof/>
              <w:szCs w:val="22"/>
              <w:lang w:eastAsia="es-MX"/>
            </w:rPr>
          </w:pPr>
          <w:hyperlink w:anchor="_Toc214447289" w:history="1">
            <w:r w:rsidR="00507080" w:rsidRPr="00292D80">
              <w:rPr>
                <w:rStyle w:val="Hipervnculo"/>
                <w:rFonts w:eastAsiaTheme="majorEastAsia"/>
                <w:noProof/>
              </w:rPr>
              <w:t>a) Mandato de transparencia y responsabilidad del Sujeto Obligado.</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_Toc214447289 \h </w:instrText>
            </w:r>
            <w:r w:rsidR="00507080" w:rsidRPr="00292D80">
              <w:rPr>
                <w:noProof/>
                <w:webHidden/>
              </w:rPr>
            </w:r>
            <w:r w:rsidR="00507080" w:rsidRPr="00292D80">
              <w:rPr>
                <w:noProof/>
                <w:webHidden/>
              </w:rPr>
              <w:fldChar w:fldCharType="separate"/>
            </w:r>
            <w:r w:rsidR="00292D80">
              <w:rPr>
                <w:noProof/>
                <w:webHidden/>
              </w:rPr>
              <w:t>7</w:t>
            </w:r>
            <w:r w:rsidR="00507080" w:rsidRPr="00292D80">
              <w:rPr>
                <w:noProof/>
                <w:webHidden/>
              </w:rPr>
              <w:fldChar w:fldCharType="end"/>
            </w:r>
          </w:hyperlink>
        </w:p>
        <w:p w14:paraId="488073F2" w14:textId="77777777" w:rsidR="00507080" w:rsidRPr="00292D80" w:rsidRDefault="003C31FE">
          <w:pPr>
            <w:pStyle w:val="TDC3"/>
            <w:rPr>
              <w:rFonts w:asciiTheme="minorHAnsi" w:eastAsiaTheme="minorEastAsia" w:hAnsiTheme="minorHAnsi" w:cstheme="minorBidi"/>
              <w:noProof/>
              <w:szCs w:val="22"/>
              <w:lang w:eastAsia="es-MX"/>
            </w:rPr>
          </w:pPr>
          <w:hyperlink w:anchor="_Toc214447290" w:history="1">
            <w:r w:rsidR="00507080" w:rsidRPr="00292D80">
              <w:rPr>
                <w:rStyle w:val="Hipervnculo"/>
                <w:rFonts w:eastAsiaTheme="majorEastAsia"/>
                <w:noProof/>
              </w:rPr>
              <w:t>b) Controversia a resolver.</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_Toc214447290 \h </w:instrText>
            </w:r>
            <w:r w:rsidR="00507080" w:rsidRPr="00292D80">
              <w:rPr>
                <w:noProof/>
                <w:webHidden/>
              </w:rPr>
            </w:r>
            <w:r w:rsidR="00507080" w:rsidRPr="00292D80">
              <w:rPr>
                <w:noProof/>
                <w:webHidden/>
              </w:rPr>
              <w:fldChar w:fldCharType="separate"/>
            </w:r>
            <w:r w:rsidR="00292D80">
              <w:rPr>
                <w:noProof/>
                <w:webHidden/>
              </w:rPr>
              <w:t>10</w:t>
            </w:r>
            <w:r w:rsidR="00507080" w:rsidRPr="00292D80">
              <w:rPr>
                <w:noProof/>
                <w:webHidden/>
              </w:rPr>
              <w:fldChar w:fldCharType="end"/>
            </w:r>
          </w:hyperlink>
        </w:p>
        <w:p w14:paraId="02ECDACB" w14:textId="77777777" w:rsidR="00507080" w:rsidRPr="00292D80" w:rsidRDefault="003C31FE">
          <w:pPr>
            <w:pStyle w:val="TDC3"/>
            <w:rPr>
              <w:rFonts w:asciiTheme="minorHAnsi" w:eastAsiaTheme="minorEastAsia" w:hAnsiTheme="minorHAnsi" w:cstheme="minorBidi"/>
              <w:noProof/>
              <w:szCs w:val="22"/>
              <w:lang w:eastAsia="es-MX"/>
            </w:rPr>
          </w:pPr>
          <w:hyperlink w:anchor="_Toc214447291" w:history="1">
            <w:r w:rsidR="00507080" w:rsidRPr="00292D80">
              <w:rPr>
                <w:rStyle w:val="Hipervnculo"/>
                <w:rFonts w:eastAsiaTheme="majorEastAsia"/>
                <w:noProof/>
              </w:rPr>
              <w:t>c) Estudio de la controversia.</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_Toc214447291 \h </w:instrText>
            </w:r>
            <w:r w:rsidR="00507080" w:rsidRPr="00292D80">
              <w:rPr>
                <w:noProof/>
                <w:webHidden/>
              </w:rPr>
            </w:r>
            <w:r w:rsidR="00507080" w:rsidRPr="00292D80">
              <w:rPr>
                <w:noProof/>
                <w:webHidden/>
              </w:rPr>
              <w:fldChar w:fldCharType="separate"/>
            </w:r>
            <w:r w:rsidR="00292D80">
              <w:rPr>
                <w:noProof/>
                <w:webHidden/>
              </w:rPr>
              <w:t>11</w:t>
            </w:r>
            <w:r w:rsidR="00507080" w:rsidRPr="00292D80">
              <w:rPr>
                <w:noProof/>
                <w:webHidden/>
              </w:rPr>
              <w:fldChar w:fldCharType="end"/>
            </w:r>
          </w:hyperlink>
        </w:p>
        <w:p w14:paraId="539242FC" w14:textId="77777777" w:rsidR="00507080" w:rsidRPr="00292D80" w:rsidRDefault="003C31FE">
          <w:pPr>
            <w:pStyle w:val="TDC3"/>
            <w:rPr>
              <w:rFonts w:asciiTheme="minorHAnsi" w:eastAsiaTheme="minorEastAsia" w:hAnsiTheme="minorHAnsi" w:cstheme="minorBidi"/>
              <w:noProof/>
              <w:szCs w:val="22"/>
              <w:lang w:eastAsia="es-MX"/>
            </w:rPr>
          </w:pPr>
          <w:hyperlink w:anchor="_Toc214447292" w:history="1">
            <w:r w:rsidR="00507080" w:rsidRPr="00292D80">
              <w:rPr>
                <w:rStyle w:val="Hipervnculo"/>
                <w:rFonts w:eastAsiaTheme="majorEastAsia"/>
                <w:noProof/>
              </w:rPr>
              <w:t>d) Versión pública.</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_Toc214447292 \h </w:instrText>
            </w:r>
            <w:r w:rsidR="00507080" w:rsidRPr="00292D80">
              <w:rPr>
                <w:noProof/>
                <w:webHidden/>
              </w:rPr>
            </w:r>
            <w:r w:rsidR="00507080" w:rsidRPr="00292D80">
              <w:rPr>
                <w:noProof/>
                <w:webHidden/>
              </w:rPr>
              <w:fldChar w:fldCharType="separate"/>
            </w:r>
            <w:r w:rsidR="00292D80">
              <w:rPr>
                <w:noProof/>
                <w:webHidden/>
              </w:rPr>
              <w:t>15</w:t>
            </w:r>
            <w:r w:rsidR="00507080" w:rsidRPr="00292D80">
              <w:rPr>
                <w:noProof/>
                <w:webHidden/>
              </w:rPr>
              <w:fldChar w:fldCharType="end"/>
            </w:r>
          </w:hyperlink>
        </w:p>
        <w:p w14:paraId="2D20A1F4" w14:textId="77777777" w:rsidR="00507080" w:rsidRPr="00292D80" w:rsidRDefault="003C31FE">
          <w:pPr>
            <w:pStyle w:val="TDC3"/>
            <w:rPr>
              <w:rFonts w:asciiTheme="minorHAnsi" w:eastAsiaTheme="minorEastAsia" w:hAnsiTheme="minorHAnsi" w:cstheme="minorBidi"/>
              <w:noProof/>
              <w:szCs w:val="22"/>
              <w:lang w:eastAsia="es-MX"/>
            </w:rPr>
          </w:pPr>
          <w:hyperlink w:anchor="_Toc214447293" w:history="1">
            <w:r w:rsidR="00507080" w:rsidRPr="00292D80">
              <w:rPr>
                <w:rStyle w:val="Hipervnculo"/>
                <w:rFonts w:eastAsiaTheme="majorEastAsia"/>
                <w:noProof/>
              </w:rPr>
              <w:t>e) Conclusión.</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_Toc214447293 \h </w:instrText>
            </w:r>
            <w:r w:rsidR="00507080" w:rsidRPr="00292D80">
              <w:rPr>
                <w:noProof/>
                <w:webHidden/>
              </w:rPr>
            </w:r>
            <w:r w:rsidR="00507080" w:rsidRPr="00292D80">
              <w:rPr>
                <w:noProof/>
                <w:webHidden/>
              </w:rPr>
              <w:fldChar w:fldCharType="separate"/>
            </w:r>
            <w:r w:rsidR="00292D80">
              <w:rPr>
                <w:noProof/>
                <w:webHidden/>
              </w:rPr>
              <w:t>21</w:t>
            </w:r>
            <w:r w:rsidR="00507080" w:rsidRPr="00292D80">
              <w:rPr>
                <w:noProof/>
                <w:webHidden/>
              </w:rPr>
              <w:fldChar w:fldCharType="end"/>
            </w:r>
          </w:hyperlink>
        </w:p>
        <w:p w14:paraId="57F1E767" w14:textId="77777777" w:rsidR="00507080" w:rsidRPr="00292D80" w:rsidRDefault="003C31FE">
          <w:pPr>
            <w:pStyle w:val="TDC1"/>
            <w:tabs>
              <w:tab w:val="right" w:leader="dot" w:pos="9034"/>
            </w:tabs>
            <w:rPr>
              <w:rFonts w:asciiTheme="minorHAnsi" w:eastAsiaTheme="minorEastAsia" w:hAnsiTheme="minorHAnsi" w:cstheme="minorBidi"/>
              <w:noProof/>
              <w:szCs w:val="22"/>
              <w:lang w:eastAsia="es-MX"/>
            </w:rPr>
          </w:pPr>
          <w:hyperlink w:anchor="_Toc214447294" w:history="1">
            <w:r w:rsidR="00507080" w:rsidRPr="00292D80">
              <w:rPr>
                <w:rStyle w:val="Hipervnculo"/>
                <w:rFonts w:eastAsiaTheme="majorEastAsia"/>
                <w:noProof/>
              </w:rPr>
              <w:t>RESUELVE</w:t>
            </w:r>
            <w:r w:rsidR="00507080" w:rsidRPr="00292D80">
              <w:rPr>
                <w:noProof/>
                <w:webHidden/>
              </w:rPr>
              <w:tab/>
            </w:r>
            <w:r w:rsidR="00507080" w:rsidRPr="00292D80">
              <w:rPr>
                <w:noProof/>
                <w:webHidden/>
              </w:rPr>
              <w:fldChar w:fldCharType="begin"/>
            </w:r>
            <w:r w:rsidR="00507080" w:rsidRPr="00292D80">
              <w:rPr>
                <w:noProof/>
                <w:webHidden/>
              </w:rPr>
              <w:instrText xml:space="preserve"> PAGEREF _Toc214447294 \h </w:instrText>
            </w:r>
            <w:r w:rsidR="00507080" w:rsidRPr="00292D80">
              <w:rPr>
                <w:noProof/>
                <w:webHidden/>
              </w:rPr>
            </w:r>
            <w:r w:rsidR="00507080" w:rsidRPr="00292D80">
              <w:rPr>
                <w:noProof/>
                <w:webHidden/>
              </w:rPr>
              <w:fldChar w:fldCharType="separate"/>
            </w:r>
            <w:r w:rsidR="00292D80">
              <w:rPr>
                <w:noProof/>
                <w:webHidden/>
              </w:rPr>
              <w:t>22</w:t>
            </w:r>
            <w:r w:rsidR="00507080" w:rsidRPr="00292D80">
              <w:rPr>
                <w:noProof/>
                <w:webHidden/>
              </w:rPr>
              <w:fldChar w:fldCharType="end"/>
            </w:r>
          </w:hyperlink>
        </w:p>
        <w:p w14:paraId="551CE5C2" w14:textId="77777777" w:rsidR="00AE370C" w:rsidRPr="00292D80" w:rsidRDefault="00AE370C" w:rsidP="00824E8C">
          <w:pPr>
            <w:rPr>
              <w:szCs w:val="22"/>
            </w:rPr>
          </w:pPr>
          <w:r w:rsidRPr="00292D80">
            <w:rPr>
              <w:b/>
              <w:bCs/>
              <w:szCs w:val="22"/>
              <w:lang w:val="es-ES"/>
            </w:rPr>
            <w:fldChar w:fldCharType="end"/>
          </w:r>
        </w:p>
      </w:sdtContent>
    </w:sdt>
    <w:p w14:paraId="50A734D8" w14:textId="77777777" w:rsidR="00DE3530" w:rsidRPr="00292D80" w:rsidRDefault="00DE3530" w:rsidP="00824E8C">
      <w:pPr>
        <w:rPr>
          <w:szCs w:val="22"/>
        </w:rPr>
        <w:sectPr w:rsidR="00DE3530" w:rsidRPr="00292D80">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2FCEFFCE" w:rsidR="00DE3530" w:rsidRPr="00292D80" w:rsidRDefault="00F77CE8" w:rsidP="00824E8C">
      <w:pPr>
        <w:rPr>
          <w:b/>
          <w:szCs w:val="22"/>
        </w:rPr>
      </w:pPr>
      <w:r w:rsidRPr="00292D80">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E35F59" w:rsidRPr="00292D80">
        <w:rPr>
          <w:b/>
          <w:szCs w:val="22"/>
        </w:rPr>
        <w:t>veinticinco</w:t>
      </w:r>
      <w:r w:rsidR="00657398" w:rsidRPr="00292D80">
        <w:rPr>
          <w:b/>
          <w:szCs w:val="22"/>
        </w:rPr>
        <w:t xml:space="preserve"> de </w:t>
      </w:r>
      <w:r w:rsidR="001B2308" w:rsidRPr="00292D80">
        <w:rPr>
          <w:b/>
          <w:szCs w:val="22"/>
        </w:rPr>
        <w:t>noviembre</w:t>
      </w:r>
      <w:r w:rsidRPr="00292D80">
        <w:rPr>
          <w:b/>
          <w:szCs w:val="22"/>
        </w:rPr>
        <w:t xml:space="preserve"> de dos mil veinticinco.</w:t>
      </w:r>
    </w:p>
    <w:p w14:paraId="407C4024" w14:textId="77777777" w:rsidR="00DE3530" w:rsidRPr="00292D80" w:rsidRDefault="00DE3530" w:rsidP="00824E8C">
      <w:pPr>
        <w:rPr>
          <w:szCs w:val="22"/>
        </w:rPr>
      </w:pPr>
    </w:p>
    <w:p w14:paraId="79B575D9" w14:textId="72CC67F7" w:rsidR="00DE3530" w:rsidRPr="00292D80" w:rsidRDefault="00F77CE8" w:rsidP="00824E8C">
      <w:pPr>
        <w:rPr>
          <w:szCs w:val="22"/>
        </w:rPr>
      </w:pPr>
      <w:r w:rsidRPr="00292D80">
        <w:rPr>
          <w:b/>
          <w:szCs w:val="22"/>
        </w:rPr>
        <w:t xml:space="preserve">VISTO </w:t>
      </w:r>
      <w:r w:rsidRPr="00292D80">
        <w:rPr>
          <w:szCs w:val="22"/>
        </w:rPr>
        <w:t xml:space="preserve">el expediente formado con motivo del Recurso de Revisión </w:t>
      </w:r>
      <w:r w:rsidR="0074589E" w:rsidRPr="00292D80">
        <w:rPr>
          <w:b/>
          <w:szCs w:val="22"/>
        </w:rPr>
        <w:t>12267</w:t>
      </w:r>
      <w:r w:rsidRPr="00292D80">
        <w:rPr>
          <w:b/>
          <w:szCs w:val="22"/>
        </w:rPr>
        <w:t>/INFOEM/IP/RR/2025</w:t>
      </w:r>
      <w:r w:rsidRPr="00292D80">
        <w:rPr>
          <w:szCs w:val="22"/>
        </w:rPr>
        <w:t xml:space="preserve"> interpuesto por </w:t>
      </w:r>
      <w:r w:rsidR="0074589E" w:rsidRPr="00292D80">
        <w:rPr>
          <w:b/>
          <w:szCs w:val="22"/>
        </w:rPr>
        <w:t xml:space="preserve">una persona de manera anónima </w:t>
      </w:r>
      <w:r w:rsidR="0074589E" w:rsidRPr="00292D80">
        <w:rPr>
          <w:szCs w:val="22"/>
        </w:rPr>
        <w:t xml:space="preserve">a </w:t>
      </w:r>
      <w:r w:rsidRPr="00292D80">
        <w:rPr>
          <w:szCs w:val="22"/>
        </w:rPr>
        <w:t xml:space="preserve">quien en lo subsecuente se le denominará </w:t>
      </w:r>
      <w:r w:rsidRPr="00292D80">
        <w:rPr>
          <w:b/>
          <w:szCs w:val="22"/>
        </w:rPr>
        <w:t>LA PARTE RECURRENTE</w:t>
      </w:r>
      <w:r w:rsidRPr="00292D80">
        <w:rPr>
          <w:szCs w:val="22"/>
        </w:rPr>
        <w:t xml:space="preserve">, en contra de la respuesta emitida por </w:t>
      </w:r>
      <w:r w:rsidR="00036F69" w:rsidRPr="00292D80">
        <w:rPr>
          <w:szCs w:val="22"/>
        </w:rPr>
        <w:t>el</w:t>
      </w:r>
      <w:r w:rsidRPr="00292D80">
        <w:rPr>
          <w:szCs w:val="22"/>
        </w:rPr>
        <w:t xml:space="preserve"> </w:t>
      </w:r>
      <w:r w:rsidR="0074589E" w:rsidRPr="00292D80">
        <w:rPr>
          <w:b/>
          <w:szCs w:val="22"/>
        </w:rPr>
        <w:t>Consejo Estatal para el Desarrollo Integral de Los Pueblos Indígenas del Estado de México</w:t>
      </w:r>
      <w:r w:rsidRPr="00292D80">
        <w:rPr>
          <w:b/>
          <w:szCs w:val="22"/>
        </w:rPr>
        <w:t xml:space="preserve">, </w:t>
      </w:r>
      <w:r w:rsidRPr="00292D80">
        <w:rPr>
          <w:szCs w:val="22"/>
        </w:rPr>
        <w:t xml:space="preserve">en adelante </w:t>
      </w:r>
      <w:r w:rsidRPr="00292D80">
        <w:rPr>
          <w:b/>
          <w:szCs w:val="22"/>
        </w:rPr>
        <w:t>EL SUJETO OBLIGADO</w:t>
      </w:r>
      <w:r w:rsidRPr="00292D80">
        <w:rPr>
          <w:szCs w:val="22"/>
        </w:rPr>
        <w:t>, se emite la presente Resolución con base en los Antecedentes y Considerandos que se exponen a continuación:</w:t>
      </w:r>
    </w:p>
    <w:p w14:paraId="4176FEB1" w14:textId="77777777" w:rsidR="00DE3530" w:rsidRPr="00292D80" w:rsidRDefault="00DE3530" w:rsidP="00824E8C">
      <w:pPr>
        <w:rPr>
          <w:szCs w:val="22"/>
        </w:rPr>
      </w:pPr>
    </w:p>
    <w:p w14:paraId="0D15A5B2" w14:textId="77777777" w:rsidR="00DE3530" w:rsidRPr="00292D80" w:rsidRDefault="00F77CE8" w:rsidP="00824E8C">
      <w:pPr>
        <w:pStyle w:val="Ttulo1"/>
        <w:rPr>
          <w:szCs w:val="22"/>
        </w:rPr>
      </w:pPr>
      <w:bookmarkStart w:id="2" w:name="_Toc214447269"/>
      <w:r w:rsidRPr="00292D80">
        <w:rPr>
          <w:szCs w:val="22"/>
        </w:rPr>
        <w:t>ANTECEDENTES</w:t>
      </w:r>
      <w:bookmarkEnd w:id="2"/>
    </w:p>
    <w:p w14:paraId="12824587" w14:textId="77777777" w:rsidR="00DE3530" w:rsidRPr="00292D80" w:rsidRDefault="00DE3530" w:rsidP="00824E8C">
      <w:pPr>
        <w:rPr>
          <w:szCs w:val="22"/>
        </w:rPr>
      </w:pPr>
    </w:p>
    <w:p w14:paraId="2AB217CC" w14:textId="77777777" w:rsidR="00DE3530" w:rsidRPr="00292D80" w:rsidRDefault="00F77CE8" w:rsidP="00824E8C">
      <w:pPr>
        <w:pStyle w:val="Ttulo2"/>
        <w:jc w:val="left"/>
        <w:rPr>
          <w:szCs w:val="22"/>
        </w:rPr>
      </w:pPr>
      <w:bookmarkStart w:id="3" w:name="_Toc214447270"/>
      <w:r w:rsidRPr="00292D80">
        <w:rPr>
          <w:szCs w:val="22"/>
        </w:rPr>
        <w:t>DE LA SOLICITUD DE INFORMACIÓN</w:t>
      </w:r>
      <w:bookmarkEnd w:id="3"/>
    </w:p>
    <w:p w14:paraId="0D47B917" w14:textId="77777777" w:rsidR="00DE3530" w:rsidRPr="00292D80" w:rsidRDefault="00F77CE8" w:rsidP="00824E8C">
      <w:pPr>
        <w:pStyle w:val="Ttulo3"/>
        <w:spacing w:line="360" w:lineRule="auto"/>
        <w:rPr>
          <w:szCs w:val="22"/>
        </w:rPr>
      </w:pPr>
      <w:bookmarkStart w:id="4" w:name="_Toc214447271"/>
      <w:r w:rsidRPr="00292D80">
        <w:rPr>
          <w:szCs w:val="22"/>
        </w:rPr>
        <w:t>a) Solicitud de información.</w:t>
      </w:r>
      <w:bookmarkEnd w:id="4"/>
    </w:p>
    <w:p w14:paraId="139461E1" w14:textId="7B0EE719" w:rsidR="00DE3530" w:rsidRPr="00292D80" w:rsidRDefault="00F77CE8" w:rsidP="00824E8C">
      <w:pPr>
        <w:pBdr>
          <w:top w:val="nil"/>
          <w:left w:val="nil"/>
          <w:bottom w:val="nil"/>
          <w:right w:val="nil"/>
          <w:between w:val="nil"/>
        </w:pBdr>
        <w:tabs>
          <w:tab w:val="left" w:pos="0"/>
        </w:tabs>
        <w:rPr>
          <w:color w:val="000000"/>
          <w:szCs w:val="22"/>
        </w:rPr>
      </w:pPr>
      <w:r w:rsidRPr="00292D80">
        <w:rPr>
          <w:color w:val="000000"/>
          <w:szCs w:val="22"/>
        </w:rPr>
        <w:t xml:space="preserve">El </w:t>
      </w:r>
      <w:r w:rsidR="0074589E" w:rsidRPr="00292D80">
        <w:rPr>
          <w:b/>
          <w:color w:val="000000"/>
          <w:szCs w:val="22"/>
        </w:rPr>
        <w:t>veintidós</w:t>
      </w:r>
      <w:r w:rsidR="00E35F59" w:rsidRPr="00292D80">
        <w:rPr>
          <w:rStyle w:val="Refdenotaalpie"/>
          <w:b/>
          <w:color w:val="000000"/>
          <w:szCs w:val="22"/>
        </w:rPr>
        <w:footnoteReference w:id="1"/>
      </w:r>
      <w:r w:rsidRPr="00292D80">
        <w:rPr>
          <w:b/>
          <w:color w:val="000000"/>
          <w:szCs w:val="22"/>
        </w:rPr>
        <w:t xml:space="preserve"> de </w:t>
      </w:r>
      <w:r w:rsidR="007D7813" w:rsidRPr="00292D80">
        <w:rPr>
          <w:b/>
          <w:color w:val="000000"/>
          <w:szCs w:val="22"/>
        </w:rPr>
        <w:t>septiembre</w:t>
      </w:r>
      <w:r w:rsidRPr="00292D80">
        <w:rPr>
          <w:b/>
          <w:color w:val="000000"/>
          <w:szCs w:val="22"/>
        </w:rPr>
        <w:t xml:space="preserve"> de dos mil veinticinco</w:t>
      </w:r>
      <w:r w:rsidRPr="00292D80">
        <w:rPr>
          <w:color w:val="000000"/>
          <w:szCs w:val="22"/>
        </w:rPr>
        <w:t xml:space="preserve"> </w:t>
      </w:r>
      <w:r w:rsidRPr="00292D80">
        <w:rPr>
          <w:b/>
          <w:color w:val="000000"/>
          <w:szCs w:val="22"/>
        </w:rPr>
        <w:t>LA PARTE RECURRENTE</w:t>
      </w:r>
      <w:r w:rsidRPr="00292D80">
        <w:rPr>
          <w:color w:val="000000"/>
          <w:szCs w:val="22"/>
        </w:rPr>
        <w:t xml:space="preserve"> presentó una solicitud de acceso a la información pública ante el </w:t>
      </w:r>
      <w:r w:rsidRPr="00292D80">
        <w:rPr>
          <w:b/>
          <w:color w:val="000000"/>
          <w:szCs w:val="22"/>
        </w:rPr>
        <w:t>SUJETO OBLIGADO</w:t>
      </w:r>
      <w:r w:rsidRPr="00292D80">
        <w:rPr>
          <w:color w:val="000000"/>
          <w:szCs w:val="22"/>
        </w:rPr>
        <w:t>, a través del Sistema de Acceso a la Información Mexiquense (SAIMEX). Dicha solicitud quedó registrada con el número de folio</w:t>
      </w:r>
      <w:r w:rsidRPr="00292D80">
        <w:rPr>
          <w:b/>
          <w:color w:val="000000"/>
          <w:szCs w:val="22"/>
        </w:rPr>
        <w:t xml:space="preserve"> </w:t>
      </w:r>
      <w:r w:rsidR="0074589E" w:rsidRPr="00292D80">
        <w:rPr>
          <w:b/>
          <w:color w:val="000000"/>
          <w:szCs w:val="22"/>
        </w:rPr>
        <w:t xml:space="preserve">00064/CEDIPIEM/IP/2025 </w:t>
      </w:r>
      <w:r w:rsidRPr="00292D80">
        <w:rPr>
          <w:color w:val="000000"/>
          <w:szCs w:val="22"/>
        </w:rPr>
        <w:t>y en ella se requirió la siguiente información:</w:t>
      </w:r>
    </w:p>
    <w:p w14:paraId="3E7BA2E5" w14:textId="77777777" w:rsidR="00DE3530" w:rsidRPr="00292D80" w:rsidRDefault="00DE3530" w:rsidP="00824E8C">
      <w:pPr>
        <w:tabs>
          <w:tab w:val="left" w:pos="4667"/>
        </w:tabs>
        <w:ind w:left="567" w:right="567"/>
        <w:rPr>
          <w:b/>
          <w:szCs w:val="22"/>
        </w:rPr>
      </w:pPr>
    </w:p>
    <w:p w14:paraId="282500D6" w14:textId="244D37AE" w:rsidR="00DE3530" w:rsidRPr="00292D80" w:rsidRDefault="00F77CE8" w:rsidP="00824E8C">
      <w:pPr>
        <w:pStyle w:val="Puesto"/>
        <w:spacing w:line="360" w:lineRule="auto"/>
        <w:ind w:left="851" w:right="822"/>
        <w:rPr>
          <w:szCs w:val="22"/>
        </w:rPr>
      </w:pPr>
      <w:r w:rsidRPr="00292D80">
        <w:rPr>
          <w:szCs w:val="22"/>
        </w:rPr>
        <w:t>“</w:t>
      </w:r>
      <w:r w:rsidR="0074589E" w:rsidRPr="00292D80">
        <w:rPr>
          <w:szCs w:val="22"/>
        </w:rPr>
        <w:t xml:space="preserve">4. Solicito actas de la Junta de Gobierno del CEDIPIEM donde se aprueben nombramientos de titulares o encargados de la </w:t>
      </w:r>
      <w:proofErr w:type="spellStart"/>
      <w:r w:rsidR="0074589E" w:rsidRPr="00292D80">
        <w:rPr>
          <w:szCs w:val="22"/>
        </w:rPr>
        <w:t>vocalia</w:t>
      </w:r>
      <w:proofErr w:type="spellEnd"/>
      <w:r w:rsidR="0074589E" w:rsidRPr="00292D80">
        <w:rPr>
          <w:szCs w:val="22"/>
        </w:rPr>
        <w:t xml:space="preserve"> ejecutiva de </w:t>
      </w:r>
      <w:proofErr w:type="spellStart"/>
      <w:r w:rsidR="0074589E" w:rsidRPr="00292D80">
        <w:rPr>
          <w:szCs w:val="22"/>
        </w:rPr>
        <w:t>cedipiem</w:t>
      </w:r>
      <w:proofErr w:type="spellEnd"/>
      <w:r w:rsidRPr="00292D80">
        <w:rPr>
          <w:szCs w:val="22"/>
        </w:rPr>
        <w:t xml:space="preserve">” </w:t>
      </w:r>
      <w:r w:rsidRPr="00292D80">
        <w:rPr>
          <w:i w:val="0"/>
          <w:szCs w:val="22"/>
        </w:rPr>
        <w:t>(Sic).</w:t>
      </w:r>
    </w:p>
    <w:p w14:paraId="2E9DDCD2" w14:textId="77777777" w:rsidR="00DE3530" w:rsidRPr="00292D80" w:rsidRDefault="00DE3530" w:rsidP="00824E8C">
      <w:pPr>
        <w:tabs>
          <w:tab w:val="left" w:pos="5743"/>
        </w:tabs>
        <w:ind w:right="567"/>
        <w:rPr>
          <w:i/>
          <w:szCs w:val="22"/>
        </w:rPr>
      </w:pPr>
    </w:p>
    <w:p w14:paraId="792D3E46" w14:textId="77777777" w:rsidR="00DE3530" w:rsidRPr="00292D80" w:rsidRDefault="00F77CE8" w:rsidP="00824E8C">
      <w:pPr>
        <w:tabs>
          <w:tab w:val="left" w:pos="4667"/>
        </w:tabs>
        <w:ind w:right="567"/>
        <w:rPr>
          <w:szCs w:val="22"/>
        </w:rPr>
      </w:pPr>
      <w:r w:rsidRPr="00292D80">
        <w:rPr>
          <w:b/>
          <w:szCs w:val="22"/>
        </w:rPr>
        <w:t>Modalidad de entrega</w:t>
      </w:r>
      <w:r w:rsidRPr="00292D80">
        <w:rPr>
          <w:szCs w:val="22"/>
        </w:rPr>
        <w:t>: a</w:t>
      </w:r>
      <w:r w:rsidRPr="00292D80">
        <w:rPr>
          <w:i/>
          <w:szCs w:val="22"/>
        </w:rPr>
        <w:t xml:space="preserve"> </w:t>
      </w:r>
      <w:r w:rsidRPr="00292D80">
        <w:rPr>
          <w:szCs w:val="22"/>
        </w:rPr>
        <w:t xml:space="preserve">través del </w:t>
      </w:r>
      <w:r w:rsidRPr="00292D80">
        <w:rPr>
          <w:b/>
          <w:szCs w:val="22"/>
        </w:rPr>
        <w:t>SAIMEX</w:t>
      </w:r>
      <w:r w:rsidRPr="00292D80">
        <w:rPr>
          <w:szCs w:val="22"/>
        </w:rPr>
        <w:t>.</w:t>
      </w:r>
    </w:p>
    <w:p w14:paraId="3C24FD61" w14:textId="77777777" w:rsidR="003C0C4B" w:rsidRPr="00292D80" w:rsidRDefault="003C0C4B" w:rsidP="00824E8C">
      <w:pPr>
        <w:rPr>
          <w:szCs w:val="22"/>
        </w:rPr>
      </w:pPr>
    </w:p>
    <w:p w14:paraId="408DFE63" w14:textId="77777777" w:rsidR="00FD0A27" w:rsidRPr="00292D80" w:rsidRDefault="00FD0A27" w:rsidP="00FD0A27">
      <w:pPr>
        <w:pStyle w:val="Ttulo3"/>
      </w:pPr>
      <w:bookmarkStart w:id="5" w:name="_Toc213315542"/>
      <w:bookmarkStart w:id="6" w:name="_Toc214447272"/>
      <w:r w:rsidRPr="00292D80">
        <w:t>b) Turno de la solicitud de información</w:t>
      </w:r>
      <w:bookmarkEnd w:id="5"/>
      <w:bookmarkEnd w:id="6"/>
    </w:p>
    <w:p w14:paraId="2264E3E6" w14:textId="48645B61" w:rsidR="00FD0A27" w:rsidRPr="00292D80" w:rsidRDefault="00FD0A27" w:rsidP="00FD0A27">
      <w:pPr>
        <w:keepNext/>
        <w:keepLines/>
        <w:pBdr>
          <w:top w:val="nil"/>
          <w:left w:val="nil"/>
          <w:bottom w:val="nil"/>
          <w:right w:val="nil"/>
          <w:between w:val="nil"/>
        </w:pBdr>
      </w:pPr>
      <w:bookmarkStart w:id="7" w:name="_heading=h.60bp4bl58eo6" w:colFirst="0" w:colLast="0"/>
      <w:bookmarkEnd w:id="7"/>
      <w:r w:rsidRPr="00292D80">
        <w:t xml:space="preserve">En cumplimiento al artículo 162 de la Ley de Transparencia y Acceso a la Información Pública del Estado de México y Municipios, el </w:t>
      </w:r>
      <w:r w:rsidR="0074589E" w:rsidRPr="00292D80">
        <w:rPr>
          <w:b/>
        </w:rPr>
        <w:t>dos</w:t>
      </w:r>
      <w:r w:rsidRPr="00292D80">
        <w:rPr>
          <w:b/>
        </w:rPr>
        <w:t xml:space="preserve"> de </w:t>
      </w:r>
      <w:r w:rsidR="0074589E" w:rsidRPr="00292D80">
        <w:rPr>
          <w:b/>
        </w:rPr>
        <w:t>octubre</w:t>
      </w:r>
      <w:r w:rsidRPr="00292D80">
        <w:rPr>
          <w:b/>
        </w:rPr>
        <w:t xml:space="preserve"> de dos mil veinticinco</w:t>
      </w:r>
      <w:r w:rsidRPr="00292D80">
        <w:t xml:space="preserve">, el Titular de la Unidad de Transparencia del </w:t>
      </w:r>
      <w:r w:rsidRPr="00292D80">
        <w:rPr>
          <w:b/>
        </w:rPr>
        <w:t>SUJETO OBLIGADO</w:t>
      </w:r>
      <w:r w:rsidRPr="00292D80">
        <w:t xml:space="preserve"> turnó la solicitud de información a</w:t>
      </w:r>
      <w:r w:rsidR="0074589E" w:rsidRPr="00292D80">
        <w:t xml:space="preserve"> </w:t>
      </w:r>
      <w:r w:rsidRPr="00292D80">
        <w:t>l</w:t>
      </w:r>
      <w:r w:rsidR="0074589E" w:rsidRPr="00292D80">
        <w:t>a</w:t>
      </w:r>
      <w:r w:rsidRPr="00292D80">
        <w:t xml:space="preserve"> servidor</w:t>
      </w:r>
      <w:r w:rsidR="0074589E" w:rsidRPr="00292D80">
        <w:t>a pública habilitada</w:t>
      </w:r>
      <w:r w:rsidRPr="00292D80">
        <w:t xml:space="preserve"> que estimó pertinente.</w:t>
      </w:r>
    </w:p>
    <w:p w14:paraId="05736055" w14:textId="77777777" w:rsidR="00FD0A27" w:rsidRPr="00292D80" w:rsidRDefault="00FD0A27" w:rsidP="00824E8C">
      <w:pPr>
        <w:rPr>
          <w:szCs w:val="22"/>
        </w:rPr>
      </w:pPr>
    </w:p>
    <w:p w14:paraId="72193B5E" w14:textId="5786FCBF" w:rsidR="00DE3530" w:rsidRPr="00292D80" w:rsidRDefault="0074589E" w:rsidP="00824E8C">
      <w:pPr>
        <w:pStyle w:val="Ttulo3"/>
        <w:spacing w:line="360" w:lineRule="auto"/>
        <w:rPr>
          <w:szCs w:val="22"/>
        </w:rPr>
      </w:pPr>
      <w:bookmarkStart w:id="8" w:name="_Toc214447273"/>
      <w:r w:rsidRPr="00292D80">
        <w:rPr>
          <w:szCs w:val="22"/>
        </w:rPr>
        <w:t>c</w:t>
      </w:r>
      <w:r w:rsidR="00F77CE8" w:rsidRPr="00292D80">
        <w:rPr>
          <w:szCs w:val="22"/>
        </w:rPr>
        <w:t>) Respuesta del Sujeto Obligado.</w:t>
      </w:r>
      <w:bookmarkEnd w:id="8"/>
    </w:p>
    <w:p w14:paraId="4D0769C7" w14:textId="0764E09B" w:rsidR="00DE3530" w:rsidRPr="00292D80" w:rsidRDefault="00F77CE8" w:rsidP="00824E8C">
      <w:pPr>
        <w:pBdr>
          <w:top w:val="nil"/>
          <w:left w:val="nil"/>
          <w:bottom w:val="nil"/>
          <w:right w:val="nil"/>
          <w:between w:val="nil"/>
        </w:pBdr>
        <w:rPr>
          <w:color w:val="000000"/>
          <w:szCs w:val="22"/>
        </w:rPr>
      </w:pPr>
      <w:r w:rsidRPr="00292D80">
        <w:rPr>
          <w:color w:val="000000"/>
          <w:szCs w:val="22"/>
        </w:rPr>
        <w:t xml:space="preserve">El </w:t>
      </w:r>
      <w:r w:rsidR="0074589E" w:rsidRPr="00292D80">
        <w:rPr>
          <w:b/>
          <w:color w:val="000000"/>
          <w:szCs w:val="22"/>
        </w:rPr>
        <w:t>trece</w:t>
      </w:r>
      <w:r w:rsidRPr="00292D80">
        <w:rPr>
          <w:b/>
          <w:color w:val="000000"/>
          <w:szCs w:val="22"/>
        </w:rPr>
        <w:t xml:space="preserve"> de </w:t>
      </w:r>
      <w:r w:rsidR="001B2308" w:rsidRPr="00292D80">
        <w:rPr>
          <w:b/>
          <w:color w:val="000000"/>
          <w:szCs w:val="22"/>
        </w:rPr>
        <w:t>octubre</w:t>
      </w:r>
      <w:r w:rsidRPr="00292D80">
        <w:rPr>
          <w:b/>
          <w:color w:val="000000"/>
          <w:szCs w:val="22"/>
        </w:rPr>
        <w:t xml:space="preserve"> de dos mil veinticinco</w:t>
      </w:r>
      <w:r w:rsidRPr="00292D80">
        <w:rPr>
          <w:color w:val="000000"/>
          <w:szCs w:val="22"/>
        </w:rPr>
        <w:t xml:space="preserve"> el Titular de la Unidad de Transparencia del </w:t>
      </w:r>
      <w:r w:rsidRPr="00292D80">
        <w:rPr>
          <w:b/>
          <w:color w:val="000000"/>
          <w:szCs w:val="22"/>
        </w:rPr>
        <w:t>SUJETO OBLIGADO</w:t>
      </w:r>
      <w:r w:rsidRPr="00292D80">
        <w:rPr>
          <w:color w:val="000000"/>
          <w:szCs w:val="22"/>
        </w:rPr>
        <w:t xml:space="preserve"> notificó la siguiente respuesta a través del </w:t>
      </w:r>
      <w:r w:rsidRPr="00292D80">
        <w:rPr>
          <w:b/>
          <w:color w:val="000000"/>
          <w:szCs w:val="22"/>
        </w:rPr>
        <w:t>SAIMEX</w:t>
      </w:r>
      <w:r w:rsidRPr="00292D80">
        <w:rPr>
          <w:color w:val="000000"/>
          <w:szCs w:val="22"/>
        </w:rPr>
        <w:t>:</w:t>
      </w:r>
    </w:p>
    <w:p w14:paraId="3071CF09" w14:textId="77777777" w:rsidR="00DE3530" w:rsidRPr="00292D80" w:rsidRDefault="00DE3530" w:rsidP="00824E8C">
      <w:pPr>
        <w:tabs>
          <w:tab w:val="left" w:pos="4667"/>
        </w:tabs>
        <w:ind w:left="567" w:right="567"/>
        <w:rPr>
          <w:b/>
          <w:szCs w:val="22"/>
        </w:rPr>
      </w:pPr>
    </w:p>
    <w:p w14:paraId="69351118" w14:textId="77777777" w:rsidR="0074589E" w:rsidRPr="00292D80" w:rsidRDefault="00F77CE8" w:rsidP="0074589E">
      <w:pPr>
        <w:pStyle w:val="Puesto"/>
        <w:jc w:val="right"/>
        <w:rPr>
          <w:szCs w:val="22"/>
        </w:rPr>
      </w:pPr>
      <w:r w:rsidRPr="00292D80">
        <w:rPr>
          <w:szCs w:val="22"/>
        </w:rPr>
        <w:t>“</w:t>
      </w:r>
    </w:p>
    <w:p w14:paraId="33DDC33A" w14:textId="77777777" w:rsidR="0074589E" w:rsidRPr="00292D80" w:rsidRDefault="0074589E" w:rsidP="0074589E">
      <w:pPr>
        <w:pStyle w:val="Puesto"/>
        <w:jc w:val="right"/>
        <w:rPr>
          <w:szCs w:val="22"/>
        </w:rPr>
      </w:pPr>
      <w:r w:rsidRPr="00292D80">
        <w:rPr>
          <w:szCs w:val="22"/>
        </w:rPr>
        <w:t>Metepec, México a 13 de Octubre de 2025</w:t>
      </w:r>
    </w:p>
    <w:p w14:paraId="5D975C10" w14:textId="77777777" w:rsidR="0074589E" w:rsidRPr="00292D80" w:rsidRDefault="0074589E" w:rsidP="0074589E">
      <w:pPr>
        <w:pStyle w:val="Puesto"/>
        <w:jc w:val="right"/>
        <w:rPr>
          <w:szCs w:val="22"/>
        </w:rPr>
      </w:pPr>
      <w:r w:rsidRPr="00292D80">
        <w:rPr>
          <w:szCs w:val="22"/>
        </w:rPr>
        <w:t>Nombre del solicitante: C. Solicitante</w:t>
      </w:r>
    </w:p>
    <w:p w14:paraId="12B3C368" w14:textId="77777777" w:rsidR="0074589E" w:rsidRPr="00292D80" w:rsidRDefault="0074589E" w:rsidP="0074589E">
      <w:pPr>
        <w:pStyle w:val="Puesto"/>
        <w:jc w:val="right"/>
        <w:rPr>
          <w:szCs w:val="22"/>
        </w:rPr>
      </w:pPr>
      <w:r w:rsidRPr="00292D80">
        <w:rPr>
          <w:szCs w:val="22"/>
        </w:rPr>
        <w:t>Folio de la solicitud: 00064/CEDIPIEM/IP/2025</w:t>
      </w:r>
    </w:p>
    <w:p w14:paraId="58E35BF3" w14:textId="77777777" w:rsidR="0074589E" w:rsidRPr="00292D80" w:rsidRDefault="0074589E" w:rsidP="0074589E"/>
    <w:p w14:paraId="155C2E59" w14:textId="77777777" w:rsidR="0074589E" w:rsidRPr="00292D80" w:rsidRDefault="0074589E" w:rsidP="0074589E">
      <w:pPr>
        <w:pStyle w:val="Puesto"/>
        <w:rPr>
          <w:szCs w:val="22"/>
        </w:rPr>
      </w:pPr>
      <w:r w:rsidRPr="00292D80">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C6ABD57" w14:textId="77777777" w:rsidR="0074589E" w:rsidRPr="00292D80" w:rsidRDefault="0074589E" w:rsidP="0074589E">
      <w:pPr>
        <w:pStyle w:val="Puesto"/>
        <w:rPr>
          <w:szCs w:val="22"/>
          <w:lang w:val="pt-PT"/>
        </w:rPr>
      </w:pPr>
      <w:r w:rsidRPr="00292D80">
        <w:rPr>
          <w:szCs w:val="22"/>
          <w:lang w:val="pt-PT"/>
        </w:rPr>
        <w:t>Se anexa oficio número 299C01010300S/710/2025.</w:t>
      </w:r>
    </w:p>
    <w:p w14:paraId="254B6C85" w14:textId="77777777" w:rsidR="0074589E" w:rsidRPr="00292D80" w:rsidRDefault="0074589E" w:rsidP="0074589E">
      <w:pPr>
        <w:rPr>
          <w:lang w:val="pt-PT"/>
        </w:rPr>
      </w:pPr>
    </w:p>
    <w:p w14:paraId="75EE5E23" w14:textId="77777777" w:rsidR="0074589E" w:rsidRPr="00292D80" w:rsidRDefault="0074589E" w:rsidP="0074589E">
      <w:pPr>
        <w:pStyle w:val="Puesto"/>
        <w:rPr>
          <w:szCs w:val="22"/>
        </w:rPr>
      </w:pPr>
      <w:r w:rsidRPr="00292D80">
        <w:rPr>
          <w:szCs w:val="22"/>
        </w:rPr>
        <w:t>ATENTAMENTE</w:t>
      </w:r>
    </w:p>
    <w:p w14:paraId="4018E959" w14:textId="549E5302" w:rsidR="00DE3530" w:rsidRPr="00292D80" w:rsidRDefault="0074589E" w:rsidP="0074589E">
      <w:pPr>
        <w:pStyle w:val="Puesto"/>
        <w:rPr>
          <w:szCs w:val="22"/>
        </w:rPr>
      </w:pPr>
      <w:r w:rsidRPr="00292D80">
        <w:rPr>
          <w:szCs w:val="22"/>
        </w:rPr>
        <w:t>Mtro. Carmelo Rosales Valle</w:t>
      </w:r>
      <w:r w:rsidR="00F77CE8" w:rsidRPr="00292D80">
        <w:rPr>
          <w:szCs w:val="22"/>
        </w:rPr>
        <w:t>”</w:t>
      </w:r>
    </w:p>
    <w:p w14:paraId="16BCD879" w14:textId="77777777" w:rsidR="00DE3530" w:rsidRPr="00292D80" w:rsidRDefault="00DE3530" w:rsidP="00FD0A27">
      <w:pPr>
        <w:pBdr>
          <w:top w:val="nil"/>
          <w:left w:val="nil"/>
          <w:bottom w:val="nil"/>
          <w:right w:val="nil"/>
          <w:between w:val="nil"/>
        </w:pBdr>
        <w:ind w:right="-28"/>
        <w:rPr>
          <w:szCs w:val="22"/>
        </w:rPr>
      </w:pPr>
    </w:p>
    <w:p w14:paraId="65C944F7" w14:textId="695C0424" w:rsidR="00DE3530" w:rsidRPr="00292D80" w:rsidRDefault="00F77CE8" w:rsidP="00FD0A27">
      <w:pPr>
        <w:pBdr>
          <w:top w:val="nil"/>
          <w:left w:val="nil"/>
          <w:bottom w:val="nil"/>
          <w:right w:val="nil"/>
          <w:between w:val="nil"/>
        </w:pBdr>
        <w:ind w:right="-28"/>
        <w:rPr>
          <w:szCs w:val="22"/>
        </w:rPr>
      </w:pPr>
      <w:r w:rsidRPr="00292D80">
        <w:rPr>
          <w:szCs w:val="22"/>
        </w:rPr>
        <w:t xml:space="preserve">A la respuesta, </w:t>
      </w:r>
      <w:r w:rsidRPr="00292D80">
        <w:rPr>
          <w:b/>
          <w:szCs w:val="22"/>
        </w:rPr>
        <w:t>EL SUJETO OBLIGADO</w:t>
      </w:r>
      <w:r w:rsidRPr="00292D80">
        <w:rPr>
          <w:szCs w:val="22"/>
        </w:rPr>
        <w:t xml:space="preserve"> anexó </w:t>
      </w:r>
      <w:r w:rsidR="00CF0166" w:rsidRPr="00292D80">
        <w:rPr>
          <w:szCs w:val="22"/>
        </w:rPr>
        <w:t>el archivo digital que a continuación se describe</w:t>
      </w:r>
      <w:r w:rsidRPr="00292D80">
        <w:rPr>
          <w:szCs w:val="22"/>
        </w:rPr>
        <w:t>:</w:t>
      </w:r>
    </w:p>
    <w:p w14:paraId="75679B9B" w14:textId="77777777" w:rsidR="00DE3530" w:rsidRPr="00292D80" w:rsidRDefault="00DE3530" w:rsidP="00FD0A27">
      <w:pPr>
        <w:pBdr>
          <w:top w:val="nil"/>
          <w:left w:val="nil"/>
          <w:bottom w:val="nil"/>
          <w:right w:val="nil"/>
          <w:between w:val="nil"/>
        </w:pBdr>
        <w:ind w:right="-28"/>
        <w:rPr>
          <w:szCs w:val="22"/>
        </w:rPr>
      </w:pPr>
    </w:p>
    <w:p w14:paraId="11E87C8A" w14:textId="37693DDD" w:rsidR="00CF0166" w:rsidRPr="00292D80" w:rsidRDefault="00A3695A" w:rsidP="0074589E">
      <w:pPr>
        <w:numPr>
          <w:ilvl w:val="0"/>
          <w:numId w:val="17"/>
        </w:numPr>
        <w:pBdr>
          <w:top w:val="nil"/>
          <w:left w:val="nil"/>
          <w:bottom w:val="nil"/>
          <w:right w:val="nil"/>
          <w:between w:val="nil"/>
        </w:pBdr>
        <w:ind w:right="-28"/>
        <w:rPr>
          <w:rFonts w:eastAsia="Palatino Linotype" w:cs="Palatino Linotype"/>
          <w:color w:val="000000"/>
          <w:szCs w:val="22"/>
        </w:rPr>
      </w:pPr>
      <w:r w:rsidRPr="00292D80">
        <w:rPr>
          <w:rFonts w:eastAsia="Palatino Linotype" w:cs="Palatino Linotype"/>
          <w:b/>
          <w:i/>
          <w:color w:val="000000"/>
          <w:szCs w:val="22"/>
        </w:rPr>
        <w:t>“</w:t>
      </w:r>
      <w:r w:rsidR="0074589E" w:rsidRPr="00292D80">
        <w:rPr>
          <w:rFonts w:eastAsia="Palatino Linotype" w:cs="Palatino Linotype"/>
          <w:b/>
          <w:i/>
          <w:color w:val="000000"/>
          <w:szCs w:val="22"/>
        </w:rPr>
        <w:t>OTUT 64.pdf</w:t>
      </w:r>
      <w:r w:rsidRPr="00292D80">
        <w:rPr>
          <w:rFonts w:eastAsia="Palatino Linotype" w:cs="Palatino Linotype"/>
          <w:b/>
          <w:i/>
          <w:color w:val="000000"/>
          <w:szCs w:val="22"/>
        </w:rPr>
        <w:t xml:space="preserve">”: </w:t>
      </w:r>
      <w:r w:rsidRPr="00292D80">
        <w:rPr>
          <w:rFonts w:eastAsia="Palatino Linotype" w:cs="Palatino Linotype"/>
          <w:color w:val="000000"/>
          <w:szCs w:val="22"/>
        </w:rPr>
        <w:t xml:space="preserve">documento </w:t>
      </w:r>
      <w:r w:rsidR="00380BE4" w:rsidRPr="00292D80">
        <w:rPr>
          <w:rFonts w:eastAsia="Palatino Linotype" w:cs="Palatino Linotype"/>
          <w:color w:val="000000"/>
          <w:szCs w:val="22"/>
        </w:rPr>
        <w:t>que contiene</w:t>
      </w:r>
      <w:r w:rsidR="001B2308" w:rsidRPr="00292D80">
        <w:rPr>
          <w:rFonts w:eastAsia="Palatino Linotype" w:cs="Palatino Linotype"/>
          <w:color w:val="000000"/>
          <w:szCs w:val="22"/>
        </w:rPr>
        <w:t xml:space="preserve"> </w:t>
      </w:r>
      <w:r w:rsidR="0074589E" w:rsidRPr="00292D80">
        <w:rPr>
          <w:rFonts w:eastAsia="Palatino Linotype" w:cs="Palatino Linotype"/>
          <w:color w:val="000000"/>
          <w:szCs w:val="22"/>
        </w:rPr>
        <w:t xml:space="preserve">el oficio con número de registro 299C0101000300S/710/2025, firmado por el Jefe de la Unidad de Planeación, Programación y Evaluación y Titular de la Unidad de Transparencia, por medio del cual indica que, </w:t>
      </w:r>
      <w:r w:rsidR="0074589E" w:rsidRPr="00292D80">
        <w:t>se llevó a cabo una búsqueda exhaustiva y razonable en los archivos que obran en poder de la Unidad de Información, Planeación, Programación y Evaluación del Consejo Estatal para el Desarrollo Integral de los Pueblos Indígenas del Estado de México (CEDIPIEM), en donde no se identificó acta de la Junta de Gobierno del CEDIPIEM en donde se hayan aprobado nombramientos de titulares o encargados de la Vocalía Ejecutiva de CEDIPIEM.</w:t>
      </w:r>
    </w:p>
    <w:p w14:paraId="0155105C" w14:textId="77777777" w:rsidR="00525EBE" w:rsidRPr="00292D80" w:rsidRDefault="00525EBE" w:rsidP="00824E8C">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292D80" w:rsidRDefault="00F77CE8" w:rsidP="00824E8C">
      <w:pPr>
        <w:pStyle w:val="Ttulo2"/>
        <w:jc w:val="left"/>
        <w:rPr>
          <w:szCs w:val="22"/>
        </w:rPr>
      </w:pPr>
      <w:bookmarkStart w:id="9" w:name="_Toc214447274"/>
      <w:r w:rsidRPr="00292D80">
        <w:rPr>
          <w:szCs w:val="22"/>
        </w:rPr>
        <w:t>DEL RECURSO DE REVISIÓN</w:t>
      </w:r>
      <w:bookmarkEnd w:id="9"/>
    </w:p>
    <w:p w14:paraId="668FB014" w14:textId="77777777" w:rsidR="00DE3530" w:rsidRPr="00292D80" w:rsidRDefault="00F77CE8" w:rsidP="00824E8C">
      <w:pPr>
        <w:pStyle w:val="Ttulo3"/>
        <w:spacing w:line="360" w:lineRule="auto"/>
        <w:rPr>
          <w:szCs w:val="22"/>
        </w:rPr>
      </w:pPr>
      <w:bookmarkStart w:id="10" w:name="_Toc214447275"/>
      <w:r w:rsidRPr="00292D80">
        <w:rPr>
          <w:szCs w:val="22"/>
        </w:rPr>
        <w:t>a) Interposición del Recurso de Revisión.</w:t>
      </w:r>
      <w:bookmarkEnd w:id="10"/>
    </w:p>
    <w:p w14:paraId="3162CA28" w14:textId="3C59FF0F" w:rsidR="00DE3530" w:rsidRPr="00292D80" w:rsidRDefault="00F77CE8" w:rsidP="00824E8C">
      <w:pPr>
        <w:ind w:right="-28"/>
        <w:rPr>
          <w:szCs w:val="22"/>
        </w:rPr>
      </w:pPr>
      <w:r w:rsidRPr="00292D80">
        <w:rPr>
          <w:szCs w:val="22"/>
        </w:rPr>
        <w:t xml:space="preserve">El </w:t>
      </w:r>
      <w:r w:rsidR="00E35F59" w:rsidRPr="00292D80">
        <w:rPr>
          <w:b/>
          <w:szCs w:val="22"/>
        </w:rPr>
        <w:t>veintiocho</w:t>
      </w:r>
      <w:r w:rsidR="00E35F59" w:rsidRPr="00292D80">
        <w:rPr>
          <w:rStyle w:val="Refdenotaalpie"/>
          <w:b/>
          <w:szCs w:val="22"/>
        </w:rPr>
        <w:footnoteReference w:id="2"/>
      </w:r>
      <w:r w:rsidRPr="00292D80">
        <w:rPr>
          <w:b/>
          <w:szCs w:val="22"/>
        </w:rPr>
        <w:t xml:space="preserve"> de </w:t>
      </w:r>
      <w:r w:rsidR="001B2308" w:rsidRPr="00292D80">
        <w:rPr>
          <w:b/>
          <w:szCs w:val="22"/>
        </w:rPr>
        <w:t>octubre</w:t>
      </w:r>
      <w:r w:rsidRPr="00292D80">
        <w:rPr>
          <w:b/>
          <w:szCs w:val="22"/>
        </w:rPr>
        <w:t xml:space="preserve"> de dos mil veinticinco</w:t>
      </w:r>
      <w:r w:rsidRPr="00292D80">
        <w:rPr>
          <w:szCs w:val="22"/>
        </w:rPr>
        <w:t xml:space="preserve"> </w:t>
      </w:r>
      <w:r w:rsidRPr="00292D80">
        <w:rPr>
          <w:b/>
          <w:szCs w:val="22"/>
        </w:rPr>
        <w:t>LA PARTE RECURRENTE</w:t>
      </w:r>
      <w:r w:rsidRPr="00292D80">
        <w:rPr>
          <w:szCs w:val="22"/>
        </w:rPr>
        <w:t xml:space="preserve"> interpuso el recurso de revisión en contra de la respuesta emitida por el </w:t>
      </w:r>
      <w:r w:rsidRPr="00292D80">
        <w:rPr>
          <w:b/>
          <w:szCs w:val="22"/>
        </w:rPr>
        <w:t>SUJETO OBLIGADO</w:t>
      </w:r>
      <w:r w:rsidRPr="00292D80">
        <w:rPr>
          <w:szCs w:val="22"/>
        </w:rPr>
        <w:t xml:space="preserve">, mismo que fue registrado en </w:t>
      </w:r>
      <w:r w:rsidRPr="00292D80">
        <w:rPr>
          <w:b/>
          <w:szCs w:val="22"/>
        </w:rPr>
        <w:t>EL SAIMEX</w:t>
      </w:r>
      <w:r w:rsidRPr="00292D80">
        <w:rPr>
          <w:szCs w:val="22"/>
        </w:rPr>
        <w:t xml:space="preserve"> con el número de expediente </w:t>
      </w:r>
      <w:r w:rsidR="0074589E" w:rsidRPr="00292D80">
        <w:rPr>
          <w:b/>
          <w:szCs w:val="22"/>
        </w:rPr>
        <w:t>12267</w:t>
      </w:r>
      <w:r w:rsidRPr="00292D80">
        <w:rPr>
          <w:b/>
          <w:szCs w:val="22"/>
        </w:rPr>
        <w:t>/INFOEM/IP/RR/2025</w:t>
      </w:r>
      <w:r w:rsidRPr="00292D80">
        <w:rPr>
          <w:szCs w:val="22"/>
        </w:rPr>
        <w:t xml:space="preserve"> y en el cual manifiesta lo siguiente:</w:t>
      </w:r>
    </w:p>
    <w:p w14:paraId="35F220AC" w14:textId="77777777" w:rsidR="00DE3530" w:rsidRPr="00292D80" w:rsidRDefault="00DE3530" w:rsidP="00824E8C">
      <w:pPr>
        <w:tabs>
          <w:tab w:val="left" w:pos="4667"/>
        </w:tabs>
        <w:ind w:right="539"/>
        <w:rPr>
          <w:szCs w:val="22"/>
        </w:rPr>
      </w:pPr>
    </w:p>
    <w:p w14:paraId="24DC2C8B" w14:textId="34946D55" w:rsidR="00DE3530" w:rsidRPr="00292D80" w:rsidRDefault="00F77CE8" w:rsidP="00824E8C">
      <w:pPr>
        <w:ind w:right="-28"/>
        <w:rPr>
          <w:b/>
          <w:szCs w:val="22"/>
        </w:rPr>
      </w:pPr>
      <w:r w:rsidRPr="00292D80">
        <w:rPr>
          <w:b/>
          <w:szCs w:val="22"/>
        </w:rPr>
        <w:t>ACTO IMPUGNADO</w:t>
      </w:r>
      <w:r w:rsidR="0074589E" w:rsidRPr="00292D80">
        <w:rPr>
          <w:b/>
          <w:szCs w:val="22"/>
        </w:rPr>
        <w:t>:</w:t>
      </w:r>
    </w:p>
    <w:p w14:paraId="2DA5A3F8" w14:textId="77777777" w:rsidR="00DE3530" w:rsidRPr="00292D80" w:rsidRDefault="00DE3530" w:rsidP="00824E8C">
      <w:pPr>
        <w:pStyle w:val="Puesto"/>
        <w:spacing w:line="360" w:lineRule="auto"/>
        <w:rPr>
          <w:szCs w:val="22"/>
        </w:rPr>
      </w:pPr>
    </w:p>
    <w:p w14:paraId="469021E8" w14:textId="40BC3200" w:rsidR="00DE3530" w:rsidRPr="00292D80" w:rsidRDefault="00F77CE8" w:rsidP="00FD4357">
      <w:pPr>
        <w:pStyle w:val="Puesto"/>
      </w:pPr>
      <w:bookmarkStart w:id="11" w:name="_heading=h.sobqmaen7oz2" w:colFirst="0" w:colLast="0"/>
      <w:bookmarkEnd w:id="11"/>
      <w:r w:rsidRPr="00292D80">
        <w:t>“</w:t>
      </w:r>
      <w:r w:rsidR="0074589E" w:rsidRPr="00292D80">
        <w:t>Dicha respuesta constituye una negativa de información, ya que se tiene conocimiento público de que existe una persona que actualmente desempeña el cargo de encargado o titular de la Vocalía Ejecutiva, por lo que necesariamente debió existir una designación formal aprobada por la Junta de Gobierno,</w:t>
      </w:r>
      <w:r w:rsidRPr="00292D80">
        <w:t xml:space="preserve">” </w:t>
      </w:r>
      <w:r w:rsidR="0074589E" w:rsidRPr="00292D80">
        <w:rPr>
          <w:i w:val="0"/>
        </w:rPr>
        <w:t>(s</w:t>
      </w:r>
      <w:r w:rsidRPr="00292D80">
        <w:rPr>
          <w:i w:val="0"/>
        </w:rPr>
        <w:t xml:space="preserve">ic). </w:t>
      </w:r>
    </w:p>
    <w:p w14:paraId="2F3F19B7" w14:textId="77777777" w:rsidR="00824E8C" w:rsidRPr="00292D80" w:rsidRDefault="00824E8C" w:rsidP="00824E8C"/>
    <w:p w14:paraId="05C822CC" w14:textId="77777777" w:rsidR="0074589E" w:rsidRPr="00292D80" w:rsidRDefault="0074589E" w:rsidP="0074589E">
      <w:pPr>
        <w:ind w:right="-28"/>
        <w:rPr>
          <w:b/>
          <w:szCs w:val="22"/>
        </w:rPr>
      </w:pPr>
      <w:r w:rsidRPr="00292D80">
        <w:rPr>
          <w:b/>
          <w:szCs w:val="22"/>
        </w:rPr>
        <w:t>RAZONES O MOTIVOS DE INCONFORMIDAD:</w:t>
      </w:r>
    </w:p>
    <w:p w14:paraId="3D33265A" w14:textId="77777777" w:rsidR="0074589E" w:rsidRPr="00292D80" w:rsidRDefault="0074589E" w:rsidP="00824E8C"/>
    <w:p w14:paraId="6E5327AE" w14:textId="7F4F71C3" w:rsidR="0074589E" w:rsidRPr="00292D80" w:rsidRDefault="0074589E" w:rsidP="0074589E">
      <w:pPr>
        <w:pStyle w:val="Puesto"/>
        <w:rPr>
          <w:i w:val="0"/>
        </w:rPr>
      </w:pPr>
      <w:r w:rsidRPr="00292D80">
        <w:t xml:space="preserve">“Me causa agravio la respuesta emitida por el CEDIPIEM, al no acompañar acta circunstanciada de inexistencia de información, documento obligatorio cuando no se localiza la información solicitada. La respuesta resulta contradictoria, pues si no existen actas de la Junta de Gobierno donde se aprueben los nombramientos de titulares o encargados, ello implicaría que el actual encargado de la Vocalía Ejecutiva se encuentra desempeñando funciones sin facultad legal, lo cual constituye una posible usurpación de funciones. Toda información relativa a actos administrativos, acuerdos y decisiones de órganos colegiados debe ser pública y accesible, máxime tratándose de nombramientos de servidores públicos. La negativa de información vulnera el derecho constitucional de acceso a la información pública, ya que no se acredita la inexistencia de la información ni se fundamenta debidamente la respuesta. </w:t>
      </w:r>
      <w:proofErr w:type="gramStart"/>
      <w:r w:rsidRPr="00292D80">
        <w:t>la</w:t>
      </w:r>
      <w:proofErr w:type="gramEnd"/>
      <w:r w:rsidRPr="00292D80">
        <w:t xml:space="preserve"> situación descrita podría generar responsabilidad administrativa por omisión o encubrimiento de información pública, conforme a la Ley de Responsabilidades Administrativas del Estado de México y Municipios, razón por la cual debe darse vista al Órgano Interno de Control (OIC) del CEDIPIEM.” </w:t>
      </w:r>
      <w:r w:rsidRPr="00292D80">
        <w:rPr>
          <w:i w:val="0"/>
        </w:rPr>
        <w:t>(Sic).</w:t>
      </w:r>
    </w:p>
    <w:p w14:paraId="40E7ED69" w14:textId="77777777" w:rsidR="0074589E" w:rsidRPr="00292D80" w:rsidRDefault="0074589E" w:rsidP="0074589E"/>
    <w:p w14:paraId="197019C8" w14:textId="77777777" w:rsidR="00DE3530" w:rsidRPr="00292D80" w:rsidRDefault="00F77CE8" w:rsidP="00824E8C">
      <w:pPr>
        <w:pStyle w:val="Ttulo3"/>
        <w:spacing w:line="360" w:lineRule="auto"/>
        <w:rPr>
          <w:szCs w:val="22"/>
        </w:rPr>
      </w:pPr>
      <w:bookmarkStart w:id="12" w:name="_Toc214447276"/>
      <w:r w:rsidRPr="00292D80">
        <w:rPr>
          <w:szCs w:val="22"/>
        </w:rPr>
        <w:t>b) Turno del Recurso de Revisión.</w:t>
      </w:r>
      <w:bookmarkEnd w:id="12"/>
    </w:p>
    <w:p w14:paraId="7C99C819" w14:textId="4AFAC276" w:rsidR="00DE3530" w:rsidRPr="00292D80" w:rsidRDefault="00F77CE8" w:rsidP="00824E8C">
      <w:pPr>
        <w:rPr>
          <w:szCs w:val="22"/>
        </w:rPr>
      </w:pPr>
      <w:r w:rsidRPr="00292D80">
        <w:rPr>
          <w:szCs w:val="22"/>
        </w:rPr>
        <w:t>Con fundamento en el artículo 185, fracción I de la Ley de Transparencia y Acceso a la Información Pública del Estado de México y Municipios, el</w:t>
      </w:r>
      <w:r w:rsidRPr="00292D80">
        <w:rPr>
          <w:b/>
          <w:szCs w:val="22"/>
        </w:rPr>
        <w:t xml:space="preserve"> </w:t>
      </w:r>
      <w:r w:rsidR="0074589E" w:rsidRPr="00292D80">
        <w:rPr>
          <w:b/>
          <w:szCs w:val="22"/>
        </w:rPr>
        <w:t>veintisiete</w:t>
      </w:r>
      <w:r w:rsidRPr="00292D80">
        <w:rPr>
          <w:b/>
          <w:szCs w:val="22"/>
        </w:rPr>
        <w:t xml:space="preserve"> de </w:t>
      </w:r>
      <w:r w:rsidR="001B2308" w:rsidRPr="00292D80">
        <w:rPr>
          <w:b/>
          <w:szCs w:val="22"/>
        </w:rPr>
        <w:t>octubre</w:t>
      </w:r>
      <w:r w:rsidRPr="00292D80">
        <w:rPr>
          <w:b/>
          <w:szCs w:val="22"/>
        </w:rPr>
        <w:t xml:space="preserve"> de dos mil veinticinco</w:t>
      </w:r>
      <w:r w:rsidRPr="00292D80">
        <w:rPr>
          <w:szCs w:val="22"/>
        </w:rPr>
        <w:t xml:space="preserve"> se turnó el recurso de revisión a través del SAIMEX a la </w:t>
      </w:r>
      <w:r w:rsidRPr="00292D80">
        <w:rPr>
          <w:b/>
          <w:szCs w:val="22"/>
        </w:rPr>
        <w:t>Comisionada Sharon Cristina Morales Martínez</w:t>
      </w:r>
      <w:r w:rsidRPr="00292D80">
        <w:rPr>
          <w:szCs w:val="22"/>
        </w:rPr>
        <w:t xml:space="preserve">, a efecto de decretar su admisión o </w:t>
      </w:r>
      <w:proofErr w:type="spellStart"/>
      <w:r w:rsidRPr="00292D80">
        <w:rPr>
          <w:szCs w:val="22"/>
        </w:rPr>
        <w:t>desechamiento</w:t>
      </w:r>
      <w:proofErr w:type="spellEnd"/>
      <w:r w:rsidRPr="00292D80">
        <w:rPr>
          <w:szCs w:val="22"/>
        </w:rPr>
        <w:t>.</w:t>
      </w:r>
    </w:p>
    <w:p w14:paraId="329E5AFF" w14:textId="77777777" w:rsidR="00DE3530" w:rsidRPr="00292D80" w:rsidRDefault="00DE3530" w:rsidP="00824E8C">
      <w:pPr>
        <w:rPr>
          <w:szCs w:val="22"/>
        </w:rPr>
      </w:pPr>
    </w:p>
    <w:p w14:paraId="0015C27B" w14:textId="77777777" w:rsidR="00DE3530" w:rsidRPr="00292D80" w:rsidRDefault="00F77CE8" w:rsidP="00824E8C">
      <w:pPr>
        <w:pStyle w:val="Ttulo3"/>
        <w:spacing w:line="360" w:lineRule="auto"/>
        <w:rPr>
          <w:szCs w:val="22"/>
        </w:rPr>
      </w:pPr>
      <w:bookmarkStart w:id="13" w:name="_Toc214447277"/>
      <w:r w:rsidRPr="00292D80">
        <w:rPr>
          <w:szCs w:val="22"/>
        </w:rPr>
        <w:t>c) Admisión del Recurso de Revisión.</w:t>
      </w:r>
      <w:bookmarkEnd w:id="13"/>
    </w:p>
    <w:p w14:paraId="5DD293FE" w14:textId="47652842" w:rsidR="00DE3530" w:rsidRPr="00292D80" w:rsidRDefault="00F77CE8" w:rsidP="00824E8C">
      <w:pPr>
        <w:rPr>
          <w:color w:val="000000"/>
          <w:szCs w:val="22"/>
        </w:rPr>
      </w:pPr>
      <w:r w:rsidRPr="00292D80">
        <w:rPr>
          <w:color w:val="000000"/>
          <w:szCs w:val="22"/>
        </w:rPr>
        <w:t xml:space="preserve">El </w:t>
      </w:r>
      <w:r w:rsidR="0074589E" w:rsidRPr="00292D80">
        <w:rPr>
          <w:b/>
          <w:szCs w:val="22"/>
        </w:rPr>
        <w:t>treinta</w:t>
      </w:r>
      <w:r w:rsidRPr="00292D80">
        <w:rPr>
          <w:b/>
          <w:szCs w:val="22"/>
        </w:rPr>
        <w:t xml:space="preserve"> de </w:t>
      </w:r>
      <w:r w:rsidR="00B50603" w:rsidRPr="00292D80">
        <w:rPr>
          <w:b/>
          <w:szCs w:val="22"/>
        </w:rPr>
        <w:t>octubre</w:t>
      </w:r>
      <w:r w:rsidRPr="00292D80">
        <w:rPr>
          <w:b/>
          <w:szCs w:val="22"/>
        </w:rPr>
        <w:t xml:space="preserve"> de dos mil veinticinco</w:t>
      </w:r>
      <w:r w:rsidRPr="00292D80">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292D80" w:rsidRDefault="00DE3530" w:rsidP="00824E8C">
      <w:pPr>
        <w:rPr>
          <w:b/>
          <w:szCs w:val="22"/>
        </w:rPr>
      </w:pPr>
    </w:p>
    <w:p w14:paraId="5917659E" w14:textId="77777777" w:rsidR="00DE3530" w:rsidRPr="00292D80" w:rsidRDefault="00F77CE8" w:rsidP="00824E8C">
      <w:pPr>
        <w:pStyle w:val="Ttulo3"/>
        <w:spacing w:line="360" w:lineRule="auto"/>
        <w:rPr>
          <w:szCs w:val="22"/>
        </w:rPr>
      </w:pPr>
      <w:bookmarkStart w:id="14" w:name="_Toc214447278"/>
      <w:r w:rsidRPr="00292D80">
        <w:rPr>
          <w:szCs w:val="22"/>
        </w:rPr>
        <w:t>d) Manifestaciones de la Parte Recurrente.</w:t>
      </w:r>
      <w:bookmarkEnd w:id="14"/>
    </w:p>
    <w:p w14:paraId="71A252E9" w14:textId="77777777" w:rsidR="00CB0EBE" w:rsidRPr="00292D80" w:rsidRDefault="00CB0EBE" w:rsidP="00824E8C">
      <w:pPr>
        <w:rPr>
          <w:color w:val="000000"/>
          <w:szCs w:val="22"/>
        </w:rPr>
      </w:pPr>
      <w:r w:rsidRPr="00292D80">
        <w:rPr>
          <w:b/>
          <w:szCs w:val="22"/>
        </w:rPr>
        <w:t xml:space="preserve">LA PARTE RECURRENTE </w:t>
      </w:r>
      <w:r w:rsidRPr="00292D80">
        <w:rPr>
          <w:color w:val="000000"/>
          <w:szCs w:val="22"/>
        </w:rPr>
        <w:t>no realizó manifestación alguna dentro del término legalmente concedido para tal efecto, ni presentó pruebas o alegatos.</w:t>
      </w:r>
    </w:p>
    <w:p w14:paraId="7B539FCA" w14:textId="77777777" w:rsidR="00DE3530" w:rsidRPr="00292D80" w:rsidRDefault="00DE3530" w:rsidP="00824E8C">
      <w:pPr>
        <w:ind w:right="539"/>
        <w:rPr>
          <w:szCs w:val="22"/>
        </w:rPr>
      </w:pPr>
    </w:p>
    <w:p w14:paraId="462B8698" w14:textId="5ECB5ADC" w:rsidR="00B50603" w:rsidRPr="00292D80" w:rsidRDefault="00B50603" w:rsidP="00B50603">
      <w:pPr>
        <w:pStyle w:val="Ttulo3"/>
        <w:spacing w:line="360" w:lineRule="auto"/>
      </w:pPr>
      <w:bookmarkStart w:id="15" w:name="_Toc213332768"/>
      <w:bookmarkStart w:id="16" w:name="_Toc214447279"/>
      <w:r w:rsidRPr="00292D80">
        <w:t>e) Informe justificado del Sujeto Obligado.</w:t>
      </w:r>
      <w:bookmarkEnd w:id="15"/>
      <w:bookmarkEnd w:id="16"/>
    </w:p>
    <w:p w14:paraId="0ED75BA6" w14:textId="5D5E776A" w:rsidR="00B50603" w:rsidRPr="00292D80" w:rsidRDefault="00B50603" w:rsidP="00B50603">
      <w:pPr>
        <w:rPr>
          <w:szCs w:val="22"/>
        </w:rPr>
      </w:pPr>
      <w:bookmarkStart w:id="17" w:name="_heading=h.26in1rg" w:colFirst="0" w:colLast="0"/>
      <w:bookmarkStart w:id="18" w:name="_heading=h.aqx94ywn653m" w:colFirst="0" w:colLast="0"/>
      <w:bookmarkEnd w:id="17"/>
      <w:bookmarkEnd w:id="18"/>
      <w:r w:rsidRPr="00292D80">
        <w:rPr>
          <w:szCs w:val="22"/>
        </w:rPr>
        <w:t xml:space="preserve">El </w:t>
      </w:r>
      <w:r w:rsidR="0074589E" w:rsidRPr="00292D80">
        <w:rPr>
          <w:b/>
          <w:szCs w:val="22"/>
        </w:rPr>
        <w:t>once</w:t>
      </w:r>
      <w:r w:rsidRPr="00292D80">
        <w:rPr>
          <w:b/>
          <w:szCs w:val="22"/>
        </w:rPr>
        <w:t xml:space="preserve"> de </w:t>
      </w:r>
      <w:r w:rsidR="0074589E" w:rsidRPr="00292D80">
        <w:rPr>
          <w:b/>
          <w:szCs w:val="22"/>
        </w:rPr>
        <w:t>noviembre</w:t>
      </w:r>
      <w:r w:rsidRPr="00292D80">
        <w:rPr>
          <w:b/>
          <w:szCs w:val="22"/>
        </w:rPr>
        <w:t xml:space="preserve"> de dos mil veinticinco EL SUJETO OBLIGADO</w:t>
      </w:r>
      <w:r w:rsidRPr="00292D80">
        <w:rPr>
          <w:szCs w:val="22"/>
        </w:rPr>
        <w:t xml:space="preserve"> remitió conforme a su derecho, los archivos digitales denominados que se describen a continuación:</w:t>
      </w:r>
    </w:p>
    <w:p w14:paraId="76E3AE64" w14:textId="77777777" w:rsidR="00B50603" w:rsidRPr="00292D80" w:rsidRDefault="00B50603" w:rsidP="00B50603">
      <w:pPr>
        <w:rPr>
          <w:szCs w:val="22"/>
        </w:rPr>
      </w:pPr>
    </w:p>
    <w:p w14:paraId="5D972108" w14:textId="3DCCDF22" w:rsidR="00B50603" w:rsidRPr="00292D80" w:rsidRDefault="00B50603" w:rsidP="0074589E">
      <w:pPr>
        <w:numPr>
          <w:ilvl w:val="0"/>
          <w:numId w:val="10"/>
        </w:numPr>
        <w:pBdr>
          <w:top w:val="nil"/>
          <w:left w:val="nil"/>
          <w:bottom w:val="nil"/>
          <w:right w:val="nil"/>
          <w:between w:val="nil"/>
        </w:pBdr>
        <w:rPr>
          <w:szCs w:val="22"/>
        </w:rPr>
      </w:pPr>
      <w:r w:rsidRPr="00292D80">
        <w:rPr>
          <w:b/>
          <w:i/>
          <w:color w:val="000000"/>
          <w:szCs w:val="22"/>
        </w:rPr>
        <w:t>“</w:t>
      </w:r>
      <w:r w:rsidR="0074589E" w:rsidRPr="00292D80">
        <w:rPr>
          <w:b/>
          <w:i/>
          <w:color w:val="000000"/>
          <w:szCs w:val="22"/>
        </w:rPr>
        <w:t>IJ_RV 012267-INFOEM-IP-RR-2025.pdf</w:t>
      </w:r>
      <w:r w:rsidRPr="00292D80">
        <w:rPr>
          <w:b/>
          <w:i/>
          <w:color w:val="000000"/>
          <w:szCs w:val="22"/>
        </w:rPr>
        <w:t>“</w:t>
      </w:r>
      <w:r w:rsidRPr="00292D80">
        <w:rPr>
          <w:color w:val="000000"/>
          <w:szCs w:val="22"/>
        </w:rPr>
        <w:t xml:space="preserve">: documento que contiene </w:t>
      </w:r>
      <w:r w:rsidR="00564DAF" w:rsidRPr="00292D80">
        <w:rPr>
          <w:color w:val="000000"/>
          <w:szCs w:val="22"/>
        </w:rPr>
        <w:t xml:space="preserve">el informe justificado del </w:t>
      </w:r>
      <w:r w:rsidR="00564DAF" w:rsidRPr="00292D80">
        <w:rPr>
          <w:rFonts w:eastAsia="Palatino Linotype" w:cs="Palatino Linotype"/>
          <w:color w:val="000000"/>
          <w:szCs w:val="22"/>
        </w:rPr>
        <w:t>Jefe de la Unidad de Planeación, Programación y Evaluación y Titular de la Unidad de Transparencia, por medio del cual medularmente ratifica su respuesta primigenia.</w:t>
      </w:r>
    </w:p>
    <w:p w14:paraId="7BE4856E" w14:textId="77777777" w:rsidR="00B50603" w:rsidRPr="00292D80" w:rsidRDefault="00B50603" w:rsidP="00B50603">
      <w:pPr>
        <w:pBdr>
          <w:top w:val="nil"/>
          <w:left w:val="nil"/>
          <w:bottom w:val="nil"/>
          <w:right w:val="nil"/>
          <w:between w:val="nil"/>
        </w:pBdr>
        <w:ind w:left="720"/>
        <w:rPr>
          <w:szCs w:val="22"/>
        </w:rPr>
      </w:pPr>
    </w:p>
    <w:p w14:paraId="09DB18CF" w14:textId="50C56107" w:rsidR="00B50603" w:rsidRPr="00292D80" w:rsidRDefault="00B50603" w:rsidP="00B50603">
      <w:pPr>
        <w:rPr>
          <w:szCs w:val="22"/>
        </w:rPr>
      </w:pPr>
      <w:r w:rsidRPr="00292D80">
        <w:rPr>
          <w:szCs w:val="22"/>
        </w:rPr>
        <w:t xml:space="preserve">Esta información fue puesta a la vista de </w:t>
      </w:r>
      <w:r w:rsidRPr="00292D80">
        <w:rPr>
          <w:b/>
          <w:szCs w:val="22"/>
        </w:rPr>
        <w:t xml:space="preserve">LA PARTE RECURRENTE </w:t>
      </w:r>
      <w:r w:rsidRPr="00292D80">
        <w:rPr>
          <w:szCs w:val="22"/>
        </w:rPr>
        <w:t xml:space="preserve">el </w:t>
      </w:r>
      <w:r w:rsidR="00564DAF" w:rsidRPr="00292D80">
        <w:rPr>
          <w:b/>
          <w:szCs w:val="22"/>
        </w:rPr>
        <w:t>diecinueve</w:t>
      </w:r>
      <w:r w:rsidRPr="00292D80">
        <w:rPr>
          <w:b/>
          <w:szCs w:val="22"/>
        </w:rPr>
        <w:t xml:space="preserve"> de noviembre de dos mil veinticinco,</w:t>
      </w:r>
      <w:r w:rsidRPr="00292D80">
        <w:rPr>
          <w:szCs w:val="22"/>
        </w:rPr>
        <w:t xml:space="preserve"> para que, en un plazo de tres días hábiles, manifestara lo que a su derecho conviniera, de conformidad con lo establecido en el </w:t>
      </w:r>
      <w:r w:rsidRPr="00292D80">
        <w:rPr>
          <w:color w:val="000000"/>
          <w:szCs w:val="22"/>
        </w:rPr>
        <w:t>artículo 185, fracción III de la Ley de Transparencia y Acceso a la Información Pública del Estado de México y Municipios</w:t>
      </w:r>
      <w:r w:rsidRPr="00292D80">
        <w:rPr>
          <w:szCs w:val="22"/>
        </w:rPr>
        <w:t>.</w:t>
      </w:r>
    </w:p>
    <w:p w14:paraId="17F375B6" w14:textId="77777777" w:rsidR="00DE3530" w:rsidRPr="00292D80" w:rsidRDefault="00DE3530" w:rsidP="00824E8C">
      <w:pPr>
        <w:rPr>
          <w:color w:val="000000"/>
          <w:szCs w:val="22"/>
        </w:rPr>
      </w:pPr>
    </w:p>
    <w:p w14:paraId="71F7818F" w14:textId="77777777" w:rsidR="00DE3530" w:rsidRPr="00292D80" w:rsidRDefault="00F77CE8" w:rsidP="00824E8C">
      <w:pPr>
        <w:pStyle w:val="Ttulo3"/>
        <w:spacing w:line="360" w:lineRule="auto"/>
        <w:rPr>
          <w:szCs w:val="22"/>
        </w:rPr>
      </w:pPr>
      <w:bookmarkStart w:id="19" w:name="_Toc214447280"/>
      <w:r w:rsidRPr="00292D80">
        <w:rPr>
          <w:szCs w:val="22"/>
        </w:rPr>
        <w:t>f) Cierre de instrucción.</w:t>
      </w:r>
      <w:bookmarkEnd w:id="19"/>
    </w:p>
    <w:p w14:paraId="3F323EDD" w14:textId="57C562AB" w:rsidR="00DE3530" w:rsidRPr="00292D80" w:rsidRDefault="00F77CE8" w:rsidP="00824E8C">
      <w:pPr>
        <w:rPr>
          <w:color w:val="000000"/>
          <w:szCs w:val="22"/>
        </w:rPr>
      </w:pPr>
      <w:bookmarkStart w:id="20" w:name="_heading=h.35nkun2" w:colFirst="0" w:colLast="0"/>
      <w:bookmarkEnd w:id="20"/>
      <w:r w:rsidRPr="00292D80">
        <w:rPr>
          <w:szCs w:val="22"/>
        </w:rPr>
        <w:t>Al no existir diligencias pendientes por desahogar</w:t>
      </w:r>
      <w:r w:rsidRPr="00292D80">
        <w:rPr>
          <w:color w:val="000000"/>
          <w:szCs w:val="22"/>
        </w:rPr>
        <w:t xml:space="preserve">, el </w:t>
      </w:r>
      <w:r w:rsidR="00564DAF" w:rsidRPr="00292D80">
        <w:rPr>
          <w:b/>
          <w:color w:val="000000"/>
          <w:szCs w:val="22"/>
        </w:rPr>
        <w:t>veinti</w:t>
      </w:r>
      <w:r w:rsidR="00E35F59" w:rsidRPr="00292D80">
        <w:rPr>
          <w:b/>
          <w:color w:val="000000"/>
          <w:szCs w:val="22"/>
        </w:rPr>
        <w:t>cuatro</w:t>
      </w:r>
      <w:r w:rsidRPr="00292D80">
        <w:rPr>
          <w:b/>
          <w:color w:val="000000"/>
          <w:szCs w:val="22"/>
        </w:rPr>
        <w:t xml:space="preserve"> de </w:t>
      </w:r>
      <w:r w:rsidR="00945C48" w:rsidRPr="00292D80">
        <w:rPr>
          <w:b/>
          <w:color w:val="000000"/>
          <w:szCs w:val="22"/>
        </w:rPr>
        <w:t>noviembre</w:t>
      </w:r>
      <w:r w:rsidRPr="00292D80">
        <w:rPr>
          <w:b/>
          <w:color w:val="000000"/>
          <w:szCs w:val="22"/>
        </w:rPr>
        <w:t xml:space="preserve"> de dos mil veinticinco</w:t>
      </w:r>
      <w:r w:rsidRPr="00292D80">
        <w:rPr>
          <w:color w:val="000000"/>
          <w:szCs w:val="22"/>
        </w:rPr>
        <w:t xml:space="preserve"> la </w:t>
      </w:r>
      <w:r w:rsidRPr="00292D80">
        <w:rPr>
          <w:b/>
          <w:color w:val="000000"/>
          <w:szCs w:val="22"/>
        </w:rPr>
        <w:t xml:space="preserve">Comisionada Sharon Cristina Morales Martínez </w:t>
      </w:r>
      <w:r w:rsidRPr="00292D80">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w:t>
      </w:r>
      <w:r w:rsidRPr="00292D80">
        <w:rPr>
          <w:color w:val="000000"/>
          <w:szCs w:val="22"/>
        </w:rPr>
        <w:lastRenderedPageBreak/>
        <w:t xml:space="preserve">del Estado de México y Municipios. Dicho acuerdo </w:t>
      </w:r>
      <w:r w:rsidRPr="00292D80">
        <w:rPr>
          <w:szCs w:val="22"/>
        </w:rPr>
        <w:t xml:space="preserve">fue notificado a las partes el mismo día a través del </w:t>
      </w:r>
      <w:r w:rsidRPr="00292D80">
        <w:rPr>
          <w:b/>
          <w:szCs w:val="22"/>
        </w:rPr>
        <w:t>SAIMEX</w:t>
      </w:r>
      <w:r w:rsidRPr="00292D80">
        <w:rPr>
          <w:szCs w:val="22"/>
        </w:rPr>
        <w:t>.</w:t>
      </w:r>
    </w:p>
    <w:p w14:paraId="05A27E21" w14:textId="77777777" w:rsidR="00DE3530" w:rsidRPr="00292D80" w:rsidRDefault="00DE3530" w:rsidP="00824E8C">
      <w:pPr>
        <w:rPr>
          <w:color w:val="000000"/>
          <w:szCs w:val="22"/>
        </w:rPr>
      </w:pPr>
    </w:p>
    <w:p w14:paraId="45CD634C" w14:textId="77777777" w:rsidR="00DE3530" w:rsidRPr="00292D80" w:rsidRDefault="00F77CE8" w:rsidP="00824E8C">
      <w:pPr>
        <w:pStyle w:val="Ttulo1"/>
        <w:rPr>
          <w:szCs w:val="22"/>
        </w:rPr>
      </w:pPr>
      <w:bookmarkStart w:id="21" w:name="_Toc214447281"/>
      <w:r w:rsidRPr="00292D80">
        <w:rPr>
          <w:szCs w:val="22"/>
        </w:rPr>
        <w:t>CONSIDERANDOS</w:t>
      </w:r>
      <w:bookmarkEnd w:id="21"/>
    </w:p>
    <w:p w14:paraId="736733FF" w14:textId="77777777" w:rsidR="00DE3530" w:rsidRPr="00292D80" w:rsidRDefault="00DE3530" w:rsidP="00824E8C">
      <w:pPr>
        <w:jc w:val="center"/>
        <w:rPr>
          <w:b/>
          <w:color w:val="000000"/>
          <w:szCs w:val="22"/>
        </w:rPr>
      </w:pPr>
    </w:p>
    <w:p w14:paraId="5942B239" w14:textId="77777777" w:rsidR="00DE3530" w:rsidRPr="00292D80" w:rsidRDefault="00F77CE8" w:rsidP="00824E8C">
      <w:pPr>
        <w:pStyle w:val="Ttulo2"/>
        <w:rPr>
          <w:szCs w:val="22"/>
        </w:rPr>
      </w:pPr>
      <w:bookmarkStart w:id="22" w:name="_Toc214447282"/>
      <w:r w:rsidRPr="00292D80">
        <w:rPr>
          <w:szCs w:val="22"/>
        </w:rPr>
        <w:t xml:space="preserve">PRIMERO. </w:t>
      </w:r>
      <w:proofErr w:type="spellStart"/>
      <w:r w:rsidRPr="00292D80">
        <w:rPr>
          <w:szCs w:val="22"/>
        </w:rPr>
        <w:t>Procedibilidad</w:t>
      </w:r>
      <w:bookmarkEnd w:id="22"/>
      <w:proofErr w:type="spellEnd"/>
    </w:p>
    <w:p w14:paraId="6EBC26D2" w14:textId="77777777" w:rsidR="00DE3530" w:rsidRPr="00292D80" w:rsidRDefault="00F77CE8" w:rsidP="00824E8C">
      <w:pPr>
        <w:pStyle w:val="Ttulo3"/>
        <w:spacing w:line="360" w:lineRule="auto"/>
        <w:rPr>
          <w:szCs w:val="22"/>
        </w:rPr>
      </w:pPr>
      <w:bookmarkStart w:id="23" w:name="_Toc214447283"/>
      <w:r w:rsidRPr="00292D80">
        <w:rPr>
          <w:szCs w:val="22"/>
        </w:rPr>
        <w:t>a) Competencia del Instituto.</w:t>
      </w:r>
      <w:bookmarkEnd w:id="23"/>
    </w:p>
    <w:p w14:paraId="6CE3118D" w14:textId="77777777" w:rsidR="004614B7" w:rsidRPr="00292D80" w:rsidRDefault="004614B7" w:rsidP="00824E8C">
      <w:pPr>
        <w:rPr>
          <w:color w:val="000000"/>
          <w:szCs w:val="22"/>
        </w:rPr>
      </w:pPr>
      <w:r w:rsidRPr="00292D80">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292D80">
        <w:rPr>
          <w:bCs/>
          <w:color w:val="000000"/>
          <w:szCs w:val="22"/>
        </w:rPr>
        <w:t xml:space="preserve">párrafos trigésimo noveno, cuadragésimo y cuadragésimo primero, fracciones IV y V, </w:t>
      </w:r>
      <w:r w:rsidRPr="00292D80">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292D80" w:rsidRDefault="00DE3530" w:rsidP="00824E8C">
      <w:pPr>
        <w:rPr>
          <w:color w:val="000000"/>
          <w:szCs w:val="22"/>
        </w:rPr>
      </w:pPr>
    </w:p>
    <w:p w14:paraId="253625C6" w14:textId="77777777" w:rsidR="00DE3530" w:rsidRPr="00292D80" w:rsidRDefault="00F77CE8" w:rsidP="00824E8C">
      <w:pPr>
        <w:pStyle w:val="Ttulo3"/>
        <w:spacing w:line="360" w:lineRule="auto"/>
        <w:rPr>
          <w:szCs w:val="22"/>
        </w:rPr>
      </w:pPr>
      <w:bookmarkStart w:id="24" w:name="_Toc214447284"/>
      <w:r w:rsidRPr="00292D80">
        <w:rPr>
          <w:szCs w:val="22"/>
        </w:rPr>
        <w:t>b) Legitimidad de la parte recurrente.</w:t>
      </w:r>
      <w:bookmarkEnd w:id="24"/>
    </w:p>
    <w:p w14:paraId="2953EA55" w14:textId="77777777" w:rsidR="00DE3530" w:rsidRPr="00292D80" w:rsidRDefault="00F77CE8" w:rsidP="00824E8C">
      <w:pPr>
        <w:rPr>
          <w:color w:val="000000"/>
          <w:szCs w:val="22"/>
        </w:rPr>
      </w:pPr>
      <w:r w:rsidRPr="00292D80">
        <w:rPr>
          <w:color w:val="000000"/>
          <w:szCs w:val="22"/>
        </w:rPr>
        <w:t>El recurso de revisión fue interpuesto por parte legítima, ya que se presentó por la misma persona que formuló la solicitud de acceso a la Información Pública,</w:t>
      </w:r>
      <w:r w:rsidRPr="00292D80">
        <w:rPr>
          <w:b/>
          <w:color w:val="000000"/>
          <w:szCs w:val="22"/>
        </w:rPr>
        <w:t xml:space="preserve"> </w:t>
      </w:r>
      <w:r w:rsidRPr="00292D80">
        <w:rPr>
          <w:color w:val="000000"/>
          <w:szCs w:val="22"/>
        </w:rPr>
        <w:t>debido a que los datos de acceso</w:t>
      </w:r>
      <w:r w:rsidRPr="00292D80">
        <w:rPr>
          <w:b/>
          <w:color w:val="000000"/>
          <w:szCs w:val="22"/>
        </w:rPr>
        <w:t xml:space="preserve"> SAIMEX</w:t>
      </w:r>
      <w:r w:rsidRPr="00292D80">
        <w:rPr>
          <w:color w:val="000000"/>
          <w:szCs w:val="22"/>
        </w:rPr>
        <w:t xml:space="preserve"> son personales e irrepetibles.</w:t>
      </w:r>
    </w:p>
    <w:p w14:paraId="13518AB6" w14:textId="77777777" w:rsidR="00DE3530" w:rsidRPr="00292D80" w:rsidRDefault="00DE3530" w:rsidP="00824E8C">
      <w:pPr>
        <w:rPr>
          <w:szCs w:val="22"/>
        </w:rPr>
      </w:pPr>
    </w:p>
    <w:p w14:paraId="3A4314B3" w14:textId="77777777" w:rsidR="00DE3530" w:rsidRPr="00292D80" w:rsidRDefault="00F77CE8" w:rsidP="00824E8C">
      <w:pPr>
        <w:pStyle w:val="Ttulo3"/>
        <w:spacing w:line="360" w:lineRule="auto"/>
        <w:rPr>
          <w:szCs w:val="22"/>
        </w:rPr>
      </w:pPr>
      <w:bookmarkStart w:id="25" w:name="_Toc214447285"/>
      <w:r w:rsidRPr="00292D80">
        <w:rPr>
          <w:szCs w:val="22"/>
        </w:rPr>
        <w:lastRenderedPageBreak/>
        <w:t>c) Plazo para interponer el recurso.</w:t>
      </w:r>
      <w:bookmarkEnd w:id="25"/>
    </w:p>
    <w:p w14:paraId="3A7DF3CA" w14:textId="2F015DFE" w:rsidR="000F4C80" w:rsidRPr="00292D80" w:rsidRDefault="000F4C80" w:rsidP="00824E8C">
      <w:pPr>
        <w:rPr>
          <w:szCs w:val="22"/>
        </w:rPr>
      </w:pPr>
      <w:bookmarkStart w:id="26" w:name="_heading=h.1y810tw" w:colFirst="0" w:colLast="0"/>
      <w:bookmarkEnd w:id="26"/>
      <w:r w:rsidRPr="00292D80">
        <w:rPr>
          <w:b/>
          <w:color w:val="000000"/>
          <w:szCs w:val="22"/>
        </w:rPr>
        <w:t>EL SUJETO OBLIGADO</w:t>
      </w:r>
      <w:r w:rsidRPr="00292D80">
        <w:rPr>
          <w:color w:val="000000"/>
          <w:szCs w:val="22"/>
        </w:rPr>
        <w:t xml:space="preserve"> notificó la respuesta a la solicitud de acceso a la Información Pública el </w:t>
      </w:r>
      <w:r w:rsidR="00564DAF" w:rsidRPr="00292D80">
        <w:rPr>
          <w:b/>
          <w:szCs w:val="22"/>
        </w:rPr>
        <w:t>trece</w:t>
      </w:r>
      <w:r w:rsidRPr="00292D80">
        <w:rPr>
          <w:b/>
          <w:szCs w:val="22"/>
        </w:rPr>
        <w:t xml:space="preserve"> de </w:t>
      </w:r>
      <w:r w:rsidR="00B50603" w:rsidRPr="00292D80">
        <w:rPr>
          <w:b/>
          <w:szCs w:val="22"/>
        </w:rPr>
        <w:t>octubre</w:t>
      </w:r>
      <w:r w:rsidRPr="00292D80">
        <w:rPr>
          <w:b/>
          <w:szCs w:val="22"/>
        </w:rPr>
        <w:t xml:space="preserve"> de dos mil veinticinco</w:t>
      </w:r>
      <w:r w:rsidRPr="00292D80">
        <w:rPr>
          <w:color w:val="000000"/>
          <w:szCs w:val="22"/>
        </w:rPr>
        <w:t xml:space="preserve"> y el recurso que nos ocupa se tuvo por interpuesto el </w:t>
      </w:r>
      <w:r w:rsidR="00564DAF" w:rsidRPr="00292D80">
        <w:rPr>
          <w:b/>
          <w:color w:val="000000"/>
          <w:szCs w:val="22"/>
        </w:rPr>
        <w:t>veintisiete</w:t>
      </w:r>
      <w:r w:rsidR="00380BE4" w:rsidRPr="00292D80">
        <w:rPr>
          <w:b/>
          <w:color w:val="000000"/>
          <w:szCs w:val="22"/>
        </w:rPr>
        <w:t xml:space="preserve"> de </w:t>
      </w:r>
      <w:r w:rsidR="00B50603" w:rsidRPr="00292D80">
        <w:rPr>
          <w:b/>
          <w:color w:val="000000"/>
          <w:szCs w:val="22"/>
        </w:rPr>
        <w:t>octubre</w:t>
      </w:r>
      <w:r w:rsidRPr="00292D80">
        <w:rPr>
          <w:b/>
          <w:color w:val="000000"/>
          <w:szCs w:val="22"/>
        </w:rPr>
        <w:t xml:space="preserve"> de dos mil </w:t>
      </w:r>
      <w:r w:rsidR="00523BC1" w:rsidRPr="00292D80">
        <w:rPr>
          <w:b/>
          <w:color w:val="000000"/>
          <w:szCs w:val="22"/>
        </w:rPr>
        <w:t>veinticinco,</w:t>
      </w:r>
      <w:r w:rsidRPr="00292D80">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292D80" w:rsidRDefault="00DE3530" w:rsidP="00824E8C">
      <w:pPr>
        <w:rPr>
          <w:color w:val="000000"/>
          <w:szCs w:val="22"/>
        </w:rPr>
      </w:pPr>
    </w:p>
    <w:p w14:paraId="15E6B2EB" w14:textId="77777777" w:rsidR="00DE3530" w:rsidRPr="00292D80" w:rsidRDefault="00F77CE8" w:rsidP="00824E8C">
      <w:pPr>
        <w:pStyle w:val="Ttulo3"/>
        <w:spacing w:line="360" w:lineRule="auto"/>
        <w:rPr>
          <w:szCs w:val="22"/>
        </w:rPr>
      </w:pPr>
      <w:bookmarkStart w:id="27" w:name="_Toc214447286"/>
      <w:r w:rsidRPr="00292D80">
        <w:rPr>
          <w:szCs w:val="22"/>
        </w:rPr>
        <w:t>d) Causal de procedencia.</w:t>
      </w:r>
      <w:bookmarkEnd w:id="27"/>
    </w:p>
    <w:p w14:paraId="4E6A97D8" w14:textId="57A5A6D6" w:rsidR="00DE3530" w:rsidRPr="00292D80" w:rsidRDefault="00F77CE8" w:rsidP="00824E8C">
      <w:pPr>
        <w:rPr>
          <w:szCs w:val="22"/>
        </w:rPr>
      </w:pPr>
      <w:r w:rsidRPr="00292D80">
        <w:rPr>
          <w:szCs w:val="22"/>
        </w:rPr>
        <w:t xml:space="preserve">Resulta procedente la interposición del recurso de revisión, ya que </w:t>
      </w:r>
      <w:r w:rsidRPr="00292D80">
        <w:rPr>
          <w:color w:val="000000"/>
          <w:szCs w:val="22"/>
        </w:rPr>
        <w:t xml:space="preserve">se actualiza la causal de procedencia señalada en el artículo 179, fracción </w:t>
      </w:r>
      <w:r w:rsidR="00B50603" w:rsidRPr="00292D80">
        <w:rPr>
          <w:color w:val="000000"/>
          <w:szCs w:val="22"/>
        </w:rPr>
        <w:t>I</w:t>
      </w:r>
      <w:r w:rsidRPr="00292D80">
        <w:rPr>
          <w:szCs w:val="22"/>
        </w:rPr>
        <w:t xml:space="preserve"> de la Ley de Transparencia y Acceso a la Información Pública del Estado de México y Municipios.</w:t>
      </w:r>
    </w:p>
    <w:p w14:paraId="6A501554" w14:textId="77777777" w:rsidR="00DE3530" w:rsidRPr="00292D80" w:rsidRDefault="00DE3530" w:rsidP="00824E8C">
      <w:pPr>
        <w:rPr>
          <w:szCs w:val="22"/>
        </w:rPr>
      </w:pPr>
    </w:p>
    <w:p w14:paraId="1D4F2BE2" w14:textId="77777777" w:rsidR="00DE3530" w:rsidRPr="00292D80" w:rsidRDefault="00F77CE8" w:rsidP="00824E8C">
      <w:pPr>
        <w:pStyle w:val="Ttulo3"/>
        <w:spacing w:line="360" w:lineRule="auto"/>
        <w:rPr>
          <w:szCs w:val="22"/>
        </w:rPr>
      </w:pPr>
      <w:bookmarkStart w:id="28" w:name="_Toc214447287"/>
      <w:r w:rsidRPr="00292D80">
        <w:rPr>
          <w:szCs w:val="22"/>
        </w:rPr>
        <w:t>e) Requisitos formales para la interposición del recurso.</w:t>
      </w:r>
      <w:bookmarkEnd w:id="28"/>
    </w:p>
    <w:p w14:paraId="73A0B9C6" w14:textId="77777777" w:rsidR="00B50603" w:rsidRPr="00292D80" w:rsidRDefault="00B50603" w:rsidP="00B50603">
      <w:r w:rsidRPr="00292D80">
        <w:rPr>
          <w:b/>
        </w:rPr>
        <w:t xml:space="preserve">LA PARTE RECURRENTE </w:t>
      </w:r>
      <w:r w:rsidRPr="00292D80">
        <w:t>acreditó todos y cada uno de los elementos formales exigidos por el artículo 180 de la misma normatividad.</w:t>
      </w:r>
    </w:p>
    <w:p w14:paraId="6926F327" w14:textId="77777777" w:rsidR="00DE3530" w:rsidRPr="00292D80" w:rsidRDefault="00DE3530" w:rsidP="00824E8C">
      <w:pPr>
        <w:rPr>
          <w:szCs w:val="22"/>
        </w:rPr>
      </w:pPr>
    </w:p>
    <w:p w14:paraId="164B0B38" w14:textId="77777777" w:rsidR="00DE3530" w:rsidRPr="00292D80" w:rsidRDefault="00F77CE8" w:rsidP="00824E8C">
      <w:pPr>
        <w:pStyle w:val="Ttulo2"/>
        <w:rPr>
          <w:szCs w:val="22"/>
        </w:rPr>
      </w:pPr>
      <w:bookmarkStart w:id="29" w:name="_Toc214447288"/>
      <w:r w:rsidRPr="00292D80">
        <w:rPr>
          <w:szCs w:val="22"/>
        </w:rPr>
        <w:t>SEGUNDO. Estudio de Fondo.</w:t>
      </w:r>
      <w:bookmarkEnd w:id="29"/>
    </w:p>
    <w:p w14:paraId="57FA13F9" w14:textId="77777777" w:rsidR="00DE3530" w:rsidRPr="00292D80" w:rsidRDefault="00F77CE8" w:rsidP="00824E8C">
      <w:pPr>
        <w:pStyle w:val="Ttulo3"/>
        <w:spacing w:line="360" w:lineRule="auto"/>
        <w:rPr>
          <w:szCs w:val="22"/>
        </w:rPr>
      </w:pPr>
      <w:bookmarkStart w:id="30" w:name="_Toc214447289"/>
      <w:r w:rsidRPr="00292D80">
        <w:rPr>
          <w:szCs w:val="22"/>
        </w:rPr>
        <w:t>a) Mandato de transparencia y responsabilidad del Sujeto Obligado.</w:t>
      </w:r>
      <w:bookmarkEnd w:id="30"/>
    </w:p>
    <w:p w14:paraId="2FDD0CE0" w14:textId="77777777" w:rsidR="00DE3530" w:rsidRPr="00292D80" w:rsidRDefault="00F77CE8" w:rsidP="00824E8C">
      <w:pPr>
        <w:rPr>
          <w:szCs w:val="22"/>
        </w:rPr>
      </w:pPr>
      <w:r w:rsidRPr="00292D80">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292D80" w:rsidRDefault="00DE3530" w:rsidP="00824E8C">
      <w:pPr>
        <w:rPr>
          <w:szCs w:val="22"/>
        </w:rPr>
      </w:pPr>
    </w:p>
    <w:p w14:paraId="19A5D600" w14:textId="77777777" w:rsidR="00DE3530" w:rsidRPr="00292D80" w:rsidRDefault="00F77CE8" w:rsidP="00FD4357">
      <w:pPr>
        <w:spacing w:line="240" w:lineRule="auto"/>
        <w:ind w:left="567" w:right="539"/>
        <w:rPr>
          <w:b/>
          <w:i/>
          <w:szCs w:val="22"/>
        </w:rPr>
      </w:pPr>
      <w:r w:rsidRPr="00292D80">
        <w:rPr>
          <w:b/>
          <w:i/>
          <w:szCs w:val="22"/>
        </w:rPr>
        <w:t>Constitución Política de los Estados Unidos Mexicanos</w:t>
      </w:r>
    </w:p>
    <w:p w14:paraId="0A0F7620" w14:textId="77777777" w:rsidR="00DE3530" w:rsidRPr="00292D80" w:rsidRDefault="00F77CE8" w:rsidP="00FD4357">
      <w:pPr>
        <w:spacing w:line="240" w:lineRule="auto"/>
        <w:ind w:left="567" w:right="539"/>
        <w:rPr>
          <w:b/>
          <w:i/>
          <w:szCs w:val="22"/>
        </w:rPr>
      </w:pPr>
      <w:r w:rsidRPr="00292D80">
        <w:rPr>
          <w:b/>
          <w:i/>
          <w:szCs w:val="22"/>
        </w:rPr>
        <w:t>“Artículo 6.</w:t>
      </w:r>
    </w:p>
    <w:p w14:paraId="0E335EFA" w14:textId="77777777" w:rsidR="00DE3530" w:rsidRPr="00292D80" w:rsidRDefault="00F77CE8" w:rsidP="00FD4357">
      <w:pPr>
        <w:spacing w:line="240" w:lineRule="auto"/>
        <w:ind w:left="567" w:right="539"/>
        <w:rPr>
          <w:i/>
          <w:szCs w:val="22"/>
        </w:rPr>
      </w:pPr>
      <w:r w:rsidRPr="00292D80">
        <w:rPr>
          <w:i/>
          <w:szCs w:val="22"/>
        </w:rPr>
        <w:t>(…)</w:t>
      </w:r>
    </w:p>
    <w:p w14:paraId="63CF5CE2" w14:textId="77777777" w:rsidR="00DE3530" w:rsidRPr="00292D80" w:rsidRDefault="00F77CE8" w:rsidP="00FD4357">
      <w:pPr>
        <w:spacing w:line="240" w:lineRule="auto"/>
        <w:ind w:left="567" w:right="539"/>
        <w:rPr>
          <w:i/>
          <w:szCs w:val="22"/>
        </w:rPr>
      </w:pPr>
      <w:r w:rsidRPr="00292D80">
        <w:rPr>
          <w:i/>
          <w:szCs w:val="22"/>
        </w:rPr>
        <w:t>Para efectos de lo dispuesto en el presente artículo se observará lo siguiente:</w:t>
      </w:r>
    </w:p>
    <w:p w14:paraId="252B2F8E" w14:textId="77777777" w:rsidR="00DE3530" w:rsidRPr="00292D80" w:rsidRDefault="00F77CE8" w:rsidP="00FD4357">
      <w:pPr>
        <w:spacing w:line="240" w:lineRule="auto"/>
        <w:ind w:left="567" w:right="539"/>
        <w:rPr>
          <w:b/>
          <w:i/>
          <w:szCs w:val="22"/>
        </w:rPr>
      </w:pPr>
      <w:r w:rsidRPr="00292D80">
        <w:rPr>
          <w:b/>
          <w:i/>
          <w:szCs w:val="22"/>
        </w:rPr>
        <w:lastRenderedPageBreak/>
        <w:t>A</w:t>
      </w:r>
      <w:r w:rsidRPr="00292D80">
        <w:rPr>
          <w:i/>
          <w:szCs w:val="22"/>
        </w:rPr>
        <w:t xml:space="preserve">. </w:t>
      </w:r>
      <w:r w:rsidRPr="00292D80">
        <w:rPr>
          <w:b/>
          <w:i/>
          <w:szCs w:val="22"/>
        </w:rPr>
        <w:t>Para el ejercicio del derecho de acceso a la información</w:t>
      </w:r>
      <w:r w:rsidRPr="00292D80">
        <w:rPr>
          <w:i/>
          <w:szCs w:val="22"/>
        </w:rPr>
        <w:t xml:space="preserve">, la Federación y </w:t>
      </w:r>
      <w:r w:rsidRPr="00292D80">
        <w:rPr>
          <w:b/>
          <w:i/>
          <w:szCs w:val="22"/>
        </w:rPr>
        <w:t>las entidades federativas, en el ámbito de sus respectivas competencias, se regirán por los siguientes principios y bases:</w:t>
      </w:r>
    </w:p>
    <w:p w14:paraId="04CC322E" w14:textId="77777777" w:rsidR="00DE3530" w:rsidRPr="00292D80" w:rsidRDefault="00F77CE8" w:rsidP="00FD4357">
      <w:pPr>
        <w:spacing w:line="240" w:lineRule="auto"/>
        <w:ind w:left="567" w:right="539"/>
        <w:rPr>
          <w:i/>
          <w:szCs w:val="22"/>
        </w:rPr>
      </w:pPr>
      <w:r w:rsidRPr="00292D80">
        <w:rPr>
          <w:b/>
          <w:i/>
          <w:szCs w:val="22"/>
        </w:rPr>
        <w:t xml:space="preserve">I. </w:t>
      </w:r>
      <w:r w:rsidRPr="00292D80">
        <w:rPr>
          <w:b/>
          <w:i/>
          <w:szCs w:val="22"/>
        </w:rPr>
        <w:tab/>
        <w:t>Toda la información en posesión de cualquier</w:t>
      </w:r>
      <w:r w:rsidRPr="00292D80">
        <w:rPr>
          <w:i/>
          <w:szCs w:val="22"/>
        </w:rPr>
        <w:t xml:space="preserve"> </w:t>
      </w:r>
      <w:r w:rsidRPr="00292D80">
        <w:rPr>
          <w:b/>
          <w:i/>
          <w:szCs w:val="22"/>
        </w:rPr>
        <w:t>autoridad</w:t>
      </w:r>
      <w:r w:rsidRPr="00292D80">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92D80">
        <w:rPr>
          <w:b/>
          <w:i/>
          <w:szCs w:val="22"/>
        </w:rPr>
        <w:t>municipal</w:t>
      </w:r>
      <w:r w:rsidRPr="00292D80">
        <w:rPr>
          <w:i/>
          <w:szCs w:val="22"/>
        </w:rPr>
        <w:t xml:space="preserve">, </w:t>
      </w:r>
      <w:r w:rsidRPr="00292D80">
        <w:rPr>
          <w:b/>
          <w:i/>
          <w:szCs w:val="22"/>
        </w:rPr>
        <w:t>es pública</w:t>
      </w:r>
      <w:r w:rsidRPr="00292D80">
        <w:rPr>
          <w:i/>
          <w:szCs w:val="22"/>
        </w:rPr>
        <w:t xml:space="preserve"> y sólo podrá ser reservada temporalmente por razones de interés público y seguridad nacional, en los términos que fijen las leyes. </w:t>
      </w:r>
      <w:r w:rsidRPr="00292D80">
        <w:rPr>
          <w:b/>
          <w:i/>
          <w:szCs w:val="22"/>
        </w:rPr>
        <w:t>En la interpretación de este derecho deberá prevalecer el principio de máxima publicidad. Los sujetos obligados deberán documentar todo acto que derive del ejercicio de sus facultades, competencias o funciones</w:t>
      </w:r>
      <w:r w:rsidRPr="00292D80">
        <w:rPr>
          <w:i/>
          <w:szCs w:val="22"/>
        </w:rPr>
        <w:t>, la ley determinará los supuestos específicos bajo los cuales procederá la declaración de inexistencia de la información.”</w:t>
      </w:r>
    </w:p>
    <w:p w14:paraId="28ADCF27" w14:textId="77777777" w:rsidR="00DE3530" w:rsidRPr="00292D80" w:rsidRDefault="00DE3530" w:rsidP="00FD4357">
      <w:pPr>
        <w:spacing w:line="240" w:lineRule="auto"/>
        <w:ind w:left="567" w:right="539"/>
        <w:rPr>
          <w:b/>
          <w:i/>
          <w:szCs w:val="22"/>
        </w:rPr>
      </w:pPr>
    </w:p>
    <w:p w14:paraId="2EF0C6BD" w14:textId="77777777" w:rsidR="00DE3530" w:rsidRPr="00292D80" w:rsidRDefault="00F77CE8" w:rsidP="00FD4357">
      <w:pPr>
        <w:spacing w:line="240" w:lineRule="auto"/>
        <w:ind w:left="567" w:right="539"/>
        <w:rPr>
          <w:b/>
          <w:i/>
          <w:szCs w:val="22"/>
        </w:rPr>
      </w:pPr>
      <w:r w:rsidRPr="00292D80">
        <w:rPr>
          <w:b/>
          <w:i/>
          <w:szCs w:val="22"/>
        </w:rPr>
        <w:t>Constitución Política del Estado Libre y Soberano de México</w:t>
      </w:r>
    </w:p>
    <w:p w14:paraId="660503A5" w14:textId="77777777" w:rsidR="00DE3530" w:rsidRPr="00292D80" w:rsidRDefault="00F77CE8" w:rsidP="00FD4357">
      <w:pPr>
        <w:spacing w:line="240" w:lineRule="auto"/>
        <w:ind w:left="567" w:right="539"/>
        <w:rPr>
          <w:i/>
          <w:szCs w:val="22"/>
        </w:rPr>
      </w:pPr>
      <w:r w:rsidRPr="00292D80">
        <w:rPr>
          <w:b/>
          <w:i/>
          <w:szCs w:val="22"/>
        </w:rPr>
        <w:t>“Artículo 5</w:t>
      </w:r>
      <w:r w:rsidRPr="00292D80">
        <w:rPr>
          <w:i/>
          <w:szCs w:val="22"/>
        </w:rPr>
        <w:t xml:space="preserve">.- </w:t>
      </w:r>
    </w:p>
    <w:p w14:paraId="6969B99D" w14:textId="77777777" w:rsidR="00DE3530" w:rsidRPr="00292D80" w:rsidRDefault="00F77CE8" w:rsidP="00FD4357">
      <w:pPr>
        <w:spacing w:line="240" w:lineRule="auto"/>
        <w:ind w:left="567" w:right="539"/>
        <w:rPr>
          <w:i/>
          <w:szCs w:val="22"/>
        </w:rPr>
      </w:pPr>
      <w:r w:rsidRPr="00292D80">
        <w:rPr>
          <w:i/>
          <w:szCs w:val="22"/>
        </w:rPr>
        <w:t>(…)</w:t>
      </w:r>
    </w:p>
    <w:p w14:paraId="1802B2B9" w14:textId="77777777" w:rsidR="00DE3530" w:rsidRPr="00292D80" w:rsidRDefault="00F77CE8" w:rsidP="00FD4357">
      <w:pPr>
        <w:spacing w:line="240" w:lineRule="auto"/>
        <w:ind w:left="567" w:right="539"/>
        <w:rPr>
          <w:i/>
          <w:szCs w:val="22"/>
        </w:rPr>
      </w:pPr>
      <w:r w:rsidRPr="00292D80">
        <w:rPr>
          <w:b/>
          <w:i/>
          <w:szCs w:val="22"/>
        </w:rPr>
        <w:t>El derecho a la información será garantizado por el Estado. La ley establecerá las previsiones que permitan asegurar la protección, el respeto y la difusión de este derecho</w:t>
      </w:r>
      <w:r w:rsidRPr="00292D80">
        <w:rPr>
          <w:i/>
          <w:szCs w:val="22"/>
        </w:rPr>
        <w:t>.</w:t>
      </w:r>
    </w:p>
    <w:p w14:paraId="3A8F3242" w14:textId="77777777" w:rsidR="00DE3530" w:rsidRPr="00292D80" w:rsidRDefault="00F77CE8" w:rsidP="00FD4357">
      <w:pPr>
        <w:spacing w:line="240" w:lineRule="auto"/>
        <w:ind w:left="567" w:right="539"/>
        <w:rPr>
          <w:i/>
          <w:szCs w:val="22"/>
        </w:rPr>
      </w:pPr>
      <w:r w:rsidRPr="00292D80">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292D80" w:rsidRDefault="00F77CE8" w:rsidP="00FD4357">
      <w:pPr>
        <w:spacing w:line="240" w:lineRule="auto"/>
        <w:ind w:left="567" w:right="539"/>
        <w:rPr>
          <w:i/>
          <w:szCs w:val="22"/>
        </w:rPr>
      </w:pPr>
      <w:r w:rsidRPr="00292D80">
        <w:rPr>
          <w:b/>
          <w:i/>
          <w:szCs w:val="22"/>
        </w:rPr>
        <w:t>Este derecho se regirá por los principios y bases siguientes</w:t>
      </w:r>
      <w:r w:rsidRPr="00292D80">
        <w:rPr>
          <w:i/>
          <w:szCs w:val="22"/>
        </w:rPr>
        <w:t>:</w:t>
      </w:r>
    </w:p>
    <w:p w14:paraId="50B5C70A" w14:textId="77777777" w:rsidR="00DE3530" w:rsidRPr="00292D80" w:rsidRDefault="00F77CE8" w:rsidP="00FD4357">
      <w:pPr>
        <w:spacing w:line="240" w:lineRule="auto"/>
        <w:ind w:left="567" w:right="539"/>
        <w:rPr>
          <w:i/>
          <w:szCs w:val="22"/>
        </w:rPr>
      </w:pPr>
      <w:r w:rsidRPr="00292D80">
        <w:rPr>
          <w:b/>
          <w:i/>
          <w:szCs w:val="22"/>
        </w:rPr>
        <w:t>I. Toda la información en posesión de cualquier autoridad, entidad, órgano y organismos de los</w:t>
      </w:r>
      <w:r w:rsidRPr="00292D80">
        <w:rPr>
          <w:i/>
          <w:szCs w:val="22"/>
        </w:rPr>
        <w:t xml:space="preserve"> Poderes Ejecutivo, Legislativo y Judicial, órganos autónomos, partidos políticos, fideicomisos y fondos públicos estatales y </w:t>
      </w:r>
      <w:r w:rsidRPr="00292D80">
        <w:rPr>
          <w:b/>
          <w:i/>
          <w:szCs w:val="22"/>
        </w:rPr>
        <w:t>municipales</w:t>
      </w:r>
      <w:r w:rsidRPr="00292D80">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92D80">
        <w:rPr>
          <w:b/>
          <w:i/>
          <w:szCs w:val="22"/>
        </w:rPr>
        <w:t>es pública</w:t>
      </w:r>
      <w:r w:rsidRPr="00292D80">
        <w:rPr>
          <w:i/>
          <w:szCs w:val="22"/>
        </w:rPr>
        <w:t xml:space="preserve"> y sólo podrá ser reservada temporalmente por razones previstas en la Constitución Política de los Estados Unidos Mexicanos de interés público y seguridad, en los términos que fijen las leyes. </w:t>
      </w:r>
      <w:r w:rsidRPr="00292D80">
        <w:rPr>
          <w:b/>
          <w:i/>
          <w:szCs w:val="22"/>
        </w:rPr>
        <w:t>En la interpretación de este derecho deberá prevalecer el principio de máxima publicidad</w:t>
      </w:r>
      <w:r w:rsidRPr="00292D80">
        <w:rPr>
          <w:i/>
          <w:szCs w:val="22"/>
        </w:rPr>
        <w:t xml:space="preserve">. </w:t>
      </w:r>
      <w:r w:rsidRPr="00292D80">
        <w:rPr>
          <w:b/>
          <w:i/>
          <w:szCs w:val="22"/>
        </w:rPr>
        <w:t>Los sujetos obligados deberán documentar todo acto que derive del ejercicio de sus facultades, competencias o funciones</w:t>
      </w:r>
      <w:r w:rsidRPr="00292D80">
        <w:rPr>
          <w:i/>
          <w:szCs w:val="22"/>
        </w:rPr>
        <w:t>, la ley determinará los supuestos específicos bajo los cuales procederá la declaración de inexistencia de la información.”</w:t>
      </w:r>
    </w:p>
    <w:p w14:paraId="68A1AFA2" w14:textId="77777777" w:rsidR="00DE3530" w:rsidRPr="00292D80" w:rsidRDefault="00DE3530" w:rsidP="00824E8C">
      <w:pPr>
        <w:rPr>
          <w:b/>
          <w:i/>
          <w:szCs w:val="22"/>
        </w:rPr>
      </w:pPr>
    </w:p>
    <w:p w14:paraId="1DDBD45D" w14:textId="77777777" w:rsidR="00DE3530" w:rsidRPr="00292D80" w:rsidRDefault="00F77CE8" w:rsidP="00824E8C">
      <w:pPr>
        <w:rPr>
          <w:i/>
          <w:szCs w:val="22"/>
        </w:rPr>
      </w:pPr>
      <w:r w:rsidRPr="00292D80">
        <w:rPr>
          <w:szCs w:val="22"/>
        </w:rPr>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92D80">
        <w:rPr>
          <w:i/>
          <w:szCs w:val="22"/>
        </w:rPr>
        <w:t>por los principios de simplicidad, rapidez, gratuidad del procedimiento, auxilio y orientación a los particulares.</w:t>
      </w:r>
    </w:p>
    <w:p w14:paraId="156EA697" w14:textId="77777777" w:rsidR="00DE3530" w:rsidRPr="00292D80" w:rsidRDefault="00DE3530" w:rsidP="00824E8C">
      <w:pPr>
        <w:rPr>
          <w:i/>
          <w:szCs w:val="22"/>
        </w:rPr>
      </w:pPr>
    </w:p>
    <w:p w14:paraId="50F9A82D" w14:textId="77777777" w:rsidR="00DE3530" w:rsidRPr="00292D80" w:rsidRDefault="00F77CE8" w:rsidP="00824E8C">
      <w:pPr>
        <w:rPr>
          <w:i/>
          <w:szCs w:val="22"/>
        </w:rPr>
      </w:pPr>
      <w:r w:rsidRPr="00292D80">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292D80" w:rsidRDefault="00DE3530" w:rsidP="00824E8C">
      <w:pPr>
        <w:rPr>
          <w:szCs w:val="22"/>
        </w:rPr>
      </w:pPr>
    </w:p>
    <w:p w14:paraId="168D0616" w14:textId="77777777" w:rsidR="00DE3530" w:rsidRPr="00292D80" w:rsidRDefault="00F77CE8" w:rsidP="00824E8C">
      <w:pPr>
        <w:rPr>
          <w:szCs w:val="22"/>
        </w:rPr>
      </w:pPr>
      <w:r w:rsidRPr="00292D80">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292D80" w:rsidRDefault="00DE3530" w:rsidP="00824E8C">
      <w:pPr>
        <w:rPr>
          <w:szCs w:val="22"/>
        </w:rPr>
      </w:pPr>
    </w:p>
    <w:p w14:paraId="1E93A7E0" w14:textId="77777777" w:rsidR="00DE3530" w:rsidRPr="00292D80" w:rsidRDefault="00F77CE8" w:rsidP="00824E8C">
      <w:pPr>
        <w:rPr>
          <w:szCs w:val="22"/>
        </w:rPr>
      </w:pPr>
      <w:r w:rsidRPr="00292D80">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292D80" w:rsidRDefault="00DE3530" w:rsidP="00824E8C">
      <w:pPr>
        <w:rPr>
          <w:szCs w:val="22"/>
        </w:rPr>
      </w:pPr>
    </w:p>
    <w:p w14:paraId="7A947E97" w14:textId="77777777" w:rsidR="00DE3530" w:rsidRPr="00292D80" w:rsidRDefault="00F77CE8" w:rsidP="00824E8C">
      <w:pPr>
        <w:rPr>
          <w:szCs w:val="22"/>
        </w:rPr>
      </w:pPr>
      <w:r w:rsidRPr="00292D80">
        <w:rPr>
          <w:szCs w:val="22"/>
        </w:rPr>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292D80" w:rsidRDefault="00DE3530" w:rsidP="00824E8C">
      <w:pPr>
        <w:rPr>
          <w:szCs w:val="22"/>
        </w:rPr>
      </w:pPr>
    </w:p>
    <w:p w14:paraId="22DC9844" w14:textId="77777777" w:rsidR="00DE3530" w:rsidRPr="00292D80" w:rsidRDefault="00F77CE8" w:rsidP="00824E8C">
      <w:pPr>
        <w:rPr>
          <w:szCs w:val="22"/>
        </w:rPr>
      </w:pPr>
      <w:bookmarkStart w:id="31" w:name="_heading=h.2bn6wsx" w:colFirst="0" w:colLast="0"/>
      <w:bookmarkEnd w:id="31"/>
      <w:r w:rsidRPr="00292D80">
        <w:rPr>
          <w:szCs w:val="22"/>
        </w:rPr>
        <w:t xml:space="preserve">Con base en lo anterior, se considera que </w:t>
      </w:r>
      <w:r w:rsidRPr="00292D80">
        <w:rPr>
          <w:b/>
          <w:szCs w:val="22"/>
        </w:rPr>
        <w:t>EL</w:t>
      </w:r>
      <w:r w:rsidRPr="00292D80">
        <w:rPr>
          <w:szCs w:val="22"/>
        </w:rPr>
        <w:t xml:space="preserve"> </w:t>
      </w:r>
      <w:r w:rsidRPr="00292D80">
        <w:rPr>
          <w:b/>
          <w:szCs w:val="22"/>
        </w:rPr>
        <w:t>SUJETO OBLIGADO</w:t>
      </w:r>
      <w:r w:rsidRPr="00292D80">
        <w:rPr>
          <w:szCs w:val="22"/>
        </w:rPr>
        <w:t xml:space="preserve"> se encontraba compelido a atender la solicitud de acceso a la información realizada por </w:t>
      </w:r>
      <w:r w:rsidRPr="00292D80">
        <w:rPr>
          <w:b/>
          <w:szCs w:val="22"/>
        </w:rPr>
        <w:t>LA PARTE RECURRENTE</w:t>
      </w:r>
      <w:r w:rsidRPr="00292D80">
        <w:rPr>
          <w:szCs w:val="22"/>
        </w:rPr>
        <w:t>.</w:t>
      </w:r>
    </w:p>
    <w:p w14:paraId="03CA1D02" w14:textId="77777777" w:rsidR="00DE3530" w:rsidRPr="00292D80" w:rsidRDefault="00DE3530" w:rsidP="00824E8C">
      <w:pPr>
        <w:rPr>
          <w:szCs w:val="22"/>
        </w:rPr>
      </w:pPr>
    </w:p>
    <w:p w14:paraId="7BC780F5" w14:textId="77777777" w:rsidR="00DE3530" w:rsidRPr="00292D80" w:rsidRDefault="00F77CE8" w:rsidP="00824E8C">
      <w:pPr>
        <w:pStyle w:val="Ttulo3"/>
        <w:spacing w:line="360" w:lineRule="auto"/>
        <w:rPr>
          <w:szCs w:val="22"/>
        </w:rPr>
      </w:pPr>
      <w:bookmarkStart w:id="32" w:name="_Toc214447290"/>
      <w:r w:rsidRPr="00292D80">
        <w:rPr>
          <w:szCs w:val="22"/>
        </w:rPr>
        <w:t>b) Controversia a resolver.</w:t>
      </w:r>
      <w:bookmarkEnd w:id="32"/>
    </w:p>
    <w:p w14:paraId="481C14C2" w14:textId="6E39D99D" w:rsidR="00945C48" w:rsidRPr="00292D80" w:rsidRDefault="00CB0EBE" w:rsidP="00A269E2">
      <w:pPr>
        <w:rPr>
          <w:szCs w:val="22"/>
        </w:rPr>
      </w:pPr>
      <w:r w:rsidRPr="00292D80">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292D80">
        <w:rPr>
          <w:rFonts w:eastAsia="Calibri"/>
          <w:b/>
          <w:bCs/>
          <w:szCs w:val="22"/>
          <w:lang w:eastAsia="es-ES_tradnl"/>
        </w:rPr>
        <w:t>LA PARTE RECURRENTE</w:t>
      </w:r>
      <w:r w:rsidRPr="00292D80">
        <w:rPr>
          <w:rFonts w:eastAsia="Calibri"/>
          <w:szCs w:val="22"/>
          <w:lang w:eastAsia="es-ES_tradnl"/>
        </w:rPr>
        <w:t xml:space="preserve"> solicitó</w:t>
      </w:r>
      <w:r w:rsidR="001C4F10" w:rsidRPr="00292D80">
        <w:rPr>
          <w:rFonts w:eastAsia="Calibri"/>
          <w:szCs w:val="22"/>
          <w:lang w:eastAsia="es-ES_tradnl"/>
        </w:rPr>
        <w:t xml:space="preserve"> </w:t>
      </w:r>
      <w:r w:rsidR="00564DAF" w:rsidRPr="00292D80">
        <w:rPr>
          <w:szCs w:val="22"/>
        </w:rPr>
        <w:t xml:space="preserve">las actas de la Junta de Gobierno del CEDIPIEM donde se aprueben </w:t>
      </w:r>
      <w:r w:rsidR="0040569C" w:rsidRPr="00292D80">
        <w:rPr>
          <w:szCs w:val="22"/>
        </w:rPr>
        <w:t xml:space="preserve">los </w:t>
      </w:r>
      <w:r w:rsidR="00564DAF" w:rsidRPr="00292D80">
        <w:rPr>
          <w:szCs w:val="22"/>
        </w:rPr>
        <w:t>nombramientos de titulares o encargados de la Vocalía Ejecutiva.</w:t>
      </w:r>
    </w:p>
    <w:p w14:paraId="71297FC7" w14:textId="77777777" w:rsidR="00564DAF" w:rsidRPr="00292D80" w:rsidRDefault="00564DAF" w:rsidP="00564DAF">
      <w:pPr>
        <w:pBdr>
          <w:top w:val="nil"/>
          <w:left w:val="nil"/>
          <w:bottom w:val="nil"/>
          <w:right w:val="nil"/>
          <w:between w:val="nil"/>
        </w:pBdr>
        <w:ind w:right="-28"/>
        <w:rPr>
          <w:szCs w:val="22"/>
        </w:rPr>
      </w:pPr>
    </w:p>
    <w:p w14:paraId="0870F9BD" w14:textId="4C62F72F" w:rsidR="00564DAF" w:rsidRPr="00292D80" w:rsidRDefault="00F77CE8" w:rsidP="00564DAF">
      <w:pPr>
        <w:pBdr>
          <w:top w:val="nil"/>
          <w:left w:val="nil"/>
          <w:bottom w:val="nil"/>
          <w:right w:val="nil"/>
          <w:between w:val="nil"/>
        </w:pBdr>
        <w:ind w:right="-28"/>
        <w:rPr>
          <w:rFonts w:eastAsia="Palatino Linotype" w:cs="Palatino Linotype"/>
          <w:color w:val="000000"/>
          <w:szCs w:val="22"/>
        </w:rPr>
      </w:pPr>
      <w:r w:rsidRPr="00292D80">
        <w:rPr>
          <w:color w:val="000000"/>
          <w:szCs w:val="22"/>
        </w:rPr>
        <w:t xml:space="preserve">En respuesta, </w:t>
      </w:r>
      <w:r w:rsidRPr="00292D80">
        <w:rPr>
          <w:b/>
          <w:color w:val="000000"/>
          <w:szCs w:val="22"/>
        </w:rPr>
        <w:t xml:space="preserve">EL SUJETO OBLIGADO </w:t>
      </w:r>
      <w:r w:rsidRPr="00292D80">
        <w:rPr>
          <w:color w:val="000000"/>
          <w:szCs w:val="22"/>
        </w:rPr>
        <w:t xml:space="preserve">se pronunció por conducto </w:t>
      </w:r>
      <w:r w:rsidR="00564DAF" w:rsidRPr="00292D80">
        <w:rPr>
          <w:rFonts w:eastAsia="Palatino Linotype" w:cs="Palatino Linotype"/>
          <w:color w:val="000000"/>
          <w:szCs w:val="22"/>
        </w:rPr>
        <w:t xml:space="preserve">Jefe de la Unidad de Planeación, Programación y Evaluación y Titular de la Unidad de Transparencia, quien precisó que, </w:t>
      </w:r>
      <w:r w:rsidR="00564DAF" w:rsidRPr="00292D80">
        <w:t>se llevó a cabo una búsqueda exhaustiva y razonable en los archivos que obran en poder de la Unidad de Información, Planeación, Programación y Evaluación del Consejo Estatal para el Desarrollo Integral de los Pueblos Indígenas del Estado de México (CEDIPIEM), y no se identificó acta de la Junta de Gobierno del CEDIPIEM en donde se hayan aprobado nombramientos de titulares o encargados de la Vocalía Ejecutiva de CEDIPIEM.</w:t>
      </w:r>
    </w:p>
    <w:p w14:paraId="2975305E" w14:textId="5F052D35" w:rsidR="00DE3530" w:rsidRPr="00292D80" w:rsidRDefault="00DE3530" w:rsidP="00824E8C">
      <w:pPr>
        <w:pBdr>
          <w:top w:val="nil"/>
          <w:left w:val="nil"/>
          <w:bottom w:val="nil"/>
          <w:right w:val="nil"/>
          <w:between w:val="nil"/>
        </w:pBdr>
        <w:ind w:right="-28"/>
        <w:rPr>
          <w:color w:val="000000"/>
          <w:szCs w:val="22"/>
        </w:rPr>
      </w:pPr>
    </w:p>
    <w:p w14:paraId="0FCD56C6" w14:textId="13EF3DB9" w:rsidR="00F87A94" w:rsidRPr="00292D80" w:rsidRDefault="00F77CE8" w:rsidP="00AD7939">
      <w:pPr>
        <w:tabs>
          <w:tab w:val="left" w:pos="4962"/>
        </w:tabs>
        <w:rPr>
          <w:color w:val="000000"/>
          <w:szCs w:val="22"/>
        </w:rPr>
      </w:pPr>
      <w:r w:rsidRPr="00292D80">
        <w:rPr>
          <w:color w:val="000000"/>
          <w:szCs w:val="22"/>
        </w:rPr>
        <w:lastRenderedPageBreak/>
        <w:t xml:space="preserve">Ahora bien, en la interposición del presente recurso </w:t>
      </w:r>
      <w:r w:rsidRPr="00292D80">
        <w:rPr>
          <w:b/>
          <w:color w:val="000000"/>
          <w:szCs w:val="22"/>
        </w:rPr>
        <w:t>LA PARTE RECURRENTE</w:t>
      </w:r>
      <w:r w:rsidRPr="00292D80">
        <w:rPr>
          <w:color w:val="000000"/>
          <w:szCs w:val="22"/>
        </w:rPr>
        <w:t xml:space="preserve"> se inconformó sobre</w:t>
      </w:r>
      <w:r w:rsidR="004E55A6" w:rsidRPr="00292D80">
        <w:rPr>
          <w:color w:val="000000"/>
          <w:szCs w:val="22"/>
        </w:rPr>
        <w:t xml:space="preserve"> la negati</w:t>
      </w:r>
      <w:r w:rsidR="00564DAF" w:rsidRPr="00292D80">
        <w:rPr>
          <w:color w:val="000000"/>
          <w:szCs w:val="22"/>
        </w:rPr>
        <w:t>va a la información solicitada.</w:t>
      </w:r>
    </w:p>
    <w:p w14:paraId="5386AE7D" w14:textId="77777777" w:rsidR="00DE3530" w:rsidRPr="00292D80" w:rsidRDefault="00DE3530" w:rsidP="00824E8C">
      <w:pPr>
        <w:rPr>
          <w:color w:val="000000"/>
          <w:szCs w:val="22"/>
        </w:rPr>
      </w:pPr>
    </w:p>
    <w:p w14:paraId="53CF638A" w14:textId="5E9FB609" w:rsidR="0008608D" w:rsidRPr="00292D80" w:rsidRDefault="0008608D" w:rsidP="0008608D">
      <w:r w:rsidRPr="00292D80">
        <w:t xml:space="preserve">Por otra parte, se debe reiterar que </w:t>
      </w:r>
      <w:r w:rsidRPr="00292D80">
        <w:rPr>
          <w:b/>
        </w:rPr>
        <w:t xml:space="preserve">EL SUJETO OBLIGADO </w:t>
      </w:r>
      <w:r w:rsidR="004E55A6" w:rsidRPr="00292D80">
        <w:t>al momento de rendir su</w:t>
      </w:r>
      <w:r w:rsidRPr="00292D80">
        <w:t xml:space="preserve"> informe justificado</w:t>
      </w:r>
      <w:r w:rsidR="004E55A6" w:rsidRPr="00292D80">
        <w:t>, ratificó la respuesta primigenia</w:t>
      </w:r>
      <w:r w:rsidRPr="00292D80">
        <w:t xml:space="preserve">; y por su cuenta, </w:t>
      </w:r>
      <w:r w:rsidRPr="00292D80">
        <w:rPr>
          <w:b/>
        </w:rPr>
        <w:t xml:space="preserve">LA PARTE RECURRENTE </w:t>
      </w:r>
      <w:r w:rsidRPr="00292D80">
        <w:t>no realizó manifestación alguna en la etapa procesal correspondiente.</w:t>
      </w:r>
    </w:p>
    <w:p w14:paraId="7C0A3A99" w14:textId="77777777" w:rsidR="00DE3530" w:rsidRPr="00292D80" w:rsidRDefault="00DE3530" w:rsidP="00824E8C">
      <w:pPr>
        <w:rPr>
          <w:b/>
          <w:szCs w:val="22"/>
        </w:rPr>
      </w:pPr>
    </w:p>
    <w:p w14:paraId="1165DB44" w14:textId="0C8D673A" w:rsidR="0008608D" w:rsidRPr="00292D80" w:rsidRDefault="0008608D" w:rsidP="00824E8C">
      <w:pPr>
        <w:tabs>
          <w:tab w:val="left" w:pos="4962"/>
        </w:tabs>
        <w:rPr>
          <w:szCs w:val="22"/>
        </w:rPr>
      </w:pPr>
      <w:r w:rsidRPr="00292D80">
        <w:rPr>
          <w:szCs w:val="22"/>
        </w:rPr>
        <w:t xml:space="preserve">En este contexto, el estudio del proyecto se </w:t>
      </w:r>
      <w:r w:rsidR="00564DAF" w:rsidRPr="00292D80">
        <w:rPr>
          <w:szCs w:val="22"/>
        </w:rPr>
        <w:t>centrará</w:t>
      </w:r>
      <w:r w:rsidRPr="00292D80">
        <w:rPr>
          <w:szCs w:val="22"/>
        </w:rPr>
        <w:t xml:space="preserve"> en </w:t>
      </w:r>
      <w:r w:rsidR="00564DAF" w:rsidRPr="00292D80">
        <w:rPr>
          <w:szCs w:val="22"/>
        </w:rPr>
        <w:t>determinar si la respuesta del Sujeto Obligado respecto de la inexistencia de las actas solicitadas se encuentra debidamente acreditada, atendiendo al marco de la Ley de Transparencia del Estado de México.</w:t>
      </w:r>
    </w:p>
    <w:p w14:paraId="27BDD997" w14:textId="77777777" w:rsidR="00564DAF" w:rsidRPr="00292D80" w:rsidRDefault="00564DAF" w:rsidP="00824E8C">
      <w:pPr>
        <w:tabs>
          <w:tab w:val="left" w:pos="4962"/>
        </w:tabs>
        <w:rPr>
          <w:color w:val="000000"/>
          <w:szCs w:val="22"/>
        </w:rPr>
      </w:pPr>
    </w:p>
    <w:p w14:paraId="5AA0EEB7" w14:textId="77777777" w:rsidR="00DE3530" w:rsidRPr="00292D80" w:rsidRDefault="00F77CE8" w:rsidP="00824E8C">
      <w:pPr>
        <w:pStyle w:val="Ttulo3"/>
        <w:tabs>
          <w:tab w:val="left" w:pos="6015"/>
        </w:tabs>
        <w:spacing w:line="360" w:lineRule="auto"/>
        <w:rPr>
          <w:szCs w:val="22"/>
        </w:rPr>
      </w:pPr>
      <w:bookmarkStart w:id="33" w:name="_Toc214447291"/>
      <w:r w:rsidRPr="00292D80">
        <w:rPr>
          <w:szCs w:val="22"/>
        </w:rPr>
        <w:t>c) Estudio de la controversia.</w:t>
      </w:r>
      <w:bookmarkEnd w:id="33"/>
    </w:p>
    <w:p w14:paraId="6AF2C4B6" w14:textId="77777777" w:rsidR="00DE3530" w:rsidRPr="00292D80" w:rsidRDefault="00F77CE8" w:rsidP="00824E8C">
      <w:pPr>
        <w:ind w:right="-93"/>
        <w:rPr>
          <w:szCs w:val="22"/>
        </w:rPr>
      </w:pPr>
      <w:r w:rsidRPr="00292D80">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292D80" w:rsidRDefault="00DE3530" w:rsidP="00824E8C">
      <w:pPr>
        <w:ind w:right="-93"/>
        <w:rPr>
          <w:szCs w:val="22"/>
        </w:rPr>
      </w:pPr>
    </w:p>
    <w:p w14:paraId="60E1BF62" w14:textId="77777777" w:rsidR="00DE3530" w:rsidRPr="00292D80" w:rsidRDefault="00F77CE8" w:rsidP="00FD4357">
      <w:pPr>
        <w:pStyle w:val="Puesto"/>
        <w:rPr>
          <w:szCs w:val="22"/>
        </w:rPr>
      </w:pPr>
      <w:r w:rsidRPr="00292D80">
        <w:rPr>
          <w:b/>
          <w:szCs w:val="22"/>
        </w:rPr>
        <w:t>Artículo 18</w:t>
      </w:r>
      <w:r w:rsidRPr="00292D80">
        <w:rPr>
          <w:szCs w:val="22"/>
        </w:rPr>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292D80" w:rsidRDefault="00DE3530" w:rsidP="00824E8C">
      <w:pPr>
        <w:ind w:right="-93"/>
        <w:rPr>
          <w:szCs w:val="22"/>
        </w:rPr>
      </w:pPr>
    </w:p>
    <w:p w14:paraId="0665DB67" w14:textId="3FF5E609" w:rsidR="00AC6A2D" w:rsidRPr="00292D80" w:rsidRDefault="00F77CE8" w:rsidP="00824E8C">
      <w:pPr>
        <w:ind w:right="-93"/>
        <w:rPr>
          <w:szCs w:val="22"/>
        </w:rPr>
      </w:pPr>
      <w:r w:rsidRPr="00292D80">
        <w:rPr>
          <w:szCs w:val="22"/>
        </w:rPr>
        <w:t xml:space="preserve">Lo anterior toma relevancia, pues según Jarquín, Soledad (2019), en el “Diccionario de Transparencia y Acceso a la Información Pública” (p. 126 y 127), todos los </w:t>
      </w:r>
      <w:r w:rsidRPr="00292D80">
        <w:rPr>
          <w:b/>
          <w:szCs w:val="22"/>
        </w:rPr>
        <w:t>SUJETOS OBLIGADOS</w:t>
      </w:r>
      <w:r w:rsidRPr="00292D80">
        <w:rPr>
          <w:szCs w:val="22"/>
        </w:rPr>
        <w:t xml:space="preserve"> tienen la obligación jurídica, en materia de transparencia y acceso a la información pública, de dejar constancia o registro material de las actividades efectuadas con </w:t>
      </w:r>
      <w:r w:rsidRPr="00292D80">
        <w:rPr>
          <w:szCs w:val="22"/>
        </w:rPr>
        <w:lastRenderedPageBreak/>
        <w:t>motivo del ejercicio de sus atribuciones de cualquier acto que derive del ejercicio de sus facultades, competencias o funciones.</w:t>
      </w:r>
    </w:p>
    <w:p w14:paraId="0C9EB797" w14:textId="77777777" w:rsidR="00AC6A2D" w:rsidRPr="00292D80" w:rsidRDefault="00AC6A2D" w:rsidP="00824E8C">
      <w:pPr>
        <w:ind w:right="-93"/>
        <w:rPr>
          <w:szCs w:val="22"/>
        </w:rPr>
      </w:pPr>
    </w:p>
    <w:p w14:paraId="3AC78167" w14:textId="77777777" w:rsidR="00DE3530" w:rsidRPr="00292D80" w:rsidRDefault="00F77CE8" w:rsidP="00824E8C">
      <w:pPr>
        <w:widowControl w:val="0"/>
        <w:rPr>
          <w:szCs w:val="22"/>
        </w:rPr>
      </w:pPr>
      <w:r w:rsidRPr="00292D80">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5541AC46" w14:textId="77777777" w:rsidR="007F3BC8" w:rsidRPr="00292D80" w:rsidRDefault="007F3BC8" w:rsidP="007F3BC8">
      <w:pPr>
        <w:widowControl w:val="0"/>
        <w:rPr>
          <w:szCs w:val="22"/>
        </w:rPr>
      </w:pPr>
    </w:p>
    <w:p w14:paraId="00FC7CA1" w14:textId="77777777" w:rsidR="0040569C" w:rsidRPr="00292D80" w:rsidRDefault="0040569C" w:rsidP="0040569C">
      <w:r w:rsidRPr="00292D80">
        <w:t>Para abordar la controversia planteada en el presente asunto, conviene comenzar recordando que la parte recurrente solicitó las actas de la Junta de Gobierno del Consejo Estatal para el Desarrollo Integral de los Pueblos Indígenas del Estado de México (CEDIPIEM) en las que se hubieran aprobado los nombramientos de las personas titulares o encargadas de la Vocalía Ejecutiva. En respuesta, el Sujeto Obligado señaló que, tras una búsqueda en los archivos de la Unidad de Información, Planeación, Programación y Evaluación, no se localizó algún acta con tales características; postura que fue reiterada en su informe justificado.</w:t>
      </w:r>
    </w:p>
    <w:p w14:paraId="7145CCB4" w14:textId="77777777" w:rsidR="0040569C" w:rsidRPr="00292D80" w:rsidRDefault="0040569C" w:rsidP="0040569C"/>
    <w:p w14:paraId="1F235A99" w14:textId="3252A81A" w:rsidR="00B175A9" w:rsidRPr="00292D80" w:rsidRDefault="0040569C" w:rsidP="0040569C">
      <w:r w:rsidRPr="00292D80">
        <w:t xml:space="preserve">Con el propósito de esclarecer el alcance de dicha manifestación, resulta pertinente examinar el marco normativo que regula el proceso de designación en el </w:t>
      </w:r>
      <w:r w:rsidR="00B175A9" w:rsidRPr="00292D80">
        <w:t>Sujeto Obligado</w:t>
      </w:r>
      <w:r w:rsidRPr="00292D80">
        <w:t xml:space="preserve">. </w:t>
      </w:r>
    </w:p>
    <w:p w14:paraId="7325B79A" w14:textId="77777777" w:rsidR="00B175A9" w:rsidRPr="00292D80" w:rsidRDefault="00B175A9" w:rsidP="0040569C"/>
    <w:p w14:paraId="1DCB19A5" w14:textId="2A57535C" w:rsidR="0040569C" w:rsidRPr="00292D80" w:rsidRDefault="0040569C" w:rsidP="0040569C">
      <w:r w:rsidRPr="00292D80">
        <w:t>El artículo 11 de la Ley que crea al CEDIPIEM establece que el nombramiento del Vocal Ejecutivo corresponde al Gobernador del Estado, a propuesta del Presidente de la Junta de Gobierno. Este precepto indica que la determinación primaria del titular de la Vocalía Ejecutiva emana del Ejecutivo estatal, lo que permite comprender que el instrumento formal del nombramiento puede no encontrarse en las actas de la Junta de Gobierno.</w:t>
      </w:r>
    </w:p>
    <w:p w14:paraId="13A37E86" w14:textId="77777777" w:rsidR="0040569C" w:rsidRPr="00292D80" w:rsidRDefault="0040569C" w:rsidP="0040569C"/>
    <w:p w14:paraId="494F01F7" w14:textId="77777777" w:rsidR="00B175A9" w:rsidRPr="00292D80" w:rsidRDefault="0040569C" w:rsidP="0040569C">
      <w:r w:rsidRPr="00292D80">
        <w:t xml:space="preserve">Sin embargo, esta circunstancia no agota la responsabilidad </w:t>
      </w:r>
      <w:r w:rsidR="00B175A9" w:rsidRPr="00292D80">
        <w:t>documental del propio CEDIPIEM, pues e</w:t>
      </w:r>
      <w:r w:rsidRPr="00292D80">
        <w:t>l artículo 7, fracción VII, de su Reglamento Interior dispone que la Junta de Gobierno tiene la atribución de ratificar el nombramiento o remoción de las personas titulares de sus unidades administrativas, siempre que el acto no esté determinado de otra forma</w:t>
      </w:r>
      <w:r w:rsidR="00B175A9" w:rsidRPr="00292D80">
        <w:t xml:space="preserve"> y que sus determinaciones serán obligatorias para el Vocal Ejecutivo y las unidades administrativas que integran a dicho Organismo.</w:t>
      </w:r>
    </w:p>
    <w:p w14:paraId="02399B46" w14:textId="06E68CCA" w:rsidR="0040569C" w:rsidRPr="00292D80" w:rsidRDefault="0040569C" w:rsidP="0040569C">
      <w:r w:rsidRPr="00292D80">
        <w:t>Desde esta óptica, aun si el nombramiento inicial se formaliza fuera del organismo, la Junta de Gobierno puede intervenir posteriormente a través de un acto de ratificación que, por su naturaleza y efectos, también constituye un documento relevante para conocer la designación de la persona a cargo de la Vocalía Ejecutiva.</w:t>
      </w:r>
    </w:p>
    <w:p w14:paraId="77066F91" w14:textId="77777777" w:rsidR="0040569C" w:rsidRPr="00292D80" w:rsidRDefault="0040569C" w:rsidP="0040569C"/>
    <w:p w14:paraId="4CF31526" w14:textId="08331024" w:rsidR="0040569C" w:rsidRPr="00292D80" w:rsidRDefault="0040569C" w:rsidP="0040569C">
      <w:r w:rsidRPr="00292D80">
        <w:t>A lo anterior se suma la definición de “nombramiento” prevista en el Manual de Procedimientos del Departamento de Recursos Humanos y Materiales del propio CEDIPIEM, que lo concibe como el acto mediante el cual se acredita la relación de trabajo entre el titular del organismo y las y los servidores públicos. Esta definición es significativa porque evidencia que los docume</w:t>
      </w:r>
      <w:r w:rsidR="00B175A9" w:rsidRPr="00292D80">
        <w:t>ntos relativos al nombramiento o ratificación</w:t>
      </w:r>
      <w:r w:rsidRPr="00292D80">
        <w:t xml:space="preserve"> también se vinculan con la gestión laboral y administrativa interna del organismo, lo que amplía las áreas competentes para su resguardo y generación.</w:t>
      </w:r>
    </w:p>
    <w:p w14:paraId="247F2CF2" w14:textId="77777777" w:rsidR="0040569C" w:rsidRPr="00292D80" w:rsidRDefault="0040569C" w:rsidP="0040569C"/>
    <w:p w14:paraId="3DEC0719" w14:textId="7E770A7D" w:rsidR="0040569C" w:rsidRPr="00292D80" w:rsidRDefault="0040569C" w:rsidP="0040569C">
      <w:r w:rsidRPr="00292D80">
        <w:t xml:space="preserve">En este panorama normativo, es razonable considerar que la intención del solicitante no se agota en obtener un acta específica, sino en acceder al documento que acredite la designación de quien ocupa la Vocalía Ejecutiva. En atención a ello, resulta procedente aplicar </w:t>
      </w:r>
      <w:r w:rsidR="00B175A9" w:rsidRPr="00292D80">
        <w:t>una</w:t>
      </w:r>
      <w:r w:rsidRPr="00292D80">
        <w:t xml:space="preserve"> suplencia en favor del </w:t>
      </w:r>
      <w:r w:rsidR="00B175A9" w:rsidRPr="00292D80">
        <w:t>solicitante</w:t>
      </w:r>
      <w:r w:rsidRPr="00292D80">
        <w:t>, pues su pretensión puede satisfacerse mediante la entrega del documento de nombramiento expedido por el Ejecutivo o, en su caso, de</w:t>
      </w:r>
      <w:r w:rsidR="00B175A9" w:rsidRPr="00292D80">
        <w:t xml:space="preserve"> </w:t>
      </w:r>
      <w:r w:rsidRPr="00292D80">
        <w:t>l</w:t>
      </w:r>
      <w:r w:rsidR="00B175A9" w:rsidRPr="00292D80">
        <w:t>a</w:t>
      </w:r>
      <w:r w:rsidRPr="00292D80">
        <w:t xml:space="preserve"> </w:t>
      </w:r>
      <w:r w:rsidR="00B175A9" w:rsidRPr="00292D80">
        <w:t xml:space="preserve">constancia de </w:t>
      </w:r>
      <w:r w:rsidR="00B175A9" w:rsidRPr="00292D80">
        <w:lastRenderedPageBreak/>
        <w:t>ratificación emitida</w:t>
      </w:r>
      <w:r w:rsidRPr="00292D80">
        <w:t xml:space="preserve"> por la Junta de Gobierno, sin limitar el análisis únicamente al formato citado en su solicitud.</w:t>
      </w:r>
    </w:p>
    <w:p w14:paraId="6C560EC9" w14:textId="77777777" w:rsidR="00C67AFA" w:rsidRPr="00292D80" w:rsidRDefault="00C67AFA" w:rsidP="0040569C"/>
    <w:p w14:paraId="7697A566" w14:textId="1F4EFF3A" w:rsidR="00C67AFA" w:rsidRPr="00292D80" w:rsidRDefault="00C67AFA" w:rsidP="0040569C">
      <w:r w:rsidRPr="00292D80">
        <w:t xml:space="preserve">Aunado a lo anterior, del análisis de las constancias que integran el recurso de revisión </w:t>
      </w:r>
      <w:r w:rsidRPr="00292D80">
        <w:rPr>
          <w:b/>
          <w:bCs/>
        </w:rPr>
        <w:t>11415/INFOEM/IP/RR/2025</w:t>
      </w:r>
      <w:r w:rsidRPr="00292D80">
        <w:t xml:space="preserve">, se advierte que, en atención a la solicitud que le dio origen, </w:t>
      </w:r>
      <w:r w:rsidR="00E94FC7" w:rsidRPr="00292D80">
        <w:rPr>
          <w:b/>
          <w:bCs/>
        </w:rPr>
        <w:t>EL SUJETO OBLIGADO</w:t>
      </w:r>
      <w:r w:rsidRPr="00292D80">
        <w:t xml:space="preserve"> remitió el Acta de la Quinta Sesión Extraordinaria, documento que reviste especial relevancia para el caso que nos ocupa, pues en él consta el procedimiento mediante el cual la Junta de Gobierno del Consejo Estatal para el Desarrollo Integral de los Pueblos Indígenas del Estado de México conoció y procesó la renuncia del entonces Vocal Ejecutivo, licenciado Juan Alfredo Bello Chávez. </w:t>
      </w:r>
    </w:p>
    <w:p w14:paraId="557377F2" w14:textId="77777777" w:rsidR="00C67AFA" w:rsidRPr="00292D80" w:rsidRDefault="00C67AFA" w:rsidP="0040569C"/>
    <w:p w14:paraId="20C7AE8D" w14:textId="77777777" w:rsidR="00C67AFA" w:rsidRPr="00292D80" w:rsidRDefault="00C67AFA" w:rsidP="0040569C">
      <w:r w:rsidRPr="00292D80">
        <w:t xml:space="preserve">Asimismo, el documento da cuenta de la propuesta formulada por el Presidente Suplente de la Junta de Gobierno, quien, designó al licenciado Manuel Quiñones Flores como Encargado de la Vocalía Ejecutiva a partir del 1 de septiembre de 2024, para cubrir la ausencia temporal de la persona titular. Dentro del propio acuerdo se precisa que la Junta de Gobierno únicamente toma conocimiento de dicha designación por tratarse de un encargo provisional y no de un nombramiento formal, lo cual se confirma con las intervenciones de las personas integrantes del órgano colegiado. </w:t>
      </w:r>
    </w:p>
    <w:p w14:paraId="75F38906" w14:textId="77777777" w:rsidR="00C67AFA" w:rsidRPr="00292D80" w:rsidRDefault="00C67AFA" w:rsidP="0040569C"/>
    <w:p w14:paraId="5B716324" w14:textId="521D42B3" w:rsidR="00C67AFA" w:rsidRPr="00292D80" w:rsidRDefault="00C67AFA" w:rsidP="0040569C">
      <w:r w:rsidRPr="00292D80">
        <w:t>En consecuencia, el documento descrito constituye un medio idóneo que acredita la designación provisional de la persona servidora pública referida y, por ende, resulta apto para satisfacer la intención del solicitante, en términos del análisis y suplencia previamente expuestos.</w:t>
      </w:r>
    </w:p>
    <w:p w14:paraId="22D912FD" w14:textId="77777777" w:rsidR="0040569C" w:rsidRPr="00292D80" w:rsidRDefault="0040569C" w:rsidP="0040569C"/>
    <w:p w14:paraId="7CBA43A1" w14:textId="1D3A8736" w:rsidR="0040569C" w:rsidRPr="00292D80" w:rsidRDefault="0040569C" w:rsidP="0040569C">
      <w:r w:rsidRPr="00292D80">
        <w:lastRenderedPageBreak/>
        <w:t>Bajo esta perspectiva más amplia, se advierte que el Sujeto Obligado no agotó las obligaciones impuestas por el artículo 162 de la Ley de Transparencia. Este precepto exige que las Unidades de Transparencia garanticen que las solicitudes se turnen a todas las áreas competentes que posean la información o deban tenerla conforme a sus atribuciones, a fin de que se realice una búsqueda exhaustiva y razonable. No obstante, la búsqueda se circunscribió a una sola unidad administrativa, sin evidencia de que la solicitud se haya turnado a instancias que, por sus funciones, tendrían posibilidad real de contar con la información, como la Junta de Gobierno, el área jurídica o el área de Recursos Humanos.</w:t>
      </w:r>
    </w:p>
    <w:p w14:paraId="10C181E2" w14:textId="77777777" w:rsidR="0040569C" w:rsidRPr="00292D80" w:rsidRDefault="0040569C" w:rsidP="0040569C"/>
    <w:p w14:paraId="6AA08175" w14:textId="6BBEF5E1" w:rsidR="0040569C" w:rsidRPr="00292D80" w:rsidRDefault="0040569C" w:rsidP="0040569C">
      <w:r w:rsidRPr="00292D80">
        <w:t>La ausencia de una búsqueda integral impide tener por acredita</w:t>
      </w:r>
      <w:r w:rsidR="00FD5F75" w:rsidRPr="00292D80">
        <w:t>da la inexistencia manifestada; p</w:t>
      </w:r>
      <w:r w:rsidRPr="00292D80">
        <w:t>or el contrario, el marco jurídico aplicable indica que sí pueden existir documentos relacionados con la designación del Vocal Ejecutivo, aunque no coincidan exactamente con la descripción que el solicitante utilizó.</w:t>
      </w:r>
    </w:p>
    <w:p w14:paraId="2A9354D9" w14:textId="77777777" w:rsidR="0040569C" w:rsidRPr="00292D80" w:rsidRDefault="0040569C" w:rsidP="0040569C"/>
    <w:p w14:paraId="37BBFE3F" w14:textId="3380CA10" w:rsidR="0054427D" w:rsidRPr="00292D80" w:rsidRDefault="0040569C" w:rsidP="0040569C">
      <w:r w:rsidRPr="00292D80">
        <w:t xml:space="preserve">En consecuencia, lo procedente es ordenar al Sujeto Obligado que realice una nueva búsqueda exhaustiva en todas las áreas competentes y que, de localizarse, proporcione el documento que acredite el nombramiento o, en su caso, la ratificación de la persona titular o encargada de la </w:t>
      </w:r>
      <w:r w:rsidR="00FD5F75" w:rsidRPr="00292D80">
        <w:t>Vocalía Ejecutiva del CEDIPIEM.</w:t>
      </w:r>
    </w:p>
    <w:p w14:paraId="14CDF797" w14:textId="77777777" w:rsidR="0040569C" w:rsidRPr="00292D80" w:rsidRDefault="0040569C" w:rsidP="0040569C">
      <w:pPr>
        <w:rPr>
          <w:rFonts w:eastAsia="Calibri"/>
          <w:szCs w:val="22"/>
          <w:lang w:eastAsia="es-ES_tradnl"/>
        </w:rPr>
      </w:pPr>
    </w:p>
    <w:p w14:paraId="557D6B9A" w14:textId="77777777" w:rsidR="007F3BC8" w:rsidRPr="00292D80" w:rsidRDefault="007F3BC8" w:rsidP="007F3BC8">
      <w:pPr>
        <w:pStyle w:val="Ttulo3"/>
      </w:pPr>
      <w:bookmarkStart w:id="34" w:name="_Toc193975144"/>
      <w:bookmarkStart w:id="35" w:name="_Toc210293622"/>
      <w:bookmarkStart w:id="36" w:name="_Toc210765885"/>
      <w:bookmarkStart w:id="37" w:name="_Toc214447292"/>
      <w:r w:rsidRPr="00292D80">
        <w:t>d) Versión pública.</w:t>
      </w:r>
      <w:bookmarkEnd w:id="34"/>
      <w:bookmarkEnd w:id="35"/>
      <w:bookmarkEnd w:id="36"/>
      <w:bookmarkEnd w:id="37"/>
    </w:p>
    <w:p w14:paraId="4795C96A" w14:textId="77777777" w:rsidR="007F3BC8" w:rsidRPr="00292D80" w:rsidRDefault="007F3BC8" w:rsidP="007F3BC8">
      <w:r w:rsidRPr="00292D80">
        <w:t xml:space="preserve">Para el caso de que el o los documentos de los cuales se ordena su entrega contengan datos personales susceptibles de ser testados, deberán ser entregados en </w:t>
      </w:r>
      <w:r w:rsidRPr="00292D80">
        <w:rPr>
          <w:b/>
        </w:rPr>
        <w:t>versión pública</w:t>
      </w:r>
      <w:r w:rsidRPr="00292D80">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w:t>
      </w:r>
      <w:r w:rsidRPr="00292D80">
        <w:lastRenderedPageBreak/>
        <w:t>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85CB283" w14:textId="77777777" w:rsidR="007F3BC8" w:rsidRPr="00292D80" w:rsidRDefault="007F3BC8" w:rsidP="007F3BC8"/>
    <w:p w14:paraId="77391E9B" w14:textId="77777777" w:rsidR="007F3BC8" w:rsidRPr="00292D80" w:rsidRDefault="007F3BC8" w:rsidP="007F3BC8">
      <w:r w:rsidRPr="00292D80">
        <w:t>A este respecto, los artículos 3, fracciones IX, XX, XXI y XLV; 51 y 52 de la Ley de Transparencia y Acceso a la Información Pública del Estado de México y Municipios establecen:</w:t>
      </w:r>
    </w:p>
    <w:p w14:paraId="65582A66" w14:textId="77777777" w:rsidR="007F3BC8" w:rsidRPr="00292D80" w:rsidRDefault="007F3BC8" w:rsidP="007F3BC8"/>
    <w:p w14:paraId="025F8245" w14:textId="77777777" w:rsidR="007F3BC8" w:rsidRPr="00292D80" w:rsidRDefault="007F3BC8" w:rsidP="007F3BC8">
      <w:pPr>
        <w:pStyle w:val="Puesto"/>
        <w:ind w:firstLine="567"/>
      </w:pPr>
      <w:r w:rsidRPr="00292D80">
        <w:rPr>
          <w:b/>
        </w:rPr>
        <w:t xml:space="preserve">“Artículo 3. </w:t>
      </w:r>
      <w:r w:rsidRPr="00292D80">
        <w:t xml:space="preserve">Para los efectos de la presente Ley se entenderá por: </w:t>
      </w:r>
    </w:p>
    <w:p w14:paraId="2515442B" w14:textId="77777777" w:rsidR="007F3BC8" w:rsidRPr="00292D80" w:rsidRDefault="007F3BC8" w:rsidP="007F3BC8">
      <w:pPr>
        <w:pStyle w:val="Puesto"/>
        <w:ind w:firstLine="567"/>
      </w:pPr>
      <w:r w:rsidRPr="00292D80">
        <w:rPr>
          <w:b/>
        </w:rPr>
        <w:t>IX.</w:t>
      </w:r>
      <w:r w:rsidRPr="00292D80">
        <w:t xml:space="preserve"> </w:t>
      </w:r>
      <w:r w:rsidRPr="00292D80">
        <w:rPr>
          <w:b/>
        </w:rPr>
        <w:t xml:space="preserve">Datos personales: </w:t>
      </w:r>
      <w:r w:rsidRPr="00292D80">
        <w:t xml:space="preserve">La información concerniente a una persona, identificada o identificable según lo dispuesto por la Ley de Protección de Datos Personales del Estado de México; </w:t>
      </w:r>
    </w:p>
    <w:p w14:paraId="3BE4FAD1" w14:textId="77777777" w:rsidR="007F3BC8" w:rsidRPr="00292D80" w:rsidRDefault="007F3BC8" w:rsidP="007F3BC8"/>
    <w:p w14:paraId="5A77028F" w14:textId="77777777" w:rsidR="007F3BC8" w:rsidRPr="00292D80" w:rsidRDefault="007F3BC8" w:rsidP="007F3BC8">
      <w:pPr>
        <w:pStyle w:val="Puesto"/>
        <w:ind w:firstLine="567"/>
      </w:pPr>
      <w:r w:rsidRPr="00292D80">
        <w:rPr>
          <w:b/>
        </w:rPr>
        <w:t>XX.</w:t>
      </w:r>
      <w:r w:rsidRPr="00292D80">
        <w:t xml:space="preserve"> </w:t>
      </w:r>
      <w:r w:rsidRPr="00292D80">
        <w:rPr>
          <w:b/>
        </w:rPr>
        <w:t>Información clasificada:</w:t>
      </w:r>
      <w:r w:rsidRPr="00292D80">
        <w:t xml:space="preserve"> Aquella considerada por la presente Ley como reservada o confidencial; </w:t>
      </w:r>
    </w:p>
    <w:p w14:paraId="22AA119A" w14:textId="77777777" w:rsidR="007F3BC8" w:rsidRPr="00292D80" w:rsidRDefault="007F3BC8" w:rsidP="007F3BC8"/>
    <w:p w14:paraId="7171F8C4" w14:textId="77777777" w:rsidR="007F3BC8" w:rsidRPr="00292D80" w:rsidRDefault="007F3BC8" w:rsidP="007F3BC8">
      <w:pPr>
        <w:pStyle w:val="Puesto"/>
        <w:ind w:firstLine="567"/>
      </w:pPr>
      <w:r w:rsidRPr="00292D80">
        <w:rPr>
          <w:b/>
        </w:rPr>
        <w:t>XXI.</w:t>
      </w:r>
      <w:r w:rsidRPr="00292D80">
        <w:t xml:space="preserve"> </w:t>
      </w:r>
      <w:r w:rsidRPr="00292D80">
        <w:rPr>
          <w:b/>
        </w:rPr>
        <w:t>Información confidencial</w:t>
      </w:r>
      <w:r w:rsidRPr="00292D80">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C615D68" w14:textId="77777777" w:rsidR="007F3BC8" w:rsidRPr="00292D80" w:rsidRDefault="007F3BC8" w:rsidP="007F3BC8"/>
    <w:p w14:paraId="7E492F53" w14:textId="77777777" w:rsidR="007F3BC8" w:rsidRPr="00292D80" w:rsidRDefault="007F3BC8" w:rsidP="007F3BC8">
      <w:pPr>
        <w:pStyle w:val="Puesto"/>
        <w:ind w:firstLine="567"/>
      </w:pPr>
      <w:r w:rsidRPr="00292D80">
        <w:rPr>
          <w:b/>
        </w:rPr>
        <w:t>XLV. Versión pública:</w:t>
      </w:r>
      <w:r w:rsidRPr="00292D80">
        <w:t xml:space="preserve"> Documento en el que se elimine, suprime o borra la información clasificada como reservada o confidencial para permitir su acceso. </w:t>
      </w:r>
    </w:p>
    <w:p w14:paraId="58A98D78" w14:textId="77777777" w:rsidR="007F3BC8" w:rsidRPr="00292D80" w:rsidRDefault="007F3BC8" w:rsidP="007F3BC8"/>
    <w:p w14:paraId="7BA51A6B" w14:textId="77777777" w:rsidR="007F3BC8" w:rsidRPr="00292D80" w:rsidRDefault="007F3BC8" w:rsidP="007F3BC8">
      <w:pPr>
        <w:pStyle w:val="Puesto"/>
        <w:ind w:firstLine="567"/>
      </w:pPr>
      <w:r w:rsidRPr="00292D80">
        <w:rPr>
          <w:b/>
        </w:rPr>
        <w:t>Artículo 51.</w:t>
      </w:r>
      <w:r w:rsidRPr="00292D80">
        <w:t xml:space="preserve"> Los sujetos obligados designaran a un responsable para atender la Unidad de Transparencia, quien fungirá como enlace entre éstos y los solicitantes. Dicha Unidad será la encargada de tramitar internamente la solicitud de información </w:t>
      </w:r>
      <w:r w:rsidRPr="00292D80">
        <w:rPr>
          <w:b/>
        </w:rPr>
        <w:t xml:space="preserve">y tendrá la responsabilidad de verificar en cada caso que la misma no sea confidencial o reservada. </w:t>
      </w:r>
      <w:r w:rsidRPr="00292D80">
        <w:t xml:space="preserve">Dicha Unidad contará con las facultades internas necesarias para gestionar la </w:t>
      </w:r>
      <w:r w:rsidRPr="00292D80">
        <w:lastRenderedPageBreak/>
        <w:t>atención a las solicitudes de información en los términos de la Ley General y la presente Ley.</w:t>
      </w:r>
    </w:p>
    <w:p w14:paraId="07F3754F" w14:textId="77777777" w:rsidR="007F3BC8" w:rsidRPr="00292D80" w:rsidRDefault="007F3BC8" w:rsidP="007F3BC8"/>
    <w:p w14:paraId="21E803AF" w14:textId="77777777" w:rsidR="007F3BC8" w:rsidRPr="00292D80" w:rsidRDefault="007F3BC8" w:rsidP="007F3BC8">
      <w:pPr>
        <w:pStyle w:val="Puesto"/>
        <w:ind w:firstLine="567"/>
      </w:pPr>
      <w:r w:rsidRPr="00292D80">
        <w:rPr>
          <w:b/>
        </w:rPr>
        <w:t>Artículo 52.</w:t>
      </w:r>
      <w:r w:rsidRPr="00292D80">
        <w:t xml:space="preserve"> Las solicitudes de acceso a la información y las respuestas que se les dé, incluyendo, en su caso, </w:t>
      </w:r>
      <w:r w:rsidRPr="00292D80">
        <w:rPr>
          <w:u w:val="single"/>
        </w:rPr>
        <w:t>la información entregada, así como las resoluciones a los recursos que en su caso se promuevan serán públicas, y de ser el caso que contenga datos personales que deban ser protegidos se podrá dar su acceso en su versión pública</w:t>
      </w:r>
      <w:r w:rsidRPr="00292D80">
        <w:t xml:space="preserve">, siempre y cuando la resolución de referencia se someta a un proceso de disociación, es decir, no haga identificable al titular de tales datos personales.” </w:t>
      </w:r>
      <w:r w:rsidRPr="00292D80">
        <w:rPr>
          <w:i w:val="0"/>
        </w:rPr>
        <w:t>(Énfasis añadido)</w:t>
      </w:r>
    </w:p>
    <w:p w14:paraId="5CE21BF3" w14:textId="77777777" w:rsidR="007F3BC8" w:rsidRPr="00292D80" w:rsidRDefault="007F3BC8" w:rsidP="007F3BC8"/>
    <w:p w14:paraId="69572F23" w14:textId="77777777" w:rsidR="007F3BC8" w:rsidRPr="00292D80" w:rsidRDefault="007F3BC8" w:rsidP="007F3BC8">
      <w:r w:rsidRPr="00292D8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0B84734" w14:textId="77777777" w:rsidR="007F3BC8" w:rsidRPr="00292D80" w:rsidRDefault="007F3BC8" w:rsidP="007F3BC8"/>
    <w:p w14:paraId="48906889" w14:textId="77777777" w:rsidR="007F3BC8" w:rsidRPr="00292D80" w:rsidRDefault="007F3BC8" w:rsidP="007F3BC8">
      <w:pPr>
        <w:pStyle w:val="Puesto"/>
        <w:ind w:firstLine="567"/>
      </w:pPr>
      <w:r w:rsidRPr="00292D80">
        <w:rPr>
          <w:b/>
        </w:rPr>
        <w:t>“Artículo 22.</w:t>
      </w:r>
      <w:r w:rsidRPr="00292D80">
        <w:t xml:space="preserve"> Todo tratamiento de datos personales que efectúe el responsable deberá estar justificado por finalidades concretas, lícitas, explícitas y legítimas, relacionadas con las atribuciones que la normatividad aplicable les confiera. </w:t>
      </w:r>
    </w:p>
    <w:p w14:paraId="67073705" w14:textId="77777777" w:rsidR="007F3BC8" w:rsidRPr="00292D80" w:rsidRDefault="007F3BC8" w:rsidP="007F3BC8"/>
    <w:p w14:paraId="1AD6A032" w14:textId="77777777" w:rsidR="007F3BC8" w:rsidRPr="00292D80" w:rsidRDefault="007F3BC8" w:rsidP="007F3BC8">
      <w:pPr>
        <w:pStyle w:val="Puesto"/>
        <w:ind w:firstLine="567"/>
      </w:pPr>
      <w:r w:rsidRPr="00292D80">
        <w:rPr>
          <w:b/>
        </w:rPr>
        <w:t>Artículo 38.</w:t>
      </w:r>
      <w:r w:rsidRPr="00292D80">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292D80">
        <w:rPr>
          <w:b/>
        </w:rPr>
        <w:t>”</w:t>
      </w:r>
      <w:r w:rsidRPr="00292D80">
        <w:t xml:space="preserve"> </w:t>
      </w:r>
    </w:p>
    <w:p w14:paraId="36CC6ECA" w14:textId="77777777" w:rsidR="007F3BC8" w:rsidRPr="00292D80" w:rsidRDefault="007F3BC8" w:rsidP="007F3BC8">
      <w:pPr>
        <w:rPr>
          <w:i/>
        </w:rPr>
      </w:pPr>
    </w:p>
    <w:p w14:paraId="5BC2FFF1" w14:textId="77777777" w:rsidR="007F3BC8" w:rsidRPr="00292D80" w:rsidRDefault="007F3BC8" w:rsidP="007F3BC8">
      <w:r w:rsidRPr="00292D80">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2E1A21B" w14:textId="77777777" w:rsidR="007F3BC8" w:rsidRPr="00292D80" w:rsidRDefault="007F3BC8" w:rsidP="007F3BC8"/>
    <w:p w14:paraId="0514D2AF" w14:textId="77777777" w:rsidR="007F3BC8" w:rsidRPr="00292D80" w:rsidRDefault="007F3BC8" w:rsidP="007F3BC8">
      <w:r w:rsidRPr="00292D80">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92D80">
        <w:rPr>
          <w:b/>
        </w:rPr>
        <w:t>EL SUJETO OBLIGADO,</w:t>
      </w:r>
      <w:r w:rsidRPr="00292D80">
        <w:t xml:space="preserve"> por lo que, todo dato personal susceptible de clasificación debe ser protegido.</w:t>
      </w:r>
    </w:p>
    <w:p w14:paraId="0AE33422" w14:textId="77777777" w:rsidR="007F3BC8" w:rsidRPr="00292D80" w:rsidRDefault="007F3BC8" w:rsidP="007F3BC8"/>
    <w:p w14:paraId="4953A470" w14:textId="77777777" w:rsidR="007F3BC8" w:rsidRPr="00292D80" w:rsidRDefault="007F3BC8" w:rsidP="007F3BC8">
      <w:r w:rsidRPr="00292D80">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8D83D59" w14:textId="77777777" w:rsidR="007F3BC8" w:rsidRPr="00292D80" w:rsidRDefault="007F3BC8" w:rsidP="007F3BC8"/>
    <w:p w14:paraId="0AB63EF3" w14:textId="77777777" w:rsidR="007F3BC8" w:rsidRPr="00292D80" w:rsidRDefault="007F3BC8" w:rsidP="007F3BC8">
      <w:r w:rsidRPr="00292D80">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292D80">
        <w:lastRenderedPageBreak/>
        <w:t>Desclasificación de la Información, así como para la elaboración de Versiones Públicas, que literalmente expresan:</w:t>
      </w:r>
    </w:p>
    <w:p w14:paraId="0C99ABEC" w14:textId="77777777" w:rsidR="007F3BC8" w:rsidRPr="00292D80" w:rsidRDefault="007F3BC8" w:rsidP="007F3BC8"/>
    <w:p w14:paraId="7E6546AF" w14:textId="77777777" w:rsidR="007F3BC8" w:rsidRPr="00292D80" w:rsidRDefault="007F3BC8" w:rsidP="007F3BC8">
      <w:pPr>
        <w:jc w:val="center"/>
        <w:rPr>
          <w:b/>
          <w:i/>
        </w:rPr>
      </w:pPr>
      <w:r w:rsidRPr="00292D80">
        <w:rPr>
          <w:b/>
          <w:i/>
        </w:rPr>
        <w:t>Ley de Transparencia y Acceso a la Información Pública del Estado de México y Municipios</w:t>
      </w:r>
    </w:p>
    <w:p w14:paraId="0E55B27F" w14:textId="77777777" w:rsidR="007F3BC8" w:rsidRPr="00292D80" w:rsidRDefault="007F3BC8" w:rsidP="007F3BC8"/>
    <w:p w14:paraId="08AD5CA0" w14:textId="77777777" w:rsidR="007F3BC8" w:rsidRPr="00292D80" w:rsidRDefault="007F3BC8" w:rsidP="007F3BC8">
      <w:pPr>
        <w:pStyle w:val="Puesto"/>
        <w:ind w:firstLine="567"/>
      </w:pPr>
      <w:r w:rsidRPr="00292D80">
        <w:rPr>
          <w:b/>
        </w:rPr>
        <w:t xml:space="preserve">“Artículo 49. </w:t>
      </w:r>
      <w:r w:rsidRPr="00292D80">
        <w:t>Los Comités de Transparencia tendrán las siguientes atribuciones:</w:t>
      </w:r>
    </w:p>
    <w:p w14:paraId="7DC71939" w14:textId="77777777" w:rsidR="007F3BC8" w:rsidRPr="00292D80" w:rsidRDefault="007F3BC8" w:rsidP="007F3BC8">
      <w:pPr>
        <w:pStyle w:val="Puesto"/>
        <w:ind w:firstLine="567"/>
      </w:pPr>
      <w:r w:rsidRPr="00292D80">
        <w:rPr>
          <w:b/>
        </w:rPr>
        <w:t>VIII.</w:t>
      </w:r>
      <w:r w:rsidRPr="00292D80">
        <w:t xml:space="preserve"> Aprobar, modificar o revocar la clasificación de la información;</w:t>
      </w:r>
    </w:p>
    <w:p w14:paraId="5A1F9B43" w14:textId="77777777" w:rsidR="007F3BC8" w:rsidRPr="00292D80" w:rsidRDefault="007F3BC8" w:rsidP="007F3BC8"/>
    <w:p w14:paraId="0994476A" w14:textId="77777777" w:rsidR="007F3BC8" w:rsidRPr="00292D80" w:rsidRDefault="007F3BC8" w:rsidP="007F3BC8">
      <w:pPr>
        <w:pStyle w:val="Puesto"/>
        <w:ind w:firstLine="567"/>
      </w:pPr>
      <w:r w:rsidRPr="00292D80">
        <w:rPr>
          <w:b/>
        </w:rPr>
        <w:t>Artículo 132.</w:t>
      </w:r>
      <w:r w:rsidRPr="00292D80">
        <w:t xml:space="preserve"> La clasificación de la información se llevará a cabo en el momento en que:</w:t>
      </w:r>
    </w:p>
    <w:p w14:paraId="18845A78" w14:textId="77777777" w:rsidR="007F3BC8" w:rsidRPr="00292D80" w:rsidRDefault="007F3BC8" w:rsidP="007F3BC8">
      <w:pPr>
        <w:pStyle w:val="Puesto"/>
        <w:ind w:firstLine="567"/>
      </w:pPr>
      <w:r w:rsidRPr="00292D80">
        <w:rPr>
          <w:b/>
        </w:rPr>
        <w:t>I.</w:t>
      </w:r>
      <w:r w:rsidRPr="00292D80">
        <w:t xml:space="preserve"> Se reciba una solicitud de acceso a la información;</w:t>
      </w:r>
    </w:p>
    <w:p w14:paraId="288F6079" w14:textId="77777777" w:rsidR="007F3BC8" w:rsidRPr="00292D80" w:rsidRDefault="007F3BC8" w:rsidP="007F3BC8">
      <w:pPr>
        <w:pStyle w:val="Puesto"/>
        <w:ind w:firstLine="567"/>
      </w:pPr>
      <w:r w:rsidRPr="00292D80">
        <w:rPr>
          <w:b/>
        </w:rPr>
        <w:t>II.</w:t>
      </w:r>
      <w:r w:rsidRPr="00292D80">
        <w:t xml:space="preserve"> Se determine mediante resolución de autoridad competente; o</w:t>
      </w:r>
    </w:p>
    <w:p w14:paraId="1F74C23F" w14:textId="77777777" w:rsidR="007F3BC8" w:rsidRPr="00292D80" w:rsidRDefault="007F3BC8" w:rsidP="007F3BC8">
      <w:pPr>
        <w:pStyle w:val="Puesto"/>
        <w:ind w:firstLine="567"/>
        <w:rPr>
          <w:b/>
        </w:rPr>
      </w:pPr>
      <w:r w:rsidRPr="00292D80">
        <w:rPr>
          <w:b/>
        </w:rPr>
        <w:t>III.</w:t>
      </w:r>
      <w:r w:rsidRPr="00292D80">
        <w:t xml:space="preserve"> Se generen versiones públicas para dar cumplimiento a las obligaciones de transparencia previstas en esta Ley.</w:t>
      </w:r>
      <w:r w:rsidRPr="00292D80">
        <w:rPr>
          <w:b/>
        </w:rPr>
        <w:t>”</w:t>
      </w:r>
    </w:p>
    <w:p w14:paraId="5D4CBEE1" w14:textId="77777777" w:rsidR="007F3BC8" w:rsidRPr="00292D80" w:rsidRDefault="007F3BC8" w:rsidP="007F3BC8"/>
    <w:p w14:paraId="6443AF54" w14:textId="77777777" w:rsidR="007F3BC8" w:rsidRPr="00292D80" w:rsidRDefault="007F3BC8" w:rsidP="007F3BC8">
      <w:pPr>
        <w:pStyle w:val="Puesto"/>
        <w:ind w:firstLine="567"/>
      </w:pPr>
      <w:r w:rsidRPr="00292D80">
        <w:rPr>
          <w:b/>
        </w:rPr>
        <w:t>“Segundo. -</w:t>
      </w:r>
      <w:r w:rsidRPr="00292D80">
        <w:t xml:space="preserve"> Para efectos de los presentes Lineamientos Generales, se entenderá por:</w:t>
      </w:r>
    </w:p>
    <w:p w14:paraId="13AA1172" w14:textId="77777777" w:rsidR="007F3BC8" w:rsidRPr="00292D80" w:rsidRDefault="007F3BC8" w:rsidP="007F3BC8">
      <w:pPr>
        <w:pStyle w:val="Puesto"/>
        <w:ind w:firstLine="567"/>
      </w:pPr>
      <w:r w:rsidRPr="00292D80">
        <w:rPr>
          <w:b/>
        </w:rPr>
        <w:t>XVIII.</w:t>
      </w:r>
      <w:r w:rsidRPr="00292D80">
        <w:t xml:space="preserve">  </w:t>
      </w:r>
      <w:r w:rsidRPr="00292D80">
        <w:rPr>
          <w:b/>
        </w:rPr>
        <w:t>Versión pública:</w:t>
      </w:r>
      <w:r w:rsidRPr="00292D80">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E6BF36A" w14:textId="77777777" w:rsidR="007F3BC8" w:rsidRPr="00292D80" w:rsidRDefault="007F3BC8" w:rsidP="007F3BC8">
      <w:pPr>
        <w:pStyle w:val="Puesto"/>
        <w:ind w:firstLine="567"/>
      </w:pPr>
    </w:p>
    <w:p w14:paraId="0E6621C5" w14:textId="77777777" w:rsidR="007F3BC8" w:rsidRPr="00292D80" w:rsidRDefault="007F3BC8" w:rsidP="007F3BC8">
      <w:pPr>
        <w:pStyle w:val="Puesto"/>
        <w:ind w:firstLine="567"/>
        <w:rPr>
          <w:b/>
        </w:rPr>
      </w:pPr>
      <w:r w:rsidRPr="00292D80">
        <w:rPr>
          <w:b/>
        </w:rPr>
        <w:t>Lineamientos Generales en materia de Clasificación y Desclasificación de la Información</w:t>
      </w:r>
    </w:p>
    <w:p w14:paraId="7F2A4A92" w14:textId="77777777" w:rsidR="007F3BC8" w:rsidRPr="00292D80" w:rsidRDefault="007F3BC8" w:rsidP="007F3BC8">
      <w:pPr>
        <w:pStyle w:val="Puesto"/>
        <w:ind w:firstLine="567"/>
      </w:pPr>
    </w:p>
    <w:p w14:paraId="147BB23C" w14:textId="77777777" w:rsidR="007F3BC8" w:rsidRPr="00292D80" w:rsidRDefault="007F3BC8" w:rsidP="007F3BC8">
      <w:pPr>
        <w:pStyle w:val="Puesto"/>
        <w:ind w:firstLine="567"/>
      </w:pPr>
      <w:r w:rsidRPr="00292D80">
        <w:rPr>
          <w:b/>
        </w:rPr>
        <w:t>Cuarto.</w:t>
      </w:r>
      <w:r w:rsidRPr="00292D8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871708D" w14:textId="77777777" w:rsidR="007F3BC8" w:rsidRPr="00292D80" w:rsidRDefault="007F3BC8" w:rsidP="007F3BC8">
      <w:pPr>
        <w:pStyle w:val="Puesto"/>
        <w:ind w:firstLine="567"/>
      </w:pPr>
      <w:r w:rsidRPr="00292D80">
        <w:t>Los sujetos obligados deberán aplicar, de manera estricta, las excepciones al derecho de acceso a la información y sólo podrán invocarlas cuando acrediten su procedencia.</w:t>
      </w:r>
    </w:p>
    <w:p w14:paraId="62F7B95F" w14:textId="77777777" w:rsidR="007F3BC8" w:rsidRPr="00292D80" w:rsidRDefault="007F3BC8" w:rsidP="007F3BC8"/>
    <w:p w14:paraId="548F5DC8" w14:textId="77777777" w:rsidR="007F3BC8" w:rsidRPr="00292D80" w:rsidRDefault="007F3BC8" w:rsidP="007F3BC8">
      <w:pPr>
        <w:pStyle w:val="Puesto"/>
        <w:ind w:firstLine="567"/>
      </w:pPr>
      <w:r w:rsidRPr="00292D80">
        <w:rPr>
          <w:b/>
        </w:rPr>
        <w:lastRenderedPageBreak/>
        <w:t>Quinto.</w:t>
      </w:r>
      <w:r w:rsidRPr="00292D8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B0DAD8E" w14:textId="77777777" w:rsidR="007F3BC8" w:rsidRPr="00292D80" w:rsidRDefault="007F3BC8" w:rsidP="007F3BC8"/>
    <w:p w14:paraId="76C7E9A3" w14:textId="77777777" w:rsidR="007F3BC8" w:rsidRPr="00292D80" w:rsidRDefault="007F3BC8" w:rsidP="007F3BC8">
      <w:pPr>
        <w:pStyle w:val="Puesto"/>
        <w:ind w:firstLine="567"/>
      </w:pPr>
      <w:r w:rsidRPr="00292D80">
        <w:rPr>
          <w:b/>
        </w:rPr>
        <w:t>Sexto.</w:t>
      </w:r>
      <w:r w:rsidRPr="00292D80">
        <w:t xml:space="preserve"> Se deroga.</w:t>
      </w:r>
    </w:p>
    <w:p w14:paraId="6E5B163C" w14:textId="77777777" w:rsidR="007F3BC8" w:rsidRPr="00292D80" w:rsidRDefault="007F3BC8" w:rsidP="007F3BC8"/>
    <w:p w14:paraId="3770FE19" w14:textId="77777777" w:rsidR="007F3BC8" w:rsidRPr="00292D80" w:rsidRDefault="007F3BC8" w:rsidP="007F3BC8">
      <w:pPr>
        <w:pStyle w:val="Puesto"/>
        <w:ind w:firstLine="567"/>
      </w:pPr>
      <w:r w:rsidRPr="00292D80">
        <w:rPr>
          <w:b/>
        </w:rPr>
        <w:t>Séptimo.</w:t>
      </w:r>
      <w:r w:rsidRPr="00292D80">
        <w:t xml:space="preserve"> La clasificación de la información se llevará a cabo en el momento en que:</w:t>
      </w:r>
    </w:p>
    <w:p w14:paraId="04D0DA21" w14:textId="77777777" w:rsidR="007F3BC8" w:rsidRPr="00292D80" w:rsidRDefault="007F3BC8" w:rsidP="007F3BC8">
      <w:pPr>
        <w:pStyle w:val="Puesto"/>
        <w:ind w:firstLine="567"/>
      </w:pPr>
      <w:r w:rsidRPr="00292D80">
        <w:rPr>
          <w:b/>
        </w:rPr>
        <w:t>I.</w:t>
      </w:r>
      <w:r w:rsidRPr="00292D80">
        <w:t xml:space="preserve">        Se reciba una solicitud de acceso a la información;</w:t>
      </w:r>
    </w:p>
    <w:p w14:paraId="5B4CDDAF" w14:textId="77777777" w:rsidR="007F3BC8" w:rsidRPr="00292D80" w:rsidRDefault="007F3BC8" w:rsidP="007F3BC8">
      <w:pPr>
        <w:pStyle w:val="Puesto"/>
        <w:ind w:firstLine="567"/>
      </w:pPr>
      <w:r w:rsidRPr="00292D80">
        <w:rPr>
          <w:b/>
        </w:rPr>
        <w:t>II.</w:t>
      </w:r>
      <w:r w:rsidRPr="00292D80">
        <w:t xml:space="preserve">       Se determine mediante resolución del Comité de Transparencia, el órgano garante competente, o en cumplimiento a una sentencia del Poder Judicial; o</w:t>
      </w:r>
    </w:p>
    <w:p w14:paraId="2EE1572B" w14:textId="77777777" w:rsidR="007F3BC8" w:rsidRPr="00292D80" w:rsidRDefault="007F3BC8" w:rsidP="007F3BC8">
      <w:pPr>
        <w:pStyle w:val="Puesto"/>
        <w:ind w:firstLine="567"/>
      </w:pPr>
      <w:r w:rsidRPr="00292D80">
        <w:rPr>
          <w:b/>
        </w:rPr>
        <w:t>III.</w:t>
      </w:r>
      <w:r w:rsidRPr="00292D80">
        <w:t xml:space="preserve">      Se generen versiones públicas para dar cumplimiento a las obligaciones de transparencia previstas en la Ley General, la Ley Federal y las correspondientes de las entidades federativas.</w:t>
      </w:r>
    </w:p>
    <w:p w14:paraId="15D9E93C" w14:textId="77777777" w:rsidR="007F3BC8" w:rsidRPr="00292D80" w:rsidRDefault="007F3BC8" w:rsidP="007F3BC8">
      <w:pPr>
        <w:pStyle w:val="Puesto"/>
        <w:ind w:firstLine="567"/>
      </w:pPr>
      <w:r w:rsidRPr="00292D80">
        <w:t xml:space="preserve">Los titulares de las áreas deberán revisar la información requerida al momento de la recepción de una solicitud de acceso, para verificar, conforme a su naturaleza, si encuadra en una causal de reserva o de confidencialidad. </w:t>
      </w:r>
    </w:p>
    <w:p w14:paraId="63D569C1" w14:textId="77777777" w:rsidR="007F3BC8" w:rsidRPr="00292D80" w:rsidRDefault="007F3BC8" w:rsidP="007F3BC8"/>
    <w:p w14:paraId="0D46EB7B" w14:textId="77777777" w:rsidR="007F3BC8" w:rsidRPr="00292D80" w:rsidRDefault="007F3BC8" w:rsidP="007F3BC8">
      <w:pPr>
        <w:pStyle w:val="Puesto"/>
        <w:ind w:firstLine="567"/>
      </w:pPr>
      <w:r w:rsidRPr="00292D80">
        <w:rPr>
          <w:b/>
        </w:rPr>
        <w:t>Octavo.</w:t>
      </w:r>
      <w:r w:rsidRPr="00292D8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4C48367" w14:textId="77777777" w:rsidR="007F3BC8" w:rsidRPr="00292D80" w:rsidRDefault="007F3BC8" w:rsidP="007F3BC8">
      <w:pPr>
        <w:pStyle w:val="Puesto"/>
        <w:ind w:firstLine="567"/>
      </w:pPr>
      <w:r w:rsidRPr="00292D80">
        <w:t>Para motivar la clasificación se deberán señalar las razones o circunstancias especiales que lo llevaron a concluir que el caso particular se ajusta al supuesto previsto por la norma legal invocada como fundamento.</w:t>
      </w:r>
    </w:p>
    <w:p w14:paraId="31F20FB0" w14:textId="77777777" w:rsidR="007F3BC8" w:rsidRPr="00292D80" w:rsidRDefault="007F3BC8" w:rsidP="007F3BC8">
      <w:pPr>
        <w:pStyle w:val="Puesto"/>
        <w:ind w:firstLine="567"/>
      </w:pPr>
      <w:r w:rsidRPr="00292D80">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E50A3C9" w14:textId="77777777" w:rsidR="007F3BC8" w:rsidRPr="00292D80" w:rsidRDefault="007F3BC8" w:rsidP="007F3BC8"/>
    <w:p w14:paraId="66A82F7B" w14:textId="77777777" w:rsidR="007F3BC8" w:rsidRPr="00292D80" w:rsidRDefault="007F3BC8" w:rsidP="007F3BC8">
      <w:pPr>
        <w:pStyle w:val="Puesto"/>
        <w:ind w:firstLine="567"/>
      </w:pPr>
      <w:r w:rsidRPr="00292D80">
        <w:rPr>
          <w:b/>
        </w:rPr>
        <w:t>Noveno.</w:t>
      </w:r>
      <w:r w:rsidRPr="00292D8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D327D3D" w14:textId="77777777" w:rsidR="007F3BC8" w:rsidRPr="00292D80" w:rsidRDefault="007F3BC8" w:rsidP="007F3BC8"/>
    <w:p w14:paraId="74FB7B27" w14:textId="77777777" w:rsidR="007F3BC8" w:rsidRPr="00292D80" w:rsidRDefault="007F3BC8" w:rsidP="007F3BC8">
      <w:pPr>
        <w:pStyle w:val="Puesto"/>
        <w:ind w:firstLine="567"/>
      </w:pPr>
      <w:r w:rsidRPr="00292D80">
        <w:rPr>
          <w:b/>
        </w:rPr>
        <w:t>Décimo.</w:t>
      </w:r>
      <w:r w:rsidRPr="00292D8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EB079E1" w14:textId="77777777" w:rsidR="007F3BC8" w:rsidRPr="00292D80" w:rsidRDefault="007F3BC8" w:rsidP="007F3BC8">
      <w:pPr>
        <w:pStyle w:val="Puesto"/>
        <w:ind w:firstLine="567"/>
      </w:pPr>
      <w:r w:rsidRPr="00292D80">
        <w:t>En ausencia de los titulares de las áreas, la información será clasificada o desclasificada por la persona que lo supla, en términos de la normativa que rija la actuación del sujeto obligado.</w:t>
      </w:r>
    </w:p>
    <w:p w14:paraId="0340B08B" w14:textId="77777777" w:rsidR="007F3BC8" w:rsidRPr="00292D80" w:rsidRDefault="007F3BC8" w:rsidP="007F3BC8">
      <w:pPr>
        <w:pStyle w:val="Puesto"/>
        <w:ind w:firstLine="567"/>
        <w:rPr>
          <w:b/>
        </w:rPr>
      </w:pPr>
      <w:r w:rsidRPr="00292D80">
        <w:rPr>
          <w:b/>
        </w:rPr>
        <w:t>Décimo primero.</w:t>
      </w:r>
      <w:r w:rsidRPr="00292D8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92D80">
        <w:rPr>
          <w:b/>
        </w:rPr>
        <w:t>”</w:t>
      </w:r>
    </w:p>
    <w:p w14:paraId="7BE02709" w14:textId="77777777" w:rsidR="00F32096" w:rsidRPr="00292D80" w:rsidRDefault="00F32096" w:rsidP="007F3BC8"/>
    <w:p w14:paraId="0D4FFDBA" w14:textId="77777777" w:rsidR="007F3BC8" w:rsidRPr="00292D80" w:rsidRDefault="007F3BC8" w:rsidP="007F3BC8">
      <w:r w:rsidRPr="00292D80">
        <w:t xml:space="preserve">Consecuentemente, se destaca que la versión pública que elabore </w:t>
      </w:r>
      <w:r w:rsidRPr="00292D80">
        <w:rPr>
          <w:b/>
        </w:rPr>
        <w:t>EL SUJETO OBLIGADO</w:t>
      </w:r>
      <w:r w:rsidRPr="00292D80">
        <w:t xml:space="preserve"> debe cumplir con las formalidades exigidas en la Ley, por lo que para tal efecto emitirá el </w:t>
      </w:r>
      <w:r w:rsidRPr="00292D80">
        <w:rPr>
          <w:b/>
        </w:rPr>
        <w:t>Acuerdo del Comité de Transparencia</w:t>
      </w:r>
      <w:r w:rsidRPr="00292D80">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B70125E" w14:textId="77777777" w:rsidR="007F3BC8" w:rsidRPr="00292D80" w:rsidRDefault="007F3BC8" w:rsidP="00BE7702">
      <w:pPr>
        <w:rPr>
          <w:rFonts w:eastAsia="Calibri"/>
          <w:szCs w:val="22"/>
          <w:lang w:eastAsia="es-ES_tradnl"/>
        </w:rPr>
      </w:pPr>
    </w:p>
    <w:p w14:paraId="756F06F7" w14:textId="6C52D0E9" w:rsidR="009B4C20" w:rsidRPr="00292D80" w:rsidRDefault="003845D0" w:rsidP="00824E8C">
      <w:pPr>
        <w:pStyle w:val="Ttulo3"/>
        <w:spacing w:line="360" w:lineRule="auto"/>
        <w:rPr>
          <w:szCs w:val="22"/>
        </w:rPr>
      </w:pPr>
      <w:bookmarkStart w:id="38" w:name="_Toc214447293"/>
      <w:r w:rsidRPr="00292D80">
        <w:rPr>
          <w:szCs w:val="22"/>
        </w:rPr>
        <w:t>e</w:t>
      </w:r>
      <w:r w:rsidR="009B4C20" w:rsidRPr="00292D80">
        <w:rPr>
          <w:szCs w:val="22"/>
        </w:rPr>
        <w:t>) Conclusión.</w:t>
      </w:r>
      <w:bookmarkEnd w:id="38"/>
    </w:p>
    <w:p w14:paraId="3F6B2160" w14:textId="00970D9C" w:rsidR="009B4C20" w:rsidRPr="00292D80" w:rsidRDefault="009B4C20" w:rsidP="00824E8C">
      <w:pPr>
        <w:widowControl w:val="0"/>
        <w:tabs>
          <w:tab w:val="left" w:pos="1701"/>
          <w:tab w:val="left" w:pos="1843"/>
        </w:tabs>
        <w:rPr>
          <w:szCs w:val="22"/>
        </w:rPr>
      </w:pPr>
      <w:r w:rsidRPr="00292D80">
        <w:rPr>
          <w:szCs w:val="22"/>
        </w:rPr>
        <w:t xml:space="preserve">En razón de lo anteriormente expuesto, este Instituto estima que las razones o motivos de </w:t>
      </w:r>
      <w:r w:rsidRPr="00292D80">
        <w:rPr>
          <w:szCs w:val="22"/>
        </w:rPr>
        <w:lastRenderedPageBreak/>
        <w:t xml:space="preserve">inconformidad hechos valer por </w:t>
      </w:r>
      <w:r w:rsidRPr="00292D80">
        <w:rPr>
          <w:b/>
          <w:szCs w:val="22"/>
        </w:rPr>
        <w:t>EL RECURRENTE</w:t>
      </w:r>
      <w:r w:rsidRPr="00292D80">
        <w:rPr>
          <w:szCs w:val="22"/>
        </w:rPr>
        <w:t xml:space="preserve"> devienen </w:t>
      </w:r>
      <w:r w:rsidRPr="00292D80">
        <w:rPr>
          <w:b/>
          <w:szCs w:val="22"/>
        </w:rPr>
        <w:t>fundadas</w:t>
      </w:r>
      <w:r w:rsidRPr="00292D80">
        <w:rPr>
          <w:szCs w:val="22"/>
        </w:rPr>
        <w:t xml:space="preserve">; motivo por el cual, este Órgano Garante determina </w:t>
      </w:r>
      <w:r w:rsidR="00AF5726" w:rsidRPr="00292D80">
        <w:rPr>
          <w:b/>
          <w:szCs w:val="22"/>
        </w:rPr>
        <w:t>REVOCAR</w:t>
      </w:r>
      <w:r w:rsidRPr="00292D80">
        <w:rPr>
          <w:b/>
          <w:szCs w:val="22"/>
        </w:rPr>
        <w:t xml:space="preserve"> </w:t>
      </w:r>
      <w:r w:rsidRPr="00292D80">
        <w:rPr>
          <w:szCs w:val="22"/>
        </w:rPr>
        <w:t xml:space="preserve">la respuesta otorgada por </w:t>
      </w:r>
      <w:r w:rsidRPr="00292D80">
        <w:rPr>
          <w:b/>
          <w:szCs w:val="22"/>
        </w:rPr>
        <w:t xml:space="preserve">EL SUJETO OBLIGADO, </w:t>
      </w:r>
      <w:r w:rsidRPr="00292D80">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292D80" w:rsidRDefault="009B4C20" w:rsidP="00824E8C">
      <w:pPr>
        <w:widowControl w:val="0"/>
        <w:tabs>
          <w:tab w:val="left" w:pos="1701"/>
          <w:tab w:val="left" w:pos="1843"/>
        </w:tabs>
        <w:rPr>
          <w:szCs w:val="22"/>
        </w:rPr>
      </w:pPr>
    </w:p>
    <w:p w14:paraId="5BEC8334" w14:textId="77777777" w:rsidR="00BE7702" w:rsidRPr="00292D80" w:rsidRDefault="00BE7702" w:rsidP="00BE7702">
      <w:pPr>
        <w:ind w:right="-93"/>
      </w:pPr>
      <w:r w:rsidRPr="00292D8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292D80" w:rsidRDefault="009B4C20" w:rsidP="00824E8C">
      <w:pPr>
        <w:rPr>
          <w:szCs w:val="22"/>
        </w:rPr>
      </w:pPr>
    </w:p>
    <w:p w14:paraId="730DEFC0" w14:textId="77777777" w:rsidR="009B4C20" w:rsidRPr="00292D80" w:rsidRDefault="009B4C20" w:rsidP="00824E8C">
      <w:pPr>
        <w:pStyle w:val="Ttulo1"/>
        <w:rPr>
          <w:szCs w:val="22"/>
        </w:rPr>
      </w:pPr>
      <w:bookmarkStart w:id="39" w:name="_heading=h.gsdhnqi1wat4" w:colFirst="0" w:colLast="0"/>
      <w:bookmarkStart w:id="40" w:name="_Toc214447294"/>
      <w:bookmarkEnd w:id="39"/>
      <w:r w:rsidRPr="00292D80">
        <w:rPr>
          <w:szCs w:val="22"/>
        </w:rPr>
        <w:t>RESUELVE</w:t>
      </w:r>
      <w:bookmarkEnd w:id="40"/>
    </w:p>
    <w:p w14:paraId="78B37F8C" w14:textId="77777777" w:rsidR="009B4C20" w:rsidRPr="00292D80" w:rsidRDefault="009B4C20" w:rsidP="00824E8C">
      <w:pPr>
        <w:ind w:right="113"/>
        <w:rPr>
          <w:b/>
          <w:szCs w:val="22"/>
        </w:rPr>
      </w:pPr>
    </w:p>
    <w:p w14:paraId="19312628" w14:textId="1AC4B790" w:rsidR="009B4C20" w:rsidRPr="00292D80" w:rsidRDefault="009B4C20" w:rsidP="00824E8C">
      <w:pPr>
        <w:widowControl w:val="0"/>
        <w:rPr>
          <w:szCs w:val="22"/>
        </w:rPr>
      </w:pPr>
      <w:r w:rsidRPr="00292D80">
        <w:rPr>
          <w:b/>
          <w:szCs w:val="22"/>
        </w:rPr>
        <w:t>PRIMERO.</w:t>
      </w:r>
      <w:r w:rsidRPr="00292D80">
        <w:rPr>
          <w:szCs w:val="22"/>
        </w:rPr>
        <w:t xml:space="preserve"> Se </w:t>
      </w:r>
      <w:r w:rsidR="00AF5726" w:rsidRPr="00292D80">
        <w:rPr>
          <w:b/>
          <w:szCs w:val="22"/>
        </w:rPr>
        <w:t>REVOCA</w:t>
      </w:r>
      <w:r w:rsidRPr="00292D80">
        <w:rPr>
          <w:szCs w:val="22"/>
        </w:rPr>
        <w:t xml:space="preserve"> la respuesta entregada por el </w:t>
      </w:r>
      <w:r w:rsidRPr="00292D80">
        <w:rPr>
          <w:b/>
          <w:szCs w:val="22"/>
        </w:rPr>
        <w:t>SUJETO OBLIGADO</w:t>
      </w:r>
      <w:r w:rsidRPr="00292D80">
        <w:rPr>
          <w:szCs w:val="22"/>
        </w:rPr>
        <w:t xml:space="preserve"> en la solicitud de información</w:t>
      </w:r>
      <w:r w:rsidRPr="00292D80">
        <w:rPr>
          <w:b/>
          <w:szCs w:val="22"/>
        </w:rPr>
        <w:t xml:space="preserve"> </w:t>
      </w:r>
      <w:r w:rsidR="007D7813" w:rsidRPr="00292D80">
        <w:rPr>
          <w:b/>
          <w:szCs w:val="22"/>
        </w:rPr>
        <w:t>00064/CEDIPIEM/IP/2025</w:t>
      </w:r>
      <w:r w:rsidRPr="00292D80">
        <w:rPr>
          <w:szCs w:val="22"/>
        </w:rPr>
        <w:t xml:space="preserve">, por resultar </w:t>
      </w:r>
      <w:r w:rsidRPr="00292D80">
        <w:rPr>
          <w:b/>
          <w:szCs w:val="22"/>
        </w:rPr>
        <w:t>FUNDADAS</w:t>
      </w:r>
      <w:r w:rsidRPr="00292D80">
        <w:rPr>
          <w:szCs w:val="22"/>
        </w:rPr>
        <w:t xml:space="preserve"> las razones o motivos de inconformidad hechos valer por </w:t>
      </w:r>
      <w:r w:rsidRPr="00292D80">
        <w:rPr>
          <w:b/>
          <w:szCs w:val="22"/>
        </w:rPr>
        <w:t>LA PARTE RECURRENTE</w:t>
      </w:r>
      <w:r w:rsidRPr="00292D80">
        <w:rPr>
          <w:szCs w:val="22"/>
        </w:rPr>
        <w:t xml:space="preserve"> en el Recurso de Revisión </w:t>
      </w:r>
      <w:r w:rsidR="007D7813" w:rsidRPr="00292D80">
        <w:rPr>
          <w:b/>
          <w:szCs w:val="22"/>
        </w:rPr>
        <w:t>12267</w:t>
      </w:r>
      <w:r w:rsidRPr="00292D80">
        <w:rPr>
          <w:b/>
          <w:szCs w:val="22"/>
        </w:rPr>
        <w:t xml:space="preserve">/INFOEM/IP/RR/2025 </w:t>
      </w:r>
      <w:r w:rsidRPr="00292D80">
        <w:rPr>
          <w:szCs w:val="22"/>
        </w:rPr>
        <w:t xml:space="preserve">en términos del considerando </w:t>
      </w:r>
      <w:r w:rsidRPr="00292D80">
        <w:rPr>
          <w:b/>
          <w:szCs w:val="22"/>
        </w:rPr>
        <w:t>SEGUNDO</w:t>
      </w:r>
      <w:r w:rsidRPr="00292D80">
        <w:rPr>
          <w:szCs w:val="22"/>
        </w:rPr>
        <w:t xml:space="preserve"> de la presente Resolución.</w:t>
      </w:r>
    </w:p>
    <w:p w14:paraId="0D918F98" w14:textId="77777777" w:rsidR="009B4C20" w:rsidRPr="00292D80" w:rsidRDefault="009B4C20" w:rsidP="00824E8C">
      <w:pPr>
        <w:widowControl w:val="0"/>
        <w:rPr>
          <w:szCs w:val="22"/>
        </w:rPr>
      </w:pPr>
    </w:p>
    <w:p w14:paraId="243E8380" w14:textId="0021791D" w:rsidR="009B4C20" w:rsidRPr="00292D80" w:rsidRDefault="009B4C20" w:rsidP="00824E8C">
      <w:pPr>
        <w:pBdr>
          <w:top w:val="nil"/>
          <w:left w:val="nil"/>
          <w:bottom w:val="nil"/>
          <w:right w:val="nil"/>
          <w:between w:val="nil"/>
        </w:pBdr>
        <w:rPr>
          <w:szCs w:val="22"/>
        </w:rPr>
      </w:pPr>
      <w:r w:rsidRPr="00292D80">
        <w:rPr>
          <w:b/>
          <w:szCs w:val="22"/>
        </w:rPr>
        <w:t>SEGUNDO.</w:t>
      </w:r>
      <w:r w:rsidRPr="00292D80">
        <w:rPr>
          <w:szCs w:val="22"/>
        </w:rPr>
        <w:t xml:space="preserve"> Se </w:t>
      </w:r>
      <w:r w:rsidRPr="00292D80">
        <w:rPr>
          <w:b/>
          <w:szCs w:val="22"/>
        </w:rPr>
        <w:t xml:space="preserve">ORDENA </w:t>
      </w:r>
      <w:r w:rsidRPr="00292D80">
        <w:rPr>
          <w:szCs w:val="22"/>
        </w:rPr>
        <w:t xml:space="preserve">al </w:t>
      </w:r>
      <w:r w:rsidRPr="00292D80">
        <w:rPr>
          <w:b/>
          <w:szCs w:val="22"/>
        </w:rPr>
        <w:t>SUJETO OBLIGADO</w:t>
      </w:r>
      <w:r w:rsidRPr="00292D80">
        <w:rPr>
          <w:szCs w:val="22"/>
        </w:rPr>
        <w:t xml:space="preserve">, a efecto de que, entregue a través del </w:t>
      </w:r>
      <w:r w:rsidRPr="00292D80">
        <w:rPr>
          <w:b/>
          <w:szCs w:val="22"/>
        </w:rPr>
        <w:t>SAIMEX</w:t>
      </w:r>
      <w:r w:rsidRPr="00292D80">
        <w:rPr>
          <w:szCs w:val="22"/>
        </w:rPr>
        <w:t>,</w:t>
      </w:r>
      <w:r w:rsidR="00C81396" w:rsidRPr="00292D80">
        <w:rPr>
          <w:szCs w:val="22"/>
        </w:rPr>
        <w:t xml:space="preserve"> previa búsqueda exhaustiva, de ser procedente en </w:t>
      </w:r>
      <w:r w:rsidR="00AF5726" w:rsidRPr="00292D80">
        <w:rPr>
          <w:b/>
          <w:szCs w:val="22"/>
        </w:rPr>
        <w:t>versión pública</w:t>
      </w:r>
      <w:r w:rsidR="00C81396" w:rsidRPr="00292D80">
        <w:rPr>
          <w:szCs w:val="22"/>
        </w:rPr>
        <w:t xml:space="preserve">, </w:t>
      </w:r>
      <w:r w:rsidR="00C94967" w:rsidRPr="00292D80">
        <w:rPr>
          <w:szCs w:val="22"/>
        </w:rPr>
        <w:t>lo siguiente</w:t>
      </w:r>
      <w:r w:rsidRPr="00292D80">
        <w:rPr>
          <w:szCs w:val="22"/>
        </w:rPr>
        <w:t>:</w:t>
      </w:r>
    </w:p>
    <w:p w14:paraId="620A4EFC" w14:textId="77777777" w:rsidR="00EB5025" w:rsidRPr="00292D80" w:rsidRDefault="00EB5025" w:rsidP="00824E8C">
      <w:pPr>
        <w:pStyle w:val="Puesto"/>
        <w:spacing w:line="360" w:lineRule="auto"/>
        <w:ind w:left="0"/>
        <w:rPr>
          <w:rFonts w:eastAsia="Times New Roman" w:cs="Times New Roman"/>
          <w:b/>
          <w:i w:val="0"/>
          <w:kern w:val="0"/>
          <w:szCs w:val="22"/>
        </w:rPr>
      </w:pPr>
      <w:bookmarkStart w:id="41" w:name="_heading=h.p2f5rm941076" w:colFirst="0" w:colLast="0"/>
      <w:bookmarkEnd w:id="41"/>
    </w:p>
    <w:p w14:paraId="01D11D44" w14:textId="4D60E52A" w:rsidR="00262B4D" w:rsidRPr="00292D80" w:rsidRDefault="00FD5F75" w:rsidP="00E94FC7">
      <w:pPr>
        <w:pStyle w:val="Prrafodelista"/>
        <w:ind w:right="-28"/>
        <w:rPr>
          <w:rFonts w:eastAsiaTheme="majorEastAsia" w:cstheme="majorBidi"/>
          <w:b/>
          <w:i/>
          <w:iCs/>
          <w:kern w:val="28"/>
          <w:szCs w:val="56"/>
        </w:rPr>
      </w:pPr>
      <w:r w:rsidRPr="00292D80">
        <w:rPr>
          <w:rFonts w:eastAsiaTheme="majorEastAsia" w:cstheme="majorBidi"/>
          <w:b/>
          <w:i/>
          <w:iCs/>
          <w:kern w:val="28"/>
          <w:szCs w:val="56"/>
        </w:rPr>
        <w:t xml:space="preserve">Documento que acredite el nombramiento o, en su caso, la ratificación de la persona titular o encargada de la Vocalía Ejecutiva del </w:t>
      </w:r>
      <w:r w:rsidR="00A43F53" w:rsidRPr="00292D80">
        <w:rPr>
          <w:rFonts w:eastAsiaTheme="majorEastAsia" w:cstheme="majorBidi"/>
          <w:b/>
          <w:i/>
          <w:iCs/>
          <w:kern w:val="28"/>
          <w:szCs w:val="56"/>
        </w:rPr>
        <w:t xml:space="preserve">Consejo Estatal para el Desarrollo </w:t>
      </w:r>
      <w:r w:rsidR="00A43F53" w:rsidRPr="00292D80">
        <w:rPr>
          <w:rFonts w:eastAsiaTheme="majorEastAsia" w:cstheme="majorBidi"/>
          <w:b/>
          <w:i/>
          <w:iCs/>
          <w:kern w:val="28"/>
          <w:szCs w:val="56"/>
        </w:rPr>
        <w:lastRenderedPageBreak/>
        <w:t xml:space="preserve">Integral de Los Pueblos Indígenas del Estado de México en funciones al </w:t>
      </w:r>
      <w:r w:rsidR="00E94FC7" w:rsidRPr="00292D80">
        <w:rPr>
          <w:b/>
          <w:i/>
          <w:iCs/>
          <w:color w:val="000000"/>
          <w:szCs w:val="22"/>
        </w:rPr>
        <w:t>22</w:t>
      </w:r>
      <w:r w:rsidR="00A43F53" w:rsidRPr="00292D80">
        <w:rPr>
          <w:b/>
          <w:i/>
          <w:iCs/>
          <w:color w:val="000000"/>
          <w:szCs w:val="22"/>
        </w:rPr>
        <w:t xml:space="preserve"> de septiembre de </w:t>
      </w:r>
      <w:r w:rsidR="00E94FC7" w:rsidRPr="00292D80">
        <w:rPr>
          <w:b/>
          <w:i/>
          <w:iCs/>
          <w:color w:val="000000"/>
          <w:szCs w:val="22"/>
        </w:rPr>
        <w:t>2025.</w:t>
      </w:r>
    </w:p>
    <w:p w14:paraId="25664A20" w14:textId="77777777" w:rsidR="00FD5F75" w:rsidRPr="00292D80" w:rsidRDefault="00FD5F75" w:rsidP="00824E8C">
      <w:pPr>
        <w:ind w:right="-28"/>
        <w:rPr>
          <w:szCs w:val="22"/>
        </w:rPr>
      </w:pPr>
    </w:p>
    <w:p w14:paraId="0CF9117A" w14:textId="77777777" w:rsidR="00C81396" w:rsidRPr="00292D80" w:rsidRDefault="00C81396" w:rsidP="00C81396">
      <w:pPr>
        <w:rPr>
          <w:bCs/>
        </w:rPr>
      </w:pPr>
      <w:r w:rsidRPr="00292D80">
        <w:rPr>
          <w:rFonts w:eastAsia="Calibri" w:cs="Tahoma"/>
          <w:bCs/>
          <w:szCs w:val="22"/>
          <w:lang w:eastAsia="en-US"/>
        </w:rPr>
        <w:t xml:space="preserve">De ser necesarias las </w:t>
      </w:r>
      <w:r w:rsidRPr="00292D80">
        <w:rPr>
          <w:rFonts w:eastAsia="Palatino Linotype" w:cs="Palatino Linotype"/>
          <w:szCs w:val="22"/>
        </w:rPr>
        <w:t>versiones</w:t>
      </w:r>
      <w:r w:rsidRPr="00292D80">
        <w:rPr>
          <w:rFonts w:eastAsia="Calibri" w:cs="Tahoma"/>
          <w:bCs/>
          <w:szCs w:val="22"/>
          <w:lang w:eastAsia="en-US"/>
        </w:rPr>
        <w:t xml:space="preserve"> públicas</w:t>
      </w:r>
      <w:r w:rsidRPr="00292D80">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A202EF1" w14:textId="77777777" w:rsidR="00C81396" w:rsidRPr="00292D80" w:rsidRDefault="00C81396" w:rsidP="00C81396">
      <w:pPr>
        <w:rPr>
          <w:b/>
          <w:bCs/>
        </w:rPr>
      </w:pPr>
    </w:p>
    <w:p w14:paraId="1D834B66" w14:textId="77777777" w:rsidR="009B4C20" w:rsidRPr="00292D80" w:rsidRDefault="009B4C20" w:rsidP="00824E8C">
      <w:pPr>
        <w:rPr>
          <w:szCs w:val="22"/>
        </w:rPr>
      </w:pPr>
      <w:r w:rsidRPr="00292D80">
        <w:rPr>
          <w:b/>
          <w:szCs w:val="22"/>
        </w:rPr>
        <w:t>TERCERO.</w:t>
      </w:r>
      <w:r w:rsidRPr="00292D80">
        <w:rPr>
          <w:szCs w:val="22"/>
        </w:rPr>
        <w:t xml:space="preserve"> </w:t>
      </w:r>
      <w:r w:rsidRPr="00292D80">
        <w:rPr>
          <w:b/>
          <w:szCs w:val="22"/>
        </w:rPr>
        <w:t xml:space="preserve">Notifíquese </w:t>
      </w:r>
      <w:r w:rsidRPr="00292D80">
        <w:rPr>
          <w:szCs w:val="22"/>
        </w:rPr>
        <w:t>vía Sistema de Acceso a la Información Mexiquense (</w:t>
      </w:r>
      <w:r w:rsidRPr="00292D80">
        <w:rPr>
          <w:b/>
          <w:szCs w:val="22"/>
        </w:rPr>
        <w:t>SAIMEX)</w:t>
      </w:r>
      <w:r w:rsidRPr="00292D80">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292D80" w:rsidRDefault="009B4C20" w:rsidP="00824E8C">
      <w:pPr>
        <w:rPr>
          <w:szCs w:val="22"/>
        </w:rPr>
      </w:pPr>
    </w:p>
    <w:p w14:paraId="2D1CCB94" w14:textId="77777777" w:rsidR="009B4C20" w:rsidRPr="00292D80" w:rsidRDefault="009B4C20" w:rsidP="00824E8C">
      <w:pPr>
        <w:rPr>
          <w:b/>
          <w:szCs w:val="22"/>
        </w:rPr>
      </w:pPr>
      <w:r w:rsidRPr="00292D80">
        <w:rPr>
          <w:b/>
          <w:szCs w:val="22"/>
        </w:rPr>
        <w:t>CUARTO.</w:t>
      </w:r>
      <w:r w:rsidRPr="00292D80">
        <w:rPr>
          <w:szCs w:val="22"/>
        </w:rPr>
        <w:t xml:space="preserve"> Notifíquese a </w:t>
      </w:r>
      <w:r w:rsidRPr="00292D80">
        <w:rPr>
          <w:b/>
          <w:szCs w:val="22"/>
        </w:rPr>
        <w:t>LA PARTE RECURRENTE</w:t>
      </w:r>
      <w:r w:rsidRPr="00292D80">
        <w:rPr>
          <w:szCs w:val="22"/>
        </w:rPr>
        <w:t xml:space="preserve"> la presente resolución vía Sistema de Acceso a la Información Mexiquense </w:t>
      </w:r>
      <w:r w:rsidRPr="00292D80">
        <w:rPr>
          <w:b/>
          <w:szCs w:val="22"/>
        </w:rPr>
        <w:t>(SAIMEX).</w:t>
      </w:r>
    </w:p>
    <w:p w14:paraId="44BAABA1" w14:textId="77777777" w:rsidR="009B4C20" w:rsidRPr="00292D80" w:rsidRDefault="009B4C20" w:rsidP="00824E8C">
      <w:pPr>
        <w:rPr>
          <w:szCs w:val="22"/>
        </w:rPr>
      </w:pPr>
    </w:p>
    <w:p w14:paraId="4857288A" w14:textId="77777777" w:rsidR="009B4C20" w:rsidRPr="00292D80" w:rsidRDefault="009B4C20" w:rsidP="00824E8C">
      <w:pPr>
        <w:rPr>
          <w:szCs w:val="22"/>
        </w:rPr>
      </w:pPr>
      <w:r w:rsidRPr="00292D80">
        <w:rPr>
          <w:b/>
          <w:szCs w:val="22"/>
        </w:rPr>
        <w:t>QUINTO</w:t>
      </w:r>
      <w:r w:rsidRPr="00292D80">
        <w:rPr>
          <w:szCs w:val="22"/>
        </w:rPr>
        <w:t xml:space="preserve">. Hágase del conocimiento a </w:t>
      </w:r>
      <w:r w:rsidRPr="00292D80">
        <w:rPr>
          <w:b/>
          <w:szCs w:val="22"/>
        </w:rPr>
        <w:t>LA PARTE RECURRENTE</w:t>
      </w:r>
      <w:r w:rsidRPr="00292D80">
        <w:rPr>
          <w:szCs w:val="22"/>
        </w:rPr>
        <w:t xml:space="preserve"> que, de conformidad con lo establecido en el artículo 196 de la Ley de Transparencia y Acceso a la Información Pública </w:t>
      </w:r>
      <w:r w:rsidRPr="00292D80">
        <w:rPr>
          <w:szCs w:val="22"/>
        </w:rPr>
        <w:lastRenderedPageBreak/>
        <w:t>del Estado de México y Municipios, podrá impugnar la presente resolución vía Juicio de Amparo en los términos de las leyes aplicables.</w:t>
      </w:r>
    </w:p>
    <w:p w14:paraId="52BB02EF" w14:textId="77777777" w:rsidR="009B4C20" w:rsidRPr="00292D80" w:rsidRDefault="009B4C20" w:rsidP="00824E8C">
      <w:pPr>
        <w:rPr>
          <w:szCs w:val="22"/>
        </w:rPr>
      </w:pPr>
    </w:p>
    <w:p w14:paraId="6B6C6BA1" w14:textId="77777777" w:rsidR="009B4C20" w:rsidRPr="00292D80" w:rsidRDefault="009B4C20" w:rsidP="00824E8C">
      <w:pPr>
        <w:rPr>
          <w:szCs w:val="22"/>
        </w:rPr>
      </w:pPr>
      <w:r w:rsidRPr="00292D80">
        <w:rPr>
          <w:b/>
          <w:szCs w:val="22"/>
        </w:rPr>
        <w:t>SEXTO.</w:t>
      </w:r>
      <w:r w:rsidRPr="00292D80">
        <w:rPr>
          <w:szCs w:val="22"/>
        </w:rPr>
        <w:t xml:space="preserve"> De conformidad con el artículo 198 de la Ley de Transparencia y Acceso a la Información Pública del Estado de México y Municipios, el </w:t>
      </w:r>
      <w:r w:rsidRPr="00292D80">
        <w:rPr>
          <w:b/>
          <w:szCs w:val="22"/>
        </w:rPr>
        <w:t>SUJETO OBLIGADO</w:t>
      </w:r>
      <w:r w:rsidRPr="00292D80">
        <w:rPr>
          <w:szCs w:val="22"/>
        </w:rPr>
        <w:t xml:space="preserve"> podrá solicitar una ampliación de plazo de manera fundada y motivada, para el cumplimiento de la presente resolución.</w:t>
      </w:r>
    </w:p>
    <w:p w14:paraId="3969F367" w14:textId="77777777" w:rsidR="00DE3530" w:rsidRPr="00292D80" w:rsidRDefault="00DE3530" w:rsidP="00824E8C">
      <w:pPr>
        <w:rPr>
          <w:szCs w:val="22"/>
        </w:rPr>
      </w:pPr>
    </w:p>
    <w:p w14:paraId="71A76568" w14:textId="46E47EA8" w:rsidR="007F3BC8" w:rsidRPr="00292D80" w:rsidRDefault="007F3BC8" w:rsidP="007F3BC8">
      <w:pPr>
        <w:rPr>
          <w:szCs w:val="22"/>
        </w:rPr>
      </w:pPr>
      <w:r w:rsidRPr="00292D80">
        <w:rPr>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507080" w:rsidRPr="00292D80">
        <w:rPr>
          <w:szCs w:val="22"/>
        </w:rPr>
        <w:t xml:space="preserve">SEGUNDA </w:t>
      </w:r>
      <w:r w:rsidRPr="00292D80">
        <w:rPr>
          <w:szCs w:val="22"/>
        </w:rPr>
        <w:t xml:space="preserve">SESIÓN ORDINARIA, CELEBRADA EL </w:t>
      </w:r>
      <w:r w:rsidR="00E35F59" w:rsidRPr="00292D80">
        <w:rPr>
          <w:szCs w:val="22"/>
        </w:rPr>
        <w:t>VEINTICINCO</w:t>
      </w:r>
      <w:r w:rsidRPr="00292D80">
        <w:rPr>
          <w:szCs w:val="22"/>
        </w:rPr>
        <w:t xml:space="preserve"> DE NOVIEMBRE DE DOS MIL VEINTICINCO ANTE EL SECRETARIO TÉCNICO DEL PLENO, ALEXIS TAPIA RAMÍREZ.</w:t>
      </w:r>
    </w:p>
    <w:p w14:paraId="40CA05A6" w14:textId="77777777" w:rsidR="00DE3530" w:rsidRPr="00E35F59" w:rsidRDefault="00F77CE8" w:rsidP="00824E8C">
      <w:pPr>
        <w:tabs>
          <w:tab w:val="left" w:pos="2325"/>
        </w:tabs>
        <w:rPr>
          <w:sz w:val="14"/>
          <w:szCs w:val="22"/>
        </w:rPr>
      </w:pPr>
      <w:r w:rsidRPr="00292D80">
        <w:rPr>
          <w:sz w:val="14"/>
          <w:szCs w:val="22"/>
        </w:rPr>
        <w:t>SCMM/AGZ/DEMF/DLM</w:t>
      </w:r>
      <w:bookmarkStart w:id="42" w:name="_GoBack"/>
      <w:bookmarkEnd w:id="42"/>
    </w:p>
    <w:p w14:paraId="21478AB2" w14:textId="77777777" w:rsidR="00DE3530" w:rsidRPr="00E35F59" w:rsidRDefault="00DE3530" w:rsidP="00824E8C">
      <w:pPr>
        <w:ind w:right="-93"/>
        <w:rPr>
          <w:color w:val="000000"/>
          <w:szCs w:val="22"/>
        </w:rPr>
      </w:pPr>
    </w:p>
    <w:p w14:paraId="50A09CE3" w14:textId="77777777" w:rsidR="00DE3530" w:rsidRPr="00E35F59" w:rsidRDefault="00DE3530" w:rsidP="00824E8C">
      <w:pPr>
        <w:ind w:right="-93"/>
        <w:rPr>
          <w:szCs w:val="22"/>
        </w:rPr>
      </w:pPr>
    </w:p>
    <w:p w14:paraId="3CAFA295" w14:textId="77777777" w:rsidR="00DE3530" w:rsidRPr="00E35F59" w:rsidRDefault="00DE3530" w:rsidP="00824E8C">
      <w:pPr>
        <w:ind w:right="-93"/>
        <w:rPr>
          <w:szCs w:val="22"/>
        </w:rPr>
      </w:pPr>
    </w:p>
    <w:p w14:paraId="38FCFA1B" w14:textId="77777777" w:rsidR="00DE3530" w:rsidRPr="00E35F59" w:rsidRDefault="00DE3530" w:rsidP="00824E8C">
      <w:pPr>
        <w:ind w:right="-93"/>
        <w:rPr>
          <w:szCs w:val="22"/>
        </w:rPr>
      </w:pPr>
    </w:p>
    <w:p w14:paraId="5C13BEB1" w14:textId="77777777" w:rsidR="00DE3530" w:rsidRPr="00E35F59" w:rsidRDefault="00DE3530" w:rsidP="00824E8C">
      <w:pPr>
        <w:ind w:right="-93"/>
        <w:rPr>
          <w:szCs w:val="22"/>
        </w:rPr>
      </w:pPr>
    </w:p>
    <w:p w14:paraId="7C8760D1" w14:textId="77777777" w:rsidR="00DE3530" w:rsidRPr="00E35F59" w:rsidRDefault="00DE3530" w:rsidP="00824E8C">
      <w:pPr>
        <w:ind w:right="-93"/>
        <w:rPr>
          <w:szCs w:val="22"/>
        </w:rPr>
      </w:pPr>
    </w:p>
    <w:p w14:paraId="709A2DEE" w14:textId="77777777" w:rsidR="00DE3530" w:rsidRPr="00E35F59" w:rsidRDefault="00DE3530" w:rsidP="00824E8C">
      <w:pPr>
        <w:ind w:right="-93"/>
        <w:rPr>
          <w:szCs w:val="22"/>
        </w:rPr>
      </w:pPr>
    </w:p>
    <w:p w14:paraId="65E0F4FA" w14:textId="77777777" w:rsidR="00DE3530" w:rsidRPr="00E35F59" w:rsidRDefault="00DE3530" w:rsidP="00824E8C">
      <w:pPr>
        <w:ind w:right="-93"/>
        <w:rPr>
          <w:szCs w:val="22"/>
        </w:rPr>
      </w:pPr>
    </w:p>
    <w:p w14:paraId="0222FBDB" w14:textId="77777777" w:rsidR="00DE3530" w:rsidRPr="00E35F59" w:rsidRDefault="00DE3530" w:rsidP="00824E8C">
      <w:pPr>
        <w:tabs>
          <w:tab w:val="center" w:pos="4568"/>
        </w:tabs>
        <w:ind w:right="-93"/>
        <w:rPr>
          <w:szCs w:val="22"/>
        </w:rPr>
      </w:pPr>
    </w:p>
    <w:p w14:paraId="1324BCA7" w14:textId="77777777" w:rsidR="00DE3530" w:rsidRPr="00E35F59" w:rsidRDefault="00DE3530" w:rsidP="00824E8C">
      <w:pPr>
        <w:tabs>
          <w:tab w:val="center" w:pos="4568"/>
        </w:tabs>
        <w:ind w:right="-93"/>
        <w:rPr>
          <w:szCs w:val="22"/>
        </w:rPr>
      </w:pPr>
    </w:p>
    <w:p w14:paraId="03662013" w14:textId="77777777" w:rsidR="00DE3530" w:rsidRPr="00E35F59" w:rsidRDefault="00DE3530" w:rsidP="00824E8C">
      <w:pPr>
        <w:tabs>
          <w:tab w:val="center" w:pos="4568"/>
        </w:tabs>
        <w:ind w:right="-93"/>
        <w:rPr>
          <w:szCs w:val="22"/>
        </w:rPr>
      </w:pPr>
    </w:p>
    <w:p w14:paraId="7FE9355E" w14:textId="77777777" w:rsidR="00DE3530" w:rsidRPr="00E35F59" w:rsidRDefault="00DE3530" w:rsidP="00824E8C">
      <w:pPr>
        <w:tabs>
          <w:tab w:val="center" w:pos="4568"/>
        </w:tabs>
        <w:ind w:right="-93"/>
        <w:rPr>
          <w:szCs w:val="22"/>
        </w:rPr>
      </w:pPr>
    </w:p>
    <w:p w14:paraId="30B14764" w14:textId="77777777" w:rsidR="00DE3530" w:rsidRPr="00E35F59" w:rsidRDefault="00DE3530" w:rsidP="00824E8C">
      <w:pPr>
        <w:tabs>
          <w:tab w:val="center" w:pos="4568"/>
        </w:tabs>
        <w:ind w:right="-93"/>
        <w:rPr>
          <w:szCs w:val="22"/>
        </w:rPr>
      </w:pPr>
    </w:p>
    <w:p w14:paraId="1C0CA511" w14:textId="77777777" w:rsidR="00DE3530" w:rsidRPr="00E35F59" w:rsidRDefault="00DE3530" w:rsidP="00824E8C">
      <w:pPr>
        <w:tabs>
          <w:tab w:val="center" w:pos="4568"/>
        </w:tabs>
        <w:ind w:right="-93"/>
        <w:rPr>
          <w:szCs w:val="22"/>
        </w:rPr>
      </w:pPr>
    </w:p>
    <w:p w14:paraId="2C253992" w14:textId="77777777" w:rsidR="00DE3530" w:rsidRPr="00E35F59" w:rsidRDefault="00DE3530" w:rsidP="00824E8C">
      <w:pPr>
        <w:tabs>
          <w:tab w:val="center" w:pos="4568"/>
        </w:tabs>
        <w:ind w:right="-93"/>
        <w:rPr>
          <w:szCs w:val="22"/>
        </w:rPr>
      </w:pPr>
    </w:p>
    <w:p w14:paraId="2B1E58F4" w14:textId="77777777" w:rsidR="00DE3530" w:rsidRPr="00E35F59" w:rsidRDefault="00DE3530" w:rsidP="00824E8C">
      <w:pPr>
        <w:tabs>
          <w:tab w:val="center" w:pos="4568"/>
        </w:tabs>
        <w:ind w:right="-93"/>
        <w:rPr>
          <w:szCs w:val="22"/>
        </w:rPr>
      </w:pPr>
    </w:p>
    <w:p w14:paraId="464743FC" w14:textId="77777777" w:rsidR="00DE3530" w:rsidRPr="00E35F59" w:rsidRDefault="00DE3530" w:rsidP="00824E8C">
      <w:pPr>
        <w:tabs>
          <w:tab w:val="center" w:pos="4568"/>
        </w:tabs>
        <w:ind w:right="-93"/>
        <w:rPr>
          <w:szCs w:val="22"/>
        </w:rPr>
      </w:pPr>
    </w:p>
    <w:p w14:paraId="3707EEFE" w14:textId="77777777" w:rsidR="00DE3530" w:rsidRPr="00E35F59" w:rsidRDefault="00DE3530" w:rsidP="00824E8C">
      <w:pPr>
        <w:tabs>
          <w:tab w:val="center" w:pos="4568"/>
        </w:tabs>
        <w:ind w:right="-93"/>
        <w:rPr>
          <w:szCs w:val="22"/>
        </w:rPr>
      </w:pPr>
    </w:p>
    <w:p w14:paraId="466854F3" w14:textId="77777777" w:rsidR="00DE3530" w:rsidRPr="00E35F59" w:rsidRDefault="00DE3530" w:rsidP="00824E8C">
      <w:pPr>
        <w:tabs>
          <w:tab w:val="center" w:pos="4568"/>
        </w:tabs>
        <w:ind w:right="-93"/>
        <w:rPr>
          <w:szCs w:val="22"/>
        </w:rPr>
      </w:pPr>
    </w:p>
    <w:p w14:paraId="2B8FBD7A" w14:textId="77777777" w:rsidR="00DE3530" w:rsidRPr="00E35F59" w:rsidRDefault="00DE3530" w:rsidP="00824E8C">
      <w:pPr>
        <w:tabs>
          <w:tab w:val="center" w:pos="4568"/>
        </w:tabs>
        <w:ind w:right="-93"/>
        <w:rPr>
          <w:szCs w:val="22"/>
        </w:rPr>
      </w:pPr>
    </w:p>
    <w:p w14:paraId="4464CAEF" w14:textId="77777777" w:rsidR="00DE3530" w:rsidRPr="00E35F59" w:rsidRDefault="00DE3530" w:rsidP="00824E8C">
      <w:pPr>
        <w:tabs>
          <w:tab w:val="center" w:pos="4568"/>
        </w:tabs>
        <w:ind w:right="-93"/>
        <w:rPr>
          <w:szCs w:val="22"/>
        </w:rPr>
      </w:pPr>
    </w:p>
    <w:p w14:paraId="69CA15F4" w14:textId="77777777" w:rsidR="00DE3530" w:rsidRPr="00E35F59" w:rsidRDefault="00DE3530" w:rsidP="00824E8C">
      <w:pPr>
        <w:tabs>
          <w:tab w:val="center" w:pos="4568"/>
        </w:tabs>
        <w:ind w:right="-93"/>
        <w:rPr>
          <w:szCs w:val="22"/>
        </w:rPr>
      </w:pPr>
    </w:p>
    <w:p w14:paraId="08B91766" w14:textId="77777777" w:rsidR="00DE3530" w:rsidRPr="00E35F59" w:rsidRDefault="00DE3530" w:rsidP="00824E8C">
      <w:pPr>
        <w:tabs>
          <w:tab w:val="center" w:pos="4568"/>
        </w:tabs>
        <w:ind w:right="-93"/>
        <w:rPr>
          <w:szCs w:val="22"/>
        </w:rPr>
      </w:pPr>
    </w:p>
    <w:p w14:paraId="3FC34ACB" w14:textId="77777777" w:rsidR="00DE3530" w:rsidRPr="00E35F59" w:rsidRDefault="00DE3530" w:rsidP="00824E8C">
      <w:pPr>
        <w:tabs>
          <w:tab w:val="center" w:pos="4568"/>
        </w:tabs>
        <w:ind w:right="-93"/>
        <w:rPr>
          <w:szCs w:val="22"/>
        </w:rPr>
      </w:pPr>
    </w:p>
    <w:p w14:paraId="42192410" w14:textId="77777777" w:rsidR="00DE3530" w:rsidRPr="00E35F59" w:rsidRDefault="00DE3530" w:rsidP="00824E8C">
      <w:pPr>
        <w:rPr>
          <w:szCs w:val="22"/>
        </w:rPr>
      </w:pPr>
    </w:p>
    <w:sectPr w:rsidR="00DE3530" w:rsidRPr="00E35F59">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B08E2" w14:textId="77777777" w:rsidR="003C31FE" w:rsidRDefault="003C31FE">
      <w:pPr>
        <w:spacing w:line="240" w:lineRule="auto"/>
      </w:pPr>
      <w:r>
        <w:separator/>
      </w:r>
    </w:p>
  </w:endnote>
  <w:endnote w:type="continuationSeparator" w:id="0">
    <w:p w14:paraId="3450F48D" w14:textId="77777777" w:rsidR="003C31FE" w:rsidRDefault="003C3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74589E" w:rsidRDefault="0074589E">
    <w:pPr>
      <w:tabs>
        <w:tab w:val="center" w:pos="4550"/>
        <w:tab w:val="left" w:pos="5818"/>
      </w:tabs>
      <w:ind w:right="260"/>
      <w:jc w:val="right"/>
      <w:rPr>
        <w:color w:val="071320"/>
        <w:sz w:val="24"/>
        <w:szCs w:val="24"/>
      </w:rPr>
    </w:pPr>
  </w:p>
  <w:p w14:paraId="4ACCF285" w14:textId="77777777" w:rsidR="0074589E" w:rsidRDefault="0074589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74589E" w:rsidRDefault="0074589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92D80">
      <w:rPr>
        <w:noProof/>
        <w:color w:val="0A1D30"/>
        <w:sz w:val="24"/>
        <w:szCs w:val="24"/>
      </w:rPr>
      <w:t>24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92D80">
      <w:rPr>
        <w:noProof/>
        <w:color w:val="0A1D30"/>
        <w:sz w:val="24"/>
        <w:szCs w:val="24"/>
      </w:rPr>
      <w:t>27</w:t>
    </w:r>
    <w:r>
      <w:rPr>
        <w:color w:val="0A1D30"/>
        <w:sz w:val="24"/>
        <w:szCs w:val="24"/>
      </w:rPr>
      <w:fldChar w:fldCharType="end"/>
    </w:r>
  </w:p>
  <w:p w14:paraId="121FC8AC" w14:textId="77777777" w:rsidR="0074589E" w:rsidRDefault="0074589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416FB" w14:textId="77777777" w:rsidR="003C31FE" w:rsidRDefault="003C31FE">
      <w:pPr>
        <w:spacing w:line="240" w:lineRule="auto"/>
      </w:pPr>
      <w:r>
        <w:separator/>
      </w:r>
    </w:p>
  </w:footnote>
  <w:footnote w:type="continuationSeparator" w:id="0">
    <w:p w14:paraId="042D2939" w14:textId="77777777" w:rsidR="003C31FE" w:rsidRDefault="003C31FE">
      <w:pPr>
        <w:spacing w:line="240" w:lineRule="auto"/>
      </w:pPr>
      <w:r>
        <w:continuationSeparator/>
      </w:r>
    </w:p>
  </w:footnote>
  <w:footnote w:id="1">
    <w:p w14:paraId="262BAE4D" w14:textId="7ACCADC4" w:rsidR="00E35F59" w:rsidRPr="00E35F59" w:rsidRDefault="00E35F59" w:rsidP="00E35F59">
      <w:pPr>
        <w:pStyle w:val="Textonotapie"/>
        <w:jc w:val="both"/>
        <w:rPr>
          <w:rFonts w:ascii="Palatino Linotype" w:eastAsia="Batang" w:hAnsi="Palatino Linotype" w:cs="Tahoma"/>
          <w:i/>
          <w:sz w:val="16"/>
          <w:szCs w:val="22"/>
          <w:lang w:val="es-ES" w:eastAsia="es-ES"/>
        </w:rPr>
      </w:pPr>
      <w:r w:rsidRPr="00E35F59">
        <w:rPr>
          <w:rFonts w:ascii="Palatino Linotype" w:eastAsia="Batang" w:hAnsi="Palatino Linotype" w:cs="Tahoma"/>
          <w:i/>
          <w:sz w:val="16"/>
          <w:szCs w:val="22"/>
          <w:lang w:val="es-ES" w:eastAsia="es-ES"/>
        </w:rPr>
        <w:footnoteRef/>
      </w:r>
      <w:r w:rsidRPr="00E35F59">
        <w:rPr>
          <w:rFonts w:ascii="Palatino Linotype" w:eastAsia="Batang" w:hAnsi="Palatino Linotype" w:cs="Tahoma"/>
          <w:i/>
          <w:sz w:val="16"/>
          <w:szCs w:val="22"/>
          <w:lang w:val="es-ES" w:eastAsia="es-ES"/>
        </w:rPr>
        <w:t xml:space="preserve"> Si bien, se registró el </w:t>
      </w:r>
      <w:r>
        <w:rPr>
          <w:rFonts w:ascii="Palatino Linotype" w:eastAsia="Batang" w:hAnsi="Palatino Linotype" w:cs="Tahoma"/>
          <w:i/>
          <w:sz w:val="16"/>
          <w:szCs w:val="22"/>
          <w:lang w:val="es-ES" w:eastAsia="es-ES"/>
        </w:rPr>
        <w:t>veinte</w:t>
      </w:r>
      <w:r w:rsidRPr="00E35F59">
        <w:rPr>
          <w:rFonts w:ascii="Palatino Linotype" w:eastAsia="Batang" w:hAnsi="Palatino Linotype" w:cs="Tahoma"/>
          <w:i/>
          <w:sz w:val="16"/>
          <w:szCs w:val="22"/>
          <w:lang w:val="es-ES" w:eastAsia="es-ES"/>
        </w:rPr>
        <w:t xml:space="preserve">  de septiembre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05C4AF3C" w14:textId="769751D7" w:rsidR="00E35F59" w:rsidRPr="00E35F59" w:rsidRDefault="00E35F59">
      <w:pPr>
        <w:pStyle w:val="Textonotapie"/>
        <w:rPr>
          <w:b/>
        </w:rPr>
      </w:pPr>
    </w:p>
  </w:footnote>
  <w:footnote w:id="2">
    <w:p w14:paraId="221D8663" w14:textId="56899DDD" w:rsidR="00E35F59" w:rsidRPr="00E35F59" w:rsidRDefault="00E35F59" w:rsidP="00E35F59">
      <w:pPr>
        <w:pStyle w:val="Textonotapie"/>
        <w:jc w:val="both"/>
        <w:rPr>
          <w:rFonts w:ascii="Palatino Linotype" w:eastAsia="Batang" w:hAnsi="Palatino Linotype" w:cs="Tahoma"/>
          <w:i/>
          <w:sz w:val="16"/>
          <w:szCs w:val="22"/>
          <w:lang w:val="es-ES" w:eastAsia="es-ES"/>
        </w:rPr>
      </w:pPr>
      <w:r w:rsidRPr="00E35F59">
        <w:rPr>
          <w:rFonts w:ascii="Palatino Linotype" w:eastAsia="Batang" w:hAnsi="Palatino Linotype" w:cs="Tahoma"/>
          <w:i/>
          <w:sz w:val="16"/>
          <w:szCs w:val="22"/>
          <w:lang w:val="es-ES" w:eastAsia="es-ES"/>
        </w:rPr>
        <w:footnoteRef/>
      </w:r>
      <w:r w:rsidRPr="00E35F59">
        <w:rPr>
          <w:rFonts w:ascii="Palatino Linotype" w:eastAsia="Batang" w:hAnsi="Palatino Linotype" w:cs="Tahoma"/>
          <w:i/>
          <w:sz w:val="16"/>
          <w:szCs w:val="22"/>
          <w:lang w:val="es-ES" w:eastAsia="es-ES"/>
        </w:rPr>
        <w:t xml:space="preserve"> Si bien, se registró el veintisiete  de octubre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49128465" w14:textId="20F996DE" w:rsidR="00E35F59" w:rsidRDefault="00E35F5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74589E" w:rsidRDefault="0074589E">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4589E" w14:paraId="33B301D2" w14:textId="77777777">
      <w:trPr>
        <w:trHeight w:val="144"/>
        <w:jc w:val="right"/>
      </w:trPr>
      <w:tc>
        <w:tcPr>
          <w:tcW w:w="2727" w:type="dxa"/>
        </w:tcPr>
        <w:p w14:paraId="1632A01F" w14:textId="77777777" w:rsidR="0074589E" w:rsidRDefault="0074589E">
          <w:pPr>
            <w:tabs>
              <w:tab w:val="right" w:pos="8838"/>
            </w:tabs>
            <w:ind w:left="-74" w:right="-105"/>
            <w:rPr>
              <w:b/>
            </w:rPr>
          </w:pPr>
          <w:r>
            <w:rPr>
              <w:b/>
            </w:rPr>
            <w:t>Recurso de Revisión:</w:t>
          </w:r>
        </w:p>
      </w:tc>
      <w:tc>
        <w:tcPr>
          <w:tcW w:w="3402" w:type="dxa"/>
        </w:tcPr>
        <w:p w14:paraId="2F358819" w14:textId="2597CD53" w:rsidR="0074589E" w:rsidRDefault="0074589E" w:rsidP="00380BE4">
          <w:pPr>
            <w:tabs>
              <w:tab w:val="right" w:pos="8838"/>
            </w:tabs>
            <w:ind w:left="-74" w:right="-105"/>
          </w:pPr>
          <w:r>
            <w:t xml:space="preserve">12267/INFOEM/IP/RR/2025 </w:t>
          </w:r>
        </w:p>
      </w:tc>
    </w:tr>
    <w:tr w:rsidR="0074589E" w14:paraId="2B7C62B8" w14:textId="77777777">
      <w:trPr>
        <w:trHeight w:val="283"/>
        <w:jc w:val="right"/>
      </w:trPr>
      <w:tc>
        <w:tcPr>
          <w:tcW w:w="2727" w:type="dxa"/>
        </w:tcPr>
        <w:p w14:paraId="7559ADDA" w14:textId="77777777" w:rsidR="0074589E" w:rsidRDefault="0074589E">
          <w:pPr>
            <w:tabs>
              <w:tab w:val="right" w:pos="8838"/>
            </w:tabs>
            <w:ind w:left="-74" w:right="-105"/>
            <w:rPr>
              <w:b/>
            </w:rPr>
          </w:pPr>
          <w:r>
            <w:rPr>
              <w:b/>
            </w:rPr>
            <w:t>Sujeto Obligado:</w:t>
          </w:r>
        </w:p>
      </w:tc>
      <w:tc>
        <w:tcPr>
          <w:tcW w:w="3402" w:type="dxa"/>
        </w:tcPr>
        <w:p w14:paraId="0C6F78DD" w14:textId="4895AD91" w:rsidR="0074589E" w:rsidRDefault="0074589E">
          <w:pPr>
            <w:tabs>
              <w:tab w:val="left" w:pos="2834"/>
              <w:tab w:val="right" w:pos="8838"/>
            </w:tabs>
            <w:ind w:left="-108" w:right="-105"/>
            <w:rPr>
              <w:highlight w:val="yellow"/>
            </w:rPr>
          </w:pPr>
          <w:r w:rsidRPr="0074589E">
            <w:t>Consejo Estatal para el Desarrollo Integral de Los Pueblos Indígenas del Estado de México</w:t>
          </w:r>
        </w:p>
      </w:tc>
    </w:tr>
    <w:tr w:rsidR="0074589E" w14:paraId="7BEF3158" w14:textId="77777777">
      <w:trPr>
        <w:trHeight w:val="283"/>
        <w:jc w:val="right"/>
      </w:trPr>
      <w:tc>
        <w:tcPr>
          <w:tcW w:w="2727" w:type="dxa"/>
        </w:tcPr>
        <w:p w14:paraId="5DE3FBAB" w14:textId="77777777" w:rsidR="0074589E" w:rsidRDefault="0074589E">
          <w:pPr>
            <w:tabs>
              <w:tab w:val="right" w:pos="8838"/>
            </w:tabs>
            <w:ind w:left="-74" w:right="-105"/>
            <w:rPr>
              <w:b/>
            </w:rPr>
          </w:pPr>
          <w:r>
            <w:rPr>
              <w:b/>
            </w:rPr>
            <w:t>Comisionada Ponente:</w:t>
          </w:r>
        </w:p>
      </w:tc>
      <w:tc>
        <w:tcPr>
          <w:tcW w:w="3402" w:type="dxa"/>
        </w:tcPr>
        <w:p w14:paraId="0E3AAC43" w14:textId="77777777" w:rsidR="0074589E" w:rsidRDefault="0074589E">
          <w:pPr>
            <w:tabs>
              <w:tab w:val="right" w:pos="8838"/>
            </w:tabs>
            <w:ind w:left="-108" w:right="-105"/>
          </w:pPr>
          <w:r>
            <w:t>Sharon Cristina Morales Martínez</w:t>
          </w:r>
        </w:p>
      </w:tc>
    </w:tr>
  </w:tbl>
  <w:p w14:paraId="22450737" w14:textId="77777777" w:rsidR="0074589E" w:rsidRDefault="0074589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74589E" w:rsidRDefault="0074589E">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74589E" w14:paraId="12AD942F" w14:textId="77777777">
      <w:trPr>
        <w:trHeight w:val="1435"/>
      </w:trPr>
      <w:tc>
        <w:tcPr>
          <w:tcW w:w="283" w:type="dxa"/>
        </w:tcPr>
        <w:p w14:paraId="5F625925" w14:textId="77777777" w:rsidR="0074589E" w:rsidRDefault="0074589E">
          <w:pPr>
            <w:tabs>
              <w:tab w:val="right" w:pos="4273"/>
            </w:tabs>
            <w:rPr>
              <w:rFonts w:ascii="Garamond" w:eastAsia="Garamond" w:hAnsi="Garamond" w:cs="Garamond"/>
            </w:rPr>
          </w:pPr>
        </w:p>
      </w:tc>
      <w:tc>
        <w:tcPr>
          <w:tcW w:w="6378" w:type="dxa"/>
        </w:tcPr>
        <w:p w14:paraId="5B02C9DD" w14:textId="77777777" w:rsidR="0074589E" w:rsidRDefault="0074589E">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74589E" w14:paraId="1630583C" w14:textId="77777777">
            <w:trPr>
              <w:trHeight w:val="144"/>
            </w:trPr>
            <w:tc>
              <w:tcPr>
                <w:tcW w:w="2790" w:type="dxa"/>
              </w:tcPr>
              <w:p w14:paraId="150712EE" w14:textId="77777777" w:rsidR="0074589E" w:rsidRDefault="0074589E">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2486DF84" w:rsidR="0074589E" w:rsidRDefault="0074589E" w:rsidP="00CF0166">
                <w:pPr>
                  <w:tabs>
                    <w:tab w:val="right" w:pos="8838"/>
                  </w:tabs>
                  <w:ind w:left="-74" w:right="-105"/>
                </w:pPr>
                <w:r>
                  <w:t xml:space="preserve">12267/INFOEM/IP/RR/2025 </w:t>
                </w:r>
              </w:p>
            </w:tc>
            <w:tc>
              <w:tcPr>
                <w:tcW w:w="3405" w:type="dxa"/>
              </w:tcPr>
              <w:p w14:paraId="561C492E" w14:textId="77777777" w:rsidR="0074589E" w:rsidRDefault="0074589E">
                <w:pPr>
                  <w:tabs>
                    <w:tab w:val="right" w:pos="8838"/>
                  </w:tabs>
                  <w:ind w:left="-74" w:right="-105"/>
                </w:pPr>
              </w:p>
            </w:tc>
          </w:tr>
          <w:tr w:rsidR="0074589E" w14:paraId="3E7161A8" w14:textId="77777777">
            <w:trPr>
              <w:trHeight w:val="144"/>
            </w:trPr>
            <w:tc>
              <w:tcPr>
                <w:tcW w:w="2790" w:type="dxa"/>
              </w:tcPr>
              <w:p w14:paraId="57B5A633" w14:textId="77777777" w:rsidR="0074589E" w:rsidRDefault="0074589E">
                <w:pPr>
                  <w:tabs>
                    <w:tab w:val="right" w:pos="8838"/>
                  </w:tabs>
                  <w:ind w:left="-74" w:right="-105"/>
                  <w:rPr>
                    <w:b/>
                  </w:rPr>
                </w:pPr>
                <w:bookmarkStart w:id="1" w:name="_heading=h.3o7alnk" w:colFirst="0" w:colLast="0"/>
                <w:bookmarkEnd w:id="1"/>
                <w:r>
                  <w:rPr>
                    <w:b/>
                  </w:rPr>
                  <w:t>Recurrente:</w:t>
                </w:r>
              </w:p>
            </w:tc>
            <w:tc>
              <w:tcPr>
                <w:tcW w:w="3345" w:type="dxa"/>
              </w:tcPr>
              <w:p w14:paraId="6EB5D967" w14:textId="6B212335" w:rsidR="0074589E" w:rsidRDefault="0074589E" w:rsidP="0074589E">
                <w:pPr>
                  <w:tabs>
                    <w:tab w:val="right" w:pos="8838"/>
                  </w:tabs>
                  <w:ind w:left="-74" w:right="-105"/>
                </w:pPr>
              </w:p>
            </w:tc>
            <w:tc>
              <w:tcPr>
                <w:tcW w:w="3405" w:type="dxa"/>
              </w:tcPr>
              <w:p w14:paraId="51622D51" w14:textId="77777777" w:rsidR="0074589E" w:rsidRDefault="0074589E">
                <w:pPr>
                  <w:tabs>
                    <w:tab w:val="left" w:pos="3122"/>
                    <w:tab w:val="right" w:pos="8838"/>
                  </w:tabs>
                  <w:ind w:left="-105" w:right="-105"/>
                </w:pPr>
              </w:p>
            </w:tc>
          </w:tr>
          <w:tr w:rsidR="0074589E" w14:paraId="6E90F84C" w14:textId="77777777">
            <w:trPr>
              <w:trHeight w:val="283"/>
            </w:trPr>
            <w:tc>
              <w:tcPr>
                <w:tcW w:w="2790" w:type="dxa"/>
              </w:tcPr>
              <w:p w14:paraId="1EBC2CB8" w14:textId="77777777" w:rsidR="0074589E" w:rsidRDefault="0074589E">
                <w:pPr>
                  <w:tabs>
                    <w:tab w:val="right" w:pos="8838"/>
                  </w:tabs>
                  <w:ind w:left="-74" w:right="-105"/>
                  <w:rPr>
                    <w:b/>
                  </w:rPr>
                </w:pPr>
                <w:r>
                  <w:rPr>
                    <w:b/>
                  </w:rPr>
                  <w:t>Sujeto Obligado:</w:t>
                </w:r>
              </w:p>
            </w:tc>
            <w:tc>
              <w:tcPr>
                <w:tcW w:w="3345" w:type="dxa"/>
              </w:tcPr>
              <w:p w14:paraId="340C5BA5" w14:textId="5505713A" w:rsidR="0074589E" w:rsidRDefault="0074589E" w:rsidP="003C0C4B">
                <w:pPr>
                  <w:tabs>
                    <w:tab w:val="left" w:pos="2834"/>
                    <w:tab w:val="right" w:pos="8838"/>
                  </w:tabs>
                  <w:ind w:left="-108" w:right="-105"/>
                  <w:rPr>
                    <w:highlight w:val="yellow"/>
                  </w:rPr>
                </w:pPr>
                <w:r w:rsidRPr="0074589E">
                  <w:t>Consejo Estatal para el Desarrollo Integral de Los Pueblos Indígenas del Estado de México</w:t>
                </w:r>
              </w:p>
            </w:tc>
            <w:tc>
              <w:tcPr>
                <w:tcW w:w="3405" w:type="dxa"/>
              </w:tcPr>
              <w:p w14:paraId="5924A9BF" w14:textId="77777777" w:rsidR="0074589E" w:rsidRDefault="0074589E">
                <w:pPr>
                  <w:tabs>
                    <w:tab w:val="left" w:pos="2834"/>
                    <w:tab w:val="right" w:pos="8838"/>
                  </w:tabs>
                  <w:ind w:left="-108" w:right="-105"/>
                </w:pPr>
              </w:p>
            </w:tc>
          </w:tr>
          <w:tr w:rsidR="0074589E" w14:paraId="6174AA64" w14:textId="77777777">
            <w:trPr>
              <w:trHeight w:val="283"/>
            </w:trPr>
            <w:tc>
              <w:tcPr>
                <w:tcW w:w="2790" w:type="dxa"/>
              </w:tcPr>
              <w:p w14:paraId="4A927BBD" w14:textId="77777777" w:rsidR="0074589E" w:rsidRDefault="0074589E">
                <w:pPr>
                  <w:tabs>
                    <w:tab w:val="right" w:pos="8838"/>
                  </w:tabs>
                  <w:ind w:left="-74" w:right="-105"/>
                  <w:rPr>
                    <w:b/>
                  </w:rPr>
                </w:pPr>
                <w:r>
                  <w:rPr>
                    <w:b/>
                  </w:rPr>
                  <w:t>Comisionada Ponente:</w:t>
                </w:r>
              </w:p>
            </w:tc>
            <w:tc>
              <w:tcPr>
                <w:tcW w:w="3345" w:type="dxa"/>
              </w:tcPr>
              <w:p w14:paraId="70A1CC83" w14:textId="77777777" w:rsidR="0074589E" w:rsidRDefault="0074589E">
                <w:pPr>
                  <w:tabs>
                    <w:tab w:val="right" w:pos="8838"/>
                  </w:tabs>
                  <w:ind w:left="-108" w:right="-105"/>
                </w:pPr>
                <w:r>
                  <w:t>Sharon Cristina Morales Martínez</w:t>
                </w:r>
              </w:p>
            </w:tc>
            <w:tc>
              <w:tcPr>
                <w:tcW w:w="3405" w:type="dxa"/>
              </w:tcPr>
              <w:p w14:paraId="0A2FA90A" w14:textId="77777777" w:rsidR="0074589E" w:rsidRDefault="0074589E">
                <w:pPr>
                  <w:tabs>
                    <w:tab w:val="right" w:pos="8838"/>
                  </w:tabs>
                  <w:ind w:left="-108" w:right="-105"/>
                </w:pPr>
              </w:p>
            </w:tc>
          </w:tr>
        </w:tbl>
        <w:p w14:paraId="53B99C4A" w14:textId="77777777" w:rsidR="0074589E" w:rsidRDefault="0074589E">
          <w:pPr>
            <w:tabs>
              <w:tab w:val="right" w:pos="8838"/>
            </w:tabs>
            <w:ind w:left="-28"/>
            <w:rPr>
              <w:rFonts w:ascii="Arial" w:eastAsia="Arial" w:hAnsi="Arial" w:cs="Arial"/>
              <w:b/>
            </w:rPr>
          </w:pPr>
        </w:p>
      </w:tc>
    </w:tr>
  </w:tbl>
  <w:p w14:paraId="281A85A0" w14:textId="77777777" w:rsidR="0074589E" w:rsidRDefault="003C31F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846200"/>
    <w:multiLevelType w:val="hybridMultilevel"/>
    <w:tmpl w:val="53E87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11"/>
  </w:num>
  <w:num w:numId="5">
    <w:abstractNumId w:val="20"/>
  </w:num>
  <w:num w:numId="6">
    <w:abstractNumId w:val="9"/>
  </w:num>
  <w:num w:numId="7">
    <w:abstractNumId w:val="1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22"/>
  </w:num>
  <w:num w:numId="12">
    <w:abstractNumId w:val="19"/>
  </w:num>
  <w:num w:numId="13">
    <w:abstractNumId w:val="6"/>
  </w:num>
  <w:num w:numId="14">
    <w:abstractNumId w:val="21"/>
  </w:num>
  <w:num w:numId="15">
    <w:abstractNumId w:val="15"/>
  </w:num>
  <w:num w:numId="16">
    <w:abstractNumId w:val="5"/>
  </w:num>
  <w:num w:numId="17">
    <w:abstractNumId w:val="18"/>
  </w:num>
  <w:num w:numId="18">
    <w:abstractNumId w:val="2"/>
  </w:num>
  <w:num w:numId="19">
    <w:abstractNumId w:val="13"/>
  </w:num>
  <w:num w:numId="20">
    <w:abstractNumId w:val="17"/>
  </w:num>
  <w:num w:numId="21">
    <w:abstractNumId w:val="12"/>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34ECE"/>
    <w:rsid w:val="00036F69"/>
    <w:rsid w:val="00042902"/>
    <w:rsid w:val="000814D0"/>
    <w:rsid w:val="0008608D"/>
    <w:rsid w:val="000B218E"/>
    <w:rsid w:val="000B622E"/>
    <w:rsid w:val="000D14FB"/>
    <w:rsid w:val="000E2C6B"/>
    <w:rsid w:val="000E7816"/>
    <w:rsid w:val="000F4C80"/>
    <w:rsid w:val="000F737F"/>
    <w:rsid w:val="0013321B"/>
    <w:rsid w:val="00135B10"/>
    <w:rsid w:val="001B2308"/>
    <w:rsid w:val="001B65CF"/>
    <w:rsid w:val="001C4F10"/>
    <w:rsid w:val="001E28F5"/>
    <w:rsid w:val="00240E53"/>
    <w:rsid w:val="00262B4D"/>
    <w:rsid w:val="00292D80"/>
    <w:rsid w:val="002C3006"/>
    <w:rsid w:val="00330A3E"/>
    <w:rsid w:val="00352FF8"/>
    <w:rsid w:val="00355988"/>
    <w:rsid w:val="00380BE4"/>
    <w:rsid w:val="00382052"/>
    <w:rsid w:val="003845D0"/>
    <w:rsid w:val="00386ADE"/>
    <w:rsid w:val="003A2714"/>
    <w:rsid w:val="003A3BC1"/>
    <w:rsid w:val="003B5919"/>
    <w:rsid w:val="003C0C4B"/>
    <w:rsid w:val="003C31FE"/>
    <w:rsid w:val="003C54F9"/>
    <w:rsid w:val="003D24AF"/>
    <w:rsid w:val="003E3493"/>
    <w:rsid w:val="0040569C"/>
    <w:rsid w:val="004614B7"/>
    <w:rsid w:val="0046508C"/>
    <w:rsid w:val="004875C5"/>
    <w:rsid w:val="004A7AEB"/>
    <w:rsid w:val="004E55A6"/>
    <w:rsid w:val="00507080"/>
    <w:rsid w:val="00523BC1"/>
    <w:rsid w:val="00525EBE"/>
    <w:rsid w:val="00533CBE"/>
    <w:rsid w:val="0054427D"/>
    <w:rsid w:val="005464E1"/>
    <w:rsid w:val="00554AE5"/>
    <w:rsid w:val="00557E2E"/>
    <w:rsid w:val="00561DCA"/>
    <w:rsid w:val="00564DAF"/>
    <w:rsid w:val="005B023F"/>
    <w:rsid w:val="005C23B5"/>
    <w:rsid w:val="005C3508"/>
    <w:rsid w:val="005C55C5"/>
    <w:rsid w:val="006001AE"/>
    <w:rsid w:val="00625B92"/>
    <w:rsid w:val="006469CE"/>
    <w:rsid w:val="0065700B"/>
    <w:rsid w:val="00657398"/>
    <w:rsid w:val="00691798"/>
    <w:rsid w:val="006C294A"/>
    <w:rsid w:val="006D30A9"/>
    <w:rsid w:val="006D51AF"/>
    <w:rsid w:val="006D74B1"/>
    <w:rsid w:val="00743F3D"/>
    <w:rsid w:val="0074589E"/>
    <w:rsid w:val="00792040"/>
    <w:rsid w:val="007D7813"/>
    <w:rsid w:val="007F3BC8"/>
    <w:rsid w:val="00810286"/>
    <w:rsid w:val="00824E8C"/>
    <w:rsid w:val="00826056"/>
    <w:rsid w:val="008323E2"/>
    <w:rsid w:val="00890654"/>
    <w:rsid w:val="008E03C7"/>
    <w:rsid w:val="00912AB7"/>
    <w:rsid w:val="00924415"/>
    <w:rsid w:val="0093139E"/>
    <w:rsid w:val="00945C48"/>
    <w:rsid w:val="009748DE"/>
    <w:rsid w:val="009B4C20"/>
    <w:rsid w:val="009E370A"/>
    <w:rsid w:val="00A0722D"/>
    <w:rsid w:val="00A269E2"/>
    <w:rsid w:val="00A34504"/>
    <w:rsid w:val="00A3695A"/>
    <w:rsid w:val="00A43F53"/>
    <w:rsid w:val="00A74CA1"/>
    <w:rsid w:val="00A8723C"/>
    <w:rsid w:val="00AA30AD"/>
    <w:rsid w:val="00AC6A2D"/>
    <w:rsid w:val="00AD7939"/>
    <w:rsid w:val="00AE370C"/>
    <w:rsid w:val="00AF5726"/>
    <w:rsid w:val="00B04DB7"/>
    <w:rsid w:val="00B175A9"/>
    <w:rsid w:val="00B4006A"/>
    <w:rsid w:val="00B45A93"/>
    <w:rsid w:val="00B50603"/>
    <w:rsid w:val="00B56A06"/>
    <w:rsid w:val="00BA6207"/>
    <w:rsid w:val="00BB7610"/>
    <w:rsid w:val="00BE7702"/>
    <w:rsid w:val="00BF63C9"/>
    <w:rsid w:val="00C1665A"/>
    <w:rsid w:val="00C17882"/>
    <w:rsid w:val="00C540F0"/>
    <w:rsid w:val="00C67AFA"/>
    <w:rsid w:val="00C81396"/>
    <w:rsid w:val="00C94967"/>
    <w:rsid w:val="00CA6B6D"/>
    <w:rsid w:val="00CA6DB4"/>
    <w:rsid w:val="00CB0EBE"/>
    <w:rsid w:val="00CB3005"/>
    <w:rsid w:val="00CE006F"/>
    <w:rsid w:val="00CF0166"/>
    <w:rsid w:val="00D3008E"/>
    <w:rsid w:val="00D47BF7"/>
    <w:rsid w:val="00D50E41"/>
    <w:rsid w:val="00D6135D"/>
    <w:rsid w:val="00D6502F"/>
    <w:rsid w:val="00D916B6"/>
    <w:rsid w:val="00DB171B"/>
    <w:rsid w:val="00DD1607"/>
    <w:rsid w:val="00DE3530"/>
    <w:rsid w:val="00E020E5"/>
    <w:rsid w:val="00E04911"/>
    <w:rsid w:val="00E34DF2"/>
    <w:rsid w:val="00E35F59"/>
    <w:rsid w:val="00E3619E"/>
    <w:rsid w:val="00E43751"/>
    <w:rsid w:val="00E94FC7"/>
    <w:rsid w:val="00EB5025"/>
    <w:rsid w:val="00F03196"/>
    <w:rsid w:val="00F041F0"/>
    <w:rsid w:val="00F32096"/>
    <w:rsid w:val="00F36012"/>
    <w:rsid w:val="00F51A9A"/>
    <w:rsid w:val="00F77CE8"/>
    <w:rsid w:val="00F87A94"/>
    <w:rsid w:val="00FC7A7A"/>
    <w:rsid w:val="00FD0A27"/>
    <w:rsid w:val="00FD4357"/>
    <w:rsid w:val="00FD5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44E4EB-0CC8-4058-B2DB-F158E573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6698</Words>
  <Characters>36842</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2025-11-27T18:06:00Z</cp:lastPrinted>
  <dcterms:created xsi:type="dcterms:W3CDTF">2025-11-21T16:41:00Z</dcterms:created>
  <dcterms:modified xsi:type="dcterms:W3CDTF">2025-11-27T18:06:00Z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