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411D" w14:textId="334C5A6D" w:rsidR="00AD46C7" w:rsidRPr="000539CB" w:rsidRDefault="00F2336C" w:rsidP="008C2BDE">
      <w:pPr>
        <w:spacing w:before="240"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4011C1" w:rsidRPr="000539CB">
        <w:rPr>
          <w:rFonts w:ascii="Palatino Linotype" w:eastAsia="Palatino Linotype" w:hAnsi="Palatino Linotype" w:cs="Palatino Linotype"/>
          <w:sz w:val="22"/>
          <w:szCs w:val="22"/>
        </w:rPr>
        <w:t>veintiuno</w:t>
      </w:r>
      <w:r w:rsidRPr="000539CB">
        <w:rPr>
          <w:rFonts w:ascii="Palatino Linotype" w:eastAsia="Palatino Linotype" w:hAnsi="Palatino Linotype" w:cs="Palatino Linotype"/>
          <w:sz w:val="22"/>
          <w:szCs w:val="22"/>
        </w:rPr>
        <w:t xml:space="preserve"> de </w:t>
      </w:r>
      <w:r w:rsidR="004011C1" w:rsidRPr="000539CB">
        <w:rPr>
          <w:rFonts w:ascii="Palatino Linotype" w:eastAsia="Palatino Linotype" w:hAnsi="Palatino Linotype" w:cs="Palatino Linotype"/>
          <w:sz w:val="22"/>
          <w:szCs w:val="22"/>
        </w:rPr>
        <w:t xml:space="preserve">mayo </w:t>
      </w:r>
      <w:r w:rsidR="00C11B6D" w:rsidRPr="000539CB">
        <w:rPr>
          <w:rFonts w:ascii="Palatino Linotype" w:eastAsia="Palatino Linotype" w:hAnsi="Palatino Linotype" w:cs="Palatino Linotype"/>
          <w:sz w:val="22"/>
          <w:szCs w:val="22"/>
        </w:rPr>
        <w:t>de dos mil veinticinco.</w:t>
      </w:r>
    </w:p>
    <w:p w14:paraId="7235FDFA" w14:textId="10A5502D" w:rsidR="00AD46C7" w:rsidRPr="000539CB" w:rsidRDefault="00F2336C" w:rsidP="008C2BDE">
      <w:pPr>
        <w:spacing w:before="240"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VISTO</w:t>
      </w:r>
      <w:r w:rsidRPr="000539CB">
        <w:rPr>
          <w:rFonts w:ascii="Palatino Linotype" w:eastAsia="Palatino Linotype" w:hAnsi="Palatino Linotype" w:cs="Palatino Linotype"/>
          <w:sz w:val="22"/>
          <w:szCs w:val="22"/>
        </w:rPr>
        <w:t xml:space="preserve"> el expediente formado con motivo del recurso de revisión </w:t>
      </w:r>
      <w:r w:rsidR="00886314" w:rsidRPr="000539CB">
        <w:rPr>
          <w:rFonts w:ascii="Palatino Linotype" w:eastAsia="Palatino Linotype" w:hAnsi="Palatino Linotype" w:cs="Palatino Linotype"/>
          <w:b/>
          <w:sz w:val="22"/>
          <w:szCs w:val="22"/>
        </w:rPr>
        <w:t>02754/INFOEM/IP/RR/2025</w:t>
      </w:r>
      <w:r w:rsidRPr="000539CB">
        <w:rPr>
          <w:rFonts w:ascii="Palatino Linotype" w:eastAsia="Palatino Linotype" w:hAnsi="Palatino Linotype" w:cs="Palatino Linotype"/>
          <w:sz w:val="22"/>
          <w:szCs w:val="22"/>
        </w:rPr>
        <w:t>, por</w:t>
      </w:r>
      <w:r w:rsidRPr="000539CB">
        <w:rPr>
          <w:rFonts w:ascii="Palatino Linotype" w:eastAsia="Palatino Linotype" w:hAnsi="Palatino Linotype" w:cs="Palatino Linotype"/>
          <w:b/>
          <w:sz w:val="22"/>
          <w:szCs w:val="22"/>
        </w:rPr>
        <w:t xml:space="preserve"> </w:t>
      </w:r>
      <w:r w:rsidRPr="000539CB">
        <w:rPr>
          <w:rFonts w:ascii="Palatino Linotype" w:eastAsia="Palatino Linotype" w:hAnsi="Palatino Linotype" w:cs="Palatino Linotype"/>
          <w:sz w:val="22"/>
          <w:szCs w:val="22"/>
        </w:rPr>
        <w:t>interpuesto por</w:t>
      </w:r>
      <w:r w:rsidRPr="000539CB">
        <w:rPr>
          <w:rFonts w:ascii="Palatino Linotype" w:eastAsia="Palatino Linotype" w:hAnsi="Palatino Linotype" w:cs="Palatino Linotype"/>
          <w:b/>
          <w:sz w:val="22"/>
          <w:szCs w:val="22"/>
        </w:rPr>
        <w:t xml:space="preserve"> </w:t>
      </w:r>
      <w:r w:rsidR="004F0D85" w:rsidRPr="004F0D85">
        <w:rPr>
          <w:rFonts w:ascii="Palatino Linotype" w:eastAsia="Palatino Linotype" w:hAnsi="Palatino Linotype" w:cs="Palatino Linotype"/>
          <w:b/>
          <w:sz w:val="22"/>
          <w:szCs w:val="22"/>
        </w:rPr>
        <w:t>XXXXXXXXXXXXX X</w:t>
      </w:r>
      <w:r w:rsidRPr="000539CB">
        <w:rPr>
          <w:rFonts w:ascii="Palatino Linotype" w:eastAsia="Palatino Linotype" w:hAnsi="Palatino Linotype" w:cs="Palatino Linotype"/>
          <w:b/>
          <w:sz w:val="22"/>
          <w:szCs w:val="22"/>
        </w:rPr>
        <w:t>,</w:t>
      </w:r>
      <w:r w:rsidRPr="000539CB">
        <w:rPr>
          <w:rFonts w:ascii="Palatino Linotype" w:eastAsia="Palatino Linotype" w:hAnsi="Palatino Linotype" w:cs="Palatino Linotype"/>
          <w:sz w:val="22"/>
          <w:szCs w:val="22"/>
        </w:rPr>
        <w:t xml:space="preserve"> en lo sucesivo la parte </w:t>
      </w:r>
      <w:r w:rsidRPr="000539CB">
        <w:rPr>
          <w:rFonts w:ascii="Palatino Linotype" w:eastAsia="Palatino Linotype" w:hAnsi="Palatino Linotype" w:cs="Palatino Linotype"/>
          <w:b/>
          <w:sz w:val="22"/>
          <w:szCs w:val="22"/>
        </w:rPr>
        <w:t>RECURRENTE,</w:t>
      </w:r>
      <w:r w:rsidRPr="000539CB">
        <w:rPr>
          <w:rFonts w:ascii="Palatino Linotype" w:eastAsia="Palatino Linotype" w:hAnsi="Palatino Linotype" w:cs="Palatino Linotype"/>
          <w:sz w:val="22"/>
          <w:szCs w:val="22"/>
        </w:rPr>
        <w:t xml:space="preserve"> en contra de la respuesta a su solicitud por parte del </w:t>
      </w:r>
      <w:r w:rsidR="00886314" w:rsidRPr="000539CB">
        <w:rPr>
          <w:rFonts w:ascii="Palatino Linotype" w:eastAsia="Palatino Linotype" w:hAnsi="Palatino Linotype" w:cs="Palatino Linotype"/>
          <w:b/>
          <w:sz w:val="22"/>
          <w:szCs w:val="22"/>
        </w:rPr>
        <w:t>Ayuntamiento de Jaltenco</w:t>
      </w:r>
      <w:r w:rsidRPr="000539CB">
        <w:rPr>
          <w:rFonts w:ascii="Palatino Linotype" w:eastAsia="Palatino Linotype" w:hAnsi="Palatino Linotype" w:cs="Palatino Linotype"/>
          <w:b/>
          <w:sz w:val="22"/>
          <w:szCs w:val="22"/>
        </w:rPr>
        <w:t xml:space="preserve">, </w:t>
      </w:r>
      <w:r w:rsidRPr="000539CB">
        <w:rPr>
          <w:rFonts w:ascii="Palatino Linotype" w:eastAsia="Palatino Linotype" w:hAnsi="Palatino Linotype" w:cs="Palatino Linotype"/>
          <w:sz w:val="22"/>
          <w:szCs w:val="22"/>
        </w:rPr>
        <w:t xml:space="preserve">en lo sucesivo el </w:t>
      </w:r>
      <w:r w:rsidRPr="000539CB">
        <w:rPr>
          <w:rFonts w:ascii="Palatino Linotype" w:eastAsia="Palatino Linotype" w:hAnsi="Palatino Linotype" w:cs="Palatino Linotype"/>
          <w:b/>
          <w:sz w:val="22"/>
          <w:szCs w:val="22"/>
        </w:rPr>
        <w:t xml:space="preserve">SUJETO OBLIGADO, </w:t>
      </w:r>
      <w:r w:rsidRPr="000539CB">
        <w:rPr>
          <w:rFonts w:ascii="Palatino Linotype" w:eastAsia="Palatino Linotype" w:hAnsi="Palatino Linotype" w:cs="Palatino Linotype"/>
          <w:sz w:val="22"/>
          <w:szCs w:val="22"/>
        </w:rPr>
        <w:t xml:space="preserve">se procede a dictar la presente resolución con base en los siguientes: </w:t>
      </w:r>
    </w:p>
    <w:p w14:paraId="1C5D572F" w14:textId="77777777" w:rsidR="00AD46C7" w:rsidRPr="000539CB" w:rsidRDefault="00F2336C" w:rsidP="008C2BDE">
      <w:pPr>
        <w:spacing w:before="240" w:after="240" w:line="360" w:lineRule="auto"/>
        <w:jc w:val="center"/>
        <w:rPr>
          <w:rFonts w:ascii="Palatino Linotype" w:eastAsia="Palatino Linotype" w:hAnsi="Palatino Linotype" w:cs="Palatino Linotype"/>
          <w:b/>
          <w:sz w:val="22"/>
          <w:szCs w:val="22"/>
        </w:rPr>
      </w:pPr>
      <w:r w:rsidRPr="000539CB">
        <w:rPr>
          <w:rFonts w:ascii="Palatino Linotype" w:eastAsia="Palatino Linotype" w:hAnsi="Palatino Linotype" w:cs="Palatino Linotype"/>
          <w:b/>
          <w:sz w:val="22"/>
          <w:szCs w:val="22"/>
        </w:rPr>
        <w:t>I. A N T E C E D E N T E S</w:t>
      </w:r>
    </w:p>
    <w:p w14:paraId="43E66730" w14:textId="74E2A0B3" w:rsidR="00AD46C7" w:rsidRPr="000539CB" w:rsidRDefault="00F2336C" w:rsidP="008C2BDE">
      <w:pPr>
        <w:spacing w:before="240" w:after="240" w:line="360" w:lineRule="auto"/>
        <w:jc w:val="both"/>
        <w:rPr>
          <w:rFonts w:ascii="Palatino Linotype" w:eastAsia="Palatino Linotype" w:hAnsi="Palatino Linotype" w:cs="Palatino Linotype"/>
          <w:b/>
          <w:sz w:val="22"/>
          <w:szCs w:val="22"/>
        </w:rPr>
      </w:pPr>
      <w:r w:rsidRPr="000539CB">
        <w:rPr>
          <w:rFonts w:ascii="Palatino Linotype" w:eastAsia="Palatino Linotype" w:hAnsi="Palatino Linotype" w:cs="Palatino Linotype"/>
          <w:b/>
          <w:sz w:val="22"/>
          <w:szCs w:val="22"/>
        </w:rPr>
        <w:t>1. Solicitud de acceso a la información.</w:t>
      </w:r>
      <w:r w:rsidRPr="000539CB">
        <w:rPr>
          <w:rFonts w:ascii="Palatino Linotype" w:eastAsia="Palatino Linotype" w:hAnsi="Palatino Linotype" w:cs="Palatino Linotype"/>
          <w:sz w:val="22"/>
          <w:szCs w:val="22"/>
        </w:rPr>
        <w:t xml:space="preserve"> Con fecha </w:t>
      </w:r>
      <w:r w:rsidR="00886314" w:rsidRPr="000539CB">
        <w:rPr>
          <w:rFonts w:ascii="Palatino Linotype" w:eastAsia="Palatino Linotype" w:hAnsi="Palatino Linotype" w:cs="Palatino Linotype"/>
          <w:b/>
          <w:sz w:val="22"/>
          <w:szCs w:val="22"/>
        </w:rPr>
        <w:t>dieciocho de febrero de</w:t>
      </w:r>
      <w:r w:rsidR="00886314" w:rsidRPr="000539CB">
        <w:rPr>
          <w:rFonts w:ascii="Palatino Linotype" w:eastAsia="Palatino Linotype" w:hAnsi="Palatino Linotype" w:cs="Palatino Linotype"/>
          <w:sz w:val="22"/>
          <w:szCs w:val="22"/>
        </w:rPr>
        <w:t xml:space="preserve"> </w:t>
      </w:r>
      <w:r w:rsidRPr="000539CB">
        <w:rPr>
          <w:rFonts w:ascii="Palatino Linotype" w:eastAsia="Palatino Linotype" w:hAnsi="Palatino Linotype" w:cs="Palatino Linotype"/>
          <w:b/>
          <w:sz w:val="22"/>
          <w:szCs w:val="22"/>
        </w:rPr>
        <w:t>dos mil veinti</w:t>
      </w:r>
      <w:r w:rsidR="00C11B6D" w:rsidRPr="000539CB">
        <w:rPr>
          <w:rFonts w:ascii="Palatino Linotype" w:eastAsia="Palatino Linotype" w:hAnsi="Palatino Linotype" w:cs="Palatino Linotype"/>
          <w:b/>
          <w:sz w:val="22"/>
          <w:szCs w:val="22"/>
        </w:rPr>
        <w:t>c</w:t>
      </w:r>
      <w:r w:rsidR="00E13470" w:rsidRPr="000539CB">
        <w:rPr>
          <w:rFonts w:ascii="Palatino Linotype" w:eastAsia="Palatino Linotype" w:hAnsi="Palatino Linotype" w:cs="Palatino Linotype"/>
          <w:b/>
          <w:sz w:val="22"/>
          <w:szCs w:val="22"/>
        </w:rPr>
        <w:t>inco</w:t>
      </w:r>
      <w:r w:rsidRPr="000539CB">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0539CB">
        <w:rPr>
          <w:rFonts w:ascii="Palatino Linotype" w:eastAsia="Palatino Linotype" w:hAnsi="Palatino Linotype" w:cs="Palatino Linotype"/>
          <w:b/>
          <w:sz w:val="22"/>
          <w:szCs w:val="22"/>
        </w:rPr>
        <w:t>SAIMEX,</w:t>
      </w:r>
      <w:r w:rsidRPr="000539CB">
        <w:rPr>
          <w:rFonts w:ascii="Palatino Linotype" w:eastAsia="Palatino Linotype" w:hAnsi="Palatino Linotype" w:cs="Palatino Linotype"/>
          <w:sz w:val="22"/>
          <w:szCs w:val="22"/>
        </w:rPr>
        <w:t xml:space="preserve"> ante el </w:t>
      </w:r>
      <w:r w:rsidRPr="000539CB">
        <w:rPr>
          <w:rFonts w:ascii="Palatino Linotype" w:eastAsia="Palatino Linotype" w:hAnsi="Palatino Linotype" w:cs="Palatino Linotype"/>
          <w:b/>
          <w:sz w:val="22"/>
          <w:szCs w:val="22"/>
        </w:rPr>
        <w:t>SUJETO OBLIGADO</w:t>
      </w:r>
      <w:r w:rsidRPr="000539CB">
        <w:rPr>
          <w:rFonts w:ascii="Palatino Linotype" w:eastAsia="Palatino Linotype" w:hAnsi="Palatino Linotype" w:cs="Palatino Linotype"/>
          <w:sz w:val="22"/>
          <w:szCs w:val="22"/>
        </w:rPr>
        <w:t>, la solicitud de acceso a la información pública, a la que se le asignó el número</w:t>
      </w:r>
      <w:r w:rsidRPr="000539CB">
        <w:rPr>
          <w:rFonts w:ascii="Palatino Linotype" w:eastAsia="Palatino Linotype" w:hAnsi="Palatino Linotype" w:cs="Palatino Linotype"/>
          <w:b/>
          <w:sz w:val="22"/>
          <w:szCs w:val="22"/>
        </w:rPr>
        <w:t xml:space="preserve"> 00</w:t>
      </w:r>
      <w:r w:rsidR="00FC631D" w:rsidRPr="000539CB">
        <w:rPr>
          <w:rFonts w:ascii="Palatino Linotype" w:eastAsia="Palatino Linotype" w:hAnsi="Palatino Linotype" w:cs="Palatino Linotype"/>
          <w:b/>
          <w:sz w:val="22"/>
          <w:szCs w:val="22"/>
        </w:rPr>
        <w:t>0</w:t>
      </w:r>
      <w:r w:rsidR="00886314" w:rsidRPr="000539CB">
        <w:rPr>
          <w:rFonts w:ascii="Palatino Linotype" w:eastAsia="Palatino Linotype" w:hAnsi="Palatino Linotype" w:cs="Palatino Linotype"/>
          <w:b/>
          <w:sz w:val="22"/>
          <w:szCs w:val="22"/>
        </w:rPr>
        <w:t>06</w:t>
      </w:r>
      <w:r w:rsidRPr="000539CB">
        <w:rPr>
          <w:rFonts w:ascii="Palatino Linotype" w:eastAsia="Palatino Linotype" w:hAnsi="Palatino Linotype" w:cs="Palatino Linotype"/>
          <w:b/>
          <w:sz w:val="22"/>
          <w:szCs w:val="22"/>
        </w:rPr>
        <w:t>/</w:t>
      </w:r>
      <w:r w:rsidR="00886314" w:rsidRPr="000539CB">
        <w:rPr>
          <w:rFonts w:ascii="Palatino Linotype" w:eastAsia="Palatino Linotype" w:hAnsi="Palatino Linotype" w:cs="Palatino Linotype"/>
          <w:b/>
          <w:sz w:val="22"/>
          <w:szCs w:val="22"/>
        </w:rPr>
        <w:t>JALTENCO</w:t>
      </w:r>
      <w:r w:rsidR="00E13470" w:rsidRPr="000539CB">
        <w:rPr>
          <w:rFonts w:ascii="Palatino Linotype" w:eastAsia="Palatino Linotype" w:hAnsi="Palatino Linotype" w:cs="Palatino Linotype"/>
          <w:b/>
          <w:sz w:val="22"/>
          <w:szCs w:val="22"/>
        </w:rPr>
        <w:t>/IP/2025</w:t>
      </w:r>
      <w:r w:rsidR="00C11B6D" w:rsidRPr="000539CB">
        <w:rPr>
          <w:rFonts w:ascii="Palatino Linotype" w:eastAsia="Palatino Linotype" w:hAnsi="Palatino Linotype" w:cs="Palatino Linotype"/>
          <w:b/>
          <w:sz w:val="22"/>
          <w:szCs w:val="22"/>
        </w:rPr>
        <w:t xml:space="preserve">, </w:t>
      </w:r>
      <w:r w:rsidRPr="000539CB">
        <w:rPr>
          <w:rFonts w:ascii="Palatino Linotype" w:eastAsia="Palatino Linotype" w:hAnsi="Palatino Linotype" w:cs="Palatino Linotype"/>
          <w:sz w:val="22"/>
          <w:szCs w:val="22"/>
        </w:rPr>
        <w:t>mediante la cual requirió la información siguiente:</w:t>
      </w:r>
    </w:p>
    <w:p w14:paraId="7911705B" w14:textId="46883D29" w:rsidR="00AD46C7" w:rsidRPr="000539CB" w:rsidRDefault="00F2336C" w:rsidP="008C2BDE">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0539CB">
        <w:rPr>
          <w:rFonts w:ascii="Palatino Linotype" w:eastAsia="Palatino Linotype" w:hAnsi="Palatino Linotype" w:cs="Palatino Linotype"/>
          <w:i/>
          <w:sz w:val="22"/>
          <w:szCs w:val="22"/>
        </w:rPr>
        <w:t>“</w:t>
      </w:r>
      <w:r w:rsidR="00886314" w:rsidRPr="000539CB">
        <w:rPr>
          <w:rFonts w:ascii="Palatino Linotype" w:hAnsi="Palatino Linotype"/>
          <w:i/>
          <w:sz w:val="22"/>
          <w:szCs w:val="22"/>
        </w:rPr>
        <w:t>Solicito se me hagan llegar las observaciones hechas por el OSFEM en las finanzas públicas del municipio relativas a todo el año pasado (el ejercicio fiscal 2024).</w:t>
      </w:r>
      <w:r w:rsidRPr="000539CB">
        <w:rPr>
          <w:rFonts w:ascii="Palatino Linotype" w:eastAsia="Palatino Linotype" w:hAnsi="Palatino Linotype" w:cs="Palatino Linotype"/>
          <w:i/>
          <w:sz w:val="22"/>
          <w:szCs w:val="22"/>
        </w:rPr>
        <w:t>” (Sic)</w:t>
      </w:r>
    </w:p>
    <w:p w14:paraId="2D103DAF" w14:textId="77777777" w:rsidR="00AD46C7" w:rsidRPr="000539CB" w:rsidRDefault="00AD46C7" w:rsidP="00FC631D">
      <w:pPr>
        <w:spacing w:line="360" w:lineRule="auto"/>
        <w:ind w:right="902"/>
        <w:jc w:val="both"/>
        <w:rPr>
          <w:rFonts w:ascii="Palatino Linotype" w:eastAsia="Palatino Linotype" w:hAnsi="Palatino Linotype" w:cs="Palatino Linotype"/>
          <w:i/>
          <w:sz w:val="22"/>
          <w:szCs w:val="22"/>
        </w:rPr>
      </w:pPr>
    </w:p>
    <w:p w14:paraId="631B2855" w14:textId="77777777" w:rsidR="00AD46C7" w:rsidRPr="000539CB" w:rsidRDefault="00F2336C" w:rsidP="008C2BDE">
      <w:pP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Modalidad de Entrega:</w:t>
      </w:r>
      <w:r w:rsidRPr="000539CB">
        <w:rPr>
          <w:rFonts w:ascii="Palatino Linotype" w:eastAsia="Palatino Linotype" w:hAnsi="Palatino Linotype" w:cs="Palatino Linotype"/>
          <w:sz w:val="22"/>
          <w:szCs w:val="22"/>
        </w:rPr>
        <w:t xml:space="preserve"> A través de SAIMEX.</w:t>
      </w:r>
    </w:p>
    <w:p w14:paraId="23E722D7" w14:textId="77777777" w:rsidR="00AD46C7" w:rsidRPr="000539CB" w:rsidRDefault="00AD46C7" w:rsidP="008C2BDE">
      <w:pPr>
        <w:spacing w:line="360" w:lineRule="auto"/>
        <w:jc w:val="both"/>
        <w:rPr>
          <w:rFonts w:ascii="Palatino Linotype" w:eastAsia="Palatino Linotype" w:hAnsi="Palatino Linotype" w:cs="Palatino Linotype"/>
          <w:sz w:val="22"/>
          <w:szCs w:val="22"/>
        </w:rPr>
      </w:pPr>
    </w:p>
    <w:p w14:paraId="75306366" w14:textId="035FAB05" w:rsidR="00AD46C7" w:rsidRPr="000539CB" w:rsidRDefault="00E13470" w:rsidP="008C2BDE">
      <w:pPr>
        <w:spacing w:after="240" w:line="360" w:lineRule="auto"/>
        <w:jc w:val="both"/>
        <w:rPr>
          <w:rFonts w:ascii="Palatino Linotype" w:eastAsia="Palatino Linotype" w:hAnsi="Palatino Linotype" w:cs="Palatino Linotype"/>
          <w:b/>
          <w:sz w:val="22"/>
          <w:szCs w:val="22"/>
        </w:rPr>
      </w:pPr>
      <w:r w:rsidRPr="000539CB">
        <w:rPr>
          <w:rFonts w:ascii="Palatino Linotype" w:eastAsia="Palatino Linotype" w:hAnsi="Palatino Linotype" w:cs="Palatino Linotype"/>
          <w:b/>
          <w:sz w:val="22"/>
          <w:szCs w:val="22"/>
        </w:rPr>
        <w:t>2</w:t>
      </w:r>
      <w:r w:rsidR="00056FAD" w:rsidRPr="000539CB">
        <w:rPr>
          <w:rFonts w:ascii="Palatino Linotype" w:eastAsia="Palatino Linotype" w:hAnsi="Palatino Linotype" w:cs="Palatino Linotype"/>
          <w:b/>
          <w:sz w:val="22"/>
          <w:szCs w:val="22"/>
        </w:rPr>
        <w:t xml:space="preserve">. </w:t>
      </w:r>
      <w:r w:rsidR="00F2336C" w:rsidRPr="000539CB">
        <w:rPr>
          <w:rFonts w:ascii="Palatino Linotype" w:eastAsia="Palatino Linotype" w:hAnsi="Palatino Linotype" w:cs="Palatino Linotype"/>
          <w:b/>
          <w:sz w:val="22"/>
          <w:szCs w:val="22"/>
        </w:rPr>
        <w:t xml:space="preserve">Respuesta. </w:t>
      </w:r>
      <w:r w:rsidR="00F2336C" w:rsidRPr="000539CB">
        <w:rPr>
          <w:rFonts w:ascii="Palatino Linotype" w:eastAsia="Palatino Linotype" w:hAnsi="Palatino Linotype" w:cs="Palatino Linotype"/>
          <w:sz w:val="22"/>
          <w:szCs w:val="22"/>
        </w:rPr>
        <w:t xml:space="preserve">Con fecha </w:t>
      </w:r>
      <w:r w:rsidR="00185DFA" w:rsidRPr="000539CB">
        <w:rPr>
          <w:rFonts w:ascii="Palatino Linotype" w:eastAsia="Palatino Linotype" w:hAnsi="Palatino Linotype" w:cs="Palatino Linotype"/>
          <w:b/>
          <w:sz w:val="22"/>
          <w:szCs w:val="22"/>
        </w:rPr>
        <w:t>diez</w:t>
      </w:r>
      <w:r w:rsidR="00F2336C" w:rsidRPr="000539CB">
        <w:rPr>
          <w:rFonts w:ascii="Palatino Linotype" w:eastAsia="Palatino Linotype" w:hAnsi="Palatino Linotype" w:cs="Palatino Linotype"/>
          <w:b/>
          <w:sz w:val="22"/>
          <w:szCs w:val="22"/>
        </w:rPr>
        <w:t xml:space="preserve"> de </w:t>
      </w:r>
      <w:r w:rsidR="00AD2704" w:rsidRPr="000539CB">
        <w:rPr>
          <w:rFonts w:ascii="Palatino Linotype" w:eastAsia="Palatino Linotype" w:hAnsi="Palatino Linotype" w:cs="Palatino Linotype"/>
          <w:b/>
          <w:sz w:val="22"/>
          <w:szCs w:val="22"/>
        </w:rPr>
        <w:t>marzo</w:t>
      </w:r>
      <w:r w:rsidR="00F2336C" w:rsidRPr="000539CB">
        <w:rPr>
          <w:rFonts w:ascii="Palatino Linotype" w:eastAsia="Palatino Linotype" w:hAnsi="Palatino Linotype" w:cs="Palatino Linotype"/>
          <w:b/>
          <w:sz w:val="22"/>
          <w:szCs w:val="22"/>
        </w:rPr>
        <w:t xml:space="preserve"> de dos mil veinticinco</w:t>
      </w:r>
      <w:r w:rsidR="00F2336C" w:rsidRPr="000539CB">
        <w:rPr>
          <w:rFonts w:ascii="Palatino Linotype" w:eastAsia="Palatino Linotype" w:hAnsi="Palatino Linotype" w:cs="Palatino Linotype"/>
          <w:sz w:val="22"/>
          <w:szCs w:val="22"/>
        </w:rPr>
        <w:t xml:space="preserve">, el </w:t>
      </w:r>
      <w:r w:rsidR="00F2336C" w:rsidRPr="000539CB">
        <w:rPr>
          <w:rFonts w:ascii="Palatino Linotype" w:eastAsia="Palatino Linotype" w:hAnsi="Palatino Linotype" w:cs="Palatino Linotype"/>
          <w:b/>
          <w:sz w:val="22"/>
          <w:szCs w:val="22"/>
        </w:rPr>
        <w:t xml:space="preserve">SUJETO OBLIGADO </w:t>
      </w:r>
      <w:r w:rsidR="00F2336C" w:rsidRPr="000539CB">
        <w:rPr>
          <w:rFonts w:ascii="Palatino Linotype" w:eastAsia="Palatino Linotype" w:hAnsi="Palatino Linotype" w:cs="Palatino Linotype"/>
          <w:sz w:val="22"/>
          <w:szCs w:val="22"/>
        </w:rPr>
        <w:t>envió su respuesta a la solicitud de acceso a la información a través de SAIMEX, sustancialmen</w:t>
      </w:r>
      <w:r w:rsidR="00185DFA" w:rsidRPr="000539CB">
        <w:rPr>
          <w:rFonts w:ascii="Palatino Linotype" w:eastAsia="Palatino Linotype" w:hAnsi="Palatino Linotype" w:cs="Palatino Linotype"/>
          <w:sz w:val="22"/>
          <w:szCs w:val="22"/>
        </w:rPr>
        <w:t>te en los términos siguientes:</w:t>
      </w:r>
    </w:p>
    <w:p w14:paraId="59BD5B4C" w14:textId="77777777" w:rsidR="00886314" w:rsidRPr="000539CB" w:rsidRDefault="00F2336C" w:rsidP="00886314">
      <w:pPr>
        <w:spacing w:before="240" w:after="240" w:line="360" w:lineRule="auto"/>
        <w:ind w:left="851" w:right="902"/>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r w:rsidR="00886314" w:rsidRPr="000539CB">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00886314" w:rsidRPr="000539CB">
        <w:rPr>
          <w:rFonts w:ascii="Palatino Linotype" w:eastAsia="Palatino Linotype" w:hAnsi="Palatino Linotype" w:cs="Palatino Linotype"/>
          <w:i/>
          <w:sz w:val="22"/>
          <w:szCs w:val="22"/>
        </w:rPr>
        <w:lastRenderedPageBreak/>
        <w:t>y Acceso a la Información Pública del Estado de México y Municipios, le contestamos que:</w:t>
      </w:r>
    </w:p>
    <w:p w14:paraId="50644C73" w14:textId="77777777" w:rsidR="00886314" w:rsidRPr="000539CB" w:rsidRDefault="00886314" w:rsidP="00886314">
      <w:pPr>
        <w:spacing w:before="240" w:after="240" w:line="360" w:lineRule="auto"/>
        <w:ind w:left="851" w:right="902"/>
        <w:jc w:val="both"/>
        <w:rPr>
          <w:rFonts w:ascii="Palatino Linotype" w:eastAsia="Palatino Linotype" w:hAnsi="Palatino Linotype" w:cs="Palatino Linotype"/>
          <w:b/>
          <w:i/>
          <w:sz w:val="22"/>
          <w:szCs w:val="22"/>
          <w:u w:val="single"/>
        </w:rPr>
      </w:pPr>
      <w:r w:rsidRPr="000539CB">
        <w:rPr>
          <w:rFonts w:ascii="Palatino Linotype" w:eastAsia="Palatino Linotype" w:hAnsi="Palatino Linotype" w:cs="Palatino Linotype"/>
          <w:b/>
          <w:i/>
          <w:sz w:val="22"/>
          <w:szCs w:val="22"/>
          <w:u w:val="single"/>
        </w:rPr>
        <w:t xml:space="preserve">Hola, buen día. De acuerdo a la observación que se hizo, me permito informarle que el OSFEM </w:t>
      </w:r>
      <w:proofErr w:type="spellStart"/>
      <w:r w:rsidRPr="000539CB">
        <w:rPr>
          <w:rFonts w:ascii="Palatino Linotype" w:eastAsia="Palatino Linotype" w:hAnsi="Palatino Linotype" w:cs="Palatino Linotype"/>
          <w:b/>
          <w:i/>
          <w:sz w:val="22"/>
          <w:szCs w:val="22"/>
          <w:u w:val="single"/>
        </w:rPr>
        <w:t>aun</w:t>
      </w:r>
      <w:proofErr w:type="spellEnd"/>
      <w:r w:rsidRPr="000539CB">
        <w:rPr>
          <w:rFonts w:ascii="Palatino Linotype" w:eastAsia="Palatino Linotype" w:hAnsi="Palatino Linotype" w:cs="Palatino Linotype"/>
          <w:b/>
          <w:i/>
          <w:sz w:val="22"/>
          <w:szCs w:val="22"/>
          <w:u w:val="single"/>
        </w:rPr>
        <w:t xml:space="preserve"> no ha enviado las observaciones del ejercicio fiscal de año 2024.</w:t>
      </w:r>
    </w:p>
    <w:p w14:paraId="32D5A973" w14:textId="77777777" w:rsidR="00886314" w:rsidRPr="000539CB" w:rsidRDefault="00886314" w:rsidP="00886314">
      <w:pPr>
        <w:spacing w:before="240" w:after="240" w:line="360" w:lineRule="auto"/>
        <w:ind w:left="851" w:right="902"/>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ATENTAMENTE</w:t>
      </w:r>
    </w:p>
    <w:p w14:paraId="4CEEB036" w14:textId="49D27A2B" w:rsidR="00AD46C7" w:rsidRPr="000539CB" w:rsidRDefault="00886314" w:rsidP="00886314">
      <w:pPr>
        <w:spacing w:before="240" w:after="240" w:line="360" w:lineRule="auto"/>
        <w:ind w:left="851" w:right="902"/>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C. DULCE MARIEL TORRES HERNANDEZ</w:t>
      </w:r>
      <w:r w:rsidR="00F2336C" w:rsidRPr="000539CB">
        <w:rPr>
          <w:rFonts w:ascii="Palatino Linotype" w:eastAsia="Palatino Linotype" w:hAnsi="Palatino Linotype" w:cs="Palatino Linotype"/>
          <w:i/>
          <w:sz w:val="22"/>
          <w:szCs w:val="22"/>
        </w:rPr>
        <w:t>” (Sic)</w:t>
      </w:r>
    </w:p>
    <w:p w14:paraId="78596289" w14:textId="44D538F9" w:rsidR="00AD46C7" w:rsidRPr="000539CB" w:rsidRDefault="00E13470" w:rsidP="008C2B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3</w:t>
      </w:r>
      <w:r w:rsidR="00F2336C" w:rsidRPr="000539CB">
        <w:rPr>
          <w:rFonts w:ascii="Palatino Linotype" w:eastAsia="Palatino Linotype" w:hAnsi="Palatino Linotype" w:cs="Palatino Linotype"/>
          <w:b/>
          <w:sz w:val="22"/>
          <w:szCs w:val="22"/>
        </w:rPr>
        <w:t xml:space="preserve">. Interposición del recurso de revisión. </w:t>
      </w:r>
      <w:r w:rsidR="00F2336C" w:rsidRPr="000539CB">
        <w:rPr>
          <w:rFonts w:ascii="Palatino Linotype" w:eastAsia="Palatino Linotype" w:hAnsi="Palatino Linotype" w:cs="Palatino Linotype"/>
          <w:sz w:val="22"/>
          <w:szCs w:val="22"/>
        </w:rPr>
        <w:t xml:space="preserve">Inconforme con los términos de la respuesta emitida por parte del </w:t>
      </w:r>
      <w:r w:rsidR="00F2336C" w:rsidRPr="000539CB">
        <w:rPr>
          <w:rFonts w:ascii="Palatino Linotype" w:eastAsia="Palatino Linotype" w:hAnsi="Palatino Linotype" w:cs="Palatino Linotype"/>
          <w:b/>
          <w:sz w:val="22"/>
          <w:szCs w:val="22"/>
        </w:rPr>
        <w:t>SUJETO OBLIGADO</w:t>
      </w:r>
      <w:r w:rsidR="00F2336C" w:rsidRPr="000539CB">
        <w:rPr>
          <w:rFonts w:ascii="Palatino Linotype" w:eastAsia="Palatino Linotype" w:hAnsi="Palatino Linotype" w:cs="Palatino Linotype"/>
          <w:sz w:val="22"/>
          <w:szCs w:val="22"/>
        </w:rPr>
        <w:t xml:space="preserve">, el </w:t>
      </w:r>
      <w:r w:rsidR="00886314" w:rsidRPr="000539CB">
        <w:rPr>
          <w:rFonts w:ascii="Palatino Linotype" w:eastAsia="Palatino Linotype" w:hAnsi="Palatino Linotype" w:cs="Palatino Linotype"/>
          <w:b/>
          <w:sz w:val="22"/>
          <w:szCs w:val="22"/>
        </w:rPr>
        <w:t>once</w:t>
      </w:r>
      <w:r w:rsidR="003631BA" w:rsidRPr="000539CB">
        <w:rPr>
          <w:rFonts w:ascii="Palatino Linotype" w:eastAsia="Palatino Linotype" w:hAnsi="Palatino Linotype" w:cs="Palatino Linotype"/>
          <w:b/>
          <w:sz w:val="22"/>
          <w:szCs w:val="22"/>
        </w:rPr>
        <w:t xml:space="preserve"> de marzo</w:t>
      </w:r>
      <w:r w:rsidR="00F2336C" w:rsidRPr="000539CB">
        <w:rPr>
          <w:rFonts w:ascii="Palatino Linotype" w:eastAsia="Palatino Linotype" w:hAnsi="Palatino Linotype" w:cs="Palatino Linotype"/>
          <w:b/>
          <w:sz w:val="22"/>
          <w:szCs w:val="22"/>
        </w:rPr>
        <w:t xml:space="preserve"> del año dos mil veinticinco,</w:t>
      </w:r>
      <w:r w:rsidR="00F2336C" w:rsidRPr="000539CB">
        <w:rPr>
          <w:rFonts w:ascii="Palatino Linotype" w:eastAsia="Palatino Linotype" w:hAnsi="Palatino Linotype" w:cs="Palatino Linotype"/>
          <w:sz w:val="22"/>
          <w:szCs w:val="22"/>
        </w:rPr>
        <w:t xml:space="preserve"> la parte </w:t>
      </w:r>
      <w:r w:rsidR="00F2336C" w:rsidRPr="000539CB">
        <w:rPr>
          <w:rFonts w:ascii="Palatino Linotype" w:eastAsia="Palatino Linotype" w:hAnsi="Palatino Linotype" w:cs="Palatino Linotype"/>
          <w:b/>
          <w:sz w:val="22"/>
          <w:szCs w:val="22"/>
        </w:rPr>
        <w:t>RECURRENTE</w:t>
      </w:r>
      <w:r w:rsidR="00F2336C" w:rsidRPr="000539CB">
        <w:rPr>
          <w:rFonts w:ascii="Palatino Linotype" w:eastAsia="Palatino Linotype" w:hAnsi="Palatino Linotype" w:cs="Palatino Linotype"/>
          <w:sz w:val="22"/>
          <w:szCs w:val="22"/>
        </w:rPr>
        <w:t xml:space="preserve"> interpuso el recurso de revisión a través de </w:t>
      </w:r>
      <w:r w:rsidR="00294F95" w:rsidRPr="000539CB">
        <w:rPr>
          <w:rFonts w:ascii="Palatino Linotype" w:eastAsia="Palatino Linotype" w:hAnsi="Palatino Linotype" w:cs="Palatino Linotype"/>
          <w:b/>
          <w:sz w:val="22"/>
          <w:szCs w:val="22"/>
        </w:rPr>
        <w:t>SAIMEX</w:t>
      </w:r>
      <w:r w:rsidR="00C823BE" w:rsidRPr="000539CB">
        <w:rPr>
          <w:rFonts w:ascii="Palatino Linotype" w:eastAsia="Palatino Linotype" w:hAnsi="Palatino Linotype" w:cs="Palatino Linotype"/>
          <w:b/>
          <w:sz w:val="22"/>
          <w:szCs w:val="22"/>
        </w:rPr>
        <w:t xml:space="preserve">, </w:t>
      </w:r>
      <w:r w:rsidR="00F2336C" w:rsidRPr="000539CB">
        <w:rPr>
          <w:rFonts w:ascii="Palatino Linotype" w:eastAsia="Palatino Linotype" w:hAnsi="Palatino Linotype" w:cs="Palatino Linotype"/>
          <w:sz w:val="22"/>
          <w:szCs w:val="22"/>
        </w:rPr>
        <w:t>en donde se manifestó de la siguiente manera:</w:t>
      </w:r>
    </w:p>
    <w:p w14:paraId="18261589" w14:textId="77777777" w:rsidR="00AD46C7" w:rsidRPr="000539CB" w:rsidRDefault="00F2336C" w:rsidP="008C2BDE">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0539CB">
        <w:rPr>
          <w:rFonts w:ascii="Palatino Linotype" w:eastAsia="Palatino Linotype" w:hAnsi="Palatino Linotype" w:cs="Palatino Linotype"/>
          <w:b/>
          <w:sz w:val="22"/>
          <w:szCs w:val="22"/>
        </w:rPr>
        <w:t xml:space="preserve">Acto impugnado: </w:t>
      </w:r>
    </w:p>
    <w:p w14:paraId="0814F4AD" w14:textId="5BF40343" w:rsidR="00AD46C7" w:rsidRPr="000539CB" w:rsidRDefault="00F2336C"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r w:rsidR="00886314" w:rsidRPr="000539CB">
        <w:rPr>
          <w:rFonts w:ascii="Palatino Linotype" w:eastAsia="Palatino Linotype" w:hAnsi="Palatino Linotype" w:cs="Palatino Linotype"/>
          <w:i/>
          <w:sz w:val="22"/>
          <w:szCs w:val="22"/>
        </w:rPr>
        <w:t xml:space="preserve">Respuesta insatisfactoria: Hola, buen día. De acuerdo a la observación que se hizo, me permito informarle que el OSFEM </w:t>
      </w:r>
      <w:proofErr w:type="spellStart"/>
      <w:r w:rsidR="00886314" w:rsidRPr="000539CB">
        <w:rPr>
          <w:rFonts w:ascii="Palatino Linotype" w:eastAsia="Palatino Linotype" w:hAnsi="Palatino Linotype" w:cs="Palatino Linotype"/>
          <w:i/>
          <w:sz w:val="22"/>
          <w:szCs w:val="22"/>
        </w:rPr>
        <w:t>aun</w:t>
      </w:r>
      <w:proofErr w:type="spellEnd"/>
      <w:r w:rsidR="00886314" w:rsidRPr="000539CB">
        <w:rPr>
          <w:rFonts w:ascii="Palatino Linotype" w:eastAsia="Palatino Linotype" w:hAnsi="Palatino Linotype" w:cs="Palatino Linotype"/>
          <w:i/>
          <w:sz w:val="22"/>
          <w:szCs w:val="22"/>
        </w:rPr>
        <w:t xml:space="preserve"> no ha enviado las observaciones del ejercicio fiscal de año 2024.</w:t>
      </w:r>
      <w:r w:rsidRPr="000539CB">
        <w:rPr>
          <w:rFonts w:ascii="Palatino Linotype" w:eastAsia="Palatino Linotype" w:hAnsi="Palatino Linotype" w:cs="Palatino Linotype"/>
          <w:i/>
          <w:sz w:val="22"/>
          <w:szCs w:val="22"/>
        </w:rPr>
        <w:t>” (Sic)</w:t>
      </w:r>
    </w:p>
    <w:p w14:paraId="26FB4466" w14:textId="77777777" w:rsidR="00AD46C7" w:rsidRPr="000539CB" w:rsidRDefault="00AD46C7" w:rsidP="008C2BDE">
      <w:pPr>
        <w:spacing w:line="360" w:lineRule="auto"/>
        <w:ind w:left="851" w:right="902"/>
        <w:jc w:val="both"/>
        <w:rPr>
          <w:rFonts w:ascii="Palatino Linotype" w:eastAsia="Palatino Linotype" w:hAnsi="Palatino Linotype" w:cs="Palatino Linotype"/>
          <w:i/>
          <w:sz w:val="22"/>
          <w:szCs w:val="22"/>
        </w:rPr>
      </w:pPr>
    </w:p>
    <w:p w14:paraId="107BD5B3" w14:textId="77777777" w:rsidR="00AD46C7" w:rsidRPr="000539CB" w:rsidRDefault="00F2336C" w:rsidP="008C2BD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Y Razones o motivos de inconformidad</w:t>
      </w:r>
      <w:r w:rsidRPr="000539CB">
        <w:rPr>
          <w:rFonts w:ascii="Palatino Linotype" w:eastAsia="Palatino Linotype" w:hAnsi="Palatino Linotype" w:cs="Palatino Linotype"/>
          <w:sz w:val="22"/>
          <w:szCs w:val="22"/>
        </w:rPr>
        <w:t>:</w:t>
      </w:r>
    </w:p>
    <w:p w14:paraId="79C1E2EE" w14:textId="54D036B7" w:rsidR="00AD46C7" w:rsidRPr="000539CB" w:rsidRDefault="00F2336C"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bookmarkStart w:id="1" w:name="_heading=h.30j0zll" w:colFirst="0" w:colLast="0"/>
      <w:bookmarkEnd w:id="1"/>
      <w:r w:rsidRPr="000539CB">
        <w:rPr>
          <w:rFonts w:ascii="Palatino Linotype" w:eastAsia="Palatino Linotype" w:hAnsi="Palatino Linotype" w:cs="Palatino Linotype"/>
          <w:i/>
          <w:sz w:val="22"/>
          <w:szCs w:val="22"/>
        </w:rPr>
        <w:t>“</w:t>
      </w:r>
      <w:r w:rsidR="00886314" w:rsidRPr="000539CB">
        <w:rPr>
          <w:rFonts w:ascii="Palatino Linotype" w:eastAsia="Palatino Linotype" w:hAnsi="Palatino Linotype" w:cs="Palatino Linotype"/>
          <w:i/>
          <w:sz w:val="22"/>
          <w:szCs w:val="22"/>
        </w:rPr>
        <w:t>Respuesta sin fundamentos</w:t>
      </w:r>
      <w:r w:rsidRPr="000539CB">
        <w:rPr>
          <w:rFonts w:ascii="Palatino Linotype" w:eastAsia="Palatino Linotype" w:hAnsi="Palatino Linotype" w:cs="Palatino Linotype"/>
          <w:i/>
          <w:sz w:val="22"/>
          <w:szCs w:val="22"/>
        </w:rPr>
        <w:t>” (Sic)</w:t>
      </w:r>
    </w:p>
    <w:p w14:paraId="52CFDD33" w14:textId="77777777" w:rsidR="00886314" w:rsidRPr="000539CB" w:rsidRDefault="00886314"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0E7552E8" w14:textId="163E18AC" w:rsidR="00AD46C7" w:rsidRPr="000539CB" w:rsidRDefault="00E13470" w:rsidP="008C2BDE">
      <w:pPr>
        <w:spacing w:line="360" w:lineRule="auto"/>
        <w:ind w:right="51"/>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4</w:t>
      </w:r>
      <w:r w:rsidR="00F2336C" w:rsidRPr="000539CB">
        <w:rPr>
          <w:rFonts w:ascii="Palatino Linotype" w:eastAsia="Palatino Linotype" w:hAnsi="Palatino Linotype" w:cs="Palatino Linotype"/>
          <w:b/>
          <w:sz w:val="22"/>
          <w:szCs w:val="22"/>
        </w:rPr>
        <w:t xml:space="preserve">. Turno. </w:t>
      </w:r>
      <w:r w:rsidR="00F2336C" w:rsidRPr="000539C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0539CB">
        <w:rPr>
          <w:rFonts w:ascii="Palatino Linotype" w:eastAsia="Palatino Linotype" w:hAnsi="Palatino Linotype" w:cs="Palatino Linotype"/>
          <w:b/>
          <w:sz w:val="22"/>
          <w:szCs w:val="22"/>
        </w:rPr>
        <w:t xml:space="preserve">Guadalupe Ramírez Peña, </w:t>
      </w:r>
      <w:r w:rsidR="00F2336C" w:rsidRPr="000539CB">
        <w:rPr>
          <w:rFonts w:ascii="Palatino Linotype" w:eastAsia="Palatino Linotype" w:hAnsi="Palatino Linotype" w:cs="Palatino Linotype"/>
          <w:sz w:val="22"/>
          <w:szCs w:val="22"/>
        </w:rPr>
        <w:t xml:space="preserve">a efecto de que analizara sobre su admisión o su </w:t>
      </w:r>
      <w:proofErr w:type="spellStart"/>
      <w:r w:rsidR="00F2336C" w:rsidRPr="000539CB">
        <w:rPr>
          <w:rFonts w:ascii="Palatino Linotype" w:eastAsia="Palatino Linotype" w:hAnsi="Palatino Linotype" w:cs="Palatino Linotype"/>
          <w:sz w:val="22"/>
          <w:szCs w:val="22"/>
        </w:rPr>
        <w:t>desechamiento</w:t>
      </w:r>
      <w:proofErr w:type="spellEnd"/>
      <w:r w:rsidR="00F2336C" w:rsidRPr="000539CB">
        <w:rPr>
          <w:rFonts w:ascii="Palatino Linotype" w:eastAsia="Palatino Linotype" w:hAnsi="Palatino Linotype" w:cs="Palatino Linotype"/>
          <w:sz w:val="22"/>
          <w:szCs w:val="22"/>
        </w:rPr>
        <w:t>.</w:t>
      </w:r>
    </w:p>
    <w:p w14:paraId="45FA4C9F" w14:textId="77777777" w:rsidR="00AD46C7" w:rsidRPr="000539CB" w:rsidRDefault="00AD46C7" w:rsidP="008C2BDE">
      <w:pPr>
        <w:spacing w:line="360" w:lineRule="auto"/>
        <w:ind w:right="51"/>
        <w:jc w:val="both"/>
        <w:rPr>
          <w:rFonts w:ascii="Palatino Linotype" w:eastAsia="Palatino Linotype" w:hAnsi="Palatino Linotype" w:cs="Palatino Linotype"/>
          <w:sz w:val="22"/>
          <w:szCs w:val="22"/>
        </w:rPr>
      </w:pPr>
    </w:p>
    <w:p w14:paraId="2E5A4E66" w14:textId="00A24C8D" w:rsidR="00AD46C7" w:rsidRPr="000539CB" w:rsidRDefault="00E13470" w:rsidP="008C2BDE">
      <w:pPr>
        <w:spacing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5</w:t>
      </w:r>
      <w:r w:rsidR="00F2336C" w:rsidRPr="000539CB">
        <w:rPr>
          <w:rFonts w:ascii="Palatino Linotype" w:eastAsia="Palatino Linotype" w:hAnsi="Palatino Linotype" w:cs="Palatino Linotype"/>
          <w:b/>
          <w:sz w:val="22"/>
          <w:szCs w:val="22"/>
        </w:rPr>
        <w:t>. Admisión del Recurso de revisión.</w:t>
      </w:r>
      <w:r w:rsidR="00F2336C" w:rsidRPr="000539CB">
        <w:rPr>
          <w:rFonts w:ascii="Palatino Linotype" w:eastAsia="Palatino Linotype" w:hAnsi="Palatino Linotype" w:cs="Palatino Linotype"/>
          <w:sz w:val="22"/>
          <w:szCs w:val="22"/>
        </w:rPr>
        <w:t xml:space="preserve"> Con fecha</w:t>
      </w:r>
      <w:r w:rsidR="00F2336C" w:rsidRPr="000539CB">
        <w:rPr>
          <w:rFonts w:ascii="Palatino Linotype" w:eastAsia="Palatino Linotype" w:hAnsi="Palatino Linotype" w:cs="Palatino Linotype"/>
          <w:b/>
          <w:sz w:val="22"/>
          <w:szCs w:val="22"/>
        </w:rPr>
        <w:t xml:space="preserve"> </w:t>
      </w:r>
      <w:r w:rsidR="00185DFA" w:rsidRPr="000539CB">
        <w:rPr>
          <w:rFonts w:ascii="Palatino Linotype" w:eastAsia="Palatino Linotype" w:hAnsi="Palatino Linotype" w:cs="Palatino Linotype"/>
          <w:b/>
          <w:sz w:val="22"/>
          <w:szCs w:val="22"/>
        </w:rPr>
        <w:t>catorce</w:t>
      </w:r>
      <w:r w:rsidR="00F2336C" w:rsidRPr="000539CB">
        <w:rPr>
          <w:rFonts w:ascii="Palatino Linotype" w:eastAsia="Palatino Linotype" w:hAnsi="Palatino Linotype" w:cs="Palatino Linotype"/>
          <w:b/>
          <w:sz w:val="22"/>
          <w:szCs w:val="22"/>
        </w:rPr>
        <w:t xml:space="preserve"> de </w:t>
      </w:r>
      <w:r w:rsidR="00DE2BDE" w:rsidRPr="000539CB">
        <w:rPr>
          <w:rFonts w:ascii="Palatino Linotype" w:eastAsia="Palatino Linotype" w:hAnsi="Palatino Linotype" w:cs="Palatino Linotype"/>
          <w:b/>
          <w:sz w:val="22"/>
          <w:szCs w:val="22"/>
        </w:rPr>
        <w:t>marzo</w:t>
      </w:r>
      <w:r w:rsidR="00F2336C" w:rsidRPr="000539CB">
        <w:rPr>
          <w:rFonts w:ascii="Palatino Linotype" w:eastAsia="Palatino Linotype" w:hAnsi="Palatino Linotype" w:cs="Palatino Linotype"/>
          <w:b/>
          <w:sz w:val="22"/>
          <w:szCs w:val="22"/>
        </w:rPr>
        <w:t xml:space="preserve"> de dos mil veinticinco, </w:t>
      </w:r>
      <w:r w:rsidR="00F2336C" w:rsidRPr="000539C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0539CB">
        <w:rPr>
          <w:rFonts w:ascii="Palatino Linotype" w:eastAsia="Palatino Linotype" w:hAnsi="Palatino Linotype" w:cs="Palatino Linotype"/>
          <w:b/>
          <w:sz w:val="22"/>
          <w:szCs w:val="22"/>
        </w:rPr>
        <w:t xml:space="preserve">SUJETO OBLIGADO </w:t>
      </w:r>
      <w:r w:rsidR="00F2336C" w:rsidRPr="000539CB">
        <w:rPr>
          <w:rFonts w:ascii="Palatino Linotype" w:eastAsia="Palatino Linotype" w:hAnsi="Palatino Linotype" w:cs="Palatino Linotype"/>
          <w:sz w:val="22"/>
          <w:szCs w:val="22"/>
        </w:rPr>
        <w:t>presentara su informe justificado.</w:t>
      </w:r>
    </w:p>
    <w:p w14:paraId="59A39679" w14:textId="60A931DA" w:rsidR="00083EFF" w:rsidRPr="000539CB" w:rsidRDefault="00E13470" w:rsidP="008C2BD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0539CB">
        <w:rPr>
          <w:rFonts w:ascii="Palatino Linotype" w:eastAsia="Palatino Linotype" w:hAnsi="Palatino Linotype" w:cs="Palatino Linotype"/>
          <w:b/>
          <w:sz w:val="22"/>
          <w:szCs w:val="22"/>
        </w:rPr>
        <w:t>6</w:t>
      </w:r>
      <w:r w:rsidR="00F2336C" w:rsidRPr="000539CB">
        <w:rPr>
          <w:rFonts w:ascii="Palatino Linotype" w:eastAsia="Palatino Linotype" w:hAnsi="Palatino Linotype" w:cs="Palatino Linotype"/>
          <w:b/>
          <w:sz w:val="22"/>
          <w:szCs w:val="22"/>
        </w:rPr>
        <w:t>. Manifestaciones</w:t>
      </w:r>
      <w:r w:rsidR="00F2336C" w:rsidRPr="000539CB">
        <w:rPr>
          <w:rFonts w:ascii="Palatino Linotype" w:eastAsia="Palatino Linotype" w:hAnsi="Palatino Linotype" w:cs="Palatino Linotype"/>
          <w:sz w:val="22"/>
          <w:szCs w:val="22"/>
        </w:rPr>
        <w:t xml:space="preserve">. De las constancias que obran en el expediente electrónico del SAIMEX, </w:t>
      </w:r>
      <w:r w:rsidR="000846BD" w:rsidRPr="000539CB">
        <w:rPr>
          <w:rFonts w:ascii="Palatino Linotype" w:eastAsia="Palatino Linotype" w:hAnsi="Palatino Linotype" w:cs="Palatino Linotype"/>
          <w:sz w:val="22"/>
          <w:szCs w:val="22"/>
        </w:rPr>
        <w:t xml:space="preserve">se advierte que </w:t>
      </w:r>
      <w:r w:rsidR="00185DFA" w:rsidRPr="000539CB">
        <w:rPr>
          <w:rFonts w:ascii="Palatino Linotype" w:eastAsia="Palatino Linotype" w:hAnsi="Palatino Linotype" w:cs="Palatino Linotype"/>
          <w:sz w:val="22"/>
          <w:szCs w:val="22"/>
        </w:rPr>
        <w:t xml:space="preserve">tanto </w:t>
      </w:r>
      <w:r w:rsidR="000846BD" w:rsidRPr="000539CB">
        <w:rPr>
          <w:rFonts w:ascii="Palatino Linotype" w:eastAsia="Palatino Linotype" w:hAnsi="Palatino Linotype" w:cs="Palatino Linotype"/>
          <w:sz w:val="22"/>
          <w:szCs w:val="22"/>
        </w:rPr>
        <w:t>el Sujeto Obligado</w:t>
      </w:r>
      <w:r w:rsidR="00083EFF" w:rsidRPr="000539CB">
        <w:rPr>
          <w:rFonts w:ascii="Palatino Linotype" w:eastAsia="Palatino Linotype" w:hAnsi="Palatino Linotype" w:cs="Palatino Linotype"/>
          <w:sz w:val="22"/>
          <w:szCs w:val="22"/>
        </w:rPr>
        <w:t xml:space="preserve"> </w:t>
      </w:r>
      <w:r w:rsidR="00185DFA" w:rsidRPr="000539CB">
        <w:rPr>
          <w:rFonts w:ascii="Palatino Linotype" w:eastAsia="Palatino Linotype" w:hAnsi="Palatino Linotype" w:cs="Palatino Linotype"/>
          <w:sz w:val="22"/>
          <w:szCs w:val="22"/>
        </w:rPr>
        <w:t>como el Recurrente fueron omisos en realizar manifestaciones, rendir informe justificado y presentar alegatos o pruebas que a su derecho convinieran</w:t>
      </w:r>
      <w:r w:rsidR="00083EFF" w:rsidRPr="000539CB">
        <w:rPr>
          <w:rFonts w:ascii="Palatino Linotype" w:eastAsia="Palatino Linotype" w:hAnsi="Palatino Linotype" w:cs="Palatino Linotype"/>
          <w:sz w:val="22"/>
          <w:szCs w:val="22"/>
        </w:rPr>
        <w:t>.</w:t>
      </w:r>
    </w:p>
    <w:p w14:paraId="57A3B22D" w14:textId="5E7C23C1" w:rsidR="00AD46C7" w:rsidRPr="000539CB" w:rsidRDefault="005D3045" w:rsidP="008C2BDE">
      <w:pPr>
        <w:spacing w:before="240"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7</w:t>
      </w:r>
      <w:r w:rsidR="00F2336C" w:rsidRPr="000539CB">
        <w:rPr>
          <w:rFonts w:ascii="Palatino Linotype" w:eastAsia="Palatino Linotype" w:hAnsi="Palatino Linotype" w:cs="Palatino Linotype"/>
          <w:b/>
          <w:sz w:val="22"/>
          <w:szCs w:val="22"/>
        </w:rPr>
        <w:t xml:space="preserve">. Cierre de instrucción. </w:t>
      </w:r>
      <w:r w:rsidR="00F2336C" w:rsidRPr="000539CB">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0539CB">
        <w:rPr>
          <w:rFonts w:ascii="Palatino Linotype" w:eastAsia="Palatino Linotype" w:hAnsi="Palatino Linotype" w:cs="Palatino Linotype"/>
          <w:b/>
          <w:sz w:val="22"/>
          <w:szCs w:val="22"/>
        </w:rPr>
        <w:t xml:space="preserve"> </w:t>
      </w:r>
      <w:r w:rsidR="00F54455" w:rsidRPr="000539CB">
        <w:rPr>
          <w:rFonts w:ascii="Palatino Linotype" w:eastAsia="Palatino Linotype" w:hAnsi="Palatino Linotype" w:cs="Palatino Linotype"/>
          <w:b/>
          <w:sz w:val="22"/>
          <w:szCs w:val="22"/>
        </w:rPr>
        <w:t>catorce</w:t>
      </w:r>
      <w:r w:rsidR="00117278" w:rsidRPr="000539CB">
        <w:rPr>
          <w:rFonts w:ascii="Palatino Linotype" w:eastAsia="Palatino Linotype" w:hAnsi="Palatino Linotype" w:cs="Palatino Linotype"/>
          <w:b/>
          <w:sz w:val="22"/>
          <w:szCs w:val="22"/>
        </w:rPr>
        <w:t xml:space="preserve"> de mayo</w:t>
      </w:r>
      <w:r w:rsidR="00F2336C" w:rsidRPr="000539CB">
        <w:rPr>
          <w:rFonts w:ascii="Palatino Linotype" w:eastAsia="Palatino Linotype" w:hAnsi="Palatino Linotype" w:cs="Palatino Linotype"/>
          <w:b/>
          <w:sz w:val="22"/>
          <w:szCs w:val="22"/>
        </w:rPr>
        <w:t xml:space="preserve"> de dos mil veinticinco, </w:t>
      </w:r>
      <w:r w:rsidR="00F2336C" w:rsidRPr="000539CB">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0539CB">
        <w:rPr>
          <w:rFonts w:ascii="Palatino Linotype" w:eastAsia="Palatino Linotype" w:hAnsi="Palatino Linotype" w:cs="Palatino Linotype"/>
          <w:sz w:val="22"/>
          <w:szCs w:val="22"/>
        </w:rPr>
        <w:t xml:space="preserve"> </w:t>
      </w:r>
    </w:p>
    <w:p w14:paraId="114DFA22" w14:textId="61165A62" w:rsidR="005D3045" w:rsidRPr="000539CB" w:rsidRDefault="005D3045" w:rsidP="005D3045">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 xml:space="preserve">8. Ampliación de plazo. </w:t>
      </w:r>
      <w:r w:rsidRPr="000539CB">
        <w:rPr>
          <w:rFonts w:ascii="Palatino Linotype" w:eastAsia="Palatino Linotype" w:hAnsi="Palatino Linotype" w:cs="Palatino Linotype"/>
          <w:sz w:val="22"/>
          <w:szCs w:val="22"/>
        </w:rPr>
        <w:t xml:space="preserve">El </w:t>
      </w:r>
      <w:r w:rsidR="00185DFA" w:rsidRPr="000539CB">
        <w:rPr>
          <w:rFonts w:ascii="Palatino Linotype" w:eastAsia="Palatino Linotype" w:hAnsi="Palatino Linotype" w:cs="Palatino Linotype"/>
          <w:b/>
          <w:sz w:val="22"/>
          <w:szCs w:val="22"/>
        </w:rPr>
        <w:t>quince</w:t>
      </w:r>
      <w:r w:rsidRPr="000539CB">
        <w:rPr>
          <w:rFonts w:ascii="Palatino Linotype" w:eastAsia="Palatino Linotype" w:hAnsi="Palatino Linotype" w:cs="Palatino Linotype"/>
          <w:sz w:val="22"/>
          <w:szCs w:val="22"/>
        </w:rPr>
        <w:t xml:space="preserve"> </w:t>
      </w:r>
      <w:r w:rsidRPr="000539CB">
        <w:rPr>
          <w:rFonts w:ascii="Palatino Linotype" w:eastAsia="Palatino Linotype" w:hAnsi="Palatino Linotype" w:cs="Palatino Linotype"/>
          <w:b/>
          <w:sz w:val="22"/>
          <w:szCs w:val="22"/>
        </w:rPr>
        <w:t>de mayo de dos mil veinticinco</w:t>
      </w:r>
      <w:r w:rsidRPr="000539CB">
        <w:rPr>
          <w:rFonts w:ascii="Palatino Linotype" w:eastAsia="Palatino Linotype" w:hAnsi="Palatino Linotype" w:cs="Palatino Linotype"/>
          <w:sz w:val="22"/>
          <w:szCs w:val="22"/>
        </w:rPr>
        <w:t xml:space="preserve">, se notificó el acuerdo mediante el cual se amplió el plazo para emitir resolución por un periodo de quince días hábiles. </w:t>
      </w:r>
    </w:p>
    <w:p w14:paraId="353AA0CA" w14:textId="3623F1DD" w:rsidR="00E92E29" w:rsidRPr="000539CB" w:rsidRDefault="00F2336C" w:rsidP="008C2BDE">
      <w:pPr>
        <w:spacing w:before="240"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0539CB" w:rsidRDefault="00F2336C" w:rsidP="008C2BDE">
      <w:pPr>
        <w:widowControl w:val="0"/>
        <w:spacing w:line="360" w:lineRule="auto"/>
        <w:jc w:val="center"/>
        <w:rPr>
          <w:rFonts w:ascii="Palatino Linotype" w:eastAsia="Palatino Linotype" w:hAnsi="Palatino Linotype" w:cs="Palatino Linotype"/>
          <w:b/>
          <w:sz w:val="22"/>
          <w:szCs w:val="22"/>
        </w:rPr>
      </w:pPr>
      <w:r w:rsidRPr="000539CB">
        <w:rPr>
          <w:rFonts w:ascii="Palatino Linotype" w:eastAsia="Palatino Linotype" w:hAnsi="Palatino Linotype" w:cs="Palatino Linotype"/>
          <w:b/>
          <w:sz w:val="22"/>
          <w:szCs w:val="22"/>
        </w:rPr>
        <w:t>II. C O N S I D E R A N D O S</w:t>
      </w:r>
    </w:p>
    <w:p w14:paraId="0E09EFF0" w14:textId="729C0D89" w:rsidR="00AD46C7" w:rsidRPr="000539CB" w:rsidRDefault="00F2336C" w:rsidP="008C2BDE">
      <w:pP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Primero. Competencia.</w:t>
      </w:r>
      <w:r w:rsidRPr="000539C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w:t>
      </w:r>
      <w:r w:rsidRPr="000539CB">
        <w:rPr>
          <w:rFonts w:ascii="Palatino Linotype" w:eastAsia="Palatino Linotype" w:hAnsi="Palatino Linotype" w:cs="Palatino Linotype"/>
          <w:sz w:val="22"/>
          <w:szCs w:val="22"/>
        </w:rPr>
        <w:lastRenderedPageBreak/>
        <w:t xml:space="preserve">conocer y resolver el presente recurso de revisión interpuesto por la parte recurrente, conforme a lo dispuesto en los artículos 6, apartado A de la Constitución Política de los Estados Unidos Mexicanos; 5 párrafos trigésimo </w:t>
      </w:r>
      <w:r w:rsidR="00AC3F12" w:rsidRPr="000539CB">
        <w:rPr>
          <w:rFonts w:ascii="Palatino Linotype" w:eastAsia="Palatino Linotype" w:hAnsi="Palatino Linotype" w:cs="Palatino Linotype"/>
          <w:sz w:val="22"/>
          <w:szCs w:val="22"/>
        </w:rPr>
        <w:t>séptimo</w:t>
      </w:r>
      <w:r w:rsidRPr="000539CB">
        <w:rPr>
          <w:rFonts w:ascii="Palatino Linotype" w:eastAsia="Palatino Linotype" w:hAnsi="Palatino Linotype" w:cs="Palatino Linotype"/>
          <w:sz w:val="22"/>
          <w:szCs w:val="22"/>
        </w:rPr>
        <w:t xml:space="preserve">, trigésimo </w:t>
      </w:r>
      <w:r w:rsidR="00AC3F12" w:rsidRPr="000539CB">
        <w:rPr>
          <w:rFonts w:ascii="Palatino Linotype" w:eastAsia="Palatino Linotype" w:hAnsi="Palatino Linotype" w:cs="Palatino Linotype"/>
          <w:sz w:val="22"/>
          <w:szCs w:val="22"/>
        </w:rPr>
        <w:t>octavo y trigésimo noveno</w:t>
      </w:r>
      <w:r w:rsidRPr="000539CB">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467174" w14:textId="192F444B" w:rsidR="00AD46C7" w:rsidRPr="000539CB" w:rsidRDefault="00F2336C" w:rsidP="008C2BDE">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0539CB">
        <w:rPr>
          <w:rFonts w:ascii="Palatino Linotype" w:eastAsia="Palatino Linotype" w:hAnsi="Palatino Linotype" w:cs="Palatino Linotype"/>
          <w:b/>
          <w:sz w:val="22"/>
          <w:szCs w:val="22"/>
        </w:rPr>
        <w:t xml:space="preserve">Segundo. Oportunidad y Procedibilidad del Recurso de Revisión. </w:t>
      </w:r>
      <w:r w:rsidRPr="000539CB">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7B2982" w14:textId="77777777" w:rsidR="00AD46C7" w:rsidRPr="000539CB" w:rsidRDefault="00F2336C" w:rsidP="008C2BDE">
      <w:pPr>
        <w:spacing w:before="240"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F44D2D" w14:textId="77777777" w:rsidR="00AD46C7" w:rsidRPr="000539CB" w:rsidRDefault="00F2336C" w:rsidP="008C2BDE">
      <w:pPr>
        <w:spacing w:line="360" w:lineRule="auto"/>
        <w:ind w:left="851" w:right="900"/>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 xml:space="preserve">“Artículo 178. </w:t>
      </w:r>
      <w:r w:rsidRPr="000539C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416EDF" w14:textId="12A5FFB5" w:rsidR="00AD46C7" w:rsidRPr="000539CB" w:rsidRDefault="00F2336C" w:rsidP="008C2BDE">
      <w:pPr>
        <w:spacing w:before="240" w:after="240" w:line="360" w:lineRule="auto"/>
        <w:ind w:right="49"/>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0539CB">
        <w:rPr>
          <w:rFonts w:ascii="Palatino Linotype" w:eastAsia="Palatino Linotype" w:hAnsi="Palatino Linotype" w:cs="Palatino Linotype"/>
          <w:b/>
          <w:sz w:val="22"/>
          <w:szCs w:val="22"/>
        </w:rPr>
        <w:t>SUJETO OBLIGADO</w:t>
      </w:r>
      <w:r w:rsidRPr="000539CB">
        <w:rPr>
          <w:rFonts w:ascii="Palatino Linotype" w:eastAsia="Palatino Linotype" w:hAnsi="Palatino Linotype" w:cs="Palatino Linotype"/>
          <w:sz w:val="22"/>
          <w:szCs w:val="22"/>
        </w:rPr>
        <w:t xml:space="preserve"> remitió la respuesta a la solicitud de información el </w:t>
      </w:r>
      <w:r w:rsidR="00185DFA" w:rsidRPr="000539CB">
        <w:rPr>
          <w:rFonts w:ascii="Palatino Linotype" w:eastAsia="Palatino Linotype" w:hAnsi="Palatino Linotype" w:cs="Palatino Linotype"/>
          <w:b/>
          <w:sz w:val="22"/>
          <w:szCs w:val="22"/>
        </w:rPr>
        <w:t>diez</w:t>
      </w:r>
      <w:r w:rsidR="000846BD" w:rsidRPr="000539CB">
        <w:rPr>
          <w:rFonts w:ascii="Palatino Linotype" w:eastAsia="Palatino Linotype" w:hAnsi="Palatino Linotype" w:cs="Palatino Linotype"/>
          <w:sz w:val="22"/>
          <w:szCs w:val="22"/>
        </w:rPr>
        <w:t xml:space="preserve"> </w:t>
      </w:r>
      <w:r w:rsidRPr="000539CB">
        <w:rPr>
          <w:rFonts w:ascii="Palatino Linotype" w:eastAsia="Palatino Linotype" w:hAnsi="Palatino Linotype" w:cs="Palatino Linotype"/>
          <w:b/>
          <w:sz w:val="22"/>
          <w:szCs w:val="22"/>
        </w:rPr>
        <w:t xml:space="preserve">de </w:t>
      </w:r>
      <w:r w:rsidR="00247671" w:rsidRPr="000539CB">
        <w:rPr>
          <w:rFonts w:ascii="Palatino Linotype" w:eastAsia="Palatino Linotype" w:hAnsi="Palatino Linotype" w:cs="Palatino Linotype"/>
          <w:b/>
          <w:sz w:val="22"/>
          <w:szCs w:val="22"/>
        </w:rPr>
        <w:t>marzo</w:t>
      </w:r>
      <w:r w:rsidRPr="000539CB">
        <w:rPr>
          <w:rFonts w:ascii="Palatino Linotype" w:eastAsia="Palatino Linotype" w:hAnsi="Palatino Linotype" w:cs="Palatino Linotype"/>
          <w:b/>
          <w:sz w:val="22"/>
          <w:szCs w:val="22"/>
        </w:rPr>
        <w:t xml:space="preserve"> de dos mil veinticinco, </w:t>
      </w:r>
      <w:r w:rsidRPr="000539CB">
        <w:rPr>
          <w:rFonts w:ascii="Palatino Linotype" w:eastAsia="Palatino Linotype" w:hAnsi="Palatino Linotype" w:cs="Palatino Linotype"/>
          <w:sz w:val="22"/>
          <w:szCs w:val="22"/>
        </w:rPr>
        <w:t xml:space="preserve">mientras que </w:t>
      </w:r>
      <w:r w:rsidRPr="000539CB">
        <w:rPr>
          <w:rFonts w:ascii="Palatino Linotype" w:eastAsia="Palatino Linotype" w:hAnsi="Palatino Linotype" w:cs="Palatino Linotype"/>
          <w:sz w:val="22"/>
          <w:szCs w:val="22"/>
        </w:rPr>
        <w:lastRenderedPageBreak/>
        <w:t xml:space="preserve">el recurso de revisión interpuesto por la parte </w:t>
      </w:r>
      <w:r w:rsidRPr="000539CB">
        <w:rPr>
          <w:rFonts w:ascii="Palatino Linotype" w:eastAsia="Palatino Linotype" w:hAnsi="Palatino Linotype" w:cs="Palatino Linotype"/>
          <w:b/>
          <w:sz w:val="22"/>
          <w:szCs w:val="22"/>
        </w:rPr>
        <w:t>RECURRENTE</w:t>
      </w:r>
      <w:r w:rsidRPr="000539CB">
        <w:rPr>
          <w:rFonts w:ascii="Palatino Linotype" w:eastAsia="Palatino Linotype" w:hAnsi="Palatino Linotype" w:cs="Palatino Linotype"/>
          <w:sz w:val="22"/>
          <w:szCs w:val="22"/>
        </w:rPr>
        <w:t xml:space="preserve">, se tuvo por presentado el día </w:t>
      </w:r>
      <w:r w:rsidR="00185DFA" w:rsidRPr="000539CB">
        <w:rPr>
          <w:rFonts w:ascii="Palatino Linotype" w:eastAsia="Palatino Linotype" w:hAnsi="Palatino Linotype" w:cs="Palatino Linotype"/>
          <w:b/>
          <w:sz w:val="22"/>
          <w:szCs w:val="22"/>
        </w:rPr>
        <w:t>once</w:t>
      </w:r>
      <w:r w:rsidRPr="000539CB">
        <w:rPr>
          <w:rFonts w:ascii="Palatino Linotype" w:eastAsia="Palatino Linotype" w:hAnsi="Palatino Linotype" w:cs="Palatino Linotype"/>
          <w:b/>
          <w:sz w:val="22"/>
          <w:szCs w:val="22"/>
        </w:rPr>
        <w:t xml:space="preserve"> de </w:t>
      </w:r>
      <w:r w:rsidR="000846BD" w:rsidRPr="000539CB">
        <w:rPr>
          <w:rFonts w:ascii="Palatino Linotype" w:eastAsia="Palatino Linotype" w:hAnsi="Palatino Linotype" w:cs="Palatino Linotype"/>
          <w:b/>
          <w:sz w:val="22"/>
          <w:szCs w:val="22"/>
        </w:rPr>
        <w:t>marzo</w:t>
      </w:r>
      <w:r w:rsidRPr="000539CB">
        <w:rPr>
          <w:rFonts w:ascii="Palatino Linotype" w:eastAsia="Palatino Linotype" w:hAnsi="Palatino Linotype" w:cs="Palatino Linotype"/>
          <w:b/>
          <w:sz w:val="22"/>
          <w:szCs w:val="22"/>
        </w:rPr>
        <w:t xml:space="preserve"> del año dos mil veinticinco</w:t>
      </w:r>
      <w:r w:rsidRPr="000539CB">
        <w:rPr>
          <w:rFonts w:ascii="Palatino Linotype" w:eastAsia="Palatino Linotype" w:hAnsi="Palatino Linotype" w:cs="Palatino Linotype"/>
          <w:sz w:val="22"/>
          <w:szCs w:val="22"/>
        </w:rPr>
        <w:t xml:space="preserve">; esto es, al </w:t>
      </w:r>
      <w:r w:rsidR="00185DFA" w:rsidRPr="000539CB">
        <w:rPr>
          <w:rFonts w:ascii="Palatino Linotype" w:eastAsia="Palatino Linotype" w:hAnsi="Palatino Linotype" w:cs="Palatino Linotype"/>
          <w:sz w:val="22"/>
          <w:szCs w:val="22"/>
        </w:rPr>
        <w:t>primer</w:t>
      </w:r>
      <w:r w:rsidR="00247671" w:rsidRPr="000539CB">
        <w:rPr>
          <w:rFonts w:ascii="Palatino Linotype" w:eastAsia="Palatino Linotype" w:hAnsi="Palatino Linotype" w:cs="Palatino Linotype"/>
          <w:sz w:val="22"/>
          <w:szCs w:val="22"/>
        </w:rPr>
        <w:t xml:space="preserve"> </w:t>
      </w:r>
      <w:r w:rsidR="00F67C05" w:rsidRPr="000539CB">
        <w:rPr>
          <w:rFonts w:ascii="Palatino Linotype" w:eastAsia="Palatino Linotype" w:hAnsi="Palatino Linotype" w:cs="Palatino Linotype"/>
          <w:sz w:val="22"/>
          <w:szCs w:val="22"/>
        </w:rPr>
        <w:t>día</w:t>
      </w:r>
      <w:r w:rsidRPr="000539CB">
        <w:rPr>
          <w:rFonts w:ascii="Palatino Linotype" w:eastAsia="Palatino Linotype" w:hAnsi="Palatino Linotype" w:cs="Palatino Linotype"/>
          <w:sz w:val="22"/>
          <w:szCs w:val="22"/>
        </w:rPr>
        <w:t xml:space="preserve"> hábil siguiente al que se tuvo conocimiento de la respuesta.</w:t>
      </w:r>
    </w:p>
    <w:p w14:paraId="25C14413" w14:textId="0627FDBE" w:rsidR="00BD7380" w:rsidRPr="000539CB" w:rsidRDefault="00BD7380" w:rsidP="008C2BDE">
      <w:pPr>
        <w:spacing w:before="240"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0539CB">
        <w:rPr>
          <w:rFonts w:ascii="Palatino Linotype" w:eastAsia="Palatino Linotype" w:hAnsi="Palatino Linotype" w:cs="Palatino Linotype"/>
          <w:b/>
          <w:sz w:val="22"/>
          <w:szCs w:val="22"/>
        </w:rPr>
        <w:t>RECURRENTE</w:t>
      </w:r>
      <w:r w:rsidRPr="000539CB">
        <w:rPr>
          <w:rFonts w:ascii="Palatino Linotype" w:eastAsia="Palatino Linotype" w:hAnsi="Palatino Linotype" w:cs="Palatino Linotype"/>
          <w:sz w:val="22"/>
          <w:szCs w:val="22"/>
        </w:rPr>
        <w:t>, no proporcionó su nombre</w:t>
      </w:r>
      <w:r w:rsidRPr="000539CB">
        <w:rPr>
          <w:rFonts w:ascii="Palatino Linotype" w:eastAsia="Palatino Linotype" w:hAnsi="Palatino Linotype" w:cs="Palatino Linotype"/>
          <w:b/>
          <w:sz w:val="22"/>
          <w:szCs w:val="22"/>
        </w:rPr>
        <w:t>,</w:t>
      </w:r>
      <w:r w:rsidRPr="000539CB">
        <w:rPr>
          <w:rFonts w:ascii="Palatino Linotype" w:eastAsia="Palatino Linotype" w:hAnsi="Palatino Linotype" w:cs="Palatino Linotype"/>
          <w:sz w:val="22"/>
          <w:szCs w:val="22"/>
        </w:rPr>
        <w:t xml:space="preserve"> como se advierte en el detalle de seguimiento del SAIMEX, no obstante el no proporcionar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5D65D9" w14:textId="77777777" w:rsidR="00BD7380" w:rsidRPr="000539CB" w:rsidRDefault="00BD7380" w:rsidP="008C2BDE">
      <w:pPr>
        <w:spacing w:before="240" w:after="240" w:line="360" w:lineRule="auto"/>
        <w:ind w:left="851" w:right="902"/>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r w:rsidRPr="000539CB">
        <w:rPr>
          <w:rFonts w:ascii="Palatino Linotype" w:eastAsia="Palatino Linotype" w:hAnsi="Palatino Linotype" w:cs="Palatino Linotype"/>
          <w:b/>
          <w:i/>
          <w:sz w:val="22"/>
          <w:szCs w:val="22"/>
        </w:rPr>
        <w:t xml:space="preserve">Las solicitudes </w:t>
      </w:r>
      <w:r w:rsidRPr="000539CB">
        <w:rPr>
          <w:rFonts w:ascii="Palatino Linotype" w:eastAsia="Palatino Linotype" w:hAnsi="Palatino Linotype" w:cs="Palatino Linotype"/>
          <w:i/>
          <w:sz w:val="22"/>
          <w:szCs w:val="22"/>
        </w:rPr>
        <w:t xml:space="preserve">anónimas, con </w:t>
      </w:r>
      <w:r w:rsidRPr="000539CB">
        <w:rPr>
          <w:rFonts w:ascii="Palatino Linotype" w:eastAsia="Palatino Linotype" w:hAnsi="Palatino Linotype" w:cs="Palatino Linotype"/>
          <w:b/>
          <w:i/>
          <w:sz w:val="22"/>
          <w:szCs w:val="22"/>
        </w:rPr>
        <w:t>nombre incompleto o seudónimo</w:t>
      </w:r>
      <w:r w:rsidRPr="000539CB">
        <w:rPr>
          <w:rFonts w:ascii="Palatino Linotype" w:eastAsia="Palatino Linotype" w:hAnsi="Palatino Linotype" w:cs="Palatino Linotype"/>
          <w:i/>
          <w:sz w:val="22"/>
          <w:szCs w:val="22"/>
        </w:rPr>
        <w:t xml:space="preserve"> </w:t>
      </w:r>
      <w:r w:rsidRPr="000539CB">
        <w:rPr>
          <w:rFonts w:ascii="Palatino Linotype" w:eastAsia="Palatino Linotype" w:hAnsi="Palatino Linotype" w:cs="Palatino Linotype"/>
          <w:b/>
          <w:i/>
          <w:sz w:val="22"/>
          <w:szCs w:val="22"/>
        </w:rPr>
        <w:t>serán procedentes para su trámite por parte del sujeto obligado ante quien se presente</w:t>
      </w:r>
      <w:r w:rsidRPr="000539CB">
        <w:rPr>
          <w:rFonts w:ascii="Palatino Linotype" w:eastAsia="Palatino Linotype" w:hAnsi="Palatino Linotype" w:cs="Palatino Linotype"/>
          <w:i/>
          <w:sz w:val="22"/>
          <w:szCs w:val="22"/>
        </w:rPr>
        <w:t>. No podrá requerirse información adicional con motivo del nombre proporcionado por el solicitante."(Sic)</w:t>
      </w:r>
    </w:p>
    <w:p w14:paraId="5418DA3F" w14:textId="77777777" w:rsidR="00BD7380" w:rsidRPr="000539CB" w:rsidRDefault="00BD7380" w:rsidP="008C2BDE">
      <w:pPr>
        <w:spacing w:before="240" w:after="240" w:line="360" w:lineRule="auto"/>
        <w:ind w:right="49"/>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A84D7E3" w14:textId="7F54ACBF" w:rsidR="00AD46C7" w:rsidRPr="000539CB" w:rsidRDefault="00F2336C" w:rsidP="008C2BDE">
      <w:pPr>
        <w:spacing w:before="240" w:after="240" w:line="360" w:lineRule="auto"/>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0539CB">
        <w:rPr>
          <w:rFonts w:ascii="Palatino Linotype" w:eastAsia="Palatino Linotype" w:hAnsi="Palatino Linotype" w:cs="Palatino Linotype"/>
          <w:sz w:val="22"/>
          <w:szCs w:val="22"/>
        </w:rPr>
        <w:t xml:space="preserve">s en el artículo 179, fracción </w:t>
      </w:r>
      <w:r w:rsidR="00185DFA" w:rsidRPr="000539CB">
        <w:rPr>
          <w:rFonts w:ascii="Palatino Linotype" w:eastAsia="Palatino Linotype" w:hAnsi="Palatino Linotype" w:cs="Palatino Linotype"/>
          <w:sz w:val="22"/>
          <w:szCs w:val="22"/>
        </w:rPr>
        <w:t>XIII</w:t>
      </w:r>
      <w:r w:rsidR="00394118" w:rsidRPr="000539CB">
        <w:rPr>
          <w:rFonts w:ascii="Palatino Linotype" w:eastAsia="Palatino Linotype" w:hAnsi="Palatino Linotype" w:cs="Palatino Linotype"/>
          <w:sz w:val="22"/>
          <w:szCs w:val="22"/>
        </w:rPr>
        <w:t xml:space="preserve">, </w:t>
      </w:r>
      <w:r w:rsidRPr="000539CB">
        <w:rPr>
          <w:rFonts w:ascii="Palatino Linotype" w:eastAsia="Palatino Linotype" w:hAnsi="Palatino Linotype" w:cs="Palatino Linotype"/>
          <w:sz w:val="22"/>
          <w:szCs w:val="22"/>
        </w:rPr>
        <w:t xml:space="preserve">de la ley de la materia, que </w:t>
      </w:r>
      <w:r w:rsidRPr="000539CB">
        <w:rPr>
          <w:rFonts w:ascii="Palatino Linotype" w:eastAsia="Palatino Linotype" w:hAnsi="Palatino Linotype" w:cs="Palatino Linotype"/>
          <w:i/>
          <w:sz w:val="22"/>
          <w:szCs w:val="22"/>
        </w:rPr>
        <w:t>a la letra dice:</w:t>
      </w:r>
    </w:p>
    <w:p w14:paraId="455AEB4B" w14:textId="77777777" w:rsidR="00AD46C7" w:rsidRPr="000539CB" w:rsidRDefault="00F2336C" w:rsidP="008C2BDE">
      <w:pPr>
        <w:spacing w:line="360" w:lineRule="auto"/>
        <w:ind w:left="851" w:right="1041"/>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r w:rsidRPr="000539CB">
        <w:rPr>
          <w:rFonts w:ascii="Palatino Linotype" w:eastAsia="Palatino Linotype" w:hAnsi="Palatino Linotype" w:cs="Palatino Linotype"/>
          <w:b/>
          <w:i/>
          <w:sz w:val="22"/>
          <w:szCs w:val="22"/>
        </w:rPr>
        <w:t xml:space="preserve">Artículo 179. </w:t>
      </w:r>
      <w:r w:rsidRPr="000539C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E47E0E9" w14:textId="3AF1C795" w:rsidR="00394118" w:rsidRPr="000539CB" w:rsidRDefault="00394118" w:rsidP="008C2BDE">
      <w:pPr>
        <w:spacing w:line="360" w:lineRule="auto"/>
        <w:ind w:left="851" w:right="1041"/>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p>
    <w:p w14:paraId="5AE1A45D" w14:textId="7AB9BD68" w:rsidR="00B63685" w:rsidRPr="000539CB" w:rsidRDefault="00185DFA" w:rsidP="008C2BDE">
      <w:pPr>
        <w:spacing w:line="360" w:lineRule="auto"/>
        <w:ind w:left="851" w:right="1041"/>
        <w:jc w:val="both"/>
        <w:rPr>
          <w:rFonts w:ascii="Palatino Linotype" w:eastAsia="Palatino Linotype" w:hAnsi="Palatino Linotype" w:cs="Palatino Linotype"/>
          <w:i/>
          <w:sz w:val="22"/>
          <w:szCs w:val="22"/>
        </w:rPr>
      </w:pPr>
      <w:r w:rsidRPr="000539CB">
        <w:rPr>
          <w:rFonts w:ascii="Palatino Linotype" w:hAnsi="Palatino Linotype"/>
          <w:i/>
          <w:sz w:val="22"/>
          <w:szCs w:val="22"/>
        </w:rPr>
        <w:lastRenderedPageBreak/>
        <w:t>XIII. La falta, deficiencia o insuficiencia de la fundamentación y/o motivación en la respuesta; y</w:t>
      </w:r>
      <w:r w:rsidR="00B63685" w:rsidRPr="000539CB">
        <w:rPr>
          <w:rFonts w:ascii="Palatino Linotype" w:hAnsi="Palatino Linotype"/>
          <w:i/>
          <w:sz w:val="22"/>
          <w:szCs w:val="22"/>
        </w:rPr>
        <w:t>;</w:t>
      </w:r>
      <w:r w:rsidR="00B63685" w:rsidRPr="000539CB">
        <w:rPr>
          <w:rFonts w:ascii="Palatino Linotype" w:eastAsia="Palatino Linotype" w:hAnsi="Palatino Linotype" w:cs="Palatino Linotype"/>
          <w:i/>
          <w:sz w:val="22"/>
          <w:szCs w:val="22"/>
        </w:rPr>
        <w:t xml:space="preserve"> </w:t>
      </w:r>
    </w:p>
    <w:p w14:paraId="7E447434" w14:textId="670B00C7" w:rsidR="00AD46C7" w:rsidRPr="000539CB" w:rsidRDefault="00F2336C" w:rsidP="008C2BDE">
      <w:pPr>
        <w:spacing w:line="360" w:lineRule="auto"/>
        <w:ind w:left="851" w:right="1041"/>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(Sic)</w:t>
      </w:r>
    </w:p>
    <w:p w14:paraId="6D3AC34A" w14:textId="77777777" w:rsidR="00CD35F1" w:rsidRPr="000539CB" w:rsidRDefault="00CD35F1" w:rsidP="008C2BDE">
      <w:pPr>
        <w:spacing w:before="280" w:after="28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Tercero. Materia de Revisión</w:t>
      </w:r>
      <w:r w:rsidRPr="000539CB">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0539CB">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0539CB">
        <w:rPr>
          <w:rFonts w:ascii="Palatino Linotype" w:eastAsia="Palatino Linotype" w:hAnsi="Palatino Linotype" w:cs="Palatino Linotype"/>
          <w:sz w:val="22"/>
          <w:szCs w:val="22"/>
        </w:rPr>
        <w:t xml:space="preserve">del </w:t>
      </w:r>
      <w:r w:rsidRPr="000539CB">
        <w:rPr>
          <w:rFonts w:ascii="Palatino Linotype" w:eastAsia="Palatino Linotype" w:hAnsi="Palatino Linotype" w:cs="Palatino Linotype"/>
          <w:b/>
          <w:sz w:val="22"/>
          <w:szCs w:val="22"/>
        </w:rPr>
        <w:t>RECURRENTE</w:t>
      </w:r>
      <w:r w:rsidRPr="000539CB">
        <w:rPr>
          <w:rFonts w:ascii="Palatino Linotype" w:eastAsia="Palatino Linotype" w:hAnsi="Palatino Linotype" w:cs="Palatino Linotype"/>
          <w:sz w:val="22"/>
          <w:szCs w:val="22"/>
        </w:rPr>
        <w:t>, o en su defecto, en caso de ser procedente, ordenar la entrega de información.</w:t>
      </w:r>
    </w:p>
    <w:p w14:paraId="0262D49D" w14:textId="77777777" w:rsidR="00CD35F1" w:rsidRPr="000539CB" w:rsidRDefault="00CD35F1" w:rsidP="008C2BDE">
      <w:pPr>
        <w:spacing w:before="240"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 xml:space="preserve">Cuarto. Estudio de fondo del asunto. </w:t>
      </w:r>
      <w:r w:rsidRPr="000539CB">
        <w:rPr>
          <w:rFonts w:ascii="Palatino Linotype" w:eastAsia="Palatino Linotype" w:hAnsi="Palatino Linotype" w:cs="Palatino Linotype"/>
          <w:sz w:val="22"/>
          <w:szCs w:val="22"/>
        </w:rPr>
        <w:t xml:space="preserve">Es conveniente analizar si la respuesta del </w:t>
      </w:r>
      <w:r w:rsidRPr="000539CB">
        <w:rPr>
          <w:rFonts w:ascii="Palatino Linotype" w:eastAsia="Palatino Linotype" w:hAnsi="Palatino Linotype" w:cs="Palatino Linotype"/>
          <w:b/>
          <w:sz w:val="22"/>
          <w:szCs w:val="22"/>
        </w:rPr>
        <w:t>SUJETO OBLIGADO</w:t>
      </w:r>
      <w:r w:rsidRPr="000539CB">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FEBADBE" w14:textId="24833FB6" w:rsidR="00AD46C7" w:rsidRPr="000539CB" w:rsidRDefault="00CD35F1" w:rsidP="008C2BDE">
      <w:pPr>
        <w:spacing w:before="240" w:line="360" w:lineRule="auto"/>
        <w:ind w:left="709" w:right="760"/>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xml:space="preserve"> </w:t>
      </w:r>
      <w:r w:rsidR="00F2336C" w:rsidRPr="000539CB">
        <w:rPr>
          <w:rFonts w:ascii="Palatino Linotype" w:eastAsia="Palatino Linotype" w:hAnsi="Palatino Linotype" w:cs="Palatino Linotype"/>
          <w:i/>
          <w:sz w:val="22"/>
          <w:szCs w:val="22"/>
        </w:rPr>
        <w:t>“</w:t>
      </w:r>
      <w:r w:rsidR="00F2336C" w:rsidRPr="000539CB">
        <w:rPr>
          <w:rFonts w:ascii="Palatino Linotype" w:eastAsia="Palatino Linotype" w:hAnsi="Palatino Linotype" w:cs="Palatino Linotype"/>
          <w:b/>
          <w:i/>
          <w:sz w:val="22"/>
          <w:szCs w:val="22"/>
        </w:rPr>
        <w:t>Artículo 4</w:t>
      </w:r>
      <w:r w:rsidR="00F2336C" w:rsidRPr="000539C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0539CB" w:rsidRDefault="00F2336C" w:rsidP="008C2BDE">
      <w:pPr>
        <w:spacing w:line="360" w:lineRule="auto"/>
        <w:ind w:left="709" w:right="760"/>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539CB">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w:t>
      </w:r>
      <w:r w:rsidRPr="000539CB">
        <w:rPr>
          <w:rFonts w:ascii="Palatino Linotype" w:eastAsia="Palatino Linotype" w:hAnsi="Palatino Linotype" w:cs="Palatino Linotype"/>
          <w:i/>
          <w:sz w:val="22"/>
          <w:szCs w:val="22"/>
        </w:rPr>
        <w:lastRenderedPageBreak/>
        <w:t>de México y Municipios 29 como reservada temporalmente por razones de interés público, en los términos de las causas legítimas y estrictamente necesarias previstas por esta Ley.</w:t>
      </w:r>
    </w:p>
    <w:p w14:paraId="2ACAA9DC" w14:textId="77777777" w:rsidR="00AD46C7" w:rsidRPr="000539CB" w:rsidRDefault="00F2336C" w:rsidP="008C2BDE">
      <w:pPr>
        <w:spacing w:line="360" w:lineRule="auto"/>
        <w:ind w:left="709" w:right="760"/>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539CB">
        <w:rPr>
          <w:rFonts w:ascii="Palatino Linotype" w:eastAsia="Palatino Linotype" w:hAnsi="Palatino Linotype" w:cs="Palatino Linotype"/>
          <w:i/>
          <w:sz w:val="22"/>
          <w:szCs w:val="22"/>
        </w:rPr>
        <w:t>.”</w:t>
      </w:r>
    </w:p>
    <w:p w14:paraId="3BE31D23" w14:textId="77777777" w:rsidR="00AD46C7" w:rsidRPr="000539CB" w:rsidRDefault="00AD46C7" w:rsidP="008C2BDE">
      <w:pPr>
        <w:spacing w:line="360" w:lineRule="auto"/>
        <w:jc w:val="both"/>
        <w:rPr>
          <w:rFonts w:ascii="Palatino Linotype" w:eastAsia="Palatino Linotype" w:hAnsi="Palatino Linotype" w:cs="Palatino Linotype"/>
          <w:sz w:val="22"/>
          <w:szCs w:val="22"/>
        </w:rPr>
      </w:pPr>
    </w:p>
    <w:p w14:paraId="12E194BF" w14:textId="77777777" w:rsidR="00AD46C7" w:rsidRPr="000539CB" w:rsidRDefault="00F2336C" w:rsidP="008C2BDE">
      <w:pP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0539CB" w:rsidRDefault="00AD46C7" w:rsidP="008C2BDE">
      <w:pPr>
        <w:spacing w:line="360" w:lineRule="auto"/>
        <w:jc w:val="both"/>
        <w:rPr>
          <w:rFonts w:ascii="Palatino Linotype" w:eastAsia="Palatino Linotype" w:hAnsi="Palatino Linotype" w:cs="Palatino Linotype"/>
          <w:sz w:val="22"/>
          <w:szCs w:val="22"/>
        </w:rPr>
      </w:pPr>
    </w:p>
    <w:p w14:paraId="632B8010" w14:textId="77777777" w:rsidR="00AD46C7" w:rsidRPr="000539CB" w:rsidRDefault="00F2336C" w:rsidP="008C2BDE">
      <w:pPr>
        <w:spacing w:line="360" w:lineRule="auto"/>
        <w:ind w:left="567" w:right="758"/>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“Artículo 12.-</w:t>
      </w:r>
      <w:r w:rsidRPr="000539C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0539CB" w:rsidRDefault="00AD46C7" w:rsidP="008C2BDE">
      <w:pPr>
        <w:spacing w:line="360" w:lineRule="auto"/>
        <w:ind w:left="567" w:right="758"/>
        <w:jc w:val="both"/>
        <w:rPr>
          <w:rFonts w:ascii="Palatino Linotype" w:eastAsia="Palatino Linotype" w:hAnsi="Palatino Linotype" w:cs="Palatino Linotype"/>
          <w:i/>
          <w:sz w:val="22"/>
          <w:szCs w:val="22"/>
        </w:rPr>
      </w:pPr>
    </w:p>
    <w:p w14:paraId="2DD97988" w14:textId="77777777" w:rsidR="00AD46C7" w:rsidRPr="000539CB" w:rsidRDefault="00F2336C" w:rsidP="008C2BDE">
      <w:pPr>
        <w:spacing w:line="360" w:lineRule="auto"/>
        <w:ind w:left="567" w:right="758"/>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539CB">
        <w:rPr>
          <w:rFonts w:ascii="Palatino Linotype" w:eastAsia="Palatino Linotype" w:hAnsi="Palatino Linotype" w:cs="Palatino Linotype"/>
          <w:i/>
          <w:sz w:val="22"/>
          <w:szCs w:val="22"/>
        </w:rPr>
        <w:t xml:space="preserve">. </w:t>
      </w:r>
      <w:r w:rsidRPr="000539C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0539CB" w:rsidRDefault="00AD46C7" w:rsidP="008C2BDE">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0539CB" w:rsidRDefault="00F2336C" w:rsidP="008C2BDE">
      <w:pPr>
        <w:spacing w:line="360" w:lineRule="auto"/>
        <w:ind w:right="-93"/>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0539CB">
        <w:rPr>
          <w:rFonts w:ascii="Palatino Linotype" w:eastAsia="Palatino Linotype" w:hAnsi="Palatino Linotype" w:cs="Palatino Linotype"/>
          <w:sz w:val="22"/>
          <w:szCs w:val="22"/>
        </w:rPr>
        <w:lastRenderedPageBreak/>
        <w:t>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8D4BE34" w14:textId="77777777" w:rsidR="00AD46C7" w:rsidRPr="000539CB" w:rsidRDefault="00AD46C7" w:rsidP="008C2BDE">
      <w:pPr>
        <w:spacing w:line="360" w:lineRule="auto"/>
        <w:ind w:right="-93"/>
        <w:jc w:val="both"/>
        <w:rPr>
          <w:rFonts w:ascii="Palatino Linotype" w:eastAsia="Palatino Linotype" w:hAnsi="Palatino Linotype" w:cs="Palatino Linotype"/>
          <w:sz w:val="22"/>
          <w:szCs w:val="22"/>
        </w:rPr>
      </w:pPr>
    </w:p>
    <w:p w14:paraId="4491AF4D" w14:textId="07677176" w:rsidR="00AD46C7" w:rsidRPr="000539CB" w:rsidRDefault="00F2336C" w:rsidP="008C2BDE">
      <w:pPr>
        <w:spacing w:line="360" w:lineRule="auto"/>
        <w:jc w:val="both"/>
        <w:rPr>
          <w:rFonts w:ascii="Palatino Linotype" w:eastAsia="Palatino Linotype" w:hAnsi="Palatino Linotype" w:cs="Palatino Linotype"/>
          <w:b/>
          <w:sz w:val="22"/>
          <w:szCs w:val="22"/>
        </w:rPr>
      </w:pPr>
      <w:r w:rsidRPr="000539CB">
        <w:rPr>
          <w:rFonts w:ascii="Palatino Linotype" w:eastAsia="Palatino Linotype" w:hAnsi="Palatino Linotype" w:cs="Palatino Linotype"/>
          <w:sz w:val="22"/>
          <w:szCs w:val="22"/>
        </w:rPr>
        <w:t xml:space="preserve">Sirve de apoyo a lo anterior, el criterio 03-17, expuesto por el </w:t>
      </w:r>
      <w:r w:rsidR="00920422" w:rsidRPr="000539CB">
        <w:rPr>
          <w:rFonts w:ascii="Palatino Linotype" w:eastAsia="Palatino Linotype" w:hAnsi="Palatino Linotype" w:cs="Palatino Linotype"/>
          <w:sz w:val="22"/>
          <w:szCs w:val="22"/>
        </w:rPr>
        <w:t xml:space="preserve">entonces </w:t>
      </w:r>
      <w:r w:rsidRPr="000539CB">
        <w:rPr>
          <w:rFonts w:ascii="Palatino Linotype" w:eastAsia="Palatino Linotype" w:hAnsi="Palatino Linotype" w:cs="Palatino Linotype"/>
          <w:sz w:val="22"/>
          <w:szCs w:val="22"/>
        </w:rPr>
        <w:t>Instituto Nacional de Transparencia, Acceso a la Información y Protección de Datos Personales, que dice:</w:t>
      </w:r>
      <w:r w:rsidRPr="000539CB">
        <w:rPr>
          <w:rFonts w:ascii="Palatino Linotype" w:eastAsia="Palatino Linotype" w:hAnsi="Palatino Linotype" w:cs="Palatino Linotype"/>
          <w:b/>
          <w:sz w:val="22"/>
          <w:szCs w:val="22"/>
        </w:rPr>
        <w:t xml:space="preserve"> </w:t>
      </w:r>
    </w:p>
    <w:p w14:paraId="23FEF1B8" w14:textId="77777777" w:rsidR="00AD46C7" w:rsidRPr="000539CB" w:rsidRDefault="00AD46C7" w:rsidP="008C2BDE">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0539CB" w:rsidRDefault="00F2336C" w:rsidP="008C2BDE">
      <w:pPr>
        <w:spacing w:line="360" w:lineRule="auto"/>
        <w:ind w:left="851" w:right="901"/>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r w:rsidRPr="000539CB">
        <w:rPr>
          <w:rFonts w:ascii="Palatino Linotype" w:eastAsia="Palatino Linotype" w:hAnsi="Palatino Linotype" w:cs="Palatino Linotype"/>
          <w:b/>
          <w:i/>
          <w:sz w:val="22"/>
          <w:szCs w:val="22"/>
        </w:rPr>
        <w:t>No existe obligación de elaborar documentos ad hoc para atender las solicitudes de acceso a la información.</w:t>
      </w:r>
      <w:r w:rsidRPr="000539C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0539CB" w:rsidRDefault="00F2336C" w:rsidP="008C2BDE">
      <w:pPr>
        <w:spacing w:line="360" w:lineRule="auto"/>
        <w:ind w:left="851" w:right="901"/>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xml:space="preserve">Resoluciones: </w:t>
      </w:r>
    </w:p>
    <w:p w14:paraId="08253FE1" w14:textId="77777777" w:rsidR="00AD46C7" w:rsidRPr="000539CB" w:rsidRDefault="00F2336C" w:rsidP="008C2BDE">
      <w:pPr>
        <w:spacing w:line="360" w:lineRule="auto"/>
        <w:ind w:left="851" w:right="901"/>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0539CB" w:rsidRDefault="00F2336C" w:rsidP="008C2BDE">
      <w:pPr>
        <w:spacing w:line="360" w:lineRule="auto"/>
        <w:ind w:left="851" w:right="901"/>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0539CB" w:rsidRDefault="00F2336C" w:rsidP="008C2BDE">
      <w:pPr>
        <w:spacing w:line="360" w:lineRule="auto"/>
        <w:ind w:left="851" w:right="901"/>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0539CB" w:rsidRDefault="00AD46C7" w:rsidP="008C2BDE">
      <w:pPr>
        <w:spacing w:line="360" w:lineRule="auto"/>
        <w:ind w:right="-93"/>
        <w:jc w:val="both"/>
        <w:rPr>
          <w:rFonts w:ascii="Palatino Linotype" w:eastAsia="Palatino Linotype" w:hAnsi="Palatino Linotype" w:cs="Palatino Linotype"/>
          <w:sz w:val="22"/>
          <w:szCs w:val="22"/>
        </w:rPr>
      </w:pPr>
    </w:p>
    <w:p w14:paraId="43DAADB3" w14:textId="77777777" w:rsidR="00AD46C7" w:rsidRPr="000539CB" w:rsidRDefault="00F2336C" w:rsidP="008C2BDE">
      <w:pP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0539CB" w:rsidRDefault="00AD46C7" w:rsidP="008C2BDE">
      <w:pPr>
        <w:spacing w:line="360" w:lineRule="auto"/>
        <w:jc w:val="both"/>
        <w:rPr>
          <w:rFonts w:ascii="Palatino Linotype" w:eastAsia="Palatino Linotype" w:hAnsi="Palatino Linotype" w:cs="Palatino Linotype"/>
          <w:sz w:val="22"/>
          <w:szCs w:val="22"/>
        </w:rPr>
      </w:pPr>
    </w:p>
    <w:p w14:paraId="24B607EA" w14:textId="77777777" w:rsidR="00AD46C7" w:rsidRPr="000539CB" w:rsidRDefault="00F2336C" w:rsidP="008C2BDE">
      <w:pPr>
        <w:spacing w:line="360" w:lineRule="auto"/>
        <w:ind w:right="49"/>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0539CB" w:rsidRDefault="00AD46C7" w:rsidP="008C2BDE">
      <w:pPr>
        <w:spacing w:line="360" w:lineRule="auto"/>
        <w:ind w:right="49"/>
        <w:jc w:val="both"/>
        <w:rPr>
          <w:rFonts w:ascii="Palatino Linotype" w:eastAsia="Palatino Linotype" w:hAnsi="Palatino Linotype" w:cs="Palatino Linotype"/>
          <w:sz w:val="22"/>
          <w:szCs w:val="22"/>
        </w:rPr>
      </w:pPr>
    </w:p>
    <w:p w14:paraId="01FE55D8" w14:textId="77777777" w:rsidR="00AD46C7" w:rsidRPr="000539CB" w:rsidRDefault="00F2336C" w:rsidP="008C2BDE">
      <w:pP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0539CB" w:rsidRDefault="00AD46C7" w:rsidP="001B2E0D">
      <w:pPr>
        <w:ind w:left="851" w:right="899"/>
        <w:jc w:val="both"/>
        <w:rPr>
          <w:rFonts w:ascii="Palatino Linotype" w:eastAsia="Palatino Linotype" w:hAnsi="Palatino Linotype" w:cs="Palatino Linotype"/>
          <w:i/>
          <w:sz w:val="22"/>
          <w:szCs w:val="22"/>
        </w:rPr>
      </w:pPr>
    </w:p>
    <w:p w14:paraId="6A2F0F1B" w14:textId="77777777" w:rsidR="00AD46C7" w:rsidRPr="000539CB" w:rsidRDefault="00F2336C" w:rsidP="001B2E0D">
      <w:pPr>
        <w:ind w:left="851" w:right="899"/>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r w:rsidRPr="000539CB">
        <w:rPr>
          <w:rFonts w:ascii="Palatino Linotype" w:eastAsia="Palatino Linotype" w:hAnsi="Palatino Linotype" w:cs="Palatino Linotype"/>
          <w:b/>
          <w:i/>
          <w:sz w:val="22"/>
          <w:szCs w:val="22"/>
        </w:rPr>
        <w:t xml:space="preserve">Artículo 3. </w:t>
      </w:r>
      <w:r w:rsidRPr="000539CB">
        <w:rPr>
          <w:rFonts w:ascii="Palatino Linotype" w:eastAsia="Palatino Linotype" w:hAnsi="Palatino Linotype" w:cs="Palatino Linotype"/>
          <w:i/>
          <w:sz w:val="22"/>
          <w:szCs w:val="22"/>
        </w:rPr>
        <w:t>Para los efectos de la presente Ley se entenderá por:</w:t>
      </w:r>
    </w:p>
    <w:p w14:paraId="2A636B02" w14:textId="77777777" w:rsidR="00AD46C7" w:rsidRPr="000539CB" w:rsidRDefault="00F2336C" w:rsidP="001B2E0D">
      <w:pPr>
        <w:ind w:left="851" w:right="899"/>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p>
    <w:p w14:paraId="430CEA4B" w14:textId="77777777" w:rsidR="00AD46C7" w:rsidRPr="000539CB" w:rsidRDefault="00F2336C" w:rsidP="001B2E0D">
      <w:pPr>
        <w:ind w:left="851" w:right="899"/>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XI. Documento:</w:t>
      </w:r>
      <w:r w:rsidRPr="000539CB">
        <w:rPr>
          <w:rFonts w:ascii="Palatino Linotype" w:eastAsia="Palatino Linotype" w:hAnsi="Palatino Linotype" w:cs="Palatino Linotype"/>
          <w:i/>
          <w:sz w:val="22"/>
          <w:szCs w:val="22"/>
        </w:rPr>
        <w:t xml:space="preserve"> Los expedientes, reportes, estudios, actas</w:t>
      </w:r>
      <w:r w:rsidRPr="000539CB">
        <w:rPr>
          <w:rFonts w:ascii="Palatino Linotype" w:eastAsia="Palatino Linotype" w:hAnsi="Palatino Linotype" w:cs="Palatino Linotype"/>
          <w:b/>
          <w:i/>
          <w:sz w:val="22"/>
          <w:szCs w:val="22"/>
        </w:rPr>
        <w:t>,</w:t>
      </w:r>
      <w:r w:rsidRPr="000539C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0539CB">
        <w:rPr>
          <w:rFonts w:ascii="Palatino Linotype" w:eastAsia="Palatino Linotype" w:hAnsi="Palatino Linotype" w:cs="Palatino Linotype"/>
          <w:i/>
          <w:sz w:val="22"/>
          <w:szCs w:val="22"/>
        </w:rPr>
        <w:lastRenderedPageBreak/>
        <w:t xml:space="preserve">elaboración. Los documentos podrán estar en cualquier medio, sea escrito, impreso, sonoro, visual, electrónico, informático u holográfico…” </w:t>
      </w:r>
    </w:p>
    <w:p w14:paraId="61850C6C" w14:textId="77777777" w:rsidR="00AD46C7" w:rsidRPr="000539CB" w:rsidRDefault="00AD46C7" w:rsidP="008C2BDE">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0539CB" w:rsidRDefault="00F2336C" w:rsidP="008C2BDE">
      <w:pP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0539CB" w:rsidRDefault="00AD46C7" w:rsidP="008C2BDE">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0539CB" w:rsidRDefault="00F2336C" w:rsidP="001B2E0D">
      <w:pPr>
        <w:ind w:left="851" w:right="899"/>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b/>
          <w:sz w:val="22"/>
          <w:szCs w:val="22"/>
        </w:rPr>
        <w:t>“</w:t>
      </w:r>
      <w:r w:rsidRPr="000539CB">
        <w:rPr>
          <w:rFonts w:ascii="Palatino Linotype" w:eastAsia="Palatino Linotype" w:hAnsi="Palatino Linotype" w:cs="Palatino Linotype"/>
          <w:b/>
          <w:i/>
          <w:sz w:val="22"/>
          <w:szCs w:val="22"/>
        </w:rPr>
        <w:t>CRITERIO 0002-11</w:t>
      </w:r>
    </w:p>
    <w:p w14:paraId="28A7764D" w14:textId="77777777" w:rsidR="00AD46C7" w:rsidRPr="000539CB" w:rsidRDefault="00F2336C" w:rsidP="001B2E0D">
      <w:pPr>
        <w:ind w:left="851" w:right="899"/>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539C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0539CB" w:rsidRDefault="00F2336C" w:rsidP="001B2E0D">
      <w:pPr>
        <w:ind w:left="851" w:right="899"/>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xml:space="preserve">En </w:t>
      </w:r>
      <w:proofErr w:type="gramStart"/>
      <w:r w:rsidRPr="000539CB">
        <w:rPr>
          <w:rFonts w:ascii="Palatino Linotype" w:eastAsia="Palatino Linotype" w:hAnsi="Palatino Linotype" w:cs="Palatino Linotype"/>
          <w:i/>
          <w:sz w:val="22"/>
          <w:szCs w:val="22"/>
        </w:rPr>
        <w:t>consecuencia</w:t>
      </w:r>
      <w:proofErr w:type="gramEnd"/>
      <w:r w:rsidRPr="000539C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5EF814B" w14:textId="77777777" w:rsidR="00AD46C7" w:rsidRPr="000539CB" w:rsidRDefault="00F2336C" w:rsidP="001B2E0D">
      <w:pPr>
        <w:ind w:left="851" w:right="899"/>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xml:space="preserve">1) Que se trate de información registrada en cualquier soporte documental, </w:t>
      </w:r>
      <w:proofErr w:type="gramStart"/>
      <w:r w:rsidRPr="000539CB">
        <w:rPr>
          <w:rFonts w:ascii="Palatino Linotype" w:eastAsia="Palatino Linotype" w:hAnsi="Palatino Linotype" w:cs="Palatino Linotype"/>
          <w:i/>
          <w:sz w:val="22"/>
          <w:szCs w:val="22"/>
        </w:rPr>
        <w:t>que</w:t>
      </w:r>
      <w:proofErr w:type="gramEnd"/>
      <w:r w:rsidRPr="000539CB">
        <w:rPr>
          <w:rFonts w:ascii="Palatino Linotype" w:eastAsia="Palatino Linotype" w:hAnsi="Palatino Linotype" w:cs="Palatino Linotype"/>
          <w:i/>
          <w:sz w:val="22"/>
          <w:szCs w:val="22"/>
        </w:rPr>
        <w:t xml:space="preserve"> en ejercicio de las atribuciones conferidas, sea generada por los Sujetos Obligados;</w:t>
      </w:r>
    </w:p>
    <w:p w14:paraId="703FDE34" w14:textId="77777777" w:rsidR="00AD46C7" w:rsidRPr="000539CB" w:rsidRDefault="00F2336C" w:rsidP="001B2E0D">
      <w:pPr>
        <w:ind w:left="851" w:right="899"/>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0539CB">
        <w:rPr>
          <w:rFonts w:ascii="Palatino Linotype" w:eastAsia="Palatino Linotype" w:hAnsi="Palatino Linotype" w:cs="Palatino Linotype"/>
          <w:b/>
          <w:i/>
          <w:sz w:val="22"/>
          <w:szCs w:val="22"/>
        </w:rPr>
        <w:t>que</w:t>
      </w:r>
      <w:proofErr w:type="gramEnd"/>
      <w:r w:rsidRPr="000539CB">
        <w:rPr>
          <w:rFonts w:ascii="Palatino Linotype" w:eastAsia="Palatino Linotype" w:hAnsi="Palatino Linotype" w:cs="Palatino Linotype"/>
          <w:b/>
          <w:i/>
          <w:sz w:val="22"/>
          <w:szCs w:val="22"/>
        </w:rPr>
        <w:t xml:space="preserve"> en ejercicio de las atribuciones conferidas, sea administrada por los Sujetos Obligados, y</w:t>
      </w:r>
    </w:p>
    <w:p w14:paraId="5D3C676D" w14:textId="77777777" w:rsidR="00AD46C7" w:rsidRPr="000539CB" w:rsidRDefault="00F2336C" w:rsidP="001B2E0D">
      <w:pPr>
        <w:ind w:left="851" w:right="899"/>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0539CB">
        <w:rPr>
          <w:rFonts w:ascii="Palatino Linotype" w:eastAsia="Palatino Linotype" w:hAnsi="Palatino Linotype" w:cs="Palatino Linotype"/>
          <w:b/>
          <w:i/>
          <w:sz w:val="22"/>
          <w:szCs w:val="22"/>
        </w:rPr>
        <w:t>que</w:t>
      </w:r>
      <w:proofErr w:type="gramEnd"/>
      <w:r w:rsidRPr="000539CB">
        <w:rPr>
          <w:rFonts w:ascii="Palatino Linotype" w:eastAsia="Palatino Linotype" w:hAnsi="Palatino Linotype" w:cs="Palatino Linotype"/>
          <w:b/>
          <w:i/>
          <w:sz w:val="22"/>
          <w:szCs w:val="22"/>
        </w:rPr>
        <w:t xml:space="preserve"> en ejercicio de las atribuciones conferidas, se encuentre en posesión de los Sujetos Obligados.”</w:t>
      </w:r>
    </w:p>
    <w:p w14:paraId="7158A812" w14:textId="77777777" w:rsidR="00AD46C7" w:rsidRPr="000539CB" w:rsidRDefault="00AD46C7" w:rsidP="008C2BDE">
      <w:pPr>
        <w:spacing w:line="360" w:lineRule="auto"/>
        <w:jc w:val="both"/>
        <w:rPr>
          <w:rFonts w:ascii="Palatino Linotype" w:eastAsia="Palatino Linotype" w:hAnsi="Palatino Linotype" w:cs="Palatino Linotype"/>
          <w:sz w:val="22"/>
          <w:szCs w:val="22"/>
        </w:rPr>
      </w:pPr>
    </w:p>
    <w:p w14:paraId="1E204B6E" w14:textId="2A46AA99" w:rsidR="0073798B" w:rsidRPr="000539CB" w:rsidRDefault="00F2336C" w:rsidP="008C2BDE">
      <w:pPr>
        <w:spacing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Ahora bien, del análisis de la solicitud de información motivo del recurso de revisión que ahora se resuelve, </w:t>
      </w:r>
      <w:r w:rsidR="0053690E" w:rsidRPr="000539CB">
        <w:rPr>
          <w:rFonts w:ascii="Palatino Linotype" w:eastAsia="Palatino Linotype" w:hAnsi="Palatino Linotype" w:cs="Palatino Linotype"/>
          <w:sz w:val="22"/>
          <w:szCs w:val="22"/>
        </w:rPr>
        <w:t xml:space="preserve">es necesario </w:t>
      </w:r>
      <w:r w:rsidR="0073798B" w:rsidRPr="000539CB">
        <w:rPr>
          <w:rFonts w:ascii="Palatino Linotype" w:eastAsia="Palatino Linotype" w:hAnsi="Palatino Linotype" w:cs="Palatino Linotype"/>
          <w:sz w:val="22"/>
          <w:szCs w:val="22"/>
        </w:rPr>
        <w:t xml:space="preserve">recordar que la pretensión del Recurrente se basa en acceder a </w:t>
      </w:r>
      <w:r w:rsidR="0073798B" w:rsidRPr="000539CB">
        <w:rPr>
          <w:rFonts w:ascii="Palatino Linotype" w:eastAsia="Palatino Linotype" w:hAnsi="Palatino Linotype" w:cs="Palatino Linotype"/>
          <w:b/>
          <w:sz w:val="22"/>
          <w:szCs w:val="22"/>
        </w:rPr>
        <w:t>los documentos donde consten las observaciones que realizó el Órgano Superior de Fiscalización del Estado de México a las finanzas públicas del municipio durante el ejercicio fiscal 2024.</w:t>
      </w:r>
    </w:p>
    <w:p w14:paraId="3D3AB28F" w14:textId="2B48FB8A" w:rsidR="0073798B" w:rsidRPr="000539CB" w:rsidRDefault="002611F7" w:rsidP="008C2BDE">
      <w:pPr>
        <w:spacing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lastRenderedPageBreak/>
        <w:t xml:space="preserve">Derivado de la naturaleza de la información requerida por el Recurrente, es conveniente traer a contexto lo dispuesto en la fracción III, del artículo </w:t>
      </w:r>
      <w:proofErr w:type="gramStart"/>
      <w:r w:rsidRPr="000539CB">
        <w:rPr>
          <w:rFonts w:ascii="Palatino Linotype" w:eastAsia="Palatino Linotype" w:hAnsi="Palatino Linotype" w:cs="Palatino Linotype"/>
          <w:sz w:val="22"/>
          <w:szCs w:val="22"/>
        </w:rPr>
        <w:t>8</w:t>
      </w:r>
      <w:r w:rsidR="00F2052A" w:rsidRPr="000539CB">
        <w:rPr>
          <w:rFonts w:ascii="Palatino Linotype" w:eastAsia="Palatino Linotype" w:hAnsi="Palatino Linotype" w:cs="Palatino Linotype"/>
          <w:sz w:val="22"/>
          <w:szCs w:val="22"/>
        </w:rPr>
        <w:t>;  la</w:t>
      </w:r>
      <w:proofErr w:type="gramEnd"/>
      <w:r w:rsidR="00F2052A" w:rsidRPr="000539CB">
        <w:rPr>
          <w:rFonts w:ascii="Palatino Linotype" w:eastAsia="Palatino Linotype" w:hAnsi="Palatino Linotype" w:cs="Palatino Linotype"/>
          <w:sz w:val="22"/>
          <w:szCs w:val="22"/>
        </w:rPr>
        <w:t xml:space="preserve"> fracción IV del artículo 13; y artículo 32 </w:t>
      </w:r>
      <w:r w:rsidRPr="000539CB">
        <w:rPr>
          <w:rFonts w:ascii="Palatino Linotype" w:eastAsia="Palatino Linotype" w:hAnsi="Palatino Linotype" w:cs="Palatino Linotype"/>
          <w:sz w:val="22"/>
          <w:szCs w:val="22"/>
        </w:rPr>
        <w:t>de la Ley de Fiscalización Superior del Estado de México, cuyo contenido es el siguiente:</w:t>
      </w:r>
    </w:p>
    <w:p w14:paraId="2239738A"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 xml:space="preserve">Artículo 8.- </w:t>
      </w:r>
      <w:r w:rsidRPr="000539CB">
        <w:rPr>
          <w:rFonts w:ascii="Palatino Linotype" w:eastAsia="Palatino Linotype" w:hAnsi="Palatino Linotype" w:cs="Palatino Linotype"/>
          <w:i/>
          <w:sz w:val="22"/>
          <w:szCs w:val="22"/>
        </w:rPr>
        <w:t>El Órgano Superior tendrá las siguientes atribuciones:</w:t>
      </w:r>
    </w:p>
    <w:p w14:paraId="1112484E"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p>
    <w:p w14:paraId="056CA3A5"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xml:space="preserve">III. </w:t>
      </w:r>
      <w:r w:rsidRPr="000539CB">
        <w:rPr>
          <w:rFonts w:ascii="Palatino Linotype" w:eastAsia="Palatino Linotype" w:hAnsi="Palatino Linotype" w:cs="Palatino Linotype"/>
          <w:b/>
          <w:i/>
          <w:sz w:val="22"/>
          <w:szCs w:val="22"/>
          <w:u w:val="single"/>
        </w:rPr>
        <w:t>Revisar las cuentas públicas de las entidades fiscalizables y entregar a la Legislatura, a través de la Comisión, el informe de resultados y los informes de auditorías que correspondan…</w:t>
      </w:r>
    </w:p>
    <w:p w14:paraId="33CE931C" w14:textId="77777777" w:rsidR="002611F7" w:rsidRPr="000539CB" w:rsidRDefault="002611F7" w:rsidP="001B2E0D">
      <w:pPr>
        <w:ind w:right="-2"/>
        <w:rPr>
          <w:rFonts w:ascii="Palatino Linotype" w:eastAsia="Palatino Linotype" w:hAnsi="Palatino Linotype" w:cs="Palatino Linotype"/>
          <w:sz w:val="22"/>
          <w:szCs w:val="22"/>
        </w:rPr>
      </w:pPr>
    </w:p>
    <w:p w14:paraId="57FEAADA" w14:textId="77777777" w:rsidR="002611F7" w:rsidRPr="000539CB" w:rsidRDefault="002611F7" w:rsidP="001B2E0D">
      <w:pPr>
        <w:ind w:left="567" w:right="49"/>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Artículo 13</w:t>
      </w:r>
      <w:r w:rsidRPr="000539CB">
        <w:rPr>
          <w:rFonts w:ascii="Palatino Linotype" w:eastAsia="Palatino Linotype" w:hAnsi="Palatino Linotype" w:cs="Palatino Linotype"/>
          <w:i/>
          <w:sz w:val="22"/>
          <w:szCs w:val="22"/>
        </w:rPr>
        <w:t>. El Auditor Superior tendrá las siguientes atribuciones:</w:t>
      </w:r>
    </w:p>
    <w:p w14:paraId="5FED40D0" w14:textId="77777777" w:rsidR="002611F7" w:rsidRPr="000539CB" w:rsidRDefault="002611F7" w:rsidP="001B2E0D">
      <w:pPr>
        <w:ind w:left="567" w:right="49"/>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p>
    <w:p w14:paraId="2BDC60AD" w14:textId="77777777" w:rsidR="002611F7" w:rsidRPr="000539CB" w:rsidRDefault="002611F7" w:rsidP="001B2E0D">
      <w:pPr>
        <w:ind w:left="567" w:right="49"/>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IV. Formular los pliegos de observaciones y recomendaciones necesarias a las entidades fiscalizables, así como verificar su debida cumplimentación;</w:t>
      </w:r>
    </w:p>
    <w:p w14:paraId="4075A304" w14:textId="77777777" w:rsidR="002611F7" w:rsidRPr="000539CB" w:rsidRDefault="002611F7" w:rsidP="001B2E0D">
      <w:pPr>
        <w:ind w:left="567" w:right="49"/>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w:t>
      </w:r>
    </w:p>
    <w:p w14:paraId="7BFBA5F1" w14:textId="77777777" w:rsidR="002611F7" w:rsidRPr="000539CB" w:rsidRDefault="002611F7" w:rsidP="001B2E0D">
      <w:pPr>
        <w:ind w:right="-2"/>
        <w:rPr>
          <w:rFonts w:ascii="Palatino Linotype" w:eastAsia="Palatino Linotype" w:hAnsi="Palatino Linotype" w:cs="Palatino Linotype"/>
          <w:sz w:val="22"/>
          <w:szCs w:val="22"/>
        </w:rPr>
      </w:pPr>
    </w:p>
    <w:p w14:paraId="7FA8FB4D"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b/>
          <w:i/>
          <w:sz w:val="22"/>
          <w:szCs w:val="22"/>
        </w:rPr>
        <w:t xml:space="preserve">Artículo 32. </w:t>
      </w:r>
      <w:r w:rsidRPr="000539CB">
        <w:rPr>
          <w:rFonts w:ascii="Palatino Linotype" w:eastAsia="Palatino Linotype" w:hAnsi="Palatino Linotype" w:cs="Palatino Linotype"/>
          <w:i/>
          <w:sz w:val="22"/>
          <w:szCs w:val="22"/>
        </w:rPr>
        <w:t>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w:t>
      </w:r>
    </w:p>
    <w:p w14:paraId="10BDC5E7"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5B5DE517"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xml:space="preserve">El Gobernador del Estado, por conducto del titular de la dependencia competente, presentará a la Legislatura la cuenta pública del Gobierno del Estado del ejercicio fiscal inmediato anterior, a más tardar el treinta de abril de cada año. </w:t>
      </w:r>
    </w:p>
    <w:p w14:paraId="3C2A89B5"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46F1C33D"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b/>
          <w:i/>
          <w:sz w:val="22"/>
          <w:szCs w:val="22"/>
        </w:rPr>
        <w:t xml:space="preserve">Los presidentes municipales presentarán a la Legislatura las cuentas públicas de sus respectivos municipios, del ejercicio fiscal inmediato anterior, </w:t>
      </w:r>
      <w:r w:rsidRPr="000539CB">
        <w:rPr>
          <w:rFonts w:ascii="Palatino Linotype" w:eastAsia="Palatino Linotype" w:hAnsi="Palatino Linotype" w:cs="Palatino Linotype"/>
          <w:b/>
          <w:i/>
          <w:sz w:val="22"/>
          <w:szCs w:val="22"/>
          <w:u w:val="single"/>
        </w:rPr>
        <w:t xml:space="preserve">dentro de los quince primeros días del mes de marzo de cada año. </w:t>
      </w:r>
    </w:p>
    <w:p w14:paraId="43DBD6DF"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63CF0F70"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Si el día del vencimiento de los plazos señalados, corresponde a un día inhábil, se podrá presentar al día hábil inmediato siguiente.</w:t>
      </w:r>
    </w:p>
    <w:p w14:paraId="19902125"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495439AB"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La Legislatura deberá remitir las Cuentas Públicas al Órgano Superior el día hábil siguiente a su recepción.</w:t>
      </w:r>
    </w:p>
    <w:p w14:paraId="3F353BEC" w14:textId="77777777" w:rsidR="002611F7" w:rsidRPr="000539CB" w:rsidRDefault="002611F7" w:rsidP="002611F7">
      <w:pPr>
        <w:spacing w:line="360" w:lineRule="auto"/>
        <w:ind w:right="-2"/>
        <w:jc w:val="both"/>
        <w:rPr>
          <w:rFonts w:ascii="Palatino Linotype" w:eastAsia="Palatino Linotype" w:hAnsi="Palatino Linotype" w:cs="Palatino Linotype"/>
          <w:sz w:val="22"/>
          <w:szCs w:val="22"/>
        </w:rPr>
      </w:pPr>
    </w:p>
    <w:p w14:paraId="7848AEAA" w14:textId="77777777" w:rsidR="002611F7" w:rsidRPr="000539CB" w:rsidRDefault="002611F7" w:rsidP="002611F7">
      <w:pPr>
        <w:spacing w:line="360" w:lineRule="auto"/>
        <w:ind w:right="-2"/>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lastRenderedPageBreak/>
        <w:t xml:space="preserve">De los artículos anteriores se desprende que el OSFEM tiene la facultad de revisar las cuentas públicas que presenten las autoridades municipales respecto del ejercicio fiscal inmediato anterior, </w:t>
      </w:r>
      <w:r w:rsidRPr="000539CB">
        <w:rPr>
          <w:rFonts w:ascii="Palatino Linotype" w:eastAsia="Palatino Linotype" w:hAnsi="Palatino Linotype" w:cs="Palatino Linotype"/>
          <w:b/>
          <w:sz w:val="22"/>
          <w:szCs w:val="22"/>
          <w:u w:val="single"/>
        </w:rPr>
        <w:t>dentro de los primeros quince días de marzo de cada año</w:t>
      </w:r>
      <w:r w:rsidRPr="000539CB">
        <w:rPr>
          <w:rFonts w:ascii="Palatino Linotype" w:eastAsia="Palatino Linotype" w:hAnsi="Palatino Linotype" w:cs="Palatino Linotype"/>
          <w:sz w:val="22"/>
          <w:szCs w:val="22"/>
        </w:rPr>
        <w:t xml:space="preserve">, así como de los informes trimestrales. </w:t>
      </w:r>
    </w:p>
    <w:p w14:paraId="29E6B89F" w14:textId="77777777" w:rsidR="00F2052A" w:rsidRPr="000539CB" w:rsidRDefault="00F2052A" w:rsidP="002611F7">
      <w:pPr>
        <w:spacing w:line="360" w:lineRule="auto"/>
        <w:ind w:right="-2"/>
        <w:jc w:val="both"/>
        <w:rPr>
          <w:rFonts w:ascii="Palatino Linotype" w:eastAsia="Palatino Linotype" w:hAnsi="Palatino Linotype" w:cs="Palatino Linotype"/>
          <w:sz w:val="22"/>
          <w:szCs w:val="22"/>
        </w:rPr>
      </w:pPr>
    </w:p>
    <w:p w14:paraId="1AF12158" w14:textId="77777777" w:rsidR="002611F7" w:rsidRPr="000539CB" w:rsidRDefault="002611F7" w:rsidP="002611F7">
      <w:pPr>
        <w:spacing w:line="360" w:lineRule="auto"/>
        <w:ind w:right="-2"/>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Puntualizado lo anterior, los artículos 50, 51, 53 y 53 Bis de la referida Ley estipulan lo siguiente:</w:t>
      </w:r>
    </w:p>
    <w:p w14:paraId="2F98F966" w14:textId="77777777" w:rsidR="002611F7" w:rsidRPr="000539CB" w:rsidRDefault="002611F7" w:rsidP="002611F7">
      <w:pPr>
        <w:ind w:right="-2"/>
        <w:rPr>
          <w:rFonts w:ascii="Palatino Linotype" w:eastAsia="Palatino Linotype" w:hAnsi="Palatino Linotype" w:cs="Palatino Linotype"/>
          <w:sz w:val="22"/>
          <w:szCs w:val="22"/>
        </w:rPr>
      </w:pPr>
    </w:p>
    <w:p w14:paraId="1AA47C06"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 xml:space="preserve">Artículo 50.- </w:t>
      </w:r>
      <w:r w:rsidRPr="000539CB">
        <w:rPr>
          <w:rFonts w:ascii="Palatino Linotype" w:eastAsia="Palatino Linotype" w:hAnsi="Palatino Linotype" w:cs="Palatino Linotype"/>
          <w:b/>
          <w:i/>
          <w:sz w:val="22"/>
          <w:szCs w:val="22"/>
          <w:u w:val="single"/>
        </w:rPr>
        <w:t>El Órgano Superior tendrá un plazo improrrogable que vence el 15 de noviembre del año en que se entreguen las cuentas públicas, para presentar el Informe de Resultados</w:t>
      </w:r>
      <w:r w:rsidRPr="000539CB">
        <w:rPr>
          <w:rFonts w:ascii="Palatino Linotype" w:eastAsia="Palatino Linotype" w:hAnsi="Palatino Linotype" w:cs="Palatino Linotype"/>
          <w:i/>
          <w:sz w:val="22"/>
          <w:szCs w:val="22"/>
        </w:rPr>
        <w:t xml:space="preserve"> ante la Comisión de Vigilancia del Órgano Superior de Fiscalización, </w:t>
      </w:r>
      <w:r w:rsidRPr="000539CB">
        <w:rPr>
          <w:rFonts w:ascii="Palatino Linotype" w:eastAsia="Palatino Linotype" w:hAnsi="Palatino Linotype" w:cs="Palatino Linotype"/>
          <w:b/>
          <w:i/>
          <w:sz w:val="22"/>
          <w:szCs w:val="22"/>
          <w:u w:val="single"/>
        </w:rPr>
        <w:t xml:space="preserve">mismo que tendrá el carácter público </w:t>
      </w:r>
      <w:r w:rsidRPr="000539CB">
        <w:rPr>
          <w:rFonts w:ascii="Palatino Linotype" w:eastAsia="Palatino Linotype" w:hAnsi="Palatino Linotype" w:cs="Palatino Linotype"/>
          <w:i/>
          <w:sz w:val="22"/>
          <w:szCs w:val="22"/>
        </w:rPr>
        <w:t xml:space="preserve">y, en consecuencia, deberá ser publicado en medios electrónicos de manera inmediatamente posterior a su entrega; mientras ello no suceda, el Órgano Superior deberá guardar reserva de sus actuaciones e información. </w:t>
      </w:r>
    </w:p>
    <w:p w14:paraId="3336ADF9"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53BD0159"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La revisión, análisis, aclaración y discusión del informe a que hace referencia el párrafo anterior, y el estudio del contenido de la cuenta pública, servirán como principal instrumento para que la Comisión de Vigilancia del Órgano Superior de Fiscalización elabore el dictamen de las cuentas públicas, el cual deberá presentarse ante el Pleno de la Legislatura para su votación y emisión del decreto que tenga por fiscalizadas y calificadas las cuentas públicas del Estado y municipios a más tardar el 30 de noviembre del año en que se presente dicho informe.</w:t>
      </w:r>
    </w:p>
    <w:p w14:paraId="14E98FA6"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5F387E63"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La calificación no suspende el trámite de las acciones promovidas o que se promuevan, por parte del Órgano Superior de Fiscalización del Estado de México, mismas que seguirán el procedimiento de acuerdo a las disposiciones legales aplicables.</w:t>
      </w:r>
    </w:p>
    <w:p w14:paraId="155586D1"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0D21B427"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La Comisión vigilara la publicación del Informe de Resultados, de todas y cada una de las reuniones de trabajo que realice para analizarlo y del decreto que emita la Legislatura, de manera inmediata a que cada uno acontezca.</w:t>
      </w:r>
    </w:p>
    <w:p w14:paraId="610906CB"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325696A7"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xml:space="preserve">La Comisión dará seguimiento a los informes emitidos por el Órgano Superior, que incluirán de forma cualitativa y cuantitativa las observaciones y </w:t>
      </w:r>
      <w:proofErr w:type="gramStart"/>
      <w:r w:rsidRPr="000539CB">
        <w:rPr>
          <w:rFonts w:ascii="Palatino Linotype" w:eastAsia="Palatino Linotype" w:hAnsi="Palatino Linotype" w:cs="Palatino Linotype"/>
          <w:i/>
          <w:sz w:val="22"/>
          <w:szCs w:val="22"/>
        </w:rPr>
        <w:t>recomendaciones</w:t>
      </w:r>
      <w:proofErr w:type="gramEnd"/>
      <w:r w:rsidRPr="000539CB">
        <w:rPr>
          <w:rFonts w:ascii="Palatino Linotype" w:eastAsia="Palatino Linotype" w:hAnsi="Palatino Linotype" w:cs="Palatino Linotype"/>
          <w:i/>
          <w:sz w:val="22"/>
          <w:szCs w:val="22"/>
        </w:rPr>
        <w:t xml:space="preserve"> así como a los procedimientos resarcitorios y demás acciones promovidas, por el OSFEM de la siguiente forma:</w:t>
      </w:r>
    </w:p>
    <w:p w14:paraId="3EDE56A4"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72AEA07A" w14:textId="77777777" w:rsidR="002611F7" w:rsidRPr="000539CB" w:rsidRDefault="002611F7" w:rsidP="001B2E0D">
      <w:pPr>
        <w:numPr>
          <w:ilvl w:val="0"/>
          <w:numId w:val="21"/>
        </w:numPr>
        <w:pBdr>
          <w:top w:val="nil"/>
          <w:left w:val="nil"/>
          <w:bottom w:val="nil"/>
          <w:right w:val="nil"/>
          <w:between w:val="nil"/>
        </w:pBdr>
        <w:ind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lastRenderedPageBreak/>
        <w:t xml:space="preserve">Número de auditorías, tipo de </w:t>
      </w:r>
      <w:proofErr w:type="spellStart"/>
      <w:r w:rsidRPr="000539CB">
        <w:rPr>
          <w:rFonts w:ascii="Palatino Linotype" w:eastAsia="Palatino Linotype" w:hAnsi="Palatino Linotype" w:cs="Palatino Linotype"/>
          <w:i/>
          <w:sz w:val="22"/>
          <w:szCs w:val="22"/>
        </w:rPr>
        <w:t>auditoria</w:t>
      </w:r>
      <w:proofErr w:type="spellEnd"/>
      <w:r w:rsidRPr="000539CB">
        <w:rPr>
          <w:rFonts w:ascii="Palatino Linotype" w:eastAsia="Palatino Linotype" w:hAnsi="Palatino Linotype" w:cs="Palatino Linotype"/>
          <w:i/>
          <w:sz w:val="22"/>
          <w:szCs w:val="22"/>
        </w:rPr>
        <w:t>, alcance y planeación de la misma.</w:t>
      </w:r>
    </w:p>
    <w:p w14:paraId="304F4C6D" w14:textId="77777777" w:rsidR="002611F7" w:rsidRPr="000539CB" w:rsidRDefault="002611F7" w:rsidP="001B2E0D">
      <w:pPr>
        <w:numPr>
          <w:ilvl w:val="0"/>
          <w:numId w:val="21"/>
        </w:numPr>
        <w:pBdr>
          <w:top w:val="nil"/>
          <w:left w:val="nil"/>
          <w:bottom w:val="nil"/>
          <w:right w:val="nil"/>
          <w:between w:val="nil"/>
        </w:pBdr>
        <w:ind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La identificación de la entidad fiscalizable.</w:t>
      </w:r>
    </w:p>
    <w:p w14:paraId="6D33BED9" w14:textId="77777777" w:rsidR="002611F7" w:rsidRPr="000539CB" w:rsidRDefault="002611F7" w:rsidP="001B2E0D">
      <w:pPr>
        <w:numPr>
          <w:ilvl w:val="0"/>
          <w:numId w:val="21"/>
        </w:numPr>
        <w:pBdr>
          <w:top w:val="nil"/>
          <w:left w:val="nil"/>
          <w:bottom w:val="nil"/>
          <w:right w:val="nil"/>
          <w:between w:val="nil"/>
        </w:pBdr>
        <w:ind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Las observaciones resarcitorias y el seguimiento de los mismos hasta su total conclusión.</w:t>
      </w:r>
    </w:p>
    <w:p w14:paraId="752D6F15" w14:textId="77777777" w:rsidR="002611F7" w:rsidRPr="000539CB" w:rsidRDefault="002611F7" w:rsidP="001B2E0D">
      <w:pPr>
        <w:numPr>
          <w:ilvl w:val="0"/>
          <w:numId w:val="21"/>
        </w:numPr>
        <w:pBdr>
          <w:top w:val="nil"/>
          <w:left w:val="nil"/>
          <w:bottom w:val="nil"/>
          <w:right w:val="nil"/>
          <w:between w:val="nil"/>
        </w:pBdr>
        <w:ind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El comportamiento de la entidad fiscalizable respecto a las observaciones realizadas.</w:t>
      </w:r>
    </w:p>
    <w:p w14:paraId="6B0B7A54" w14:textId="77777777" w:rsidR="002611F7" w:rsidRPr="000539CB" w:rsidRDefault="002611F7" w:rsidP="001B2E0D">
      <w:pPr>
        <w:numPr>
          <w:ilvl w:val="0"/>
          <w:numId w:val="21"/>
        </w:numPr>
        <w:pBdr>
          <w:top w:val="nil"/>
          <w:left w:val="nil"/>
          <w:bottom w:val="nil"/>
          <w:right w:val="nil"/>
          <w:between w:val="nil"/>
        </w:pBdr>
        <w:ind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El cumplimiento de los programas auditados mediante auditoria del desempeño.</w:t>
      </w:r>
    </w:p>
    <w:p w14:paraId="3260D28A"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p>
    <w:p w14:paraId="4779D2DF"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Artículo 51.-</w:t>
      </w:r>
      <w:r w:rsidRPr="000539CB">
        <w:rPr>
          <w:rFonts w:ascii="Palatino Linotype" w:eastAsia="Palatino Linotype" w:hAnsi="Palatino Linotype" w:cs="Palatino Linotype"/>
          <w:i/>
          <w:sz w:val="22"/>
          <w:szCs w:val="22"/>
        </w:rPr>
        <w:t xml:space="preserve"> </w:t>
      </w:r>
      <w:r w:rsidRPr="000539CB">
        <w:rPr>
          <w:rFonts w:ascii="Palatino Linotype" w:eastAsia="Palatino Linotype" w:hAnsi="Palatino Linotype" w:cs="Palatino Linotype"/>
          <w:b/>
          <w:i/>
          <w:sz w:val="22"/>
          <w:szCs w:val="22"/>
          <w:u w:val="single"/>
        </w:rPr>
        <w:t>El informe a que se refiere el artículo anterior, deberá contener como mínimo lo siguiente</w:t>
      </w:r>
      <w:r w:rsidRPr="000539CB">
        <w:rPr>
          <w:rFonts w:ascii="Palatino Linotype" w:eastAsia="Palatino Linotype" w:hAnsi="Palatino Linotype" w:cs="Palatino Linotype"/>
          <w:i/>
          <w:sz w:val="22"/>
          <w:szCs w:val="22"/>
        </w:rPr>
        <w:t>:</w:t>
      </w:r>
    </w:p>
    <w:p w14:paraId="279B8D94"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15933512" w14:textId="77777777" w:rsidR="002611F7" w:rsidRPr="000539CB" w:rsidRDefault="002611F7" w:rsidP="001B2E0D">
      <w:pPr>
        <w:numPr>
          <w:ilvl w:val="0"/>
          <w:numId w:val="20"/>
        </w:numPr>
        <w:pBdr>
          <w:top w:val="nil"/>
          <w:left w:val="nil"/>
          <w:bottom w:val="nil"/>
          <w:right w:val="nil"/>
          <w:between w:val="nil"/>
        </w:pBdr>
        <w:ind w:right="567"/>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i/>
          <w:sz w:val="22"/>
          <w:szCs w:val="22"/>
        </w:rPr>
        <w:t>El resultado de la revisión de la respectiva cuenta pública;</w:t>
      </w:r>
    </w:p>
    <w:p w14:paraId="4B679FE5" w14:textId="77777777" w:rsidR="002611F7" w:rsidRPr="000539CB" w:rsidRDefault="002611F7" w:rsidP="001B2E0D">
      <w:pPr>
        <w:numPr>
          <w:ilvl w:val="0"/>
          <w:numId w:val="20"/>
        </w:numPr>
        <w:pBdr>
          <w:top w:val="nil"/>
          <w:left w:val="nil"/>
          <w:bottom w:val="nil"/>
          <w:right w:val="nil"/>
          <w:between w:val="nil"/>
        </w:pBdr>
        <w:ind w:right="567"/>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i/>
          <w:sz w:val="22"/>
          <w:szCs w:val="22"/>
        </w:rPr>
        <w:t>El apartado correspondiente a la fiscalización y verificación del cumplimiento de los programas, respecto de la consecución de sus objetivos y metas, así como de la satisfacción de las necesidades correspondientes;</w:t>
      </w:r>
    </w:p>
    <w:p w14:paraId="616E0269" w14:textId="77777777" w:rsidR="002611F7" w:rsidRPr="000539CB" w:rsidRDefault="002611F7" w:rsidP="001B2E0D">
      <w:pPr>
        <w:numPr>
          <w:ilvl w:val="0"/>
          <w:numId w:val="20"/>
        </w:numPr>
        <w:pBdr>
          <w:top w:val="nil"/>
          <w:left w:val="nil"/>
          <w:bottom w:val="nil"/>
          <w:right w:val="nil"/>
          <w:between w:val="nil"/>
        </w:pBdr>
        <w:ind w:right="567"/>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i/>
          <w:sz w:val="22"/>
          <w:szCs w:val="22"/>
        </w:rPr>
        <w:t>Los resultados de la gestión financiera;</w:t>
      </w:r>
    </w:p>
    <w:p w14:paraId="545F5767" w14:textId="77777777" w:rsidR="002611F7" w:rsidRPr="000539CB" w:rsidRDefault="002611F7" w:rsidP="001B2E0D">
      <w:pPr>
        <w:numPr>
          <w:ilvl w:val="0"/>
          <w:numId w:val="20"/>
        </w:numPr>
        <w:pBdr>
          <w:top w:val="nil"/>
          <w:left w:val="nil"/>
          <w:bottom w:val="nil"/>
          <w:right w:val="nil"/>
          <w:between w:val="nil"/>
        </w:pBdr>
        <w:ind w:right="567"/>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i/>
          <w:sz w:val="22"/>
          <w:szCs w:val="22"/>
        </w:rPr>
        <w:t>La comprobación de que las entidades fiscalizadas, se ajustaron a lo dispuesto en las respectivas leyes de ingresos, presupuestos de egresos y en las demás normas aplicables en la materia;</w:t>
      </w:r>
    </w:p>
    <w:p w14:paraId="68A8DB6A" w14:textId="77777777" w:rsidR="002611F7" w:rsidRPr="000539CB" w:rsidRDefault="002611F7" w:rsidP="001B2E0D">
      <w:pPr>
        <w:numPr>
          <w:ilvl w:val="0"/>
          <w:numId w:val="20"/>
        </w:numPr>
        <w:pBdr>
          <w:top w:val="nil"/>
          <w:left w:val="nil"/>
          <w:bottom w:val="nil"/>
          <w:right w:val="nil"/>
          <w:between w:val="nil"/>
        </w:pBdr>
        <w:ind w:right="567"/>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i/>
          <w:sz w:val="22"/>
          <w:szCs w:val="22"/>
        </w:rPr>
        <w:t>En su caso, el análisis de las desviaciones presupuestales;</w:t>
      </w:r>
    </w:p>
    <w:p w14:paraId="30F658E9" w14:textId="77777777" w:rsidR="002611F7" w:rsidRPr="000539CB" w:rsidRDefault="002611F7" w:rsidP="001B2E0D">
      <w:pPr>
        <w:numPr>
          <w:ilvl w:val="0"/>
          <w:numId w:val="20"/>
        </w:numPr>
        <w:pBdr>
          <w:top w:val="nil"/>
          <w:left w:val="nil"/>
          <w:bottom w:val="nil"/>
          <w:right w:val="nil"/>
          <w:between w:val="nil"/>
        </w:pBdr>
        <w:ind w:right="567"/>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i/>
          <w:sz w:val="22"/>
          <w:szCs w:val="22"/>
        </w:rPr>
        <w:t>Los comentarios de los auditados;</w:t>
      </w:r>
    </w:p>
    <w:p w14:paraId="75BDAF98" w14:textId="77777777" w:rsidR="002611F7" w:rsidRPr="000539CB" w:rsidRDefault="002611F7" w:rsidP="001B2E0D">
      <w:pPr>
        <w:numPr>
          <w:ilvl w:val="0"/>
          <w:numId w:val="20"/>
        </w:numPr>
        <w:pBdr>
          <w:top w:val="nil"/>
          <w:left w:val="nil"/>
          <w:bottom w:val="nil"/>
          <w:right w:val="nil"/>
          <w:between w:val="nil"/>
        </w:pBdr>
        <w:ind w:right="567"/>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i/>
          <w:sz w:val="22"/>
          <w:szCs w:val="22"/>
        </w:rPr>
        <w:t>Las irregularidades que se detecten en el uso y manejo de los recursos; y</w:t>
      </w:r>
    </w:p>
    <w:p w14:paraId="090648F7" w14:textId="77777777" w:rsidR="002611F7" w:rsidRPr="000539CB" w:rsidRDefault="002611F7" w:rsidP="001B2E0D">
      <w:pPr>
        <w:numPr>
          <w:ilvl w:val="0"/>
          <w:numId w:val="20"/>
        </w:numPr>
        <w:pBdr>
          <w:top w:val="nil"/>
          <w:left w:val="nil"/>
          <w:bottom w:val="nil"/>
          <w:right w:val="nil"/>
          <w:between w:val="nil"/>
        </w:pBdr>
        <w:ind w:right="567"/>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b/>
          <w:i/>
          <w:sz w:val="22"/>
          <w:szCs w:val="22"/>
          <w:u w:val="single"/>
        </w:rPr>
        <w:t>Las observaciones y recomendaciones que se deriven de la revisión</w:t>
      </w:r>
      <w:r w:rsidRPr="000539CB">
        <w:rPr>
          <w:rFonts w:ascii="Palatino Linotype" w:eastAsia="Palatino Linotype" w:hAnsi="Palatino Linotype" w:cs="Palatino Linotype"/>
          <w:i/>
          <w:sz w:val="22"/>
          <w:szCs w:val="22"/>
        </w:rPr>
        <w:t>.</w:t>
      </w:r>
    </w:p>
    <w:p w14:paraId="5129F130"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5116A6E3"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Para el caso de las revisiones contemporáneas, el Órgano Superior deberá informar a la Comisión sobre los resultados obtenidos de las mismas, en un plazo no mayor a noventa días hábiles, contados a partir del día hábil siguiente a aquél en que reciba la solicitud.</w:t>
      </w:r>
    </w:p>
    <w:p w14:paraId="6D0D343E"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2E9A304D"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El informe de resultados deberá elaborarse considerando los principios de contabilidad gubernamental y las disposiciones legales aplicables.</w:t>
      </w:r>
    </w:p>
    <w:p w14:paraId="6C3BC486"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p>
    <w:p w14:paraId="4BEF3E9E"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 xml:space="preserve">Artículo 53.- </w:t>
      </w:r>
      <w:r w:rsidRPr="000539CB">
        <w:rPr>
          <w:rFonts w:ascii="Palatino Linotype" w:eastAsia="Palatino Linotype" w:hAnsi="Palatino Linotype" w:cs="Palatino Linotype"/>
          <w:b/>
          <w:i/>
          <w:sz w:val="22"/>
          <w:szCs w:val="22"/>
          <w:u w:val="single"/>
        </w:rPr>
        <w:t>Si del ejercicio de las atribuciones de fiscalización del Órgano Superior, se detecta alguna probable irregularidad procederá a emitir las observaciones siguientes</w:t>
      </w:r>
      <w:r w:rsidRPr="000539CB">
        <w:rPr>
          <w:rFonts w:ascii="Palatino Linotype" w:eastAsia="Palatino Linotype" w:hAnsi="Palatino Linotype" w:cs="Palatino Linotype"/>
          <w:i/>
          <w:sz w:val="22"/>
          <w:szCs w:val="22"/>
        </w:rPr>
        <w:t>:</w:t>
      </w:r>
    </w:p>
    <w:p w14:paraId="344209A4"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b/>
          <w:i/>
          <w:sz w:val="22"/>
          <w:szCs w:val="22"/>
        </w:rPr>
      </w:pPr>
    </w:p>
    <w:p w14:paraId="6478B50A"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I.</w:t>
      </w:r>
      <w:r w:rsidRPr="000539CB">
        <w:rPr>
          <w:rFonts w:ascii="Palatino Linotype" w:eastAsia="Palatino Linotype" w:hAnsi="Palatino Linotype" w:cs="Palatino Linotype"/>
          <w:i/>
          <w:sz w:val="22"/>
          <w:szCs w:val="22"/>
        </w:rPr>
        <w:t xml:space="preserve"> </w:t>
      </w:r>
      <w:r w:rsidRPr="000539CB">
        <w:rPr>
          <w:rFonts w:ascii="Palatino Linotype" w:eastAsia="Palatino Linotype" w:hAnsi="Palatino Linotype" w:cs="Palatino Linotype"/>
          <w:b/>
          <w:i/>
          <w:sz w:val="22"/>
          <w:szCs w:val="22"/>
          <w:u w:val="single"/>
        </w:rPr>
        <w:t>Acciones y previsiones</w:t>
      </w:r>
      <w:r w:rsidRPr="000539CB">
        <w:rPr>
          <w:rFonts w:ascii="Palatino Linotype" w:eastAsia="Palatino Linotype" w:hAnsi="Palatino Linotype" w:cs="Palatino Linotype"/>
          <w:i/>
          <w:sz w:val="22"/>
          <w:szCs w:val="22"/>
        </w:rPr>
        <w:t xml:space="preserve">, incluidas solicitudes de aclaración, pliegos de observaciones, informes de presunta responsabilidad administrativa, promociones del ejercicio de la facultad de comprobación fiscal, promociones de responsabilidad administrativa sancionatoria, denuncias de hechos ante la Fiscalía General de Justicia del Estado de México y denuncias de juicio político; atendiendo a los principios del debido proceso, así como a la Ley General de Responsabilidades Administrativas y la Ley de Responsabilidades Administrativas del Estado de México; y </w:t>
      </w:r>
    </w:p>
    <w:p w14:paraId="05C62005"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1CC71C10"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II.</w:t>
      </w:r>
      <w:r w:rsidRPr="000539CB">
        <w:rPr>
          <w:rFonts w:ascii="Palatino Linotype" w:eastAsia="Palatino Linotype" w:hAnsi="Palatino Linotype" w:cs="Palatino Linotype"/>
          <w:i/>
          <w:sz w:val="22"/>
          <w:szCs w:val="22"/>
        </w:rPr>
        <w:t xml:space="preserve"> </w:t>
      </w:r>
      <w:r w:rsidRPr="000539CB">
        <w:rPr>
          <w:rFonts w:ascii="Palatino Linotype" w:eastAsia="Palatino Linotype" w:hAnsi="Palatino Linotype" w:cs="Palatino Linotype"/>
          <w:b/>
          <w:i/>
          <w:sz w:val="22"/>
          <w:szCs w:val="22"/>
          <w:u w:val="single"/>
        </w:rPr>
        <w:t>Recomendaciones</w:t>
      </w:r>
      <w:r w:rsidRPr="000539CB">
        <w:rPr>
          <w:rFonts w:ascii="Palatino Linotype" w:eastAsia="Palatino Linotype" w:hAnsi="Palatino Linotype" w:cs="Palatino Linotype"/>
          <w:i/>
          <w:sz w:val="22"/>
          <w:szCs w:val="22"/>
        </w:rPr>
        <w:t xml:space="preserve">. </w:t>
      </w:r>
    </w:p>
    <w:p w14:paraId="1D8C46CA"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298476F8"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 xml:space="preserve">Artículo 53 </w:t>
      </w:r>
      <w:proofErr w:type="gramStart"/>
      <w:r w:rsidRPr="000539CB">
        <w:rPr>
          <w:rFonts w:ascii="Palatino Linotype" w:eastAsia="Palatino Linotype" w:hAnsi="Palatino Linotype" w:cs="Palatino Linotype"/>
          <w:b/>
          <w:i/>
          <w:sz w:val="22"/>
          <w:szCs w:val="22"/>
        </w:rPr>
        <w:t>Bis.-</w:t>
      </w:r>
      <w:proofErr w:type="gramEnd"/>
      <w:r w:rsidRPr="000539CB">
        <w:rPr>
          <w:rFonts w:ascii="Palatino Linotype" w:eastAsia="Palatino Linotype" w:hAnsi="Palatino Linotype" w:cs="Palatino Linotype"/>
          <w:i/>
          <w:sz w:val="22"/>
          <w:szCs w:val="22"/>
        </w:rPr>
        <w:t xml:space="preserve"> </w:t>
      </w:r>
      <w:r w:rsidRPr="000539CB">
        <w:rPr>
          <w:rFonts w:ascii="Palatino Linotype" w:eastAsia="Palatino Linotype" w:hAnsi="Palatino Linotype" w:cs="Palatino Linotype"/>
          <w:b/>
          <w:i/>
          <w:sz w:val="22"/>
          <w:szCs w:val="22"/>
          <w:u w:val="single"/>
        </w:rPr>
        <w:t>El Órgano Superior, previo a la presentación del Informe de Resultados, entregará a las entidades fiscalizadas los resultados preliminares que se deriven de la fiscalización de la Cuenta Pública, a efecto de que dichas entidades presenten, en un plazo no mayor a cinco días hábiles, las justificaciones y aclaraciones que correspondan</w:t>
      </w:r>
      <w:r w:rsidRPr="000539CB">
        <w:rPr>
          <w:rFonts w:ascii="Palatino Linotype" w:eastAsia="Palatino Linotype" w:hAnsi="Palatino Linotype" w:cs="Palatino Linotype"/>
          <w:i/>
          <w:sz w:val="22"/>
          <w:szCs w:val="22"/>
        </w:rPr>
        <w:t xml:space="preserve">. </w:t>
      </w:r>
    </w:p>
    <w:p w14:paraId="59D4DBCA"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5600AA1A"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 xml:space="preserve">Una vez que el Órgano Superior valore las justificaciones, aclaraciones y demás información a que hace referencia el párrafo anterior, en un plazo máximo de 10 días hábiles posteriores, podrá determinar la procedencia de eliminar, rectificar o ratificar las observaciones preliminares, para efectos de la emisión de los resultados finales. </w:t>
      </w:r>
    </w:p>
    <w:p w14:paraId="728A797D"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p>
    <w:p w14:paraId="4563ACA4" w14:textId="77777777" w:rsidR="002611F7" w:rsidRPr="000539CB" w:rsidRDefault="002611F7" w:rsidP="001B2E0D">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i/>
          <w:sz w:val="22"/>
          <w:szCs w:val="22"/>
        </w:rPr>
        <w:t>Posterior a la entrega de los resultados finales, el Órgano Superior contará con treinta días hábiles a efecto de notificar a las entidades fiscalizadas el informe de auditoría.</w:t>
      </w:r>
    </w:p>
    <w:p w14:paraId="1BE2EFB7" w14:textId="77777777" w:rsidR="002611F7" w:rsidRPr="000539CB" w:rsidRDefault="002611F7" w:rsidP="002611F7">
      <w:pPr>
        <w:spacing w:line="360" w:lineRule="auto"/>
        <w:ind w:right="-2"/>
        <w:rPr>
          <w:rFonts w:ascii="Palatino Linotype" w:eastAsia="Palatino Linotype" w:hAnsi="Palatino Linotype" w:cs="Palatino Linotype"/>
          <w:sz w:val="22"/>
          <w:szCs w:val="22"/>
        </w:rPr>
      </w:pPr>
    </w:p>
    <w:p w14:paraId="6C12F4AD" w14:textId="77777777" w:rsidR="002611F7" w:rsidRPr="000539CB" w:rsidRDefault="002611F7" w:rsidP="002611F7">
      <w:pPr>
        <w:spacing w:line="360" w:lineRule="auto"/>
        <w:ind w:right="-2"/>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De la interpretación a los artículos en cita, se desprende que una vez realizada la revisión del Órgano Superior de Fiscalización del Estado de México a las entidades fiscalizables, este genera un informe de resultados, que es el documento que contiene el resultado de la fiscalización de las cuentas pública que el OSFEM presenta a la Legislatura, por medio de la Comisión de vigilancia de la Legislatura del Estado; que dicho informe tiene el carácter de público y en el que deberán estar contenidas entre otros elementos, </w:t>
      </w:r>
      <w:r w:rsidRPr="000539CB">
        <w:rPr>
          <w:rFonts w:ascii="Palatino Linotype" w:eastAsia="Palatino Linotype" w:hAnsi="Palatino Linotype" w:cs="Palatino Linotype"/>
          <w:b/>
          <w:sz w:val="22"/>
          <w:szCs w:val="22"/>
        </w:rPr>
        <w:t>las observaciones y recomendaciones que se deriven de la revisión</w:t>
      </w:r>
      <w:r w:rsidRPr="000539CB">
        <w:rPr>
          <w:rFonts w:ascii="Palatino Linotype" w:eastAsia="Palatino Linotype" w:hAnsi="Palatino Linotype" w:cs="Palatino Linotype"/>
          <w:sz w:val="22"/>
          <w:szCs w:val="22"/>
        </w:rPr>
        <w:t>; dichas observaciones y recomendaciones son las que se producen cuando se detecta alguna probable irregularidad durante la revisión llevada a cabo en ejercicio de las facultades de fiscalización.</w:t>
      </w:r>
    </w:p>
    <w:p w14:paraId="53CB4349" w14:textId="77777777" w:rsidR="00456BE3" w:rsidRPr="000539CB" w:rsidRDefault="00456BE3" w:rsidP="002611F7">
      <w:pPr>
        <w:spacing w:line="360" w:lineRule="auto"/>
        <w:ind w:right="-2"/>
        <w:jc w:val="both"/>
        <w:rPr>
          <w:rFonts w:ascii="Palatino Linotype" w:eastAsia="Palatino Linotype" w:hAnsi="Palatino Linotype" w:cs="Palatino Linotype"/>
          <w:sz w:val="22"/>
          <w:szCs w:val="22"/>
        </w:rPr>
      </w:pPr>
    </w:p>
    <w:p w14:paraId="2E7E6331" w14:textId="0508775C" w:rsidR="00456BE3" w:rsidRPr="000539CB" w:rsidRDefault="00456BE3" w:rsidP="00456BE3">
      <w:pPr>
        <w:spacing w:line="360" w:lineRule="auto"/>
        <w:ind w:right="-2"/>
        <w:jc w:val="both"/>
        <w:rPr>
          <w:rFonts w:ascii="Palatino Linotype" w:eastAsia="Palatino Linotype" w:hAnsi="Palatino Linotype" w:cs="Palatino Linotype"/>
          <w:b/>
          <w:i/>
          <w:sz w:val="22"/>
          <w:szCs w:val="22"/>
        </w:rPr>
      </w:pPr>
      <w:r w:rsidRPr="000539CB">
        <w:rPr>
          <w:rFonts w:ascii="Palatino Linotype" w:eastAsia="Palatino Linotype" w:hAnsi="Palatino Linotype" w:cs="Palatino Linotype"/>
          <w:sz w:val="22"/>
          <w:szCs w:val="22"/>
        </w:rPr>
        <w:t xml:space="preserve">Si bien, se tiene que el OSFEM tiene la obligación de revisar las cuentas públicas de los municipios y realizar observaciones y recomendaciones, también lo es que se tiene plazo hasta </w:t>
      </w:r>
      <w:r w:rsidR="001918FF" w:rsidRPr="000539CB">
        <w:rPr>
          <w:rFonts w:ascii="Palatino Linotype" w:eastAsia="Palatino Linotype" w:hAnsi="Palatino Linotype" w:cs="Palatino Linotype"/>
          <w:b/>
          <w:i/>
          <w:sz w:val="22"/>
          <w:szCs w:val="22"/>
          <w:u w:val="single"/>
        </w:rPr>
        <w:t xml:space="preserve">el 15 de noviembre del ejercicio fiscal en que se entreguen las cuentas públicas </w:t>
      </w:r>
    </w:p>
    <w:p w14:paraId="5FF67137" w14:textId="77777777" w:rsidR="00456BE3" w:rsidRPr="000539CB" w:rsidRDefault="00456BE3" w:rsidP="002611F7">
      <w:pPr>
        <w:spacing w:line="360" w:lineRule="auto"/>
        <w:ind w:right="-2"/>
        <w:jc w:val="both"/>
        <w:rPr>
          <w:rFonts w:ascii="Palatino Linotype" w:eastAsia="Palatino Linotype" w:hAnsi="Palatino Linotype" w:cs="Palatino Linotype"/>
          <w:sz w:val="22"/>
          <w:szCs w:val="22"/>
        </w:rPr>
      </w:pPr>
    </w:p>
    <w:p w14:paraId="0C623455" w14:textId="5121626E" w:rsidR="00456BE3" w:rsidRPr="000539CB" w:rsidRDefault="001A7FC8" w:rsidP="002611F7">
      <w:pPr>
        <w:spacing w:line="360" w:lineRule="auto"/>
        <w:ind w:right="-2"/>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Aunado a lo anterior, es conveniente traer a contexto la fracción XVII, del artículo 95, de la Ley Orgánica Municipal del Estado de México, cuyo contenido es el siguiente:</w:t>
      </w:r>
    </w:p>
    <w:p w14:paraId="41A7C451" w14:textId="77777777" w:rsidR="001A7FC8" w:rsidRPr="000539CB" w:rsidRDefault="001A7FC8" w:rsidP="002611F7">
      <w:pPr>
        <w:spacing w:line="360" w:lineRule="auto"/>
        <w:ind w:right="-2"/>
        <w:jc w:val="both"/>
        <w:rPr>
          <w:rFonts w:ascii="Palatino Linotype" w:eastAsia="Palatino Linotype" w:hAnsi="Palatino Linotype" w:cs="Palatino Linotype"/>
          <w:sz w:val="22"/>
          <w:szCs w:val="22"/>
        </w:rPr>
      </w:pPr>
    </w:p>
    <w:p w14:paraId="1FA8C510" w14:textId="2C011DD7" w:rsidR="001A7FC8" w:rsidRPr="000539CB" w:rsidRDefault="001A7FC8" w:rsidP="00D55009">
      <w:pPr>
        <w:ind w:left="567" w:right="850"/>
        <w:jc w:val="both"/>
        <w:rPr>
          <w:rFonts w:ascii="Palatino Linotype" w:hAnsi="Palatino Linotype"/>
          <w:i/>
          <w:sz w:val="22"/>
          <w:szCs w:val="22"/>
        </w:rPr>
      </w:pPr>
      <w:r w:rsidRPr="000539CB">
        <w:rPr>
          <w:rFonts w:ascii="Palatino Linotype" w:hAnsi="Palatino Linotype"/>
          <w:i/>
          <w:sz w:val="22"/>
          <w:szCs w:val="22"/>
        </w:rPr>
        <w:t>Artículo 95.- Son atribuciones del tesorero municipal:</w:t>
      </w:r>
    </w:p>
    <w:p w14:paraId="41E2983F" w14:textId="5A09B669" w:rsidR="001A7FC8" w:rsidRPr="000539CB" w:rsidRDefault="001A7FC8" w:rsidP="00D55009">
      <w:pPr>
        <w:ind w:left="567" w:right="850"/>
        <w:jc w:val="both"/>
        <w:rPr>
          <w:rFonts w:ascii="Palatino Linotype" w:eastAsia="Palatino Linotype" w:hAnsi="Palatino Linotype" w:cs="Palatino Linotype"/>
          <w:i/>
          <w:sz w:val="22"/>
          <w:szCs w:val="22"/>
        </w:rPr>
      </w:pPr>
      <w:r w:rsidRPr="000539CB">
        <w:rPr>
          <w:rFonts w:ascii="Palatino Linotype" w:hAnsi="Palatino Linotype"/>
          <w:i/>
          <w:sz w:val="22"/>
          <w:szCs w:val="22"/>
        </w:rPr>
        <w:t>…</w:t>
      </w:r>
    </w:p>
    <w:p w14:paraId="289CCAE2" w14:textId="02360C7B" w:rsidR="001A7FC8" w:rsidRPr="000539CB" w:rsidRDefault="001A7FC8" w:rsidP="00D55009">
      <w:pPr>
        <w:ind w:left="567" w:right="850"/>
        <w:jc w:val="both"/>
        <w:rPr>
          <w:rFonts w:ascii="Palatino Linotype" w:eastAsia="Palatino Linotype" w:hAnsi="Palatino Linotype" w:cs="Palatino Linotype"/>
          <w:i/>
          <w:sz w:val="22"/>
          <w:szCs w:val="22"/>
        </w:rPr>
      </w:pPr>
      <w:r w:rsidRPr="000539CB">
        <w:rPr>
          <w:rFonts w:ascii="Palatino Linotype" w:hAnsi="Palatino Linotype"/>
          <w:b/>
          <w:i/>
          <w:sz w:val="22"/>
          <w:szCs w:val="22"/>
        </w:rPr>
        <w:t>XVII. Contestar oportunamente los pliegos de observaciones y responsabilidad que haga el Órgano Superior de Fiscalización del Estado de México,</w:t>
      </w:r>
      <w:r w:rsidRPr="000539CB">
        <w:rPr>
          <w:rFonts w:ascii="Palatino Linotype" w:hAnsi="Palatino Linotype"/>
          <w:i/>
          <w:sz w:val="22"/>
          <w:szCs w:val="22"/>
        </w:rPr>
        <w:t xml:space="preserve"> así como atender en tiempo y forma las solicitudes de información que éste requiera, informando al Ayuntamiento;</w:t>
      </w:r>
    </w:p>
    <w:p w14:paraId="79C55051" w14:textId="77777777" w:rsidR="001A7FC8" w:rsidRPr="000539CB" w:rsidRDefault="001A7FC8" w:rsidP="002611F7">
      <w:pPr>
        <w:spacing w:line="360" w:lineRule="auto"/>
        <w:ind w:right="-2"/>
        <w:jc w:val="both"/>
        <w:rPr>
          <w:rFonts w:ascii="Palatino Linotype" w:eastAsia="Palatino Linotype" w:hAnsi="Palatino Linotype" w:cs="Palatino Linotype"/>
          <w:sz w:val="22"/>
          <w:szCs w:val="22"/>
        </w:rPr>
      </w:pPr>
    </w:p>
    <w:p w14:paraId="4A79DF5A" w14:textId="08E9B007" w:rsidR="001A7FC8" w:rsidRPr="000539CB" w:rsidRDefault="001A7FC8" w:rsidP="002611F7">
      <w:pPr>
        <w:spacing w:line="360" w:lineRule="auto"/>
        <w:ind w:right="-2"/>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La normatividad en cita dispone que es atribución del Tesorero Municipal contestar oportunamente los pliegos de observaciones y responsabilidad</w:t>
      </w:r>
      <w:r w:rsidR="00292D09" w:rsidRPr="000539CB">
        <w:rPr>
          <w:rFonts w:ascii="Palatino Linotype" w:eastAsia="Palatino Linotype" w:hAnsi="Palatino Linotype" w:cs="Palatino Linotype"/>
          <w:sz w:val="22"/>
          <w:szCs w:val="22"/>
        </w:rPr>
        <w:t xml:space="preserve">. </w:t>
      </w:r>
    </w:p>
    <w:p w14:paraId="0812BDE2" w14:textId="77777777" w:rsidR="00292D09" w:rsidRPr="000539CB" w:rsidRDefault="00292D09" w:rsidP="002611F7">
      <w:pPr>
        <w:spacing w:line="360" w:lineRule="auto"/>
        <w:ind w:right="-2"/>
        <w:jc w:val="both"/>
        <w:rPr>
          <w:rFonts w:ascii="Palatino Linotype" w:eastAsia="Palatino Linotype" w:hAnsi="Palatino Linotype" w:cs="Palatino Linotype"/>
          <w:sz w:val="22"/>
          <w:szCs w:val="22"/>
        </w:rPr>
      </w:pPr>
    </w:p>
    <w:p w14:paraId="520B4990" w14:textId="78388AFA" w:rsidR="00292D09" w:rsidRPr="000539CB" w:rsidRDefault="00292D09" w:rsidP="002611F7">
      <w:pPr>
        <w:spacing w:line="360" w:lineRule="auto"/>
        <w:ind w:right="-2"/>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En el presente asunto en particular, se turnó la solicitud al Servidor Público Habilitado de nombre Espiridión Osvaldo Arrieta Domínguez, como se muestra a continuación:</w:t>
      </w:r>
    </w:p>
    <w:p w14:paraId="2C38A370" w14:textId="77777777" w:rsidR="00292D09" w:rsidRPr="000539CB" w:rsidRDefault="00292D09" w:rsidP="002611F7">
      <w:pPr>
        <w:spacing w:line="360" w:lineRule="auto"/>
        <w:ind w:right="-2"/>
        <w:jc w:val="both"/>
        <w:rPr>
          <w:rFonts w:ascii="Palatino Linotype" w:eastAsia="Palatino Linotype" w:hAnsi="Palatino Linotype" w:cs="Palatino Linotype"/>
          <w:sz w:val="22"/>
          <w:szCs w:val="22"/>
        </w:rPr>
      </w:pPr>
    </w:p>
    <w:p w14:paraId="13E2DB07" w14:textId="7CCDAC6F" w:rsidR="00292D09" w:rsidRPr="000539CB" w:rsidRDefault="00292D09" w:rsidP="002611F7">
      <w:pPr>
        <w:spacing w:line="360" w:lineRule="auto"/>
        <w:ind w:right="-2"/>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noProof/>
          <w:sz w:val="22"/>
          <w:szCs w:val="22"/>
          <w:lang w:val="es-MX"/>
        </w:rPr>
        <w:drawing>
          <wp:inline distT="0" distB="0" distL="0" distR="0" wp14:anchorId="795D07E5" wp14:editId="08D74013">
            <wp:extent cx="5760720" cy="7607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60730"/>
                    </a:xfrm>
                    <a:prstGeom prst="rect">
                      <a:avLst/>
                    </a:prstGeom>
                  </pic:spPr>
                </pic:pic>
              </a:graphicData>
            </a:graphic>
          </wp:inline>
        </w:drawing>
      </w:r>
    </w:p>
    <w:p w14:paraId="30903107" w14:textId="77777777" w:rsidR="001A7FC8" w:rsidRPr="000539CB" w:rsidRDefault="001A7FC8" w:rsidP="002611F7">
      <w:pPr>
        <w:spacing w:line="360" w:lineRule="auto"/>
        <w:ind w:right="-2"/>
        <w:jc w:val="both"/>
        <w:rPr>
          <w:rFonts w:ascii="Palatino Linotype" w:eastAsia="Palatino Linotype" w:hAnsi="Palatino Linotype" w:cs="Palatino Linotype"/>
          <w:sz w:val="22"/>
          <w:szCs w:val="22"/>
        </w:rPr>
      </w:pPr>
    </w:p>
    <w:p w14:paraId="44C1D213" w14:textId="116092A6" w:rsidR="00292D09" w:rsidRPr="000539CB" w:rsidRDefault="00292D09" w:rsidP="002611F7">
      <w:pPr>
        <w:spacing w:line="360" w:lineRule="auto"/>
        <w:ind w:right="-2"/>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Dicho servidor público fue nombrado Tesorero Municipal, por el Ayuntamiento de Jaltenco, como se publicó en la Gaceta Municipal número 1, de fecha dos de enero de dos mil veinticinco, se inserta imagen de referencia:</w:t>
      </w:r>
    </w:p>
    <w:p w14:paraId="6CB55701" w14:textId="04CFD490" w:rsidR="00292D09" w:rsidRPr="000539CB" w:rsidRDefault="000A7E91" w:rsidP="00D55009">
      <w:pPr>
        <w:spacing w:line="360" w:lineRule="auto"/>
        <w:ind w:right="-2"/>
        <w:jc w:val="center"/>
        <w:rPr>
          <w:rFonts w:ascii="Palatino Linotype" w:eastAsia="Palatino Linotype" w:hAnsi="Palatino Linotype" w:cs="Palatino Linotype"/>
          <w:sz w:val="22"/>
          <w:szCs w:val="22"/>
        </w:rPr>
      </w:pPr>
      <w:r w:rsidRPr="000539CB">
        <w:rPr>
          <w:rFonts w:ascii="Palatino Linotype" w:eastAsia="Palatino Linotype" w:hAnsi="Palatino Linotype" w:cs="Palatino Linotype"/>
          <w:noProof/>
          <w:sz w:val="22"/>
          <w:szCs w:val="22"/>
          <w:lang w:val="es-MX"/>
        </w:rPr>
        <w:lastRenderedPageBreak/>
        <w:drawing>
          <wp:inline distT="0" distB="0" distL="0" distR="0" wp14:anchorId="341A4AE4" wp14:editId="56769DD4">
            <wp:extent cx="5572946" cy="5610225"/>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09933" cy="5647460"/>
                    </a:xfrm>
                    <a:prstGeom prst="rect">
                      <a:avLst/>
                    </a:prstGeom>
                  </pic:spPr>
                </pic:pic>
              </a:graphicData>
            </a:graphic>
          </wp:inline>
        </w:drawing>
      </w:r>
    </w:p>
    <w:p w14:paraId="34E0EEF3" w14:textId="724D20A9" w:rsidR="00E979F6" w:rsidRPr="000539CB" w:rsidRDefault="00E979F6" w:rsidP="00E979F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Dicho lo anterior, se precisa que quién dio respuesta a la solicitud es el Tesorero Municipal, siguiendo con ello el procedimiento para la atención a las solicitudes de acceso a la información, establecido en los artículos 151, 160, 162, 163, 164, 165 y 166, de la Ley de Transparencia y Acceso a la Información Pública del Estado de México y Municipios: </w:t>
      </w:r>
    </w:p>
    <w:p w14:paraId="343BA4D6" w14:textId="77777777" w:rsidR="00E979F6" w:rsidRPr="000539CB" w:rsidRDefault="00E979F6" w:rsidP="00E979F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F2F874C" w14:textId="77777777" w:rsidR="00E979F6" w:rsidRPr="000539CB" w:rsidRDefault="00E979F6" w:rsidP="00E979F6">
      <w:pPr>
        <w:spacing w:after="240" w:line="360" w:lineRule="auto"/>
        <w:ind w:left="284"/>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w:t>
      </w:r>
      <w:r w:rsidRPr="000539CB">
        <w:rPr>
          <w:rFonts w:ascii="Palatino Linotype" w:eastAsia="Palatino Linotype" w:hAnsi="Palatino Linotype" w:cs="Palatino Linotype"/>
          <w:sz w:val="22"/>
          <w:szCs w:val="22"/>
        </w:rPr>
        <w:lastRenderedPageBreak/>
        <w:t xml:space="preserve">información; por lo que, son las responsables de hacer las notificaciones correspondientes, además de llevar a cabo todas las gestiones necesarias para facilitar el acceso de la información; </w:t>
      </w:r>
    </w:p>
    <w:p w14:paraId="0D665B7C" w14:textId="77777777" w:rsidR="00E979F6" w:rsidRPr="000539CB" w:rsidRDefault="00E979F6" w:rsidP="00E979F6">
      <w:pPr>
        <w:spacing w:after="240" w:line="360" w:lineRule="auto"/>
        <w:ind w:left="284"/>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2AD054AD" w14:textId="77777777" w:rsidR="00E979F6" w:rsidRPr="000539CB" w:rsidRDefault="00E979F6" w:rsidP="00E979F6">
      <w:pPr>
        <w:spacing w:after="240" w:line="360" w:lineRule="auto"/>
        <w:ind w:left="284"/>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154D4645" w14:textId="77777777" w:rsidR="00E979F6" w:rsidRPr="000539CB" w:rsidRDefault="00E979F6" w:rsidP="00E979F6">
      <w:pPr>
        <w:spacing w:after="240" w:line="360" w:lineRule="auto"/>
        <w:ind w:left="284"/>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08D7B3D" w14:textId="77777777" w:rsidR="00E979F6" w:rsidRPr="000539CB" w:rsidRDefault="00E979F6" w:rsidP="00E979F6">
      <w:pPr>
        <w:spacing w:after="240" w:line="360" w:lineRule="auto"/>
        <w:ind w:left="284"/>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EBDB983" w14:textId="77777777" w:rsidR="00E979F6" w:rsidRPr="000539CB" w:rsidRDefault="00E979F6" w:rsidP="00E979F6">
      <w:pPr>
        <w:spacing w:after="240" w:line="360" w:lineRule="auto"/>
        <w:ind w:left="284"/>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2F82B513" w14:textId="122E345E" w:rsidR="00E979F6" w:rsidRPr="000539CB" w:rsidRDefault="00E979F6" w:rsidP="00E979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lastRenderedPageBreak/>
        <w:t>En este orden de ideas, se reitera que la Tesorería Municipal cuenta con atribuciones para generar, administrar o poseer la información requerida respecto a las observaciones del OSFEM a las cuentas públicas, conforme a lo que establece La Ley Orgánica Municipal del Estado de México, con lo que se acreditó que se realizó una correcta búsqueda exhaustiva y razonable de la información.</w:t>
      </w:r>
    </w:p>
    <w:p w14:paraId="119BB951" w14:textId="77777777" w:rsidR="00E979F6" w:rsidRPr="000539CB" w:rsidRDefault="00E979F6" w:rsidP="00E979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07CEA42" w14:textId="3AD6B550" w:rsidR="001918FF" w:rsidRPr="000539CB" w:rsidRDefault="00E979F6" w:rsidP="00E979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En ese sentido,</w:t>
      </w:r>
      <w:r w:rsidR="00F9023D" w:rsidRPr="000539CB">
        <w:rPr>
          <w:rFonts w:ascii="Palatino Linotype" w:eastAsia="Palatino Linotype" w:hAnsi="Palatino Linotype" w:cs="Palatino Linotype"/>
          <w:sz w:val="22"/>
          <w:szCs w:val="22"/>
        </w:rPr>
        <w:t xml:space="preserve"> al haber señalado </w:t>
      </w:r>
      <w:r w:rsidR="007C7AF6" w:rsidRPr="000539CB">
        <w:rPr>
          <w:rFonts w:ascii="Palatino Linotype" w:eastAsia="Palatino Linotype" w:hAnsi="Palatino Linotype" w:cs="Palatino Linotype"/>
          <w:sz w:val="22"/>
          <w:szCs w:val="22"/>
        </w:rPr>
        <w:t>el Tesorero Municipal que a la fecha el OSFEM no ha emitido observaciones a las cuentas públicas del ejercicio fiscal 2024</w:t>
      </w:r>
      <w:r w:rsidR="001918FF" w:rsidRPr="000539CB">
        <w:rPr>
          <w:rFonts w:ascii="Palatino Linotype" w:eastAsia="Palatino Linotype" w:hAnsi="Palatino Linotype" w:cs="Palatino Linotype"/>
          <w:sz w:val="22"/>
          <w:szCs w:val="22"/>
        </w:rPr>
        <w:t>, lo cual encuentra sustento en la Ley de Fiscalización del Estado de México, la cual dispone que los Ayuntamientos tienen plazo hasta los primeros quince días del mes de marzo para presentar las cuentas públicas del año inmediato anterior, mientras que el OSFEM tiene como plazo improrrogable el 15 de noviembre del mismo año para rendir el correspondiente informe de resultados</w:t>
      </w:r>
      <w:r w:rsidR="00E01489" w:rsidRPr="000539CB">
        <w:rPr>
          <w:rFonts w:ascii="Palatino Linotype" w:eastAsia="Palatino Linotype" w:hAnsi="Palatino Linotype" w:cs="Palatino Linotype"/>
          <w:sz w:val="22"/>
          <w:szCs w:val="22"/>
        </w:rPr>
        <w:t xml:space="preserve">, por lo que, a la fecha en que se presenta la solicitud, aún se encuentra transcurriendo el plazo </w:t>
      </w:r>
      <w:r w:rsidR="008C21BC" w:rsidRPr="000539CB">
        <w:rPr>
          <w:rFonts w:ascii="Palatino Linotype" w:eastAsia="Palatino Linotype" w:hAnsi="Palatino Linotype" w:cs="Palatino Linotype"/>
          <w:sz w:val="22"/>
          <w:szCs w:val="22"/>
        </w:rPr>
        <w:t>para que el Ayuntamiento presente su cuenta pública al OSFEM.</w:t>
      </w:r>
    </w:p>
    <w:p w14:paraId="1878F546" w14:textId="77777777" w:rsidR="00CC6F49" w:rsidRPr="000539CB" w:rsidRDefault="00CC6F49" w:rsidP="00E979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21E599" w14:textId="6F51DF9C" w:rsidR="00CC6F49" w:rsidRPr="000539CB" w:rsidRDefault="00CC6F49" w:rsidP="00CC6F49">
      <w:pPr>
        <w:spacing w:after="240" w:line="360" w:lineRule="auto"/>
        <w:ind w:right="49"/>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Entonces, al haber señalado que a la fecha no se cuenta con la información, se configura lo que se conoce como un </w:t>
      </w:r>
      <w:r w:rsidRPr="000539CB">
        <w:rPr>
          <w:rFonts w:ascii="Palatino Linotype" w:eastAsia="Palatino Linotype" w:hAnsi="Palatino Linotype" w:cs="Palatino Linotype"/>
          <w:i/>
          <w:iCs/>
          <w:sz w:val="22"/>
          <w:szCs w:val="22"/>
        </w:rPr>
        <w:t xml:space="preserve">hecho negativo </w:t>
      </w:r>
      <w:r w:rsidRPr="000539CB">
        <w:rPr>
          <w:rFonts w:ascii="Palatino Linotype" w:eastAsia="Palatino Linotype" w:hAnsi="Palatino Linotype" w:cs="Palatino Linotype"/>
          <w:sz w:val="22"/>
          <w:szCs w:val="22"/>
        </w:rPr>
        <w:t>por ser información que la fecha no se ha generado, resultando materialmente imposible proporcionar la información que no obra en los archivos del Sujeto Obligado, tal como se advierte a continuación. </w:t>
      </w:r>
    </w:p>
    <w:p w14:paraId="7071E948" w14:textId="77777777" w:rsidR="00CC6F49" w:rsidRPr="000539CB" w:rsidRDefault="00CC6F49" w:rsidP="00CC6F49">
      <w:pPr>
        <w:spacing w:after="240" w:line="360" w:lineRule="auto"/>
        <w:ind w:left="567" w:right="616"/>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i/>
          <w:iCs/>
          <w:sz w:val="22"/>
          <w:szCs w:val="22"/>
        </w:rPr>
        <w:t>"</w:t>
      </w:r>
      <w:r w:rsidRPr="000539CB">
        <w:rPr>
          <w:rFonts w:ascii="Palatino Linotype" w:eastAsia="Palatino Linotype" w:hAnsi="Palatino Linotype" w:cs="Palatino Linotype"/>
          <w:b/>
          <w:bCs/>
          <w:i/>
          <w:iCs/>
          <w:sz w:val="22"/>
          <w:szCs w:val="22"/>
        </w:rPr>
        <w:t>HECHOS NEGATIVOS, NO SON SUSCEPTIBLES DE DEMOSTRACION.</w:t>
      </w:r>
      <w:r w:rsidRPr="000539CB">
        <w:rPr>
          <w:rFonts w:ascii="Palatino Linotype" w:eastAsia="Palatino Linotype" w:hAnsi="Palatino Linotype" w:cs="Palatino Linotype"/>
          <w:i/>
          <w:iCs/>
          <w:sz w:val="22"/>
          <w:szCs w:val="22"/>
        </w:rPr>
        <w:t xml:space="preserve"> Tratándose de un hecho negativo, el Juez no tiene por qué invocar prueba alguna de la que se desprenda, ya que es bien sabido que esta clase de hechos no son susceptibles de demostración."</w:t>
      </w:r>
    </w:p>
    <w:p w14:paraId="0B54004D" w14:textId="77777777" w:rsidR="008C21BC" w:rsidRPr="000539CB" w:rsidRDefault="008C21BC" w:rsidP="008C21BC">
      <w:pPr>
        <w:spacing w:line="360" w:lineRule="auto"/>
        <w:ind w:right="49"/>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En consecuencia, al haber existido un pronunciamiento del Servidor Público Competente y entregar la información que fue requerida por el Particular, es que no se puede dudar se la veracidad de la información proporcionada.</w:t>
      </w:r>
    </w:p>
    <w:p w14:paraId="309C416C" w14:textId="77777777" w:rsidR="008C21BC" w:rsidRPr="000539CB" w:rsidRDefault="008C21BC" w:rsidP="008C21BC">
      <w:pPr>
        <w:spacing w:line="360" w:lineRule="auto"/>
        <w:ind w:right="49"/>
        <w:jc w:val="both"/>
        <w:rPr>
          <w:rFonts w:ascii="Palatino Linotype" w:eastAsia="Palatino Linotype" w:hAnsi="Palatino Linotype" w:cs="Palatino Linotype"/>
          <w:sz w:val="22"/>
          <w:szCs w:val="22"/>
        </w:rPr>
      </w:pPr>
    </w:p>
    <w:p w14:paraId="75868F98" w14:textId="77777777" w:rsidR="008C21BC" w:rsidRPr="000539CB" w:rsidRDefault="008C21BC" w:rsidP="008C21BC">
      <w:pPr>
        <w:spacing w:line="360" w:lineRule="auto"/>
        <w:ind w:right="49"/>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 xml:space="preserve">Sirve de sustento lo establecido en el Criterio orientador 31/10 emitido por el entonces 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 </w:t>
      </w:r>
    </w:p>
    <w:p w14:paraId="11D1E1BF" w14:textId="77777777" w:rsidR="008C21BC" w:rsidRPr="000539CB" w:rsidRDefault="008C21BC" w:rsidP="008C21BC">
      <w:pPr>
        <w:tabs>
          <w:tab w:val="left" w:pos="8222"/>
        </w:tabs>
        <w:ind w:left="567" w:right="567"/>
        <w:jc w:val="both"/>
        <w:rPr>
          <w:rFonts w:ascii="Palatino Linotype" w:eastAsia="Palatino Linotype" w:hAnsi="Palatino Linotype" w:cs="Palatino Linotype"/>
          <w:i/>
          <w:sz w:val="22"/>
          <w:szCs w:val="22"/>
        </w:rPr>
      </w:pPr>
      <w:r w:rsidRPr="000539CB">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0539CB">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CE14E2" w14:textId="77777777" w:rsidR="008C21BC" w:rsidRPr="000539CB" w:rsidRDefault="008C21BC" w:rsidP="008C21BC">
      <w:pPr>
        <w:tabs>
          <w:tab w:val="left" w:pos="8222"/>
        </w:tabs>
        <w:spacing w:line="360" w:lineRule="auto"/>
        <w:ind w:left="567" w:right="567"/>
        <w:jc w:val="both"/>
        <w:rPr>
          <w:rFonts w:ascii="Palatino Linotype" w:eastAsia="Palatino Linotype" w:hAnsi="Palatino Linotype" w:cs="Palatino Linotype"/>
          <w:i/>
          <w:sz w:val="22"/>
          <w:szCs w:val="22"/>
        </w:rPr>
      </w:pPr>
    </w:p>
    <w:p w14:paraId="6C03FA4A" w14:textId="77777777" w:rsidR="008C21BC" w:rsidRPr="000539CB" w:rsidRDefault="008C21BC" w:rsidP="008C21BC">
      <w:pPr>
        <w:spacing w:line="360" w:lineRule="auto"/>
        <w:ind w:right="49"/>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Por lo que, este Organismo Garante carece de facultades para dudar de la veracidad de la información que el Sujeto Obligado puso a disposición de la parte Recurrente, por lo que se tiene atendido el requerimiento del particular.</w:t>
      </w:r>
    </w:p>
    <w:p w14:paraId="5659520D" w14:textId="77777777" w:rsidR="00427F67" w:rsidRPr="000539CB" w:rsidRDefault="00427F67" w:rsidP="008C21BC">
      <w:pPr>
        <w:spacing w:line="360" w:lineRule="auto"/>
        <w:ind w:right="49"/>
        <w:jc w:val="both"/>
        <w:rPr>
          <w:rFonts w:ascii="Palatino Linotype" w:eastAsia="Palatino Linotype" w:hAnsi="Palatino Linotype" w:cs="Palatino Linotype"/>
          <w:sz w:val="22"/>
          <w:szCs w:val="22"/>
        </w:rPr>
      </w:pPr>
    </w:p>
    <w:p w14:paraId="3BADA4F3" w14:textId="35325137" w:rsidR="00427F67" w:rsidRPr="000539CB" w:rsidRDefault="00427F67" w:rsidP="008C21BC">
      <w:pPr>
        <w:spacing w:line="360" w:lineRule="auto"/>
        <w:ind w:right="49"/>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Por último y no menos importante, se dejan a salvo los derechos del particular para que, si así lo desea, presente una nueva solicitud de acceso a la información pública, en cuanto fenezca el plazo para que el Órgano Superior de Fiscalización del Estado de México para que se presente el informe de resultados sobre las cuentas públicas.</w:t>
      </w:r>
    </w:p>
    <w:p w14:paraId="6FA5E111" w14:textId="77777777" w:rsidR="008C21BC" w:rsidRPr="000539CB" w:rsidRDefault="008C21BC" w:rsidP="00E979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1DAD8F5" w14:textId="1E173170" w:rsidR="008C21BC" w:rsidRPr="000539CB" w:rsidRDefault="008C21BC" w:rsidP="008C21BC">
      <w:pPr>
        <w:spacing w:line="360" w:lineRule="auto"/>
        <w:ind w:right="49"/>
        <w:jc w:val="both"/>
        <w:rPr>
          <w:rFonts w:ascii="Palatino Linotype" w:eastAsia="Palatino Linotype" w:hAnsi="Palatino Linotype" w:cs="Palatino Linotype"/>
          <w:b/>
          <w:sz w:val="22"/>
          <w:szCs w:val="22"/>
        </w:rPr>
      </w:pPr>
      <w:r w:rsidRPr="000539CB">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0539CB">
        <w:rPr>
          <w:rFonts w:ascii="Palatino Linotype" w:eastAsia="Palatino Linotype" w:hAnsi="Palatino Linotype" w:cs="Palatino Linotype"/>
          <w:b/>
          <w:sz w:val="22"/>
          <w:szCs w:val="22"/>
        </w:rPr>
        <w:t>RECURRENTE</w:t>
      </w:r>
      <w:r w:rsidRPr="000539CB">
        <w:rPr>
          <w:rFonts w:ascii="Palatino Linotype" w:eastAsia="Palatino Linotype" w:hAnsi="Palatino Linotype" w:cs="Palatino Linotype"/>
          <w:sz w:val="22"/>
          <w:szCs w:val="22"/>
        </w:rPr>
        <w:t xml:space="preserve"> dentro del recurso de revisión </w:t>
      </w:r>
      <w:r w:rsidRPr="000539CB">
        <w:rPr>
          <w:rFonts w:ascii="Palatino Linotype" w:eastAsia="Palatino Linotype" w:hAnsi="Palatino Linotype" w:cs="Palatino Linotype"/>
          <w:b/>
          <w:sz w:val="22"/>
          <w:szCs w:val="22"/>
        </w:rPr>
        <w:t>02754/INFOEM/IP/RR/2025,</w:t>
      </w:r>
      <w:r w:rsidRPr="000539CB">
        <w:rPr>
          <w:rFonts w:ascii="Palatino Linotype" w:eastAsia="Palatino Linotype" w:hAnsi="Palatino Linotype" w:cs="Palatino Linotype"/>
          <w:sz w:val="22"/>
          <w:szCs w:val="22"/>
        </w:rPr>
        <w:t xml:space="preserve"> por ello, y con fundamento en la fracción II del numeral </w:t>
      </w:r>
      <w:r w:rsidRPr="000539CB">
        <w:rPr>
          <w:rFonts w:ascii="Palatino Linotype" w:eastAsia="Palatino Linotype" w:hAnsi="Palatino Linotype" w:cs="Palatino Linotype"/>
          <w:sz w:val="22"/>
          <w:szCs w:val="22"/>
        </w:rPr>
        <w:lastRenderedPageBreak/>
        <w:t xml:space="preserve">186 de la Ley de Transparencia y Acceso a la Información Pública del Estado de México y Municipios, por lo que se </w:t>
      </w:r>
      <w:r w:rsidRPr="000539CB">
        <w:rPr>
          <w:rFonts w:ascii="Palatino Linotype" w:eastAsia="Palatino Linotype" w:hAnsi="Palatino Linotype" w:cs="Palatino Linotype"/>
          <w:b/>
          <w:sz w:val="22"/>
          <w:szCs w:val="22"/>
        </w:rPr>
        <w:t xml:space="preserve">CONFIRMA </w:t>
      </w:r>
      <w:r w:rsidRPr="000539CB">
        <w:rPr>
          <w:rFonts w:ascii="Palatino Linotype" w:eastAsia="Palatino Linotype" w:hAnsi="Palatino Linotype" w:cs="Palatino Linotype"/>
          <w:sz w:val="22"/>
          <w:szCs w:val="22"/>
        </w:rPr>
        <w:t xml:space="preserve">la respuesta del </w:t>
      </w:r>
      <w:r w:rsidRPr="000539CB">
        <w:rPr>
          <w:rFonts w:ascii="Palatino Linotype" w:eastAsia="Palatino Linotype" w:hAnsi="Palatino Linotype" w:cs="Palatino Linotype"/>
          <w:b/>
          <w:sz w:val="22"/>
          <w:szCs w:val="22"/>
        </w:rPr>
        <w:t xml:space="preserve">SUJETO OBLIGADO </w:t>
      </w:r>
      <w:r w:rsidRPr="000539CB">
        <w:rPr>
          <w:rFonts w:ascii="Palatino Linotype" w:eastAsia="Palatino Linotype" w:hAnsi="Palatino Linotype" w:cs="Palatino Linotype"/>
          <w:sz w:val="22"/>
          <w:szCs w:val="22"/>
        </w:rPr>
        <w:t xml:space="preserve">a la solicitud de información </w:t>
      </w:r>
      <w:r w:rsidRPr="000539CB">
        <w:rPr>
          <w:rFonts w:ascii="Palatino Linotype" w:eastAsia="Palatino Linotype" w:hAnsi="Palatino Linotype" w:cs="Palatino Linotype"/>
          <w:b/>
          <w:sz w:val="22"/>
          <w:szCs w:val="22"/>
        </w:rPr>
        <w:t>00006/JALTENCO/IP/2025.</w:t>
      </w:r>
    </w:p>
    <w:p w14:paraId="13C1E27C" w14:textId="77777777" w:rsidR="008C21BC" w:rsidRPr="000539CB" w:rsidRDefault="008C21BC" w:rsidP="008C21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01A5A5C" w14:textId="77777777" w:rsidR="008C21BC" w:rsidRPr="000539CB" w:rsidRDefault="008C21BC" w:rsidP="008C21BC">
      <w:pPr>
        <w:spacing w:after="240" w:line="360" w:lineRule="auto"/>
        <w:ind w:right="40"/>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5E092E72" w14:textId="77777777" w:rsidR="008C21BC" w:rsidRPr="000539CB" w:rsidRDefault="008C21BC" w:rsidP="008C21BC">
      <w:pPr>
        <w:widowControl w:val="0"/>
        <w:spacing w:line="360" w:lineRule="auto"/>
        <w:jc w:val="center"/>
        <w:rPr>
          <w:rFonts w:ascii="Palatino Linotype" w:eastAsia="Palatino Linotype" w:hAnsi="Palatino Linotype" w:cs="Palatino Linotype"/>
          <w:b/>
          <w:sz w:val="22"/>
          <w:szCs w:val="22"/>
        </w:rPr>
      </w:pPr>
      <w:r w:rsidRPr="000539CB">
        <w:rPr>
          <w:rFonts w:ascii="Palatino Linotype" w:eastAsia="Palatino Linotype" w:hAnsi="Palatino Linotype" w:cs="Palatino Linotype"/>
          <w:b/>
          <w:sz w:val="22"/>
          <w:szCs w:val="22"/>
        </w:rPr>
        <w:t>R E S U E L V E:</w:t>
      </w:r>
    </w:p>
    <w:p w14:paraId="2147C001" w14:textId="77777777" w:rsidR="008C21BC" w:rsidRPr="000539CB" w:rsidRDefault="008C21BC" w:rsidP="008C21BC">
      <w:pPr>
        <w:widowControl w:val="0"/>
        <w:spacing w:line="360" w:lineRule="auto"/>
        <w:jc w:val="center"/>
        <w:rPr>
          <w:rFonts w:ascii="Palatino Linotype" w:eastAsia="Palatino Linotype" w:hAnsi="Palatino Linotype" w:cs="Palatino Linotype"/>
          <w:b/>
          <w:sz w:val="22"/>
          <w:szCs w:val="22"/>
        </w:rPr>
      </w:pPr>
    </w:p>
    <w:p w14:paraId="589DB21D" w14:textId="18759DF3" w:rsidR="008C21BC" w:rsidRPr="000539CB" w:rsidRDefault="008C21BC" w:rsidP="008C21BC">
      <w:pP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 xml:space="preserve">Primero. </w:t>
      </w:r>
      <w:r w:rsidRPr="000539CB">
        <w:rPr>
          <w:rFonts w:ascii="Palatino Linotype" w:eastAsia="Palatino Linotype" w:hAnsi="Palatino Linotype" w:cs="Palatino Linotype"/>
          <w:sz w:val="22"/>
          <w:szCs w:val="22"/>
        </w:rPr>
        <w:t xml:space="preserve">Resultan </w:t>
      </w:r>
      <w:r w:rsidRPr="000539CB">
        <w:rPr>
          <w:rFonts w:ascii="Palatino Linotype" w:eastAsia="Palatino Linotype" w:hAnsi="Palatino Linotype" w:cs="Palatino Linotype"/>
          <w:b/>
          <w:sz w:val="22"/>
          <w:szCs w:val="22"/>
        </w:rPr>
        <w:t>INFUNDADOS</w:t>
      </w:r>
      <w:r w:rsidRPr="000539CB">
        <w:rPr>
          <w:rFonts w:ascii="Palatino Linotype" w:eastAsia="Palatino Linotype" w:hAnsi="Palatino Linotype" w:cs="Palatino Linotype"/>
          <w:sz w:val="22"/>
          <w:szCs w:val="22"/>
        </w:rPr>
        <w:t xml:space="preserve"> los motivos de inconformidad hechos valer por la parte </w:t>
      </w:r>
      <w:r w:rsidRPr="000539CB">
        <w:rPr>
          <w:rFonts w:ascii="Palatino Linotype" w:eastAsia="Palatino Linotype" w:hAnsi="Palatino Linotype" w:cs="Palatino Linotype"/>
          <w:b/>
          <w:sz w:val="22"/>
          <w:szCs w:val="22"/>
        </w:rPr>
        <w:t>RECURRENTE</w:t>
      </w:r>
      <w:r w:rsidRPr="000539CB">
        <w:rPr>
          <w:rFonts w:ascii="Palatino Linotype" w:eastAsia="Palatino Linotype" w:hAnsi="Palatino Linotype" w:cs="Palatino Linotype"/>
          <w:sz w:val="22"/>
          <w:szCs w:val="22"/>
        </w:rPr>
        <w:t xml:space="preserve"> en el Recurso de Revisión </w:t>
      </w:r>
      <w:r w:rsidRPr="000539CB">
        <w:rPr>
          <w:rFonts w:ascii="Palatino Linotype" w:eastAsia="Palatino Linotype" w:hAnsi="Palatino Linotype" w:cs="Palatino Linotype"/>
          <w:b/>
          <w:sz w:val="22"/>
          <w:szCs w:val="22"/>
        </w:rPr>
        <w:t xml:space="preserve">02754/INFOEM/IP/RR/2025, </w:t>
      </w:r>
      <w:r w:rsidRPr="000539CB">
        <w:rPr>
          <w:rFonts w:ascii="Palatino Linotype" w:eastAsia="Palatino Linotype" w:hAnsi="Palatino Linotype" w:cs="Palatino Linotype"/>
          <w:sz w:val="22"/>
          <w:szCs w:val="22"/>
        </w:rPr>
        <w:t>por lo que, en términos del</w:t>
      </w:r>
      <w:r w:rsidRPr="000539CB">
        <w:rPr>
          <w:rFonts w:ascii="Palatino Linotype" w:eastAsia="Palatino Linotype" w:hAnsi="Palatino Linotype" w:cs="Palatino Linotype"/>
          <w:b/>
          <w:sz w:val="22"/>
          <w:szCs w:val="22"/>
        </w:rPr>
        <w:t xml:space="preserve"> Considerando Cuarto </w:t>
      </w:r>
      <w:r w:rsidRPr="000539CB">
        <w:rPr>
          <w:rFonts w:ascii="Palatino Linotype" w:eastAsia="Palatino Linotype" w:hAnsi="Palatino Linotype" w:cs="Palatino Linotype"/>
          <w:sz w:val="22"/>
          <w:szCs w:val="22"/>
        </w:rPr>
        <w:t xml:space="preserve">de esta resolución, se </w:t>
      </w:r>
      <w:r w:rsidRPr="000539CB">
        <w:rPr>
          <w:rFonts w:ascii="Palatino Linotype" w:eastAsia="Palatino Linotype" w:hAnsi="Palatino Linotype" w:cs="Palatino Linotype"/>
          <w:b/>
          <w:sz w:val="22"/>
          <w:szCs w:val="22"/>
        </w:rPr>
        <w:t xml:space="preserve">CONFIRMA </w:t>
      </w:r>
      <w:r w:rsidRPr="000539CB">
        <w:rPr>
          <w:rFonts w:ascii="Palatino Linotype" w:eastAsia="Palatino Linotype" w:hAnsi="Palatino Linotype" w:cs="Palatino Linotype"/>
          <w:sz w:val="22"/>
          <w:szCs w:val="22"/>
        </w:rPr>
        <w:t xml:space="preserve">la respuesta emitida por el </w:t>
      </w:r>
      <w:r w:rsidRPr="000539CB">
        <w:rPr>
          <w:rFonts w:ascii="Palatino Linotype" w:eastAsia="Palatino Linotype" w:hAnsi="Palatino Linotype" w:cs="Palatino Linotype"/>
          <w:b/>
          <w:sz w:val="22"/>
          <w:szCs w:val="22"/>
        </w:rPr>
        <w:t>SUJETO OBLIGADO</w:t>
      </w:r>
      <w:r w:rsidRPr="000539CB">
        <w:rPr>
          <w:rFonts w:ascii="Palatino Linotype" w:eastAsia="Palatino Linotype" w:hAnsi="Palatino Linotype" w:cs="Palatino Linotype"/>
          <w:sz w:val="22"/>
          <w:szCs w:val="22"/>
        </w:rPr>
        <w:t>.</w:t>
      </w:r>
    </w:p>
    <w:p w14:paraId="34C6F4E0" w14:textId="77777777" w:rsidR="008C21BC" w:rsidRPr="000539CB" w:rsidRDefault="008C21BC" w:rsidP="008C21BC">
      <w:pPr>
        <w:spacing w:line="360" w:lineRule="auto"/>
        <w:jc w:val="both"/>
        <w:rPr>
          <w:rFonts w:ascii="Palatino Linotype" w:eastAsia="Palatino Linotype" w:hAnsi="Palatino Linotype" w:cs="Palatino Linotype"/>
          <w:sz w:val="22"/>
          <w:szCs w:val="22"/>
        </w:rPr>
      </w:pPr>
    </w:p>
    <w:p w14:paraId="4FAD1642" w14:textId="77777777" w:rsidR="008C21BC" w:rsidRPr="000539CB" w:rsidRDefault="008C21BC" w:rsidP="008C21BC">
      <w:pP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Segundo. Notifíquese vía Sistema de Acceso a la Información Mexiquense (SAIMEX)</w:t>
      </w:r>
      <w:r w:rsidRPr="000539CB">
        <w:rPr>
          <w:rFonts w:ascii="Palatino Linotype" w:eastAsia="Palatino Linotype" w:hAnsi="Palatino Linotype" w:cs="Palatino Linotype"/>
          <w:sz w:val="22"/>
          <w:szCs w:val="22"/>
        </w:rPr>
        <w:t>, al Titular de la Unidad de Transparencia del Sujeto Obligado, para su conocimiento.</w:t>
      </w:r>
    </w:p>
    <w:p w14:paraId="3E3BB67F" w14:textId="77777777" w:rsidR="008C21BC" w:rsidRPr="000539CB" w:rsidRDefault="008C21BC" w:rsidP="008C21BC">
      <w:pPr>
        <w:spacing w:line="360" w:lineRule="auto"/>
        <w:jc w:val="both"/>
        <w:rPr>
          <w:rFonts w:ascii="Palatino Linotype" w:eastAsia="Palatino Linotype" w:hAnsi="Palatino Linotype" w:cs="Palatino Linotype"/>
          <w:sz w:val="22"/>
          <w:szCs w:val="22"/>
        </w:rPr>
      </w:pPr>
    </w:p>
    <w:p w14:paraId="13D4FBC8" w14:textId="77777777" w:rsidR="008C21BC" w:rsidRPr="000539CB" w:rsidRDefault="008C21BC" w:rsidP="008C21BC">
      <w:pPr>
        <w:spacing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b/>
          <w:sz w:val="22"/>
          <w:szCs w:val="22"/>
        </w:rPr>
        <w:t xml:space="preserve">Tercero. Notifíquese vía Sistema de Acceso a la Información Mexiquense (SAIMEX) </w:t>
      </w:r>
      <w:r w:rsidRPr="000539CB">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310B026F" w14:textId="77777777" w:rsidR="007C7AF6" w:rsidRPr="000539CB" w:rsidRDefault="007C7AF6" w:rsidP="00E979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15B88E" w14:textId="52426CE5" w:rsidR="00AD46C7" w:rsidRPr="00403073" w:rsidRDefault="00F2336C" w:rsidP="008C2BDE">
      <w:pPr>
        <w:spacing w:before="240" w:after="240" w:line="360" w:lineRule="auto"/>
        <w:jc w:val="both"/>
        <w:rPr>
          <w:rFonts w:ascii="Palatino Linotype" w:eastAsia="Palatino Linotype" w:hAnsi="Palatino Linotype" w:cs="Palatino Linotype"/>
          <w:sz w:val="22"/>
          <w:szCs w:val="22"/>
        </w:rPr>
      </w:pPr>
      <w:r w:rsidRPr="000539CB">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0539CB">
        <w:rPr>
          <w:rFonts w:ascii="Palatino Linotype" w:eastAsia="Palatino Linotype" w:hAnsi="Palatino Linotype" w:cs="Palatino Linotype"/>
          <w:sz w:val="22"/>
          <w:szCs w:val="22"/>
        </w:rPr>
        <w:t xml:space="preserve">HARON CRISTINA MORALES </w:t>
      </w:r>
      <w:proofErr w:type="gramStart"/>
      <w:r w:rsidR="000539CB">
        <w:rPr>
          <w:rFonts w:ascii="Palatino Linotype" w:eastAsia="Palatino Linotype" w:hAnsi="Palatino Linotype" w:cs="Palatino Linotype"/>
          <w:sz w:val="22"/>
          <w:szCs w:val="22"/>
        </w:rPr>
        <w:t>MARTÍNEZ;</w:t>
      </w:r>
      <w:r w:rsidR="00403073" w:rsidRPr="000539CB">
        <w:rPr>
          <w:rFonts w:ascii="Palatino Linotype" w:eastAsia="Palatino Linotype" w:hAnsi="Palatino Linotype" w:cs="Palatino Linotype"/>
          <w:sz w:val="22"/>
          <w:szCs w:val="22"/>
        </w:rPr>
        <w:t xml:space="preserve"> </w:t>
      </w:r>
      <w:r w:rsidRPr="000539CB">
        <w:rPr>
          <w:rFonts w:ascii="Palatino Linotype" w:eastAsia="Palatino Linotype" w:hAnsi="Palatino Linotype" w:cs="Palatino Linotype"/>
          <w:sz w:val="22"/>
          <w:szCs w:val="22"/>
        </w:rPr>
        <w:t xml:space="preserve"> Y</w:t>
      </w:r>
      <w:proofErr w:type="gramEnd"/>
      <w:r w:rsidRPr="000539CB">
        <w:rPr>
          <w:rFonts w:ascii="Palatino Linotype" w:eastAsia="Palatino Linotype" w:hAnsi="Palatino Linotype" w:cs="Palatino Linotype"/>
          <w:sz w:val="22"/>
          <w:szCs w:val="22"/>
        </w:rPr>
        <w:t xml:space="preserve"> GUADALUPE RAMÍREZ PEÑA; EN LA DÉCIMA </w:t>
      </w:r>
      <w:r w:rsidR="004011C1" w:rsidRPr="000539CB">
        <w:rPr>
          <w:rFonts w:ascii="Palatino Linotype" w:eastAsia="Palatino Linotype" w:hAnsi="Palatino Linotype" w:cs="Palatino Linotype"/>
          <w:sz w:val="22"/>
          <w:szCs w:val="22"/>
        </w:rPr>
        <w:t>OCTAVA</w:t>
      </w:r>
      <w:r w:rsidRPr="000539CB">
        <w:rPr>
          <w:rFonts w:ascii="Palatino Linotype" w:eastAsia="Palatino Linotype" w:hAnsi="Palatino Linotype" w:cs="Palatino Linotype"/>
          <w:sz w:val="22"/>
          <w:szCs w:val="22"/>
        </w:rPr>
        <w:t xml:space="preserve"> ORDINARIA CELEBRADA EL </w:t>
      </w:r>
      <w:r w:rsidR="004011C1" w:rsidRPr="000539CB">
        <w:rPr>
          <w:rFonts w:ascii="Palatino Linotype" w:eastAsia="Palatino Linotype" w:hAnsi="Palatino Linotype" w:cs="Palatino Linotype"/>
          <w:sz w:val="22"/>
          <w:szCs w:val="22"/>
        </w:rPr>
        <w:t>VEINTIUNO</w:t>
      </w:r>
      <w:r w:rsidR="00934B63" w:rsidRPr="000539CB">
        <w:rPr>
          <w:rFonts w:ascii="Palatino Linotype" w:eastAsia="Palatino Linotype" w:hAnsi="Palatino Linotype" w:cs="Palatino Linotype"/>
          <w:sz w:val="22"/>
          <w:szCs w:val="22"/>
        </w:rPr>
        <w:t xml:space="preserve"> </w:t>
      </w:r>
      <w:r w:rsidRPr="000539CB">
        <w:rPr>
          <w:rFonts w:ascii="Palatino Linotype" w:eastAsia="Palatino Linotype" w:hAnsi="Palatino Linotype" w:cs="Palatino Linotype"/>
          <w:sz w:val="22"/>
          <w:szCs w:val="22"/>
        </w:rPr>
        <w:t xml:space="preserve">DE </w:t>
      </w:r>
      <w:r w:rsidR="004011C1" w:rsidRPr="000539CB">
        <w:rPr>
          <w:rFonts w:ascii="Palatino Linotype" w:eastAsia="Palatino Linotype" w:hAnsi="Palatino Linotype" w:cs="Palatino Linotype"/>
          <w:sz w:val="22"/>
          <w:szCs w:val="22"/>
        </w:rPr>
        <w:t>MAYO</w:t>
      </w:r>
      <w:r w:rsidRPr="000539CB">
        <w:rPr>
          <w:rFonts w:ascii="Palatino Linotype" w:eastAsia="Palatino Linotype" w:hAnsi="Palatino Linotype" w:cs="Palatino Linotype"/>
          <w:sz w:val="22"/>
          <w:szCs w:val="22"/>
        </w:rPr>
        <w:t xml:space="preserve"> DEL DOS MIL VEINTICINCO, ANTE EL SECRETARIO TÉCNICO DEL PLENO ALEXIS TAPIA RAMÍREZ.</w:t>
      </w:r>
    </w:p>
    <w:p w14:paraId="7155D2AF" w14:textId="77777777" w:rsidR="00AD46C7" w:rsidRPr="00403073" w:rsidRDefault="00AD46C7" w:rsidP="008C2BDE">
      <w:pPr>
        <w:spacing w:before="240" w:after="240" w:line="360" w:lineRule="auto"/>
        <w:jc w:val="both"/>
        <w:rPr>
          <w:rFonts w:ascii="Palatino Linotype" w:eastAsia="Palatino Linotype" w:hAnsi="Palatino Linotype" w:cs="Palatino Linotype"/>
          <w:sz w:val="22"/>
          <w:szCs w:val="22"/>
        </w:rPr>
      </w:pPr>
    </w:p>
    <w:p w14:paraId="04807F23" w14:textId="77777777" w:rsidR="00AD46C7" w:rsidRPr="00403073" w:rsidRDefault="00AD46C7" w:rsidP="008C2BDE">
      <w:pPr>
        <w:spacing w:before="240" w:after="240" w:line="360" w:lineRule="auto"/>
        <w:jc w:val="both"/>
        <w:rPr>
          <w:rFonts w:ascii="Palatino Linotype" w:eastAsia="Palatino Linotype" w:hAnsi="Palatino Linotype" w:cs="Palatino Linotype"/>
          <w:sz w:val="22"/>
          <w:szCs w:val="22"/>
        </w:rPr>
      </w:pPr>
    </w:p>
    <w:p w14:paraId="509A030F" w14:textId="77777777" w:rsidR="00AD46C7" w:rsidRPr="00403073" w:rsidRDefault="00AD46C7" w:rsidP="008C2BDE">
      <w:pPr>
        <w:spacing w:before="240" w:after="240" w:line="360" w:lineRule="auto"/>
        <w:jc w:val="both"/>
        <w:rPr>
          <w:rFonts w:ascii="Palatino Linotype" w:eastAsia="Palatino Linotype" w:hAnsi="Palatino Linotype" w:cs="Palatino Linotype"/>
          <w:sz w:val="22"/>
          <w:szCs w:val="22"/>
        </w:rPr>
      </w:pPr>
    </w:p>
    <w:p w14:paraId="3F7429C5" w14:textId="77777777" w:rsidR="00AD46C7" w:rsidRPr="00403073" w:rsidRDefault="00AD46C7" w:rsidP="008C2BDE">
      <w:pPr>
        <w:spacing w:before="240" w:after="240" w:line="360" w:lineRule="auto"/>
        <w:jc w:val="both"/>
        <w:rPr>
          <w:rFonts w:ascii="Palatino Linotype" w:eastAsia="Palatino Linotype" w:hAnsi="Palatino Linotype" w:cs="Palatino Linotype"/>
          <w:sz w:val="22"/>
          <w:szCs w:val="22"/>
        </w:rPr>
      </w:pPr>
    </w:p>
    <w:p w14:paraId="32FC5557"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p w14:paraId="1562B337"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p w14:paraId="0681F8D6"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p w14:paraId="4333D187"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p w14:paraId="35FA1331"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p w14:paraId="55BF0EE6"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p w14:paraId="1DAB6E11"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p w14:paraId="54AA33DA"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p w14:paraId="20941C72"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p w14:paraId="6D140A9E"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p w14:paraId="34E83AFF" w14:textId="77777777" w:rsidR="00CC6F49" w:rsidRPr="00403073" w:rsidRDefault="00CC6F49" w:rsidP="008C2BDE">
      <w:pPr>
        <w:spacing w:before="240" w:after="240" w:line="360" w:lineRule="auto"/>
        <w:jc w:val="both"/>
        <w:rPr>
          <w:rFonts w:ascii="Palatino Linotype" w:eastAsia="Palatino Linotype" w:hAnsi="Palatino Linotype" w:cs="Palatino Linotype"/>
          <w:sz w:val="22"/>
          <w:szCs w:val="22"/>
        </w:rPr>
      </w:pPr>
    </w:p>
    <w:sectPr w:rsidR="00CC6F49" w:rsidRPr="00403073" w:rsidSect="005B39E1">
      <w:headerReference w:type="default" r:id="rId11"/>
      <w:footerReference w:type="default" r:id="rId12"/>
      <w:headerReference w:type="first" r:id="rId13"/>
      <w:footerReference w:type="first" r:id="rId14"/>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257E" w14:textId="77777777" w:rsidR="00270261" w:rsidRDefault="00270261">
      <w:r>
        <w:separator/>
      </w:r>
    </w:p>
  </w:endnote>
  <w:endnote w:type="continuationSeparator" w:id="0">
    <w:p w14:paraId="4527A04A" w14:textId="77777777" w:rsidR="00270261" w:rsidRDefault="0027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B36" w14:textId="77777777" w:rsidR="00E01489" w:rsidRDefault="00E0148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2B77">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2B77">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3AA10B98" w14:textId="77777777" w:rsidR="00E01489" w:rsidRDefault="00E0148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FB7C" w14:textId="77777777" w:rsidR="00E01489" w:rsidRDefault="00E0148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42B7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2B77">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1E2963E5" w14:textId="77777777" w:rsidR="00E01489" w:rsidRDefault="00E0148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6D29" w14:textId="77777777" w:rsidR="00270261" w:rsidRDefault="00270261">
      <w:r>
        <w:separator/>
      </w:r>
    </w:p>
  </w:footnote>
  <w:footnote w:type="continuationSeparator" w:id="0">
    <w:p w14:paraId="7A97389E" w14:textId="77777777" w:rsidR="00270261" w:rsidRDefault="00270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0267" w14:textId="77777777" w:rsidR="00E01489" w:rsidRDefault="00E01489">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E01489" w14:paraId="4C2940CF" w14:textId="77777777">
      <w:tc>
        <w:tcPr>
          <w:tcW w:w="2489" w:type="dxa"/>
          <w:shd w:val="clear" w:color="auto" w:fill="auto"/>
        </w:tcPr>
        <w:p w14:paraId="464AF0AD" w14:textId="77777777" w:rsidR="00E01489" w:rsidRDefault="00E01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FFECB9" w14:textId="673C0022" w:rsidR="00E01489" w:rsidRDefault="00E0148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02754/INFOEM/IP/RR/2025</w:t>
          </w:r>
        </w:p>
      </w:tc>
    </w:tr>
    <w:tr w:rsidR="00E01489" w14:paraId="5CFDA04F" w14:textId="77777777">
      <w:trPr>
        <w:trHeight w:val="228"/>
      </w:trPr>
      <w:tc>
        <w:tcPr>
          <w:tcW w:w="2489" w:type="dxa"/>
          <w:shd w:val="clear" w:color="auto" w:fill="auto"/>
          <w:vAlign w:val="center"/>
        </w:tcPr>
        <w:p w14:paraId="65A8299A" w14:textId="77777777" w:rsidR="00E01489" w:rsidRDefault="00E01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50E211" w14:textId="52A89831" w:rsidR="00E01489" w:rsidRDefault="00E01489" w:rsidP="00FC631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Jaltenco</w:t>
          </w:r>
        </w:p>
      </w:tc>
    </w:tr>
    <w:tr w:rsidR="00E01489" w14:paraId="73EAE311" w14:textId="77777777">
      <w:tc>
        <w:tcPr>
          <w:tcW w:w="2489" w:type="dxa"/>
          <w:shd w:val="clear" w:color="auto" w:fill="auto"/>
          <w:vAlign w:val="center"/>
        </w:tcPr>
        <w:p w14:paraId="08FBD364" w14:textId="77777777" w:rsidR="00E01489" w:rsidRDefault="00E0148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E94AE4" w14:textId="77777777" w:rsidR="00E01489" w:rsidRDefault="00E0148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E01489" w:rsidRDefault="00E0148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787" w14:textId="77777777" w:rsidR="00E01489" w:rsidRDefault="00E0148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E01489" w14:paraId="0429276E" w14:textId="77777777">
      <w:tc>
        <w:tcPr>
          <w:tcW w:w="2551" w:type="dxa"/>
          <w:shd w:val="clear" w:color="auto" w:fill="auto"/>
          <w:vAlign w:val="center"/>
        </w:tcPr>
        <w:p w14:paraId="7EF3721F" w14:textId="77777777" w:rsidR="00E01489" w:rsidRDefault="00E01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6E07AC" w14:textId="564BB5D7" w:rsidR="00E01489" w:rsidRDefault="00E01489" w:rsidP="0088631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02754/INFOEM/IP/RR/2025</w:t>
          </w:r>
        </w:p>
      </w:tc>
    </w:tr>
    <w:tr w:rsidR="00E01489" w14:paraId="02BCA1AE" w14:textId="77777777">
      <w:trPr>
        <w:trHeight w:val="130"/>
      </w:trPr>
      <w:tc>
        <w:tcPr>
          <w:tcW w:w="2551" w:type="dxa"/>
          <w:shd w:val="clear" w:color="auto" w:fill="auto"/>
          <w:vAlign w:val="center"/>
        </w:tcPr>
        <w:p w14:paraId="39DA678D" w14:textId="77777777" w:rsidR="00E01489" w:rsidRDefault="00E01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C355BB" w14:textId="1A027214" w:rsidR="00E01489" w:rsidRDefault="00E01489">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5C75B8D2" wp14:editId="2B40322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sidR="004F0D85">
            <w:rPr>
              <w:rFonts w:ascii="Palatino Linotype" w:eastAsia="Palatino Linotype" w:hAnsi="Palatino Linotype" w:cs="Palatino Linotype"/>
              <w:b/>
              <w:sz w:val="22"/>
              <w:szCs w:val="22"/>
            </w:rPr>
            <w:t>XXXXXXXXXXXXX X</w:t>
          </w:r>
        </w:p>
      </w:tc>
    </w:tr>
    <w:tr w:rsidR="00E01489" w14:paraId="2CF3C253" w14:textId="77777777">
      <w:trPr>
        <w:trHeight w:val="228"/>
      </w:trPr>
      <w:tc>
        <w:tcPr>
          <w:tcW w:w="2551" w:type="dxa"/>
          <w:shd w:val="clear" w:color="auto" w:fill="auto"/>
          <w:vAlign w:val="center"/>
        </w:tcPr>
        <w:p w14:paraId="19935346" w14:textId="77777777" w:rsidR="00E01489" w:rsidRDefault="00E01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E6DB6" w14:textId="1A77CC3B" w:rsidR="00E01489" w:rsidRDefault="00E01489" w:rsidP="0078481B">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Jaltenco</w:t>
          </w:r>
        </w:p>
      </w:tc>
    </w:tr>
    <w:tr w:rsidR="00E01489" w14:paraId="29A169BC" w14:textId="77777777">
      <w:tc>
        <w:tcPr>
          <w:tcW w:w="2551" w:type="dxa"/>
          <w:shd w:val="clear" w:color="auto" w:fill="auto"/>
          <w:vAlign w:val="center"/>
        </w:tcPr>
        <w:p w14:paraId="1E72B083" w14:textId="77777777" w:rsidR="00E01489" w:rsidRDefault="00E0148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0EA5A92" w14:textId="77777777" w:rsidR="00E01489" w:rsidRDefault="00E0148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E01489" w:rsidRDefault="00E0148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99F5151"/>
    <w:multiLevelType w:val="multilevel"/>
    <w:tmpl w:val="995ABED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7E26D5"/>
    <w:multiLevelType w:val="hybridMultilevel"/>
    <w:tmpl w:val="11901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1D278E"/>
    <w:multiLevelType w:val="multilevel"/>
    <w:tmpl w:val="4262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3379EA"/>
    <w:multiLevelType w:val="multilevel"/>
    <w:tmpl w:val="B74C4F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72464"/>
    <w:multiLevelType w:val="hybridMultilevel"/>
    <w:tmpl w:val="2266F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A9464B"/>
    <w:multiLevelType w:val="multilevel"/>
    <w:tmpl w:val="E916A866"/>
    <w:lvl w:ilvl="0">
      <w:start w:val="1"/>
      <w:numFmt w:val="lowerLetter"/>
      <w:lvlText w:val="%1)"/>
      <w:lvlJc w:val="left"/>
      <w:pPr>
        <w:ind w:left="1134" w:hanging="567"/>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36727D72"/>
    <w:multiLevelType w:val="hybridMultilevel"/>
    <w:tmpl w:val="B29EE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C766A3"/>
    <w:multiLevelType w:val="multilevel"/>
    <w:tmpl w:val="7A8CEAB6"/>
    <w:lvl w:ilvl="0">
      <w:start w:val="1"/>
      <w:numFmt w:val="upperRoman"/>
      <w:lvlText w:val="%1."/>
      <w:lvlJc w:val="left"/>
      <w:pPr>
        <w:ind w:left="1134" w:hanging="567"/>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5201459F"/>
    <w:multiLevelType w:val="hybridMultilevel"/>
    <w:tmpl w:val="2A044968"/>
    <w:lvl w:ilvl="0" w:tplc="080A000D">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612106D7"/>
    <w:multiLevelType w:val="multilevel"/>
    <w:tmpl w:val="269482CA"/>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454222"/>
    <w:multiLevelType w:val="hybridMultilevel"/>
    <w:tmpl w:val="8A208E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203C7E"/>
    <w:multiLevelType w:val="hybridMultilevel"/>
    <w:tmpl w:val="DFF2C6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062CE7"/>
    <w:multiLevelType w:val="hybridMultilevel"/>
    <w:tmpl w:val="9402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183100"/>
    <w:multiLevelType w:val="hybridMultilevel"/>
    <w:tmpl w:val="AAD43C84"/>
    <w:lvl w:ilvl="0" w:tplc="6E40F5C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5C7AD0"/>
    <w:multiLevelType w:val="multilevel"/>
    <w:tmpl w:val="BEA2F5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9"/>
  </w:num>
  <w:num w:numId="3">
    <w:abstractNumId w:val="3"/>
  </w:num>
  <w:num w:numId="4">
    <w:abstractNumId w:val="2"/>
  </w:num>
  <w:num w:numId="5">
    <w:abstractNumId w:val="0"/>
  </w:num>
  <w:num w:numId="6">
    <w:abstractNumId w:val="21"/>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2"/>
  </w:num>
  <w:num w:numId="11">
    <w:abstractNumId w:val="20"/>
  </w:num>
  <w:num w:numId="12">
    <w:abstractNumId w:val="6"/>
    <w:lvlOverride w:ilvl="0">
      <w:lvl w:ilvl="0">
        <w:numFmt w:val="lowerLetter"/>
        <w:lvlText w:val="%1."/>
        <w:lvlJc w:val="left"/>
      </w:lvl>
    </w:lvlOverride>
  </w:num>
  <w:num w:numId="13">
    <w:abstractNumId w:val="19"/>
  </w:num>
  <w:num w:numId="14">
    <w:abstractNumId w:val="15"/>
  </w:num>
  <w:num w:numId="15">
    <w:abstractNumId w:val="17"/>
  </w:num>
  <w:num w:numId="16">
    <w:abstractNumId w:val="18"/>
  </w:num>
  <w:num w:numId="17">
    <w:abstractNumId w:val="8"/>
  </w:num>
  <w:num w:numId="18">
    <w:abstractNumId w:val="10"/>
  </w:num>
  <w:num w:numId="19">
    <w:abstractNumId w:val="7"/>
  </w:num>
  <w:num w:numId="20">
    <w:abstractNumId w:val="14"/>
  </w:num>
  <w:num w:numId="21">
    <w:abstractNumId w:val="11"/>
  </w:num>
  <w:num w:numId="22">
    <w:abstractNumId w:val="16"/>
  </w:num>
  <w:num w:numId="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7"/>
    <w:rsid w:val="000002FE"/>
    <w:rsid w:val="0000450A"/>
    <w:rsid w:val="00005866"/>
    <w:rsid w:val="0001135A"/>
    <w:rsid w:val="0002005E"/>
    <w:rsid w:val="000212D4"/>
    <w:rsid w:val="00022161"/>
    <w:rsid w:val="00022427"/>
    <w:rsid w:val="00022853"/>
    <w:rsid w:val="000245A0"/>
    <w:rsid w:val="000246F7"/>
    <w:rsid w:val="00024CC0"/>
    <w:rsid w:val="000321C2"/>
    <w:rsid w:val="00042B77"/>
    <w:rsid w:val="000539CB"/>
    <w:rsid w:val="000555BC"/>
    <w:rsid w:val="00056FAD"/>
    <w:rsid w:val="00057A61"/>
    <w:rsid w:val="00060311"/>
    <w:rsid w:val="00072B0C"/>
    <w:rsid w:val="00073E62"/>
    <w:rsid w:val="0007664B"/>
    <w:rsid w:val="00083EFF"/>
    <w:rsid w:val="000846BD"/>
    <w:rsid w:val="00085324"/>
    <w:rsid w:val="00085CC1"/>
    <w:rsid w:val="00086975"/>
    <w:rsid w:val="00090964"/>
    <w:rsid w:val="000A0390"/>
    <w:rsid w:val="000A3143"/>
    <w:rsid w:val="000A7E91"/>
    <w:rsid w:val="000B02A5"/>
    <w:rsid w:val="000B078B"/>
    <w:rsid w:val="000B152E"/>
    <w:rsid w:val="000B73BC"/>
    <w:rsid w:val="000B7B61"/>
    <w:rsid w:val="000C0A4E"/>
    <w:rsid w:val="000C5861"/>
    <w:rsid w:val="000F02F1"/>
    <w:rsid w:val="000F6ED3"/>
    <w:rsid w:val="000F7A6B"/>
    <w:rsid w:val="00102449"/>
    <w:rsid w:val="0011101A"/>
    <w:rsid w:val="0011638A"/>
    <w:rsid w:val="00116AF3"/>
    <w:rsid w:val="00117278"/>
    <w:rsid w:val="00120962"/>
    <w:rsid w:val="001214E7"/>
    <w:rsid w:val="00121CE0"/>
    <w:rsid w:val="00127039"/>
    <w:rsid w:val="00130C7D"/>
    <w:rsid w:val="0013594E"/>
    <w:rsid w:val="001409D9"/>
    <w:rsid w:val="00143A16"/>
    <w:rsid w:val="0015711E"/>
    <w:rsid w:val="00162FE0"/>
    <w:rsid w:val="001646AB"/>
    <w:rsid w:val="00164FB5"/>
    <w:rsid w:val="00166BFE"/>
    <w:rsid w:val="0017095F"/>
    <w:rsid w:val="001726E5"/>
    <w:rsid w:val="00172BB3"/>
    <w:rsid w:val="00184ED9"/>
    <w:rsid w:val="00185DFA"/>
    <w:rsid w:val="001918FF"/>
    <w:rsid w:val="0019532B"/>
    <w:rsid w:val="00196B36"/>
    <w:rsid w:val="001A4653"/>
    <w:rsid w:val="001A7FC8"/>
    <w:rsid w:val="001B1CF8"/>
    <w:rsid w:val="001B2E0D"/>
    <w:rsid w:val="001B514A"/>
    <w:rsid w:val="001B5BFA"/>
    <w:rsid w:val="001C1788"/>
    <w:rsid w:val="001C43E1"/>
    <w:rsid w:val="001C4E7D"/>
    <w:rsid w:val="001E0E46"/>
    <w:rsid w:val="001E2237"/>
    <w:rsid w:val="001F0474"/>
    <w:rsid w:val="001F1EEB"/>
    <w:rsid w:val="001F2334"/>
    <w:rsid w:val="001F2895"/>
    <w:rsid w:val="001F3E5D"/>
    <w:rsid w:val="00205710"/>
    <w:rsid w:val="002154AB"/>
    <w:rsid w:val="00216171"/>
    <w:rsid w:val="002228E6"/>
    <w:rsid w:val="00226131"/>
    <w:rsid w:val="002277E6"/>
    <w:rsid w:val="00227AD1"/>
    <w:rsid w:val="00234DAD"/>
    <w:rsid w:val="00241B92"/>
    <w:rsid w:val="00242996"/>
    <w:rsid w:val="00242E89"/>
    <w:rsid w:val="0024338C"/>
    <w:rsid w:val="002461FD"/>
    <w:rsid w:val="00247671"/>
    <w:rsid w:val="002611F7"/>
    <w:rsid w:val="00270261"/>
    <w:rsid w:val="00270B61"/>
    <w:rsid w:val="00273782"/>
    <w:rsid w:val="00277B3C"/>
    <w:rsid w:val="002824F1"/>
    <w:rsid w:val="00284D8B"/>
    <w:rsid w:val="002860C1"/>
    <w:rsid w:val="00287B2E"/>
    <w:rsid w:val="00292D09"/>
    <w:rsid w:val="002941BE"/>
    <w:rsid w:val="00294F95"/>
    <w:rsid w:val="00297F32"/>
    <w:rsid w:val="002A344B"/>
    <w:rsid w:val="002A746A"/>
    <w:rsid w:val="002A7948"/>
    <w:rsid w:val="002B0FAC"/>
    <w:rsid w:val="002B6E70"/>
    <w:rsid w:val="002C3068"/>
    <w:rsid w:val="002C3BDB"/>
    <w:rsid w:val="002C3C7B"/>
    <w:rsid w:val="002C75DF"/>
    <w:rsid w:val="002C763F"/>
    <w:rsid w:val="002E0FCD"/>
    <w:rsid w:val="002E5472"/>
    <w:rsid w:val="002E6C46"/>
    <w:rsid w:val="002F3173"/>
    <w:rsid w:val="002F45DB"/>
    <w:rsid w:val="002F67A5"/>
    <w:rsid w:val="00304B80"/>
    <w:rsid w:val="00304F5A"/>
    <w:rsid w:val="00305634"/>
    <w:rsid w:val="00311007"/>
    <w:rsid w:val="003224D8"/>
    <w:rsid w:val="003420AF"/>
    <w:rsid w:val="00361227"/>
    <w:rsid w:val="003631BA"/>
    <w:rsid w:val="00364D9E"/>
    <w:rsid w:val="003669B5"/>
    <w:rsid w:val="00373A43"/>
    <w:rsid w:val="003759BB"/>
    <w:rsid w:val="00377F13"/>
    <w:rsid w:val="00380A44"/>
    <w:rsid w:val="003829FB"/>
    <w:rsid w:val="0039191A"/>
    <w:rsid w:val="003939A0"/>
    <w:rsid w:val="00394118"/>
    <w:rsid w:val="00394C31"/>
    <w:rsid w:val="003977D6"/>
    <w:rsid w:val="003A457F"/>
    <w:rsid w:val="003B0E96"/>
    <w:rsid w:val="003B11E3"/>
    <w:rsid w:val="003B7C05"/>
    <w:rsid w:val="003C0E7E"/>
    <w:rsid w:val="003C1431"/>
    <w:rsid w:val="003C3EC3"/>
    <w:rsid w:val="003D2984"/>
    <w:rsid w:val="003D3FC3"/>
    <w:rsid w:val="003D4131"/>
    <w:rsid w:val="003D421A"/>
    <w:rsid w:val="003E1FA3"/>
    <w:rsid w:val="003F28C6"/>
    <w:rsid w:val="00400CA8"/>
    <w:rsid w:val="004011C1"/>
    <w:rsid w:val="00403073"/>
    <w:rsid w:val="00403487"/>
    <w:rsid w:val="00406BA2"/>
    <w:rsid w:val="00410BA4"/>
    <w:rsid w:val="004268D8"/>
    <w:rsid w:val="00427F67"/>
    <w:rsid w:val="0043539F"/>
    <w:rsid w:val="004361B6"/>
    <w:rsid w:val="00455AB2"/>
    <w:rsid w:val="00456BE3"/>
    <w:rsid w:val="00464056"/>
    <w:rsid w:val="0046706B"/>
    <w:rsid w:val="00481B3D"/>
    <w:rsid w:val="00484EF2"/>
    <w:rsid w:val="004913E7"/>
    <w:rsid w:val="00493B0C"/>
    <w:rsid w:val="00493FDA"/>
    <w:rsid w:val="004945E8"/>
    <w:rsid w:val="004A18B1"/>
    <w:rsid w:val="004B2B97"/>
    <w:rsid w:val="004B39E6"/>
    <w:rsid w:val="004B5571"/>
    <w:rsid w:val="004C43EC"/>
    <w:rsid w:val="004D782A"/>
    <w:rsid w:val="004E7BE0"/>
    <w:rsid w:val="004F0D85"/>
    <w:rsid w:val="004F1469"/>
    <w:rsid w:val="004F15F5"/>
    <w:rsid w:val="004F2EF6"/>
    <w:rsid w:val="005033F0"/>
    <w:rsid w:val="005062E4"/>
    <w:rsid w:val="005123DD"/>
    <w:rsid w:val="00523029"/>
    <w:rsid w:val="005309C3"/>
    <w:rsid w:val="0053690E"/>
    <w:rsid w:val="00543660"/>
    <w:rsid w:val="00547F47"/>
    <w:rsid w:val="00560982"/>
    <w:rsid w:val="00567EFF"/>
    <w:rsid w:val="00575686"/>
    <w:rsid w:val="00581C3F"/>
    <w:rsid w:val="005835B4"/>
    <w:rsid w:val="00590C51"/>
    <w:rsid w:val="0059110B"/>
    <w:rsid w:val="005973B1"/>
    <w:rsid w:val="005A24EF"/>
    <w:rsid w:val="005A27B8"/>
    <w:rsid w:val="005A2C95"/>
    <w:rsid w:val="005B1397"/>
    <w:rsid w:val="005B39E1"/>
    <w:rsid w:val="005C3554"/>
    <w:rsid w:val="005C4189"/>
    <w:rsid w:val="005C73F3"/>
    <w:rsid w:val="005D0AFE"/>
    <w:rsid w:val="005D3045"/>
    <w:rsid w:val="005D3251"/>
    <w:rsid w:val="005D5063"/>
    <w:rsid w:val="005D5B96"/>
    <w:rsid w:val="005E1AE9"/>
    <w:rsid w:val="005E2086"/>
    <w:rsid w:val="005F139A"/>
    <w:rsid w:val="005F7183"/>
    <w:rsid w:val="00600023"/>
    <w:rsid w:val="006026B1"/>
    <w:rsid w:val="00602E11"/>
    <w:rsid w:val="00602F3D"/>
    <w:rsid w:val="00610559"/>
    <w:rsid w:val="00611648"/>
    <w:rsid w:val="00613F64"/>
    <w:rsid w:val="006161B7"/>
    <w:rsid w:val="00623E59"/>
    <w:rsid w:val="00627CCD"/>
    <w:rsid w:val="00627F7E"/>
    <w:rsid w:val="00632222"/>
    <w:rsid w:val="00632FD8"/>
    <w:rsid w:val="00640F0D"/>
    <w:rsid w:val="00646A78"/>
    <w:rsid w:val="006472A1"/>
    <w:rsid w:val="0064759C"/>
    <w:rsid w:val="00656CCF"/>
    <w:rsid w:val="00662FF2"/>
    <w:rsid w:val="006636C0"/>
    <w:rsid w:val="00664C22"/>
    <w:rsid w:val="006662B4"/>
    <w:rsid w:val="00691A5F"/>
    <w:rsid w:val="006A1B3F"/>
    <w:rsid w:val="006A2EBA"/>
    <w:rsid w:val="006A352F"/>
    <w:rsid w:val="006A4A4A"/>
    <w:rsid w:val="006A6019"/>
    <w:rsid w:val="006B19A8"/>
    <w:rsid w:val="006B443C"/>
    <w:rsid w:val="006B4468"/>
    <w:rsid w:val="006E17BA"/>
    <w:rsid w:val="006E64D6"/>
    <w:rsid w:val="00701D52"/>
    <w:rsid w:val="00705465"/>
    <w:rsid w:val="00713348"/>
    <w:rsid w:val="0071777F"/>
    <w:rsid w:val="007216A1"/>
    <w:rsid w:val="00722654"/>
    <w:rsid w:val="00726CD2"/>
    <w:rsid w:val="00734B24"/>
    <w:rsid w:val="00734F35"/>
    <w:rsid w:val="0073798B"/>
    <w:rsid w:val="0074453C"/>
    <w:rsid w:val="00745A82"/>
    <w:rsid w:val="00750B6A"/>
    <w:rsid w:val="00755DAB"/>
    <w:rsid w:val="00764023"/>
    <w:rsid w:val="00767E1A"/>
    <w:rsid w:val="00772483"/>
    <w:rsid w:val="00773AF5"/>
    <w:rsid w:val="0078481B"/>
    <w:rsid w:val="00786311"/>
    <w:rsid w:val="00790564"/>
    <w:rsid w:val="00792CD1"/>
    <w:rsid w:val="007941AD"/>
    <w:rsid w:val="007B0AD5"/>
    <w:rsid w:val="007B4370"/>
    <w:rsid w:val="007C0169"/>
    <w:rsid w:val="007C7AF6"/>
    <w:rsid w:val="007E2C3E"/>
    <w:rsid w:val="007E4872"/>
    <w:rsid w:val="007F0A9F"/>
    <w:rsid w:val="007F0FF4"/>
    <w:rsid w:val="007F13D9"/>
    <w:rsid w:val="007F4C0F"/>
    <w:rsid w:val="00801BD5"/>
    <w:rsid w:val="008061CA"/>
    <w:rsid w:val="0080729A"/>
    <w:rsid w:val="008223D8"/>
    <w:rsid w:val="008229E9"/>
    <w:rsid w:val="00825C51"/>
    <w:rsid w:val="00825DE9"/>
    <w:rsid w:val="008417E0"/>
    <w:rsid w:val="008467E1"/>
    <w:rsid w:val="00847642"/>
    <w:rsid w:val="00851354"/>
    <w:rsid w:val="008722F7"/>
    <w:rsid w:val="0087414F"/>
    <w:rsid w:val="0088431D"/>
    <w:rsid w:val="00886314"/>
    <w:rsid w:val="00886F6D"/>
    <w:rsid w:val="00891540"/>
    <w:rsid w:val="00894658"/>
    <w:rsid w:val="00894E1D"/>
    <w:rsid w:val="008961F4"/>
    <w:rsid w:val="008968CC"/>
    <w:rsid w:val="00896BEC"/>
    <w:rsid w:val="008B11E7"/>
    <w:rsid w:val="008B3002"/>
    <w:rsid w:val="008C084E"/>
    <w:rsid w:val="008C21BC"/>
    <w:rsid w:val="008C2BDE"/>
    <w:rsid w:val="008C404F"/>
    <w:rsid w:val="008D4A49"/>
    <w:rsid w:val="008D5437"/>
    <w:rsid w:val="008D7FC8"/>
    <w:rsid w:val="008E3A33"/>
    <w:rsid w:val="008F5391"/>
    <w:rsid w:val="0091236E"/>
    <w:rsid w:val="00917962"/>
    <w:rsid w:val="00920422"/>
    <w:rsid w:val="00922D0E"/>
    <w:rsid w:val="00933E1D"/>
    <w:rsid w:val="00934B63"/>
    <w:rsid w:val="00934C6C"/>
    <w:rsid w:val="0094583B"/>
    <w:rsid w:val="0094685F"/>
    <w:rsid w:val="00947938"/>
    <w:rsid w:val="009479AE"/>
    <w:rsid w:val="00952345"/>
    <w:rsid w:val="00956206"/>
    <w:rsid w:val="00960B9B"/>
    <w:rsid w:val="00962589"/>
    <w:rsid w:val="009649AE"/>
    <w:rsid w:val="00970727"/>
    <w:rsid w:val="009717B7"/>
    <w:rsid w:val="0097489F"/>
    <w:rsid w:val="00977A00"/>
    <w:rsid w:val="009810F1"/>
    <w:rsid w:val="00990913"/>
    <w:rsid w:val="0099347F"/>
    <w:rsid w:val="009A51A6"/>
    <w:rsid w:val="009B2F5A"/>
    <w:rsid w:val="009C7AB4"/>
    <w:rsid w:val="009C7C40"/>
    <w:rsid w:val="009E2F0B"/>
    <w:rsid w:val="009E4622"/>
    <w:rsid w:val="00A0245D"/>
    <w:rsid w:val="00A02ACC"/>
    <w:rsid w:val="00A0433D"/>
    <w:rsid w:val="00A04800"/>
    <w:rsid w:val="00A069C7"/>
    <w:rsid w:val="00A346A1"/>
    <w:rsid w:val="00A34CBD"/>
    <w:rsid w:val="00A40EFE"/>
    <w:rsid w:val="00A422DE"/>
    <w:rsid w:val="00A4341C"/>
    <w:rsid w:val="00A4508B"/>
    <w:rsid w:val="00A66B94"/>
    <w:rsid w:val="00A72524"/>
    <w:rsid w:val="00A85410"/>
    <w:rsid w:val="00A8687C"/>
    <w:rsid w:val="00A87698"/>
    <w:rsid w:val="00A92407"/>
    <w:rsid w:val="00A9278B"/>
    <w:rsid w:val="00A95AE4"/>
    <w:rsid w:val="00AA00C7"/>
    <w:rsid w:val="00AA71D0"/>
    <w:rsid w:val="00AB32F5"/>
    <w:rsid w:val="00AC3F12"/>
    <w:rsid w:val="00AC405F"/>
    <w:rsid w:val="00AC6470"/>
    <w:rsid w:val="00AD0486"/>
    <w:rsid w:val="00AD1974"/>
    <w:rsid w:val="00AD2704"/>
    <w:rsid w:val="00AD27DD"/>
    <w:rsid w:val="00AD46C7"/>
    <w:rsid w:val="00AD6F7C"/>
    <w:rsid w:val="00AE3974"/>
    <w:rsid w:val="00AE50F3"/>
    <w:rsid w:val="00AF0F6A"/>
    <w:rsid w:val="00AF5D16"/>
    <w:rsid w:val="00B05DC2"/>
    <w:rsid w:val="00B14CFF"/>
    <w:rsid w:val="00B177EB"/>
    <w:rsid w:val="00B25BD2"/>
    <w:rsid w:val="00B40239"/>
    <w:rsid w:val="00B407A9"/>
    <w:rsid w:val="00B438E7"/>
    <w:rsid w:val="00B472E6"/>
    <w:rsid w:val="00B474BD"/>
    <w:rsid w:val="00B56195"/>
    <w:rsid w:val="00B621D5"/>
    <w:rsid w:val="00B63685"/>
    <w:rsid w:val="00B6484F"/>
    <w:rsid w:val="00B65913"/>
    <w:rsid w:val="00B76C2D"/>
    <w:rsid w:val="00B80A5C"/>
    <w:rsid w:val="00B81C05"/>
    <w:rsid w:val="00B94CAF"/>
    <w:rsid w:val="00B957D5"/>
    <w:rsid w:val="00BA68E2"/>
    <w:rsid w:val="00BA70EA"/>
    <w:rsid w:val="00BB49B3"/>
    <w:rsid w:val="00BB617D"/>
    <w:rsid w:val="00BC7478"/>
    <w:rsid w:val="00BD00CC"/>
    <w:rsid w:val="00BD707B"/>
    <w:rsid w:val="00BD7380"/>
    <w:rsid w:val="00BE16BB"/>
    <w:rsid w:val="00BE17F3"/>
    <w:rsid w:val="00BE19E0"/>
    <w:rsid w:val="00BE7E3E"/>
    <w:rsid w:val="00BF0F70"/>
    <w:rsid w:val="00C009C3"/>
    <w:rsid w:val="00C00C30"/>
    <w:rsid w:val="00C00E57"/>
    <w:rsid w:val="00C027E8"/>
    <w:rsid w:val="00C11037"/>
    <w:rsid w:val="00C11B6D"/>
    <w:rsid w:val="00C1358F"/>
    <w:rsid w:val="00C145F3"/>
    <w:rsid w:val="00C15A9C"/>
    <w:rsid w:val="00C22534"/>
    <w:rsid w:val="00C2358E"/>
    <w:rsid w:val="00C24BA8"/>
    <w:rsid w:val="00C3241E"/>
    <w:rsid w:val="00C439BF"/>
    <w:rsid w:val="00C449AD"/>
    <w:rsid w:val="00C5227C"/>
    <w:rsid w:val="00C614E3"/>
    <w:rsid w:val="00C677A5"/>
    <w:rsid w:val="00C67BC1"/>
    <w:rsid w:val="00C730CB"/>
    <w:rsid w:val="00C74A19"/>
    <w:rsid w:val="00C80579"/>
    <w:rsid w:val="00C823BE"/>
    <w:rsid w:val="00C845C8"/>
    <w:rsid w:val="00C87C07"/>
    <w:rsid w:val="00C90406"/>
    <w:rsid w:val="00C945AA"/>
    <w:rsid w:val="00C96229"/>
    <w:rsid w:val="00C96483"/>
    <w:rsid w:val="00CA5414"/>
    <w:rsid w:val="00CA6738"/>
    <w:rsid w:val="00CB06B2"/>
    <w:rsid w:val="00CB0F11"/>
    <w:rsid w:val="00CB6050"/>
    <w:rsid w:val="00CC6F49"/>
    <w:rsid w:val="00CD0BC1"/>
    <w:rsid w:val="00CD35F1"/>
    <w:rsid w:val="00CD4C73"/>
    <w:rsid w:val="00CD7CBC"/>
    <w:rsid w:val="00CE0812"/>
    <w:rsid w:val="00CE69BE"/>
    <w:rsid w:val="00D05950"/>
    <w:rsid w:val="00D06AC3"/>
    <w:rsid w:val="00D12517"/>
    <w:rsid w:val="00D13E59"/>
    <w:rsid w:val="00D2236E"/>
    <w:rsid w:val="00D31824"/>
    <w:rsid w:val="00D3753B"/>
    <w:rsid w:val="00D42D94"/>
    <w:rsid w:val="00D438BC"/>
    <w:rsid w:val="00D455FE"/>
    <w:rsid w:val="00D52955"/>
    <w:rsid w:val="00D52ACA"/>
    <w:rsid w:val="00D53904"/>
    <w:rsid w:val="00D53EAD"/>
    <w:rsid w:val="00D55009"/>
    <w:rsid w:val="00D60101"/>
    <w:rsid w:val="00D6553F"/>
    <w:rsid w:val="00D855C5"/>
    <w:rsid w:val="00D934F0"/>
    <w:rsid w:val="00DB3499"/>
    <w:rsid w:val="00DB6865"/>
    <w:rsid w:val="00DC450F"/>
    <w:rsid w:val="00DC648D"/>
    <w:rsid w:val="00DD1581"/>
    <w:rsid w:val="00DD51BC"/>
    <w:rsid w:val="00DD524F"/>
    <w:rsid w:val="00DE22E0"/>
    <w:rsid w:val="00DE2BDE"/>
    <w:rsid w:val="00DE37AD"/>
    <w:rsid w:val="00DE57BF"/>
    <w:rsid w:val="00E01489"/>
    <w:rsid w:val="00E13470"/>
    <w:rsid w:val="00E13FD1"/>
    <w:rsid w:val="00E160F6"/>
    <w:rsid w:val="00E22C70"/>
    <w:rsid w:val="00E23A3C"/>
    <w:rsid w:val="00E2407A"/>
    <w:rsid w:val="00E26012"/>
    <w:rsid w:val="00E335ED"/>
    <w:rsid w:val="00E3583B"/>
    <w:rsid w:val="00E359AC"/>
    <w:rsid w:val="00E406A0"/>
    <w:rsid w:val="00E42923"/>
    <w:rsid w:val="00E46532"/>
    <w:rsid w:val="00E51DF8"/>
    <w:rsid w:val="00E53A65"/>
    <w:rsid w:val="00E627AC"/>
    <w:rsid w:val="00E7344E"/>
    <w:rsid w:val="00E741DF"/>
    <w:rsid w:val="00E7613B"/>
    <w:rsid w:val="00E92E29"/>
    <w:rsid w:val="00E96F78"/>
    <w:rsid w:val="00E979F6"/>
    <w:rsid w:val="00EB0890"/>
    <w:rsid w:val="00EB1BDA"/>
    <w:rsid w:val="00EB33E3"/>
    <w:rsid w:val="00EB4A90"/>
    <w:rsid w:val="00EB52C6"/>
    <w:rsid w:val="00EB709C"/>
    <w:rsid w:val="00EB77B5"/>
    <w:rsid w:val="00EC03EB"/>
    <w:rsid w:val="00EC5386"/>
    <w:rsid w:val="00ED02C3"/>
    <w:rsid w:val="00ED1B15"/>
    <w:rsid w:val="00ED2779"/>
    <w:rsid w:val="00ED3193"/>
    <w:rsid w:val="00ED5C26"/>
    <w:rsid w:val="00ED732E"/>
    <w:rsid w:val="00EF2512"/>
    <w:rsid w:val="00EF4CE8"/>
    <w:rsid w:val="00EF7E65"/>
    <w:rsid w:val="00F05E14"/>
    <w:rsid w:val="00F154CC"/>
    <w:rsid w:val="00F2052A"/>
    <w:rsid w:val="00F205FD"/>
    <w:rsid w:val="00F2158A"/>
    <w:rsid w:val="00F2336C"/>
    <w:rsid w:val="00F243AD"/>
    <w:rsid w:val="00F25A6D"/>
    <w:rsid w:val="00F26315"/>
    <w:rsid w:val="00F278D1"/>
    <w:rsid w:val="00F27F61"/>
    <w:rsid w:val="00F30FCA"/>
    <w:rsid w:val="00F34B1C"/>
    <w:rsid w:val="00F35156"/>
    <w:rsid w:val="00F36598"/>
    <w:rsid w:val="00F461FF"/>
    <w:rsid w:val="00F476F0"/>
    <w:rsid w:val="00F47B4F"/>
    <w:rsid w:val="00F51CEC"/>
    <w:rsid w:val="00F54455"/>
    <w:rsid w:val="00F562DA"/>
    <w:rsid w:val="00F6204D"/>
    <w:rsid w:val="00F67C05"/>
    <w:rsid w:val="00F750C0"/>
    <w:rsid w:val="00F9023D"/>
    <w:rsid w:val="00F93017"/>
    <w:rsid w:val="00F95D83"/>
    <w:rsid w:val="00FA068F"/>
    <w:rsid w:val="00FA22B8"/>
    <w:rsid w:val="00FB37C3"/>
    <w:rsid w:val="00FB3CC0"/>
    <w:rsid w:val="00FC1D46"/>
    <w:rsid w:val="00FC4FA7"/>
    <w:rsid w:val="00FC53CC"/>
    <w:rsid w:val="00FC631D"/>
    <w:rsid w:val="00FC6471"/>
    <w:rsid w:val="00FC744D"/>
    <w:rsid w:val="00FD235C"/>
    <w:rsid w:val="00FD4824"/>
    <w:rsid w:val="00FE2C9B"/>
    <w:rsid w:val="00FE3074"/>
    <w:rsid w:val="00FE7CB0"/>
    <w:rsid w:val="00FF254E"/>
    <w:rsid w:val="00FF32E9"/>
    <w:rsid w:val="00FF3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49849826">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30013974">
      <w:bodyDiv w:val="1"/>
      <w:marLeft w:val="0"/>
      <w:marRight w:val="0"/>
      <w:marTop w:val="0"/>
      <w:marBottom w:val="0"/>
      <w:divBdr>
        <w:top w:val="none" w:sz="0" w:space="0" w:color="auto"/>
        <w:left w:val="none" w:sz="0" w:space="0" w:color="auto"/>
        <w:bottom w:val="none" w:sz="0" w:space="0" w:color="auto"/>
        <w:right w:val="none" w:sz="0" w:space="0" w:color="auto"/>
      </w:divBdr>
    </w:div>
    <w:div w:id="638848427">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1035957885">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45859224">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5800">
      <w:bodyDiv w:val="1"/>
      <w:marLeft w:val="0"/>
      <w:marRight w:val="0"/>
      <w:marTop w:val="0"/>
      <w:marBottom w:val="0"/>
      <w:divBdr>
        <w:top w:val="none" w:sz="0" w:space="0" w:color="auto"/>
        <w:left w:val="none" w:sz="0" w:space="0" w:color="auto"/>
        <w:bottom w:val="none" w:sz="0" w:space="0" w:color="auto"/>
        <w:right w:val="none" w:sz="0" w:space="0" w:color="auto"/>
      </w:divBdr>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0225459">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39093803">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824203620">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57770245">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886334337">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42178378">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Props1.xml><?xml version="1.0" encoding="utf-8"?>
<ds:datastoreItem xmlns:ds="http://schemas.openxmlformats.org/officeDocument/2006/customXml" ds:itemID="{6BF5B756-4EDF-4FA8-A280-D7954353AB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5603</Words>
  <Characters>30820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2025-05-23T18:23:00Z</cp:lastPrinted>
  <dcterms:created xsi:type="dcterms:W3CDTF">2025-06-04T22:31:00Z</dcterms:created>
  <dcterms:modified xsi:type="dcterms:W3CDTF">2025-06-04T22:31:00Z</dcterms:modified>
</cp:coreProperties>
</file>