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eastAsia="Times New Roman" w:hAnsi="Palatino Linotype" w:cs="Times New Roman"/>
          <w:color w:val="auto"/>
          <w:sz w:val="22"/>
          <w:szCs w:val="20"/>
          <w:lang w:val="es-ES" w:eastAsia="es-ES"/>
        </w:rPr>
        <w:id w:val="1449134154"/>
        <w:docPartObj>
          <w:docPartGallery w:val="Table of Contents"/>
          <w:docPartUnique/>
        </w:docPartObj>
      </w:sdtPr>
      <w:sdtEndPr>
        <w:rPr>
          <w:b/>
          <w:bCs/>
        </w:rPr>
      </w:sdtEndPr>
      <w:sdtContent>
        <w:p w14:paraId="4C802EA6" w14:textId="2DB59C0F" w:rsidR="003E0B6F" w:rsidRPr="00170563" w:rsidRDefault="003E0B6F">
          <w:pPr>
            <w:pStyle w:val="TtulodeTDC"/>
          </w:pPr>
          <w:r w:rsidRPr="00170563">
            <w:rPr>
              <w:lang w:val="es-ES"/>
            </w:rPr>
            <w:t>Contenido</w:t>
          </w:r>
        </w:p>
        <w:p w14:paraId="3BFDE33B" w14:textId="77777777" w:rsidR="00E942B2" w:rsidRPr="00170563" w:rsidRDefault="003E0B6F">
          <w:pPr>
            <w:pStyle w:val="TDC1"/>
            <w:tabs>
              <w:tab w:val="right" w:leader="dot" w:pos="9034"/>
            </w:tabs>
            <w:rPr>
              <w:rFonts w:asciiTheme="minorHAnsi" w:eastAsiaTheme="minorEastAsia" w:hAnsiTheme="minorHAnsi" w:cstheme="minorBidi"/>
              <w:noProof/>
              <w:szCs w:val="22"/>
              <w:lang w:eastAsia="es-MX"/>
            </w:rPr>
          </w:pPr>
          <w:r w:rsidRPr="00170563">
            <w:rPr>
              <w:b/>
              <w:bCs/>
              <w:lang w:val="es-ES"/>
            </w:rPr>
            <w:fldChar w:fldCharType="begin"/>
          </w:r>
          <w:r w:rsidRPr="00170563">
            <w:rPr>
              <w:b/>
              <w:bCs/>
              <w:lang w:val="es-ES"/>
            </w:rPr>
            <w:instrText xml:space="preserve"> TOC \o "1-3" \h \z \u </w:instrText>
          </w:r>
          <w:r w:rsidRPr="00170563">
            <w:rPr>
              <w:b/>
              <w:bCs/>
              <w:lang w:val="es-ES"/>
            </w:rPr>
            <w:fldChar w:fldCharType="separate"/>
          </w:r>
          <w:hyperlink w:anchor="_Toc215737103" w:history="1">
            <w:r w:rsidR="00E942B2" w:rsidRPr="00170563">
              <w:rPr>
                <w:rStyle w:val="Hipervnculo"/>
                <w:rFonts w:eastAsiaTheme="majorEastAsia"/>
                <w:noProof/>
              </w:rPr>
              <w:t>ANTECEDENTES</w:t>
            </w:r>
            <w:r w:rsidR="00E942B2" w:rsidRPr="00170563">
              <w:rPr>
                <w:noProof/>
                <w:webHidden/>
              </w:rPr>
              <w:tab/>
            </w:r>
            <w:r w:rsidR="00E942B2" w:rsidRPr="00170563">
              <w:rPr>
                <w:noProof/>
                <w:webHidden/>
              </w:rPr>
              <w:fldChar w:fldCharType="begin"/>
            </w:r>
            <w:r w:rsidR="00E942B2" w:rsidRPr="00170563">
              <w:rPr>
                <w:noProof/>
                <w:webHidden/>
              </w:rPr>
              <w:instrText xml:space="preserve"> PAGEREF _Toc215737103 \h </w:instrText>
            </w:r>
            <w:r w:rsidR="00E942B2" w:rsidRPr="00170563">
              <w:rPr>
                <w:noProof/>
                <w:webHidden/>
              </w:rPr>
            </w:r>
            <w:r w:rsidR="00E942B2" w:rsidRPr="00170563">
              <w:rPr>
                <w:noProof/>
                <w:webHidden/>
              </w:rPr>
              <w:fldChar w:fldCharType="separate"/>
            </w:r>
            <w:r w:rsidR="00170563">
              <w:rPr>
                <w:noProof/>
                <w:webHidden/>
              </w:rPr>
              <w:t>1</w:t>
            </w:r>
            <w:r w:rsidR="00E942B2" w:rsidRPr="00170563">
              <w:rPr>
                <w:noProof/>
                <w:webHidden/>
              </w:rPr>
              <w:fldChar w:fldCharType="end"/>
            </w:r>
          </w:hyperlink>
        </w:p>
        <w:p w14:paraId="1603176B" w14:textId="77777777" w:rsidR="00E942B2" w:rsidRPr="00170563" w:rsidRDefault="00583B0F">
          <w:pPr>
            <w:pStyle w:val="TDC2"/>
            <w:rPr>
              <w:rFonts w:asciiTheme="minorHAnsi" w:eastAsiaTheme="minorEastAsia" w:hAnsiTheme="minorHAnsi" w:cstheme="minorBidi"/>
              <w:noProof/>
              <w:szCs w:val="22"/>
              <w:lang w:eastAsia="es-MX"/>
            </w:rPr>
          </w:pPr>
          <w:hyperlink w:anchor="_Toc215737104" w:history="1">
            <w:r w:rsidR="00E942B2" w:rsidRPr="00170563">
              <w:rPr>
                <w:rStyle w:val="Hipervnculo"/>
                <w:rFonts w:eastAsiaTheme="majorEastAsia"/>
                <w:noProof/>
              </w:rPr>
              <w:t>DE LA SOLICITUD DE INFORMACIÓN</w:t>
            </w:r>
            <w:r w:rsidR="00E942B2" w:rsidRPr="00170563">
              <w:rPr>
                <w:noProof/>
                <w:webHidden/>
              </w:rPr>
              <w:tab/>
            </w:r>
            <w:r w:rsidR="00E942B2" w:rsidRPr="00170563">
              <w:rPr>
                <w:noProof/>
                <w:webHidden/>
              </w:rPr>
              <w:fldChar w:fldCharType="begin"/>
            </w:r>
            <w:r w:rsidR="00E942B2" w:rsidRPr="00170563">
              <w:rPr>
                <w:noProof/>
                <w:webHidden/>
              </w:rPr>
              <w:instrText xml:space="preserve"> PAGEREF _Toc215737104 \h </w:instrText>
            </w:r>
            <w:r w:rsidR="00E942B2" w:rsidRPr="00170563">
              <w:rPr>
                <w:noProof/>
                <w:webHidden/>
              </w:rPr>
            </w:r>
            <w:r w:rsidR="00E942B2" w:rsidRPr="00170563">
              <w:rPr>
                <w:noProof/>
                <w:webHidden/>
              </w:rPr>
              <w:fldChar w:fldCharType="separate"/>
            </w:r>
            <w:r w:rsidR="00170563">
              <w:rPr>
                <w:noProof/>
                <w:webHidden/>
              </w:rPr>
              <w:t>1</w:t>
            </w:r>
            <w:r w:rsidR="00E942B2" w:rsidRPr="00170563">
              <w:rPr>
                <w:noProof/>
                <w:webHidden/>
              </w:rPr>
              <w:fldChar w:fldCharType="end"/>
            </w:r>
          </w:hyperlink>
        </w:p>
        <w:p w14:paraId="0FA61434" w14:textId="77777777" w:rsidR="00E942B2" w:rsidRPr="00170563" w:rsidRDefault="00583B0F">
          <w:pPr>
            <w:pStyle w:val="TDC3"/>
            <w:rPr>
              <w:rFonts w:asciiTheme="minorHAnsi" w:eastAsiaTheme="minorEastAsia" w:hAnsiTheme="minorHAnsi" w:cstheme="minorBidi"/>
              <w:noProof/>
              <w:szCs w:val="22"/>
              <w:lang w:eastAsia="es-MX"/>
            </w:rPr>
          </w:pPr>
          <w:hyperlink w:anchor="_Toc215737105" w:history="1">
            <w:r w:rsidR="00E942B2" w:rsidRPr="00170563">
              <w:rPr>
                <w:rStyle w:val="Hipervnculo"/>
                <w:rFonts w:eastAsiaTheme="majorEastAsia"/>
                <w:noProof/>
              </w:rPr>
              <w:t>a) Solicitud de información.</w:t>
            </w:r>
            <w:r w:rsidR="00E942B2" w:rsidRPr="00170563">
              <w:rPr>
                <w:noProof/>
                <w:webHidden/>
              </w:rPr>
              <w:tab/>
            </w:r>
            <w:r w:rsidR="00E942B2" w:rsidRPr="00170563">
              <w:rPr>
                <w:noProof/>
                <w:webHidden/>
              </w:rPr>
              <w:fldChar w:fldCharType="begin"/>
            </w:r>
            <w:r w:rsidR="00E942B2" w:rsidRPr="00170563">
              <w:rPr>
                <w:noProof/>
                <w:webHidden/>
              </w:rPr>
              <w:instrText xml:space="preserve"> PAGEREF _Toc215737105 \h </w:instrText>
            </w:r>
            <w:r w:rsidR="00E942B2" w:rsidRPr="00170563">
              <w:rPr>
                <w:noProof/>
                <w:webHidden/>
              </w:rPr>
            </w:r>
            <w:r w:rsidR="00E942B2" w:rsidRPr="00170563">
              <w:rPr>
                <w:noProof/>
                <w:webHidden/>
              </w:rPr>
              <w:fldChar w:fldCharType="separate"/>
            </w:r>
            <w:r w:rsidR="00170563">
              <w:rPr>
                <w:noProof/>
                <w:webHidden/>
              </w:rPr>
              <w:t>1</w:t>
            </w:r>
            <w:r w:rsidR="00E942B2" w:rsidRPr="00170563">
              <w:rPr>
                <w:noProof/>
                <w:webHidden/>
              </w:rPr>
              <w:fldChar w:fldCharType="end"/>
            </w:r>
          </w:hyperlink>
        </w:p>
        <w:p w14:paraId="7161C86F" w14:textId="77777777" w:rsidR="00E942B2" w:rsidRPr="00170563" w:rsidRDefault="00583B0F">
          <w:pPr>
            <w:pStyle w:val="TDC3"/>
            <w:rPr>
              <w:rFonts w:asciiTheme="minorHAnsi" w:eastAsiaTheme="minorEastAsia" w:hAnsiTheme="minorHAnsi" w:cstheme="minorBidi"/>
              <w:noProof/>
              <w:szCs w:val="22"/>
              <w:lang w:eastAsia="es-MX"/>
            </w:rPr>
          </w:pPr>
          <w:hyperlink w:anchor="_Toc215737106" w:history="1">
            <w:r w:rsidR="00E942B2" w:rsidRPr="00170563">
              <w:rPr>
                <w:rStyle w:val="Hipervnculo"/>
                <w:rFonts w:eastAsiaTheme="majorEastAsia"/>
                <w:noProof/>
              </w:rPr>
              <w:t>b) Turno de la solicitud de información.</w:t>
            </w:r>
            <w:r w:rsidR="00E942B2" w:rsidRPr="00170563">
              <w:rPr>
                <w:noProof/>
                <w:webHidden/>
              </w:rPr>
              <w:tab/>
            </w:r>
            <w:r w:rsidR="00E942B2" w:rsidRPr="00170563">
              <w:rPr>
                <w:noProof/>
                <w:webHidden/>
              </w:rPr>
              <w:fldChar w:fldCharType="begin"/>
            </w:r>
            <w:r w:rsidR="00E942B2" w:rsidRPr="00170563">
              <w:rPr>
                <w:noProof/>
                <w:webHidden/>
              </w:rPr>
              <w:instrText xml:space="preserve"> PAGEREF _Toc215737106 \h </w:instrText>
            </w:r>
            <w:r w:rsidR="00E942B2" w:rsidRPr="00170563">
              <w:rPr>
                <w:noProof/>
                <w:webHidden/>
              </w:rPr>
            </w:r>
            <w:r w:rsidR="00E942B2" w:rsidRPr="00170563">
              <w:rPr>
                <w:noProof/>
                <w:webHidden/>
              </w:rPr>
              <w:fldChar w:fldCharType="separate"/>
            </w:r>
            <w:r w:rsidR="00170563">
              <w:rPr>
                <w:noProof/>
                <w:webHidden/>
              </w:rPr>
              <w:t>2</w:t>
            </w:r>
            <w:r w:rsidR="00E942B2" w:rsidRPr="00170563">
              <w:rPr>
                <w:noProof/>
                <w:webHidden/>
              </w:rPr>
              <w:fldChar w:fldCharType="end"/>
            </w:r>
          </w:hyperlink>
        </w:p>
        <w:p w14:paraId="4F533758" w14:textId="77777777" w:rsidR="00E942B2" w:rsidRPr="00170563" w:rsidRDefault="00583B0F">
          <w:pPr>
            <w:pStyle w:val="TDC3"/>
            <w:rPr>
              <w:rFonts w:asciiTheme="minorHAnsi" w:eastAsiaTheme="minorEastAsia" w:hAnsiTheme="minorHAnsi" w:cstheme="minorBidi"/>
              <w:noProof/>
              <w:szCs w:val="22"/>
              <w:lang w:eastAsia="es-MX"/>
            </w:rPr>
          </w:pPr>
          <w:hyperlink w:anchor="_Toc215737107" w:history="1">
            <w:r w:rsidR="00E942B2" w:rsidRPr="00170563">
              <w:rPr>
                <w:rStyle w:val="Hipervnculo"/>
                <w:rFonts w:eastAsiaTheme="majorEastAsia"/>
                <w:noProof/>
              </w:rPr>
              <w:t>c) Respuesta del Sujeto Obligado.</w:t>
            </w:r>
            <w:r w:rsidR="00E942B2" w:rsidRPr="00170563">
              <w:rPr>
                <w:noProof/>
                <w:webHidden/>
              </w:rPr>
              <w:tab/>
            </w:r>
            <w:r w:rsidR="00E942B2" w:rsidRPr="00170563">
              <w:rPr>
                <w:noProof/>
                <w:webHidden/>
              </w:rPr>
              <w:fldChar w:fldCharType="begin"/>
            </w:r>
            <w:r w:rsidR="00E942B2" w:rsidRPr="00170563">
              <w:rPr>
                <w:noProof/>
                <w:webHidden/>
              </w:rPr>
              <w:instrText xml:space="preserve"> PAGEREF _Toc215737107 \h </w:instrText>
            </w:r>
            <w:r w:rsidR="00E942B2" w:rsidRPr="00170563">
              <w:rPr>
                <w:noProof/>
                <w:webHidden/>
              </w:rPr>
            </w:r>
            <w:r w:rsidR="00E942B2" w:rsidRPr="00170563">
              <w:rPr>
                <w:noProof/>
                <w:webHidden/>
              </w:rPr>
              <w:fldChar w:fldCharType="separate"/>
            </w:r>
            <w:r w:rsidR="00170563">
              <w:rPr>
                <w:noProof/>
                <w:webHidden/>
              </w:rPr>
              <w:t>2</w:t>
            </w:r>
            <w:r w:rsidR="00E942B2" w:rsidRPr="00170563">
              <w:rPr>
                <w:noProof/>
                <w:webHidden/>
              </w:rPr>
              <w:fldChar w:fldCharType="end"/>
            </w:r>
          </w:hyperlink>
        </w:p>
        <w:p w14:paraId="467F0FE6" w14:textId="77777777" w:rsidR="00E942B2" w:rsidRPr="00170563" w:rsidRDefault="00583B0F">
          <w:pPr>
            <w:pStyle w:val="TDC2"/>
            <w:rPr>
              <w:rFonts w:asciiTheme="minorHAnsi" w:eastAsiaTheme="minorEastAsia" w:hAnsiTheme="minorHAnsi" w:cstheme="minorBidi"/>
              <w:noProof/>
              <w:szCs w:val="22"/>
              <w:lang w:eastAsia="es-MX"/>
            </w:rPr>
          </w:pPr>
          <w:hyperlink w:anchor="_Toc215737108" w:history="1">
            <w:r w:rsidR="00E942B2" w:rsidRPr="00170563">
              <w:rPr>
                <w:rStyle w:val="Hipervnculo"/>
                <w:rFonts w:eastAsiaTheme="majorEastAsia"/>
                <w:noProof/>
              </w:rPr>
              <w:t>DEL RECURSO DE REVISIÓN</w:t>
            </w:r>
            <w:r w:rsidR="00E942B2" w:rsidRPr="00170563">
              <w:rPr>
                <w:noProof/>
                <w:webHidden/>
              </w:rPr>
              <w:tab/>
            </w:r>
            <w:r w:rsidR="00E942B2" w:rsidRPr="00170563">
              <w:rPr>
                <w:noProof/>
                <w:webHidden/>
              </w:rPr>
              <w:fldChar w:fldCharType="begin"/>
            </w:r>
            <w:r w:rsidR="00E942B2" w:rsidRPr="00170563">
              <w:rPr>
                <w:noProof/>
                <w:webHidden/>
              </w:rPr>
              <w:instrText xml:space="preserve"> PAGEREF _Toc215737108 \h </w:instrText>
            </w:r>
            <w:r w:rsidR="00E942B2" w:rsidRPr="00170563">
              <w:rPr>
                <w:noProof/>
                <w:webHidden/>
              </w:rPr>
            </w:r>
            <w:r w:rsidR="00E942B2" w:rsidRPr="00170563">
              <w:rPr>
                <w:noProof/>
                <w:webHidden/>
              </w:rPr>
              <w:fldChar w:fldCharType="separate"/>
            </w:r>
            <w:r w:rsidR="00170563">
              <w:rPr>
                <w:noProof/>
                <w:webHidden/>
              </w:rPr>
              <w:t>3</w:t>
            </w:r>
            <w:r w:rsidR="00E942B2" w:rsidRPr="00170563">
              <w:rPr>
                <w:noProof/>
                <w:webHidden/>
              </w:rPr>
              <w:fldChar w:fldCharType="end"/>
            </w:r>
          </w:hyperlink>
        </w:p>
        <w:p w14:paraId="1391B7BC" w14:textId="77777777" w:rsidR="00E942B2" w:rsidRPr="00170563" w:rsidRDefault="00583B0F">
          <w:pPr>
            <w:pStyle w:val="TDC3"/>
            <w:rPr>
              <w:rFonts w:asciiTheme="minorHAnsi" w:eastAsiaTheme="minorEastAsia" w:hAnsiTheme="minorHAnsi" w:cstheme="minorBidi"/>
              <w:noProof/>
              <w:szCs w:val="22"/>
              <w:lang w:eastAsia="es-MX"/>
            </w:rPr>
          </w:pPr>
          <w:hyperlink w:anchor="_Toc215737109" w:history="1">
            <w:r w:rsidR="00E942B2" w:rsidRPr="00170563">
              <w:rPr>
                <w:rStyle w:val="Hipervnculo"/>
                <w:rFonts w:eastAsiaTheme="majorEastAsia"/>
                <w:noProof/>
              </w:rPr>
              <w:t>a) Interposición del Recurso de Revisión.</w:t>
            </w:r>
            <w:r w:rsidR="00E942B2" w:rsidRPr="00170563">
              <w:rPr>
                <w:noProof/>
                <w:webHidden/>
              </w:rPr>
              <w:tab/>
            </w:r>
            <w:r w:rsidR="00E942B2" w:rsidRPr="00170563">
              <w:rPr>
                <w:noProof/>
                <w:webHidden/>
              </w:rPr>
              <w:fldChar w:fldCharType="begin"/>
            </w:r>
            <w:r w:rsidR="00E942B2" w:rsidRPr="00170563">
              <w:rPr>
                <w:noProof/>
                <w:webHidden/>
              </w:rPr>
              <w:instrText xml:space="preserve"> PAGEREF _Toc215737109 \h </w:instrText>
            </w:r>
            <w:r w:rsidR="00E942B2" w:rsidRPr="00170563">
              <w:rPr>
                <w:noProof/>
                <w:webHidden/>
              </w:rPr>
            </w:r>
            <w:r w:rsidR="00E942B2" w:rsidRPr="00170563">
              <w:rPr>
                <w:noProof/>
                <w:webHidden/>
              </w:rPr>
              <w:fldChar w:fldCharType="separate"/>
            </w:r>
            <w:r w:rsidR="00170563">
              <w:rPr>
                <w:noProof/>
                <w:webHidden/>
              </w:rPr>
              <w:t>3</w:t>
            </w:r>
            <w:r w:rsidR="00E942B2" w:rsidRPr="00170563">
              <w:rPr>
                <w:noProof/>
                <w:webHidden/>
              </w:rPr>
              <w:fldChar w:fldCharType="end"/>
            </w:r>
          </w:hyperlink>
        </w:p>
        <w:p w14:paraId="58425E38" w14:textId="77777777" w:rsidR="00E942B2" w:rsidRPr="00170563" w:rsidRDefault="00583B0F">
          <w:pPr>
            <w:pStyle w:val="TDC3"/>
            <w:rPr>
              <w:rFonts w:asciiTheme="minorHAnsi" w:eastAsiaTheme="minorEastAsia" w:hAnsiTheme="minorHAnsi" w:cstheme="minorBidi"/>
              <w:noProof/>
              <w:szCs w:val="22"/>
              <w:lang w:eastAsia="es-MX"/>
            </w:rPr>
          </w:pPr>
          <w:hyperlink w:anchor="_Toc215737110" w:history="1">
            <w:r w:rsidR="00E942B2" w:rsidRPr="00170563">
              <w:rPr>
                <w:rStyle w:val="Hipervnculo"/>
                <w:rFonts w:eastAsiaTheme="majorEastAsia"/>
                <w:noProof/>
              </w:rPr>
              <w:t>b) Turno del Recurso de Revisión.</w:t>
            </w:r>
            <w:r w:rsidR="00E942B2" w:rsidRPr="00170563">
              <w:rPr>
                <w:noProof/>
                <w:webHidden/>
              </w:rPr>
              <w:tab/>
            </w:r>
            <w:r w:rsidR="00E942B2" w:rsidRPr="00170563">
              <w:rPr>
                <w:noProof/>
                <w:webHidden/>
              </w:rPr>
              <w:fldChar w:fldCharType="begin"/>
            </w:r>
            <w:r w:rsidR="00E942B2" w:rsidRPr="00170563">
              <w:rPr>
                <w:noProof/>
                <w:webHidden/>
              </w:rPr>
              <w:instrText xml:space="preserve"> PAGEREF _Toc215737110 \h </w:instrText>
            </w:r>
            <w:r w:rsidR="00E942B2" w:rsidRPr="00170563">
              <w:rPr>
                <w:noProof/>
                <w:webHidden/>
              </w:rPr>
            </w:r>
            <w:r w:rsidR="00E942B2" w:rsidRPr="00170563">
              <w:rPr>
                <w:noProof/>
                <w:webHidden/>
              </w:rPr>
              <w:fldChar w:fldCharType="separate"/>
            </w:r>
            <w:r w:rsidR="00170563">
              <w:rPr>
                <w:noProof/>
                <w:webHidden/>
              </w:rPr>
              <w:t>4</w:t>
            </w:r>
            <w:r w:rsidR="00E942B2" w:rsidRPr="00170563">
              <w:rPr>
                <w:noProof/>
                <w:webHidden/>
              </w:rPr>
              <w:fldChar w:fldCharType="end"/>
            </w:r>
          </w:hyperlink>
        </w:p>
        <w:p w14:paraId="052569A8" w14:textId="77777777" w:rsidR="00E942B2" w:rsidRPr="00170563" w:rsidRDefault="00583B0F">
          <w:pPr>
            <w:pStyle w:val="TDC3"/>
            <w:rPr>
              <w:rFonts w:asciiTheme="minorHAnsi" w:eastAsiaTheme="minorEastAsia" w:hAnsiTheme="minorHAnsi" w:cstheme="minorBidi"/>
              <w:noProof/>
              <w:szCs w:val="22"/>
              <w:lang w:eastAsia="es-MX"/>
            </w:rPr>
          </w:pPr>
          <w:hyperlink w:anchor="_Toc215737111" w:history="1">
            <w:r w:rsidR="00E942B2" w:rsidRPr="00170563">
              <w:rPr>
                <w:rStyle w:val="Hipervnculo"/>
                <w:rFonts w:eastAsiaTheme="majorEastAsia"/>
                <w:noProof/>
              </w:rPr>
              <w:t>c) Admisión del Recurso de Revisión.</w:t>
            </w:r>
            <w:r w:rsidR="00E942B2" w:rsidRPr="00170563">
              <w:rPr>
                <w:noProof/>
                <w:webHidden/>
              </w:rPr>
              <w:tab/>
            </w:r>
            <w:r w:rsidR="00E942B2" w:rsidRPr="00170563">
              <w:rPr>
                <w:noProof/>
                <w:webHidden/>
              </w:rPr>
              <w:fldChar w:fldCharType="begin"/>
            </w:r>
            <w:r w:rsidR="00E942B2" w:rsidRPr="00170563">
              <w:rPr>
                <w:noProof/>
                <w:webHidden/>
              </w:rPr>
              <w:instrText xml:space="preserve"> PAGEREF _Toc215737111 \h </w:instrText>
            </w:r>
            <w:r w:rsidR="00E942B2" w:rsidRPr="00170563">
              <w:rPr>
                <w:noProof/>
                <w:webHidden/>
              </w:rPr>
            </w:r>
            <w:r w:rsidR="00E942B2" w:rsidRPr="00170563">
              <w:rPr>
                <w:noProof/>
                <w:webHidden/>
              </w:rPr>
              <w:fldChar w:fldCharType="separate"/>
            </w:r>
            <w:r w:rsidR="00170563">
              <w:rPr>
                <w:noProof/>
                <w:webHidden/>
              </w:rPr>
              <w:t>4</w:t>
            </w:r>
            <w:r w:rsidR="00E942B2" w:rsidRPr="00170563">
              <w:rPr>
                <w:noProof/>
                <w:webHidden/>
              </w:rPr>
              <w:fldChar w:fldCharType="end"/>
            </w:r>
          </w:hyperlink>
        </w:p>
        <w:p w14:paraId="0753074F" w14:textId="77777777" w:rsidR="00E942B2" w:rsidRPr="00170563" w:rsidRDefault="00583B0F">
          <w:pPr>
            <w:pStyle w:val="TDC3"/>
            <w:rPr>
              <w:rFonts w:asciiTheme="minorHAnsi" w:eastAsiaTheme="minorEastAsia" w:hAnsiTheme="minorHAnsi" w:cstheme="minorBidi"/>
              <w:noProof/>
              <w:szCs w:val="22"/>
              <w:lang w:eastAsia="es-MX"/>
            </w:rPr>
          </w:pPr>
          <w:hyperlink w:anchor="_Toc215737112" w:history="1">
            <w:r w:rsidR="00E942B2" w:rsidRPr="00170563">
              <w:rPr>
                <w:rStyle w:val="Hipervnculo"/>
                <w:rFonts w:eastAsiaTheme="majorEastAsia"/>
                <w:noProof/>
              </w:rPr>
              <w:t>d) Informe Justificado del Sujeto Obligado.</w:t>
            </w:r>
            <w:r w:rsidR="00E942B2" w:rsidRPr="00170563">
              <w:rPr>
                <w:noProof/>
                <w:webHidden/>
              </w:rPr>
              <w:tab/>
            </w:r>
            <w:r w:rsidR="00E942B2" w:rsidRPr="00170563">
              <w:rPr>
                <w:noProof/>
                <w:webHidden/>
              </w:rPr>
              <w:fldChar w:fldCharType="begin"/>
            </w:r>
            <w:r w:rsidR="00E942B2" w:rsidRPr="00170563">
              <w:rPr>
                <w:noProof/>
                <w:webHidden/>
              </w:rPr>
              <w:instrText xml:space="preserve"> PAGEREF _Toc215737112 \h </w:instrText>
            </w:r>
            <w:r w:rsidR="00E942B2" w:rsidRPr="00170563">
              <w:rPr>
                <w:noProof/>
                <w:webHidden/>
              </w:rPr>
            </w:r>
            <w:r w:rsidR="00E942B2" w:rsidRPr="00170563">
              <w:rPr>
                <w:noProof/>
                <w:webHidden/>
              </w:rPr>
              <w:fldChar w:fldCharType="separate"/>
            </w:r>
            <w:r w:rsidR="00170563">
              <w:rPr>
                <w:noProof/>
                <w:webHidden/>
              </w:rPr>
              <w:t>4</w:t>
            </w:r>
            <w:r w:rsidR="00E942B2" w:rsidRPr="00170563">
              <w:rPr>
                <w:noProof/>
                <w:webHidden/>
              </w:rPr>
              <w:fldChar w:fldCharType="end"/>
            </w:r>
          </w:hyperlink>
        </w:p>
        <w:p w14:paraId="174C1ACC" w14:textId="77777777" w:rsidR="00E942B2" w:rsidRPr="00170563" w:rsidRDefault="00583B0F">
          <w:pPr>
            <w:pStyle w:val="TDC3"/>
            <w:rPr>
              <w:rFonts w:asciiTheme="minorHAnsi" w:eastAsiaTheme="minorEastAsia" w:hAnsiTheme="minorHAnsi" w:cstheme="minorBidi"/>
              <w:noProof/>
              <w:szCs w:val="22"/>
              <w:lang w:eastAsia="es-MX"/>
            </w:rPr>
          </w:pPr>
          <w:hyperlink w:anchor="_Toc215737113" w:history="1">
            <w:r w:rsidR="00E942B2" w:rsidRPr="00170563">
              <w:rPr>
                <w:rStyle w:val="Hipervnculo"/>
                <w:rFonts w:eastAsiaTheme="majorEastAsia"/>
                <w:noProof/>
              </w:rPr>
              <w:t>e) Manifestaciones de la Parte Recurrente.</w:t>
            </w:r>
            <w:r w:rsidR="00E942B2" w:rsidRPr="00170563">
              <w:rPr>
                <w:noProof/>
                <w:webHidden/>
              </w:rPr>
              <w:tab/>
            </w:r>
            <w:r w:rsidR="00E942B2" w:rsidRPr="00170563">
              <w:rPr>
                <w:noProof/>
                <w:webHidden/>
              </w:rPr>
              <w:fldChar w:fldCharType="begin"/>
            </w:r>
            <w:r w:rsidR="00E942B2" w:rsidRPr="00170563">
              <w:rPr>
                <w:noProof/>
                <w:webHidden/>
              </w:rPr>
              <w:instrText xml:space="preserve"> PAGEREF _Toc215737113 \h </w:instrText>
            </w:r>
            <w:r w:rsidR="00E942B2" w:rsidRPr="00170563">
              <w:rPr>
                <w:noProof/>
                <w:webHidden/>
              </w:rPr>
            </w:r>
            <w:r w:rsidR="00E942B2" w:rsidRPr="00170563">
              <w:rPr>
                <w:noProof/>
                <w:webHidden/>
              </w:rPr>
              <w:fldChar w:fldCharType="separate"/>
            </w:r>
            <w:r w:rsidR="00170563">
              <w:rPr>
                <w:noProof/>
                <w:webHidden/>
              </w:rPr>
              <w:t>5</w:t>
            </w:r>
            <w:r w:rsidR="00E942B2" w:rsidRPr="00170563">
              <w:rPr>
                <w:noProof/>
                <w:webHidden/>
              </w:rPr>
              <w:fldChar w:fldCharType="end"/>
            </w:r>
          </w:hyperlink>
        </w:p>
        <w:p w14:paraId="5DACC752" w14:textId="77777777" w:rsidR="00E942B2" w:rsidRPr="00170563" w:rsidRDefault="00583B0F">
          <w:pPr>
            <w:pStyle w:val="TDC3"/>
            <w:rPr>
              <w:rFonts w:asciiTheme="minorHAnsi" w:eastAsiaTheme="minorEastAsia" w:hAnsiTheme="minorHAnsi" w:cstheme="minorBidi"/>
              <w:noProof/>
              <w:szCs w:val="22"/>
              <w:lang w:eastAsia="es-MX"/>
            </w:rPr>
          </w:pPr>
          <w:hyperlink w:anchor="_Toc215737114" w:history="1">
            <w:r w:rsidR="00E942B2" w:rsidRPr="00170563">
              <w:rPr>
                <w:rStyle w:val="Hipervnculo"/>
                <w:rFonts w:eastAsia="Calibri"/>
                <w:b/>
                <w:noProof/>
              </w:rPr>
              <w:t>f) Ampliación de Plazo para Resolver</w:t>
            </w:r>
            <w:r w:rsidR="00E942B2" w:rsidRPr="00170563">
              <w:rPr>
                <w:noProof/>
                <w:webHidden/>
              </w:rPr>
              <w:tab/>
            </w:r>
            <w:r w:rsidR="00E942B2" w:rsidRPr="00170563">
              <w:rPr>
                <w:noProof/>
                <w:webHidden/>
              </w:rPr>
              <w:fldChar w:fldCharType="begin"/>
            </w:r>
            <w:r w:rsidR="00E942B2" w:rsidRPr="00170563">
              <w:rPr>
                <w:noProof/>
                <w:webHidden/>
              </w:rPr>
              <w:instrText xml:space="preserve"> PAGEREF _Toc215737114 \h </w:instrText>
            </w:r>
            <w:r w:rsidR="00E942B2" w:rsidRPr="00170563">
              <w:rPr>
                <w:noProof/>
                <w:webHidden/>
              </w:rPr>
            </w:r>
            <w:r w:rsidR="00E942B2" w:rsidRPr="00170563">
              <w:rPr>
                <w:noProof/>
                <w:webHidden/>
              </w:rPr>
              <w:fldChar w:fldCharType="separate"/>
            </w:r>
            <w:r w:rsidR="00170563">
              <w:rPr>
                <w:noProof/>
                <w:webHidden/>
              </w:rPr>
              <w:t>5</w:t>
            </w:r>
            <w:r w:rsidR="00E942B2" w:rsidRPr="00170563">
              <w:rPr>
                <w:noProof/>
                <w:webHidden/>
              </w:rPr>
              <w:fldChar w:fldCharType="end"/>
            </w:r>
          </w:hyperlink>
        </w:p>
        <w:p w14:paraId="48676C01" w14:textId="77777777" w:rsidR="00E942B2" w:rsidRPr="00170563" w:rsidRDefault="00583B0F">
          <w:pPr>
            <w:pStyle w:val="TDC3"/>
            <w:rPr>
              <w:rFonts w:asciiTheme="minorHAnsi" w:eastAsiaTheme="minorEastAsia" w:hAnsiTheme="minorHAnsi" w:cstheme="minorBidi"/>
              <w:noProof/>
              <w:szCs w:val="22"/>
              <w:lang w:eastAsia="es-MX"/>
            </w:rPr>
          </w:pPr>
          <w:hyperlink w:anchor="_Toc215737115" w:history="1">
            <w:r w:rsidR="00E942B2" w:rsidRPr="00170563">
              <w:rPr>
                <w:rStyle w:val="Hipervnculo"/>
                <w:rFonts w:eastAsiaTheme="majorEastAsia"/>
                <w:noProof/>
              </w:rPr>
              <w:t>g) Cierre de instrucción.</w:t>
            </w:r>
            <w:r w:rsidR="00E942B2" w:rsidRPr="00170563">
              <w:rPr>
                <w:noProof/>
                <w:webHidden/>
              </w:rPr>
              <w:tab/>
            </w:r>
            <w:r w:rsidR="00E942B2" w:rsidRPr="00170563">
              <w:rPr>
                <w:noProof/>
                <w:webHidden/>
              </w:rPr>
              <w:fldChar w:fldCharType="begin"/>
            </w:r>
            <w:r w:rsidR="00E942B2" w:rsidRPr="00170563">
              <w:rPr>
                <w:noProof/>
                <w:webHidden/>
              </w:rPr>
              <w:instrText xml:space="preserve"> PAGEREF _Toc215737115 \h </w:instrText>
            </w:r>
            <w:r w:rsidR="00E942B2" w:rsidRPr="00170563">
              <w:rPr>
                <w:noProof/>
                <w:webHidden/>
              </w:rPr>
            </w:r>
            <w:r w:rsidR="00E942B2" w:rsidRPr="00170563">
              <w:rPr>
                <w:noProof/>
                <w:webHidden/>
              </w:rPr>
              <w:fldChar w:fldCharType="separate"/>
            </w:r>
            <w:r w:rsidR="00170563">
              <w:rPr>
                <w:noProof/>
                <w:webHidden/>
              </w:rPr>
              <w:t>8</w:t>
            </w:r>
            <w:r w:rsidR="00E942B2" w:rsidRPr="00170563">
              <w:rPr>
                <w:noProof/>
                <w:webHidden/>
              </w:rPr>
              <w:fldChar w:fldCharType="end"/>
            </w:r>
          </w:hyperlink>
        </w:p>
        <w:p w14:paraId="42A74CB0" w14:textId="77777777" w:rsidR="00E942B2" w:rsidRPr="00170563" w:rsidRDefault="00583B0F">
          <w:pPr>
            <w:pStyle w:val="TDC1"/>
            <w:tabs>
              <w:tab w:val="right" w:leader="dot" w:pos="9034"/>
            </w:tabs>
            <w:rPr>
              <w:rFonts w:asciiTheme="minorHAnsi" w:eastAsiaTheme="minorEastAsia" w:hAnsiTheme="minorHAnsi" w:cstheme="minorBidi"/>
              <w:noProof/>
              <w:szCs w:val="22"/>
              <w:lang w:eastAsia="es-MX"/>
            </w:rPr>
          </w:pPr>
          <w:hyperlink w:anchor="_Toc215737116" w:history="1">
            <w:r w:rsidR="00E942B2" w:rsidRPr="00170563">
              <w:rPr>
                <w:rStyle w:val="Hipervnculo"/>
                <w:rFonts w:eastAsiaTheme="majorEastAsia"/>
                <w:noProof/>
              </w:rPr>
              <w:t>CONSIDERANDOS</w:t>
            </w:r>
            <w:r w:rsidR="00E942B2" w:rsidRPr="00170563">
              <w:rPr>
                <w:noProof/>
                <w:webHidden/>
              </w:rPr>
              <w:tab/>
            </w:r>
            <w:r w:rsidR="00E942B2" w:rsidRPr="00170563">
              <w:rPr>
                <w:noProof/>
                <w:webHidden/>
              </w:rPr>
              <w:fldChar w:fldCharType="begin"/>
            </w:r>
            <w:r w:rsidR="00E942B2" w:rsidRPr="00170563">
              <w:rPr>
                <w:noProof/>
                <w:webHidden/>
              </w:rPr>
              <w:instrText xml:space="preserve"> PAGEREF _Toc215737116 \h </w:instrText>
            </w:r>
            <w:r w:rsidR="00E942B2" w:rsidRPr="00170563">
              <w:rPr>
                <w:noProof/>
                <w:webHidden/>
              </w:rPr>
            </w:r>
            <w:r w:rsidR="00E942B2" w:rsidRPr="00170563">
              <w:rPr>
                <w:noProof/>
                <w:webHidden/>
              </w:rPr>
              <w:fldChar w:fldCharType="separate"/>
            </w:r>
            <w:r w:rsidR="00170563">
              <w:rPr>
                <w:noProof/>
                <w:webHidden/>
              </w:rPr>
              <w:t>8</w:t>
            </w:r>
            <w:r w:rsidR="00E942B2" w:rsidRPr="00170563">
              <w:rPr>
                <w:noProof/>
                <w:webHidden/>
              </w:rPr>
              <w:fldChar w:fldCharType="end"/>
            </w:r>
          </w:hyperlink>
        </w:p>
        <w:p w14:paraId="2735CC1D" w14:textId="77777777" w:rsidR="00E942B2" w:rsidRPr="00170563" w:rsidRDefault="00583B0F">
          <w:pPr>
            <w:pStyle w:val="TDC2"/>
            <w:rPr>
              <w:rFonts w:asciiTheme="minorHAnsi" w:eastAsiaTheme="minorEastAsia" w:hAnsiTheme="minorHAnsi" w:cstheme="minorBidi"/>
              <w:noProof/>
              <w:szCs w:val="22"/>
              <w:lang w:eastAsia="es-MX"/>
            </w:rPr>
          </w:pPr>
          <w:hyperlink w:anchor="_Toc215737117" w:history="1">
            <w:r w:rsidR="00E942B2" w:rsidRPr="00170563">
              <w:rPr>
                <w:rStyle w:val="Hipervnculo"/>
                <w:rFonts w:eastAsiaTheme="majorEastAsia"/>
                <w:noProof/>
              </w:rPr>
              <w:t>PRIMERO. Procedibilidad</w:t>
            </w:r>
            <w:r w:rsidR="00E942B2" w:rsidRPr="00170563">
              <w:rPr>
                <w:noProof/>
                <w:webHidden/>
              </w:rPr>
              <w:tab/>
            </w:r>
            <w:r w:rsidR="00E942B2" w:rsidRPr="00170563">
              <w:rPr>
                <w:noProof/>
                <w:webHidden/>
              </w:rPr>
              <w:fldChar w:fldCharType="begin"/>
            </w:r>
            <w:r w:rsidR="00E942B2" w:rsidRPr="00170563">
              <w:rPr>
                <w:noProof/>
                <w:webHidden/>
              </w:rPr>
              <w:instrText xml:space="preserve"> PAGEREF _Toc215737117 \h </w:instrText>
            </w:r>
            <w:r w:rsidR="00E942B2" w:rsidRPr="00170563">
              <w:rPr>
                <w:noProof/>
                <w:webHidden/>
              </w:rPr>
            </w:r>
            <w:r w:rsidR="00E942B2" w:rsidRPr="00170563">
              <w:rPr>
                <w:noProof/>
                <w:webHidden/>
              </w:rPr>
              <w:fldChar w:fldCharType="separate"/>
            </w:r>
            <w:r w:rsidR="00170563">
              <w:rPr>
                <w:noProof/>
                <w:webHidden/>
              </w:rPr>
              <w:t>8</w:t>
            </w:r>
            <w:r w:rsidR="00E942B2" w:rsidRPr="00170563">
              <w:rPr>
                <w:noProof/>
                <w:webHidden/>
              </w:rPr>
              <w:fldChar w:fldCharType="end"/>
            </w:r>
          </w:hyperlink>
        </w:p>
        <w:p w14:paraId="55E435A6" w14:textId="77777777" w:rsidR="00E942B2" w:rsidRPr="00170563" w:rsidRDefault="00583B0F">
          <w:pPr>
            <w:pStyle w:val="TDC3"/>
            <w:rPr>
              <w:rFonts w:asciiTheme="minorHAnsi" w:eastAsiaTheme="minorEastAsia" w:hAnsiTheme="minorHAnsi" w:cstheme="minorBidi"/>
              <w:noProof/>
              <w:szCs w:val="22"/>
              <w:lang w:eastAsia="es-MX"/>
            </w:rPr>
          </w:pPr>
          <w:hyperlink w:anchor="_Toc215737118" w:history="1">
            <w:r w:rsidR="00E942B2" w:rsidRPr="00170563">
              <w:rPr>
                <w:rStyle w:val="Hipervnculo"/>
                <w:rFonts w:eastAsiaTheme="majorEastAsia"/>
                <w:noProof/>
              </w:rPr>
              <w:t>a) Competencia del Instituto.</w:t>
            </w:r>
            <w:r w:rsidR="00E942B2" w:rsidRPr="00170563">
              <w:rPr>
                <w:noProof/>
                <w:webHidden/>
              </w:rPr>
              <w:tab/>
            </w:r>
            <w:r w:rsidR="00E942B2" w:rsidRPr="00170563">
              <w:rPr>
                <w:noProof/>
                <w:webHidden/>
              </w:rPr>
              <w:fldChar w:fldCharType="begin"/>
            </w:r>
            <w:r w:rsidR="00E942B2" w:rsidRPr="00170563">
              <w:rPr>
                <w:noProof/>
                <w:webHidden/>
              </w:rPr>
              <w:instrText xml:space="preserve"> PAGEREF _Toc215737118 \h </w:instrText>
            </w:r>
            <w:r w:rsidR="00E942B2" w:rsidRPr="00170563">
              <w:rPr>
                <w:noProof/>
                <w:webHidden/>
              </w:rPr>
            </w:r>
            <w:r w:rsidR="00E942B2" w:rsidRPr="00170563">
              <w:rPr>
                <w:noProof/>
                <w:webHidden/>
              </w:rPr>
              <w:fldChar w:fldCharType="separate"/>
            </w:r>
            <w:r w:rsidR="00170563">
              <w:rPr>
                <w:noProof/>
                <w:webHidden/>
              </w:rPr>
              <w:t>8</w:t>
            </w:r>
            <w:r w:rsidR="00E942B2" w:rsidRPr="00170563">
              <w:rPr>
                <w:noProof/>
                <w:webHidden/>
              </w:rPr>
              <w:fldChar w:fldCharType="end"/>
            </w:r>
          </w:hyperlink>
        </w:p>
        <w:p w14:paraId="2EEAF53A" w14:textId="77777777" w:rsidR="00E942B2" w:rsidRPr="00170563" w:rsidRDefault="00583B0F">
          <w:pPr>
            <w:pStyle w:val="TDC3"/>
            <w:rPr>
              <w:rFonts w:asciiTheme="minorHAnsi" w:eastAsiaTheme="minorEastAsia" w:hAnsiTheme="minorHAnsi" w:cstheme="minorBidi"/>
              <w:noProof/>
              <w:szCs w:val="22"/>
              <w:lang w:eastAsia="es-MX"/>
            </w:rPr>
          </w:pPr>
          <w:hyperlink w:anchor="_Toc215737119" w:history="1">
            <w:r w:rsidR="00E942B2" w:rsidRPr="00170563">
              <w:rPr>
                <w:rStyle w:val="Hipervnculo"/>
                <w:rFonts w:eastAsiaTheme="majorEastAsia"/>
                <w:noProof/>
              </w:rPr>
              <w:t>b) Legitimidad de la parte recurrente.</w:t>
            </w:r>
            <w:r w:rsidR="00E942B2" w:rsidRPr="00170563">
              <w:rPr>
                <w:noProof/>
                <w:webHidden/>
              </w:rPr>
              <w:tab/>
            </w:r>
            <w:r w:rsidR="00E942B2" w:rsidRPr="00170563">
              <w:rPr>
                <w:noProof/>
                <w:webHidden/>
              </w:rPr>
              <w:fldChar w:fldCharType="begin"/>
            </w:r>
            <w:r w:rsidR="00E942B2" w:rsidRPr="00170563">
              <w:rPr>
                <w:noProof/>
                <w:webHidden/>
              </w:rPr>
              <w:instrText xml:space="preserve"> PAGEREF _Toc215737119 \h </w:instrText>
            </w:r>
            <w:r w:rsidR="00E942B2" w:rsidRPr="00170563">
              <w:rPr>
                <w:noProof/>
                <w:webHidden/>
              </w:rPr>
            </w:r>
            <w:r w:rsidR="00E942B2" w:rsidRPr="00170563">
              <w:rPr>
                <w:noProof/>
                <w:webHidden/>
              </w:rPr>
              <w:fldChar w:fldCharType="separate"/>
            </w:r>
            <w:r w:rsidR="00170563">
              <w:rPr>
                <w:noProof/>
                <w:webHidden/>
              </w:rPr>
              <w:t>9</w:t>
            </w:r>
            <w:r w:rsidR="00E942B2" w:rsidRPr="00170563">
              <w:rPr>
                <w:noProof/>
                <w:webHidden/>
              </w:rPr>
              <w:fldChar w:fldCharType="end"/>
            </w:r>
          </w:hyperlink>
        </w:p>
        <w:p w14:paraId="06CE7655" w14:textId="77777777" w:rsidR="00E942B2" w:rsidRPr="00170563" w:rsidRDefault="00583B0F">
          <w:pPr>
            <w:pStyle w:val="TDC3"/>
            <w:rPr>
              <w:rFonts w:asciiTheme="minorHAnsi" w:eastAsiaTheme="minorEastAsia" w:hAnsiTheme="minorHAnsi" w:cstheme="minorBidi"/>
              <w:noProof/>
              <w:szCs w:val="22"/>
              <w:lang w:eastAsia="es-MX"/>
            </w:rPr>
          </w:pPr>
          <w:hyperlink w:anchor="_Toc215737120" w:history="1">
            <w:r w:rsidR="00E942B2" w:rsidRPr="00170563">
              <w:rPr>
                <w:rStyle w:val="Hipervnculo"/>
                <w:rFonts w:eastAsiaTheme="majorEastAsia"/>
                <w:noProof/>
              </w:rPr>
              <w:t>c) Plazo para interponer el recurso.</w:t>
            </w:r>
            <w:r w:rsidR="00E942B2" w:rsidRPr="00170563">
              <w:rPr>
                <w:noProof/>
                <w:webHidden/>
              </w:rPr>
              <w:tab/>
            </w:r>
            <w:r w:rsidR="00E942B2" w:rsidRPr="00170563">
              <w:rPr>
                <w:noProof/>
                <w:webHidden/>
              </w:rPr>
              <w:fldChar w:fldCharType="begin"/>
            </w:r>
            <w:r w:rsidR="00E942B2" w:rsidRPr="00170563">
              <w:rPr>
                <w:noProof/>
                <w:webHidden/>
              </w:rPr>
              <w:instrText xml:space="preserve"> PAGEREF _Toc215737120 \h </w:instrText>
            </w:r>
            <w:r w:rsidR="00E942B2" w:rsidRPr="00170563">
              <w:rPr>
                <w:noProof/>
                <w:webHidden/>
              </w:rPr>
            </w:r>
            <w:r w:rsidR="00E942B2" w:rsidRPr="00170563">
              <w:rPr>
                <w:noProof/>
                <w:webHidden/>
              </w:rPr>
              <w:fldChar w:fldCharType="separate"/>
            </w:r>
            <w:r w:rsidR="00170563">
              <w:rPr>
                <w:noProof/>
                <w:webHidden/>
              </w:rPr>
              <w:t>9</w:t>
            </w:r>
            <w:r w:rsidR="00E942B2" w:rsidRPr="00170563">
              <w:rPr>
                <w:noProof/>
                <w:webHidden/>
              </w:rPr>
              <w:fldChar w:fldCharType="end"/>
            </w:r>
          </w:hyperlink>
        </w:p>
        <w:p w14:paraId="399E6090" w14:textId="77777777" w:rsidR="00E942B2" w:rsidRPr="00170563" w:rsidRDefault="00583B0F">
          <w:pPr>
            <w:pStyle w:val="TDC3"/>
            <w:rPr>
              <w:rFonts w:asciiTheme="minorHAnsi" w:eastAsiaTheme="minorEastAsia" w:hAnsiTheme="minorHAnsi" w:cstheme="minorBidi"/>
              <w:noProof/>
              <w:szCs w:val="22"/>
              <w:lang w:eastAsia="es-MX"/>
            </w:rPr>
          </w:pPr>
          <w:hyperlink w:anchor="_Toc215737121" w:history="1">
            <w:r w:rsidR="00E942B2" w:rsidRPr="00170563">
              <w:rPr>
                <w:rStyle w:val="Hipervnculo"/>
                <w:rFonts w:eastAsiaTheme="majorEastAsia"/>
                <w:noProof/>
              </w:rPr>
              <w:t>d) Causal de procedencia.</w:t>
            </w:r>
            <w:r w:rsidR="00E942B2" w:rsidRPr="00170563">
              <w:rPr>
                <w:noProof/>
                <w:webHidden/>
              </w:rPr>
              <w:tab/>
            </w:r>
            <w:r w:rsidR="00E942B2" w:rsidRPr="00170563">
              <w:rPr>
                <w:noProof/>
                <w:webHidden/>
              </w:rPr>
              <w:fldChar w:fldCharType="begin"/>
            </w:r>
            <w:r w:rsidR="00E942B2" w:rsidRPr="00170563">
              <w:rPr>
                <w:noProof/>
                <w:webHidden/>
              </w:rPr>
              <w:instrText xml:space="preserve"> PAGEREF _Toc215737121 \h </w:instrText>
            </w:r>
            <w:r w:rsidR="00E942B2" w:rsidRPr="00170563">
              <w:rPr>
                <w:noProof/>
                <w:webHidden/>
              </w:rPr>
            </w:r>
            <w:r w:rsidR="00E942B2" w:rsidRPr="00170563">
              <w:rPr>
                <w:noProof/>
                <w:webHidden/>
              </w:rPr>
              <w:fldChar w:fldCharType="separate"/>
            </w:r>
            <w:r w:rsidR="00170563">
              <w:rPr>
                <w:noProof/>
                <w:webHidden/>
              </w:rPr>
              <w:t>9</w:t>
            </w:r>
            <w:r w:rsidR="00E942B2" w:rsidRPr="00170563">
              <w:rPr>
                <w:noProof/>
                <w:webHidden/>
              </w:rPr>
              <w:fldChar w:fldCharType="end"/>
            </w:r>
          </w:hyperlink>
        </w:p>
        <w:p w14:paraId="0BEB4B4F" w14:textId="77777777" w:rsidR="00E942B2" w:rsidRPr="00170563" w:rsidRDefault="00583B0F">
          <w:pPr>
            <w:pStyle w:val="TDC3"/>
            <w:rPr>
              <w:rFonts w:asciiTheme="minorHAnsi" w:eastAsiaTheme="minorEastAsia" w:hAnsiTheme="minorHAnsi" w:cstheme="minorBidi"/>
              <w:noProof/>
              <w:szCs w:val="22"/>
              <w:lang w:eastAsia="es-MX"/>
            </w:rPr>
          </w:pPr>
          <w:hyperlink w:anchor="_Toc215737122" w:history="1">
            <w:r w:rsidR="00E942B2" w:rsidRPr="00170563">
              <w:rPr>
                <w:rStyle w:val="Hipervnculo"/>
                <w:rFonts w:eastAsiaTheme="majorEastAsia"/>
                <w:noProof/>
              </w:rPr>
              <w:t>e) Requisitos formales para la interposición del recurso.</w:t>
            </w:r>
            <w:r w:rsidR="00E942B2" w:rsidRPr="00170563">
              <w:rPr>
                <w:noProof/>
                <w:webHidden/>
              </w:rPr>
              <w:tab/>
            </w:r>
            <w:r w:rsidR="00E942B2" w:rsidRPr="00170563">
              <w:rPr>
                <w:noProof/>
                <w:webHidden/>
              </w:rPr>
              <w:fldChar w:fldCharType="begin"/>
            </w:r>
            <w:r w:rsidR="00E942B2" w:rsidRPr="00170563">
              <w:rPr>
                <w:noProof/>
                <w:webHidden/>
              </w:rPr>
              <w:instrText xml:space="preserve"> PAGEREF _Toc215737122 \h </w:instrText>
            </w:r>
            <w:r w:rsidR="00E942B2" w:rsidRPr="00170563">
              <w:rPr>
                <w:noProof/>
                <w:webHidden/>
              </w:rPr>
            </w:r>
            <w:r w:rsidR="00E942B2" w:rsidRPr="00170563">
              <w:rPr>
                <w:noProof/>
                <w:webHidden/>
              </w:rPr>
              <w:fldChar w:fldCharType="separate"/>
            </w:r>
            <w:r w:rsidR="00170563">
              <w:rPr>
                <w:noProof/>
                <w:webHidden/>
              </w:rPr>
              <w:t>9</w:t>
            </w:r>
            <w:r w:rsidR="00E942B2" w:rsidRPr="00170563">
              <w:rPr>
                <w:noProof/>
                <w:webHidden/>
              </w:rPr>
              <w:fldChar w:fldCharType="end"/>
            </w:r>
          </w:hyperlink>
        </w:p>
        <w:p w14:paraId="5CB4C4C1" w14:textId="77777777" w:rsidR="00E942B2" w:rsidRPr="00170563" w:rsidRDefault="00583B0F">
          <w:pPr>
            <w:pStyle w:val="TDC2"/>
            <w:rPr>
              <w:rFonts w:asciiTheme="minorHAnsi" w:eastAsiaTheme="minorEastAsia" w:hAnsiTheme="minorHAnsi" w:cstheme="minorBidi"/>
              <w:noProof/>
              <w:szCs w:val="22"/>
              <w:lang w:eastAsia="es-MX"/>
            </w:rPr>
          </w:pPr>
          <w:hyperlink w:anchor="_Toc215737123" w:history="1">
            <w:r w:rsidR="00E942B2" w:rsidRPr="00170563">
              <w:rPr>
                <w:rStyle w:val="Hipervnculo"/>
                <w:rFonts w:eastAsiaTheme="majorEastAsia"/>
                <w:noProof/>
              </w:rPr>
              <w:t>SEGUNDO. Estudio de Fondo.</w:t>
            </w:r>
            <w:r w:rsidR="00E942B2" w:rsidRPr="00170563">
              <w:rPr>
                <w:noProof/>
                <w:webHidden/>
              </w:rPr>
              <w:tab/>
            </w:r>
            <w:r w:rsidR="00E942B2" w:rsidRPr="00170563">
              <w:rPr>
                <w:noProof/>
                <w:webHidden/>
              </w:rPr>
              <w:fldChar w:fldCharType="begin"/>
            </w:r>
            <w:r w:rsidR="00E942B2" w:rsidRPr="00170563">
              <w:rPr>
                <w:noProof/>
                <w:webHidden/>
              </w:rPr>
              <w:instrText xml:space="preserve"> PAGEREF _Toc215737123 \h </w:instrText>
            </w:r>
            <w:r w:rsidR="00E942B2" w:rsidRPr="00170563">
              <w:rPr>
                <w:noProof/>
                <w:webHidden/>
              </w:rPr>
            </w:r>
            <w:r w:rsidR="00E942B2" w:rsidRPr="00170563">
              <w:rPr>
                <w:noProof/>
                <w:webHidden/>
              </w:rPr>
              <w:fldChar w:fldCharType="separate"/>
            </w:r>
            <w:r w:rsidR="00170563">
              <w:rPr>
                <w:noProof/>
                <w:webHidden/>
              </w:rPr>
              <w:t>10</w:t>
            </w:r>
            <w:r w:rsidR="00E942B2" w:rsidRPr="00170563">
              <w:rPr>
                <w:noProof/>
                <w:webHidden/>
              </w:rPr>
              <w:fldChar w:fldCharType="end"/>
            </w:r>
          </w:hyperlink>
        </w:p>
        <w:p w14:paraId="1DECFCA7" w14:textId="77777777" w:rsidR="00E942B2" w:rsidRPr="00170563" w:rsidRDefault="00583B0F">
          <w:pPr>
            <w:pStyle w:val="TDC3"/>
            <w:rPr>
              <w:rFonts w:asciiTheme="minorHAnsi" w:eastAsiaTheme="minorEastAsia" w:hAnsiTheme="minorHAnsi" w:cstheme="minorBidi"/>
              <w:noProof/>
              <w:szCs w:val="22"/>
              <w:lang w:eastAsia="es-MX"/>
            </w:rPr>
          </w:pPr>
          <w:hyperlink w:anchor="_Toc215737124" w:history="1">
            <w:r w:rsidR="00E942B2" w:rsidRPr="00170563">
              <w:rPr>
                <w:rStyle w:val="Hipervnculo"/>
                <w:rFonts w:eastAsiaTheme="majorEastAsia"/>
                <w:noProof/>
              </w:rPr>
              <w:t>a) Mandato de transparencia y responsabilidad del Sujeto Obligado.</w:t>
            </w:r>
            <w:r w:rsidR="00E942B2" w:rsidRPr="00170563">
              <w:rPr>
                <w:noProof/>
                <w:webHidden/>
              </w:rPr>
              <w:tab/>
            </w:r>
            <w:r w:rsidR="00E942B2" w:rsidRPr="00170563">
              <w:rPr>
                <w:noProof/>
                <w:webHidden/>
              </w:rPr>
              <w:fldChar w:fldCharType="begin"/>
            </w:r>
            <w:r w:rsidR="00E942B2" w:rsidRPr="00170563">
              <w:rPr>
                <w:noProof/>
                <w:webHidden/>
              </w:rPr>
              <w:instrText xml:space="preserve"> PAGEREF _Toc215737124 \h </w:instrText>
            </w:r>
            <w:r w:rsidR="00E942B2" w:rsidRPr="00170563">
              <w:rPr>
                <w:noProof/>
                <w:webHidden/>
              </w:rPr>
            </w:r>
            <w:r w:rsidR="00E942B2" w:rsidRPr="00170563">
              <w:rPr>
                <w:noProof/>
                <w:webHidden/>
              </w:rPr>
              <w:fldChar w:fldCharType="separate"/>
            </w:r>
            <w:r w:rsidR="00170563">
              <w:rPr>
                <w:noProof/>
                <w:webHidden/>
              </w:rPr>
              <w:t>10</w:t>
            </w:r>
            <w:r w:rsidR="00E942B2" w:rsidRPr="00170563">
              <w:rPr>
                <w:noProof/>
                <w:webHidden/>
              </w:rPr>
              <w:fldChar w:fldCharType="end"/>
            </w:r>
          </w:hyperlink>
        </w:p>
        <w:p w14:paraId="27A552A9" w14:textId="77777777" w:rsidR="00E942B2" w:rsidRPr="00170563" w:rsidRDefault="00583B0F">
          <w:pPr>
            <w:pStyle w:val="TDC3"/>
            <w:rPr>
              <w:rFonts w:asciiTheme="minorHAnsi" w:eastAsiaTheme="minorEastAsia" w:hAnsiTheme="minorHAnsi" w:cstheme="minorBidi"/>
              <w:noProof/>
              <w:szCs w:val="22"/>
              <w:lang w:eastAsia="es-MX"/>
            </w:rPr>
          </w:pPr>
          <w:hyperlink w:anchor="_Toc215737125" w:history="1">
            <w:r w:rsidR="00E942B2" w:rsidRPr="00170563">
              <w:rPr>
                <w:rStyle w:val="Hipervnculo"/>
                <w:rFonts w:eastAsiaTheme="majorEastAsia"/>
                <w:noProof/>
              </w:rPr>
              <w:t>b) Controversia a resolver.</w:t>
            </w:r>
            <w:r w:rsidR="00E942B2" w:rsidRPr="00170563">
              <w:rPr>
                <w:noProof/>
                <w:webHidden/>
              </w:rPr>
              <w:tab/>
            </w:r>
            <w:r w:rsidR="00E942B2" w:rsidRPr="00170563">
              <w:rPr>
                <w:noProof/>
                <w:webHidden/>
              </w:rPr>
              <w:fldChar w:fldCharType="begin"/>
            </w:r>
            <w:r w:rsidR="00E942B2" w:rsidRPr="00170563">
              <w:rPr>
                <w:noProof/>
                <w:webHidden/>
              </w:rPr>
              <w:instrText xml:space="preserve"> PAGEREF _Toc215737125 \h </w:instrText>
            </w:r>
            <w:r w:rsidR="00E942B2" w:rsidRPr="00170563">
              <w:rPr>
                <w:noProof/>
                <w:webHidden/>
              </w:rPr>
            </w:r>
            <w:r w:rsidR="00E942B2" w:rsidRPr="00170563">
              <w:rPr>
                <w:noProof/>
                <w:webHidden/>
              </w:rPr>
              <w:fldChar w:fldCharType="separate"/>
            </w:r>
            <w:r w:rsidR="00170563">
              <w:rPr>
                <w:noProof/>
                <w:webHidden/>
              </w:rPr>
              <w:t>13</w:t>
            </w:r>
            <w:r w:rsidR="00E942B2" w:rsidRPr="00170563">
              <w:rPr>
                <w:noProof/>
                <w:webHidden/>
              </w:rPr>
              <w:fldChar w:fldCharType="end"/>
            </w:r>
          </w:hyperlink>
        </w:p>
        <w:p w14:paraId="0C60D585" w14:textId="77777777" w:rsidR="00E942B2" w:rsidRPr="00170563" w:rsidRDefault="00583B0F">
          <w:pPr>
            <w:pStyle w:val="TDC3"/>
            <w:rPr>
              <w:rFonts w:asciiTheme="minorHAnsi" w:eastAsiaTheme="minorEastAsia" w:hAnsiTheme="minorHAnsi" w:cstheme="minorBidi"/>
              <w:noProof/>
              <w:szCs w:val="22"/>
              <w:lang w:eastAsia="es-MX"/>
            </w:rPr>
          </w:pPr>
          <w:hyperlink w:anchor="_Toc215737126" w:history="1">
            <w:r w:rsidR="00E942B2" w:rsidRPr="00170563">
              <w:rPr>
                <w:rStyle w:val="Hipervnculo"/>
                <w:rFonts w:eastAsiaTheme="majorEastAsia"/>
                <w:noProof/>
              </w:rPr>
              <w:t>c) Estudio de la controversia.</w:t>
            </w:r>
            <w:r w:rsidR="00E942B2" w:rsidRPr="00170563">
              <w:rPr>
                <w:noProof/>
                <w:webHidden/>
              </w:rPr>
              <w:tab/>
            </w:r>
            <w:r w:rsidR="00E942B2" w:rsidRPr="00170563">
              <w:rPr>
                <w:noProof/>
                <w:webHidden/>
              </w:rPr>
              <w:fldChar w:fldCharType="begin"/>
            </w:r>
            <w:r w:rsidR="00E942B2" w:rsidRPr="00170563">
              <w:rPr>
                <w:noProof/>
                <w:webHidden/>
              </w:rPr>
              <w:instrText xml:space="preserve"> PAGEREF _Toc215737126 \h </w:instrText>
            </w:r>
            <w:r w:rsidR="00E942B2" w:rsidRPr="00170563">
              <w:rPr>
                <w:noProof/>
                <w:webHidden/>
              </w:rPr>
            </w:r>
            <w:r w:rsidR="00E942B2" w:rsidRPr="00170563">
              <w:rPr>
                <w:noProof/>
                <w:webHidden/>
              </w:rPr>
              <w:fldChar w:fldCharType="separate"/>
            </w:r>
            <w:r w:rsidR="00170563">
              <w:rPr>
                <w:noProof/>
                <w:webHidden/>
              </w:rPr>
              <w:t>14</w:t>
            </w:r>
            <w:r w:rsidR="00E942B2" w:rsidRPr="00170563">
              <w:rPr>
                <w:noProof/>
                <w:webHidden/>
              </w:rPr>
              <w:fldChar w:fldCharType="end"/>
            </w:r>
          </w:hyperlink>
        </w:p>
        <w:p w14:paraId="79EC04AA" w14:textId="77777777" w:rsidR="00E942B2" w:rsidRPr="00170563" w:rsidRDefault="00583B0F">
          <w:pPr>
            <w:pStyle w:val="TDC3"/>
            <w:rPr>
              <w:rFonts w:asciiTheme="minorHAnsi" w:eastAsiaTheme="minorEastAsia" w:hAnsiTheme="minorHAnsi" w:cstheme="minorBidi"/>
              <w:noProof/>
              <w:szCs w:val="22"/>
              <w:lang w:eastAsia="es-MX"/>
            </w:rPr>
          </w:pPr>
          <w:hyperlink w:anchor="_Toc215737127" w:history="1">
            <w:r w:rsidR="00E942B2" w:rsidRPr="00170563">
              <w:rPr>
                <w:rStyle w:val="Hipervnculo"/>
                <w:rFonts w:eastAsiaTheme="majorEastAsia"/>
                <w:noProof/>
              </w:rPr>
              <w:t>d) Conclusión</w:t>
            </w:r>
            <w:r w:rsidR="00E942B2" w:rsidRPr="00170563">
              <w:rPr>
                <w:noProof/>
                <w:webHidden/>
              </w:rPr>
              <w:tab/>
            </w:r>
            <w:r w:rsidR="00E942B2" w:rsidRPr="00170563">
              <w:rPr>
                <w:noProof/>
                <w:webHidden/>
              </w:rPr>
              <w:fldChar w:fldCharType="begin"/>
            </w:r>
            <w:r w:rsidR="00E942B2" w:rsidRPr="00170563">
              <w:rPr>
                <w:noProof/>
                <w:webHidden/>
              </w:rPr>
              <w:instrText xml:space="preserve"> PAGEREF _Toc215737127 \h </w:instrText>
            </w:r>
            <w:r w:rsidR="00E942B2" w:rsidRPr="00170563">
              <w:rPr>
                <w:noProof/>
                <w:webHidden/>
              </w:rPr>
            </w:r>
            <w:r w:rsidR="00E942B2" w:rsidRPr="00170563">
              <w:rPr>
                <w:noProof/>
                <w:webHidden/>
              </w:rPr>
              <w:fldChar w:fldCharType="separate"/>
            </w:r>
            <w:r w:rsidR="00170563">
              <w:rPr>
                <w:noProof/>
                <w:webHidden/>
              </w:rPr>
              <w:t>18</w:t>
            </w:r>
            <w:r w:rsidR="00E942B2" w:rsidRPr="00170563">
              <w:rPr>
                <w:noProof/>
                <w:webHidden/>
              </w:rPr>
              <w:fldChar w:fldCharType="end"/>
            </w:r>
          </w:hyperlink>
        </w:p>
        <w:p w14:paraId="6E7BD42F" w14:textId="77777777" w:rsidR="00E942B2" w:rsidRPr="00170563" w:rsidRDefault="00583B0F">
          <w:pPr>
            <w:pStyle w:val="TDC1"/>
            <w:tabs>
              <w:tab w:val="right" w:leader="dot" w:pos="9034"/>
            </w:tabs>
            <w:rPr>
              <w:rFonts w:asciiTheme="minorHAnsi" w:eastAsiaTheme="minorEastAsia" w:hAnsiTheme="minorHAnsi" w:cstheme="minorBidi"/>
              <w:noProof/>
              <w:szCs w:val="22"/>
              <w:lang w:eastAsia="es-MX"/>
            </w:rPr>
          </w:pPr>
          <w:hyperlink w:anchor="_Toc215737128" w:history="1">
            <w:r w:rsidR="00E942B2" w:rsidRPr="00170563">
              <w:rPr>
                <w:rStyle w:val="Hipervnculo"/>
                <w:rFonts w:eastAsiaTheme="majorEastAsia"/>
                <w:noProof/>
              </w:rPr>
              <w:t>RESUELVE</w:t>
            </w:r>
            <w:r w:rsidR="00E942B2" w:rsidRPr="00170563">
              <w:rPr>
                <w:noProof/>
                <w:webHidden/>
              </w:rPr>
              <w:tab/>
            </w:r>
            <w:r w:rsidR="00E942B2" w:rsidRPr="00170563">
              <w:rPr>
                <w:noProof/>
                <w:webHidden/>
              </w:rPr>
              <w:fldChar w:fldCharType="begin"/>
            </w:r>
            <w:r w:rsidR="00E942B2" w:rsidRPr="00170563">
              <w:rPr>
                <w:noProof/>
                <w:webHidden/>
              </w:rPr>
              <w:instrText xml:space="preserve"> PAGEREF _Toc215737128 \h </w:instrText>
            </w:r>
            <w:r w:rsidR="00E942B2" w:rsidRPr="00170563">
              <w:rPr>
                <w:noProof/>
                <w:webHidden/>
              </w:rPr>
            </w:r>
            <w:r w:rsidR="00E942B2" w:rsidRPr="00170563">
              <w:rPr>
                <w:noProof/>
                <w:webHidden/>
              </w:rPr>
              <w:fldChar w:fldCharType="separate"/>
            </w:r>
            <w:r w:rsidR="00170563">
              <w:rPr>
                <w:noProof/>
                <w:webHidden/>
              </w:rPr>
              <w:t>19</w:t>
            </w:r>
            <w:r w:rsidR="00E942B2" w:rsidRPr="00170563">
              <w:rPr>
                <w:noProof/>
                <w:webHidden/>
              </w:rPr>
              <w:fldChar w:fldCharType="end"/>
            </w:r>
          </w:hyperlink>
        </w:p>
        <w:p w14:paraId="6C8A710A" w14:textId="58A78567" w:rsidR="003E0B6F" w:rsidRPr="00170563" w:rsidRDefault="003E0B6F">
          <w:r w:rsidRPr="00170563">
            <w:rPr>
              <w:b/>
              <w:bCs/>
              <w:lang w:val="es-ES"/>
            </w:rPr>
            <w:lastRenderedPageBreak/>
            <w:fldChar w:fldCharType="end"/>
          </w:r>
        </w:p>
      </w:sdtContent>
    </w:sdt>
    <w:p w14:paraId="05850357" w14:textId="77777777" w:rsidR="008223B9" w:rsidRPr="00170563" w:rsidRDefault="008223B9">
      <w:pPr>
        <w:sectPr w:rsidR="008223B9" w:rsidRPr="00170563" w:rsidSect="00F77E5B">
          <w:headerReference w:type="default" r:id="rId9"/>
          <w:footerReference w:type="default" r:id="rId10"/>
          <w:headerReference w:type="first" r:id="rId11"/>
          <w:pgSz w:w="12240" w:h="15840"/>
          <w:pgMar w:top="2552" w:right="1608" w:bottom="1701" w:left="1588" w:header="709" w:footer="737" w:gutter="0"/>
          <w:pgNumType w:start="1"/>
          <w:cols w:space="720"/>
          <w:titlePg/>
        </w:sectPr>
      </w:pPr>
    </w:p>
    <w:p w14:paraId="5ADDDA00" w14:textId="4B2C6088" w:rsidR="008223B9" w:rsidRPr="00170563" w:rsidRDefault="00C60ED3">
      <w:pPr>
        <w:rPr>
          <w:b/>
        </w:rPr>
      </w:pPr>
      <w:r w:rsidRPr="00170563">
        <w:lastRenderedPageBreak/>
        <w:t xml:space="preserve">Resolución del Pleno del Instituto de Transparencia, Acceso a la Información Pública y Protección de Datos Personales del Estado de México y Municipios, con domicilio en Metepec, Estado de México, del </w:t>
      </w:r>
      <w:r w:rsidR="00E942B2" w:rsidRPr="00170563">
        <w:rPr>
          <w:b/>
        </w:rPr>
        <w:t>diez de diciembre d</w:t>
      </w:r>
      <w:r w:rsidRPr="00170563">
        <w:rPr>
          <w:b/>
        </w:rPr>
        <w:t>e dos mil veinticinco.</w:t>
      </w:r>
    </w:p>
    <w:p w14:paraId="0C011116" w14:textId="77777777" w:rsidR="008223B9" w:rsidRPr="00170563" w:rsidRDefault="008223B9"/>
    <w:p w14:paraId="1FF93FBA" w14:textId="7DA8EA50" w:rsidR="008223B9" w:rsidRPr="00170563" w:rsidRDefault="00C60ED3">
      <w:r w:rsidRPr="00170563">
        <w:rPr>
          <w:b/>
        </w:rPr>
        <w:t xml:space="preserve">VISTO </w:t>
      </w:r>
      <w:r w:rsidRPr="00170563">
        <w:t xml:space="preserve">el expediente formado con motivo del Recurso de Revisión </w:t>
      </w:r>
      <w:r w:rsidR="00F63EEE" w:rsidRPr="00170563">
        <w:rPr>
          <w:b/>
        </w:rPr>
        <w:t>08947</w:t>
      </w:r>
      <w:r w:rsidR="003D662C" w:rsidRPr="00170563">
        <w:rPr>
          <w:b/>
        </w:rPr>
        <w:t>/</w:t>
      </w:r>
      <w:r w:rsidRPr="00170563">
        <w:rPr>
          <w:b/>
        </w:rPr>
        <w:t>INFOEM/IP/RR/2025</w:t>
      </w:r>
      <w:r w:rsidRPr="00170563">
        <w:t xml:space="preserve"> interpuesto por </w:t>
      </w:r>
      <w:r w:rsidRPr="00170563">
        <w:rPr>
          <w:b/>
        </w:rPr>
        <w:t xml:space="preserve">una persona de manera anónima </w:t>
      </w:r>
      <w:r w:rsidRPr="00170563">
        <w:t xml:space="preserve">a quien en lo subsecuente se le denominará </w:t>
      </w:r>
      <w:r w:rsidRPr="00170563">
        <w:rPr>
          <w:b/>
        </w:rPr>
        <w:t>LA PARTE RECURRENTE</w:t>
      </w:r>
      <w:r w:rsidRPr="00170563">
        <w:t xml:space="preserve">, en contra de la respuesta emitida por el </w:t>
      </w:r>
      <w:r w:rsidR="00290927" w:rsidRPr="00170563">
        <w:rPr>
          <w:b/>
        </w:rPr>
        <w:t>Ayuntamiento de Toluca</w:t>
      </w:r>
      <w:r w:rsidRPr="00170563">
        <w:rPr>
          <w:b/>
        </w:rPr>
        <w:t xml:space="preserve">, </w:t>
      </w:r>
      <w:r w:rsidRPr="00170563">
        <w:t xml:space="preserve">en adelante </w:t>
      </w:r>
      <w:r w:rsidRPr="00170563">
        <w:rPr>
          <w:b/>
        </w:rPr>
        <w:t>EL SUJETO OBLIGADO</w:t>
      </w:r>
      <w:r w:rsidRPr="00170563">
        <w:t>, se emite la presente Resolución con base en los Antecedentes y Considerandos que se exponen a continuación:</w:t>
      </w:r>
    </w:p>
    <w:p w14:paraId="380E8808" w14:textId="77777777" w:rsidR="008223B9" w:rsidRPr="00170563" w:rsidRDefault="008223B9"/>
    <w:p w14:paraId="20855CFF" w14:textId="77777777" w:rsidR="008223B9" w:rsidRPr="00170563" w:rsidRDefault="00C60ED3">
      <w:pPr>
        <w:pStyle w:val="Ttulo1"/>
      </w:pPr>
      <w:bookmarkStart w:id="2" w:name="_Toc215737103"/>
      <w:r w:rsidRPr="00170563">
        <w:t>ANTECEDENTES</w:t>
      </w:r>
      <w:bookmarkEnd w:id="2"/>
    </w:p>
    <w:p w14:paraId="374D5E0E" w14:textId="77777777" w:rsidR="008223B9" w:rsidRPr="00170563" w:rsidRDefault="008223B9"/>
    <w:p w14:paraId="2E1E1A80" w14:textId="77777777" w:rsidR="008223B9" w:rsidRPr="00170563" w:rsidRDefault="00C60ED3">
      <w:pPr>
        <w:pStyle w:val="Ttulo2"/>
        <w:jc w:val="left"/>
      </w:pPr>
      <w:bookmarkStart w:id="3" w:name="_Toc215737104"/>
      <w:r w:rsidRPr="00170563">
        <w:t>DE LA SOLICITUD DE INFORMACIÓN</w:t>
      </w:r>
      <w:bookmarkEnd w:id="3"/>
    </w:p>
    <w:p w14:paraId="53EB6B0E" w14:textId="77777777" w:rsidR="008223B9" w:rsidRPr="00170563" w:rsidRDefault="00C60ED3">
      <w:pPr>
        <w:pStyle w:val="Ttulo3"/>
        <w:spacing w:line="360" w:lineRule="auto"/>
      </w:pPr>
      <w:bookmarkStart w:id="4" w:name="_Toc215737105"/>
      <w:r w:rsidRPr="00170563">
        <w:t>a) Solicitud de información.</w:t>
      </w:r>
      <w:bookmarkEnd w:id="4"/>
    </w:p>
    <w:p w14:paraId="0976C7AA" w14:textId="7DBEC682" w:rsidR="008223B9" w:rsidRPr="00170563" w:rsidRDefault="00C60ED3">
      <w:pPr>
        <w:pBdr>
          <w:top w:val="nil"/>
          <w:left w:val="nil"/>
          <w:bottom w:val="nil"/>
          <w:right w:val="nil"/>
          <w:between w:val="nil"/>
        </w:pBdr>
        <w:tabs>
          <w:tab w:val="left" w:pos="0"/>
        </w:tabs>
        <w:rPr>
          <w:color w:val="000000"/>
        </w:rPr>
      </w:pPr>
      <w:r w:rsidRPr="00170563">
        <w:rPr>
          <w:color w:val="000000"/>
        </w:rPr>
        <w:t xml:space="preserve">El </w:t>
      </w:r>
      <w:r w:rsidR="00F63EEE" w:rsidRPr="00170563">
        <w:rPr>
          <w:b/>
          <w:color w:val="000000"/>
        </w:rPr>
        <w:t>veintisiete</w:t>
      </w:r>
      <w:r w:rsidRPr="00170563">
        <w:rPr>
          <w:b/>
          <w:color w:val="000000"/>
        </w:rPr>
        <w:t xml:space="preserve"> de </w:t>
      </w:r>
      <w:r w:rsidR="00F63EEE" w:rsidRPr="00170563">
        <w:rPr>
          <w:b/>
          <w:color w:val="000000"/>
        </w:rPr>
        <w:t>junio</w:t>
      </w:r>
      <w:r w:rsidRPr="00170563">
        <w:rPr>
          <w:b/>
          <w:color w:val="000000"/>
        </w:rPr>
        <w:t xml:space="preserve"> de dos mil veinticinco</w:t>
      </w:r>
      <w:r w:rsidRPr="00170563">
        <w:rPr>
          <w:color w:val="000000"/>
        </w:rPr>
        <w:t xml:space="preserve"> </w:t>
      </w:r>
      <w:r w:rsidRPr="00170563">
        <w:rPr>
          <w:b/>
          <w:color w:val="000000"/>
        </w:rPr>
        <w:t>LA PARTE RECURRENTE</w:t>
      </w:r>
      <w:r w:rsidRPr="00170563">
        <w:rPr>
          <w:color w:val="000000"/>
        </w:rPr>
        <w:t xml:space="preserve"> presentó una solicitud de acceso a la información pública ante el </w:t>
      </w:r>
      <w:r w:rsidRPr="00170563">
        <w:rPr>
          <w:b/>
          <w:color w:val="000000"/>
        </w:rPr>
        <w:t>SUJETO OBLIGADO</w:t>
      </w:r>
      <w:r w:rsidRPr="00170563">
        <w:rPr>
          <w:color w:val="000000"/>
        </w:rPr>
        <w:t>, a través del Sistema de Acceso a la Información Mexiquense (</w:t>
      </w:r>
      <w:r w:rsidRPr="00170563">
        <w:rPr>
          <w:b/>
          <w:color w:val="000000"/>
        </w:rPr>
        <w:t>SAIMEX</w:t>
      </w:r>
      <w:r w:rsidRPr="00170563">
        <w:rPr>
          <w:color w:val="000000"/>
        </w:rPr>
        <w:t>). Dicha solicitud quedó registrada con el número de folio</w:t>
      </w:r>
      <w:r w:rsidR="003D662C" w:rsidRPr="00170563">
        <w:rPr>
          <w:b/>
          <w:color w:val="000000"/>
        </w:rPr>
        <w:t xml:space="preserve"> </w:t>
      </w:r>
      <w:r w:rsidR="00F63EEE" w:rsidRPr="00170563">
        <w:rPr>
          <w:b/>
          <w:color w:val="000000"/>
        </w:rPr>
        <w:t>03715/TOLUCA/IP/2025</w:t>
      </w:r>
      <w:r w:rsidR="00290927" w:rsidRPr="00170563">
        <w:rPr>
          <w:b/>
          <w:color w:val="000000"/>
        </w:rPr>
        <w:t xml:space="preserve"> </w:t>
      </w:r>
      <w:r w:rsidRPr="00170563">
        <w:rPr>
          <w:color w:val="000000"/>
        </w:rPr>
        <w:t>y en ella se requirió la siguiente información:</w:t>
      </w:r>
    </w:p>
    <w:p w14:paraId="2CD6747D" w14:textId="77777777" w:rsidR="008223B9" w:rsidRPr="00170563" w:rsidRDefault="008223B9">
      <w:pPr>
        <w:tabs>
          <w:tab w:val="left" w:pos="4667"/>
        </w:tabs>
        <w:ind w:left="567" w:right="567"/>
        <w:rPr>
          <w:b/>
        </w:rPr>
      </w:pPr>
    </w:p>
    <w:p w14:paraId="3A3FADF0" w14:textId="4966CEAF" w:rsidR="008223B9" w:rsidRPr="00170563" w:rsidRDefault="00C60ED3" w:rsidP="00E942B2">
      <w:pPr>
        <w:pStyle w:val="Puesto"/>
        <w:ind w:left="851"/>
        <w:rPr>
          <w:i w:val="0"/>
        </w:rPr>
      </w:pPr>
      <w:r w:rsidRPr="00170563">
        <w:t>“</w:t>
      </w:r>
      <w:r w:rsidR="00F63EEE" w:rsidRPr="00170563">
        <w:t xml:space="preserve">Con fundamento en el artículo 6 de la Constitución Política de los Estados Unidos Mexicanos y el Articulo 124 de la Ley General de Trasparencia y Acceso a la Información Pública, con el debido respeto solicito la siguiente Información Pública: Requiero conocer el listado de obras realizadas en infraestructura e instalaciones deportivas, en su municipio en el año 2022, 2023, 2024 y </w:t>
      </w:r>
      <w:proofErr w:type="gramStart"/>
      <w:r w:rsidR="00F63EEE" w:rsidRPr="00170563">
        <w:t>202 ,</w:t>
      </w:r>
      <w:proofErr w:type="gramEnd"/>
      <w:r w:rsidR="00F63EEE" w:rsidRPr="00170563">
        <w:t xml:space="preserve"> ejercidas con cualquier tipo de recurso. (FIS (FAISMUM), FEFOM Y recurso propio)</w:t>
      </w:r>
      <w:r w:rsidRPr="00170563">
        <w:t xml:space="preserve">” </w:t>
      </w:r>
      <w:r w:rsidRPr="00170563">
        <w:rPr>
          <w:i w:val="0"/>
        </w:rPr>
        <w:t>(sic).</w:t>
      </w:r>
    </w:p>
    <w:p w14:paraId="38009173" w14:textId="77777777" w:rsidR="008223B9" w:rsidRPr="00170563" w:rsidRDefault="008223B9">
      <w:pPr>
        <w:tabs>
          <w:tab w:val="left" w:pos="5743"/>
        </w:tabs>
        <w:ind w:left="567" w:right="567"/>
        <w:rPr>
          <w:i/>
        </w:rPr>
      </w:pPr>
    </w:p>
    <w:p w14:paraId="08D8CAA3" w14:textId="77777777" w:rsidR="008223B9" w:rsidRPr="00170563" w:rsidRDefault="00C60ED3">
      <w:pPr>
        <w:tabs>
          <w:tab w:val="left" w:pos="4667"/>
        </w:tabs>
        <w:ind w:right="567"/>
      </w:pPr>
      <w:r w:rsidRPr="00170563">
        <w:rPr>
          <w:b/>
        </w:rPr>
        <w:t>Modalidad de entrega</w:t>
      </w:r>
      <w:r w:rsidRPr="00170563">
        <w:t>: a</w:t>
      </w:r>
      <w:r w:rsidRPr="00170563">
        <w:rPr>
          <w:i/>
        </w:rPr>
        <w:t xml:space="preserve"> </w:t>
      </w:r>
      <w:r w:rsidRPr="00170563">
        <w:t xml:space="preserve">través del </w:t>
      </w:r>
      <w:r w:rsidRPr="00170563">
        <w:rPr>
          <w:b/>
        </w:rPr>
        <w:t>SAIMEX</w:t>
      </w:r>
      <w:r w:rsidRPr="00170563">
        <w:t>.</w:t>
      </w:r>
    </w:p>
    <w:p w14:paraId="7FE28B3B" w14:textId="77777777" w:rsidR="008223B9" w:rsidRPr="00170563" w:rsidRDefault="008223B9"/>
    <w:p w14:paraId="4AC2ED49" w14:textId="77777777" w:rsidR="00DF760C" w:rsidRPr="00170563" w:rsidRDefault="00DF760C" w:rsidP="00DF760C">
      <w:pPr>
        <w:pStyle w:val="Ttulo3"/>
      </w:pPr>
      <w:bookmarkStart w:id="5" w:name="_Toc215737106"/>
      <w:r w:rsidRPr="00170563">
        <w:lastRenderedPageBreak/>
        <w:t>b) Turno de la solicitud de información.</w:t>
      </w:r>
      <w:bookmarkEnd w:id="5"/>
    </w:p>
    <w:p w14:paraId="3315F019" w14:textId="6A38A5D5" w:rsidR="00DF760C" w:rsidRPr="00170563" w:rsidRDefault="00DF760C" w:rsidP="00DF760C">
      <w:pPr>
        <w:rPr>
          <w:color w:val="000000"/>
        </w:rPr>
      </w:pPr>
      <w:r w:rsidRPr="00170563">
        <w:rPr>
          <w:color w:val="000000"/>
        </w:rPr>
        <w:t xml:space="preserve">En cumplimiento al artículo 162 de la Ley de Transparencia y Acceso a la Información Pública del Estado de México y Municipios, el </w:t>
      </w:r>
      <w:r w:rsidR="00F63EEE" w:rsidRPr="00170563">
        <w:rPr>
          <w:b/>
        </w:rPr>
        <w:t>veintisiete</w:t>
      </w:r>
      <w:r w:rsidRPr="00170563">
        <w:rPr>
          <w:b/>
        </w:rPr>
        <w:t xml:space="preserve"> de </w:t>
      </w:r>
      <w:r w:rsidR="00F63EEE" w:rsidRPr="00170563">
        <w:rPr>
          <w:b/>
        </w:rPr>
        <w:t>junio</w:t>
      </w:r>
      <w:r w:rsidRPr="00170563">
        <w:rPr>
          <w:b/>
        </w:rPr>
        <w:t xml:space="preserve"> de dos mil veinticinco,</w:t>
      </w:r>
      <w:r w:rsidRPr="00170563">
        <w:rPr>
          <w:color w:val="000000"/>
        </w:rPr>
        <w:t xml:space="preserve"> el Titular de la Unidad de Transparencia del </w:t>
      </w:r>
      <w:r w:rsidRPr="00170563">
        <w:rPr>
          <w:b/>
          <w:color w:val="000000"/>
        </w:rPr>
        <w:t>SUJETO OBLIGADO</w:t>
      </w:r>
      <w:r w:rsidRPr="00170563">
        <w:rPr>
          <w:color w:val="000000"/>
        </w:rPr>
        <w:t xml:space="preserve"> turnó la solicitud de</w:t>
      </w:r>
      <w:r w:rsidR="000171B8" w:rsidRPr="00170563">
        <w:rPr>
          <w:color w:val="000000"/>
        </w:rPr>
        <w:t xml:space="preserve"> información </w:t>
      </w:r>
      <w:r w:rsidR="00F63EEE" w:rsidRPr="00170563">
        <w:rPr>
          <w:color w:val="000000"/>
        </w:rPr>
        <w:t>al servidor público habilitado</w:t>
      </w:r>
      <w:r w:rsidR="000171B8" w:rsidRPr="00170563">
        <w:rPr>
          <w:color w:val="000000"/>
        </w:rPr>
        <w:t xml:space="preserve"> que estimó pertinente</w:t>
      </w:r>
      <w:r w:rsidRPr="00170563">
        <w:rPr>
          <w:color w:val="000000"/>
        </w:rPr>
        <w:t>.</w:t>
      </w:r>
    </w:p>
    <w:p w14:paraId="4792C82C" w14:textId="77777777" w:rsidR="008223B9" w:rsidRPr="00170563" w:rsidRDefault="008223B9"/>
    <w:p w14:paraId="65162044" w14:textId="30B45393" w:rsidR="008223B9" w:rsidRPr="00170563" w:rsidRDefault="000171B8">
      <w:pPr>
        <w:pStyle w:val="Ttulo3"/>
        <w:spacing w:line="360" w:lineRule="auto"/>
      </w:pPr>
      <w:bookmarkStart w:id="6" w:name="_Toc215737107"/>
      <w:r w:rsidRPr="00170563">
        <w:t>c</w:t>
      </w:r>
      <w:r w:rsidR="00C60ED3" w:rsidRPr="00170563">
        <w:t>) Respuesta del Sujeto Obligado.</w:t>
      </w:r>
      <w:bookmarkEnd w:id="6"/>
    </w:p>
    <w:p w14:paraId="1CE0BA34" w14:textId="4E551CBC" w:rsidR="008223B9" w:rsidRPr="00170563" w:rsidRDefault="00C60ED3">
      <w:pPr>
        <w:pBdr>
          <w:top w:val="nil"/>
          <w:left w:val="nil"/>
          <w:bottom w:val="nil"/>
          <w:right w:val="nil"/>
          <w:between w:val="nil"/>
        </w:pBdr>
        <w:rPr>
          <w:color w:val="000000"/>
        </w:rPr>
      </w:pPr>
      <w:r w:rsidRPr="00170563">
        <w:rPr>
          <w:color w:val="000000"/>
        </w:rPr>
        <w:t xml:space="preserve">El </w:t>
      </w:r>
      <w:r w:rsidR="00F63EEE" w:rsidRPr="00170563">
        <w:rPr>
          <w:b/>
          <w:color w:val="000000"/>
        </w:rPr>
        <w:t>dieciocho</w:t>
      </w:r>
      <w:r w:rsidRPr="00170563">
        <w:rPr>
          <w:b/>
          <w:color w:val="000000"/>
        </w:rPr>
        <w:t xml:space="preserve"> de </w:t>
      </w:r>
      <w:r w:rsidR="00F63EEE" w:rsidRPr="00170563">
        <w:rPr>
          <w:b/>
          <w:color w:val="000000"/>
        </w:rPr>
        <w:t>julio</w:t>
      </w:r>
      <w:r w:rsidRPr="00170563">
        <w:rPr>
          <w:b/>
          <w:color w:val="000000"/>
        </w:rPr>
        <w:t xml:space="preserve"> de dos mil veinticinco</w:t>
      </w:r>
      <w:r w:rsidRPr="00170563">
        <w:rPr>
          <w:color w:val="000000"/>
        </w:rPr>
        <w:t xml:space="preserve"> el Titular de la Unidad de Transparencia del </w:t>
      </w:r>
      <w:r w:rsidRPr="00170563">
        <w:rPr>
          <w:b/>
          <w:color w:val="000000"/>
        </w:rPr>
        <w:t>SUJETO OBLIGADO</w:t>
      </w:r>
      <w:r w:rsidRPr="00170563">
        <w:rPr>
          <w:color w:val="000000"/>
        </w:rPr>
        <w:t xml:space="preserve"> notificó la siguiente respuesta a través del </w:t>
      </w:r>
      <w:r w:rsidRPr="00170563">
        <w:rPr>
          <w:b/>
          <w:color w:val="000000"/>
        </w:rPr>
        <w:t>SAIMEX</w:t>
      </w:r>
      <w:r w:rsidRPr="00170563">
        <w:rPr>
          <w:color w:val="000000"/>
        </w:rPr>
        <w:t>:</w:t>
      </w:r>
    </w:p>
    <w:p w14:paraId="74542D23" w14:textId="77777777" w:rsidR="008223B9" w:rsidRPr="00170563" w:rsidRDefault="008223B9">
      <w:pPr>
        <w:tabs>
          <w:tab w:val="left" w:pos="4667"/>
        </w:tabs>
        <w:ind w:left="567" w:right="567"/>
        <w:rPr>
          <w:b/>
        </w:rPr>
      </w:pPr>
    </w:p>
    <w:p w14:paraId="643CC312" w14:textId="0A6055EF" w:rsidR="00F63EEE" w:rsidRPr="00170563" w:rsidRDefault="00C60ED3" w:rsidP="00F63EEE">
      <w:pPr>
        <w:pStyle w:val="Puesto"/>
        <w:ind w:left="851"/>
        <w:jc w:val="right"/>
      </w:pPr>
      <w:r w:rsidRPr="00170563">
        <w:t>“</w:t>
      </w:r>
      <w:r w:rsidR="00F63EEE" w:rsidRPr="00170563">
        <w:t>Toluca, México a 18 de Julio de 2025</w:t>
      </w:r>
    </w:p>
    <w:p w14:paraId="0A1486E6" w14:textId="77777777" w:rsidR="00F63EEE" w:rsidRPr="00170563" w:rsidRDefault="00F63EEE" w:rsidP="00F63EEE">
      <w:pPr>
        <w:pStyle w:val="Puesto"/>
        <w:ind w:left="851"/>
        <w:jc w:val="right"/>
      </w:pPr>
      <w:r w:rsidRPr="00170563">
        <w:t>Nombre del solicitante: C. Solicitante</w:t>
      </w:r>
    </w:p>
    <w:p w14:paraId="5087D49C" w14:textId="77777777" w:rsidR="00F63EEE" w:rsidRPr="00170563" w:rsidRDefault="00F63EEE" w:rsidP="00F63EEE">
      <w:pPr>
        <w:pStyle w:val="Puesto"/>
        <w:ind w:left="851"/>
        <w:jc w:val="right"/>
      </w:pPr>
      <w:r w:rsidRPr="00170563">
        <w:t>Folio de la solicitud: 03715/TOLUCA/IP/2025</w:t>
      </w:r>
    </w:p>
    <w:p w14:paraId="2CCD70EA" w14:textId="77777777" w:rsidR="00F63EEE" w:rsidRPr="00170563" w:rsidRDefault="00F63EEE" w:rsidP="00F63EEE"/>
    <w:p w14:paraId="05F44136" w14:textId="77777777" w:rsidR="00F63EEE" w:rsidRPr="00170563" w:rsidRDefault="00F63EEE" w:rsidP="00F63EEE">
      <w:pPr>
        <w:pStyle w:val="Puesto"/>
        <w:ind w:left="851"/>
      </w:pPr>
      <w:r w:rsidRPr="00170563">
        <w:t>En respuesta a la solicitud recibida, nos permitimos hacer de su conocimiento que con fundamento en el artículo 53, Fracciones: II, V y VI de la Ley de Transparencia y Acceso a la Información Pública del Estado de México y Municipios, le contestamos que:</w:t>
      </w:r>
    </w:p>
    <w:p w14:paraId="00F80C63" w14:textId="77777777" w:rsidR="00F63EEE" w:rsidRPr="00170563" w:rsidRDefault="00F63EEE" w:rsidP="00F63EEE"/>
    <w:p w14:paraId="0676749C" w14:textId="77777777" w:rsidR="00F63EEE" w:rsidRPr="00170563" w:rsidRDefault="00F63EEE" w:rsidP="00F63EEE">
      <w:pPr>
        <w:pStyle w:val="Puesto"/>
        <w:ind w:left="851"/>
      </w:pPr>
      <w:r w:rsidRPr="00170563">
        <w:t>En atención a la solicitud con folio 03715/TOLUCA/IP/2025, me permito adjuntar al presente la respuesta correspondiente, Sin más por el momento, reciba un saludo.</w:t>
      </w:r>
    </w:p>
    <w:p w14:paraId="60719899" w14:textId="77777777" w:rsidR="00F63EEE" w:rsidRPr="00170563" w:rsidRDefault="00F63EEE" w:rsidP="00F63EEE"/>
    <w:p w14:paraId="09643CCC" w14:textId="77777777" w:rsidR="00F63EEE" w:rsidRPr="00170563" w:rsidRDefault="00F63EEE" w:rsidP="00F63EEE">
      <w:pPr>
        <w:pStyle w:val="Puesto"/>
        <w:ind w:left="851"/>
        <w:rPr>
          <w:lang w:val="pt-PT"/>
        </w:rPr>
      </w:pPr>
      <w:r w:rsidRPr="00170563">
        <w:rPr>
          <w:lang w:val="pt-PT"/>
        </w:rPr>
        <w:t>ATENTAMENTE</w:t>
      </w:r>
    </w:p>
    <w:p w14:paraId="353FDDB8" w14:textId="657D1375" w:rsidR="008223B9" w:rsidRPr="00170563" w:rsidRDefault="00F63EEE" w:rsidP="00F63EEE">
      <w:pPr>
        <w:pStyle w:val="Puesto"/>
        <w:ind w:left="851"/>
        <w:rPr>
          <w:lang w:val="pt-PT"/>
        </w:rPr>
      </w:pPr>
      <w:r w:rsidRPr="00170563">
        <w:rPr>
          <w:lang w:val="pt-PT"/>
        </w:rPr>
        <w:t>Dr. Nahum Miguel Mendoza Morales</w:t>
      </w:r>
      <w:r w:rsidR="00C60ED3" w:rsidRPr="00170563">
        <w:rPr>
          <w:lang w:val="pt-PT"/>
        </w:rPr>
        <w:t>”</w:t>
      </w:r>
    </w:p>
    <w:p w14:paraId="6E29B322" w14:textId="77777777" w:rsidR="008223B9" w:rsidRPr="00170563" w:rsidRDefault="008223B9">
      <w:pPr>
        <w:pBdr>
          <w:top w:val="nil"/>
          <w:left w:val="nil"/>
          <w:bottom w:val="nil"/>
          <w:right w:val="nil"/>
          <w:between w:val="nil"/>
        </w:pBdr>
        <w:ind w:right="-28"/>
        <w:rPr>
          <w:lang w:val="pt-PT"/>
        </w:rPr>
      </w:pPr>
    </w:p>
    <w:p w14:paraId="50CA10A4" w14:textId="325F12DC" w:rsidR="008223B9" w:rsidRPr="00170563" w:rsidRDefault="00C60ED3">
      <w:pPr>
        <w:pBdr>
          <w:top w:val="nil"/>
          <w:left w:val="nil"/>
          <w:bottom w:val="nil"/>
          <w:right w:val="nil"/>
          <w:between w:val="nil"/>
        </w:pBdr>
        <w:ind w:right="-28"/>
      </w:pPr>
      <w:r w:rsidRPr="00170563">
        <w:t xml:space="preserve">A la respuesta, </w:t>
      </w:r>
      <w:r w:rsidRPr="00170563">
        <w:rPr>
          <w:b/>
        </w:rPr>
        <w:t xml:space="preserve">EL SUJETO OBLIGADO </w:t>
      </w:r>
      <w:r w:rsidRPr="00170563">
        <w:t xml:space="preserve">adjuntó </w:t>
      </w:r>
      <w:r w:rsidR="000171B8" w:rsidRPr="00170563">
        <w:t>el documento</w:t>
      </w:r>
      <w:r w:rsidRPr="00170563">
        <w:t xml:space="preserve"> que a continuación se describe:</w:t>
      </w:r>
    </w:p>
    <w:p w14:paraId="72ED55FE" w14:textId="77777777" w:rsidR="008223B9" w:rsidRPr="00170563" w:rsidRDefault="008223B9">
      <w:pPr>
        <w:pBdr>
          <w:top w:val="nil"/>
          <w:left w:val="nil"/>
          <w:bottom w:val="nil"/>
          <w:right w:val="nil"/>
          <w:between w:val="nil"/>
        </w:pBdr>
        <w:ind w:right="-28"/>
      </w:pPr>
    </w:p>
    <w:p w14:paraId="6618C9B3" w14:textId="77777777" w:rsidR="00E74DE5" w:rsidRPr="00170563" w:rsidRDefault="00C60ED3" w:rsidP="00E74DE5">
      <w:pPr>
        <w:numPr>
          <w:ilvl w:val="0"/>
          <w:numId w:val="1"/>
        </w:numPr>
        <w:pBdr>
          <w:top w:val="nil"/>
          <w:left w:val="nil"/>
          <w:bottom w:val="nil"/>
          <w:right w:val="nil"/>
          <w:between w:val="nil"/>
        </w:pBdr>
        <w:ind w:right="-28"/>
        <w:rPr>
          <w:color w:val="000000"/>
        </w:rPr>
      </w:pPr>
      <w:r w:rsidRPr="00170563">
        <w:rPr>
          <w:b/>
          <w:i/>
          <w:color w:val="000000"/>
        </w:rPr>
        <w:t>“</w:t>
      </w:r>
      <w:r w:rsidR="00F63EEE" w:rsidRPr="00170563">
        <w:rPr>
          <w:b/>
          <w:i/>
          <w:color w:val="000000"/>
        </w:rPr>
        <w:t xml:space="preserve">Respuesta </w:t>
      </w:r>
      <w:proofErr w:type="spellStart"/>
      <w:r w:rsidR="00F63EEE" w:rsidRPr="00170563">
        <w:rPr>
          <w:b/>
          <w:i/>
          <w:color w:val="000000"/>
        </w:rPr>
        <w:t>Saimex</w:t>
      </w:r>
      <w:proofErr w:type="spellEnd"/>
      <w:r w:rsidR="00F63EEE" w:rsidRPr="00170563">
        <w:rPr>
          <w:b/>
          <w:i/>
          <w:color w:val="000000"/>
        </w:rPr>
        <w:t xml:space="preserve"> 03715.pdf</w:t>
      </w:r>
      <w:r w:rsidRPr="00170563">
        <w:rPr>
          <w:b/>
          <w:i/>
          <w:color w:val="000000"/>
        </w:rPr>
        <w:t xml:space="preserve">”: </w:t>
      </w:r>
      <w:r w:rsidRPr="00170563">
        <w:rPr>
          <w:color w:val="000000"/>
        </w:rPr>
        <w:t xml:space="preserve">documento que contiene </w:t>
      </w:r>
      <w:r w:rsidR="00F63EEE" w:rsidRPr="00170563">
        <w:rPr>
          <w:color w:val="000000"/>
        </w:rPr>
        <w:t>oficio</w:t>
      </w:r>
      <w:r w:rsidR="00E74DE5" w:rsidRPr="00170563">
        <w:rPr>
          <w:color w:val="000000"/>
        </w:rPr>
        <w:t xml:space="preserve"> con número de registro 210010000/1867/2025, firmado por el Director General de Obras Públicas, por medio </w:t>
      </w:r>
      <w:r w:rsidR="00E74DE5" w:rsidRPr="00170563">
        <w:rPr>
          <w:color w:val="000000"/>
        </w:rPr>
        <w:lastRenderedPageBreak/>
        <w:t xml:space="preserve">del cual indica que, </w:t>
      </w:r>
      <w:r w:rsidR="00E74DE5" w:rsidRPr="00170563">
        <w:t xml:space="preserve">del año 2022 no se localizó expresión documental que dé cuenta de la ejecución de obras públicas realizadas en infraestructura e instalaciones deportivas en el municipio, por no haberse generado, ni administrarse. </w:t>
      </w:r>
    </w:p>
    <w:p w14:paraId="36EC1C28" w14:textId="77777777" w:rsidR="00E74DE5" w:rsidRPr="00170563" w:rsidRDefault="00E74DE5" w:rsidP="00E74DE5">
      <w:pPr>
        <w:pBdr>
          <w:top w:val="nil"/>
          <w:left w:val="nil"/>
          <w:bottom w:val="nil"/>
          <w:right w:val="nil"/>
          <w:between w:val="nil"/>
        </w:pBdr>
        <w:ind w:left="720" w:right="-28"/>
      </w:pPr>
      <w:r w:rsidRPr="00170563">
        <w:rPr>
          <w:color w:val="000000"/>
        </w:rPr>
        <w:t>Por otra parte,</w:t>
      </w:r>
      <w:r w:rsidRPr="00170563">
        <w:rPr>
          <w:b/>
          <w:i/>
          <w:color w:val="000000"/>
        </w:rPr>
        <w:t xml:space="preserve"> </w:t>
      </w:r>
      <w:r w:rsidRPr="00170563">
        <w:t>de los años 2023 y 2024 se localizó que la Rehabilitación Integral de la Unidad Deportiva el Olimpo Toluca 2023 se financió con Recursos Estatales Etiquetados 2023 y la rehabilitación del espacio público multideportivo de San Luis Obispo del 2024, con recursos del FAISMUN.</w:t>
      </w:r>
    </w:p>
    <w:p w14:paraId="6C7E712C" w14:textId="1CE7371D" w:rsidR="008223B9" w:rsidRPr="00170563" w:rsidRDefault="00E74DE5" w:rsidP="00E74DE5">
      <w:pPr>
        <w:pBdr>
          <w:top w:val="nil"/>
          <w:left w:val="nil"/>
          <w:bottom w:val="nil"/>
          <w:right w:val="nil"/>
          <w:between w:val="nil"/>
        </w:pBdr>
        <w:ind w:left="720" w:right="-28"/>
        <w:rPr>
          <w:color w:val="000000"/>
        </w:rPr>
      </w:pPr>
      <w:r w:rsidRPr="00170563">
        <w:t>Asimismo apuntó que, en lo que va del ejercicio fiscal 2025 y a la fecha de la solicitud no se ha generado, ni se administran documentos que den cuenta de procedimientos de contratación para la ejecución de obras públicas en infraestructura e instalaciones deportivas en el municipio.</w:t>
      </w:r>
    </w:p>
    <w:p w14:paraId="6D3A1279" w14:textId="77777777" w:rsidR="00E74DE5" w:rsidRPr="00170563" w:rsidRDefault="00E74DE5" w:rsidP="00E74DE5">
      <w:pPr>
        <w:pBdr>
          <w:top w:val="nil"/>
          <w:left w:val="nil"/>
          <w:bottom w:val="nil"/>
          <w:right w:val="nil"/>
          <w:between w:val="nil"/>
        </w:pBdr>
        <w:ind w:right="-28"/>
        <w:rPr>
          <w:color w:val="000000"/>
        </w:rPr>
      </w:pPr>
    </w:p>
    <w:p w14:paraId="01236C7C" w14:textId="7D0DDF81" w:rsidR="000171B8" w:rsidRPr="00170563" w:rsidRDefault="00C60ED3" w:rsidP="000D33C6">
      <w:pPr>
        <w:pStyle w:val="Ttulo2"/>
        <w:jc w:val="left"/>
      </w:pPr>
      <w:bookmarkStart w:id="7" w:name="_Toc215737108"/>
      <w:r w:rsidRPr="00170563">
        <w:t>DEL RECURSO DE REVISIÓN</w:t>
      </w:r>
      <w:bookmarkEnd w:id="7"/>
    </w:p>
    <w:p w14:paraId="2D3A4504" w14:textId="77777777" w:rsidR="008223B9" w:rsidRPr="00170563" w:rsidRDefault="00C60ED3">
      <w:pPr>
        <w:pStyle w:val="Ttulo3"/>
        <w:spacing w:line="360" w:lineRule="auto"/>
      </w:pPr>
      <w:bookmarkStart w:id="8" w:name="_Toc215737109"/>
      <w:r w:rsidRPr="00170563">
        <w:t>a) Interposición del Recurso de Revisión.</w:t>
      </w:r>
      <w:bookmarkEnd w:id="8"/>
    </w:p>
    <w:p w14:paraId="2F767E86" w14:textId="362C3BB4" w:rsidR="008223B9" w:rsidRPr="00170563" w:rsidRDefault="00C60ED3">
      <w:pPr>
        <w:ind w:right="-28"/>
      </w:pPr>
      <w:r w:rsidRPr="00170563">
        <w:t xml:space="preserve">El </w:t>
      </w:r>
      <w:r w:rsidR="00E942B2" w:rsidRPr="00170563">
        <w:rPr>
          <w:b/>
        </w:rPr>
        <w:t>veintidós</w:t>
      </w:r>
      <w:r w:rsidRPr="00170563">
        <w:rPr>
          <w:b/>
        </w:rPr>
        <w:t xml:space="preserve"> de </w:t>
      </w:r>
      <w:r w:rsidR="00E74DE5" w:rsidRPr="00170563">
        <w:rPr>
          <w:b/>
        </w:rPr>
        <w:t>jul</w:t>
      </w:r>
      <w:r w:rsidR="00D46FD3" w:rsidRPr="00170563">
        <w:rPr>
          <w:b/>
        </w:rPr>
        <w:t>io</w:t>
      </w:r>
      <w:r w:rsidRPr="00170563">
        <w:rPr>
          <w:b/>
        </w:rPr>
        <w:t xml:space="preserve"> de dos mil veinticinco</w:t>
      </w:r>
      <w:r w:rsidRPr="00170563">
        <w:t xml:space="preserve"> </w:t>
      </w:r>
      <w:r w:rsidRPr="00170563">
        <w:rPr>
          <w:b/>
        </w:rPr>
        <w:t>LA PARTE RECURRENTE</w:t>
      </w:r>
      <w:r w:rsidRPr="00170563">
        <w:t xml:space="preserve"> interpuso el recurso de revisión en contra de la respuesta emitida por el </w:t>
      </w:r>
      <w:r w:rsidRPr="00170563">
        <w:rPr>
          <w:b/>
        </w:rPr>
        <w:t>SUJETO OBLIGADO</w:t>
      </w:r>
      <w:r w:rsidRPr="00170563">
        <w:t xml:space="preserve">, mismo que fue registrado en </w:t>
      </w:r>
      <w:r w:rsidRPr="00170563">
        <w:rPr>
          <w:b/>
        </w:rPr>
        <w:t>EL SAIMEX</w:t>
      </w:r>
      <w:r w:rsidRPr="00170563">
        <w:t xml:space="preserve"> con el número de expediente </w:t>
      </w:r>
      <w:r w:rsidR="00E74DE5" w:rsidRPr="00170563">
        <w:rPr>
          <w:b/>
        </w:rPr>
        <w:t>08947</w:t>
      </w:r>
      <w:r w:rsidRPr="00170563">
        <w:rPr>
          <w:b/>
        </w:rPr>
        <w:t>/INFOEM/IP/RR/2025</w:t>
      </w:r>
      <w:r w:rsidRPr="00170563">
        <w:t xml:space="preserve"> y en el cual manifiesta lo siguiente:</w:t>
      </w:r>
    </w:p>
    <w:p w14:paraId="6FE0ACE0" w14:textId="77777777" w:rsidR="008223B9" w:rsidRPr="00170563" w:rsidRDefault="008223B9">
      <w:pPr>
        <w:tabs>
          <w:tab w:val="left" w:pos="4667"/>
        </w:tabs>
        <w:ind w:right="539"/>
      </w:pPr>
    </w:p>
    <w:p w14:paraId="1954F12F" w14:textId="77777777" w:rsidR="008223B9" w:rsidRPr="00170563" w:rsidRDefault="00C60ED3">
      <w:pPr>
        <w:ind w:right="-28"/>
        <w:rPr>
          <w:b/>
        </w:rPr>
      </w:pPr>
      <w:r w:rsidRPr="00170563">
        <w:rPr>
          <w:b/>
        </w:rPr>
        <w:t>ACTO IMPUGNADO:</w:t>
      </w:r>
    </w:p>
    <w:p w14:paraId="6AB54973" w14:textId="77777777" w:rsidR="008223B9" w:rsidRPr="00170563" w:rsidRDefault="008223B9">
      <w:pPr>
        <w:pStyle w:val="Puesto"/>
        <w:ind w:firstLine="567"/>
      </w:pPr>
    </w:p>
    <w:p w14:paraId="47CFB584" w14:textId="06331E49" w:rsidR="008223B9" w:rsidRPr="00170563" w:rsidRDefault="00C60ED3">
      <w:pPr>
        <w:pStyle w:val="Puesto"/>
        <w:ind w:left="851"/>
      </w:pPr>
      <w:bookmarkStart w:id="9" w:name="_heading=h.7itr7u1iy7he" w:colFirst="0" w:colLast="0"/>
      <w:bookmarkEnd w:id="9"/>
      <w:r w:rsidRPr="00170563">
        <w:t>“</w:t>
      </w:r>
      <w:r w:rsidR="00E74DE5" w:rsidRPr="00170563">
        <w:t>NIEGA LA INFORMACIÓN QUE ES PUBLICA</w:t>
      </w:r>
      <w:r w:rsidRPr="00170563">
        <w:t xml:space="preserve">” </w:t>
      </w:r>
      <w:r w:rsidR="003402DA" w:rsidRPr="00170563">
        <w:rPr>
          <w:i w:val="0"/>
        </w:rPr>
        <w:t>(s</w:t>
      </w:r>
      <w:r w:rsidRPr="00170563">
        <w:rPr>
          <w:i w:val="0"/>
        </w:rPr>
        <w:t>ic).</w:t>
      </w:r>
    </w:p>
    <w:p w14:paraId="067362A5" w14:textId="77777777" w:rsidR="008223B9" w:rsidRPr="00170563" w:rsidRDefault="008223B9">
      <w:pPr>
        <w:pStyle w:val="Puesto"/>
        <w:ind w:firstLine="567"/>
      </w:pPr>
    </w:p>
    <w:p w14:paraId="139C17AE" w14:textId="77777777" w:rsidR="008223B9" w:rsidRPr="00170563" w:rsidRDefault="00C60ED3">
      <w:pPr>
        <w:ind w:right="-28"/>
        <w:rPr>
          <w:b/>
        </w:rPr>
      </w:pPr>
      <w:r w:rsidRPr="00170563">
        <w:rPr>
          <w:b/>
        </w:rPr>
        <w:t>RAZONES O MOTIVOS DE INCONFORMIDAD;</w:t>
      </w:r>
    </w:p>
    <w:p w14:paraId="6645297A" w14:textId="77777777" w:rsidR="008223B9" w:rsidRPr="00170563" w:rsidRDefault="008223B9">
      <w:pPr>
        <w:pStyle w:val="Puesto"/>
        <w:ind w:firstLine="567"/>
      </w:pPr>
    </w:p>
    <w:p w14:paraId="0655212A" w14:textId="18E4B531" w:rsidR="008223B9" w:rsidRPr="00170563" w:rsidRDefault="00C60ED3" w:rsidP="003402DA">
      <w:pPr>
        <w:pStyle w:val="Puesto"/>
        <w:spacing w:line="360" w:lineRule="auto"/>
        <w:ind w:left="851"/>
      </w:pPr>
      <w:r w:rsidRPr="00170563">
        <w:t>“</w:t>
      </w:r>
      <w:r w:rsidR="00E74DE5" w:rsidRPr="00170563">
        <w:t>NO SENA OPACOS ENTREGUE LA INFORMACIÓN ES PUBLICA</w:t>
      </w:r>
      <w:r w:rsidRPr="00170563">
        <w:t xml:space="preserve">” </w:t>
      </w:r>
      <w:r w:rsidRPr="00170563">
        <w:rPr>
          <w:i w:val="0"/>
        </w:rPr>
        <w:t>(Sic).</w:t>
      </w:r>
    </w:p>
    <w:p w14:paraId="0AE5F4B2" w14:textId="77777777" w:rsidR="008223B9" w:rsidRPr="00170563" w:rsidRDefault="008223B9"/>
    <w:p w14:paraId="32E8F920" w14:textId="77777777" w:rsidR="008223B9" w:rsidRPr="00170563" w:rsidRDefault="00C60ED3">
      <w:pPr>
        <w:pStyle w:val="Ttulo3"/>
        <w:spacing w:line="360" w:lineRule="auto"/>
      </w:pPr>
      <w:bookmarkStart w:id="10" w:name="_Toc215737110"/>
      <w:r w:rsidRPr="00170563">
        <w:lastRenderedPageBreak/>
        <w:t>b) Turno del Recurso de Revisión.</w:t>
      </w:r>
      <w:bookmarkEnd w:id="10"/>
    </w:p>
    <w:p w14:paraId="2EAA1DC3" w14:textId="202F0E2F" w:rsidR="008223B9" w:rsidRPr="00170563" w:rsidRDefault="00C60ED3">
      <w:r w:rsidRPr="00170563">
        <w:t>Con fundamento en el artículo 185, fracción I de la Ley de Transparencia y Acceso a la Información Pública del Estado de México y Municipios, el</w:t>
      </w:r>
      <w:r w:rsidRPr="00170563">
        <w:rPr>
          <w:b/>
        </w:rPr>
        <w:t xml:space="preserve"> </w:t>
      </w:r>
      <w:r w:rsidR="00E74DE5" w:rsidRPr="00170563">
        <w:rPr>
          <w:b/>
        </w:rPr>
        <w:t>veintidós</w:t>
      </w:r>
      <w:r w:rsidRPr="00170563">
        <w:rPr>
          <w:b/>
        </w:rPr>
        <w:t xml:space="preserve"> de </w:t>
      </w:r>
      <w:r w:rsidR="00E74DE5" w:rsidRPr="00170563">
        <w:rPr>
          <w:b/>
        </w:rPr>
        <w:t>jul</w:t>
      </w:r>
      <w:r w:rsidR="00290927" w:rsidRPr="00170563">
        <w:rPr>
          <w:b/>
        </w:rPr>
        <w:t>io</w:t>
      </w:r>
      <w:r w:rsidRPr="00170563">
        <w:rPr>
          <w:b/>
        </w:rPr>
        <w:t xml:space="preserve"> de dos mil veinticinco</w:t>
      </w:r>
      <w:r w:rsidRPr="00170563">
        <w:t xml:space="preserve"> se turnó el recurso de revisión a través del SAIMEX a la </w:t>
      </w:r>
      <w:r w:rsidRPr="00170563">
        <w:rPr>
          <w:b/>
        </w:rPr>
        <w:t>Comisionada Sharon Cristina Morales Martínez</w:t>
      </w:r>
      <w:r w:rsidRPr="00170563">
        <w:t xml:space="preserve">, a efecto de decretar su admisión o </w:t>
      </w:r>
      <w:proofErr w:type="spellStart"/>
      <w:r w:rsidRPr="00170563">
        <w:t>desechamiento</w:t>
      </w:r>
      <w:proofErr w:type="spellEnd"/>
      <w:r w:rsidRPr="00170563">
        <w:t>.</w:t>
      </w:r>
    </w:p>
    <w:p w14:paraId="4F449336" w14:textId="77777777" w:rsidR="008223B9" w:rsidRPr="00170563" w:rsidRDefault="008223B9"/>
    <w:p w14:paraId="14D06280" w14:textId="77777777" w:rsidR="008223B9" w:rsidRPr="00170563" w:rsidRDefault="00C60ED3">
      <w:pPr>
        <w:pStyle w:val="Ttulo3"/>
        <w:spacing w:line="360" w:lineRule="auto"/>
      </w:pPr>
      <w:bookmarkStart w:id="11" w:name="_Toc215737111"/>
      <w:r w:rsidRPr="00170563">
        <w:t>c) Admisión del Recurso de Revisión.</w:t>
      </w:r>
      <w:bookmarkEnd w:id="11"/>
    </w:p>
    <w:p w14:paraId="195F80D9" w14:textId="25C3911A" w:rsidR="008223B9" w:rsidRPr="00170563" w:rsidRDefault="00C60ED3">
      <w:pPr>
        <w:rPr>
          <w:color w:val="000000"/>
        </w:rPr>
      </w:pPr>
      <w:r w:rsidRPr="00170563">
        <w:rPr>
          <w:color w:val="000000"/>
        </w:rPr>
        <w:t xml:space="preserve">El </w:t>
      </w:r>
      <w:r w:rsidR="00E74DE5" w:rsidRPr="00170563">
        <w:rPr>
          <w:b/>
        </w:rPr>
        <w:t>siete</w:t>
      </w:r>
      <w:r w:rsidRPr="00170563">
        <w:rPr>
          <w:b/>
        </w:rPr>
        <w:t xml:space="preserve"> de </w:t>
      </w:r>
      <w:r w:rsidR="00E74DE5" w:rsidRPr="00170563">
        <w:rPr>
          <w:b/>
        </w:rPr>
        <w:t>agosto</w:t>
      </w:r>
      <w:r w:rsidRPr="00170563">
        <w:rPr>
          <w:b/>
        </w:rPr>
        <w:t xml:space="preserve"> de dos mil veinticinco</w:t>
      </w:r>
      <w:r w:rsidRPr="00170563">
        <w:rPr>
          <w:color w:val="000000"/>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14:paraId="7FDECF15" w14:textId="77777777" w:rsidR="008223B9" w:rsidRPr="00170563" w:rsidRDefault="008223B9">
      <w:pPr>
        <w:rPr>
          <w:b/>
        </w:rPr>
      </w:pPr>
    </w:p>
    <w:p w14:paraId="21BB590F" w14:textId="77777777" w:rsidR="008223B9" w:rsidRPr="00170563" w:rsidRDefault="00C60ED3">
      <w:pPr>
        <w:pStyle w:val="Ttulo3"/>
        <w:spacing w:line="360" w:lineRule="auto"/>
      </w:pPr>
      <w:bookmarkStart w:id="12" w:name="_Toc215737112"/>
      <w:r w:rsidRPr="00170563">
        <w:t>d) Informe Justificado del Sujeto Obligado.</w:t>
      </w:r>
      <w:bookmarkEnd w:id="12"/>
    </w:p>
    <w:p w14:paraId="2B5454D0" w14:textId="0C3E2A7A" w:rsidR="008223B9" w:rsidRPr="00170563" w:rsidRDefault="00C60ED3">
      <w:r w:rsidRPr="00170563">
        <w:t xml:space="preserve">El </w:t>
      </w:r>
      <w:r w:rsidR="00E74DE5" w:rsidRPr="00170563">
        <w:rPr>
          <w:b/>
        </w:rPr>
        <w:t>dieciocho</w:t>
      </w:r>
      <w:r w:rsidRPr="00170563">
        <w:rPr>
          <w:b/>
        </w:rPr>
        <w:t xml:space="preserve"> de </w:t>
      </w:r>
      <w:r w:rsidR="000550D7" w:rsidRPr="00170563">
        <w:rPr>
          <w:b/>
        </w:rPr>
        <w:t>agosto</w:t>
      </w:r>
      <w:r w:rsidRPr="00170563">
        <w:rPr>
          <w:b/>
        </w:rPr>
        <w:t xml:space="preserve"> de dos mil veinticinco EL SUJETO OBLIGADO</w:t>
      </w:r>
      <w:r w:rsidRPr="00170563">
        <w:t xml:space="preserve"> remitió conforme a su derecho, los archivos digitales denominados que se describen a continuación:</w:t>
      </w:r>
    </w:p>
    <w:p w14:paraId="5D468A86" w14:textId="77777777" w:rsidR="008223B9" w:rsidRPr="00170563" w:rsidRDefault="008223B9"/>
    <w:p w14:paraId="763D2426" w14:textId="4C2E7B17" w:rsidR="008223B9" w:rsidRPr="00170563" w:rsidRDefault="00C60ED3" w:rsidP="00E74DE5">
      <w:pPr>
        <w:numPr>
          <w:ilvl w:val="0"/>
          <w:numId w:val="3"/>
        </w:numPr>
        <w:pBdr>
          <w:top w:val="nil"/>
          <w:left w:val="nil"/>
          <w:bottom w:val="nil"/>
          <w:right w:val="nil"/>
          <w:between w:val="nil"/>
        </w:pBdr>
        <w:rPr>
          <w:rFonts w:eastAsia="Palatino Linotype" w:cs="Palatino Linotype"/>
          <w:color w:val="000000"/>
          <w:szCs w:val="22"/>
        </w:rPr>
      </w:pPr>
      <w:r w:rsidRPr="00170563">
        <w:rPr>
          <w:rFonts w:eastAsia="Palatino Linotype" w:cs="Palatino Linotype"/>
          <w:b/>
          <w:i/>
          <w:color w:val="000000"/>
          <w:szCs w:val="22"/>
        </w:rPr>
        <w:t>“</w:t>
      </w:r>
      <w:r w:rsidR="00E74DE5" w:rsidRPr="00170563">
        <w:rPr>
          <w:rFonts w:eastAsia="Palatino Linotype" w:cs="Palatino Linotype"/>
          <w:b/>
          <w:i/>
          <w:color w:val="000000"/>
          <w:szCs w:val="22"/>
        </w:rPr>
        <w:t>ANEXOS 8947-2025.pdf</w:t>
      </w:r>
      <w:r w:rsidRPr="00170563">
        <w:rPr>
          <w:rFonts w:eastAsia="Palatino Linotype" w:cs="Palatino Linotype"/>
          <w:b/>
          <w:i/>
          <w:color w:val="000000"/>
          <w:szCs w:val="22"/>
        </w:rPr>
        <w:t>“</w:t>
      </w:r>
      <w:r w:rsidRPr="00170563">
        <w:rPr>
          <w:rFonts w:eastAsia="Palatino Linotype" w:cs="Palatino Linotype"/>
          <w:color w:val="000000"/>
          <w:szCs w:val="22"/>
        </w:rPr>
        <w:t xml:space="preserve">: documento que contiene </w:t>
      </w:r>
      <w:r w:rsidR="00E74DE5" w:rsidRPr="00170563">
        <w:rPr>
          <w:rFonts w:eastAsia="Palatino Linotype" w:cs="Palatino Linotype"/>
          <w:color w:val="000000"/>
          <w:szCs w:val="22"/>
        </w:rPr>
        <w:t xml:space="preserve">el oficio con número de registro </w:t>
      </w:r>
      <w:r w:rsidR="00E74DE5" w:rsidRPr="00170563">
        <w:t>210010000/2148/2025, firmado por el Director General de Obras Públicas</w:t>
      </w:r>
      <w:r w:rsidR="008A409D" w:rsidRPr="00170563">
        <w:rPr>
          <w:rFonts w:eastAsia="Palatino Linotype" w:cs="Palatino Linotype"/>
          <w:color w:val="000000"/>
          <w:szCs w:val="22"/>
        </w:rPr>
        <w:t>, por medio del cual s</w:t>
      </w:r>
      <w:r w:rsidR="00E74DE5" w:rsidRPr="00170563">
        <w:rPr>
          <w:rFonts w:eastAsia="Palatino Linotype" w:cs="Palatino Linotype"/>
          <w:color w:val="000000"/>
          <w:szCs w:val="22"/>
        </w:rPr>
        <w:t>e ratifica la respuesta inicial</w:t>
      </w:r>
      <w:r w:rsidR="00FD4292" w:rsidRPr="00170563">
        <w:rPr>
          <w:rFonts w:eastAsia="Palatino Linotype" w:cs="Palatino Linotype"/>
          <w:color w:val="000000"/>
          <w:szCs w:val="22"/>
        </w:rPr>
        <w:t>.</w:t>
      </w:r>
    </w:p>
    <w:p w14:paraId="78CE8440" w14:textId="77777777" w:rsidR="00FD4292" w:rsidRPr="00170563" w:rsidRDefault="00FD4292" w:rsidP="00FD4292">
      <w:pPr>
        <w:pBdr>
          <w:top w:val="nil"/>
          <w:left w:val="nil"/>
          <w:bottom w:val="nil"/>
          <w:right w:val="nil"/>
          <w:between w:val="nil"/>
        </w:pBdr>
        <w:ind w:left="720"/>
        <w:rPr>
          <w:rFonts w:eastAsia="Palatino Linotype" w:cs="Palatino Linotype"/>
          <w:color w:val="000000"/>
          <w:szCs w:val="22"/>
        </w:rPr>
      </w:pPr>
    </w:p>
    <w:p w14:paraId="45C50A9F" w14:textId="1331F0C3" w:rsidR="00F94356" w:rsidRPr="00170563" w:rsidRDefault="00BD33F0" w:rsidP="00E74DE5">
      <w:pPr>
        <w:numPr>
          <w:ilvl w:val="0"/>
          <w:numId w:val="3"/>
        </w:numPr>
        <w:pBdr>
          <w:top w:val="nil"/>
          <w:left w:val="nil"/>
          <w:bottom w:val="nil"/>
          <w:right w:val="nil"/>
          <w:between w:val="nil"/>
        </w:pBdr>
        <w:rPr>
          <w:rFonts w:eastAsia="Palatino Linotype" w:cs="Palatino Linotype"/>
          <w:color w:val="000000"/>
          <w:szCs w:val="22"/>
        </w:rPr>
      </w:pPr>
      <w:r w:rsidRPr="00170563">
        <w:rPr>
          <w:rFonts w:eastAsia="Palatino Linotype" w:cs="Palatino Linotype"/>
          <w:b/>
          <w:i/>
          <w:color w:val="000000"/>
          <w:szCs w:val="22"/>
        </w:rPr>
        <w:t>“</w:t>
      </w:r>
      <w:proofErr w:type="spellStart"/>
      <w:r w:rsidR="00E74DE5" w:rsidRPr="00170563">
        <w:rPr>
          <w:rFonts w:eastAsia="Palatino Linotype" w:cs="Palatino Linotype"/>
          <w:b/>
          <w:i/>
          <w:color w:val="000000"/>
          <w:szCs w:val="22"/>
        </w:rPr>
        <w:t>Ratificacion</w:t>
      </w:r>
      <w:proofErr w:type="spellEnd"/>
      <w:r w:rsidR="00E74DE5" w:rsidRPr="00170563">
        <w:rPr>
          <w:rFonts w:eastAsia="Palatino Linotype" w:cs="Palatino Linotype"/>
          <w:b/>
          <w:i/>
          <w:color w:val="000000"/>
          <w:szCs w:val="22"/>
        </w:rPr>
        <w:t xml:space="preserve"> 8947 2025.pdf</w:t>
      </w:r>
      <w:r w:rsidRPr="00170563">
        <w:rPr>
          <w:rFonts w:eastAsia="Palatino Linotype" w:cs="Palatino Linotype"/>
          <w:b/>
          <w:i/>
          <w:color w:val="000000"/>
          <w:szCs w:val="22"/>
        </w:rPr>
        <w:t xml:space="preserve">”: </w:t>
      </w:r>
      <w:r w:rsidRPr="00170563">
        <w:rPr>
          <w:rFonts w:eastAsia="Palatino Linotype" w:cs="Palatino Linotype"/>
          <w:color w:val="000000"/>
          <w:szCs w:val="22"/>
        </w:rPr>
        <w:t xml:space="preserve">documento que contiene </w:t>
      </w:r>
      <w:r w:rsidR="008A409D" w:rsidRPr="00170563">
        <w:rPr>
          <w:rFonts w:eastAsia="Palatino Linotype" w:cs="Palatino Linotype"/>
          <w:color w:val="000000"/>
          <w:szCs w:val="22"/>
        </w:rPr>
        <w:t xml:space="preserve">un escrito </w:t>
      </w:r>
      <w:r w:rsidR="00F94356" w:rsidRPr="00170563">
        <w:rPr>
          <w:rFonts w:eastAsia="Palatino Linotype" w:cs="Palatino Linotype"/>
          <w:color w:val="000000"/>
          <w:szCs w:val="22"/>
        </w:rPr>
        <w:t>firmado por el Titular de la Unidad de Información, por el que r</w:t>
      </w:r>
      <w:r w:rsidR="008A409D" w:rsidRPr="00170563">
        <w:rPr>
          <w:rFonts w:eastAsia="Palatino Linotype" w:cs="Palatino Linotype"/>
          <w:color w:val="000000"/>
          <w:szCs w:val="22"/>
        </w:rPr>
        <w:t xml:space="preserve">atifica la respuesta primigenia emitida por la </w:t>
      </w:r>
      <w:r w:rsidR="00E74DE5" w:rsidRPr="00170563">
        <w:rPr>
          <w:rFonts w:eastAsia="Palatino Linotype" w:cs="Palatino Linotype"/>
          <w:color w:val="000000"/>
          <w:szCs w:val="22"/>
        </w:rPr>
        <w:t>Dirección General de Obras Públicas.</w:t>
      </w:r>
    </w:p>
    <w:p w14:paraId="773224AF" w14:textId="77777777" w:rsidR="00E942B2" w:rsidRPr="00170563" w:rsidRDefault="00E942B2">
      <w:pPr>
        <w:rPr>
          <w:rFonts w:eastAsia="Palatino Linotype" w:cs="Palatino Linotype"/>
          <w:color w:val="000000"/>
          <w:szCs w:val="22"/>
        </w:rPr>
      </w:pPr>
    </w:p>
    <w:p w14:paraId="4D90B8F5" w14:textId="42F718F4" w:rsidR="008223B9" w:rsidRPr="00170563" w:rsidRDefault="00C60ED3">
      <w:r w:rsidRPr="00170563">
        <w:lastRenderedPageBreak/>
        <w:t xml:space="preserve">Esta información fue puesta a la vista de </w:t>
      </w:r>
      <w:r w:rsidRPr="00170563">
        <w:rPr>
          <w:b/>
        </w:rPr>
        <w:t xml:space="preserve">LA PARTE RECURRENTE </w:t>
      </w:r>
      <w:r w:rsidRPr="00170563">
        <w:t xml:space="preserve">el </w:t>
      </w:r>
      <w:r w:rsidR="00E74DE5" w:rsidRPr="00170563">
        <w:rPr>
          <w:b/>
        </w:rPr>
        <w:t>dos</w:t>
      </w:r>
      <w:r w:rsidRPr="00170563">
        <w:rPr>
          <w:b/>
        </w:rPr>
        <w:t xml:space="preserve"> de </w:t>
      </w:r>
      <w:r w:rsidR="00E74DE5" w:rsidRPr="00170563">
        <w:rPr>
          <w:b/>
        </w:rPr>
        <w:t>diciembre</w:t>
      </w:r>
      <w:r w:rsidRPr="00170563">
        <w:rPr>
          <w:b/>
        </w:rPr>
        <w:t xml:space="preserve"> de dos mil veinticinco,</w:t>
      </w:r>
      <w:r w:rsidRPr="00170563">
        <w:t xml:space="preserve"> para que, en un plazo de tres días hábiles, manifestara lo que a su derecho conviniera, de conformidad con lo establecido en el </w:t>
      </w:r>
      <w:r w:rsidRPr="00170563">
        <w:rPr>
          <w:color w:val="000000"/>
        </w:rPr>
        <w:t>artículo 185, fracción III de la Ley de Transparencia y Acceso a la Información Pública del Estado de México y Municipios</w:t>
      </w:r>
      <w:r w:rsidRPr="00170563">
        <w:t>.</w:t>
      </w:r>
    </w:p>
    <w:p w14:paraId="4414659F" w14:textId="77777777" w:rsidR="008223B9" w:rsidRPr="00170563" w:rsidRDefault="008223B9"/>
    <w:p w14:paraId="5D8B5DB3" w14:textId="77777777" w:rsidR="008223B9" w:rsidRPr="00170563" w:rsidRDefault="00C60ED3">
      <w:pPr>
        <w:pStyle w:val="Ttulo3"/>
        <w:spacing w:line="360" w:lineRule="auto"/>
      </w:pPr>
      <w:bookmarkStart w:id="13" w:name="_Toc215737113"/>
      <w:r w:rsidRPr="00170563">
        <w:t>e) Manifestaciones de la Parte Recurrente.</w:t>
      </w:r>
      <w:bookmarkEnd w:id="13"/>
    </w:p>
    <w:p w14:paraId="46968D2B" w14:textId="77777777" w:rsidR="008223B9" w:rsidRPr="00170563" w:rsidRDefault="00C60ED3">
      <w:pPr>
        <w:rPr>
          <w:color w:val="000000"/>
        </w:rPr>
      </w:pPr>
      <w:bookmarkStart w:id="14" w:name="_heading=h.26in1rg" w:colFirst="0" w:colLast="0"/>
      <w:bookmarkEnd w:id="14"/>
      <w:r w:rsidRPr="00170563">
        <w:rPr>
          <w:b/>
        </w:rPr>
        <w:t xml:space="preserve">LA PARTE RECURRENTE </w:t>
      </w:r>
      <w:r w:rsidRPr="00170563">
        <w:rPr>
          <w:color w:val="000000"/>
        </w:rPr>
        <w:t>no realizó manifestación alguna dentro del término legalmente concedido para tal efecto, ni presentó pruebas o alegatos.</w:t>
      </w:r>
    </w:p>
    <w:p w14:paraId="52BC7EB2" w14:textId="77777777" w:rsidR="008223B9" w:rsidRPr="00170563" w:rsidRDefault="008223B9">
      <w:pPr>
        <w:rPr>
          <w:color w:val="000000"/>
        </w:rPr>
      </w:pPr>
      <w:bookmarkStart w:id="15" w:name="_heading=h.gfjhywc53qj5" w:colFirst="0" w:colLast="0"/>
      <w:bookmarkEnd w:id="15"/>
    </w:p>
    <w:p w14:paraId="51418F61" w14:textId="77777777" w:rsidR="00E942B2" w:rsidRPr="00170563" w:rsidRDefault="00E942B2" w:rsidP="00E942B2">
      <w:pPr>
        <w:pStyle w:val="Ttulo3"/>
        <w:spacing w:line="360" w:lineRule="auto"/>
      </w:pPr>
      <w:bookmarkStart w:id="16" w:name="_Toc172051809"/>
      <w:bookmarkStart w:id="17" w:name="_Toc178101309"/>
      <w:bookmarkStart w:id="18" w:name="_Toc215737114"/>
      <w:r w:rsidRPr="00170563">
        <w:t>f) Ampliación de Plazo para Resolver</w:t>
      </w:r>
      <w:bookmarkEnd w:id="16"/>
      <w:bookmarkEnd w:id="17"/>
      <w:bookmarkEnd w:id="18"/>
      <w:r w:rsidRPr="00170563">
        <w:t xml:space="preserve"> </w:t>
      </w:r>
    </w:p>
    <w:p w14:paraId="5B266DC1" w14:textId="6C692079" w:rsidR="00E942B2" w:rsidRPr="00170563" w:rsidRDefault="00E942B2" w:rsidP="00E942B2">
      <w:pPr>
        <w:rPr>
          <w:rFonts w:eastAsia="Palatino Linotype" w:cs="Palatino Linotype"/>
          <w:color w:val="000000"/>
        </w:rPr>
      </w:pPr>
      <w:r w:rsidRPr="00170563">
        <w:rPr>
          <w:rFonts w:eastAsia="Palatino Linotype" w:cs="Palatino Linotype"/>
          <w:color w:val="000000"/>
        </w:rPr>
        <w:t xml:space="preserve">El </w:t>
      </w:r>
      <w:r w:rsidR="000550D7" w:rsidRPr="00170563">
        <w:rPr>
          <w:rFonts w:eastAsia="Palatino Linotype" w:cs="Palatino Linotype"/>
          <w:b/>
          <w:color w:val="000000"/>
        </w:rPr>
        <w:t>trece de octubre</w:t>
      </w:r>
      <w:r w:rsidRPr="00170563">
        <w:rPr>
          <w:rFonts w:eastAsia="Palatino Linotype" w:cs="Palatino Linotype"/>
          <w:b/>
          <w:color w:val="000000"/>
        </w:rPr>
        <w:t xml:space="preserve"> de dos mil veinticinco</w:t>
      </w:r>
      <w:r w:rsidRPr="00170563">
        <w:rPr>
          <w:rFonts w:eastAsia="Palatino Linotype" w:cs="Palatino Linotype"/>
          <w:color w:val="000000"/>
        </w:rPr>
        <w:t>, se notificó el acuerdo de ampliación de plazo para resolver el presente Recurso de Revisión, previsto en el artículo 181, tercer párrafo de la Ley de Transparencia y Acceso a la Información Pública del Estado de México y Municipios.</w:t>
      </w:r>
    </w:p>
    <w:p w14:paraId="6C4D6611" w14:textId="77777777" w:rsidR="00E942B2" w:rsidRPr="00170563" w:rsidRDefault="00E942B2" w:rsidP="00E942B2">
      <w:pPr>
        <w:rPr>
          <w:rFonts w:eastAsia="Palatino Linotype" w:cs="Palatino Linotype"/>
          <w:color w:val="000000"/>
        </w:rPr>
      </w:pPr>
    </w:p>
    <w:p w14:paraId="70519C06" w14:textId="77777777" w:rsidR="00E942B2" w:rsidRPr="00170563" w:rsidRDefault="00E942B2" w:rsidP="00E942B2">
      <w:pPr>
        <w:shd w:val="clear" w:color="auto" w:fill="FFFFFF"/>
        <w:rPr>
          <w:rFonts w:cs="Arial"/>
          <w:color w:val="000000"/>
          <w:lang w:eastAsia="es-MX"/>
        </w:rPr>
      </w:pPr>
      <w:r w:rsidRPr="00170563">
        <w:rPr>
          <w:rFonts w:cs="Arial"/>
          <w:color w:val="000000"/>
          <w:lang w:eastAsia="es-MX"/>
        </w:rPr>
        <w:t>Este organismo garante no pasa por alto justificar, que el plazo para emitir resolución en el presente asunto encuentra justificación en el alto número de recursos de revisión recibidos por este Instituto, circunstancia atípica que ha rebasado las capacidades técnicas y humanas del personal encargado de la proyección de las resoluciones a dichos medios de impugnación.</w:t>
      </w:r>
    </w:p>
    <w:p w14:paraId="05DB8A25" w14:textId="77777777" w:rsidR="00E942B2" w:rsidRPr="00170563" w:rsidRDefault="00E942B2" w:rsidP="00E942B2">
      <w:pPr>
        <w:shd w:val="clear" w:color="auto" w:fill="FFFFFF"/>
        <w:rPr>
          <w:rFonts w:cs="Arial"/>
          <w:color w:val="000000"/>
          <w:lang w:eastAsia="es-MX"/>
        </w:rPr>
      </w:pPr>
    </w:p>
    <w:p w14:paraId="524F5993" w14:textId="77777777" w:rsidR="00E942B2" w:rsidRPr="00170563" w:rsidRDefault="00E942B2" w:rsidP="00E942B2">
      <w:pPr>
        <w:shd w:val="clear" w:color="auto" w:fill="FFFFFF"/>
        <w:rPr>
          <w:rFonts w:cs="Arial"/>
          <w:color w:val="000000"/>
          <w:lang w:eastAsia="es-MX"/>
        </w:rPr>
      </w:pPr>
      <w:r w:rsidRPr="00170563">
        <w:rPr>
          <w:rFonts w:cs="Arial"/>
          <w:color w:val="000000"/>
          <w:lang w:eastAsia="es-MX"/>
        </w:rPr>
        <w:t>Es importante precisar que, si bien se ha excedido el plazo para resolver el presente medio de impugnación, el plazo para emitir resolución se encuentra justificado en parámetros establecidos por diversos órganos jurisdiccionales federales, aplicables también en procedimientos análogos, como el que nos ocupa.</w:t>
      </w:r>
    </w:p>
    <w:p w14:paraId="492C35B7" w14:textId="77777777" w:rsidR="00E942B2" w:rsidRPr="00170563" w:rsidRDefault="00E942B2" w:rsidP="00E942B2">
      <w:pPr>
        <w:shd w:val="clear" w:color="auto" w:fill="FFFFFF"/>
        <w:rPr>
          <w:rFonts w:cs="Arial"/>
          <w:color w:val="000000"/>
          <w:lang w:eastAsia="es-MX"/>
        </w:rPr>
      </w:pPr>
    </w:p>
    <w:p w14:paraId="40159B1A" w14:textId="77777777" w:rsidR="00E942B2" w:rsidRPr="00170563" w:rsidRDefault="00E942B2" w:rsidP="00E942B2">
      <w:pPr>
        <w:shd w:val="clear" w:color="auto" w:fill="FFFFFF"/>
        <w:rPr>
          <w:rFonts w:cs="Arial"/>
          <w:color w:val="000000"/>
          <w:lang w:eastAsia="es-MX"/>
        </w:rPr>
      </w:pPr>
      <w:r w:rsidRPr="00170563">
        <w:rPr>
          <w:rFonts w:cs="Arial"/>
          <w:color w:val="000000"/>
          <w:lang w:eastAsia="es-MX"/>
        </w:rPr>
        <w:t xml:space="preserve">Así, en términos de lo que establecen los artículos 8.1 y 25 de la Convención Americana sobre Derechos Humanos, los recursos deben ser sencillos y resolverse en el menor tiempo posible, </w:t>
      </w:r>
      <w:r w:rsidRPr="00170563">
        <w:rPr>
          <w:rFonts w:cs="Arial"/>
          <w:color w:val="000000"/>
          <w:lang w:eastAsia="es-MX"/>
        </w:rPr>
        <w:lastRenderedPageBreak/>
        <w:t>tomando en consideración la dilación total del procedimiento; esto es, en un plazo razonable. En ese sentido, el legislador estableció los términos procesales de forma general, sin que pudiera prever la variada gama de casos que son resueltos por los órganos jurisdiccionales o cuasi jurisdiccionales, tanto por la complejidad de los hechos, como por el número de casos que conocen.</w:t>
      </w:r>
    </w:p>
    <w:p w14:paraId="17EC0452" w14:textId="77777777" w:rsidR="00E942B2" w:rsidRPr="00170563" w:rsidRDefault="00E942B2" w:rsidP="00E942B2">
      <w:pPr>
        <w:shd w:val="clear" w:color="auto" w:fill="FFFFFF"/>
        <w:rPr>
          <w:rFonts w:cs="Arial"/>
          <w:color w:val="000000"/>
          <w:lang w:eastAsia="es-MX"/>
        </w:rPr>
      </w:pPr>
    </w:p>
    <w:p w14:paraId="546E8964" w14:textId="77777777" w:rsidR="00E942B2" w:rsidRPr="00170563" w:rsidRDefault="00E942B2" w:rsidP="00E942B2">
      <w:pPr>
        <w:shd w:val="clear" w:color="auto" w:fill="FFFFFF"/>
        <w:rPr>
          <w:rFonts w:cs="Arial"/>
          <w:color w:val="000000"/>
          <w:lang w:eastAsia="es-MX"/>
        </w:rPr>
      </w:pPr>
      <w:r w:rsidRPr="00170563">
        <w:rPr>
          <w:rFonts w:cs="Arial"/>
          <w:color w:val="000000"/>
          <w:lang w:eastAsia="es-MX"/>
        </w:rPr>
        <w:t>Por ello, excepcionalmente, si un asunto es resuelto con posterioridad a los plazos señalados por la norma, debe analizarse la razonabilidad del tiempo necesario para su resolución, atentos a los siguientes criterios:</w:t>
      </w:r>
    </w:p>
    <w:p w14:paraId="2F99A5BC" w14:textId="77777777" w:rsidR="00E942B2" w:rsidRPr="00170563" w:rsidRDefault="00E942B2" w:rsidP="00E942B2">
      <w:pPr>
        <w:shd w:val="clear" w:color="auto" w:fill="FFFFFF"/>
        <w:rPr>
          <w:rFonts w:cs="Arial"/>
          <w:color w:val="000000"/>
          <w:lang w:eastAsia="es-MX"/>
        </w:rPr>
      </w:pPr>
    </w:p>
    <w:p w14:paraId="3477E00F" w14:textId="77777777" w:rsidR="00E942B2" w:rsidRPr="00170563" w:rsidRDefault="00E942B2" w:rsidP="00E942B2">
      <w:pPr>
        <w:numPr>
          <w:ilvl w:val="0"/>
          <w:numId w:val="20"/>
        </w:numPr>
        <w:shd w:val="clear" w:color="auto" w:fill="FFFFFF"/>
        <w:rPr>
          <w:rFonts w:cs="Arial"/>
          <w:color w:val="000000"/>
          <w:lang w:eastAsia="es-MX"/>
        </w:rPr>
      </w:pPr>
      <w:r w:rsidRPr="00170563">
        <w:rPr>
          <w:rFonts w:cs="Arial"/>
          <w:b/>
          <w:color w:val="000000"/>
          <w:lang w:eastAsia="es-MX"/>
        </w:rPr>
        <w:t>Complejidad del asunto:</w:t>
      </w:r>
      <w:r w:rsidRPr="00170563">
        <w:rPr>
          <w:rFonts w:cs="Arial"/>
          <w:color w:val="000000"/>
          <w:lang w:eastAsia="es-MX"/>
        </w:rPr>
        <w:t xml:space="preserve"> La complejidad de la prueba, la pluralidad de sujetos procesales, el tiempo transcurrido, las características y contexto del recurso.</w:t>
      </w:r>
    </w:p>
    <w:p w14:paraId="75DB7337" w14:textId="77777777" w:rsidR="00E942B2" w:rsidRPr="00170563" w:rsidRDefault="00E942B2" w:rsidP="00E942B2">
      <w:pPr>
        <w:numPr>
          <w:ilvl w:val="0"/>
          <w:numId w:val="20"/>
        </w:numPr>
        <w:shd w:val="clear" w:color="auto" w:fill="FFFFFF"/>
        <w:rPr>
          <w:rFonts w:cs="Arial"/>
          <w:color w:val="000000"/>
          <w:lang w:eastAsia="es-MX"/>
        </w:rPr>
      </w:pPr>
      <w:r w:rsidRPr="00170563">
        <w:rPr>
          <w:rFonts w:cs="Arial"/>
          <w:b/>
          <w:color w:val="000000"/>
          <w:lang w:eastAsia="es-MX"/>
        </w:rPr>
        <w:t>Actividad Procesal del interesado:</w:t>
      </w:r>
      <w:r w:rsidRPr="00170563">
        <w:rPr>
          <w:rFonts w:cs="Arial"/>
          <w:color w:val="000000"/>
          <w:lang w:eastAsia="es-MX"/>
        </w:rPr>
        <w:t xml:space="preserve"> Acciones u omisiones del interesado.</w:t>
      </w:r>
    </w:p>
    <w:p w14:paraId="7EE00807" w14:textId="77777777" w:rsidR="00E942B2" w:rsidRPr="00170563" w:rsidRDefault="00E942B2" w:rsidP="00E942B2">
      <w:pPr>
        <w:numPr>
          <w:ilvl w:val="0"/>
          <w:numId w:val="20"/>
        </w:numPr>
        <w:shd w:val="clear" w:color="auto" w:fill="FFFFFF"/>
        <w:rPr>
          <w:rFonts w:cs="Arial"/>
          <w:color w:val="000000"/>
          <w:lang w:eastAsia="es-MX"/>
        </w:rPr>
      </w:pPr>
      <w:r w:rsidRPr="00170563">
        <w:rPr>
          <w:rFonts w:cs="Arial"/>
          <w:b/>
          <w:color w:val="000000"/>
          <w:lang w:eastAsia="es-MX"/>
        </w:rPr>
        <w:t>Conducta de la Autoridad:</w:t>
      </w:r>
      <w:r w:rsidRPr="00170563">
        <w:rPr>
          <w:rFonts w:cs="Arial"/>
          <w:color w:val="000000"/>
          <w:lang w:eastAsia="es-MX"/>
        </w:rPr>
        <w:t xml:space="preserve"> Las Acciones u omisiones realizadas en el procedimiento. Así como si la autoridad actuó con la debida diligencia.</w:t>
      </w:r>
    </w:p>
    <w:p w14:paraId="73A0E8E7" w14:textId="77777777" w:rsidR="00E942B2" w:rsidRPr="00170563" w:rsidRDefault="00E942B2" w:rsidP="00E942B2">
      <w:pPr>
        <w:numPr>
          <w:ilvl w:val="0"/>
          <w:numId w:val="20"/>
        </w:numPr>
        <w:shd w:val="clear" w:color="auto" w:fill="FFFFFF"/>
        <w:rPr>
          <w:rFonts w:cs="Arial"/>
          <w:color w:val="000000"/>
          <w:lang w:eastAsia="es-MX"/>
        </w:rPr>
      </w:pPr>
      <w:r w:rsidRPr="00170563">
        <w:rPr>
          <w:rFonts w:cs="Arial"/>
          <w:b/>
          <w:color w:val="000000"/>
          <w:lang w:eastAsia="es-MX"/>
        </w:rPr>
        <w:t xml:space="preserve">La afectación generada en la situación jurídica de la persona involucrada en el proceso: </w:t>
      </w:r>
      <w:r w:rsidRPr="00170563">
        <w:rPr>
          <w:rFonts w:cs="Arial"/>
          <w:color w:val="000000"/>
          <w:lang w:eastAsia="es-MX"/>
        </w:rPr>
        <w:t>Violación a sus derechos humanos.</w:t>
      </w:r>
    </w:p>
    <w:p w14:paraId="7F13E990" w14:textId="77777777" w:rsidR="00E942B2" w:rsidRPr="00170563" w:rsidRDefault="00E942B2" w:rsidP="00E942B2">
      <w:pPr>
        <w:shd w:val="clear" w:color="auto" w:fill="FFFFFF"/>
        <w:rPr>
          <w:rFonts w:cs="Arial"/>
          <w:color w:val="000000"/>
          <w:lang w:eastAsia="es-MX"/>
        </w:rPr>
      </w:pPr>
    </w:p>
    <w:p w14:paraId="39F43F0F" w14:textId="77777777" w:rsidR="00E942B2" w:rsidRPr="00170563" w:rsidRDefault="00E942B2" w:rsidP="00E942B2">
      <w:pPr>
        <w:shd w:val="clear" w:color="auto" w:fill="FFFFFF"/>
        <w:rPr>
          <w:rFonts w:cs="Arial"/>
          <w:color w:val="000000"/>
          <w:lang w:eastAsia="es-MX"/>
        </w:rPr>
      </w:pPr>
      <w:r w:rsidRPr="00170563">
        <w:rPr>
          <w:rFonts w:cs="Arial"/>
          <w:color w:val="000000"/>
          <w:lang w:eastAsia="es-MX"/>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6A240521" w14:textId="77777777" w:rsidR="00E942B2" w:rsidRPr="00170563" w:rsidRDefault="00E942B2" w:rsidP="00E942B2">
      <w:pPr>
        <w:shd w:val="clear" w:color="auto" w:fill="FFFFFF"/>
        <w:rPr>
          <w:rFonts w:cs="Arial"/>
          <w:color w:val="000000"/>
          <w:lang w:eastAsia="es-MX"/>
        </w:rPr>
      </w:pPr>
    </w:p>
    <w:p w14:paraId="02E5A54C" w14:textId="77777777" w:rsidR="00E942B2" w:rsidRPr="00170563" w:rsidRDefault="00E942B2" w:rsidP="00E942B2">
      <w:pPr>
        <w:shd w:val="clear" w:color="auto" w:fill="FFFFFF"/>
        <w:rPr>
          <w:rFonts w:cs="Arial"/>
          <w:color w:val="000000"/>
          <w:lang w:eastAsia="es-MX"/>
        </w:rPr>
      </w:pPr>
      <w:r w:rsidRPr="00170563">
        <w:rPr>
          <w:rFonts w:cs="Arial"/>
          <w:color w:val="000000"/>
          <w:lang w:eastAsia="es-MX"/>
        </w:rPr>
        <w:t>Argumento que encuentra sustento en la jurisprudencia P</w:t>
      </w:r>
      <w:proofErr w:type="gramStart"/>
      <w:r w:rsidRPr="00170563">
        <w:rPr>
          <w:rFonts w:cs="Arial"/>
          <w:color w:val="000000"/>
          <w:lang w:eastAsia="es-MX"/>
        </w:rPr>
        <w:t>./</w:t>
      </w:r>
      <w:proofErr w:type="gramEnd"/>
      <w:r w:rsidRPr="00170563">
        <w:rPr>
          <w:rFonts w:cs="Arial"/>
          <w:color w:val="000000"/>
          <w:lang w:eastAsia="es-MX"/>
        </w:rPr>
        <w:t xml:space="preserve">J. 32/92 emitida por el Pleno de la Suprema Corte de Justicia de la Nación de rubro “TÉRMINOS PROCESALES. PARA </w:t>
      </w:r>
      <w:r w:rsidRPr="00170563">
        <w:rPr>
          <w:rFonts w:cs="Arial"/>
          <w:color w:val="000000"/>
          <w:lang w:eastAsia="es-MX"/>
        </w:rPr>
        <w:lastRenderedPageBreak/>
        <w:t>DETERMINAR SI UN FUNCIONARIO JUDICIAL ACTUÓ INDEBIDAMENTE POR NO RESPETARLOS SE DEBE ATENDER AL PRESUPUESTO QUE CONSIDERÓ EL LEGISLADOR AL FIJARLOS Y LAS CARACTERÍSTICAS DEL CASO.”, visible en la Gaceta del Semanario Judicial de la Federación con el registro digital 205635.</w:t>
      </w:r>
    </w:p>
    <w:p w14:paraId="3F031413" w14:textId="77777777" w:rsidR="00E942B2" w:rsidRPr="00170563" w:rsidRDefault="00E942B2" w:rsidP="00E942B2">
      <w:pPr>
        <w:shd w:val="clear" w:color="auto" w:fill="FFFFFF"/>
        <w:rPr>
          <w:rFonts w:cs="Arial"/>
          <w:color w:val="000000"/>
          <w:lang w:eastAsia="es-MX"/>
        </w:rPr>
      </w:pPr>
    </w:p>
    <w:p w14:paraId="7425F0F9" w14:textId="77777777" w:rsidR="00E942B2" w:rsidRPr="00170563" w:rsidRDefault="00E942B2" w:rsidP="00E942B2">
      <w:pPr>
        <w:shd w:val="clear" w:color="auto" w:fill="FFFFFF"/>
        <w:rPr>
          <w:rFonts w:cs="Arial"/>
          <w:color w:val="000000"/>
          <w:lang w:eastAsia="es-MX"/>
        </w:rPr>
      </w:pPr>
      <w:r w:rsidRPr="00170563">
        <w:rPr>
          <w:rFonts w:cs="Arial"/>
          <w:color w:val="000000"/>
          <w:lang w:eastAsia="es-MX"/>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6E9A69A7" w14:textId="77777777" w:rsidR="00E942B2" w:rsidRPr="00170563" w:rsidRDefault="00E942B2" w:rsidP="00E942B2">
      <w:pPr>
        <w:shd w:val="clear" w:color="auto" w:fill="FFFFFF"/>
        <w:rPr>
          <w:rFonts w:cs="Arial"/>
          <w:color w:val="000000"/>
          <w:lang w:eastAsia="es-MX"/>
        </w:rPr>
      </w:pPr>
    </w:p>
    <w:p w14:paraId="34D42CC5" w14:textId="77777777" w:rsidR="00E942B2" w:rsidRPr="00170563" w:rsidRDefault="00E942B2" w:rsidP="00E942B2">
      <w:pPr>
        <w:shd w:val="clear" w:color="auto" w:fill="FFFFFF"/>
        <w:rPr>
          <w:rFonts w:cs="Arial"/>
          <w:color w:val="000000"/>
          <w:lang w:eastAsia="es-MX"/>
        </w:rPr>
      </w:pPr>
      <w:r w:rsidRPr="00170563">
        <w:rPr>
          <w:rFonts w:cs="Arial"/>
          <w:color w:val="000000"/>
          <w:lang w:eastAsia="es-MX"/>
        </w:rPr>
        <w:t>Al respecto, también son de considerar los criterios sostenidos por el Cuarto Tribunal Colegiado en Materia Administrativa del Primer Circuito, cuyos rubros y datos de identificación son los siguientes:</w:t>
      </w:r>
    </w:p>
    <w:p w14:paraId="4AC65A35" w14:textId="77777777" w:rsidR="00E942B2" w:rsidRPr="00170563" w:rsidRDefault="00E942B2" w:rsidP="00E942B2">
      <w:pPr>
        <w:shd w:val="clear" w:color="auto" w:fill="FFFFFF"/>
        <w:rPr>
          <w:rFonts w:cs="Arial"/>
          <w:color w:val="000000"/>
          <w:lang w:eastAsia="es-MX"/>
        </w:rPr>
      </w:pPr>
    </w:p>
    <w:p w14:paraId="367F7886" w14:textId="77777777" w:rsidR="00E942B2" w:rsidRPr="00170563" w:rsidRDefault="00E942B2" w:rsidP="00E942B2">
      <w:pPr>
        <w:spacing w:line="240" w:lineRule="auto"/>
        <w:ind w:left="567" w:right="567"/>
        <w:contextualSpacing/>
        <w:rPr>
          <w:i/>
          <w:kern w:val="28"/>
          <w:szCs w:val="56"/>
          <w:lang w:eastAsia="es-MX"/>
        </w:rPr>
      </w:pPr>
      <w:r w:rsidRPr="00170563">
        <w:rPr>
          <w:i/>
          <w:kern w:val="28"/>
          <w:szCs w:val="56"/>
          <w:lang w:eastAsia="es-MX"/>
        </w:rPr>
        <w:t>“</w:t>
      </w:r>
      <w:r w:rsidRPr="00170563">
        <w:rPr>
          <w:b/>
          <w:i/>
          <w:kern w:val="28"/>
          <w:szCs w:val="56"/>
          <w:lang w:eastAsia="es-MX"/>
        </w:rPr>
        <w:t>PLAZO RAZONABLE PARA RESOLVER. DIMENSIÓN Y EFECTOS DE ESTE CONCEPTO CUANDO SE ADUCE EXCESIVA CARGA DE TRABAJO</w:t>
      </w:r>
      <w:r w:rsidRPr="00170563">
        <w:rPr>
          <w:i/>
          <w:kern w:val="28"/>
          <w:szCs w:val="56"/>
          <w:lang w:eastAsia="es-MX"/>
        </w:rPr>
        <w:t>.” consultable en el Semanario Judicial de la Federación y su gaceta, con el registro digital 2002351.</w:t>
      </w:r>
    </w:p>
    <w:p w14:paraId="533F7B47" w14:textId="77777777" w:rsidR="00E942B2" w:rsidRPr="00170563" w:rsidRDefault="00E942B2" w:rsidP="00E942B2">
      <w:pPr>
        <w:shd w:val="clear" w:color="auto" w:fill="FFFFFF"/>
        <w:ind w:left="851" w:right="616"/>
        <w:rPr>
          <w:rFonts w:cs="Arial"/>
          <w:i/>
          <w:color w:val="000000"/>
          <w:lang w:eastAsia="es-MX"/>
        </w:rPr>
      </w:pPr>
    </w:p>
    <w:p w14:paraId="45694163" w14:textId="77777777" w:rsidR="00E942B2" w:rsidRPr="00170563" w:rsidRDefault="00E942B2" w:rsidP="00E942B2">
      <w:pPr>
        <w:spacing w:line="240" w:lineRule="auto"/>
        <w:ind w:left="567" w:right="567"/>
        <w:contextualSpacing/>
        <w:rPr>
          <w:rFonts w:cs="Arial"/>
          <w:color w:val="000000"/>
          <w:kern w:val="28"/>
          <w:szCs w:val="56"/>
          <w:lang w:eastAsia="es-MX"/>
        </w:rPr>
      </w:pPr>
      <w:r w:rsidRPr="00170563">
        <w:rPr>
          <w:rFonts w:cs="Arial"/>
          <w:i/>
          <w:color w:val="000000"/>
          <w:kern w:val="28"/>
          <w:szCs w:val="56"/>
          <w:lang w:eastAsia="es-MX"/>
        </w:rPr>
        <w:t>“</w:t>
      </w:r>
      <w:r w:rsidRPr="00170563">
        <w:rPr>
          <w:rFonts w:cs="Arial"/>
          <w:b/>
          <w:i/>
          <w:color w:val="000000"/>
          <w:kern w:val="28"/>
          <w:szCs w:val="56"/>
          <w:lang w:eastAsia="es-MX"/>
        </w:rPr>
        <w:t xml:space="preserve">PLAZO RAZONABLE </w:t>
      </w:r>
      <w:r w:rsidRPr="00170563">
        <w:rPr>
          <w:b/>
          <w:i/>
          <w:kern w:val="28"/>
          <w:szCs w:val="56"/>
          <w:lang w:eastAsia="es-MX"/>
        </w:rPr>
        <w:t>PARA</w:t>
      </w:r>
      <w:r w:rsidRPr="00170563">
        <w:rPr>
          <w:rFonts w:cs="Arial"/>
          <w:b/>
          <w:i/>
          <w:color w:val="000000"/>
          <w:kern w:val="28"/>
          <w:szCs w:val="56"/>
          <w:lang w:eastAsia="es-MX"/>
        </w:rPr>
        <w:t xml:space="preserve"> RESOLVER. CONCEPTO Y ELEMENTOS QUE LO INTEGRAN A LA LUZ DEL DERECHO INTERNACIONAL DE LOS DERECHOS HUMANOS</w:t>
      </w:r>
      <w:r w:rsidRPr="00170563">
        <w:rPr>
          <w:rFonts w:cs="Arial"/>
          <w:i/>
          <w:color w:val="000000"/>
          <w:kern w:val="28"/>
          <w:szCs w:val="56"/>
          <w:lang w:eastAsia="es-MX"/>
        </w:rPr>
        <w:t>.”, visible en el Semanario Judicial de la Federación y su gaceta, con el registro digital 2002350.</w:t>
      </w:r>
    </w:p>
    <w:p w14:paraId="71FE50B3" w14:textId="77777777" w:rsidR="00E942B2" w:rsidRPr="00170563" w:rsidRDefault="00E942B2" w:rsidP="00E942B2">
      <w:pPr>
        <w:rPr>
          <w:rFonts w:cs="Arial"/>
          <w:color w:val="000000"/>
          <w:lang w:eastAsia="es-MX"/>
        </w:rPr>
      </w:pPr>
    </w:p>
    <w:p w14:paraId="446AC5C8" w14:textId="77777777" w:rsidR="00E942B2" w:rsidRPr="00170563" w:rsidRDefault="00E942B2" w:rsidP="00E942B2">
      <w:pPr>
        <w:rPr>
          <w:rFonts w:cs="Arial"/>
          <w:color w:val="000000"/>
          <w:lang w:eastAsia="es-MX"/>
        </w:rPr>
      </w:pPr>
      <w:r w:rsidRPr="00170563">
        <w:rPr>
          <w:rFonts w:cs="Arial"/>
          <w:color w:val="000000"/>
          <w:lang w:eastAsia="es-MX"/>
        </w:rPr>
        <w:lastRenderedPageBreak/>
        <w:t xml:space="preserve">Por ello, este organismo garante </w:t>
      </w:r>
      <w:r w:rsidRPr="00170563">
        <w:rPr>
          <w:rFonts w:cs="Tahoma"/>
          <w:szCs w:val="22"/>
        </w:rPr>
        <w:t>comprometido</w:t>
      </w:r>
      <w:r w:rsidRPr="00170563">
        <w:rPr>
          <w:rFonts w:cs="Arial"/>
          <w:color w:val="000000"/>
          <w:lang w:eastAsia="es-MX"/>
        </w:rPr>
        <w:t xml:space="preserve"> con la tutela de los derechos humanos confiados señala que este exceso del plazo legal para resolver el asunto resulta de carácter excepcional.</w:t>
      </w:r>
    </w:p>
    <w:p w14:paraId="7F960606" w14:textId="77777777" w:rsidR="00E942B2" w:rsidRPr="00170563" w:rsidRDefault="00E942B2">
      <w:pPr>
        <w:rPr>
          <w:color w:val="000000"/>
        </w:rPr>
      </w:pPr>
    </w:p>
    <w:p w14:paraId="2455636F" w14:textId="5D75B5E8" w:rsidR="008223B9" w:rsidRPr="00170563" w:rsidRDefault="00E942B2">
      <w:pPr>
        <w:pStyle w:val="Ttulo3"/>
        <w:spacing w:line="360" w:lineRule="auto"/>
      </w:pPr>
      <w:bookmarkStart w:id="19" w:name="_Toc215737115"/>
      <w:r w:rsidRPr="00170563">
        <w:t>g</w:t>
      </w:r>
      <w:r w:rsidR="00C60ED3" w:rsidRPr="00170563">
        <w:t>) Cierre de instrucción.</w:t>
      </w:r>
      <w:bookmarkEnd w:id="19"/>
    </w:p>
    <w:p w14:paraId="7AD45AF5" w14:textId="55CD74C1" w:rsidR="008223B9" w:rsidRPr="00170563" w:rsidRDefault="00C60ED3">
      <w:pPr>
        <w:rPr>
          <w:color w:val="000000"/>
        </w:rPr>
      </w:pPr>
      <w:bookmarkStart w:id="20" w:name="_heading=h.35nkun2" w:colFirst="0" w:colLast="0"/>
      <w:bookmarkEnd w:id="20"/>
      <w:r w:rsidRPr="00170563">
        <w:t>Al no existir diligencias pendientes por desahogar</w:t>
      </w:r>
      <w:r w:rsidRPr="00170563">
        <w:rPr>
          <w:color w:val="000000"/>
        </w:rPr>
        <w:t xml:space="preserve">, el </w:t>
      </w:r>
      <w:r w:rsidR="000550D7" w:rsidRPr="00170563">
        <w:rPr>
          <w:b/>
          <w:color w:val="000000"/>
        </w:rPr>
        <w:t>diez</w:t>
      </w:r>
      <w:r w:rsidRPr="00170563">
        <w:rPr>
          <w:b/>
          <w:color w:val="000000"/>
        </w:rPr>
        <w:t xml:space="preserve"> de </w:t>
      </w:r>
      <w:r w:rsidR="00E74DE5" w:rsidRPr="00170563">
        <w:rPr>
          <w:b/>
          <w:color w:val="000000"/>
        </w:rPr>
        <w:t>diciembre</w:t>
      </w:r>
      <w:r w:rsidRPr="00170563">
        <w:rPr>
          <w:b/>
          <w:color w:val="000000"/>
        </w:rPr>
        <w:t xml:space="preserve"> de dos mil veinticinco</w:t>
      </w:r>
      <w:r w:rsidRPr="00170563">
        <w:rPr>
          <w:color w:val="000000"/>
        </w:rPr>
        <w:t xml:space="preserve"> la </w:t>
      </w:r>
      <w:r w:rsidRPr="00170563">
        <w:rPr>
          <w:b/>
          <w:color w:val="000000"/>
        </w:rPr>
        <w:t xml:space="preserve">Comisionada Sharon Cristina Morales Martínez </w:t>
      </w:r>
      <w:r w:rsidRPr="00170563">
        <w:rPr>
          <w:color w:val="000000"/>
        </w:rPr>
        <w:t xml:space="preserve">acordó el cierre de instrucción y la remisión del expediente a efecto de ser resuelto, de conformidad con lo establecido en el artículo 185 fracciones VI y VIII de la Ley de Transparencia y Acceso a la Información Pública del Estado de México y Municipios. Dicho acuerdo </w:t>
      </w:r>
      <w:r w:rsidRPr="00170563">
        <w:t xml:space="preserve">fue notificado a las partes el mismo día a través del </w:t>
      </w:r>
      <w:r w:rsidRPr="00170563">
        <w:rPr>
          <w:b/>
        </w:rPr>
        <w:t>SAIMEX</w:t>
      </w:r>
      <w:r w:rsidRPr="00170563">
        <w:t>.</w:t>
      </w:r>
    </w:p>
    <w:p w14:paraId="3FB26DB4" w14:textId="77777777" w:rsidR="008223B9" w:rsidRPr="00170563" w:rsidRDefault="008223B9">
      <w:pPr>
        <w:rPr>
          <w:color w:val="000000"/>
        </w:rPr>
      </w:pPr>
    </w:p>
    <w:p w14:paraId="3B27603E" w14:textId="77777777" w:rsidR="008223B9" w:rsidRPr="00170563" w:rsidRDefault="00C60ED3">
      <w:pPr>
        <w:pStyle w:val="Ttulo1"/>
      </w:pPr>
      <w:bookmarkStart w:id="21" w:name="_Toc215737116"/>
      <w:r w:rsidRPr="00170563">
        <w:t>CONSIDERANDOS</w:t>
      </w:r>
      <w:bookmarkEnd w:id="21"/>
    </w:p>
    <w:p w14:paraId="70A3F9CC" w14:textId="77777777" w:rsidR="008223B9" w:rsidRPr="00170563" w:rsidRDefault="008223B9">
      <w:pPr>
        <w:jc w:val="center"/>
        <w:rPr>
          <w:b/>
          <w:color w:val="000000"/>
        </w:rPr>
      </w:pPr>
    </w:p>
    <w:p w14:paraId="5DB2E7B1" w14:textId="77777777" w:rsidR="008223B9" w:rsidRPr="00170563" w:rsidRDefault="00C60ED3">
      <w:pPr>
        <w:pStyle w:val="Ttulo2"/>
      </w:pPr>
      <w:bookmarkStart w:id="22" w:name="_Toc215737117"/>
      <w:r w:rsidRPr="00170563">
        <w:t xml:space="preserve">PRIMERO. </w:t>
      </w:r>
      <w:proofErr w:type="spellStart"/>
      <w:r w:rsidRPr="00170563">
        <w:t>Procedibilidad</w:t>
      </w:r>
      <w:bookmarkEnd w:id="22"/>
      <w:proofErr w:type="spellEnd"/>
    </w:p>
    <w:p w14:paraId="336F5063" w14:textId="77777777" w:rsidR="008223B9" w:rsidRPr="00170563" w:rsidRDefault="00C60ED3">
      <w:pPr>
        <w:pStyle w:val="Ttulo3"/>
        <w:spacing w:line="360" w:lineRule="auto"/>
      </w:pPr>
      <w:bookmarkStart w:id="23" w:name="_Toc215737118"/>
      <w:r w:rsidRPr="00170563">
        <w:t>a) Competencia del Instituto.</w:t>
      </w:r>
      <w:bookmarkEnd w:id="23"/>
    </w:p>
    <w:p w14:paraId="3C3ED6B6" w14:textId="77777777" w:rsidR="00E74DE5" w:rsidRPr="00170563" w:rsidRDefault="00E74DE5" w:rsidP="00E74DE5">
      <w:pPr>
        <w:rPr>
          <w:color w:val="000000"/>
          <w:szCs w:val="22"/>
        </w:rPr>
      </w:pPr>
      <w:r w:rsidRPr="00170563">
        <w:rPr>
          <w:color w:val="000000"/>
          <w:szCs w:val="22"/>
        </w:rPr>
        <w:t xml:space="preserve">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w:t>
      </w:r>
      <w:r w:rsidRPr="00170563">
        <w:rPr>
          <w:bCs/>
          <w:color w:val="000000"/>
          <w:szCs w:val="22"/>
        </w:rPr>
        <w:t xml:space="preserve">párrafos trigésimo noveno, cuadragésimo y cuadragésimo primero, fracciones IV y V, </w:t>
      </w:r>
      <w:r w:rsidRPr="00170563">
        <w:rPr>
          <w:color w:val="000000"/>
          <w:szCs w:val="22"/>
        </w:rPr>
        <w:t>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4DCD147C" w14:textId="77777777" w:rsidR="008223B9" w:rsidRPr="00170563" w:rsidRDefault="008223B9">
      <w:pPr>
        <w:rPr>
          <w:color w:val="000000"/>
        </w:rPr>
      </w:pPr>
    </w:p>
    <w:p w14:paraId="4F97C17F" w14:textId="77777777" w:rsidR="008223B9" w:rsidRPr="00170563" w:rsidRDefault="00C60ED3">
      <w:pPr>
        <w:pStyle w:val="Ttulo3"/>
        <w:spacing w:line="360" w:lineRule="auto"/>
      </w:pPr>
      <w:bookmarkStart w:id="24" w:name="_Toc215737119"/>
      <w:r w:rsidRPr="00170563">
        <w:t>b) Legitimidad de la parte recurrente.</w:t>
      </w:r>
      <w:bookmarkEnd w:id="24"/>
    </w:p>
    <w:p w14:paraId="0BE706EC" w14:textId="77777777" w:rsidR="008223B9" w:rsidRPr="00170563" w:rsidRDefault="00C60ED3">
      <w:pPr>
        <w:rPr>
          <w:color w:val="000000"/>
        </w:rPr>
      </w:pPr>
      <w:r w:rsidRPr="00170563">
        <w:rPr>
          <w:color w:val="000000"/>
        </w:rPr>
        <w:t>El recurso de revisión fue interpuesto por parte legítima, ya que se presentó por la misma persona que formuló la solicitud de acceso a la Información Pública,</w:t>
      </w:r>
      <w:r w:rsidRPr="00170563">
        <w:rPr>
          <w:b/>
          <w:color w:val="000000"/>
        </w:rPr>
        <w:t xml:space="preserve"> </w:t>
      </w:r>
      <w:r w:rsidRPr="00170563">
        <w:rPr>
          <w:color w:val="000000"/>
        </w:rPr>
        <w:t>debido a que los datos de acceso</w:t>
      </w:r>
      <w:r w:rsidRPr="00170563">
        <w:rPr>
          <w:b/>
          <w:color w:val="000000"/>
        </w:rPr>
        <w:t xml:space="preserve"> SAIMEX</w:t>
      </w:r>
      <w:r w:rsidRPr="00170563">
        <w:rPr>
          <w:color w:val="000000"/>
        </w:rPr>
        <w:t xml:space="preserve"> son personales e irrepetibles.</w:t>
      </w:r>
    </w:p>
    <w:p w14:paraId="390140C9" w14:textId="77777777" w:rsidR="008223B9" w:rsidRPr="00170563" w:rsidRDefault="008223B9"/>
    <w:p w14:paraId="001F2994" w14:textId="77777777" w:rsidR="008223B9" w:rsidRPr="00170563" w:rsidRDefault="00C60ED3">
      <w:pPr>
        <w:pStyle w:val="Ttulo3"/>
        <w:spacing w:line="360" w:lineRule="auto"/>
      </w:pPr>
      <w:bookmarkStart w:id="25" w:name="_Toc215737120"/>
      <w:r w:rsidRPr="00170563">
        <w:t>c) Plazo para interponer el recurso.</w:t>
      </w:r>
      <w:bookmarkEnd w:id="25"/>
    </w:p>
    <w:p w14:paraId="3320DC51" w14:textId="2480E3F8" w:rsidR="00B913B6" w:rsidRPr="00170563" w:rsidRDefault="00B913B6" w:rsidP="00B913B6">
      <w:bookmarkStart w:id="26" w:name="_heading=h.1y810tw" w:colFirst="0" w:colLast="0"/>
      <w:bookmarkEnd w:id="26"/>
      <w:r w:rsidRPr="00170563">
        <w:rPr>
          <w:b/>
          <w:color w:val="000000"/>
        </w:rPr>
        <w:t>EL SUJETO OBLIGADO</w:t>
      </w:r>
      <w:r w:rsidRPr="00170563">
        <w:rPr>
          <w:color w:val="000000"/>
        </w:rPr>
        <w:t xml:space="preserve"> notificó la respuesta a la solicitud de acceso a la Información Pública el </w:t>
      </w:r>
      <w:r w:rsidR="00E74DE5" w:rsidRPr="00170563">
        <w:rPr>
          <w:b/>
        </w:rPr>
        <w:t>dieciocho</w:t>
      </w:r>
      <w:r w:rsidR="008A409D" w:rsidRPr="00170563">
        <w:rPr>
          <w:b/>
        </w:rPr>
        <w:t xml:space="preserve"> </w:t>
      </w:r>
      <w:r w:rsidRPr="00170563">
        <w:rPr>
          <w:b/>
        </w:rPr>
        <w:t xml:space="preserve">de </w:t>
      </w:r>
      <w:r w:rsidR="00E74DE5" w:rsidRPr="00170563">
        <w:rPr>
          <w:b/>
        </w:rPr>
        <w:t>julio</w:t>
      </w:r>
      <w:r w:rsidRPr="00170563">
        <w:rPr>
          <w:b/>
        </w:rPr>
        <w:t xml:space="preserve"> de dos mil veinticinco</w:t>
      </w:r>
      <w:r w:rsidRPr="00170563">
        <w:rPr>
          <w:color w:val="000000"/>
        </w:rPr>
        <w:t xml:space="preserve"> y el recurso que nos ocupa se tuvo por interpuesto el </w:t>
      </w:r>
      <w:r w:rsidR="00E74DE5" w:rsidRPr="00170563">
        <w:rPr>
          <w:b/>
          <w:color w:val="000000"/>
        </w:rPr>
        <w:t>veintidós</w:t>
      </w:r>
      <w:r w:rsidR="0005338C" w:rsidRPr="00170563">
        <w:rPr>
          <w:b/>
          <w:color w:val="000000"/>
        </w:rPr>
        <w:t xml:space="preserve"> </w:t>
      </w:r>
      <w:r w:rsidR="00E74DE5" w:rsidRPr="00170563">
        <w:rPr>
          <w:b/>
          <w:color w:val="000000"/>
        </w:rPr>
        <w:t>de jul</w:t>
      </w:r>
      <w:r w:rsidRPr="00170563">
        <w:rPr>
          <w:b/>
          <w:color w:val="000000"/>
        </w:rPr>
        <w:t>io de dos mil veinticinco</w:t>
      </w:r>
      <w:r w:rsidRPr="00170563">
        <w:rPr>
          <w:color w:val="000000"/>
        </w:rPr>
        <w:t xml:space="preserve"> por lo tanto, éste se encuentra dentro del margen temporal previsto en el artículo 178 de la Ley de Transparencia y Acceso a la Información Pública del Estado de México y Municipios.</w:t>
      </w:r>
    </w:p>
    <w:p w14:paraId="535A3BEA" w14:textId="77777777" w:rsidR="008223B9" w:rsidRPr="00170563" w:rsidRDefault="008223B9">
      <w:pPr>
        <w:rPr>
          <w:color w:val="000000"/>
        </w:rPr>
      </w:pPr>
    </w:p>
    <w:p w14:paraId="47B95CEB" w14:textId="77777777" w:rsidR="008223B9" w:rsidRPr="00170563" w:rsidRDefault="00C60ED3">
      <w:pPr>
        <w:pStyle w:val="Ttulo3"/>
        <w:spacing w:line="360" w:lineRule="auto"/>
      </w:pPr>
      <w:bookmarkStart w:id="27" w:name="_Toc215737121"/>
      <w:r w:rsidRPr="00170563">
        <w:t>d) Causal de procedencia.</w:t>
      </w:r>
      <w:bookmarkEnd w:id="27"/>
    </w:p>
    <w:p w14:paraId="2D2E8634" w14:textId="7FB67682" w:rsidR="008223B9" w:rsidRPr="00170563" w:rsidRDefault="00C60ED3">
      <w:r w:rsidRPr="00170563">
        <w:t xml:space="preserve">Resulta procedente la interposición del recurso de revisión, ya que </w:t>
      </w:r>
      <w:r w:rsidRPr="00170563">
        <w:rPr>
          <w:color w:val="000000"/>
        </w:rPr>
        <w:t>se actualiza la causal de procedencia señalad</w:t>
      </w:r>
      <w:r w:rsidR="00AB1524" w:rsidRPr="00170563">
        <w:rPr>
          <w:color w:val="000000"/>
        </w:rPr>
        <w:t xml:space="preserve">a en el artículo 179, fracción </w:t>
      </w:r>
      <w:r w:rsidR="00FA6F45" w:rsidRPr="00170563">
        <w:rPr>
          <w:color w:val="000000"/>
        </w:rPr>
        <w:t>I</w:t>
      </w:r>
      <w:r w:rsidRPr="00170563">
        <w:t xml:space="preserve"> de la Ley de Transparencia y Acceso a la Información Pública del Estado de México y Municipios.</w:t>
      </w:r>
    </w:p>
    <w:p w14:paraId="6CDF42C4" w14:textId="77777777" w:rsidR="008223B9" w:rsidRPr="00170563" w:rsidRDefault="008223B9"/>
    <w:p w14:paraId="4C115D27" w14:textId="77777777" w:rsidR="008223B9" w:rsidRPr="00170563" w:rsidRDefault="00C60ED3">
      <w:pPr>
        <w:pStyle w:val="Ttulo3"/>
        <w:spacing w:line="360" w:lineRule="auto"/>
      </w:pPr>
      <w:bookmarkStart w:id="28" w:name="_Toc215737122"/>
      <w:r w:rsidRPr="00170563">
        <w:t>e) Requisitos formales para la interposición del recurso.</w:t>
      </w:r>
      <w:bookmarkEnd w:id="28"/>
    </w:p>
    <w:p w14:paraId="411A0B24" w14:textId="77777777" w:rsidR="00E74DE5" w:rsidRPr="00170563" w:rsidRDefault="00E74DE5" w:rsidP="00E74DE5">
      <w:r w:rsidRPr="00170563">
        <w:t xml:space="preserve">Es importante mencionar que, de la revisión del expediente electrónico del </w:t>
      </w:r>
      <w:r w:rsidRPr="00170563">
        <w:rPr>
          <w:b/>
        </w:rPr>
        <w:t>SAIMEX</w:t>
      </w:r>
      <w:r w:rsidRPr="00170563">
        <w:t xml:space="preserve">, se observa que </w:t>
      </w:r>
      <w:r w:rsidRPr="00170563">
        <w:rPr>
          <w:b/>
        </w:rPr>
        <w:t>LA PARTE RECURRENTE</w:t>
      </w:r>
      <w:r w:rsidRPr="00170563">
        <w:t xml:space="preserve"> no proporcionó su nombre para ser identificado, lo que en estricto sentido provoca que no se colmen los requisitos establecidos en el artículo 180 de la Ley de Transparencia; sin embargo, el artículo 15 de Ley de Transparencia y Acceso a la Información Pública del Estado de México y Municipios prevé que toda persona tendrá acceso a la información sin necesidad de acreditar interés alguno o justificar su utilización, de lo que </w:t>
      </w:r>
      <w:r w:rsidRPr="00170563">
        <w:lastRenderedPageBreak/>
        <w:t xml:space="preserve">se infiere que </w:t>
      </w:r>
      <w:r w:rsidRPr="00170563">
        <w:rPr>
          <w:b/>
          <w:u w:val="single"/>
        </w:rPr>
        <w:t>el nombre no es un requisito indispensable</w:t>
      </w:r>
      <w:r w:rsidRPr="00170563">
        <w:t xml:space="preserve"> para que las y los ciudadanos ejerzan el derecho de acceso a la información pública. </w:t>
      </w:r>
    </w:p>
    <w:p w14:paraId="1F2A4C61" w14:textId="77777777" w:rsidR="00E74DE5" w:rsidRPr="00170563" w:rsidRDefault="00E74DE5" w:rsidP="00E74DE5"/>
    <w:p w14:paraId="34C0F916" w14:textId="77777777" w:rsidR="00E74DE5" w:rsidRPr="00170563" w:rsidRDefault="00E74DE5" w:rsidP="00E74DE5">
      <w:r w:rsidRPr="00170563">
        <w:t xml:space="preserve">Asimismo, la Ley de la materia prevé en su artículo 155, párrafo segundo la posibilidad de que las solicitudes de información sean anónimas, al utilizar un nombre incompleto o, inclusive un seudónimo. En adición a lo anterior, el propio artículo 180, en su último párrafo, establece que cuando el recurso de revisión se interponga de manera electrónica no será indispensable que contenga algunos requisitos, entre ellos, el nombre de </w:t>
      </w:r>
      <w:r w:rsidRPr="00170563">
        <w:rPr>
          <w:b/>
        </w:rPr>
        <w:t>LA PARTE RECURRENTE</w:t>
      </w:r>
      <w:r w:rsidRPr="00170563">
        <w:t xml:space="preserve">; por lo que, en el presente caso, al haber sido presentado el recurso de revisión vía </w:t>
      </w:r>
      <w:r w:rsidRPr="00170563">
        <w:rPr>
          <w:b/>
        </w:rPr>
        <w:t>SAIMEX</w:t>
      </w:r>
      <w:r w:rsidRPr="00170563">
        <w:t>, dicho requisito resulta innecesario.</w:t>
      </w:r>
    </w:p>
    <w:p w14:paraId="252D8542" w14:textId="77777777" w:rsidR="008223B9" w:rsidRPr="00170563" w:rsidRDefault="008223B9"/>
    <w:p w14:paraId="5E5E02FA" w14:textId="77777777" w:rsidR="008223B9" w:rsidRPr="00170563" w:rsidRDefault="00C60ED3">
      <w:pPr>
        <w:pStyle w:val="Ttulo2"/>
      </w:pPr>
      <w:bookmarkStart w:id="29" w:name="_Toc215737123"/>
      <w:r w:rsidRPr="00170563">
        <w:t>SEGUNDO. Estudio de Fondo.</w:t>
      </w:r>
      <w:bookmarkEnd w:id="29"/>
    </w:p>
    <w:p w14:paraId="57A50E08" w14:textId="77777777" w:rsidR="008223B9" w:rsidRPr="00170563" w:rsidRDefault="00C60ED3">
      <w:pPr>
        <w:pStyle w:val="Ttulo3"/>
        <w:spacing w:line="360" w:lineRule="auto"/>
      </w:pPr>
      <w:bookmarkStart w:id="30" w:name="_Toc215737124"/>
      <w:r w:rsidRPr="00170563">
        <w:t>a) Mandato de transparencia y responsabilidad del Sujeto Obligado.</w:t>
      </w:r>
      <w:bookmarkEnd w:id="30"/>
    </w:p>
    <w:p w14:paraId="7218213E" w14:textId="77777777" w:rsidR="008223B9" w:rsidRPr="00170563" w:rsidRDefault="00C60ED3">
      <w:r w:rsidRPr="00170563">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22C04DA6" w14:textId="77777777" w:rsidR="008223B9" w:rsidRPr="00170563" w:rsidRDefault="008223B9"/>
    <w:p w14:paraId="466F922D" w14:textId="77777777" w:rsidR="008223B9" w:rsidRPr="00170563" w:rsidRDefault="00C60ED3">
      <w:pPr>
        <w:spacing w:line="240" w:lineRule="auto"/>
        <w:ind w:left="567" w:right="539"/>
        <w:rPr>
          <w:b/>
          <w:i/>
        </w:rPr>
      </w:pPr>
      <w:r w:rsidRPr="00170563">
        <w:rPr>
          <w:b/>
          <w:i/>
        </w:rPr>
        <w:t>Constitución Política de los Estados Unidos Mexicanos</w:t>
      </w:r>
    </w:p>
    <w:p w14:paraId="41479D04" w14:textId="77777777" w:rsidR="008223B9" w:rsidRPr="00170563" w:rsidRDefault="00C60ED3">
      <w:pPr>
        <w:spacing w:line="240" w:lineRule="auto"/>
        <w:ind w:left="567" w:right="539"/>
        <w:rPr>
          <w:b/>
          <w:i/>
        </w:rPr>
      </w:pPr>
      <w:r w:rsidRPr="00170563">
        <w:rPr>
          <w:b/>
          <w:i/>
        </w:rPr>
        <w:t>“Artículo 6.</w:t>
      </w:r>
    </w:p>
    <w:p w14:paraId="735F8608" w14:textId="77777777" w:rsidR="008223B9" w:rsidRPr="00170563" w:rsidRDefault="00C60ED3">
      <w:pPr>
        <w:spacing w:line="240" w:lineRule="auto"/>
        <w:ind w:left="567" w:right="539"/>
        <w:rPr>
          <w:i/>
        </w:rPr>
      </w:pPr>
      <w:r w:rsidRPr="00170563">
        <w:rPr>
          <w:i/>
        </w:rPr>
        <w:t>(…)</w:t>
      </w:r>
    </w:p>
    <w:p w14:paraId="32A5CA1B" w14:textId="77777777" w:rsidR="008223B9" w:rsidRPr="00170563" w:rsidRDefault="00C60ED3">
      <w:pPr>
        <w:spacing w:line="240" w:lineRule="auto"/>
        <w:ind w:left="567" w:right="539"/>
        <w:rPr>
          <w:i/>
        </w:rPr>
      </w:pPr>
      <w:r w:rsidRPr="00170563">
        <w:rPr>
          <w:i/>
        </w:rPr>
        <w:t>Para efectos de lo dispuesto en el presente artículo se observará lo siguiente:</w:t>
      </w:r>
    </w:p>
    <w:p w14:paraId="1D47488D" w14:textId="77777777" w:rsidR="008223B9" w:rsidRPr="00170563" w:rsidRDefault="00C60ED3">
      <w:pPr>
        <w:spacing w:line="240" w:lineRule="auto"/>
        <w:ind w:left="567" w:right="539"/>
        <w:rPr>
          <w:b/>
          <w:i/>
        </w:rPr>
      </w:pPr>
      <w:r w:rsidRPr="00170563">
        <w:rPr>
          <w:b/>
          <w:i/>
        </w:rPr>
        <w:t>A</w:t>
      </w:r>
      <w:r w:rsidRPr="00170563">
        <w:rPr>
          <w:i/>
        </w:rPr>
        <w:t xml:space="preserve">. </w:t>
      </w:r>
      <w:r w:rsidRPr="00170563">
        <w:rPr>
          <w:b/>
          <w:i/>
        </w:rPr>
        <w:t>Para el ejercicio del derecho de acceso a la información</w:t>
      </w:r>
      <w:r w:rsidRPr="00170563">
        <w:rPr>
          <w:i/>
        </w:rPr>
        <w:t xml:space="preserve">, la Federación y </w:t>
      </w:r>
      <w:r w:rsidRPr="00170563">
        <w:rPr>
          <w:b/>
          <w:i/>
        </w:rPr>
        <w:t>las entidades federativas, en el ámbito de sus respectivas competencias, se regirán por los siguientes principios y bases:</w:t>
      </w:r>
    </w:p>
    <w:p w14:paraId="52B6FB6C" w14:textId="77777777" w:rsidR="008223B9" w:rsidRPr="00170563" w:rsidRDefault="00C60ED3">
      <w:pPr>
        <w:spacing w:line="240" w:lineRule="auto"/>
        <w:ind w:left="567" w:right="539"/>
        <w:rPr>
          <w:i/>
        </w:rPr>
      </w:pPr>
      <w:r w:rsidRPr="00170563">
        <w:rPr>
          <w:b/>
          <w:i/>
        </w:rPr>
        <w:t xml:space="preserve">I. </w:t>
      </w:r>
      <w:r w:rsidRPr="00170563">
        <w:rPr>
          <w:b/>
          <w:i/>
        </w:rPr>
        <w:tab/>
        <w:t>Toda la información en posesión de cualquier</w:t>
      </w:r>
      <w:r w:rsidRPr="00170563">
        <w:rPr>
          <w:i/>
        </w:rPr>
        <w:t xml:space="preserve"> </w:t>
      </w:r>
      <w:r w:rsidRPr="00170563">
        <w:rPr>
          <w:b/>
          <w:i/>
        </w:rPr>
        <w:t>autoridad</w:t>
      </w:r>
      <w:r w:rsidRPr="00170563">
        <w:rPr>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170563">
        <w:rPr>
          <w:b/>
          <w:i/>
        </w:rPr>
        <w:t>municipal</w:t>
      </w:r>
      <w:r w:rsidRPr="00170563">
        <w:rPr>
          <w:i/>
        </w:rPr>
        <w:t xml:space="preserve">, </w:t>
      </w:r>
      <w:r w:rsidRPr="00170563">
        <w:rPr>
          <w:b/>
          <w:i/>
        </w:rPr>
        <w:t>es pública</w:t>
      </w:r>
      <w:r w:rsidRPr="00170563">
        <w:rPr>
          <w:i/>
        </w:rPr>
        <w:t xml:space="preserve"> y sólo podrá ser reservada temporalmente por razones de interés público y seguridad nacional, en los términos que fijen las leyes. </w:t>
      </w:r>
      <w:r w:rsidRPr="00170563">
        <w:rPr>
          <w:b/>
          <w:i/>
        </w:rPr>
        <w:t xml:space="preserve">En la </w:t>
      </w:r>
      <w:r w:rsidRPr="00170563">
        <w:rPr>
          <w:b/>
          <w:i/>
        </w:rPr>
        <w:lastRenderedPageBreak/>
        <w:t>interpretación de este derecho deberá prevalecer el principio de máxima publicidad. Los sujetos obligados deberán documentar todo acto que derive del ejercicio de sus facultades, competencias o funciones</w:t>
      </w:r>
      <w:r w:rsidRPr="00170563">
        <w:rPr>
          <w:i/>
        </w:rPr>
        <w:t>, la ley determinará los supuestos específicos bajo los cuales procederá la declaración de inexistencia de la información.”</w:t>
      </w:r>
    </w:p>
    <w:p w14:paraId="50D852E6" w14:textId="77777777" w:rsidR="008223B9" w:rsidRPr="00170563" w:rsidRDefault="008223B9">
      <w:pPr>
        <w:spacing w:line="240" w:lineRule="auto"/>
        <w:ind w:left="567" w:right="539"/>
        <w:rPr>
          <w:b/>
          <w:i/>
        </w:rPr>
      </w:pPr>
    </w:p>
    <w:p w14:paraId="15F11447" w14:textId="77777777" w:rsidR="008223B9" w:rsidRPr="00170563" w:rsidRDefault="00C60ED3">
      <w:pPr>
        <w:spacing w:line="240" w:lineRule="auto"/>
        <w:ind w:left="567" w:right="539"/>
        <w:rPr>
          <w:b/>
          <w:i/>
        </w:rPr>
      </w:pPr>
      <w:r w:rsidRPr="00170563">
        <w:rPr>
          <w:b/>
          <w:i/>
        </w:rPr>
        <w:t>Constitución Política del Estado Libre y Soberano de México</w:t>
      </w:r>
    </w:p>
    <w:p w14:paraId="5CA3AFA6" w14:textId="77777777" w:rsidR="008223B9" w:rsidRPr="00170563" w:rsidRDefault="00C60ED3">
      <w:pPr>
        <w:spacing w:line="240" w:lineRule="auto"/>
        <w:ind w:left="567" w:right="539"/>
        <w:rPr>
          <w:i/>
        </w:rPr>
      </w:pPr>
      <w:r w:rsidRPr="00170563">
        <w:rPr>
          <w:b/>
          <w:i/>
        </w:rPr>
        <w:t>“Artículo 5</w:t>
      </w:r>
      <w:r w:rsidRPr="00170563">
        <w:rPr>
          <w:i/>
        </w:rPr>
        <w:t xml:space="preserve">.- </w:t>
      </w:r>
    </w:p>
    <w:p w14:paraId="0E965491" w14:textId="77777777" w:rsidR="008223B9" w:rsidRPr="00170563" w:rsidRDefault="00C60ED3">
      <w:pPr>
        <w:spacing w:line="240" w:lineRule="auto"/>
        <w:ind w:left="567" w:right="539"/>
        <w:rPr>
          <w:i/>
        </w:rPr>
      </w:pPr>
      <w:r w:rsidRPr="00170563">
        <w:rPr>
          <w:i/>
        </w:rPr>
        <w:t>(…)</w:t>
      </w:r>
    </w:p>
    <w:p w14:paraId="3836E950" w14:textId="77777777" w:rsidR="008223B9" w:rsidRPr="00170563" w:rsidRDefault="00C60ED3">
      <w:pPr>
        <w:spacing w:line="240" w:lineRule="auto"/>
        <w:ind w:left="567" w:right="539"/>
        <w:rPr>
          <w:i/>
        </w:rPr>
      </w:pPr>
      <w:r w:rsidRPr="00170563">
        <w:rPr>
          <w:b/>
          <w:i/>
        </w:rPr>
        <w:t>El derecho a la información será garantizado por el Estado. La ley establecerá las previsiones que permitan asegurar la protección, el respeto y la difusión de este derecho</w:t>
      </w:r>
      <w:r w:rsidRPr="00170563">
        <w:rPr>
          <w:i/>
        </w:rPr>
        <w:t>.</w:t>
      </w:r>
    </w:p>
    <w:p w14:paraId="2DA1631A" w14:textId="77777777" w:rsidR="008223B9" w:rsidRPr="00170563" w:rsidRDefault="00C60ED3">
      <w:pPr>
        <w:spacing w:line="240" w:lineRule="auto"/>
        <w:ind w:left="567" w:right="539"/>
        <w:rPr>
          <w:i/>
        </w:rPr>
      </w:pPr>
      <w:r w:rsidRPr="00170563">
        <w:rPr>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363A966" w14:textId="77777777" w:rsidR="008223B9" w:rsidRPr="00170563" w:rsidRDefault="00C60ED3">
      <w:pPr>
        <w:spacing w:line="240" w:lineRule="auto"/>
        <w:ind w:left="567" w:right="539"/>
        <w:rPr>
          <w:i/>
        </w:rPr>
      </w:pPr>
      <w:r w:rsidRPr="00170563">
        <w:rPr>
          <w:b/>
          <w:i/>
        </w:rPr>
        <w:t>Este derecho se regirá por los principios y bases siguientes</w:t>
      </w:r>
      <w:r w:rsidRPr="00170563">
        <w:rPr>
          <w:i/>
        </w:rPr>
        <w:t>:</w:t>
      </w:r>
    </w:p>
    <w:p w14:paraId="41667670" w14:textId="77777777" w:rsidR="008223B9" w:rsidRPr="00170563" w:rsidRDefault="00C60ED3">
      <w:pPr>
        <w:spacing w:line="240" w:lineRule="auto"/>
        <w:ind w:left="567" w:right="539"/>
        <w:rPr>
          <w:i/>
        </w:rPr>
      </w:pPr>
      <w:r w:rsidRPr="00170563">
        <w:rPr>
          <w:b/>
          <w:i/>
        </w:rPr>
        <w:t>I. Toda la información en posesión de cualquier autoridad, entidad, órgano y organismos de los</w:t>
      </w:r>
      <w:r w:rsidRPr="00170563">
        <w:rPr>
          <w:i/>
        </w:rPr>
        <w:t xml:space="preserve"> Poderes Ejecutivo, Legislativo y Judicial, órganos autónomos, partidos políticos, fideicomisos y fondos públicos estatales y </w:t>
      </w:r>
      <w:r w:rsidRPr="00170563">
        <w:rPr>
          <w:b/>
          <w:i/>
        </w:rPr>
        <w:t>municipales</w:t>
      </w:r>
      <w:r w:rsidRPr="00170563">
        <w:rPr>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170563">
        <w:rPr>
          <w:b/>
          <w:i/>
        </w:rPr>
        <w:t>es pública</w:t>
      </w:r>
      <w:r w:rsidRPr="00170563">
        <w:rPr>
          <w:i/>
        </w:rPr>
        <w:t xml:space="preserve"> y sólo podrá ser reservada temporalmente por razones previstas en la Constitución Política de los Estados Unidos Mexicanos de interés público y seguridad, en los términos que fijen las leyes. </w:t>
      </w:r>
      <w:r w:rsidRPr="00170563">
        <w:rPr>
          <w:b/>
          <w:i/>
        </w:rPr>
        <w:t>En la interpretación de este derecho deberá prevalecer el principio de máxima publicidad</w:t>
      </w:r>
      <w:r w:rsidRPr="00170563">
        <w:rPr>
          <w:i/>
        </w:rPr>
        <w:t xml:space="preserve">. </w:t>
      </w:r>
      <w:r w:rsidRPr="00170563">
        <w:rPr>
          <w:b/>
          <w:i/>
        </w:rPr>
        <w:t>Los sujetos obligados deberán documentar todo acto que derive del ejercicio de sus facultades, competencias o funciones</w:t>
      </w:r>
      <w:r w:rsidRPr="00170563">
        <w:rPr>
          <w:i/>
        </w:rPr>
        <w:t>, la ley determinará los supuestos específicos bajo los cuales procederá la declaración de inexistencia de la información.”</w:t>
      </w:r>
    </w:p>
    <w:p w14:paraId="12DA6C00" w14:textId="77777777" w:rsidR="008223B9" w:rsidRPr="00170563" w:rsidRDefault="008223B9">
      <w:pPr>
        <w:rPr>
          <w:b/>
          <w:i/>
        </w:rPr>
      </w:pPr>
    </w:p>
    <w:p w14:paraId="606DF026" w14:textId="77777777" w:rsidR="008223B9" w:rsidRPr="00170563" w:rsidRDefault="00C60ED3">
      <w:pPr>
        <w:rPr>
          <w:i/>
        </w:rPr>
      </w:pPr>
      <w:r w:rsidRPr="00170563">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170563">
        <w:rPr>
          <w:i/>
        </w:rPr>
        <w:t>por los principios de simplicidad, rapidez, gratuidad del procedimiento, auxilio y orientación a los particulares.</w:t>
      </w:r>
    </w:p>
    <w:p w14:paraId="4F5D2B02" w14:textId="77777777" w:rsidR="00B913B6" w:rsidRPr="00170563" w:rsidRDefault="00B913B6">
      <w:pPr>
        <w:rPr>
          <w:i/>
        </w:rPr>
      </w:pPr>
    </w:p>
    <w:p w14:paraId="74A2CBD3" w14:textId="77777777" w:rsidR="008223B9" w:rsidRPr="00170563" w:rsidRDefault="00C60ED3">
      <w:pPr>
        <w:rPr>
          <w:i/>
        </w:rPr>
      </w:pPr>
      <w:r w:rsidRPr="00170563">
        <w:lastRenderedPageBreak/>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14:paraId="24725EAE" w14:textId="77777777" w:rsidR="008223B9" w:rsidRPr="00170563" w:rsidRDefault="008223B9"/>
    <w:p w14:paraId="52A70AF5" w14:textId="77777777" w:rsidR="008223B9" w:rsidRPr="00170563" w:rsidRDefault="00C60ED3">
      <w:r w:rsidRPr="00170563">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14:paraId="6D5C395C" w14:textId="77777777" w:rsidR="008223B9" w:rsidRPr="00170563" w:rsidRDefault="008223B9"/>
    <w:p w14:paraId="06116EE5" w14:textId="77777777" w:rsidR="008223B9" w:rsidRPr="00170563" w:rsidRDefault="00C60ED3">
      <w:r w:rsidRPr="00170563">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65D7ED07" w14:textId="77777777" w:rsidR="008223B9" w:rsidRPr="00170563" w:rsidRDefault="008223B9"/>
    <w:p w14:paraId="27AD1B55" w14:textId="77777777" w:rsidR="008223B9" w:rsidRPr="00170563" w:rsidRDefault="00C60ED3">
      <w:r w:rsidRPr="00170563">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36FE5409" w14:textId="77777777" w:rsidR="008223B9" w:rsidRPr="00170563" w:rsidRDefault="008223B9"/>
    <w:p w14:paraId="55EAB409" w14:textId="77777777" w:rsidR="008223B9" w:rsidRPr="00170563" w:rsidRDefault="00C60ED3">
      <w:bookmarkStart w:id="31" w:name="_heading=h.2bn6wsx" w:colFirst="0" w:colLast="0"/>
      <w:bookmarkEnd w:id="31"/>
      <w:r w:rsidRPr="00170563">
        <w:lastRenderedPageBreak/>
        <w:t xml:space="preserve">Con base en lo anterior, se considera que </w:t>
      </w:r>
      <w:r w:rsidRPr="00170563">
        <w:rPr>
          <w:b/>
        </w:rPr>
        <w:t>EL</w:t>
      </w:r>
      <w:r w:rsidRPr="00170563">
        <w:t xml:space="preserve"> </w:t>
      </w:r>
      <w:r w:rsidRPr="00170563">
        <w:rPr>
          <w:b/>
        </w:rPr>
        <w:t>SUJETO OBLIGADO</w:t>
      </w:r>
      <w:r w:rsidRPr="00170563">
        <w:t xml:space="preserve"> se encontraba compelido a atender la solicitud de acceso a la información realizada por </w:t>
      </w:r>
      <w:r w:rsidRPr="00170563">
        <w:rPr>
          <w:b/>
        </w:rPr>
        <w:t>LA PARTE RECURRENTE</w:t>
      </w:r>
      <w:r w:rsidRPr="00170563">
        <w:t>.</w:t>
      </w:r>
    </w:p>
    <w:p w14:paraId="2809A426" w14:textId="77777777" w:rsidR="008223B9" w:rsidRPr="00170563" w:rsidRDefault="008223B9"/>
    <w:p w14:paraId="14EB0858" w14:textId="77777777" w:rsidR="008223B9" w:rsidRPr="00170563" w:rsidRDefault="00C60ED3">
      <w:pPr>
        <w:pStyle w:val="Ttulo3"/>
        <w:spacing w:line="360" w:lineRule="auto"/>
      </w:pPr>
      <w:bookmarkStart w:id="32" w:name="_Toc215737125"/>
      <w:r w:rsidRPr="00170563">
        <w:t>b) Controversia a resolver.</w:t>
      </w:r>
      <w:bookmarkEnd w:id="32"/>
    </w:p>
    <w:p w14:paraId="50245BDB" w14:textId="7AE53464" w:rsidR="00F94356" w:rsidRPr="00170563" w:rsidRDefault="000D33C6" w:rsidP="00E74DE5">
      <w:pPr>
        <w:rPr>
          <w:color w:val="000000"/>
        </w:rPr>
      </w:pPr>
      <w:r w:rsidRPr="00170563">
        <w:rPr>
          <w:rFonts w:eastAsia="Calibri"/>
          <w:szCs w:val="22"/>
          <w:lang w:eastAsia="es-ES_tradnl"/>
        </w:rPr>
        <w:t xml:space="preserve">Con el objeto de ilustrar la controversia planteada, resulta conveniente precisar que, una vez realizado el estudio de las constancias que integran el expediente en que se actúa, se desprende que </w:t>
      </w:r>
      <w:r w:rsidRPr="00170563">
        <w:rPr>
          <w:rFonts w:eastAsia="Calibri"/>
          <w:b/>
          <w:bCs/>
          <w:szCs w:val="22"/>
          <w:lang w:eastAsia="es-ES_tradnl"/>
        </w:rPr>
        <w:t>LA PARTE RECURRENTE</w:t>
      </w:r>
      <w:r w:rsidRPr="00170563">
        <w:rPr>
          <w:rFonts w:eastAsia="Calibri"/>
          <w:szCs w:val="22"/>
          <w:lang w:eastAsia="es-ES_tradnl"/>
        </w:rPr>
        <w:t xml:space="preserve"> solicitó </w:t>
      </w:r>
      <w:r w:rsidR="00E74DE5" w:rsidRPr="00170563">
        <w:rPr>
          <w:color w:val="000000"/>
        </w:rPr>
        <w:t>un listado que contenga las obras públicas realizadas en infraestructura e instalaciones deportivas, durante los años 2022, 2023, 2024 y 202</w:t>
      </w:r>
      <w:r w:rsidR="003F7478" w:rsidRPr="00170563">
        <w:rPr>
          <w:color w:val="000000"/>
        </w:rPr>
        <w:t>5</w:t>
      </w:r>
      <w:r w:rsidR="00E74DE5" w:rsidRPr="00170563">
        <w:rPr>
          <w:color w:val="000000"/>
        </w:rPr>
        <w:t xml:space="preserve">, </w:t>
      </w:r>
      <w:r w:rsidR="003F7478" w:rsidRPr="00170563">
        <w:rPr>
          <w:color w:val="000000"/>
        </w:rPr>
        <w:t>realizadas con cualquier tipo de recurso.</w:t>
      </w:r>
    </w:p>
    <w:p w14:paraId="7B998052" w14:textId="77777777" w:rsidR="00E74DE5" w:rsidRPr="00170563" w:rsidRDefault="00E74DE5">
      <w:pPr>
        <w:tabs>
          <w:tab w:val="left" w:pos="4667"/>
          <w:tab w:val="left" w:pos="4962"/>
        </w:tabs>
        <w:ind w:right="567"/>
        <w:rPr>
          <w:color w:val="000000"/>
        </w:rPr>
      </w:pPr>
    </w:p>
    <w:p w14:paraId="063145A9" w14:textId="77777777" w:rsidR="003F7478" w:rsidRPr="00170563" w:rsidRDefault="00C60ED3" w:rsidP="003F7478">
      <w:pPr>
        <w:pBdr>
          <w:top w:val="nil"/>
          <w:left w:val="nil"/>
          <w:bottom w:val="nil"/>
          <w:right w:val="nil"/>
          <w:between w:val="nil"/>
        </w:pBdr>
        <w:ind w:right="-28"/>
        <w:rPr>
          <w:color w:val="000000"/>
        </w:rPr>
      </w:pPr>
      <w:r w:rsidRPr="00170563">
        <w:rPr>
          <w:color w:val="000000"/>
        </w:rPr>
        <w:t xml:space="preserve">En respuesta, </w:t>
      </w:r>
      <w:r w:rsidRPr="00170563">
        <w:rPr>
          <w:b/>
          <w:color w:val="000000"/>
        </w:rPr>
        <w:t xml:space="preserve">EL SUJETO OBLIGADO </w:t>
      </w:r>
      <w:r w:rsidR="00FB0F29" w:rsidRPr="00170563">
        <w:rPr>
          <w:color w:val="000000"/>
        </w:rPr>
        <w:t xml:space="preserve">se pronunció por conducto </w:t>
      </w:r>
      <w:r w:rsidR="003F7478" w:rsidRPr="00170563">
        <w:rPr>
          <w:color w:val="000000"/>
        </w:rPr>
        <w:t>del Director General de Obras Públicas, quien realizó las siguientes precisiones:</w:t>
      </w:r>
    </w:p>
    <w:p w14:paraId="53C7C017" w14:textId="77777777" w:rsidR="003F7478" w:rsidRPr="00170563" w:rsidRDefault="003F7478" w:rsidP="003F7478">
      <w:pPr>
        <w:pBdr>
          <w:top w:val="nil"/>
          <w:left w:val="nil"/>
          <w:bottom w:val="nil"/>
          <w:right w:val="nil"/>
          <w:between w:val="nil"/>
        </w:pBdr>
        <w:ind w:right="-28"/>
        <w:rPr>
          <w:color w:val="000000"/>
        </w:rPr>
      </w:pPr>
    </w:p>
    <w:p w14:paraId="7BB939E1" w14:textId="7A90A4F5" w:rsidR="003F7478" w:rsidRPr="00170563" w:rsidRDefault="003F7478" w:rsidP="003F7478">
      <w:pPr>
        <w:pStyle w:val="Prrafodelista"/>
        <w:numPr>
          <w:ilvl w:val="0"/>
          <w:numId w:val="17"/>
        </w:numPr>
        <w:pBdr>
          <w:top w:val="nil"/>
          <w:left w:val="nil"/>
          <w:bottom w:val="nil"/>
          <w:right w:val="nil"/>
          <w:between w:val="nil"/>
        </w:pBdr>
        <w:ind w:right="-28"/>
        <w:rPr>
          <w:color w:val="000000"/>
        </w:rPr>
      </w:pPr>
      <w:r w:rsidRPr="00170563">
        <w:rPr>
          <w:color w:val="000000"/>
        </w:rPr>
        <w:t xml:space="preserve">Que durante </w:t>
      </w:r>
      <w:r w:rsidRPr="00170563">
        <w:t xml:space="preserve">el año 2022 no se localizó expresión documental que dé cuenta de la ejecución de obras públicas realizadas en infraestructura e instalaciones deportivas en el municipio, por no haberse generado, ni administrarse. </w:t>
      </w:r>
    </w:p>
    <w:p w14:paraId="3E4F14F6" w14:textId="6977A300" w:rsidR="003F7478" w:rsidRPr="00170563" w:rsidRDefault="003F7478" w:rsidP="003F7478">
      <w:pPr>
        <w:pStyle w:val="Prrafodelista"/>
        <w:numPr>
          <w:ilvl w:val="0"/>
          <w:numId w:val="17"/>
        </w:numPr>
        <w:pBdr>
          <w:top w:val="nil"/>
          <w:left w:val="nil"/>
          <w:bottom w:val="nil"/>
          <w:right w:val="nil"/>
          <w:between w:val="nil"/>
        </w:pBdr>
        <w:ind w:right="-28"/>
        <w:rPr>
          <w:color w:val="000000"/>
        </w:rPr>
      </w:pPr>
      <w:r w:rsidRPr="00170563">
        <w:t xml:space="preserve">Que del año 2023, se localizó que la obra denominada “Rehabilitación Integral de la Unidad Deportiva el Olimpo Toluca 2023” fue financiada con Recursos Estatales Etiquetados </w:t>
      </w:r>
    </w:p>
    <w:p w14:paraId="0BEE5558" w14:textId="6489C981" w:rsidR="003F7478" w:rsidRPr="00170563" w:rsidRDefault="003F7478" w:rsidP="003F7478">
      <w:pPr>
        <w:pStyle w:val="Prrafodelista"/>
        <w:numPr>
          <w:ilvl w:val="0"/>
          <w:numId w:val="17"/>
        </w:numPr>
        <w:pBdr>
          <w:top w:val="nil"/>
          <w:left w:val="nil"/>
          <w:bottom w:val="nil"/>
          <w:right w:val="nil"/>
          <w:between w:val="nil"/>
        </w:pBdr>
        <w:ind w:right="-28"/>
        <w:rPr>
          <w:color w:val="000000"/>
        </w:rPr>
      </w:pPr>
      <w:r w:rsidRPr="00170563">
        <w:t>Que del año 2023, se localizó que la obra denominada “Rehabilitación del espacio público multideportivo de San Luis Obispo 2024”, fue financiada con recursos del FAISMUN.</w:t>
      </w:r>
    </w:p>
    <w:p w14:paraId="514CCB0A" w14:textId="2E615718" w:rsidR="003F7478" w:rsidRPr="00170563" w:rsidRDefault="003F7478" w:rsidP="00E942B2">
      <w:pPr>
        <w:pStyle w:val="Prrafodelista"/>
        <w:numPr>
          <w:ilvl w:val="0"/>
          <w:numId w:val="17"/>
        </w:numPr>
        <w:pBdr>
          <w:top w:val="nil"/>
          <w:left w:val="nil"/>
          <w:bottom w:val="nil"/>
          <w:right w:val="nil"/>
          <w:between w:val="nil"/>
        </w:pBdr>
        <w:ind w:right="-28"/>
        <w:rPr>
          <w:color w:val="000000"/>
        </w:rPr>
      </w:pPr>
      <w:r w:rsidRPr="00170563">
        <w:t>Finalmente apuntó que, durante el ejercicio fiscal 2025 y a la fecha de la solicitud no se han generado, documentos que den cuenta de procedimientos de contratación para la ejecución de obras públicas en infraestructura e instalaciones deportivas en el municipio.</w:t>
      </w:r>
    </w:p>
    <w:p w14:paraId="0B34B191" w14:textId="77777777" w:rsidR="00942434" w:rsidRPr="00170563" w:rsidRDefault="00942434">
      <w:pPr>
        <w:pBdr>
          <w:top w:val="nil"/>
          <w:left w:val="nil"/>
          <w:bottom w:val="nil"/>
          <w:right w:val="nil"/>
          <w:between w:val="nil"/>
        </w:pBdr>
        <w:ind w:right="-28"/>
        <w:rPr>
          <w:color w:val="000000"/>
        </w:rPr>
      </w:pPr>
    </w:p>
    <w:p w14:paraId="358A2D66" w14:textId="3263EEDD" w:rsidR="00FA6F45" w:rsidRPr="00170563" w:rsidRDefault="00C60ED3" w:rsidP="0087764F">
      <w:pPr>
        <w:tabs>
          <w:tab w:val="left" w:pos="4962"/>
        </w:tabs>
      </w:pPr>
      <w:r w:rsidRPr="00170563">
        <w:rPr>
          <w:color w:val="000000"/>
        </w:rPr>
        <w:t xml:space="preserve">Ahora bien, en la interposición del presente recurso </w:t>
      </w:r>
      <w:r w:rsidRPr="00170563">
        <w:rPr>
          <w:b/>
          <w:color w:val="000000"/>
        </w:rPr>
        <w:t>LA PARTE RECURRENTE</w:t>
      </w:r>
      <w:r w:rsidRPr="00170563">
        <w:rPr>
          <w:color w:val="000000"/>
        </w:rPr>
        <w:t xml:space="preserve"> se </w:t>
      </w:r>
      <w:r w:rsidRPr="00170563">
        <w:t>inc</w:t>
      </w:r>
      <w:r w:rsidR="001E0800" w:rsidRPr="00170563">
        <w:t>onformó</w:t>
      </w:r>
      <w:r w:rsidRPr="00170563">
        <w:rPr>
          <w:color w:val="000000"/>
        </w:rPr>
        <w:t xml:space="preserve"> sobre la </w:t>
      </w:r>
      <w:r w:rsidR="00942434" w:rsidRPr="00170563">
        <w:rPr>
          <w:color w:val="000000"/>
        </w:rPr>
        <w:t>negativa de la información solicitada</w:t>
      </w:r>
      <w:r w:rsidR="00FA6F45" w:rsidRPr="00170563">
        <w:rPr>
          <w:color w:val="000000"/>
        </w:rPr>
        <w:t>.</w:t>
      </w:r>
    </w:p>
    <w:p w14:paraId="7AB44C1C" w14:textId="77777777" w:rsidR="00A22841" w:rsidRPr="00170563" w:rsidRDefault="00A22841">
      <w:pPr>
        <w:rPr>
          <w:color w:val="000000"/>
        </w:rPr>
      </w:pPr>
    </w:p>
    <w:p w14:paraId="2F757DBA" w14:textId="4DE1BE58" w:rsidR="008223B9" w:rsidRPr="00170563" w:rsidRDefault="00C60ED3">
      <w:r w:rsidRPr="00170563">
        <w:rPr>
          <w:color w:val="000000"/>
        </w:rPr>
        <w:t xml:space="preserve">Por otra parte, en el apartado de manifestaciones </w:t>
      </w:r>
      <w:r w:rsidRPr="00170563">
        <w:rPr>
          <w:b/>
          <w:color w:val="000000"/>
        </w:rPr>
        <w:t>EL SUJETO OBLIGADO</w:t>
      </w:r>
      <w:r w:rsidRPr="00170563">
        <w:t xml:space="preserve"> </w:t>
      </w:r>
      <w:r w:rsidR="00FB0F29" w:rsidRPr="00170563">
        <w:t>ratificó su</w:t>
      </w:r>
      <w:r w:rsidR="00A95433" w:rsidRPr="00170563">
        <w:t xml:space="preserve"> respuesta pr</w:t>
      </w:r>
      <w:r w:rsidR="001E0800" w:rsidRPr="00170563">
        <w:t xml:space="preserve">imigenia, </w:t>
      </w:r>
      <w:r w:rsidR="00FB0F29" w:rsidRPr="00170563">
        <w:t xml:space="preserve">y por su cuenta, </w:t>
      </w:r>
      <w:r w:rsidR="00FB0F29" w:rsidRPr="00170563">
        <w:rPr>
          <w:b/>
        </w:rPr>
        <w:t xml:space="preserve">LA PARTE RECURRENTE </w:t>
      </w:r>
      <w:r w:rsidR="00FB0F29" w:rsidRPr="00170563">
        <w:t>no realizó manifestación alguna.</w:t>
      </w:r>
    </w:p>
    <w:p w14:paraId="496521F6" w14:textId="77777777" w:rsidR="008223B9" w:rsidRPr="00170563" w:rsidRDefault="008223B9">
      <w:pPr>
        <w:rPr>
          <w:b/>
        </w:rPr>
      </w:pPr>
    </w:p>
    <w:p w14:paraId="44549AF9" w14:textId="3B324C63" w:rsidR="008223B9" w:rsidRPr="00170563" w:rsidRDefault="00C60ED3">
      <w:pPr>
        <w:tabs>
          <w:tab w:val="left" w:pos="4962"/>
        </w:tabs>
        <w:rPr>
          <w:color w:val="000000"/>
        </w:rPr>
      </w:pPr>
      <w:r w:rsidRPr="00170563">
        <w:t xml:space="preserve">En razón de lo anterior, </w:t>
      </w:r>
      <w:r w:rsidRPr="00170563">
        <w:rPr>
          <w:color w:val="000000"/>
        </w:rPr>
        <w:t xml:space="preserve">el estudio se centrará en determinar si </w:t>
      </w:r>
      <w:r w:rsidR="00942434" w:rsidRPr="00170563">
        <w:rPr>
          <w:color w:val="000000"/>
        </w:rPr>
        <w:t xml:space="preserve">la respuesta del </w:t>
      </w:r>
      <w:r w:rsidR="00942434" w:rsidRPr="00170563">
        <w:rPr>
          <w:b/>
          <w:color w:val="000000"/>
        </w:rPr>
        <w:t>SUJETO OBLIGADO</w:t>
      </w:r>
      <w:r w:rsidR="00942434" w:rsidRPr="00170563">
        <w:rPr>
          <w:color w:val="000000"/>
        </w:rPr>
        <w:t xml:space="preserve"> atendió de manera puntual, completa y congruente la solicitud de información, consistente en un listado de las obras públicas realizadas en infraestructura e instalaciones deportivas durante los años 2022, 2023, 2024 y 2025.</w:t>
      </w:r>
    </w:p>
    <w:p w14:paraId="35849AC5" w14:textId="77777777" w:rsidR="00942434" w:rsidRPr="00170563" w:rsidRDefault="00942434">
      <w:pPr>
        <w:tabs>
          <w:tab w:val="left" w:pos="4962"/>
        </w:tabs>
        <w:rPr>
          <w:color w:val="000000"/>
        </w:rPr>
      </w:pPr>
    </w:p>
    <w:p w14:paraId="7CCA0E6E" w14:textId="77777777" w:rsidR="008223B9" w:rsidRPr="00170563" w:rsidRDefault="00C60ED3">
      <w:pPr>
        <w:pStyle w:val="Ttulo3"/>
        <w:tabs>
          <w:tab w:val="left" w:pos="6015"/>
        </w:tabs>
        <w:spacing w:line="360" w:lineRule="auto"/>
      </w:pPr>
      <w:bookmarkStart w:id="33" w:name="_Toc215737126"/>
      <w:r w:rsidRPr="00170563">
        <w:t>c) Estudio de la controversia.</w:t>
      </w:r>
      <w:bookmarkEnd w:id="33"/>
    </w:p>
    <w:p w14:paraId="6E989934" w14:textId="77777777" w:rsidR="008223B9" w:rsidRPr="00170563" w:rsidRDefault="00C60ED3">
      <w:pPr>
        <w:ind w:right="-93"/>
      </w:pPr>
      <w:r w:rsidRPr="00170563">
        <w:t>Una vez precisado lo anterior, resulta necesario comenzar con el estudio señalando que el artículo 18 de la Ley de Transparencia y Acceso a la Información Pública del Estado de México y Municipios, contempla que los sujetos obligados deberán documentar todo acto que derive del ejercicio de sus facultades, competencias o funciones, precepto normativo que textualmente establece lo siguiente:</w:t>
      </w:r>
    </w:p>
    <w:p w14:paraId="6F3A5AD8" w14:textId="77777777" w:rsidR="008223B9" w:rsidRPr="00170563" w:rsidRDefault="008223B9">
      <w:pPr>
        <w:ind w:right="-93"/>
      </w:pPr>
    </w:p>
    <w:p w14:paraId="2CBC1385" w14:textId="77777777" w:rsidR="008223B9" w:rsidRPr="00170563" w:rsidRDefault="00C60ED3">
      <w:pPr>
        <w:pStyle w:val="Puesto"/>
        <w:ind w:firstLine="567"/>
      </w:pPr>
      <w:r w:rsidRPr="00170563">
        <w:rPr>
          <w:b/>
        </w:rPr>
        <w:t>Artículo 18</w:t>
      </w:r>
      <w:r w:rsidRPr="00170563">
        <w:t>. Los sujetos obligados deberán documentar todo acto que derive del ejercicio de sus facultades, competencias o funciones, considerando desde su origen la eventual publicidad y reutilización de la información que generen</w:t>
      </w:r>
    </w:p>
    <w:p w14:paraId="4645A351" w14:textId="77777777" w:rsidR="008223B9" w:rsidRPr="00170563" w:rsidRDefault="008223B9">
      <w:pPr>
        <w:ind w:right="-93"/>
      </w:pPr>
    </w:p>
    <w:p w14:paraId="789737A2" w14:textId="77777777" w:rsidR="008223B9" w:rsidRPr="00170563" w:rsidRDefault="00C60ED3">
      <w:pPr>
        <w:ind w:right="-93"/>
      </w:pPr>
      <w:r w:rsidRPr="00170563">
        <w:t xml:space="preserve">Lo anterior toma relevancia, pues según Jarquín, Soledad (2019), en el “Diccionario de Transparencia y Acceso a la Información Pública” (p. 126 y 127), todos los </w:t>
      </w:r>
      <w:r w:rsidRPr="00170563">
        <w:rPr>
          <w:b/>
        </w:rPr>
        <w:t>SUJETOS OBLIGADOS</w:t>
      </w:r>
      <w:r w:rsidRPr="00170563">
        <w:t xml:space="preserve"> tienen la obligación jurídica, en materia de transparencia y acceso a la </w:t>
      </w:r>
      <w:r w:rsidRPr="00170563">
        <w:lastRenderedPageBreak/>
        <w:t>información pública, de dejar constancia o registro material de las actividades efectuadas con motivo del ejercicio de sus atribuciones de cualquier acto que derive del ejercicio de sus facultades, competencias o funciones.</w:t>
      </w:r>
    </w:p>
    <w:p w14:paraId="5C3E408E" w14:textId="77777777" w:rsidR="008223B9" w:rsidRPr="00170563" w:rsidRDefault="008223B9">
      <w:pPr>
        <w:ind w:right="-93"/>
      </w:pPr>
    </w:p>
    <w:p w14:paraId="5B3F676B" w14:textId="77777777" w:rsidR="008223B9" w:rsidRPr="00170563" w:rsidRDefault="00C60ED3">
      <w:pPr>
        <w:widowControl w:val="0"/>
      </w:pPr>
      <w:r w:rsidRPr="00170563">
        <w:t xml:space="preserve">Además, precisa que los documentos son el registro material que da testimonio de las actividades efectuadas por los sujetos obligados con motivo del ejercicio de sus facultades, atribuciones o funciones, los cuales pueden ser escritos, impresos, sonoros, visuales, electrónicos, informáticos, entre otros; asimismo aclara que estos pueden contener valores administrativos, legales, fiscales, contables, históricos, informativos, entre otros. </w:t>
      </w:r>
    </w:p>
    <w:p w14:paraId="2A6F59ED" w14:textId="77777777" w:rsidR="008223B9" w:rsidRPr="00170563" w:rsidRDefault="008223B9">
      <w:pPr>
        <w:tabs>
          <w:tab w:val="left" w:pos="4962"/>
        </w:tabs>
      </w:pPr>
    </w:p>
    <w:p w14:paraId="16E19597" w14:textId="29837932" w:rsidR="00742708" w:rsidRPr="00170563" w:rsidRDefault="00742708" w:rsidP="00742708">
      <w:r w:rsidRPr="00170563">
        <w:t>Así, del análisis de la documentación que integra el presente recurso de revisión, este Órgano Garante advierte que la respuesta emitida por el Sujeto Obligado atiende de manera puntual y suficiente cada uno de los elementos planteados por el recurrente, particularmente respecto a la información relativa a las obras públicas en infraestructura e instalaciones deportivas realizadas durante los ejercicios 2022, 2023, 2024 y 2025, financiadas con cualquier tipo de recurso.</w:t>
      </w:r>
    </w:p>
    <w:p w14:paraId="67348357" w14:textId="77777777" w:rsidR="00742708" w:rsidRPr="00170563" w:rsidRDefault="00742708" w:rsidP="00742708"/>
    <w:p w14:paraId="649F975D" w14:textId="36ADEFD4" w:rsidR="00742708" w:rsidRPr="00170563" w:rsidRDefault="00742708" w:rsidP="00742708">
      <w:r w:rsidRPr="00170563">
        <w:t>Para comprender adecuadamente la suficiencia de la respuesta, es necesario precisar primero que, conformidad con los artículos 3.53 y 3.55 de la normatividad municipal aplicable, la Dirección General de Desarrollo Urbano, Ordenamiento Territorial y Obras Públicas es la unidad administrativa de nivel superior encargada de vigilar, coordinar y supervisar la planeación, programación, ejecución, contratación y control de la obra pública municipal. Bajo su jerarquía se encuentra la Dirección de Obras Públicas, área directamente responsable de:</w:t>
      </w:r>
    </w:p>
    <w:p w14:paraId="597EC72A" w14:textId="77777777" w:rsidR="00742708" w:rsidRPr="00170563" w:rsidRDefault="00742708" w:rsidP="00742708"/>
    <w:p w14:paraId="21FA9E19" w14:textId="0BD38A9A" w:rsidR="00742708" w:rsidRPr="00170563" w:rsidRDefault="00742708" w:rsidP="00742708">
      <w:pPr>
        <w:pStyle w:val="Prrafodelista"/>
        <w:numPr>
          <w:ilvl w:val="0"/>
          <w:numId w:val="18"/>
        </w:numPr>
      </w:pPr>
      <w:r w:rsidRPr="00170563">
        <w:t>Ejecutar el Programa Anual de Obra Pública;</w:t>
      </w:r>
    </w:p>
    <w:p w14:paraId="789EAA2B" w14:textId="39E3B076" w:rsidR="00742708" w:rsidRPr="00170563" w:rsidRDefault="00742708" w:rsidP="00742708">
      <w:pPr>
        <w:pStyle w:val="Prrafodelista"/>
        <w:numPr>
          <w:ilvl w:val="0"/>
          <w:numId w:val="18"/>
        </w:numPr>
      </w:pPr>
      <w:r w:rsidRPr="00170563">
        <w:t>Desarrollar y coordinar obras y servicios relacionados;</w:t>
      </w:r>
    </w:p>
    <w:p w14:paraId="0109C38F" w14:textId="515B37F7" w:rsidR="00742708" w:rsidRPr="00170563" w:rsidRDefault="00742708" w:rsidP="00742708">
      <w:pPr>
        <w:pStyle w:val="Prrafodelista"/>
        <w:numPr>
          <w:ilvl w:val="0"/>
          <w:numId w:val="18"/>
        </w:numPr>
      </w:pPr>
      <w:r w:rsidRPr="00170563">
        <w:lastRenderedPageBreak/>
        <w:t>Integrar expedientes técnicos y bitácoras; y</w:t>
      </w:r>
    </w:p>
    <w:p w14:paraId="0B96ED6D" w14:textId="0E6B23D7" w:rsidR="00742708" w:rsidRPr="00170563" w:rsidRDefault="00742708" w:rsidP="00742708">
      <w:pPr>
        <w:pStyle w:val="Prrafodelista"/>
        <w:numPr>
          <w:ilvl w:val="0"/>
          <w:numId w:val="18"/>
        </w:numPr>
      </w:pPr>
      <w:r w:rsidRPr="00170563">
        <w:t>Resguardar la documentación relativa a proyectos, avances y ejecución de obra pública.</w:t>
      </w:r>
    </w:p>
    <w:p w14:paraId="201725CC" w14:textId="77777777" w:rsidR="00742708" w:rsidRPr="00170563" w:rsidRDefault="00742708" w:rsidP="00742708"/>
    <w:p w14:paraId="3311C6C5" w14:textId="607E1686" w:rsidR="00742708" w:rsidRPr="00170563" w:rsidRDefault="00742708" w:rsidP="00742708">
      <w:r w:rsidRPr="00170563">
        <w:t>Esta relación de supra–subordinación implica que la Dirección General de Desarrollo</w:t>
      </w:r>
      <w:r w:rsidR="0009654F" w:rsidRPr="00170563">
        <w:t xml:space="preserve"> </w:t>
      </w:r>
      <w:r w:rsidRPr="00170563">
        <w:t>Urbano, Ordenamiento Territorial y Obras Públicas delega la operación técnica y documental en la Dirección de Obras Públicas, la cual materialmente administra, genera y conserva la información solicitada. Por ello se estima que el área que emitió la respuesta a la solicitud del particular es la unidad con competencia material para emitir un pronunciamiento válido.</w:t>
      </w:r>
    </w:p>
    <w:p w14:paraId="4C034E3B" w14:textId="77777777" w:rsidR="00742708" w:rsidRPr="00170563" w:rsidRDefault="00742708" w:rsidP="00742708"/>
    <w:p w14:paraId="35DCFF08" w14:textId="3BC4EBAB" w:rsidR="00742708" w:rsidRPr="00170563" w:rsidRDefault="00742708" w:rsidP="00742708">
      <w:r w:rsidRPr="00170563">
        <w:t>Una vez precisado lo anterior, se estima importante analizar el contenido de la respuesta otorgada por el Sujeto Obligado.</w:t>
      </w:r>
    </w:p>
    <w:p w14:paraId="7A30A853" w14:textId="77777777" w:rsidR="00742708" w:rsidRPr="00170563" w:rsidRDefault="00742708" w:rsidP="00742708"/>
    <w:p w14:paraId="37B670DD" w14:textId="603302C5" w:rsidR="00742708" w:rsidRPr="00170563" w:rsidRDefault="00742708" w:rsidP="00742708">
      <w:pPr>
        <w:rPr>
          <w:b/>
        </w:rPr>
      </w:pPr>
      <w:r w:rsidRPr="00170563">
        <w:rPr>
          <w:b/>
        </w:rPr>
        <w:t>1. Información inexistente respecto de 2022 y 2025</w:t>
      </w:r>
      <w:r w:rsidR="0009654F" w:rsidRPr="00170563">
        <w:rPr>
          <w:b/>
        </w:rPr>
        <w:t>.</w:t>
      </w:r>
    </w:p>
    <w:p w14:paraId="6D1499BC" w14:textId="77777777" w:rsidR="00742708" w:rsidRPr="00170563" w:rsidRDefault="00742708" w:rsidP="00742708"/>
    <w:p w14:paraId="4A5ABE21" w14:textId="61D9BD58" w:rsidR="00742708" w:rsidRPr="00170563" w:rsidRDefault="000B58D1" w:rsidP="00742708">
      <w:r w:rsidRPr="00170563">
        <w:rPr>
          <w:b/>
        </w:rPr>
        <w:t>EL SUJETO OBLIGADO</w:t>
      </w:r>
      <w:r w:rsidRPr="00170563">
        <w:t xml:space="preserve"> </w:t>
      </w:r>
      <w:r w:rsidR="00742708" w:rsidRPr="00170563">
        <w:t>señaló que para los ejercicios 2022 y 2025 no se localizaron documentos que den cuenta de obras en infraestructura e instalaciones deportivas realizadas con recursos municipales, estatales o federales. En el caso de 2022, debido a que no se generaron obras en dicha materia; y en el caso de 2025, porque al momento de la solicitud, aún no se habían iniciado procedimientos de contratación o ejecución.</w:t>
      </w:r>
    </w:p>
    <w:p w14:paraId="163CC325" w14:textId="77777777" w:rsidR="00742708" w:rsidRPr="00170563" w:rsidRDefault="00742708" w:rsidP="00742708"/>
    <w:p w14:paraId="34171D09" w14:textId="77777777" w:rsidR="00742708" w:rsidRPr="00170563" w:rsidRDefault="00742708" w:rsidP="00742708">
      <w:r w:rsidRPr="00170563">
        <w:t>Es relevante precisar que esta manifestación constituye un hecho negativo, es decir, la afirmación sobre la no ocurrencia de un acontecimiento administrativo. En estos supuestos, la autoridad no puede aportar documentación acreditativa porque ésta simplemente no existe. Lo anterior se encuentra respaldado por la tesis jurisprudencial con registro 267287, que textualmente establece:</w:t>
      </w:r>
    </w:p>
    <w:p w14:paraId="75C1BDC1" w14:textId="77777777" w:rsidR="00742708" w:rsidRPr="00170563" w:rsidRDefault="00742708" w:rsidP="00742708"/>
    <w:p w14:paraId="24998D00" w14:textId="77777777" w:rsidR="00742708" w:rsidRPr="00170563" w:rsidRDefault="00742708" w:rsidP="000B58D1">
      <w:pPr>
        <w:spacing w:line="240" w:lineRule="auto"/>
        <w:ind w:left="851" w:right="822"/>
        <w:rPr>
          <w:i/>
        </w:rPr>
      </w:pPr>
      <w:r w:rsidRPr="00170563">
        <w:rPr>
          <w:i/>
        </w:rPr>
        <w:t>“</w:t>
      </w:r>
      <w:r w:rsidRPr="00170563">
        <w:rPr>
          <w:b/>
          <w:i/>
        </w:rPr>
        <w:t>HECHOS NEGATIVOS, NO SON SUSCEPTIBLES DE DEMOSTRACION</w:t>
      </w:r>
      <w:r w:rsidRPr="00170563">
        <w:rPr>
          <w:i/>
        </w:rPr>
        <w:t>.</w:t>
      </w:r>
    </w:p>
    <w:p w14:paraId="31C30474" w14:textId="77777777" w:rsidR="00742708" w:rsidRPr="00170563" w:rsidRDefault="00742708" w:rsidP="000B58D1">
      <w:pPr>
        <w:spacing w:line="240" w:lineRule="auto"/>
        <w:ind w:left="851" w:right="822"/>
        <w:rPr>
          <w:i/>
        </w:rPr>
      </w:pPr>
      <w:r w:rsidRPr="00170563">
        <w:rPr>
          <w:i/>
        </w:rPr>
        <w:t>Tratándose de un hecho negativo, el Juez no tiene por qué invocar prueba alguna de la que se desprenda, ya que es bien sabido que esta clase de hechos no son susceptibles de demostración.”</w:t>
      </w:r>
    </w:p>
    <w:p w14:paraId="218EAC9C" w14:textId="77777777" w:rsidR="00742708" w:rsidRPr="00170563" w:rsidRDefault="00742708" w:rsidP="00742708"/>
    <w:p w14:paraId="7980A7AC" w14:textId="6EA45BF7" w:rsidR="00742708" w:rsidRPr="00170563" w:rsidRDefault="00742708" w:rsidP="00742708">
      <w:r w:rsidRPr="00170563">
        <w:t xml:space="preserve">Con fundamento en este criterio, la afirmación del </w:t>
      </w:r>
      <w:r w:rsidR="000B58D1" w:rsidRPr="00170563">
        <w:rPr>
          <w:b/>
        </w:rPr>
        <w:t>SUJETO OBLIGADO</w:t>
      </w:r>
      <w:r w:rsidR="000B58D1" w:rsidRPr="00170563">
        <w:t xml:space="preserve"> </w:t>
      </w:r>
      <w:r w:rsidRPr="00170563">
        <w:t>respecto de 2022 y 2025 constituye un pronunciamiento válido y suficiente, pues la naturaleza del hecho negativo impide la existencia de un documento que acredite aquello que no ocurrió.</w:t>
      </w:r>
    </w:p>
    <w:p w14:paraId="57AD6ADE" w14:textId="765A4BD3" w:rsidR="00742708" w:rsidRPr="00170563" w:rsidRDefault="00742708" w:rsidP="00742708"/>
    <w:p w14:paraId="32E9AA61" w14:textId="011BCE6C" w:rsidR="00742708" w:rsidRPr="00170563" w:rsidRDefault="00742708" w:rsidP="00742708">
      <w:pPr>
        <w:rPr>
          <w:b/>
        </w:rPr>
      </w:pPr>
      <w:r w:rsidRPr="00170563">
        <w:rPr>
          <w:b/>
        </w:rPr>
        <w:t>2. Información existente respecto de 2023 y 2024</w:t>
      </w:r>
      <w:r w:rsidR="0009654F" w:rsidRPr="00170563">
        <w:rPr>
          <w:b/>
        </w:rPr>
        <w:t>.</w:t>
      </w:r>
    </w:p>
    <w:p w14:paraId="493A1C03" w14:textId="77777777" w:rsidR="00742708" w:rsidRPr="00170563" w:rsidRDefault="00742708" w:rsidP="00742708"/>
    <w:p w14:paraId="55517196" w14:textId="77777777" w:rsidR="00742708" w:rsidRPr="00170563" w:rsidRDefault="00742708" w:rsidP="00742708">
      <w:r w:rsidRPr="00170563">
        <w:t>En contraste con los ejercicios anteriores, el Sujeto Obligado sí identificó y entregó información generada en los periodos 2023 y 2024, atendiendo de manera íntegra la solicitud del recurrente:</w:t>
      </w:r>
    </w:p>
    <w:p w14:paraId="307F60CF" w14:textId="77777777" w:rsidR="00742708" w:rsidRPr="00170563" w:rsidRDefault="00742708" w:rsidP="00742708"/>
    <w:p w14:paraId="21B1AC75" w14:textId="77777777" w:rsidR="00742708" w:rsidRPr="00170563" w:rsidRDefault="00742708" w:rsidP="00742708">
      <w:pPr>
        <w:pStyle w:val="Prrafodelista"/>
        <w:numPr>
          <w:ilvl w:val="0"/>
          <w:numId w:val="19"/>
        </w:numPr>
      </w:pPr>
      <w:r w:rsidRPr="00170563">
        <w:t>Año 2023: Se localizó la obra “Rehabilitación Integral de la Unidad Deportiva El Olimpo Toluca 2023”, financiada con Recursos Estatales Etiquetados.</w:t>
      </w:r>
    </w:p>
    <w:p w14:paraId="6AAD58D7" w14:textId="77777777" w:rsidR="00742708" w:rsidRPr="00170563" w:rsidRDefault="00742708" w:rsidP="00742708">
      <w:pPr>
        <w:pStyle w:val="Prrafodelista"/>
      </w:pPr>
    </w:p>
    <w:p w14:paraId="17361483" w14:textId="77777777" w:rsidR="00742708" w:rsidRPr="00170563" w:rsidRDefault="00742708" w:rsidP="00742708">
      <w:pPr>
        <w:pStyle w:val="Prrafodelista"/>
        <w:numPr>
          <w:ilvl w:val="0"/>
          <w:numId w:val="19"/>
        </w:numPr>
      </w:pPr>
      <w:r w:rsidRPr="00170563">
        <w:t>Año 2024: Se identificó la obra “Rehabilitación del espacio público multideportivo de San Luis Obispo 2024”, financiada con recursos del FAISMUN.</w:t>
      </w:r>
    </w:p>
    <w:p w14:paraId="56F05877" w14:textId="77777777" w:rsidR="00742708" w:rsidRPr="00170563" w:rsidRDefault="00742708" w:rsidP="00742708"/>
    <w:p w14:paraId="5D7EA9EA" w14:textId="5AB4EE8D" w:rsidR="00742708" w:rsidRPr="00170563" w:rsidRDefault="00742708" w:rsidP="00742708">
      <w:r w:rsidRPr="00170563">
        <w:t xml:space="preserve">Ambos elementos constituyen expresiones documentales generadas dentro del ámbito competencial del área facultada, y responden de manera directa a la petición formulada por </w:t>
      </w:r>
      <w:r w:rsidR="000B58D1" w:rsidRPr="00170563">
        <w:rPr>
          <w:b/>
        </w:rPr>
        <w:t>LA PARTE RECURRENTE</w:t>
      </w:r>
      <w:r w:rsidRPr="00170563">
        <w:t>.</w:t>
      </w:r>
    </w:p>
    <w:p w14:paraId="255676A9" w14:textId="77777777" w:rsidR="00742708" w:rsidRPr="00170563" w:rsidRDefault="00742708" w:rsidP="00742708"/>
    <w:p w14:paraId="7A6CEF46" w14:textId="171636A1" w:rsidR="00742708" w:rsidRPr="00170563" w:rsidRDefault="00742708" w:rsidP="00742708">
      <w:r w:rsidRPr="00170563">
        <w:lastRenderedPageBreak/>
        <w:t xml:space="preserve">En consideración de lo expuesto, </w:t>
      </w:r>
      <w:r w:rsidR="000B58D1" w:rsidRPr="00170563">
        <w:rPr>
          <w:b/>
        </w:rPr>
        <w:t>EL SUJETO OBLIGADO</w:t>
      </w:r>
      <w:r w:rsidR="000B58D1" w:rsidRPr="00170563">
        <w:t xml:space="preserve"> </w:t>
      </w:r>
      <w:r w:rsidRPr="00170563">
        <w:t>turnó la solicitud al área materialmente competente, conforme al marco orgánico aplicable, pues la Dirección de Obras Públicas emitió un pronunciamiento claro, congruente y fundado sobre cada uno de los periodos solicitados.</w:t>
      </w:r>
    </w:p>
    <w:p w14:paraId="40243BCD" w14:textId="77777777" w:rsidR="00742708" w:rsidRPr="00170563" w:rsidRDefault="00742708" w:rsidP="00742708"/>
    <w:p w14:paraId="5CCEB049" w14:textId="5FED2970" w:rsidR="00742708" w:rsidRPr="00170563" w:rsidRDefault="001314B7" w:rsidP="00742708">
      <w:r w:rsidRPr="00170563">
        <w:t>Por una parte, l</w:t>
      </w:r>
      <w:r w:rsidR="00742708" w:rsidRPr="00170563">
        <w:t>a dependencia municipal en</w:t>
      </w:r>
      <w:r w:rsidRPr="00170563">
        <w:t xml:space="preserve">tregó la información existente de los años </w:t>
      </w:r>
      <w:r w:rsidR="00742708" w:rsidRPr="00170563">
        <w:t>2023 y 2024</w:t>
      </w:r>
      <w:r w:rsidRPr="00170563">
        <w:t>, y por otro lado, e</w:t>
      </w:r>
      <w:r w:rsidR="00742708" w:rsidRPr="00170563">
        <w:t>xplicó la inexistencia de información para 2022 y 2025, lo cual se encuentra jurídicamente sustentado en la figura de hechos negativos.</w:t>
      </w:r>
    </w:p>
    <w:p w14:paraId="0CEA200A" w14:textId="77777777" w:rsidR="00742708" w:rsidRPr="00170563" w:rsidRDefault="00742708" w:rsidP="00742708"/>
    <w:p w14:paraId="193A3BA3" w14:textId="10B74606" w:rsidR="002B7315" w:rsidRPr="00170563" w:rsidRDefault="00742708" w:rsidP="00742708">
      <w:r w:rsidRPr="00170563">
        <w:t xml:space="preserve">En consecuencia, </w:t>
      </w:r>
      <w:r w:rsidR="0009654F" w:rsidRPr="00170563">
        <w:t>este</w:t>
      </w:r>
      <w:r w:rsidRPr="00170563">
        <w:t xml:space="preserve"> </w:t>
      </w:r>
      <w:r w:rsidR="0009654F" w:rsidRPr="00170563">
        <w:t>Órgano Garante</w:t>
      </w:r>
      <w:r w:rsidRPr="00170563">
        <w:t xml:space="preserve"> determina que la solicitud de</w:t>
      </w:r>
      <w:r w:rsidR="000B58D1" w:rsidRPr="00170563">
        <w:t xml:space="preserve"> </w:t>
      </w:r>
      <w:r w:rsidR="000B58D1" w:rsidRPr="00170563">
        <w:rPr>
          <w:b/>
        </w:rPr>
        <w:t xml:space="preserve">LA PARTE RECURRENTE </w:t>
      </w:r>
      <w:r w:rsidRPr="00170563">
        <w:t xml:space="preserve">se encuentra colmada, al haberse dado respuesta integral y suficiente a cada uno de los extremos planteados, cumpliendo con </w:t>
      </w:r>
      <w:r w:rsidR="001314B7" w:rsidRPr="00170563">
        <w:t xml:space="preserve">los principios de exhaustividad y congruencia </w:t>
      </w:r>
      <w:r w:rsidRPr="00170563">
        <w:t>que rigen el derecho de acceso a la información pública.</w:t>
      </w:r>
    </w:p>
    <w:p w14:paraId="6792329A" w14:textId="77777777" w:rsidR="00742708" w:rsidRPr="00170563" w:rsidRDefault="00742708" w:rsidP="00742708">
      <w:pPr>
        <w:rPr>
          <w:rFonts w:eastAsia="Calibri" w:cs="Tahoma"/>
          <w:color w:val="000000" w:themeColor="text1"/>
          <w:szCs w:val="22"/>
          <w:lang w:eastAsia="es-ES_tradnl"/>
        </w:rPr>
      </w:pPr>
    </w:p>
    <w:p w14:paraId="5667AA2E" w14:textId="77777777" w:rsidR="00F12265" w:rsidRPr="00170563" w:rsidRDefault="00F12265" w:rsidP="00F12265">
      <w:pPr>
        <w:pStyle w:val="Ttulo3"/>
      </w:pPr>
      <w:bookmarkStart w:id="34" w:name="_Toc200532138"/>
      <w:bookmarkStart w:id="35" w:name="_Toc200617037"/>
      <w:bookmarkStart w:id="36" w:name="_Toc215737127"/>
      <w:r w:rsidRPr="00170563">
        <w:t>d) Conclusión</w:t>
      </w:r>
      <w:bookmarkEnd w:id="34"/>
      <w:bookmarkEnd w:id="35"/>
      <w:bookmarkEnd w:id="36"/>
    </w:p>
    <w:p w14:paraId="61F89A79" w14:textId="77777777" w:rsidR="00F12265" w:rsidRPr="00170563" w:rsidRDefault="00F12265" w:rsidP="00F12265">
      <w:pPr>
        <w:widowControl w:val="0"/>
        <w:tabs>
          <w:tab w:val="left" w:pos="1701"/>
          <w:tab w:val="left" w:pos="1843"/>
        </w:tabs>
        <w:autoSpaceDE w:val="0"/>
        <w:autoSpaceDN w:val="0"/>
        <w:adjustRightInd w:val="0"/>
        <w:rPr>
          <w:rFonts w:cs="Arial"/>
          <w:color w:val="000000" w:themeColor="text1"/>
        </w:rPr>
      </w:pPr>
      <w:r w:rsidRPr="00170563">
        <w:rPr>
          <w:rFonts w:cs="Arial"/>
          <w:color w:val="000000" w:themeColor="text1"/>
        </w:rPr>
        <w:t xml:space="preserve">En razón de lo anteriormente expuesto, éste Instituto estima que las razones o motivos de inconformidad hechos valer por </w:t>
      </w:r>
      <w:r w:rsidRPr="00170563">
        <w:rPr>
          <w:rFonts w:cs="Arial"/>
          <w:b/>
          <w:color w:val="000000" w:themeColor="text1"/>
        </w:rPr>
        <w:t>EL RECURRENTE</w:t>
      </w:r>
      <w:r w:rsidRPr="00170563">
        <w:rPr>
          <w:rFonts w:cs="Arial"/>
          <w:color w:val="000000" w:themeColor="text1"/>
        </w:rPr>
        <w:t xml:space="preserve"> devienen </w:t>
      </w:r>
      <w:r w:rsidRPr="00170563">
        <w:rPr>
          <w:rFonts w:cs="Arial"/>
          <w:b/>
          <w:color w:val="000000" w:themeColor="text1"/>
        </w:rPr>
        <w:t>infundadas</w:t>
      </w:r>
      <w:r w:rsidRPr="00170563">
        <w:rPr>
          <w:rFonts w:cs="Arial"/>
          <w:color w:val="000000" w:themeColor="text1"/>
        </w:rPr>
        <w:t xml:space="preserve">; motivo por el cual, este Órgano Garante determina </w:t>
      </w:r>
      <w:r w:rsidRPr="00170563">
        <w:rPr>
          <w:rFonts w:cs="Arial"/>
          <w:b/>
          <w:color w:val="000000" w:themeColor="text1"/>
        </w:rPr>
        <w:t xml:space="preserve">CONFIRMAR </w:t>
      </w:r>
      <w:r w:rsidRPr="00170563">
        <w:rPr>
          <w:rFonts w:cs="Arial"/>
          <w:color w:val="000000" w:themeColor="text1"/>
        </w:rPr>
        <w:t xml:space="preserve">la respuesta otorgada por </w:t>
      </w:r>
      <w:r w:rsidRPr="00170563">
        <w:rPr>
          <w:rFonts w:cs="Arial"/>
          <w:b/>
          <w:color w:val="000000" w:themeColor="text1"/>
        </w:rPr>
        <w:t>EL SUJETO OBLIGADO</w:t>
      </w:r>
      <w:r w:rsidRPr="00170563">
        <w:rPr>
          <w:rFonts w:cs="Arial"/>
          <w:b/>
        </w:rPr>
        <w:t xml:space="preserve">, </w:t>
      </w:r>
      <w:r w:rsidRPr="00170563">
        <w:rPr>
          <w:rFonts w:cs="Arial"/>
          <w:color w:val="000000" w:themeColor="text1"/>
        </w:rPr>
        <w:t>en términos del artículo 186, fracción II de la Ley de Transparencia y Acceso a la Información Pública del Estado de México y Municipios por las razones expuestas en el presente considerando.</w:t>
      </w:r>
    </w:p>
    <w:p w14:paraId="194B0627" w14:textId="77777777" w:rsidR="00F12265" w:rsidRPr="00170563" w:rsidRDefault="00F12265" w:rsidP="00F12265"/>
    <w:p w14:paraId="6E37B2BF" w14:textId="77777777" w:rsidR="00F12265" w:rsidRPr="00170563" w:rsidRDefault="00F12265" w:rsidP="00F12265">
      <w:pPr>
        <w:ind w:right="-93"/>
      </w:pPr>
      <w:r w:rsidRPr="00170563">
        <w:t xml:space="preserve">Así, con fundamento en lo establecido en los artículos 5, párrafos trigésimo segundo, trigésimo tercero y trigésimo cuarto, fracciones IV y V, de la Constitución Política del Estado Libre y Soberano de México; y en los artículos 2, fracción II, 9, 29, 36, fracciones I y II, 176, 178, 179, 186 </w:t>
      </w:r>
      <w:r w:rsidRPr="00170563">
        <w:lastRenderedPageBreak/>
        <w:t>y 188 de la Ley de Transparencia y Acceso a la Información Pública del Estado de México y Municipios, este Pleno:</w:t>
      </w:r>
    </w:p>
    <w:p w14:paraId="69D14C82" w14:textId="77777777" w:rsidR="00F12265" w:rsidRPr="00170563" w:rsidRDefault="00F12265" w:rsidP="00F12265"/>
    <w:p w14:paraId="1D7112A3" w14:textId="77777777" w:rsidR="00F12265" w:rsidRPr="00170563" w:rsidRDefault="00F12265" w:rsidP="00F12265">
      <w:pPr>
        <w:pStyle w:val="Ttulo1"/>
      </w:pPr>
      <w:bookmarkStart w:id="37" w:name="_Toc200532139"/>
      <w:bookmarkStart w:id="38" w:name="_Toc200617038"/>
      <w:bookmarkStart w:id="39" w:name="_Toc215737128"/>
      <w:r w:rsidRPr="00170563">
        <w:t>RESUELVE</w:t>
      </w:r>
      <w:bookmarkEnd w:id="37"/>
      <w:bookmarkEnd w:id="38"/>
      <w:bookmarkEnd w:id="39"/>
    </w:p>
    <w:p w14:paraId="15E4B0EA" w14:textId="77777777" w:rsidR="00F12265" w:rsidRPr="00170563" w:rsidRDefault="00F12265" w:rsidP="00F12265">
      <w:pPr>
        <w:ind w:right="113"/>
        <w:rPr>
          <w:b/>
        </w:rPr>
      </w:pPr>
    </w:p>
    <w:p w14:paraId="0163AF3E" w14:textId="69A8DC38" w:rsidR="00F12265" w:rsidRPr="00170563" w:rsidRDefault="00F12265" w:rsidP="00F12265">
      <w:pPr>
        <w:widowControl w:val="0"/>
      </w:pPr>
      <w:bookmarkStart w:id="40" w:name="_heading=h.6x8p7j4ybxcx" w:colFirst="0" w:colLast="0"/>
      <w:bookmarkEnd w:id="40"/>
      <w:r w:rsidRPr="00170563">
        <w:rPr>
          <w:b/>
        </w:rPr>
        <w:t>PRIMERO.</w:t>
      </w:r>
      <w:r w:rsidRPr="00170563">
        <w:t xml:space="preserve"> Se </w:t>
      </w:r>
      <w:r w:rsidRPr="00170563">
        <w:rPr>
          <w:b/>
        </w:rPr>
        <w:t>CONFIRMA</w:t>
      </w:r>
      <w:r w:rsidRPr="00170563">
        <w:t xml:space="preserve"> la respuesta entregada por el </w:t>
      </w:r>
      <w:r w:rsidRPr="00170563">
        <w:rPr>
          <w:b/>
        </w:rPr>
        <w:t>SUJETO OBLIGADO</w:t>
      </w:r>
      <w:r w:rsidRPr="00170563">
        <w:t xml:space="preserve"> en la solicitud de información </w:t>
      </w:r>
      <w:r w:rsidR="0009654F" w:rsidRPr="00170563">
        <w:rPr>
          <w:b/>
        </w:rPr>
        <w:t>03715/TOLUCA/IP/2025</w:t>
      </w:r>
      <w:r w:rsidRPr="00170563">
        <w:t xml:space="preserve">, por resultar </w:t>
      </w:r>
      <w:r w:rsidRPr="00170563">
        <w:rPr>
          <w:b/>
        </w:rPr>
        <w:t>INFUNDADAS</w:t>
      </w:r>
      <w:r w:rsidRPr="00170563">
        <w:t xml:space="preserve"> las razones o motivos de inconformidad hechos valer por </w:t>
      </w:r>
      <w:r w:rsidRPr="00170563">
        <w:rPr>
          <w:b/>
        </w:rPr>
        <w:t>LA PARTE RECURRENTE</w:t>
      </w:r>
      <w:r w:rsidRPr="00170563">
        <w:t xml:space="preserve"> en el Recurso de Revisión </w:t>
      </w:r>
      <w:r w:rsidR="0009654F" w:rsidRPr="00170563">
        <w:rPr>
          <w:b/>
          <w:color w:val="000000"/>
        </w:rPr>
        <w:t>08947</w:t>
      </w:r>
      <w:r w:rsidRPr="00170563">
        <w:rPr>
          <w:b/>
          <w:color w:val="000000"/>
        </w:rPr>
        <w:t>/INFOEM/IP/RR/2025</w:t>
      </w:r>
      <w:r w:rsidRPr="00170563">
        <w:rPr>
          <w:b/>
          <w:color w:val="0D0D0D"/>
        </w:rPr>
        <w:t xml:space="preserve"> </w:t>
      </w:r>
      <w:r w:rsidRPr="00170563">
        <w:t xml:space="preserve">en términos del considerando </w:t>
      </w:r>
      <w:r w:rsidRPr="00170563">
        <w:rPr>
          <w:b/>
        </w:rPr>
        <w:t>SEGUNDO</w:t>
      </w:r>
      <w:r w:rsidRPr="00170563">
        <w:t xml:space="preserve"> de la presente Resolución.</w:t>
      </w:r>
    </w:p>
    <w:p w14:paraId="684693C5" w14:textId="77777777" w:rsidR="00F12265" w:rsidRPr="00170563" w:rsidRDefault="00F12265" w:rsidP="00F12265">
      <w:pPr>
        <w:widowControl w:val="0"/>
      </w:pPr>
    </w:p>
    <w:p w14:paraId="769FD9E3" w14:textId="77777777" w:rsidR="00F12265" w:rsidRPr="00170563" w:rsidRDefault="00F12265" w:rsidP="00F12265">
      <w:pPr>
        <w:ind w:right="-93"/>
      </w:pPr>
      <w:r w:rsidRPr="00170563">
        <w:rPr>
          <w:b/>
        </w:rPr>
        <w:t>SEGUNDO.</w:t>
      </w:r>
      <w:r w:rsidRPr="00170563">
        <w:t xml:space="preserve"> Notifíquese la presente resolución mediante Sistema de Acceso a la Información Mexiquense al Titular de la Unidad de Transparencia del </w:t>
      </w:r>
      <w:r w:rsidRPr="00170563">
        <w:rPr>
          <w:b/>
        </w:rPr>
        <w:t>SUJETO OBLIGADO</w:t>
      </w:r>
      <w:r w:rsidRPr="00170563">
        <w:t>, para su conocimiento.</w:t>
      </w:r>
    </w:p>
    <w:p w14:paraId="6D76BF4A" w14:textId="77777777" w:rsidR="00F12265" w:rsidRPr="00170563" w:rsidRDefault="00F12265" w:rsidP="00F12265">
      <w:pPr>
        <w:ind w:right="-93"/>
      </w:pPr>
    </w:p>
    <w:p w14:paraId="7F957463" w14:textId="77777777" w:rsidR="00F12265" w:rsidRPr="00170563" w:rsidRDefault="00F12265" w:rsidP="00F12265">
      <w:r w:rsidRPr="00170563">
        <w:rPr>
          <w:b/>
        </w:rPr>
        <w:t>TERCERO.</w:t>
      </w:r>
      <w:r w:rsidRPr="00170563">
        <w:t xml:space="preserve"> Notifíquese a </w:t>
      </w:r>
      <w:r w:rsidRPr="00170563">
        <w:rPr>
          <w:b/>
        </w:rPr>
        <w:t>LA PARTE RECURRENTE</w:t>
      </w:r>
      <w:r w:rsidRPr="00170563">
        <w:t xml:space="preserve"> la presente resolución vía Sistema de Acceso a la Información Mexiquense (SAIMEX).</w:t>
      </w:r>
    </w:p>
    <w:p w14:paraId="239EF992" w14:textId="77777777" w:rsidR="00F12265" w:rsidRPr="00170563" w:rsidRDefault="00F12265" w:rsidP="00F12265"/>
    <w:p w14:paraId="24D91668" w14:textId="77777777" w:rsidR="00F12265" w:rsidRPr="00170563" w:rsidRDefault="00F12265" w:rsidP="00F12265">
      <w:r w:rsidRPr="00170563">
        <w:rPr>
          <w:b/>
        </w:rPr>
        <w:t>CUARTO</w:t>
      </w:r>
      <w:r w:rsidRPr="00170563">
        <w:t xml:space="preserve">. Hágase del conocimiento a </w:t>
      </w:r>
      <w:r w:rsidRPr="00170563">
        <w:rPr>
          <w:b/>
        </w:rPr>
        <w:t>LA PARTE RECURRENTE</w:t>
      </w:r>
      <w:r w:rsidRPr="00170563">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14:paraId="0B4226E5" w14:textId="77777777" w:rsidR="008223B9" w:rsidRPr="00170563" w:rsidRDefault="008223B9">
      <w:pPr>
        <w:ind w:right="113"/>
        <w:rPr>
          <w:b/>
        </w:rPr>
      </w:pPr>
    </w:p>
    <w:p w14:paraId="03DAC4BC" w14:textId="0CB6B81F" w:rsidR="008223B9" w:rsidRPr="00170563" w:rsidRDefault="00C60ED3">
      <w:r w:rsidRPr="00170563">
        <w:t xml:space="preserve">ASÍ LO RESUELVE, POR UNANIMIDAD DE VOTOS EL PLENO DEL INSTITUTO DE TRANSPARENCIA, ACCESO A LA INFORMACIÓN PÚBLICA Y PROTECCIÓN DE DATOS PERSONALES DEL ESTADO DE MÉXICO Y MUNICIPIOS, CONFORMADO POR </w:t>
      </w:r>
      <w:r w:rsidRPr="00170563">
        <w:lastRenderedPageBreak/>
        <w:t xml:space="preserve">LOS COMISIONADOS JOSÉ MARTÍNEZ VILCHIS, MARÍA DEL ROSARIO MEJÍA AYALA, SHARON CRISTINA MORALES MARTÍNEZ Y GUADALUPE RAMÍREZ PEÑA, EN LA </w:t>
      </w:r>
      <w:r w:rsidR="000550D7" w:rsidRPr="00170563">
        <w:t>CUADRAGÉSIMA CUARTA</w:t>
      </w:r>
      <w:r w:rsidRPr="00170563">
        <w:t xml:space="preserve"> SESIÓN ORDINARIA, CELEBRADA EL </w:t>
      </w:r>
      <w:r w:rsidR="000550D7" w:rsidRPr="00170563">
        <w:t>DIEZ DE DICIEMBRE</w:t>
      </w:r>
      <w:r w:rsidRPr="00170563">
        <w:t xml:space="preserve"> DE DOS MIL VEINTICINCO</w:t>
      </w:r>
      <w:r w:rsidR="00206489" w:rsidRPr="00170563">
        <w:t>,</w:t>
      </w:r>
      <w:r w:rsidRPr="00170563">
        <w:t xml:space="preserve"> ANTE EL SECRETARIO TÉCNICO DEL PLENO, ALEXIS TAPIA RAMÍREZ.</w:t>
      </w:r>
    </w:p>
    <w:p w14:paraId="7ABA13D8" w14:textId="77777777" w:rsidR="008223B9" w:rsidRPr="000550D7" w:rsidRDefault="00C60ED3">
      <w:pPr>
        <w:tabs>
          <w:tab w:val="left" w:pos="2325"/>
        </w:tabs>
        <w:rPr>
          <w:sz w:val="10"/>
          <w:szCs w:val="10"/>
        </w:rPr>
      </w:pPr>
      <w:r w:rsidRPr="00170563">
        <w:rPr>
          <w:sz w:val="10"/>
          <w:szCs w:val="10"/>
        </w:rPr>
        <w:t>SCMM/AGZ/DEMF/DLM</w:t>
      </w:r>
      <w:bookmarkStart w:id="41" w:name="_GoBack"/>
      <w:bookmarkEnd w:id="41"/>
    </w:p>
    <w:p w14:paraId="4F984479" w14:textId="77777777" w:rsidR="008223B9" w:rsidRPr="000550D7" w:rsidRDefault="008223B9">
      <w:pPr>
        <w:ind w:right="-93"/>
        <w:rPr>
          <w:color w:val="000000"/>
        </w:rPr>
      </w:pPr>
    </w:p>
    <w:p w14:paraId="1F87AB4D" w14:textId="77777777" w:rsidR="008223B9" w:rsidRPr="000550D7" w:rsidRDefault="008223B9">
      <w:pPr>
        <w:ind w:right="-93"/>
      </w:pPr>
    </w:p>
    <w:p w14:paraId="32C37E8B" w14:textId="77777777" w:rsidR="008223B9" w:rsidRPr="000550D7" w:rsidRDefault="008223B9">
      <w:pPr>
        <w:ind w:right="-93"/>
      </w:pPr>
    </w:p>
    <w:p w14:paraId="10DA5E9C" w14:textId="77777777" w:rsidR="008223B9" w:rsidRPr="000550D7" w:rsidRDefault="008223B9">
      <w:pPr>
        <w:ind w:right="-93"/>
      </w:pPr>
    </w:p>
    <w:p w14:paraId="246C3E6C" w14:textId="77777777" w:rsidR="008223B9" w:rsidRPr="000550D7" w:rsidRDefault="008223B9">
      <w:pPr>
        <w:ind w:right="-93"/>
      </w:pPr>
    </w:p>
    <w:p w14:paraId="67A36E1A" w14:textId="77777777" w:rsidR="008223B9" w:rsidRPr="000550D7" w:rsidRDefault="008223B9">
      <w:pPr>
        <w:ind w:right="-93"/>
      </w:pPr>
    </w:p>
    <w:p w14:paraId="03C3D67B" w14:textId="77777777" w:rsidR="008223B9" w:rsidRPr="000550D7" w:rsidRDefault="008223B9">
      <w:pPr>
        <w:ind w:right="-93"/>
      </w:pPr>
    </w:p>
    <w:p w14:paraId="0B07E9E7" w14:textId="77777777" w:rsidR="008223B9" w:rsidRPr="000550D7" w:rsidRDefault="008223B9">
      <w:pPr>
        <w:ind w:right="-93"/>
      </w:pPr>
    </w:p>
    <w:p w14:paraId="49A505C1" w14:textId="77777777" w:rsidR="008223B9" w:rsidRPr="000550D7" w:rsidRDefault="008223B9">
      <w:pPr>
        <w:tabs>
          <w:tab w:val="center" w:pos="4568"/>
        </w:tabs>
        <w:ind w:right="-93"/>
      </w:pPr>
    </w:p>
    <w:p w14:paraId="5ADA97DA" w14:textId="77777777" w:rsidR="008223B9" w:rsidRPr="000550D7" w:rsidRDefault="008223B9">
      <w:pPr>
        <w:tabs>
          <w:tab w:val="center" w:pos="4568"/>
        </w:tabs>
        <w:ind w:right="-93"/>
      </w:pPr>
    </w:p>
    <w:p w14:paraId="0F005EC4" w14:textId="77777777" w:rsidR="008223B9" w:rsidRPr="000550D7" w:rsidRDefault="008223B9">
      <w:pPr>
        <w:tabs>
          <w:tab w:val="center" w:pos="4568"/>
        </w:tabs>
        <w:ind w:right="-93"/>
      </w:pPr>
    </w:p>
    <w:p w14:paraId="1C402D24" w14:textId="77777777" w:rsidR="008223B9" w:rsidRPr="000550D7" w:rsidRDefault="008223B9">
      <w:pPr>
        <w:tabs>
          <w:tab w:val="center" w:pos="4568"/>
        </w:tabs>
        <w:ind w:right="-93"/>
      </w:pPr>
    </w:p>
    <w:p w14:paraId="651090CC" w14:textId="77777777" w:rsidR="008223B9" w:rsidRPr="000550D7" w:rsidRDefault="008223B9">
      <w:pPr>
        <w:tabs>
          <w:tab w:val="center" w:pos="4568"/>
        </w:tabs>
        <w:ind w:right="-93"/>
      </w:pPr>
    </w:p>
    <w:p w14:paraId="478FD054" w14:textId="77777777" w:rsidR="008223B9" w:rsidRPr="000550D7" w:rsidRDefault="008223B9">
      <w:pPr>
        <w:tabs>
          <w:tab w:val="center" w:pos="4568"/>
        </w:tabs>
        <w:ind w:right="-93"/>
      </w:pPr>
    </w:p>
    <w:p w14:paraId="733807C5" w14:textId="77777777" w:rsidR="008223B9" w:rsidRPr="000550D7" w:rsidRDefault="008223B9">
      <w:pPr>
        <w:tabs>
          <w:tab w:val="center" w:pos="4568"/>
        </w:tabs>
        <w:ind w:right="-93"/>
      </w:pPr>
    </w:p>
    <w:p w14:paraId="478F07ED" w14:textId="77777777" w:rsidR="008223B9" w:rsidRPr="000550D7" w:rsidRDefault="008223B9">
      <w:pPr>
        <w:tabs>
          <w:tab w:val="center" w:pos="4568"/>
        </w:tabs>
        <w:ind w:right="-93"/>
      </w:pPr>
    </w:p>
    <w:p w14:paraId="552FF693" w14:textId="77777777" w:rsidR="008223B9" w:rsidRPr="000550D7" w:rsidRDefault="008223B9">
      <w:pPr>
        <w:tabs>
          <w:tab w:val="center" w:pos="4568"/>
        </w:tabs>
        <w:ind w:right="-93"/>
      </w:pPr>
    </w:p>
    <w:p w14:paraId="2C133953" w14:textId="77777777" w:rsidR="008223B9" w:rsidRPr="000550D7" w:rsidRDefault="008223B9">
      <w:pPr>
        <w:tabs>
          <w:tab w:val="center" w:pos="4568"/>
        </w:tabs>
        <w:ind w:right="-93"/>
      </w:pPr>
    </w:p>
    <w:p w14:paraId="788AE969" w14:textId="77777777" w:rsidR="008223B9" w:rsidRPr="000550D7" w:rsidRDefault="008223B9">
      <w:pPr>
        <w:tabs>
          <w:tab w:val="center" w:pos="4568"/>
        </w:tabs>
        <w:ind w:right="-93"/>
      </w:pPr>
    </w:p>
    <w:p w14:paraId="04294D32" w14:textId="77777777" w:rsidR="008223B9" w:rsidRPr="000550D7" w:rsidRDefault="008223B9">
      <w:pPr>
        <w:tabs>
          <w:tab w:val="center" w:pos="4568"/>
        </w:tabs>
        <w:ind w:right="-93"/>
      </w:pPr>
    </w:p>
    <w:p w14:paraId="3F8327F1" w14:textId="77777777" w:rsidR="008223B9" w:rsidRPr="000550D7" w:rsidRDefault="008223B9">
      <w:pPr>
        <w:tabs>
          <w:tab w:val="center" w:pos="4568"/>
        </w:tabs>
        <w:ind w:right="-93"/>
      </w:pPr>
    </w:p>
    <w:p w14:paraId="25A02BE8" w14:textId="77777777" w:rsidR="008223B9" w:rsidRPr="000550D7" w:rsidRDefault="008223B9">
      <w:pPr>
        <w:tabs>
          <w:tab w:val="center" w:pos="4568"/>
        </w:tabs>
        <w:ind w:right="-93"/>
      </w:pPr>
    </w:p>
    <w:p w14:paraId="0CC13794" w14:textId="77777777" w:rsidR="008223B9" w:rsidRPr="000550D7" w:rsidRDefault="008223B9">
      <w:pPr>
        <w:tabs>
          <w:tab w:val="center" w:pos="4568"/>
        </w:tabs>
        <w:ind w:right="-93"/>
      </w:pPr>
    </w:p>
    <w:p w14:paraId="6B7DE980" w14:textId="77777777" w:rsidR="008223B9" w:rsidRPr="000550D7" w:rsidRDefault="008223B9">
      <w:pPr>
        <w:tabs>
          <w:tab w:val="center" w:pos="4568"/>
        </w:tabs>
        <w:ind w:right="-93"/>
      </w:pPr>
    </w:p>
    <w:p w14:paraId="5873D14E" w14:textId="77777777" w:rsidR="008223B9" w:rsidRPr="000550D7" w:rsidRDefault="008223B9"/>
    <w:sectPr w:rsidR="008223B9" w:rsidRPr="000550D7" w:rsidSect="00F77E5B">
      <w:footerReference w:type="default" r:id="rId12"/>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4E7301" w14:textId="77777777" w:rsidR="00583B0F" w:rsidRDefault="00583B0F">
      <w:pPr>
        <w:spacing w:line="240" w:lineRule="auto"/>
      </w:pPr>
      <w:r>
        <w:separator/>
      </w:r>
    </w:p>
  </w:endnote>
  <w:endnote w:type="continuationSeparator" w:id="0">
    <w:p w14:paraId="6A5DFB46" w14:textId="77777777" w:rsidR="00583B0F" w:rsidRDefault="00583B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51CE94" w14:textId="77777777" w:rsidR="00E942B2" w:rsidRDefault="00E942B2">
    <w:pPr>
      <w:tabs>
        <w:tab w:val="center" w:pos="4550"/>
        <w:tab w:val="left" w:pos="5818"/>
      </w:tabs>
      <w:ind w:right="260"/>
      <w:jc w:val="right"/>
      <w:rPr>
        <w:color w:val="071320"/>
        <w:sz w:val="24"/>
        <w:szCs w:val="24"/>
      </w:rPr>
    </w:pPr>
  </w:p>
  <w:p w14:paraId="316EE8B2" w14:textId="77777777" w:rsidR="00E942B2" w:rsidRDefault="00E942B2">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AF98EE" w14:textId="77777777" w:rsidR="00E942B2" w:rsidRDefault="00E942B2">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Pr>
        <w:color w:val="0A1D30"/>
        <w:sz w:val="24"/>
        <w:szCs w:val="24"/>
      </w:rPr>
      <w:fldChar w:fldCharType="separate"/>
    </w:r>
    <w:r w:rsidR="00170563">
      <w:rPr>
        <w:noProof/>
        <w:color w:val="0A1D30"/>
        <w:sz w:val="24"/>
        <w:szCs w:val="24"/>
      </w:rPr>
      <w:t>19</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Pr>
        <w:color w:val="0A1D30"/>
        <w:sz w:val="24"/>
        <w:szCs w:val="24"/>
      </w:rPr>
      <w:fldChar w:fldCharType="separate"/>
    </w:r>
    <w:r w:rsidR="00170563">
      <w:rPr>
        <w:noProof/>
        <w:color w:val="0A1D30"/>
        <w:sz w:val="24"/>
        <w:szCs w:val="24"/>
      </w:rPr>
      <w:t>23</w:t>
    </w:r>
    <w:r>
      <w:rPr>
        <w:color w:val="0A1D30"/>
        <w:sz w:val="24"/>
        <w:szCs w:val="24"/>
      </w:rPr>
      <w:fldChar w:fldCharType="end"/>
    </w:r>
  </w:p>
  <w:p w14:paraId="1B8AE224" w14:textId="77777777" w:rsidR="00E942B2" w:rsidRDefault="00E942B2">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CF3EA0" w14:textId="77777777" w:rsidR="00583B0F" w:rsidRDefault="00583B0F">
      <w:pPr>
        <w:spacing w:line="240" w:lineRule="auto"/>
      </w:pPr>
      <w:r>
        <w:separator/>
      </w:r>
    </w:p>
  </w:footnote>
  <w:footnote w:type="continuationSeparator" w:id="0">
    <w:p w14:paraId="6C027531" w14:textId="77777777" w:rsidR="00583B0F" w:rsidRDefault="00583B0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0404DB" w14:textId="77777777" w:rsidR="00E942B2" w:rsidRDefault="00E942B2">
    <w:pPr>
      <w:widowControl w:val="0"/>
      <w:pBdr>
        <w:top w:val="nil"/>
        <w:left w:val="nil"/>
        <w:bottom w:val="nil"/>
        <w:right w:val="nil"/>
        <w:between w:val="nil"/>
      </w:pBdr>
      <w:spacing w:line="276" w:lineRule="auto"/>
      <w:jc w:val="left"/>
      <w:rPr>
        <w:rFonts w:ascii="Aptos" w:eastAsia="Aptos" w:hAnsi="Aptos" w:cs="Aptos"/>
        <w:color w:val="000000"/>
        <w:sz w:val="20"/>
      </w:rPr>
    </w:pPr>
  </w:p>
  <w:tbl>
    <w:tblPr>
      <w:tblStyle w:val="a5"/>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E942B2" w14:paraId="30B31710" w14:textId="77777777">
      <w:trPr>
        <w:trHeight w:val="144"/>
        <w:jc w:val="right"/>
      </w:trPr>
      <w:tc>
        <w:tcPr>
          <w:tcW w:w="2727" w:type="dxa"/>
        </w:tcPr>
        <w:p w14:paraId="113AF00C" w14:textId="77777777" w:rsidR="00E942B2" w:rsidRDefault="00E942B2">
          <w:pPr>
            <w:tabs>
              <w:tab w:val="right" w:pos="8838"/>
            </w:tabs>
            <w:ind w:left="-74" w:right="-105"/>
            <w:rPr>
              <w:b/>
            </w:rPr>
          </w:pPr>
          <w:r>
            <w:rPr>
              <w:b/>
            </w:rPr>
            <w:t>Recurso de Revisión:</w:t>
          </w:r>
        </w:p>
      </w:tc>
      <w:tc>
        <w:tcPr>
          <w:tcW w:w="3402" w:type="dxa"/>
        </w:tcPr>
        <w:p w14:paraId="1D17AF77" w14:textId="5D5F3CCF" w:rsidR="00E942B2" w:rsidRDefault="00E942B2" w:rsidP="0005338C">
          <w:pPr>
            <w:tabs>
              <w:tab w:val="right" w:pos="8838"/>
            </w:tabs>
            <w:ind w:left="-74" w:right="-105"/>
          </w:pPr>
          <w:r>
            <w:t xml:space="preserve">08947/INFOEM/IP/RR/2025 </w:t>
          </w:r>
        </w:p>
      </w:tc>
    </w:tr>
    <w:tr w:rsidR="00E942B2" w14:paraId="3D05C190" w14:textId="77777777">
      <w:trPr>
        <w:trHeight w:val="283"/>
        <w:jc w:val="right"/>
      </w:trPr>
      <w:tc>
        <w:tcPr>
          <w:tcW w:w="2727" w:type="dxa"/>
        </w:tcPr>
        <w:p w14:paraId="61888871" w14:textId="77777777" w:rsidR="00E942B2" w:rsidRDefault="00E942B2">
          <w:pPr>
            <w:tabs>
              <w:tab w:val="right" w:pos="8838"/>
            </w:tabs>
            <w:ind w:left="-74" w:right="-105"/>
            <w:rPr>
              <w:b/>
            </w:rPr>
          </w:pPr>
          <w:r>
            <w:rPr>
              <w:b/>
            </w:rPr>
            <w:t>Sujeto Obligado:</w:t>
          </w:r>
        </w:p>
      </w:tc>
      <w:tc>
        <w:tcPr>
          <w:tcW w:w="3402" w:type="dxa"/>
        </w:tcPr>
        <w:p w14:paraId="4DE749C4" w14:textId="5D5954DA" w:rsidR="00E942B2" w:rsidRDefault="00E942B2">
          <w:pPr>
            <w:tabs>
              <w:tab w:val="left" w:pos="2834"/>
              <w:tab w:val="right" w:pos="8838"/>
            </w:tabs>
            <w:ind w:left="-108" w:right="-105"/>
            <w:rPr>
              <w:highlight w:val="yellow"/>
            </w:rPr>
          </w:pPr>
          <w:r>
            <w:t>Ayuntamiento de Toluca</w:t>
          </w:r>
        </w:p>
      </w:tc>
    </w:tr>
    <w:tr w:rsidR="00E942B2" w14:paraId="45D64358" w14:textId="77777777">
      <w:trPr>
        <w:trHeight w:val="283"/>
        <w:jc w:val="right"/>
      </w:trPr>
      <w:tc>
        <w:tcPr>
          <w:tcW w:w="2727" w:type="dxa"/>
        </w:tcPr>
        <w:p w14:paraId="20DF9798" w14:textId="77777777" w:rsidR="00E942B2" w:rsidRDefault="00E942B2">
          <w:pPr>
            <w:tabs>
              <w:tab w:val="right" w:pos="8838"/>
            </w:tabs>
            <w:ind w:left="-74" w:right="-105"/>
            <w:rPr>
              <w:b/>
            </w:rPr>
          </w:pPr>
          <w:r>
            <w:rPr>
              <w:b/>
            </w:rPr>
            <w:t>Comisionada Ponente:</w:t>
          </w:r>
        </w:p>
      </w:tc>
      <w:tc>
        <w:tcPr>
          <w:tcW w:w="3402" w:type="dxa"/>
        </w:tcPr>
        <w:p w14:paraId="3CC7535F" w14:textId="77777777" w:rsidR="00E942B2" w:rsidRDefault="00E942B2">
          <w:pPr>
            <w:tabs>
              <w:tab w:val="right" w:pos="8838"/>
            </w:tabs>
            <w:ind w:left="-108" w:right="-105"/>
          </w:pPr>
          <w:r>
            <w:t>Sharon Cristina Morales Martínez</w:t>
          </w:r>
        </w:p>
      </w:tc>
    </w:tr>
  </w:tbl>
  <w:p w14:paraId="47E26D05" w14:textId="77777777" w:rsidR="00E942B2" w:rsidRDefault="00E942B2">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noProof/>
        <w:color w:val="000000"/>
        <w:sz w:val="16"/>
        <w:szCs w:val="16"/>
        <w:lang w:eastAsia="es-MX"/>
      </w:rPr>
      <w:drawing>
        <wp:anchor distT="0" distB="0" distL="0" distR="0" simplePos="0" relativeHeight="251657216" behindDoc="1" locked="0" layoutInCell="1" hidden="0" allowOverlap="1" wp14:anchorId="14004781" wp14:editId="69C3DDE7">
          <wp:simplePos x="0" y="0"/>
          <wp:positionH relativeFrom="margin">
            <wp:posOffset>-995041</wp:posOffset>
          </wp:positionH>
          <wp:positionV relativeFrom="margin">
            <wp:posOffset>-1782442</wp:posOffset>
          </wp:positionV>
          <wp:extent cx="8426450" cy="1097280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D63265" w14:textId="77777777" w:rsidR="00E942B2" w:rsidRDefault="00E942B2">
    <w:pPr>
      <w:widowControl w:val="0"/>
      <w:pBdr>
        <w:top w:val="nil"/>
        <w:left w:val="nil"/>
        <w:bottom w:val="nil"/>
        <w:right w:val="nil"/>
        <w:between w:val="nil"/>
      </w:pBdr>
      <w:spacing w:line="276" w:lineRule="auto"/>
      <w:jc w:val="left"/>
      <w:rPr>
        <w:color w:val="000000"/>
        <w:sz w:val="14"/>
        <w:szCs w:val="14"/>
      </w:rPr>
    </w:pPr>
  </w:p>
  <w:tbl>
    <w:tblPr>
      <w:tblStyle w:val="a6"/>
      <w:tblW w:w="6660" w:type="dxa"/>
      <w:tblInd w:w="2552" w:type="dxa"/>
      <w:tblLayout w:type="fixed"/>
      <w:tblLook w:val="0400" w:firstRow="0" w:lastRow="0" w:firstColumn="0" w:lastColumn="0" w:noHBand="0" w:noVBand="1"/>
    </w:tblPr>
    <w:tblGrid>
      <w:gridCol w:w="283"/>
      <w:gridCol w:w="6377"/>
    </w:tblGrid>
    <w:tr w:rsidR="00E942B2" w14:paraId="396883AD" w14:textId="77777777">
      <w:trPr>
        <w:trHeight w:val="1435"/>
      </w:trPr>
      <w:tc>
        <w:tcPr>
          <w:tcW w:w="283" w:type="dxa"/>
        </w:tcPr>
        <w:p w14:paraId="3D5805A3" w14:textId="77777777" w:rsidR="00E942B2" w:rsidRDefault="00E942B2">
          <w:pPr>
            <w:tabs>
              <w:tab w:val="right" w:pos="4273"/>
            </w:tabs>
            <w:rPr>
              <w:rFonts w:ascii="Garamond" w:eastAsia="Garamond" w:hAnsi="Garamond" w:cs="Garamond"/>
            </w:rPr>
          </w:pPr>
        </w:p>
      </w:tc>
      <w:tc>
        <w:tcPr>
          <w:tcW w:w="6377" w:type="dxa"/>
        </w:tcPr>
        <w:p w14:paraId="74DD19D9" w14:textId="77777777" w:rsidR="00E942B2" w:rsidRDefault="00E942B2">
          <w:pPr>
            <w:widowControl w:val="0"/>
            <w:pBdr>
              <w:top w:val="nil"/>
              <w:left w:val="nil"/>
              <w:bottom w:val="nil"/>
              <w:right w:val="nil"/>
              <w:between w:val="nil"/>
            </w:pBdr>
            <w:spacing w:line="276" w:lineRule="auto"/>
            <w:jc w:val="left"/>
            <w:rPr>
              <w:rFonts w:ascii="Garamond" w:eastAsia="Garamond" w:hAnsi="Garamond" w:cs="Garamond"/>
            </w:rPr>
          </w:pPr>
        </w:p>
        <w:tbl>
          <w:tblPr>
            <w:tblStyle w:val="a7"/>
            <w:tblW w:w="954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90"/>
            <w:gridCol w:w="3345"/>
            <w:gridCol w:w="3405"/>
          </w:tblGrid>
          <w:tr w:rsidR="00E942B2" w14:paraId="51E398C4" w14:textId="77777777">
            <w:trPr>
              <w:trHeight w:val="144"/>
            </w:trPr>
            <w:tc>
              <w:tcPr>
                <w:tcW w:w="2790" w:type="dxa"/>
              </w:tcPr>
              <w:p w14:paraId="61359FA7" w14:textId="77777777" w:rsidR="00E942B2" w:rsidRDefault="00E942B2">
                <w:pPr>
                  <w:tabs>
                    <w:tab w:val="right" w:pos="8838"/>
                  </w:tabs>
                  <w:ind w:left="-74" w:right="-105"/>
                  <w:rPr>
                    <w:b/>
                  </w:rPr>
                </w:pPr>
                <w:bookmarkStart w:id="0" w:name="_heading=h.147n2zr" w:colFirst="0" w:colLast="0"/>
                <w:bookmarkEnd w:id="0"/>
                <w:r>
                  <w:rPr>
                    <w:b/>
                  </w:rPr>
                  <w:t>Recurso de Revisión:</w:t>
                </w:r>
              </w:p>
            </w:tc>
            <w:tc>
              <w:tcPr>
                <w:tcW w:w="3345" w:type="dxa"/>
              </w:tcPr>
              <w:p w14:paraId="613AB364" w14:textId="39717C59" w:rsidR="00E942B2" w:rsidRDefault="00E942B2" w:rsidP="00290927">
                <w:pPr>
                  <w:tabs>
                    <w:tab w:val="right" w:pos="8838"/>
                  </w:tabs>
                  <w:ind w:left="-74" w:right="-105"/>
                </w:pPr>
                <w:r>
                  <w:t xml:space="preserve">08947/INFOEM/IP/RR/2025 </w:t>
                </w:r>
              </w:p>
            </w:tc>
            <w:tc>
              <w:tcPr>
                <w:tcW w:w="3405" w:type="dxa"/>
              </w:tcPr>
              <w:p w14:paraId="2400E87C" w14:textId="77777777" w:rsidR="00E942B2" w:rsidRDefault="00E942B2">
                <w:pPr>
                  <w:tabs>
                    <w:tab w:val="right" w:pos="8838"/>
                  </w:tabs>
                  <w:ind w:left="-74" w:right="-105"/>
                </w:pPr>
              </w:p>
            </w:tc>
          </w:tr>
          <w:tr w:rsidR="00E942B2" w14:paraId="471FC0D6" w14:textId="77777777">
            <w:trPr>
              <w:trHeight w:val="144"/>
            </w:trPr>
            <w:tc>
              <w:tcPr>
                <w:tcW w:w="2790" w:type="dxa"/>
              </w:tcPr>
              <w:p w14:paraId="23686821" w14:textId="77777777" w:rsidR="00E942B2" w:rsidRDefault="00E942B2">
                <w:pPr>
                  <w:tabs>
                    <w:tab w:val="right" w:pos="8838"/>
                  </w:tabs>
                  <w:ind w:left="-74" w:right="-105"/>
                  <w:rPr>
                    <w:b/>
                  </w:rPr>
                </w:pPr>
                <w:bookmarkStart w:id="1" w:name="_heading=h.3o7alnk" w:colFirst="0" w:colLast="0"/>
                <w:bookmarkEnd w:id="1"/>
                <w:r>
                  <w:rPr>
                    <w:b/>
                  </w:rPr>
                  <w:t>Recurrente:</w:t>
                </w:r>
              </w:p>
            </w:tc>
            <w:tc>
              <w:tcPr>
                <w:tcW w:w="3345" w:type="dxa"/>
              </w:tcPr>
              <w:p w14:paraId="776F740E" w14:textId="3B962B57" w:rsidR="00E942B2" w:rsidRDefault="00E942B2">
                <w:pPr>
                  <w:tabs>
                    <w:tab w:val="left" w:pos="3122"/>
                    <w:tab w:val="right" w:pos="8838"/>
                  </w:tabs>
                  <w:ind w:left="-105" w:right="-105"/>
                </w:pPr>
              </w:p>
            </w:tc>
            <w:tc>
              <w:tcPr>
                <w:tcW w:w="3405" w:type="dxa"/>
              </w:tcPr>
              <w:p w14:paraId="09C43486" w14:textId="77777777" w:rsidR="00E942B2" w:rsidRDefault="00E942B2">
                <w:pPr>
                  <w:tabs>
                    <w:tab w:val="left" w:pos="3122"/>
                    <w:tab w:val="right" w:pos="8838"/>
                  </w:tabs>
                  <w:ind w:left="-105" w:right="-105"/>
                </w:pPr>
              </w:p>
            </w:tc>
          </w:tr>
          <w:tr w:rsidR="00E942B2" w14:paraId="6DDC2532" w14:textId="77777777">
            <w:trPr>
              <w:trHeight w:val="283"/>
            </w:trPr>
            <w:tc>
              <w:tcPr>
                <w:tcW w:w="2790" w:type="dxa"/>
              </w:tcPr>
              <w:p w14:paraId="2835A883" w14:textId="77777777" w:rsidR="00E942B2" w:rsidRDefault="00E942B2">
                <w:pPr>
                  <w:tabs>
                    <w:tab w:val="right" w:pos="8838"/>
                  </w:tabs>
                  <w:ind w:left="-74" w:right="-105"/>
                  <w:rPr>
                    <w:b/>
                  </w:rPr>
                </w:pPr>
                <w:r>
                  <w:rPr>
                    <w:b/>
                  </w:rPr>
                  <w:t>Sujeto Obligado:</w:t>
                </w:r>
              </w:p>
            </w:tc>
            <w:tc>
              <w:tcPr>
                <w:tcW w:w="3345" w:type="dxa"/>
              </w:tcPr>
              <w:p w14:paraId="2D8E6A1B" w14:textId="0EC80216" w:rsidR="00E942B2" w:rsidRDefault="00E942B2">
                <w:pPr>
                  <w:tabs>
                    <w:tab w:val="left" w:pos="3122"/>
                    <w:tab w:val="right" w:pos="8838"/>
                  </w:tabs>
                  <w:ind w:left="-105" w:right="-105"/>
                  <w:rPr>
                    <w:highlight w:val="yellow"/>
                  </w:rPr>
                </w:pPr>
                <w:r w:rsidRPr="00290927">
                  <w:t>Ayuntamiento de Toluca</w:t>
                </w:r>
              </w:p>
            </w:tc>
            <w:tc>
              <w:tcPr>
                <w:tcW w:w="3405" w:type="dxa"/>
              </w:tcPr>
              <w:p w14:paraId="4B895058" w14:textId="77777777" w:rsidR="00E942B2" w:rsidRDefault="00E942B2">
                <w:pPr>
                  <w:tabs>
                    <w:tab w:val="left" w:pos="2834"/>
                    <w:tab w:val="right" w:pos="8838"/>
                  </w:tabs>
                  <w:ind w:left="-108" w:right="-105"/>
                </w:pPr>
              </w:p>
            </w:tc>
          </w:tr>
          <w:tr w:rsidR="00E942B2" w14:paraId="34D45D90" w14:textId="77777777">
            <w:trPr>
              <w:trHeight w:val="283"/>
            </w:trPr>
            <w:tc>
              <w:tcPr>
                <w:tcW w:w="2790" w:type="dxa"/>
              </w:tcPr>
              <w:p w14:paraId="318BD837" w14:textId="77777777" w:rsidR="00E942B2" w:rsidRDefault="00E942B2">
                <w:pPr>
                  <w:tabs>
                    <w:tab w:val="right" w:pos="8838"/>
                  </w:tabs>
                  <w:ind w:left="-74" w:right="-105"/>
                  <w:rPr>
                    <w:b/>
                  </w:rPr>
                </w:pPr>
                <w:r>
                  <w:rPr>
                    <w:b/>
                  </w:rPr>
                  <w:t>Comisionada Ponente:</w:t>
                </w:r>
              </w:p>
            </w:tc>
            <w:tc>
              <w:tcPr>
                <w:tcW w:w="3345" w:type="dxa"/>
              </w:tcPr>
              <w:p w14:paraId="5CF282EE" w14:textId="77777777" w:rsidR="00E942B2" w:rsidRDefault="00E942B2">
                <w:pPr>
                  <w:tabs>
                    <w:tab w:val="right" w:pos="8838"/>
                  </w:tabs>
                  <w:ind w:left="-108" w:right="-105"/>
                </w:pPr>
                <w:r>
                  <w:t>Sharon Cristina Morales Martínez</w:t>
                </w:r>
              </w:p>
            </w:tc>
            <w:tc>
              <w:tcPr>
                <w:tcW w:w="3405" w:type="dxa"/>
              </w:tcPr>
              <w:p w14:paraId="5E95D334" w14:textId="77777777" w:rsidR="00E942B2" w:rsidRDefault="00E942B2">
                <w:pPr>
                  <w:tabs>
                    <w:tab w:val="right" w:pos="8838"/>
                  </w:tabs>
                  <w:ind w:left="-108" w:right="-105"/>
                </w:pPr>
              </w:p>
            </w:tc>
          </w:tr>
        </w:tbl>
        <w:p w14:paraId="521637D3" w14:textId="77777777" w:rsidR="00E942B2" w:rsidRDefault="00E942B2">
          <w:pPr>
            <w:tabs>
              <w:tab w:val="right" w:pos="8838"/>
            </w:tabs>
            <w:ind w:left="-28"/>
            <w:rPr>
              <w:rFonts w:ascii="Arial" w:eastAsia="Arial" w:hAnsi="Arial" w:cs="Arial"/>
              <w:b/>
            </w:rPr>
          </w:pPr>
        </w:p>
      </w:tc>
    </w:tr>
  </w:tbl>
  <w:p w14:paraId="79905E82" w14:textId="77777777" w:rsidR="00E942B2" w:rsidRDefault="00583B0F">
    <w:pPr>
      <w:pBdr>
        <w:top w:val="nil"/>
        <w:left w:val="nil"/>
        <w:bottom w:val="nil"/>
        <w:right w:val="nil"/>
        <w:between w:val="nil"/>
      </w:pBdr>
      <w:tabs>
        <w:tab w:val="center" w:pos="4419"/>
        <w:tab w:val="right" w:pos="8838"/>
        <w:tab w:val="left" w:pos="2957"/>
      </w:tabs>
      <w:rPr>
        <w:color w:val="000000"/>
      </w:rPr>
    </w:pPr>
    <w:r>
      <w:rPr>
        <w:color w:val="000000"/>
        <w:sz w:val="36"/>
        <w:szCs w:val="36"/>
      </w:rPr>
      <w:pict w14:anchorId="1A24D0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63.65pt;margin-top:-120.1pt;width:663.5pt;height:12in;z-index:-251658240;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84B35"/>
    <w:multiLevelType w:val="hybridMultilevel"/>
    <w:tmpl w:val="DFD211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7E7467E"/>
    <w:multiLevelType w:val="multilevel"/>
    <w:tmpl w:val="28268D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914E99"/>
    <w:multiLevelType w:val="hybridMultilevel"/>
    <w:tmpl w:val="B21208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2404ED6"/>
    <w:multiLevelType w:val="hybridMultilevel"/>
    <w:tmpl w:val="4BEE4FC6"/>
    <w:lvl w:ilvl="0" w:tplc="080A000F">
      <w:start w:val="1"/>
      <w:numFmt w:val="decimal"/>
      <w:lvlText w:val="%1."/>
      <w:lvlJc w:val="left"/>
      <w:pPr>
        <w:ind w:left="720" w:hanging="360"/>
      </w:pPr>
      <w:rPr>
        <w:rFonts w:eastAsia="Times New Roman" w:cs="Times New Roman"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61E384F"/>
    <w:multiLevelType w:val="hybridMultilevel"/>
    <w:tmpl w:val="AEC67B6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ED51460"/>
    <w:multiLevelType w:val="hybridMultilevel"/>
    <w:tmpl w:val="959E5F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15E3C85"/>
    <w:multiLevelType w:val="multilevel"/>
    <w:tmpl w:val="143487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9EA1F37"/>
    <w:multiLevelType w:val="hybridMultilevel"/>
    <w:tmpl w:val="3CE8F7D2"/>
    <w:lvl w:ilvl="0" w:tplc="F4CE2EA0">
      <w:start w:val="1"/>
      <w:numFmt w:val="decimal"/>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8" w15:restartNumberingAfterBreak="0">
    <w:nsid w:val="2E80163C"/>
    <w:multiLevelType w:val="hybridMultilevel"/>
    <w:tmpl w:val="6068EE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408E3D3C"/>
    <w:multiLevelType w:val="hybridMultilevel"/>
    <w:tmpl w:val="AD06726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0" w15:restartNumberingAfterBreak="0">
    <w:nsid w:val="427C3E93"/>
    <w:multiLevelType w:val="hybridMultilevel"/>
    <w:tmpl w:val="A6C434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8731DCD"/>
    <w:multiLevelType w:val="hybridMultilevel"/>
    <w:tmpl w:val="AEC67B6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4DAC0CF4"/>
    <w:multiLevelType w:val="hybridMultilevel"/>
    <w:tmpl w:val="A2F2BF96"/>
    <w:lvl w:ilvl="0" w:tplc="5B0C5192">
      <w:start w:val="4"/>
      <w:numFmt w:val="bullet"/>
      <w:lvlText w:val="-"/>
      <w:lvlJc w:val="left"/>
      <w:pPr>
        <w:ind w:left="1080" w:hanging="360"/>
      </w:pPr>
      <w:rPr>
        <w:rFonts w:ascii="Palatino Linotype" w:eastAsia="Times New Roman" w:hAnsi="Palatino Linotype" w:cs="Times New Roman" w:hint="default"/>
        <w:color w:val="auto"/>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3" w15:restartNumberingAfterBreak="0">
    <w:nsid w:val="558B0AEE"/>
    <w:multiLevelType w:val="hybridMultilevel"/>
    <w:tmpl w:val="FBE086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57232C96"/>
    <w:multiLevelType w:val="hybridMultilevel"/>
    <w:tmpl w:val="86723552"/>
    <w:lvl w:ilvl="0" w:tplc="5B0C5192">
      <w:start w:val="4"/>
      <w:numFmt w:val="bullet"/>
      <w:lvlText w:val="-"/>
      <w:lvlJc w:val="left"/>
      <w:pPr>
        <w:ind w:left="1080" w:hanging="360"/>
      </w:pPr>
      <w:rPr>
        <w:rFonts w:ascii="Palatino Linotype" w:eastAsia="Times New Roman" w:hAnsi="Palatino Linotype" w:cs="Times New Roman"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5BE937FE"/>
    <w:multiLevelType w:val="hybridMultilevel"/>
    <w:tmpl w:val="8D52190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653C7A1D"/>
    <w:multiLevelType w:val="hybridMultilevel"/>
    <w:tmpl w:val="AF12F776"/>
    <w:lvl w:ilvl="0" w:tplc="4C107382">
      <w:start w:val="1"/>
      <w:numFmt w:val="decimal"/>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7" w15:restartNumberingAfterBreak="0">
    <w:nsid w:val="70FB16F1"/>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73607262"/>
    <w:multiLevelType w:val="hybridMultilevel"/>
    <w:tmpl w:val="81C01D7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7DE17666"/>
    <w:multiLevelType w:val="multilevel"/>
    <w:tmpl w:val="FC8C35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9"/>
  </w:num>
  <w:num w:numId="2">
    <w:abstractNumId w:val="1"/>
  </w:num>
  <w:num w:numId="3">
    <w:abstractNumId w:val="6"/>
  </w:num>
  <w:num w:numId="4">
    <w:abstractNumId w:val="13"/>
  </w:num>
  <w:num w:numId="5">
    <w:abstractNumId w:val="11"/>
  </w:num>
  <w:num w:numId="6">
    <w:abstractNumId w:val="9"/>
  </w:num>
  <w:num w:numId="7">
    <w:abstractNumId w:val="4"/>
  </w:num>
  <w:num w:numId="8">
    <w:abstractNumId w:val="3"/>
  </w:num>
  <w:num w:numId="9">
    <w:abstractNumId w:val="17"/>
  </w:num>
  <w:num w:numId="10">
    <w:abstractNumId w:val="18"/>
  </w:num>
  <w:num w:numId="11">
    <w:abstractNumId w:val="7"/>
  </w:num>
  <w:num w:numId="12">
    <w:abstractNumId w:val="8"/>
  </w:num>
  <w:num w:numId="13">
    <w:abstractNumId w:val="12"/>
  </w:num>
  <w:num w:numId="14">
    <w:abstractNumId w:val="14"/>
  </w:num>
  <w:num w:numId="15">
    <w:abstractNumId w:val="16"/>
  </w:num>
  <w:num w:numId="16">
    <w:abstractNumId w:val="10"/>
  </w:num>
  <w:num w:numId="17">
    <w:abstractNumId w:val="15"/>
  </w:num>
  <w:num w:numId="18">
    <w:abstractNumId w:val="0"/>
  </w:num>
  <w:num w:numId="19">
    <w:abstractNumId w:val="2"/>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3B9"/>
    <w:rsid w:val="0000786E"/>
    <w:rsid w:val="000171B8"/>
    <w:rsid w:val="0005338C"/>
    <w:rsid w:val="000550D7"/>
    <w:rsid w:val="0009654F"/>
    <w:rsid w:val="000B58D1"/>
    <w:rsid w:val="000C751E"/>
    <w:rsid w:val="000D33C6"/>
    <w:rsid w:val="00126E59"/>
    <w:rsid w:val="001314B7"/>
    <w:rsid w:val="00170563"/>
    <w:rsid w:val="001E0800"/>
    <w:rsid w:val="001E4709"/>
    <w:rsid w:val="00206489"/>
    <w:rsid w:val="00245787"/>
    <w:rsid w:val="00290927"/>
    <w:rsid w:val="002A24B1"/>
    <w:rsid w:val="002B1535"/>
    <w:rsid w:val="002B7315"/>
    <w:rsid w:val="002F1DDB"/>
    <w:rsid w:val="003402DA"/>
    <w:rsid w:val="003913FF"/>
    <w:rsid w:val="003A4968"/>
    <w:rsid w:val="003B3D6B"/>
    <w:rsid w:val="003D50AE"/>
    <w:rsid w:val="003D662C"/>
    <w:rsid w:val="003E0B6F"/>
    <w:rsid w:val="003F7478"/>
    <w:rsid w:val="00431DB6"/>
    <w:rsid w:val="00553C03"/>
    <w:rsid w:val="00565A8A"/>
    <w:rsid w:val="00583B0F"/>
    <w:rsid w:val="006172B1"/>
    <w:rsid w:val="006A6341"/>
    <w:rsid w:val="00742708"/>
    <w:rsid w:val="007915D5"/>
    <w:rsid w:val="007E57FA"/>
    <w:rsid w:val="008223B9"/>
    <w:rsid w:val="0087764F"/>
    <w:rsid w:val="008A409D"/>
    <w:rsid w:val="008B15CA"/>
    <w:rsid w:val="008E2985"/>
    <w:rsid w:val="0090445C"/>
    <w:rsid w:val="00914360"/>
    <w:rsid w:val="00942434"/>
    <w:rsid w:val="00987D40"/>
    <w:rsid w:val="00A22841"/>
    <w:rsid w:val="00A80B90"/>
    <w:rsid w:val="00A95433"/>
    <w:rsid w:val="00AB1524"/>
    <w:rsid w:val="00AD6781"/>
    <w:rsid w:val="00B913B6"/>
    <w:rsid w:val="00BB0FEF"/>
    <w:rsid w:val="00BD33F0"/>
    <w:rsid w:val="00BE2E7D"/>
    <w:rsid w:val="00C06644"/>
    <w:rsid w:val="00C34BE6"/>
    <w:rsid w:val="00C60ED3"/>
    <w:rsid w:val="00C611C3"/>
    <w:rsid w:val="00C70020"/>
    <w:rsid w:val="00CA3800"/>
    <w:rsid w:val="00D26CCF"/>
    <w:rsid w:val="00D3440A"/>
    <w:rsid w:val="00D46FD3"/>
    <w:rsid w:val="00D830B0"/>
    <w:rsid w:val="00DD1BCA"/>
    <w:rsid w:val="00DF760C"/>
    <w:rsid w:val="00E74DE5"/>
    <w:rsid w:val="00E942B2"/>
    <w:rsid w:val="00F12265"/>
    <w:rsid w:val="00F51A09"/>
    <w:rsid w:val="00F63EEE"/>
    <w:rsid w:val="00F77E5B"/>
    <w:rsid w:val="00F844BF"/>
    <w:rsid w:val="00F94356"/>
    <w:rsid w:val="00F96B73"/>
    <w:rsid w:val="00FA6F45"/>
    <w:rsid w:val="00FB0F29"/>
    <w:rsid w:val="00FD429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9D980E3"/>
  <w15:docId w15:val="{EC955DB3-A4A2-4808-93F2-390077229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3CE0"/>
    <w:rPr>
      <w:rFonts w:eastAsia="Times New Roman" w:cs="Times New Roman"/>
      <w:szCs w:val="20"/>
      <w:lang w:eastAsia="es-ES"/>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semiHidden/>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aliases w:val="Cita textual"/>
    <w:next w:val="Normal"/>
    <w:link w:val="PuestoCar"/>
    <w:uiPriority w:val="10"/>
    <w:qFormat/>
    <w:rsid w:val="002B7C6F"/>
    <w:pPr>
      <w:spacing w:line="240" w:lineRule="auto"/>
      <w:ind w:left="567" w:right="567"/>
      <w:contextualSpacing/>
    </w:pPr>
    <w:rPr>
      <w:rFonts w:eastAsiaTheme="majorEastAsia" w:cstheme="majorBidi"/>
      <w:i/>
      <w:kern w:val="28"/>
      <w:szCs w:val="56"/>
      <w:lang w:eastAsia="es-ES"/>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rPr>
  </w:style>
  <w:style w:type="character" w:customStyle="1" w:styleId="Ttulo4Car">
    <w:name w:val="Título 4 Car"/>
    <w:basedOn w:val="Fuentedeprrafopredeter"/>
    <w:link w:val="Ttulo4"/>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character" w:customStyle="1" w:styleId="PuestoCar">
    <w:name w:val="Puesto Car"/>
    <w:aliases w:val="Cita textual Car"/>
    <w:basedOn w:val="Fuentedeprrafopredeter"/>
    <w:link w:val="Puesto"/>
    <w:uiPriority w:val="10"/>
    <w:rsid w:val="002B7C6F"/>
    <w:rPr>
      <w:rFonts w:ascii="Palatino Linotype" w:eastAsiaTheme="majorEastAsia" w:hAnsi="Palatino Linotype" w:cstheme="majorBidi"/>
      <w:i/>
      <w:kern w:val="28"/>
      <w:szCs w:val="56"/>
      <w:lang w:eastAsia="es-ES"/>
    </w:rPr>
  </w:style>
  <w:style w:type="paragraph" w:styleId="Subttulo">
    <w:name w:val="Subtitle"/>
    <w:basedOn w:val="Normal"/>
    <w:next w:val="Normal"/>
    <w:link w:val="SubttuloCar"/>
    <w:rPr>
      <w:color w:val="595959"/>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de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aliases w:val="Hipervínculo1,Hipervínculo11,Hipervínculo12,Hipervínculo13,Hipervínculo14,Hipervínculo15"/>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line="240" w:lineRule="auto"/>
    </w:pPr>
    <w:rPr>
      <w:rFonts w:eastAsia="Times New Roman" w:cs="Times New Roman"/>
      <w:szCs w:val="20"/>
      <w:lang w:eastAsia="es-ES"/>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rPr>
  </w:style>
  <w:style w:type="paragraph" w:styleId="Sinespaciado">
    <w:name w:val="No Spacing"/>
    <w:aliases w:val="Francesa,INAI"/>
    <w:link w:val="SinespaciadoCar"/>
    <w:uiPriority w:val="1"/>
    <w:qFormat/>
    <w:rsid w:val="00AF03C4"/>
    <w:pPr>
      <w:spacing w:line="240" w:lineRule="auto"/>
    </w:pPr>
    <w:rPr>
      <w:rFonts w:eastAsia="Times New Roman" w:cs="Times New Roman"/>
      <w:szCs w:val="20"/>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4218F"/>
    <w:pPr>
      <w:spacing w:line="240" w:lineRule="auto"/>
      <w:jc w:val="left"/>
    </w:pPr>
    <w:rPr>
      <w:rFonts w:asciiTheme="minorHAnsi" w:eastAsiaTheme="minorHAnsi" w:hAnsiTheme="minorHAnsi" w:cstheme="minorBidi"/>
      <w:sz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34218F"/>
    <w:rPr>
      <w:kern w:val="0"/>
      <w:sz w:val="20"/>
      <w:szCs w:val="20"/>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f"/>
    <w:basedOn w:val="Fuentedeprrafopredeter"/>
    <w:unhideWhenUsed/>
    <w:qFormat/>
    <w:rsid w:val="0034218F"/>
    <w:rPr>
      <w:vertAlign w:val="superscript"/>
    </w:rPr>
  </w:style>
  <w:style w:type="table" w:customStyle="1" w:styleId="a">
    <w:basedOn w:val="TableNormal1"/>
    <w:pPr>
      <w:spacing w:line="240" w:lineRule="auto"/>
    </w:pPr>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pPr>
      <w:spacing w:line="240" w:lineRule="auto"/>
    </w:pPr>
    <w:tblPr>
      <w:tblStyleRowBandSize w:val="1"/>
      <w:tblStyleColBandSize w:val="1"/>
      <w:tblCellMar>
        <w:left w:w="108" w:type="dxa"/>
        <w:right w:w="108" w:type="dxa"/>
      </w:tblCellMar>
    </w:tblPr>
  </w:style>
  <w:style w:type="paragraph" w:customStyle="1" w:styleId="my-4">
    <w:name w:val="my-4"/>
    <w:basedOn w:val="Normal"/>
    <w:rsid w:val="00483D29"/>
    <w:pPr>
      <w:spacing w:before="100" w:beforeAutospacing="1" w:after="100" w:afterAutospacing="1" w:line="240" w:lineRule="auto"/>
      <w:jc w:val="left"/>
    </w:pPr>
    <w:rPr>
      <w:rFonts w:ascii="Times New Roman" w:hAnsi="Times New Roman"/>
      <w:sz w:val="24"/>
      <w:szCs w:val="24"/>
      <w:lang w:eastAsia="es-MX"/>
    </w:rPr>
  </w:style>
  <w:style w:type="character" w:styleId="Textoennegrita">
    <w:name w:val="Strong"/>
    <w:basedOn w:val="Fuentedeprrafopredeter"/>
    <w:uiPriority w:val="22"/>
    <w:qFormat/>
    <w:rsid w:val="00483D29"/>
    <w:rPr>
      <w:b/>
      <w:bCs/>
    </w:rPr>
  </w:style>
  <w:style w:type="character" w:customStyle="1" w:styleId="skin-color-text">
    <w:name w:val="skin-color-text"/>
    <w:basedOn w:val="Fuentedeprrafopredeter"/>
    <w:rsid w:val="00483D29"/>
  </w:style>
  <w:style w:type="character" w:customStyle="1" w:styleId="SinespaciadoCar">
    <w:name w:val="Sin espaciado Car"/>
    <w:aliases w:val="Francesa Car,INAI Car"/>
    <w:link w:val="Sinespaciado"/>
    <w:uiPriority w:val="1"/>
    <w:locked/>
    <w:rsid w:val="00686164"/>
    <w:rPr>
      <w:rFonts w:eastAsia="Times New Roman" w:cs="Times New Roman"/>
      <w:szCs w:val="20"/>
      <w:lang w:eastAsia="es-ES"/>
    </w:rPr>
  </w:style>
  <w:style w:type="paragraph" w:styleId="NormalWeb">
    <w:name w:val="Normal (Web)"/>
    <w:basedOn w:val="Normal"/>
    <w:uiPriority w:val="99"/>
    <w:semiHidden/>
    <w:unhideWhenUsed/>
    <w:rsid w:val="00CF0519"/>
    <w:pPr>
      <w:spacing w:before="100" w:beforeAutospacing="1" w:after="100" w:afterAutospacing="1" w:line="240" w:lineRule="auto"/>
      <w:jc w:val="left"/>
    </w:pPr>
    <w:rPr>
      <w:rFonts w:ascii="Times New Roman" w:hAnsi="Times New Roman"/>
      <w:sz w:val="24"/>
      <w:szCs w:val="24"/>
      <w:lang w:eastAsia="es-MX"/>
    </w:rPr>
  </w:style>
  <w:style w:type="paragraph" w:customStyle="1" w:styleId="Texto">
    <w:name w:val="Texto"/>
    <w:basedOn w:val="Normal"/>
    <w:link w:val="TextoCar"/>
    <w:qFormat/>
    <w:rsid w:val="00552FCD"/>
    <w:pPr>
      <w:spacing w:after="101" w:line="216" w:lineRule="exact"/>
      <w:ind w:firstLine="288"/>
    </w:pPr>
    <w:rPr>
      <w:rFonts w:ascii="Arial" w:hAnsi="Arial" w:cs="Arial"/>
      <w:sz w:val="18"/>
      <w:szCs w:val="18"/>
    </w:rPr>
  </w:style>
  <w:style w:type="character" w:customStyle="1" w:styleId="TextoCar">
    <w:name w:val="Texto Car"/>
    <w:link w:val="Texto"/>
    <w:locked/>
    <w:rsid w:val="00552FCD"/>
    <w:rPr>
      <w:rFonts w:ascii="Arial" w:eastAsia="Times New Roman" w:hAnsi="Arial" w:cs="Arial"/>
      <w:sz w:val="18"/>
      <w:szCs w:val="18"/>
      <w:lang w:eastAsia="es-ES"/>
    </w:rPr>
  </w:style>
  <w:style w:type="table" w:customStyle="1" w:styleId="a2">
    <w:basedOn w:val="TableNormal1"/>
    <w:pPr>
      <w:spacing w:line="240" w:lineRule="auto"/>
    </w:pPr>
    <w:tblPr>
      <w:tblStyleRowBandSize w:val="1"/>
      <w:tblStyleColBandSize w:val="1"/>
      <w:tblCellMar>
        <w:left w:w="108" w:type="dxa"/>
        <w:right w:w="108"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pPr>
      <w:spacing w:line="240" w:lineRule="auto"/>
    </w:pPr>
    <w:tblPr>
      <w:tblStyleRowBandSize w:val="1"/>
      <w:tblStyleColBandSize w:val="1"/>
      <w:tblCellMar>
        <w:left w:w="108" w:type="dxa"/>
        <w:right w:w="108" w:type="dxa"/>
      </w:tblCellMar>
    </w:tblPr>
  </w:style>
  <w:style w:type="character" w:customStyle="1" w:styleId="Mencinsinresolver1">
    <w:name w:val="Mención sin resolver1"/>
    <w:basedOn w:val="Fuentedeprrafopredeter"/>
    <w:uiPriority w:val="99"/>
    <w:semiHidden/>
    <w:unhideWhenUsed/>
    <w:rsid w:val="00990B69"/>
    <w:rPr>
      <w:color w:val="605E5C"/>
      <w:shd w:val="clear" w:color="auto" w:fill="E1DFDD"/>
    </w:rPr>
  </w:style>
  <w:style w:type="table" w:customStyle="1" w:styleId="a5">
    <w:basedOn w:val="TableNormal0"/>
    <w:pPr>
      <w:spacing w:line="240" w:lineRule="auto"/>
    </w:pPr>
    <w:tblPr>
      <w:tblStyleRowBandSize w:val="1"/>
      <w:tblStyleColBandSize w:val="1"/>
      <w:tblCellMar>
        <w:left w:w="108" w:type="dxa"/>
        <w:right w:w="108" w:type="dxa"/>
      </w:tblCellMar>
    </w:tblPr>
  </w:style>
  <w:style w:type="table" w:customStyle="1" w:styleId="a6">
    <w:basedOn w:val="TableNormal0"/>
    <w:tblPr>
      <w:tblStyleRowBandSize w:val="1"/>
      <w:tblStyleColBandSize w:val="1"/>
      <w:tblCellMar>
        <w:left w:w="115" w:type="dxa"/>
        <w:right w:w="115" w:type="dxa"/>
      </w:tblCellMar>
    </w:tblPr>
  </w:style>
  <w:style w:type="table" w:customStyle="1" w:styleId="a7">
    <w:basedOn w:val="TableNormal0"/>
    <w:pPr>
      <w:spacing w:line="240" w:lineRule="auto"/>
    </w:pPr>
    <w:tblPr>
      <w:tblStyleRowBandSize w:val="1"/>
      <w:tblStyleColBandSize w:val="1"/>
      <w:tblCellMar>
        <w:left w:w="108" w:type="dxa"/>
        <w:right w:w="108" w:type="dxa"/>
      </w:tblCellMar>
    </w:tblPr>
  </w:style>
  <w:style w:type="character" w:styleId="nfasis">
    <w:name w:val="Emphasis"/>
    <w:basedOn w:val="Fuentedeprrafopredeter"/>
    <w:uiPriority w:val="20"/>
    <w:qFormat/>
    <w:rsid w:val="00F77E5B"/>
    <w:rPr>
      <w:i/>
      <w:iCs/>
    </w:rPr>
  </w:style>
  <w:style w:type="table" w:styleId="Cuadrculadetablaclara">
    <w:name w:val="Grid Table Light"/>
    <w:basedOn w:val="Tablanormal"/>
    <w:uiPriority w:val="40"/>
    <w:rsid w:val="00F77E5B"/>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decuadrcula1clara">
    <w:name w:val="Grid Table 1 Light"/>
    <w:basedOn w:val="Tablanormal"/>
    <w:uiPriority w:val="46"/>
    <w:rsid w:val="00F77E5B"/>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7564727">
      <w:bodyDiv w:val="1"/>
      <w:marLeft w:val="0"/>
      <w:marRight w:val="0"/>
      <w:marTop w:val="0"/>
      <w:marBottom w:val="0"/>
      <w:divBdr>
        <w:top w:val="none" w:sz="0" w:space="0" w:color="auto"/>
        <w:left w:val="none" w:sz="0" w:space="0" w:color="auto"/>
        <w:bottom w:val="none" w:sz="0" w:space="0" w:color="auto"/>
        <w:right w:val="none" w:sz="0" w:space="0" w:color="auto"/>
      </w:divBdr>
    </w:div>
    <w:div w:id="875461217">
      <w:bodyDiv w:val="1"/>
      <w:marLeft w:val="0"/>
      <w:marRight w:val="0"/>
      <w:marTop w:val="0"/>
      <w:marBottom w:val="0"/>
      <w:divBdr>
        <w:top w:val="none" w:sz="0" w:space="0" w:color="auto"/>
        <w:left w:val="none" w:sz="0" w:space="0" w:color="auto"/>
        <w:bottom w:val="none" w:sz="0" w:space="0" w:color="auto"/>
        <w:right w:val="none" w:sz="0" w:space="0" w:color="auto"/>
      </w:divBdr>
    </w:div>
    <w:div w:id="20388912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r1rKQ0uEB9IH/CqJWxnYVH2D2g==">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72D17A0-4F12-4798-AA30-19C0B956C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23</Pages>
  <Words>5196</Words>
  <Characters>28581</Characters>
  <Application>Microsoft Office Word</Application>
  <DocSecurity>0</DocSecurity>
  <Lines>238</Lines>
  <Paragraphs>67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33710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Alan Gutierrez Zarate</dc:creator>
  <cp:lastModifiedBy>USUARIO</cp:lastModifiedBy>
  <cp:revision>6</cp:revision>
  <cp:lastPrinted>2025-12-12T18:11:00Z</cp:lastPrinted>
  <dcterms:created xsi:type="dcterms:W3CDTF">2025-12-04T17:10:00Z</dcterms:created>
  <dcterms:modified xsi:type="dcterms:W3CDTF">2025-12-12T18:11:00Z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