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CD1117" w:rsidRDefault="00AE370C" w:rsidP="006249C9">
          <w:pPr>
            <w:pStyle w:val="TtulodeTDC"/>
            <w:spacing w:line="240" w:lineRule="auto"/>
            <w:rPr>
              <w:rFonts w:ascii="Palatino Linotype" w:hAnsi="Palatino Linotype"/>
              <w:sz w:val="22"/>
              <w:szCs w:val="22"/>
            </w:rPr>
          </w:pPr>
          <w:r w:rsidRPr="00CD1117">
            <w:rPr>
              <w:rFonts w:ascii="Palatino Linotype" w:hAnsi="Palatino Linotype"/>
              <w:sz w:val="22"/>
              <w:szCs w:val="22"/>
              <w:lang w:val="es-ES"/>
            </w:rPr>
            <w:t>Contenido</w:t>
          </w:r>
        </w:p>
        <w:p w14:paraId="7DEAC79B" w14:textId="77777777" w:rsidR="00E17DB5" w:rsidRPr="00CD1117" w:rsidRDefault="00AE370C">
          <w:pPr>
            <w:pStyle w:val="TDC1"/>
            <w:tabs>
              <w:tab w:val="right" w:leader="dot" w:pos="9034"/>
            </w:tabs>
            <w:rPr>
              <w:rFonts w:asciiTheme="minorHAnsi" w:eastAsiaTheme="minorEastAsia" w:hAnsiTheme="minorHAnsi" w:cstheme="minorBidi"/>
              <w:noProof/>
              <w:szCs w:val="22"/>
              <w:lang w:eastAsia="es-MX"/>
            </w:rPr>
          </w:pPr>
          <w:r w:rsidRPr="00CD1117">
            <w:rPr>
              <w:b/>
              <w:bCs/>
              <w:szCs w:val="22"/>
              <w:lang w:val="es-ES"/>
            </w:rPr>
            <w:fldChar w:fldCharType="begin"/>
          </w:r>
          <w:r w:rsidRPr="00CD1117">
            <w:rPr>
              <w:b/>
              <w:bCs/>
              <w:szCs w:val="22"/>
              <w:lang w:val="es-ES"/>
            </w:rPr>
            <w:instrText xml:space="preserve"> TOC \o "1-3" \h \z \u </w:instrText>
          </w:r>
          <w:r w:rsidRPr="00CD1117">
            <w:rPr>
              <w:b/>
              <w:bCs/>
              <w:szCs w:val="22"/>
              <w:lang w:val="es-ES"/>
            </w:rPr>
            <w:fldChar w:fldCharType="separate"/>
          </w:r>
          <w:hyperlink w:anchor="_Toc215751652" w:history="1">
            <w:r w:rsidR="00E17DB5" w:rsidRPr="00CD1117">
              <w:rPr>
                <w:rStyle w:val="Hipervnculo"/>
                <w:rFonts w:eastAsiaTheme="majorEastAsia"/>
                <w:noProof/>
              </w:rPr>
              <w:t>ANTECEDENTES</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_Toc215751652 \h </w:instrText>
            </w:r>
            <w:r w:rsidR="00E17DB5" w:rsidRPr="00CD1117">
              <w:rPr>
                <w:noProof/>
                <w:webHidden/>
              </w:rPr>
            </w:r>
            <w:r w:rsidR="00E17DB5" w:rsidRPr="00CD1117">
              <w:rPr>
                <w:noProof/>
                <w:webHidden/>
              </w:rPr>
              <w:fldChar w:fldCharType="separate"/>
            </w:r>
            <w:r w:rsidR="00CD1117">
              <w:rPr>
                <w:noProof/>
                <w:webHidden/>
              </w:rPr>
              <w:t>1</w:t>
            </w:r>
            <w:r w:rsidR="00E17DB5" w:rsidRPr="00CD1117">
              <w:rPr>
                <w:noProof/>
                <w:webHidden/>
              </w:rPr>
              <w:fldChar w:fldCharType="end"/>
            </w:r>
          </w:hyperlink>
        </w:p>
        <w:p w14:paraId="32F88B5B" w14:textId="77777777" w:rsidR="00E17DB5" w:rsidRPr="00CD1117" w:rsidRDefault="00815F2E">
          <w:pPr>
            <w:pStyle w:val="TDC2"/>
            <w:rPr>
              <w:rFonts w:asciiTheme="minorHAnsi" w:eastAsiaTheme="minorEastAsia" w:hAnsiTheme="minorHAnsi" w:cstheme="minorBidi"/>
              <w:noProof/>
              <w:szCs w:val="22"/>
              <w:lang w:eastAsia="es-MX"/>
            </w:rPr>
          </w:pPr>
          <w:hyperlink w:anchor="_Toc215751653" w:history="1">
            <w:r w:rsidR="00E17DB5" w:rsidRPr="00CD1117">
              <w:rPr>
                <w:rStyle w:val="Hipervnculo"/>
                <w:rFonts w:eastAsiaTheme="majorEastAsia"/>
                <w:noProof/>
              </w:rPr>
              <w:t>DE LA SOLICITUD DE INFORMACIÓN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_Toc215751653 \h </w:instrText>
            </w:r>
            <w:r w:rsidR="00E17DB5" w:rsidRPr="00CD1117">
              <w:rPr>
                <w:noProof/>
                <w:webHidden/>
              </w:rPr>
            </w:r>
            <w:r w:rsidR="00E17DB5" w:rsidRPr="00CD1117">
              <w:rPr>
                <w:noProof/>
                <w:webHidden/>
              </w:rPr>
              <w:fldChar w:fldCharType="separate"/>
            </w:r>
            <w:r w:rsidR="00CD1117">
              <w:rPr>
                <w:noProof/>
                <w:webHidden/>
              </w:rPr>
              <w:t>1</w:t>
            </w:r>
            <w:r w:rsidR="00E17DB5" w:rsidRPr="00CD1117">
              <w:rPr>
                <w:noProof/>
                <w:webHidden/>
              </w:rPr>
              <w:fldChar w:fldCharType="end"/>
            </w:r>
          </w:hyperlink>
        </w:p>
        <w:p w14:paraId="0406FA41" w14:textId="77777777" w:rsidR="00E17DB5" w:rsidRPr="00CD1117" w:rsidRDefault="00815F2E">
          <w:pPr>
            <w:pStyle w:val="TDC3"/>
            <w:rPr>
              <w:rFonts w:asciiTheme="minorHAnsi" w:eastAsiaTheme="minorEastAsia" w:hAnsiTheme="minorHAnsi" w:cstheme="minorBidi"/>
              <w:noProof/>
              <w:szCs w:val="22"/>
              <w:lang w:eastAsia="es-MX"/>
            </w:rPr>
          </w:pPr>
          <w:hyperlink w:anchor="_Toc215751654" w:history="1">
            <w:r w:rsidR="00E17DB5" w:rsidRPr="00CD1117">
              <w:rPr>
                <w:rStyle w:val="Hipervnculo"/>
                <w:rFonts w:eastAsiaTheme="majorEastAsia"/>
                <w:noProof/>
              </w:rPr>
              <w:t>a) Solicitud de información.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_Toc215751654 \h </w:instrText>
            </w:r>
            <w:r w:rsidR="00E17DB5" w:rsidRPr="00CD1117">
              <w:rPr>
                <w:noProof/>
                <w:webHidden/>
              </w:rPr>
            </w:r>
            <w:r w:rsidR="00E17DB5" w:rsidRPr="00CD1117">
              <w:rPr>
                <w:noProof/>
                <w:webHidden/>
              </w:rPr>
              <w:fldChar w:fldCharType="separate"/>
            </w:r>
            <w:r w:rsidR="00CD1117">
              <w:rPr>
                <w:noProof/>
                <w:webHidden/>
              </w:rPr>
              <w:t>1</w:t>
            </w:r>
            <w:r w:rsidR="00E17DB5" w:rsidRPr="00CD1117">
              <w:rPr>
                <w:noProof/>
                <w:webHidden/>
              </w:rPr>
              <w:fldChar w:fldCharType="end"/>
            </w:r>
          </w:hyperlink>
        </w:p>
        <w:p w14:paraId="1ABB3B13" w14:textId="77777777" w:rsidR="00E17DB5" w:rsidRPr="00CD1117" w:rsidRDefault="00815F2E">
          <w:pPr>
            <w:pStyle w:val="TDC3"/>
            <w:rPr>
              <w:rFonts w:asciiTheme="minorHAnsi" w:eastAsiaTheme="minorEastAsia" w:hAnsiTheme="minorHAnsi" w:cstheme="minorBidi"/>
              <w:noProof/>
              <w:szCs w:val="22"/>
              <w:lang w:eastAsia="es-MX"/>
            </w:rPr>
          </w:pPr>
          <w:hyperlink w:anchor="_Toc215751655" w:history="1">
            <w:r w:rsidR="00E17DB5" w:rsidRPr="00CD1117">
              <w:rPr>
                <w:rStyle w:val="Hipervnculo"/>
                <w:rFonts w:eastAsiaTheme="majorEastAsia"/>
                <w:noProof/>
              </w:rPr>
              <w:t>b) Turno de la solicitud de información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_Toc215751655 \h </w:instrText>
            </w:r>
            <w:r w:rsidR="00E17DB5" w:rsidRPr="00CD1117">
              <w:rPr>
                <w:noProof/>
                <w:webHidden/>
              </w:rPr>
            </w:r>
            <w:r w:rsidR="00E17DB5" w:rsidRPr="00CD1117">
              <w:rPr>
                <w:noProof/>
                <w:webHidden/>
              </w:rPr>
              <w:fldChar w:fldCharType="separate"/>
            </w:r>
            <w:r w:rsidR="00CD1117">
              <w:rPr>
                <w:noProof/>
                <w:webHidden/>
              </w:rPr>
              <w:t>2</w:t>
            </w:r>
            <w:r w:rsidR="00E17DB5" w:rsidRPr="00CD1117">
              <w:rPr>
                <w:noProof/>
                <w:webHidden/>
              </w:rPr>
              <w:fldChar w:fldCharType="end"/>
            </w:r>
          </w:hyperlink>
        </w:p>
        <w:p w14:paraId="1BD608DE" w14:textId="77777777" w:rsidR="00E17DB5" w:rsidRPr="00CD1117" w:rsidRDefault="00815F2E">
          <w:pPr>
            <w:pStyle w:val="TDC3"/>
            <w:rPr>
              <w:rFonts w:asciiTheme="minorHAnsi" w:eastAsiaTheme="minorEastAsia" w:hAnsiTheme="minorHAnsi" w:cstheme="minorBidi"/>
              <w:noProof/>
              <w:szCs w:val="22"/>
              <w:lang w:eastAsia="es-MX"/>
            </w:rPr>
          </w:pPr>
          <w:hyperlink w:anchor="_Toc215751656" w:history="1">
            <w:r w:rsidR="00E17DB5" w:rsidRPr="00CD1117">
              <w:rPr>
                <w:rStyle w:val="Hipervnculo"/>
                <w:rFonts w:eastAsiaTheme="majorEastAsia"/>
                <w:noProof/>
              </w:rPr>
              <w:t>c) Respuesta del Sujeto Obligado.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_Toc215751656 \h </w:instrText>
            </w:r>
            <w:r w:rsidR="00E17DB5" w:rsidRPr="00CD1117">
              <w:rPr>
                <w:noProof/>
                <w:webHidden/>
              </w:rPr>
            </w:r>
            <w:r w:rsidR="00E17DB5" w:rsidRPr="00CD1117">
              <w:rPr>
                <w:noProof/>
                <w:webHidden/>
              </w:rPr>
              <w:fldChar w:fldCharType="separate"/>
            </w:r>
            <w:r w:rsidR="00CD1117">
              <w:rPr>
                <w:noProof/>
                <w:webHidden/>
              </w:rPr>
              <w:t>2</w:t>
            </w:r>
            <w:r w:rsidR="00E17DB5" w:rsidRPr="00CD1117">
              <w:rPr>
                <w:noProof/>
                <w:webHidden/>
              </w:rPr>
              <w:fldChar w:fldCharType="end"/>
            </w:r>
          </w:hyperlink>
        </w:p>
        <w:p w14:paraId="7D1EF2A1" w14:textId="77777777" w:rsidR="00E17DB5" w:rsidRPr="00CD1117" w:rsidRDefault="00815F2E">
          <w:pPr>
            <w:pStyle w:val="TDC2"/>
            <w:rPr>
              <w:rFonts w:asciiTheme="minorHAnsi" w:eastAsiaTheme="minorEastAsia" w:hAnsiTheme="minorHAnsi" w:cstheme="minorBidi"/>
              <w:noProof/>
              <w:szCs w:val="22"/>
              <w:lang w:eastAsia="es-MX"/>
            </w:rPr>
          </w:pPr>
          <w:hyperlink w:anchor="_Toc215751657" w:history="1">
            <w:r w:rsidR="00E17DB5" w:rsidRPr="00CD1117">
              <w:rPr>
                <w:rStyle w:val="Hipervnculo"/>
                <w:rFonts w:eastAsiaTheme="majorEastAsia"/>
                <w:noProof/>
              </w:rPr>
              <w:t>DEL RECURSO DE REVISIÓN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_Toc215751657 \h </w:instrText>
            </w:r>
            <w:r w:rsidR="00E17DB5" w:rsidRPr="00CD1117">
              <w:rPr>
                <w:noProof/>
                <w:webHidden/>
              </w:rPr>
            </w:r>
            <w:r w:rsidR="00E17DB5" w:rsidRPr="00CD1117">
              <w:rPr>
                <w:noProof/>
                <w:webHidden/>
              </w:rPr>
              <w:fldChar w:fldCharType="separate"/>
            </w:r>
            <w:r w:rsidR="00CD1117">
              <w:rPr>
                <w:noProof/>
                <w:webHidden/>
              </w:rPr>
              <w:t>3</w:t>
            </w:r>
            <w:r w:rsidR="00E17DB5" w:rsidRPr="00CD1117">
              <w:rPr>
                <w:noProof/>
                <w:webHidden/>
              </w:rPr>
              <w:fldChar w:fldCharType="end"/>
            </w:r>
          </w:hyperlink>
        </w:p>
        <w:p w14:paraId="274EFD5B" w14:textId="77777777" w:rsidR="00E17DB5" w:rsidRPr="00CD1117" w:rsidRDefault="00815F2E">
          <w:pPr>
            <w:pStyle w:val="TDC3"/>
            <w:rPr>
              <w:rFonts w:asciiTheme="minorHAnsi" w:eastAsiaTheme="minorEastAsia" w:hAnsiTheme="minorHAnsi" w:cstheme="minorBidi"/>
              <w:noProof/>
              <w:szCs w:val="22"/>
              <w:lang w:eastAsia="es-MX"/>
            </w:rPr>
          </w:pPr>
          <w:hyperlink w:anchor="_Toc215751658" w:history="1">
            <w:r w:rsidR="00E17DB5" w:rsidRPr="00CD1117">
              <w:rPr>
                <w:rStyle w:val="Hipervnculo"/>
                <w:rFonts w:eastAsiaTheme="majorEastAsia"/>
                <w:noProof/>
              </w:rPr>
              <w:t>a) Interposición del Recurso de Revisión.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_Toc215751658 \h </w:instrText>
            </w:r>
            <w:r w:rsidR="00E17DB5" w:rsidRPr="00CD1117">
              <w:rPr>
                <w:noProof/>
                <w:webHidden/>
              </w:rPr>
            </w:r>
            <w:r w:rsidR="00E17DB5" w:rsidRPr="00CD1117">
              <w:rPr>
                <w:noProof/>
                <w:webHidden/>
              </w:rPr>
              <w:fldChar w:fldCharType="separate"/>
            </w:r>
            <w:r w:rsidR="00CD1117">
              <w:rPr>
                <w:noProof/>
                <w:webHidden/>
              </w:rPr>
              <w:t>3</w:t>
            </w:r>
            <w:r w:rsidR="00E17DB5" w:rsidRPr="00CD1117">
              <w:rPr>
                <w:noProof/>
                <w:webHidden/>
              </w:rPr>
              <w:fldChar w:fldCharType="end"/>
            </w:r>
          </w:hyperlink>
        </w:p>
        <w:p w14:paraId="1C5A5112" w14:textId="77777777" w:rsidR="00E17DB5" w:rsidRPr="00CD1117" w:rsidRDefault="00815F2E">
          <w:pPr>
            <w:pStyle w:val="TDC3"/>
            <w:rPr>
              <w:rFonts w:asciiTheme="minorHAnsi" w:eastAsiaTheme="minorEastAsia" w:hAnsiTheme="minorHAnsi" w:cstheme="minorBidi"/>
              <w:noProof/>
              <w:szCs w:val="22"/>
              <w:lang w:eastAsia="es-MX"/>
            </w:rPr>
          </w:pPr>
          <w:hyperlink w:anchor="_Toc215751659" w:history="1">
            <w:r w:rsidR="00E17DB5" w:rsidRPr="00CD1117">
              <w:rPr>
                <w:rStyle w:val="Hipervnculo"/>
                <w:rFonts w:eastAsiaTheme="majorEastAsia"/>
                <w:noProof/>
              </w:rPr>
              <w:t>b) Turno del Recurso de Revisión.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_Toc215751659 \h </w:instrText>
            </w:r>
            <w:r w:rsidR="00E17DB5" w:rsidRPr="00CD1117">
              <w:rPr>
                <w:noProof/>
                <w:webHidden/>
              </w:rPr>
            </w:r>
            <w:r w:rsidR="00E17DB5" w:rsidRPr="00CD1117">
              <w:rPr>
                <w:noProof/>
                <w:webHidden/>
              </w:rPr>
              <w:fldChar w:fldCharType="separate"/>
            </w:r>
            <w:r w:rsidR="00CD1117">
              <w:rPr>
                <w:noProof/>
                <w:webHidden/>
              </w:rPr>
              <w:t>4</w:t>
            </w:r>
            <w:r w:rsidR="00E17DB5" w:rsidRPr="00CD1117">
              <w:rPr>
                <w:noProof/>
                <w:webHidden/>
              </w:rPr>
              <w:fldChar w:fldCharType="end"/>
            </w:r>
          </w:hyperlink>
        </w:p>
        <w:p w14:paraId="4FE4DE2E"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0" w:history="1">
            <w:r w:rsidR="00E17DB5" w:rsidRPr="00CD1117">
              <w:rPr>
                <w:rStyle w:val="Hipervnculo"/>
                <w:rFonts w:eastAsiaTheme="majorEastAsia"/>
                <w:noProof/>
              </w:rPr>
              <w:t>c) Admisión del Recurso de Revisión.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_Toc215751660 \h </w:instrText>
            </w:r>
            <w:r w:rsidR="00E17DB5" w:rsidRPr="00CD1117">
              <w:rPr>
                <w:noProof/>
                <w:webHidden/>
              </w:rPr>
            </w:r>
            <w:r w:rsidR="00E17DB5" w:rsidRPr="00CD1117">
              <w:rPr>
                <w:noProof/>
                <w:webHidden/>
              </w:rPr>
              <w:fldChar w:fldCharType="separate"/>
            </w:r>
            <w:r w:rsidR="00CD1117">
              <w:rPr>
                <w:noProof/>
                <w:webHidden/>
              </w:rPr>
              <w:t>4</w:t>
            </w:r>
            <w:r w:rsidR="00E17DB5" w:rsidRPr="00CD1117">
              <w:rPr>
                <w:noProof/>
                <w:webHidden/>
              </w:rPr>
              <w:fldChar w:fldCharType="end"/>
            </w:r>
          </w:hyperlink>
        </w:p>
        <w:p w14:paraId="1A2C5EDC"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1" w:history="1">
            <w:r w:rsidR="00E17DB5" w:rsidRPr="00CD1117">
              <w:rPr>
                <w:rStyle w:val="Hipervnculo"/>
                <w:rFonts w:eastAsiaTheme="majorEastAsia"/>
                <w:noProof/>
              </w:rPr>
              <w:t>d) Informe justificado del Sujeto Obligado.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_Toc215751661 \h </w:instrText>
            </w:r>
            <w:r w:rsidR="00E17DB5" w:rsidRPr="00CD1117">
              <w:rPr>
                <w:noProof/>
                <w:webHidden/>
              </w:rPr>
            </w:r>
            <w:r w:rsidR="00E17DB5" w:rsidRPr="00CD1117">
              <w:rPr>
                <w:noProof/>
                <w:webHidden/>
              </w:rPr>
              <w:fldChar w:fldCharType="separate"/>
            </w:r>
            <w:r w:rsidR="00CD1117">
              <w:rPr>
                <w:noProof/>
                <w:webHidden/>
              </w:rPr>
              <w:t>4</w:t>
            </w:r>
            <w:r w:rsidR="00E17DB5" w:rsidRPr="00CD1117">
              <w:rPr>
                <w:noProof/>
                <w:webHidden/>
              </w:rPr>
              <w:fldChar w:fldCharType="end"/>
            </w:r>
          </w:hyperlink>
        </w:p>
        <w:p w14:paraId="333FD0B9"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2" w:history="1">
            <w:r w:rsidR="00E17DB5" w:rsidRPr="00CD1117">
              <w:rPr>
                <w:rStyle w:val="Hipervnculo"/>
                <w:rFonts w:eastAsiaTheme="majorEastAsia"/>
                <w:noProof/>
              </w:rPr>
              <w:t>e) Manifestaciones de la Parte Recurrente.</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_Toc215751662 \h </w:instrText>
            </w:r>
            <w:r w:rsidR="00E17DB5" w:rsidRPr="00CD1117">
              <w:rPr>
                <w:noProof/>
                <w:webHidden/>
              </w:rPr>
            </w:r>
            <w:r w:rsidR="00E17DB5" w:rsidRPr="00CD1117">
              <w:rPr>
                <w:noProof/>
                <w:webHidden/>
              </w:rPr>
              <w:fldChar w:fldCharType="separate"/>
            </w:r>
            <w:r w:rsidR="00CD1117">
              <w:rPr>
                <w:noProof/>
                <w:webHidden/>
              </w:rPr>
              <w:t>5</w:t>
            </w:r>
            <w:r w:rsidR="00E17DB5" w:rsidRPr="00CD1117">
              <w:rPr>
                <w:noProof/>
                <w:webHidden/>
              </w:rPr>
              <w:fldChar w:fldCharType="end"/>
            </w:r>
          </w:hyperlink>
        </w:p>
        <w:p w14:paraId="323728E4"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3" w:history="1">
            <w:r w:rsidR="00E17DB5" w:rsidRPr="00CD1117">
              <w:rPr>
                <w:rStyle w:val="Hipervnculo"/>
                <w:rFonts w:eastAsiaTheme="majorEastAsia"/>
                <w:noProof/>
              </w:rPr>
              <w:t>f) Cierre de instrucción.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_Toc215751663 \h </w:instrText>
            </w:r>
            <w:r w:rsidR="00E17DB5" w:rsidRPr="00CD1117">
              <w:rPr>
                <w:noProof/>
                <w:webHidden/>
              </w:rPr>
            </w:r>
            <w:r w:rsidR="00E17DB5" w:rsidRPr="00CD1117">
              <w:rPr>
                <w:noProof/>
                <w:webHidden/>
              </w:rPr>
              <w:fldChar w:fldCharType="separate"/>
            </w:r>
            <w:r w:rsidR="00CD1117">
              <w:rPr>
                <w:noProof/>
                <w:webHidden/>
              </w:rPr>
              <w:t>6</w:t>
            </w:r>
            <w:r w:rsidR="00E17DB5" w:rsidRPr="00CD1117">
              <w:rPr>
                <w:noProof/>
                <w:webHidden/>
              </w:rPr>
              <w:fldChar w:fldCharType="end"/>
            </w:r>
          </w:hyperlink>
        </w:p>
        <w:p w14:paraId="09288AF3" w14:textId="77777777" w:rsidR="00E17DB5" w:rsidRPr="00CD1117" w:rsidRDefault="00815F2E">
          <w:pPr>
            <w:pStyle w:val="TDC1"/>
            <w:tabs>
              <w:tab w:val="right" w:leader="dot" w:pos="9034"/>
            </w:tabs>
            <w:rPr>
              <w:rFonts w:asciiTheme="minorHAnsi" w:eastAsiaTheme="minorEastAsia" w:hAnsiTheme="minorHAnsi" w:cstheme="minorBidi"/>
              <w:noProof/>
              <w:szCs w:val="22"/>
              <w:lang w:eastAsia="es-MX"/>
            </w:rPr>
          </w:pPr>
          <w:hyperlink w:anchor="_Toc215751664" w:history="1">
            <w:r w:rsidR="00E17DB5" w:rsidRPr="00CD1117">
              <w:rPr>
                <w:rStyle w:val="Hipervnculo"/>
                <w:rFonts w:eastAsiaTheme="majorEastAsia"/>
                <w:noProof/>
              </w:rPr>
              <w:t>CONSIDERANDOS</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_Toc215751664 \h </w:instrText>
            </w:r>
            <w:r w:rsidR="00E17DB5" w:rsidRPr="00CD1117">
              <w:rPr>
                <w:noProof/>
                <w:webHidden/>
              </w:rPr>
            </w:r>
            <w:r w:rsidR="00E17DB5" w:rsidRPr="00CD1117">
              <w:rPr>
                <w:noProof/>
                <w:webHidden/>
              </w:rPr>
              <w:fldChar w:fldCharType="separate"/>
            </w:r>
            <w:r w:rsidR="00CD1117">
              <w:rPr>
                <w:noProof/>
                <w:webHidden/>
              </w:rPr>
              <w:t>6</w:t>
            </w:r>
            <w:r w:rsidR="00E17DB5" w:rsidRPr="00CD1117">
              <w:rPr>
                <w:noProof/>
                <w:webHidden/>
              </w:rPr>
              <w:fldChar w:fldCharType="end"/>
            </w:r>
          </w:hyperlink>
        </w:p>
        <w:p w14:paraId="736730C4" w14:textId="77777777" w:rsidR="00E17DB5" w:rsidRPr="00CD1117" w:rsidRDefault="00815F2E">
          <w:pPr>
            <w:pStyle w:val="TDC2"/>
            <w:rPr>
              <w:rFonts w:asciiTheme="minorHAnsi" w:eastAsiaTheme="minorEastAsia" w:hAnsiTheme="minorHAnsi" w:cstheme="minorBidi"/>
              <w:noProof/>
              <w:szCs w:val="22"/>
              <w:lang w:eastAsia="es-MX"/>
            </w:rPr>
          </w:pPr>
          <w:hyperlink w:anchor="_Toc215751665" w:history="1">
            <w:r w:rsidR="00E17DB5" w:rsidRPr="00CD1117">
              <w:rPr>
                <w:rStyle w:val="Hipervnculo"/>
                <w:rFonts w:eastAsiaTheme="majorEastAsia"/>
                <w:noProof/>
              </w:rPr>
              <w:t>PRIMERO. Procedibilidad</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_Toc215751665 \h </w:instrText>
            </w:r>
            <w:r w:rsidR="00E17DB5" w:rsidRPr="00CD1117">
              <w:rPr>
                <w:noProof/>
                <w:webHidden/>
              </w:rPr>
            </w:r>
            <w:r w:rsidR="00E17DB5" w:rsidRPr="00CD1117">
              <w:rPr>
                <w:noProof/>
                <w:webHidden/>
              </w:rPr>
              <w:fldChar w:fldCharType="separate"/>
            </w:r>
            <w:r w:rsidR="00CD1117">
              <w:rPr>
                <w:noProof/>
                <w:webHidden/>
              </w:rPr>
              <w:t>6</w:t>
            </w:r>
            <w:r w:rsidR="00E17DB5" w:rsidRPr="00CD1117">
              <w:rPr>
                <w:noProof/>
                <w:webHidden/>
              </w:rPr>
              <w:fldChar w:fldCharType="end"/>
            </w:r>
          </w:hyperlink>
        </w:p>
        <w:p w14:paraId="58C6BAA6"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6" w:history="1">
            <w:r w:rsidR="00E17DB5" w:rsidRPr="00CD1117">
              <w:rPr>
                <w:rStyle w:val="Hipervnculo"/>
                <w:rFonts w:eastAsiaTheme="majorEastAsia"/>
                <w:noProof/>
              </w:rPr>
              <w:t>a) Competencia del Instituto.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_Toc215751666 \h </w:instrText>
            </w:r>
            <w:r w:rsidR="00E17DB5" w:rsidRPr="00CD1117">
              <w:rPr>
                <w:noProof/>
                <w:webHidden/>
              </w:rPr>
            </w:r>
            <w:r w:rsidR="00E17DB5" w:rsidRPr="00CD1117">
              <w:rPr>
                <w:noProof/>
                <w:webHidden/>
              </w:rPr>
              <w:fldChar w:fldCharType="separate"/>
            </w:r>
            <w:r w:rsidR="00CD1117">
              <w:rPr>
                <w:noProof/>
                <w:webHidden/>
              </w:rPr>
              <w:t>6</w:t>
            </w:r>
            <w:r w:rsidR="00E17DB5" w:rsidRPr="00CD1117">
              <w:rPr>
                <w:noProof/>
                <w:webHidden/>
              </w:rPr>
              <w:fldChar w:fldCharType="end"/>
            </w:r>
          </w:hyperlink>
        </w:p>
        <w:p w14:paraId="5AF35E6D"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7" w:history="1">
            <w:r w:rsidR="00E17DB5" w:rsidRPr="00CD1117">
              <w:rPr>
                <w:rStyle w:val="Hipervnculo"/>
                <w:rFonts w:eastAsiaTheme="majorEastAsia"/>
                <w:noProof/>
              </w:rPr>
              <w:t>b) Legitimidad de la parte recurrente.</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_Toc215751667 \h </w:instrText>
            </w:r>
            <w:r w:rsidR="00E17DB5" w:rsidRPr="00CD1117">
              <w:rPr>
                <w:noProof/>
                <w:webHidden/>
              </w:rPr>
            </w:r>
            <w:r w:rsidR="00E17DB5" w:rsidRPr="00CD1117">
              <w:rPr>
                <w:noProof/>
                <w:webHidden/>
              </w:rPr>
              <w:fldChar w:fldCharType="separate"/>
            </w:r>
            <w:r w:rsidR="00CD1117">
              <w:rPr>
                <w:noProof/>
                <w:webHidden/>
              </w:rPr>
              <w:t>7</w:t>
            </w:r>
            <w:r w:rsidR="00E17DB5" w:rsidRPr="00CD1117">
              <w:rPr>
                <w:noProof/>
                <w:webHidden/>
              </w:rPr>
              <w:fldChar w:fldCharType="end"/>
            </w:r>
          </w:hyperlink>
        </w:p>
        <w:p w14:paraId="457A598F"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8" w:history="1">
            <w:r w:rsidR="00E17DB5" w:rsidRPr="00CD1117">
              <w:rPr>
                <w:rStyle w:val="Hipervnculo"/>
                <w:rFonts w:eastAsiaTheme="majorEastAsia"/>
                <w:noProof/>
              </w:rPr>
              <w:t>c) Plazo para interponer el recurso.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_Toc215751668 \h </w:instrText>
            </w:r>
            <w:r w:rsidR="00E17DB5" w:rsidRPr="00CD1117">
              <w:rPr>
                <w:noProof/>
                <w:webHidden/>
              </w:rPr>
            </w:r>
            <w:r w:rsidR="00E17DB5" w:rsidRPr="00CD1117">
              <w:rPr>
                <w:noProof/>
                <w:webHidden/>
              </w:rPr>
              <w:fldChar w:fldCharType="separate"/>
            </w:r>
            <w:r w:rsidR="00CD1117">
              <w:rPr>
                <w:noProof/>
                <w:webHidden/>
              </w:rPr>
              <w:t>7</w:t>
            </w:r>
            <w:r w:rsidR="00E17DB5" w:rsidRPr="00CD1117">
              <w:rPr>
                <w:noProof/>
                <w:webHidden/>
              </w:rPr>
              <w:fldChar w:fldCharType="end"/>
            </w:r>
          </w:hyperlink>
        </w:p>
        <w:p w14:paraId="01CA9440" w14:textId="77777777" w:rsidR="00E17DB5" w:rsidRPr="00CD1117" w:rsidRDefault="00815F2E">
          <w:pPr>
            <w:pStyle w:val="TDC3"/>
            <w:rPr>
              <w:rFonts w:asciiTheme="minorHAnsi" w:eastAsiaTheme="minorEastAsia" w:hAnsiTheme="minorHAnsi" w:cstheme="minorBidi"/>
              <w:noProof/>
              <w:szCs w:val="22"/>
              <w:lang w:eastAsia="es-MX"/>
            </w:rPr>
          </w:pPr>
          <w:hyperlink w:anchor="_Toc215751669" w:history="1">
            <w:r w:rsidR="00E17DB5" w:rsidRPr="00CD1117">
              <w:rPr>
                <w:rStyle w:val="Hipervnculo"/>
                <w:rFonts w:eastAsiaTheme="majorEastAsia"/>
                <w:noProof/>
              </w:rPr>
              <w:t>d) Causal de procedencia.</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_Toc215751669 \h </w:instrText>
            </w:r>
            <w:r w:rsidR="00E17DB5" w:rsidRPr="00CD1117">
              <w:rPr>
                <w:noProof/>
                <w:webHidden/>
              </w:rPr>
            </w:r>
            <w:r w:rsidR="00E17DB5" w:rsidRPr="00CD1117">
              <w:rPr>
                <w:noProof/>
                <w:webHidden/>
              </w:rPr>
              <w:fldChar w:fldCharType="separate"/>
            </w:r>
            <w:r w:rsidR="00CD1117">
              <w:rPr>
                <w:noProof/>
                <w:webHidden/>
              </w:rPr>
              <w:t>7</w:t>
            </w:r>
            <w:r w:rsidR="00E17DB5" w:rsidRPr="00CD1117">
              <w:rPr>
                <w:noProof/>
                <w:webHidden/>
              </w:rPr>
              <w:fldChar w:fldCharType="end"/>
            </w:r>
          </w:hyperlink>
        </w:p>
        <w:p w14:paraId="53A611CC"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0" w:history="1">
            <w:r w:rsidR="00E17DB5" w:rsidRPr="00CD1117">
              <w:rPr>
                <w:rStyle w:val="Hipervnculo"/>
                <w:rFonts w:eastAsiaTheme="majorEastAsia"/>
                <w:noProof/>
              </w:rPr>
              <w:t>e) Requisitos formales para la interposición del recurso.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_Toc215751670 \h </w:instrText>
            </w:r>
            <w:r w:rsidR="00E17DB5" w:rsidRPr="00CD1117">
              <w:rPr>
                <w:noProof/>
                <w:webHidden/>
              </w:rPr>
            </w:r>
            <w:r w:rsidR="00E17DB5" w:rsidRPr="00CD1117">
              <w:rPr>
                <w:noProof/>
                <w:webHidden/>
              </w:rPr>
              <w:fldChar w:fldCharType="separate"/>
            </w:r>
            <w:r w:rsidR="00CD1117">
              <w:rPr>
                <w:noProof/>
                <w:webHidden/>
              </w:rPr>
              <w:t>7</w:t>
            </w:r>
            <w:r w:rsidR="00E17DB5" w:rsidRPr="00CD1117">
              <w:rPr>
                <w:noProof/>
                <w:webHidden/>
              </w:rPr>
              <w:fldChar w:fldCharType="end"/>
            </w:r>
          </w:hyperlink>
        </w:p>
        <w:p w14:paraId="2505A1F2" w14:textId="77777777" w:rsidR="00E17DB5" w:rsidRPr="00CD1117" w:rsidRDefault="00815F2E">
          <w:pPr>
            <w:pStyle w:val="TDC2"/>
            <w:rPr>
              <w:rFonts w:asciiTheme="minorHAnsi" w:eastAsiaTheme="minorEastAsia" w:hAnsiTheme="minorHAnsi" w:cstheme="minorBidi"/>
              <w:noProof/>
              <w:szCs w:val="22"/>
              <w:lang w:eastAsia="es-MX"/>
            </w:rPr>
          </w:pPr>
          <w:hyperlink w:anchor="_Toc215751671" w:history="1">
            <w:r w:rsidR="00E17DB5" w:rsidRPr="00CD1117">
              <w:rPr>
                <w:rStyle w:val="Hipervnculo"/>
                <w:rFonts w:eastAsiaTheme="majorEastAsia"/>
                <w:noProof/>
              </w:rPr>
              <w:t>SEGUNDO. Estudio de Fondo.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_Toc215751671 \h </w:instrText>
            </w:r>
            <w:r w:rsidR="00E17DB5" w:rsidRPr="00CD1117">
              <w:rPr>
                <w:noProof/>
                <w:webHidden/>
              </w:rPr>
            </w:r>
            <w:r w:rsidR="00E17DB5" w:rsidRPr="00CD1117">
              <w:rPr>
                <w:noProof/>
                <w:webHidden/>
              </w:rPr>
              <w:fldChar w:fldCharType="separate"/>
            </w:r>
            <w:r w:rsidR="00CD1117">
              <w:rPr>
                <w:noProof/>
                <w:webHidden/>
              </w:rPr>
              <w:t>8</w:t>
            </w:r>
            <w:r w:rsidR="00E17DB5" w:rsidRPr="00CD1117">
              <w:rPr>
                <w:noProof/>
                <w:webHidden/>
              </w:rPr>
              <w:fldChar w:fldCharType="end"/>
            </w:r>
          </w:hyperlink>
        </w:p>
        <w:p w14:paraId="64227B6E"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2" w:history="1">
            <w:r w:rsidR="00E17DB5" w:rsidRPr="00CD1117">
              <w:rPr>
                <w:rStyle w:val="Hipervnculo"/>
                <w:rFonts w:eastAsiaTheme="majorEastAsia"/>
                <w:noProof/>
              </w:rPr>
              <w:t>a) Mandato de transparencia y responsabilidad del Sujeto Obligado.</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_Toc215751672 \h </w:instrText>
            </w:r>
            <w:r w:rsidR="00E17DB5" w:rsidRPr="00CD1117">
              <w:rPr>
                <w:noProof/>
                <w:webHidden/>
              </w:rPr>
            </w:r>
            <w:r w:rsidR="00E17DB5" w:rsidRPr="00CD1117">
              <w:rPr>
                <w:noProof/>
                <w:webHidden/>
              </w:rPr>
              <w:fldChar w:fldCharType="separate"/>
            </w:r>
            <w:r w:rsidR="00CD1117">
              <w:rPr>
                <w:noProof/>
                <w:webHidden/>
              </w:rPr>
              <w:t>8</w:t>
            </w:r>
            <w:r w:rsidR="00E17DB5" w:rsidRPr="00CD1117">
              <w:rPr>
                <w:noProof/>
                <w:webHidden/>
              </w:rPr>
              <w:fldChar w:fldCharType="end"/>
            </w:r>
          </w:hyperlink>
        </w:p>
        <w:p w14:paraId="19E625D9"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3" w:history="1">
            <w:r w:rsidR="00E17DB5" w:rsidRPr="00CD1117">
              <w:rPr>
                <w:rStyle w:val="Hipervnculo"/>
                <w:rFonts w:eastAsiaTheme="majorEastAsia"/>
                <w:noProof/>
              </w:rPr>
              <w:t>b) Controversia a resolver.</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_Toc215751673 \h </w:instrText>
            </w:r>
            <w:r w:rsidR="00E17DB5" w:rsidRPr="00CD1117">
              <w:rPr>
                <w:noProof/>
                <w:webHidden/>
              </w:rPr>
            </w:r>
            <w:r w:rsidR="00E17DB5" w:rsidRPr="00CD1117">
              <w:rPr>
                <w:noProof/>
                <w:webHidden/>
              </w:rPr>
              <w:fldChar w:fldCharType="separate"/>
            </w:r>
            <w:r w:rsidR="00CD1117">
              <w:rPr>
                <w:noProof/>
                <w:webHidden/>
              </w:rPr>
              <w:t>10</w:t>
            </w:r>
            <w:r w:rsidR="00E17DB5" w:rsidRPr="00CD1117">
              <w:rPr>
                <w:noProof/>
                <w:webHidden/>
              </w:rPr>
              <w:fldChar w:fldCharType="end"/>
            </w:r>
          </w:hyperlink>
        </w:p>
        <w:p w14:paraId="2D46A51D"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4" w:history="1">
            <w:r w:rsidR="00E17DB5" w:rsidRPr="00CD1117">
              <w:rPr>
                <w:rStyle w:val="Hipervnculo"/>
                <w:rFonts w:eastAsiaTheme="majorEastAsia"/>
                <w:noProof/>
              </w:rPr>
              <w:t>c) Estudio de la controversia.</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_Toc215751674 \h </w:instrText>
            </w:r>
            <w:r w:rsidR="00E17DB5" w:rsidRPr="00CD1117">
              <w:rPr>
                <w:noProof/>
                <w:webHidden/>
              </w:rPr>
            </w:r>
            <w:r w:rsidR="00E17DB5" w:rsidRPr="00CD1117">
              <w:rPr>
                <w:noProof/>
                <w:webHidden/>
              </w:rPr>
              <w:fldChar w:fldCharType="separate"/>
            </w:r>
            <w:r w:rsidR="00CD1117">
              <w:rPr>
                <w:noProof/>
                <w:webHidden/>
              </w:rPr>
              <w:t>11</w:t>
            </w:r>
            <w:r w:rsidR="00E17DB5" w:rsidRPr="00CD1117">
              <w:rPr>
                <w:noProof/>
                <w:webHidden/>
              </w:rPr>
              <w:fldChar w:fldCharType="end"/>
            </w:r>
          </w:hyperlink>
        </w:p>
        <w:p w14:paraId="0A39149E"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5" w:history="1">
            <w:r w:rsidR="00E17DB5" w:rsidRPr="00CD1117">
              <w:rPr>
                <w:rStyle w:val="Hipervnculo"/>
                <w:rFonts w:eastAsiaTheme="majorEastAsia"/>
                <w:noProof/>
              </w:rPr>
              <w:t>d) Versión pública</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_Toc215751675 \h </w:instrText>
            </w:r>
            <w:r w:rsidR="00E17DB5" w:rsidRPr="00CD1117">
              <w:rPr>
                <w:noProof/>
                <w:webHidden/>
              </w:rPr>
            </w:r>
            <w:r w:rsidR="00E17DB5" w:rsidRPr="00CD1117">
              <w:rPr>
                <w:noProof/>
                <w:webHidden/>
              </w:rPr>
              <w:fldChar w:fldCharType="separate"/>
            </w:r>
            <w:r w:rsidR="00CD1117">
              <w:rPr>
                <w:noProof/>
                <w:webHidden/>
              </w:rPr>
              <w:t>18</w:t>
            </w:r>
            <w:r w:rsidR="00E17DB5" w:rsidRPr="00CD1117">
              <w:rPr>
                <w:noProof/>
                <w:webHidden/>
              </w:rPr>
              <w:fldChar w:fldCharType="end"/>
            </w:r>
          </w:hyperlink>
        </w:p>
        <w:p w14:paraId="4AD8A506" w14:textId="77777777" w:rsidR="00E17DB5" w:rsidRPr="00CD1117" w:rsidRDefault="00815F2E">
          <w:pPr>
            <w:pStyle w:val="TDC3"/>
            <w:rPr>
              <w:rFonts w:asciiTheme="minorHAnsi" w:eastAsiaTheme="minorEastAsia" w:hAnsiTheme="minorHAnsi" w:cstheme="minorBidi"/>
              <w:noProof/>
              <w:szCs w:val="22"/>
              <w:lang w:eastAsia="es-MX"/>
            </w:rPr>
          </w:pPr>
          <w:hyperlink w:anchor="_Toc215751676" w:history="1">
            <w:r w:rsidR="00E17DB5" w:rsidRPr="00CD1117">
              <w:rPr>
                <w:rStyle w:val="Hipervnculo"/>
                <w:rFonts w:eastAsiaTheme="majorEastAsia"/>
                <w:noProof/>
              </w:rPr>
              <w:t>e) Conclusión.</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_Toc215751676 \h </w:instrText>
            </w:r>
            <w:r w:rsidR="00E17DB5" w:rsidRPr="00CD1117">
              <w:rPr>
                <w:noProof/>
                <w:webHidden/>
              </w:rPr>
            </w:r>
            <w:r w:rsidR="00E17DB5" w:rsidRPr="00CD1117">
              <w:rPr>
                <w:noProof/>
                <w:webHidden/>
              </w:rPr>
              <w:fldChar w:fldCharType="separate"/>
            </w:r>
            <w:r w:rsidR="00CD1117">
              <w:rPr>
                <w:noProof/>
                <w:webHidden/>
              </w:rPr>
              <w:t>28</w:t>
            </w:r>
            <w:r w:rsidR="00E17DB5" w:rsidRPr="00CD1117">
              <w:rPr>
                <w:noProof/>
                <w:webHidden/>
              </w:rPr>
              <w:fldChar w:fldCharType="end"/>
            </w:r>
          </w:hyperlink>
        </w:p>
        <w:p w14:paraId="743FB6C9" w14:textId="77777777" w:rsidR="00E17DB5" w:rsidRPr="00CD1117" w:rsidRDefault="00815F2E">
          <w:pPr>
            <w:pStyle w:val="TDC1"/>
            <w:tabs>
              <w:tab w:val="right" w:leader="dot" w:pos="9034"/>
            </w:tabs>
            <w:rPr>
              <w:rFonts w:asciiTheme="minorHAnsi" w:eastAsiaTheme="minorEastAsia" w:hAnsiTheme="minorHAnsi" w:cstheme="minorBidi"/>
              <w:noProof/>
              <w:szCs w:val="22"/>
              <w:lang w:eastAsia="es-MX"/>
            </w:rPr>
          </w:pPr>
          <w:hyperlink w:anchor="_Toc215751677" w:history="1">
            <w:r w:rsidR="00E17DB5" w:rsidRPr="00CD1117">
              <w:rPr>
                <w:rStyle w:val="Hipervnculo"/>
                <w:rFonts w:eastAsiaTheme="majorEastAsia"/>
                <w:noProof/>
              </w:rPr>
              <w:t>RESUELVE</w:t>
            </w:r>
            <w:r w:rsidR="00E17DB5" w:rsidRPr="00CD1117">
              <w:rPr>
                <w:noProof/>
                <w:webHidden/>
              </w:rPr>
              <w:tab/>
            </w:r>
            <w:r w:rsidR="00E17DB5" w:rsidRPr="00CD1117">
              <w:rPr>
                <w:noProof/>
                <w:webHidden/>
              </w:rPr>
              <w:fldChar w:fldCharType="begin"/>
            </w:r>
            <w:r w:rsidR="00E17DB5" w:rsidRPr="00CD1117">
              <w:rPr>
                <w:noProof/>
                <w:webHidden/>
              </w:rPr>
              <w:instrText xml:space="preserve"> PAGEREF _Toc215751677 \h </w:instrText>
            </w:r>
            <w:r w:rsidR="00E17DB5" w:rsidRPr="00CD1117">
              <w:rPr>
                <w:noProof/>
                <w:webHidden/>
              </w:rPr>
            </w:r>
            <w:r w:rsidR="00E17DB5" w:rsidRPr="00CD1117">
              <w:rPr>
                <w:noProof/>
                <w:webHidden/>
              </w:rPr>
              <w:fldChar w:fldCharType="separate"/>
            </w:r>
            <w:r w:rsidR="00CD1117">
              <w:rPr>
                <w:noProof/>
                <w:webHidden/>
              </w:rPr>
              <w:t>28</w:t>
            </w:r>
            <w:r w:rsidR="00E17DB5" w:rsidRPr="00CD1117">
              <w:rPr>
                <w:noProof/>
                <w:webHidden/>
              </w:rPr>
              <w:fldChar w:fldCharType="end"/>
            </w:r>
          </w:hyperlink>
        </w:p>
        <w:p w14:paraId="551CE5C2" w14:textId="77777777" w:rsidR="00AE370C" w:rsidRPr="00CD1117" w:rsidRDefault="00AE370C" w:rsidP="006249C9">
          <w:pPr>
            <w:spacing w:line="240" w:lineRule="auto"/>
            <w:rPr>
              <w:szCs w:val="22"/>
            </w:rPr>
          </w:pPr>
          <w:r w:rsidRPr="00CD1117">
            <w:rPr>
              <w:b/>
              <w:bCs/>
              <w:szCs w:val="22"/>
              <w:lang w:val="es-ES"/>
            </w:rPr>
            <w:lastRenderedPageBreak/>
            <w:fldChar w:fldCharType="end"/>
          </w:r>
        </w:p>
      </w:sdtContent>
    </w:sdt>
    <w:p w14:paraId="50A734D8" w14:textId="77777777" w:rsidR="00DE3530" w:rsidRPr="00CD1117" w:rsidRDefault="00DE3530" w:rsidP="00824E8C">
      <w:pPr>
        <w:rPr>
          <w:szCs w:val="22"/>
        </w:rPr>
        <w:sectPr w:rsidR="00DE3530" w:rsidRPr="00CD1117" w:rsidSect="006249C9">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39A3157D" w14:textId="06E76186" w:rsidR="00DE3530" w:rsidRPr="00CD1117" w:rsidRDefault="00F77CE8" w:rsidP="00824E8C">
      <w:pPr>
        <w:rPr>
          <w:b/>
          <w:szCs w:val="22"/>
        </w:rPr>
      </w:pPr>
      <w:r w:rsidRPr="00CD1117">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E35122" w:rsidRPr="00CD1117">
        <w:rPr>
          <w:b/>
          <w:szCs w:val="22"/>
        </w:rPr>
        <w:t>diez</w:t>
      </w:r>
      <w:r w:rsidR="00657398" w:rsidRPr="00CD1117">
        <w:rPr>
          <w:b/>
          <w:szCs w:val="22"/>
        </w:rPr>
        <w:t xml:space="preserve"> de </w:t>
      </w:r>
      <w:r w:rsidR="005238F5" w:rsidRPr="00CD1117">
        <w:rPr>
          <w:b/>
          <w:szCs w:val="22"/>
        </w:rPr>
        <w:t>diciembre</w:t>
      </w:r>
      <w:r w:rsidRPr="00CD1117">
        <w:rPr>
          <w:b/>
          <w:szCs w:val="22"/>
        </w:rPr>
        <w:t xml:space="preserve"> de dos mil veinticinco.</w:t>
      </w:r>
    </w:p>
    <w:p w14:paraId="407C4024" w14:textId="77777777" w:rsidR="00DE3530" w:rsidRPr="00CD1117" w:rsidRDefault="00DE3530" w:rsidP="00824E8C">
      <w:pPr>
        <w:rPr>
          <w:szCs w:val="22"/>
        </w:rPr>
      </w:pPr>
    </w:p>
    <w:p w14:paraId="79B575D9" w14:textId="2BCC342B" w:rsidR="00DE3530" w:rsidRPr="00CD1117" w:rsidRDefault="00F77CE8" w:rsidP="00824E8C">
      <w:pPr>
        <w:rPr>
          <w:szCs w:val="22"/>
        </w:rPr>
      </w:pPr>
      <w:r w:rsidRPr="00CD1117">
        <w:rPr>
          <w:b/>
          <w:szCs w:val="22"/>
        </w:rPr>
        <w:t xml:space="preserve">VISTO </w:t>
      </w:r>
      <w:r w:rsidRPr="00CD1117">
        <w:rPr>
          <w:szCs w:val="22"/>
        </w:rPr>
        <w:t xml:space="preserve">el expediente formado con motivo del Recurso de Revisión </w:t>
      </w:r>
      <w:r w:rsidR="003D074B" w:rsidRPr="00CD1117">
        <w:rPr>
          <w:b/>
          <w:szCs w:val="22"/>
        </w:rPr>
        <w:t>129</w:t>
      </w:r>
      <w:r w:rsidR="00E35122" w:rsidRPr="00CD1117">
        <w:rPr>
          <w:b/>
          <w:szCs w:val="22"/>
        </w:rPr>
        <w:t>07</w:t>
      </w:r>
      <w:r w:rsidRPr="00CD1117">
        <w:rPr>
          <w:b/>
          <w:szCs w:val="22"/>
        </w:rPr>
        <w:t>/INFOEM/IP/RR/2025</w:t>
      </w:r>
      <w:r w:rsidRPr="00CD1117">
        <w:rPr>
          <w:szCs w:val="22"/>
        </w:rPr>
        <w:t xml:space="preserve"> interpuesto por </w:t>
      </w:r>
      <w:bookmarkStart w:id="2" w:name="_GoBack"/>
      <w:r w:rsidR="00AA6E20">
        <w:rPr>
          <w:b/>
          <w:szCs w:val="22"/>
        </w:rPr>
        <w:t>XXXXXXX XXXXXXXX XXXXXXXXX</w:t>
      </w:r>
      <w:bookmarkEnd w:id="2"/>
      <w:r w:rsidR="0074589E" w:rsidRPr="00CD1117">
        <w:rPr>
          <w:b/>
          <w:szCs w:val="22"/>
        </w:rPr>
        <w:t xml:space="preserve"> </w:t>
      </w:r>
      <w:r w:rsidR="0074589E" w:rsidRPr="00CD1117">
        <w:rPr>
          <w:szCs w:val="22"/>
        </w:rPr>
        <w:t xml:space="preserve">a </w:t>
      </w:r>
      <w:r w:rsidRPr="00CD1117">
        <w:rPr>
          <w:szCs w:val="22"/>
        </w:rPr>
        <w:t xml:space="preserve">quien en lo subsecuente se le denominará </w:t>
      </w:r>
      <w:r w:rsidRPr="00CD1117">
        <w:rPr>
          <w:b/>
          <w:szCs w:val="22"/>
        </w:rPr>
        <w:t>LA PARTE RECURRENTE</w:t>
      </w:r>
      <w:r w:rsidRPr="00CD1117">
        <w:rPr>
          <w:szCs w:val="22"/>
        </w:rPr>
        <w:t xml:space="preserve">, en contra de la respuesta emitida por </w:t>
      </w:r>
      <w:r w:rsidR="00FD0A27" w:rsidRPr="00CD1117">
        <w:rPr>
          <w:szCs w:val="22"/>
        </w:rPr>
        <w:t>la</w:t>
      </w:r>
      <w:r w:rsidRPr="00CD1117">
        <w:rPr>
          <w:szCs w:val="22"/>
        </w:rPr>
        <w:t xml:space="preserve"> </w:t>
      </w:r>
      <w:r w:rsidR="00E35122" w:rsidRPr="00CD1117">
        <w:rPr>
          <w:b/>
          <w:szCs w:val="22"/>
        </w:rPr>
        <w:t>Ayuntamiento de Ecatepec de Morelos</w:t>
      </w:r>
      <w:r w:rsidRPr="00CD1117">
        <w:rPr>
          <w:b/>
          <w:szCs w:val="22"/>
        </w:rPr>
        <w:t xml:space="preserve">, </w:t>
      </w:r>
      <w:r w:rsidRPr="00CD1117">
        <w:rPr>
          <w:szCs w:val="22"/>
        </w:rPr>
        <w:t xml:space="preserve">en adelante </w:t>
      </w:r>
      <w:r w:rsidRPr="00CD1117">
        <w:rPr>
          <w:b/>
          <w:szCs w:val="22"/>
        </w:rPr>
        <w:t>EL SUJETO OBLIGADO</w:t>
      </w:r>
      <w:r w:rsidRPr="00CD1117">
        <w:rPr>
          <w:szCs w:val="22"/>
        </w:rPr>
        <w:t>, se emite la presente Resolución con base en los Antecedentes y Considerandos que se exponen a continuación:</w:t>
      </w:r>
    </w:p>
    <w:p w14:paraId="4176FEB1" w14:textId="77777777" w:rsidR="00DE3530" w:rsidRPr="00CD1117" w:rsidRDefault="00DE3530" w:rsidP="00824E8C">
      <w:pPr>
        <w:rPr>
          <w:szCs w:val="22"/>
        </w:rPr>
      </w:pPr>
    </w:p>
    <w:p w14:paraId="0D15A5B2" w14:textId="77777777" w:rsidR="00DE3530" w:rsidRPr="00CD1117" w:rsidRDefault="00F77CE8" w:rsidP="00824E8C">
      <w:pPr>
        <w:pStyle w:val="Ttulo1"/>
        <w:rPr>
          <w:szCs w:val="22"/>
        </w:rPr>
      </w:pPr>
      <w:bookmarkStart w:id="3" w:name="_Toc215751652"/>
      <w:r w:rsidRPr="00CD1117">
        <w:rPr>
          <w:szCs w:val="22"/>
        </w:rPr>
        <w:t>ANTECEDENTES</w:t>
      </w:r>
      <w:bookmarkEnd w:id="3"/>
    </w:p>
    <w:p w14:paraId="12824587" w14:textId="77777777" w:rsidR="00DE3530" w:rsidRPr="00CD1117" w:rsidRDefault="00DE3530" w:rsidP="00824E8C">
      <w:pPr>
        <w:rPr>
          <w:szCs w:val="22"/>
        </w:rPr>
      </w:pPr>
    </w:p>
    <w:p w14:paraId="2AB217CC" w14:textId="77777777" w:rsidR="00DE3530" w:rsidRPr="00CD1117" w:rsidRDefault="00F77CE8" w:rsidP="00824E8C">
      <w:pPr>
        <w:pStyle w:val="Ttulo2"/>
        <w:jc w:val="left"/>
        <w:rPr>
          <w:szCs w:val="22"/>
        </w:rPr>
      </w:pPr>
      <w:bookmarkStart w:id="4" w:name="_Toc215751653"/>
      <w:r w:rsidRPr="00CD1117">
        <w:rPr>
          <w:szCs w:val="22"/>
        </w:rPr>
        <w:t>DE LA SOLICITUD DE INFORMACIÓN</w:t>
      </w:r>
      <w:bookmarkEnd w:id="4"/>
    </w:p>
    <w:p w14:paraId="0D47B917" w14:textId="77777777" w:rsidR="00DE3530" w:rsidRPr="00CD1117" w:rsidRDefault="00F77CE8" w:rsidP="00824E8C">
      <w:pPr>
        <w:pStyle w:val="Ttulo3"/>
        <w:spacing w:line="360" w:lineRule="auto"/>
        <w:rPr>
          <w:szCs w:val="22"/>
        </w:rPr>
      </w:pPr>
      <w:bookmarkStart w:id="5" w:name="_Toc215751654"/>
      <w:r w:rsidRPr="00CD1117">
        <w:rPr>
          <w:szCs w:val="22"/>
        </w:rPr>
        <w:t>a) Solicitud de información.</w:t>
      </w:r>
      <w:bookmarkEnd w:id="5"/>
    </w:p>
    <w:p w14:paraId="139461E1" w14:textId="4D3EDCE3" w:rsidR="00DE3530" w:rsidRPr="00CD1117" w:rsidRDefault="00F77CE8" w:rsidP="00824E8C">
      <w:pPr>
        <w:pBdr>
          <w:top w:val="nil"/>
          <w:left w:val="nil"/>
          <w:bottom w:val="nil"/>
          <w:right w:val="nil"/>
          <w:between w:val="nil"/>
        </w:pBdr>
        <w:tabs>
          <w:tab w:val="left" w:pos="0"/>
        </w:tabs>
        <w:rPr>
          <w:color w:val="000000"/>
          <w:szCs w:val="22"/>
        </w:rPr>
      </w:pPr>
      <w:r w:rsidRPr="00CD1117">
        <w:rPr>
          <w:color w:val="000000"/>
          <w:szCs w:val="22"/>
        </w:rPr>
        <w:t xml:space="preserve">El </w:t>
      </w:r>
      <w:r w:rsidR="00E35122" w:rsidRPr="00CD1117">
        <w:rPr>
          <w:b/>
          <w:color w:val="000000"/>
          <w:szCs w:val="22"/>
        </w:rPr>
        <w:t>dieciséis</w:t>
      </w:r>
      <w:r w:rsidRPr="00CD1117">
        <w:rPr>
          <w:b/>
          <w:color w:val="000000"/>
          <w:szCs w:val="22"/>
        </w:rPr>
        <w:t xml:space="preserve"> de </w:t>
      </w:r>
      <w:r w:rsidR="00E35122" w:rsidRPr="00CD1117">
        <w:rPr>
          <w:b/>
          <w:color w:val="000000"/>
          <w:szCs w:val="22"/>
        </w:rPr>
        <w:t>octubre</w:t>
      </w:r>
      <w:r w:rsidRPr="00CD1117">
        <w:rPr>
          <w:b/>
          <w:color w:val="000000"/>
          <w:szCs w:val="22"/>
        </w:rPr>
        <w:t xml:space="preserve"> de dos mil veinticinco</w:t>
      </w:r>
      <w:r w:rsidRPr="00CD1117">
        <w:rPr>
          <w:color w:val="000000"/>
          <w:szCs w:val="22"/>
        </w:rPr>
        <w:t xml:space="preserve"> </w:t>
      </w:r>
      <w:r w:rsidRPr="00CD1117">
        <w:rPr>
          <w:b/>
          <w:color w:val="000000"/>
          <w:szCs w:val="22"/>
        </w:rPr>
        <w:t>LA PARTE RECURRENTE</w:t>
      </w:r>
      <w:r w:rsidRPr="00CD1117">
        <w:rPr>
          <w:color w:val="000000"/>
          <w:szCs w:val="22"/>
        </w:rPr>
        <w:t xml:space="preserve"> presentó una solicitud de acceso a la información pública ante el </w:t>
      </w:r>
      <w:r w:rsidRPr="00CD1117">
        <w:rPr>
          <w:b/>
          <w:color w:val="000000"/>
          <w:szCs w:val="22"/>
        </w:rPr>
        <w:t>SUJETO OBLIGADO</w:t>
      </w:r>
      <w:r w:rsidRPr="00CD1117">
        <w:rPr>
          <w:color w:val="000000"/>
          <w:szCs w:val="22"/>
        </w:rPr>
        <w:t>, a través del Sistema de Acceso a la Información Mexiquense (SAIMEX). Dicha solicitud quedó registrada con el número de folio</w:t>
      </w:r>
      <w:r w:rsidRPr="00CD1117">
        <w:rPr>
          <w:b/>
          <w:color w:val="000000"/>
          <w:szCs w:val="22"/>
        </w:rPr>
        <w:t xml:space="preserve"> </w:t>
      </w:r>
      <w:r w:rsidR="00E35122" w:rsidRPr="00CD1117">
        <w:rPr>
          <w:b/>
          <w:color w:val="000000"/>
          <w:szCs w:val="22"/>
        </w:rPr>
        <w:t>00836/ECATEPEC/IP/2025</w:t>
      </w:r>
      <w:r w:rsidR="00DC6C03" w:rsidRPr="00CD1117">
        <w:rPr>
          <w:b/>
          <w:color w:val="000000"/>
          <w:szCs w:val="22"/>
        </w:rPr>
        <w:t xml:space="preserve"> </w:t>
      </w:r>
      <w:r w:rsidRPr="00CD1117">
        <w:rPr>
          <w:color w:val="000000"/>
          <w:szCs w:val="22"/>
        </w:rPr>
        <w:t>y en ella se requirió la siguiente información:</w:t>
      </w:r>
    </w:p>
    <w:p w14:paraId="3E7BA2E5" w14:textId="77777777" w:rsidR="00DE3530" w:rsidRPr="00CD1117" w:rsidRDefault="00DE3530" w:rsidP="00824E8C">
      <w:pPr>
        <w:tabs>
          <w:tab w:val="left" w:pos="4667"/>
        </w:tabs>
        <w:ind w:left="567" w:right="567"/>
        <w:rPr>
          <w:b/>
          <w:szCs w:val="22"/>
        </w:rPr>
      </w:pPr>
    </w:p>
    <w:p w14:paraId="282500D6" w14:textId="1C42079D" w:rsidR="00DE3530" w:rsidRPr="00CD1117" w:rsidRDefault="00F77CE8" w:rsidP="00824E8C">
      <w:pPr>
        <w:pStyle w:val="Puesto"/>
        <w:spacing w:line="360" w:lineRule="auto"/>
        <w:ind w:left="851" w:right="822"/>
        <w:rPr>
          <w:szCs w:val="22"/>
        </w:rPr>
      </w:pPr>
      <w:r w:rsidRPr="00CD1117">
        <w:rPr>
          <w:szCs w:val="22"/>
        </w:rPr>
        <w:t>“</w:t>
      </w:r>
      <w:r w:rsidR="00E35122" w:rsidRPr="00CD1117">
        <w:rPr>
          <w:szCs w:val="22"/>
        </w:rPr>
        <w:t>SOLICITO COPIA SIMPLE DIGITALIZADA A TRAVÉS DEL SISTEMA ELECTRONICO SAIMEX DE LOS COMPROBANTES DE TODOS LOS PAGOS REALIZADOS A PERSONAS FISICAS Y MORALES POR LA TESORERIA MUNICIAPAL DE 1 DE SEPTIEMBRE AL 15 DE OCTUBRE DE 2025.</w:t>
      </w:r>
      <w:r w:rsidRPr="00CD1117">
        <w:rPr>
          <w:szCs w:val="22"/>
        </w:rPr>
        <w:t xml:space="preserve">” </w:t>
      </w:r>
      <w:r w:rsidRPr="00CD1117">
        <w:rPr>
          <w:i w:val="0"/>
          <w:szCs w:val="22"/>
        </w:rPr>
        <w:t>(Sic).</w:t>
      </w:r>
    </w:p>
    <w:p w14:paraId="2E9DDCD2" w14:textId="77777777" w:rsidR="00DE3530" w:rsidRPr="00CD1117" w:rsidRDefault="00DE3530" w:rsidP="00824E8C">
      <w:pPr>
        <w:tabs>
          <w:tab w:val="left" w:pos="5743"/>
        </w:tabs>
        <w:ind w:right="567"/>
        <w:rPr>
          <w:i/>
          <w:szCs w:val="22"/>
        </w:rPr>
      </w:pPr>
    </w:p>
    <w:p w14:paraId="792D3E46" w14:textId="77777777" w:rsidR="00DE3530" w:rsidRPr="00CD1117" w:rsidRDefault="00F77CE8" w:rsidP="00824E8C">
      <w:pPr>
        <w:tabs>
          <w:tab w:val="left" w:pos="4667"/>
        </w:tabs>
        <w:ind w:right="567"/>
        <w:rPr>
          <w:szCs w:val="22"/>
        </w:rPr>
      </w:pPr>
      <w:r w:rsidRPr="00CD1117">
        <w:rPr>
          <w:b/>
          <w:szCs w:val="22"/>
        </w:rPr>
        <w:lastRenderedPageBreak/>
        <w:t>Modalidad de entrega</w:t>
      </w:r>
      <w:r w:rsidRPr="00CD1117">
        <w:rPr>
          <w:szCs w:val="22"/>
        </w:rPr>
        <w:t>: a</w:t>
      </w:r>
      <w:r w:rsidRPr="00CD1117">
        <w:rPr>
          <w:i/>
          <w:szCs w:val="22"/>
        </w:rPr>
        <w:t xml:space="preserve"> </w:t>
      </w:r>
      <w:r w:rsidRPr="00CD1117">
        <w:rPr>
          <w:szCs w:val="22"/>
        </w:rPr>
        <w:t xml:space="preserve">través del </w:t>
      </w:r>
      <w:r w:rsidRPr="00CD1117">
        <w:rPr>
          <w:b/>
          <w:szCs w:val="22"/>
        </w:rPr>
        <w:t>SAIMEX</w:t>
      </w:r>
      <w:r w:rsidRPr="00CD1117">
        <w:rPr>
          <w:szCs w:val="22"/>
        </w:rPr>
        <w:t>.</w:t>
      </w:r>
    </w:p>
    <w:p w14:paraId="3C24FD61" w14:textId="77777777" w:rsidR="003C0C4B" w:rsidRPr="00CD1117" w:rsidRDefault="003C0C4B" w:rsidP="00824E8C">
      <w:pPr>
        <w:rPr>
          <w:szCs w:val="22"/>
        </w:rPr>
      </w:pPr>
    </w:p>
    <w:p w14:paraId="408DFE63" w14:textId="77777777" w:rsidR="00FD0A27" w:rsidRPr="00CD1117" w:rsidRDefault="00FD0A27" w:rsidP="00FD0A27">
      <w:pPr>
        <w:pStyle w:val="Ttulo3"/>
      </w:pPr>
      <w:bookmarkStart w:id="6" w:name="_Toc213315542"/>
      <w:bookmarkStart w:id="7" w:name="_Toc215751655"/>
      <w:r w:rsidRPr="00CD1117">
        <w:t>b) Turno de la solicitud de información</w:t>
      </w:r>
      <w:bookmarkEnd w:id="6"/>
      <w:bookmarkEnd w:id="7"/>
    </w:p>
    <w:p w14:paraId="2264E3E6" w14:textId="13941D47" w:rsidR="00FD0A27" w:rsidRPr="00CD1117" w:rsidRDefault="00FD0A27" w:rsidP="00FD0A27">
      <w:pPr>
        <w:keepNext/>
        <w:keepLines/>
        <w:pBdr>
          <w:top w:val="nil"/>
          <w:left w:val="nil"/>
          <w:bottom w:val="nil"/>
          <w:right w:val="nil"/>
          <w:between w:val="nil"/>
        </w:pBdr>
      </w:pPr>
      <w:bookmarkStart w:id="8" w:name="_heading=h.60bp4bl58eo6" w:colFirst="0" w:colLast="0"/>
      <w:bookmarkEnd w:id="8"/>
      <w:r w:rsidRPr="00CD1117">
        <w:t xml:space="preserve">En cumplimiento al artículo 162 de la Ley de Transparencia y Acceso a la Información Pública del Estado de México y Municipios, el </w:t>
      </w:r>
      <w:r w:rsidR="00E35122" w:rsidRPr="00CD1117">
        <w:rPr>
          <w:b/>
        </w:rPr>
        <w:t>dieciséis</w:t>
      </w:r>
      <w:r w:rsidRPr="00CD1117">
        <w:rPr>
          <w:b/>
        </w:rPr>
        <w:t xml:space="preserve"> de </w:t>
      </w:r>
      <w:r w:rsidR="00E35122" w:rsidRPr="00CD1117">
        <w:rPr>
          <w:b/>
        </w:rPr>
        <w:t>octubre</w:t>
      </w:r>
      <w:r w:rsidRPr="00CD1117">
        <w:rPr>
          <w:b/>
        </w:rPr>
        <w:t xml:space="preserve"> de dos mil veinticinco</w:t>
      </w:r>
      <w:r w:rsidRPr="00CD1117">
        <w:t xml:space="preserve">, el Titular de la Unidad de Transparencia del </w:t>
      </w:r>
      <w:r w:rsidRPr="00CD1117">
        <w:rPr>
          <w:b/>
        </w:rPr>
        <w:t>SUJETO OBLIGADO</w:t>
      </w:r>
      <w:r w:rsidRPr="00CD1117">
        <w:t xml:space="preserve"> turnó la solicitud de información a</w:t>
      </w:r>
      <w:r w:rsidR="00DC6C03" w:rsidRPr="00CD1117">
        <w:t xml:space="preserve">l </w:t>
      </w:r>
      <w:r w:rsidRPr="00CD1117">
        <w:t>servidor</w:t>
      </w:r>
      <w:r w:rsidR="00DC6C03" w:rsidRPr="00CD1117">
        <w:t xml:space="preserve"> público habilitado</w:t>
      </w:r>
      <w:r w:rsidRPr="00CD1117">
        <w:t xml:space="preserve"> que estimó pertinente.</w:t>
      </w:r>
    </w:p>
    <w:p w14:paraId="260B4341" w14:textId="77777777" w:rsidR="00DC6C03" w:rsidRPr="00CD1117" w:rsidRDefault="00DC6C03" w:rsidP="00824E8C">
      <w:pPr>
        <w:rPr>
          <w:szCs w:val="22"/>
        </w:rPr>
      </w:pPr>
    </w:p>
    <w:p w14:paraId="72193B5E" w14:textId="45690627" w:rsidR="00DE3530" w:rsidRPr="00CD1117" w:rsidRDefault="00E35122" w:rsidP="00824E8C">
      <w:pPr>
        <w:pStyle w:val="Ttulo3"/>
        <w:spacing w:line="360" w:lineRule="auto"/>
        <w:rPr>
          <w:szCs w:val="22"/>
        </w:rPr>
      </w:pPr>
      <w:bookmarkStart w:id="9" w:name="_Toc215751656"/>
      <w:r w:rsidRPr="00CD1117">
        <w:rPr>
          <w:szCs w:val="22"/>
        </w:rPr>
        <w:t>c</w:t>
      </w:r>
      <w:r w:rsidR="00F77CE8" w:rsidRPr="00CD1117">
        <w:rPr>
          <w:szCs w:val="22"/>
        </w:rPr>
        <w:t>) Respuesta del Sujeto Obligado.</w:t>
      </w:r>
      <w:bookmarkEnd w:id="9"/>
    </w:p>
    <w:p w14:paraId="4D0769C7" w14:textId="325B52EC" w:rsidR="00DE3530" w:rsidRPr="00CD1117" w:rsidRDefault="00F77CE8" w:rsidP="00824E8C">
      <w:pPr>
        <w:pBdr>
          <w:top w:val="nil"/>
          <w:left w:val="nil"/>
          <w:bottom w:val="nil"/>
          <w:right w:val="nil"/>
          <w:between w:val="nil"/>
        </w:pBdr>
        <w:rPr>
          <w:color w:val="000000"/>
          <w:szCs w:val="22"/>
        </w:rPr>
      </w:pPr>
      <w:r w:rsidRPr="00CD1117">
        <w:rPr>
          <w:color w:val="000000"/>
          <w:szCs w:val="22"/>
        </w:rPr>
        <w:t xml:space="preserve">El </w:t>
      </w:r>
      <w:r w:rsidR="00E35122" w:rsidRPr="00CD1117">
        <w:rPr>
          <w:b/>
          <w:color w:val="000000"/>
          <w:szCs w:val="22"/>
        </w:rPr>
        <w:t>siete</w:t>
      </w:r>
      <w:r w:rsidRPr="00CD1117">
        <w:rPr>
          <w:b/>
          <w:color w:val="000000"/>
          <w:szCs w:val="22"/>
        </w:rPr>
        <w:t xml:space="preserve"> de </w:t>
      </w:r>
      <w:r w:rsidR="00E35122" w:rsidRPr="00CD1117">
        <w:rPr>
          <w:b/>
          <w:color w:val="000000"/>
          <w:szCs w:val="22"/>
        </w:rPr>
        <w:t>noviembre</w:t>
      </w:r>
      <w:r w:rsidRPr="00CD1117">
        <w:rPr>
          <w:b/>
          <w:color w:val="000000"/>
          <w:szCs w:val="22"/>
        </w:rPr>
        <w:t xml:space="preserve"> de dos mil veinticinco</w:t>
      </w:r>
      <w:r w:rsidRPr="00CD1117">
        <w:rPr>
          <w:color w:val="000000"/>
          <w:szCs w:val="22"/>
        </w:rPr>
        <w:t xml:space="preserve"> el Titular de la Unidad de Transparencia del </w:t>
      </w:r>
      <w:r w:rsidRPr="00CD1117">
        <w:rPr>
          <w:b/>
          <w:color w:val="000000"/>
          <w:szCs w:val="22"/>
        </w:rPr>
        <w:t>SUJETO OBLIGADO</w:t>
      </w:r>
      <w:r w:rsidRPr="00CD1117">
        <w:rPr>
          <w:color w:val="000000"/>
          <w:szCs w:val="22"/>
        </w:rPr>
        <w:t xml:space="preserve"> notificó la siguiente respuesta a través del </w:t>
      </w:r>
      <w:r w:rsidRPr="00CD1117">
        <w:rPr>
          <w:b/>
          <w:color w:val="000000"/>
          <w:szCs w:val="22"/>
        </w:rPr>
        <w:t>SAIMEX</w:t>
      </w:r>
      <w:r w:rsidRPr="00CD1117">
        <w:rPr>
          <w:color w:val="000000"/>
          <w:szCs w:val="22"/>
        </w:rPr>
        <w:t>:</w:t>
      </w:r>
    </w:p>
    <w:p w14:paraId="3071CF09" w14:textId="77777777" w:rsidR="00DE3530" w:rsidRPr="00CD1117" w:rsidRDefault="00DE3530" w:rsidP="00824E8C">
      <w:pPr>
        <w:tabs>
          <w:tab w:val="left" w:pos="4667"/>
        </w:tabs>
        <w:ind w:left="567" w:right="567"/>
        <w:rPr>
          <w:b/>
          <w:szCs w:val="22"/>
        </w:rPr>
      </w:pPr>
    </w:p>
    <w:p w14:paraId="0B6A7A07" w14:textId="026D4711" w:rsidR="00E35122" w:rsidRPr="00CD1117" w:rsidRDefault="00F77CE8" w:rsidP="00E35122">
      <w:pPr>
        <w:pStyle w:val="Puesto"/>
        <w:jc w:val="right"/>
        <w:rPr>
          <w:szCs w:val="22"/>
        </w:rPr>
      </w:pPr>
      <w:r w:rsidRPr="00CD1117">
        <w:rPr>
          <w:szCs w:val="22"/>
        </w:rPr>
        <w:t>“</w:t>
      </w:r>
      <w:r w:rsidR="00E35122" w:rsidRPr="00CD1117">
        <w:rPr>
          <w:szCs w:val="22"/>
        </w:rPr>
        <w:t>Ecatepec de Morelos, México a 07 de Noviembre de 2025</w:t>
      </w:r>
    </w:p>
    <w:p w14:paraId="0ED82787" w14:textId="77777777" w:rsidR="00E35122" w:rsidRPr="00CD1117" w:rsidRDefault="00E35122" w:rsidP="00E35122">
      <w:pPr>
        <w:pStyle w:val="Puesto"/>
        <w:jc w:val="right"/>
        <w:rPr>
          <w:szCs w:val="22"/>
        </w:rPr>
      </w:pPr>
      <w:r w:rsidRPr="00CD1117">
        <w:rPr>
          <w:szCs w:val="22"/>
        </w:rPr>
        <w:t>Nombre del solicitante: C. Solicitante</w:t>
      </w:r>
    </w:p>
    <w:p w14:paraId="15711660" w14:textId="77777777" w:rsidR="00E35122" w:rsidRPr="00CD1117" w:rsidRDefault="00E35122" w:rsidP="00E35122">
      <w:pPr>
        <w:pStyle w:val="Puesto"/>
        <w:jc w:val="right"/>
        <w:rPr>
          <w:szCs w:val="22"/>
        </w:rPr>
      </w:pPr>
      <w:r w:rsidRPr="00CD1117">
        <w:rPr>
          <w:szCs w:val="22"/>
        </w:rPr>
        <w:t>Folio de la solicitud: 00836/ECATEPEC/IP/2025</w:t>
      </w:r>
    </w:p>
    <w:p w14:paraId="354C0FBF" w14:textId="77777777" w:rsidR="00E35122" w:rsidRPr="00CD1117" w:rsidRDefault="00E35122" w:rsidP="00E35122"/>
    <w:p w14:paraId="2E741A6C" w14:textId="77777777" w:rsidR="00E35122" w:rsidRPr="00CD1117" w:rsidRDefault="00E35122" w:rsidP="00E35122">
      <w:pPr>
        <w:pStyle w:val="Puesto"/>
        <w:rPr>
          <w:szCs w:val="22"/>
        </w:rPr>
      </w:pPr>
      <w:r w:rsidRPr="00CD1117">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204F18C" w14:textId="77777777" w:rsidR="00E35122" w:rsidRPr="00CD1117" w:rsidRDefault="00E35122" w:rsidP="00E35122"/>
    <w:p w14:paraId="372667E5" w14:textId="77777777" w:rsidR="00E35122" w:rsidRPr="00CD1117" w:rsidRDefault="00E35122" w:rsidP="00E35122">
      <w:pPr>
        <w:pStyle w:val="Puesto"/>
        <w:rPr>
          <w:szCs w:val="22"/>
        </w:rPr>
      </w:pPr>
      <w:r w:rsidRPr="00CD1117">
        <w:rPr>
          <w:szCs w:val="22"/>
        </w:rPr>
        <w:t>Se anexa información.</w:t>
      </w:r>
    </w:p>
    <w:p w14:paraId="52B36C90" w14:textId="77777777" w:rsidR="00E35122" w:rsidRPr="00CD1117" w:rsidRDefault="00E35122" w:rsidP="00E35122"/>
    <w:p w14:paraId="576C7AAE" w14:textId="77777777" w:rsidR="00E35122" w:rsidRPr="00CD1117" w:rsidRDefault="00E35122" w:rsidP="00E35122">
      <w:pPr>
        <w:pStyle w:val="Puesto"/>
        <w:rPr>
          <w:szCs w:val="22"/>
        </w:rPr>
      </w:pPr>
      <w:r w:rsidRPr="00CD1117">
        <w:rPr>
          <w:szCs w:val="22"/>
        </w:rPr>
        <w:t>ATENTAMENTE</w:t>
      </w:r>
    </w:p>
    <w:p w14:paraId="4018E959" w14:textId="77AB51C7" w:rsidR="00DE3530" w:rsidRPr="00CD1117" w:rsidRDefault="00E35122" w:rsidP="00E35122">
      <w:pPr>
        <w:pStyle w:val="Puesto"/>
        <w:rPr>
          <w:szCs w:val="22"/>
        </w:rPr>
      </w:pPr>
      <w:r w:rsidRPr="00CD1117">
        <w:rPr>
          <w:szCs w:val="22"/>
        </w:rPr>
        <w:t>Cristina Muñoz Gallardo</w:t>
      </w:r>
      <w:r w:rsidR="00F77CE8" w:rsidRPr="00CD1117">
        <w:rPr>
          <w:szCs w:val="22"/>
        </w:rPr>
        <w:t>”</w:t>
      </w:r>
    </w:p>
    <w:p w14:paraId="16BCD879" w14:textId="77777777" w:rsidR="00DE3530" w:rsidRPr="00CD1117" w:rsidRDefault="00DE3530" w:rsidP="00FD0A27">
      <w:pPr>
        <w:pBdr>
          <w:top w:val="nil"/>
          <w:left w:val="nil"/>
          <w:bottom w:val="nil"/>
          <w:right w:val="nil"/>
          <w:between w:val="nil"/>
        </w:pBdr>
        <w:ind w:right="-28"/>
        <w:rPr>
          <w:szCs w:val="22"/>
        </w:rPr>
      </w:pPr>
    </w:p>
    <w:p w14:paraId="4BBF9182" w14:textId="77777777" w:rsidR="006249C9" w:rsidRPr="00CD1117" w:rsidRDefault="006249C9" w:rsidP="00FD0A27">
      <w:pPr>
        <w:pBdr>
          <w:top w:val="nil"/>
          <w:left w:val="nil"/>
          <w:bottom w:val="nil"/>
          <w:right w:val="nil"/>
          <w:between w:val="nil"/>
        </w:pBdr>
        <w:ind w:right="-28"/>
        <w:rPr>
          <w:szCs w:val="22"/>
        </w:rPr>
      </w:pPr>
    </w:p>
    <w:p w14:paraId="65C944F7" w14:textId="50F3087C" w:rsidR="00DE3530" w:rsidRPr="00CD1117" w:rsidRDefault="00F77CE8" w:rsidP="00FD0A27">
      <w:pPr>
        <w:pBdr>
          <w:top w:val="nil"/>
          <w:left w:val="nil"/>
          <w:bottom w:val="nil"/>
          <w:right w:val="nil"/>
          <w:between w:val="nil"/>
        </w:pBdr>
        <w:ind w:right="-28"/>
        <w:rPr>
          <w:szCs w:val="22"/>
        </w:rPr>
      </w:pPr>
      <w:r w:rsidRPr="00CD1117">
        <w:rPr>
          <w:szCs w:val="22"/>
        </w:rPr>
        <w:t xml:space="preserve">A la respuesta, </w:t>
      </w:r>
      <w:r w:rsidRPr="00CD1117">
        <w:rPr>
          <w:b/>
          <w:szCs w:val="22"/>
        </w:rPr>
        <w:t>EL SUJETO OBLIGADO</w:t>
      </w:r>
      <w:r w:rsidRPr="00CD1117">
        <w:rPr>
          <w:szCs w:val="22"/>
        </w:rPr>
        <w:t xml:space="preserve"> </w:t>
      </w:r>
      <w:r w:rsidR="00E35122" w:rsidRPr="00CD1117">
        <w:rPr>
          <w:szCs w:val="22"/>
        </w:rPr>
        <w:t>anexó</w:t>
      </w:r>
      <w:r w:rsidRPr="00CD1117">
        <w:rPr>
          <w:szCs w:val="22"/>
        </w:rPr>
        <w:t xml:space="preserve"> </w:t>
      </w:r>
      <w:r w:rsidR="00E35122" w:rsidRPr="00CD1117">
        <w:rPr>
          <w:szCs w:val="22"/>
        </w:rPr>
        <w:t>el archivo digital</w:t>
      </w:r>
      <w:r w:rsidR="00CF0166" w:rsidRPr="00CD1117">
        <w:rPr>
          <w:szCs w:val="22"/>
        </w:rPr>
        <w:t xml:space="preserve"> que a continuación se describe</w:t>
      </w:r>
      <w:r w:rsidRPr="00CD1117">
        <w:rPr>
          <w:szCs w:val="22"/>
        </w:rPr>
        <w:t>:</w:t>
      </w:r>
    </w:p>
    <w:p w14:paraId="75679B9B" w14:textId="77777777" w:rsidR="00DE3530" w:rsidRPr="00CD1117" w:rsidRDefault="00DE3530" w:rsidP="00FD0A27">
      <w:pPr>
        <w:pBdr>
          <w:top w:val="nil"/>
          <w:left w:val="nil"/>
          <w:bottom w:val="nil"/>
          <w:right w:val="nil"/>
          <w:between w:val="nil"/>
        </w:pBdr>
        <w:ind w:right="-28"/>
        <w:rPr>
          <w:szCs w:val="22"/>
        </w:rPr>
      </w:pPr>
    </w:p>
    <w:p w14:paraId="0155105C" w14:textId="41492E2B" w:rsidR="00525EBE" w:rsidRPr="00CD1117" w:rsidRDefault="00A3695A" w:rsidP="00E35122">
      <w:pPr>
        <w:numPr>
          <w:ilvl w:val="0"/>
          <w:numId w:val="17"/>
        </w:numPr>
        <w:pBdr>
          <w:top w:val="nil"/>
          <w:left w:val="nil"/>
          <w:bottom w:val="nil"/>
          <w:right w:val="nil"/>
          <w:between w:val="nil"/>
        </w:pBdr>
        <w:ind w:right="-28"/>
        <w:rPr>
          <w:rFonts w:eastAsia="Palatino Linotype" w:cs="Palatino Linotype"/>
          <w:b/>
          <w:i/>
          <w:color w:val="000000"/>
          <w:szCs w:val="22"/>
        </w:rPr>
      </w:pPr>
      <w:r w:rsidRPr="00CD1117">
        <w:rPr>
          <w:rFonts w:eastAsia="Palatino Linotype" w:cs="Palatino Linotype"/>
          <w:b/>
          <w:i/>
          <w:color w:val="000000"/>
          <w:szCs w:val="22"/>
        </w:rPr>
        <w:lastRenderedPageBreak/>
        <w:t>“</w:t>
      </w:r>
      <w:r w:rsidR="00E35122" w:rsidRPr="00CD1117">
        <w:rPr>
          <w:rFonts w:eastAsia="Palatino Linotype" w:cs="Palatino Linotype"/>
          <w:b/>
          <w:i/>
          <w:color w:val="000000"/>
          <w:szCs w:val="22"/>
        </w:rPr>
        <w:t>Document_251107_101436.pdf</w:t>
      </w:r>
      <w:r w:rsidRPr="00CD1117">
        <w:rPr>
          <w:rFonts w:eastAsia="Palatino Linotype" w:cs="Palatino Linotype"/>
          <w:b/>
          <w:i/>
          <w:color w:val="000000"/>
          <w:szCs w:val="22"/>
        </w:rPr>
        <w:t xml:space="preserve">”: </w:t>
      </w:r>
      <w:r w:rsidRPr="00CD1117">
        <w:rPr>
          <w:rFonts w:eastAsia="Palatino Linotype" w:cs="Palatino Linotype"/>
          <w:color w:val="000000"/>
          <w:szCs w:val="22"/>
        </w:rPr>
        <w:t xml:space="preserve">documento </w:t>
      </w:r>
      <w:r w:rsidR="00380BE4" w:rsidRPr="00CD1117">
        <w:rPr>
          <w:rFonts w:eastAsia="Palatino Linotype" w:cs="Palatino Linotype"/>
          <w:color w:val="000000"/>
          <w:szCs w:val="22"/>
        </w:rPr>
        <w:t>que contiene</w:t>
      </w:r>
      <w:r w:rsidR="001B2308" w:rsidRPr="00CD1117">
        <w:rPr>
          <w:rFonts w:eastAsia="Palatino Linotype" w:cs="Palatino Linotype"/>
          <w:color w:val="000000"/>
          <w:szCs w:val="22"/>
        </w:rPr>
        <w:t xml:space="preserve"> </w:t>
      </w:r>
      <w:r w:rsidR="00E35122" w:rsidRPr="00CD1117">
        <w:rPr>
          <w:rFonts w:eastAsia="Palatino Linotype" w:cs="Palatino Linotype"/>
          <w:color w:val="000000"/>
          <w:szCs w:val="22"/>
        </w:rPr>
        <w:t>el oficio con número de registro TM/ECA/CA/7409/2025, suscrito por el Tesorero Municipal, por medio del cual manifiesta que la información requerida debe ser clasificada como reservada</w:t>
      </w:r>
      <w:r w:rsidR="00E77993" w:rsidRPr="00CD1117">
        <w:rPr>
          <w:rFonts w:eastAsia="Palatino Linotype" w:cs="Palatino Linotype"/>
          <w:color w:val="000000"/>
          <w:szCs w:val="22"/>
        </w:rPr>
        <w:t>, por un periodo de cinco años, en virtud de que su difusión puede ser utilizada por terceros ajenos al municipio o por las instituciones bancarias para cometer ilícitos en perjuicio del patrimonio.</w:t>
      </w:r>
    </w:p>
    <w:p w14:paraId="3C4F2E43" w14:textId="77777777" w:rsidR="00407735" w:rsidRPr="00CD1117" w:rsidRDefault="00407735" w:rsidP="00E35122">
      <w:pPr>
        <w:pBdr>
          <w:top w:val="nil"/>
          <w:left w:val="nil"/>
          <w:bottom w:val="nil"/>
          <w:right w:val="nil"/>
          <w:between w:val="nil"/>
        </w:pBdr>
        <w:ind w:right="-28"/>
        <w:rPr>
          <w:rFonts w:eastAsia="Palatino Linotype" w:cs="Palatino Linotype"/>
          <w:b/>
          <w:i/>
          <w:color w:val="000000"/>
          <w:szCs w:val="22"/>
        </w:rPr>
      </w:pPr>
    </w:p>
    <w:p w14:paraId="2EED7434" w14:textId="77777777" w:rsidR="00DE3530" w:rsidRPr="00CD1117" w:rsidRDefault="00F77CE8" w:rsidP="00824E8C">
      <w:pPr>
        <w:pStyle w:val="Ttulo2"/>
        <w:jc w:val="left"/>
        <w:rPr>
          <w:szCs w:val="22"/>
        </w:rPr>
      </w:pPr>
      <w:bookmarkStart w:id="10" w:name="_Toc215751657"/>
      <w:r w:rsidRPr="00CD1117">
        <w:rPr>
          <w:szCs w:val="22"/>
        </w:rPr>
        <w:t>DEL RECURSO DE REVISIÓN</w:t>
      </w:r>
      <w:bookmarkEnd w:id="10"/>
    </w:p>
    <w:p w14:paraId="668FB014" w14:textId="77777777" w:rsidR="00DE3530" w:rsidRPr="00CD1117" w:rsidRDefault="00F77CE8" w:rsidP="00824E8C">
      <w:pPr>
        <w:pStyle w:val="Ttulo3"/>
        <w:spacing w:line="360" w:lineRule="auto"/>
        <w:rPr>
          <w:szCs w:val="22"/>
        </w:rPr>
      </w:pPr>
      <w:bookmarkStart w:id="11" w:name="_Toc215751658"/>
      <w:r w:rsidRPr="00CD1117">
        <w:rPr>
          <w:szCs w:val="22"/>
        </w:rPr>
        <w:t>a) Interposición del Recurso de Revisión.</w:t>
      </w:r>
      <w:bookmarkEnd w:id="11"/>
    </w:p>
    <w:p w14:paraId="3162CA28" w14:textId="3C26DF9E" w:rsidR="00DE3530" w:rsidRPr="00CD1117" w:rsidRDefault="00F77CE8" w:rsidP="00824E8C">
      <w:pPr>
        <w:ind w:right="-28"/>
        <w:rPr>
          <w:szCs w:val="22"/>
        </w:rPr>
      </w:pPr>
      <w:r w:rsidRPr="00CD1117">
        <w:rPr>
          <w:szCs w:val="22"/>
        </w:rPr>
        <w:t xml:space="preserve">El </w:t>
      </w:r>
      <w:r w:rsidR="00E36A71" w:rsidRPr="00CD1117">
        <w:rPr>
          <w:b/>
          <w:szCs w:val="22"/>
        </w:rPr>
        <w:t>ocho</w:t>
      </w:r>
      <w:r w:rsidRPr="00CD1117">
        <w:rPr>
          <w:b/>
          <w:szCs w:val="22"/>
        </w:rPr>
        <w:t xml:space="preserve"> de </w:t>
      </w:r>
      <w:r w:rsidR="00E36A71" w:rsidRPr="00CD1117">
        <w:rPr>
          <w:b/>
          <w:szCs w:val="22"/>
        </w:rPr>
        <w:t>noviembre</w:t>
      </w:r>
      <w:r w:rsidRPr="00CD1117">
        <w:rPr>
          <w:b/>
          <w:szCs w:val="22"/>
        </w:rPr>
        <w:t xml:space="preserve"> de dos mil veinticinco</w:t>
      </w:r>
      <w:r w:rsidRPr="00CD1117">
        <w:rPr>
          <w:szCs w:val="22"/>
        </w:rPr>
        <w:t xml:space="preserve"> </w:t>
      </w:r>
      <w:r w:rsidRPr="00CD1117">
        <w:rPr>
          <w:b/>
          <w:szCs w:val="22"/>
        </w:rPr>
        <w:t>LA PARTE RECURRENTE</w:t>
      </w:r>
      <w:r w:rsidRPr="00CD1117">
        <w:rPr>
          <w:szCs w:val="22"/>
        </w:rPr>
        <w:t xml:space="preserve"> interpuso el recurso de revisión en contra de la respuesta emitida por el </w:t>
      </w:r>
      <w:r w:rsidRPr="00CD1117">
        <w:rPr>
          <w:b/>
          <w:szCs w:val="22"/>
        </w:rPr>
        <w:t>SUJETO OBLIGADO</w:t>
      </w:r>
      <w:r w:rsidRPr="00CD1117">
        <w:rPr>
          <w:szCs w:val="22"/>
        </w:rPr>
        <w:t xml:space="preserve">, mismo que fue registrado en </w:t>
      </w:r>
      <w:r w:rsidRPr="00CD1117">
        <w:rPr>
          <w:b/>
          <w:szCs w:val="22"/>
        </w:rPr>
        <w:t>EL SAIMEX</w:t>
      </w:r>
      <w:r w:rsidRPr="00CD1117">
        <w:rPr>
          <w:szCs w:val="22"/>
        </w:rPr>
        <w:t xml:space="preserve"> con el número de expediente </w:t>
      </w:r>
      <w:r w:rsidR="00E36A71" w:rsidRPr="00CD1117">
        <w:rPr>
          <w:b/>
          <w:szCs w:val="22"/>
        </w:rPr>
        <w:t>12907</w:t>
      </w:r>
      <w:r w:rsidRPr="00CD1117">
        <w:rPr>
          <w:b/>
          <w:szCs w:val="22"/>
        </w:rPr>
        <w:t>/INFOEM/IP/RR/2025</w:t>
      </w:r>
      <w:r w:rsidRPr="00CD1117">
        <w:rPr>
          <w:szCs w:val="22"/>
        </w:rPr>
        <w:t xml:space="preserve"> y en el cual manifiesta lo siguiente:</w:t>
      </w:r>
    </w:p>
    <w:p w14:paraId="35F220AC" w14:textId="77777777" w:rsidR="00DE3530" w:rsidRPr="00CD1117" w:rsidRDefault="00DE3530" w:rsidP="00824E8C">
      <w:pPr>
        <w:tabs>
          <w:tab w:val="left" w:pos="4667"/>
        </w:tabs>
        <w:ind w:right="539"/>
        <w:rPr>
          <w:szCs w:val="22"/>
        </w:rPr>
      </w:pPr>
    </w:p>
    <w:p w14:paraId="446EB23B" w14:textId="15B4E3ED" w:rsidR="00BF3FCA" w:rsidRPr="00CD1117" w:rsidRDefault="00F77CE8" w:rsidP="00BF3FCA">
      <w:pPr>
        <w:ind w:right="-28"/>
        <w:rPr>
          <w:b/>
          <w:szCs w:val="22"/>
        </w:rPr>
      </w:pPr>
      <w:r w:rsidRPr="00CD1117">
        <w:rPr>
          <w:b/>
          <w:szCs w:val="22"/>
        </w:rPr>
        <w:t>ACTO IMPUGNADO</w:t>
      </w:r>
      <w:r w:rsidR="00E36A71" w:rsidRPr="00CD1117">
        <w:rPr>
          <w:b/>
          <w:szCs w:val="22"/>
        </w:rPr>
        <w:t>:</w:t>
      </w:r>
    </w:p>
    <w:p w14:paraId="2DA5A3F8" w14:textId="77777777" w:rsidR="00DE3530" w:rsidRPr="00CD1117" w:rsidRDefault="00DE3530" w:rsidP="00BF3FCA">
      <w:pPr>
        <w:pStyle w:val="Puesto"/>
        <w:spacing w:line="360" w:lineRule="auto"/>
        <w:ind w:left="0"/>
        <w:rPr>
          <w:szCs w:val="22"/>
        </w:rPr>
      </w:pPr>
    </w:p>
    <w:p w14:paraId="469021E8" w14:textId="57A02397" w:rsidR="00DE3530" w:rsidRPr="00CD1117" w:rsidRDefault="00F77CE8" w:rsidP="00FD4357">
      <w:pPr>
        <w:pStyle w:val="Puesto"/>
        <w:rPr>
          <w:i w:val="0"/>
        </w:rPr>
      </w:pPr>
      <w:bookmarkStart w:id="12" w:name="_heading=h.sobqmaen7oz2" w:colFirst="0" w:colLast="0"/>
      <w:bookmarkEnd w:id="12"/>
      <w:r w:rsidRPr="00CD1117">
        <w:t>“</w:t>
      </w:r>
      <w:r w:rsidR="00E36A71" w:rsidRPr="00CD1117">
        <w:t>RESPUESTA A LA SOLICITUD 00836/ECATEPEC/IP/2025</w:t>
      </w:r>
      <w:r w:rsidRPr="00CD1117">
        <w:t xml:space="preserve">” </w:t>
      </w:r>
      <w:r w:rsidR="0074589E" w:rsidRPr="00CD1117">
        <w:rPr>
          <w:i w:val="0"/>
        </w:rPr>
        <w:t>(s</w:t>
      </w:r>
      <w:r w:rsidRPr="00CD1117">
        <w:rPr>
          <w:i w:val="0"/>
        </w:rPr>
        <w:t xml:space="preserve">ic). </w:t>
      </w:r>
    </w:p>
    <w:p w14:paraId="1A005176" w14:textId="77777777" w:rsidR="00E36A71" w:rsidRPr="00CD1117" w:rsidRDefault="00E36A71" w:rsidP="00E36A71"/>
    <w:p w14:paraId="5798BFBB" w14:textId="77777777" w:rsidR="00E36A71" w:rsidRPr="00CD1117" w:rsidRDefault="00E36A71" w:rsidP="00E36A71">
      <w:pPr>
        <w:ind w:right="-28"/>
        <w:rPr>
          <w:b/>
          <w:szCs w:val="22"/>
        </w:rPr>
      </w:pPr>
      <w:r w:rsidRPr="00CD1117">
        <w:rPr>
          <w:b/>
          <w:szCs w:val="22"/>
        </w:rPr>
        <w:t>RAZONES O MOTIVOS DE INCONFORMIDAD:</w:t>
      </w:r>
    </w:p>
    <w:p w14:paraId="40E7ED69" w14:textId="77777777" w:rsidR="0074589E" w:rsidRPr="00CD1117" w:rsidRDefault="0074589E" w:rsidP="0074589E"/>
    <w:p w14:paraId="35824673" w14:textId="7BCEAEB1" w:rsidR="00E36A71" w:rsidRPr="00CD1117" w:rsidRDefault="00E36A71" w:rsidP="00E36A71">
      <w:pPr>
        <w:pStyle w:val="Puesto"/>
      </w:pPr>
      <w:r w:rsidRPr="00CD1117">
        <w:t xml:space="preserve">“EL SERVIDOR PÚBLICO HABILITADO DEL SUJETO OBLIGADO INCURRE EN UNA NEGATIVA A ENTREGAR LA INFORMACIÓN SOLICITADA, BASÁNDOSE EN UNA CLASIFICACIÓN ARBITRARIA E ILEGAL, PUES CARECE DE FACULTADES PARA LLEVARLA A CABO Y PORQUE SE TRATA DE INFORMACIÓN PÚBLICA QUE NO PUEDE SER CLARIFICADA. POR LO ANTERIOR, SOLICITO SE REVOQUE LA RESPUESTA DEL SUJETO OBLIGADO A LA PRESENTE SOLICITUD Y SE ORDENE LA ENTREGA DE LA INFORMACIÓN QUE FUE INDICADA DE MANERA PUNTUAL Y PRECISA EN LA SOLICITUD, A TRAVÉS DE ESTA PLATAFORMA SAIMEX.” </w:t>
      </w:r>
      <w:r w:rsidRPr="00CD1117">
        <w:rPr>
          <w:i w:val="0"/>
        </w:rPr>
        <w:t>(Sic).</w:t>
      </w:r>
    </w:p>
    <w:p w14:paraId="61D58783" w14:textId="77777777" w:rsidR="00E36A71" w:rsidRPr="00CD1117" w:rsidRDefault="00E36A71" w:rsidP="0074589E"/>
    <w:p w14:paraId="197019C8" w14:textId="77777777" w:rsidR="00DE3530" w:rsidRPr="00CD1117" w:rsidRDefault="00F77CE8" w:rsidP="00824E8C">
      <w:pPr>
        <w:pStyle w:val="Ttulo3"/>
        <w:spacing w:line="360" w:lineRule="auto"/>
        <w:rPr>
          <w:szCs w:val="22"/>
        </w:rPr>
      </w:pPr>
      <w:bookmarkStart w:id="13" w:name="_Toc215751659"/>
      <w:r w:rsidRPr="00CD1117">
        <w:rPr>
          <w:szCs w:val="22"/>
        </w:rPr>
        <w:t>b) Turno del Recurso de Revisión.</w:t>
      </w:r>
      <w:bookmarkEnd w:id="13"/>
    </w:p>
    <w:p w14:paraId="7C99C819" w14:textId="434004A9" w:rsidR="00DE3530" w:rsidRPr="00CD1117" w:rsidRDefault="00F77CE8" w:rsidP="00824E8C">
      <w:pPr>
        <w:rPr>
          <w:szCs w:val="22"/>
        </w:rPr>
      </w:pPr>
      <w:r w:rsidRPr="00CD1117">
        <w:rPr>
          <w:szCs w:val="22"/>
        </w:rPr>
        <w:t>Con fundamento en el artículo 185, fracción I de la Ley de Transparencia y Acceso a la Información Pública del Estado de México y Municipios, el</w:t>
      </w:r>
      <w:r w:rsidRPr="00CD1117">
        <w:rPr>
          <w:b/>
          <w:szCs w:val="22"/>
        </w:rPr>
        <w:t xml:space="preserve"> </w:t>
      </w:r>
      <w:r w:rsidR="00E36A71" w:rsidRPr="00CD1117">
        <w:rPr>
          <w:b/>
          <w:szCs w:val="22"/>
        </w:rPr>
        <w:t>ocho</w:t>
      </w:r>
      <w:r w:rsidR="00BF3FCA" w:rsidRPr="00CD1117">
        <w:rPr>
          <w:b/>
          <w:szCs w:val="22"/>
        </w:rPr>
        <w:t xml:space="preserve"> </w:t>
      </w:r>
      <w:r w:rsidRPr="00CD1117">
        <w:rPr>
          <w:b/>
          <w:szCs w:val="22"/>
        </w:rPr>
        <w:t xml:space="preserve">de </w:t>
      </w:r>
      <w:r w:rsidR="00E36A71" w:rsidRPr="00CD1117">
        <w:rPr>
          <w:b/>
          <w:szCs w:val="22"/>
        </w:rPr>
        <w:t>noviembre</w:t>
      </w:r>
      <w:r w:rsidRPr="00CD1117">
        <w:rPr>
          <w:b/>
          <w:szCs w:val="22"/>
        </w:rPr>
        <w:t xml:space="preserve"> de dos mil veinticinco</w:t>
      </w:r>
      <w:r w:rsidRPr="00CD1117">
        <w:rPr>
          <w:szCs w:val="22"/>
        </w:rPr>
        <w:t xml:space="preserve"> se turnó el recurso de revisión a través del SAIMEX a la </w:t>
      </w:r>
      <w:r w:rsidRPr="00CD1117">
        <w:rPr>
          <w:b/>
          <w:szCs w:val="22"/>
        </w:rPr>
        <w:t>Comisionada Sharon Cristina Morales Martínez</w:t>
      </w:r>
      <w:r w:rsidRPr="00CD1117">
        <w:rPr>
          <w:szCs w:val="22"/>
        </w:rPr>
        <w:t xml:space="preserve">, a efecto de decretar su admisión o </w:t>
      </w:r>
      <w:proofErr w:type="spellStart"/>
      <w:r w:rsidRPr="00CD1117">
        <w:rPr>
          <w:szCs w:val="22"/>
        </w:rPr>
        <w:t>desechamiento</w:t>
      </w:r>
      <w:proofErr w:type="spellEnd"/>
      <w:r w:rsidRPr="00CD1117">
        <w:rPr>
          <w:szCs w:val="22"/>
        </w:rPr>
        <w:t>.</w:t>
      </w:r>
    </w:p>
    <w:p w14:paraId="329E5AFF" w14:textId="77777777" w:rsidR="00DE3530" w:rsidRPr="00CD1117" w:rsidRDefault="00DE3530" w:rsidP="00824E8C">
      <w:pPr>
        <w:rPr>
          <w:szCs w:val="22"/>
        </w:rPr>
      </w:pPr>
    </w:p>
    <w:p w14:paraId="0015C27B" w14:textId="77777777" w:rsidR="00DE3530" w:rsidRPr="00CD1117" w:rsidRDefault="00F77CE8" w:rsidP="00824E8C">
      <w:pPr>
        <w:pStyle w:val="Ttulo3"/>
        <w:spacing w:line="360" w:lineRule="auto"/>
        <w:rPr>
          <w:szCs w:val="22"/>
        </w:rPr>
      </w:pPr>
      <w:bookmarkStart w:id="14" w:name="_Toc215751660"/>
      <w:r w:rsidRPr="00CD1117">
        <w:rPr>
          <w:szCs w:val="22"/>
        </w:rPr>
        <w:t>c) Admisión del Recurso de Revisión.</w:t>
      </w:r>
      <w:bookmarkEnd w:id="14"/>
    </w:p>
    <w:p w14:paraId="5DD293FE" w14:textId="41E2ACB9" w:rsidR="00DE3530" w:rsidRPr="00CD1117" w:rsidRDefault="00F77CE8" w:rsidP="00824E8C">
      <w:pPr>
        <w:rPr>
          <w:color w:val="000000"/>
          <w:szCs w:val="22"/>
        </w:rPr>
      </w:pPr>
      <w:r w:rsidRPr="00CD1117">
        <w:rPr>
          <w:color w:val="000000"/>
          <w:szCs w:val="22"/>
        </w:rPr>
        <w:t xml:space="preserve">El </w:t>
      </w:r>
      <w:r w:rsidR="00E36A71" w:rsidRPr="00CD1117">
        <w:rPr>
          <w:b/>
          <w:szCs w:val="22"/>
        </w:rPr>
        <w:t>trece</w:t>
      </w:r>
      <w:r w:rsidR="00BF3FCA" w:rsidRPr="00CD1117">
        <w:rPr>
          <w:b/>
          <w:szCs w:val="22"/>
        </w:rPr>
        <w:t xml:space="preserve"> </w:t>
      </w:r>
      <w:r w:rsidRPr="00CD1117">
        <w:rPr>
          <w:b/>
          <w:szCs w:val="22"/>
        </w:rPr>
        <w:t xml:space="preserve">de </w:t>
      </w:r>
      <w:r w:rsidR="00E36A71" w:rsidRPr="00CD1117">
        <w:rPr>
          <w:b/>
          <w:szCs w:val="22"/>
        </w:rPr>
        <w:t>noviembre</w:t>
      </w:r>
      <w:r w:rsidRPr="00CD1117">
        <w:rPr>
          <w:b/>
          <w:szCs w:val="22"/>
        </w:rPr>
        <w:t xml:space="preserve"> de dos mil veinticinco</w:t>
      </w:r>
      <w:r w:rsidRPr="00CD1117">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CD1117" w:rsidRDefault="00DE3530" w:rsidP="00824E8C">
      <w:pPr>
        <w:rPr>
          <w:b/>
          <w:szCs w:val="22"/>
        </w:rPr>
      </w:pPr>
    </w:p>
    <w:p w14:paraId="6E612519" w14:textId="0197BB92" w:rsidR="007E7405" w:rsidRPr="00CD1117" w:rsidRDefault="007E7405" w:rsidP="007E7405">
      <w:pPr>
        <w:pStyle w:val="Ttulo3"/>
        <w:spacing w:line="360" w:lineRule="auto"/>
      </w:pPr>
      <w:bookmarkStart w:id="15" w:name="_Toc213332768"/>
      <w:bookmarkStart w:id="16" w:name="_Toc215751661"/>
      <w:r w:rsidRPr="00CD1117">
        <w:t>d) Informe justificado del Sujeto Obligado.</w:t>
      </w:r>
      <w:bookmarkEnd w:id="15"/>
      <w:bookmarkEnd w:id="16"/>
    </w:p>
    <w:p w14:paraId="1FD92AD1" w14:textId="22E64777" w:rsidR="007E7405" w:rsidRPr="00CD1117" w:rsidRDefault="007E7405" w:rsidP="007E7405">
      <w:pPr>
        <w:rPr>
          <w:szCs w:val="22"/>
        </w:rPr>
      </w:pPr>
      <w:bookmarkStart w:id="17" w:name="_heading=h.26in1rg" w:colFirst="0" w:colLast="0"/>
      <w:bookmarkStart w:id="18" w:name="_heading=h.aqx94ywn653m" w:colFirst="0" w:colLast="0"/>
      <w:bookmarkEnd w:id="17"/>
      <w:bookmarkEnd w:id="18"/>
      <w:r w:rsidRPr="00CD1117">
        <w:rPr>
          <w:szCs w:val="22"/>
        </w:rPr>
        <w:t xml:space="preserve">El </w:t>
      </w:r>
      <w:r w:rsidRPr="00CD1117">
        <w:rPr>
          <w:b/>
          <w:szCs w:val="22"/>
        </w:rPr>
        <w:t>veinticuatro</w:t>
      </w:r>
      <w:r w:rsidR="00DE7008" w:rsidRPr="00CD1117">
        <w:rPr>
          <w:b/>
          <w:szCs w:val="22"/>
        </w:rPr>
        <w:t xml:space="preserve"> y veintiocho</w:t>
      </w:r>
      <w:r w:rsidRPr="00CD1117">
        <w:rPr>
          <w:b/>
          <w:szCs w:val="22"/>
        </w:rPr>
        <w:t xml:space="preserve"> de </w:t>
      </w:r>
      <w:r w:rsidR="00E36A71" w:rsidRPr="00CD1117">
        <w:rPr>
          <w:b/>
          <w:szCs w:val="22"/>
        </w:rPr>
        <w:t>noviembre</w:t>
      </w:r>
      <w:r w:rsidRPr="00CD1117">
        <w:rPr>
          <w:b/>
          <w:szCs w:val="22"/>
        </w:rPr>
        <w:t xml:space="preserve"> de dos mil veinticinco EL SUJETO OBLIGADO</w:t>
      </w:r>
      <w:r w:rsidRPr="00CD1117">
        <w:rPr>
          <w:szCs w:val="22"/>
        </w:rPr>
        <w:t xml:space="preserve"> remitió conforme a su derecho, los archivos digitales que se describen a continuación:</w:t>
      </w:r>
    </w:p>
    <w:p w14:paraId="694C5BC8" w14:textId="77777777" w:rsidR="007E7405" w:rsidRPr="00CD1117" w:rsidRDefault="007E7405" w:rsidP="007E7405">
      <w:pPr>
        <w:rPr>
          <w:szCs w:val="22"/>
        </w:rPr>
      </w:pPr>
    </w:p>
    <w:p w14:paraId="3169E8EA" w14:textId="7402DA02" w:rsidR="007E7405" w:rsidRPr="00CD1117" w:rsidRDefault="007E7405" w:rsidP="00E36A71">
      <w:pPr>
        <w:numPr>
          <w:ilvl w:val="0"/>
          <w:numId w:val="10"/>
        </w:numPr>
        <w:pBdr>
          <w:top w:val="nil"/>
          <w:left w:val="nil"/>
          <w:bottom w:val="nil"/>
          <w:right w:val="nil"/>
          <w:between w:val="nil"/>
        </w:pBdr>
        <w:rPr>
          <w:szCs w:val="22"/>
        </w:rPr>
      </w:pPr>
      <w:r w:rsidRPr="00CD1117">
        <w:rPr>
          <w:b/>
          <w:i/>
          <w:color w:val="000000"/>
          <w:szCs w:val="22"/>
        </w:rPr>
        <w:t>“</w:t>
      </w:r>
      <w:r w:rsidR="00E36A71" w:rsidRPr="00CD1117">
        <w:rPr>
          <w:b/>
          <w:i/>
          <w:color w:val="000000"/>
          <w:szCs w:val="22"/>
        </w:rPr>
        <w:t>CT_UT_ECA_1293_2025 Informe justificado RR 12907.pdf</w:t>
      </w:r>
      <w:r w:rsidR="00E36A71" w:rsidRPr="00CD1117">
        <w:rPr>
          <w:b/>
          <w:i/>
          <w:color w:val="000000"/>
          <w:szCs w:val="22"/>
        </w:rPr>
        <w:tab/>
      </w:r>
      <w:r w:rsidRPr="00CD1117">
        <w:rPr>
          <w:b/>
          <w:i/>
          <w:color w:val="000000"/>
          <w:szCs w:val="22"/>
        </w:rPr>
        <w:t>“</w:t>
      </w:r>
      <w:r w:rsidRPr="00CD1117">
        <w:rPr>
          <w:color w:val="000000"/>
          <w:szCs w:val="22"/>
        </w:rPr>
        <w:t xml:space="preserve">: documento que contiene el oficio con número de registro </w:t>
      </w:r>
      <w:r w:rsidR="00E36A71" w:rsidRPr="00CD1117">
        <w:rPr>
          <w:color w:val="000000"/>
          <w:szCs w:val="22"/>
        </w:rPr>
        <w:t xml:space="preserve">CT/UT/ECA/1293/2025, suscrito por la Titular de la </w:t>
      </w:r>
      <w:r w:rsidRPr="00CD1117">
        <w:t>Unidad de Transparencia</w:t>
      </w:r>
      <w:r w:rsidRPr="00CD1117">
        <w:rPr>
          <w:rFonts w:eastAsia="Palatino Linotype" w:cs="Palatino Linotype"/>
          <w:color w:val="000000"/>
          <w:szCs w:val="22"/>
        </w:rPr>
        <w:t>, por medio del cual se ratifica la repuesta primigenia.</w:t>
      </w:r>
    </w:p>
    <w:p w14:paraId="17966184" w14:textId="52A53441" w:rsidR="00E36A71" w:rsidRPr="00CD1117" w:rsidRDefault="00E36A71" w:rsidP="00E36A71">
      <w:pPr>
        <w:pBdr>
          <w:top w:val="nil"/>
          <w:left w:val="nil"/>
          <w:bottom w:val="nil"/>
          <w:right w:val="nil"/>
          <w:between w:val="nil"/>
        </w:pBdr>
        <w:ind w:left="720"/>
        <w:rPr>
          <w:szCs w:val="22"/>
        </w:rPr>
      </w:pPr>
      <w:r w:rsidRPr="00CD1117">
        <w:rPr>
          <w:color w:val="000000"/>
          <w:szCs w:val="22"/>
        </w:rPr>
        <w:t xml:space="preserve">Por otra parte se remite el oficio número </w:t>
      </w:r>
      <w:r w:rsidRPr="00CD1117">
        <w:t xml:space="preserve">TM/ECA/CA/7808/2025, firmado por el Tesorero Municipal, por medio del cual </w:t>
      </w:r>
      <w:r w:rsidR="001205E9" w:rsidRPr="00CD1117">
        <w:t xml:space="preserve">indica respecto a la inconformidad manifestada por el solicitante, en ningún momento se negó la información solicitada, toda vez que se hizo de su conocimiento que la información solicitada fue determinada como clasificada debido al riesgo que conlleva su difusión, ya que los datos contenidos </w:t>
      </w:r>
      <w:r w:rsidR="001205E9" w:rsidRPr="00CD1117">
        <w:lastRenderedPageBreak/>
        <w:t>en las documentales pueden ser utilizados por terceros ajenos al municipio o por otras personas dentro de la institución o de los bancos, para cometer ilícitos en perjuicio del patrimonio.</w:t>
      </w:r>
    </w:p>
    <w:p w14:paraId="47192A01" w14:textId="77777777" w:rsidR="007E7405" w:rsidRPr="00CD1117" w:rsidRDefault="007E7405" w:rsidP="007E7405">
      <w:pPr>
        <w:pBdr>
          <w:top w:val="nil"/>
          <w:left w:val="nil"/>
          <w:bottom w:val="nil"/>
          <w:right w:val="nil"/>
          <w:between w:val="nil"/>
        </w:pBdr>
        <w:ind w:left="720"/>
        <w:rPr>
          <w:szCs w:val="22"/>
        </w:rPr>
      </w:pPr>
    </w:p>
    <w:p w14:paraId="2B6D4FC4" w14:textId="78192CE8" w:rsidR="007E7405" w:rsidRPr="00CD1117" w:rsidRDefault="007E7405" w:rsidP="001205E9">
      <w:pPr>
        <w:numPr>
          <w:ilvl w:val="0"/>
          <w:numId w:val="10"/>
        </w:numPr>
        <w:pBdr>
          <w:top w:val="nil"/>
          <w:left w:val="nil"/>
          <w:bottom w:val="nil"/>
          <w:right w:val="nil"/>
          <w:between w:val="nil"/>
        </w:pBdr>
        <w:rPr>
          <w:szCs w:val="22"/>
        </w:rPr>
      </w:pPr>
      <w:r w:rsidRPr="00CD1117">
        <w:rPr>
          <w:b/>
          <w:i/>
          <w:color w:val="000000"/>
          <w:szCs w:val="22"/>
        </w:rPr>
        <w:t>“</w:t>
      </w:r>
      <w:r w:rsidR="001205E9" w:rsidRPr="00CD1117">
        <w:rPr>
          <w:b/>
          <w:i/>
          <w:color w:val="000000"/>
          <w:szCs w:val="22"/>
        </w:rPr>
        <w:t>33 TRIGÉSIMA TERCERA SESIÓN EXTRAORDINARIA.pdf</w:t>
      </w:r>
      <w:r w:rsidRPr="00CD1117">
        <w:rPr>
          <w:b/>
          <w:i/>
          <w:color w:val="000000"/>
          <w:szCs w:val="22"/>
        </w:rPr>
        <w:t xml:space="preserve">”: </w:t>
      </w:r>
      <w:r w:rsidRPr="00CD1117">
        <w:rPr>
          <w:color w:val="000000"/>
          <w:szCs w:val="22"/>
        </w:rPr>
        <w:t>documento</w:t>
      </w:r>
      <w:r w:rsidR="001205E9" w:rsidRPr="00CD1117">
        <w:rPr>
          <w:color w:val="000000"/>
          <w:szCs w:val="22"/>
        </w:rPr>
        <w:t xml:space="preserve"> que contiene el</w:t>
      </w:r>
      <w:r w:rsidRPr="00CD1117">
        <w:rPr>
          <w:color w:val="000000"/>
          <w:szCs w:val="22"/>
        </w:rPr>
        <w:t xml:space="preserve"> </w:t>
      </w:r>
      <w:r w:rsidR="001205E9" w:rsidRPr="00CD1117">
        <w:rPr>
          <w:color w:val="000000"/>
          <w:szCs w:val="22"/>
        </w:rPr>
        <w:t>Acta de la Trigésima Tercera Sesión Extraordinaria del Comité de Transparencia del Ayuntamiento de Ecatepec de Morelos, por medio de la cual se aprueba la clasificación de la información requerida en la solicitud registrada con el folio número 00836/ECATEPEC/IP/2025 como reservada por un periodo de cinco años.</w:t>
      </w:r>
    </w:p>
    <w:p w14:paraId="1B99DF28" w14:textId="77777777" w:rsidR="007E7405" w:rsidRPr="00CD1117" w:rsidRDefault="007E7405" w:rsidP="007E7405">
      <w:pPr>
        <w:pBdr>
          <w:top w:val="nil"/>
          <w:left w:val="nil"/>
          <w:bottom w:val="nil"/>
          <w:right w:val="nil"/>
          <w:between w:val="nil"/>
        </w:pBdr>
        <w:ind w:left="720"/>
        <w:rPr>
          <w:szCs w:val="22"/>
        </w:rPr>
      </w:pPr>
    </w:p>
    <w:p w14:paraId="636D33BD" w14:textId="0D11FE1E" w:rsidR="007E7405" w:rsidRPr="00CD1117" w:rsidRDefault="007E7405" w:rsidP="007E7405">
      <w:r w:rsidRPr="00CD1117">
        <w:t xml:space="preserve">Esta información fue puesta a la vista de </w:t>
      </w:r>
      <w:r w:rsidRPr="00CD1117">
        <w:rPr>
          <w:b/>
        </w:rPr>
        <w:t xml:space="preserve">LA PARTE RECURRENTE </w:t>
      </w:r>
      <w:r w:rsidRPr="00CD1117">
        <w:t xml:space="preserve">el </w:t>
      </w:r>
      <w:r w:rsidR="001205E9" w:rsidRPr="00CD1117">
        <w:rPr>
          <w:b/>
        </w:rPr>
        <w:t>veintiséis</w:t>
      </w:r>
      <w:r w:rsidRPr="00CD1117">
        <w:rPr>
          <w:b/>
        </w:rPr>
        <w:t xml:space="preserve"> de noviembre de dos mil veinticinco,</w:t>
      </w:r>
      <w:r w:rsidRPr="00CD1117">
        <w:t xml:space="preserve"> para que, en un plazo de tres días hábiles, manifestara lo que a su derecho conviniera, de conformidad con lo establecido en el </w:t>
      </w:r>
      <w:r w:rsidRPr="00CD1117">
        <w:rPr>
          <w:color w:val="000000"/>
        </w:rPr>
        <w:t>artículo 185, fracción III de la Ley de Transparencia y Acceso a la Información Pública del Estado de México y Municipios</w:t>
      </w:r>
      <w:r w:rsidRPr="00CD1117">
        <w:t>.</w:t>
      </w:r>
    </w:p>
    <w:p w14:paraId="556DBFBA" w14:textId="77777777" w:rsidR="007E7405" w:rsidRPr="00CD1117" w:rsidRDefault="007E7405" w:rsidP="007E7405"/>
    <w:p w14:paraId="5917659E" w14:textId="6329AD01" w:rsidR="00DE3530" w:rsidRPr="00CD1117" w:rsidRDefault="007E7405" w:rsidP="00824E8C">
      <w:pPr>
        <w:pStyle w:val="Ttulo3"/>
        <w:spacing w:line="360" w:lineRule="auto"/>
        <w:rPr>
          <w:szCs w:val="22"/>
        </w:rPr>
      </w:pPr>
      <w:bookmarkStart w:id="19" w:name="_Toc215751662"/>
      <w:r w:rsidRPr="00CD1117">
        <w:rPr>
          <w:szCs w:val="22"/>
        </w:rPr>
        <w:t>e</w:t>
      </w:r>
      <w:r w:rsidR="00F77CE8" w:rsidRPr="00CD1117">
        <w:rPr>
          <w:szCs w:val="22"/>
        </w:rPr>
        <w:t>) Manifestaciones de la Parte Recurrente.</w:t>
      </w:r>
      <w:bookmarkEnd w:id="19"/>
    </w:p>
    <w:p w14:paraId="17F375B6" w14:textId="6006C091" w:rsidR="00DE3530" w:rsidRPr="00CD1117" w:rsidRDefault="003D074B" w:rsidP="00824E8C">
      <w:pPr>
        <w:rPr>
          <w:szCs w:val="22"/>
        </w:rPr>
      </w:pPr>
      <w:r w:rsidRPr="00CD1117">
        <w:rPr>
          <w:szCs w:val="22"/>
        </w:rPr>
        <w:t xml:space="preserve">El </w:t>
      </w:r>
      <w:r w:rsidRPr="00CD1117">
        <w:rPr>
          <w:b/>
          <w:szCs w:val="22"/>
        </w:rPr>
        <w:t>veintiséis de noviembre de dos mil veinticinco LA PARTE RECURRENTE</w:t>
      </w:r>
      <w:r w:rsidRPr="00CD1117">
        <w:rPr>
          <w:szCs w:val="22"/>
        </w:rPr>
        <w:t xml:space="preserve"> anexó el archivo digital denominado “</w:t>
      </w:r>
      <w:r w:rsidRPr="00CD1117">
        <w:rPr>
          <w:i/>
          <w:szCs w:val="22"/>
        </w:rPr>
        <w:t xml:space="preserve">ECATEPEC RESERVA.pdf” </w:t>
      </w:r>
      <w:r w:rsidRPr="00CD1117">
        <w:rPr>
          <w:szCs w:val="22"/>
        </w:rPr>
        <w:t xml:space="preserve">por medio del cual manifiesta lo siguiente: </w:t>
      </w:r>
    </w:p>
    <w:p w14:paraId="7E167601" w14:textId="013141B8" w:rsidR="003D074B" w:rsidRPr="00CD1117" w:rsidRDefault="003D074B" w:rsidP="00824E8C">
      <w:pPr>
        <w:rPr>
          <w:szCs w:val="22"/>
        </w:rPr>
      </w:pPr>
    </w:p>
    <w:p w14:paraId="59B2ECAF" w14:textId="71A31461" w:rsidR="003D074B" w:rsidRPr="00CD1117" w:rsidRDefault="003D074B" w:rsidP="003D074B">
      <w:pPr>
        <w:ind w:left="851" w:right="822"/>
        <w:rPr>
          <w:i/>
          <w:szCs w:val="22"/>
        </w:rPr>
      </w:pPr>
      <w:r w:rsidRPr="00CD1117">
        <w:rPr>
          <w:i/>
        </w:rPr>
        <w:t xml:space="preserve">“LA INFORMACIÓN SOLICITADA ES DE C ARACTER PÚBLICA, SOLO SE DEBEN RESERVAR ALGUNOS ELEMENTOS QUE ESTÁN CLARAMENTE INDICADOS EN LA LEY MEDIANTE UN ACUERDO DEL COMITÉ INTERNO DE TRANSPARENCIA, PERO NO EXISTE NINGÚN FUNDAMENTO PARA RESERVARLA EN SU TOTALIDAD. POR LO </w:t>
      </w:r>
      <w:r w:rsidRPr="00CD1117">
        <w:rPr>
          <w:i/>
        </w:rPr>
        <w:lastRenderedPageBreak/>
        <w:t>ANTERIOR, SOLICITO SE REVOQUE LA RESPUESTA DEL SUJETO OBLIGADO A LA PRESENTE SOLICITUD DE INFORMACIÓN Y SE ORDENE LA ENTREGA DE LA INFORMACIÓN SOLICITADA DE MANERA PUNTUAL Y PRECISA A TRAVÉS DE ESTE SISTEMA ELECTRÓNICO SAIMEX.”</w:t>
      </w:r>
    </w:p>
    <w:p w14:paraId="41E679DD" w14:textId="77777777" w:rsidR="003D074B" w:rsidRPr="00CD1117" w:rsidRDefault="003D074B" w:rsidP="00824E8C">
      <w:pPr>
        <w:rPr>
          <w:color w:val="000000"/>
          <w:szCs w:val="22"/>
        </w:rPr>
      </w:pPr>
    </w:p>
    <w:p w14:paraId="71F7818F" w14:textId="11DBEF0B" w:rsidR="00DE3530" w:rsidRPr="00CD1117" w:rsidRDefault="007E7405" w:rsidP="00824E8C">
      <w:pPr>
        <w:pStyle w:val="Ttulo3"/>
        <w:spacing w:line="360" w:lineRule="auto"/>
        <w:rPr>
          <w:szCs w:val="22"/>
        </w:rPr>
      </w:pPr>
      <w:bookmarkStart w:id="20" w:name="_Toc215751663"/>
      <w:r w:rsidRPr="00CD1117">
        <w:rPr>
          <w:szCs w:val="22"/>
        </w:rPr>
        <w:t>f</w:t>
      </w:r>
      <w:r w:rsidR="00F77CE8" w:rsidRPr="00CD1117">
        <w:rPr>
          <w:szCs w:val="22"/>
        </w:rPr>
        <w:t>) Cierre de instrucción.</w:t>
      </w:r>
      <w:bookmarkEnd w:id="20"/>
    </w:p>
    <w:p w14:paraId="3F323EDD" w14:textId="624FA5BB" w:rsidR="00DE3530" w:rsidRPr="00CD1117" w:rsidRDefault="00F77CE8" w:rsidP="00824E8C">
      <w:pPr>
        <w:rPr>
          <w:color w:val="000000"/>
          <w:szCs w:val="22"/>
        </w:rPr>
      </w:pPr>
      <w:bookmarkStart w:id="21" w:name="_heading=h.35nkun2" w:colFirst="0" w:colLast="0"/>
      <w:bookmarkEnd w:id="21"/>
      <w:r w:rsidRPr="00CD1117">
        <w:rPr>
          <w:szCs w:val="22"/>
        </w:rPr>
        <w:t>Al no existir diligencias pendientes por desahogar</w:t>
      </w:r>
      <w:r w:rsidRPr="00CD1117">
        <w:rPr>
          <w:color w:val="000000"/>
          <w:szCs w:val="22"/>
        </w:rPr>
        <w:t xml:space="preserve">, el </w:t>
      </w:r>
      <w:r w:rsidR="00DE7008" w:rsidRPr="00CD1117">
        <w:rPr>
          <w:b/>
          <w:color w:val="000000"/>
          <w:szCs w:val="22"/>
        </w:rPr>
        <w:t>diez</w:t>
      </w:r>
      <w:r w:rsidRPr="00CD1117">
        <w:rPr>
          <w:b/>
          <w:color w:val="000000"/>
          <w:szCs w:val="22"/>
        </w:rPr>
        <w:t xml:space="preserve"> de </w:t>
      </w:r>
      <w:r w:rsidR="00FB6DE2" w:rsidRPr="00CD1117">
        <w:rPr>
          <w:b/>
          <w:color w:val="000000"/>
          <w:szCs w:val="22"/>
        </w:rPr>
        <w:t>diciembre</w:t>
      </w:r>
      <w:r w:rsidRPr="00CD1117">
        <w:rPr>
          <w:b/>
          <w:color w:val="000000"/>
          <w:szCs w:val="22"/>
        </w:rPr>
        <w:t xml:space="preserve"> de dos mil veinticinco</w:t>
      </w:r>
      <w:r w:rsidRPr="00CD1117">
        <w:rPr>
          <w:color w:val="000000"/>
          <w:szCs w:val="22"/>
        </w:rPr>
        <w:t xml:space="preserve"> la </w:t>
      </w:r>
      <w:r w:rsidRPr="00CD1117">
        <w:rPr>
          <w:b/>
          <w:color w:val="000000"/>
          <w:szCs w:val="22"/>
        </w:rPr>
        <w:t xml:space="preserve">Comisionada Sharon Cristina Morales Martínez </w:t>
      </w:r>
      <w:r w:rsidRPr="00CD1117">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CD1117">
        <w:rPr>
          <w:szCs w:val="22"/>
        </w:rPr>
        <w:t xml:space="preserve">fue notificado a las partes el mismo día a través del </w:t>
      </w:r>
      <w:r w:rsidRPr="00CD1117">
        <w:rPr>
          <w:b/>
          <w:szCs w:val="22"/>
        </w:rPr>
        <w:t>SAIMEX</w:t>
      </w:r>
      <w:r w:rsidRPr="00CD1117">
        <w:rPr>
          <w:szCs w:val="22"/>
        </w:rPr>
        <w:t>.</w:t>
      </w:r>
    </w:p>
    <w:p w14:paraId="05A27E21" w14:textId="77777777" w:rsidR="00DE3530" w:rsidRPr="00CD1117" w:rsidRDefault="00DE3530" w:rsidP="00824E8C">
      <w:pPr>
        <w:rPr>
          <w:color w:val="000000"/>
          <w:szCs w:val="22"/>
        </w:rPr>
      </w:pPr>
    </w:p>
    <w:p w14:paraId="45CD634C" w14:textId="77777777" w:rsidR="00DE3530" w:rsidRPr="00CD1117" w:rsidRDefault="00F77CE8" w:rsidP="00824E8C">
      <w:pPr>
        <w:pStyle w:val="Ttulo1"/>
        <w:rPr>
          <w:szCs w:val="22"/>
        </w:rPr>
      </w:pPr>
      <w:bookmarkStart w:id="22" w:name="_Toc215751664"/>
      <w:r w:rsidRPr="00CD1117">
        <w:rPr>
          <w:szCs w:val="22"/>
        </w:rPr>
        <w:t>CONSIDERANDOS</w:t>
      </w:r>
      <w:bookmarkEnd w:id="22"/>
    </w:p>
    <w:p w14:paraId="736733FF" w14:textId="77777777" w:rsidR="00DE3530" w:rsidRPr="00CD1117" w:rsidRDefault="00DE3530" w:rsidP="00824E8C">
      <w:pPr>
        <w:jc w:val="center"/>
        <w:rPr>
          <w:b/>
          <w:color w:val="000000"/>
          <w:szCs w:val="22"/>
        </w:rPr>
      </w:pPr>
    </w:p>
    <w:p w14:paraId="5942B239" w14:textId="77777777" w:rsidR="00DE3530" w:rsidRPr="00CD1117" w:rsidRDefault="00F77CE8" w:rsidP="00824E8C">
      <w:pPr>
        <w:pStyle w:val="Ttulo2"/>
        <w:rPr>
          <w:szCs w:val="22"/>
        </w:rPr>
      </w:pPr>
      <w:bookmarkStart w:id="23" w:name="_Toc215751665"/>
      <w:r w:rsidRPr="00CD1117">
        <w:rPr>
          <w:szCs w:val="22"/>
        </w:rPr>
        <w:t>PRIMERO. Procedibilidad</w:t>
      </w:r>
      <w:bookmarkEnd w:id="23"/>
    </w:p>
    <w:p w14:paraId="6EBC26D2" w14:textId="77777777" w:rsidR="00DE3530" w:rsidRPr="00CD1117" w:rsidRDefault="00F77CE8" w:rsidP="00824E8C">
      <w:pPr>
        <w:pStyle w:val="Ttulo3"/>
        <w:spacing w:line="360" w:lineRule="auto"/>
        <w:rPr>
          <w:szCs w:val="22"/>
        </w:rPr>
      </w:pPr>
      <w:bookmarkStart w:id="24" w:name="_Toc215751666"/>
      <w:r w:rsidRPr="00CD1117">
        <w:rPr>
          <w:szCs w:val="22"/>
        </w:rPr>
        <w:t>a) Competencia del Instituto.</w:t>
      </w:r>
      <w:bookmarkEnd w:id="24"/>
    </w:p>
    <w:p w14:paraId="6CE3118D" w14:textId="77777777" w:rsidR="004614B7" w:rsidRPr="00CD1117" w:rsidRDefault="004614B7" w:rsidP="00824E8C">
      <w:pPr>
        <w:rPr>
          <w:color w:val="000000"/>
          <w:szCs w:val="22"/>
        </w:rPr>
      </w:pPr>
      <w:r w:rsidRPr="00CD1117">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CD1117">
        <w:rPr>
          <w:bCs/>
          <w:color w:val="000000"/>
          <w:szCs w:val="22"/>
        </w:rPr>
        <w:t xml:space="preserve">párrafos trigésimo noveno, cuadragésimo y cuadragésimo primero, fracciones IV y V, </w:t>
      </w:r>
      <w:r w:rsidRPr="00CD1117">
        <w:rPr>
          <w:color w:val="000000"/>
          <w:szCs w:val="22"/>
        </w:rPr>
        <w:t xml:space="preserve">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CD1117">
        <w:rPr>
          <w:color w:val="000000"/>
          <w:szCs w:val="22"/>
        </w:rPr>
        <w:lastRenderedPageBreak/>
        <w:t>Instituto de Transparencia, Acceso a la Información Pública y Protección de Datos Personales del Estado de México y Municipios.</w:t>
      </w:r>
    </w:p>
    <w:p w14:paraId="45CB5985" w14:textId="77777777" w:rsidR="00DE3530" w:rsidRPr="00CD1117" w:rsidRDefault="00DE3530" w:rsidP="00824E8C">
      <w:pPr>
        <w:rPr>
          <w:color w:val="000000"/>
          <w:szCs w:val="22"/>
        </w:rPr>
      </w:pPr>
    </w:p>
    <w:p w14:paraId="253625C6" w14:textId="77777777" w:rsidR="00DE3530" w:rsidRPr="00CD1117" w:rsidRDefault="00F77CE8" w:rsidP="00824E8C">
      <w:pPr>
        <w:pStyle w:val="Ttulo3"/>
        <w:spacing w:line="360" w:lineRule="auto"/>
        <w:rPr>
          <w:szCs w:val="22"/>
        </w:rPr>
      </w:pPr>
      <w:bookmarkStart w:id="25" w:name="_Toc215751667"/>
      <w:r w:rsidRPr="00CD1117">
        <w:rPr>
          <w:szCs w:val="22"/>
        </w:rPr>
        <w:t>b) Legitimidad de la parte recurrente.</w:t>
      </w:r>
      <w:bookmarkEnd w:id="25"/>
    </w:p>
    <w:p w14:paraId="2953EA55" w14:textId="77777777" w:rsidR="00DE3530" w:rsidRPr="00CD1117" w:rsidRDefault="00F77CE8" w:rsidP="00824E8C">
      <w:pPr>
        <w:rPr>
          <w:color w:val="000000"/>
          <w:szCs w:val="22"/>
        </w:rPr>
      </w:pPr>
      <w:r w:rsidRPr="00CD1117">
        <w:rPr>
          <w:color w:val="000000"/>
          <w:szCs w:val="22"/>
        </w:rPr>
        <w:t>El recurso de revisión fue interpuesto por parte legítima, ya que se presentó por la misma persona que formuló la solicitud de acceso a la Información Pública,</w:t>
      </w:r>
      <w:r w:rsidRPr="00CD1117">
        <w:rPr>
          <w:b/>
          <w:color w:val="000000"/>
          <w:szCs w:val="22"/>
        </w:rPr>
        <w:t xml:space="preserve"> </w:t>
      </w:r>
      <w:r w:rsidRPr="00CD1117">
        <w:rPr>
          <w:color w:val="000000"/>
          <w:szCs w:val="22"/>
        </w:rPr>
        <w:t>debido a que los datos de acceso</w:t>
      </w:r>
      <w:r w:rsidRPr="00CD1117">
        <w:rPr>
          <w:b/>
          <w:color w:val="000000"/>
          <w:szCs w:val="22"/>
        </w:rPr>
        <w:t xml:space="preserve"> SAIMEX</w:t>
      </w:r>
      <w:r w:rsidRPr="00CD1117">
        <w:rPr>
          <w:color w:val="000000"/>
          <w:szCs w:val="22"/>
        </w:rPr>
        <w:t xml:space="preserve"> son personales e irrepetibles.</w:t>
      </w:r>
    </w:p>
    <w:p w14:paraId="13518AB6" w14:textId="77777777" w:rsidR="00DE3530" w:rsidRPr="00CD1117" w:rsidRDefault="00DE3530" w:rsidP="00824E8C">
      <w:pPr>
        <w:rPr>
          <w:szCs w:val="22"/>
        </w:rPr>
      </w:pPr>
    </w:p>
    <w:p w14:paraId="3A4314B3" w14:textId="77777777" w:rsidR="00DE3530" w:rsidRPr="00CD1117" w:rsidRDefault="00F77CE8" w:rsidP="00824E8C">
      <w:pPr>
        <w:pStyle w:val="Ttulo3"/>
        <w:spacing w:line="360" w:lineRule="auto"/>
        <w:rPr>
          <w:szCs w:val="22"/>
        </w:rPr>
      </w:pPr>
      <w:bookmarkStart w:id="26" w:name="_Toc215751668"/>
      <w:r w:rsidRPr="00CD1117">
        <w:rPr>
          <w:szCs w:val="22"/>
        </w:rPr>
        <w:t>c) Plazo para interponer el recurso.</w:t>
      </w:r>
      <w:bookmarkEnd w:id="26"/>
    </w:p>
    <w:p w14:paraId="3A7DF3CA" w14:textId="42F6D7BC" w:rsidR="000F4C80" w:rsidRPr="00CD1117" w:rsidRDefault="000F4C80" w:rsidP="00824E8C">
      <w:pPr>
        <w:rPr>
          <w:szCs w:val="22"/>
        </w:rPr>
      </w:pPr>
      <w:bookmarkStart w:id="27" w:name="_heading=h.1y810tw" w:colFirst="0" w:colLast="0"/>
      <w:bookmarkEnd w:id="27"/>
      <w:r w:rsidRPr="00CD1117">
        <w:rPr>
          <w:b/>
          <w:color w:val="000000"/>
          <w:szCs w:val="22"/>
        </w:rPr>
        <w:t>EL SUJETO OBLIGADO</w:t>
      </w:r>
      <w:r w:rsidRPr="00CD1117">
        <w:rPr>
          <w:color w:val="000000"/>
          <w:szCs w:val="22"/>
        </w:rPr>
        <w:t xml:space="preserve"> notificó la respuesta a la solicitud de acceso a la Información Pública el </w:t>
      </w:r>
      <w:r w:rsidR="003D074B" w:rsidRPr="00CD1117">
        <w:rPr>
          <w:b/>
          <w:szCs w:val="22"/>
        </w:rPr>
        <w:t>siete</w:t>
      </w:r>
      <w:r w:rsidRPr="00CD1117">
        <w:rPr>
          <w:b/>
          <w:szCs w:val="22"/>
        </w:rPr>
        <w:t xml:space="preserve"> de </w:t>
      </w:r>
      <w:r w:rsidR="003D074B" w:rsidRPr="00CD1117">
        <w:rPr>
          <w:b/>
          <w:szCs w:val="22"/>
        </w:rPr>
        <w:t>noviembre</w:t>
      </w:r>
      <w:r w:rsidRPr="00CD1117">
        <w:rPr>
          <w:b/>
          <w:szCs w:val="22"/>
        </w:rPr>
        <w:t xml:space="preserve"> de dos mil veinticinco</w:t>
      </w:r>
      <w:r w:rsidRPr="00CD1117">
        <w:rPr>
          <w:color w:val="000000"/>
          <w:szCs w:val="22"/>
        </w:rPr>
        <w:t xml:space="preserve"> y el recurso que nos ocupa se tuvo por interpuesto el </w:t>
      </w:r>
      <w:r w:rsidR="003D074B" w:rsidRPr="00CD1117">
        <w:rPr>
          <w:b/>
          <w:color w:val="000000"/>
          <w:szCs w:val="22"/>
        </w:rPr>
        <w:t>ocho de noviembre</w:t>
      </w:r>
      <w:r w:rsidRPr="00CD1117">
        <w:rPr>
          <w:b/>
          <w:color w:val="000000"/>
          <w:szCs w:val="22"/>
        </w:rPr>
        <w:t xml:space="preserve"> de dos mil veinticinco</w:t>
      </w:r>
      <w:r w:rsidRPr="00CD1117">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CD1117" w:rsidRDefault="00DE3530" w:rsidP="00824E8C">
      <w:pPr>
        <w:rPr>
          <w:color w:val="000000"/>
          <w:szCs w:val="22"/>
        </w:rPr>
      </w:pPr>
    </w:p>
    <w:p w14:paraId="15E6B2EB" w14:textId="77777777" w:rsidR="00DE3530" w:rsidRPr="00CD1117" w:rsidRDefault="00F77CE8" w:rsidP="00824E8C">
      <w:pPr>
        <w:pStyle w:val="Ttulo3"/>
        <w:spacing w:line="360" w:lineRule="auto"/>
        <w:rPr>
          <w:szCs w:val="22"/>
        </w:rPr>
      </w:pPr>
      <w:bookmarkStart w:id="28" w:name="_Toc215751669"/>
      <w:r w:rsidRPr="00CD1117">
        <w:rPr>
          <w:szCs w:val="22"/>
        </w:rPr>
        <w:t>d) Causal de procedencia.</w:t>
      </w:r>
      <w:bookmarkEnd w:id="28"/>
    </w:p>
    <w:p w14:paraId="25067FF9" w14:textId="52375F52" w:rsidR="00A065FE" w:rsidRPr="00CD1117" w:rsidRDefault="001205E9" w:rsidP="00824E8C">
      <w:r w:rsidRPr="00CD1117">
        <w:t xml:space="preserve">Resulta procedente la interposición del recurso de revisión, ya que </w:t>
      </w:r>
      <w:r w:rsidRPr="00CD1117">
        <w:rPr>
          <w:color w:val="000000"/>
        </w:rPr>
        <w:t xml:space="preserve">se actualiza la causal de procedencia señalada en el artículo 179, fracción I </w:t>
      </w:r>
      <w:r w:rsidRPr="00CD1117">
        <w:t>de la Ley de Transparencia y Acceso a la Información Pública del Estado de México y Municipios.</w:t>
      </w:r>
    </w:p>
    <w:p w14:paraId="25AD20C8" w14:textId="77777777" w:rsidR="00A065FE" w:rsidRPr="00CD1117" w:rsidRDefault="00A065FE" w:rsidP="00824E8C">
      <w:pPr>
        <w:rPr>
          <w:szCs w:val="22"/>
        </w:rPr>
      </w:pPr>
    </w:p>
    <w:p w14:paraId="1D4F2BE2" w14:textId="77777777" w:rsidR="00DE3530" w:rsidRPr="00CD1117" w:rsidRDefault="00F77CE8" w:rsidP="00824E8C">
      <w:pPr>
        <w:pStyle w:val="Ttulo3"/>
        <w:spacing w:line="360" w:lineRule="auto"/>
        <w:rPr>
          <w:szCs w:val="22"/>
        </w:rPr>
      </w:pPr>
      <w:bookmarkStart w:id="29" w:name="_Toc215751670"/>
      <w:r w:rsidRPr="00CD1117">
        <w:rPr>
          <w:szCs w:val="22"/>
        </w:rPr>
        <w:t>e) Requisitos formales para la interposición del recurso.</w:t>
      </w:r>
      <w:bookmarkEnd w:id="29"/>
    </w:p>
    <w:p w14:paraId="73A0B9C6" w14:textId="77777777" w:rsidR="00B50603" w:rsidRPr="00CD1117" w:rsidRDefault="00B50603" w:rsidP="00B50603">
      <w:r w:rsidRPr="00CD1117">
        <w:rPr>
          <w:b/>
        </w:rPr>
        <w:t xml:space="preserve">LA PARTE RECURRENTE </w:t>
      </w:r>
      <w:r w:rsidRPr="00CD1117">
        <w:t>acreditó todos y cada uno de los elementos formales exigidos por el artículo 180 de la misma normatividad.</w:t>
      </w:r>
    </w:p>
    <w:p w14:paraId="6926F327" w14:textId="77777777" w:rsidR="00DE3530" w:rsidRPr="00CD1117" w:rsidRDefault="00DE3530" w:rsidP="00824E8C">
      <w:pPr>
        <w:rPr>
          <w:szCs w:val="22"/>
        </w:rPr>
      </w:pPr>
    </w:p>
    <w:p w14:paraId="164B0B38" w14:textId="77777777" w:rsidR="00DE3530" w:rsidRPr="00CD1117" w:rsidRDefault="00F77CE8" w:rsidP="00824E8C">
      <w:pPr>
        <w:pStyle w:val="Ttulo2"/>
        <w:rPr>
          <w:szCs w:val="22"/>
        </w:rPr>
      </w:pPr>
      <w:bookmarkStart w:id="30" w:name="_Toc215751671"/>
      <w:r w:rsidRPr="00CD1117">
        <w:rPr>
          <w:szCs w:val="22"/>
        </w:rPr>
        <w:lastRenderedPageBreak/>
        <w:t>SEGUNDO. Estudio de Fondo.</w:t>
      </w:r>
      <w:bookmarkEnd w:id="30"/>
    </w:p>
    <w:p w14:paraId="57FA13F9" w14:textId="77777777" w:rsidR="00DE3530" w:rsidRPr="00CD1117" w:rsidRDefault="00F77CE8" w:rsidP="00824E8C">
      <w:pPr>
        <w:pStyle w:val="Ttulo3"/>
        <w:spacing w:line="360" w:lineRule="auto"/>
        <w:rPr>
          <w:szCs w:val="22"/>
        </w:rPr>
      </w:pPr>
      <w:bookmarkStart w:id="31" w:name="_Toc215751672"/>
      <w:r w:rsidRPr="00CD1117">
        <w:rPr>
          <w:szCs w:val="22"/>
        </w:rPr>
        <w:t>a) Mandato de transparencia y responsabilidad del Sujeto Obligado.</w:t>
      </w:r>
      <w:bookmarkEnd w:id="31"/>
    </w:p>
    <w:p w14:paraId="2FDD0CE0" w14:textId="77777777" w:rsidR="00DE3530" w:rsidRPr="00CD1117" w:rsidRDefault="00F77CE8" w:rsidP="00824E8C">
      <w:pPr>
        <w:rPr>
          <w:szCs w:val="22"/>
        </w:rPr>
      </w:pPr>
      <w:r w:rsidRPr="00CD1117">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CD1117" w:rsidRDefault="00DE3530" w:rsidP="00824E8C">
      <w:pPr>
        <w:rPr>
          <w:szCs w:val="22"/>
        </w:rPr>
      </w:pPr>
    </w:p>
    <w:p w14:paraId="19A5D600" w14:textId="77777777" w:rsidR="00DE3530" w:rsidRPr="00CD1117" w:rsidRDefault="00F77CE8" w:rsidP="00FD4357">
      <w:pPr>
        <w:spacing w:line="240" w:lineRule="auto"/>
        <w:ind w:left="567" w:right="539"/>
        <w:rPr>
          <w:b/>
          <w:i/>
          <w:szCs w:val="22"/>
        </w:rPr>
      </w:pPr>
      <w:r w:rsidRPr="00CD1117">
        <w:rPr>
          <w:b/>
          <w:i/>
          <w:szCs w:val="22"/>
        </w:rPr>
        <w:t>Constitución Política de los Estados Unidos Mexicanos</w:t>
      </w:r>
    </w:p>
    <w:p w14:paraId="0A0F7620" w14:textId="77777777" w:rsidR="00DE3530" w:rsidRPr="00CD1117" w:rsidRDefault="00F77CE8" w:rsidP="00FD4357">
      <w:pPr>
        <w:spacing w:line="240" w:lineRule="auto"/>
        <w:ind w:left="567" w:right="539"/>
        <w:rPr>
          <w:b/>
          <w:i/>
          <w:szCs w:val="22"/>
        </w:rPr>
      </w:pPr>
      <w:r w:rsidRPr="00CD1117">
        <w:rPr>
          <w:b/>
          <w:i/>
          <w:szCs w:val="22"/>
        </w:rPr>
        <w:t>“Artículo 6.</w:t>
      </w:r>
    </w:p>
    <w:p w14:paraId="0E335EFA" w14:textId="77777777" w:rsidR="00DE3530" w:rsidRPr="00CD1117" w:rsidRDefault="00F77CE8" w:rsidP="00FD4357">
      <w:pPr>
        <w:spacing w:line="240" w:lineRule="auto"/>
        <w:ind w:left="567" w:right="539"/>
        <w:rPr>
          <w:i/>
          <w:szCs w:val="22"/>
        </w:rPr>
      </w:pPr>
      <w:r w:rsidRPr="00CD1117">
        <w:rPr>
          <w:i/>
          <w:szCs w:val="22"/>
        </w:rPr>
        <w:t>(…)</w:t>
      </w:r>
    </w:p>
    <w:p w14:paraId="63CF5CE2" w14:textId="77777777" w:rsidR="00DE3530" w:rsidRPr="00CD1117" w:rsidRDefault="00F77CE8" w:rsidP="00FD4357">
      <w:pPr>
        <w:spacing w:line="240" w:lineRule="auto"/>
        <w:ind w:left="567" w:right="539"/>
        <w:rPr>
          <w:i/>
          <w:szCs w:val="22"/>
        </w:rPr>
      </w:pPr>
      <w:r w:rsidRPr="00CD1117">
        <w:rPr>
          <w:i/>
          <w:szCs w:val="22"/>
        </w:rPr>
        <w:t>Para efectos de lo dispuesto en el presente artículo se observará lo siguiente:</w:t>
      </w:r>
    </w:p>
    <w:p w14:paraId="252B2F8E" w14:textId="77777777" w:rsidR="00DE3530" w:rsidRPr="00CD1117" w:rsidRDefault="00F77CE8" w:rsidP="00FD4357">
      <w:pPr>
        <w:spacing w:line="240" w:lineRule="auto"/>
        <w:ind w:left="567" w:right="539"/>
        <w:rPr>
          <w:b/>
          <w:i/>
          <w:szCs w:val="22"/>
        </w:rPr>
      </w:pPr>
      <w:r w:rsidRPr="00CD1117">
        <w:rPr>
          <w:b/>
          <w:i/>
          <w:szCs w:val="22"/>
        </w:rPr>
        <w:t>A</w:t>
      </w:r>
      <w:r w:rsidRPr="00CD1117">
        <w:rPr>
          <w:i/>
          <w:szCs w:val="22"/>
        </w:rPr>
        <w:t xml:space="preserve">. </w:t>
      </w:r>
      <w:r w:rsidRPr="00CD1117">
        <w:rPr>
          <w:b/>
          <w:i/>
          <w:szCs w:val="22"/>
        </w:rPr>
        <w:t>Para el ejercicio del derecho de acceso a la información</w:t>
      </w:r>
      <w:r w:rsidRPr="00CD1117">
        <w:rPr>
          <w:i/>
          <w:szCs w:val="22"/>
        </w:rPr>
        <w:t xml:space="preserve">, la Federación y </w:t>
      </w:r>
      <w:r w:rsidRPr="00CD1117">
        <w:rPr>
          <w:b/>
          <w:i/>
          <w:szCs w:val="22"/>
        </w:rPr>
        <w:t>las entidades federativas, en el ámbito de sus respectivas competencias, se regirán por los siguientes principios y bases:</w:t>
      </w:r>
    </w:p>
    <w:p w14:paraId="04CC322E" w14:textId="77777777" w:rsidR="00DE3530" w:rsidRPr="00CD1117" w:rsidRDefault="00F77CE8" w:rsidP="00FD4357">
      <w:pPr>
        <w:spacing w:line="240" w:lineRule="auto"/>
        <w:ind w:left="567" w:right="539"/>
        <w:rPr>
          <w:i/>
          <w:szCs w:val="22"/>
        </w:rPr>
      </w:pPr>
      <w:r w:rsidRPr="00CD1117">
        <w:rPr>
          <w:b/>
          <w:i/>
          <w:szCs w:val="22"/>
        </w:rPr>
        <w:t xml:space="preserve">I. </w:t>
      </w:r>
      <w:r w:rsidRPr="00CD1117">
        <w:rPr>
          <w:b/>
          <w:i/>
          <w:szCs w:val="22"/>
        </w:rPr>
        <w:tab/>
        <w:t>Toda la información en posesión de cualquier</w:t>
      </w:r>
      <w:r w:rsidRPr="00CD1117">
        <w:rPr>
          <w:i/>
          <w:szCs w:val="22"/>
        </w:rPr>
        <w:t xml:space="preserve"> </w:t>
      </w:r>
      <w:r w:rsidRPr="00CD1117">
        <w:rPr>
          <w:b/>
          <w:i/>
          <w:szCs w:val="22"/>
        </w:rPr>
        <w:t>autoridad</w:t>
      </w:r>
      <w:r w:rsidRPr="00CD1117">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D1117">
        <w:rPr>
          <w:b/>
          <w:i/>
          <w:szCs w:val="22"/>
        </w:rPr>
        <w:t>municipal</w:t>
      </w:r>
      <w:r w:rsidRPr="00CD1117">
        <w:rPr>
          <w:i/>
          <w:szCs w:val="22"/>
        </w:rPr>
        <w:t xml:space="preserve">, </w:t>
      </w:r>
      <w:r w:rsidRPr="00CD1117">
        <w:rPr>
          <w:b/>
          <w:i/>
          <w:szCs w:val="22"/>
        </w:rPr>
        <w:t>es pública</w:t>
      </w:r>
      <w:r w:rsidRPr="00CD1117">
        <w:rPr>
          <w:i/>
          <w:szCs w:val="22"/>
        </w:rPr>
        <w:t xml:space="preserve"> y sólo podrá ser reservada temporalmente por razones de interés público y seguridad nacional, en los términos que fijen las leyes. </w:t>
      </w:r>
      <w:r w:rsidRPr="00CD1117">
        <w:rPr>
          <w:b/>
          <w:i/>
          <w:szCs w:val="22"/>
        </w:rPr>
        <w:t>En la interpretación de este derecho deberá prevalecer el principio de máxima publicidad. Los sujetos obligados deberán documentar todo acto que derive del ejercicio de sus facultades, competencias o funciones</w:t>
      </w:r>
      <w:r w:rsidRPr="00CD1117">
        <w:rPr>
          <w:i/>
          <w:szCs w:val="22"/>
        </w:rPr>
        <w:t>, la ley determinará los supuestos específicos bajo los cuales procederá la declaración de inexistencia de la información.”</w:t>
      </w:r>
    </w:p>
    <w:p w14:paraId="28ADCF27" w14:textId="77777777" w:rsidR="00DE3530" w:rsidRPr="00CD1117" w:rsidRDefault="00DE3530" w:rsidP="00FD4357">
      <w:pPr>
        <w:spacing w:line="240" w:lineRule="auto"/>
        <w:ind w:left="567" w:right="539"/>
        <w:rPr>
          <w:b/>
          <w:i/>
          <w:szCs w:val="22"/>
        </w:rPr>
      </w:pPr>
    </w:p>
    <w:p w14:paraId="2EF0C6BD" w14:textId="77777777" w:rsidR="00DE3530" w:rsidRPr="00CD1117" w:rsidRDefault="00F77CE8" w:rsidP="00FD4357">
      <w:pPr>
        <w:spacing w:line="240" w:lineRule="auto"/>
        <w:ind w:left="567" w:right="539"/>
        <w:rPr>
          <w:b/>
          <w:i/>
          <w:szCs w:val="22"/>
        </w:rPr>
      </w:pPr>
      <w:r w:rsidRPr="00CD1117">
        <w:rPr>
          <w:b/>
          <w:i/>
          <w:szCs w:val="22"/>
        </w:rPr>
        <w:t>Constitución Política del Estado Libre y Soberano de México</w:t>
      </w:r>
    </w:p>
    <w:p w14:paraId="660503A5" w14:textId="77777777" w:rsidR="00DE3530" w:rsidRPr="00CD1117" w:rsidRDefault="00F77CE8" w:rsidP="00FD4357">
      <w:pPr>
        <w:spacing w:line="240" w:lineRule="auto"/>
        <w:ind w:left="567" w:right="539"/>
        <w:rPr>
          <w:i/>
          <w:szCs w:val="22"/>
        </w:rPr>
      </w:pPr>
      <w:r w:rsidRPr="00CD1117">
        <w:rPr>
          <w:b/>
          <w:i/>
          <w:szCs w:val="22"/>
        </w:rPr>
        <w:t>“Artículo 5</w:t>
      </w:r>
      <w:r w:rsidRPr="00CD1117">
        <w:rPr>
          <w:i/>
          <w:szCs w:val="22"/>
        </w:rPr>
        <w:t xml:space="preserve">.- </w:t>
      </w:r>
    </w:p>
    <w:p w14:paraId="6969B99D" w14:textId="77777777" w:rsidR="00DE3530" w:rsidRPr="00CD1117" w:rsidRDefault="00F77CE8" w:rsidP="00FD4357">
      <w:pPr>
        <w:spacing w:line="240" w:lineRule="auto"/>
        <w:ind w:left="567" w:right="539"/>
        <w:rPr>
          <w:i/>
          <w:szCs w:val="22"/>
        </w:rPr>
      </w:pPr>
      <w:r w:rsidRPr="00CD1117">
        <w:rPr>
          <w:i/>
          <w:szCs w:val="22"/>
        </w:rPr>
        <w:t>(…)</w:t>
      </w:r>
    </w:p>
    <w:p w14:paraId="1802B2B9" w14:textId="77777777" w:rsidR="00DE3530" w:rsidRPr="00CD1117" w:rsidRDefault="00F77CE8" w:rsidP="00FD4357">
      <w:pPr>
        <w:spacing w:line="240" w:lineRule="auto"/>
        <w:ind w:left="567" w:right="539"/>
        <w:rPr>
          <w:i/>
          <w:szCs w:val="22"/>
        </w:rPr>
      </w:pPr>
      <w:r w:rsidRPr="00CD1117">
        <w:rPr>
          <w:b/>
          <w:i/>
          <w:szCs w:val="22"/>
        </w:rPr>
        <w:t>El derecho a la información será garantizado por el Estado. La ley establecerá las previsiones que permitan asegurar la protección, el respeto y la difusión de este derecho</w:t>
      </w:r>
      <w:r w:rsidRPr="00CD1117">
        <w:rPr>
          <w:i/>
          <w:szCs w:val="22"/>
        </w:rPr>
        <w:t>.</w:t>
      </w:r>
    </w:p>
    <w:p w14:paraId="3A8F3242" w14:textId="77777777" w:rsidR="00DE3530" w:rsidRPr="00CD1117" w:rsidRDefault="00F77CE8" w:rsidP="00FD4357">
      <w:pPr>
        <w:spacing w:line="240" w:lineRule="auto"/>
        <w:ind w:left="567" w:right="539"/>
        <w:rPr>
          <w:i/>
          <w:szCs w:val="22"/>
        </w:rPr>
      </w:pPr>
      <w:r w:rsidRPr="00CD1117">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CD1117" w:rsidRDefault="00F77CE8" w:rsidP="00FD4357">
      <w:pPr>
        <w:spacing w:line="240" w:lineRule="auto"/>
        <w:ind w:left="567" w:right="539"/>
        <w:rPr>
          <w:i/>
          <w:szCs w:val="22"/>
        </w:rPr>
      </w:pPr>
      <w:r w:rsidRPr="00CD1117">
        <w:rPr>
          <w:b/>
          <w:i/>
          <w:szCs w:val="22"/>
        </w:rPr>
        <w:t>Este derecho se regirá por los principios y bases siguientes</w:t>
      </w:r>
      <w:r w:rsidRPr="00CD1117">
        <w:rPr>
          <w:i/>
          <w:szCs w:val="22"/>
        </w:rPr>
        <w:t>:</w:t>
      </w:r>
    </w:p>
    <w:p w14:paraId="50B5C70A" w14:textId="77777777" w:rsidR="00DE3530" w:rsidRPr="00CD1117" w:rsidRDefault="00F77CE8" w:rsidP="00FD4357">
      <w:pPr>
        <w:spacing w:line="240" w:lineRule="auto"/>
        <w:ind w:left="567" w:right="539"/>
        <w:rPr>
          <w:i/>
          <w:szCs w:val="22"/>
        </w:rPr>
      </w:pPr>
      <w:r w:rsidRPr="00CD1117">
        <w:rPr>
          <w:b/>
          <w:i/>
          <w:szCs w:val="22"/>
        </w:rPr>
        <w:lastRenderedPageBreak/>
        <w:t>I. Toda la información en posesión de cualquier autoridad, entidad, órgano y organismos de los</w:t>
      </w:r>
      <w:r w:rsidRPr="00CD1117">
        <w:rPr>
          <w:i/>
          <w:szCs w:val="22"/>
        </w:rPr>
        <w:t xml:space="preserve"> Poderes Ejecutivo, Legislativo y Judicial, órganos autónomos, partidos políticos, fideicomisos y fondos públicos estatales y </w:t>
      </w:r>
      <w:r w:rsidRPr="00CD1117">
        <w:rPr>
          <w:b/>
          <w:i/>
          <w:szCs w:val="22"/>
        </w:rPr>
        <w:t>municipales</w:t>
      </w:r>
      <w:r w:rsidRPr="00CD1117">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D1117">
        <w:rPr>
          <w:b/>
          <w:i/>
          <w:szCs w:val="22"/>
        </w:rPr>
        <w:t>es pública</w:t>
      </w:r>
      <w:r w:rsidRPr="00CD1117">
        <w:rPr>
          <w:i/>
          <w:szCs w:val="22"/>
        </w:rPr>
        <w:t xml:space="preserve"> y sólo podrá ser reservada temporalmente por razones previstas en la Constitución Política de los Estados Unidos Mexicanos de interés público y seguridad, en los términos que fijen las leyes. </w:t>
      </w:r>
      <w:r w:rsidRPr="00CD1117">
        <w:rPr>
          <w:b/>
          <w:i/>
          <w:szCs w:val="22"/>
        </w:rPr>
        <w:t>En la interpretación de este derecho deberá prevalecer el principio de máxima publicidad</w:t>
      </w:r>
      <w:r w:rsidRPr="00CD1117">
        <w:rPr>
          <w:i/>
          <w:szCs w:val="22"/>
        </w:rPr>
        <w:t xml:space="preserve">. </w:t>
      </w:r>
      <w:r w:rsidRPr="00CD1117">
        <w:rPr>
          <w:b/>
          <w:i/>
          <w:szCs w:val="22"/>
        </w:rPr>
        <w:t>Los sujetos obligados deberán documentar todo acto que derive del ejercicio de sus facultades, competencias o funciones</w:t>
      </w:r>
      <w:r w:rsidRPr="00CD1117">
        <w:rPr>
          <w:i/>
          <w:szCs w:val="22"/>
        </w:rPr>
        <w:t>, la ley determinará los supuestos específicos bajo los cuales procederá la declaración de inexistencia de la información.”</w:t>
      </w:r>
    </w:p>
    <w:p w14:paraId="68A1AFA2" w14:textId="77777777" w:rsidR="00DE3530" w:rsidRPr="00CD1117" w:rsidRDefault="00DE3530" w:rsidP="00824E8C">
      <w:pPr>
        <w:rPr>
          <w:b/>
          <w:i/>
          <w:szCs w:val="22"/>
        </w:rPr>
      </w:pPr>
    </w:p>
    <w:p w14:paraId="1DDBD45D" w14:textId="77777777" w:rsidR="00DE3530" w:rsidRPr="00CD1117" w:rsidRDefault="00F77CE8" w:rsidP="00824E8C">
      <w:pPr>
        <w:rPr>
          <w:i/>
          <w:szCs w:val="22"/>
        </w:rPr>
      </w:pPr>
      <w:r w:rsidRPr="00CD1117">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D1117">
        <w:rPr>
          <w:i/>
          <w:szCs w:val="22"/>
        </w:rPr>
        <w:t>por los principios de simplicidad, rapidez, gratuidad del procedimiento, auxilio y orientación a los particulares.</w:t>
      </w:r>
    </w:p>
    <w:p w14:paraId="156EA697" w14:textId="77777777" w:rsidR="00DE3530" w:rsidRPr="00CD1117" w:rsidRDefault="00DE3530" w:rsidP="00824E8C">
      <w:pPr>
        <w:rPr>
          <w:i/>
          <w:szCs w:val="22"/>
        </w:rPr>
      </w:pPr>
    </w:p>
    <w:p w14:paraId="50F9A82D" w14:textId="77777777" w:rsidR="00DE3530" w:rsidRPr="00CD1117" w:rsidRDefault="00F77CE8" w:rsidP="00824E8C">
      <w:pPr>
        <w:rPr>
          <w:i/>
          <w:szCs w:val="22"/>
        </w:rPr>
      </w:pPr>
      <w:r w:rsidRPr="00CD1117">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CD1117" w:rsidRDefault="00DE3530" w:rsidP="00824E8C">
      <w:pPr>
        <w:rPr>
          <w:szCs w:val="22"/>
        </w:rPr>
      </w:pPr>
    </w:p>
    <w:p w14:paraId="168D0616" w14:textId="77777777" w:rsidR="00DE3530" w:rsidRPr="00CD1117" w:rsidRDefault="00F77CE8" w:rsidP="00824E8C">
      <w:pPr>
        <w:rPr>
          <w:szCs w:val="22"/>
        </w:rPr>
      </w:pPr>
      <w:r w:rsidRPr="00CD1117">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CD1117" w:rsidRDefault="00DE3530" w:rsidP="00824E8C">
      <w:pPr>
        <w:rPr>
          <w:szCs w:val="22"/>
        </w:rPr>
      </w:pPr>
    </w:p>
    <w:p w14:paraId="1E93A7E0" w14:textId="77777777" w:rsidR="00DE3530" w:rsidRPr="00CD1117" w:rsidRDefault="00F77CE8" w:rsidP="00824E8C">
      <w:pPr>
        <w:rPr>
          <w:szCs w:val="22"/>
        </w:rPr>
      </w:pPr>
      <w:r w:rsidRPr="00CD1117">
        <w:rPr>
          <w:szCs w:val="22"/>
        </w:rPr>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CD1117" w:rsidRDefault="00DE3530" w:rsidP="00824E8C">
      <w:pPr>
        <w:rPr>
          <w:szCs w:val="22"/>
        </w:rPr>
      </w:pPr>
    </w:p>
    <w:p w14:paraId="7A947E97" w14:textId="77777777" w:rsidR="00DE3530" w:rsidRPr="00CD1117" w:rsidRDefault="00F77CE8" w:rsidP="00824E8C">
      <w:pPr>
        <w:rPr>
          <w:szCs w:val="22"/>
        </w:rPr>
      </w:pPr>
      <w:r w:rsidRPr="00CD1117">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CD1117" w:rsidRDefault="00DE3530" w:rsidP="00824E8C">
      <w:pPr>
        <w:rPr>
          <w:szCs w:val="22"/>
        </w:rPr>
      </w:pPr>
    </w:p>
    <w:p w14:paraId="22DC9844" w14:textId="77777777" w:rsidR="00DE3530" w:rsidRPr="00CD1117" w:rsidRDefault="00F77CE8" w:rsidP="00824E8C">
      <w:pPr>
        <w:rPr>
          <w:szCs w:val="22"/>
        </w:rPr>
      </w:pPr>
      <w:bookmarkStart w:id="32" w:name="_heading=h.2bn6wsx" w:colFirst="0" w:colLast="0"/>
      <w:bookmarkEnd w:id="32"/>
      <w:r w:rsidRPr="00CD1117">
        <w:rPr>
          <w:szCs w:val="22"/>
        </w:rPr>
        <w:t xml:space="preserve">Con base en lo anterior, se considera que </w:t>
      </w:r>
      <w:r w:rsidRPr="00CD1117">
        <w:rPr>
          <w:b/>
          <w:szCs w:val="22"/>
        </w:rPr>
        <w:t>EL</w:t>
      </w:r>
      <w:r w:rsidRPr="00CD1117">
        <w:rPr>
          <w:szCs w:val="22"/>
        </w:rPr>
        <w:t xml:space="preserve"> </w:t>
      </w:r>
      <w:r w:rsidRPr="00CD1117">
        <w:rPr>
          <w:b/>
          <w:szCs w:val="22"/>
        </w:rPr>
        <w:t>SUJETO OBLIGADO</w:t>
      </w:r>
      <w:r w:rsidRPr="00CD1117">
        <w:rPr>
          <w:szCs w:val="22"/>
        </w:rPr>
        <w:t xml:space="preserve"> se encontraba compelido a atender la solicitud de acceso a la información realizada por </w:t>
      </w:r>
      <w:r w:rsidRPr="00CD1117">
        <w:rPr>
          <w:b/>
          <w:szCs w:val="22"/>
        </w:rPr>
        <w:t>LA PARTE RECURRENTE</w:t>
      </w:r>
      <w:r w:rsidRPr="00CD1117">
        <w:rPr>
          <w:szCs w:val="22"/>
        </w:rPr>
        <w:t>.</w:t>
      </w:r>
    </w:p>
    <w:p w14:paraId="03CA1D02" w14:textId="77777777" w:rsidR="00DE3530" w:rsidRPr="00CD1117" w:rsidRDefault="00DE3530" w:rsidP="00824E8C">
      <w:pPr>
        <w:rPr>
          <w:szCs w:val="22"/>
        </w:rPr>
      </w:pPr>
    </w:p>
    <w:p w14:paraId="7BC780F5" w14:textId="77777777" w:rsidR="00DE3530" w:rsidRPr="00CD1117" w:rsidRDefault="00F77CE8" w:rsidP="00824E8C">
      <w:pPr>
        <w:pStyle w:val="Ttulo3"/>
        <w:spacing w:line="360" w:lineRule="auto"/>
        <w:rPr>
          <w:szCs w:val="22"/>
        </w:rPr>
      </w:pPr>
      <w:bookmarkStart w:id="33" w:name="_Toc215751673"/>
      <w:r w:rsidRPr="00CD1117">
        <w:rPr>
          <w:szCs w:val="22"/>
        </w:rPr>
        <w:t>b) Controversia a resolver.</w:t>
      </w:r>
      <w:bookmarkEnd w:id="33"/>
    </w:p>
    <w:p w14:paraId="6083422E" w14:textId="444DC6C7" w:rsidR="001205E9" w:rsidRPr="00CD1117" w:rsidRDefault="001205E9" w:rsidP="001205E9">
      <w:pPr>
        <w:rPr>
          <w:rFonts w:eastAsia="Calibri"/>
          <w:szCs w:val="22"/>
          <w:lang w:eastAsia="es-ES_tradnl"/>
        </w:rPr>
      </w:pPr>
      <w:r w:rsidRPr="00CD1117">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CD1117">
        <w:rPr>
          <w:rFonts w:eastAsia="Calibri"/>
          <w:b/>
          <w:bCs/>
          <w:szCs w:val="22"/>
          <w:lang w:eastAsia="es-ES_tradnl"/>
        </w:rPr>
        <w:t>LA PARTE RECURRENTE</w:t>
      </w:r>
      <w:r w:rsidRPr="00CD1117">
        <w:rPr>
          <w:rFonts w:eastAsia="Calibri"/>
          <w:szCs w:val="22"/>
          <w:lang w:eastAsia="es-ES_tradnl"/>
        </w:rPr>
        <w:t xml:space="preserve"> solicitó los comprobantes de todos los pagos realizados a personas físicas y morales por la Tesorería Municipal del 1 de septiembre al 15 de octubre de 2025.</w:t>
      </w:r>
    </w:p>
    <w:p w14:paraId="706465D4" w14:textId="77777777" w:rsidR="001205E9" w:rsidRPr="00CD1117" w:rsidRDefault="001205E9" w:rsidP="001205E9">
      <w:pPr>
        <w:rPr>
          <w:rFonts w:eastAsia="Calibri"/>
          <w:szCs w:val="22"/>
          <w:lang w:eastAsia="es-ES_tradnl"/>
        </w:rPr>
      </w:pPr>
    </w:p>
    <w:p w14:paraId="149844B1" w14:textId="44B798F8" w:rsidR="001205E9" w:rsidRPr="00CD1117" w:rsidRDefault="001205E9" w:rsidP="001205E9">
      <w:pPr>
        <w:pBdr>
          <w:top w:val="nil"/>
          <w:left w:val="nil"/>
          <w:bottom w:val="nil"/>
          <w:right w:val="nil"/>
          <w:between w:val="nil"/>
        </w:pBdr>
        <w:ind w:right="-28"/>
        <w:rPr>
          <w:color w:val="000000"/>
        </w:rPr>
      </w:pPr>
      <w:r w:rsidRPr="00CD1117">
        <w:rPr>
          <w:color w:val="000000"/>
        </w:rPr>
        <w:lastRenderedPageBreak/>
        <w:t xml:space="preserve">En respuesta, </w:t>
      </w:r>
      <w:r w:rsidRPr="00CD1117">
        <w:rPr>
          <w:b/>
          <w:color w:val="000000"/>
        </w:rPr>
        <w:t xml:space="preserve">EL SUJETO OBLIGADO </w:t>
      </w:r>
      <w:r w:rsidRPr="00CD1117">
        <w:rPr>
          <w:color w:val="000000"/>
        </w:rPr>
        <w:t xml:space="preserve">se pronunció por conducto del </w:t>
      </w:r>
      <w:r w:rsidRPr="00CD1117">
        <w:rPr>
          <w:rFonts w:eastAsia="Palatino Linotype" w:cs="Palatino Linotype"/>
          <w:color w:val="000000"/>
          <w:szCs w:val="22"/>
        </w:rPr>
        <w:t xml:space="preserve">Tesorero Municipal, </w:t>
      </w:r>
      <w:r w:rsidR="00E77993" w:rsidRPr="00CD1117">
        <w:rPr>
          <w:rFonts w:eastAsia="Palatino Linotype" w:cs="Palatino Linotype"/>
          <w:color w:val="000000"/>
          <w:szCs w:val="22"/>
        </w:rPr>
        <w:t>quien manifestó</w:t>
      </w:r>
      <w:r w:rsidRPr="00CD1117">
        <w:rPr>
          <w:rFonts w:eastAsia="Palatino Linotype" w:cs="Palatino Linotype"/>
          <w:color w:val="000000"/>
          <w:szCs w:val="22"/>
        </w:rPr>
        <w:t xml:space="preserve"> que la información requerida debe ser clasificada como reservada</w:t>
      </w:r>
      <w:r w:rsidR="00E77993" w:rsidRPr="00CD1117">
        <w:rPr>
          <w:rFonts w:eastAsia="Palatino Linotype" w:cs="Palatino Linotype"/>
          <w:color w:val="000000"/>
          <w:szCs w:val="22"/>
        </w:rPr>
        <w:t xml:space="preserve"> por un periodo de cinco años, en virtud de que su difusión puede ser utilizada por terceros ajenos al municipio o por las instituciones bancarias para cometer ilícitos en perjuicio del patrimonio.</w:t>
      </w:r>
    </w:p>
    <w:p w14:paraId="308FF4F9" w14:textId="77777777" w:rsidR="001205E9" w:rsidRPr="00CD1117" w:rsidRDefault="001205E9" w:rsidP="001205E9">
      <w:pPr>
        <w:pBdr>
          <w:top w:val="nil"/>
          <w:left w:val="nil"/>
          <w:bottom w:val="nil"/>
          <w:right w:val="nil"/>
          <w:between w:val="nil"/>
        </w:pBdr>
        <w:ind w:right="-28"/>
        <w:rPr>
          <w:color w:val="000000"/>
        </w:rPr>
      </w:pPr>
    </w:p>
    <w:p w14:paraId="57E0AA07" w14:textId="60DD9941" w:rsidR="001205E9" w:rsidRPr="00CD1117" w:rsidRDefault="001205E9" w:rsidP="001205E9">
      <w:pPr>
        <w:pBdr>
          <w:top w:val="nil"/>
          <w:left w:val="nil"/>
          <w:bottom w:val="nil"/>
          <w:right w:val="nil"/>
          <w:between w:val="nil"/>
        </w:pBdr>
        <w:ind w:right="-28"/>
        <w:rPr>
          <w:color w:val="000000"/>
        </w:rPr>
      </w:pPr>
      <w:r w:rsidRPr="00CD1117">
        <w:rPr>
          <w:color w:val="000000"/>
        </w:rPr>
        <w:t xml:space="preserve">Ahora bien, en la interposición del presente recurso </w:t>
      </w:r>
      <w:r w:rsidRPr="00CD1117">
        <w:rPr>
          <w:b/>
          <w:color w:val="000000"/>
        </w:rPr>
        <w:t>LA PARTE RECURRENTE</w:t>
      </w:r>
      <w:r w:rsidRPr="00CD1117">
        <w:rPr>
          <w:color w:val="000000"/>
        </w:rPr>
        <w:t xml:space="preserve"> se inconformó sobre la </w:t>
      </w:r>
      <w:r w:rsidR="00E77993" w:rsidRPr="00CD1117">
        <w:rPr>
          <w:color w:val="000000"/>
        </w:rPr>
        <w:t>negativa a la información solicitada.</w:t>
      </w:r>
    </w:p>
    <w:p w14:paraId="60E7BC16" w14:textId="77777777" w:rsidR="001205E9" w:rsidRPr="00CD1117" w:rsidRDefault="001205E9" w:rsidP="001205E9"/>
    <w:p w14:paraId="35278743" w14:textId="77777777" w:rsidR="001205E9" w:rsidRPr="00CD1117" w:rsidRDefault="001205E9" w:rsidP="001205E9">
      <w:pPr>
        <w:pBdr>
          <w:top w:val="nil"/>
          <w:left w:val="nil"/>
          <w:bottom w:val="nil"/>
          <w:right w:val="nil"/>
          <w:between w:val="nil"/>
        </w:pBdr>
        <w:rPr>
          <w:i/>
          <w:color w:val="000000"/>
          <w:szCs w:val="22"/>
        </w:rPr>
      </w:pPr>
      <w:r w:rsidRPr="00CD1117">
        <w:rPr>
          <w:color w:val="000000"/>
          <w:szCs w:val="22"/>
        </w:rPr>
        <w:t>Por otra parte se debe señalar que</w:t>
      </w:r>
      <w:r w:rsidRPr="00CD1117">
        <w:rPr>
          <w:b/>
          <w:color w:val="000000"/>
          <w:szCs w:val="22"/>
        </w:rPr>
        <w:t xml:space="preserve"> EL SUJETO OBLIGADO, </w:t>
      </w:r>
      <w:r w:rsidRPr="00CD1117">
        <w:rPr>
          <w:color w:val="000000"/>
          <w:szCs w:val="22"/>
        </w:rPr>
        <w:t xml:space="preserve">mediante informe justificado, ratificó la respuesta primigenia; y </w:t>
      </w:r>
      <w:r w:rsidRPr="00CD1117">
        <w:rPr>
          <w:b/>
          <w:color w:val="000000"/>
          <w:szCs w:val="22"/>
        </w:rPr>
        <w:t xml:space="preserve">LA PARTE RECURRENTE </w:t>
      </w:r>
      <w:r w:rsidRPr="00CD1117">
        <w:rPr>
          <w:color w:val="000000"/>
          <w:szCs w:val="22"/>
        </w:rPr>
        <w:t>no</w:t>
      </w:r>
      <w:r w:rsidRPr="00CD1117">
        <w:rPr>
          <w:b/>
          <w:color w:val="000000"/>
          <w:szCs w:val="22"/>
        </w:rPr>
        <w:t xml:space="preserve"> </w:t>
      </w:r>
      <w:r w:rsidRPr="00CD1117">
        <w:rPr>
          <w:color w:val="000000"/>
          <w:szCs w:val="22"/>
        </w:rPr>
        <w:t>realizó manifestación alguna en la etapa procesal oportuna.</w:t>
      </w:r>
    </w:p>
    <w:p w14:paraId="487CE510" w14:textId="77777777" w:rsidR="001205E9" w:rsidRPr="00CD1117" w:rsidRDefault="001205E9" w:rsidP="001205E9">
      <w:pPr>
        <w:rPr>
          <w:b/>
        </w:rPr>
      </w:pPr>
    </w:p>
    <w:p w14:paraId="27BDD997" w14:textId="7BCD69A4" w:rsidR="00564DAF" w:rsidRPr="00CD1117" w:rsidRDefault="001205E9" w:rsidP="00824E8C">
      <w:pPr>
        <w:tabs>
          <w:tab w:val="left" w:pos="4962"/>
        </w:tabs>
        <w:rPr>
          <w:szCs w:val="22"/>
        </w:rPr>
      </w:pPr>
      <w:r w:rsidRPr="00CD1117">
        <w:rPr>
          <w:szCs w:val="22"/>
        </w:rPr>
        <w:t xml:space="preserve">En este contexto, el estudio del proyecto se centrará en </w:t>
      </w:r>
      <w:r w:rsidR="00E77993" w:rsidRPr="00CD1117">
        <w:rPr>
          <w:szCs w:val="22"/>
        </w:rPr>
        <w:t xml:space="preserve">verificar si la clasificación realizada por </w:t>
      </w:r>
      <w:r w:rsidR="00E77993" w:rsidRPr="00CD1117">
        <w:rPr>
          <w:b/>
          <w:szCs w:val="22"/>
        </w:rPr>
        <w:t>EL SUJETO OBLIGADO</w:t>
      </w:r>
      <w:r w:rsidR="00E77993" w:rsidRPr="00CD1117">
        <w:rPr>
          <w:szCs w:val="22"/>
        </w:rPr>
        <w:t xml:space="preserve"> cumple con los requisitos legales previstos en la normatividad de la materia y evaluar la naturaleza pública de los comprobantes de pago como parte del ejercicio del gasto municipal.</w:t>
      </w:r>
    </w:p>
    <w:p w14:paraId="2D640696" w14:textId="77777777" w:rsidR="00E77993" w:rsidRPr="00CD1117" w:rsidRDefault="00E77993" w:rsidP="00824E8C">
      <w:pPr>
        <w:tabs>
          <w:tab w:val="left" w:pos="4962"/>
        </w:tabs>
        <w:rPr>
          <w:color w:val="000000"/>
          <w:szCs w:val="22"/>
        </w:rPr>
      </w:pPr>
    </w:p>
    <w:p w14:paraId="5AA0EEB7" w14:textId="77777777" w:rsidR="00DE3530" w:rsidRPr="00CD1117" w:rsidRDefault="00F77CE8" w:rsidP="00824E8C">
      <w:pPr>
        <w:pStyle w:val="Ttulo3"/>
        <w:tabs>
          <w:tab w:val="left" w:pos="6015"/>
        </w:tabs>
        <w:spacing w:line="360" w:lineRule="auto"/>
        <w:rPr>
          <w:szCs w:val="22"/>
        </w:rPr>
      </w:pPr>
      <w:bookmarkStart w:id="34" w:name="_Toc215751674"/>
      <w:r w:rsidRPr="00CD1117">
        <w:rPr>
          <w:szCs w:val="22"/>
        </w:rPr>
        <w:t>c) Estudio de la controversia.</w:t>
      </w:r>
      <w:bookmarkEnd w:id="34"/>
    </w:p>
    <w:p w14:paraId="27AEF63F" w14:textId="77777777" w:rsidR="0020311E" w:rsidRPr="00CD1117" w:rsidRDefault="0020311E" w:rsidP="0020311E">
      <w:pPr>
        <w:ind w:right="-93"/>
      </w:pPr>
      <w:r w:rsidRPr="00CD1117">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299504" w14:textId="77777777" w:rsidR="0020311E" w:rsidRPr="00CD1117" w:rsidRDefault="0020311E" w:rsidP="0020311E">
      <w:pPr>
        <w:ind w:right="-93"/>
      </w:pPr>
    </w:p>
    <w:p w14:paraId="1C46BB42" w14:textId="77777777" w:rsidR="0020311E" w:rsidRPr="00CD1117" w:rsidRDefault="0020311E" w:rsidP="0020311E">
      <w:pPr>
        <w:pStyle w:val="Puesto"/>
        <w:ind w:firstLine="567"/>
      </w:pPr>
      <w:r w:rsidRPr="00CD1117">
        <w:rPr>
          <w:b/>
        </w:rPr>
        <w:t>Artículo 18</w:t>
      </w:r>
      <w:r w:rsidRPr="00CD1117">
        <w:t>. Los sujetos obligados deberán documentar todo acto que derive del ejercicio de sus facultades, competencias o funciones, considerando desde su origen la eventual publicidad y reutilización de la información que generen</w:t>
      </w:r>
    </w:p>
    <w:p w14:paraId="608A8FBE" w14:textId="77777777" w:rsidR="0020311E" w:rsidRPr="00CD1117" w:rsidRDefault="0020311E" w:rsidP="0020311E">
      <w:pPr>
        <w:ind w:right="-93"/>
      </w:pPr>
    </w:p>
    <w:p w14:paraId="3EB951C7" w14:textId="77777777" w:rsidR="0020311E" w:rsidRPr="00CD1117" w:rsidRDefault="0020311E" w:rsidP="0020311E">
      <w:pPr>
        <w:ind w:right="-93"/>
      </w:pPr>
      <w:r w:rsidRPr="00CD1117">
        <w:t xml:space="preserve">Lo anterior toma relevancia, pues según Jarquín, Soledad (2019), en el “Diccionario de Transparencia y Acceso a la Información Pública” (p. 126 y 127), todos los </w:t>
      </w:r>
      <w:r w:rsidRPr="00CD1117">
        <w:rPr>
          <w:b/>
        </w:rPr>
        <w:t>SUJETOS OBLIGADOS</w:t>
      </w:r>
      <w:r w:rsidRPr="00CD1117">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66830C64" w14:textId="77777777" w:rsidR="0020311E" w:rsidRPr="00CD1117" w:rsidRDefault="0020311E" w:rsidP="0020311E">
      <w:pPr>
        <w:ind w:right="-93"/>
      </w:pPr>
    </w:p>
    <w:p w14:paraId="4C7F5502" w14:textId="77777777" w:rsidR="0020311E" w:rsidRPr="00CD1117" w:rsidRDefault="0020311E" w:rsidP="0020311E">
      <w:pPr>
        <w:widowControl w:val="0"/>
      </w:pPr>
      <w:r w:rsidRPr="00CD1117">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B70125E" w14:textId="77777777" w:rsidR="007F3BC8" w:rsidRPr="00CD1117" w:rsidRDefault="007F3BC8" w:rsidP="00BE7702">
      <w:pPr>
        <w:rPr>
          <w:rFonts w:eastAsia="Calibri"/>
          <w:szCs w:val="22"/>
          <w:lang w:eastAsia="es-ES_tradnl"/>
        </w:rPr>
      </w:pPr>
    </w:p>
    <w:p w14:paraId="7963B40A" w14:textId="77777777" w:rsidR="0020311E" w:rsidRPr="00CD1117" w:rsidRDefault="0020311E" w:rsidP="0020311E">
      <w:pPr>
        <w:rPr>
          <w:rFonts w:eastAsia="Calibri"/>
          <w:szCs w:val="22"/>
          <w:lang w:eastAsia="es-ES_tradnl"/>
        </w:rPr>
      </w:pPr>
      <w:r w:rsidRPr="00CD1117">
        <w:rPr>
          <w:rFonts w:eastAsia="Calibri"/>
          <w:szCs w:val="22"/>
          <w:lang w:eastAsia="es-ES_tradnl"/>
        </w:rPr>
        <w:t>Con el objeto de analizar la controversia planteada, resulta pertinente precisar, en primer término, que la Tesorería Municipal constituye el área competente para pronunciarse respecto de la información requerida, en virtud de las atribuciones que le confieren los artículos 93 y 95, fracciones I y IV, de la Ley Orgánica Municipal del Estado de México, conforme a los cuales dicho órgano es responsable tanto de la recaudación de ingresos como de realizar las erogaciones municipales, además de administrar la hacienda pública y llevar los registros contables, financieros y administrativos de los ingresos, egresos e inventarios.</w:t>
      </w:r>
    </w:p>
    <w:p w14:paraId="00FEDD65" w14:textId="77777777" w:rsidR="0020311E" w:rsidRPr="00CD1117" w:rsidRDefault="0020311E" w:rsidP="0020311E">
      <w:pPr>
        <w:rPr>
          <w:rFonts w:eastAsia="Calibri"/>
          <w:szCs w:val="22"/>
          <w:lang w:eastAsia="es-ES_tradnl"/>
        </w:rPr>
      </w:pPr>
    </w:p>
    <w:p w14:paraId="4C80259C" w14:textId="77777777" w:rsidR="0020311E" w:rsidRPr="00CD1117" w:rsidRDefault="0020311E" w:rsidP="0020311E">
      <w:pPr>
        <w:rPr>
          <w:rFonts w:eastAsia="Calibri"/>
          <w:szCs w:val="22"/>
          <w:lang w:eastAsia="es-ES_tradnl"/>
        </w:rPr>
      </w:pPr>
      <w:r w:rsidRPr="00CD1117">
        <w:rPr>
          <w:rFonts w:eastAsia="Calibri"/>
          <w:szCs w:val="22"/>
          <w:lang w:eastAsia="es-ES_tradnl"/>
        </w:rPr>
        <w:t>A su vez, los artículos 31, fracción XVIII, y 95, fracciones I y IV, de la Ley Orgánica Municipal disponen que el Ayuntamiento administra libremente su hacienda pública y controla el ejercicio del presupuesto de egresos, siendo el Tesorero el responsable directo de llevar los registros contables y administrativos de los egresos.</w:t>
      </w:r>
    </w:p>
    <w:p w14:paraId="6B2FBB2B" w14:textId="77777777" w:rsidR="0020311E" w:rsidRPr="00CD1117" w:rsidRDefault="0020311E" w:rsidP="0020311E">
      <w:pPr>
        <w:rPr>
          <w:rFonts w:eastAsia="Calibri"/>
          <w:szCs w:val="22"/>
          <w:lang w:eastAsia="es-ES_tradnl"/>
        </w:rPr>
      </w:pPr>
    </w:p>
    <w:p w14:paraId="212C62B3" w14:textId="0EE97CBB" w:rsidR="0020311E" w:rsidRPr="00CD1117" w:rsidRDefault="0020311E" w:rsidP="0020311E">
      <w:pPr>
        <w:rPr>
          <w:rFonts w:eastAsia="Calibri"/>
          <w:szCs w:val="22"/>
          <w:lang w:eastAsia="es-ES_tradnl"/>
        </w:rPr>
      </w:pPr>
      <w:r w:rsidRPr="00CD1117">
        <w:rPr>
          <w:rFonts w:eastAsia="Calibri"/>
          <w:szCs w:val="22"/>
          <w:lang w:eastAsia="es-ES_tradnl"/>
        </w:rPr>
        <w:t>Lo anterior se vincula con los artículos 342 a 345 del Código Financiero del Estado de México y Municipios, que regulan el sistema contable gubernamental y establecen que todo registro contable y presupuestal debe estar soportado con documentación comprobatoria original, la cual debe:</w:t>
      </w:r>
    </w:p>
    <w:p w14:paraId="3ED32D17" w14:textId="77777777" w:rsidR="0020311E" w:rsidRPr="00CD1117" w:rsidRDefault="0020311E" w:rsidP="0020311E">
      <w:pPr>
        <w:rPr>
          <w:rFonts w:eastAsia="Calibri"/>
          <w:szCs w:val="22"/>
          <w:lang w:eastAsia="es-ES_tradnl"/>
        </w:rPr>
      </w:pPr>
    </w:p>
    <w:p w14:paraId="2C0CCCCB" w14:textId="0095706B" w:rsidR="0020311E" w:rsidRPr="00CD1117" w:rsidRDefault="0020311E" w:rsidP="0020311E">
      <w:pPr>
        <w:pStyle w:val="Prrafodelista"/>
        <w:numPr>
          <w:ilvl w:val="0"/>
          <w:numId w:val="17"/>
        </w:numPr>
        <w:rPr>
          <w:rFonts w:eastAsia="Calibri"/>
          <w:szCs w:val="22"/>
          <w:lang w:eastAsia="es-ES_tradnl"/>
        </w:rPr>
      </w:pPr>
      <w:r w:rsidRPr="00CD1117">
        <w:rPr>
          <w:rFonts w:eastAsia="Calibri"/>
          <w:szCs w:val="22"/>
          <w:lang w:eastAsia="es-ES_tradnl"/>
        </w:rPr>
        <w:t>Permanecer bajo custodia de la Tesorería;</w:t>
      </w:r>
    </w:p>
    <w:p w14:paraId="1EF31502" w14:textId="0D692981" w:rsidR="0020311E" w:rsidRPr="00CD1117" w:rsidRDefault="0020311E" w:rsidP="0020311E">
      <w:pPr>
        <w:pStyle w:val="Prrafodelista"/>
        <w:numPr>
          <w:ilvl w:val="0"/>
          <w:numId w:val="17"/>
        </w:numPr>
        <w:rPr>
          <w:rFonts w:eastAsia="Calibri"/>
          <w:szCs w:val="22"/>
          <w:lang w:eastAsia="es-ES_tradnl"/>
        </w:rPr>
      </w:pPr>
      <w:r w:rsidRPr="00CD1117">
        <w:rPr>
          <w:rFonts w:eastAsia="Calibri"/>
          <w:szCs w:val="22"/>
          <w:lang w:eastAsia="es-ES_tradnl"/>
        </w:rPr>
        <w:t>Conservarse por un plazo mínimo de cinco años; y</w:t>
      </w:r>
    </w:p>
    <w:p w14:paraId="6E79B0B6" w14:textId="48358FEB" w:rsidR="0020311E" w:rsidRPr="00CD1117" w:rsidRDefault="0020311E" w:rsidP="0020311E">
      <w:pPr>
        <w:pStyle w:val="Prrafodelista"/>
        <w:numPr>
          <w:ilvl w:val="0"/>
          <w:numId w:val="17"/>
        </w:numPr>
        <w:rPr>
          <w:rFonts w:eastAsia="Calibri"/>
          <w:szCs w:val="22"/>
          <w:lang w:eastAsia="es-ES_tradnl"/>
        </w:rPr>
      </w:pPr>
      <w:r w:rsidRPr="00CD1117">
        <w:rPr>
          <w:rFonts w:eastAsia="Calibri"/>
          <w:szCs w:val="22"/>
          <w:lang w:eastAsia="es-ES_tradnl"/>
        </w:rPr>
        <w:t>Encontrarse a disposición del OSFEM y de los órganos de control interno.</w:t>
      </w:r>
    </w:p>
    <w:p w14:paraId="4D7D35CB" w14:textId="77777777" w:rsidR="0020311E" w:rsidRPr="00CD1117" w:rsidRDefault="0020311E" w:rsidP="0020311E">
      <w:pPr>
        <w:rPr>
          <w:rFonts w:eastAsia="Calibri"/>
          <w:szCs w:val="22"/>
          <w:lang w:eastAsia="es-ES_tradnl"/>
        </w:rPr>
      </w:pPr>
    </w:p>
    <w:p w14:paraId="57859A5D" w14:textId="12EB66E1" w:rsidR="0020311E" w:rsidRPr="00CD1117" w:rsidRDefault="0020311E" w:rsidP="0020311E">
      <w:pPr>
        <w:rPr>
          <w:rFonts w:eastAsia="Calibri"/>
          <w:szCs w:val="22"/>
          <w:lang w:eastAsia="es-ES_tradnl"/>
        </w:rPr>
      </w:pPr>
      <w:r w:rsidRPr="00CD1117">
        <w:rPr>
          <w:rFonts w:eastAsia="Calibri"/>
          <w:szCs w:val="22"/>
          <w:lang w:eastAsia="es-ES_tradnl"/>
        </w:rPr>
        <w:t>Con tales elementos, se concluye que las documentales solicitadas resultan información pública que el Sujeto Obligado está jurídica y materialmente obligado a poseer, y que únicamente puede clasificarse de manera excepcional respecto de los datos estrictamente protegibles (como datos bancarios o datos personales), mediante versión pública.</w:t>
      </w:r>
    </w:p>
    <w:p w14:paraId="3B7FD806" w14:textId="77777777" w:rsidR="0020311E" w:rsidRPr="00CD1117" w:rsidRDefault="0020311E" w:rsidP="0020311E">
      <w:pPr>
        <w:rPr>
          <w:rFonts w:eastAsia="Calibri"/>
          <w:szCs w:val="22"/>
          <w:lang w:eastAsia="es-ES_tradnl"/>
        </w:rPr>
      </w:pPr>
    </w:p>
    <w:p w14:paraId="328F29C9" w14:textId="758E226E" w:rsidR="0020311E" w:rsidRPr="00CD1117" w:rsidRDefault="0020311E" w:rsidP="0020311E">
      <w:pPr>
        <w:rPr>
          <w:rFonts w:eastAsia="Calibri"/>
          <w:szCs w:val="22"/>
          <w:lang w:eastAsia="es-ES_tradnl"/>
        </w:rPr>
      </w:pPr>
      <w:r w:rsidRPr="00CD1117">
        <w:rPr>
          <w:rFonts w:eastAsia="Calibri"/>
          <w:szCs w:val="22"/>
          <w:lang w:eastAsia="es-ES_tradnl"/>
        </w:rPr>
        <w:t>Ahora bien, del análisis de las constancias que integran el expediente electrónico del SAIMEX, se advierte que, ante la solicitud de la parte recurrente relativa a la entrega de los comprobantes de todos los pagos realizados en el periodo del 1 de septiembre al 15 de octubre de 2025, el Sujeto Obligado determinó clasificar la información como reservada por un periodo de cinco años, argumentando que su difusión podría comprometer la seguridad del patrimonio municipal. No obstante, conforme a las atribuciones legales de la Tesorería y la naturaleza de la información solicitada, este Órgano Garante advierte que dichos documentos constituyen parte esencial del soporte contable y presupuestal del ejercicio del gasto público, cuya generación, resguardo y disponibilidad no es facultativa, sino obligatoria.</w:t>
      </w:r>
    </w:p>
    <w:p w14:paraId="3942C210" w14:textId="77777777" w:rsidR="0020311E" w:rsidRPr="00CD1117" w:rsidRDefault="0020311E" w:rsidP="0020311E">
      <w:pPr>
        <w:rPr>
          <w:rFonts w:eastAsia="Calibri"/>
          <w:szCs w:val="22"/>
          <w:lang w:eastAsia="es-ES_tradnl"/>
        </w:rPr>
      </w:pPr>
    </w:p>
    <w:p w14:paraId="68CBD4AA" w14:textId="77777777" w:rsidR="0020311E" w:rsidRPr="00CD1117" w:rsidRDefault="0020311E" w:rsidP="0020311E">
      <w:pPr>
        <w:rPr>
          <w:rFonts w:eastAsia="Calibri"/>
          <w:szCs w:val="22"/>
          <w:lang w:eastAsia="es-ES_tradnl"/>
        </w:rPr>
      </w:pPr>
      <w:r w:rsidRPr="00CD1117">
        <w:rPr>
          <w:rFonts w:eastAsia="Calibri"/>
          <w:szCs w:val="22"/>
          <w:lang w:eastAsia="es-ES_tradnl"/>
        </w:rPr>
        <w:lastRenderedPageBreak/>
        <w:t xml:space="preserve">Lo anterior se acredita con el Instructivo del Módulo 1 “Información Contable y Financiera”, emitido por el Órgano Superior de Fiscalización del Estado de México, que establece que las pólizas de egresos deben integrarse con sus documentos comprobatorios, entre los cuales se encuentran las facturas, recibos y CFDI, mismos que contienen los elementos justificativos de cada erogación municipal. </w:t>
      </w:r>
    </w:p>
    <w:p w14:paraId="18D54FE9" w14:textId="77777777" w:rsidR="0020311E" w:rsidRPr="00CD1117" w:rsidRDefault="0020311E" w:rsidP="0020311E">
      <w:pPr>
        <w:rPr>
          <w:rFonts w:eastAsia="Calibri"/>
          <w:szCs w:val="22"/>
          <w:lang w:eastAsia="es-ES_tradnl"/>
        </w:rPr>
      </w:pPr>
    </w:p>
    <w:p w14:paraId="511BA293" w14:textId="6EAA5D97" w:rsidR="0020311E" w:rsidRPr="00CD1117" w:rsidRDefault="0020311E" w:rsidP="0020311E">
      <w:pPr>
        <w:rPr>
          <w:rFonts w:eastAsia="Calibri"/>
          <w:szCs w:val="22"/>
          <w:lang w:eastAsia="es-ES_tradnl"/>
        </w:rPr>
      </w:pPr>
      <w:r w:rsidRPr="00CD1117">
        <w:rPr>
          <w:rFonts w:eastAsia="Calibri"/>
          <w:szCs w:val="22"/>
          <w:lang w:eastAsia="es-ES_tradnl"/>
        </w:rPr>
        <w:t>Asimismo, el Código Financiero del Estado de México y Municipios, en sus artículos 342 a 345, dispone que todo registro contable y presupuestal debe respaldarse con documentación comprobatoria original, la cual debe permanecer en custodia de la Tesorería y encontrarse disponible para fines de fiscalización por un periodo mínimo de cinco años.</w:t>
      </w:r>
    </w:p>
    <w:p w14:paraId="2C38B52C" w14:textId="77777777" w:rsidR="0020311E" w:rsidRPr="00CD1117" w:rsidRDefault="0020311E" w:rsidP="0020311E">
      <w:pPr>
        <w:rPr>
          <w:rFonts w:eastAsia="Calibri"/>
          <w:szCs w:val="22"/>
          <w:lang w:eastAsia="es-ES_tradnl"/>
        </w:rPr>
      </w:pPr>
    </w:p>
    <w:p w14:paraId="168B35AC" w14:textId="77777777" w:rsidR="0020311E" w:rsidRPr="00CD1117" w:rsidRDefault="0020311E" w:rsidP="0020311E">
      <w:pPr>
        <w:rPr>
          <w:rFonts w:eastAsia="Calibri"/>
          <w:szCs w:val="22"/>
          <w:lang w:eastAsia="es-ES_tradnl"/>
        </w:rPr>
      </w:pPr>
      <w:r w:rsidRPr="00CD1117">
        <w:rPr>
          <w:rFonts w:eastAsia="Calibri"/>
          <w:szCs w:val="22"/>
          <w:lang w:eastAsia="es-ES_tradnl"/>
        </w:rPr>
        <w:t>Aunado a ello, el artículo 129 de la Constitución Política del Estado de México establece que todos los pagos deben realizarse con orden escrita, señalando la partida presupuestal a la cual corresponden, lo que confirma que los comprobantes y pólizas de egresos forman parte del control del presupuesto ejercido, constituyendo documentación pública que acredita el uso de recursos municipales.</w:t>
      </w:r>
    </w:p>
    <w:p w14:paraId="7596D568" w14:textId="77777777" w:rsidR="0020311E" w:rsidRPr="00CD1117" w:rsidRDefault="0020311E" w:rsidP="0020311E">
      <w:pPr>
        <w:rPr>
          <w:rFonts w:eastAsia="Calibri"/>
          <w:szCs w:val="22"/>
          <w:lang w:eastAsia="es-ES_tradnl"/>
        </w:rPr>
      </w:pPr>
    </w:p>
    <w:p w14:paraId="3685F363" w14:textId="77777777" w:rsidR="0020311E" w:rsidRPr="00CD1117" w:rsidRDefault="0020311E" w:rsidP="0020311E">
      <w:pPr>
        <w:rPr>
          <w:rFonts w:eastAsia="Calibri"/>
          <w:szCs w:val="22"/>
          <w:lang w:eastAsia="es-ES_tradnl"/>
        </w:rPr>
      </w:pPr>
      <w:r w:rsidRPr="00CD1117">
        <w:rPr>
          <w:rFonts w:eastAsia="Calibri"/>
          <w:szCs w:val="22"/>
          <w:lang w:eastAsia="es-ES_tradnl"/>
        </w:rPr>
        <w:t>En este sentido, existe una fuente obligacional clara que constriñe al Sujeto Obligado a generar, poseer, custodiar y administrar la documentación comprobatoria de los pagos realizados, motivo por el cual los comprobantes solicitados no solo deben existir, sino que constituyen información pública que se encuentra sujeta al principio de máxima publicidad.</w:t>
      </w:r>
    </w:p>
    <w:p w14:paraId="4BD6F980" w14:textId="77777777" w:rsidR="0020311E" w:rsidRPr="00CD1117" w:rsidRDefault="0020311E" w:rsidP="0020311E">
      <w:pPr>
        <w:rPr>
          <w:rFonts w:eastAsia="Calibri"/>
          <w:szCs w:val="22"/>
          <w:lang w:eastAsia="es-ES_tradnl"/>
        </w:rPr>
      </w:pPr>
    </w:p>
    <w:p w14:paraId="03C41343" w14:textId="650EB508" w:rsidR="006F4F64" w:rsidRPr="00CD1117" w:rsidRDefault="006F4F64" w:rsidP="006F4F64">
      <w:pPr>
        <w:rPr>
          <w:rFonts w:eastAsia="Calibri"/>
          <w:szCs w:val="22"/>
          <w:lang w:eastAsia="es-ES_tradnl"/>
        </w:rPr>
      </w:pPr>
      <w:r w:rsidRPr="00CD1117">
        <w:rPr>
          <w:rFonts w:eastAsia="Calibri"/>
          <w:szCs w:val="22"/>
          <w:lang w:eastAsia="es-ES_tradnl"/>
        </w:rPr>
        <w:t xml:space="preserve">Ahora bien, previo a continuar con el análisis de la clasificación realizada, este Órgano Garante considera necesario formular un especial pronunciamiento respecto de la naturaleza de los comprobantes de pago requeridos. De la interpretación integral de la solicitud presentada por la parte recurrente, mediante la cual pidió “los comprobantes de todos los pagos realizados a </w:t>
      </w:r>
      <w:r w:rsidRPr="00CD1117">
        <w:rPr>
          <w:rFonts w:eastAsia="Calibri"/>
          <w:szCs w:val="22"/>
          <w:lang w:eastAsia="es-ES_tradnl"/>
        </w:rPr>
        <w:lastRenderedPageBreak/>
        <w:t>personas físicas y morales por la Tesorería Municipal”, se advierte que la información pretendida no se relaciona con remuneraciones, percepciones o comprobantes de pago de servidores públicos municipales. Por el contrario, el sentido de la solicitud revela que los comprobantes corresponden a erogaciones efectuadas a personas externas al Sujeto Obligado, tales como contratistas, proveedores, prestadores de servicios o cualquier tercero que hubiera recibido recursos públicos con motivo de la ejecución de actos administrativos, adquisiciones, arrendamientos, prestación de servicios u obligaciones contractuales.</w:t>
      </w:r>
    </w:p>
    <w:p w14:paraId="14239AEE" w14:textId="77777777" w:rsidR="006F4F64" w:rsidRPr="00CD1117" w:rsidRDefault="006F4F64" w:rsidP="006F4F64">
      <w:pPr>
        <w:rPr>
          <w:rFonts w:eastAsia="Calibri"/>
          <w:szCs w:val="22"/>
          <w:lang w:eastAsia="es-ES_tradnl"/>
        </w:rPr>
      </w:pPr>
    </w:p>
    <w:p w14:paraId="644DAA07" w14:textId="44D8717B" w:rsidR="006F4F64" w:rsidRPr="00CD1117" w:rsidRDefault="006F4F64" w:rsidP="0020311E">
      <w:pPr>
        <w:rPr>
          <w:rFonts w:eastAsia="Calibri"/>
          <w:szCs w:val="22"/>
          <w:lang w:eastAsia="es-ES_tradnl"/>
        </w:rPr>
      </w:pPr>
      <w:r w:rsidRPr="00CD1117">
        <w:rPr>
          <w:rFonts w:eastAsia="Calibri"/>
          <w:szCs w:val="22"/>
          <w:lang w:eastAsia="es-ES_tradnl"/>
        </w:rPr>
        <w:t xml:space="preserve">Esta precisión es relevante, pues tratándose de pagos efectuados a terceros ajenos a la estructura orgánica municipal, los documentos comprobatorios forman parte de la gestión del gasto público y, por tanto, constituyen información estrictamente vinculada al ejercicio presupuestal. Asimismo, tal condición no convierte la información en confidencial por sí mima, dado que los elementos que identifican el destino de los recursos, como el nombre del proveedor, monto, concepto, fecha y folio del comprobante, constituyen información pública indispensable para el interés de la ciudadanía, quedando sujetos a clasificación únicamente aquellos datos estrictamente protegibles (como números de cuenta bancarios u otros datos sensibles), los cuales pueden ser suprimidos mediante versión pública. </w:t>
      </w:r>
    </w:p>
    <w:p w14:paraId="701B62FE" w14:textId="7E94557C" w:rsidR="006F4F64" w:rsidRPr="00CD1117" w:rsidRDefault="006F4F64" w:rsidP="009E7D2D">
      <w:pPr>
        <w:tabs>
          <w:tab w:val="left" w:pos="2445"/>
        </w:tabs>
        <w:rPr>
          <w:rFonts w:eastAsia="Calibri"/>
          <w:szCs w:val="22"/>
          <w:lang w:eastAsia="es-ES_tradnl"/>
        </w:rPr>
      </w:pPr>
    </w:p>
    <w:p w14:paraId="5CD16128" w14:textId="1280BE90" w:rsidR="006F4F64" w:rsidRPr="00CD1117" w:rsidRDefault="006F4F64" w:rsidP="0020311E">
      <w:pPr>
        <w:rPr>
          <w:rFonts w:eastAsia="Calibri"/>
          <w:szCs w:val="22"/>
          <w:lang w:eastAsia="es-ES_tradnl"/>
        </w:rPr>
      </w:pPr>
      <w:r w:rsidRPr="00CD1117">
        <w:rPr>
          <w:rFonts w:eastAsia="Calibri"/>
          <w:szCs w:val="22"/>
          <w:lang w:eastAsia="es-ES_tradnl"/>
        </w:rPr>
        <w:t>De este modo, la naturaleza externa de los beneficiarios confirma que la información solicitada no versa sobre datos laborales o patrimoniales de servidores públicos y refuerza la improcedencia de una reserva total respecto de documentos que, por mandato legal, acreditan la aplicación de recursos municipales.</w:t>
      </w:r>
    </w:p>
    <w:p w14:paraId="67891152" w14:textId="77777777" w:rsidR="006F4F64" w:rsidRPr="00CD1117" w:rsidRDefault="006F4F64" w:rsidP="0020311E">
      <w:pPr>
        <w:rPr>
          <w:rFonts w:eastAsia="Calibri"/>
          <w:szCs w:val="22"/>
          <w:lang w:eastAsia="es-ES_tradnl"/>
        </w:rPr>
      </w:pPr>
    </w:p>
    <w:p w14:paraId="112E89DB" w14:textId="73FDA779" w:rsidR="0020311E" w:rsidRPr="00CD1117" w:rsidRDefault="0020311E" w:rsidP="0020311E">
      <w:pPr>
        <w:rPr>
          <w:rFonts w:eastAsia="Calibri"/>
          <w:szCs w:val="22"/>
          <w:lang w:eastAsia="es-ES_tradnl"/>
        </w:rPr>
      </w:pPr>
      <w:r w:rsidRPr="00CD1117">
        <w:rPr>
          <w:rFonts w:eastAsia="Calibri"/>
          <w:szCs w:val="22"/>
          <w:lang w:eastAsia="es-ES_tradnl"/>
        </w:rPr>
        <w:t xml:space="preserve">Ahora bien, una vez precisada </w:t>
      </w:r>
      <w:r w:rsidR="009E7D2D" w:rsidRPr="00CD1117">
        <w:rPr>
          <w:rFonts w:eastAsia="Calibri"/>
          <w:szCs w:val="22"/>
          <w:lang w:eastAsia="es-ES_tradnl"/>
        </w:rPr>
        <w:t xml:space="preserve">la </w:t>
      </w:r>
      <w:r w:rsidRPr="00CD1117">
        <w:rPr>
          <w:rFonts w:eastAsia="Calibri"/>
          <w:szCs w:val="22"/>
          <w:lang w:eastAsia="es-ES_tradnl"/>
        </w:rPr>
        <w:t>existencia obligatoria</w:t>
      </w:r>
      <w:r w:rsidR="009E7D2D" w:rsidRPr="00CD1117">
        <w:rPr>
          <w:rFonts w:eastAsia="Calibri"/>
          <w:szCs w:val="22"/>
          <w:lang w:eastAsia="es-ES_tradnl"/>
        </w:rPr>
        <w:t xml:space="preserve"> de la información solicitada, así como su naturaleza</w:t>
      </w:r>
      <w:r w:rsidRPr="00CD1117">
        <w:rPr>
          <w:rFonts w:eastAsia="Calibri"/>
          <w:szCs w:val="22"/>
          <w:lang w:eastAsia="es-ES_tradnl"/>
        </w:rPr>
        <w:t xml:space="preserve">, resulta necesario analizar si la clasificación decretada por el Comité de Transparencia cumple con los requisitos establecidos en el artículo 129 de la Ley de </w:t>
      </w:r>
      <w:r w:rsidRPr="00CD1117">
        <w:rPr>
          <w:rFonts w:eastAsia="Calibri"/>
          <w:szCs w:val="22"/>
          <w:lang w:eastAsia="es-ES_tradnl"/>
        </w:rPr>
        <w:lastRenderedPageBreak/>
        <w:t>Transparencia local, el cual exige que toda prueba de daño sea fundada, motivada y que demuestre la existencia de un daño real, demostrable e identificable derivado de la publicidad de la información, además de que el perjuicio generado por su difusión debe superar el interés público de conocerla.</w:t>
      </w:r>
    </w:p>
    <w:p w14:paraId="416B4EAE" w14:textId="77777777" w:rsidR="0020311E" w:rsidRPr="00CD1117" w:rsidRDefault="0020311E" w:rsidP="0020311E">
      <w:pPr>
        <w:rPr>
          <w:rFonts w:eastAsia="Calibri"/>
          <w:szCs w:val="22"/>
          <w:lang w:eastAsia="es-ES_tradnl"/>
        </w:rPr>
      </w:pPr>
    </w:p>
    <w:p w14:paraId="4CB644EC" w14:textId="77777777" w:rsidR="0020311E" w:rsidRPr="00CD1117" w:rsidRDefault="0020311E" w:rsidP="0020311E">
      <w:pPr>
        <w:rPr>
          <w:rFonts w:eastAsia="Calibri"/>
          <w:szCs w:val="22"/>
          <w:lang w:eastAsia="es-ES_tradnl"/>
        </w:rPr>
      </w:pPr>
      <w:r w:rsidRPr="00CD1117">
        <w:rPr>
          <w:rFonts w:eastAsia="Calibri"/>
          <w:szCs w:val="22"/>
          <w:lang w:eastAsia="es-ES_tradnl"/>
        </w:rPr>
        <w:t>Del contenido del acta de la sesión extraordinaria del Comité se advierte que la determinación de reserva se sustentó en la posibilidad de que la información contenida en los comprobantes de pago pueda ser utilizada para cometer ilícitos contra el patrimonio municipal, particularmente en lo relativo a números de cuenta, pólizas o referencias internas. Sin embargo, dicha argumentación se formula de manera genérica y no individualiza los documentos específicos que presuntamente contienen tales datos, ni acredita que su simple difusión permita, por sí misma, acceder o disponer de recursos financieros municipales.</w:t>
      </w:r>
    </w:p>
    <w:p w14:paraId="077EF82A" w14:textId="77777777" w:rsidR="0020311E" w:rsidRPr="00CD1117" w:rsidRDefault="0020311E" w:rsidP="0020311E">
      <w:pPr>
        <w:rPr>
          <w:rFonts w:eastAsia="Calibri"/>
          <w:szCs w:val="22"/>
          <w:lang w:eastAsia="es-ES_tradnl"/>
        </w:rPr>
      </w:pPr>
    </w:p>
    <w:p w14:paraId="4E7A0F55" w14:textId="77777777" w:rsidR="0020311E" w:rsidRPr="00CD1117" w:rsidRDefault="0020311E" w:rsidP="0020311E">
      <w:pPr>
        <w:rPr>
          <w:rFonts w:eastAsia="Calibri"/>
          <w:szCs w:val="22"/>
          <w:lang w:eastAsia="es-ES_tradnl"/>
        </w:rPr>
      </w:pPr>
      <w:r w:rsidRPr="00CD1117">
        <w:rPr>
          <w:rFonts w:eastAsia="Calibri"/>
          <w:szCs w:val="22"/>
          <w:lang w:eastAsia="es-ES_tradnl"/>
        </w:rPr>
        <w:t xml:space="preserve">La prueba de daño no identifica de manera puntual el contenido de los comprobantes, no determina la causal específica de reserva aplicable, no acredita un riesgo real, demostrable ni identificable y omite realizar la ponderación entre el interés público de conocer el ejercicio del gasto municipal y el eventual riesgo alegado. </w:t>
      </w:r>
    </w:p>
    <w:p w14:paraId="2B89AA8D" w14:textId="77777777" w:rsidR="0020311E" w:rsidRPr="00CD1117" w:rsidRDefault="0020311E" w:rsidP="0020311E">
      <w:pPr>
        <w:rPr>
          <w:rFonts w:eastAsia="Calibri"/>
          <w:szCs w:val="22"/>
          <w:lang w:eastAsia="es-ES_tradnl"/>
        </w:rPr>
      </w:pPr>
    </w:p>
    <w:p w14:paraId="2D032259" w14:textId="3BAB091E" w:rsidR="0020311E" w:rsidRPr="00CD1117" w:rsidRDefault="0020311E" w:rsidP="0020311E">
      <w:pPr>
        <w:rPr>
          <w:rFonts w:eastAsia="Calibri"/>
          <w:szCs w:val="22"/>
          <w:lang w:eastAsia="es-ES_tradnl"/>
        </w:rPr>
      </w:pPr>
      <w:r w:rsidRPr="00CD1117">
        <w:rPr>
          <w:rFonts w:eastAsia="Calibri"/>
          <w:szCs w:val="22"/>
          <w:lang w:eastAsia="es-ES_tradnl"/>
        </w:rPr>
        <w:t>Asimismo, la determinación omite valorar la posibilidad de elaborar versiones públicas, pese a que el propio artículo 3, fracción XLV, de la Ley de Transparencia prevé expresamente que, cuando existan datos reservados dentro de un documento que en esencia es público, debe suprimirse únicamente la información protegida.</w:t>
      </w:r>
    </w:p>
    <w:p w14:paraId="6C4987EC" w14:textId="77777777" w:rsidR="0020311E" w:rsidRPr="00CD1117" w:rsidRDefault="0020311E" w:rsidP="0020311E">
      <w:pPr>
        <w:rPr>
          <w:rFonts w:eastAsia="Calibri"/>
          <w:szCs w:val="22"/>
          <w:lang w:eastAsia="es-ES_tradnl"/>
        </w:rPr>
      </w:pPr>
    </w:p>
    <w:p w14:paraId="5BF04F89" w14:textId="7398309C" w:rsidR="0020311E" w:rsidRPr="00CD1117" w:rsidRDefault="0020311E" w:rsidP="0020311E">
      <w:pPr>
        <w:rPr>
          <w:rFonts w:eastAsia="Calibri"/>
          <w:szCs w:val="22"/>
          <w:lang w:eastAsia="es-ES_tradnl"/>
        </w:rPr>
      </w:pPr>
      <w:r w:rsidRPr="00CD1117">
        <w:rPr>
          <w:rFonts w:eastAsia="Calibri"/>
          <w:szCs w:val="22"/>
          <w:lang w:eastAsia="es-ES_tradnl"/>
        </w:rPr>
        <w:t xml:space="preserve">En efecto, los comprobantes de pago pueden contener datos susceptibles de clasificación, como números de cuenta bancaria o referencias internas de póliza; no obstante, la legislación de la materia permite y exige la entrega de versiones públicas cuando es posible preservar la </w:t>
      </w:r>
      <w:r w:rsidRPr="00CD1117">
        <w:rPr>
          <w:rFonts w:eastAsia="Calibri"/>
          <w:szCs w:val="22"/>
          <w:lang w:eastAsia="es-ES_tradnl"/>
        </w:rPr>
        <w:lastRenderedPageBreak/>
        <w:t>publicidad del resto de la información, sin menoscabar los datos que conforme a la normatividad deban permanecer confidenciales.</w:t>
      </w:r>
    </w:p>
    <w:p w14:paraId="2D281CB4" w14:textId="77777777" w:rsidR="0020311E" w:rsidRPr="00CD1117" w:rsidRDefault="0020311E" w:rsidP="0020311E">
      <w:pPr>
        <w:rPr>
          <w:rFonts w:eastAsia="Calibri"/>
          <w:szCs w:val="22"/>
          <w:lang w:eastAsia="es-ES_tradnl"/>
        </w:rPr>
      </w:pPr>
    </w:p>
    <w:p w14:paraId="76E1E860" w14:textId="5FDB1EC6" w:rsidR="0020311E" w:rsidRPr="00CD1117" w:rsidRDefault="0020311E" w:rsidP="0020311E">
      <w:pPr>
        <w:rPr>
          <w:rFonts w:eastAsia="Calibri"/>
          <w:szCs w:val="22"/>
          <w:lang w:eastAsia="es-ES_tradnl"/>
        </w:rPr>
      </w:pPr>
      <w:r w:rsidRPr="00CD1117">
        <w:rPr>
          <w:rFonts w:eastAsia="Calibri"/>
          <w:szCs w:val="22"/>
          <w:lang w:eastAsia="es-ES_tradnl"/>
        </w:rPr>
        <w:t>En el caso concreto, el Sujeto Obligado optó por una reserva total sin justificar por qué no era viable testar únicamente los datos personales y entregar la información pública relacionada de manera enunciativa más no limitativa del monto, fecha, proveedor, concepto y soporte de cada erogación, aun cuando estos elementos constituyen información esencial para la rendición de cuentas sobre el manejo de recursos públicos.</w:t>
      </w:r>
    </w:p>
    <w:p w14:paraId="539C938D" w14:textId="77777777" w:rsidR="0020311E" w:rsidRPr="00CD1117" w:rsidRDefault="0020311E" w:rsidP="0020311E">
      <w:pPr>
        <w:rPr>
          <w:rFonts w:eastAsia="Calibri"/>
          <w:szCs w:val="22"/>
          <w:lang w:eastAsia="es-ES_tradnl"/>
        </w:rPr>
      </w:pPr>
    </w:p>
    <w:p w14:paraId="6AEAEA66" w14:textId="1EADA482" w:rsidR="0020311E" w:rsidRPr="00CD1117" w:rsidRDefault="0020311E" w:rsidP="0020311E">
      <w:pPr>
        <w:rPr>
          <w:rFonts w:eastAsia="Calibri"/>
          <w:szCs w:val="22"/>
          <w:lang w:eastAsia="es-ES_tradnl"/>
        </w:rPr>
      </w:pPr>
      <w:r w:rsidRPr="00CD1117">
        <w:rPr>
          <w:rFonts w:eastAsia="Calibri"/>
          <w:szCs w:val="22"/>
          <w:lang w:eastAsia="es-ES_tradnl"/>
        </w:rPr>
        <w:t xml:space="preserve">En consecuencia, y atendiendo al principio de máxima publicidad, así como a las obligaciones constitucionales, financieras y administrativas que imponen a la Tesorería Municipal la generación, posesión y custodia de los documentos comprobatorios del gasto, </w:t>
      </w:r>
      <w:r w:rsidR="00373437" w:rsidRPr="00CD1117">
        <w:rPr>
          <w:rFonts w:eastAsia="Calibri"/>
          <w:szCs w:val="22"/>
          <w:lang w:eastAsia="es-ES_tradnl"/>
        </w:rPr>
        <w:t>Órgano Garante</w:t>
      </w:r>
      <w:r w:rsidRPr="00CD1117">
        <w:rPr>
          <w:rFonts w:eastAsia="Calibri"/>
          <w:szCs w:val="22"/>
          <w:lang w:eastAsia="es-ES_tradnl"/>
        </w:rPr>
        <w:t xml:space="preserve"> estima que la reserva t</w:t>
      </w:r>
      <w:r w:rsidR="00373437" w:rsidRPr="00CD1117">
        <w:rPr>
          <w:rFonts w:eastAsia="Calibri"/>
          <w:szCs w:val="22"/>
          <w:lang w:eastAsia="es-ES_tradnl"/>
        </w:rPr>
        <w:t>otal decretada es improcedente, pues l</w:t>
      </w:r>
      <w:r w:rsidRPr="00CD1117">
        <w:rPr>
          <w:rFonts w:eastAsia="Calibri"/>
          <w:szCs w:val="22"/>
          <w:lang w:eastAsia="es-ES_tradnl"/>
        </w:rPr>
        <w:t>a información solicitada puede y debe entregarse mediante versión pública, testando únicamente los datos estrictamente protegibles conforme a la normatividad aplicable, sin que ello implique menoscabar derechos de naturaleza confidencial ni comprometer la integridad del patrimonio municipal.</w:t>
      </w:r>
    </w:p>
    <w:p w14:paraId="068CD404" w14:textId="77777777" w:rsidR="00373437" w:rsidRPr="00CD1117" w:rsidRDefault="00373437" w:rsidP="0020311E">
      <w:pPr>
        <w:rPr>
          <w:rFonts w:eastAsia="Calibri"/>
          <w:szCs w:val="22"/>
          <w:lang w:eastAsia="es-ES_tradnl"/>
        </w:rPr>
      </w:pPr>
    </w:p>
    <w:p w14:paraId="63AE4730" w14:textId="4CFCDDFC" w:rsidR="00373437" w:rsidRPr="00CD1117" w:rsidRDefault="00373437" w:rsidP="0020311E">
      <w:pPr>
        <w:rPr>
          <w:rFonts w:eastAsia="Calibri"/>
          <w:szCs w:val="22"/>
          <w:lang w:eastAsia="es-ES_tradnl"/>
        </w:rPr>
      </w:pPr>
      <w:r w:rsidRPr="00CD1117">
        <w:rPr>
          <w:rFonts w:eastAsia="Calibri"/>
          <w:szCs w:val="22"/>
          <w:lang w:eastAsia="es-ES_tradnl"/>
        </w:rPr>
        <w:t>En ese sentido, al resultar improcedente la reserva total decretada y al tratarse de información que forma parte del soporte del ejercicio del gasto público, se estima procedente ordenar al Sujeto Obligado que, a través del SAIMEX, entregue los comprobantes de todos los pagos realizados a personas físicas y morales por la Tesorería Municipal en el periodo comprendido del 1 de septiembre al 15 de octubre de 2025, en versión pública, testando únicamente los datos cuya divulgación pudiera actualizar una causal de confidencialidad; debiendo conservar íntegros y visibles los elementos que permiten la rendición de cuentas sobre el manejo de recursos públicos.</w:t>
      </w:r>
    </w:p>
    <w:p w14:paraId="512F4BA2" w14:textId="77777777" w:rsidR="0020311E" w:rsidRPr="00CD1117" w:rsidRDefault="0020311E" w:rsidP="00BE7702">
      <w:pPr>
        <w:rPr>
          <w:rFonts w:eastAsia="Calibri"/>
          <w:szCs w:val="22"/>
          <w:lang w:eastAsia="es-ES_tradnl"/>
        </w:rPr>
      </w:pPr>
    </w:p>
    <w:p w14:paraId="2A230564" w14:textId="77777777" w:rsidR="00373437" w:rsidRPr="00CD1117" w:rsidRDefault="00373437" w:rsidP="00373437">
      <w:pPr>
        <w:pStyle w:val="Ttulo3"/>
        <w:spacing w:line="360" w:lineRule="auto"/>
        <w:rPr>
          <w:szCs w:val="22"/>
        </w:rPr>
      </w:pPr>
      <w:bookmarkStart w:id="35" w:name="_Toc174466654"/>
      <w:bookmarkStart w:id="36" w:name="_Toc172051201"/>
      <w:bookmarkStart w:id="37" w:name="_Toc170898812"/>
      <w:bookmarkStart w:id="38" w:name="_Toc192502236"/>
      <w:bookmarkStart w:id="39" w:name="_Toc212714984"/>
      <w:bookmarkStart w:id="40" w:name="_Toc215751675"/>
      <w:r w:rsidRPr="00CD1117">
        <w:rPr>
          <w:szCs w:val="22"/>
        </w:rPr>
        <w:lastRenderedPageBreak/>
        <w:t>d) Versión pública</w:t>
      </w:r>
      <w:bookmarkEnd w:id="35"/>
      <w:bookmarkEnd w:id="36"/>
      <w:bookmarkEnd w:id="37"/>
      <w:bookmarkEnd w:id="38"/>
      <w:bookmarkEnd w:id="39"/>
      <w:bookmarkEnd w:id="40"/>
    </w:p>
    <w:p w14:paraId="3C7B03F7" w14:textId="668AD8B2" w:rsidR="00373437" w:rsidRPr="00CD1117" w:rsidRDefault="00373437" w:rsidP="00373437">
      <w:pPr>
        <w:rPr>
          <w:bCs/>
          <w:szCs w:val="22"/>
        </w:rPr>
      </w:pPr>
      <w:r w:rsidRPr="00CD1117">
        <w:rPr>
          <w:szCs w:val="22"/>
        </w:rPr>
        <w:t xml:space="preserve">Para el caso de que el o los documentos de los cuales se ordena su entrega contengan datos personales susceptibles de ser testados, deberán ser entregados en </w:t>
      </w:r>
      <w:r w:rsidRPr="00CD1117">
        <w:rPr>
          <w:b/>
          <w:szCs w:val="22"/>
        </w:rPr>
        <w:t>versión pública</w:t>
      </w:r>
      <w:r w:rsidRPr="00CD1117">
        <w:rPr>
          <w:szCs w:val="22"/>
        </w:rPr>
        <w:t>, pues el</w:t>
      </w:r>
      <w:r w:rsidRPr="00CD1117">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7A803F8" w14:textId="77777777" w:rsidR="009E7D2D" w:rsidRPr="00CD1117" w:rsidRDefault="009E7D2D" w:rsidP="00373437">
      <w:pPr>
        <w:rPr>
          <w:bCs/>
          <w:szCs w:val="22"/>
        </w:rPr>
      </w:pPr>
    </w:p>
    <w:p w14:paraId="5653E402" w14:textId="77777777" w:rsidR="00373437" w:rsidRPr="00CD1117" w:rsidRDefault="00373437" w:rsidP="00373437">
      <w:pPr>
        <w:rPr>
          <w:bCs/>
          <w:szCs w:val="22"/>
        </w:rPr>
      </w:pPr>
      <w:r w:rsidRPr="00CD1117">
        <w:rPr>
          <w:bCs/>
          <w:szCs w:val="22"/>
        </w:rPr>
        <w:t>A este respecto, los artículos 3, fracciones IX, XX, XXI y XLV; 51 y 52 de la Ley de Transparencia y Acceso a la Información Pública del Estado de México y Municipios establecen:</w:t>
      </w:r>
    </w:p>
    <w:p w14:paraId="6B5F134A" w14:textId="77777777" w:rsidR="00373437" w:rsidRPr="00CD1117" w:rsidRDefault="00373437" w:rsidP="00373437">
      <w:pPr>
        <w:rPr>
          <w:szCs w:val="22"/>
        </w:rPr>
      </w:pPr>
    </w:p>
    <w:p w14:paraId="3973F3AC" w14:textId="77777777" w:rsidR="00373437" w:rsidRPr="00CD1117" w:rsidRDefault="00373437" w:rsidP="00373437">
      <w:pPr>
        <w:pStyle w:val="Puesto"/>
        <w:rPr>
          <w:szCs w:val="22"/>
        </w:rPr>
      </w:pPr>
      <w:r w:rsidRPr="00CD1117">
        <w:rPr>
          <w:b/>
          <w:bCs/>
          <w:noProof/>
          <w:szCs w:val="22"/>
        </w:rPr>
        <w:t>“</w:t>
      </w:r>
      <w:r w:rsidRPr="00CD1117">
        <w:rPr>
          <w:b/>
          <w:bCs/>
          <w:szCs w:val="22"/>
        </w:rPr>
        <w:t xml:space="preserve">Artículo 3. </w:t>
      </w:r>
      <w:r w:rsidRPr="00CD1117">
        <w:rPr>
          <w:szCs w:val="22"/>
        </w:rPr>
        <w:t xml:space="preserve">Para los efectos de la presente Ley se entenderá por: </w:t>
      </w:r>
    </w:p>
    <w:p w14:paraId="3057D5A4" w14:textId="77777777" w:rsidR="00373437" w:rsidRPr="00CD1117" w:rsidRDefault="00373437" w:rsidP="00373437">
      <w:pPr>
        <w:pStyle w:val="Puesto"/>
        <w:rPr>
          <w:szCs w:val="22"/>
        </w:rPr>
      </w:pPr>
      <w:r w:rsidRPr="00CD1117">
        <w:rPr>
          <w:b/>
          <w:szCs w:val="22"/>
        </w:rPr>
        <w:t>IX.</w:t>
      </w:r>
      <w:r w:rsidRPr="00CD1117">
        <w:rPr>
          <w:szCs w:val="22"/>
        </w:rPr>
        <w:t xml:space="preserve"> </w:t>
      </w:r>
      <w:r w:rsidRPr="00CD1117">
        <w:rPr>
          <w:b/>
          <w:szCs w:val="22"/>
        </w:rPr>
        <w:t xml:space="preserve">Datos personales: </w:t>
      </w:r>
      <w:r w:rsidRPr="00CD1117">
        <w:rPr>
          <w:szCs w:val="22"/>
        </w:rPr>
        <w:t xml:space="preserve">La información concerniente a una persona, identificada o identificable según lo dispuesto por la Ley de Protección de Datos Personales del Estado de México; </w:t>
      </w:r>
    </w:p>
    <w:p w14:paraId="34ABCB59" w14:textId="77777777" w:rsidR="00373437" w:rsidRPr="00CD1117" w:rsidRDefault="00373437" w:rsidP="00373437">
      <w:pPr>
        <w:spacing w:line="240" w:lineRule="auto"/>
        <w:rPr>
          <w:szCs w:val="22"/>
        </w:rPr>
      </w:pPr>
    </w:p>
    <w:p w14:paraId="3DA4D5D9" w14:textId="77777777" w:rsidR="00373437" w:rsidRPr="00CD1117" w:rsidRDefault="00373437" w:rsidP="00373437">
      <w:pPr>
        <w:pStyle w:val="Puesto"/>
        <w:rPr>
          <w:szCs w:val="22"/>
        </w:rPr>
      </w:pPr>
      <w:r w:rsidRPr="00CD1117">
        <w:rPr>
          <w:b/>
          <w:szCs w:val="22"/>
        </w:rPr>
        <w:t>XX.</w:t>
      </w:r>
      <w:r w:rsidRPr="00CD1117">
        <w:rPr>
          <w:szCs w:val="22"/>
        </w:rPr>
        <w:t xml:space="preserve"> </w:t>
      </w:r>
      <w:r w:rsidRPr="00CD1117">
        <w:rPr>
          <w:b/>
          <w:szCs w:val="22"/>
        </w:rPr>
        <w:t>Información clasificada:</w:t>
      </w:r>
      <w:r w:rsidRPr="00CD1117">
        <w:rPr>
          <w:szCs w:val="22"/>
        </w:rPr>
        <w:t xml:space="preserve"> Aquella considerada por la presente Ley como reservada o confidencial; </w:t>
      </w:r>
    </w:p>
    <w:p w14:paraId="77ACA85E" w14:textId="77777777" w:rsidR="00373437" w:rsidRPr="00CD1117" w:rsidRDefault="00373437" w:rsidP="00373437">
      <w:pPr>
        <w:spacing w:line="240" w:lineRule="auto"/>
        <w:rPr>
          <w:szCs w:val="22"/>
        </w:rPr>
      </w:pPr>
    </w:p>
    <w:p w14:paraId="35C40361" w14:textId="77777777" w:rsidR="00373437" w:rsidRPr="00CD1117" w:rsidRDefault="00373437" w:rsidP="00373437">
      <w:pPr>
        <w:pStyle w:val="Puesto"/>
        <w:rPr>
          <w:szCs w:val="22"/>
        </w:rPr>
      </w:pPr>
      <w:r w:rsidRPr="00CD1117">
        <w:rPr>
          <w:b/>
          <w:szCs w:val="22"/>
        </w:rPr>
        <w:t>XXI.</w:t>
      </w:r>
      <w:r w:rsidRPr="00CD1117">
        <w:rPr>
          <w:szCs w:val="22"/>
        </w:rPr>
        <w:t xml:space="preserve"> </w:t>
      </w:r>
      <w:r w:rsidRPr="00CD1117">
        <w:rPr>
          <w:b/>
          <w:szCs w:val="22"/>
        </w:rPr>
        <w:t>Información confidencial</w:t>
      </w:r>
      <w:r w:rsidRPr="00CD1117">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BC26300" w14:textId="77777777" w:rsidR="00373437" w:rsidRPr="00CD1117" w:rsidRDefault="00373437" w:rsidP="00373437">
      <w:pPr>
        <w:spacing w:line="240" w:lineRule="auto"/>
        <w:rPr>
          <w:szCs w:val="22"/>
        </w:rPr>
      </w:pPr>
    </w:p>
    <w:p w14:paraId="2B5CCAC5" w14:textId="77777777" w:rsidR="00373437" w:rsidRPr="00CD1117" w:rsidRDefault="00373437" w:rsidP="00373437">
      <w:pPr>
        <w:pStyle w:val="Puesto"/>
        <w:rPr>
          <w:szCs w:val="22"/>
        </w:rPr>
      </w:pPr>
      <w:r w:rsidRPr="00CD1117">
        <w:rPr>
          <w:b/>
          <w:szCs w:val="22"/>
        </w:rPr>
        <w:t>XLV. Versión pública:</w:t>
      </w:r>
      <w:r w:rsidRPr="00CD1117">
        <w:rPr>
          <w:szCs w:val="22"/>
        </w:rPr>
        <w:t xml:space="preserve"> Documento en el que se elimine, suprime o borra la información clasificada como reservada o confidencial para permitir su acceso. </w:t>
      </w:r>
    </w:p>
    <w:p w14:paraId="21DBC441" w14:textId="77777777" w:rsidR="00373437" w:rsidRPr="00CD1117" w:rsidRDefault="00373437" w:rsidP="00373437">
      <w:pPr>
        <w:spacing w:line="240" w:lineRule="auto"/>
        <w:rPr>
          <w:szCs w:val="22"/>
        </w:rPr>
      </w:pPr>
    </w:p>
    <w:p w14:paraId="0704BF8B" w14:textId="77777777" w:rsidR="00373437" w:rsidRPr="00CD1117" w:rsidRDefault="00373437" w:rsidP="00373437">
      <w:pPr>
        <w:pStyle w:val="Puesto"/>
        <w:rPr>
          <w:szCs w:val="22"/>
        </w:rPr>
      </w:pPr>
      <w:r w:rsidRPr="00CD1117">
        <w:rPr>
          <w:b/>
          <w:szCs w:val="22"/>
        </w:rPr>
        <w:lastRenderedPageBreak/>
        <w:t>Artículo 51.</w:t>
      </w:r>
      <w:r w:rsidRPr="00CD1117">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D1117">
        <w:rPr>
          <w:b/>
          <w:szCs w:val="22"/>
        </w:rPr>
        <w:t xml:space="preserve">y tendrá la responsabilidad de verificar en cada caso que la misma no sea confidencial o reservada. </w:t>
      </w:r>
      <w:r w:rsidRPr="00CD1117">
        <w:rPr>
          <w:szCs w:val="22"/>
        </w:rPr>
        <w:t>Dicha Unidad contará con las facultades internas necesarias para gestionar la atención a las solicitudes de información en los términos de la Ley General y la presente Ley.</w:t>
      </w:r>
    </w:p>
    <w:p w14:paraId="5C34E760" w14:textId="77777777" w:rsidR="00373437" w:rsidRPr="00CD1117" w:rsidRDefault="00373437" w:rsidP="00373437">
      <w:pPr>
        <w:spacing w:line="240" w:lineRule="auto"/>
        <w:rPr>
          <w:szCs w:val="22"/>
        </w:rPr>
      </w:pPr>
    </w:p>
    <w:p w14:paraId="749D2A55" w14:textId="77777777" w:rsidR="00373437" w:rsidRPr="00CD1117" w:rsidRDefault="00373437" w:rsidP="00373437">
      <w:pPr>
        <w:pStyle w:val="Puesto"/>
        <w:rPr>
          <w:szCs w:val="22"/>
        </w:rPr>
      </w:pPr>
      <w:r w:rsidRPr="00CD1117">
        <w:rPr>
          <w:b/>
          <w:szCs w:val="22"/>
        </w:rPr>
        <w:t>Artículo 52.</w:t>
      </w:r>
      <w:r w:rsidRPr="00CD1117">
        <w:rPr>
          <w:szCs w:val="22"/>
        </w:rPr>
        <w:t xml:space="preserve"> Las solicitudes de acceso a la información y las respuestas que se les dé, incluyendo, en su caso, </w:t>
      </w:r>
      <w:r w:rsidRPr="00CD1117">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CD1117">
        <w:rPr>
          <w:szCs w:val="22"/>
        </w:rPr>
        <w:t>, siempre y cuando la resolución de referencia se someta a un proceso de disociación, es decir, no haga identificable al titular de tales datos personales.</w:t>
      </w:r>
      <w:r w:rsidRPr="00CD1117">
        <w:rPr>
          <w:bCs/>
          <w:noProof/>
          <w:szCs w:val="22"/>
        </w:rPr>
        <w:t xml:space="preserve">” </w:t>
      </w:r>
      <w:r w:rsidRPr="00CD1117">
        <w:rPr>
          <w:i w:val="0"/>
          <w:iCs/>
          <w:szCs w:val="22"/>
        </w:rPr>
        <w:t>(Énfasis añadido)</w:t>
      </w:r>
    </w:p>
    <w:p w14:paraId="4C6E04A0" w14:textId="77777777" w:rsidR="00373437" w:rsidRPr="00CD1117" w:rsidRDefault="00373437" w:rsidP="00373437">
      <w:pPr>
        <w:rPr>
          <w:szCs w:val="22"/>
        </w:rPr>
      </w:pPr>
    </w:p>
    <w:p w14:paraId="33B450CE" w14:textId="77777777" w:rsidR="00373437" w:rsidRPr="00CD1117" w:rsidRDefault="00373437" w:rsidP="00373437">
      <w:pPr>
        <w:rPr>
          <w:szCs w:val="22"/>
        </w:rPr>
      </w:pPr>
      <w:r w:rsidRPr="00CD1117">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78CD125" w14:textId="77777777" w:rsidR="00373437" w:rsidRPr="00CD1117" w:rsidRDefault="00373437" w:rsidP="00373437">
      <w:pPr>
        <w:rPr>
          <w:szCs w:val="22"/>
        </w:rPr>
      </w:pPr>
    </w:p>
    <w:p w14:paraId="604037E7" w14:textId="77777777" w:rsidR="00373437" w:rsidRPr="00CD1117" w:rsidRDefault="00373437" w:rsidP="00373437">
      <w:pPr>
        <w:pStyle w:val="Puesto"/>
        <w:rPr>
          <w:rFonts w:eastAsia="Arial Unicode MS"/>
          <w:szCs w:val="22"/>
        </w:rPr>
      </w:pPr>
      <w:r w:rsidRPr="00CD1117">
        <w:rPr>
          <w:rFonts w:eastAsia="Arial Unicode MS"/>
          <w:b/>
          <w:szCs w:val="22"/>
        </w:rPr>
        <w:t>“Artículo 22.</w:t>
      </w:r>
      <w:r w:rsidRPr="00CD1117">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1AAD935A" w14:textId="77777777" w:rsidR="00373437" w:rsidRPr="00CD1117" w:rsidRDefault="00373437" w:rsidP="00373437">
      <w:pPr>
        <w:spacing w:line="240" w:lineRule="auto"/>
        <w:rPr>
          <w:rFonts w:eastAsia="Arial Unicode MS"/>
          <w:szCs w:val="22"/>
        </w:rPr>
      </w:pPr>
    </w:p>
    <w:p w14:paraId="0FFAB5E5" w14:textId="77777777" w:rsidR="00373437" w:rsidRPr="00CD1117" w:rsidRDefault="00373437" w:rsidP="00373437">
      <w:pPr>
        <w:pStyle w:val="Puesto"/>
        <w:rPr>
          <w:rFonts w:eastAsia="Arial Unicode MS"/>
          <w:szCs w:val="22"/>
        </w:rPr>
      </w:pPr>
      <w:r w:rsidRPr="00CD1117">
        <w:rPr>
          <w:rFonts w:eastAsia="Arial Unicode MS"/>
          <w:b/>
          <w:szCs w:val="22"/>
        </w:rPr>
        <w:t>Artículo 38.</w:t>
      </w:r>
      <w:r w:rsidRPr="00CD1117">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CD1117">
        <w:rPr>
          <w:rFonts w:eastAsia="Arial Unicode MS"/>
          <w:szCs w:val="22"/>
        </w:rPr>
        <w:lastRenderedPageBreak/>
        <w:t>destrucción, o el uso, transferencia, acceso o cualquier tratamiento no autorizado o ilícito, de conformidad con lo dispuesto en los lineamientos que al efecto se expidan.</w:t>
      </w:r>
      <w:r w:rsidRPr="00CD1117">
        <w:rPr>
          <w:rFonts w:eastAsia="Arial Unicode MS"/>
          <w:b/>
          <w:szCs w:val="22"/>
        </w:rPr>
        <w:t>”</w:t>
      </w:r>
      <w:r w:rsidRPr="00CD1117">
        <w:rPr>
          <w:rFonts w:eastAsia="Arial Unicode MS"/>
          <w:szCs w:val="22"/>
        </w:rPr>
        <w:t xml:space="preserve"> </w:t>
      </w:r>
    </w:p>
    <w:p w14:paraId="2020CFA3" w14:textId="77777777" w:rsidR="00373437" w:rsidRPr="00CD1117" w:rsidRDefault="00373437" w:rsidP="00373437">
      <w:pPr>
        <w:rPr>
          <w:rFonts w:eastAsia="Arial Unicode MS"/>
          <w:i/>
          <w:szCs w:val="22"/>
        </w:rPr>
      </w:pPr>
    </w:p>
    <w:p w14:paraId="25CA5198" w14:textId="77777777" w:rsidR="00373437" w:rsidRPr="00CD1117" w:rsidRDefault="00373437" w:rsidP="00373437">
      <w:pPr>
        <w:rPr>
          <w:szCs w:val="22"/>
        </w:rPr>
      </w:pPr>
      <w:r w:rsidRPr="00CD1117">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DA90298" w14:textId="77777777" w:rsidR="00373437" w:rsidRPr="00CD1117" w:rsidRDefault="00373437" w:rsidP="00373437">
      <w:pPr>
        <w:rPr>
          <w:szCs w:val="22"/>
        </w:rPr>
      </w:pPr>
    </w:p>
    <w:p w14:paraId="37D55AE9" w14:textId="77777777" w:rsidR="00373437" w:rsidRPr="00CD1117" w:rsidRDefault="00373437" w:rsidP="00373437">
      <w:pPr>
        <w:rPr>
          <w:szCs w:val="22"/>
        </w:rPr>
      </w:pPr>
      <w:r w:rsidRPr="00CD1117">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CD1117">
        <w:rPr>
          <w:rFonts w:eastAsia="Arial Unicode MS"/>
          <w:szCs w:val="22"/>
        </w:rPr>
        <w:t xml:space="preserve"> que debe ser protegida por </w:t>
      </w:r>
      <w:r w:rsidRPr="00CD1117">
        <w:rPr>
          <w:rFonts w:eastAsia="Arial Unicode MS"/>
          <w:b/>
          <w:szCs w:val="22"/>
        </w:rPr>
        <w:t>EL SUJETO OBLIGADO,</w:t>
      </w:r>
      <w:r w:rsidRPr="00CD1117">
        <w:rPr>
          <w:rFonts w:eastAsia="Arial Unicode MS"/>
          <w:szCs w:val="22"/>
        </w:rPr>
        <w:t xml:space="preserve"> por lo </w:t>
      </w:r>
      <w:r w:rsidRPr="00CD1117">
        <w:rPr>
          <w:szCs w:val="22"/>
        </w:rPr>
        <w:t>que, todo dato personal susceptible de clasificación debe ser protegido.</w:t>
      </w:r>
    </w:p>
    <w:p w14:paraId="0F0D6062" w14:textId="77777777" w:rsidR="00373437" w:rsidRPr="00CD1117" w:rsidRDefault="00373437" w:rsidP="00373437">
      <w:pPr>
        <w:rPr>
          <w:szCs w:val="22"/>
        </w:rPr>
      </w:pPr>
    </w:p>
    <w:p w14:paraId="0F374AE0" w14:textId="77777777" w:rsidR="00373437" w:rsidRPr="00CD1117" w:rsidRDefault="00373437" w:rsidP="00373437">
      <w:pPr>
        <w:rPr>
          <w:szCs w:val="22"/>
        </w:rPr>
      </w:pPr>
      <w:r w:rsidRPr="00CD1117">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7401A7D" w14:textId="77777777" w:rsidR="00373437" w:rsidRPr="00CD1117" w:rsidRDefault="00373437" w:rsidP="00373437">
      <w:pPr>
        <w:rPr>
          <w:szCs w:val="22"/>
        </w:rPr>
      </w:pPr>
    </w:p>
    <w:p w14:paraId="51450035" w14:textId="77777777" w:rsidR="00373437" w:rsidRPr="00CD1117" w:rsidRDefault="00373437" w:rsidP="00373437">
      <w:pPr>
        <w:rPr>
          <w:szCs w:val="22"/>
        </w:rPr>
      </w:pPr>
      <w:r w:rsidRPr="00CD1117">
        <w:rPr>
          <w:szCs w:val="22"/>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CD1117">
        <w:rPr>
          <w:szCs w:val="22"/>
        </w:rPr>
        <w:lastRenderedPageBreak/>
        <w:t>Desclasificación de la Información, así como para la elaboración de Versiones Públicas, que literalmente expresan:</w:t>
      </w:r>
    </w:p>
    <w:p w14:paraId="5F25C014" w14:textId="77777777" w:rsidR="00373437" w:rsidRPr="00CD1117" w:rsidRDefault="00373437" w:rsidP="00373437">
      <w:pPr>
        <w:rPr>
          <w:szCs w:val="22"/>
        </w:rPr>
      </w:pPr>
    </w:p>
    <w:p w14:paraId="46469C67" w14:textId="77777777" w:rsidR="00373437" w:rsidRPr="00CD1117" w:rsidRDefault="00373437" w:rsidP="00373437">
      <w:pPr>
        <w:jc w:val="center"/>
        <w:rPr>
          <w:b/>
          <w:i/>
          <w:szCs w:val="22"/>
        </w:rPr>
      </w:pPr>
      <w:r w:rsidRPr="00CD1117">
        <w:rPr>
          <w:b/>
          <w:i/>
          <w:szCs w:val="22"/>
          <w:lang w:val="es-ES_tradnl"/>
        </w:rPr>
        <w:t>Ley de Transparencia y Acceso a la Información Pública del Estado de México y Municipios</w:t>
      </w:r>
    </w:p>
    <w:p w14:paraId="1DEAECCB" w14:textId="77777777" w:rsidR="00373437" w:rsidRPr="00CD1117" w:rsidRDefault="00373437" w:rsidP="00373437">
      <w:pPr>
        <w:rPr>
          <w:szCs w:val="22"/>
        </w:rPr>
      </w:pPr>
    </w:p>
    <w:p w14:paraId="588AE543" w14:textId="77777777" w:rsidR="00373437" w:rsidRPr="00CD1117" w:rsidRDefault="00373437" w:rsidP="00373437">
      <w:pPr>
        <w:pStyle w:val="Puesto"/>
        <w:rPr>
          <w:szCs w:val="22"/>
        </w:rPr>
      </w:pPr>
      <w:r w:rsidRPr="00CD1117">
        <w:rPr>
          <w:b/>
          <w:szCs w:val="22"/>
        </w:rPr>
        <w:t xml:space="preserve">“Artículo 49. </w:t>
      </w:r>
      <w:r w:rsidRPr="00CD1117">
        <w:rPr>
          <w:szCs w:val="22"/>
        </w:rPr>
        <w:t>Los Comités de Transparencia tendrán las siguientes atribuciones:</w:t>
      </w:r>
    </w:p>
    <w:p w14:paraId="638A1A0C" w14:textId="77777777" w:rsidR="00373437" w:rsidRPr="00CD1117" w:rsidRDefault="00373437" w:rsidP="00373437">
      <w:pPr>
        <w:pStyle w:val="Puesto"/>
        <w:rPr>
          <w:szCs w:val="22"/>
        </w:rPr>
      </w:pPr>
      <w:r w:rsidRPr="00CD1117">
        <w:rPr>
          <w:b/>
          <w:szCs w:val="22"/>
        </w:rPr>
        <w:t>VIII.</w:t>
      </w:r>
      <w:r w:rsidRPr="00CD1117">
        <w:rPr>
          <w:szCs w:val="22"/>
        </w:rPr>
        <w:t xml:space="preserve"> Aprobar, modificar o revocar la clasificación de la información;</w:t>
      </w:r>
    </w:p>
    <w:p w14:paraId="44162EFA" w14:textId="77777777" w:rsidR="00373437" w:rsidRPr="00CD1117" w:rsidRDefault="00373437" w:rsidP="00373437">
      <w:pPr>
        <w:spacing w:line="240" w:lineRule="auto"/>
        <w:rPr>
          <w:szCs w:val="22"/>
        </w:rPr>
      </w:pPr>
    </w:p>
    <w:p w14:paraId="221506E3" w14:textId="77777777" w:rsidR="00373437" w:rsidRPr="00CD1117" w:rsidRDefault="00373437" w:rsidP="00373437">
      <w:pPr>
        <w:pStyle w:val="Puesto"/>
        <w:rPr>
          <w:szCs w:val="22"/>
        </w:rPr>
      </w:pPr>
      <w:r w:rsidRPr="00CD1117">
        <w:rPr>
          <w:b/>
          <w:szCs w:val="22"/>
        </w:rPr>
        <w:t>Artículo 132.</w:t>
      </w:r>
      <w:r w:rsidRPr="00CD1117">
        <w:rPr>
          <w:szCs w:val="22"/>
        </w:rPr>
        <w:t xml:space="preserve"> La clasificación de la información se llevará a cabo en el momento en que:</w:t>
      </w:r>
    </w:p>
    <w:p w14:paraId="1BB5F2AE" w14:textId="77777777" w:rsidR="00373437" w:rsidRPr="00CD1117" w:rsidRDefault="00373437" w:rsidP="00373437">
      <w:pPr>
        <w:pStyle w:val="Puesto"/>
        <w:rPr>
          <w:szCs w:val="22"/>
        </w:rPr>
      </w:pPr>
      <w:r w:rsidRPr="00CD1117">
        <w:rPr>
          <w:b/>
          <w:szCs w:val="22"/>
        </w:rPr>
        <w:t>I.</w:t>
      </w:r>
      <w:r w:rsidRPr="00CD1117">
        <w:rPr>
          <w:szCs w:val="22"/>
        </w:rPr>
        <w:t xml:space="preserve"> Se reciba una solicitud de acceso a la información;</w:t>
      </w:r>
    </w:p>
    <w:p w14:paraId="2E2BCA3D" w14:textId="77777777" w:rsidR="00373437" w:rsidRPr="00CD1117" w:rsidRDefault="00373437" w:rsidP="00373437">
      <w:pPr>
        <w:pStyle w:val="Puesto"/>
        <w:rPr>
          <w:szCs w:val="22"/>
        </w:rPr>
      </w:pPr>
      <w:r w:rsidRPr="00CD1117">
        <w:rPr>
          <w:b/>
          <w:szCs w:val="22"/>
        </w:rPr>
        <w:t>II.</w:t>
      </w:r>
      <w:r w:rsidRPr="00CD1117">
        <w:rPr>
          <w:szCs w:val="22"/>
        </w:rPr>
        <w:t xml:space="preserve"> Se determine mediante resolución de autoridad competente; o</w:t>
      </w:r>
    </w:p>
    <w:p w14:paraId="60FA5582" w14:textId="77777777" w:rsidR="00373437" w:rsidRPr="00CD1117" w:rsidRDefault="00373437" w:rsidP="00373437">
      <w:pPr>
        <w:pStyle w:val="Puesto"/>
        <w:rPr>
          <w:b/>
          <w:szCs w:val="22"/>
        </w:rPr>
      </w:pPr>
      <w:r w:rsidRPr="00CD1117">
        <w:rPr>
          <w:b/>
          <w:bCs/>
          <w:szCs w:val="22"/>
        </w:rPr>
        <w:t>III.</w:t>
      </w:r>
      <w:r w:rsidRPr="00CD1117">
        <w:rPr>
          <w:szCs w:val="22"/>
        </w:rPr>
        <w:t xml:space="preserve"> Se generen versiones públicas para dar cumplimiento a las obligaciones de transparencia previstas en esta Ley.</w:t>
      </w:r>
      <w:r w:rsidRPr="00CD1117">
        <w:rPr>
          <w:b/>
          <w:szCs w:val="22"/>
        </w:rPr>
        <w:t>”</w:t>
      </w:r>
    </w:p>
    <w:p w14:paraId="7EAF43C6" w14:textId="77777777" w:rsidR="00373437" w:rsidRPr="00CD1117" w:rsidRDefault="00373437" w:rsidP="00373437">
      <w:pPr>
        <w:spacing w:line="240" w:lineRule="auto"/>
        <w:rPr>
          <w:szCs w:val="22"/>
        </w:rPr>
      </w:pPr>
    </w:p>
    <w:p w14:paraId="24C8042F" w14:textId="77777777" w:rsidR="00373437" w:rsidRPr="00CD1117" w:rsidRDefault="00373437" w:rsidP="00373437">
      <w:pPr>
        <w:pStyle w:val="Puesto"/>
        <w:rPr>
          <w:szCs w:val="22"/>
        </w:rPr>
      </w:pPr>
      <w:r w:rsidRPr="00CD1117">
        <w:rPr>
          <w:b/>
          <w:szCs w:val="22"/>
        </w:rPr>
        <w:t>“Segundo. -</w:t>
      </w:r>
      <w:r w:rsidRPr="00CD1117">
        <w:rPr>
          <w:szCs w:val="22"/>
        </w:rPr>
        <w:t xml:space="preserve"> Para efectos de los presentes Lineamientos Generales, se entenderá por:</w:t>
      </w:r>
    </w:p>
    <w:p w14:paraId="28553F4A" w14:textId="77777777" w:rsidR="00373437" w:rsidRPr="00CD1117" w:rsidRDefault="00373437" w:rsidP="00373437">
      <w:pPr>
        <w:pStyle w:val="Puesto"/>
        <w:rPr>
          <w:szCs w:val="22"/>
        </w:rPr>
      </w:pPr>
      <w:r w:rsidRPr="00CD1117">
        <w:rPr>
          <w:b/>
          <w:szCs w:val="22"/>
        </w:rPr>
        <w:t>XVIII.</w:t>
      </w:r>
      <w:r w:rsidRPr="00CD1117">
        <w:rPr>
          <w:szCs w:val="22"/>
        </w:rPr>
        <w:t xml:space="preserve">  </w:t>
      </w:r>
      <w:r w:rsidRPr="00CD1117">
        <w:rPr>
          <w:b/>
          <w:szCs w:val="22"/>
        </w:rPr>
        <w:t>Versión pública:</w:t>
      </w:r>
      <w:r w:rsidRPr="00CD1117">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969C6E8" w14:textId="77777777" w:rsidR="00373437" w:rsidRPr="00CD1117" w:rsidRDefault="00373437" w:rsidP="00373437">
      <w:pPr>
        <w:pStyle w:val="Puesto"/>
        <w:rPr>
          <w:szCs w:val="22"/>
        </w:rPr>
      </w:pPr>
    </w:p>
    <w:p w14:paraId="1A00A7FF" w14:textId="77777777" w:rsidR="00373437" w:rsidRPr="00CD1117" w:rsidRDefault="00373437" w:rsidP="00373437">
      <w:pPr>
        <w:pStyle w:val="Puesto"/>
        <w:rPr>
          <w:b/>
          <w:szCs w:val="22"/>
          <w:lang w:val="es-ES_tradnl" w:eastAsia="es-MX"/>
        </w:rPr>
      </w:pPr>
      <w:r w:rsidRPr="00CD1117">
        <w:rPr>
          <w:b/>
          <w:szCs w:val="22"/>
          <w:lang w:val="es-ES_tradnl" w:eastAsia="es-MX"/>
        </w:rPr>
        <w:t xml:space="preserve">Lineamientos Generales en materia de Clasificación y Desclasificación de la </w:t>
      </w:r>
      <w:r w:rsidRPr="00CD1117">
        <w:rPr>
          <w:b/>
          <w:szCs w:val="22"/>
          <w:lang w:val="es-ES_tradnl"/>
        </w:rPr>
        <w:t>Información</w:t>
      </w:r>
    </w:p>
    <w:p w14:paraId="2639A2D4" w14:textId="77777777" w:rsidR="00373437" w:rsidRPr="00CD1117" w:rsidRDefault="00373437" w:rsidP="00373437">
      <w:pPr>
        <w:pStyle w:val="Puesto"/>
        <w:rPr>
          <w:szCs w:val="22"/>
        </w:rPr>
      </w:pPr>
    </w:p>
    <w:p w14:paraId="0C28538B" w14:textId="77777777" w:rsidR="00373437" w:rsidRPr="00CD1117" w:rsidRDefault="00373437" w:rsidP="00373437">
      <w:pPr>
        <w:pStyle w:val="Puesto"/>
        <w:rPr>
          <w:szCs w:val="22"/>
        </w:rPr>
      </w:pPr>
      <w:r w:rsidRPr="00CD1117">
        <w:rPr>
          <w:b/>
          <w:szCs w:val="22"/>
        </w:rPr>
        <w:t>Cuarto.</w:t>
      </w:r>
      <w:r w:rsidRPr="00CD1117">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219BBA4" w14:textId="77777777" w:rsidR="00373437" w:rsidRPr="00CD1117" w:rsidRDefault="00373437" w:rsidP="00373437">
      <w:pPr>
        <w:pStyle w:val="Puesto"/>
        <w:rPr>
          <w:szCs w:val="22"/>
        </w:rPr>
      </w:pPr>
      <w:r w:rsidRPr="00CD1117">
        <w:rPr>
          <w:szCs w:val="22"/>
        </w:rPr>
        <w:t>Los sujetos obligados deberán aplicar, de manera estricta, las excepciones al derecho de acceso a la información y sólo podrán invocarlas cuando acrediten su procedencia.</w:t>
      </w:r>
    </w:p>
    <w:p w14:paraId="30402246" w14:textId="77777777" w:rsidR="00373437" w:rsidRPr="00CD1117" w:rsidRDefault="00373437" w:rsidP="00373437">
      <w:pPr>
        <w:spacing w:line="240" w:lineRule="auto"/>
        <w:rPr>
          <w:szCs w:val="22"/>
        </w:rPr>
      </w:pPr>
    </w:p>
    <w:p w14:paraId="276FAAE7" w14:textId="77777777" w:rsidR="00373437" w:rsidRPr="00CD1117" w:rsidRDefault="00373437" w:rsidP="00373437">
      <w:pPr>
        <w:pStyle w:val="Puesto"/>
        <w:rPr>
          <w:szCs w:val="22"/>
        </w:rPr>
      </w:pPr>
      <w:r w:rsidRPr="00CD1117">
        <w:rPr>
          <w:b/>
          <w:szCs w:val="22"/>
        </w:rPr>
        <w:t>Quinto.</w:t>
      </w:r>
      <w:r w:rsidRPr="00CD1117">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w:t>
      </w:r>
      <w:r w:rsidRPr="00CD1117">
        <w:rPr>
          <w:szCs w:val="22"/>
        </w:rPr>
        <w:lastRenderedPageBreak/>
        <w:t>momento en que generen versiones públicas para dar cumplimiento a las obligaciones de transparencia, observando lo dispuesto en la Ley General y las demás disposiciones aplicables en la materia.</w:t>
      </w:r>
    </w:p>
    <w:p w14:paraId="01FC37BD" w14:textId="77777777" w:rsidR="00373437" w:rsidRPr="00CD1117" w:rsidRDefault="00373437" w:rsidP="00373437">
      <w:pPr>
        <w:spacing w:line="240" w:lineRule="auto"/>
        <w:rPr>
          <w:szCs w:val="22"/>
        </w:rPr>
      </w:pPr>
    </w:p>
    <w:p w14:paraId="43F2FCA4" w14:textId="77777777" w:rsidR="00373437" w:rsidRPr="00CD1117" w:rsidRDefault="00373437" w:rsidP="00373437">
      <w:pPr>
        <w:pStyle w:val="Puesto"/>
        <w:rPr>
          <w:szCs w:val="22"/>
        </w:rPr>
      </w:pPr>
      <w:r w:rsidRPr="00CD1117">
        <w:rPr>
          <w:b/>
          <w:szCs w:val="22"/>
        </w:rPr>
        <w:t>Sexto.</w:t>
      </w:r>
      <w:r w:rsidRPr="00CD1117">
        <w:rPr>
          <w:szCs w:val="22"/>
        </w:rPr>
        <w:t xml:space="preserve"> Se deroga.</w:t>
      </w:r>
    </w:p>
    <w:p w14:paraId="5BD2F526" w14:textId="77777777" w:rsidR="00373437" w:rsidRPr="00CD1117" w:rsidRDefault="00373437" w:rsidP="00373437">
      <w:pPr>
        <w:spacing w:line="240" w:lineRule="auto"/>
        <w:rPr>
          <w:szCs w:val="22"/>
        </w:rPr>
      </w:pPr>
    </w:p>
    <w:p w14:paraId="47138DEB" w14:textId="77777777" w:rsidR="00373437" w:rsidRPr="00CD1117" w:rsidRDefault="00373437" w:rsidP="00373437">
      <w:pPr>
        <w:pStyle w:val="Puesto"/>
        <w:rPr>
          <w:szCs w:val="22"/>
        </w:rPr>
      </w:pPr>
      <w:r w:rsidRPr="00CD1117">
        <w:rPr>
          <w:b/>
          <w:szCs w:val="22"/>
        </w:rPr>
        <w:t>Séptimo.</w:t>
      </w:r>
      <w:r w:rsidRPr="00CD1117">
        <w:rPr>
          <w:szCs w:val="22"/>
        </w:rPr>
        <w:t xml:space="preserve"> La clasificación de la información se llevará a cabo en el momento en que:</w:t>
      </w:r>
    </w:p>
    <w:p w14:paraId="5438456A" w14:textId="77777777" w:rsidR="00373437" w:rsidRPr="00CD1117" w:rsidRDefault="00373437" w:rsidP="00373437">
      <w:pPr>
        <w:pStyle w:val="Puesto"/>
        <w:rPr>
          <w:szCs w:val="22"/>
        </w:rPr>
      </w:pPr>
      <w:r w:rsidRPr="00CD1117">
        <w:rPr>
          <w:b/>
          <w:szCs w:val="22"/>
        </w:rPr>
        <w:t>I.</w:t>
      </w:r>
      <w:r w:rsidRPr="00CD1117">
        <w:rPr>
          <w:szCs w:val="22"/>
        </w:rPr>
        <w:t xml:space="preserve">        Se reciba una solicitud de acceso a la información;</w:t>
      </w:r>
    </w:p>
    <w:p w14:paraId="0DCBD392" w14:textId="77777777" w:rsidR="00373437" w:rsidRPr="00CD1117" w:rsidRDefault="00373437" w:rsidP="00373437">
      <w:pPr>
        <w:pStyle w:val="Puesto"/>
        <w:rPr>
          <w:szCs w:val="22"/>
        </w:rPr>
      </w:pPr>
      <w:r w:rsidRPr="00CD1117">
        <w:rPr>
          <w:b/>
          <w:szCs w:val="22"/>
        </w:rPr>
        <w:t>II.</w:t>
      </w:r>
      <w:r w:rsidRPr="00CD1117">
        <w:rPr>
          <w:szCs w:val="22"/>
        </w:rPr>
        <w:t xml:space="preserve">       Se determine mediante resolución del Comité de Transparencia, el órgano garante competente, o en cumplimiento a una sentencia del Poder Judicial; o</w:t>
      </w:r>
    </w:p>
    <w:p w14:paraId="5F803645" w14:textId="77777777" w:rsidR="00373437" w:rsidRPr="00CD1117" w:rsidRDefault="00373437" w:rsidP="00373437">
      <w:pPr>
        <w:pStyle w:val="Puesto"/>
        <w:rPr>
          <w:szCs w:val="22"/>
        </w:rPr>
      </w:pPr>
      <w:r w:rsidRPr="00CD1117">
        <w:rPr>
          <w:b/>
          <w:szCs w:val="22"/>
        </w:rPr>
        <w:t>III.</w:t>
      </w:r>
      <w:r w:rsidRPr="00CD1117">
        <w:rPr>
          <w:szCs w:val="22"/>
        </w:rPr>
        <w:t xml:space="preserve">      Se generen versiones públicas para dar cumplimiento a las obligaciones de transparencia previstas en la Ley General, la Ley Federal y las correspondientes de las entidades federativas.</w:t>
      </w:r>
    </w:p>
    <w:p w14:paraId="54AED1AD" w14:textId="77777777" w:rsidR="00373437" w:rsidRPr="00CD1117" w:rsidRDefault="00373437" w:rsidP="00373437">
      <w:pPr>
        <w:pStyle w:val="Puesto"/>
        <w:rPr>
          <w:szCs w:val="22"/>
        </w:rPr>
      </w:pPr>
      <w:r w:rsidRPr="00CD1117">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51AEC72B" w14:textId="77777777" w:rsidR="00373437" w:rsidRPr="00CD1117" w:rsidRDefault="00373437" w:rsidP="00373437">
      <w:pPr>
        <w:spacing w:line="240" w:lineRule="auto"/>
        <w:rPr>
          <w:szCs w:val="22"/>
        </w:rPr>
      </w:pPr>
    </w:p>
    <w:p w14:paraId="391B96FC" w14:textId="77777777" w:rsidR="00373437" w:rsidRPr="00CD1117" w:rsidRDefault="00373437" w:rsidP="00373437">
      <w:pPr>
        <w:pStyle w:val="Puesto"/>
        <w:rPr>
          <w:szCs w:val="22"/>
        </w:rPr>
      </w:pPr>
      <w:r w:rsidRPr="00CD1117">
        <w:rPr>
          <w:b/>
          <w:szCs w:val="22"/>
        </w:rPr>
        <w:t>Octavo.</w:t>
      </w:r>
      <w:r w:rsidRPr="00CD1117">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27C1DA2" w14:textId="77777777" w:rsidR="00373437" w:rsidRPr="00CD1117" w:rsidRDefault="00373437" w:rsidP="00373437">
      <w:pPr>
        <w:pStyle w:val="Puesto"/>
        <w:rPr>
          <w:szCs w:val="22"/>
        </w:rPr>
      </w:pPr>
      <w:r w:rsidRPr="00CD1117">
        <w:rPr>
          <w:szCs w:val="22"/>
        </w:rPr>
        <w:t>Para motivar la clasificación se deberán señalar las razones o circunstancias especiales que lo llevaron a concluir que el caso particular se ajusta al supuesto previsto por la norma legal invocada como fundamento.</w:t>
      </w:r>
    </w:p>
    <w:p w14:paraId="1E89B2C2" w14:textId="77777777" w:rsidR="00373437" w:rsidRPr="00CD1117" w:rsidRDefault="00373437" w:rsidP="00373437">
      <w:pPr>
        <w:pStyle w:val="Puesto"/>
        <w:rPr>
          <w:szCs w:val="22"/>
        </w:rPr>
      </w:pPr>
      <w:r w:rsidRPr="00CD1117">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39B8D54" w14:textId="77777777" w:rsidR="00373437" w:rsidRPr="00CD1117" w:rsidRDefault="00373437" w:rsidP="00373437">
      <w:pPr>
        <w:spacing w:line="240" w:lineRule="auto"/>
        <w:rPr>
          <w:szCs w:val="22"/>
        </w:rPr>
      </w:pPr>
    </w:p>
    <w:p w14:paraId="2189829E" w14:textId="77777777" w:rsidR="00373437" w:rsidRPr="00CD1117" w:rsidRDefault="00373437" w:rsidP="00373437">
      <w:pPr>
        <w:pStyle w:val="Puesto"/>
        <w:rPr>
          <w:szCs w:val="22"/>
        </w:rPr>
      </w:pPr>
      <w:r w:rsidRPr="00CD1117">
        <w:rPr>
          <w:b/>
          <w:szCs w:val="22"/>
        </w:rPr>
        <w:t>Noveno.</w:t>
      </w:r>
      <w:r w:rsidRPr="00CD1117">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364BC98" w14:textId="77777777" w:rsidR="00373437" w:rsidRPr="00CD1117" w:rsidRDefault="00373437" w:rsidP="00373437">
      <w:pPr>
        <w:spacing w:line="240" w:lineRule="auto"/>
        <w:rPr>
          <w:szCs w:val="22"/>
        </w:rPr>
      </w:pPr>
    </w:p>
    <w:p w14:paraId="3AA3DADA" w14:textId="77777777" w:rsidR="00373437" w:rsidRPr="00CD1117" w:rsidRDefault="00373437" w:rsidP="00373437">
      <w:pPr>
        <w:pStyle w:val="Puesto"/>
        <w:rPr>
          <w:szCs w:val="22"/>
        </w:rPr>
      </w:pPr>
      <w:r w:rsidRPr="00CD1117">
        <w:rPr>
          <w:b/>
          <w:szCs w:val="22"/>
        </w:rPr>
        <w:t>Décimo.</w:t>
      </w:r>
      <w:r w:rsidRPr="00CD1117">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B0FA98C" w14:textId="77777777" w:rsidR="00373437" w:rsidRPr="00CD1117" w:rsidRDefault="00373437" w:rsidP="00373437">
      <w:pPr>
        <w:pStyle w:val="Puesto"/>
        <w:rPr>
          <w:szCs w:val="22"/>
        </w:rPr>
      </w:pPr>
      <w:r w:rsidRPr="00CD1117">
        <w:rPr>
          <w:szCs w:val="22"/>
        </w:rPr>
        <w:lastRenderedPageBreak/>
        <w:t>En ausencia de los titulares de las áreas, la información será clasificada o desclasificada por la persona que lo supla, en términos de la normativa que rija la actuación del sujeto obligado.</w:t>
      </w:r>
    </w:p>
    <w:p w14:paraId="62E83D38" w14:textId="77777777" w:rsidR="00373437" w:rsidRPr="00CD1117" w:rsidRDefault="00373437" w:rsidP="00373437">
      <w:pPr>
        <w:pStyle w:val="Puesto"/>
        <w:rPr>
          <w:b/>
          <w:szCs w:val="22"/>
        </w:rPr>
      </w:pPr>
      <w:r w:rsidRPr="00CD1117">
        <w:rPr>
          <w:b/>
          <w:szCs w:val="22"/>
        </w:rPr>
        <w:t>Décimo primero.</w:t>
      </w:r>
      <w:r w:rsidRPr="00CD1117">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D1117">
        <w:rPr>
          <w:b/>
          <w:szCs w:val="22"/>
        </w:rPr>
        <w:t>”</w:t>
      </w:r>
    </w:p>
    <w:p w14:paraId="028173A0" w14:textId="77777777" w:rsidR="00373437" w:rsidRPr="00CD1117" w:rsidRDefault="00373437" w:rsidP="00373437">
      <w:pPr>
        <w:rPr>
          <w:szCs w:val="22"/>
        </w:rPr>
      </w:pPr>
    </w:p>
    <w:p w14:paraId="4A050168" w14:textId="069AFCBD" w:rsidR="00E17DB5" w:rsidRPr="00CD1117" w:rsidRDefault="00E17DB5" w:rsidP="00E17DB5">
      <w:pPr>
        <w:rPr>
          <w:rFonts w:eastAsia="Palatino Linotype" w:cs="Palatino Linotype"/>
          <w:szCs w:val="22"/>
        </w:rPr>
      </w:pPr>
      <w:r w:rsidRPr="00CD1117">
        <w:rPr>
          <w:rFonts w:eastAsia="Palatino Linotype" w:cs="Palatino Linotype"/>
          <w:szCs w:val="22"/>
        </w:rPr>
        <w:t>En el caso específico, la información solicitada puede contener datos susceptibles de clasificarse, que de hacerse públicos afectarían la intimidad y vida privada de particulares; lo cual es consistente con el criterio reiterado por este Pleno en el sentido de que, además de los datos especificados expresamente en la Ley de Transparencia y Acceso a la Información Pública del Estado de México y Municipios, se consideran confidenciales aquellos cuyo acceso debe ser restringido y, por ende, deben ser testados al momento de elaborar versiones públicas, como pudieran ser los datos que a continuación se precisan.</w:t>
      </w:r>
    </w:p>
    <w:p w14:paraId="3D13C880" w14:textId="77777777" w:rsidR="00E17DB5" w:rsidRPr="00CD1117" w:rsidRDefault="00E17DB5" w:rsidP="00E17DB5">
      <w:pPr>
        <w:rPr>
          <w:rFonts w:eastAsia="Palatino Linotype" w:cs="Palatino Linotype"/>
          <w:szCs w:val="22"/>
        </w:rPr>
      </w:pPr>
    </w:p>
    <w:p w14:paraId="3AFFA88C" w14:textId="13CF71A8" w:rsidR="00E17DB5" w:rsidRPr="00CD1117" w:rsidRDefault="00E17DB5" w:rsidP="00E17DB5">
      <w:pPr>
        <w:rPr>
          <w:rFonts w:eastAsia="Palatino Linotype" w:cs="Palatino Linotype"/>
          <w:szCs w:val="22"/>
        </w:rPr>
      </w:pPr>
      <w:r w:rsidRPr="00CD1117">
        <w:rPr>
          <w:rFonts w:eastAsia="Palatino Linotype" w:cs="Palatino Linotype"/>
          <w:szCs w:val="22"/>
        </w:rPr>
        <w:t>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7CF1D8B9" w14:textId="77777777" w:rsidR="00E17DB5" w:rsidRPr="00CD1117" w:rsidRDefault="00E17DB5" w:rsidP="00E17DB5">
      <w:pPr>
        <w:rPr>
          <w:rFonts w:eastAsia="Palatino Linotype" w:cs="Palatino Linotype"/>
          <w:szCs w:val="22"/>
        </w:rPr>
      </w:pPr>
    </w:p>
    <w:p w14:paraId="6514378D" w14:textId="77777777" w:rsidR="00E17DB5" w:rsidRPr="00CD1117" w:rsidRDefault="00E17DB5" w:rsidP="00E17DB5">
      <w:pPr>
        <w:rPr>
          <w:rFonts w:eastAsia="Palatino Linotype" w:cs="Palatino Linotype"/>
          <w:szCs w:val="22"/>
        </w:rPr>
      </w:pPr>
      <w:r w:rsidRPr="00CD1117">
        <w:rPr>
          <w:rFonts w:eastAsia="Palatino Linotype" w:cs="Palatino Linotype"/>
          <w:szCs w:val="22"/>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53A41049" w14:textId="77777777" w:rsidR="00E17DB5" w:rsidRPr="00CD1117" w:rsidRDefault="00E17DB5" w:rsidP="00E17DB5">
      <w:pPr>
        <w:rPr>
          <w:rFonts w:eastAsia="Palatino Linotype" w:cs="Palatino Linotype"/>
          <w:szCs w:val="22"/>
        </w:rPr>
      </w:pPr>
    </w:p>
    <w:p w14:paraId="5811A838" w14:textId="77777777" w:rsidR="00E17DB5" w:rsidRPr="00CD1117" w:rsidRDefault="00E17DB5" w:rsidP="00E17DB5">
      <w:pPr>
        <w:rPr>
          <w:rFonts w:eastAsia="Palatino Linotype" w:cs="Palatino Linotype"/>
          <w:szCs w:val="22"/>
        </w:rPr>
      </w:pPr>
      <w:r w:rsidRPr="00CD1117">
        <w:rPr>
          <w:rFonts w:eastAsia="Palatino Linotype" w:cs="Palatino Linotype"/>
          <w:szCs w:val="22"/>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w:t>
      </w:r>
      <w:r w:rsidRPr="00CD1117">
        <w:rPr>
          <w:rFonts w:eastAsia="Palatino Linotype" w:cs="Palatino Linotype"/>
          <w:szCs w:val="22"/>
        </w:rPr>
        <w:lastRenderedPageBreak/>
        <w:t>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w:t>
      </w:r>
    </w:p>
    <w:p w14:paraId="386F552B" w14:textId="77777777" w:rsidR="00E17DB5" w:rsidRPr="00CD1117" w:rsidRDefault="00E17DB5" w:rsidP="00E17DB5">
      <w:pPr>
        <w:rPr>
          <w:rFonts w:eastAsia="Palatino Linotype" w:cs="Palatino Linotype"/>
          <w:szCs w:val="22"/>
        </w:rPr>
      </w:pPr>
    </w:p>
    <w:p w14:paraId="222330E2" w14:textId="77777777" w:rsidR="00E17DB5" w:rsidRPr="00CD1117" w:rsidRDefault="00E17DB5" w:rsidP="00E17DB5">
      <w:pPr>
        <w:rPr>
          <w:rFonts w:eastAsia="Palatino Linotype" w:cs="Palatino Linotype"/>
          <w:szCs w:val="22"/>
        </w:rPr>
      </w:pPr>
      <w:r w:rsidRPr="00CD1117">
        <w:rPr>
          <w:rFonts w:eastAsia="Palatino Linotype" w:cs="Palatino Linotype"/>
          <w:szCs w:val="22"/>
        </w:rPr>
        <w:t>En esa virtud, este Pleno determina que dicha información no puede ser del dominio público, toda vez que se podría dar un uso inadecuado a la misma o cometer algún ilícito o fraude como ya ha sido expuesto.</w:t>
      </w:r>
    </w:p>
    <w:p w14:paraId="3B1714E9" w14:textId="77777777" w:rsidR="00E17DB5" w:rsidRPr="00CD1117" w:rsidRDefault="00E17DB5" w:rsidP="00E17DB5">
      <w:pPr>
        <w:rPr>
          <w:rFonts w:eastAsia="Palatino Linotype" w:cs="Palatino Linotype"/>
          <w:szCs w:val="22"/>
        </w:rPr>
      </w:pPr>
    </w:p>
    <w:p w14:paraId="7F89FB11" w14:textId="77777777" w:rsidR="00E17DB5" w:rsidRPr="00CD1117" w:rsidRDefault="00E17DB5" w:rsidP="00E17DB5">
      <w:pPr>
        <w:rPr>
          <w:rFonts w:eastAsia="Palatino Linotype" w:cs="Palatino Linotype"/>
          <w:szCs w:val="22"/>
        </w:rPr>
      </w:pPr>
      <w:r w:rsidRPr="00CD1117">
        <w:rPr>
          <w:rFonts w:eastAsia="Palatino Linotype" w:cs="Palatino Linotype"/>
          <w:szCs w:val="22"/>
        </w:rPr>
        <w:t>Es por esta razón que se debe omitir el o los números de cuentas bancarias de particulares en las versiones públicas que de las facturas se hagan, para ser entregadas.</w:t>
      </w:r>
    </w:p>
    <w:p w14:paraId="6B71C5DE" w14:textId="77777777" w:rsidR="00E17DB5" w:rsidRPr="00CD1117" w:rsidRDefault="00E17DB5" w:rsidP="00E17DB5">
      <w:pPr>
        <w:rPr>
          <w:rFonts w:eastAsia="Palatino Linotype" w:cs="Palatino Linotype"/>
          <w:szCs w:val="22"/>
        </w:rPr>
      </w:pPr>
    </w:p>
    <w:p w14:paraId="06C0B7E2" w14:textId="77777777" w:rsidR="00E17DB5" w:rsidRPr="00CD1117" w:rsidRDefault="00E17DB5" w:rsidP="00E17DB5">
      <w:pPr>
        <w:rPr>
          <w:rFonts w:eastAsia="Palatino Linotype" w:cs="Palatino Linotype"/>
          <w:szCs w:val="22"/>
        </w:rPr>
      </w:pPr>
      <w:r w:rsidRPr="00CD1117">
        <w:rPr>
          <w:rFonts w:eastAsia="Palatino Linotype" w:cs="Palatino Linotype"/>
          <w:szCs w:val="22"/>
        </w:rPr>
        <w:t>Lo anterior, no es así tratándose de las cuentas bancarias o claves interbancarias de los Sujetos Obligados ya que su publicidad cede a la rendición de cuentas al transparentar la forma en que son administrados los recursos públicos.</w:t>
      </w:r>
    </w:p>
    <w:p w14:paraId="2A5B11AD" w14:textId="77777777" w:rsidR="00E17DB5" w:rsidRPr="00CD1117" w:rsidRDefault="00E17DB5" w:rsidP="00E17DB5">
      <w:pPr>
        <w:rPr>
          <w:rFonts w:eastAsia="Palatino Linotype" w:cs="Palatino Linotype"/>
          <w:szCs w:val="22"/>
        </w:rPr>
      </w:pPr>
    </w:p>
    <w:p w14:paraId="02C1D2A6" w14:textId="77777777" w:rsidR="00E17DB5" w:rsidRPr="00CD1117" w:rsidRDefault="00E17DB5" w:rsidP="00E17DB5">
      <w:pPr>
        <w:rPr>
          <w:rFonts w:eastAsia="Palatino Linotype" w:cs="Palatino Linotype"/>
          <w:szCs w:val="22"/>
        </w:rPr>
      </w:pPr>
      <w:r w:rsidRPr="00CD1117">
        <w:rPr>
          <w:rFonts w:eastAsia="Palatino Linotype" w:cs="Palatino Linotype"/>
          <w:szCs w:val="22"/>
        </w:rPr>
        <w:t>Lo argumentado encuentra sustento en los criterios orientadores 10/17 y 11/17 emitidos por el entonces Instituto Nacional de Transparencia, Acceso a la Información y Protección de Datos Personales, INAI, que llevan por rubro y texto los siguientes:</w:t>
      </w:r>
    </w:p>
    <w:p w14:paraId="60BAD1A4" w14:textId="77777777" w:rsidR="00E17DB5" w:rsidRPr="00CD1117" w:rsidRDefault="00E17DB5" w:rsidP="00E17DB5">
      <w:pPr>
        <w:ind w:left="851" w:right="822"/>
        <w:rPr>
          <w:rFonts w:eastAsia="Palatino Linotype" w:cs="Palatino Linotype"/>
          <w:i/>
          <w:szCs w:val="22"/>
        </w:rPr>
      </w:pPr>
    </w:p>
    <w:p w14:paraId="7A096847" w14:textId="77777777"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 xml:space="preserve">“Cuentas bancarias y/o CLABE interbancaria de personas físicas y morales privadas.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w:t>
      </w:r>
      <w:r w:rsidRPr="00CD1117">
        <w:rPr>
          <w:rFonts w:eastAsia="Palatino Linotype" w:cs="Palatino Linotype"/>
          <w:i/>
          <w:szCs w:val="22"/>
        </w:rPr>
        <w:lastRenderedPageBreak/>
        <w:t>fundamento en los artículos 116 de la Ley General de Transparencia y Acceso a la Información Pública y 113 de la Ley Federal de Transparencia y Acceso a la Información Pública.</w:t>
      </w:r>
    </w:p>
    <w:p w14:paraId="55F26B9F" w14:textId="77777777" w:rsidR="00E17DB5" w:rsidRPr="00CD1117" w:rsidRDefault="00E17DB5" w:rsidP="00E17DB5">
      <w:pPr>
        <w:rPr>
          <w:rFonts w:eastAsia="Palatino Linotype" w:cs="Palatino Linotype"/>
          <w:szCs w:val="22"/>
        </w:rPr>
      </w:pPr>
    </w:p>
    <w:p w14:paraId="5017881B" w14:textId="7D9272CD"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1CD4961" w14:textId="77777777" w:rsidR="00E17DB5" w:rsidRPr="00CD1117" w:rsidRDefault="00E17DB5" w:rsidP="00E17DB5">
      <w:pPr>
        <w:rPr>
          <w:rFonts w:eastAsia="Palatino Linotype" w:cs="Palatino Linotype"/>
          <w:szCs w:val="22"/>
        </w:rPr>
      </w:pPr>
    </w:p>
    <w:p w14:paraId="2B84D25A" w14:textId="77777777" w:rsidR="00E17DB5" w:rsidRPr="00CD1117" w:rsidRDefault="00E17DB5" w:rsidP="00E17DB5">
      <w:pPr>
        <w:rPr>
          <w:rFonts w:eastAsia="Palatino Linotype" w:cs="Palatino Linotype"/>
          <w:szCs w:val="22"/>
        </w:rPr>
      </w:pPr>
      <w:r w:rsidRPr="00CD1117">
        <w:rPr>
          <w:rFonts w:eastAsia="Palatino Linotype" w:cs="Palatino Linotype"/>
          <w:szCs w:val="22"/>
        </w:rPr>
        <w:t>Por cuanto hace al Registro Federal de Contribuyentes (RFC) y el domicilio fiscal, si bien este Instituto ha sostenido que el RFC y domicilio de las personas físicas debe ser testado por los Sujetos Obligados en las versiones públicas de los documentos que elaboren para atender solicitudes de información pública, lo cierto es que, tratándose de proveedores, prestadores de servicios o contratistas, dichos datos no deben ser suprimidos de las facturas y contratos que vayan a ser entregados.</w:t>
      </w:r>
    </w:p>
    <w:p w14:paraId="21867E72" w14:textId="77777777" w:rsidR="00E17DB5" w:rsidRPr="00CD1117" w:rsidRDefault="00E17DB5" w:rsidP="00E17DB5">
      <w:pPr>
        <w:rPr>
          <w:rFonts w:eastAsia="Palatino Linotype" w:cs="Palatino Linotype"/>
          <w:szCs w:val="22"/>
        </w:rPr>
      </w:pPr>
    </w:p>
    <w:p w14:paraId="3FAD9449" w14:textId="77777777" w:rsidR="00E17DB5" w:rsidRPr="00CD1117" w:rsidRDefault="00E17DB5" w:rsidP="00E17DB5">
      <w:pPr>
        <w:rPr>
          <w:rFonts w:eastAsia="Palatino Linotype" w:cs="Palatino Linotype"/>
          <w:szCs w:val="22"/>
        </w:rPr>
      </w:pPr>
      <w:r w:rsidRPr="00CD1117">
        <w:rPr>
          <w:rFonts w:eastAsia="Palatino Linotype" w:cs="Palatino Linotype"/>
          <w:szCs w:val="22"/>
        </w:rPr>
        <w:t>Ello se debe a que, del ejercicio de ponderación entre el derecho a la protección de datos personales y el derecho de acceso a la información pública, es de mayor trascendencia que cualquier persona pueda conocer en qué se gastan los recursos públicos, puesto que se trata de erogaciones realizadas por un órgano del Estado con recursos provenientes de las contribuciones de los gobernados, por lo que debe transparentarse su ejercicio.</w:t>
      </w:r>
    </w:p>
    <w:p w14:paraId="011E8931" w14:textId="77777777" w:rsidR="00E17DB5" w:rsidRPr="00CD1117" w:rsidRDefault="00E17DB5" w:rsidP="00E17DB5">
      <w:pPr>
        <w:rPr>
          <w:rFonts w:eastAsia="Palatino Linotype" w:cs="Palatino Linotype"/>
          <w:szCs w:val="22"/>
        </w:rPr>
      </w:pPr>
    </w:p>
    <w:p w14:paraId="0B81DA05" w14:textId="77777777" w:rsidR="00E17DB5" w:rsidRPr="00CD1117" w:rsidRDefault="00E17DB5" w:rsidP="00E17DB5">
      <w:pPr>
        <w:rPr>
          <w:rFonts w:eastAsia="Palatino Linotype" w:cs="Palatino Linotype"/>
          <w:szCs w:val="22"/>
        </w:rPr>
      </w:pPr>
      <w:r w:rsidRPr="00CD1117">
        <w:rPr>
          <w:rFonts w:eastAsia="Palatino Linotype" w:cs="Palatino Linotype"/>
          <w:szCs w:val="22"/>
        </w:rPr>
        <w:t xml:space="preserve">Además, las personas físicas que realicen actividades contratadas por las instituciones renuncian implícitamente a una parte de su derecho a la intimidad al obtener beneficios y lucros derivados de recursos públicos, por lo que no puede considerarse como información </w:t>
      </w:r>
      <w:r w:rsidRPr="00CD1117">
        <w:rPr>
          <w:rFonts w:eastAsia="Palatino Linotype" w:cs="Palatino Linotype"/>
          <w:szCs w:val="22"/>
        </w:rPr>
        <w:lastRenderedPageBreak/>
        <w:t>clasificada lo relativo a su nombre, registro federal de contribuyentes y domicilio fiscal, atento a que dicha información es la que puede generar certeza en los gobernados sobre el adecuado ejercicio del presupuesto.</w:t>
      </w:r>
    </w:p>
    <w:p w14:paraId="0F95B4A8" w14:textId="77777777" w:rsidR="00E17DB5" w:rsidRPr="00CD1117" w:rsidRDefault="00E17DB5" w:rsidP="00E17DB5">
      <w:pPr>
        <w:rPr>
          <w:rFonts w:eastAsia="Palatino Linotype" w:cs="Palatino Linotype"/>
          <w:szCs w:val="22"/>
        </w:rPr>
      </w:pPr>
    </w:p>
    <w:p w14:paraId="7D4050E7" w14:textId="77777777" w:rsidR="00E17DB5" w:rsidRPr="00CD1117" w:rsidRDefault="00E17DB5" w:rsidP="00E17DB5">
      <w:pPr>
        <w:rPr>
          <w:rFonts w:eastAsia="Palatino Linotype" w:cs="Palatino Linotype"/>
          <w:szCs w:val="22"/>
        </w:rPr>
      </w:pPr>
      <w:r w:rsidRPr="00CD1117">
        <w:rPr>
          <w:rFonts w:eastAsia="Palatino Linotype" w:cs="Palatino Linotype"/>
          <w:szCs w:val="22"/>
        </w:rPr>
        <w:t>Robustece lo anterior el criterio orientador 04/21 emitido por el Instituto Nacional de Transparencia, Acceso a la Información y Protección de Datos Personales, INAI, el cual refiere:</w:t>
      </w:r>
    </w:p>
    <w:p w14:paraId="276CBB7F" w14:textId="77777777" w:rsidR="00E17DB5" w:rsidRPr="00CD1117" w:rsidRDefault="00E17DB5" w:rsidP="00E17DB5">
      <w:pPr>
        <w:rPr>
          <w:rFonts w:eastAsia="Palatino Linotype" w:cs="Palatino Linotype"/>
          <w:szCs w:val="22"/>
        </w:rPr>
      </w:pPr>
    </w:p>
    <w:p w14:paraId="1161C5E4" w14:textId="77777777"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“Registro Federal de Contribuyentes (RFC) de personas físicas proveedoras o contratistas. 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6EF16BA1" w14:textId="77777777" w:rsidR="00E17DB5" w:rsidRPr="00CD1117" w:rsidRDefault="00E17DB5" w:rsidP="00E17DB5">
      <w:pPr>
        <w:rPr>
          <w:rFonts w:eastAsia="Palatino Linotype" w:cs="Palatino Linotype"/>
          <w:szCs w:val="22"/>
        </w:rPr>
      </w:pPr>
    </w:p>
    <w:p w14:paraId="3EBAFB58" w14:textId="77777777" w:rsidR="00E17DB5" w:rsidRPr="00CD1117" w:rsidRDefault="00E17DB5" w:rsidP="00E17DB5">
      <w:pPr>
        <w:rPr>
          <w:rFonts w:eastAsia="Palatino Linotype" w:cs="Palatino Linotype"/>
          <w:szCs w:val="22"/>
        </w:rPr>
      </w:pPr>
      <w:r w:rsidRPr="00CD1117">
        <w:rPr>
          <w:rFonts w:eastAsia="Palatino Linotype" w:cs="Palatino Linotype"/>
          <w:szCs w:val="22"/>
        </w:rPr>
        <w:t>Relacionado con lo anterior, el nombre de las personas físicas o los representantes legales de las personas morales,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2649428D" w14:textId="77777777" w:rsidR="00E17DB5" w:rsidRPr="00CD1117" w:rsidRDefault="00E17DB5" w:rsidP="00E17DB5">
      <w:pPr>
        <w:rPr>
          <w:rFonts w:eastAsia="Palatino Linotype" w:cs="Palatino Linotype"/>
          <w:szCs w:val="22"/>
        </w:rPr>
      </w:pPr>
    </w:p>
    <w:p w14:paraId="638ADE0F" w14:textId="77777777" w:rsidR="00E17DB5" w:rsidRPr="00CD1117" w:rsidRDefault="00E17DB5" w:rsidP="00E17DB5">
      <w:pPr>
        <w:rPr>
          <w:rFonts w:eastAsia="Palatino Linotype" w:cs="Palatino Linotype"/>
          <w:szCs w:val="22"/>
        </w:rPr>
      </w:pPr>
      <w:r w:rsidRPr="00CD1117">
        <w:rPr>
          <w:rFonts w:eastAsia="Palatino Linotype" w:cs="Palatino Linotype"/>
          <w:szCs w:val="22"/>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6175C030" w14:textId="77777777" w:rsidR="00E17DB5" w:rsidRPr="00CD1117" w:rsidRDefault="00E17DB5" w:rsidP="00E17DB5">
      <w:pPr>
        <w:rPr>
          <w:rFonts w:eastAsia="Palatino Linotype" w:cs="Palatino Linotype"/>
          <w:szCs w:val="22"/>
        </w:rPr>
      </w:pPr>
    </w:p>
    <w:p w14:paraId="7D5ACA00" w14:textId="77777777"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“Artículo 23. (…)</w:t>
      </w:r>
    </w:p>
    <w:p w14:paraId="1F0456AA" w14:textId="77777777"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47D8A8F" w14:textId="77777777" w:rsidR="00E17DB5" w:rsidRPr="00CD1117" w:rsidRDefault="00E17DB5" w:rsidP="00E17DB5">
      <w:pPr>
        <w:rPr>
          <w:rFonts w:eastAsia="Palatino Linotype" w:cs="Palatino Linotype"/>
          <w:szCs w:val="22"/>
        </w:rPr>
      </w:pPr>
    </w:p>
    <w:p w14:paraId="5F393869" w14:textId="77777777" w:rsidR="00E17DB5" w:rsidRPr="00CD1117" w:rsidRDefault="00E17DB5" w:rsidP="00E17DB5">
      <w:pPr>
        <w:rPr>
          <w:rFonts w:eastAsia="Palatino Linotype" w:cs="Palatino Linotype"/>
          <w:szCs w:val="22"/>
        </w:rPr>
      </w:pPr>
      <w:r w:rsidRPr="00CD1117">
        <w:rPr>
          <w:rFonts w:eastAsia="Palatino Linotype" w:cs="Palatino Linotype"/>
          <w:szCs w:val="22"/>
        </w:rPr>
        <w:t>Asimismo, resulta aplicable el contenido del criterio orientador 01/19 emitido por el entonces Instituto Nacional de Transparencia, Acceso a la Información, y Protección de Datos Personales, INAI, que lleva por rubro y texto los siguientes:</w:t>
      </w:r>
    </w:p>
    <w:p w14:paraId="3135F148" w14:textId="77777777" w:rsidR="00E17DB5" w:rsidRPr="00CD1117" w:rsidRDefault="00E17DB5" w:rsidP="00E17DB5">
      <w:pPr>
        <w:rPr>
          <w:rFonts w:eastAsia="Palatino Linotype" w:cs="Palatino Linotype"/>
          <w:szCs w:val="22"/>
        </w:rPr>
      </w:pPr>
    </w:p>
    <w:p w14:paraId="7D762886" w14:textId="77777777" w:rsidR="00E17DB5" w:rsidRPr="00CD1117" w:rsidRDefault="00E17DB5" w:rsidP="00E17DB5">
      <w:pPr>
        <w:ind w:left="851" w:right="822"/>
        <w:rPr>
          <w:rFonts w:eastAsia="Palatino Linotype" w:cs="Palatino Linotype"/>
          <w:i/>
          <w:szCs w:val="22"/>
        </w:rPr>
      </w:pPr>
      <w:r w:rsidRPr="00CD1117">
        <w:rPr>
          <w:rFonts w:eastAsia="Palatino Linotype" w:cs="Palatino Linotype"/>
          <w:i/>
          <w:szCs w:val="22"/>
        </w:rPr>
        <w:t>“Datos de identificación del representante o apoderado legal. Naturaleza jurídica.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19F97A06" w14:textId="77777777" w:rsidR="00373437" w:rsidRPr="00CD1117" w:rsidRDefault="00373437" w:rsidP="00BE7702">
      <w:pPr>
        <w:rPr>
          <w:rFonts w:eastAsia="Palatino Linotype" w:cs="Palatino Linotype"/>
          <w:szCs w:val="22"/>
        </w:rPr>
      </w:pPr>
    </w:p>
    <w:p w14:paraId="5EABD418" w14:textId="4D5A1BCE" w:rsidR="00373437" w:rsidRPr="00CD1117" w:rsidRDefault="00373437" w:rsidP="00BE7702">
      <w:pPr>
        <w:rPr>
          <w:szCs w:val="22"/>
          <w:lang w:eastAsia="es-CO"/>
        </w:rPr>
      </w:pPr>
      <w:r w:rsidRPr="00CD1117">
        <w:rPr>
          <w:szCs w:val="22"/>
        </w:rPr>
        <w:t xml:space="preserve">Consecuentemente, se destaca que la versión pública que elabore </w:t>
      </w:r>
      <w:r w:rsidRPr="00CD1117">
        <w:rPr>
          <w:b/>
          <w:szCs w:val="22"/>
        </w:rPr>
        <w:t>EL SUJETO OBLIGADO</w:t>
      </w:r>
      <w:r w:rsidRPr="00CD1117">
        <w:rPr>
          <w:szCs w:val="22"/>
        </w:rPr>
        <w:t xml:space="preserve"> debe cumplir con las formalidades exigidas en la Ley, por lo que para tal efecto emitirá el </w:t>
      </w:r>
      <w:r w:rsidRPr="00CD1117">
        <w:rPr>
          <w:b/>
          <w:szCs w:val="22"/>
        </w:rPr>
        <w:t>Acuerdo del Comité de Transparencia</w:t>
      </w:r>
      <w:r w:rsidRPr="00CD1117">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CD1117">
        <w:rPr>
          <w:szCs w:val="22"/>
        </w:rPr>
        <w:lastRenderedPageBreak/>
        <w:t>materia de la solicitud</w:t>
      </w:r>
      <w:r w:rsidRPr="00CD1117">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39ED1B9" w14:textId="77777777" w:rsidR="00E17DB5" w:rsidRPr="00CD1117" w:rsidRDefault="00E17DB5" w:rsidP="00E17DB5">
      <w:pPr>
        <w:pStyle w:val="Ttulo3"/>
        <w:spacing w:line="360" w:lineRule="auto"/>
        <w:rPr>
          <w:szCs w:val="22"/>
        </w:rPr>
      </w:pPr>
      <w:bookmarkStart w:id="41" w:name="_Toc214530209"/>
      <w:bookmarkStart w:id="42" w:name="_Toc215751676"/>
      <w:r w:rsidRPr="00CD1117">
        <w:rPr>
          <w:szCs w:val="22"/>
        </w:rPr>
        <w:t>e) Conclusión.</w:t>
      </w:r>
      <w:bookmarkEnd w:id="41"/>
      <w:bookmarkEnd w:id="42"/>
    </w:p>
    <w:p w14:paraId="4EE05722" w14:textId="77777777" w:rsidR="00E17DB5" w:rsidRPr="00CD1117" w:rsidRDefault="00E17DB5" w:rsidP="00E17DB5">
      <w:pPr>
        <w:widowControl w:val="0"/>
        <w:tabs>
          <w:tab w:val="left" w:pos="1701"/>
          <w:tab w:val="left" w:pos="1843"/>
        </w:tabs>
        <w:rPr>
          <w:szCs w:val="22"/>
        </w:rPr>
      </w:pPr>
      <w:r w:rsidRPr="00CD1117">
        <w:rPr>
          <w:szCs w:val="22"/>
        </w:rPr>
        <w:t xml:space="preserve">En razón de lo anteriormente expuesto, este Instituto estima que las razones o motivos de inconformidad hechos valer por </w:t>
      </w:r>
      <w:r w:rsidRPr="00CD1117">
        <w:rPr>
          <w:b/>
          <w:szCs w:val="22"/>
        </w:rPr>
        <w:t>EL RECURRENTE</w:t>
      </w:r>
      <w:r w:rsidRPr="00CD1117">
        <w:rPr>
          <w:szCs w:val="22"/>
        </w:rPr>
        <w:t xml:space="preserve"> devienen </w:t>
      </w:r>
      <w:r w:rsidRPr="00CD1117">
        <w:rPr>
          <w:b/>
          <w:szCs w:val="22"/>
        </w:rPr>
        <w:t>fundadas</w:t>
      </w:r>
      <w:r w:rsidRPr="00CD1117">
        <w:rPr>
          <w:szCs w:val="22"/>
        </w:rPr>
        <w:t xml:space="preserve">; motivo por el cual, este Órgano Garante determina </w:t>
      </w:r>
      <w:r w:rsidRPr="00CD1117">
        <w:rPr>
          <w:b/>
          <w:szCs w:val="22"/>
        </w:rPr>
        <w:t xml:space="preserve">REVOCAR </w:t>
      </w:r>
      <w:r w:rsidRPr="00CD1117">
        <w:rPr>
          <w:szCs w:val="22"/>
        </w:rPr>
        <w:t xml:space="preserve">la respuesta otorgada por </w:t>
      </w:r>
      <w:r w:rsidRPr="00CD1117">
        <w:rPr>
          <w:b/>
          <w:szCs w:val="22"/>
        </w:rPr>
        <w:t xml:space="preserve">EL SUJETO OBLIGADO, </w:t>
      </w:r>
      <w:r w:rsidRPr="00CD1117">
        <w:rPr>
          <w:szCs w:val="22"/>
        </w:rPr>
        <w:t>en términos del artículo 186, fracción III de la Ley de Transparencia y Acceso a la Información Pública del Estado de México y Municipios por las razones expuestas en el presente considerando.</w:t>
      </w:r>
    </w:p>
    <w:p w14:paraId="0F7BA4A5" w14:textId="77777777" w:rsidR="00E17DB5" w:rsidRPr="00CD1117" w:rsidRDefault="00E17DB5" w:rsidP="00E17DB5">
      <w:pPr>
        <w:widowControl w:val="0"/>
        <w:tabs>
          <w:tab w:val="left" w:pos="1701"/>
          <w:tab w:val="left" w:pos="1843"/>
        </w:tabs>
        <w:rPr>
          <w:szCs w:val="22"/>
        </w:rPr>
      </w:pPr>
    </w:p>
    <w:p w14:paraId="156819FF" w14:textId="77777777" w:rsidR="00E17DB5" w:rsidRPr="00CD1117" w:rsidRDefault="00E17DB5" w:rsidP="00E17DB5">
      <w:pPr>
        <w:ind w:right="-93"/>
        <w:rPr>
          <w:szCs w:val="22"/>
        </w:rPr>
      </w:pPr>
      <w:r w:rsidRPr="00CD1117">
        <w:rPr>
          <w:szCs w:val="22"/>
        </w:rPr>
        <w:t>Así, con fundamento en lo establecido en los artículos 5, trigésimo séptimo, trigésimo octavo y trigésimo noveno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CD1117" w:rsidRDefault="009B4C20" w:rsidP="00824E8C">
      <w:pPr>
        <w:rPr>
          <w:szCs w:val="22"/>
        </w:rPr>
      </w:pPr>
    </w:p>
    <w:p w14:paraId="730DEFC0" w14:textId="77777777" w:rsidR="009B4C20" w:rsidRPr="00CD1117" w:rsidRDefault="009B4C20" w:rsidP="00824E8C">
      <w:pPr>
        <w:pStyle w:val="Ttulo1"/>
        <w:rPr>
          <w:szCs w:val="22"/>
        </w:rPr>
      </w:pPr>
      <w:bookmarkStart w:id="43" w:name="_heading=h.gsdhnqi1wat4" w:colFirst="0" w:colLast="0"/>
      <w:bookmarkStart w:id="44" w:name="_Toc215751677"/>
      <w:bookmarkEnd w:id="43"/>
      <w:r w:rsidRPr="00CD1117">
        <w:rPr>
          <w:szCs w:val="22"/>
        </w:rPr>
        <w:t>RESUELVE</w:t>
      </w:r>
      <w:bookmarkEnd w:id="44"/>
    </w:p>
    <w:p w14:paraId="78B37F8C" w14:textId="77777777" w:rsidR="009B4C20" w:rsidRPr="00CD1117" w:rsidRDefault="009B4C20" w:rsidP="00824E8C">
      <w:pPr>
        <w:ind w:right="113"/>
        <w:rPr>
          <w:b/>
          <w:szCs w:val="22"/>
        </w:rPr>
      </w:pPr>
    </w:p>
    <w:p w14:paraId="03EF02AB" w14:textId="4F65A680" w:rsidR="00E17DB5" w:rsidRPr="00CD1117" w:rsidRDefault="00E17DB5" w:rsidP="00E17DB5">
      <w:pPr>
        <w:widowControl w:val="0"/>
        <w:rPr>
          <w:szCs w:val="22"/>
        </w:rPr>
      </w:pPr>
      <w:r w:rsidRPr="00CD1117">
        <w:rPr>
          <w:b/>
          <w:szCs w:val="22"/>
        </w:rPr>
        <w:t>PRIMERO.</w:t>
      </w:r>
      <w:r w:rsidRPr="00CD1117">
        <w:rPr>
          <w:szCs w:val="22"/>
        </w:rPr>
        <w:t xml:space="preserve"> Se </w:t>
      </w:r>
      <w:r w:rsidRPr="00CD1117">
        <w:rPr>
          <w:b/>
          <w:szCs w:val="22"/>
        </w:rPr>
        <w:t>REVOCA</w:t>
      </w:r>
      <w:r w:rsidRPr="00CD1117">
        <w:rPr>
          <w:szCs w:val="22"/>
        </w:rPr>
        <w:t xml:space="preserve"> la respuesta entregada por el </w:t>
      </w:r>
      <w:r w:rsidRPr="00CD1117">
        <w:rPr>
          <w:b/>
          <w:szCs w:val="22"/>
        </w:rPr>
        <w:t>SUJETO OBLIGADO</w:t>
      </w:r>
      <w:r w:rsidRPr="00CD1117">
        <w:rPr>
          <w:szCs w:val="22"/>
        </w:rPr>
        <w:t xml:space="preserve"> en la solicitud de información</w:t>
      </w:r>
      <w:r w:rsidRPr="00CD1117">
        <w:rPr>
          <w:b/>
          <w:szCs w:val="22"/>
        </w:rPr>
        <w:t xml:space="preserve"> 00836/ECATEPEC/IP/2025</w:t>
      </w:r>
      <w:r w:rsidRPr="00CD1117">
        <w:rPr>
          <w:szCs w:val="22"/>
        </w:rPr>
        <w:t xml:space="preserve">, por resultar </w:t>
      </w:r>
      <w:r w:rsidRPr="00CD1117">
        <w:rPr>
          <w:b/>
          <w:szCs w:val="22"/>
        </w:rPr>
        <w:t>FUNDADAS</w:t>
      </w:r>
      <w:r w:rsidRPr="00CD1117">
        <w:rPr>
          <w:szCs w:val="22"/>
        </w:rPr>
        <w:t xml:space="preserve"> las razones o motivos de inconformidad hechos valer por </w:t>
      </w:r>
      <w:r w:rsidRPr="00CD1117">
        <w:rPr>
          <w:b/>
          <w:szCs w:val="22"/>
        </w:rPr>
        <w:t>LA PARTE RECURRENTE</w:t>
      </w:r>
      <w:r w:rsidRPr="00CD1117">
        <w:rPr>
          <w:szCs w:val="22"/>
        </w:rPr>
        <w:t xml:space="preserve"> en el Recurso de Revisión </w:t>
      </w:r>
      <w:r w:rsidRPr="00CD1117">
        <w:rPr>
          <w:b/>
          <w:szCs w:val="22"/>
        </w:rPr>
        <w:lastRenderedPageBreak/>
        <w:t xml:space="preserve">12907/INFOEM/IP/RR/2025 </w:t>
      </w:r>
      <w:r w:rsidRPr="00CD1117">
        <w:rPr>
          <w:szCs w:val="22"/>
        </w:rPr>
        <w:t xml:space="preserve">en términos del considerando </w:t>
      </w:r>
      <w:r w:rsidRPr="00CD1117">
        <w:rPr>
          <w:b/>
          <w:szCs w:val="22"/>
        </w:rPr>
        <w:t>SEGUNDO</w:t>
      </w:r>
      <w:r w:rsidRPr="00CD1117">
        <w:rPr>
          <w:szCs w:val="22"/>
        </w:rPr>
        <w:t xml:space="preserve"> de la presente Resolución.</w:t>
      </w:r>
    </w:p>
    <w:p w14:paraId="0D918F98" w14:textId="77777777" w:rsidR="009B4C20" w:rsidRPr="00CD1117" w:rsidRDefault="009B4C20" w:rsidP="00824E8C">
      <w:pPr>
        <w:widowControl w:val="0"/>
        <w:rPr>
          <w:szCs w:val="22"/>
        </w:rPr>
      </w:pPr>
    </w:p>
    <w:p w14:paraId="243E8380" w14:textId="6DFCE5D4" w:rsidR="009B4C20" w:rsidRPr="00CD1117" w:rsidRDefault="009B4C20" w:rsidP="00824E8C">
      <w:pPr>
        <w:pBdr>
          <w:top w:val="nil"/>
          <w:left w:val="nil"/>
          <w:bottom w:val="nil"/>
          <w:right w:val="nil"/>
          <w:between w:val="nil"/>
        </w:pBdr>
        <w:rPr>
          <w:szCs w:val="22"/>
        </w:rPr>
      </w:pPr>
      <w:r w:rsidRPr="00CD1117">
        <w:rPr>
          <w:b/>
          <w:szCs w:val="22"/>
        </w:rPr>
        <w:t>SEGUNDO.</w:t>
      </w:r>
      <w:r w:rsidRPr="00CD1117">
        <w:rPr>
          <w:szCs w:val="22"/>
        </w:rPr>
        <w:t xml:space="preserve"> Se </w:t>
      </w:r>
      <w:r w:rsidRPr="00CD1117">
        <w:rPr>
          <w:b/>
          <w:szCs w:val="22"/>
        </w:rPr>
        <w:t xml:space="preserve">ORDENA </w:t>
      </w:r>
      <w:r w:rsidRPr="00CD1117">
        <w:rPr>
          <w:szCs w:val="22"/>
        </w:rPr>
        <w:t xml:space="preserve">al </w:t>
      </w:r>
      <w:r w:rsidRPr="00CD1117">
        <w:rPr>
          <w:b/>
          <w:szCs w:val="22"/>
        </w:rPr>
        <w:t>SUJETO OBLIGADO</w:t>
      </w:r>
      <w:r w:rsidRPr="00CD1117">
        <w:rPr>
          <w:szCs w:val="22"/>
        </w:rPr>
        <w:t xml:space="preserve">, a efecto de que, entregue a través del </w:t>
      </w:r>
      <w:r w:rsidRPr="00CD1117">
        <w:rPr>
          <w:b/>
          <w:szCs w:val="22"/>
        </w:rPr>
        <w:t>SAIMEX</w:t>
      </w:r>
      <w:r w:rsidR="00C81396" w:rsidRPr="00CD1117">
        <w:rPr>
          <w:szCs w:val="22"/>
        </w:rPr>
        <w:t>,</w:t>
      </w:r>
      <w:r w:rsidR="00522734" w:rsidRPr="00CD1117">
        <w:rPr>
          <w:szCs w:val="22"/>
        </w:rPr>
        <w:t xml:space="preserve"> en</w:t>
      </w:r>
      <w:r w:rsidR="00C81396" w:rsidRPr="00CD1117">
        <w:rPr>
          <w:szCs w:val="22"/>
        </w:rPr>
        <w:t xml:space="preserve"> </w:t>
      </w:r>
      <w:r w:rsidR="00AF5726" w:rsidRPr="00CD1117">
        <w:rPr>
          <w:szCs w:val="22"/>
        </w:rPr>
        <w:t>versión pública</w:t>
      </w:r>
      <w:r w:rsidR="00C81396" w:rsidRPr="00CD1117">
        <w:rPr>
          <w:szCs w:val="22"/>
        </w:rPr>
        <w:t xml:space="preserve">, </w:t>
      </w:r>
      <w:r w:rsidR="00C94967" w:rsidRPr="00CD1117">
        <w:rPr>
          <w:szCs w:val="22"/>
        </w:rPr>
        <w:t>lo siguiente</w:t>
      </w:r>
      <w:r w:rsidRPr="00CD1117">
        <w:rPr>
          <w:szCs w:val="22"/>
        </w:rPr>
        <w:t>:</w:t>
      </w:r>
    </w:p>
    <w:p w14:paraId="620A4EFC" w14:textId="77777777" w:rsidR="00EB5025" w:rsidRPr="00CD1117" w:rsidRDefault="00EB5025" w:rsidP="00824E8C">
      <w:pPr>
        <w:pStyle w:val="Puesto"/>
        <w:spacing w:line="360" w:lineRule="auto"/>
        <w:ind w:left="0"/>
        <w:rPr>
          <w:rFonts w:eastAsia="Times New Roman" w:cs="Times New Roman"/>
          <w:b/>
          <w:i w:val="0"/>
          <w:kern w:val="0"/>
          <w:szCs w:val="22"/>
        </w:rPr>
      </w:pPr>
      <w:bookmarkStart w:id="45" w:name="_heading=h.p2f5rm941076" w:colFirst="0" w:colLast="0"/>
      <w:bookmarkEnd w:id="45"/>
    </w:p>
    <w:p w14:paraId="7F756AF5" w14:textId="1F5D8791" w:rsidR="00E17DB5" w:rsidRPr="00CD1117" w:rsidRDefault="00E17DB5" w:rsidP="00E17DB5">
      <w:pPr>
        <w:pStyle w:val="Prrafodelista"/>
        <w:numPr>
          <w:ilvl w:val="0"/>
          <w:numId w:val="26"/>
        </w:numPr>
        <w:rPr>
          <w:rFonts w:eastAsia="Calibri"/>
          <w:b/>
          <w:szCs w:val="22"/>
          <w:lang w:eastAsia="es-ES_tradnl"/>
        </w:rPr>
      </w:pPr>
      <w:r w:rsidRPr="00CD1117">
        <w:rPr>
          <w:rFonts w:eastAsia="Calibri"/>
          <w:b/>
          <w:szCs w:val="22"/>
          <w:lang w:eastAsia="es-ES_tradnl"/>
        </w:rPr>
        <w:t>Los comprobantes de todos los pagos realizados a personas físicas y morales por la Tesorería Municipal del 1 de septiembre al 15 de octubre de 2025.</w:t>
      </w:r>
    </w:p>
    <w:p w14:paraId="5CE35726" w14:textId="77777777" w:rsidR="00522734" w:rsidRPr="00CD1117" w:rsidRDefault="00522734" w:rsidP="00522734">
      <w:pPr>
        <w:pStyle w:val="Prrafodelista"/>
        <w:ind w:right="-28"/>
        <w:rPr>
          <w:szCs w:val="22"/>
        </w:rPr>
      </w:pPr>
    </w:p>
    <w:p w14:paraId="0CF9117A" w14:textId="77777777" w:rsidR="00C81396" w:rsidRPr="00CD1117" w:rsidRDefault="00C81396" w:rsidP="00C81396">
      <w:pPr>
        <w:rPr>
          <w:bCs/>
        </w:rPr>
      </w:pPr>
      <w:r w:rsidRPr="00CD1117">
        <w:rPr>
          <w:rFonts w:eastAsia="Calibri" w:cs="Tahoma"/>
          <w:bCs/>
          <w:szCs w:val="22"/>
          <w:lang w:eastAsia="en-US"/>
        </w:rPr>
        <w:t xml:space="preserve">De ser necesarias las </w:t>
      </w:r>
      <w:r w:rsidRPr="00CD1117">
        <w:rPr>
          <w:rFonts w:eastAsia="Palatino Linotype" w:cs="Palatino Linotype"/>
          <w:szCs w:val="22"/>
        </w:rPr>
        <w:t>versiones</w:t>
      </w:r>
      <w:r w:rsidRPr="00CD1117">
        <w:rPr>
          <w:rFonts w:eastAsia="Calibri" w:cs="Tahoma"/>
          <w:bCs/>
          <w:szCs w:val="22"/>
          <w:lang w:eastAsia="en-US"/>
        </w:rPr>
        <w:t xml:space="preserve"> públicas</w:t>
      </w:r>
      <w:r w:rsidRPr="00CD1117">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A202EF1" w14:textId="77777777" w:rsidR="00C81396" w:rsidRPr="00CD1117" w:rsidRDefault="00C81396" w:rsidP="00C81396">
      <w:pPr>
        <w:rPr>
          <w:b/>
          <w:bCs/>
        </w:rPr>
      </w:pPr>
    </w:p>
    <w:p w14:paraId="1D834B66" w14:textId="77777777" w:rsidR="009B4C20" w:rsidRPr="00CD1117" w:rsidRDefault="009B4C20" w:rsidP="00824E8C">
      <w:pPr>
        <w:rPr>
          <w:szCs w:val="22"/>
        </w:rPr>
      </w:pPr>
      <w:r w:rsidRPr="00CD1117">
        <w:rPr>
          <w:b/>
          <w:szCs w:val="22"/>
        </w:rPr>
        <w:t>TERCERO.</w:t>
      </w:r>
      <w:r w:rsidRPr="00CD1117">
        <w:rPr>
          <w:szCs w:val="22"/>
        </w:rPr>
        <w:t xml:space="preserve"> </w:t>
      </w:r>
      <w:r w:rsidRPr="00CD1117">
        <w:rPr>
          <w:b/>
          <w:szCs w:val="22"/>
        </w:rPr>
        <w:t xml:space="preserve">Notifíquese </w:t>
      </w:r>
      <w:r w:rsidRPr="00CD1117">
        <w:rPr>
          <w:szCs w:val="22"/>
        </w:rPr>
        <w:t>vía Sistema de Acceso a la Información Mexiquense (</w:t>
      </w:r>
      <w:r w:rsidRPr="00CD1117">
        <w:rPr>
          <w:b/>
          <w:szCs w:val="22"/>
        </w:rPr>
        <w:t>SAIMEX)</w:t>
      </w:r>
      <w:r w:rsidRPr="00CD1117">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CD1117" w:rsidRDefault="009B4C20" w:rsidP="00824E8C">
      <w:pPr>
        <w:rPr>
          <w:szCs w:val="22"/>
        </w:rPr>
      </w:pPr>
    </w:p>
    <w:p w14:paraId="2D1CCB94" w14:textId="77777777" w:rsidR="009B4C20" w:rsidRPr="00CD1117" w:rsidRDefault="009B4C20" w:rsidP="00824E8C">
      <w:pPr>
        <w:rPr>
          <w:b/>
          <w:szCs w:val="22"/>
        </w:rPr>
      </w:pPr>
      <w:r w:rsidRPr="00CD1117">
        <w:rPr>
          <w:b/>
          <w:szCs w:val="22"/>
        </w:rPr>
        <w:lastRenderedPageBreak/>
        <w:t>CUARTO.</w:t>
      </w:r>
      <w:r w:rsidRPr="00CD1117">
        <w:rPr>
          <w:szCs w:val="22"/>
        </w:rPr>
        <w:t xml:space="preserve"> Notifíquese a </w:t>
      </w:r>
      <w:r w:rsidRPr="00CD1117">
        <w:rPr>
          <w:b/>
          <w:szCs w:val="22"/>
        </w:rPr>
        <w:t>LA PARTE RECURRENTE</w:t>
      </w:r>
      <w:r w:rsidRPr="00CD1117">
        <w:rPr>
          <w:szCs w:val="22"/>
        </w:rPr>
        <w:t xml:space="preserve"> la presente resolución vía Sistema de Acceso a la Información Mexiquense </w:t>
      </w:r>
      <w:r w:rsidRPr="00CD1117">
        <w:rPr>
          <w:b/>
          <w:szCs w:val="22"/>
        </w:rPr>
        <w:t>(SAIMEX).</w:t>
      </w:r>
    </w:p>
    <w:p w14:paraId="44BAABA1" w14:textId="77777777" w:rsidR="009B4C20" w:rsidRPr="00CD1117" w:rsidRDefault="009B4C20" w:rsidP="00824E8C">
      <w:pPr>
        <w:rPr>
          <w:szCs w:val="22"/>
        </w:rPr>
      </w:pPr>
    </w:p>
    <w:p w14:paraId="4857288A" w14:textId="77777777" w:rsidR="009B4C20" w:rsidRPr="00CD1117" w:rsidRDefault="009B4C20" w:rsidP="00824E8C">
      <w:pPr>
        <w:rPr>
          <w:szCs w:val="22"/>
        </w:rPr>
      </w:pPr>
      <w:r w:rsidRPr="00CD1117">
        <w:rPr>
          <w:b/>
          <w:szCs w:val="22"/>
        </w:rPr>
        <w:t>QUINTO</w:t>
      </w:r>
      <w:r w:rsidRPr="00CD1117">
        <w:rPr>
          <w:szCs w:val="22"/>
        </w:rPr>
        <w:t xml:space="preserve">. Hágase del conocimiento a </w:t>
      </w:r>
      <w:r w:rsidRPr="00CD1117">
        <w:rPr>
          <w:b/>
          <w:szCs w:val="22"/>
        </w:rPr>
        <w:t>LA PARTE RECURRENTE</w:t>
      </w:r>
      <w:r w:rsidRPr="00CD1117">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CD1117" w:rsidRDefault="009B4C20" w:rsidP="00824E8C">
      <w:pPr>
        <w:rPr>
          <w:szCs w:val="22"/>
        </w:rPr>
      </w:pPr>
    </w:p>
    <w:p w14:paraId="6B6C6BA1" w14:textId="77777777" w:rsidR="009B4C20" w:rsidRPr="00CD1117" w:rsidRDefault="009B4C20" w:rsidP="00824E8C">
      <w:pPr>
        <w:rPr>
          <w:szCs w:val="22"/>
        </w:rPr>
      </w:pPr>
      <w:r w:rsidRPr="00CD1117">
        <w:rPr>
          <w:b/>
          <w:szCs w:val="22"/>
        </w:rPr>
        <w:t>SEXTO.</w:t>
      </w:r>
      <w:r w:rsidRPr="00CD1117">
        <w:rPr>
          <w:szCs w:val="22"/>
        </w:rPr>
        <w:t xml:space="preserve"> De conformidad con el artículo 198 de la Ley de Transparencia y Acceso a la Información Pública del Estado de México y Municipios, el </w:t>
      </w:r>
      <w:r w:rsidRPr="00CD1117">
        <w:rPr>
          <w:b/>
          <w:szCs w:val="22"/>
        </w:rPr>
        <w:t>SUJETO OBLIGADO</w:t>
      </w:r>
      <w:r w:rsidRPr="00CD1117">
        <w:rPr>
          <w:szCs w:val="22"/>
        </w:rPr>
        <w:t xml:space="preserve"> podrá solicitar una ampliación de plazo de manera fundada y motivada, para el cumplimiento de la presente resolución.</w:t>
      </w:r>
    </w:p>
    <w:p w14:paraId="3969F367" w14:textId="77777777" w:rsidR="00DE3530" w:rsidRPr="00CD1117" w:rsidRDefault="00DE3530" w:rsidP="00824E8C">
      <w:pPr>
        <w:rPr>
          <w:szCs w:val="22"/>
        </w:rPr>
      </w:pPr>
    </w:p>
    <w:p w14:paraId="71A76568" w14:textId="41C0EFE3" w:rsidR="007F3BC8" w:rsidRPr="00CD1117" w:rsidRDefault="007F3BC8" w:rsidP="007F3BC8">
      <w:pPr>
        <w:rPr>
          <w:szCs w:val="22"/>
        </w:rPr>
      </w:pPr>
      <w:r w:rsidRPr="00CD1117">
        <w:rPr>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E17DB5" w:rsidRPr="00CD1117">
        <w:rPr>
          <w:szCs w:val="22"/>
        </w:rPr>
        <w:t>CUARTA</w:t>
      </w:r>
      <w:r w:rsidR="00507080" w:rsidRPr="00CD1117">
        <w:rPr>
          <w:szCs w:val="22"/>
        </w:rPr>
        <w:t xml:space="preserve"> </w:t>
      </w:r>
      <w:r w:rsidRPr="00CD1117">
        <w:rPr>
          <w:szCs w:val="22"/>
        </w:rPr>
        <w:t xml:space="preserve">SESIÓN ORDINARIA, CELEBRADA EL </w:t>
      </w:r>
      <w:r w:rsidR="00E17DB5" w:rsidRPr="00CD1117">
        <w:rPr>
          <w:szCs w:val="22"/>
        </w:rPr>
        <w:t>DIEZ</w:t>
      </w:r>
      <w:r w:rsidRPr="00CD1117">
        <w:rPr>
          <w:szCs w:val="22"/>
        </w:rPr>
        <w:t xml:space="preserve"> DE </w:t>
      </w:r>
      <w:r w:rsidR="00FB6DE2" w:rsidRPr="00CD1117">
        <w:rPr>
          <w:szCs w:val="22"/>
        </w:rPr>
        <w:t>DICIEMBRE</w:t>
      </w:r>
      <w:r w:rsidRPr="00CD1117">
        <w:rPr>
          <w:szCs w:val="22"/>
        </w:rPr>
        <w:t xml:space="preserve"> DE DOS MIL VEINTICINCO ANTE EL SECRETARIO TÉCNICO DEL PLENO, ALEXIS TAPIA RAMÍREZ.</w:t>
      </w:r>
    </w:p>
    <w:p w14:paraId="40CA05A6" w14:textId="77777777" w:rsidR="00DE3530" w:rsidRPr="0017172F" w:rsidRDefault="00F77CE8" w:rsidP="00824E8C">
      <w:pPr>
        <w:tabs>
          <w:tab w:val="left" w:pos="2325"/>
        </w:tabs>
        <w:rPr>
          <w:sz w:val="14"/>
          <w:szCs w:val="22"/>
        </w:rPr>
      </w:pPr>
      <w:r w:rsidRPr="00CD1117">
        <w:rPr>
          <w:sz w:val="14"/>
          <w:szCs w:val="22"/>
        </w:rPr>
        <w:t>SCMM/AGZ/DEMF/DLM</w:t>
      </w:r>
    </w:p>
    <w:p w14:paraId="21478AB2" w14:textId="77777777" w:rsidR="00DE3530" w:rsidRPr="0017172F" w:rsidRDefault="00DE3530" w:rsidP="00824E8C">
      <w:pPr>
        <w:ind w:right="-93"/>
        <w:rPr>
          <w:color w:val="000000"/>
          <w:szCs w:val="22"/>
        </w:rPr>
      </w:pPr>
    </w:p>
    <w:p w14:paraId="50A09CE3" w14:textId="77777777" w:rsidR="00DE3530" w:rsidRPr="0017172F" w:rsidRDefault="00DE3530" w:rsidP="00824E8C">
      <w:pPr>
        <w:ind w:right="-93"/>
        <w:rPr>
          <w:szCs w:val="22"/>
        </w:rPr>
      </w:pPr>
    </w:p>
    <w:p w14:paraId="3CAFA295" w14:textId="77777777" w:rsidR="00DE3530" w:rsidRPr="0017172F" w:rsidRDefault="00DE3530" w:rsidP="00824E8C">
      <w:pPr>
        <w:ind w:right="-93"/>
        <w:rPr>
          <w:szCs w:val="22"/>
        </w:rPr>
      </w:pPr>
    </w:p>
    <w:p w14:paraId="38FCFA1B" w14:textId="77777777" w:rsidR="00DE3530" w:rsidRPr="0017172F" w:rsidRDefault="00DE3530" w:rsidP="00824E8C">
      <w:pPr>
        <w:ind w:right="-93"/>
        <w:rPr>
          <w:szCs w:val="22"/>
        </w:rPr>
      </w:pPr>
    </w:p>
    <w:p w14:paraId="5C13BEB1" w14:textId="77777777" w:rsidR="00DE3530" w:rsidRPr="0017172F" w:rsidRDefault="00DE3530" w:rsidP="00824E8C">
      <w:pPr>
        <w:ind w:right="-93"/>
        <w:rPr>
          <w:szCs w:val="22"/>
        </w:rPr>
      </w:pPr>
    </w:p>
    <w:p w14:paraId="7C8760D1" w14:textId="77777777" w:rsidR="00DE3530" w:rsidRPr="0017172F" w:rsidRDefault="00DE3530" w:rsidP="00824E8C">
      <w:pPr>
        <w:ind w:right="-93"/>
        <w:rPr>
          <w:szCs w:val="22"/>
        </w:rPr>
      </w:pPr>
    </w:p>
    <w:p w14:paraId="709A2DEE" w14:textId="77777777" w:rsidR="00DE3530" w:rsidRPr="0017172F" w:rsidRDefault="00DE3530" w:rsidP="00824E8C">
      <w:pPr>
        <w:ind w:right="-93"/>
        <w:rPr>
          <w:szCs w:val="22"/>
        </w:rPr>
      </w:pPr>
    </w:p>
    <w:p w14:paraId="65E0F4FA" w14:textId="77777777" w:rsidR="00DE3530" w:rsidRPr="0017172F" w:rsidRDefault="00DE3530" w:rsidP="00824E8C">
      <w:pPr>
        <w:ind w:right="-93"/>
        <w:rPr>
          <w:szCs w:val="22"/>
        </w:rPr>
      </w:pPr>
    </w:p>
    <w:p w14:paraId="0222FBDB" w14:textId="77777777" w:rsidR="00DE3530" w:rsidRPr="0017172F" w:rsidRDefault="00DE3530" w:rsidP="00824E8C">
      <w:pPr>
        <w:tabs>
          <w:tab w:val="center" w:pos="4568"/>
        </w:tabs>
        <w:ind w:right="-93"/>
        <w:rPr>
          <w:szCs w:val="22"/>
        </w:rPr>
      </w:pPr>
    </w:p>
    <w:p w14:paraId="1324BCA7" w14:textId="77777777" w:rsidR="00DE3530" w:rsidRPr="0017172F" w:rsidRDefault="00DE3530" w:rsidP="00824E8C">
      <w:pPr>
        <w:tabs>
          <w:tab w:val="center" w:pos="4568"/>
        </w:tabs>
        <w:ind w:right="-93"/>
        <w:rPr>
          <w:szCs w:val="22"/>
        </w:rPr>
      </w:pPr>
    </w:p>
    <w:p w14:paraId="03662013" w14:textId="77777777" w:rsidR="00DE3530" w:rsidRPr="0017172F" w:rsidRDefault="00DE3530" w:rsidP="00824E8C">
      <w:pPr>
        <w:tabs>
          <w:tab w:val="center" w:pos="4568"/>
        </w:tabs>
        <w:ind w:right="-93"/>
        <w:rPr>
          <w:szCs w:val="22"/>
        </w:rPr>
      </w:pPr>
    </w:p>
    <w:p w14:paraId="7FE9355E" w14:textId="77777777" w:rsidR="00DE3530" w:rsidRPr="0017172F" w:rsidRDefault="00DE3530" w:rsidP="00824E8C">
      <w:pPr>
        <w:tabs>
          <w:tab w:val="center" w:pos="4568"/>
        </w:tabs>
        <w:ind w:right="-93"/>
        <w:rPr>
          <w:szCs w:val="22"/>
        </w:rPr>
      </w:pPr>
    </w:p>
    <w:p w14:paraId="30B14764" w14:textId="77777777" w:rsidR="00DE3530" w:rsidRPr="0017172F" w:rsidRDefault="00DE3530" w:rsidP="00824E8C">
      <w:pPr>
        <w:tabs>
          <w:tab w:val="center" w:pos="4568"/>
        </w:tabs>
        <w:ind w:right="-93"/>
        <w:rPr>
          <w:szCs w:val="22"/>
        </w:rPr>
      </w:pPr>
    </w:p>
    <w:p w14:paraId="1C0CA511" w14:textId="77777777" w:rsidR="00DE3530" w:rsidRPr="0017172F" w:rsidRDefault="00DE3530" w:rsidP="00824E8C">
      <w:pPr>
        <w:tabs>
          <w:tab w:val="center" w:pos="4568"/>
        </w:tabs>
        <w:ind w:right="-93"/>
        <w:rPr>
          <w:szCs w:val="22"/>
        </w:rPr>
      </w:pPr>
    </w:p>
    <w:p w14:paraId="2C253992" w14:textId="77777777" w:rsidR="00DE3530" w:rsidRPr="0017172F" w:rsidRDefault="00DE3530" w:rsidP="00824E8C">
      <w:pPr>
        <w:tabs>
          <w:tab w:val="center" w:pos="4568"/>
        </w:tabs>
        <w:ind w:right="-93"/>
        <w:rPr>
          <w:szCs w:val="22"/>
        </w:rPr>
      </w:pPr>
    </w:p>
    <w:p w14:paraId="2B1E58F4" w14:textId="77777777" w:rsidR="00DE3530" w:rsidRPr="0017172F" w:rsidRDefault="00DE3530" w:rsidP="00824E8C">
      <w:pPr>
        <w:tabs>
          <w:tab w:val="center" w:pos="4568"/>
        </w:tabs>
        <w:ind w:right="-93"/>
        <w:rPr>
          <w:szCs w:val="22"/>
        </w:rPr>
      </w:pPr>
    </w:p>
    <w:p w14:paraId="464743FC" w14:textId="77777777" w:rsidR="00DE3530" w:rsidRPr="0017172F" w:rsidRDefault="00DE3530" w:rsidP="00824E8C">
      <w:pPr>
        <w:tabs>
          <w:tab w:val="center" w:pos="4568"/>
        </w:tabs>
        <w:ind w:right="-93"/>
        <w:rPr>
          <w:szCs w:val="22"/>
        </w:rPr>
      </w:pPr>
    </w:p>
    <w:p w14:paraId="3707EEFE" w14:textId="77777777" w:rsidR="00DE3530" w:rsidRPr="0017172F" w:rsidRDefault="00DE3530" w:rsidP="00824E8C">
      <w:pPr>
        <w:tabs>
          <w:tab w:val="center" w:pos="4568"/>
        </w:tabs>
        <w:ind w:right="-93"/>
        <w:rPr>
          <w:szCs w:val="22"/>
        </w:rPr>
      </w:pPr>
    </w:p>
    <w:p w14:paraId="466854F3" w14:textId="77777777" w:rsidR="00DE3530" w:rsidRPr="0017172F" w:rsidRDefault="00DE3530" w:rsidP="00824E8C">
      <w:pPr>
        <w:tabs>
          <w:tab w:val="center" w:pos="4568"/>
        </w:tabs>
        <w:ind w:right="-93"/>
        <w:rPr>
          <w:szCs w:val="22"/>
        </w:rPr>
      </w:pPr>
    </w:p>
    <w:p w14:paraId="2B8FBD7A" w14:textId="77777777" w:rsidR="00DE3530" w:rsidRPr="0017172F" w:rsidRDefault="00DE3530" w:rsidP="00824E8C">
      <w:pPr>
        <w:tabs>
          <w:tab w:val="center" w:pos="4568"/>
        </w:tabs>
        <w:ind w:right="-93"/>
        <w:rPr>
          <w:szCs w:val="22"/>
        </w:rPr>
      </w:pPr>
    </w:p>
    <w:p w14:paraId="4464CAEF" w14:textId="77777777" w:rsidR="00DE3530" w:rsidRPr="0017172F" w:rsidRDefault="00DE3530" w:rsidP="00824E8C">
      <w:pPr>
        <w:tabs>
          <w:tab w:val="center" w:pos="4568"/>
        </w:tabs>
        <w:ind w:right="-93"/>
        <w:rPr>
          <w:szCs w:val="22"/>
        </w:rPr>
      </w:pPr>
    </w:p>
    <w:p w14:paraId="69CA15F4" w14:textId="77777777" w:rsidR="00DE3530" w:rsidRPr="0017172F" w:rsidRDefault="00DE3530" w:rsidP="00824E8C">
      <w:pPr>
        <w:tabs>
          <w:tab w:val="center" w:pos="4568"/>
        </w:tabs>
        <w:ind w:right="-93"/>
        <w:rPr>
          <w:szCs w:val="22"/>
        </w:rPr>
      </w:pPr>
    </w:p>
    <w:p w14:paraId="08B91766" w14:textId="77777777" w:rsidR="00DE3530" w:rsidRPr="0017172F" w:rsidRDefault="00DE3530" w:rsidP="00824E8C">
      <w:pPr>
        <w:tabs>
          <w:tab w:val="center" w:pos="4568"/>
        </w:tabs>
        <w:ind w:right="-93"/>
        <w:rPr>
          <w:szCs w:val="22"/>
        </w:rPr>
      </w:pPr>
    </w:p>
    <w:p w14:paraId="3FC34ACB" w14:textId="77777777" w:rsidR="00DE3530" w:rsidRPr="0017172F" w:rsidRDefault="00DE3530" w:rsidP="00824E8C">
      <w:pPr>
        <w:tabs>
          <w:tab w:val="center" w:pos="4568"/>
        </w:tabs>
        <w:ind w:right="-93"/>
        <w:rPr>
          <w:szCs w:val="22"/>
        </w:rPr>
      </w:pPr>
    </w:p>
    <w:p w14:paraId="42192410" w14:textId="77777777" w:rsidR="00DE3530" w:rsidRPr="0017172F" w:rsidRDefault="00DE3530" w:rsidP="00824E8C">
      <w:pPr>
        <w:rPr>
          <w:szCs w:val="22"/>
        </w:rPr>
      </w:pPr>
    </w:p>
    <w:sectPr w:rsidR="00DE3530" w:rsidRPr="0017172F">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AAD7F" w14:textId="77777777" w:rsidR="00815F2E" w:rsidRDefault="00815F2E">
      <w:pPr>
        <w:spacing w:line="240" w:lineRule="auto"/>
      </w:pPr>
      <w:r>
        <w:separator/>
      </w:r>
    </w:p>
  </w:endnote>
  <w:endnote w:type="continuationSeparator" w:id="0">
    <w:p w14:paraId="313250AA" w14:textId="77777777" w:rsidR="00815F2E" w:rsidRDefault="00815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20311E" w:rsidRDefault="0020311E">
    <w:pPr>
      <w:tabs>
        <w:tab w:val="center" w:pos="4550"/>
        <w:tab w:val="left" w:pos="5818"/>
      </w:tabs>
      <w:ind w:right="260"/>
      <w:jc w:val="right"/>
      <w:rPr>
        <w:color w:val="071320"/>
        <w:sz w:val="24"/>
        <w:szCs w:val="24"/>
      </w:rPr>
    </w:pPr>
  </w:p>
  <w:p w14:paraId="4ACCF285" w14:textId="77777777" w:rsidR="0020311E" w:rsidRDefault="0020311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20311E" w:rsidRDefault="0020311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AA6E20">
      <w:rPr>
        <w:noProof/>
        <w:color w:val="0A1D30"/>
        <w:sz w:val="24"/>
        <w:szCs w:val="24"/>
      </w:rPr>
      <w:t>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AA6E20">
      <w:rPr>
        <w:noProof/>
        <w:color w:val="0A1D30"/>
        <w:sz w:val="24"/>
        <w:szCs w:val="24"/>
      </w:rPr>
      <w:t>33</w:t>
    </w:r>
    <w:r>
      <w:rPr>
        <w:color w:val="0A1D30"/>
        <w:sz w:val="24"/>
        <w:szCs w:val="24"/>
      </w:rPr>
      <w:fldChar w:fldCharType="end"/>
    </w:r>
  </w:p>
  <w:p w14:paraId="121FC8AC" w14:textId="77777777" w:rsidR="0020311E" w:rsidRDefault="002031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03F64" w14:textId="77777777" w:rsidR="00815F2E" w:rsidRDefault="00815F2E">
      <w:pPr>
        <w:spacing w:line="240" w:lineRule="auto"/>
      </w:pPr>
      <w:r>
        <w:separator/>
      </w:r>
    </w:p>
  </w:footnote>
  <w:footnote w:type="continuationSeparator" w:id="0">
    <w:p w14:paraId="7E252671" w14:textId="77777777" w:rsidR="00815F2E" w:rsidRDefault="00815F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20311E" w:rsidRDefault="0020311E">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0311E" w14:paraId="33B301D2" w14:textId="77777777">
      <w:trPr>
        <w:trHeight w:val="144"/>
        <w:jc w:val="right"/>
      </w:trPr>
      <w:tc>
        <w:tcPr>
          <w:tcW w:w="2727" w:type="dxa"/>
        </w:tcPr>
        <w:p w14:paraId="1632A01F" w14:textId="77777777" w:rsidR="0020311E" w:rsidRDefault="0020311E">
          <w:pPr>
            <w:tabs>
              <w:tab w:val="right" w:pos="8838"/>
            </w:tabs>
            <w:ind w:left="-74" w:right="-105"/>
            <w:rPr>
              <w:b/>
            </w:rPr>
          </w:pPr>
          <w:r>
            <w:rPr>
              <w:b/>
            </w:rPr>
            <w:t>Recurso de Revisión:</w:t>
          </w:r>
        </w:p>
      </w:tc>
      <w:tc>
        <w:tcPr>
          <w:tcW w:w="3402" w:type="dxa"/>
        </w:tcPr>
        <w:p w14:paraId="2F358819" w14:textId="282C8733" w:rsidR="0020311E" w:rsidRDefault="0020311E" w:rsidP="00380BE4">
          <w:pPr>
            <w:tabs>
              <w:tab w:val="right" w:pos="8838"/>
            </w:tabs>
            <w:ind w:left="-74" w:right="-105"/>
          </w:pPr>
          <w:r>
            <w:t xml:space="preserve">12907/INFOEM/IP/RR/2025 </w:t>
          </w:r>
        </w:p>
      </w:tc>
    </w:tr>
    <w:tr w:rsidR="0020311E" w14:paraId="2B7C62B8" w14:textId="77777777">
      <w:trPr>
        <w:trHeight w:val="283"/>
        <w:jc w:val="right"/>
      </w:trPr>
      <w:tc>
        <w:tcPr>
          <w:tcW w:w="2727" w:type="dxa"/>
        </w:tcPr>
        <w:p w14:paraId="7559ADDA" w14:textId="77777777" w:rsidR="0020311E" w:rsidRDefault="0020311E">
          <w:pPr>
            <w:tabs>
              <w:tab w:val="right" w:pos="8838"/>
            </w:tabs>
            <w:ind w:left="-74" w:right="-105"/>
            <w:rPr>
              <w:b/>
            </w:rPr>
          </w:pPr>
          <w:r>
            <w:rPr>
              <w:b/>
            </w:rPr>
            <w:t>Sujeto Obligado:</w:t>
          </w:r>
        </w:p>
      </w:tc>
      <w:tc>
        <w:tcPr>
          <w:tcW w:w="3402" w:type="dxa"/>
        </w:tcPr>
        <w:p w14:paraId="0C6F78DD" w14:textId="35C9E469" w:rsidR="0020311E" w:rsidRDefault="0020311E">
          <w:pPr>
            <w:tabs>
              <w:tab w:val="left" w:pos="2834"/>
              <w:tab w:val="right" w:pos="8838"/>
            </w:tabs>
            <w:ind w:left="-108" w:right="-105"/>
            <w:rPr>
              <w:highlight w:val="yellow"/>
            </w:rPr>
          </w:pPr>
          <w:r w:rsidRPr="00E35122">
            <w:t>Ayuntamiento de Ecatepec de Morelos</w:t>
          </w:r>
        </w:p>
      </w:tc>
    </w:tr>
    <w:tr w:rsidR="0020311E" w14:paraId="7BEF3158" w14:textId="77777777">
      <w:trPr>
        <w:trHeight w:val="283"/>
        <w:jc w:val="right"/>
      </w:trPr>
      <w:tc>
        <w:tcPr>
          <w:tcW w:w="2727" w:type="dxa"/>
        </w:tcPr>
        <w:p w14:paraId="5DE3FBAB" w14:textId="77777777" w:rsidR="0020311E" w:rsidRDefault="0020311E">
          <w:pPr>
            <w:tabs>
              <w:tab w:val="right" w:pos="8838"/>
            </w:tabs>
            <w:ind w:left="-74" w:right="-105"/>
            <w:rPr>
              <w:b/>
            </w:rPr>
          </w:pPr>
          <w:r>
            <w:rPr>
              <w:b/>
            </w:rPr>
            <w:t>Comisionada Ponente:</w:t>
          </w:r>
        </w:p>
      </w:tc>
      <w:tc>
        <w:tcPr>
          <w:tcW w:w="3402" w:type="dxa"/>
        </w:tcPr>
        <w:p w14:paraId="0E3AAC43" w14:textId="77777777" w:rsidR="0020311E" w:rsidRDefault="0020311E">
          <w:pPr>
            <w:tabs>
              <w:tab w:val="right" w:pos="8838"/>
            </w:tabs>
            <w:ind w:left="-108" w:right="-105"/>
          </w:pPr>
          <w:r>
            <w:t>Sharon Cristina Morales Martínez</w:t>
          </w:r>
        </w:p>
      </w:tc>
    </w:tr>
  </w:tbl>
  <w:p w14:paraId="22450737" w14:textId="77777777" w:rsidR="0020311E" w:rsidRDefault="0020311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20311E" w:rsidRDefault="0020311E">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20311E" w14:paraId="12AD942F" w14:textId="77777777">
      <w:trPr>
        <w:trHeight w:val="1435"/>
      </w:trPr>
      <w:tc>
        <w:tcPr>
          <w:tcW w:w="283" w:type="dxa"/>
        </w:tcPr>
        <w:p w14:paraId="5F625925" w14:textId="77777777" w:rsidR="0020311E" w:rsidRDefault="0020311E">
          <w:pPr>
            <w:tabs>
              <w:tab w:val="right" w:pos="4273"/>
            </w:tabs>
            <w:rPr>
              <w:rFonts w:ascii="Garamond" w:eastAsia="Garamond" w:hAnsi="Garamond" w:cs="Garamond"/>
            </w:rPr>
          </w:pPr>
        </w:p>
      </w:tc>
      <w:tc>
        <w:tcPr>
          <w:tcW w:w="6378" w:type="dxa"/>
        </w:tcPr>
        <w:p w14:paraId="5B02C9DD" w14:textId="77777777" w:rsidR="0020311E" w:rsidRDefault="0020311E">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20311E" w14:paraId="1630583C" w14:textId="77777777">
            <w:trPr>
              <w:trHeight w:val="144"/>
            </w:trPr>
            <w:tc>
              <w:tcPr>
                <w:tcW w:w="2790" w:type="dxa"/>
              </w:tcPr>
              <w:p w14:paraId="150712EE" w14:textId="77777777" w:rsidR="0020311E" w:rsidRDefault="0020311E">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70477036" w:rsidR="0020311E" w:rsidRDefault="0020311E" w:rsidP="00CF0166">
                <w:pPr>
                  <w:tabs>
                    <w:tab w:val="right" w:pos="8838"/>
                  </w:tabs>
                  <w:ind w:left="-74" w:right="-105"/>
                </w:pPr>
                <w:r>
                  <w:t xml:space="preserve">12907/INFOEM/IP/RR/2025 </w:t>
                </w:r>
              </w:p>
            </w:tc>
            <w:tc>
              <w:tcPr>
                <w:tcW w:w="3405" w:type="dxa"/>
              </w:tcPr>
              <w:p w14:paraId="561C492E" w14:textId="77777777" w:rsidR="0020311E" w:rsidRDefault="0020311E">
                <w:pPr>
                  <w:tabs>
                    <w:tab w:val="right" w:pos="8838"/>
                  </w:tabs>
                  <w:ind w:left="-74" w:right="-105"/>
                </w:pPr>
              </w:p>
            </w:tc>
          </w:tr>
          <w:tr w:rsidR="0020311E" w14:paraId="3E7161A8" w14:textId="77777777">
            <w:trPr>
              <w:trHeight w:val="144"/>
            </w:trPr>
            <w:tc>
              <w:tcPr>
                <w:tcW w:w="2790" w:type="dxa"/>
              </w:tcPr>
              <w:p w14:paraId="57B5A633" w14:textId="77777777" w:rsidR="0020311E" w:rsidRDefault="0020311E">
                <w:pPr>
                  <w:tabs>
                    <w:tab w:val="right" w:pos="8838"/>
                  </w:tabs>
                  <w:ind w:left="-74" w:right="-105"/>
                  <w:rPr>
                    <w:b/>
                  </w:rPr>
                </w:pPr>
                <w:bookmarkStart w:id="1" w:name="_heading=h.3o7alnk" w:colFirst="0" w:colLast="0"/>
                <w:bookmarkEnd w:id="1"/>
                <w:r>
                  <w:rPr>
                    <w:b/>
                  </w:rPr>
                  <w:t>Recurrente:</w:t>
                </w:r>
              </w:p>
            </w:tc>
            <w:tc>
              <w:tcPr>
                <w:tcW w:w="3345" w:type="dxa"/>
              </w:tcPr>
              <w:p w14:paraId="6EB5D967" w14:textId="524923B7" w:rsidR="0020311E" w:rsidRDefault="00AA6E20" w:rsidP="0074589E">
                <w:pPr>
                  <w:tabs>
                    <w:tab w:val="right" w:pos="8838"/>
                  </w:tabs>
                  <w:ind w:left="-74" w:right="-105"/>
                </w:pPr>
                <w:r>
                  <w:t>XXXXXXX XXXXXXXX XXXXXXXXX</w:t>
                </w:r>
              </w:p>
            </w:tc>
            <w:tc>
              <w:tcPr>
                <w:tcW w:w="3405" w:type="dxa"/>
              </w:tcPr>
              <w:p w14:paraId="51622D51" w14:textId="77777777" w:rsidR="0020311E" w:rsidRDefault="0020311E">
                <w:pPr>
                  <w:tabs>
                    <w:tab w:val="left" w:pos="3122"/>
                    <w:tab w:val="right" w:pos="8838"/>
                  </w:tabs>
                  <w:ind w:left="-105" w:right="-105"/>
                </w:pPr>
              </w:p>
            </w:tc>
          </w:tr>
          <w:tr w:rsidR="0020311E" w14:paraId="6E90F84C" w14:textId="77777777">
            <w:trPr>
              <w:trHeight w:val="283"/>
            </w:trPr>
            <w:tc>
              <w:tcPr>
                <w:tcW w:w="2790" w:type="dxa"/>
              </w:tcPr>
              <w:p w14:paraId="1EBC2CB8" w14:textId="77777777" w:rsidR="0020311E" w:rsidRDefault="0020311E">
                <w:pPr>
                  <w:tabs>
                    <w:tab w:val="right" w:pos="8838"/>
                  </w:tabs>
                  <w:ind w:left="-74" w:right="-105"/>
                  <w:rPr>
                    <w:b/>
                  </w:rPr>
                </w:pPr>
                <w:r>
                  <w:rPr>
                    <w:b/>
                  </w:rPr>
                  <w:t>Sujeto Obligado:</w:t>
                </w:r>
              </w:p>
            </w:tc>
            <w:tc>
              <w:tcPr>
                <w:tcW w:w="3345" w:type="dxa"/>
              </w:tcPr>
              <w:p w14:paraId="340C5BA5" w14:textId="260E6125" w:rsidR="0020311E" w:rsidRDefault="0020311E" w:rsidP="003C0C4B">
                <w:pPr>
                  <w:tabs>
                    <w:tab w:val="left" w:pos="2834"/>
                    <w:tab w:val="right" w:pos="8838"/>
                  </w:tabs>
                  <w:ind w:left="-108" w:right="-105"/>
                  <w:rPr>
                    <w:highlight w:val="yellow"/>
                  </w:rPr>
                </w:pPr>
                <w:r w:rsidRPr="00E35122">
                  <w:t>Ayuntamiento de Ecatepec de Morelos</w:t>
                </w:r>
              </w:p>
            </w:tc>
            <w:tc>
              <w:tcPr>
                <w:tcW w:w="3405" w:type="dxa"/>
              </w:tcPr>
              <w:p w14:paraId="5924A9BF" w14:textId="77777777" w:rsidR="0020311E" w:rsidRDefault="0020311E">
                <w:pPr>
                  <w:tabs>
                    <w:tab w:val="left" w:pos="2834"/>
                    <w:tab w:val="right" w:pos="8838"/>
                  </w:tabs>
                  <w:ind w:left="-108" w:right="-105"/>
                </w:pPr>
              </w:p>
            </w:tc>
          </w:tr>
          <w:tr w:rsidR="0020311E" w14:paraId="6174AA64" w14:textId="77777777">
            <w:trPr>
              <w:trHeight w:val="283"/>
            </w:trPr>
            <w:tc>
              <w:tcPr>
                <w:tcW w:w="2790" w:type="dxa"/>
              </w:tcPr>
              <w:p w14:paraId="4A927BBD" w14:textId="77777777" w:rsidR="0020311E" w:rsidRDefault="0020311E">
                <w:pPr>
                  <w:tabs>
                    <w:tab w:val="right" w:pos="8838"/>
                  </w:tabs>
                  <w:ind w:left="-74" w:right="-105"/>
                  <w:rPr>
                    <w:b/>
                  </w:rPr>
                </w:pPr>
                <w:r>
                  <w:rPr>
                    <w:b/>
                  </w:rPr>
                  <w:t>Comisionada Ponente:</w:t>
                </w:r>
              </w:p>
            </w:tc>
            <w:tc>
              <w:tcPr>
                <w:tcW w:w="3345" w:type="dxa"/>
              </w:tcPr>
              <w:p w14:paraId="70A1CC83" w14:textId="77777777" w:rsidR="0020311E" w:rsidRDefault="0020311E">
                <w:pPr>
                  <w:tabs>
                    <w:tab w:val="right" w:pos="8838"/>
                  </w:tabs>
                  <w:ind w:left="-108" w:right="-105"/>
                </w:pPr>
                <w:r>
                  <w:t>Sharon Cristina Morales Martínez</w:t>
                </w:r>
              </w:p>
            </w:tc>
            <w:tc>
              <w:tcPr>
                <w:tcW w:w="3405" w:type="dxa"/>
              </w:tcPr>
              <w:p w14:paraId="0A2FA90A" w14:textId="77777777" w:rsidR="0020311E" w:rsidRDefault="0020311E">
                <w:pPr>
                  <w:tabs>
                    <w:tab w:val="right" w:pos="8838"/>
                  </w:tabs>
                  <w:ind w:left="-108" w:right="-105"/>
                </w:pPr>
              </w:p>
            </w:tc>
          </w:tr>
        </w:tbl>
        <w:p w14:paraId="53B99C4A" w14:textId="77777777" w:rsidR="0020311E" w:rsidRDefault="0020311E">
          <w:pPr>
            <w:tabs>
              <w:tab w:val="right" w:pos="8838"/>
            </w:tabs>
            <w:ind w:left="-28"/>
            <w:rPr>
              <w:rFonts w:ascii="Arial" w:eastAsia="Arial" w:hAnsi="Arial" w:cs="Arial"/>
              <w:b/>
            </w:rPr>
          </w:pPr>
        </w:p>
      </w:tc>
    </w:tr>
  </w:tbl>
  <w:p w14:paraId="281A85A0" w14:textId="77777777" w:rsidR="0020311E" w:rsidRDefault="00815F2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2B1400C"/>
    <w:multiLevelType w:val="hybridMultilevel"/>
    <w:tmpl w:val="77080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846200"/>
    <w:multiLevelType w:val="hybridMultilevel"/>
    <w:tmpl w:val="53E87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536926"/>
    <w:multiLevelType w:val="hybridMultilevel"/>
    <w:tmpl w:val="DB2A8E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37E6307"/>
    <w:multiLevelType w:val="hybridMultilevel"/>
    <w:tmpl w:val="5CC43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95277F4"/>
    <w:multiLevelType w:val="hybridMultilevel"/>
    <w:tmpl w:val="5956CC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12"/>
  </w:num>
  <w:num w:numId="5">
    <w:abstractNumId w:val="23"/>
  </w:num>
  <w:num w:numId="6">
    <w:abstractNumId w:val="10"/>
  </w:num>
  <w:num w:numId="7">
    <w:abstractNumId w:val="1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25"/>
  </w:num>
  <w:num w:numId="12">
    <w:abstractNumId w:val="22"/>
  </w:num>
  <w:num w:numId="13">
    <w:abstractNumId w:val="7"/>
  </w:num>
  <w:num w:numId="14">
    <w:abstractNumId w:val="24"/>
  </w:num>
  <w:num w:numId="15">
    <w:abstractNumId w:val="16"/>
  </w:num>
  <w:num w:numId="16">
    <w:abstractNumId w:val="5"/>
  </w:num>
  <w:num w:numId="17">
    <w:abstractNumId w:val="20"/>
  </w:num>
  <w:num w:numId="18">
    <w:abstractNumId w:val="2"/>
  </w:num>
  <w:num w:numId="19">
    <w:abstractNumId w:val="14"/>
  </w:num>
  <w:num w:numId="20">
    <w:abstractNumId w:val="19"/>
  </w:num>
  <w:num w:numId="21">
    <w:abstractNumId w:val="13"/>
  </w:num>
  <w:num w:numId="22">
    <w:abstractNumId w:val="8"/>
  </w:num>
  <w:num w:numId="23">
    <w:abstractNumId w:val="11"/>
  </w:num>
  <w:num w:numId="24">
    <w:abstractNumId w:val="21"/>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05C9E"/>
    <w:rsid w:val="00034ECE"/>
    <w:rsid w:val="00042902"/>
    <w:rsid w:val="00055080"/>
    <w:rsid w:val="000814D0"/>
    <w:rsid w:val="0008608D"/>
    <w:rsid w:val="00097283"/>
    <w:rsid w:val="000B218E"/>
    <w:rsid w:val="000B622E"/>
    <w:rsid w:val="000D14FB"/>
    <w:rsid w:val="000E2C6B"/>
    <w:rsid w:val="000F4C80"/>
    <w:rsid w:val="000F737F"/>
    <w:rsid w:val="001205E9"/>
    <w:rsid w:val="0013321B"/>
    <w:rsid w:val="00135B10"/>
    <w:rsid w:val="0014000C"/>
    <w:rsid w:val="00153838"/>
    <w:rsid w:val="0017172F"/>
    <w:rsid w:val="001A7C19"/>
    <w:rsid w:val="001B2308"/>
    <w:rsid w:val="001B65CF"/>
    <w:rsid w:val="001C4F10"/>
    <w:rsid w:val="0020311E"/>
    <w:rsid w:val="002253E2"/>
    <w:rsid w:val="002578D3"/>
    <w:rsid w:val="00262B4D"/>
    <w:rsid w:val="002C3006"/>
    <w:rsid w:val="00330A3E"/>
    <w:rsid w:val="00352FF8"/>
    <w:rsid w:val="00355988"/>
    <w:rsid w:val="00373437"/>
    <w:rsid w:val="00380BE4"/>
    <w:rsid w:val="00382052"/>
    <w:rsid w:val="003845D0"/>
    <w:rsid w:val="00386ADE"/>
    <w:rsid w:val="003A1F40"/>
    <w:rsid w:val="003A2714"/>
    <w:rsid w:val="003A3BC1"/>
    <w:rsid w:val="003B5919"/>
    <w:rsid w:val="003C0C4B"/>
    <w:rsid w:val="003C54F9"/>
    <w:rsid w:val="003D074B"/>
    <w:rsid w:val="003D24AF"/>
    <w:rsid w:val="003E3493"/>
    <w:rsid w:val="0040569C"/>
    <w:rsid w:val="00407735"/>
    <w:rsid w:val="004614B7"/>
    <w:rsid w:val="0046508C"/>
    <w:rsid w:val="00487166"/>
    <w:rsid w:val="004875C5"/>
    <w:rsid w:val="004A7AEB"/>
    <w:rsid w:val="004E55A6"/>
    <w:rsid w:val="00507080"/>
    <w:rsid w:val="00522734"/>
    <w:rsid w:val="005238F5"/>
    <w:rsid w:val="00525EBE"/>
    <w:rsid w:val="00533CBE"/>
    <w:rsid w:val="0054427D"/>
    <w:rsid w:val="0054475A"/>
    <w:rsid w:val="005464E1"/>
    <w:rsid w:val="00551F28"/>
    <w:rsid w:val="00554AE5"/>
    <w:rsid w:val="00557E2E"/>
    <w:rsid w:val="00561DCA"/>
    <w:rsid w:val="00564DAF"/>
    <w:rsid w:val="005B023F"/>
    <w:rsid w:val="005C23B5"/>
    <w:rsid w:val="005C3508"/>
    <w:rsid w:val="005C55C5"/>
    <w:rsid w:val="006001AE"/>
    <w:rsid w:val="006053EE"/>
    <w:rsid w:val="006249C9"/>
    <w:rsid w:val="00625B92"/>
    <w:rsid w:val="006469CE"/>
    <w:rsid w:val="0065700B"/>
    <w:rsid w:val="00657398"/>
    <w:rsid w:val="00691798"/>
    <w:rsid w:val="006C294A"/>
    <w:rsid w:val="006D30A9"/>
    <w:rsid w:val="006D51AF"/>
    <w:rsid w:val="006D74B1"/>
    <w:rsid w:val="006E5C53"/>
    <w:rsid w:val="006F4F64"/>
    <w:rsid w:val="00704A78"/>
    <w:rsid w:val="00743F3D"/>
    <w:rsid w:val="0074589E"/>
    <w:rsid w:val="00792040"/>
    <w:rsid w:val="007B1343"/>
    <w:rsid w:val="007B7A2D"/>
    <w:rsid w:val="007D7813"/>
    <w:rsid w:val="007E7405"/>
    <w:rsid w:val="007F3BC8"/>
    <w:rsid w:val="00810286"/>
    <w:rsid w:val="00815F2E"/>
    <w:rsid w:val="00824E8C"/>
    <w:rsid w:val="00826056"/>
    <w:rsid w:val="008323E2"/>
    <w:rsid w:val="00841E20"/>
    <w:rsid w:val="00871131"/>
    <w:rsid w:val="00890654"/>
    <w:rsid w:val="008E03C7"/>
    <w:rsid w:val="00912AB7"/>
    <w:rsid w:val="00924415"/>
    <w:rsid w:val="0093139E"/>
    <w:rsid w:val="00945C48"/>
    <w:rsid w:val="009748DE"/>
    <w:rsid w:val="009B4C20"/>
    <w:rsid w:val="009E370A"/>
    <w:rsid w:val="009E7D2D"/>
    <w:rsid w:val="00A065FE"/>
    <w:rsid w:val="00A0722D"/>
    <w:rsid w:val="00A269E2"/>
    <w:rsid w:val="00A34504"/>
    <w:rsid w:val="00A3695A"/>
    <w:rsid w:val="00A74725"/>
    <w:rsid w:val="00A74CA1"/>
    <w:rsid w:val="00A8723C"/>
    <w:rsid w:val="00AA30AD"/>
    <w:rsid w:val="00AA6E20"/>
    <w:rsid w:val="00AB65E8"/>
    <w:rsid w:val="00AC6A2D"/>
    <w:rsid w:val="00AD7939"/>
    <w:rsid w:val="00AE370C"/>
    <w:rsid w:val="00AF5726"/>
    <w:rsid w:val="00B04DB7"/>
    <w:rsid w:val="00B175A9"/>
    <w:rsid w:val="00B3342F"/>
    <w:rsid w:val="00B4006A"/>
    <w:rsid w:val="00B45A93"/>
    <w:rsid w:val="00B50603"/>
    <w:rsid w:val="00B56A06"/>
    <w:rsid w:val="00BA6207"/>
    <w:rsid w:val="00BB7610"/>
    <w:rsid w:val="00BE4224"/>
    <w:rsid w:val="00BE7702"/>
    <w:rsid w:val="00BF3FCA"/>
    <w:rsid w:val="00BF63C9"/>
    <w:rsid w:val="00C1665A"/>
    <w:rsid w:val="00C17882"/>
    <w:rsid w:val="00C540F0"/>
    <w:rsid w:val="00C81396"/>
    <w:rsid w:val="00C94967"/>
    <w:rsid w:val="00CA6B6D"/>
    <w:rsid w:val="00CA6DB4"/>
    <w:rsid w:val="00CB0EBE"/>
    <w:rsid w:val="00CB3005"/>
    <w:rsid w:val="00CC1456"/>
    <w:rsid w:val="00CD1117"/>
    <w:rsid w:val="00CE006F"/>
    <w:rsid w:val="00CF0166"/>
    <w:rsid w:val="00D10EA2"/>
    <w:rsid w:val="00D3008E"/>
    <w:rsid w:val="00D47BF7"/>
    <w:rsid w:val="00D50E41"/>
    <w:rsid w:val="00D6135D"/>
    <w:rsid w:val="00D65016"/>
    <w:rsid w:val="00D6502F"/>
    <w:rsid w:val="00D916B6"/>
    <w:rsid w:val="00DB171B"/>
    <w:rsid w:val="00DC6C03"/>
    <w:rsid w:val="00DD1607"/>
    <w:rsid w:val="00DE3530"/>
    <w:rsid w:val="00DE7008"/>
    <w:rsid w:val="00E020E5"/>
    <w:rsid w:val="00E04911"/>
    <w:rsid w:val="00E17DB5"/>
    <w:rsid w:val="00E34DF2"/>
    <w:rsid w:val="00E35122"/>
    <w:rsid w:val="00E3619E"/>
    <w:rsid w:val="00E36A71"/>
    <w:rsid w:val="00E43751"/>
    <w:rsid w:val="00E54E33"/>
    <w:rsid w:val="00E77993"/>
    <w:rsid w:val="00EB5025"/>
    <w:rsid w:val="00EF3A95"/>
    <w:rsid w:val="00F03196"/>
    <w:rsid w:val="00F041F0"/>
    <w:rsid w:val="00F32096"/>
    <w:rsid w:val="00F36012"/>
    <w:rsid w:val="00F51A9A"/>
    <w:rsid w:val="00F77CE8"/>
    <w:rsid w:val="00F87A94"/>
    <w:rsid w:val="00F966CF"/>
    <w:rsid w:val="00FB6DE2"/>
    <w:rsid w:val="00FC7A7A"/>
    <w:rsid w:val="00FD0A27"/>
    <w:rsid w:val="00FD4357"/>
    <w:rsid w:val="00FD5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00162">
      <w:bodyDiv w:val="1"/>
      <w:marLeft w:val="0"/>
      <w:marRight w:val="0"/>
      <w:marTop w:val="0"/>
      <w:marBottom w:val="0"/>
      <w:divBdr>
        <w:top w:val="none" w:sz="0" w:space="0" w:color="auto"/>
        <w:left w:val="none" w:sz="0" w:space="0" w:color="auto"/>
        <w:bottom w:val="none" w:sz="0" w:space="0" w:color="auto"/>
        <w:right w:val="none" w:sz="0" w:space="0" w:color="auto"/>
      </w:divBdr>
    </w:div>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455514131">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638681578">
      <w:bodyDiv w:val="1"/>
      <w:marLeft w:val="0"/>
      <w:marRight w:val="0"/>
      <w:marTop w:val="0"/>
      <w:marBottom w:val="0"/>
      <w:divBdr>
        <w:top w:val="none" w:sz="0" w:space="0" w:color="auto"/>
        <w:left w:val="none" w:sz="0" w:space="0" w:color="auto"/>
        <w:bottom w:val="none" w:sz="0" w:space="0" w:color="auto"/>
        <w:right w:val="none" w:sz="0" w:space="0" w:color="auto"/>
      </w:divBdr>
    </w:div>
    <w:div w:id="1751613197">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1899776122">
      <w:bodyDiv w:val="1"/>
      <w:marLeft w:val="0"/>
      <w:marRight w:val="0"/>
      <w:marTop w:val="0"/>
      <w:marBottom w:val="0"/>
      <w:divBdr>
        <w:top w:val="none" w:sz="0" w:space="0" w:color="auto"/>
        <w:left w:val="none" w:sz="0" w:space="0" w:color="auto"/>
        <w:bottom w:val="none" w:sz="0" w:space="0" w:color="auto"/>
        <w:right w:val="none" w:sz="0" w:space="0" w:color="auto"/>
      </w:divBdr>
    </w:div>
    <w:div w:id="200076824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FF621B-C21A-443F-841A-D185887B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8559</Words>
  <Characters>47075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6</cp:revision>
  <cp:lastPrinted>2025-12-12T18:36:00Z</cp:lastPrinted>
  <dcterms:created xsi:type="dcterms:W3CDTF">2025-12-10T21:42:00Z</dcterms:created>
  <dcterms:modified xsi:type="dcterms:W3CDTF">2026-03-04T23:25:00Z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