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187" w:rsidRPr="00C643C7" w:rsidRDefault="007751D1" w:rsidP="006B6A9A">
      <w:pPr>
        <w:spacing w:before="240" w:after="240" w:line="360" w:lineRule="auto"/>
        <w:jc w:val="both"/>
        <w:rPr>
          <w:rFonts w:ascii="Palatino Linotype" w:hAnsi="Palatino Linotype"/>
        </w:rPr>
      </w:pPr>
      <w:r w:rsidRPr="00C643C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C643C7">
        <w:rPr>
          <w:rFonts w:ascii="Palatino Linotype" w:eastAsia="Palatino Linotype" w:hAnsi="Palatino Linotype" w:cs="Palatino Linotype"/>
          <w:b/>
        </w:rPr>
        <w:t xml:space="preserve">de fecha </w:t>
      </w:r>
      <w:r w:rsidR="00E57434" w:rsidRPr="00C643C7">
        <w:rPr>
          <w:rFonts w:ascii="Palatino Linotype" w:eastAsia="Palatino Linotype" w:hAnsi="Palatino Linotype" w:cs="Palatino Linotype"/>
          <w:b/>
        </w:rPr>
        <w:t>cuatro (04</w:t>
      </w:r>
      <w:r w:rsidRPr="00C643C7">
        <w:rPr>
          <w:rFonts w:ascii="Palatino Linotype" w:eastAsia="Palatino Linotype" w:hAnsi="Palatino Linotype" w:cs="Palatino Linotype"/>
          <w:b/>
        </w:rPr>
        <w:t xml:space="preserve">) de </w:t>
      </w:r>
      <w:r w:rsidR="00ED05E4" w:rsidRPr="00C643C7">
        <w:rPr>
          <w:rFonts w:ascii="Palatino Linotype" w:eastAsia="Palatino Linotype" w:hAnsi="Palatino Linotype" w:cs="Palatino Linotype"/>
          <w:b/>
        </w:rPr>
        <w:t>junio</w:t>
      </w:r>
      <w:r w:rsidR="00AB5DA6" w:rsidRPr="00C643C7">
        <w:rPr>
          <w:rFonts w:ascii="Palatino Linotype" w:eastAsia="Palatino Linotype" w:hAnsi="Palatino Linotype" w:cs="Palatino Linotype"/>
          <w:b/>
        </w:rPr>
        <w:t xml:space="preserve"> de dos mil veinticinco</w:t>
      </w:r>
      <w:r w:rsidRPr="00C643C7">
        <w:rPr>
          <w:rFonts w:ascii="Palatino Linotype" w:eastAsia="Palatino Linotype" w:hAnsi="Palatino Linotype" w:cs="Palatino Linotype"/>
        </w:rPr>
        <w:t>.</w:t>
      </w:r>
    </w:p>
    <w:p w:rsidR="00760187" w:rsidRPr="00C643C7" w:rsidRDefault="007751D1" w:rsidP="006B6A9A">
      <w:pPr>
        <w:spacing w:before="240" w:after="360" w:line="360" w:lineRule="auto"/>
        <w:jc w:val="both"/>
        <w:rPr>
          <w:rFonts w:ascii="Palatino Linotype" w:eastAsia="Palatino Linotype" w:hAnsi="Palatino Linotype" w:cs="Palatino Linotype"/>
          <w:b/>
        </w:rPr>
      </w:pPr>
      <w:r w:rsidRPr="00C643C7">
        <w:rPr>
          <w:rFonts w:ascii="Palatino Linotype" w:eastAsia="Palatino Linotype" w:hAnsi="Palatino Linotype" w:cs="Palatino Linotype"/>
          <w:b/>
        </w:rPr>
        <w:t>VISTO</w:t>
      </w:r>
      <w:r w:rsidRPr="00C643C7">
        <w:rPr>
          <w:rFonts w:ascii="Palatino Linotype" w:eastAsia="Palatino Linotype" w:hAnsi="Palatino Linotype" w:cs="Palatino Linotype"/>
        </w:rPr>
        <w:t xml:space="preserve"> el expediente electrónico formado con motivo del recurso de revisión </w:t>
      </w:r>
      <w:r w:rsidR="00ED05E4" w:rsidRPr="00C643C7">
        <w:rPr>
          <w:rFonts w:ascii="Palatino Linotype" w:eastAsia="Palatino Linotype" w:hAnsi="Palatino Linotype" w:cs="Palatino Linotype"/>
          <w:b/>
        </w:rPr>
        <w:t>05473</w:t>
      </w:r>
      <w:r w:rsidR="00FD1183" w:rsidRPr="00C643C7">
        <w:rPr>
          <w:rFonts w:ascii="Palatino Linotype" w:eastAsia="Palatino Linotype" w:hAnsi="Palatino Linotype" w:cs="Palatino Linotype"/>
          <w:b/>
        </w:rPr>
        <w:t>/INFOEM/</w:t>
      </w:r>
      <w:r w:rsidR="00DB5A7D" w:rsidRPr="00C643C7">
        <w:rPr>
          <w:rFonts w:ascii="Palatino Linotype" w:eastAsia="Palatino Linotype" w:hAnsi="Palatino Linotype" w:cs="Palatino Linotype"/>
          <w:b/>
        </w:rPr>
        <w:t>IP</w:t>
      </w:r>
      <w:r w:rsidR="00AB5DA6" w:rsidRPr="00C643C7">
        <w:rPr>
          <w:rFonts w:ascii="Palatino Linotype" w:eastAsia="Palatino Linotype" w:hAnsi="Palatino Linotype" w:cs="Palatino Linotype"/>
          <w:b/>
        </w:rPr>
        <w:t>/RR/2025</w:t>
      </w:r>
      <w:r w:rsidRPr="00C643C7">
        <w:rPr>
          <w:rFonts w:ascii="Palatino Linotype" w:eastAsia="Palatino Linotype" w:hAnsi="Palatino Linotype" w:cs="Palatino Linotype"/>
          <w:b/>
        </w:rPr>
        <w:t xml:space="preserve">, </w:t>
      </w:r>
      <w:r w:rsidRPr="00C643C7">
        <w:rPr>
          <w:rFonts w:ascii="Palatino Linotype" w:eastAsia="Palatino Linotype" w:hAnsi="Palatino Linotype" w:cs="Palatino Linotype"/>
        </w:rPr>
        <w:t>promovido por</w:t>
      </w:r>
      <w:r w:rsidRPr="00C643C7">
        <w:rPr>
          <w:rFonts w:ascii="Palatino Linotype" w:eastAsia="Palatino Linotype" w:hAnsi="Palatino Linotype" w:cs="Palatino Linotype"/>
          <w:b/>
        </w:rPr>
        <w:t xml:space="preserve"> </w:t>
      </w:r>
      <w:r w:rsidR="00780567">
        <w:rPr>
          <w:rFonts w:ascii="Palatino Linotype" w:eastAsia="Palatino Linotype" w:hAnsi="Palatino Linotype" w:cs="Palatino Linotype"/>
          <w:b/>
        </w:rPr>
        <w:t>XXXX</w:t>
      </w:r>
      <w:r w:rsidRPr="00C643C7">
        <w:rPr>
          <w:rFonts w:ascii="Palatino Linotype" w:eastAsia="Palatino Linotype" w:hAnsi="Palatino Linotype" w:cs="Palatino Linotype"/>
          <w:b/>
        </w:rPr>
        <w:t xml:space="preserve">, </w:t>
      </w:r>
      <w:r w:rsidRPr="00C643C7">
        <w:rPr>
          <w:rFonts w:ascii="Palatino Linotype" w:eastAsia="Palatino Linotype" w:hAnsi="Palatino Linotype" w:cs="Palatino Linotype"/>
        </w:rPr>
        <w:t xml:space="preserve">en su calidad de </w:t>
      </w:r>
      <w:r w:rsidRPr="00C643C7">
        <w:rPr>
          <w:rFonts w:ascii="Palatino Linotype" w:eastAsia="Palatino Linotype" w:hAnsi="Palatino Linotype" w:cs="Palatino Linotype"/>
          <w:b/>
        </w:rPr>
        <w:t>RECURRENTE</w:t>
      </w:r>
      <w:r w:rsidRPr="00C643C7">
        <w:rPr>
          <w:rFonts w:ascii="Palatino Linotype" w:eastAsia="Palatino Linotype" w:hAnsi="Palatino Linotype" w:cs="Palatino Linotype"/>
        </w:rPr>
        <w:t xml:space="preserve">, en contra de la respuesta del </w:t>
      </w:r>
      <w:r w:rsidR="00ED05E4" w:rsidRPr="00C643C7">
        <w:rPr>
          <w:rFonts w:ascii="Palatino Linotype" w:hAnsi="Palatino Linotype"/>
          <w:b/>
          <w:bCs/>
          <w:color w:val="000000"/>
        </w:rPr>
        <w:t>Organismo Público Descentralizado de Carácter Municipal para la Prestación de Los Servicios de Agua Potable Alcantarillado y Saneamiento de Atlacomulco</w:t>
      </w:r>
      <w:r w:rsidRPr="00C643C7">
        <w:rPr>
          <w:rFonts w:ascii="Palatino Linotype" w:eastAsia="Palatino Linotype" w:hAnsi="Palatino Linotype" w:cs="Palatino Linotype"/>
          <w:b/>
        </w:rPr>
        <w:t xml:space="preserve">, </w:t>
      </w:r>
      <w:r w:rsidRPr="00C643C7">
        <w:rPr>
          <w:rFonts w:ascii="Palatino Linotype" w:eastAsia="Palatino Linotype" w:hAnsi="Palatino Linotype" w:cs="Palatino Linotype"/>
        </w:rPr>
        <w:t>en adelante el</w:t>
      </w:r>
      <w:r w:rsidRPr="00C643C7">
        <w:rPr>
          <w:rFonts w:ascii="Palatino Linotype" w:eastAsia="Palatino Linotype" w:hAnsi="Palatino Linotype" w:cs="Palatino Linotype"/>
          <w:b/>
        </w:rPr>
        <w:t xml:space="preserve"> SUJETO OBLIGADO, </w:t>
      </w:r>
      <w:r w:rsidRPr="00C643C7">
        <w:rPr>
          <w:rFonts w:ascii="Palatino Linotype" w:eastAsia="Palatino Linotype" w:hAnsi="Palatino Linotype" w:cs="Palatino Linotype"/>
        </w:rPr>
        <w:t>se procede a dictar la presente resolución, con base en los siguientes:</w:t>
      </w:r>
    </w:p>
    <w:p w:rsidR="00760187" w:rsidRPr="00C643C7" w:rsidRDefault="007751D1" w:rsidP="006B6A9A">
      <w:pPr>
        <w:pStyle w:val="Ttulo1"/>
        <w:spacing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C643C7">
        <w:rPr>
          <w:rFonts w:ascii="Palatino Linotype" w:eastAsia="Palatino Linotype" w:hAnsi="Palatino Linotype" w:cs="Palatino Linotype"/>
          <w:b/>
          <w:color w:val="000000"/>
          <w:sz w:val="24"/>
          <w:szCs w:val="24"/>
        </w:rPr>
        <w:t>A N T E C E D E N T E S</w:t>
      </w:r>
    </w:p>
    <w:p w:rsidR="00760187" w:rsidRPr="00C643C7" w:rsidRDefault="00760187" w:rsidP="006B6A9A">
      <w:pPr>
        <w:rPr>
          <w:rFonts w:ascii="Palatino Linotype" w:hAnsi="Palatino Linotype"/>
        </w:rPr>
      </w:pPr>
    </w:p>
    <w:p w:rsidR="00DB5A7D" w:rsidRPr="00C643C7" w:rsidRDefault="007751D1" w:rsidP="006B6A9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643C7">
        <w:rPr>
          <w:rFonts w:ascii="Palatino Linotype" w:eastAsia="Palatino Linotype" w:hAnsi="Palatino Linotype" w:cs="Palatino Linotype"/>
        </w:rPr>
        <w:t xml:space="preserve">El </w:t>
      </w:r>
      <w:r w:rsidR="001020C8" w:rsidRPr="00C643C7">
        <w:rPr>
          <w:rFonts w:ascii="Palatino Linotype" w:eastAsia="Palatino Linotype" w:hAnsi="Palatino Linotype" w:cs="Palatino Linotype"/>
          <w:b/>
        </w:rPr>
        <w:t>quince de abril</w:t>
      </w:r>
      <w:r w:rsidR="00AB5DA6" w:rsidRPr="00C643C7">
        <w:rPr>
          <w:rFonts w:ascii="Palatino Linotype" w:eastAsia="Palatino Linotype" w:hAnsi="Palatino Linotype" w:cs="Palatino Linotype"/>
          <w:b/>
        </w:rPr>
        <w:t xml:space="preserve"> </w:t>
      </w:r>
      <w:r w:rsidRPr="00C643C7">
        <w:rPr>
          <w:rFonts w:ascii="Palatino Linotype" w:eastAsia="Palatino Linotype" w:hAnsi="Palatino Linotype" w:cs="Palatino Linotype"/>
          <w:b/>
        </w:rPr>
        <w:t xml:space="preserve">de dos </w:t>
      </w:r>
      <w:r w:rsidR="00AB5DA6" w:rsidRPr="00C643C7">
        <w:rPr>
          <w:rFonts w:ascii="Palatino Linotype" w:eastAsia="Palatino Linotype" w:hAnsi="Palatino Linotype" w:cs="Palatino Linotype"/>
          <w:b/>
        </w:rPr>
        <w:t>mil veinticinc</w:t>
      </w:r>
      <w:r w:rsidRPr="00C643C7">
        <w:rPr>
          <w:rFonts w:ascii="Palatino Linotype" w:eastAsia="Palatino Linotype" w:hAnsi="Palatino Linotype" w:cs="Palatino Linotype"/>
          <w:b/>
        </w:rPr>
        <w:t>o</w:t>
      </w:r>
      <w:r w:rsidRPr="00C643C7">
        <w:rPr>
          <w:rFonts w:ascii="Palatino Linotype" w:eastAsia="Palatino Linotype" w:hAnsi="Palatino Linotype" w:cs="Palatino Linotype"/>
        </w:rPr>
        <w:t xml:space="preserve">, </w:t>
      </w:r>
      <w:r w:rsidR="00DB5A7D" w:rsidRPr="00C643C7">
        <w:rPr>
          <w:rFonts w:ascii="Palatino Linotype" w:eastAsia="Palatino Linotype" w:hAnsi="Palatino Linotype" w:cs="Palatino Linotype"/>
          <w:b/>
          <w:color w:val="000000"/>
        </w:rPr>
        <w:t xml:space="preserve">EL RECURRENTE, </w:t>
      </w:r>
      <w:r w:rsidR="00DB5A7D" w:rsidRPr="00C643C7">
        <w:rPr>
          <w:rFonts w:ascii="Palatino Linotype" w:eastAsia="Palatino Linotype" w:hAnsi="Palatino Linotype" w:cs="Palatino Linotype"/>
          <w:color w:val="000000"/>
        </w:rPr>
        <w:t xml:space="preserve">presentó a través del Sistema de Acceso a la Información Mexiquense (SAIMEX), la solicitud de acceso a la información pública, </w:t>
      </w:r>
      <w:r w:rsidR="00A774F9" w:rsidRPr="00C643C7">
        <w:rPr>
          <w:rFonts w:ascii="Palatino Linotype" w:eastAsia="Palatino Linotype" w:hAnsi="Palatino Linotype" w:cs="Palatino Linotype"/>
          <w:color w:val="000000"/>
        </w:rPr>
        <w:t xml:space="preserve">misma que </w:t>
      </w:r>
      <w:r w:rsidR="001020C8" w:rsidRPr="00C643C7">
        <w:rPr>
          <w:rFonts w:ascii="Palatino Linotype" w:eastAsia="Palatino Linotype" w:hAnsi="Palatino Linotype" w:cs="Palatino Linotype"/>
          <w:color w:val="000000"/>
        </w:rPr>
        <w:t>se tuvo por presentada</w:t>
      </w:r>
      <w:r w:rsidR="00A774F9" w:rsidRPr="00C643C7">
        <w:rPr>
          <w:rFonts w:ascii="Palatino Linotype" w:eastAsia="Palatino Linotype" w:hAnsi="Palatino Linotype" w:cs="Palatino Linotype"/>
          <w:color w:val="000000"/>
        </w:rPr>
        <w:t xml:space="preserve"> el </w:t>
      </w:r>
      <w:r w:rsidR="001020C8" w:rsidRPr="00C643C7">
        <w:rPr>
          <w:rFonts w:ascii="Palatino Linotype" w:eastAsia="Palatino Linotype" w:hAnsi="Palatino Linotype" w:cs="Palatino Linotype"/>
          <w:b/>
          <w:color w:val="000000"/>
        </w:rPr>
        <w:t>veintiuno</w:t>
      </w:r>
      <w:r w:rsidR="00A774F9" w:rsidRPr="00C643C7">
        <w:rPr>
          <w:rFonts w:ascii="Palatino Linotype" w:eastAsia="Palatino Linotype" w:hAnsi="Palatino Linotype" w:cs="Palatino Linotype"/>
          <w:b/>
          <w:color w:val="000000"/>
        </w:rPr>
        <w:t xml:space="preserve"> de </w:t>
      </w:r>
      <w:r w:rsidR="001020C8" w:rsidRPr="00C643C7">
        <w:rPr>
          <w:rFonts w:ascii="Palatino Linotype" w:eastAsia="Palatino Linotype" w:hAnsi="Palatino Linotype" w:cs="Palatino Linotype"/>
          <w:b/>
          <w:color w:val="000000"/>
        </w:rPr>
        <w:t xml:space="preserve">abril de dos mil veinticinco, </w:t>
      </w:r>
      <w:r w:rsidR="001020C8" w:rsidRPr="00C643C7">
        <w:rPr>
          <w:rFonts w:ascii="Palatino Linotype" w:eastAsia="Palatino Linotype" w:hAnsi="Palatino Linotype" w:cs="Palatino Linotype"/>
          <w:color w:val="000000"/>
        </w:rPr>
        <w:t>debido a que del catorce al dieciocho de abril hubo suspensión de actividades</w:t>
      </w:r>
      <w:r w:rsidR="001020C8" w:rsidRPr="00C643C7">
        <w:rPr>
          <w:rFonts w:ascii="Palatino Linotype" w:eastAsia="Palatino Linotype" w:hAnsi="Palatino Linotype" w:cs="Palatino Linotype"/>
          <w:b/>
          <w:color w:val="000000"/>
        </w:rPr>
        <w:t xml:space="preserve">, </w:t>
      </w:r>
      <w:r w:rsidR="00DB5A7D" w:rsidRPr="00C643C7">
        <w:rPr>
          <w:rFonts w:ascii="Palatino Linotype" w:eastAsia="Palatino Linotype" w:hAnsi="Palatino Linotype" w:cs="Palatino Linotype"/>
          <w:color w:val="000000"/>
        </w:rPr>
        <w:t xml:space="preserve">bajo el número de folio </w:t>
      </w:r>
      <w:r w:rsidR="00DB5A7D" w:rsidRPr="00C643C7">
        <w:rPr>
          <w:rFonts w:ascii="Palatino Linotype" w:eastAsia="Palatino Linotype" w:hAnsi="Palatino Linotype" w:cs="Palatino Linotype"/>
          <w:b/>
          <w:color w:val="000000"/>
        </w:rPr>
        <w:t xml:space="preserve"> 00</w:t>
      </w:r>
      <w:r w:rsidR="001020C8" w:rsidRPr="00C643C7">
        <w:rPr>
          <w:rFonts w:ascii="Palatino Linotype" w:eastAsia="Palatino Linotype" w:hAnsi="Palatino Linotype" w:cs="Palatino Linotype"/>
          <w:b/>
          <w:color w:val="000000"/>
        </w:rPr>
        <w:t>192/OASATLACOM</w:t>
      </w:r>
      <w:r w:rsidR="00DB5A7D" w:rsidRPr="00C643C7">
        <w:rPr>
          <w:rFonts w:ascii="Palatino Linotype" w:eastAsia="Palatino Linotype" w:hAnsi="Palatino Linotype" w:cs="Palatino Linotype"/>
          <w:b/>
          <w:color w:val="000000"/>
        </w:rPr>
        <w:t xml:space="preserve">/IP/2025, </w:t>
      </w:r>
      <w:r w:rsidR="00DB5A7D" w:rsidRPr="00C643C7">
        <w:rPr>
          <w:rFonts w:ascii="Palatino Linotype" w:eastAsia="Palatino Linotype" w:hAnsi="Palatino Linotype" w:cs="Palatino Linotype"/>
          <w:color w:val="000000"/>
        </w:rPr>
        <w:t>en la que solicitó</w:t>
      </w:r>
      <w:r w:rsidR="00DB5A7D" w:rsidRPr="00C643C7">
        <w:rPr>
          <w:rFonts w:ascii="Palatino Linotype" w:eastAsia="Palatino Linotype" w:hAnsi="Palatino Linotype" w:cs="Palatino Linotype"/>
          <w:b/>
          <w:color w:val="000000"/>
        </w:rPr>
        <w:t xml:space="preserve"> </w:t>
      </w:r>
      <w:r w:rsidR="00DB5A7D" w:rsidRPr="00C643C7">
        <w:rPr>
          <w:rFonts w:ascii="Palatino Linotype" w:eastAsia="Palatino Linotype" w:hAnsi="Palatino Linotype" w:cs="Palatino Linotype"/>
          <w:color w:val="000000"/>
        </w:rPr>
        <w:t xml:space="preserve">lo siguiente: </w:t>
      </w:r>
    </w:p>
    <w:p w:rsidR="00DB5A7D" w:rsidRPr="00C643C7" w:rsidRDefault="00DB5A7D" w:rsidP="006B6A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60187" w:rsidRPr="00C643C7" w:rsidRDefault="007751D1" w:rsidP="006B6A9A">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C643C7">
        <w:rPr>
          <w:rFonts w:ascii="Palatino Linotype" w:eastAsia="Palatino Linotype" w:hAnsi="Palatino Linotype" w:cs="Palatino Linotype"/>
          <w:i/>
          <w:color w:val="000000"/>
        </w:rPr>
        <w:t>“</w:t>
      </w:r>
      <w:r w:rsidR="001020C8" w:rsidRPr="00C643C7">
        <w:rPr>
          <w:rFonts w:ascii="Palatino Linotype" w:hAnsi="Palatino Linotype"/>
          <w:i/>
          <w:color w:val="000000"/>
        </w:rPr>
        <w:t>SE PIDE LA NOMINA ENTREGADA AL OSFEM EN EL DISCO 4 DEL AÑO 2023</w:t>
      </w:r>
      <w:r w:rsidR="002D167F" w:rsidRPr="00C643C7">
        <w:rPr>
          <w:rFonts w:ascii="Palatino Linotype" w:hAnsi="Palatino Linotype"/>
          <w:i/>
          <w:color w:val="000000"/>
        </w:rPr>
        <w:t>”(Sic)</w:t>
      </w:r>
      <w:r w:rsidR="001020C8" w:rsidRPr="00C643C7">
        <w:rPr>
          <w:rFonts w:ascii="Palatino Linotype" w:eastAsia="Palatino Linotype" w:hAnsi="Palatino Linotype" w:cs="Palatino Linotype"/>
          <w:i/>
          <w:color w:val="000000"/>
        </w:rPr>
        <w:t>”</w:t>
      </w:r>
    </w:p>
    <w:p w:rsidR="001F1774" w:rsidRDefault="001F1774" w:rsidP="006B6A9A">
      <w:pPr>
        <w:pBdr>
          <w:top w:val="nil"/>
          <w:left w:val="nil"/>
          <w:bottom w:val="nil"/>
          <w:right w:val="nil"/>
          <w:between w:val="nil"/>
        </w:pBdr>
        <w:spacing w:line="276" w:lineRule="auto"/>
        <w:jc w:val="both"/>
        <w:rPr>
          <w:rFonts w:ascii="Palatino Linotype" w:eastAsia="Palatino Linotype" w:hAnsi="Palatino Linotype" w:cs="Palatino Linotype"/>
          <w:i/>
          <w:color w:val="000000"/>
        </w:rPr>
      </w:pPr>
    </w:p>
    <w:p w:rsidR="00780567" w:rsidRPr="00C643C7" w:rsidRDefault="00780567" w:rsidP="006B6A9A">
      <w:pPr>
        <w:pBdr>
          <w:top w:val="nil"/>
          <w:left w:val="nil"/>
          <w:bottom w:val="nil"/>
          <w:right w:val="nil"/>
          <w:between w:val="nil"/>
        </w:pBdr>
        <w:spacing w:line="276" w:lineRule="auto"/>
        <w:jc w:val="both"/>
        <w:rPr>
          <w:rFonts w:ascii="Palatino Linotype" w:eastAsia="Palatino Linotype" w:hAnsi="Palatino Linotype" w:cs="Palatino Linotype"/>
          <w:i/>
          <w:color w:val="000000"/>
        </w:rPr>
      </w:pPr>
    </w:p>
    <w:p w:rsidR="001D4887" w:rsidRPr="00C643C7" w:rsidRDefault="008C6100" w:rsidP="006B6A9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643C7">
        <w:rPr>
          <w:rFonts w:ascii="Palatino Linotype" w:eastAsia="Palatino Linotype" w:hAnsi="Palatino Linotype" w:cs="Palatino Linotype"/>
          <w:b/>
          <w:color w:val="000000"/>
        </w:rPr>
        <w:t xml:space="preserve">          </w:t>
      </w:r>
      <w:r w:rsidR="001D4887" w:rsidRPr="00C643C7">
        <w:rPr>
          <w:rFonts w:ascii="Palatino Linotype" w:eastAsia="Palatino Linotype" w:hAnsi="Palatino Linotype" w:cs="Palatino Linotype"/>
          <w:b/>
          <w:color w:val="000000"/>
        </w:rPr>
        <w:t xml:space="preserve">Modalidad de entrega: </w:t>
      </w:r>
      <w:r w:rsidR="001D4887" w:rsidRPr="00C643C7">
        <w:rPr>
          <w:rFonts w:ascii="Palatino Linotype" w:eastAsia="Palatino Linotype" w:hAnsi="Palatino Linotype" w:cs="Palatino Linotype"/>
          <w:color w:val="000000"/>
        </w:rPr>
        <w:t xml:space="preserve">a través del </w:t>
      </w:r>
      <w:r w:rsidR="001D4887" w:rsidRPr="00C643C7">
        <w:rPr>
          <w:rFonts w:ascii="Palatino Linotype" w:eastAsia="Palatino Linotype" w:hAnsi="Palatino Linotype" w:cs="Palatino Linotype"/>
          <w:b/>
          <w:color w:val="000000"/>
        </w:rPr>
        <w:t>SAIMEX</w:t>
      </w:r>
      <w:r w:rsidR="001D4887" w:rsidRPr="00C643C7">
        <w:rPr>
          <w:rFonts w:ascii="Palatino Linotype" w:eastAsia="Palatino Linotype" w:hAnsi="Palatino Linotype" w:cs="Palatino Linotype"/>
          <w:color w:val="000000"/>
        </w:rPr>
        <w:t>.</w:t>
      </w:r>
    </w:p>
    <w:p w:rsidR="00760187" w:rsidRPr="00C643C7" w:rsidRDefault="00760187" w:rsidP="006B6A9A">
      <w:pPr>
        <w:pBdr>
          <w:top w:val="nil"/>
          <w:left w:val="nil"/>
          <w:bottom w:val="nil"/>
          <w:right w:val="nil"/>
          <w:between w:val="nil"/>
        </w:pBdr>
        <w:tabs>
          <w:tab w:val="left" w:pos="284"/>
        </w:tabs>
        <w:spacing w:after="240" w:line="360" w:lineRule="auto"/>
        <w:jc w:val="both"/>
        <w:rPr>
          <w:rFonts w:ascii="Palatino Linotype" w:eastAsia="Palatino Linotype" w:hAnsi="Palatino Linotype" w:cs="Palatino Linotype"/>
          <w:color w:val="000000"/>
        </w:rPr>
      </w:pPr>
    </w:p>
    <w:p w:rsidR="001D4887" w:rsidRPr="00C643C7" w:rsidRDefault="001D4887" w:rsidP="006B6A9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C643C7">
        <w:rPr>
          <w:rFonts w:ascii="Palatino Linotype" w:eastAsia="Palatino Linotype" w:hAnsi="Palatino Linotype" w:cs="Palatino Linotype"/>
          <w:color w:val="000000"/>
        </w:rPr>
        <w:lastRenderedPageBreak/>
        <w:t>Derivado de lo anterior</w:t>
      </w:r>
      <w:r w:rsidRPr="00C643C7">
        <w:rPr>
          <w:rFonts w:ascii="Palatino Linotype" w:eastAsia="Palatino Linotype" w:hAnsi="Palatino Linotype" w:cs="Palatino Linotype"/>
          <w:b/>
          <w:color w:val="000000"/>
        </w:rPr>
        <w:t>, EL SUJETO OBLIGADO</w:t>
      </w:r>
      <w:r w:rsidRPr="00C643C7">
        <w:rPr>
          <w:rFonts w:ascii="Palatino Linotype" w:eastAsia="Palatino Linotype" w:hAnsi="Palatino Linotype" w:cs="Palatino Linotype"/>
          <w:color w:val="000000"/>
        </w:rPr>
        <w:t xml:space="preserve"> </w:t>
      </w:r>
      <w:r w:rsidR="008C6100" w:rsidRPr="00C643C7">
        <w:rPr>
          <w:rFonts w:ascii="Palatino Linotype" w:eastAsia="Palatino Linotype" w:hAnsi="Palatino Linotype" w:cs="Palatino Linotype"/>
          <w:color w:val="000000"/>
        </w:rPr>
        <w:t xml:space="preserve">emitió </w:t>
      </w:r>
      <w:r w:rsidRPr="00C643C7">
        <w:rPr>
          <w:rFonts w:ascii="Palatino Linotype" w:eastAsia="Palatino Linotype" w:hAnsi="Palatino Linotype" w:cs="Palatino Linotype"/>
          <w:color w:val="000000"/>
        </w:rPr>
        <w:t xml:space="preserve">respuesta a la solicitud de información </w:t>
      </w:r>
      <w:r w:rsidR="008C6100" w:rsidRPr="00C643C7">
        <w:rPr>
          <w:rFonts w:ascii="Palatino Linotype" w:eastAsia="Palatino Linotype" w:hAnsi="Palatino Linotype" w:cs="Palatino Linotype"/>
          <w:color w:val="000000"/>
        </w:rPr>
        <w:t>el catorce de mayo de dos mil veinticinco</w:t>
      </w:r>
      <w:r w:rsidR="00CC1523" w:rsidRPr="00C643C7">
        <w:rPr>
          <w:rFonts w:ascii="Palatino Linotype" w:eastAsia="Palatino Linotype" w:hAnsi="Palatino Linotype" w:cs="Palatino Linotype"/>
          <w:color w:val="000000"/>
        </w:rPr>
        <w:t xml:space="preserve">, mediante tres archivos que se describen a continuación: </w:t>
      </w:r>
    </w:p>
    <w:p w:rsidR="001F1774" w:rsidRPr="00C643C7" w:rsidRDefault="001F1774" w:rsidP="001F177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CC1523" w:rsidRPr="00C643C7" w:rsidRDefault="00CC1523" w:rsidP="006B6A9A">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C643C7">
        <w:rPr>
          <w:rFonts w:ascii="Palatino Linotype" w:hAnsi="Palatino Linotype" w:cs="Arial"/>
          <w:b/>
          <w:bCs/>
          <w:i/>
        </w:rPr>
        <w:t>ACTA CONTESTACION 192.pdf</w:t>
      </w:r>
      <w:r w:rsidRPr="00C643C7">
        <w:rPr>
          <w:rFonts w:ascii="Palatino Linotype" w:eastAsia="Palatino Linotype" w:hAnsi="Palatino Linotype" w:cs="Palatino Linotype"/>
          <w:b/>
          <w:i/>
          <w:color w:val="000000"/>
        </w:rPr>
        <w:t xml:space="preserve">: </w:t>
      </w:r>
      <w:r w:rsidRPr="00C643C7">
        <w:rPr>
          <w:rFonts w:ascii="Palatino Linotype" w:eastAsia="Palatino Linotype" w:hAnsi="Palatino Linotype" w:cs="Palatino Linotype"/>
          <w:color w:val="000000"/>
        </w:rPr>
        <w:t>Acta de Comité de Transparencia de nueve de mayo de dos mil veinticinco, mediante la cual se clasifican el número de trabajador, RFC, clave ISSEMYM, fecha de alta, fecha de baja, categoría, otras deducciones, forma de pago, número de referencia bancaria y numero de cuenta bancaria.</w:t>
      </w:r>
      <w:r w:rsidRPr="00C643C7">
        <w:rPr>
          <w:rFonts w:ascii="Palatino Linotype" w:eastAsia="Palatino Linotype" w:hAnsi="Palatino Linotype" w:cs="Palatino Linotype"/>
          <w:b/>
          <w:i/>
          <w:color w:val="000000"/>
        </w:rPr>
        <w:t xml:space="preserve">   </w:t>
      </w:r>
    </w:p>
    <w:p w:rsidR="00CC1523" w:rsidRPr="00C643C7" w:rsidRDefault="00CC1523" w:rsidP="006B6A9A">
      <w:pPr>
        <w:pBdr>
          <w:top w:val="nil"/>
          <w:left w:val="nil"/>
          <w:bottom w:val="nil"/>
          <w:right w:val="nil"/>
          <w:between w:val="nil"/>
        </w:pBdr>
        <w:spacing w:line="360" w:lineRule="auto"/>
        <w:jc w:val="both"/>
        <w:rPr>
          <w:rFonts w:ascii="Palatino Linotype" w:hAnsi="Palatino Linotype"/>
          <w:bCs/>
          <w:color w:val="000000"/>
        </w:rPr>
      </w:pPr>
      <w:r w:rsidRPr="00C643C7">
        <w:rPr>
          <w:rFonts w:ascii="Palatino Linotype" w:hAnsi="Palatino Linotype" w:cs="Arial"/>
          <w:b/>
          <w:bCs/>
          <w:i/>
        </w:rPr>
        <w:t>Nominas Disco 4 OSFEM.pdf</w:t>
      </w:r>
      <w:r w:rsidRPr="00C643C7">
        <w:rPr>
          <w:rFonts w:ascii="Palatino Linotype" w:hAnsi="Palatino Linotype" w:cs="Arial"/>
          <w:b/>
          <w:bCs/>
        </w:rPr>
        <w:t xml:space="preserve">: </w:t>
      </w:r>
      <w:r w:rsidRPr="00C643C7">
        <w:rPr>
          <w:rFonts w:ascii="Palatino Linotype" w:hAnsi="Palatino Linotype" w:cs="Arial"/>
          <w:bCs/>
        </w:rPr>
        <w:t xml:space="preserve">Archivo en pdf que contiene la nómina del </w:t>
      </w:r>
      <w:r w:rsidRPr="00C643C7">
        <w:rPr>
          <w:rFonts w:ascii="Palatino Linotype" w:hAnsi="Palatino Linotype"/>
          <w:bCs/>
          <w:color w:val="000000"/>
        </w:rPr>
        <w:t xml:space="preserve">Organismo Público Descentralizado de Carácter Municipal para la Prestación de Los Servicios de Agua Potable Alcantarillado y Saneamiento de Atlacomulco en versión pública. </w:t>
      </w:r>
    </w:p>
    <w:p w:rsidR="00CC1523" w:rsidRPr="00C643C7" w:rsidRDefault="00CC1523" w:rsidP="006B6A9A">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C643C7">
        <w:rPr>
          <w:rFonts w:ascii="Palatino Linotype" w:hAnsi="Palatino Linotype" w:cs="Arial"/>
          <w:b/>
          <w:bCs/>
          <w:i/>
        </w:rPr>
        <w:t>CONTESTACION 192.pdf</w:t>
      </w:r>
      <w:r w:rsidRPr="00C643C7">
        <w:rPr>
          <w:rFonts w:ascii="Palatino Linotype" w:eastAsia="Palatino Linotype" w:hAnsi="Palatino Linotype" w:cs="Palatino Linotype"/>
          <w:b/>
          <w:i/>
          <w:color w:val="000000"/>
        </w:rPr>
        <w:t xml:space="preserve">: </w:t>
      </w:r>
      <w:r w:rsidRPr="00C643C7">
        <w:rPr>
          <w:rFonts w:ascii="Palatino Linotype" w:eastAsia="Palatino Linotype" w:hAnsi="Palatino Linotype" w:cs="Palatino Linotype"/>
          <w:color w:val="000000"/>
        </w:rPr>
        <w:t xml:space="preserve">Oficio firmado por la </w:t>
      </w:r>
      <w:r w:rsidRPr="00C643C7">
        <w:rPr>
          <w:rFonts w:ascii="Palatino Linotype" w:hAnsi="Palatino Linotype"/>
        </w:rPr>
        <w:t xml:space="preserve">Jefa del Área de Recursos Humanos del ODAPAS Atlacomulco, México, dirigido a la Titular de la Unidad de Transparencia, Informática y Comunicación del Odapas, Atlacomulco, mediante el cual remite la nómina solicitada por el recurrente en versión pública. </w:t>
      </w:r>
    </w:p>
    <w:p w:rsidR="00A93431" w:rsidRPr="00C643C7" w:rsidRDefault="00A93431" w:rsidP="006B6A9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D4887" w:rsidRPr="00C643C7" w:rsidRDefault="00935391" w:rsidP="006B6A9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643C7">
        <w:rPr>
          <w:rFonts w:ascii="Palatino Linotype" w:eastAsia="Palatino Linotype" w:hAnsi="Palatino Linotype" w:cs="Palatino Linotype"/>
          <w:color w:val="000000"/>
        </w:rPr>
        <w:t>Inconforme con la respuesta</w:t>
      </w:r>
      <w:r w:rsidR="001D4887" w:rsidRPr="00C643C7">
        <w:rPr>
          <w:rFonts w:ascii="Palatino Linotype" w:eastAsia="Palatino Linotype" w:hAnsi="Palatino Linotype" w:cs="Palatino Linotype"/>
          <w:color w:val="000000"/>
        </w:rPr>
        <w:t xml:space="preserve">, </w:t>
      </w:r>
      <w:r w:rsidR="001D4887" w:rsidRPr="00C643C7">
        <w:rPr>
          <w:rFonts w:ascii="Palatino Linotype" w:eastAsia="Palatino Linotype" w:hAnsi="Palatino Linotype" w:cs="Palatino Linotype"/>
          <w:b/>
          <w:color w:val="000000"/>
        </w:rPr>
        <w:t>EL RECURRENTE</w:t>
      </w:r>
      <w:r w:rsidR="001D4887" w:rsidRPr="00C643C7">
        <w:rPr>
          <w:rFonts w:ascii="Palatino Linotype" w:eastAsia="Palatino Linotype" w:hAnsi="Palatino Linotype" w:cs="Palatino Linotype"/>
          <w:color w:val="000000"/>
        </w:rPr>
        <w:t xml:space="preserve"> interpuso el Recurso de Revisión el </w:t>
      </w:r>
      <w:r w:rsidRPr="00C643C7">
        <w:rPr>
          <w:rFonts w:ascii="Palatino Linotype" w:eastAsia="Palatino Linotype" w:hAnsi="Palatino Linotype" w:cs="Palatino Linotype"/>
          <w:b/>
          <w:color w:val="000000"/>
        </w:rPr>
        <w:t>catorce</w:t>
      </w:r>
      <w:r w:rsidR="00CC23D7" w:rsidRPr="00C643C7">
        <w:rPr>
          <w:rFonts w:ascii="Palatino Linotype" w:eastAsia="Palatino Linotype" w:hAnsi="Palatino Linotype" w:cs="Palatino Linotype"/>
          <w:b/>
          <w:color w:val="000000"/>
        </w:rPr>
        <w:t xml:space="preserve"> de </w:t>
      </w:r>
      <w:r w:rsidRPr="00C643C7">
        <w:rPr>
          <w:rFonts w:ascii="Palatino Linotype" w:eastAsia="Palatino Linotype" w:hAnsi="Palatino Linotype" w:cs="Palatino Linotype"/>
          <w:b/>
          <w:color w:val="000000"/>
        </w:rPr>
        <w:t>mayo</w:t>
      </w:r>
      <w:r w:rsidR="001D4887" w:rsidRPr="00C643C7">
        <w:rPr>
          <w:rFonts w:ascii="Palatino Linotype" w:eastAsia="Palatino Linotype" w:hAnsi="Palatino Linotype" w:cs="Palatino Linotype"/>
          <w:b/>
          <w:color w:val="000000"/>
        </w:rPr>
        <w:t xml:space="preserve"> de dos mil veinticinco, </w:t>
      </w:r>
      <w:r w:rsidR="001D4887" w:rsidRPr="00C643C7">
        <w:rPr>
          <w:rFonts w:ascii="Palatino Linotype" w:eastAsia="Palatino Linotype" w:hAnsi="Palatino Linotype" w:cs="Palatino Linotype"/>
          <w:color w:val="000000"/>
        </w:rPr>
        <w:t xml:space="preserve">registrado en el </w:t>
      </w:r>
      <w:r w:rsidR="001D4887" w:rsidRPr="00C643C7">
        <w:rPr>
          <w:rFonts w:ascii="Palatino Linotype" w:eastAsia="Palatino Linotype" w:hAnsi="Palatino Linotype" w:cs="Palatino Linotype"/>
          <w:b/>
          <w:color w:val="000000"/>
        </w:rPr>
        <w:t xml:space="preserve">SAIMEX </w:t>
      </w:r>
      <w:r w:rsidR="001D4887" w:rsidRPr="00C643C7">
        <w:rPr>
          <w:rFonts w:ascii="Palatino Linotype" w:eastAsia="Palatino Linotype" w:hAnsi="Palatino Linotype" w:cs="Palatino Linotype"/>
          <w:color w:val="000000"/>
        </w:rPr>
        <w:t xml:space="preserve">con número de expediente </w:t>
      </w:r>
      <w:r w:rsidRPr="00C643C7">
        <w:rPr>
          <w:rFonts w:ascii="Palatino Linotype" w:eastAsia="Palatino Linotype" w:hAnsi="Palatino Linotype" w:cs="Palatino Linotype"/>
          <w:b/>
          <w:color w:val="000000"/>
        </w:rPr>
        <w:t>05473</w:t>
      </w:r>
      <w:r w:rsidR="001D4887" w:rsidRPr="00C643C7">
        <w:rPr>
          <w:rFonts w:ascii="Palatino Linotype" w:eastAsia="Palatino Linotype" w:hAnsi="Palatino Linotype" w:cs="Palatino Linotype"/>
          <w:b/>
          <w:color w:val="000000"/>
        </w:rPr>
        <w:t xml:space="preserve">/INFOEM/IP/RR/2025, </w:t>
      </w:r>
      <w:r w:rsidR="001D4887" w:rsidRPr="00C643C7">
        <w:rPr>
          <w:rFonts w:ascii="Palatino Linotype" w:eastAsia="Palatino Linotype" w:hAnsi="Palatino Linotype" w:cs="Palatino Linotype"/>
          <w:color w:val="000000"/>
        </w:rPr>
        <w:t>en el cual aduce, las siguientes manifestaciones:</w:t>
      </w:r>
    </w:p>
    <w:p w:rsidR="00B1234D" w:rsidRPr="00C643C7" w:rsidRDefault="00B1234D" w:rsidP="006B6A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D4887" w:rsidRPr="00C643C7" w:rsidRDefault="001D4887" w:rsidP="006B6A9A">
      <w:pPr>
        <w:numPr>
          <w:ilvl w:val="0"/>
          <w:numId w:val="6"/>
        </w:numPr>
        <w:spacing w:line="259" w:lineRule="auto"/>
        <w:ind w:left="0"/>
        <w:jc w:val="both"/>
        <w:rPr>
          <w:rFonts w:ascii="Palatino Linotype" w:eastAsia="Palatino Linotype" w:hAnsi="Palatino Linotype" w:cs="Palatino Linotype"/>
          <w:b/>
        </w:rPr>
      </w:pPr>
      <w:r w:rsidRPr="00C643C7">
        <w:rPr>
          <w:rFonts w:ascii="Palatino Linotype" w:eastAsia="Palatino Linotype" w:hAnsi="Palatino Linotype" w:cs="Palatino Linotype"/>
          <w:b/>
        </w:rPr>
        <w:t xml:space="preserve">Acto Impugnado: </w:t>
      </w:r>
    </w:p>
    <w:p w:rsidR="001D4887" w:rsidRPr="00C643C7" w:rsidRDefault="001D4887" w:rsidP="006B6A9A">
      <w:pPr>
        <w:jc w:val="both"/>
        <w:rPr>
          <w:rFonts w:ascii="Palatino Linotype" w:hAnsi="Palatino Linotype"/>
          <w:i/>
        </w:rPr>
      </w:pPr>
      <w:r w:rsidRPr="00C643C7">
        <w:rPr>
          <w:rFonts w:ascii="Palatino Linotype" w:eastAsia="Palatino Linotype" w:hAnsi="Palatino Linotype" w:cs="Palatino Linotype"/>
          <w:i/>
          <w:color w:val="000000"/>
        </w:rPr>
        <w:t>“</w:t>
      </w:r>
      <w:r w:rsidR="00935391" w:rsidRPr="00C643C7">
        <w:rPr>
          <w:rFonts w:ascii="Palatino Linotype" w:hAnsi="Palatino Linotype"/>
          <w:i/>
          <w:color w:val="000000"/>
        </w:rPr>
        <w:t>NO SE ENTREGA LA INFORMACION DEBIDAMENTE SOLICITADA PUES  ES ERRONEA SU CLASIFICACION DE LA INFORMACION.</w:t>
      </w:r>
      <w:r w:rsidRPr="00C643C7">
        <w:rPr>
          <w:rFonts w:ascii="Palatino Linotype" w:eastAsia="Palatino Linotype" w:hAnsi="Palatino Linotype" w:cs="Palatino Linotype"/>
          <w:i/>
          <w:color w:val="000000"/>
        </w:rPr>
        <w:t>” (Sic).</w:t>
      </w:r>
    </w:p>
    <w:p w:rsidR="00780567" w:rsidRDefault="001D4887" w:rsidP="006B6A9A">
      <w:pPr>
        <w:tabs>
          <w:tab w:val="left" w:pos="3396"/>
          <w:tab w:val="left" w:pos="3915"/>
        </w:tabs>
        <w:jc w:val="both"/>
        <w:rPr>
          <w:rFonts w:ascii="Palatino Linotype" w:eastAsia="Palatino Linotype" w:hAnsi="Palatino Linotype" w:cs="Palatino Linotype"/>
          <w:i/>
          <w:color w:val="000000"/>
        </w:rPr>
      </w:pPr>
      <w:r w:rsidRPr="00C643C7">
        <w:rPr>
          <w:rFonts w:ascii="Palatino Linotype" w:eastAsia="Palatino Linotype" w:hAnsi="Palatino Linotype" w:cs="Palatino Linotype"/>
          <w:i/>
          <w:color w:val="000000"/>
        </w:rPr>
        <w:tab/>
      </w:r>
    </w:p>
    <w:p w:rsidR="001D4887" w:rsidRPr="00C643C7" w:rsidRDefault="001D4887" w:rsidP="006B6A9A">
      <w:pPr>
        <w:tabs>
          <w:tab w:val="left" w:pos="3396"/>
          <w:tab w:val="left" w:pos="3915"/>
        </w:tabs>
        <w:jc w:val="both"/>
        <w:rPr>
          <w:rFonts w:ascii="Palatino Linotype" w:eastAsia="Palatino Linotype" w:hAnsi="Palatino Linotype" w:cs="Palatino Linotype"/>
          <w:i/>
          <w:color w:val="000000"/>
        </w:rPr>
      </w:pPr>
      <w:r w:rsidRPr="00C643C7">
        <w:rPr>
          <w:rFonts w:ascii="Palatino Linotype" w:eastAsia="Palatino Linotype" w:hAnsi="Palatino Linotype" w:cs="Palatino Linotype"/>
          <w:i/>
          <w:color w:val="000000"/>
        </w:rPr>
        <w:tab/>
      </w:r>
    </w:p>
    <w:p w:rsidR="001D4887" w:rsidRPr="00C643C7" w:rsidRDefault="001D4887" w:rsidP="006B6A9A">
      <w:pPr>
        <w:numPr>
          <w:ilvl w:val="0"/>
          <w:numId w:val="5"/>
        </w:numPr>
        <w:pBdr>
          <w:top w:val="nil"/>
          <w:left w:val="nil"/>
          <w:bottom w:val="nil"/>
          <w:right w:val="nil"/>
          <w:between w:val="nil"/>
        </w:pBdr>
        <w:ind w:left="0"/>
        <w:jc w:val="both"/>
        <w:rPr>
          <w:rFonts w:ascii="Palatino Linotype" w:eastAsia="Palatino Linotype" w:hAnsi="Palatino Linotype" w:cs="Palatino Linotype"/>
          <w:color w:val="000000"/>
        </w:rPr>
      </w:pPr>
      <w:r w:rsidRPr="00C643C7">
        <w:rPr>
          <w:rFonts w:ascii="Palatino Linotype" w:eastAsia="Palatino Linotype" w:hAnsi="Palatino Linotype" w:cs="Palatino Linotype"/>
          <w:b/>
          <w:color w:val="000000"/>
        </w:rPr>
        <w:lastRenderedPageBreak/>
        <w:t>Razones o Motivos de Inconformidad</w:t>
      </w:r>
      <w:r w:rsidRPr="00C643C7">
        <w:rPr>
          <w:rFonts w:ascii="Palatino Linotype" w:eastAsia="Palatino Linotype" w:hAnsi="Palatino Linotype" w:cs="Palatino Linotype"/>
          <w:color w:val="000000"/>
        </w:rPr>
        <w:t xml:space="preserve">: </w:t>
      </w:r>
    </w:p>
    <w:p w:rsidR="001D4887" w:rsidRPr="00C643C7" w:rsidRDefault="001D4887" w:rsidP="006B6A9A">
      <w:pPr>
        <w:jc w:val="both"/>
        <w:rPr>
          <w:rFonts w:ascii="Palatino Linotype" w:eastAsia="Palatino Linotype" w:hAnsi="Palatino Linotype" w:cs="Palatino Linotype"/>
          <w:i/>
          <w:color w:val="000000"/>
        </w:rPr>
      </w:pPr>
      <w:r w:rsidRPr="00C643C7">
        <w:rPr>
          <w:rFonts w:ascii="Palatino Linotype" w:hAnsi="Palatino Linotype"/>
          <w:i/>
        </w:rPr>
        <w:t>“</w:t>
      </w:r>
      <w:r w:rsidR="00935391" w:rsidRPr="00C643C7">
        <w:rPr>
          <w:rFonts w:ascii="Palatino Linotype" w:hAnsi="Palatino Linotype"/>
          <w:i/>
          <w:color w:val="000000"/>
        </w:rPr>
        <w:t>NO SE ENTREGA LA INFORMACION SOLICITADA YA QUE PRETENDER DETERMINAR COMO INFORMACION CONFIDENCIAL DATOS COMO LA CATEGORIA DEL TRABAJADOR ( SIN EMBARGO LA DEJAN VISIBLE) FECHA DE ALTA Y BAJA AL DEL SERVICIO PUBLICO YA QUE EN NADA AFECTA, ASI COMO LA FORMA DE PAGO (SI FUE CHEQUE O TRANSFERENCIA) Y EL NOMBRE DE LA INSTITUCION BANCARIA DATOS QUE ERRONEAMENTE PONEN QUE SON CONFIDENCIALES Y QUE EL PROPIO COMITE DE TRANSPARENCIA APRUEBA, POR LO QUE SE NOTA QUE NO CONOCEN REALMENTE SU PROPIO TRABAJO AL EMITIR ESA APROBACION DE CONFIDENCIAL DATOS QUE NO LO SON, POR LO QUE SE SOLICITA UNA CORRECTA VERSION PUBLICA DE L.A INFORMACION SOLICITADA</w:t>
      </w:r>
      <w:r w:rsidRPr="00C643C7">
        <w:rPr>
          <w:rFonts w:ascii="Palatino Linotype" w:hAnsi="Palatino Linotype"/>
          <w:i/>
        </w:rPr>
        <w:t>.</w:t>
      </w:r>
      <w:r w:rsidRPr="00C643C7">
        <w:rPr>
          <w:rFonts w:ascii="Palatino Linotype" w:eastAsia="Palatino Linotype" w:hAnsi="Palatino Linotype" w:cs="Palatino Linotype"/>
          <w:i/>
          <w:color w:val="000000"/>
        </w:rPr>
        <w:t>” (Sic)</w:t>
      </w:r>
    </w:p>
    <w:p w:rsidR="001D4887" w:rsidRPr="00C643C7" w:rsidRDefault="001D4887" w:rsidP="006B6A9A">
      <w:pPr>
        <w:jc w:val="both"/>
        <w:rPr>
          <w:rFonts w:ascii="Palatino Linotype" w:eastAsia="Palatino Linotype" w:hAnsi="Palatino Linotype" w:cs="Palatino Linotype"/>
          <w:i/>
          <w:color w:val="000000"/>
        </w:rPr>
      </w:pPr>
    </w:p>
    <w:p w:rsidR="001D4887" w:rsidRPr="00C643C7" w:rsidRDefault="001D4887" w:rsidP="006B6A9A">
      <w:pPr>
        <w:ind w:hanging="11"/>
        <w:jc w:val="both"/>
        <w:rPr>
          <w:rFonts w:ascii="Palatino Linotype" w:hAnsi="Palatino Linotype"/>
        </w:rPr>
      </w:pPr>
    </w:p>
    <w:p w:rsidR="00760187" w:rsidRPr="00C643C7" w:rsidRDefault="007751D1" w:rsidP="006B6A9A">
      <w:pPr>
        <w:numPr>
          <w:ilvl w:val="0"/>
          <w:numId w:val="8"/>
        </w:numPr>
        <w:spacing w:line="360" w:lineRule="auto"/>
        <w:ind w:left="0" w:firstLine="0"/>
        <w:jc w:val="both"/>
        <w:rPr>
          <w:rFonts w:ascii="Palatino Linotype" w:hAnsi="Palatino Linotype"/>
        </w:rPr>
      </w:pPr>
      <w:r w:rsidRPr="00C643C7">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C643C7">
        <w:rPr>
          <w:rFonts w:ascii="Palatino Linotype" w:eastAsia="Palatino Linotype" w:hAnsi="Palatino Linotype" w:cs="Palatino Linotype"/>
          <w:b/>
        </w:rPr>
        <w:t>Ley de Transparencia y Acceso a la Información Pública del Estado de México y Municipios</w:t>
      </w:r>
      <w:r w:rsidRPr="00C643C7">
        <w:rPr>
          <w:rFonts w:ascii="Palatino Linotype" w:eastAsia="Palatino Linotype" w:hAnsi="Palatino Linotype" w:cs="Palatino Linotype"/>
        </w:rPr>
        <w:t>, se turna a la Comisionada María del Rosario Mejía Ayala, para su análisis.</w:t>
      </w:r>
    </w:p>
    <w:p w:rsidR="00760187" w:rsidRPr="00C643C7" w:rsidRDefault="00760187" w:rsidP="006B6A9A">
      <w:pPr>
        <w:spacing w:line="360" w:lineRule="auto"/>
        <w:jc w:val="both"/>
        <w:rPr>
          <w:rFonts w:ascii="Palatino Linotype" w:eastAsia="Palatino Linotype" w:hAnsi="Palatino Linotype" w:cs="Palatino Linotype"/>
        </w:rPr>
      </w:pPr>
    </w:p>
    <w:p w:rsidR="00760187" w:rsidRPr="00C643C7" w:rsidRDefault="007751D1" w:rsidP="006B6A9A">
      <w:pPr>
        <w:numPr>
          <w:ilvl w:val="0"/>
          <w:numId w:val="8"/>
        </w:numPr>
        <w:spacing w:line="360" w:lineRule="auto"/>
        <w:ind w:left="0" w:firstLine="0"/>
        <w:jc w:val="both"/>
        <w:rPr>
          <w:rFonts w:ascii="Palatino Linotype" w:hAnsi="Palatino Linotype"/>
        </w:rPr>
      </w:pPr>
      <w:r w:rsidRPr="00C643C7">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notificado el </w:t>
      </w:r>
      <w:r w:rsidR="00935391" w:rsidRPr="00C643C7">
        <w:rPr>
          <w:rFonts w:ascii="Palatino Linotype" w:eastAsia="Palatino Linotype" w:hAnsi="Palatino Linotype" w:cs="Palatino Linotype"/>
          <w:b/>
        </w:rPr>
        <w:t>quince de mayo</w:t>
      </w:r>
      <w:r w:rsidR="002D167F" w:rsidRPr="00C643C7">
        <w:rPr>
          <w:rFonts w:ascii="Palatino Linotype" w:eastAsia="Palatino Linotype" w:hAnsi="Palatino Linotype" w:cs="Palatino Linotype"/>
          <w:b/>
        </w:rPr>
        <w:t xml:space="preserve"> de dos mil veinticinco</w:t>
      </w:r>
      <w:r w:rsidRPr="00C643C7">
        <w:rPr>
          <w:rFonts w:ascii="Palatino Linotype" w:eastAsia="Palatino Linotype" w:hAnsi="Palatino Linotype" w:cs="Palatino Linotype"/>
          <w:b/>
        </w:rPr>
        <w:t>,</w:t>
      </w:r>
      <w:r w:rsidRPr="00C643C7">
        <w:rPr>
          <w:rFonts w:ascii="Palatino Linotype" w:eastAsia="Palatino Linotype" w:hAnsi="Palatino Linotype" w:cs="Palatino Linotype"/>
        </w:rPr>
        <w:t xml:space="preserve"> puso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SUJETO OBLIGADO presentará el Informe Justificado procedente.</w:t>
      </w:r>
    </w:p>
    <w:p w:rsidR="00631CD0" w:rsidRPr="00C643C7" w:rsidRDefault="002C5FB2" w:rsidP="006B6A9A">
      <w:pPr>
        <w:numPr>
          <w:ilvl w:val="0"/>
          <w:numId w:val="8"/>
        </w:numPr>
        <w:tabs>
          <w:tab w:val="left" w:pos="426"/>
        </w:tabs>
        <w:spacing w:line="360" w:lineRule="auto"/>
        <w:ind w:left="0" w:firstLine="0"/>
        <w:contextualSpacing/>
        <w:jc w:val="both"/>
        <w:rPr>
          <w:rFonts w:ascii="Palatino Linotype" w:hAnsi="Palatino Linotype" w:cs="Arial"/>
          <w:color w:val="000000" w:themeColor="text1"/>
        </w:rPr>
      </w:pPr>
      <w:r w:rsidRPr="00C643C7">
        <w:rPr>
          <w:rFonts w:ascii="Palatino Linotype" w:hAnsi="Palatino Linotype" w:cs="Arial"/>
          <w:color w:val="000000" w:themeColor="text1"/>
        </w:rPr>
        <w:lastRenderedPageBreak/>
        <w:t xml:space="preserve">De las constancias que obran en el expediente digital del recurso de revisión que hoy se resuelve, se aprecia que el </w:t>
      </w:r>
      <w:r w:rsidRPr="00C643C7">
        <w:rPr>
          <w:rFonts w:ascii="Palatino Linotype" w:hAnsi="Palatino Linotype" w:cs="Arial"/>
          <w:b/>
          <w:color w:val="000000" w:themeColor="text1"/>
        </w:rPr>
        <w:t>SUJETO OBLIGADO</w:t>
      </w:r>
      <w:r w:rsidRPr="00C643C7">
        <w:rPr>
          <w:rFonts w:ascii="Palatino Linotype" w:hAnsi="Palatino Linotype" w:cs="Arial"/>
          <w:color w:val="000000" w:themeColor="text1"/>
        </w:rPr>
        <w:t xml:space="preserve">  </w:t>
      </w:r>
      <w:r w:rsidR="000416EF" w:rsidRPr="00C643C7">
        <w:rPr>
          <w:rFonts w:ascii="Palatino Linotype" w:hAnsi="Palatino Linotype" w:cs="Arial"/>
          <w:color w:val="000000" w:themeColor="text1"/>
        </w:rPr>
        <w:t xml:space="preserve">fue omiso en presentar su informe justificado, mientras que </w:t>
      </w:r>
      <w:r w:rsidR="000416EF" w:rsidRPr="00C643C7">
        <w:rPr>
          <w:rFonts w:ascii="Palatino Linotype" w:hAnsi="Palatino Linotype" w:cs="Arial"/>
          <w:b/>
          <w:color w:val="000000" w:themeColor="text1"/>
        </w:rPr>
        <w:t>EL RECURRENTE</w:t>
      </w:r>
      <w:r w:rsidR="000416EF" w:rsidRPr="00C643C7">
        <w:rPr>
          <w:rFonts w:ascii="Palatino Linotype" w:hAnsi="Palatino Linotype" w:cs="Arial"/>
          <w:color w:val="000000" w:themeColor="text1"/>
        </w:rPr>
        <w:t xml:space="preserve">, no proporcionó manifestaciones. </w:t>
      </w:r>
      <w:r w:rsidRPr="00C643C7">
        <w:rPr>
          <w:rFonts w:ascii="Palatino Linotype" w:hAnsi="Palatino Linotype" w:cs="Arial"/>
          <w:color w:val="000000" w:themeColor="text1"/>
        </w:rPr>
        <w:t xml:space="preserve"> </w:t>
      </w:r>
    </w:p>
    <w:p w:rsidR="00DC49F4" w:rsidRPr="00C643C7" w:rsidRDefault="00DC49F4" w:rsidP="006B6A9A">
      <w:pPr>
        <w:spacing w:line="360" w:lineRule="auto"/>
        <w:jc w:val="both"/>
        <w:rPr>
          <w:rFonts w:ascii="Palatino Linotype" w:hAnsi="Palatino Linotype"/>
          <w:b/>
          <w:i/>
        </w:rPr>
      </w:pPr>
    </w:p>
    <w:p w:rsidR="0044142D" w:rsidRPr="00C643C7" w:rsidRDefault="007751D1" w:rsidP="006B6A9A">
      <w:pPr>
        <w:numPr>
          <w:ilvl w:val="0"/>
          <w:numId w:val="8"/>
        </w:numPr>
        <w:spacing w:line="360" w:lineRule="auto"/>
        <w:ind w:left="0" w:firstLine="0"/>
        <w:jc w:val="both"/>
        <w:rPr>
          <w:rFonts w:ascii="Palatino Linotype" w:hAnsi="Palatino Linotype"/>
        </w:rPr>
      </w:pPr>
      <w:r w:rsidRPr="00C643C7">
        <w:rPr>
          <w:rFonts w:ascii="Palatino Linotype" w:eastAsia="Palatino Linotype" w:hAnsi="Palatino Linotype" w:cs="Palatino Linotype"/>
        </w:rPr>
        <w:t xml:space="preserve">El </w:t>
      </w:r>
      <w:r w:rsidR="000416EF" w:rsidRPr="00C643C7">
        <w:rPr>
          <w:rFonts w:ascii="Palatino Linotype" w:eastAsia="Palatino Linotype" w:hAnsi="Palatino Linotype" w:cs="Palatino Linotype"/>
          <w:b/>
        </w:rPr>
        <w:t>veintisiete</w:t>
      </w:r>
      <w:r w:rsidR="002C5FB2" w:rsidRPr="00C643C7">
        <w:rPr>
          <w:rFonts w:ascii="Palatino Linotype" w:eastAsia="Palatino Linotype" w:hAnsi="Palatino Linotype" w:cs="Palatino Linotype"/>
          <w:b/>
        </w:rPr>
        <w:t xml:space="preserve"> de mayo</w:t>
      </w:r>
      <w:r w:rsidR="002D167F" w:rsidRPr="00C643C7">
        <w:rPr>
          <w:rFonts w:ascii="Palatino Linotype" w:eastAsia="Palatino Linotype" w:hAnsi="Palatino Linotype" w:cs="Palatino Linotype"/>
          <w:b/>
        </w:rPr>
        <w:t xml:space="preserve"> de dos mil veinticinco</w:t>
      </w:r>
      <w:r w:rsidRPr="00C643C7">
        <w:rPr>
          <w:rFonts w:ascii="Palatino Linotype" w:eastAsia="Palatino Linotype" w:hAnsi="Palatino Linotype" w:cs="Palatino Linotype"/>
        </w:rPr>
        <w:t>, el Recurrente d</w:t>
      </w:r>
      <w:r w:rsidR="00A10440" w:rsidRPr="00C643C7">
        <w:rPr>
          <w:rFonts w:ascii="Palatino Linotype" w:eastAsia="Palatino Linotype" w:hAnsi="Palatino Linotype" w:cs="Palatino Linotype"/>
        </w:rPr>
        <w:t>esistió del recurso de revisión</w:t>
      </w:r>
      <w:r w:rsidRPr="00C643C7">
        <w:rPr>
          <w:rFonts w:ascii="Palatino Linotype" w:eastAsia="Palatino Linotype" w:hAnsi="Palatino Linotype" w:cs="Palatino Linotype"/>
        </w:rPr>
        <w:t xml:space="preserve">. </w:t>
      </w:r>
      <w:bookmarkStart w:id="1" w:name="_heading=h.30j0zll" w:colFirst="0" w:colLast="0"/>
      <w:bookmarkEnd w:id="1"/>
    </w:p>
    <w:p w:rsidR="00DC49F4" w:rsidRPr="00C643C7" w:rsidRDefault="00DC49F4" w:rsidP="006B6A9A">
      <w:pPr>
        <w:spacing w:line="360" w:lineRule="auto"/>
        <w:jc w:val="both"/>
        <w:rPr>
          <w:rFonts w:ascii="Palatino Linotype" w:hAnsi="Palatino Linotype"/>
        </w:rPr>
      </w:pPr>
    </w:p>
    <w:p w:rsidR="00760187" w:rsidRPr="00C643C7" w:rsidRDefault="007751D1" w:rsidP="006B6A9A">
      <w:pPr>
        <w:numPr>
          <w:ilvl w:val="0"/>
          <w:numId w:val="8"/>
        </w:numPr>
        <w:spacing w:line="360" w:lineRule="auto"/>
        <w:ind w:left="0" w:firstLine="0"/>
        <w:jc w:val="both"/>
        <w:rPr>
          <w:rFonts w:ascii="Palatino Linotype" w:hAnsi="Palatino Linotype"/>
        </w:rPr>
      </w:pPr>
      <w:r w:rsidRPr="00C643C7">
        <w:rPr>
          <w:rFonts w:ascii="Palatino Linotype" w:eastAsia="Palatino Linotype" w:hAnsi="Palatino Linotype" w:cs="Palatino Linotype"/>
        </w:rPr>
        <w:t xml:space="preserve">La Comisionada Ponente, notificó el acuerdo de </w:t>
      </w:r>
      <w:r w:rsidRPr="00C643C7">
        <w:rPr>
          <w:rFonts w:ascii="Palatino Linotype" w:eastAsia="Palatino Linotype" w:hAnsi="Palatino Linotype" w:cs="Palatino Linotype"/>
          <w:b/>
        </w:rPr>
        <w:t>cier</w:t>
      </w:r>
      <w:r w:rsidR="00AE365E" w:rsidRPr="00C643C7">
        <w:rPr>
          <w:rFonts w:ascii="Palatino Linotype" w:eastAsia="Palatino Linotype" w:hAnsi="Palatino Linotype" w:cs="Palatino Linotype"/>
          <w:b/>
        </w:rPr>
        <w:t>re de instrucción</w:t>
      </w:r>
      <w:r w:rsidR="00AE365E" w:rsidRPr="00C643C7">
        <w:rPr>
          <w:rFonts w:ascii="Palatino Linotype" w:eastAsia="Palatino Linotype" w:hAnsi="Palatino Linotype" w:cs="Palatino Linotype"/>
        </w:rPr>
        <w:t xml:space="preserve"> en fecha </w:t>
      </w:r>
      <w:r w:rsidR="00AC7216" w:rsidRPr="00C643C7">
        <w:rPr>
          <w:rFonts w:ascii="Palatino Linotype" w:eastAsia="Palatino Linotype" w:hAnsi="Palatino Linotype" w:cs="Palatino Linotype"/>
          <w:b/>
        </w:rPr>
        <w:t>veintiocho</w:t>
      </w:r>
      <w:r w:rsidR="00855BF5" w:rsidRPr="00C643C7">
        <w:rPr>
          <w:rFonts w:ascii="Palatino Linotype" w:eastAsia="Palatino Linotype" w:hAnsi="Palatino Linotype" w:cs="Palatino Linotype"/>
          <w:b/>
        </w:rPr>
        <w:t xml:space="preserve"> de mayo</w:t>
      </w:r>
      <w:r w:rsidR="00FD1183" w:rsidRPr="00C643C7">
        <w:rPr>
          <w:rFonts w:ascii="Palatino Linotype" w:eastAsia="Palatino Linotype" w:hAnsi="Palatino Linotype" w:cs="Palatino Linotype"/>
          <w:b/>
        </w:rPr>
        <w:t xml:space="preserve"> de dos mil veinticinco</w:t>
      </w:r>
      <w:r w:rsidRPr="00C643C7">
        <w:rPr>
          <w:rFonts w:ascii="Palatino Linotype" w:eastAsia="Palatino Linotype" w:hAnsi="Palatino Linotype" w:cs="Palatino Linotype"/>
          <w:b/>
        </w:rPr>
        <w:t>.</w:t>
      </w:r>
      <w:r w:rsidRPr="00C643C7">
        <w:rPr>
          <w:rFonts w:ascii="Palatino Linotype" w:eastAsia="Palatino Linotype" w:hAnsi="Palatino Linotype" w:cs="Palatino Linotype"/>
        </w:rPr>
        <w:t xml:space="preserve">   </w:t>
      </w:r>
    </w:p>
    <w:p w:rsidR="00DC49F4" w:rsidRPr="00C643C7" w:rsidRDefault="00DC49F4" w:rsidP="006B6A9A">
      <w:pPr>
        <w:spacing w:line="360" w:lineRule="auto"/>
        <w:jc w:val="both"/>
        <w:rPr>
          <w:rFonts w:ascii="Palatino Linotype" w:hAnsi="Palatino Linotype"/>
        </w:rPr>
      </w:pPr>
    </w:p>
    <w:p w:rsidR="00760187" w:rsidRPr="00C643C7" w:rsidRDefault="007751D1" w:rsidP="006B6A9A">
      <w:pPr>
        <w:pStyle w:val="Ttulo2"/>
        <w:jc w:val="center"/>
        <w:rPr>
          <w:rFonts w:ascii="Palatino Linotype" w:eastAsia="Palatino Linotype" w:hAnsi="Palatino Linotype" w:cs="Palatino Linotype"/>
          <w:b/>
          <w:color w:val="000000"/>
          <w:sz w:val="24"/>
          <w:szCs w:val="24"/>
        </w:rPr>
      </w:pPr>
      <w:bookmarkStart w:id="2" w:name="_heading=h.1fob9te" w:colFirst="0" w:colLast="0"/>
      <w:bookmarkEnd w:id="2"/>
      <w:r w:rsidRPr="00C643C7">
        <w:rPr>
          <w:rFonts w:ascii="Palatino Linotype" w:eastAsia="Palatino Linotype" w:hAnsi="Palatino Linotype" w:cs="Palatino Linotype"/>
          <w:b/>
          <w:color w:val="000000"/>
          <w:sz w:val="24"/>
          <w:szCs w:val="24"/>
        </w:rPr>
        <w:t>C O N S I D E R A N D O</w:t>
      </w:r>
    </w:p>
    <w:p w:rsidR="00DC49F4" w:rsidRPr="00C643C7" w:rsidRDefault="00DC49F4" w:rsidP="006B6A9A">
      <w:pPr>
        <w:rPr>
          <w:rFonts w:ascii="Palatino Linotype" w:eastAsia="Palatino Linotype" w:hAnsi="Palatino Linotype"/>
        </w:rPr>
      </w:pPr>
    </w:p>
    <w:p w:rsidR="00760187" w:rsidRPr="00C643C7" w:rsidRDefault="00760187" w:rsidP="006B6A9A">
      <w:pPr>
        <w:rPr>
          <w:rFonts w:ascii="Palatino Linotype" w:hAnsi="Palatino Linotype"/>
        </w:rPr>
      </w:pPr>
    </w:p>
    <w:p w:rsidR="00760187" w:rsidRPr="00C643C7" w:rsidRDefault="007751D1" w:rsidP="006B6A9A">
      <w:pPr>
        <w:pStyle w:val="Ttulo2"/>
        <w:spacing w:line="360" w:lineRule="auto"/>
        <w:rPr>
          <w:rFonts w:ascii="Palatino Linotype" w:eastAsia="Palatino Linotype" w:hAnsi="Palatino Linotype" w:cs="Palatino Linotype"/>
          <w:b/>
          <w:color w:val="000000"/>
          <w:sz w:val="24"/>
          <w:szCs w:val="24"/>
        </w:rPr>
      </w:pPr>
      <w:bookmarkStart w:id="3" w:name="_heading=h.3znysh7" w:colFirst="0" w:colLast="0"/>
      <w:bookmarkEnd w:id="3"/>
      <w:r w:rsidRPr="00C643C7">
        <w:rPr>
          <w:rFonts w:ascii="Palatino Linotype" w:eastAsia="Palatino Linotype" w:hAnsi="Palatino Linotype" w:cs="Palatino Linotype"/>
          <w:b/>
          <w:color w:val="000000"/>
          <w:sz w:val="24"/>
          <w:szCs w:val="24"/>
        </w:rPr>
        <w:t>PRIMERO. De la competencia</w:t>
      </w:r>
    </w:p>
    <w:p w:rsidR="00760187" w:rsidRPr="00C643C7" w:rsidRDefault="007751D1" w:rsidP="006B6A9A">
      <w:pPr>
        <w:numPr>
          <w:ilvl w:val="0"/>
          <w:numId w:val="8"/>
        </w:numPr>
        <w:spacing w:line="360" w:lineRule="auto"/>
        <w:ind w:left="0" w:firstLine="0"/>
        <w:jc w:val="both"/>
        <w:rPr>
          <w:rFonts w:ascii="Palatino Linotype" w:hAnsi="Palatino Linotype"/>
        </w:rPr>
      </w:pPr>
      <w:r w:rsidRPr="00C643C7">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60187" w:rsidRPr="00C643C7" w:rsidRDefault="007751D1" w:rsidP="006B6A9A">
      <w:pPr>
        <w:pStyle w:val="Ttulo2"/>
        <w:tabs>
          <w:tab w:val="left" w:pos="284"/>
          <w:tab w:val="left" w:pos="426"/>
        </w:tabs>
        <w:spacing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C643C7">
        <w:rPr>
          <w:rFonts w:ascii="Palatino Linotype" w:eastAsia="Palatino Linotype" w:hAnsi="Palatino Linotype" w:cs="Palatino Linotype"/>
          <w:b/>
          <w:color w:val="000000"/>
          <w:sz w:val="24"/>
          <w:szCs w:val="24"/>
        </w:rPr>
        <w:lastRenderedPageBreak/>
        <w:t>SEGUNDO. De la oportunidad y procedencia.</w:t>
      </w:r>
    </w:p>
    <w:p w:rsidR="00760187" w:rsidRPr="00C643C7" w:rsidRDefault="007751D1" w:rsidP="006B6A9A">
      <w:pPr>
        <w:numPr>
          <w:ilvl w:val="0"/>
          <w:numId w:val="8"/>
        </w:numPr>
        <w:spacing w:line="360" w:lineRule="auto"/>
        <w:ind w:left="0" w:firstLine="0"/>
        <w:jc w:val="both"/>
        <w:rPr>
          <w:rFonts w:ascii="Palatino Linotype" w:hAnsi="Palatino Linotype"/>
        </w:rPr>
      </w:pPr>
      <w:bookmarkStart w:id="5" w:name="_heading=h.tyjcwt" w:colFirst="0" w:colLast="0"/>
      <w:bookmarkEnd w:id="5"/>
      <w:r w:rsidRPr="00C643C7">
        <w:rPr>
          <w:rFonts w:ascii="Palatino Linotype" w:eastAsia="Palatino Linotype" w:hAnsi="Palatino Linotype" w:cs="Palatino Linotype"/>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760187" w:rsidRPr="00C643C7" w:rsidRDefault="00760187" w:rsidP="006B6A9A">
      <w:pPr>
        <w:spacing w:line="360" w:lineRule="auto"/>
        <w:jc w:val="both"/>
        <w:rPr>
          <w:rFonts w:ascii="Palatino Linotype" w:eastAsia="Palatino Linotype" w:hAnsi="Palatino Linotype" w:cs="Palatino Linotype"/>
        </w:rPr>
      </w:pPr>
    </w:p>
    <w:p w:rsidR="00760187" w:rsidRPr="00C643C7" w:rsidRDefault="007751D1" w:rsidP="006B6A9A">
      <w:pPr>
        <w:numPr>
          <w:ilvl w:val="0"/>
          <w:numId w:val="8"/>
        </w:numPr>
        <w:spacing w:line="360" w:lineRule="auto"/>
        <w:ind w:left="0" w:firstLine="0"/>
        <w:jc w:val="both"/>
        <w:rPr>
          <w:rFonts w:ascii="Palatino Linotype" w:hAnsi="Palatino Linotype"/>
        </w:rPr>
      </w:pPr>
      <w:r w:rsidRPr="00C643C7">
        <w:rPr>
          <w:rFonts w:ascii="Palatino Linotype" w:eastAsia="Palatino Linotype" w:hAnsi="Palatino Linotype" w:cs="Palatino Linotype"/>
        </w:rPr>
        <w:t>En el presente caso, no se actualiza ninguna de las causales de improcedencia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760187" w:rsidRPr="00C643C7" w:rsidRDefault="00760187" w:rsidP="006B6A9A">
      <w:pPr>
        <w:spacing w:line="360" w:lineRule="auto"/>
        <w:jc w:val="both"/>
        <w:rPr>
          <w:rFonts w:ascii="Palatino Linotype" w:eastAsia="Palatino Linotype" w:hAnsi="Palatino Linotype" w:cs="Palatino Linotype"/>
        </w:rPr>
      </w:pPr>
    </w:p>
    <w:p w:rsidR="00760187" w:rsidRPr="00C643C7" w:rsidRDefault="007751D1" w:rsidP="006B6A9A">
      <w:pPr>
        <w:numPr>
          <w:ilvl w:val="0"/>
          <w:numId w:val="8"/>
        </w:numPr>
        <w:spacing w:line="360" w:lineRule="auto"/>
        <w:ind w:left="0" w:firstLine="0"/>
        <w:jc w:val="both"/>
        <w:rPr>
          <w:rFonts w:ascii="Palatino Linotype" w:hAnsi="Palatino Linotype"/>
        </w:rPr>
      </w:pPr>
      <w:r w:rsidRPr="00C643C7">
        <w:rPr>
          <w:rFonts w:ascii="Palatino Linotype" w:eastAsia="Palatino Linotype" w:hAnsi="Palatino Linotype" w:cs="Palatino Linotype"/>
        </w:rPr>
        <w:t>Asimismo, se considera por lo que hace a la fracción III, del artículo 191, de la Ley de la materia, toda vez, que ya ha sido admitido el Recurso de Revisión, se realizará el análisis correspondiente en el Considerando Tercero.</w:t>
      </w:r>
    </w:p>
    <w:p w:rsidR="00760187" w:rsidRPr="00C643C7" w:rsidRDefault="007751D1" w:rsidP="006B6A9A">
      <w:pPr>
        <w:pStyle w:val="Ttulo1"/>
        <w:tabs>
          <w:tab w:val="left" w:pos="284"/>
          <w:tab w:val="left" w:pos="426"/>
        </w:tabs>
        <w:spacing w:line="360" w:lineRule="auto"/>
        <w:rPr>
          <w:rFonts w:ascii="Palatino Linotype" w:eastAsia="Palatino Linotype" w:hAnsi="Palatino Linotype" w:cs="Palatino Linotype"/>
          <w:b/>
          <w:color w:val="000000"/>
          <w:sz w:val="24"/>
          <w:szCs w:val="24"/>
        </w:rPr>
      </w:pPr>
      <w:r w:rsidRPr="00C643C7">
        <w:rPr>
          <w:rFonts w:ascii="Palatino Linotype" w:eastAsia="Palatino Linotype" w:hAnsi="Palatino Linotype" w:cs="Palatino Linotype"/>
          <w:b/>
          <w:color w:val="000000"/>
          <w:sz w:val="24"/>
          <w:szCs w:val="24"/>
        </w:rPr>
        <w:lastRenderedPageBreak/>
        <w:t>TERCERO. De las causales del sobreseimiento.</w:t>
      </w:r>
    </w:p>
    <w:p w:rsidR="00760187" w:rsidRPr="00C643C7" w:rsidRDefault="007751D1" w:rsidP="006B6A9A">
      <w:pPr>
        <w:numPr>
          <w:ilvl w:val="0"/>
          <w:numId w:val="8"/>
        </w:numPr>
        <w:spacing w:line="360" w:lineRule="auto"/>
        <w:ind w:left="0" w:firstLine="0"/>
        <w:jc w:val="both"/>
        <w:rPr>
          <w:rFonts w:ascii="Palatino Linotype" w:hAnsi="Palatino Linotype"/>
        </w:rPr>
      </w:pPr>
      <w:bookmarkStart w:id="6" w:name="_heading=h.3dy6vkm" w:colFirst="0" w:colLast="0"/>
      <w:bookmarkEnd w:id="6"/>
      <w:r w:rsidRPr="00C643C7">
        <w:rPr>
          <w:rFonts w:ascii="Palatino Linotype" w:eastAsia="Palatino Linotype" w:hAnsi="Palatino Linotype" w:cs="Palatino Linotype"/>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w:t>
      </w:r>
      <w:r w:rsidRPr="00C643C7">
        <w:rPr>
          <w:rFonts w:ascii="Palatino Linotype" w:eastAsia="Palatino Linotype" w:hAnsi="Palatino Linotype" w:cs="Palatino Linotype"/>
          <w:b/>
        </w:rPr>
        <w:t>o sobreseimiento</w:t>
      </w:r>
      <w:r w:rsidRPr="00C643C7">
        <w:rPr>
          <w:rFonts w:ascii="Palatino Linotype" w:eastAsia="Palatino Linotype" w:hAnsi="Palatino Linotype" w:cs="Palatino Linotype"/>
        </w:rPr>
        <w:t xml:space="preserve">; y, en su caso, ordenar la entrega de la información respecto a la falta de respuesta por parte del </w:t>
      </w:r>
      <w:r w:rsidRPr="00C643C7">
        <w:rPr>
          <w:rFonts w:ascii="Palatino Linotype" w:eastAsia="Palatino Linotype" w:hAnsi="Palatino Linotype" w:cs="Palatino Linotype"/>
          <w:b/>
        </w:rPr>
        <w:t>SUJETO OBLIGADO.</w:t>
      </w:r>
    </w:p>
    <w:p w:rsidR="00AE365E" w:rsidRPr="00C643C7" w:rsidRDefault="00AE365E" w:rsidP="006B6A9A">
      <w:pPr>
        <w:spacing w:line="360" w:lineRule="auto"/>
        <w:jc w:val="both"/>
        <w:rPr>
          <w:rFonts w:ascii="Palatino Linotype" w:hAnsi="Palatino Linotype"/>
        </w:rPr>
      </w:pPr>
    </w:p>
    <w:p w:rsidR="00760187" w:rsidRPr="00C643C7" w:rsidRDefault="007751D1" w:rsidP="006B6A9A">
      <w:pPr>
        <w:numPr>
          <w:ilvl w:val="0"/>
          <w:numId w:val="8"/>
        </w:numPr>
        <w:spacing w:line="360" w:lineRule="auto"/>
        <w:ind w:left="0" w:firstLine="0"/>
        <w:jc w:val="both"/>
        <w:rPr>
          <w:rFonts w:ascii="Palatino Linotype" w:hAnsi="Palatino Linotype"/>
        </w:rPr>
      </w:pPr>
      <w:r w:rsidRPr="00C643C7">
        <w:rPr>
          <w:rFonts w:ascii="Palatino Linotype" w:eastAsia="Palatino Linotype" w:hAnsi="Palatino Linotype" w:cs="Palatino Linotype"/>
        </w:rPr>
        <w:t xml:space="preserve">Asimismo, es de señalar que para actualizar el sobreseimiento de un recurso de revisión, el </w:t>
      </w:r>
      <w:r w:rsidRPr="00C643C7">
        <w:rPr>
          <w:rFonts w:ascii="Palatino Linotype" w:eastAsia="Palatino Linotype" w:hAnsi="Palatino Linotype" w:cs="Palatino Linotype"/>
          <w:b/>
        </w:rPr>
        <w:t>SUJETO OBLIGADO</w:t>
      </w:r>
      <w:r w:rsidRPr="00C643C7">
        <w:rPr>
          <w:rFonts w:ascii="Palatino Linotype" w:eastAsia="Palatino Linotype" w:hAnsi="Palatino Linotype" w:cs="Palatino Linotype"/>
        </w:rPr>
        <w:t xml:space="preserve"> puede entregar o completar la información al momento de rendir su informe justificado o, dentro de los siete días previstos para manifestar lo que a su derecho convenga, ofrecer pruebas y alegatos; como se refiriera en párrafos anteriores.</w:t>
      </w:r>
    </w:p>
    <w:p w:rsidR="00760187" w:rsidRPr="00C643C7" w:rsidRDefault="00760187" w:rsidP="006B6A9A">
      <w:pPr>
        <w:pBdr>
          <w:top w:val="nil"/>
          <w:left w:val="nil"/>
          <w:bottom w:val="nil"/>
          <w:right w:val="nil"/>
          <w:between w:val="nil"/>
        </w:pBdr>
        <w:tabs>
          <w:tab w:val="left" w:pos="284"/>
          <w:tab w:val="left" w:pos="426"/>
        </w:tabs>
        <w:rPr>
          <w:rFonts w:ascii="Palatino Linotype" w:eastAsia="Palatino Linotype" w:hAnsi="Palatino Linotype" w:cs="Palatino Linotype"/>
          <w:color w:val="000000"/>
        </w:rPr>
      </w:pPr>
    </w:p>
    <w:p w:rsidR="00760187" w:rsidRPr="00C643C7" w:rsidRDefault="007751D1" w:rsidP="006B6A9A">
      <w:pPr>
        <w:numPr>
          <w:ilvl w:val="0"/>
          <w:numId w:val="8"/>
        </w:numPr>
        <w:pBdr>
          <w:top w:val="nil"/>
          <w:left w:val="nil"/>
          <w:bottom w:val="nil"/>
          <w:right w:val="nil"/>
          <w:between w:val="nil"/>
        </w:pBdr>
        <w:tabs>
          <w:tab w:val="left" w:pos="0"/>
          <w:tab w:val="left" w:pos="284"/>
        </w:tabs>
        <w:spacing w:after="240" w:line="360" w:lineRule="auto"/>
        <w:ind w:left="0" w:firstLine="0"/>
        <w:jc w:val="both"/>
        <w:rPr>
          <w:rFonts w:ascii="Palatino Linotype" w:hAnsi="Palatino Linotype"/>
          <w:color w:val="000000"/>
        </w:rPr>
      </w:pPr>
      <w:bookmarkStart w:id="7" w:name="_heading=h.1t3h5sf" w:colFirst="0" w:colLast="0"/>
      <w:bookmarkEnd w:id="7"/>
      <w:r w:rsidRPr="00C643C7">
        <w:rPr>
          <w:rFonts w:ascii="Palatino Linotype" w:eastAsia="Palatino Linotype" w:hAnsi="Palatino Linotype" w:cs="Palatino Linotype"/>
          <w:color w:val="000000"/>
        </w:rPr>
        <w:t xml:space="preserve">Cabe destacar que el motivo de inconformidad del </w:t>
      </w:r>
      <w:r w:rsidRPr="00C643C7">
        <w:rPr>
          <w:rFonts w:ascii="Palatino Linotype" w:eastAsia="Palatino Linotype" w:hAnsi="Palatino Linotype" w:cs="Palatino Linotype"/>
          <w:b/>
          <w:color w:val="000000"/>
        </w:rPr>
        <w:t xml:space="preserve">RECURRENTE </w:t>
      </w:r>
      <w:r w:rsidRPr="00C643C7">
        <w:rPr>
          <w:rFonts w:ascii="Palatino Linotype" w:eastAsia="Palatino Linotype" w:hAnsi="Palatino Linotype" w:cs="Palatino Linotype"/>
          <w:color w:val="000000"/>
        </w:rPr>
        <w:t xml:space="preserve">versa sobre la </w:t>
      </w:r>
      <w:r w:rsidR="00A10440" w:rsidRPr="00C643C7">
        <w:rPr>
          <w:rFonts w:ascii="Palatino Linotype" w:eastAsia="Palatino Linotype" w:hAnsi="Palatino Linotype" w:cs="Palatino Linotype"/>
          <w:color w:val="000000"/>
        </w:rPr>
        <w:t>clasificación de la información</w:t>
      </w:r>
      <w:r w:rsidRPr="00C643C7">
        <w:rPr>
          <w:rFonts w:ascii="Palatino Linotype" w:eastAsia="Palatino Linotype" w:hAnsi="Palatino Linotype" w:cs="Palatino Linotype"/>
          <w:color w:val="000000"/>
        </w:rPr>
        <w:t xml:space="preserve">, </w:t>
      </w:r>
      <w:r w:rsidR="00A10440" w:rsidRPr="00C643C7">
        <w:rPr>
          <w:rFonts w:ascii="Palatino Linotype" w:eastAsia="Palatino Linotype" w:hAnsi="Palatino Linotype" w:cs="Palatino Linotype"/>
          <w:color w:val="000000"/>
        </w:rPr>
        <w:t xml:space="preserve">por lo que </w:t>
      </w:r>
      <w:r w:rsidRPr="00C643C7">
        <w:rPr>
          <w:rFonts w:ascii="Palatino Linotype" w:eastAsia="Palatino Linotype" w:hAnsi="Palatino Linotype" w:cs="Palatino Linotype"/>
          <w:color w:val="000000"/>
        </w:rPr>
        <w:t>se actualiza</w:t>
      </w:r>
      <w:r w:rsidR="00A10440" w:rsidRPr="00C643C7">
        <w:rPr>
          <w:rFonts w:ascii="Palatino Linotype" w:eastAsia="Palatino Linotype" w:hAnsi="Palatino Linotype" w:cs="Palatino Linotype"/>
          <w:color w:val="000000"/>
        </w:rPr>
        <w:t>n</w:t>
      </w:r>
      <w:r w:rsidRPr="00C643C7">
        <w:rPr>
          <w:rFonts w:ascii="Palatino Linotype" w:eastAsia="Palatino Linotype" w:hAnsi="Palatino Linotype" w:cs="Palatino Linotype"/>
          <w:color w:val="000000"/>
        </w:rPr>
        <w:t xml:space="preserve"> la</w:t>
      </w:r>
      <w:r w:rsidR="00A10440" w:rsidRPr="00C643C7">
        <w:rPr>
          <w:rFonts w:ascii="Palatino Linotype" w:eastAsia="Palatino Linotype" w:hAnsi="Palatino Linotype" w:cs="Palatino Linotype"/>
          <w:color w:val="000000"/>
        </w:rPr>
        <w:t>s</w:t>
      </w:r>
      <w:r w:rsidRPr="00C643C7">
        <w:rPr>
          <w:rFonts w:ascii="Palatino Linotype" w:eastAsia="Palatino Linotype" w:hAnsi="Palatino Linotype" w:cs="Palatino Linotype"/>
          <w:color w:val="000000"/>
        </w:rPr>
        <w:t xml:space="preserve"> causal</w:t>
      </w:r>
      <w:r w:rsidR="00A10440" w:rsidRPr="00C643C7">
        <w:rPr>
          <w:rFonts w:ascii="Palatino Linotype" w:eastAsia="Palatino Linotype" w:hAnsi="Palatino Linotype" w:cs="Palatino Linotype"/>
          <w:color w:val="000000"/>
        </w:rPr>
        <w:t>es</w:t>
      </w:r>
      <w:r w:rsidRPr="00C643C7">
        <w:rPr>
          <w:rFonts w:ascii="Palatino Linotype" w:eastAsia="Palatino Linotype" w:hAnsi="Palatino Linotype" w:cs="Palatino Linotype"/>
          <w:color w:val="000000"/>
        </w:rPr>
        <w:t xml:space="preserve"> de improcedencia contenida</w:t>
      </w:r>
      <w:r w:rsidR="00A10440" w:rsidRPr="00C643C7">
        <w:rPr>
          <w:rFonts w:ascii="Palatino Linotype" w:eastAsia="Palatino Linotype" w:hAnsi="Palatino Linotype" w:cs="Palatino Linotype"/>
          <w:color w:val="000000"/>
        </w:rPr>
        <w:t>s</w:t>
      </w:r>
      <w:r w:rsidRPr="00C643C7">
        <w:rPr>
          <w:rFonts w:ascii="Palatino Linotype" w:eastAsia="Palatino Linotype" w:hAnsi="Palatino Linotype" w:cs="Palatino Linotype"/>
          <w:color w:val="000000"/>
        </w:rPr>
        <w:t xml:space="preserve"> en la</w:t>
      </w:r>
      <w:r w:rsidR="00A10440" w:rsidRPr="00C643C7">
        <w:rPr>
          <w:rFonts w:ascii="Palatino Linotype" w:eastAsia="Palatino Linotype" w:hAnsi="Palatino Linotype" w:cs="Palatino Linotype"/>
          <w:color w:val="000000"/>
        </w:rPr>
        <w:t>s</w:t>
      </w:r>
      <w:r w:rsidRPr="00C643C7">
        <w:rPr>
          <w:rFonts w:ascii="Palatino Linotype" w:eastAsia="Palatino Linotype" w:hAnsi="Palatino Linotype" w:cs="Palatino Linotype"/>
          <w:color w:val="000000"/>
        </w:rPr>
        <w:t xml:space="preserve"> </w:t>
      </w:r>
      <w:r w:rsidR="00A10440" w:rsidRPr="00C643C7">
        <w:rPr>
          <w:rFonts w:ascii="Palatino Linotype" w:eastAsia="Palatino Linotype" w:hAnsi="Palatino Linotype" w:cs="Palatino Linotype"/>
          <w:color w:val="000000"/>
        </w:rPr>
        <w:t>fracciones</w:t>
      </w:r>
      <w:r w:rsidRPr="00C643C7">
        <w:rPr>
          <w:rFonts w:ascii="Palatino Linotype" w:eastAsia="Palatino Linotype" w:hAnsi="Palatino Linotype" w:cs="Palatino Linotype"/>
          <w:color w:val="000000"/>
        </w:rPr>
        <w:t xml:space="preserve"> </w:t>
      </w:r>
      <w:r w:rsidR="00A10440" w:rsidRPr="00C643C7">
        <w:rPr>
          <w:rFonts w:ascii="Palatino Linotype" w:eastAsia="Palatino Linotype" w:hAnsi="Palatino Linotype" w:cs="Palatino Linotype"/>
          <w:color w:val="000000"/>
        </w:rPr>
        <w:t>II y V,</w:t>
      </w:r>
      <w:r w:rsidRPr="00C643C7">
        <w:rPr>
          <w:rFonts w:ascii="Palatino Linotype" w:eastAsia="Palatino Linotype" w:hAnsi="Palatino Linotype" w:cs="Palatino Linotype"/>
          <w:color w:val="000000"/>
        </w:rPr>
        <w:t xml:space="preserve"> del artículo 179</w:t>
      </w:r>
      <w:r w:rsidR="00A10440" w:rsidRPr="00C643C7">
        <w:rPr>
          <w:rFonts w:ascii="Palatino Linotype" w:eastAsia="Palatino Linotype" w:hAnsi="Palatino Linotype" w:cs="Palatino Linotype"/>
          <w:color w:val="000000"/>
        </w:rPr>
        <w:t>,</w:t>
      </w:r>
      <w:r w:rsidRPr="00C643C7">
        <w:rPr>
          <w:rFonts w:ascii="Palatino Linotype" w:eastAsia="Palatino Linotype" w:hAnsi="Palatino Linotype" w:cs="Palatino Linotype"/>
          <w:color w:val="000000"/>
        </w:rPr>
        <w:t xml:space="preserve"> de la Ley de Transparencia y Acceso a la Información Pública del Estado de México y Municipios, por lo que este Órgano Garante estaría en la posibilidad de analizar  e</w:t>
      </w:r>
      <w:r w:rsidR="00AE365E" w:rsidRPr="00C643C7">
        <w:rPr>
          <w:rFonts w:ascii="Palatino Linotype" w:eastAsia="Palatino Linotype" w:hAnsi="Palatino Linotype" w:cs="Palatino Linotype"/>
          <w:color w:val="000000"/>
        </w:rPr>
        <w:t>l presente asunto; sin embargo</w:t>
      </w:r>
      <w:r w:rsidRPr="00C643C7">
        <w:rPr>
          <w:rFonts w:ascii="Palatino Linotype" w:eastAsia="Palatino Linotype" w:hAnsi="Palatino Linotype" w:cs="Palatino Linotype"/>
          <w:color w:val="000000"/>
        </w:rPr>
        <w:t xml:space="preserve">, </w:t>
      </w:r>
      <w:r w:rsidR="00AE365E" w:rsidRPr="00C643C7">
        <w:rPr>
          <w:rFonts w:ascii="Palatino Linotype" w:eastAsia="Palatino Linotype" w:hAnsi="Palatino Linotype" w:cs="Palatino Linotype"/>
          <w:b/>
          <w:color w:val="000000"/>
        </w:rPr>
        <w:t>EL PARTICULAR</w:t>
      </w:r>
      <w:r w:rsidRPr="00C643C7">
        <w:rPr>
          <w:rFonts w:ascii="Palatino Linotype" w:eastAsia="Palatino Linotype" w:hAnsi="Palatino Linotype" w:cs="Palatino Linotype"/>
          <w:color w:val="000000"/>
        </w:rPr>
        <w:t xml:space="preserve">, por propio derecho, </w:t>
      </w:r>
      <w:r w:rsidRPr="00C643C7">
        <w:rPr>
          <w:rFonts w:ascii="Palatino Linotype" w:eastAsia="Palatino Linotype" w:hAnsi="Palatino Linotype" w:cs="Palatino Linotype"/>
          <w:b/>
          <w:color w:val="000000"/>
        </w:rPr>
        <w:t>se desistió del recurso de revisión</w:t>
      </w:r>
      <w:r w:rsidRPr="00C643C7">
        <w:rPr>
          <w:rFonts w:ascii="Palatino Linotype" w:eastAsia="Palatino Linotype" w:hAnsi="Palatino Linotype" w:cs="Palatino Linotype"/>
          <w:color w:val="000000"/>
        </w:rPr>
        <w:t xml:space="preserve"> que nos ocupa, vía SAIMEX, </w:t>
      </w:r>
      <w:r w:rsidRPr="00C643C7">
        <w:rPr>
          <w:rFonts w:ascii="Palatino Linotype" w:eastAsia="Palatino Linotype" w:hAnsi="Palatino Linotype" w:cs="Palatino Linotype"/>
          <w:b/>
          <w:color w:val="000000"/>
        </w:rPr>
        <w:t xml:space="preserve">el </w:t>
      </w:r>
      <w:r w:rsidR="00A10440" w:rsidRPr="00C643C7">
        <w:rPr>
          <w:rFonts w:ascii="Palatino Linotype" w:eastAsia="Palatino Linotype" w:hAnsi="Palatino Linotype" w:cs="Palatino Linotype"/>
          <w:b/>
          <w:color w:val="000000"/>
        </w:rPr>
        <w:t>veintisiete</w:t>
      </w:r>
      <w:r w:rsidR="00A93431" w:rsidRPr="00C643C7">
        <w:rPr>
          <w:rFonts w:ascii="Palatino Linotype" w:eastAsia="Palatino Linotype" w:hAnsi="Palatino Linotype" w:cs="Palatino Linotype"/>
          <w:b/>
          <w:color w:val="000000"/>
        </w:rPr>
        <w:t xml:space="preserve"> de mayo</w:t>
      </w:r>
      <w:r w:rsidR="00FD1183" w:rsidRPr="00C643C7">
        <w:rPr>
          <w:rFonts w:ascii="Palatino Linotype" w:eastAsia="Palatino Linotype" w:hAnsi="Palatino Linotype" w:cs="Palatino Linotype"/>
          <w:b/>
          <w:color w:val="000000"/>
        </w:rPr>
        <w:t xml:space="preserve"> de dos mil veinticinco</w:t>
      </w:r>
      <w:r w:rsidRPr="00C643C7">
        <w:rPr>
          <w:rFonts w:ascii="Palatino Linotype" w:eastAsia="Palatino Linotype" w:hAnsi="Palatino Linotype" w:cs="Palatino Linotype"/>
          <w:color w:val="000000"/>
        </w:rPr>
        <w:t>,</w:t>
      </w:r>
      <w:r w:rsidR="00AE365E" w:rsidRPr="00C643C7">
        <w:rPr>
          <w:rFonts w:ascii="Palatino Linotype" w:eastAsia="Palatino Linotype" w:hAnsi="Palatino Linotype" w:cs="Palatino Linotype"/>
          <w:color w:val="000000"/>
        </w:rPr>
        <w:t xml:space="preserve"> como a continuación se muestra, razón por la cual no se entrara al estudio de los argumentos de inconformidad hechos valer</w:t>
      </w:r>
      <w:r w:rsidR="00A10440" w:rsidRPr="00C643C7">
        <w:rPr>
          <w:rFonts w:ascii="Palatino Linotype" w:eastAsia="Palatino Linotype" w:hAnsi="Palatino Linotype" w:cs="Palatino Linotype"/>
          <w:color w:val="000000"/>
        </w:rPr>
        <w:t>.</w:t>
      </w:r>
    </w:p>
    <w:p w:rsidR="00A774F9" w:rsidRPr="00C643C7" w:rsidRDefault="00A10440" w:rsidP="004926F1">
      <w:pPr>
        <w:pBdr>
          <w:top w:val="nil"/>
          <w:left w:val="nil"/>
          <w:bottom w:val="nil"/>
          <w:right w:val="nil"/>
          <w:between w:val="nil"/>
        </w:pBdr>
        <w:tabs>
          <w:tab w:val="left" w:pos="0"/>
          <w:tab w:val="left" w:pos="284"/>
        </w:tabs>
        <w:spacing w:after="240" w:line="360" w:lineRule="auto"/>
        <w:jc w:val="center"/>
        <w:rPr>
          <w:rFonts w:ascii="Palatino Linotype" w:hAnsi="Palatino Linotype"/>
          <w:color w:val="000000"/>
        </w:rPr>
      </w:pPr>
      <w:r w:rsidRPr="00C643C7">
        <w:rPr>
          <w:rFonts w:ascii="Palatino Linotype" w:hAnsi="Palatino Linotype"/>
          <w:noProof/>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1852600</wp:posOffset>
                </wp:positionV>
                <wp:extent cx="5449824" cy="212141"/>
                <wp:effectExtent l="38100" t="38100" r="36830" b="35560"/>
                <wp:wrapNone/>
                <wp:docPr id="6" name="Rectángulo 6"/>
                <wp:cNvGraphicFramePr/>
                <a:graphic xmlns:a="http://schemas.openxmlformats.org/drawingml/2006/main">
                  <a:graphicData uri="http://schemas.microsoft.com/office/word/2010/wordprocessingShape">
                    <wps:wsp>
                      <wps:cNvSpPr/>
                      <wps:spPr>
                        <a:xfrm>
                          <a:off x="0" y="0"/>
                          <a:ext cx="5449824" cy="212141"/>
                        </a:xfrm>
                        <a:prstGeom prst="rect">
                          <a:avLst/>
                        </a:prstGeom>
                        <a:noFill/>
                        <a:ln w="666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5901F" id="Rectángulo 6" o:spid="_x0000_s1026" style="position:absolute;margin-left:7.55pt;margin-top:145.85pt;width:429.1pt;height:1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" filled="f" strokecolor="red" strokeweight="5.25pt"/>
            </w:pict>
          </mc:Fallback>
        </mc:AlternateContent>
      </w:r>
    </w:p>
    <w:p w:rsidR="001F1774" w:rsidRPr="00C643C7" w:rsidRDefault="004926F1" w:rsidP="004926F1">
      <w:pPr>
        <w:pBdr>
          <w:top w:val="nil"/>
          <w:left w:val="nil"/>
          <w:bottom w:val="nil"/>
          <w:right w:val="nil"/>
          <w:between w:val="nil"/>
        </w:pBdr>
        <w:tabs>
          <w:tab w:val="left" w:pos="0"/>
          <w:tab w:val="left" w:pos="284"/>
        </w:tabs>
        <w:spacing w:before="240" w:line="360" w:lineRule="auto"/>
        <w:jc w:val="center"/>
        <w:rPr>
          <w:rFonts w:ascii="Palatino Linotype" w:eastAsia="Palatino Linotype" w:hAnsi="Palatino Linotype" w:cs="Palatino Linotype"/>
          <w:b/>
          <w:color w:val="000000"/>
        </w:rPr>
      </w:pPr>
      <w:bookmarkStart w:id="8" w:name="_GoBack"/>
      <w:r w:rsidRPr="003703FB">
        <w:rPr>
          <w:rFonts w:ascii="Palatino Linotype" w:eastAsia="Palatino Linotype" w:hAnsi="Palatino Linotype" w:cs="Palatino Linotype"/>
          <w:b/>
          <w:noProof/>
          <w:color w:val="000000"/>
        </w:rPr>
        <w:lastRenderedPageBreak/>
        <w:drawing>
          <wp:inline distT="0" distB="0" distL="0" distR="0" wp14:anchorId="6A329E51" wp14:editId="32F07E2A">
            <wp:extent cx="5734850" cy="2314898"/>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4850" cy="2314898"/>
                    </a:xfrm>
                    <a:prstGeom prst="rect">
                      <a:avLst/>
                    </a:prstGeom>
                  </pic:spPr>
                </pic:pic>
              </a:graphicData>
            </a:graphic>
          </wp:inline>
        </w:drawing>
      </w:r>
      <w:bookmarkEnd w:id="8"/>
    </w:p>
    <w:p w:rsidR="00760187" w:rsidRPr="00C643C7" w:rsidRDefault="00A774F9" w:rsidP="006B6A9A">
      <w:pPr>
        <w:numPr>
          <w:ilvl w:val="0"/>
          <w:numId w:val="8"/>
        </w:numPr>
        <w:pBdr>
          <w:top w:val="nil"/>
          <w:left w:val="nil"/>
          <w:bottom w:val="nil"/>
          <w:right w:val="nil"/>
          <w:between w:val="nil"/>
        </w:pBdr>
        <w:tabs>
          <w:tab w:val="left" w:pos="0"/>
          <w:tab w:val="left" w:pos="284"/>
        </w:tabs>
        <w:spacing w:before="240" w:line="360" w:lineRule="auto"/>
        <w:ind w:left="0" w:firstLine="0"/>
        <w:jc w:val="both"/>
        <w:rPr>
          <w:rFonts w:ascii="Palatino Linotype" w:eastAsia="Palatino Linotype" w:hAnsi="Palatino Linotype" w:cs="Palatino Linotype"/>
          <w:b/>
          <w:color w:val="000000"/>
        </w:rPr>
      </w:pPr>
      <w:r w:rsidRPr="00C643C7">
        <w:rPr>
          <w:rFonts w:ascii="Palatino Linotype" w:eastAsia="Palatino Linotype" w:hAnsi="Palatino Linotype" w:cs="Palatino Linotype"/>
          <w:color w:val="000000"/>
        </w:rPr>
        <w:t>De la</w:t>
      </w:r>
      <w:r w:rsidR="007751D1" w:rsidRPr="00C643C7">
        <w:rPr>
          <w:rFonts w:ascii="Palatino Linotype" w:eastAsia="Palatino Linotype" w:hAnsi="Palatino Linotype" w:cs="Palatino Linotype"/>
          <w:color w:val="000000"/>
        </w:rPr>
        <w:t xml:space="preserve"> </w:t>
      </w:r>
      <w:r w:rsidR="00AE365E" w:rsidRPr="00C643C7">
        <w:rPr>
          <w:rFonts w:ascii="Palatino Linotype" w:eastAsia="Palatino Linotype" w:hAnsi="Palatino Linotype" w:cs="Palatino Linotype"/>
          <w:color w:val="000000"/>
        </w:rPr>
        <w:t>imagen</w:t>
      </w:r>
      <w:r w:rsidR="007751D1" w:rsidRPr="00C643C7">
        <w:rPr>
          <w:rFonts w:ascii="Palatino Linotype" w:eastAsia="Palatino Linotype" w:hAnsi="Palatino Linotype" w:cs="Palatino Linotype"/>
          <w:color w:val="000000"/>
        </w:rPr>
        <w:t xml:space="preserve">, se advierte que efectivamente el particular hizo uso de la opción </w:t>
      </w:r>
      <w:r w:rsidR="007751D1" w:rsidRPr="00C643C7">
        <w:rPr>
          <w:rFonts w:ascii="Palatino Linotype" w:eastAsia="Palatino Linotype" w:hAnsi="Palatino Linotype" w:cs="Palatino Linotype"/>
          <w:b/>
          <w:color w:val="000000"/>
        </w:rPr>
        <w:t>“Desistir”</w:t>
      </w:r>
      <w:r w:rsidR="007751D1" w:rsidRPr="00C643C7">
        <w:rPr>
          <w:rFonts w:ascii="Palatino Linotype" w:eastAsia="Palatino Linotype" w:hAnsi="Palatino Linotype" w:cs="Palatino Linotype"/>
          <w:color w:val="000000"/>
        </w:rPr>
        <w:t xml:space="preserve"> al recurso de revisión en el propio SAIMEX, opción que </w:t>
      </w:r>
      <w:r w:rsidR="007751D1" w:rsidRPr="00C643C7">
        <w:rPr>
          <w:rFonts w:ascii="Palatino Linotype" w:eastAsia="Palatino Linotype" w:hAnsi="Palatino Linotype" w:cs="Palatino Linotype"/>
          <w:b/>
          <w:i/>
          <w:color w:val="000000"/>
        </w:rPr>
        <w:t>ÚNICAMENTE</w:t>
      </w:r>
      <w:r w:rsidR="007751D1" w:rsidRPr="00C643C7">
        <w:rPr>
          <w:rFonts w:ascii="Palatino Linotype" w:eastAsia="Palatino Linotype" w:hAnsi="Palatino Linotype" w:cs="Palatino Linotype"/>
          <w:color w:val="000000"/>
        </w:rPr>
        <w:t xml:space="preserve"> puede hacer uso el usuario dueño de la cuenta, previo ingreso de su nombre de usuario y contraseña; así las cosas, cabe resaltar de igual manera que, al seleccionar la opción de desistimiento, aparece al usuario una ventana de alerta con el objeto de que confirme que efectivamente es su deseo desistirse del recurso; </w:t>
      </w:r>
      <w:r w:rsidR="007751D1" w:rsidRPr="00C643C7">
        <w:rPr>
          <w:rFonts w:ascii="Palatino Linotype" w:eastAsia="Palatino Linotype" w:hAnsi="Palatino Linotype" w:cs="Palatino Linotype"/>
          <w:b/>
          <w:color w:val="000000"/>
        </w:rPr>
        <w:t>luego entonces no es acertado suponer que fue por error involuntario, lo que se constituye como un desistimiento expreso.</w:t>
      </w:r>
    </w:p>
    <w:p w:rsidR="00760187" w:rsidRPr="00C643C7" w:rsidRDefault="00760187" w:rsidP="006B6A9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760187" w:rsidRPr="00C643C7" w:rsidRDefault="007751D1" w:rsidP="006B6A9A">
      <w:pPr>
        <w:numPr>
          <w:ilvl w:val="0"/>
          <w:numId w:val="8"/>
        </w:numPr>
        <w:pBdr>
          <w:top w:val="nil"/>
          <w:left w:val="nil"/>
          <w:bottom w:val="nil"/>
          <w:right w:val="nil"/>
          <w:between w:val="nil"/>
        </w:pBdr>
        <w:tabs>
          <w:tab w:val="left" w:pos="0"/>
          <w:tab w:val="left" w:pos="284"/>
        </w:tabs>
        <w:spacing w:line="360" w:lineRule="auto"/>
        <w:ind w:left="0" w:firstLine="0"/>
        <w:jc w:val="both"/>
        <w:rPr>
          <w:rFonts w:ascii="Palatino Linotype" w:hAnsi="Palatino Linotype"/>
          <w:color w:val="000000"/>
        </w:rPr>
      </w:pPr>
      <w:r w:rsidRPr="00C643C7">
        <w:rPr>
          <w:rFonts w:ascii="Palatino Linotype" w:eastAsia="Palatino Linotype" w:hAnsi="Palatino Linotype" w:cs="Palatino Linotype"/>
          <w:color w:val="000000"/>
        </w:rPr>
        <w:t xml:space="preserve">En ese orden de ideas el </w:t>
      </w:r>
      <w:r w:rsidRPr="00C643C7">
        <w:rPr>
          <w:rFonts w:ascii="Palatino Linotype" w:eastAsia="Palatino Linotype" w:hAnsi="Palatino Linotype" w:cs="Palatino Linotype"/>
        </w:rPr>
        <w:t>artículo</w:t>
      </w:r>
      <w:r w:rsidRPr="00C643C7">
        <w:rPr>
          <w:rFonts w:ascii="Palatino Linotype" w:eastAsia="Palatino Linotype" w:hAnsi="Palatino Linotype" w:cs="Palatino Linotype"/>
          <w:color w:val="000000"/>
        </w:rPr>
        <w:t xml:space="preserve"> 192 Ley de Transparencia y Acceso a la Información Pública del Estado de México y Municipios, establece lo siguiente:</w:t>
      </w:r>
    </w:p>
    <w:p w:rsidR="00760187" w:rsidRPr="00C643C7" w:rsidRDefault="007751D1" w:rsidP="006B6A9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643C7">
        <w:rPr>
          <w:rFonts w:ascii="Palatino Linotype" w:eastAsia="Palatino Linotype" w:hAnsi="Palatino Linotype" w:cs="Palatino Linotype"/>
          <w:i/>
          <w:color w:val="000000"/>
        </w:rPr>
        <w:t>“</w:t>
      </w:r>
      <w:r w:rsidRPr="00C643C7">
        <w:rPr>
          <w:rFonts w:ascii="Palatino Linotype" w:eastAsia="Palatino Linotype" w:hAnsi="Palatino Linotype" w:cs="Palatino Linotype"/>
          <w:b/>
          <w:i/>
          <w:color w:val="000000"/>
        </w:rPr>
        <w:t>Artículo 192.</w:t>
      </w:r>
      <w:r w:rsidRPr="00C643C7">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rsidR="00760187" w:rsidRPr="00C643C7" w:rsidRDefault="007751D1" w:rsidP="006B6A9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643C7">
        <w:rPr>
          <w:rFonts w:ascii="Palatino Linotype" w:eastAsia="Palatino Linotype" w:hAnsi="Palatino Linotype" w:cs="Palatino Linotype"/>
          <w:b/>
          <w:i/>
          <w:color w:val="000000"/>
        </w:rPr>
        <w:t>I.</w:t>
      </w:r>
      <w:r w:rsidRPr="00C643C7">
        <w:rPr>
          <w:rFonts w:ascii="Palatino Linotype" w:eastAsia="Palatino Linotype" w:hAnsi="Palatino Linotype" w:cs="Palatino Linotype"/>
          <w:i/>
          <w:color w:val="000000"/>
        </w:rPr>
        <w:t xml:space="preserve"> El recurrente se desista expresamente del recurso;</w:t>
      </w:r>
    </w:p>
    <w:p w:rsidR="00760187" w:rsidRPr="00C643C7" w:rsidRDefault="007751D1" w:rsidP="006B6A9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643C7">
        <w:rPr>
          <w:rFonts w:ascii="Palatino Linotype" w:eastAsia="Palatino Linotype" w:hAnsi="Palatino Linotype" w:cs="Palatino Linotype"/>
          <w:i/>
          <w:color w:val="000000"/>
        </w:rPr>
        <w:t>(…)”</w:t>
      </w:r>
    </w:p>
    <w:p w:rsidR="00760187" w:rsidRPr="00C643C7" w:rsidRDefault="007751D1" w:rsidP="006B6A9A">
      <w:pPr>
        <w:numPr>
          <w:ilvl w:val="0"/>
          <w:numId w:val="8"/>
        </w:numPr>
        <w:pBdr>
          <w:top w:val="nil"/>
          <w:left w:val="nil"/>
          <w:bottom w:val="nil"/>
          <w:right w:val="nil"/>
          <w:between w:val="nil"/>
        </w:pBdr>
        <w:tabs>
          <w:tab w:val="left" w:pos="0"/>
          <w:tab w:val="left" w:pos="284"/>
        </w:tabs>
        <w:spacing w:after="240" w:line="360" w:lineRule="auto"/>
        <w:ind w:left="0" w:firstLine="0"/>
        <w:jc w:val="both"/>
        <w:rPr>
          <w:rFonts w:ascii="Palatino Linotype" w:hAnsi="Palatino Linotype"/>
          <w:color w:val="000000"/>
        </w:rPr>
      </w:pPr>
      <w:r w:rsidRPr="00C643C7">
        <w:rPr>
          <w:rFonts w:ascii="Palatino Linotype" w:eastAsia="Palatino Linotype" w:hAnsi="Palatino Linotype" w:cs="Palatino Linotype"/>
          <w:color w:val="000000"/>
        </w:rPr>
        <w:lastRenderedPageBreak/>
        <w:t>Robustece lo anterior la tesis aislada I.15o.T.2 K (10a.), del Décimo Quinto Tribunal Colegiado en Materia de Trabajo del Primer Circuito, misma que se anexa a continuación:</w:t>
      </w:r>
    </w:p>
    <w:p w:rsidR="00760187" w:rsidRPr="00C643C7" w:rsidRDefault="007751D1" w:rsidP="006B6A9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643C7">
        <w:rPr>
          <w:rFonts w:ascii="Palatino Linotype" w:eastAsia="Palatino Linotype" w:hAnsi="Palatino Linotype" w:cs="Palatino Linotype"/>
          <w:b/>
          <w:i/>
          <w:color w:val="000000"/>
        </w:rPr>
        <w:t>DESISTIMIENTO DEL RECURSO DE REVISIÓN EN AMPARO INDIRECTO. ES INNECESARIO QUE SE RATIFIQUE EL ESCRITO CORRESPONDIENTE, CUANDO SU REQUERIMIENTO SE NOTIFICÓ PERSONALMENTE.</w:t>
      </w:r>
      <w:r w:rsidRPr="00C643C7">
        <w:rPr>
          <w:rFonts w:ascii="Palatino Linotype" w:eastAsia="Palatino Linotype" w:hAnsi="Palatino Linotype" w:cs="Palatino Linotype"/>
          <w:i/>
          <w:color w:val="000000"/>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760187" w:rsidRPr="00C643C7" w:rsidRDefault="00760187" w:rsidP="006B6A9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60187" w:rsidRPr="00C643C7" w:rsidRDefault="007751D1" w:rsidP="006B6A9A">
      <w:pPr>
        <w:numPr>
          <w:ilvl w:val="0"/>
          <w:numId w:val="8"/>
        </w:numPr>
        <w:pBdr>
          <w:top w:val="nil"/>
          <w:left w:val="nil"/>
          <w:bottom w:val="nil"/>
          <w:right w:val="nil"/>
          <w:between w:val="nil"/>
        </w:pBdr>
        <w:tabs>
          <w:tab w:val="left" w:pos="0"/>
          <w:tab w:val="left" w:pos="284"/>
        </w:tabs>
        <w:spacing w:before="240" w:line="360" w:lineRule="auto"/>
        <w:ind w:left="0" w:firstLine="0"/>
        <w:jc w:val="both"/>
        <w:rPr>
          <w:rFonts w:ascii="Palatino Linotype" w:hAnsi="Palatino Linotype"/>
          <w:color w:val="000000"/>
        </w:rPr>
      </w:pPr>
      <w:r w:rsidRPr="00C643C7">
        <w:rPr>
          <w:rFonts w:ascii="Palatino Linotype" w:eastAsia="Palatino Linotype" w:hAnsi="Palatino Linotype" w:cs="Palatino Linotype"/>
          <w:color w:val="000000"/>
        </w:rPr>
        <w:t xml:space="preserve">Por consiguiente, al existir un </w:t>
      </w:r>
      <w:r w:rsidRPr="00C643C7">
        <w:rPr>
          <w:rFonts w:ascii="Palatino Linotype" w:eastAsia="Palatino Linotype" w:hAnsi="Palatino Linotype" w:cs="Palatino Linotype"/>
          <w:b/>
          <w:color w:val="000000"/>
        </w:rPr>
        <w:t>desistimiento</w:t>
      </w:r>
      <w:r w:rsidRPr="00C643C7">
        <w:rPr>
          <w:rFonts w:ascii="Palatino Linotype" w:eastAsia="Palatino Linotype" w:hAnsi="Palatino Linotype" w:cs="Palatino Linotype"/>
          <w:color w:val="000000"/>
        </w:rPr>
        <w:t xml:space="preserve"> expreso por parte del </w:t>
      </w:r>
      <w:r w:rsidRPr="00C643C7">
        <w:rPr>
          <w:rFonts w:ascii="Palatino Linotype" w:eastAsia="Palatino Linotype" w:hAnsi="Palatino Linotype" w:cs="Palatino Linotype"/>
          <w:b/>
          <w:color w:val="000000"/>
        </w:rPr>
        <w:t>RECURRENTE</w:t>
      </w:r>
      <w:r w:rsidRPr="00C643C7">
        <w:rPr>
          <w:rFonts w:ascii="Palatino Linotype" w:eastAsia="Palatino Linotype" w:hAnsi="Palatino Linotype" w:cs="Palatino Linotype"/>
          <w:color w:val="000000"/>
        </w:rPr>
        <w:t xml:space="preserve">, este Pleno determina el </w:t>
      </w:r>
      <w:r w:rsidRPr="00C643C7">
        <w:rPr>
          <w:rFonts w:ascii="Palatino Linotype" w:eastAsia="Palatino Linotype" w:hAnsi="Palatino Linotype" w:cs="Palatino Linotype"/>
          <w:b/>
          <w:color w:val="000000"/>
        </w:rPr>
        <w:t>SOBRESEIMIENTO</w:t>
      </w:r>
      <w:r w:rsidRPr="00C643C7">
        <w:rPr>
          <w:rFonts w:ascii="Palatino Linotype" w:eastAsia="Palatino Linotype" w:hAnsi="Palatino Linotype" w:cs="Palatino Linotype"/>
          <w:color w:val="000000"/>
        </w:rPr>
        <w:t xml:space="preserve"> del recurso de revisión.</w:t>
      </w:r>
    </w:p>
    <w:p w:rsidR="00760187" w:rsidRPr="00C643C7" w:rsidRDefault="00760187" w:rsidP="006B6A9A">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rsidR="00760187" w:rsidRPr="00C643C7" w:rsidRDefault="007751D1" w:rsidP="006B6A9A">
      <w:pPr>
        <w:numPr>
          <w:ilvl w:val="0"/>
          <w:numId w:val="8"/>
        </w:numPr>
        <w:pBdr>
          <w:top w:val="nil"/>
          <w:left w:val="nil"/>
          <w:bottom w:val="nil"/>
          <w:right w:val="nil"/>
          <w:between w:val="nil"/>
        </w:pBdr>
        <w:tabs>
          <w:tab w:val="left" w:pos="0"/>
          <w:tab w:val="left" w:pos="284"/>
        </w:tabs>
        <w:spacing w:line="360" w:lineRule="auto"/>
        <w:ind w:left="0" w:firstLine="0"/>
        <w:jc w:val="both"/>
        <w:rPr>
          <w:rFonts w:ascii="Palatino Linotype" w:hAnsi="Palatino Linotype"/>
          <w:color w:val="000000"/>
        </w:rPr>
      </w:pPr>
      <w:r w:rsidRPr="00C643C7">
        <w:rPr>
          <w:rFonts w:ascii="Palatino Linotype" w:eastAsia="Palatino Linotype" w:hAnsi="Palatino Linotype" w:cs="Palatino Linotype"/>
          <w:color w:val="000000"/>
        </w:rPr>
        <w:lastRenderedPageBreak/>
        <w:t xml:space="preserve">Bajo ese tenor y, en términos del artículo 186, fracción I, de la Ley de Transparencia y Acceso a la Información Pública del Estado de México y Municipios, este Pleno determina el </w:t>
      </w:r>
      <w:r w:rsidRPr="00C643C7">
        <w:rPr>
          <w:rFonts w:ascii="Palatino Linotype" w:eastAsia="Palatino Linotype" w:hAnsi="Palatino Linotype" w:cs="Palatino Linotype"/>
          <w:b/>
          <w:color w:val="000000"/>
        </w:rPr>
        <w:t xml:space="preserve">SOBRESEIMIENTO </w:t>
      </w:r>
      <w:r w:rsidRPr="00C643C7">
        <w:rPr>
          <w:rFonts w:ascii="Palatino Linotype" w:eastAsia="Palatino Linotype" w:hAnsi="Palatino Linotype" w:cs="Palatino Linotype"/>
          <w:color w:val="000000"/>
        </w:rPr>
        <w:t xml:space="preserve">del presente recurso de revisión, por </w:t>
      </w:r>
      <w:r w:rsidR="00E60174" w:rsidRPr="00C643C7">
        <w:rPr>
          <w:rFonts w:ascii="Palatino Linotype" w:eastAsia="Palatino Linotype" w:hAnsi="Palatino Linotype" w:cs="Palatino Linotype"/>
          <w:color w:val="000000"/>
        </w:rPr>
        <w:t>haberse desistido el RECURRENTE</w:t>
      </w:r>
      <w:r w:rsidRPr="00C643C7">
        <w:rPr>
          <w:rFonts w:ascii="Palatino Linotype" w:eastAsia="Palatino Linotype" w:hAnsi="Palatino Linotype" w:cs="Palatino Linotype"/>
          <w:color w:val="000000"/>
        </w:rPr>
        <w:t>, en términos de la fracción I, del artículo 192, de la Ley de Transparencia y Acceso a la Información Pública Estatal.</w:t>
      </w:r>
    </w:p>
    <w:p w:rsidR="00760187" w:rsidRPr="00C643C7" w:rsidRDefault="00760187" w:rsidP="006B6A9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760187" w:rsidRPr="00C643C7" w:rsidRDefault="007751D1" w:rsidP="006B6A9A">
      <w:pPr>
        <w:numPr>
          <w:ilvl w:val="0"/>
          <w:numId w:val="8"/>
        </w:numPr>
        <w:pBdr>
          <w:top w:val="nil"/>
          <w:left w:val="nil"/>
          <w:bottom w:val="nil"/>
          <w:right w:val="nil"/>
          <w:between w:val="nil"/>
        </w:pBdr>
        <w:tabs>
          <w:tab w:val="left" w:pos="426"/>
        </w:tabs>
        <w:spacing w:after="240" w:line="360" w:lineRule="auto"/>
        <w:ind w:left="0" w:firstLine="0"/>
        <w:jc w:val="both"/>
        <w:rPr>
          <w:rFonts w:ascii="Palatino Linotype" w:hAnsi="Palatino Linotype"/>
          <w:color w:val="000000"/>
        </w:rPr>
      </w:pPr>
      <w:r w:rsidRPr="00C643C7">
        <w:rPr>
          <w:rFonts w:ascii="Palatino Linotype" w:eastAsia="Palatino Linotype" w:hAnsi="Palatino Linotype" w:cs="Palatino Linotype"/>
          <w:color w:val="000000"/>
        </w:rPr>
        <w:t>Por lo anteriormente expuesto, este Órgano Garante emite los siguientes: --------</w:t>
      </w:r>
      <w:r w:rsidRPr="00C643C7">
        <w:rPr>
          <w:rFonts w:ascii="Palatino Linotype" w:eastAsia="Palatino Linotype" w:hAnsi="Palatino Linotype" w:cs="Palatino Linotype"/>
        </w:rPr>
        <w:t>-----</w:t>
      </w:r>
    </w:p>
    <w:p w:rsidR="00780567" w:rsidRDefault="00780567" w:rsidP="006B6A9A">
      <w:pPr>
        <w:pBdr>
          <w:top w:val="nil"/>
          <w:left w:val="nil"/>
          <w:bottom w:val="nil"/>
          <w:right w:val="nil"/>
          <w:between w:val="nil"/>
        </w:pBdr>
        <w:tabs>
          <w:tab w:val="left" w:pos="426"/>
        </w:tabs>
        <w:spacing w:after="240" w:line="360" w:lineRule="auto"/>
        <w:jc w:val="center"/>
        <w:rPr>
          <w:rFonts w:ascii="Palatino Linotype" w:eastAsia="Palatino Linotype" w:hAnsi="Palatino Linotype" w:cs="Palatino Linotype"/>
          <w:b/>
          <w:color w:val="000000"/>
        </w:rPr>
      </w:pPr>
    </w:p>
    <w:p w:rsidR="00760187" w:rsidRPr="00C643C7" w:rsidRDefault="007751D1" w:rsidP="006B6A9A">
      <w:pPr>
        <w:pBdr>
          <w:top w:val="nil"/>
          <w:left w:val="nil"/>
          <w:bottom w:val="nil"/>
          <w:right w:val="nil"/>
          <w:between w:val="nil"/>
        </w:pBdr>
        <w:tabs>
          <w:tab w:val="left" w:pos="426"/>
        </w:tabs>
        <w:spacing w:after="240" w:line="360" w:lineRule="auto"/>
        <w:jc w:val="center"/>
        <w:rPr>
          <w:rFonts w:ascii="Palatino Linotype" w:eastAsia="Palatino Linotype" w:hAnsi="Palatino Linotype" w:cs="Palatino Linotype"/>
          <w:b/>
          <w:color w:val="000000"/>
        </w:rPr>
      </w:pPr>
      <w:r w:rsidRPr="00C643C7">
        <w:rPr>
          <w:rFonts w:ascii="Palatino Linotype" w:eastAsia="Palatino Linotype" w:hAnsi="Palatino Linotype" w:cs="Palatino Linotype"/>
          <w:b/>
          <w:color w:val="000000"/>
        </w:rPr>
        <w:t>R E S O L U T I V O S</w:t>
      </w:r>
    </w:p>
    <w:p w:rsidR="00760187" w:rsidRPr="00C643C7" w:rsidRDefault="00760187" w:rsidP="006B6A9A">
      <w:pPr>
        <w:rPr>
          <w:rFonts w:ascii="Palatino Linotype" w:hAnsi="Palatino Linotype"/>
        </w:rPr>
      </w:pPr>
    </w:p>
    <w:p w:rsidR="003E61C4" w:rsidRPr="00C643C7" w:rsidRDefault="007751D1" w:rsidP="006B6A9A">
      <w:pPr>
        <w:spacing w:after="240" w:line="360" w:lineRule="auto"/>
        <w:jc w:val="both"/>
        <w:rPr>
          <w:rFonts w:ascii="Palatino Linotype" w:eastAsia="Palatino Linotype" w:hAnsi="Palatino Linotype" w:cs="Palatino Linotype"/>
        </w:rPr>
      </w:pPr>
      <w:r w:rsidRPr="00C643C7">
        <w:rPr>
          <w:rFonts w:ascii="Palatino Linotype" w:eastAsia="Palatino Linotype" w:hAnsi="Palatino Linotype" w:cs="Palatino Linotype"/>
          <w:b/>
        </w:rPr>
        <w:t>PRIMERO.</w:t>
      </w:r>
      <w:r w:rsidRPr="00C643C7">
        <w:rPr>
          <w:rFonts w:ascii="Palatino Linotype" w:eastAsia="Palatino Linotype" w:hAnsi="Palatino Linotype" w:cs="Palatino Linotype"/>
        </w:rPr>
        <w:t xml:space="preserve"> </w:t>
      </w:r>
      <w:r w:rsidR="003E61C4" w:rsidRPr="00C643C7">
        <w:rPr>
          <w:rFonts w:ascii="Palatino Linotype" w:eastAsia="Palatino Linotype" w:hAnsi="Palatino Linotype" w:cs="Palatino Linotype"/>
        </w:rPr>
        <w:t xml:space="preserve">Se </w:t>
      </w:r>
      <w:r w:rsidR="003E61C4" w:rsidRPr="00C643C7">
        <w:rPr>
          <w:rFonts w:ascii="Palatino Linotype" w:eastAsia="Palatino Linotype" w:hAnsi="Palatino Linotype" w:cs="Palatino Linotype"/>
          <w:b/>
        </w:rPr>
        <w:t>SOBRESEE</w:t>
      </w:r>
      <w:r w:rsidR="003E61C4" w:rsidRPr="00C643C7">
        <w:rPr>
          <w:rFonts w:ascii="Palatino Linotype" w:eastAsia="Palatino Linotype" w:hAnsi="Palatino Linotype" w:cs="Palatino Linotype"/>
        </w:rPr>
        <w:t xml:space="preserve"> el recurso de revisión número </w:t>
      </w:r>
      <w:r w:rsidR="00A10440" w:rsidRPr="00C643C7">
        <w:rPr>
          <w:rFonts w:ascii="Palatino Linotype" w:eastAsia="Palatino Linotype" w:hAnsi="Palatino Linotype" w:cs="Palatino Linotype"/>
          <w:b/>
        </w:rPr>
        <w:t>05473</w:t>
      </w:r>
      <w:r w:rsidR="003E61C4" w:rsidRPr="00C643C7">
        <w:rPr>
          <w:rFonts w:ascii="Palatino Linotype" w:eastAsia="Palatino Linotype" w:hAnsi="Palatino Linotype" w:cs="Palatino Linotype"/>
          <w:b/>
        </w:rPr>
        <w:t>/INFOEM/IP/RR/2025</w:t>
      </w:r>
      <w:r w:rsidR="003E61C4" w:rsidRPr="00C643C7">
        <w:rPr>
          <w:rFonts w:ascii="Palatino Linotype" w:eastAsia="Palatino Linotype" w:hAnsi="Palatino Linotype" w:cs="Palatino Linotype"/>
        </w:rPr>
        <w:t>, de conformidad con lo dispuesto en el artículo 192</w:t>
      </w:r>
      <w:r w:rsidR="00A10440" w:rsidRPr="00C643C7">
        <w:rPr>
          <w:rFonts w:ascii="Palatino Linotype" w:eastAsia="Palatino Linotype" w:hAnsi="Palatino Linotype" w:cs="Palatino Linotype"/>
        </w:rPr>
        <w:t>,</w:t>
      </w:r>
      <w:r w:rsidR="003E61C4" w:rsidRPr="00C643C7">
        <w:rPr>
          <w:rFonts w:ascii="Palatino Linotype" w:eastAsia="Palatino Linotype" w:hAnsi="Palatino Linotype" w:cs="Palatino Linotype"/>
        </w:rPr>
        <w:t xml:space="preserve"> fracción I, de la Ley de Transparencia y Acceso a la Información Pública del Estado de México y Municipios, en términos del considerando </w:t>
      </w:r>
      <w:r w:rsidR="003E61C4" w:rsidRPr="00C643C7">
        <w:rPr>
          <w:rFonts w:ascii="Palatino Linotype" w:eastAsia="Palatino Linotype" w:hAnsi="Palatino Linotype" w:cs="Palatino Linotype"/>
          <w:b/>
        </w:rPr>
        <w:t xml:space="preserve">TERCERO </w:t>
      </w:r>
      <w:r w:rsidR="003E61C4" w:rsidRPr="00C643C7">
        <w:rPr>
          <w:rFonts w:ascii="Palatino Linotype" w:eastAsia="Palatino Linotype" w:hAnsi="Palatino Linotype" w:cs="Palatino Linotype"/>
        </w:rPr>
        <w:t>de la presente Resolución.</w:t>
      </w:r>
    </w:p>
    <w:p w:rsidR="001F1774" w:rsidRPr="00C643C7" w:rsidRDefault="001F1774" w:rsidP="006B6A9A">
      <w:pPr>
        <w:spacing w:after="240" w:line="360" w:lineRule="auto"/>
        <w:jc w:val="both"/>
        <w:rPr>
          <w:rFonts w:ascii="Palatino Linotype" w:eastAsia="Palatino Linotype" w:hAnsi="Palatino Linotype" w:cs="Palatino Linotype"/>
        </w:rPr>
      </w:pPr>
    </w:p>
    <w:p w:rsidR="00760187" w:rsidRPr="00C643C7" w:rsidRDefault="007751D1" w:rsidP="006B6A9A">
      <w:pPr>
        <w:spacing w:after="240" w:line="360" w:lineRule="auto"/>
        <w:jc w:val="both"/>
        <w:rPr>
          <w:rFonts w:ascii="Palatino Linotype" w:eastAsia="Palatino Linotype" w:hAnsi="Palatino Linotype" w:cs="Palatino Linotype"/>
        </w:rPr>
      </w:pPr>
      <w:r w:rsidRPr="00C643C7">
        <w:rPr>
          <w:rFonts w:ascii="Palatino Linotype" w:eastAsia="Palatino Linotype" w:hAnsi="Palatino Linotype" w:cs="Palatino Linotype"/>
          <w:b/>
          <w:color w:val="000000"/>
        </w:rPr>
        <w:t xml:space="preserve">SEGUNDO. </w:t>
      </w:r>
      <w:r w:rsidRPr="00C643C7">
        <w:rPr>
          <w:rFonts w:ascii="Palatino Linotype" w:eastAsia="Palatino Linotype" w:hAnsi="Palatino Linotype" w:cs="Palatino Linotype"/>
        </w:rPr>
        <w:t xml:space="preserve">Notifíquese al Titular de la Unidad de Transparencia del SUJETO OBLIGADO, vía </w:t>
      </w:r>
      <w:r w:rsidRPr="00C643C7">
        <w:rPr>
          <w:rFonts w:ascii="Palatino Linotype" w:eastAsia="Palatino Linotype" w:hAnsi="Palatino Linotype" w:cs="Palatino Linotype"/>
          <w:b/>
        </w:rPr>
        <w:t>S</w:t>
      </w:r>
      <w:r w:rsidR="00855BF5" w:rsidRPr="00C643C7">
        <w:rPr>
          <w:rFonts w:ascii="Palatino Linotype" w:eastAsia="Palatino Linotype" w:hAnsi="Palatino Linotype" w:cs="Palatino Linotype"/>
          <w:b/>
        </w:rPr>
        <w:t>AIMEX</w:t>
      </w:r>
      <w:r w:rsidRPr="00C643C7">
        <w:rPr>
          <w:rFonts w:ascii="Palatino Linotype" w:eastAsia="Palatino Linotype" w:hAnsi="Palatino Linotype" w:cs="Palatino Linotype"/>
        </w:rPr>
        <w:t xml:space="preserve">, la presente resolución. </w:t>
      </w:r>
    </w:p>
    <w:p w:rsidR="001F1774" w:rsidRPr="00C643C7" w:rsidRDefault="001F1774" w:rsidP="006B6A9A">
      <w:pPr>
        <w:spacing w:after="240" w:line="360" w:lineRule="auto"/>
        <w:jc w:val="both"/>
        <w:rPr>
          <w:rFonts w:ascii="Palatino Linotype" w:eastAsia="Palatino Linotype" w:hAnsi="Palatino Linotype" w:cs="Palatino Linotype"/>
          <w:color w:val="000000"/>
        </w:rPr>
      </w:pPr>
    </w:p>
    <w:p w:rsidR="00760187" w:rsidRPr="00C643C7" w:rsidRDefault="007751D1" w:rsidP="006B6A9A">
      <w:pPr>
        <w:pBdr>
          <w:top w:val="nil"/>
          <w:left w:val="nil"/>
          <w:bottom w:val="nil"/>
          <w:right w:val="nil"/>
          <w:between w:val="nil"/>
        </w:pBdr>
        <w:spacing w:after="240" w:line="360" w:lineRule="auto"/>
        <w:jc w:val="both"/>
        <w:rPr>
          <w:rFonts w:ascii="Palatino Linotype" w:eastAsia="Palatino Linotype" w:hAnsi="Palatino Linotype" w:cs="Palatino Linotype"/>
          <w:b/>
        </w:rPr>
      </w:pPr>
      <w:r w:rsidRPr="00C643C7">
        <w:rPr>
          <w:rFonts w:ascii="Palatino Linotype" w:eastAsia="Palatino Linotype" w:hAnsi="Palatino Linotype" w:cs="Palatino Linotype"/>
          <w:b/>
          <w:color w:val="000000"/>
        </w:rPr>
        <w:t xml:space="preserve">TERCERO. </w:t>
      </w:r>
      <w:r w:rsidRPr="00C643C7">
        <w:rPr>
          <w:rFonts w:ascii="Palatino Linotype" w:eastAsia="Palatino Linotype" w:hAnsi="Palatino Linotype" w:cs="Palatino Linotype"/>
        </w:rPr>
        <w:t xml:space="preserve">Notifíquese al </w:t>
      </w:r>
      <w:r w:rsidRPr="00C643C7">
        <w:rPr>
          <w:rFonts w:ascii="Palatino Linotype" w:eastAsia="Palatino Linotype" w:hAnsi="Palatino Linotype" w:cs="Palatino Linotype"/>
          <w:b/>
        </w:rPr>
        <w:t>RECURRENTE</w:t>
      </w:r>
      <w:r w:rsidRPr="00C643C7">
        <w:rPr>
          <w:rFonts w:ascii="Palatino Linotype" w:eastAsia="Palatino Linotype" w:hAnsi="Palatino Linotype" w:cs="Palatino Linotype"/>
        </w:rPr>
        <w:t xml:space="preserve"> la presente resolución, vía </w:t>
      </w:r>
      <w:r w:rsidRPr="00C643C7">
        <w:rPr>
          <w:rFonts w:ascii="Palatino Linotype" w:eastAsia="Palatino Linotype" w:hAnsi="Palatino Linotype" w:cs="Palatino Linotype"/>
          <w:b/>
        </w:rPr>
        <w:t>S</w:t>
      </w:r>
      <w:r w:rsidR="00855BF5" w:rsidRPr="00C643C7">
        <w:rPr>
          <w:rFonts w:ascii="Palatino Linotype" w:eastAsia="Palatino Linotype" w:hAnsi="Palatino Linotype" w:cs="Palatino Linotype"/>
          <w:b/>
        </w:rPr>
        <w:t>AIMEX</w:t>
      </w:r>
      <w:r w:rsidRPr="00C643C7">
        <w:rPr>
          <w:rFonts w:ascii="Palatino Linotype" w:eastAsia="Palatino Linotype" w:hAnsi="Palatino Linotype" w:cs="Palatino Linotype"/>
          <w:b/>
        </w:rPr>
        <w:t xml:space="preserve">. </w:t>
      </w:r>
    </w:p>
    <w:p w:rsidR="001F1774" w:rsidRPr="00C643C7" w:rsidRDefault="001F1774" w:rsidP="006B6A9A">
      <w:pPr>
        <w:pBdr>
          <w:top w:val="nil"/>
          <w:left w:val="nil"/>
          <w:bottom w:val="nil"/>
          <w:right w:val="nil"/>
          <w:between w:val="nil"/>
        </w:pBdr>
        <w:spacing w:after="240" w:line="360" w:lineRule="auto"/>
        <w:jc w:val="both"/>
        <w:rPr>
          <w:rFonts w:ascii="Palatino Linotype" w:eastAsia="Palatino Linotype" w:hAnsi="Palatino Linotype" w:cs="Palatino Linotype"/>
          <w:b/>
          <w:color w:val="000000"/>
        </w:rPr>
      </w:pPr>
    </w:p>
    <w:p w:rsidR="00760187" w:rsidRPr="00C643C7" w:rsidRDefault="007751D1" w:rsidP="006B6A9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643C7">
        <w:rPr>
          <w:rFonts w:ascii="Palatino Linotype" w:eastAsia="Palatino Linotype" w:hAnsi="Palatino Linotype" w:cs="Palatino Linotype"/>
          <w:b/>
          <w:color w:val="000000"/>
        </w:rPr>
        <w:lastRenderedPageBreak/>
        <w:t>CUARTO.</w:t>
      </w:r>
      <w:r w:rsidRPr="00C643C7">
        <w:rPr>
          <w:rFonts w:ascii="Palatino Linotype" w:eastAsia="Palatino Linotype" w:hAnsi="Palatino Linotype" w:cs="Palatino Linotype"/>
          <w:color w:val="000000"/>
        </w:rPr>
        <w:t xml:space="preserve"> </w:t>
      </w:r>
      <w:r w:rsidR="003E61C4" w:rsidRPr="00C643C7">
        <w:rPr>
          <w:rFonts w:ascii="Palatino Linotype" w:eastAsia="Palatino Linotype" w:hAnsi="Palatino Linotype" w:cs="Palatino Linotype"/>
        </w:rPr>
        <w:t xml:space="preserve">Se hace del conocimiento del </w:t>
      </w:r>
      <w:r w:rsidR="003E61C4" w:rsidRPr="00C643C7">
        <w:rPr>
          <w:rFonts w:ascii="Palatino Linotype" w:eastAsia="Palatino Linotype" w:hAnsi="Palatino Linotype" w:cs="Palatino Linotype"/>
          <w:b/>
        </w:rPr>
        <w:t xml:space="preserve">RECURRENTE </w:t>
      </w:r>
      <w:r w:rsidR="003E61C4" w:rsidRPr="00C643C7">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780567" w:rsidRDefault="00780567" w:rsidP="00C643C7">
      <w:pPr>
        <w:spacing w:line="360" w:lineRule="auto"/>
        <w:jc w:val="both"/>
        <w:rPr>
          <w:rFonts w:ascii="Palatino Linotype" w:eastAsia="Palatino Linotype" w:hAnsi="Palatino Linotype" w:cs="Palatino Linotype"/>
          <w:color w:val="000000" w:themeColor="text1"/>
        </w:rPr>
      </w:pPr>
      <w:bookmarkStart w:id="9" w:name="_heading=h.2s8eyo1" w:colFirst="0" w:colLast="0"/>
      <w:bookmarkEnd w:id="9"/>
    </w:p>
    <w:p w:rsidR="00C643C7" w:rsidRPr="00AF4DB5" w:rsidRDefault="00C643C7" w:rsidP="00C643C7">
      <w:pPr>
        <w:spacing w:line="360" w:lineRule="auto"/>
        <w:jc w:val="both"/>
        <w:rPr>
          <w:rFonts w:ascii="Palatino Linotype" w:eastAsia="Palatino Linotype" w:hAnsi="Palatino Linotype" w:cs="Palatino Linotype"/>
          <w:color w:val="000000" w:themeColor="text1"/>
        </w:rPr>
      </w:pPr>
      <w:r w:rsidRPr="00C643C7">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rsidR="00760187" w:rsidRPr="006B6A9A" w:rsidRDefault="007751D1" w:rsidP="006B6A9A">
      <w:pPr>
        <w:rPr>
          <w:rFonts w:ascii="Palatino Linotype" w:eastAsia="Palatino Linotype" w:hAnsi="Palatino Linotype" w:cs="Palatino Linotype"/>
        </w:rPr>
      </w:pPr>
      <w:r w:rsidRPr="006B6A9A">
        <w:rPr>
          <w:rFonts w:ascii="Palatino Linotype" w:hAnsi="Palatino Linotype"/>
        </w:rPr>
        <w:br w:type="page"/>
      </w:r>
    </w:p>
    <w:p w:rsidR="00760187" w:rsidRPr="006B6A9A" w:rsidRDefault="00760187" w:rsidP="006B6A9A">
      <w:pPr>
        <w:spacing w:before="240" w:after="240" w:line="360" w:lineRule="auto"/>
        <w:jc w:val="both"/>
        <w:rPr>
          <w:rFonts w:ascii="Palatino Linotype" w:eastAsia="Palatino Linotype" w:hAnsi="Palatino Linotype" w:cs="Palatino Linotype"/>
        </w:rPr>
      </w:pPr>
    </w:p>
    <w:p w:rsidR="00760187" w:rsidRPr="006B6A9A" w:rsidRDefault="00760187" w:rsidP="006B6A9A">
      <w:pPr>
        <w:spacing w:before="240" w:after="240" w:line="360" w:lineRule="auto"/>
        <w:jc w:val="both"/>
        <w:rPr>
          <w:rFonts w:ascii="Palatino Linotype" w:eastAsia="Palatino Linotype" w:hAnsi="Palatino Linotype" w:cs="Palatino Linotype"/>
        </w:rPr>
      </w:pPr>
    </w:p>
    <w:p w:rsidR="00760187" w:rsidRPr="006B6A9A" w:rsidRDefault="00760187" w:rsidP="006B6A9A">
      <w:pPr>
        <w:rPr>
          <w:rFonts w:ascii="Palatino Linotype" w:hAnsi="Palatino Linotype"/>
        </w:rPr>
      </w:pPr>
    </w:p>
    <w:p w:rsidR="00760187" w:rsidRPr="006B6A9A" w:rsidRDefault="00760187" w:rsidP="006B6A9A">
      <w:pPr>
        <w:rPr>
          <w:rFonts w:ascii="Palatino Linotype" w:hAnsi="Palatino Linotype"/>
        </w:rPr>
      </w:pPr>
    </w:p>
    <w:p w:rsidR="00760187" w:rsidRPr="006B6A9A" w:rsidRDefault="00760187" w:rsidP="006B6A9A">
      <w:pPr>
        <w:rPr>
          <w:rFonts w:ascii="Palatino Linotype" w:hAnsi="Palatino Linotype"/>
        </w:rPr>
      </w:pPr>
    </w:p>
    <w:p w:rsidR="00760187" w:rsidRPr="006B6A9A" w:rsidRDefault="00760187" w:rsidP="006B6A9A">
      <w:pPr>
        <w:rPr>
          <w:rFonts w:ascii="Palatino Linotype" w:hAnsi="Palatino Linotype"/>
        </w:rPr>
      </w:pPr>
      <w:bookmarkStart w:id="10" w:name="_heading=h.17dp8vu" w:colFirst="0" w:colLast="0"/>
      <w:bookmarkEnd w:id="10"/>
    </w:p>
    <w:sectPr w:rsidR="00760187" w:rsidRPr="006B6A9A" w:rsidSect="006B6A9A">
      <w:headerReference w:type="even" r:id="rId9"/>
      <w:headerReference w:type="default" r:id="rId10"/>
      <w:footerReference w:type="default" r:id="rId11"/>
      <w:headerReference w:type="first" r:id="rId12"/>
      <w:footerReference w:type="first" r:id="rId13"/>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655" w:rsidRDefault="00245655">
      <w:r>
        <w:separator/>
      </w:r>
    </w:p>
  </w:endnote>
  <w:endnote w:type="continuationSeparator" w:id="0">
    <w:p w:rsidR="00245655" w:rsidRDefault="0024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391" w:rsidRDefault="0093539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926F1">
      <w:rPr>
        <w:b/>
        <w:noProof/>
        <w:color w:val="000000"/>
      </w:rPr>
      <w:t>11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926F1">
      <w:rPr>
        <w:b/>
        <w:noProof/>
        <w:color w:val="000000"/>
      </w:rPr>
      <w:t>11</w:t>
    </w:r>
    <w:r>
      <w:rPr>
        <w:b/>
        <w:color w:val="000000"/>
      </w:rPr>
      <w:fldChar w:fldCharType="end"/>
    </w:r>
  </w:p>
  <w:p w:rsidR="00935391" w:rsidRDefault="0093539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391" w:rsidRDefault="0093539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926F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926F1">
      <w:rPr>
        <w:b/>
        <w:noProof/>
        <w:color w:val="000000"/>
      </w:rPr>
      <w:t>11</w:t>
    </w:r>
    <w:r>
      <w:rPr>
        <w:b/>
        <w:color w:val="000000"/>
      </w:rPr>
      <w:fldChar w:fldCharType="end"/>
    </w:r>
  </w:p>
  <w:p w:rsidR="00935391" w:rsidRDefault="0093539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655" w:rsidRDefault="00245655">
      <w:r>
        <w:separator/>
      </w:r>
    </w:p>
  </w:footnote>
  <w:footnote w:type="continuationSeparator" w:id="0">
    <w:p w:rsidR="00245655" w:rsidRDefault="00245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391" w:rsidRDefault="0024565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272" w:type="dxa"/>
      <w:tblInd w:w="3261" w:type="dxa"/>
      <w:tblLayout w:type="fixed"/>
      <w:tblLook w:val="0400" w:firstRow="0" w:lastRow="0" w:firstColumn="0" w:lastColumn="0" w:noHBand="0" w:noVBand="1"/>
    </w:tblPr>
    <w:tblGrid>
      <w:gridCol w:w="2821"/>
      <w:gridCol w:w="4451"/>
    </w:tblGrid>
    <w:tr w:rsidR="001F1774" w:rsidRPr="001F1774" w:rsidTr="00780567">
      <w:trPr>
        <w:trHeight w:val="118"/>
      </w:trPr>
      <w:tc>
        <w:tcPr>
          <w:tcW w:w="2821" w:type="dxa"/>
          <w:shd w:val="clear" w:color="auto" w:fill="auto"/>
        </w:tcPr>
        <w:p w:rsidR="001F1774" w:rsidRPr="00780567" w:rsidRDefault="001F1774" w:rsidP="001F1774">
          <w:pPr>
            <w:tabs>
              <w:tab w:val="right" w:pos="8838"/>
            </w:tabs>
            <w:ind w:right="-105"/>
            <w:jc w:val="right"/>
            <w:rPr>
              <w:rFonts w:ascii="Palatino Linotype" w:eastAsia="Palatino Linotype" w:hAnsi="Palatino Linotype" w:cs="Palatino Linotype"/>
              <w:b/>
              <w:sz w:val="22"/>
            </w:rPr>
          </w:pPr>
          <w:r w:rsidRPr="00780567">
            <w:rPr>
              <w:rFonts w:ascii="Palatino Linotype" w:eastAsia="Palatino Linotype" w:hAnsi="Palatino Linotype" w:cs="Palatino Linotype"/>
              <w:b/>
              <w:sz w:val="22"/>
            </w:rPr>
            <w:t>Recurso de Revisión:</w:t>
          </w:r>
        </w:p>
      </w:tc>
      <w:tc>
        <w:tcPr>
          <w:tcW w:w="4451" w:type="dxa"/>
          <w:shd w:val="clear" w:color="auto" w:fill="auto"/>
        </w:tcPr>
        <w:p w:rsidR="001F1774" w:rsidRPr="00780567" w:rsidRDefault="001F1774" w:rsidP="00780567">
          <w:pPr>
            <w:tabs>
              <w:tab w:val="right" w:pos="8838"/>
            </w:tabs>
            <w:ind w:right="-102"/>
            <w:rPr>
              <w:rFonts w:ascii="Palatino Linotype" w:eastAsia="Palatino Linotype" w:hAnsi="Palatino Linotype" w:cs="Palatino Linotype"/>
              <w:sz w:val="22"/>
            </w:rPr>
          </w:pPr>
          <w:r w:rsidRPr="00780567">
            <w:rPr>
              <w:rFonts w:ascii="Palatino Linotype" w:eastAsia="Palatino Linotype" w:hAnsi="Palatino Linotype" w:cs="Palatino Linotype"/>
              <w:sz w:val="22"/>
            </w:rPr>
            <w:t>05473/INFOEM/IP/RR/2025</w:t>
          </w:r>
        </w:p>
      </w:tc>
    </w:tr>
    <w:tr w:rsidR="001F1774" w:rsidRPr="001F1774" w:rsidTr="00780567">
      <w:trPr>
        <w:trHeight w:val="233"/>
      </w:trPr>
      <w:tc>
        <w:tcPr>
          <w:tcW w:w="2821" w:type="dxa"/>
          <w:shd w:val="clear" w:color="auto" w:fill="auto"/>
        </w:tcPr>
        <w:p w:rsidR="001F1774" w:rsidRPr="00780567" w:rsidRDefault="001F1774" w:rsidP="001F1774">
          <w:pPr>
            <w:tabs>
              <w:tab w:val="right" w:pos="8838"/>
            </w:tabs>
            <w:ind w:right="-105"/>
            <w:jc w:val="right"/>
            <w:rPr>
              <w:rFonts w:ascii="Palatino Linotype" w:eastAsia="Palatino Linotype" w:hAnsi="Palatino Linotype" w:cs="Palatino Linotype"/>
              <w:b/>
              <w:sz w:val="22"/>
            </w:rPr>
          </w:pPr>
          <w:r w:rsidRPr="00780567">
            <w:rPr>
              <w:rFonts w:ascii="Palatino Linotype" w:eastAsia="Palatino Linotype" w:hAnsi="Palatino Linotype" w:cs="Palatino Linotype"/>
              <w:b/>
              <w:sz w:val="22"/>
            </w:rPr>
            <w:t>Sujeto Obligado:</w:t>
          </w:r>
        </w:p>
      </w:tc>
      <w:tc>
        <w:tcPr>
          <w:tcW w:w="4451" w:type="dxa"/>
          <w:shd w:val="clear" w:color="auto" w:fill="auto"/>
        </w:tcPr>
        <w:p w:rsidR="001F1774" w:rsidRPr="00780567" w:rsidRDefault="001F1774" w:rsidP="00780567">
          <w:pPr>
            <w:tabs>
              <w:tab w:val="right" w:pos="8838"/>
            </w:tabs>
            <w:ind w:right="-102"/>
            <w:rPr>
              <w:rFonts w:ascii="Palatino Linotype" w:eastAsia="Palatino Linotype" w:hAnsi="Palatino Linotype" w:cs="Palatino Linotype"/>
              <w:b/>
              <w:sz w:val="22"/>
            </w:rPr>
          </w:pPr>
          <w:r w:rsidRPr="00780567">
            <w:rPr>
              <w:rFonts w:ascii="Palatino Linotype" w:hAnsi="Palatino Linotype"/>
              <w:bCs/>
              <w:color w:val="000000"/>
              <w:sz w:val="22"/>
            </w:rPr>
            <w:t>Organismo Público Descentralizado de Carácter Municipal para la Prestación de Los Servicios de Agua Potable Alcantarillado y Saneamiento de Atlacomulco</w:t>
          </w:r>
        </w:p>
      </w:tc>
    </w:tr>
    <w:tr w:rsidR="001F1774" w:rsidRPr="001F1774" w:rsidTr="00780567">
      <w:trPr>
        <w:trHeight w:val="233"/>
      </w:trPr>
      <w:tc>
        <w:tcPr>
          <w:tcW w:w="2821" w:type="dxa"/>
          <w:shd w:val="clear" w:color="auto" w:fill="auto"/>
        </w:tcPr>
        <w:p w:rsidR="001F1774" w:rsidRPr="00780567" w:rsidRDefault="001F1774" w:rsidP="001F1774">
          <w:pPr>
            <w:tabs>
              <w:tab w:val="right" w:pos="8838"/>
            </w:tabs>
            <w:ind w:right="-105"/>
            <w:jc w:val="right"/>
            <w:rPr>
              <w:rFonts w:ascii="Palatino Linotype" w:eastAsia="Palatino Linotype" w:hAnsi="Palatino Linotype" w:cs="Palatino Linotype"/>
              <w:b/>
              <w:sz w:val="22"/>
            </w:rPr>
          </w:pPr>
          <w:r w:rsidRPr="00780567">
            <w:rPr>
              <w:rFonts w:ascii="Palatino Linotype" w:eastAsia="Palatino Linotype" w:hAnsi="Palatino Linotype" w:cs="Palatino Linotype"/>
              <w:b/>
              <w:sz w:val="22"/>
            </w:rPr>
            <w:t>Comisionado ponente:</w:t>
          </w:r>
        </w:p>
      </w:tc>
      <w:tc>
        <w:tcPr>
          <w:tcW w:w="4451" w:type="dxa"/>
          <w:shd w:val="clear" w:color="auto" w:fill="auto"/>
        </w:tcPr>
        <w:p w:rsidR="001F1774" w:rsidRPr="00780567" w:rsidRDefault="00780567" w:rsidP="00780567">
          <w:pPr>
            <w:tabs>
              <w:tab w:val="right" w:pos="8838"/>
            </w:tabs>
            <w:ind w:right="-102"/>
            <w:rPr>
              <w:rFonts w:ascii="Palatino Linotype" w:eastAsia="Palatino Linotype" w:hAnsi="Palatino Linotype" w:cs="Palatino Linotype"/>
              <w:sz w:val="22"/>
            </w:rPr>
          </w:pPr>
          <w:r>
            <w:rPr>
              <w:rFonts w:ascii="Palatino Linotype" w:eastAsia="Palatino Linotype" w:hAnsi="Palatino Linotype" w:cs="Palatino Linotype"/>
              <w:sz w:val="22"/>
            </w:rPr>
            <w:t xml:space="preserve"> María del Rosario Mejía Ayala</w:t>
          </w:r>
        </w:p>
      </w:tc>
    </w:tr>
  </w:tbl>
  <w:p w:rsidR="00935391" w:rsidRDefault="00245655" w:rsidP="00780567">
    <w:pPr>
      <w:widowControl w:val="0"/>
      <w:pBdr>
        <w:top w:val="nil"/>
        <w:left w:val="nil"/>
        <w:bottom w:val="nil"/>
        <w:right w:val="nil"/>
        <w:between w:val="nil"/>
      </w:pBdr>
      <w:spacing w:line="276"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53.2pt;margin-top:-159.8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805" w:type="dxa"/>
      <w:tblInd w:w="2552" w:type="dxa"/>
      <w:tblLayout w:type="fixed"/>
      <w:tblLook w:val="0400" w:firstRow="0" w:lastRow="0" w:firstColumn="0" w:lastColumn="0" w:noHBand="0" w:noVBand="1"/>
    </w:tblPr>
    <w:tblGrid>
      <w:gridCol w:w="2692"/>
      <w:gridCol w:w="5113"/>
    </w:tblGrid>
    <w:tr w:rsidR="001F1774" w:rsidRPr="001F1774" w:rsidTr="00780567">
      <w:trPr>
        <w:trHeight w:val="132"/>
      </w:trPr>
      <w:tc>
        <w:tcPr>
          <w:tcW w:w="2692" w:type="dxa"/>
          <w:shd w:val="clear" w:color="auto" w:fill="auto"/>
        </w:tcPr>
        <w:p w:rsidR="001F1774" w:rsidRPr="00780567" w:rsidRDefault="001F1774" w:rsidP="001F1774">
          <w:pPr>
            <w:tabs>
              <w:tab w:val="right" w:pos="8838"/>
            </w:tabs>
            <w:ind w:left="25" w:right="-105" w:firstLine="6"/>
            <w:jc w:val="right"/>
            <w:rPr>
              <w:rFonts w:ascii="Palatino Linotype" w:eastAsia="Palatino Linotype" w:hAnsi="Palatino Linotype" w:cs="Palatino Linotype"/>
              <w:b/>
              <w:sz w:val="22"/>
            </w:rPr>
          </w:pPr>
          <w:r w:rsidRPr="00780567">
            <w:rPr>
              <w:rFonts w:ascii="Palatino Linotype" w:eastAsia="Palatino Linotype" w:hAnsi="Palatino Linotype" w:cs="Palatino Linotype"/>
              <w:b/>
              <w:sz w:val="22"/>
            </w:rPr>
            <w:t>Recurso de Revisión:</w:t>
          </w:r>
        </w:p>
      </w:tc>
      <w:tc>
        <w:tcPr>
          <w:tcW w:w="5113" w:type="dxa"/>
          <w:shd w:val="clear" w:color="auto" w:fill="auto"/>
        </w:tcPr>
        <w:p w:rsidR="001F1774" w:rsidRPr="00780567" w:rsidRDefault="001F1774" w:rsidP="00780567">
          <w:pPr>
            <w:tabs>
              <w:tab w:val="right" w:pos="8838"/>
            </w:tabs>
            <w:ind w:left="-74" w:right="-7"/>
            <w:rPr>
              <w:rFonts w:ascii="Palatino Linotype" w:eastAsia="Palatino Linotype" w:hAnsi="Palatino Linotype" w:cs="Palatino Linotype"/>
              <w:sz w:val="22"/>
            </w:rPr>
          </w:pPr>
          <w:r w:rsidRPr="00780567">
            <w:rPr>
              <w:rFonts w:ascii="Palatino Linotype" w:eastAsia="Palatino Linotype" w:hAnsi="Palatino Linotype" w:cs="Palatino Linotype"/>
              <w:sz w:val="22"/>
            </w:rPr>
            <w:t>05473/INFOEM/IP/RR/2025</w:t>
          </w:r>
        </w:p>
      </w:tc>
    </w:tr>
    <w:tr w:rsidR="001F1774" w:rsidRPr="001F1774" w:rsidTr="00780567">
      <w:trPr>
        <w:trHeight w:val="132"/>
      </w:trPr>
      <w:tc>
        <w:tcPr>
          <w:tcW w:w="2692" w:type="dxa"/>
          <w:shd w:val="clear" w:color="auto" w:fill="auto"/>
        </w:tcPr>
        <w:p w:rsidR="001F1774" w:rsidRPr="00780567" w:rsidRDefault="001F1774" w:rsidP="001F1774">
          <w:pPr>
            <w:tabs>
              <w:tab w:val="right" w:pos="8838"/>
            </w:tabs>
            <w:ind w:left="25" w:right="-105"/>
            <w:jc w:val="right"/>
            <w:rPr>
              <w:rFonts w:ascii="Palatino Linotype" w:eastAsia="Palatino Linotype" w:hAnsi="Palatino Linotype" w:cs="Palatino Linotype"/>
              <w:b/>
              <w:sz w:val="22"/>
            </w:rPr>
          </w:pPr>
          <w:r w:rsidRPr="00780567">
            <w:rPr>
              <w:rFonts w:ascii="Palatino Linotype" w:eastAsia="Palatino Linotype" w:hAnsi="Palatino Linotype" w:cs="Palatino Linotype"/>
              <w:b/>
              <w:sz w:val="22"/>
            </w:rPr>
            <w:t>Recurrente:</w:t>
          </w:r>
        </w:p>
      </w:tc>
      <w:tc>
        <w:tcPr>
          <w:tcW w:w="5113" w:type="dxa"/>
          <w:shd w:val="clear" w:color="auto" w:fill="auto"/>
        </w:tcPr>
        <w:p w:rsidR="001F1774" w:rsidRPr="00780567" w:rsidRDefault="00780567" w:rsidP="00780567">
          <w:pPr>
            <w:tabs>
              <w:tab w:val="left" w:pos="3122"/>
              <w:tab w:val="right" w:pos="8838"/>
            </w:tabs>
            <w:ind w:left="-74" w:right="-7"/>
            <w:rPr>
              <w:rFonts w:ascii="Palatino Linotype" w:eastAsia="Palatino Linotype" w:hAnsi="Palatino Linotype" w:cs="Palatino Linotype"/>
              <w:sz w:val="22"/>
            </w:rPr>
          </w:pPr>
          <w:r w:rsidRPr="00780567">
            <w:rPr>
              <w:rFonts w:ascii="Palatino Linotype" w:eastAsia="Palatino Linotype" w:hAnsi="Palatino Linotype" w:cs="Palatino Linotype"/>
              <w:sz w:val="22"/>
            </w:rPr>
            <w:t>XXXX</w:t>
          </w:r>
        </w:p>
      </w:tc>
    </w:tr>
    <w:tr w:rsidR="001F1774" w:rsidRPr="001F1774" w:rsidTr="00780567">
      <w:trPr>
        <w:trHeight w:val="260"/>
      </w:trPr>
      <w:tc>
        <w:tcPr>
          <w:tcW w:w="2692" w:type="dxa"/>
          <w:shd w:val="clear" w:color="auto" w:fill="auto"/>
        </w:tcPr>
        <w:p w:rsidR="001F1774" w:rsidRPr="00780567" w:rsidRDefault="001F1774" w:rsidP="001F1774">
          <w:pPr>
            <w:tabs>
              <w:tab w:val="right" w:pos="8838"/>
            </w:tabs>
            <w:ind w:left="25" w:right="-105"/>
            <w:jc w:val="right"/>
            <w:rPr>
              <w:rFonts w:ascii="Palatino Linotype" w:eastAsia="Palatino Linotype" w:hAnsi="Palatino Linotype" w:cs="Palatino Linotype"/>
              <w:b/>
              <w:sz w:val="22"/>
            </w:rPr>
          </w:pPr>
          <w:r w:rsidRPr="00780567">
            <w:rPr>
              <w:rFonts w:ascii="Palatino Linotype" w:eastAsia="Palatino Linotype" w:hAnsi="Palatino Linotype" w:cs="Palatino Linotype"/>
              <w:b/>
              <w:sz w:val="22"/>
            </w:rPr>
            <w:t>Sujeto Obligado:</w:t>
          </w:r>
        </w:p>
      </w:tc>
      <w:tc>
        <w:tcPr>
          <w:tcW w:w="5113" w:type="dxa"/>
          <w:shd w:val="clear" w:color="auto" w:fill="auto"/>
        </w:tcPr>
        <w:p w:rsidR="001F1774" w:rsidRPr="00780567" w:rsidRDefault="001F1774" w:rsidP="00780567">
          <w:pPr>
            <w:tabs>
              <w:tab w:val="right" w:pos="8838"/>
            </w:tabs>
            <w:ind w:left="-74" w:right="-7"/>
            <w:rPr>
              <w:rFonts w:ascii="Palatino Linotype" w:eastAsia="Palatino Linotype" w:hAnsi="Palatino Linotype" w:cs="Palatino Linotype"/>
              <w:sz w:val="22"/>
            </w:rPr>
          </w:pPr>
          <w:r w:rsidRPr="00780567">
            <w:rPr>
              <w:rFonts w:ascii="Palatino Linotype" w:hAnsi="Palatino Linotype"/>
              <w:bCs/>
              <w:color w:val="000000"/>
              <w:sz w:val="22"/>
            </w:rPr>
            <w:t>Organismo Público Descentralizado de Carácter Municipal para la Prestación de Los Servicios de Agua Potable Alcantarillado y Saneamiento de Atlacomulco</w:t>
          </w:r>
        </w:p>
      </w:tc>
    </w:tr>
    <w:tr w:rsidR="001F1774" w:rsidRPr="001F1774" w:rsidTr="00780567">
      <w:trPr>
        <w:trHeight w:val="260"/>
      </w:trPr>
      <w:tc>
        <w:tcPr>
          <w:tcW w:w="2692" w:type="dxa"/>
          <w:shd w:val="clear" w:color="auto" w:fill="auto"/>
        </w:tcPr>
        <w:p w:rsidR="001F1774" w:rsidRPr="00780567" w:rsidRDefault="001F1774" w:rsidP="001F1774">
          <w:pPr>
            <w:tabs>
              <w:tab w:val="right" w:pos="8838"/>
            </w:tabs>
            <w:ind w:left="25" w:right="-105"/>
            <w:jc w:val="right"/>
            <w:rPr>
              <w:rFonts w:ascii="Palatino Linotype" w:eastAsia="Palatino Linotype" w:hAnsi="Palatino Linotype" w:cs="Palatino Linotype"/>
              <w:b/>
              <w:sz w:val="22"/>
            </w:rPr>
          </w:pPr>
          <w:r w:rsidRPr="00780567">
            <w:rPr>
              <w:rFonts w:ascii="Palatino Linotype" w:eastAsia="Palatino Linotype" w:hAnsi="Palatino Linotype" w:cs="Palatino Linotype"/>
              <w:b/>
              <w:sz w:val="22"/>
            </w:rPr>
            <w:t>Comisionado ponente:</w:t>
          </w:r>
        </w:p>
      </w:tc>
      <w:tc>
        <w:tcPr>
          <w:tcW w:w="5113" w:type="dxa"/>
          <w:shd w:val="clear" w:color="auto" w:fill="auto"/>
        </w:tcPr>
        <w:p w:rsidR="001F1774" w:rsidRPr="00780567" w:rsidRDefault="001F1774" w:rsidP="00780567">
          <w:pPr>
            <w:tabs>
              <w:tab w:val="right" w:pos="8838"/>
            </w:tabs>
            <w:ind w:left="-74" w:right="-7"/>
            <w:rPr>
              <w:rFonts w:ascii="Palatino Linotype" w:eastAsia="Palatino Linotype" w:hAnsi="Palatino Linotype" w:cs="Palatino Linotype"/>
              <w:b/>
              <w:sz w:val="22"/>
            </w:rPr>
          </w:pPr>
          <w:r w:rsidRPr="00780567">
            <w:rPr>
              <w:rFonts w:ascii="Palatino Linotype" w:eastAsia="Palatino Linotype" w:hAnsi="Palatino Linotype" w:cs="Palatino Linotype"/>
              <w:sz w:val="22"/>
            </w:rPr>
            <w:t>María del Rosario Mejía Ayala</w:t>
          </w:r>
        </w:p>
      </w:tc>
    </w:tr>
  </w:tbl>
  <w:p w:rsidR="00935391" w:rsidRDefault="00245655">
    <w:pPr>
      <w:widowControl w:val="0"/>
      <w:pBdr>
        <w:top w:val="nil"/>
        <w:left w:val="nil"/>
        <w:bottom w:val="nil"/>
        <w:right w:val="nil"/>
        <w:between w:val="nil"/>
      </w:pBdr>
      <w:spacing w:line="276" w:lineRule="auto"/>
      <w:rPr>
        <w:color w:val="000000"/>
        <w:sz w:val="14"/>
        <w:szCs w:val="14"/>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7.8pt;margin-top:-149.75pt;width:589.8pt;height:768pt;z-index:-251658752;mso-position-horizontal-relative:margin;mso-position-vertical-relative:margin">
          <v:imagedata r:id="rId1" o:title="image1"/>
          <w10:wrap anchorx="margin" anchory="margin"/>
        </v:shape>
      </w:pict>
    </w:r>
  </w:p>
  <w:p w:rsidR="00935391" w:rsidRDefault="00935391">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6BDE"/>
    <w:multiLevelType w:val="multilevel"/>
    <w:tmpl w:val="3282F030"/>
    <w:lvl w:ilvl="0">
      <w:start w:val="2"/>
      <w:numFmt w:val="decimal"/>
      <w:lvlText w:val="%1."/>
      <w:lvlJc w:val="left"/>
      <w:pPr>
        <w:ind w:left="2204"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0D2F90"/>
    <w:multiLevelType w:val="multilevel"/>
    <w:tmpl w:val="18F6F170"/>
    <w:lvl w:ilvl="0">
      <w:start w:val="5"/>
      <w:numFmt w:val="decimal"/>
      <w:lvlText w:val="%1."/>
      <w:lvlJc w:val="left"/>
      <w:pPr>
        <w:ind w:left="2204"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04EFE"/>
    <w:multiLevelType w:val="hybridMultilevel"/>
    <w:tmpl w:val="38B610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317490"/>
    <w:multiLevelType w:val="hybridMultilevel"/>
    <w:tmpl w:val="55482E60"/>
    <w:lvl w:ilvl="0" w:tplc="AE0ECB3A">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A67C1A"/>
    <w:multiLevelType w:val="multilevel"/>
    <w:tmpl w:val="642A041C"/>
    <w:lvl w:ilvl="0">
      <w:start w:val="3"/>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C3C06BF"/>
    <w:multiLevelType w:val="multilevel"/>
    <w:tmpl w:val="FAF2A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2"/>
  </w:num>
  <w:num w:numId="4">
    <w:abstractNumId w:val="6"/>
  </w:num>
  <w:num w:numId="5">
    <w:abstractNumId w:val="8"/>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87"/>
    <w:rsid w:val="000416EF"/>
    <w:rsid w:val="001020C8"/>
    <w:rsid w:val="00107DB1"/>
    <w:rsid w:val="001D4887"/>
    <w:rsid w:val="001F1774"/>
    <w:rsid w:val="00245655"/>
    <w:rsid w:val="00273697"/>
    <w:rsid w:val="002C5FB2"/>
    <w:rsid w:val="002D167F"/>
    <w:rsid w:val="003E61C4"/>
    <w:rsid w:val="0044142D"/>
    <w:rsid w:val="004926F1"/>
    <w:rsid w:val="00631CD0"/>
    <w:rsid w:val="006B6A9A"/>
    <w:rsid w:val="00760187"/>
    <w:rsid w:val="00774F4E"/>
    <w:rsid w:val="007751D1"/>
    <w:rsid w:val="00780567"/>
    <w:rsid w:val="007A4B82"/>
    <w:rsid w:val="007B20C7"/>
    <w:rsid w:val="007C6E70"/>
    <w:rsid w:val="00855BF5"/>
    <w:rsid w:val="00874825"/>
    <w:rsid w:val="008C6100"/>
    <w:rsid w:val="00932346"/>
    <w:rsid w:val="00935391"/>
    <w:rsid w:val="009F1DCD"/>
    <w:rsid w:val="00A10440"/>
    <w:rsid w:val="00A774F9"/>
    <w:rsid w:val="00A93431"/>
    <w:rsid w:val="00A97BF2"/>
    <w:rsid w:val="00AB5DA6"/>
    <w:rsid w:val="00AC7216"/>
    <w:rsid w:val="00AE365E"/>
    <w:rsid w:val="00B1234D"/>
    <w:rsid w:val="00B36ACA"/>
    <w:rsid w:val="00B848EF"/>
    <w:rsid w:val="00C643C7"/>
    <w:rsid w:val="00CC1523"/>
    <w:rsid w:val="00CC23D7"/>
    <w:rsid w:val="00D2064B"/>
    <w:rsid w:val="00DB5A7D"/>
    <w:rsid w:val="00DC49F4"/>
    <w:rsid w:val="00E35C55"/>
    <w:rsid w:val="00E57434"/>
    <w:rsid w:val="00E60174"/>
    <w:rsid w:val="00ED05E4"/>
    <w:rsid w:val="00FD11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8B8DC67-7372-4D6D-BF8C-9F0A1246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D1E"/>
    <w:rPr>
      <w:lang w:val="es-MX"/>
    </w:rPr>
  </w:style>
  <w:style w:type="paragraph" w:styleId="Ttulo1">
    <w:name w:val="heading 1"/>
    <w:basedOn w:val="Normal"/>
    <w:next w:val="Normal"/>
    <w:link w:val="Ttulo1Car"/>
    <w:uiPriority w:val="9"/>
    <w:qFormat/>
    <w:rsid w:val="00E02D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02D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E02D1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E02D1E"/>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E02D1E"/>
    <w:pPr>
      <w:tabs>
        <w:tab w:val="center" w:pos="4419"/>
        <w:tab w:val="right" w:pos="8838"/>
      </w:tabs>
    </w:pPr>
  </w:style>
  <w:style w:type="character" w:customStyle="1" w:styleId="EncabezadoCar">
    <w:name w:val="Encabezado Car"/>
    <w:basedOn w:val="Fuentedeprrafopredeter"/>
    <w:link w:val="Encabezado"/>
    <w:uiPriority w:val="99"/>
    <w:rsid w:val="00E02D1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02D1E"/>
    <w:pPr>
      <w:tabs>
        <w:tab w:val="center" w:pos="4419"/>
        <w:tab w:val="right" w:pos="8838"/>
      </w:tabs>
    </w:pPr>
  </w:style>
  <w:style w:type="character" w:customStyle="1" w:styleId="PiedepginaCar">
    <w:name w:val="Pie de página Car"/>
    <w:basedOn w:val="Fuentedeprrafopredeter"/>
    <w:link w:val="Piedepgina"/>
    <w:uiPriority w:val="99"/>
    <w:rsid w:val="00E02D1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2D1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02D1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02D1E"/>
    <w:rPr>
      <w:color w:val="0563C1"/>
      <w:u w:val="single"/>
    </w:rPr>
  </w:style>
  <w:style w:type="paragraph" w:styleId="Sinespaciado">
    <w:name w:val="No Spacing"/>
    <w:aliases w:val="Francesa"/>
    <w:link w:val="SinespaciadoCar"/>
    <w:uiPriority w:val="1"/>
    <w:qFormat/>
    <w:rsid w:val="00E02D1E"/>
    <w:rPr>
      <w:rFonts w:eastAsiaTheme="minorEastAsia"/>
      <w:lang w:eastAsia="es-ES"/>
    </w:rPr>
  </w:style>
  <w:style w:type="character" w:customStyle="1" w:styleId="SinespaciadoCar">
    <w:name w:val="Sin espaciado Car"/>
    <w:aliases w:val="Francesa Car"/>
    <w:link w:val="Sinespaciado"/>
    <w:uiPriority w:val="1"/>
    <w:locked/>
    <w:rsid w:val="00E02D1E"/>
    <w:rPr>
      <w:rFonts w:eastAsiaTheme="minorEastAsia"/>
      <w:sz w:val="24"/>
      <w:szCs w:val="24"/>
      <w:lang w:val="es-ES_tradnl" w:eastAsia="es-ES"/>
    </w:rPr>
  </w:style>
  <w:style w:type="character" w:styleId="Referenciasutil">
    <w:name w:val="Subtle Reference"/>
    <w:basedOn w:val="Fuentedeprrafopredeter"/>
    <w:uiPriority w:val="31"/>
    <w:qFormat/>
    <w:rsid w:val="00146A3B"/>
    <w:rPr>
      <w:rFonts w:cs="Times New Roman"/>
      <w:smallCaps/>
      <w:color w:val="5A5A5A" w:themeColor="text1" w:themeTint="A5"/>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6334">
      <w:bodyDiv w:val="1"/>
      <w:marLeft w:val="0"/>
      <w:marRight w:val="0"/>
      <w:marTop w:val="0"/>
      <w:marBottom w:val="0"/>
      <w:divBdr>
        <w:top w:val="none" w:sz="0" w:space="0" w:color="auto"/>
        <w:left w:val="none" w:sz="0" w:space="0" w:color="auto"/>
        <w:bottom w:val="none" w:sz="0" w:space="0" w:color="auto"/>
        <w:right w:val="none" w:sz="0" w:space="0" w:color="auto"/>
      </w:divBdr>
    </w:div>
    <w:div w:id="366444299">
      <w:bodyDiv w:val="1"/>
      <w:marLeft w:val="0"/>
      <w:marRight w:val="0"/>
      <w:marTop w:val="0"/>
      <w:marBottom w:val="0"/>
      <w:divBdr>
        <w:top w:val="none" w:sz="0" w:space="0" w:color="auto"/>
        <w:left w:val="none" w:sz="0" w:space="0" w:color="auto"/>
        <w:bottom w:val="none" w:sz="0" w:space="0" w:color="auto"/>
        <w:right w:val="none" w:sz="0" w:space="0" w:color="auto"/>
      </w:divBdr>
    </w:div>
    <w:div w:id="475269661">
      <w:bodyDiv w:val="1"/>
      <w:marLeft w:val="0"/>
      <w:marRight w:val="0"/>
      <w:marTop w:val="0"/>
      <w:marBottom w:val="0"/>
      <w:divBdr>
        <w:top w:val="none" w:sz="0" w:space="0" w:color="auto"/>
        <w:left w:val="none" w:sz="0" w:space="0" w:color="auto"/>
        <w:bottom w:val="none" w:sz="0" w:space="0" w:color="auto"/>
        <w:right w:val="none" w:sz="0" w:space="0" w:color="auto"/>
      </w:divBdr>
    </w:div>
    <w:div w:id="512457455">
      <w:bodyDiv w:val="1"/>
      <w:marLeft w:val="0"/>
      <w:marRight w:val="0"/>
      <w:marTop w:val="0"/>
      <w:marBottom w:val="0"/>
      <w:divBdr>
        <w:top w:val="none" w:sz="0" w:space="0" w:color="auto"/>
        <w:left w:val="none" w:sz="0" w:space="0" w:color="auto"/>
        <w:bottom w:val="none" w:sz="0" w:space="0" w:color="auto"/>
        <w:right w:val="none" w:sz="0" w:space="0" w:color="auto"/>
      </w:divBdr>
    </w:div>
    <w:div w:id="1426801790">
      <w:bodyDiv w:val="1"/>
      <w:marLeft w:val="0"/>
      <w:marRight w:val="0"/>
      <w:marTop w:val="0"/>
      <w:marBottom w:val="0"/>
      <w:divBdr>
        <w:top w:val="none" w:sz="0" w:space="0" w:color="auto"/>
        <w:left w:val="none" w:sz="0" w:space="0" w:color="auto"/>
        <w:bottom w:val="none" w:sz="0" w:space="0" w:color="auto"/>
        <w:right w:val="none" w:sz="0" w:space="0" w:color="auto"/>
      </w:divBdr>
    </w:div>
    <w:div w:id="1545942182">
      <w:bodyDiv w:val="1"/>
      <w:marLeft w:val="0"/>
      <w:marRight w:val="0"/>
      <w:marTop w:val="0"/>
      <w:marBottom w:val="0"/>
      <w:divBdr>
        <w:top w:val="none" w:sz="0" w:space="0" w:color="auto"/>
        <w:left w:val="none" w:sz="0" w:space="0" w:color="auto"/>
        <w:bottom w:val="none" w:sz="0" w:space="0" w:color="auto"/>
        <w:right w:val="none" w:sz="0" w:space="0" w:color="auto"/>
      </w:divBdr>
    </w:div>
    <w:div w:id="1658532964">
      <w:bodyDiv w:val="1"/>
      <w:marLeft w:val="0"/>
      <w:marRight w:val="0"/>
      <w:marTop w:val="0"/>
      <w:marBottom w:val="0"/>
      <w:divBdr>
        <w:top w:val="none" w:sz="0" w:space="0" w:color="auto"/>
        <w:left w:val="none" w:sz="0" w:space="0" w:color="auto"/>
        <w:bottom w:val="none" w:sz="0" w:space="0" w:color="auto"/>
        <w:right w:val="none" w:sz="0" w:space="0" w:color="auto"/>
      </w:divBdr>
    </w:div>
    <w:div w:id="209173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sWcqIe+KWsNb9CtkJkcj4im6+g==">CgMxLjAyCGguZ2pkZ3hzMgloLjMwajB6bGwyCWguMWZvYjl0ZTIJaC4zem55c2g3MgloLjJldDkycDAyCGgudHlqY3d0MgloLjNkeTZ2a20yCWguMXQzaDVzZjIJaC4yczhleW8xMgloLjJzOGV5bzEyCWguMTdkcDh2dTgAciExSTQ2UGxRSlBqNTlzcWd1dGFWUHI0VlhKbGVieXlfZmk=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2037</Words>
  <Characters>11208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27</cp:revision>
  <cp:lastPrinted>2025-06-06T16:37:00Z</cp:lastPrinted>
  <dcterms:created xsi:type="dcterms:W3CDTF">2025-05-15T18:15:00Z</dcterms:created>
  <dcterms:modified xsi:type="dcterms:W3CDTF">2025-09-03T00:33:00Z</dcterms:modified>
</cp:coreProperties>
</file>