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6DFFDE06" w:rsidR="00A83B4F" w:rsidRPr="001A1683" w:rsidRDefault="0029071C" w:rsidP="004309A2">
      <w:pPr>
        <w:shd w:val="clear" w:color="auto" w:fill="FFFFFF"/>
        <w:spacing w:line="360" w:lineRule="auto"/>
        <w:jc w:val="both"/>
        <w:rPr>
          <w:rFonts w:ascii="Palatino Linotype" w:hAnsi="Palatino Linotype" w:cs="Arial"/>
          <w:color w:val="000000"/>
        </w:rPr>
      </w:pPr>
      <w:r w:rsidRPr="001A1683">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1A1683">
        <w:rPr>
          <w:rFonts w:ascii="Palatino Linotype" w:hAnsi="Palatino Linotype" w:cs="Arial"/>
          <w:color w:val="000000"/>
        </w:rPr>
        <w:t xml:space="preserve"> </w:t>
      </w:r>
      <w:r w:rsidR="003359EC" w:rsidRPr="001A1683">
        <w:rPr>
          <w:rFonts w:ascii="Palatino Linotype" w:hAnsi="Palatino Linotype" w:cs="Arial"/>
          <w:color w:val="000000"/>
        </w:rPr>
        <w:t>tres de diciembre</w:t>
      </w:r>
      <w:r w:rsidR="00994B38" w:rsidRPr="001A1683">
        <w:rPr>
          <w:rFonts w:ascii="Palatino Linotype" w:hAnsi="Palatino Linotype" w:cs="Arial"/>
          <w:color w:val="000000"/>
        </w:rPr>
        <w:t xml:space="preserve"> de dos mil veinticinco</w:t>
      </w:r>
      <w:r w:rsidRPr="001A1683">
        <w:rPr>
          <w:rFonts w:ascii="Palatino Linotype" w:hAnsi="Palatino Linotype" w:cs="Arial"/>
          <w:color w:val="000000"/>
        </w:rPr>
        <w:t>.</w:t>
      </w:r>
    </w:p>
    <w:p w14:paraId="5C22A337" w14:textId="77777777" w:rsidR="004309A2" w:rsidRPr="001A1683" w:rsidRDefault="004309A2" w:rsidP="004309A2">
      <w:pPr>
        <w:shd w:val="clear" w:color="auto" w:fill="FFFFFF"/>
        <w:spacing w:line="360" w:lineRule="auto"/>
        <w:jc w:val="both"/>
        <w:rPr>
          <w:rFonts w:ascii="Palatino Linotype" w:hAnsi="Palatino Linotype" w:cs="Arial"/>
          <w:color w:val="000000"/>
        </w:rPr>
      </w:pPr>
    </w:p>
    <w:p w14:paraId="37DC6287" w14:textId="1B64E92F" w:rsidR="009E0E89" w:rsidRPr="001A1683" w:rsidRDefault="0029071C" w:rsidP="00C753C2">
      <w:pPr>
        <w:tabs>
          <w:tab w:val="left" w:pos="1701"/>
        </w:tabs>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b/>
          <w:lang w:eastAsia="en-US"/>
        </w:rPr>
        <w:t>VISTO</w:t>
      </w:r>
      <w:r w:rsidRPr="001A1683">
        <w:rPr>
          <w:rFonts w:ascii="Palatino Linotype" w:eastAsiaTheme="minorHAnsi" w:hAnsi="Palatino Linotype" w:cs="Arial"/>
          <w:lang w:eastAsia="en-US"/>
        </w:rPr>
        <w:t xml:space="preserve"> el expediente electrónico formado con motivo del recurso de revisión número </w:t>
      </w:r>
      <w:bookmarkStart w:id="0" w:name="_GoBack"/>
      <w:r w:rsidR="00EB1CAC" w:rsidRPr="001A1683">
        <w:rPr>
          <w:rFonts w:ascii="Palatino Linotype" w:eastAsiaTheme="minorHAnsi" w:hAnsi="Palatino Linotype" w:cs="Arial"/>
          <w:b/>
          <w:lang w:eastAsia="en-US"/>
        </w:rPr>
        <w:t>0</w:t>
      </w:r>
      <w:r w:rsidR="001B574C" w:rsidRPr="001A1683">
        <w:rPr>
          <w:rFonts w:ascii="Palatino Linotype" w:eastAsiaTheme="minorHAnsi" w:hAnsi="Palatino Linotype" w:cs="Arial"/>
          <w:b/>
          <w:lang w:eastAsia="en-US"/>
        </w:rPr>
        <w:t>8785</w:t>
      </w:r>
      <w:r w:rsidR="00EB1CAC" w:rsidRPr="001A1683">
        <w:rPr>
          <w:rFonts w:ascii="Palatino Linotype" w:eastAsiaTheme="minorHAnsi" w:hAnsi="Palatino Linotype" w:cs="Arial"/>
          <w:b/>
          <w:lang w:eastAsia="en-US"/>
        </w:rPr>
        <w:t>/INFOEM/IP/RR/2025</w:t>
      </w:r>
      <w:bookmarkEnd w:id="0"/>
      <w:r w:rsidRPr="001A1683">
        <w:rPr>
          <w:rFonts w:ascii="Palatino Linotype" w:eastAsiaTheme="minorHAnsi" w:hAnsi="Palatino Linotype" w:cs="Arial"/>
          <w:lang w:eastAsia="en-US"/>
        </w:rPr>
        <w:t xml:space="preserve">, </w:t>
      </w:r>
      <w:r w:rsidR="00EB1CAC" w:rsidRPr="001A1683">
        <w:rPr>
          <w:rFonts w:ascii="Palatino Linotype" w:hAnsi="Palatino Linotype" w:cs="Arial"/>
        </w:rPr>
        <w:t xml:space="preserve">interpuesto por un particular que al momento de ingresar la solicitud </w:t>
      </w:r>
      <w:r w:rsidR="0036615E" w:rsidRPr="001A1683">
        <w:rPr>
          <w:rFonts w:ascii="Palatino Linotype" w:hAnsi="Palatino Linotype" w:cs="Arial"/>
        </w:rPr>
        <w:t xml:space="preserve">señala </w:t>
      </w:r>
      <w:r w:rsidR="00517F6F" w:rsidRPr="001A1683">
        <w:rPr>
          <w:rFonts w:ascii="Palatino Linotype" w:hAnsi="Palatino Linotype" w:cs="Arial"/>
        </w:rPr>
        <w:t>como seudónimo anónimo</w:t>
      </w:r>
      <w:r w:rsidR="00EB1CAC" w:rsidRPr="001A1683">
        <w:rPr>
          <w:rFonts w:ascii="Palatino Linotype" w:hAnsi="Palatino Linotype" w:cs="Arial"/>
        </w:rPr>
        <w:t>,</w:t>
      </w:r>
      <w:r w:rsidR="00EB1CAC" w:rsidRPr="001A1683">
        <w:rPr>
          <w:rFonts w:ascii="Palatino Linotype" w:hAnsi="Palatino Linotype" w:cs="Arial"/>
          <w:b/>
        </w:rPr>
        <w:t xml:space="preserve"> </w:t>
      </w:r>
      <w:r w:rsidR="00EB1CAC" w:rsidRPr="001A1683">
        <w:rPr>
          <w:rFonts w:ascii="Palatino Linotype" w:hAnsi="Palatino Linotype" w:cs="Arial"/>
        </w:rPr>
        <w:t xml:space="preserve">en lo sucesivo </w:t>
      </w:r>
      <w:r w:rsidR="00EB1CAC" w:rsidRPr="001A1683">
        <w:rPr>
          <w:rFonts w:ascii="Palatino Linotype" w:hAnsi="Palatino Linotype" w:cs="Arial"/>
          <w:b/>
        </w:rPr>
        <w:t>El Recurrente</w:t>
      </w:r>
      <w:r w:rsidRPr="001A1683">
        <w:rPr>
          <w:rFonts w:ascii="Palatino Linotype" w:eastAsiaTheme="minorHAnsi" w:hAnsi="Palatino Linotype" w:cs="Arial"/>
          <w:lang w:eastAsia="en-US"/>
        </w:rPr>
        <w:t>, en contra de la respuesta de</w:t>
      </w:r>
      <w:r w:rsidR="007C7AFC" w:rsidRPr="001A1683">
        <w:rPr>
          <w:rFonts w:ascii="Palatino Linotype" w:eastAsiaTheme="minorHAnsi" w:hAnsi="Palatino Linotype" w:cs="Arial"/>
          <w:lang w:eastAsia="en-US"/>
        </w:rPr>
        <w:t xml:space="preserve">l </w:t>
      </w:r>
      <w:r w:rsidR="00B40C9A" w:rsidRPr="001A1683">
        <w:rPr>
          <w:rFonts w:ascii="Palatino Linotype" w:eastAsiaTheme="minorHAnsi" w:hAnsi="Palatino Linotype" w:cs="Arial"/>
          <w:lang w:eastAsia="en-US"/>
        </w:rPr>
        <w:t>Organismo Público Descentralizado para la Prestación de Los Servicios de Agua Potable Alcantarillado y Saneamiento del Municipio de Tlalnepantla de Baz</w:t>
      </w:r>
      <w:r w:rsidRPr="001A1683">
        <w:rPr>
          <w:rFonts w:ascii="Palatino Linotype" w:eastAsiaTheme="minorHAnsi" w:hAnsi="Palatino Linotype" w:cs="Arial"/>
          <w:lang w:eastAsia="en-US"/>
        </w:rPr>
        <w:t>,</w:t>
      </w:r>
      <w:r w:rsidRPr="001A1683">
        <w:rPr>
          <w:rFonts w:ascii="Palatino Linotype" w:eastAsiaTheme="minorHAnsi" w:hAnsi="Palatino Linotype" w:cs="Arial"/>
          <w:b/>
          <w:lang w:eastAsia="en-US"/>
        </w:rPr>
        <w:t xml:space="preserve"> </w:t>
      </w:r>
      <w:r w:rsidRPr="001A1683">
        <w:rPr>
          <w:rFonts w:ascii="Palatino Linotype" w:eastAsiaTheme="minorHAnsi" w:hAnsi="Palatino Linotype" w:cs="Arial"/>
          <w:lang w:eastAsia="en-US"/>
        </w:rPr>
        <w:t>en lo subsecuente</w:t>
      </w:r>
      <w:r w:rsidRPr="001A1683">
        <w:rPr>
          <w:rFonts w:ascii="Palatino Linotype" w:eastAsiaTheme="minorHAnsi" w:hAnsi="Palatino Linotype" w:cs="Arial"/>
          <w:b/>
          <w:lang w:eastAsia="en-US"/>
        </w:rPr>
        <w:t xml:space="preserve"> El Sujeto Obligado, </w:t>
      </w:r>
      <w:r w:rsidRPr="001A1683">
        <w:rPr>
          <w:rFonts w:ascii="Palatino Linotype" w:eastAsiaTheme="minorHAnsi" w:hAnsi="Palatino Linotype" w:cs="Arial"/>
          <w:lang w:eastAsia="en-US"/>
        </w:rPr>
        <w:t>se procede a dictar la presente resolución.</w:t>
      </w:r>
    </w:p>
    <w:p w14:paraId="1CBC9DF3" w14:textId="77777777" w:rsidR="00C753C2" w:rsidRPr="001A1683"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1A1683" w:rsidRDefault="0029071C" w:rsidP="00521A38">
      <w:pPr>
        <w:spacing w:line="360" w:lineRule="auto"/>
        <w:jc w:val="center"/>
        <w:rPr>
          <w:rFonts w:ascii="Palatino Linotype" w:eastAsiaTheme="minorHAnsi" w:hAnsi="Palatino Linotype" w:cs="Arial"/>
          <w:b/>
          <w:sz w:val="28"/>
          <w:lang w:eastAsia="en-US"/>
        </w:rPr>
      </w:pPr>
      <w:r w:rsidRPr="001A1683">
        <w:rPr>
          <w:rFonts w:ascii="Palatino Linotype" w:eastAsiaTheme="minorHAnsi" w:hAnsi="Palatino Linotype" w:cs="Arial"/>
          <w:b/>
          <w:sz w:val="28"/>
          <w:lang w:eastAsia="en-US"/>
        </w:rPr>
        <w:t>A N T E C E D E N T E S</w:t>
      </w:r>
    </w:p>
    <w:p w14:paraId="3D8B3B08" w14:textId="77777777" w:rsidR="00521A38" w:rsidRPr="001A1683" w:rsidRDefault="00521A38" w:rsidP="00521A38">
      <w:pPr>
        <w:spacing w:line="360" w:lineRule="auto"/>
        <w:jc w:val="center"/>
        <w:rPr>
          <w:rFonts w:ascii="Palatino Linotype" w:eastAsiaTheme="minorHAnsi" w:hAnsi="Palatino Linotype" w:cs="Arial"/>
          <w:b/>
          <w:lang w:eastAsia="en-US"/>
        </w:rPr>
      </w:pPr>
    </w:p>
    <w:p w14:paraId="21646831" w14:textId="537C5A2D" w:rsidR="0029071C" w:rsidRPr="001A1683" w:rsidRDefault="0029071C" w:rsidP="0029071C">
      <w:pPr>
        <w:spacing w:line="360" w:lineRule="auto"/>
        <w:jc w:val="both"/>
        <w:rPr>
          <w:rFonts w:ascii="Palatino Linotype" w:eastAsiaTheme="minorHAnsi" w:hAnsi="Palatino Linotype" w:cs="Arial"/>
          <w:b/>
          <w:sz w:val="28"/>
          <w:lang w:eastAsia="en-US"/>
        </w:rPr>
      </w:pPr>
      <w:r w:rsidRPr="001A1683">
        <w:rPr>
          <w:rFonts w:ascii="Palatino Linotype" w:eastAsiaTheme="minorHAnsi" w:hAnsi="Palatino Linotype" w:cs="Arial"/>
          <w:b/>
          <w:sz w:val="28"/>
          <w:lang w:eastAsia="en-US"/>
        </w:rPr>
        <w:t>PRIMERO. De la solicitud de información.</w:t>
      </w:r>
    </w:p>
    <w:p w14:paraId="5D763432" w14:textId="7050428D" w:rsidR="005573EA" w:rsidRPr="001A1683" w:rsidRDefault="005573EA" w:rsidP="005573EA">
      <w:pPr>
        <w:spacing w:after="160" w:line="360" w:lineRule="auto"/>
        <w:jc w:val="both"/>
        <w:rPr>
          <w:rFonts w:ascii="Palatino Linotype" w:eastAsiaTheme="minorHAnsi" w:hAnsi="Palatino Linotype" w:cs="Arial"/>
          <w:lang w:eastAsia="en-US"/>
        </w:rPr>
      </w:pPr>
      <w:r w:rsidRPr="001A1683">
        <w:rPr>
          <w:rFonts w:ascii="Palatino Linotype" w:eastAsiaTheme="minorHAnsi" w:hAnsi="Palatino Linotype" w:cs="Arial"/>
          <w:lang w:eastAsia="en-US"/>
        </w:rPr>
        <w:t xml:space="preserve">En fecha </w:t>
      </w:r>
      <w:r w:rsidR="008F0BD9" w:rsidRPr="001A1683">
        <w:rPr>
          <w:rFonts w:ascii="Palatino Linotype" w:eastAsiaTheme="minorHAnsi" w:hAnsi="Palatino Linotype" w:cs="Arial"/>
          <w:lang w:eastAsia="en-US"/>
        </w:rPr>
        <w:t>veintiséis de junio</w:t>
      </w:r>
      <w:r w:rsidR="00EB1CAC" w:rsidRPr="001A1683">
        <w:rPr>
          <w:rFonts w:ascii="Palatino Linotype" w:eastAsiaTheme="minorHAnsi" w:hAnsi="Palatino Linotype" w:cs="Arial"/>
          <w:lang w:eastAsia="en-US"/>
        </w:rPr>
        <w:t xml:space="preserve"> </w:t>
      </w:r>
      <w:r w:rsidR="00517F6F" w:rsidRPr="001A1683">
        <w:rPr>
          <w:rFonts w:ascii="Palatino Linotype" w:eastAsiaTheme="minorHAnsi" w:hAnsi="Palatino Linotype" w:cs="Arial"/>
          <w:lang w:eastAsia="en-US"/>
        </w:rPr>
        <w:t>d</w:t>
      </w:r>
      <w:r w:rsidRPr="001A1683">
        <w:rPr>
          <w:rFonts w:ascii="Palatino Linotype" w:eastAsiaTheme="minorHAnsi" w:hAnsi="Palatino Linotype" w:cs="Arial"/>
          <w:lang w:eastAsia="en-US"/>
        </w:rPr>
        <w:t xml:space="preserve">e dos mil veinticinco, el </w:t>
      </w:r>
      <w:r w:rsidRPr="001A1683">
        <w:rPr>
          <w:rFonts w:ascii="Palatino Linotype" w:eastAsiaTheme="minorHAnsi" w:hAnsi="Palatino Linotype" w:cs="Arial"/>
          <w:b/>
          <w:lang w:eastAsia="en-US"/>
        </w:rPr>
        <w:t>Recurrente</w:t>
      </w:r>
      <w:r w:rsidRPr="001A1683">
        <w:rPr>
          <w:rFonts w:ascii="Palatino Linotype" w:eastAsiaTheme="minorHAnsi" w:hAnsi="Palatino Linotype" w:cs="Arial"/>
          <w:lang w:eastAsia="en-US"/>
        </w:rPr>
        <w:t xml:space="preserve">, presentó a través del Sistema de Acceso a la Información Mexiquense </w:t>
      </w:r>
      <w:r w:rsidRPr="001A1683">
        <w:rPr>
          <w:rFonts w:ascii="Palatino Linotype" w:eastAsiaTheme="minorHAnsi" w:hAnsi="Palatino Linotype" w:cs="Arial"/>
          <w:b/>
          <w:lang w:eastAsia="en-US"/>
        </w:rPr>
        <w:t>(SAIMEX),</w:t>
      </w:r>
      <w:r w:rsidRPr="001A1683">
        <w:rPr>
          <w:rFonts w:ascii="Palatino Linotype" w:eastAsiaTheme="minorHAnsi" w:hAnsi="Palatino Linotype" w:cs="Arial"/>
          <w:lang w:eastAsia="en-US"/>
        </w:rPr>
        <w:t xml:space="preserve"> ante el </w:t>
      </w:r>
      <w:r w:rsidRPr="001A1683">
        <w:rPr>
          <w:rFonts w:ascii="Palatino Linotype" w:eastAsiaTheme="minorHAnsi" w:hAnsi="Palatino Linotype" w:cs="Arial"/>
          <w:b/>
          <w:lang w:eastAsia="en-US"/>
        </w:rPr>
        <w:t>Sujeto Obligado</w:t>
      </w:r>
      <w:r w:rsidRPr="001A1683">
        <w:rPr>
          <w:rFonts w:ascii="Palatino Linotype" w:eastAsiaTheme="minorHAnsi" w:hAnsi="Palatino Linotype" w:cs="Arial"/>
          <w:lang w:eastAsia="en-US"/>
        </w:rPr>
        <w:t xml:space="preserve">, la solicitud de acceso a la información pública, a la que se le asignó el número de expediente </w:t>
      </w:r>
      <w:r w:rsidR="000E73F6" w:rsidRPr="001A1683">
        <w:rPr>
          <w:rFonts w:ascii="Palatino Linotype" w:eastAsiaTheme="minorHAnsi" w:hAnsi="Palatino Linotype" w:cs="Arial"/>
          <w:b/>
          <w:bCs/>
          <w:lang w:eastAsia="en-US"/>
        </w:rPr>
        <w:t>00292/OASTLALNE/IP/2025</w:t>
      </w:r>
      <w:r w:rsidRPr="001A1683">
        <w:rPr>
          <w:rFonts w:ascii="Palatino Linotype" w:eastAsiaTheme="minorHAnsi" w:hAnsi="Palatino Linotype" w:cs="Arial"/>
          <w:lang w:eastAsia="en-US"/>
        </w:rPr>
        <w:t>, mediante la cual</w:t>
      </w:r>
      <w:r w:rsidR="008F0BD9" w:rsidRPr="001A1683">
        <w:rPr>
          <w:rFonts w:ascii="Palatino Linotype" w:eastAsiaTheme="minorHAnsi" w:hAnsi="Palatino Linotype" w:cs="Arial"/>
          <w:lang w:eastAsia="en-US"/>
        </w:rPr>
        <w:t xml:space="preserve"> </w:t>
      </w:r>
      <w:r w:rsidRPr="001A1683">
        <w:rPr>
          <w:rFonts w:ascii="Palatino Linotype" w:eastAsiaTheme="minorHAnsi" w:hAnsi="Palatino Linotype" w:cs="Arial"/>
          <w:lang w:eastAsia="en-US"/>
        </w:rPr>
        <w:t>solicitó lo siguiente:</w:t>
      </w:r>
    </w:p>
    <w:p w14:paraId="1ABD4CA4" w14:textId="2E659C43" w:rsidR="005573EA" w:rsidRPr="001A1683" w:rsidRDefault="008F0BD9" w:rsidP="005573EA">
      <w:pPr>
        <w:rPr>
          <w:rFonts w:ascii="Palatino Linotype" w:eastAsiaTheme="minorHAnsi" w:hAnsi="Palatino Linotype" w:cs="Arial"/>
          <w:b/>
          <w:bCs/>
          <w:lang w:eastAsia="en-US"/>
        </w:rPr>
      </w:pPr>
      <w:r w:rsidRPr="001A1683">
        <w:rPr>
          <w:rFonts w:ascii="Palatino Linotype" w:eastAsiaTheme="minorHAnsi" w:hAnsi="Palatino Linotype" w:cs="Arial"/>
          <w:b/>
          <w:bCs/>
          <w:lang w:eastAsia="en-US"/>
        </w:rPr>
        <w:t>002</w:t>
      </w:r>
      <w:r w:rsidR="000E73F6" w:rsidRPr="001A1683">
        <w:rPr>
          <w:rFonts w:ascii="Palatino Linotype" w:eastAsiaTheme="minorHAnsi" w:hAnsi="Palatino Linotype" w:cs="Arial"/>
          <w:b/>
          <w:bCs/>
          <w:lang w:eastAsia="en-US"/>
        </w:rPr>
        <w:t>92</w:t>
      </w:r>
      <w:r w:rsidRPr="001A1683">
        <w:rPr>
          <w:rFonts w:ascii="Palatino Linotype" w:eastAsiaTheme="minorHAnsi" w:hAnsi="Palatino Linotype" w:cs="Arial"/>
          <w:b/>
          <w:bCs/>
          <w:lang w:eastAsia="en-US"/>
        </w:rPr>
        <w:t>/OASTLALNE/IP/2025</w:t>
      </w:r>
    </w:p>
    <w:p w14:paraId="045BB1B3" w14:textId="77777777" w:rsidR="008F0BD9" w:rsidRPr="001A1683" w:rsidRDefault="008F0BD9" w:rsidP="005573EA">
      <w:pPr>
        <w:rPr>
          <w:rFonts w:eastAsiaTheme="minorHAnsi"/>
          <w:lang w:eastAsia="en-US"/>
        </w:rPr>
      </w:pPr>
    </w:p>
    <w:p w14:paraId="6B31E753" w14:textId="70F646A7" w:rsidR="005573EA" w:rsidRPr="001A1683" w:rsidRDefault="005573EA" w:rsidP="00EB1CAC">
      <w:pPr>
        <w:spacing w:after="160" w:line="276" w:lineRule="auto"/>
        <w:ind w:left="567" w:right="567"/>
        <w:jc w:val="both"/>
        <w:rPr>
          <w:rFonts w:ascii="Palatino Linotype" w:eastAsia="Calibri" w:hAnsi="Palatino Linotype" w:cs="Calibri"/>
          <w:i/>
          <w:sz w:val="22"/>
          <w:szCs w:val="22"/>
        </w:rPr>
      </w:pPr>
      <w:r w:rsidRPr="001A1683">
        <w:rPr>
          <w:rFonts w:ascii="Palatino Linotype" w:eastAsia="Calibri" w:hAnsi="Palatino Linotype" w:cs="Calibri"/>
          <w:i/>
          <w:sz w:val="22"/>
          <w:szCs w:val="22"/>
        </w:rPr>
        <w:lastRenderedPageBreak/>
        <w:t>“</w:t>
      </w:r>
      <w:r w:rsidR="000E73F6" w:rsidRPr="001A1683">
        <w:rPr>
          <w:rFonts w:ascii="Palatino Linotype" w:eastAsia="Calibri" w:hAnsi="Palatino Linotype" w:cs="Calibri"/>
          <w:i/>
          <w:sz w:val="22"/>
          <w:szCs w:val="22"/>
        </w:rPr>
        <w:t xml:space="preserve">Solicito las certificaciones del personal que debe cumplirlo en todo el organismo incluido el del </w:t>
      </w:r>
      <w:proofErr w:type="spellStart"/>
      <w:r w:rsidR="000E73F6" w:rsidRPr="001A1683">
        <w:rPr>
          <w:rFonts w:ascii="Palatino Linotype" w:eastAsia="Calibri" w:hAnsi="Palatino Linotype" w:cs="Calibri"/>
          <w:i/>
          <w:sz w:val="22"/>
          <w:szCs w:val="22"/>
        </w:rPr>
        <w:t>brutamne</w:t>
      </w:r>
      <w:proofErr w:type="spellEnd"/>
      <w:r w:rsidR="000E73F6" w:rsidRPr="001A1683">
        <w:rPr>
          <w:rFonts w:ascii="Palatino Linotype" w:eastAsia="Calibri" w:hAnsi="Palatino Linotype" w:cs="Calibri"/>
          <w:i/>
          <w:sz w:val="22"/>
          <w:szCs w:val="22"/>
        </w:rPr>
        <w:t xml:space="preserve"> digo </w:t>
      </w:r>
      <w:proofErr w:type="spellStart"/>
      <w:r w:rsidR="000E73F6" w:rsidRPr="001A1683">
        <w:rPr>
          <w:rFonts w:ascii="Palatino Linotype" w:eastAsia="Calibri" w:hAnsi="Palatino Linotype" w:cs="Calibri"/>
          <w:i/>
          <w:sz w:val="22"/>
          <w:szCs w:val="22"/>
        </w:rPr>
        <w:t>mariamne</w:t>
      </w:r>
      <w:proofErr w:type="spellEnd"/>
      <w:r w:rsidR="000E73F6" w:rsidRPr="001A1683">
        <w:rPr>
          <w:rFonts w:ascii="Palatino Linotype" w:eastAsia="Calibri" w:hAnsi="Palatino Linotype" w:cs="Calibri"/>
          <w:i/>
          <w:sz w:val="22"/>
          <w:szCs w:val="22"/>
        </w:rPr>
        <w:t xml:space="preserve"> la titular de transparencia</w:t>
      </w:r>
      <w:r w:rsidRPr="001A1683">
        <w:rPr>
          <w:rFonts w:ascii="Palatino Linotype" w:eastAsia="Calibri" w:hAnsi="Palatino Linotype" w:cs="Calibri"/>
          <w:i/>
          <w:sz w:val="22"/>
          <w:szCs w:val="22"/>
        </w:rPr>
        <w:t>” (Sic).</w:t>
      </w:r>
      <w:r w:rsidR="00517F6F" w:rsidRPr="001A1683">
        <w:rPr>
          <w:rFonts w:ascii="Palatino Linotype" w:eastAsia="Calibri" w:hAnsi="Palatino Linotype" w:cs="Calibri"/>
          <w:i/>
          <w:sz w:val="22"/>
          <w:szCs w:val="22"/>
        </w:rPr>
        <w:t xml:space="preserve"> </w:t>
      </w:r>
    </w:p>
    <w:p w14:paraId="74843A62" w14:textId="77777777" w:rsidR="005573EA" w:rsidRPr="001A1683" w:rsidRDefault="005573EA" w:rsidP="005573EA">
      <w:pPr>
        <w:rPr>
          <w:sz w:val="16"/>
          <w:lang w:eastAsia="es-ES"/>
        </w:rPr>
      </w:pPr>
    </w:p>
    <w:p w14:paraId="70145660" w14:textId="77777777" w:rsidR="005573EA" w:rsidRPr="001A1683"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1A1683">
        <w:rPr>
          <w:rFonts w:ascii="Palatino Linotype" w:hAnsi="Palatino Linotype"/>
          <w:b/>
          <w:lang w:eastAsia="es-ES"/>
        </w:rPr>
        <w:t>MODALIDAD DE ENTREGA:</w:t>
      </w:r>
      <w:r w:rsidRPr="001A1683">
        <w:rPr>
          <w:rFonts w:ascii="Palatino Linotype" w:hAnsi="Palatino Linotype"/>
          <w:lang w:eastAsia="es-ES"/>
        </w:rPr>
        <w:t xml:space="preserve"> </w:t>
      </w:r>
      <w:r w:rsidRPr="001A1683">
        <w:rPr>
          <w:rFonts w:ascii="Palatino Linotype" w:eastAsiaTheme="minorHAnsi" w:hAnsi="Palatino Linotype" w:cstheme="minorBidi"/>
          <w:color w:val="000000"/>
          <w:lang w:eastAsia="en-US"/>
        </w:rPr>
        <w:t xml:space="preserve">A través del </w:t>
      </w:r>
      <w:r w:rsidRPr="001A1683">
        <w:rPr>
          <w:rFonts w:ascii="Palatino Linotype" w:eastAsiaTheme="minorHAnsi" w:hAnsi="Palatino Linotype" w:cstheme="minorBidi"/>
          <w:b/>
          <w:color w:val="000000"/>
          <w:lang w:eastAsia="en-US"/>
        </w:rPr>
        <w:t>SAIMEX</w:t>
      </w:r>
      <w:r w:rsidRPr="001A1683">
        <w:rPr>
          <w:rFonts w:ascii="Palatino Linotype" w:eastAsiaTheme="minorHAnsi" w:hAnsi="Palatino Linotype" w:cstheme="minorBidi"/>
          <w:color w:val="000000"/>
          <w:lang w:eastAsia="en-US"/>
        </w:rPr>
        <w:t>.</w:t>
      </w:r>
    </w:p>
    <w:p w14:paraId="61092E60" w14:textId="77777777" w:rsidR="005573EA" w:rsidRPr="001A1683"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DA17A66" w14:textId="5AFDBA48" w:rsidR="00785D53" w:rsidRPr="001A1683" w:rsidRDefault="00785D53" w:rsidP="00785D53">
      <w:pPr>
        <w:spacing w:line="360" w:lineRule="auto"/>
        <w:jc w:val="both"/>
        <w:rPr>
          <w:rFonts w:ascii="Palatino Linotype" w:eastAsiaTheme="minorHAnsi" w:hAnsi="Palatino Linotype" w:cs="Arial"/>
          <w:b/>
          <w:sz w:val="28"/>
          <w:lang w:val="es-MX" w:eastAsia="en-US"/>
        </w:rPr>
      </w:pPr>
      <w:r w:rsidRPr="001A1683">
        <w:rPr>
          <w:rFonts w:ascii="Palatino Linotype" w:eastAsiaTheme="minorHAnsi" w:hAnsi="Palatino Linotype" w:cs="Arial"/>
          <w:b/>
          <w:sz w:val="28"/>
          <w:lang w:val="es-MX" w:eastAsia="en-US"/>
        </w:rPr>
        <w:t xml:space="preserve">SEGUNDO. De la respuesta del Sujeto Obligado. </w:t>
      </w:r>
    </w:p>
    <w:p w14:paraId="00E91DA0" w14:textId="77777777" w:rsidR="00785D53" w:rsidRPr="001A1683" w:rsidRDefault="00785D53" w:rsidP="00785D53">
      <w:pPr>
        <w:spacing w:line="360" w:lineRule="auto"/>
        <w:jc w:val="both"/>
        <w:rPr>
          <w:rFonts w:ascii="Palatino Linotype" w:eastAsiaTheme="minorHAnsi" w:hAnsi="Palatino Linotype" w:cs="Arial"/>
          <w:lang w:val="es-MX" w:eastAsia="en-US"/>
        </w:rPr>
      </w:pPr>
    </w:p>
    <w:p w14:paraId="0A223734" w14:textId="4C0DCDE2" w:rsidR="00785D53" w:rsidRPr="001A1683" w:rsidRDefault="00785D53" w:rsidP="00785D53">
      <w:pPr>
        <w:spacing w:line="360" w:lineRule="auto"/>
        <w:jc w:val="both"/>
        <w:rPr>
          <w:rFonts w:ascii="Palatino Linotype" w:eastAsiaTheme="minorHAnsi" w:hAnsi="Palatino Linotype" w:cs="Arial"/>
          <w:lang w:val="es-MX" w:eastAsia="en-US"/>
        </w:rPr>
      </w:pPr>
      <w:r w:rsidRPr="001A1683">
        <w:rPr>
          <w:rFonts w:ascii="Palatino Linotype" w:eastAsiaTheme="minorHAnsi" w:hAnsi="Palatino Linotype" w:cs="Arial"/>
          <w:lang w:val="es-MX" w:eastAsia="en-US"/>
        </w:rPr>
        <w:t xml:space="preserve">De las constancias que obran en el sistema </w:t>
      </w:r>
      <w:r w:rsidRPr="001A1683">
        <w:rPr>
          <w:rFonts w:ascii="Palatino Linotype" w:eastAsiaTheme="minorHAnsi" w:hAnsi="Palatino Linotype" w:cs="Arial"/>
          <w:b/>
          <w:bCs/>
          <w:lang w:val="es-MX" w:eastAsia="en-US"/>
        </w:rPr>
        <w:t>SAIMEX</w:t>
      </w:r>
      <w:r w:rsidRPr="001A1683">
        <w:rPr>
          <w:rFonts w:ascii="Palatino Linotype" w:eastAsiaTheme="minorHAnsi" w:hAnsi="Palatino Linotype" w:cs="Arial"/>
          <w:lang w:val="es-MX" w:eastAsia="en-US"/>
        </w:rPr>
        <w:t xml:space="preserve">, se advierte que en fecha </w:t>
      </w:r>
      <w:r w:rsidR="00155854" w:rsidRPr="001A1683">
        <w:rPr>
          <w:rFonts w:ascii="Palatino Linotype" w:eastAsiaTheme="minorHAnsi" w:hAnsi="Palatino Linotype" w:cs="Arial"/>
          <w:lang w:val="es-MX" w:eastAsia="en-US"/>
        </w:rPr>
        <w:t>diecisiete de julio</w:t>
      </w:r>
      <w:r w:rsidRPr="001A1683">
        <w:rPr>
          <w:rFonts w:ascii="Palatino Linotype" w:eastAsiaTheme="minorHAnsi" w:hAnsi="Palatino Linotype" w:cs="Arial"/>
          <w:lang w:val="es-MX" w:eastAsia="en-US"/>
        </w:rPr>
        <w:t xml:space="preserve"> de dos mil veinticinco, el </w:t>
      </w:r>
      <w:r w:rsidRPr="001A1683">
        <w:rPr>
          <w:rFonts w:ascii="Palatino Linotype" w:eastAsiaTheme="minorHAnsi" w:hAnsi="Palatino Linotype" w:cs="Arial"/>
          <w:b/>
          <w:lang w:val="es-MX" w:eastAsia="en-US"/>
        </w:rPr>
        <w:t>Sujeto Obligado</w:t>
      </w:r>
      <w:r w:rsidRPr="001A1683">
        <w:rPr>
          <w:rFonts w:ascii="Palatino Linotype" w:eastAsiaTheme="minorHAnsi" w:hAnsi="Palatino Linotype" w:cs="Arial"/>
          <w:lang w:val="es-MX" w:eastAsia="en-US"/>
        </w:rPr>
        <w:t xml:space="preserve"> emitió su</w:t>
      </w:r>
      <w:r w:rsidR="000B7F0D" w:rsidRPr="001A1683">
        <w:rPr>
          <w:rFonts w:ascii="Palatino Linotype" w:eastAsiaTheme="minorHAnsi" w:hAnsi="Palatino Linotype" w:cs="Arial"/>
          <w:lang w:val="es-MX" w:eastAsia="en-US"/>
        </w:rPr>
        <w:t xml:space="preserve"> </w:t>
      </w:r>
      <w:r w:rsidRPr="001A1683">
        <w:rPr>
          <w:rFonts w:ascii="Palatino Linotype" w:eastAsiaTheme="minorHAnsi" w:hAnsi="Palatino Linotype" w:cs="Arial"/>
          <w:lang w:val="es-MX" w:eastAsia="en-US"/>
        </w:rPr>
        <w:t xml:space="preserve">respuesta a </w:t>
      </w:r>
      <w:r w:rsidR="000B7F0D" w:rsidRPr="001A1683">
        <w:rPr>
          <w:rFonts w:ascii="Palatino Linotype" w:eastAsiaTheme="minorHAnsi" w:hAnsi="Palatino Linotype" w:cs="Arial"/>
          <w:lang w:val="es-MX" w:eastAsia="en-US"/>
        </w:rPr>
        <w:t>la solicitud</w:t>
      </w:r>
      <w:r w:rsidRPr="001A1683">
        <w:rPr>
          <w:rFonts w:ascii="Palatino Linotype" w:eastAsiaTheme="minorHAnsi" w:hAnsi="Palatino Linotype" w:cs="Arial"/>
          <w:lang w:val="es-MX" w:eastAsia="en-US"/>
        </w:rPr>
        <w:t xml:space="preserve"> de información en los siguientes términos:</w:t>
      </w:r>
    </w:p>
    <w:p w14:paraId="5DAC8295" w14:textId="77777777" w:rsidR="00785D53" w:rsidRPr="001A1683" w:rsidRDefault="00785D53" w:rsidP="00785D53">
      <w:pPr>
        <w:spacing w:line="276" w:lineRule="auto"/>
        <w:ind w:right="567"/>
        <w:jc w:val="both"/>
        <w:rPr>
          <w:rFonts w:ascii="Palatino Linotype" w:hAnsi="Palatino Linotype"/>
          <w:iCs/>
          <w:lang w:val="es-MX"/>
        </w:rPr>
      </w:pPr>
    </w:p>
    <w:p w14:paraId="11375BA6" w14:textId="77777777" w:rsidR="00155854" w:rsidRPr="001A1683" w:rsidRDefault="00155854" w:rsidP="00785D53">
      <w:pPr>
        <w:spacing w:line="276" w:lineRule="auto"/>
        <w:ind w:right="567"/>
        <w:jc w:val="both"/>
        <w:rPr>
          <w:rFonts w:ascii="Palatino Linotype" w:hAnsi="Palatino Linotype"/>
          <w:iCs/>
          <w:lang w:val="es-MX"/>
        </w:rPr>
      </w:pPr>
    </w:p>
    <w:p w14:paraId="4E7755A2" w14:textId="77777777" w:rsidR="000B7F0D" w:rsidRPr="001A1683" w:rsidRDefault="000B7F0D" w:rsidP="000B7F0D">
      <w:pPr>
        <w:spacing w:line="276" w:lineRule="auto"/>
        <w:ind w:right="567"/>
        <w:jc w:val="both"/>
        <w:rPr>
          <w:rFonts w:ascii="Palatino Linotype" w:hAnsi="Palatino Linotype"/>
          <w:bCs/>
          <w:i/>
          <w:sz w:val="22"/>
          <w:szCs w:val="22"/>
          <w:lang w:val="es-MX"/>
        </w:rPr>
      </w:pPr>
    </w:p>
    <w:p w14:paraId="571C3950" w14:textId="472C8C95" w:rsidR="000B7F0D" w:rsidRPr="001A1683" w:rsidRDefault="000B7F0D" w:rsidP="000B7F0D">
      <w:pPr>
        <w:spacing w:line="276" w:lineRule="auto"/>
        <w:ind w:left="851" w:right="567"/>
        <w:jc w:val="right"/>
        <w:rPr>
          <w:rFonts w:ascii="Palatino Linotype" w:hAnsi="Palatino Linotype"/>
          <w:bCs/>
          <w:i/>
          <w:sz w:val="22"/>
          <w:szCs w:val="22"/>
          <w:lang w:val="es-MX"/>
        </w:rPr>
      </w:pPr>
      <w:r w:rsidRPr="001A1683">
        <w:rPr>
          <w:rFonts w:ascii="Palatino Linotype" w:hAnsi="Palatino Linotype"/>
          <w:bCs/>
          <w:i/>
          <w:sz w:val="22"/>
          <w:szCs w:val="22"/>
          <w:lang w:val="es-MX"/>
        </w:rPr>
        <w:t>“Folio de la solicitud: 00292/OASTLALNE/IP/2025</w:t>
      </w:r>
    </w:p>
    <w:p w14:paraId="131A0939" w14:textId="77777777" w:rsidR="000B7F0D" w:rsidRPr="001A1683" w:rsidRDefault="000B7F0D" w:rsidP="000B7F0D">
      <w:pPr>
        <w:spacing w:line="276" w:lineRule="auto"/>
        <w:ind w:left="851" w:right="567"/>
        <w:jc w:val="both"/>
        <w:rPr>
          <w:rFonts w:ascii="Palatino Linotype" w:hAnsi="Palatino Linotype"/>
          <w:bCs/>
          <w:i/>
          <w:sz w:val="22"/>
          <w:szCs w:val="22"/>
          <w:lang w:val="es-MX"/>
        </w:rPr>
      </w:pPr>
    </w:p>
    <w:p w14:paraId="70CF8934" w14:textId="77777777" w:rsidR="000B7F0D" w:rsidRPr="001A1683" w:rsidRDefault="000B7F0D" w:rsidP="000B7F0D">
      <w:pPr>
        <w:spacing w:line="276" w:lineRule="auto"/>
        <w:ind w:left="851" w:right="567"/>
        <w:jc w:val="both"/>
        <w:rPr>
          <w:rFonts w:ascii="Palatino Linotype" w:hAnsi="Palatino Linotype"/>
          <w:bCs/>
          <w:i/>
          <w:sz w:val="22"/>
          <w:szCs w:val="22"/>
          <w:lang w:val="es-MX"/>
        </w:rPr>
      </w:pPr>
      <w:r w:rsidRPr="001A1683">
        <w:rPr>
          <w:rFonts w:ascii="Palatino Linotype" w:hAnsi="Palatino Linotype"/>
          <w:bCs/>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CF733E" w14:textId="77777777" w:rsidR="000B7F0D" w:rsidRPr="001A1683" w:rsidRDefault="000B7F0D" w:rsidP="000B7F0D">
      <w:pPr>
        <w:spacing w:line="276" w:lineRule="auto"/>
        <w:ind w:left="851" w:right="567"/>
        <w:jc w:val="both"/>
        <w:rPr>
          <w:rFonts w:ascii="Palatino Linotype" w:hAnsi="Palatino Linotype"/>
          <w:bCs/>
          <w:i/>
          <w:sz w:val="22"/>
          <w:szCs w:val="22"/>
          <w:lang w:val="es-MX"/>
        </w:rPr>
      </w:pPr>
      <w:r w:rsidRPr="001A1683">
        <w:rPr>
          <w:rFonts w:ascii="Palatino Linotype" w:hAnsi="Palatino Linotype"/>
          <w:bCs/>
          <w:i/>
          <w:sz w:val="22"/>
          <w:szCs w:val="22"/>
          <w:lang w:val="es-MX"/>
        </w:rPr>
        <w:t xml:space="preserve">SOLICITUDES </w:t>
      </w:r>
      <w:proofErr w:type="spellStart"/>
      <w:r w:rsidRPr="001A1683">
        <w:rPr>
          <w:rFonts w:ascii="Palatino Linotype" w:hAnsi="Palatino Linotype"/>
          <w:bCs/>
          <w:i/>
          <w:sz w:val="22"/>
          <w:szCs w:val="22"/>
          <w:lang w:val="es-MX"/>
        </w:rPr>
        <w:t>Saimex</w:t>
      </w:r>
      <w:proofErr w:type="spellEnd"/>
      <w:r w:rsidRPr="001A1683">
        <w:rPr>
          <w:rFonts w:ascii="Palatino Linotype" w:hAnsi="Palatino Linotype"/>
          <w:bCs/>
          <w:i/>
          <w:sz w:val="22"/>
          <w:szCs w:val="22"/>
          <w:lang w:val="es-MX"/>
        </w:rPr>
        <w:t xml:space="preserve"> 268-300/2025</w:t>
      </w:r>
    </w:p>
    <w:p w14:paraId="415E01C9" w14:textId="77777777" w:rsidR="000B7F0D" w:rsidRPr="001A1683" w:rsidRDefault="000B7F0D" w:rsidP="000B7F0D">
      <w:pPr>
        <w:spacing w:line="276" w:lineRule="auto"/>
        <w:ind w:left="851" w:right="567"/>
        <w:jc w:val="both"/>
        <w:rPr>
          <w:rFonts w:ascii="Palatino Linotype" w:hAnsi="Palatino Linotype"/>
          <w:bCs/>
          <w:i/>
          <w:sz w:val="22"/>
          <w:szCs w:val="22"/>
          <w:lang w:val="es-MX"/>
        </w:rPr>
      </w:pPr>
    </w:p>
    <w:p w14:paraId="05850C56" w14:textId="77777777" w:rsidR="000B7F0D" w:rsidRPr="001A1683" w:rsidRDefault="000B7F0D" w:rsidP="000B7F0D">
      <w:pPr>
        <w:spacing w:line="276" w:lineRule="auto"/>
        <w:ind w:left="851" w:right="567"/>
        <w:jc w:val="both"/>
        <w:rPr>
          <w:rFonts w:ascii="Palatino Linotype" w:hAnsi="Palatino Linotype"/>
          <w:bCs/>
          <w:i/>
          <w:sz w:val="22"/>
          <w:szCs w:val="22"/>
          <w:lang w:val="es-MX"/>
        </w:rPr>
      </w:pPr>
      <w:r w:rsidRPr="001A1683">
        <w:rPr>
          <w:rFonts w:ascii="Palatino Linotype" w:hAnsi="Palatino Linotype"/>
          <w:bCs/>
          <w:i/>
          <w:sz w:val="22"/>
          <w:szCs w:val="22"/>
          <w:lang w:val="es-MX"/>
        </w:rPr>
        <w:t>ATENTAMENTE</w:t>
      </w:r>
    </w:p>
    <w:p w14:paraId="192301C9" w14:textId="43E60B6B" w:rsidR="00155854" w:rsidRPr="001A1683" w:rsidRDefault="000B7F0D" w:rsidP="000B7F0D">
      <w:pPr>
        <w:spacing w:line="276" w:lineRule="auto"/>
        <w:ind w:left="851" w:right="567"/>
        <w:jc w:val="both"/>
        <w:rPr>
          <w:rFonts w:ascii="Palatino Linotype" w:hAnsi="Palatino Linotype"/>
          <w:iCs/>
          <w:lang w:val="es-MX"/>
        </w:rPr>
      </w:pPr>
      <w:r w:rsidRPr="001A1683">
        <w:rPr>
          <w:rFonts w:ascii="Palatino Linotype" w:hAnsi="Palatino Linotype"/>
          <w:bCs/>
          <w:i/>
          <w:sz w:val="22"/>
          <w:szCs w:val="22"/>
          <w:lang w:val="es-MX"/>
        </w:rPr>
        <w:t xml:space="preserve">Lic. </w:t>
      </w:r>
      <w:proofErr w:type="spellStart"/>
      <w:r w:rsidRPr="001A1683">
        <w:rPr>
          <w:rFonts w:ascii="Palatino Linotype" w:hAnsi="Palatino Linotype"/>
          <w:bCs/>
          <w:i/>
          <w:sz w:val="22"/>
          <w:szCs w:val="22"/>
          <w:lang w:val="es-MX"/>
        </w:rPr>
        <w:t>Mariamneé</w:t>
      </w:r>
      <w:proofErr w:type="spellEnd"/>
      <w:r w:rsidRPr="001A1683">
        <w:rPr>
          <w:rFonts w:ascii="Palatino Linotype" w:hAnsi="Palatino Linotype"/>
          <w:bCs/>
          <w:i/>
          <w:sz w:val="22"/>
          <w:szCs w:val="22"/>
          <w:lang w:val="es-MX"/>
        </w:rPr>
        <w:t xml:space="preserve"> Vega Blancarte”</w:t>
      </w:r>
    </w:p>
    <w:p w14:paraId="2A37F41C" w14:textId="77777777" w:rsidR="00155854" w:rsidRPr="001A1683" w:rsidRDefault="00155854" w:rsidP="00785D53">
      <w:pPr>
        <w:spacing w:line="276" w:lineRule="auto"/>
        <w:ind w:right="567"/>
        <w:jc w:val="both"/>
        <w:rPr>
          <w:rFonts w:ascii="Palatino Linotype" w:hAnsi="Palatino Linotype"/>
          <w:iCs/>
          <w:lang w:val="es-MX"/>
        </w:rPr>
      </w:pPr>
    </w:p>
    <w:p w14:paraId="49598781" w14:textId="165AB289" w:rsidR="00785D53" w:rsidRPr="001A1683" w:rsidRDefault="00785D53" w:rsidP="009174EB">
      <w:pPr>
        <w:spacing w:line="360" w:lineRule="auto"/>
        <w:jc w:val="both"/>
        <w:rPr>
          <w:rFonts w:ascii="Palatino Linotype" w:hAnsi="Palatino Linotype"/>
          <w:i/>
          <w:sz w:val="22"/>
          <w:szCs w:val="22"/>
          <w:lang w:val="es-MX"/>
        </w:rPr>
      </w:pPr>
      <w:r w:rsidRPr="001A1683">
        <w:rPr>
          <w:rFonts w:ascii="Palatino Linotype" w:eastAsiaTheme="minorHAnsi" w:hAnsi="Palatino Linotype" w:cs="Arial"/>
          <w:lang w:val="es-MX" w:eastAsia="en-US"/>
        </w:rPr>
        <w:t xml:space="preserve">El </w:t>
      </w:r>
      <w:r w:rsidRPr="001A1683">
        <w:rPr>
          <w:rFonts w:ascii="Palatino Linotype" w:eastAsiaTheme="minorHAnsi" w:hAnsi="Palatino Linotype" w:cs="Arial"/>
          <w:b/>
          <w:lang w:val="es-MX" w:eastAsia="en-US"/>
        </w:rPr>
        <w:t>Sujeto Obligado</w:t>
      </w:r>
      <w:r w:rsidRPr="001A1683">
        <w:rPr>
          <w:rFonts w:ascii="Palatino Linotype" w:eastAsiaTheme="minorHAnsi" w:hAnsi="Palatino Linotype" w:cs="Arial"/>
          <w:lang w:val="es-MX" w:eastAsia="en-US"/>
        </w:rPr>
        <w:t xml:space="preserve"> adjuntó a su respuesta, </w:t>
      </w:r>
      <w:r w:rsidR="00CA7215" w:rsidRPr="001A1683">
        <w:rPr>
          <w:rFonts w:ascii="Palatino Linotype" w:eastAsiaTheme="minorHAnsi" w:hAnsi="Palatino Linotype" w:cs="Arial"/>
          <w:lang w:val="es-MX" w:eastAsia="en-US"/>
        </w:rPr>
        <w:t>el</w:t>
      </w:r>
      <w:r w:rsidRPr="001A1683">
        <w:rPr>
          <w:rFonts w:ascii="Palatino Linotype" w:eastAsiaTheme="minorHAnsi" w:hAnsi="Palatino Linotype" w:cs="Arial"/>
          <w:lang w:val="es-MX" w:eastAsia="en-US"/>
        </w:rPr>
        <w:t xml:space="preserve"> archivo electrónico denominado </w:t>
      </w:r>
      <w:r w:rsidRPr="001A1683">
        <w:rPr>
          <w:rFonts w:ascii="Palatino Linotype" w:eastAsiaTheme="minorHAnsi" w:hAnsi="Palatino Linotype" w:cs="Arial"/>
          <w:i/>
          <w:lang w:val="es-MX" w:eastAsia="en-US"/>
        </w:rPr>
        <w:t>“</w:t>
      </w:r>
      <w:r w:rsidR="00CA7215" w:rsidRPr="001A1683">
        <w:rPr>
          <w:rFonts w:ascii="Palatino Linotype" w:eastAsiaTheme="minorHAnsi" w:hAnsi="Palatino Linotype" w:cs="Arial"/>
          <w:i/>
          <w:lang w:val="es-MX" w:eastAsia="en-US"/>
        </w:rPr>
        <w:t>RESPUESTA SAIMEX.pdf</w:t>
      </w:r>
      <w:r w:rsidRPr="001A1683">
        <w:rPr>
          <w:rFonts w:ascii="Palatino Linotype" w:eastAsiaTheme="minorHAnsi" w:hAnsi="Palatino Linotype" w:cs="Arial"/>
          <w:i/>
          <w:lang w:val="es-MX" w:eastAsia="en-US"/>
        </w:rPr>
        <w:t>”;</w:t>
      </w:r>
      <w:r w:rsidRPr="001A1683">
        <w:rPr>
          <w:rFonts w:ascii="Palatino Linotype" w:eastAsiaTheme="minorHAnsi" w:hAnsi="Palatino Linotype" w:cs="Arial"/>
          <w:lang w:val="es-MX" w:eastAsia="en-US"/>
        </w:rPr>
        <w:t xml:space="preserve"> cuyo contenido no se inserta por ser del conocimiento d</w:t>
      </w:r>
      <w:r w:rsidR="000B7F0D" w:rsidRPr="001A1683">
        <w:rPr>
          <w:rFonts w:ascii="Palatino Linotype" w:eastAsiaTheme="minorHAnsi" w:hAnsi="Palatino Linotype" w:cs="Arial"/>
          <w:lang w:val="es-MX" w:eastAsia="en-US"/>
        </w:rPr>
        <w:t>e las partes, sin embargo, será</w:t>
      </w:r>
      <w:r w:rsidRPr="001A1683">
        <w:rPr>
          <w:rFonts w:ascii="Palatino Linotype" w:eastAsiaTheme="minorHAnsi" w:hAnsi="Palatino Linotype" w:cs="Arial"/>
          <w:lang w:val="es-MX" w:eastAsia="en-US"/>
        </w:rPr>
        <w:t xml:space="preserve"> motivo de estudio en el Considerado respectivo. </w:t>
      </w:r>
    </w:p>
    <w:p w14:paraId="0AB04399" w14:textId="77777777" w:rsidR="00785D53" w:rsidRPr="001A1683" w:rsidRDefault="00785D53" w:rsidP="00785D53">
      <w:pPr>
        <w:spacing w:line="360" w:lineRule="auto"/>
        <w:jc w:val="both"/>
        <w:rPr>
          <w:rFonts w:ascii="Palatino Linotype" w:hAnsi="Palatino Linotype"/>
          <w:i/>
          <w:sz w:val="22"/>
          <w:szCs w:val="22"/>
          <w:lang w:val="es-MX"/>
        </w:rPr>
      </w:pPr>
    </w:p>
    <w:p w14:paraId="240B00FA" w14:textId="77777777" w:rsidR="004349B2" w:rsidRPr="001A1683" w:rsidRDefault="004349B2" w:rsidP="004349B2">
      <w:pPr>
        <w:spacing w:line="276" w:lineRule="auto"/>
        <w:ind w:right="567"/>
        <w:jc w:val="both"/>
        <w:rPr>
          <w:rFonts w:ascii="Palatino Linotype" w:hAnsi="Palatino Linotype"/>
          <w:iCs/>
          <w:lang w:val="es-MX"/>
        </w:rPr>
      </w:pPr>
    </w:p>
    <w:p w14:paraId="26BA9967" w14:textId="30D27604" w:rsidR="0029071C" w:rsidRPr="001A1683" w:rsidRDefault="00EC4D60" w:rsidP="0029071C">
      <w:pPr>
        <w:spacing w:line="360" w:lineRule="auto"/>
        <w:jc w:val="both"/>
        <w:rPr>
          <w:rFonts w:ascii="Palatino Linotype" w:eastAsiaTheme="minorHAnsi" w:hAnsi="Palatino Linotype" w:cs="Arial"/>
          <w:b/>
          <w:sz w:val="28"/>
          <w:lang w:eastAsia="en-US"/>
        </w:rPr>
      </w:pPr>
      <w:r w:rsidRPr="001A1683">
        <w:rPr>
          <w:rFonts w:ascii="Palatino Linotype" w:eastAsiaTheme="minorHAnsi" w:hAnsi="Palatino Linotype" w:cs="Arial"/>
          <w:b/>
          <w:sz w:val="28"/>
          <w:lang w:eastAsia="en-US"/>
        </w:rPr>
        <w:lastRenderedPageBreak/>
        <w:t>TERCERO.</w:t>
      </w:r>
      <w:r w:rsidR="0029071C" w:rsidRPr="001A1683">
        <w:rPr>
          <w:rFonts w:ascii="Palatino Linotype" w:eastAsiaTheme="minorHAnsi" w:hAnsi="Palatino Linotype" w:cs="Arial"/>
          <w:b/>
          <w:sz w:val="28"/>
          <w:lang w:eastAsia="en-US"/>
        </w:rPr>
        <w:t xml:space="preserve"> Del recurso de revisión.</w:t>
      </w:r>
    </w:p>
    <w:p w14:paraId="5F9BCEBF" w14:textId="177D91EB" w:rsidR="00CC0B81" w:rsidRPr="001A1683" w:rsidRDefault="0029071C" w:rsidP="00CC0B81">
      <w:pPr>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lang w:eastAsia="en-US"/>
        </w:rPr>
        <w:t xml:space="preserve">Inconforme con la respuesta por parte del </w:t>
      </w:r>
      <w:r w:rsidRPr="001A1683">
        <w:rPr>
          <w:rFonts w:ascii="Palatino Linotype" w:eastAsiaTheme="minorHAnsi" w:hAnsi="Palatino Linotype" w:cs="Arial"/>
          <w:b/>
          <w:lang w:eastAsia="en-US"/>
        </w:rPr>
        <w:t>Sujeto Obligado</w:t>
      </w:r>
      <w:r w:rsidRPr="001A1683">
        <w:rPr>
          <w:rFonts w:ascii="Palatino Linotype" w:eastAsiaTheme="minorHAnsi" w:hAnsi="Palatino Linotype" w:cs="Arial"/>
          <w:lang w:eastAsia="en-US"/>
        </w:rPr>
        <w:t xml:space="preserve">, </w:t>
      </w:r>
      <w:r w:rsidR="00E250C8" w:rsidRPr="001A1683">
        <w:rPr>
          <w:rFonts w:ascii="Palatino Linotype" w:eastAsiaTheme="minorHAnsi" w:hAnsi="Palatino Linotype" w:cs="Arial"/>
          <w:lang w:eastAsia="en-US"/>
        </w:rPr>
        <w:t>el</w:t>
      </w:r>
      <w:r w:rsidRPr="001A1683">
        <w:rPr>
          <w:rFonts w:ascii="Palatino Linotype" w:eastAsiaTheme="minorHAnsi" w:hAnsi="Palatino Linotype" w:cs="Arial"/>
          <w:lang w:eastAsia="en-US"/>
        </w:rPr>
        <w:t xml:space="preserve"> ahora </w:t>
      </w:r>
      <w:r w:rsidRPr="001A1683">
        <w:rPr>
          <w:rFonts w:ascii="Palatino Linotype" w:eastAsiaTheme="minorHAnsi" w:hAnsi="Palatino Linotype" w:cs="Arial"/>
          <w:b/>
          <w:lang w:eastAsia="en-US"/>
        </w:rPr>
        <w:t>Recurrente</w:t>
      </w:r>
      <w:r w:rsidRPr="001A1683">
        <w:rPr>
          <w:rFonts w:ascii="Palatino Linotype" w:eastAsiaTheme="minorHAnsi" w:hAnsi="Palatino Linotype" w:cs="Arial"/>
          <w:lang w:eastAsia="en-US"/>
        </w:rPr>
        <w:t xml:space="preserve"> interpuso </w:t>
      </w:r>
      <w:r w:rsidR="00EF2855" w:rsidRPr="001A1683">
        <w:rPr>
          <w:rFonts w:ascii="Palatino Linotype" w:eastAsiaTheme="minorHAnsi" w:hAnsi="Palatino Linotype" w:cs="Arial"/>
          <w:lang w:eastAsia="en-US"/>
        </w:rPr>
        <w:t>el</w:t>
      </w:r>
      <w:r w:rsidRPr="001A1683">
        <w:rPr>
          <w:rFonts w:ascii="Palatino Linotype" w:eastAsiaTheme="minorHAnsi" w:hAnsi="Palatino Linotype" w:cs="Arial"/>
          <w:lang w:eastAsia="en-US"/>
        </w:rPr>
        <w:t xml:space="preserve"> presente recurso de revisión e</w:t>
      </w:r>
      <w:r w:rsidR="002E6606" w:rsidRPr="001A1683">
        <w:rPr>
          <w:rFonts w:ascii="Palatino Linotype" w:eastAsiaTheme="minorHAnsi" w:hAnsi="Palatino Linotype" w:cs="Arial"/>
          <w:lang w:eastAsia="en-US"/>
        </w:rPr>
        <w:t>l</w:t>
      </w:r>
      <w:r w:rsidRPr="001A1683">
        <w:rPr>
          <w:rFonts w:ascii="Palatino Linotype" w:eastAsiaTheme="minorHAnsi" w:hAnsi="Palatino Linotype" w:cs="Arial"/>
          <w:lang w:eastAsia="en-US"/>
        </w:rPr>
        <w:t xml:space="preserve"> </w:t>
      </w:r>
      <w:r w:rsidR="00F1263B" w:rsidRPr="001A1683">
        <w:rPr>
          <w:rFonts w:ascii="Palatino Linotype" w:eastAsiaTheme="minorHAnsi" w:hAnsi="Palatino Linotype" w:cs="Arial"/>
          <w:lang w:eastAsia="en-US"/>
        </w:rPr>
        <w:t>dieciocho de julio</w:t>
      </w:r>
      <w:r w:rsidR="0024105B" w:rsidRPr="001A1683">
        <w:rPr>
          <w:rFonts w:ascii="Palatino Linotype" w:eastAsiaTheme="minorHAnsi" w:hAnsi="Palatino Linotype" w:cs="Arial"/>
          <w:lang w:eastAsia="en-US"/>
        </w:rPr>
        <w:t xml:space="preserve"> </w:t>
      </w:r>
      <w:r w:rsidR="005573EA" w:rsidRPr="001A1683">
        <w:rPr>
          <w:rFonts w:ascii="Palatino Linotype" w:eastAsiaTheme="minorHAnsi" w:hAnsi="Palatino Linotype" w:cs="Arial"/>
          <w:lang w:eastAsia="en-US"/>
        </w:rPr>
        <w:t>de dos mil veinticinco</w:t>
      </w:r>
      <w:r w:rsidRPr="001A1683">
        <w:rPr>
          <w:rFonts w:ascii="Palatino Linotype" w:eastAsiaTheme="minorHAnsi" w:hAnsi="Palatino Linotype" w:cs="Arial"/>
          <w:lang w:eastAsia="en-US"/>
        </w:rPr>
        <w:t xml:space="preserve">, </w:t>
      </w:r>
      <w:r w:rsidR="00EF2855" w:rsidRPr="001A1683">
        <w:rPr>
          <w:rFonts w:ascii="Palatino Linotype" w:eastAsiaTheme="minorHAnsi" w:hAnsi="Palatino Linotype" w:cs="Arial"/>
          <w:lang w:eastAsia="en-US"/>
        </w:rPr>
        <w:t>el</w:t>
      </w:r>
      <w:r w:rsidRPr="001A1683">
        <w:rPr>
          <w:rFonts w:ascii="Palatino Linotype" w:eastAsiaTheme="minorHAnsi" w:hAnsi="Palatino Linotype" w:cs="Arial"/>
          <w:lang w:eastAsia="en-US"/>
        </w:rPr>
        <w:t xml:space="preserve"> cual fue registrado</w:t>
      </w:r>
      <w:r w:rsidRPr="001A1683">
        <w:rPr>
          <w:rFonts w:ascii="Palatino Linotype" w:eastAsiaTheme="minorHAnsi" w:hAnsi="Palatino Linotype" w:cs="Arial"/>
          <w:b/>
          <w:lang w:eastAsia="en-US"/>
        </w:rPr>
        <w:t xml:space="preserve"> </w:t>
      </w:r>
      <w:r w:rsidRPr="001A1683">
        <w:rPr>
          <w:rFonts w:ascii="Palatino Linotype" w:eastAsiaTheme="minorHAnsi" w:hAnsi="Palatino Linotype" w:cs="Arial"/>
          <w:lang w:eastAsia="en-US"/>
        </w:rPr>
        <w:t xml:space="preserve">en el sistema electrónico con </w:t>
      </w:r>
      <w:r w:rsidR="00EF2855" w:rsidRPr="001A1683">
        <w:rPr>
          <w:rFonts w:ascii="Palatino Linotype" w:eastAsiaTheme="minorHAnsi" w:hAnsi="Palatino Linotype" w:cs="Arial"/>
          <w:lang w:eastAsia="en-US"/>
        </w:rPr>
        <w:t>el</w:t>
      </w:r>
      <w:r w:rsidRPr="001A1683">
        <w:rPr>
          <w:rFonts w:ascii="Palatino Linotype" w:eastAsiaTheme="minorHAnsi" w:hAnsi="Palatino Linotype" w:cs="Arial"/>
          <w:lang w:eastAsia="en-US"/>
        </w:rPr>
        <w:t xml:space="preserve"> expediente número </w:t>
      </w:r>
      <w:r w:rsidR="00EF2855" w:rsidRPr="001A1683">
        <w:rPr>
          <w:rFonts w:ascii="Palatino Linotype" w:eastAsiaTheme="minorHAnsi" w:hAnsi="Palatino Linotype" w:cs="Arial"/>
          <w:b/>
          <w:bCs/>
        </w:rPr>
        <w:t>08785/INFOEM/IP/RR/2025</w:t>
      </w:r>
      <w:r w:rsidRPr="001A1683">
        <w:rPr>
          <w:rFonts w:ascii="Palatino Linotype" w:eastAsiaTheme="minorHAnsi" w:hAnsi="Palatino Linotype" w:cs="Arial"/>
          <w:lang w:eastAsia="en-US"/>
        </w:rPr>
        <w:t xml:space="preserve">, en </w:t>
      </w:r>
      <w:r w:rsidR="000B72D3" w:rsidRPr="001A1683">
        <w:rPr>
          <w:rFonts w:ascii="Palatino Linotype" w:eastAsiaTheme="minorHAnsi" w:hAnsi="Palatino Linotype" w:cs="Arial"/>
          <w:lang w:eastAsia="en-US"/>
        </w:rPr>
        <w:t>los</w:t>
      </w:r>
      <w:r w:rsidRPr="001A1683">
        <w:rPr>
          <w:rFonts w:ascii="Palatino Linotype" w:eastAsiaTheme="minorHAnsi" w:hAnsi="Palatino Linotype" w:cs="Arial"/>
          <w:lang w:eastAsia="en-US"/>
        </w:rPr>
        <w:t xml:space="preserve"> cual</w:t>
      </w:r>
      <w:r w:rsidR="000B72D3" w:rsidRPr="001A1683">
        <w:rPr>
          <w:rFonts w:ascii="Palatino Linotype" w:eastAsiaTheme="minorHAnsi" w:hAnsi="Palatino Linotype" w:cs="Arial"/>
          <w:lang w:eastAsia="en-US"/>
        </w:rPr>
        <w:t>es</w:t>
      </w:r>
      <w:r w:rsidRPr="001A1683">
        <w:rPr>
          <w:rFonts w:ascii="Palatino Linotype" w:eastAsiaTheme="minorHAnsi" w:hAnsi="Palatino Linotype" w:cs="Arial"/>
          <w:lang w:eastAsia="en-US"/>
        </w:rPr>
        <w:t xml:space="preserve"> aduce, las siguientes manifestaciones:</w:t>
      </w:r>
    </w:p>
    <w:p w14:paraId="7757566A" w14:textId="77777777" w:rsidR="00676631" w:rsidRPr="001A1683" w:rsidRDefault="00676631" w:rsidP="00CC0B81">
      <w:pPr>
        <w:spacing w:line="360" w:lineRule="auto"/>
        <w:jc w:val="both"/>
        <w:rPr>
          <w:rFonts w:ascii="Palatino Linotype" w:eastAsiaTheme="minorHAnsi" w:hAnsi="Palatino Linotype" w:cs="Arial"/>
          <w:lang w:eastAsia="en-US"/>
        </w:rPr>
      </w:pPr>
    </w:p>
    <w:p w14:paraId="6C9B2953" w14:textId="19A4F4F1" w:rsidR="004309A2" w:rsidRPr="001A1683" w:rsidRDefault="0029071C" w:rsidP="0015419B">
      <w:pPr>
        <w:numPr>
          <w:ilvl w:val="0"/>
          <w:numId w:val="1"/>
        </w:numPr>
        <w:spacing w:line="259" w:lineRule="auto"/>
        <w:jc w:val="both"/>
        <w:rPr>
          <w:rFonts w:ascii="Palatino Linotype" w:hAnsi="Palatino Linotype" w:cs="Arial"/>
          <w:b/>
          <w:sz w:val="26"/>
          <w:szCs w:val="26"/>
        </w:rPr>
      </w:pPr>
      <w:r w:rsidRPr="001A1683">
        <w:rPr>
          <w:rFonts w:ascii="Palatino Linotype" w:hAnsi="Palatino Linotype" w:cs="Arial"/>
          <w:b/>
          <w:sz w:val="26"/>
          <w:szCs w:val="26"/>
        </w:rPr>
        <w:t>Acto Impugnado:</w:t>
      </w:r>
      <w:r w:rsidR="0003609F" w:rsidRPr="001A1683">
        <w:rPr>
          <w:rFonts w:ascii="Palatino Linotype" w:hAnsi="Palatino Linotype" w:cs="Arial"/>
          <w:b/>
          <w:sz w:val="26"/>
          <w:szCs w:val="26"/>
        </w:rPr>
        <w:t xml:space="preserve"> </w:t>
      </w:r>
      <w:r w:rsidRPr="001A1683">
        <w:rPr>
          <w:rFonts w:ascii="Palatino Linotype" w:eastAsiaTheme="minorHAnsi" w:hAnsi="Palatino Linotype" w:cstheme="minorBidi"/>
          <w:i/>
          <w:color w:val="000000"/>
          <w:sz w:val="22"/>
          <w:szCs w:val="22"/>
          <w:lang w:eastAsia="en-US"/>
        </w:rPr>
        <w:t>“</w:t>
      </w:r>
      <w:r w:rsidR="0015419B" w:rsidRPr="001A1683">
        <w:rPr>
          <w:rFonts w:ascii="Palatino Linotype" w:eastAsiaTheme="minorHAnsi" w:hAnsi="Palatino Linotype" w:cstheme="minorBidi"/>
          <w:i/>
          <w:color w:val="000000"/>
          <w:sz w:val="22"/>
          <w:szCs w:val="22"/>
          <w:lang w:eastAsia="en-US"/>
        </w:rPr>
        <w:t>OFICIO</w:t>
      </w:r>
      <w:r w:rsidRPr="001A1683">
        <w:rPr>
          <w:rFonts w:ascii="Palatino Linotype" w:eastAsiaTheme="minorHAnsi" w:hAnsi="Palatino Linotype" w:cstheme="minorBidi"/>
          <w:i/>
          <w:color w:val="000000"/>
          <w:sz w:val="22"/>
          <w:szCs w:val="22"/>
          <w:lang w:eastAsia="en-US"/>
        </w:rPr>
        <w:t>” (Sic).</w:t>
      </w:r>
      <w:r w:rsidR="005544A3" w:rsidRPr="001A1683">
        <w:rPr>
          <w:rFonts w:ascii="Palatino Linotype" w:eastAsiaTheme="minorHAnsi" w:hAnsi="Palatino Linotype" w:cstheme="minorBidi"/>
          <w:i/>
          <w:color w:val="000000"/>
          <w:sz w:val="22"/>
          <w:szCs w:val="22"/>
          <w:lang w:eastAsia="en-US"/>
        </w:rPr>
        <w:t xml:space="preserve"> </w:t>
      </w:r>
    </w:p>
    <w:p w14:paraId="178D4912" w14:textId="77777777" w:rsidR="00521A38" w:rsidRPr="001A1683" w:rsidRDefault="00521A38" w:rsidP="00521A38">
      <w:pPr>
        <w:spacing w:line="259" w:lineRule="auto"/>
        <w:ind w:left="720"/>
        <w:jc w:val="both"/>
        <w:rPr>
          <w:rFonts w:ascii="Palatino Linotype" w:hAnsi="Palatino Linotype" w:cs="Arial"/>
          <w:b/>
          <w:sz w:val="26"/>
          <w:szCs w:val="26"/>
        </w:rPr>
      </w:pPr>
    </w:p>
    <w:p w14:paraId="03467F7F" w14:textId="34DF6E82" w:rsidR="005573EA" w:rsidRPr="001A1683" w:rsidRDefault="0029071C" w:rsidP="00EF2855">
      <w:pPr>
        <w:numPr>
          <w:ilvl w:val="0"/>
          <w:numId w:val="1"/>
        </w:numPr>
        <w:spacing w:line="259" w:lineRule="auto"/>
        <w:jc w:val="both"/>
        <w:rPr>
          <w:rFonts w:ascii="Palatino Linotype" w:hAnsi="Palatino Linotype" w:cs="Arial"/>
          <w:b/>
          <w:sz w:val="26"/>
          <w:szCs w:val="26"/>
        </w:rPr>
      </w:pPr>
      <w:r w:rsidRPr="001A1683">
        <w:rPr>
          <w:rFonts w:ascii="Palatino Linotype" w:hAnsi="Palatino Linotype" w:cs="Arial"/>
          <w:b/>
          <w:sz w:val="26"/>
          <w:szCs w:val="26"/>
        </w:rPr>
        <w:t>Razones o Motivos de Inconformidad</w:t>
      </w:r>
      <w:r w:rsidR="0003609F" w:rsidRPr="001A1683">
        <w:rPr>
          <w:rFonts w:ascii="Palatino Linotype" w:hAnsi="Palatino Linotype" w:cs="Arial"/>
          <w:sz w:val="26"/>
          <w:szCs w:val="26"/>
        </w:rPr>
        <w:t xml:space="preserve">: </w:t>
      </w:r>
      <w:r w:rsidR="005573EA" w:rsidRPr="001A1683">
        <w:rPr>
          <w:rFonts w:ascii="Palatino Linotype" w:eastAsiaTheme="minorHAnsi" w:hAnsi="Palatino Linotype" w:cstheme="minorBidi"/>
          <w:i/>
          <w:color w:val="000000"/>
          <w:sz w:val="22"/>
          <w:szCs w:val="22"/>
          <w:lang w:eastAsia="en-US"/>
        </w:rPr>
        <w:t>“</w:t>
      </w:r>
      <w:r w:rsidR="00EF2855" w:rsidRPr="001A1683">
        <w:rPr>
          <w:rFonts w:ascii="Palatino Linotype" w:eastAsiaTheme="minorHAnsi" w:hAnsi="Palatino Linotype" w:cstheme="minorBidi"/>
          <w:i/>
          <w:color w:val="000000"/>
          <w:sz w:val="22"/>
          <w:szCs w:val="22"/>
          <w:lang w:eastAsia="en-US"/>
        </w:rPr>
        <w:t>NO RESPONDE LO SOLICITADO Y NO TENGO CERTEZA QUE ESE OFICIO SEA EN ATENCION A LO QUE REQUERI</w:t>
      </w:r>
      <w:r w:rsidR="005573EA" w:rsidRPr="001A1683">
        <w:rPr>
          <w:rFonts w:ascii="Palatino Linotype" w:eastAsiaTheme="minorHAnsi" w:hAnsi="Palatino Linotype" w:cstheme="minorBidi"/>
          <w:i/>
          <w:color w:val="000000"/>
          <w:sz w:val="22"/>
          <w:szCs w:val="22"/>
          <w:lang w:eastAsia="en-US"/>
        </w:rPr>
        <w:t>” (Sic).</w:t>
      </w:r>
    </w:p>
    <w:p w14:paraId="2238EB04" w14:textId="4295CB6E" w:rsidR="00E74701" w:rsidRPr="001A1683" w:rsidRDefault="00E74701" w:rsidP="00FC7CC9">
      <w:pPr>
        <w:spacing w:line="276" w:lineRule="auto"/>
        <w:ind w:left="360"/>
        <w:jc w:val="both"/>
        <w:rPr>
          <w:rFonts w:ascii="Palatino Linotype" w:hAnsi="Palatino Linotype"/>
          <w:i/>
          <w:sz w:val="26"/>
          <w:szCs w:val="26"/>
        </w:rPr>
      </w:pPr>
    </w:p>
    <w:p w14:paraId="7C9CCA1F" w14:textId="77777777" w:rsidR="004309A2" w:rsidRPr="001A1683" w:rsidRDefault="004309A2" w:rsidP="0029071C">
      <w:pPr>
        <w:spacing w:line="360" w:lineRule="auto"/>
        <w:jc w:val="both"/>
        <w:rPr>
          <w:rFonts w:ascii="Palatino Linotype" w:hAnsi="Palatino Linotype"/>
          <w:sz w:val="26"/>
          <w:szCs w:val="26"/>
        </w:rPr>
      </w:pPr>
    </w:p>
    <w:p w14:paraId="7A9F3183" w14:textId="77777777" w:rsidR="00EF2855" w:rsidRPr="001A1683" w:rsidRDefault="00EF2855" w:rsidP="0029071C">
      <w:pPr>
        <w:spacing w:line="360" w:lineRule="auto"/>
        <w:jc w:val="both"/>
        <w:rPr>
          <w:rFonts w:ascii="Palatino Linotype" w:eastAsiaTheme="minorHAnsi" w:hAnsi="Palatino Linotype" w:cs="Arial"/>
          <w:b/>
          <w:lang w:eastAsia="en-US"/>
        </w:rPr>
      </w:pPr>
    </w:p>
    <w:p w14:paraId="26030704" w14:textId="385CF4D9" w:rsidR="0029071C" w:rsidRPr="001A1683" w:rsidRDefault="00EC4D60" w:rsidP="0029071C">
      <w:pPr>
        <w:spacing w:line="360" w:lineRule="auto"/>
        <w:jc w:val="both"/>
        <w:rPr>
          <w:rFonts w:ascii="Palatino Linotype" w:eastAsiaTheme="minorHAnsi" w:hAnsi="Palatino Linotype" w:cs="Arial"/>
          <w:b/>
          <w:sz w:val="28"/>
          <w:lang w:eastAsia="en-US"/>
        </w:rPr>
      </w:pPr>
      <w:r w:rsidRPr="001A1683">
        <w:rPr>
          <w:rFonts w:ascii="Palatino Linotype" w:eastAsiaTheme="minorHAnsi" w:hAnsi="Palatino Linotype" w:cs="Arial"/>
          <w:b/>
          <w:sz w:val="28"/>
          <w:lang w:eastAsia="en-US"/>
        </w:rPr>
        <w:t>CUAR</w:t>
      </w:r>
      <w:r w:rsidR="00B250D7" w:rsidRPr="001A1683">
        <w:rPr>
          <w:rFonts w:ascii="Palatino Linotype" w:eastAsiaTheme="minorHAnsi" w:hAnsi="Palatino Linotype" w:cs="Arial"/>
          <w:b/>
          <w:sz w:val="28"/>
          <w:lang w:eastAsia="en-US"/>
        </w:rPr>
        <w:t>T</w:t>
      </w:r>
      <w:r w:rsidR="0029071C" w:rsidRPr="001A1683">
        <w:rPr>
          <w:rFonts w:ascii="Palatino Linotype" w:eastAsiaTheme="minorHAnsi" w:hAnsi="Palatino Linotype" w:cs="Arial"/>
          <w:b/>
          <w:sz w:val="28"/>
          <w:lang w:eastAsia="en-US"/>
        </w:rPr>
        <w:t>O. Del turno del recurso de revisión.</w:t>
      </w:r>
    </w:p>
    <w:p w14:paraId="5D30F2C0" w14:textId="40BDECC0" w:rsidR="00B250D7" w:rsidRPr="001A1683" w:rsidRDefault="0029071C" w:rsidP="00DC1583">
      <w:pPr>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lang w:eastAsia="en-US"/>
        </w:rPr>
        <w:t xml:space="preserve">Medio de impugnación </w:t>
      </w:r>
      <w:r w:rsidR="00E74701" w:rsidRPr="001A1683">
        <w:rPr>
          <w:rFonts w:ascii="Palatino Linotype" w:eastAsiaTheme="minorHAnsi" w:hAnsi="Palatino Linotype" w:cs="Arial"/>
          <w:lang w:eastAsia="en-US"/>
        </w:rPr>
        <w:t>que le fue turnado al</w:t>
      </w:r>
      <w:r w:rsidRPr="001A1683">
        <w:rPr>
          <w:rFonts w:ascii="Palatino Linotype" w:eastAsiaTheme="minorHAnsi" w:hAnsi="Palatino Linotype" w:cs="Arial"/>
          <w:lang w:eastAsia="en-US"/>
        </w:rPr>
        <w:t xml:space="preserve"> </w:t>
      </w:r>
      <w:r w:rsidR="00E74701" w:rsidRPr="001A1683">
        <w:rPr>
          <w:rFonts w:ascii="Palatino Linotype" w:eastAsiaTheme="minorHAnsi" w:hAnsi="Palatino Linotype" w:cs="Arial"/>
          <w:lang w:eastAsia="en-US"/>
        </w:rPr>
        <w:t>Comisionado Presidente</w:t>
      </w:r>
      <w:r w:rsidRPr="001A1683">
        <w:rPr>
          <w:rFonts w:ascii="Palatino Linotype" w:eastAsiaTheme="minorHAnsi" w:hAnsi="Palatino Linotype" w:cs="Arial"/>
          <w:lang w:eastAsia="en-US"/>
        </w:rPr>
        <w:t xml:space="preserve"> </w:t>
      </w:r>
      <w:r w:rsidR="00E74701" w:rsidRPr="001A1683">
        <w:rPr>
          <w:rFonts w:ascii="Palatino Linotype" w:eastAsiaTheme="minorHAnsi" w:hAnsi="Palatino Linotype" w:cs="Arial"/>
          <w:b/>
          <w:lang w:eastAsia="en-US"/>
        </w:rPr>
        <w:t>José Martínez Vilchis</w:t>
      </w:r>
      <w:r w:rsidRPr="001A1683">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fecha</w:t>
      </w:r>
      <w:r w:rsidR="004130E0" w:rsidRPr="001A1683">
        <w:rPr>
          <w:rFonts w:ascii="Palatino Linotype" w:eastAsiaTheme="minorHAnsi" w:hAnsi="Palatino Linotype" w:cs="Arial"/>
          <w:lang w:eastAsia="en-US"/>
        </w:rPr>
        <w:t xml:space="preserve"> cinco </w:t>
      </w:r>
      <w:r w:rsidR="0086580F" w:rsidRPr="001A1683">
        <w:rPr>
          <w:rFonts w:ascii="Palatino Linotype" w:eastAsiaTheme="minorHAnsi" w:hAnsi="Palatino Linotype" w:cs="Arial"/>
          <w:lang w:eastAsia="en-US"/>
        </w:rPr>
        <w:t xml:space="preserve">de agosto </w:t>
      </w:r>
      <w:r w:rsidR="008D4F13" w:rsidRPr="001A1683">
        <w:rPr>
          <w:rFonts w:ascii="Palatino Linotype" w:eastAsiaTheme="minorHAnsi" w:hAnsi="Palatino Linotype" w:cs="Arial"/>
          <w:lang w:eastAsia="en-US"/>
        </w:rPr>
        <w:t xml:space="preserve">de dos mil </w:t>
      </w:r>
      <w:r w:rsidR="005573EA" w:rsidRPr="001A1683">
        <w:rPr>
          <w:rFonts w:ascii="Palatino Linotype" w:eastAsiaTheme="minorHAnsi" w:hAnsi="Palatino Linotype" w:cs="Arial"/>
          <w:lang w:eastAsia="en-US"/>
        </w:rPr>
        <w:t>veinticinco</w:t>
      </w:r>
      <w:r w:rsidRPr="001A1683">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1A1683"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1A1683" w:rsidRDefault="00EC4D60" w:rsidP="0029071C">
      <w:pPr>
        <w:spacing w:line="360" w:lineRule="auto"/>
        <w:jc w:val="both"/>
        <w:rPr>
          <w:rFonts w:ascii="Palatino Linotype" w:eastAsiaTheme="minorHAnsi" w:hAnsi="Palatino Linotype" w:cs="Arial"/>
          <w:b/>
          <w:sz w:val="28"/>
          <w:lang w:eastAsia="en-US"/>
        </w:rPr>
      </w:pPr>
      <w:r w:rsidRPr="001A1683">
        <w:rPr>
          <w:rFonts w:ascii="Palatino Linotype" w:eastAsiaTheme="minorHAnsi" w:hAnsi="Palatino Linotype" w:cs="Arial"/>
          <w:b/>
          <w:sz w:val="28"/>
          <w:lang w:eastAsia="en-US"/>
        </w:rPr>
        <w:t>QUIN</w:t>
      </w:r>
      <w:r w:rsidR="00B250D7" w:rsidRPr="001A1683">
        <w:rPr>
          <w:rFonts w:ascii="Palatino Linotype" w:eastAsiaTheme="minorHAnsi" w:hAnsi="Palatino Linotype" w:cs="Arial"/>
          <w:b/>
          <w:sz w:val="28"/>
          <w:lang w:eastAsia="en-US"/>
        </w:rPr>
        <w:t>T</w:t>
      </w:r>
      <w:r w:rsidR="0029071C" w:rsidRPr="001A1683">
        <w:rPr>
          <w:rFonts w:ascii="Palatino Linotype" w:eastAsiaTheme="minorHAnsi" w:hAnsi="Palatino Linotype" w:cs="Arial"/>
          <w:b/>
          <w:sz w:val="28"/>
          <w:lang w:eastAsia="en-US"/>
        </w:rPr>
        <w:t>O. De la etapa de manifestaciones y/o alegatos.</w:t>
      </w:r>
    </w:p>
    <w:p w14:paraId="7F2CBDDF" w14:textId="5356BAD7" w:rsidR="00275D78" w:rsidRPr="001A1683" w:rsidRDefault="00EB1CAC" w:rsidP="006F5D24">
      <w:pPr>
        <w:spacing w:line="360" w:lineRule="auto"/>
        <w:jc w:val="both"/>
        <w:rPr>
          <w:rFonts w:ascii="Palatino Linotype" w:eastAsia="Calibri" w:hAnsi="Palatino Linotype" w:cs="Arial"/>
          <w:noProof/>
        </w:rPr>
      </w:pPr>
      <w:r w:rsidRPr="001A1683">
        <w:rPr>
          <w:rFonts w:ascii="Palatino Linotype" w:eastAsia="Calibri" w:hAnsi="Palatino Linotype" w:cs="Arial"/>
        </w:rPr>
        <w:lastRenderedPageBreak/>
        <w:t xml:space="preserve">Así, una vez transcurrido el término legal referido, </w:t>
      </w:r>
      <w:r w:rsidRPr="001A1683">
        <w:rPr>
          <w:rFonts w:ascii="Palatino Linotype" w:eastAsia="Calibri" w:hAnsi="Palatino Linotype" w:cs="Arial"/>
          <w:b/>
        </w:rPr>
        <w:t xml:space="preserve">El Sujeto Obligado </w:t>
      </w:r>
      <w:r w:rsidR="00A72500" w:rsidRPr="001A1683">
        <w:rPr>
          <w:rFonts w:ascii="Palatino Linotype" w:eastAsia="Calibri" w:hAnsi="Palatino Linotype" w:cs="Arial"/>
        </w:rPr>
        <w:t xml:space="preserve">en fecha </w:t>
      </w:r>
      <w:r w:rsidR="0086580F" w:rsidRPr="001A1683">
        <w:rPr>
          <w:rFonts w:ascii="Palatino Linotype" w:eastAsia="Calibri" w:hAnsi="Palatino Linotype" w:cs="Arial"/>
        </w:rPr>
        <w:t>quince de agosto de la anualidad actuante, emitió su informe justificado a través del documento denominado “</w:t>
      </w:r>
      <w:r w:rsidR="0086580F" w:rsidRPr="001A1683">
        <w:rPr>
          <w:rFonts w:ascii="Palatino Linotype" w:eastAsia="Calibri" w:hAnsi="Palatino Linotype" w:cs="Arial"/>
        </w:rPr>
        <w:tab/>
        <w:t>RESPUESTA SAIMEX.pdf”</w:t>
      </w:r>
      <w:r w:rsidR="00E16F06" w:rsidRPr="001A1683">
        <w:rPr>
          <w:rFonts w:ascii="Palatino Linotype" w:eastAsia="Calibri" w:hAnsi="Palatino Linotype" w:cs="Arial"/>
        </w:rPr>
        <w:t xml:space="preserve">, </w:t>
      </w:r>
      <w:r w:rsidR="002546C0" w:rsidRPr="001A1683">
        <w:rPr>
          <w:rFonts w:ascii="Palatino Linotype" w:eastAsia="Calibri" w:hAnsi="Palatino Linotype" w:cs="Arial"/>
        </w:rPr>
        <w:t>mencionado</w:t>
      </w:r>
      <w:r w:rsidR="004130E0" w:rsidRPr="001A1683">
        <w:rPr>
          <w:rFonts w:ascii="Palatino Linotype" w:eastAsia="Calibri" w:hAnsi="Palatino Linotype" w:cs="Arial"/>
        </w:rPr>
        <w:t xml:space="preserve"> que se remite el Informe Justificado</w:t>
      </w:r>
      <w:r w:rsidR="00C230B0" w:rsidRPr="001A1683">
        <w:rPr>
          <w:rFonts w:ascii="Palatino Linotype" w:eastAsia="Calibri" w:hAnsi="Palatino Linotype" w:cs="Arial"/>
        </w:rPr>
        <w:t xml:space="preserve">, </w:t>
      </w:r>
      <w:r w:rsidR="004130E0" w:rsidRPr="001A1683">
        <w:rPr>
          <w:rFonts w:ascii="Palatino Linotype" w:eastAsia="Calibri" w:hAnsi="Palatino Linotype" w:cs="Arial"/>
        </w:rPr>
        <w:t>el cual fue puesto</w:t>
      </w:r>
      <w:r w:rsidR="00C230B0" w:rsidRPr="001A1683">
        <w:rPr>
          <w:rFonts w:ascii="Palatino Linotype" w:eastAsia="Calibri" w:hAnsi="Palatino Linotype" w:cs="Arial"/>
        </w:rPr>
        <w:t xml:space="preserve"> a la vista del Recurrente en fecha </w:t>
      </w:r>
      <w:r w:rsidR="004130E0" w:rsidRPr="001A1683">
        <w:rPr>
          <w:rFonts w:ascii="Palatino Linotype" w:eastAsia="Calibri" w:hAnsi="Palatino Linotype" w:cs="Arial"/>
        </w:rPr>
        <w:t>dos</w:t>
      </w:r>
      <w:r w:rsidR="00C230B0" w:rsidRPr="001A1683">
        <w:rPr>
          <w:rFonts w:ascii="Palatino Linotype" w:eastAsia="Calibri" w:hAnsi="Palatino Linotype" w:cs="Arial"/>
        </w:rPr>
        <w:t xml:space="preserve"> de septiembre de </w:t>
      </w:r>
      <w:r w:rsidR="00A72500" w:rsidRPr="001A1683">
        <w:rPr>
          <w:rFonts w:ascii="Palatino Linotype" w:eastAsia="Calibri" w:hAnsi="Palatino Linotype" w:cs="Arial"/>
        </w:rPr>
        <w:t>la misma anualidad</w:t>
      </w:r>
      <w:r w:rsidRPr="001A1683">
        <w:rPr>
          <w:rFonts w:ascii="Palatino Linotype" w:eastAsia="Calibri" w:hAnsi="Palatino Linotype" w:cs="Arial"/>
        </w:rPr>
        <w:t xml:space="preserve">; por otra parte, la parte </w:t>
      </w:r>
      <w:r w:rsidRPr="001A1683">
        <w:rPr>
          <w:rFonts w:ascii="Palatino Linotype" w:eastAsia="Calibri" w:hAnsi="Palatino Linotype" w:cs="Arial"/>
          <w:b/>
        </w:rPr>
        <w:t>Recurrente</w:t>
      </w:r>
      <w:r w:rsidRPr="001A1683">
        <w:rPr>
          <w:rFonts w:ascii="Palatino Linotype" w:eastAsia="Calibri" w:hAnsi="Palatino Linotype" w:cs="Arial"/>
        </w:rPr>
        <w:t>, tampoco remitió alegatos, pruebas o manifestaciones</w:t>
      </w:r>
      <w:r w:rsidR="006F5D24" w:rsidRPr="001A1683">
        <w:rPr>
          <w:rFonts w:ascii="Palatino Linotype" w:eastAsia="Calibri" w:hAnsi="Palatino Linotype" w:cs="Arial"/>
        </w:rPr>
        <w:t>.</w:t>
      </w:r>
    </w:p>
    <w:p w14:paraId="543C882C" w14:textId="16DA5128" w:rsidR="005544A3" w:rsidRPr="001A1683" w:rsidRDefault="005544A3" w:rsidP="00EB1CAC">
      <w:pPr>
        <w:spacing w:line="360" w:lineRule="auto"/>
        <w:jc w:val="both"/>
        <w:rPr>
          <w:rFonts w:ascii="Palatino Linotype" w:eastAsia="Calibri" w:hAnsi="Palatino Linotype" w:cs="Arial"/>
          <w:noProof/>
        </w:rPr>
      </w:pPr>
    </w:p>
    <w:p w14:paraId="44F085AF" w14:textId="77777777" w:rsidR="004927BA" w:rsidRPr="001A1683" w:rsidRDefault="004927BA" w:rsidP="00EB1CAC">
      <w:pPr>
        <w:spacing w:line="360" w:lineRule="auto"/>
        <w:jc w:val="both"/>
        <w:rPr>
          <w:rFonts w:ascii="Palatino Linotype" w:eastAsia="Calibri" w:hAnsi="Palatino Linotype" w:cs="Arial"/>
          <w:noProof/>
        </w:rPr>
      </w:pPr>
    </w:p>
    <w:p w14:paraId="72EC34D8" w14:textId="1573B1DF" w:rsidR="0029071C" w:rsidRPr="001A1683" w:rsidRDefault="00EC4D60" w:rsidP="0029071C">
      <w:pPr>
        <w:tabs>
          <w:tab w:val="left" w:pos="3206"/>
        </w:tabs>
        <w:spacing w:line="360" w:lineRule="auto"/>
        <w:jc w:val="both"/>
        <w:rPr>
          <w:rFonts w:ascii="Palatino Linotype" w:eastAsiaTheme="minorHAnsi" w:hAnsi="Palatino Linotype" w:cs="Arial"/>
          <w:b/>
          <w:sz w:val="28"/>
          <w:lang w:eastAsia="en-US"/>
        </w:rPr>
      </w:pPr>
      <w:r w:rsidRPr="001A1683">
        <w:rPr>
          <w:rFonts w:ascii="Palatino Linotype" w:eastAsiaTheme="minorHAnsi" w:hAnsi="Palatino Linotype" w:cs="Arial"/>
          <w:b/>
          <w:sz w:val="28"/>
          <w:lang w:eastAsia="en-US"/>
        </w:rPr>
        <w:t>SEXT</w:t>
      </w:r>
      <w:r w:rsidR="0029071C" w:rsidRPr="001A1683">
        <w:rPr>
          <w:rFonts w:ascii="Palatino Linotype" w:eastAsiaTheme="minorHAnsi" w:hAnsi="Palatino Linotype" w:cs="Arial"/>
          <w:b/>
          <w:sz w:val="28"/>
          <w:lang w:eastAsia="en-US"/>
        </w:rPr>
        <w:t>O. Del cierre de instrucción.</w:t>
      </w:r>
      <w:r w:rsidR="0029071C" w:rsidRPr="001A1683">
        <w:rPr>
          <w:rFonts w:ascii="Palatino Linotype" w:eastAsiaTheme="minorHAnsi" w:hAnsi="Palatino Linotype" w:cs="Arial"/>
          <w:b/>
          <w:sz w:val="28"/>
          <w:lang w:eastAsia="en-US"/>
        </w:rPr>
        <w:tab/>
      </w:r>
    </w:p>
    <w:p w14:paraId="6AB435C8" w14:textId="3C76FE75" w:rsidR="0029071C" w:rsidRPr="001A1683" w:rsidRDefault="0029071C" w:rsidP="0029071C">
      <w:pPr>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lang w:eastAsia="en-US"/>
        </w:rPr>
        <w:t xml:space="preserve">Así, una vez transcurrido el término legal, </w:t>
      </w:r>
      <w:r w:rsidR="00DC1583" w:rsidRPr="001A1683">
        <w:rPr>
          <w:rFonts w:ascii="Palatino Linotype" w:eastAsiaTheme="minorHAnsi" w:hAnsi="Palatino Linotype" w:cs="Arial"/>
          <w:lang w:eastAsia="en-US"/>
        </w:rPr>
        <w:t>permitió decretarse</w:t>
      </w:r>
      <w:r w:rsidRPr="001A1683">
        <w:rPr>
          <w:rFonts w:ascii="Palatino Linotype" w:eastAsiaTheme="minorHAnsi" w:hAnsi="Palatino Linotype" w:cs="Arial"/>
          <w:lang w:eastAsia="en-US"/>
        </w:rPr>
        <w:t xml:space="preserve"> el cierre de instrucción en fecha </w:t>
      </w:r>
      <w:r w:rsidR="00D43C73" w:rsidRPr="001A1683">
        <w:rPr>
          <w:rFonts w:ascii="Palatino Linotype" w:eastAsiaTheme="minorHAnsi" w:hAnsi="Palatino Linotype" w:cs="Arial"/>
          <w:lang w:eastAsia="en-US"/>
        </w:rPr>
        <w:t>doce</w:t>
      </w:r>
      <w:r w:rsidR="00400909" w:rsidRPr="001A1683">
        <w:rPr>
          <w:rFonts w:ascii="Palatino Linotype" w:eastAsiaTheme="minorHAnsi" w:hAnsi="Palatino Linotype" w:cs="Arial"/>
          <w:lang w:eastAsia="en-US"/>
        </w:rPr>
        <w:t xml:space="preserve"> de septiembre</w:t>
      </w:r>
      <w:r w:rsidR="00AF0D52" w:rsidRPr="001A1683">
        <w:rPr>
          <w:rFonts w:ascii="Palatino Linotype" w:eastAsiaTheme="minorHAnsi" w:hAnsi="Palatino Linotype" w:cs="Arial"/>
          <w:lang w:eastAsia="en-US"/>
        </w:rPr>
        <w:t xml:space="preserve"> de dos mil veinticinco</w:t>
      </w:r>
      <w:r w:rsidRPr="001A1683">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Pr="001A1683"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1A1683"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1A1683">
        <w:rPr>
          <w:rFonts w:ascii="Palatino Linotype" w:hAnsi="Palatino Linotype"/>
          <w:b/>
          <w:sz w:val="28"/>
          <w:szCs w:val="28"/>
        </w:rPr>
        <w:t>SÉPTIMO. De la ampliación del término para resolver.</w:t>
      </w:r>
    </w:p>
    <w:p w14:paraId="374E43E1" w14:textId="594C113A" w:rsidR="00EB1CAC" w:rsidRPr="001A1683" w:rsidRDefault="00EB1CAC" w:rsidP="00EB1CAC">
      <w:pPr>
        <w:spacing w:line="360" w:lineRule="auto"/>
        <w:jc w:val="both"/>
        <w:rPr>
          <w:rFonts w:ascii="Palatino Linotype" w:hAnsi="Palatino Linotype"/>
        </w:rPr>
      </w:pPr>
      <w:r w:rsidRPr="001A1683">
        <w:rPr>
          <w:rFonts w:ascii="Palatino Linotype" w:hAnsi="Palatino Linotype"/>
        </w:rPr>
        <w:t xml:space="preserve">En fecha </w:t>
      </w:r>
      <w:r w:rsidR="00D43C73" w:rsidRPr="001A1683">
        <w:rPr>
          <w:rFonts w:ascii="Palatino Linotype" w:hAnsi="Palatino Linotype"/>
        </w:rPr>
        <w:t>veintinueve</w:t>
      </w:r>
      <w:r w:rsidR="00BC23A1" w:rsidRPr="001A1683">
        <w:rPr>
          <w:rFonts w:ascii="Palatino Linotype" w:hAnsi="Palatino Linotype"/>
        </w:rPr>
        <w:t xml:space="preserve"> de septiembre</w:t>
      </w:r>
      <w:r w:rsidRPr="001A1683">
        <w:rPr>
          <w:rFonts w:ascii="Palatino Linotype" w:hAnsi="Palatino Linotype"/>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772D72A" w14:textId="77777777" w:rsidR="00EB1CAC" w:rsidRPr="001A1683"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1A1683"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1A1683" w:rsidRDefault="00E74701" w:rsidP="00D57F74">
      <w:pPr>
        <w:spacing w:line="360" w:lineRule="auto"/>
        <w:jc w:val="center"/>
        <w:rPr>
          <w:rFonts w:ascii="Palatino Linotype" w:eastAsiaTheme="minorHAnsi" w:hAnsi="Palatino Linotype" w:cs="Arial"/>
          <w:b/>
          <w:sz w:val="28"/>
          <w:lang w:eastAsia="en-US"/>
        </w:rPr>
      </w:pPr>
      <w:r w:rsidRPr="001A1683">
        <w:rPr>
          <w:rFonts w:ascii="Palatino Linotype" w:eastAsiaTheme="minorHAnsi" w:hAnsi="Palatino Linotype" w:cs="Arial"/>
          <w:b/>
          <w:sz w:val="28"/>
          <w:lang w:eastAsia="en-US"/>
        </w:rPr>
        <w:t>C O N S I D E R A N</w:t>
      </w:r>
      <w:r w:rsidR="00D57F74" w:rsidRPr="001A1683">
        <w:rPr>
          <w:rFonts w:ascii="Palatino Linotype" w:eastAsiaTheme="minorHAnsi" w:hAnsi="Palatino Linotype" w:cs="Arial"/>
          <w:b/>
          <w:sz w:val="28"/>
          <w:lang w:eastAsia="en-US"/>
        </w:rPr>
        <w:t xml:space="preserve"> D O </w:t>
      </w:r>
    </w:p>
    <w:p w14:paraId="533BE65E" w14:textId="77777777" w:rsidR="00D57F74" w:rsidRPr="001A1683"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1A1683" w:rsidRDefault="0029071C" w:rsidP="0029071C">
      <w:pPr>
        <w:spacing w:line="360" w:lineRule="auto"/>
        <w:jc w:val="both"/>
        <w:rPr>
          <w:rFonts w:ascii="Palatino Linotype" w:eastAsiaTheme="minorHAnsi" w:hAnsi="Palatino Linotype" w:cs="Arial"/>
          <w:sz w:val="28"/>
          <w:lang w:eastAsia="en-US"/>
        </w:rPr>
      </w:pPr>
      <w:r w:rsidRPr="001A1683">
        <w:rPr>
          <w:rFonts w:ascii="Palatino Linotype" w:eastAsiaTheme="minorHAnsi" w:hAnsi="Palatino Linotype" w:cs="Arial"/>
          <w:b/>
          <w:sz w:val="28"/>
          <w:lang w:eastAsia="en-US"/>
        </w:rPr>
        <w:t>PRIMERO. De la competencia</w:t>
      </w:r>
      <w:r w:rsidRPr="001A1683">
        <w:rPr>
          <w:rFonts w:ascii="Palatino Linotype" w:eastAsiaTheme="minorHAnsi" w:hAnsi="Palatino Linotype" w:cs="Arial"/>
          <w:sz w:val="28"/>
          <w:lang w:eastAsia="en-US"/>
        </w:rPr>
        <w:t>.</w:t>
      </w:r>
    </w:p>
    <w:p w14:paraId="20CC7EC4" w14:textId="399AFD9F" w:rsidR="00761AC9" w:rsidRPr="001A1683" w:rsidRDefault="003B3F33" w:rsidP="00CC0B81">
      <w:pPr>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1A1683"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1A1683"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1A1683">
        <w:rPr>
          <w:rFonts w:ascii="Palatino Linotype" w:eastAsiaTheme="minorHAnsi" w:hAnsi="Palatino Linotype" w:cs="Arial"/>
          <w:b/>
          <w:sz w:val="28"/>
          <w:lang w:eastAsia="en-US"/>
        </w:rPr>
        <w:t xml:space="preserve">SEGUNDO. De los alcances del Recurso de Revisión. </w:t>
      </w:r>
    </w:p>
    <w:p w14:paraId="7D349485" w14:textId="3DE76849" w:rsidR="00995B19" w:rsidRPr="001A1683"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Pr="001A1683"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38A31696" w14:textId="657A1740" w:rsidR="003C19C7" w:rsidRPr="001A1683" w:rsidRDefault="003B3F33" w:rsidP="000D5DC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1A1683">
        <w:rPr>
          <w:rFonts w:ascii="Palatino Linotype" w:eastAsia="Palatino Linotype" w:hAnsi="Palatino Linotype" w:cs="Palatino Linotype"/>
          <w:b/>
          <w:color w:val="000000"/>
          <w:sz w:val="28"/>
          <w:szCs w:val="28"/>
        </w:rPr>
        <w:t xml:space="preserve">TERCERO. </w:t>
      </w:r>
      <w:r w:rsidR="003C19C7" w:rsidRPr="001A1683">
        <w:rPr>
          <w:rFonts w:ascii="Palatino Linotype" w:eastAsia="Palatino Linotype" w:hAnsi="Palatino Linotype" w:cs="Palatino Linotype"/>
          <w:b/>
          <w:color w:val="000000"/>
          <w:sz w:val="28"/>
          <w:szCs w:val="28"/>
        </w:rPr>
        <w:t>De las cuestiones de previo y especial pronunciamiento.</w:t>
      </w:r>
    </w:p>
    <w:p w14:paraId="20397456" w14:textId="77777777" w:rsidR="007E4E80" w:rsidRPr="001A1683" w:rsidRDefault="007E4E80" w:rsidP="007E4E80">
      <w:pPr>
        <w:autoSpaceDE w:val="0"/>
        <w:autoSpaceDN w:val="0"/>
        <w:adjustRightInd w:val="0"/>
        <w:spacing w:before="240" w:after="160" w:line="360" w:lineRule="auto"/>
        <w:jc w:val="both"/>
        <w:rPr>
          <w:rFonts w:ascii="Palatino Linotype" w:eastAsiaTheme="minorHAnsi" w:hAnsi="Palatino Linotype" w:cstheme="minorBidi"/>
          <w:lang w:val="es-MX" w:eastAsia="en-US"/>
        </w:rPr>
      </w:pPr>
      <w:r w:rsidRPr="001A1683">
        <w:rPr>
          <w:rFonts w:ascii="Palatino Linotype" w:eastAsiaTheme="minorHAnsi" w:hAnsi="Palatino Linotype" w:cstheme="minorBidi"/>
          <w:lang w:val="es-MX" w:eastAsia="en-US"/>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5730BE8A" w14:textId="77777777" w:rsidR="007E4E80" w:rsidRPr="001A1683"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“Artículo 180. El recurso de revisión contendrá:</w:t>
      </w:r>
    </w:p>
    <w:p w14:paraId="040A8FED" w14:textId="77777777" w:rsidR="007E4E80" w:rsidRPr="001A1683"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EL sujeto obligado ante la cual se presentó la solicitud;</w:t>
      </w:r>
    </w:p>
    <w:p w14:paraId="244017C5" w14:textId="77777777" w:rsidR="007E4E80" w:rsidRPr="001A1683"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El nombre del solicitante que recurre o de su representante y, en su caso, del tercero interesado, así como la dirección o medio que señale para recibir notificaciones;</w:t>
      </w:r>
    </w:p>
    <w:p w14:paraId="49DC9B89" w14:textId="77777777" w:rsidR="007E4E80" w:rsidRPr="001A1683"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El número de folio de respuesta de la solicitud de acceso;</w:t>
      </w:r>
    </w:p>
    <w:p w14:paraId="2F47AEBD" w14:textId="77777777" w:rsidR="007E4E80" w:rsidRPr="001A1683"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IV. La fecha en que fue notificada la respuesta al solicitante o tuvo conocimiento del acto reclamado, o de presentación de la solicitud, en caso de falta de respuesta;</w:t>
      </w:r>
    </w:p>
    <w:p w14:paraId="6C074593" w14:textId="77777777" w:rsidR="007E4E80" w:rsidRPr="001A1683"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V. El acto que se recurre;</w:t>
      </w:r>
    </w:p>
    <w:p w14:paraId="6E050C17" w14:textId="77777777" w:rsidR="007E4E80" w:rsidRPr="001A1683"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VI. Las razones o motivos de inconformidad;</w:t>
      </w:r>
    </w:p>
    <w:p w14:paraId="52ADB994" w14:textId="77777777" w:rsidR="007E4E80" w:rsidRPr="001A1683"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VII. La copia de la respuesta que se impugna y, en su caso, de la notificación correspondiente, en el caso de respuesta de la solicitud; y</w:t>
      </w:r>
    </w:p>
    <w:p w14:paraId="6DB539E8" w14:textId="77777777" w:rsidR="007E4E80" w:rsidRPr="001A1683"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VIII. Firma del recurrente, en su caso, cuando se presente por escrito, requisito sin el cual se dará trámite al recurso.</w:t>
      </w:r>
    </w:p>
    <w:p w14:paraId="5C7B5CA3" w14:textId="77777777" w:rsidR="007E4E80" w:rsidRPr="001A1683"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Adicionalmente, se podrán anexar las pruebas y demás elementos que considere procedentes someter a juicio del Instituto.</w:t>
      </w:r>
    </w:p>
    <w:p w14:paraId="039DADAA" w14:textId="77777777" w:rsidR="007E4E80" w:rsidRPr="001A1683"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En ningún caso será necesario que el particular ratifique el recurso de revisión interpuesto.</w:t>
      </w:r>
    </w:p>
    <w:p w14:paraId="531BFB12" w14:textId="77777777" w:rsidR="007E4E80" w:rsidRPr="001A1683" w:rsidRDefault="007E4E80" w:rsidP="007E4E80">
      <w:pPr>
        <w:autoSpaceDE w:val="0"/>
        <w:autoSpaceDN w:val="0"/>
        <w:adjustRightInd w:val="0"/>
        <w:spacing w:before="240" w:line="276" w:lineRule="auto"/>
        <w:ind w:left="1080"/>
        <w:jc w:val="both"/>
        <w:rPr>
          <w:rFonts w:ascii="Palatino Linotype" w:eastAsiaTheme="minorHAnsi" w:hAnsi="Palatino Linotype" w:cstheme="minorBidi"/>
          <w:b/>
          <w:i/>
          <w:sz w:val="22"/>
          <w:szCs w:val="22"/>
          <w:u w:val="single"/>
          <w:lang w:val="es-MX" w:eastAsia="en-US"/>
        </w:rPr>
      </w:pPr>
      <w:r w:rsidRPr="001A1683">
        <w:rPr>
          <w:rFonts w:ascii="Palatino Linotype" w:eastAsiaTheme="minorHAnsi" w:hAnsi="Palatino Linotype" w:cstheme="minorBidi"/>
          <w:b/>
          <w:i/>
          <w:sz w:val="22"/>
          <w:szCs w:val="22"/>
          <w:u w:val="single"/>
          <w:lang w:val="es-MX" w:eastAsia="en-US"/>
        </w:rPr>
        <w:t>En caso de que el recurso se interponga de manera electrónica no será indispensable que contengan los requisitos establecidos en las fracciones II, IV, VII y VIII.” [Sic]</w:t>
      </w:r>
    </w:p>
    <w:p w14:paraId="737BB0BC" w14:textId="77777777" w:rsidR="007E4E80" w:rsidRPr="001A1683" w:rsidRDefault="007E4E80" w:rsidP="007E4E80">
      <w:pPr>
        <w:autoSpaceDE w:val="0"/>
        <w:autoSpaceDN w:val="0"/>
        <w:adjustRightInd w:val="0"/>
        <w:spacing w:before="240" w:after="160" w:line="360" w:lineRule="auto"/>
        <w:ind w:left="1080"/>
        <w:jc w:val="both"/>
        <w:rPr>
          <w:rFonts w:ascii="Palatino Linotype" w:eastAsiaTheme="minorHAnsi" w:hAnsi="Palatino Linotype" w:cstheme="minorBidi"/>
          <w:b/>
          <w:i/>
          <w:sz w:val="22"/>
          <w:szCs w:val="22"/>
          <w:u w:val="single"/>
          <w:lang w:val="es-MX" w:eastAsia="en-US"/>
        </w:rPr>
      </w:pPr>
    </w:p>
    <w:p w14:paraId="6B381C46" w14:textId="77777777" w:rsidR="007E4E80" w:rsidRPr="001A1683" w:rsidRDefault="007E4E80" w:rsidP="007E4E80">
      <w:pPr>
        <w:spacing w:after="160" w:line="360" w:lineRule="auto"/>
        <w:jc w:val="both"/>
        <w:rPr>
          <w:rFonts w:ascii="Palatino Linotype" w:eastAsiaTheme="minorHAnsi" w:hAnsi="Palatino Linotype" w:cs="Arial"/>
          <w:lang w:val="es-MX" w:eastAsia="en-US"/>
        </w:rPr>
      </w:pPr>
      <w:r w:rsidRPr="001A1683">
        <w:rPr>
          <w:rFonts w:ascii="Palatino Linotype" w:eastAsiaTheme="minorHAnsi" w:hAnsi="Palatino Linotype" w:cs="Segoe UI"/>
          <w:lang w:val="es-MX" w:eastAsia="en-US"/>
        </w:rPr>
        <w:lastRenderedPageBreak/>
        <w:t xml:space="preserve">Cabe señalar que </w:t>
      </w:r>
      <w:r w:rsidRPr="001A1683">
        <w:rPr>
          <w:rFonts w:ascii="Palatino Linotype" w:eastAsiaTheme="minorHAnsi" w:hAnsi="Palatino Linotype" w:cs="Segoe UI"/>
          <w:b/>
          <w:lang w:val="es-MX" w:eastAsia="en-US"/>
        </w:rPr>
        <w:t>El Recurrente</w:t>
      </w:r>
      <w:r w:rsidRPr="001A1683">
        <w:rPr>
          <w:rFonts w:ascii="Palatino Linotype" w:eastAsiaTheme="minorHAnsi" w:hAnsi="Palatino Linotype" w:cs="Segoe UI"/>
          <w:lang w:val="es-MX" w:eastAsia="en-US"/>
        </w:rPr>
        <w:t xml:space="preserve"> </w:t>
      </w:r>
      <w:r w:rsidRPr="001A1683">
        <w:rPr>
          <w:rFonts w:ascii="Palatino Linotype" w:eastAsiaTheme="minorHAnsi" w:hAnsi="Palatino Linotype" w:cs="Segoe UI"/>
          <w:u w:val="single"/>
          <w:lang w:val="es-MX" w:eastAsia="en-US"/>
        </w:rPr>
        <w:t>ejerció su derecho de acceso a la información mediante su nombre de haberlo realizado de manera anónima</w:t>
      </w:r>
      <w:r w:rsidRPr="001A1683">
        <w:rPr>
          <w:rFonts w:ascii="Palatino Linotype" w:eastAsiaTheme="minorHAnsi" w:hAnsi="Palatino Linotype" w:cstheme="minorBidi"/>
          <w:lang w:val="es-MX" w:eastAsia="en-US"/>
        </w:rPr>
        <w:t xml:space="preserve">, no sería motivo para desechar las </w:t>
      </w:r>
      <w:r w:rsidRPr="001A1683">
        <w:rPr>
          <w:rFonts w:ascii="Palatino Linotype" w:eastAsiaTheme="minorHAnsi" w:hAnsi="Palatino Linotype" w:cs="Arial"/>
          <w:lang w:val="es-MX" w:eastAsia="en-US"/>
        </w:rPr>
        <w:t>solicitudes de acceso a la información pública conforme a lo previsto en el artículo 155, penúltimo párrafo de la Ley de Transparencia y Acceso a la Información Pública del Estado de México y Municipios que señala lo siguiente:</w:t>
      </w:r>
    </w:p>
    <w:p w14:paraId="62A18C8F" w14:textId="77777777" w:rsidR="007E4E80" w:rsidRPr="001A1683" w:rsidRDefault="007E4E80" w:rsidP="007E4E80">
      <w:pPr>
        <w:spacing w:before="240" w:after="160" w:line="276" w:lineRule="auto"/>
        <w:ind w:left="851" w:right="851"/>
        <w:jc w:val="both"/>
        <w:rPr>
          <w:rFonts w:ascii="Palatino Linotype" w:eastAsiaTheme="minorHAnsi" w:hAnsi="Palatino Linotype" w:cs="Arial"/>
          <w:b/>
          <w:i/>
          <w:sz w:val="22"/>
          <w:szCs w:val="22"/>
          <w:lang w:val="es-MX" w:eastAsia="en-US"/>
        </w:rPr>
      </w:pPr>
      <w:r w:rsidRPr="001A1683">
        <w:rPr>
          <w:rFonts w:ascii="Palatino Linotype" w:eastAsiaTheme="minorHAnsi" w:hAnsi="Palatino Linotype" w:cs="Arial"/>
          <w:i/>
          <w:sz w:val="22"/>
          <w:szCs w:val="22"/>
          <w:lang w:val="es-MX" w:eastAsia="en-U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A1683">
        <w:rPr>
          <w:rFonts w:ascii="Palatino Linotype" w:eastAsiaTheme="minorHAnsi" w:hAnsi="Palatino Linotype" w:cs="Arial"/>
          <w:b/>
          <w:i/>
          <w:sz w:val="22"/>
          <w:szCs w:val="22"/>
          <w:lang w:val="es-MX" w:eastAsia="en-US"/>
        </w:rPr>
        <w:t>[Sic]</w:t>
      </w:r>
    </w:p>
    <w:p w14:paraId="6A9A2FC6" w14:textId="77777777" w:rsidR="007E4E80" w:rsidRPr="001A1683" w:rsidRDefault="007E4E80" w:rsidP="007E4E80">
      <w:pPr>
        <w:spacing w:before="240" w:after="160" w:line="360" w:lineRule="auto"/>
        <w:ind w:left="851" w:right="851"/>
        <w:jc w:val="both"/>
        <w:rPr>
          <w:rFonts w:ascii="Palatino Linotype" w:eastAsiaTheme="minorHAnsi" w:hAnsi="Palatino Linotype" w:cs="Arial"/>
          <w:b/>
          <w:i/>
          <w:sz w:val="22"/>
          <w:szCs w:val="22"/>
          <w:lang w:val="es-MX" w:eastAsia="en-US"/>
        </w:rPr>
      </w:pPr>
    </w:p>
    <w:p w14:paraId="3827B95D" w14:textId="77777777" w:rsidR="007E4E80" w:rsidRPr="001A1683" w:rsidRDefault="007E4E80" w:rsidP="007E4E80">
      <w:pPr>
        <w:spacing w:after="160" w:line="360" w:lineRule="auto"/>
        <w:jc w:val="both"/>
        <w:rPr>
          <w:rFonts w:ascii="Palatino Linotype" w:eastAsiaTheme="minorHAnsi" w:hAnsi="Palatino Linotype" w:cstheme="minorBidi"/>
          <w:lang w:val="es-MX" w:eastAsia="en-US"/>
        </w:rPr>
      </w:pPr>
      <w:r w:rsidRPr="001A1683">
        <w:rPr>
          <w:rFonts w:ascii="Palatino Linotype" w:eastAsiaTheme="minorHAnsi" w:hAnsi="Palatino Linotype" w:cstheme="minorBidi"/>
          <w:lang w:val="es-MX" w:eastAsia="en-US"/>
        </w:rPr>
        <w:t xml:space="preserve">Robustece lo anterior se encuentra lo dispuesto en el artículo 5 párrafos </w:t>
      </w:r>
      <w:r w:rsidRPr="001A1683">
        <w:rPr>
          <w:rFonts w:ascii="Palatino Linotype" w:eastAsiaTheme="minorHAnsi" w:hAnsi="Palatino Linotype" w:cs="Arial"/>
          <w:lang w:val="es-MX" w:eastAsia="en-US"/>
        </w:rPr>
        <w:t>vigésimo, vigésimo primero y vigésimo segundo</w:t>
      </w:r>
      <w:r w:rsidRPr="001A1683">
        <w:rPr>
          <w:rFonts w:ascii="Palatino Linotype" w:eastAsiaTheme="minorHAnsi" w:hAnsi="Palatino Linotype" w:cstheme="minorBidi"/>
          <w:lang w:val="es-MX" w:eastAsia="en-US"/>
        </w:rPr>
        <w:t>, de la Constitución Política del Estado Libre y Soberano de México, se establece lo siguiente:</w:t>
      </w:r>
    </w:p>
    <w:p w14:paraId="66FEF6FB" w14:textId="77777777" w:rsidR="007E4E80" w:rsidRPr="001A1683" w:rsidRDefault="007E4E80" w:rsidP="007E4E80">
      <w:pPr>
        <w:spacing w:before="240" w:after="160" w:line="276" w:lineRule="auto"/>
        <w:ind w:left="851" w:right="851"/>
        <w:jc w:val="both"/>
        <w:rPr>
          <w:rFonts w:ascii="Palatino Linotype" w:eastAsiaTheme="minorHAnsi" w:hAnsi="Palatino Linotype" w:cstheme="minorBidi"/>
          <w:b/>
          <w:i/>
          <w:sz w:val="22"/>
          <w:szCs w:val="22"/>
          <w:u w:val="single"/>
          <w:lang w:val="es-MX" w:eastAsia="en-US"/>
        </w:rPr>
      </w:pPr>
      <w:r w:rsidRPr="001A1683">
        <w:rPr>
          <w:rFonts w:ascii="Palatino Linotype" w:eastAsiaTheme="minorHAnsi" w:hAnsi="Palatino Linotype" w:cstheme="minorBidi"/>
          <w:b/>
          <w:i/>
          <w:sz w:val="22"/>
          <w:szCs w:val="22"/>
          <w:u w:val="single"/>
          <w:lang w:val="es-MX" w:eastAsia="en-US"/>
        </w:rPr>
        <w:t>Constitución Política del Estado Libre y Soberano de México</w:t>
      </w:r>
    </w:p>
    <w:p w14:paraId="5E55DEFD" w14:textId="77777777" w:rsidR="007E4E80" w:rsidRPr="001A1683"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w:t>
      </w:r>
      <w:r w:rsidRPr="001A1683">
        <w:rPr>
          <w:rFonts w:ascii="Palatino Linotype" w:eastAsiaTheme="minorHAnsi" w:hAnsi="Palatino Linotype" w:cstheme="minorBidi"/>
          <w:b/>
          <w:i/>
          <w:sz w:val="22"/>
          <w:szCs w:val="22"/>
          <w:lang w:val="es-MX" w:eastAsia="en-US"/>
        </w:rPr>
        <w:t>Artículo 5</w:t>
      </w:r>
      <w:r w:rsidRPr="001A1683">
        <w:rPr>
          <w:rFonts w:ascii="Palatino Linotype" w:eastAsiaTheme="minorHAnsi" w:hAnsi="Palatino Linotype" w:cstheme="minorBidi"/>
          <w:i/>
          <w:sz w:val="22"/>
          <w:szCs w:val="22"/>
          <w:lang w:val="es-MX"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5867A7" w14:textId="77777777" w:rsidR="007E4E80" w:rsidRPr="001A1683"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1A1683">
        <w:rPr>
          <w:rFonts w:ascii="Palatino Linotype" w:eastAsiaTheme="minorHAnsi" w:hAnsi="Palatino Linotype" w:cstheme="minorBidi"/>
          <w:i/>
          <w:sz w:val="22"/>
          <w:szCs w:val="22"/>
          <w:lang w:val="es-MX" w:eastAsia="en-US"/>
        </w:rPr>
        <w:t>(…)</w:t>
      </w:r>
    </w:p>
    <w:p w14:paraId="1D8D400C" w14:textId="77777777" w:rsidR="007E4E80" w:rsidRPr="001A1683" w:rsidRDefault="007E4E80" w:rsidP="007E4E80">
      <w:pPr>
        <w:spacing w:before="240" w:after="160" w:line="360" w:lineRule="auto"/>
        <w:ind w:left="851" w:right="851"/>
        <w:jc w:val="both"/>
        <w:rPr>
          <w:rFonts w:ascii="Palatino Linotype" w:eastAsiaTheme="minorHAnsi" w:hAnsi="Palatino Linotype" w:cstheme="minorBidi"/>
          <w:b/>
          <w:i/>
          <w:sz w:val="22"/>
          <w:szCs w:val="22"/>
          <w:lang w:val="es-MX" w:eastAsia="en-US"/>
        </w:rPr>
      </w:pPr>
      <w:r w:rsidRPr="001A1683">
        <w:rPr>
          <w:rFonts w:ascii="Palatino Linotype" w:eastAsiaTheme="minorHAnsi" w:hAnsi="Palatino Linotype" w:cstheme="minorBidi"/>
          <w:i/>
          <w:sz w:val="22"/>
          <w:szCs w:val="22"/>
          <w:lang w:val="es-MX" w:eastAsia="en-US"/>
        </w:rPr>
        <w:t xml:space="preserve">transparencia, acceso a la información pública y a la protección de datos personales en posesión de los sujetos obligados en los términos que establezca la ley. (…)” </w:t>
      </w:r>
      <w:r w:rsidRPr="001A1683">
        <w:rPr>
          <w:rFonts w:ascii="Palatino Linotype" w:eastAsiaTheme="minorHAnsi" w:hAnsi="Palatino Linotype" w:cstheme="minorBidi"/>
          <w:b/>
          <w:i/>
          <w:sz w:val="22"/>
          <w:szCs w:val="22"/>
          <w:lang w:val="es-MX" w:eastAsia="en-US"/>
        </w:rPr>
        <w:t>[Sic]</w:t>
      </w:r>
    </w:p>
    <w:p w14:paraId="4EDEBFAF" w14:textId="77777777" w:rsidR="007E4E80" w:rsidRPr="001A1683" w:rsidRDefault="007E4E80" w:rsidP="007E4E80">
      <w:pPr>
        <w:autoSpaceDE w:val="0"/>
        <w:autoSpaceDN w:val="0"/>
        <w:adjustRightInd w:val="0"/>
        <w:spacing w:before="240" w:after="160" w:line="360" w:lineRule="auto"/>
        <w:jc w:val="both"/>
        <w:rPr>
          <w:rFonts w:ascii="Palatino Linotype" w:eastAsiaTheme="minorHAnsi" w:hAnsi="Palatino Linotype" w:cs="Arial"/>
          <w:lang w:val="es-MX" w:eastAsia="en-US"/>
        </w:rPr>
      </w:pPr>
      <w:r w:rsidRPr="001A1683">
        <w:rPr>
          <w:rFonts w:ascii="Palatino Linotype" w:eastAsiaTheme="minorHAnsi" w:hAnsi="Palatino Linotype" w:cstheme="minorBidi"/>
          <w:lang w:val="es-MX" w:eastAsia="en-U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A1683">
        <w:rPr>
          <w:rFonts w:ascii="Palatino Linotype" w:eastAsiaTheme="minorHAnsi" w:hAnsi="Palatino Linotype" w:cstheme="minorBidi"/>
          <w:b/>
          <w:u w:val="single"/>
          <w:lang w:val="es-MX" w:eastAsia="en-US"/>
        </w:rPr>
        <w:t>incluso, la solicitud de acceso a la información pueda ser anónima</w:t>
      </w:r>
      <w:r w:rsidRPr="001A1683">
        <w:rPr>
          <w:rFonts w:ascii="Palatino Linotype" w:eastAsiaTheme="minorHAnsi" w:hAnsi="Palatino Linotype" w:cstheme="minorBidi"/>
          <w:lang w:val="es-MX" w:eastAsia="en-US"/>
        </w:rPr>
        <w:t xml:space="preserve"> o no contener un nombre que identifique al solicitante o que permita tener certeza sobre su identidad. </w:t>
      </w:r>
      <w:r w:rsidRPr="001A1683">
        <w:rPr>
          <w:rFonts w:ascii="Palatino Linotype" w:eastAsiaTheme="minorHAnsi" w:hAnsi="Palatino Linotype" w:cs="Arial"/>
          <w:lang w:val="es-MX" w:eastAsia="en-US"/>
        </w:rPr>
        <w:t>En conclusión, se cubrieron los requisitos de procedencia y procedibilidad y conforme a las constancias que obran en el expediente.</w:t>
      </w:r>
    </w:p>
    <w:p w14:paraId="7DBFE369" w14:textId="77777777" w:rsidR="003C19C7" w:rsidRPr="001A1683" w:rsidRDefault="003C19C7" w:rsidP="000D5DC0">
      <w:pPr>
        <w:pBdr>
          <w:top w:val="nil"/>
          <w:left w:val="nil"/>
          <w:bottom w:val="nil"/>
          <w:right w:val="nil"/>
          <w:between w:val="nil"/>
        </w:pBdr>
        <w:spacing w:line="360" w:lineRule="auto"/>
        <w:jc w:val="both"/>
        <w:rPr>
          <w:rFonts w:ascii="Palatino Linotype" w:eastAsia="Palatino Linotype" w:hAnsi="Palatino Linotype" w:cs="Palatino Linotype"/>
          <w:color w:val="000000"/>
          <w:szCs w:val="28"/>
        </w:rPr>
      </w:pPr>
    </w:p>
    <w:p w14:paraId="716CACE7" w14:textId="6B69899A" w:rsidR="00E3048E" w:rsidRPr="001A1683" w:rsidRDefault="003C19C7" w:rsidP="000D5DC0">
      <w:pPr>
        <w:pBdr>
          <w:top w:val="nil"/>
          <w:left w:val="nil"/>
          <w:bottom w:val="nil"/>
          <w:right w:val="nil"/>
          <w:between w:val="nil"/>
        </w:pBdr>
        <w:spacing w:line="360" w:lineRule="auto"/>
        <w:jc w:val="both"/>
        <w:rPr>
          <w:rFonts w:ascii="Palatino Linotype" w:eastAsiaTheme="minorHAnsi" w:hAnsi="Palatino Linotype" w:cs="Arial"/>
          <w:b/>
          <w:sz w:val="28"/>
          <w:lang w:eastAsia="en-US"/>
        </w:rPr>
      </w:pPr>
      <w:r w:rsidRPr="001A1683">
        <w:rPr>
          <w:rFonts w:ascii="Palatino Linotype" w:eastAsia="Palatino Linotype" w:hAnsi="Palatino Linotype" w:cs="Palatino Linotype"/>
          <w:b/>
          <w:color w:val="000000"/>
          <w:sz w:val="28"/>
          <w:szCs w:val="28"/>
        </w:rPr>
        <w:t xml:space="preserve">CUARTO. </w:t>
      </w:r>
      <w:r w:rsidR="00E3048E" w:rsidRPr="001A1683">
        <w:rPr>
          <w:rFonts w:ascii="Palatino Linotype" w:eastAsiaTheme="minorHAnsi" w:hAnsi="Palatino Linotype" w:cs="Arial"/>
          <w:b/>
          <w:sz w:val="28"/>
          <w:lang w:eastAsia="en-US"/>
        </w:rPr>
        <w:t xml:space="preserve">Del estudio de las causas de improcedencia. </w:t>
      </w:r>
    </w:p>
    <w:p w14:paraId="7131FBB2" w14:textId="77777777" w:rsidR="00E3048E" w:rsidRPr="001A168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lang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1A1683">
        <w:rPr>
          <w:rFonts w:ascii="Palatino Linotype" w:eastAsiaTheme="minorHAnsi" w:hAnsi="Palatino Linotype" w:cs="Arial"/>
          <w:lang w:eastAsia="en-US"/>
        </w:rPr>
        <w:lastRenderedPageBreak/>
        <w:t>la justicia, ya que éste no se coarta por regular causas de improcedencia y sobreseimiento con tales fines</w:t>
      </w:r>
      <w:r w:rsidRPr="001A1683">
        <w:rPr>
          <w:rStyle w:val="Refdenotaalpie"/>
          <w:rFonts w:ascii="Palatino Linotype" w:eastAsiaTheme="minorHAnsi" w:hAnsi="Palatino Linotype" w:cs="Arial"/>
          <w:lang w:eastAsia="en-US"/>
        </w:rPr>
        <w:footnoteReference w:id="1"/>
      </w:r>
      <w:r w:rsidRPr="001A1683">
        <w:rPr>
          <w:rFonts w:ascii="Palatino Linotype" w:eastAsiaTheme="minorHAnsi" w:hAnsi="Palatino Linotype" w:cs="Arial"/>
          <w:lang w:eastAsia="en-US"/>
        </w:rPr>
        <w:t>.</w:t>
      </w:r>
    </w:p>
    <w:p w14:paraId="2591DD84" w14:textId="77777777" w:rsidR="00E3048E" w:rsidRPr="001A1683"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1A168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1A1683" w:rsidRDefault="00E3048E" w:rsidP="00E3048E"/>
    <w:p w14:paraId="5C9B4549" w14:textId="77777777" w:rsidR="00E3048E" w:rsidRPr="001A1683" w:rsidRDefault="00E3048E" w:rsidP="00E3048E">
      <w:pPr>
        <w:autoSpaceDE w:val="0"/>
        <w:autoSpaceDN w:val="0"/>
        <w:adjustRightInd w:val="0"/>
        <w:ind w:left="708" w:right="850"/>
        <w:jc w:val="both"/>
        <w:rPr>
          <w:rFonts w:ascii="Palatino Linotype" w:hAnsi="Palatino Linotype" w:cs="Arial"/>
          <w:i/>
          <w:sz w:val="22"/>
          <w:szCs w:val="22"/>
        </w:rPr>
      </w:pPr>
      <w:r w:rsidRPr="001A1683">
        <w:rPr>
          <w:rFonts w:ascii="Palatino Linotype" w:hAnsi="Palatino Linotype" w:cs="Arial"/>
          <w:i/>
          <w:sz w:val="22"/>
          <w:szCs w:val="22"/>
        </w:rPr>
        <w:t>“</w:t>
      </w:r>
      <w:r w:rsidRPr="001A1683">
        <w:rPr>
          <w:rFonts w:ascii="Palatino Linotype" w:hAnsi="Palatino Linotype" w:cs="Arial"/>
          <w:b/>
          <w:i/>
          <w:sz w:val="22"/>
          <w:szCs w:val="22"/>
        </w:rPr>
        <w:t>Artículo 191.</w:t>
      </w:r>
      <w:r w:rsidRPr="001A1683">
        <w:rPr>
          <w:rFonts w:ascii="Palatino Linotype" w:hAnsi="Palatino Linotype" w:cs="Arial"/>
          <w:i/>
          <w:sz w:val="22"/>
          <w:szCs w:val="22"/>
        </w:rPr>
        <w:t xml:space="preserve"> El recurso será desechado por improcedente cuando:  </w:t>
      </w:r>
    </w:p>
    <w:p w14:paraId="4BBDF343" w14:textId="77777777" w:rsidR="00E3048E" w:rsidRPr="001A1683" w:rsidRDefault="00E3048E" w:rsidP="00E3048E">
      <w:pPr>
        <w:autoSpaceDE w:val="0"/>
        <w:autoSpaceDN w:val="0"/>
        <w:adjustRightInd w:val="0"/>
        <w:ind w:left="708" w:right="850"/>
        <w:jc w:val="both"/>
        <w:rPr>
          <w:rFonts w:ascii="Palatino Linotype" w:hAnsi="Palatino Linotype" w:cs="Arial"/>
          <w:i/>
          <w:sz w:val="22"/>
          <w:szCs w:val="22"/>
        </w:rPr>
      </w:pPr>
      <w:r w:rsidRPr="001A1683">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1A1683" w:rsidRDefault="00E3048E" w:rsidP="00E3048E">
      <w:pPr>
        <w:autoSpaceDE w:val="0"/>
        <w:autoSpaceDN w:val="0"/>
        <w:adjustRightInd w:val="0"/>
        <w:ind w:left="708" w:right="850"/>
        <w:jc w:val="both"/>
        <w:rPr>
          <w:rFonts w:ascii="Palatino Linotype" w:hAnsi="Palatino Linotype" w:cs="Arial"/>
          <w:i/>
          <w:sz w:val="22"/>
          <w:szCs w:val="22"/>
        </w:rPr>
      </w:pPr>
      <w:r w:rsidRPr="001A1683">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1A1683" w:rsidRDefault="00E3048E" w:rsidP="00E3048E">
      <w:pPr>
        <w:autoSpaceDE w:val="0"/>
        <w:autoSpaceDN w:val="0"/>
        <w:adjustRightInd w:val="0"/>
        <w:ind w:left="708" w:right="850"/>
        <w:jc w:val="both"/>
        <w:rPr>
          <w:rFonts w:ascii="Palatino Linotype" w:hAnsi="Palatino Linotype" w:cs="Arial"/>
          <w:i/>
          <w:sz w:val="22"/>
          <w:szCs w:val="22"/>
        </w:rPr>
      </w:pPr>
      <w:r w:rsidRPr="001A1683">
        <w:rPr>
          <w:rFonts w:ascii="Palatino Linotype" w:hAnsi="Palatino Linotype" w:cs="Arial"/>
          <w:i/>
          <w:sz w:val="22"/>
          <w:szCs w:val="22"/>
        </w:rPr>
        <w:t xml:space="preserve">III. No actualice alguno de los supuestos previstos en la presente Ley;  </w:t>
      </w:r>
    </w:p>
    <w:p w14:paraId="5D2E5514" w14:textId="77777777" w:rsidR="00E3048E" w:rsidRPr="001A1683" w:rsidRDefault="00E3048E" w:rsidP="00E3048E">
      <w:pPr>
        <w:autoSpaceDE w:val="0"/>
        <w:autoSpaceDN w:val="0"/>
        <w:adjustRightInd w:val="0"/>
        <w:ind w:left="708" w:right="850"/>
        <w:jc w:val="both"/>
        <w:rPr>
          <w:rFonts w:ascii="Palatino Linotype" w:hAnsi="Palatino Linotype" w:cs="Arial"/>
          <w:i/>
          <w:sz w:val="22"/>
          <w:szCs w:val="22"/>
        </w:rPr>
      </w:pPr>
      <w:r w:rsidRPr="001A1683">
        <w:rPr>
          <w:rFonts w:ascii="Palatino Linotype" w:hAnsi="Palatino Linotype" w:cs="Arial"/>
          <w:i/>
          <w:sz w:val="22"/>
          <w:szCs w:val="22"/>
        </w:rPr>
        <w:t>IV. No se haya desahogado la prevención en los términos establecidos en la presente Ley;</w:t>
      </w:r>
    </w:p>
    <w:p w14:paraId="5582C784" w14:textId="77777777" w:rsidR="00E3048E" w:rsidRPr="001A1683" w:rsidRDefault="00E3048E" w:rsidP="00E3048E">
      <w:pPr>
        <w:autoSpaceDE w:val="0"/>
        <w:autoSpaceDN w:val="0"/>
        <w:adjustRightInd w:val="0"/>
        <w:ind w:left="708" w:right="850"/>
        <w:jc w:val="both"/>
        <w:rPr>
          <w:rFonts w:ascii="Palatino Linotype" w:hAnsi="Palatino Linotype" w:cs="Arial"/>
          <w:i/>
          <w:sz w:val="22"/>
          <w:szCs w:val="22"/>
        </w:rPr>
      </w:pPr>
      <w:r w:rsidRPr="001A1683">
        <w:rPr>
          <w:rFonts w:ascii="Palatino Linotype" w:hAnsi="Palatino Linotype" w:cs="Arial"/>
          <w:i/>
          <w:sz w:val="22"/>
          <w:szCs w:val="22"/>
        </w:rPr>
        <w:t xml:space="preserve">V. Se impugne la veracidad de la información proporcionada;  </w:t>
      </w:r>
    </w:p>
    <w:p w14:paraId="152CF856" w14:textId="77777777" w:rsidR="00E3048E" w:rsidRPr="001A1683" w:rsidRDefault="00E3048E" w:rsidP="00E3048E">
      <w:pPr>
        <w:autoSpaceDE w:val="0"/>
        <w:autoSpaceDN w:val="0"/>
        <w:adjustRightInd w:val="0"/>
        <w:ind w:left="708" w:right="850"/>
        <w:jc w:val="both"/>
        <w:rPr>
          <w:rFonts w:ascii="Palatino Linotype" w:hAnsi="Palatino Linotype" w:cs="Arial"/>
          <w:i/>
          <w:sz w:val="22"/>
          <w:szCs w:val="22"/>
        </w:rPr>
      </w:pPr>
      <w:r w:rsidRPr="001A1683">
        <w:rPr>
          <w:rFonts w:ascii="Palatino Linotype" w:hAnsi="Palatino Linotype" w:cs="Arial"/>
          <w:i/>
          <w:sz w:val="22"/>
          <w:szCs w:val="22"/>
        </w:rPr>
        <w:t xml:space="preserve">VI. Se trate de una consulta, o trámite en específico; y  </w:t>
      </w:r>
    </w:p>
    <w:p w14:paraId="793FA580" w14:textId="77777777" w:rsidR="00E3048E" w:rsidRPr="001A1683" w:rsidRDefault="00E3048E" w:rsidP="00E3048E">
      <w:pPr>
        <w:autoSpaceDE w:val="0"/>
        <w:autoSpaceDN w:val="0"/>
        <w:adjustRightInd w:val="0"/>
        <w:ind w:left="708" w:right="850"/>
        <w:jc w:val="both"/>
        <w:rPr>
          <w:rFonts w:ascii="Palatino Linotype" w:hAnsi="Palatino Linotype" w:cs="Arial"/>
          <w:i/>
          <w:sz w:val="22"/>
          <w:szCs w:val="22"/>
        </w:rPr>
      </w:pPr>
      <w:r w:rsidRPr="001A1683">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1A1683"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1A168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lang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1A1683"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1A1683" w:rsidRDefault="00E3048E" w:rsidP="00E3048E">
      <w:pPr>
        <w:autoSpaceDE w:val="0"/>
        <w:autoSpaceDN w:val="0"/>
        <w:adjustRightInd w:val="0"/>
        <w:spacing w:line="360" w:lineRule="auto"/>
        <w:jc w:val="both"/>
        <w:rPr>
          <w:rFonts w:ascii="Palatino Linotype" w:hAnsi="Palatino Linotype" w:cs="Arial"/>
        </w:rPr>
      </w:pPr>
      <w:r w:rsidRPr="001A1683">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4DA0010" w14:textId="77777777" w:rsidR="00E3048E" w:rsidRPr="001A1683" w:rsidRDefault="00E3048E" w:rsidP="00E3048E">
      <w:pPr>
        <w:autoSpaceDE w:val="0"/>
        <w:autoSpaceDN w:val="0"/>
        <w:adjustRightInd w:val="0"/>
        <w:spacing w:line="360" w:lineRule="auto"/>
        <w:jc w:val="both"/>
        <w:rPr>
          <w:rFonts w:ascii="Palatino Linotype" w:hAnsi="Palatino Linotype" w:cs="Arial"/>
        </w:rPr>
      </w:pPr>
    </w:p>
    <w:p w14:paraId="0A412821" w14:textId="4519385D" w:rsidR="00E3048E" w:rsidRPr="001A1683" w:rsidRDefault="003C19C7" w:rsidP="00E3048E">
      <w:pPr>
        <w:autoSpaceDE w:val="0"/>
        <w:autoSpaceDN w:val="0"/>
        <w:adjustRightInd w:val="0"/>
        <w:spacing w:line="360" w:lineRule="auto"/>
        <w:jc w:val="both"/>
        <w:rPr>
          <w:rFonts w:ascii="Palatino Linotype" w:hAnsi="Palatino Linotype" w:cs="Arial"/>
          <w:sz w:val="28"/>
        </w:rPr>
      </w:pPr>
      <w:r w:rsidRPr="001A1683">
        <w:rPr>
          <w:rFonts w:ascii="Palatino Linotype" w:hAnsi="Palatino Linotype" w:cs="Arial"/>
          <w:b/>
          <w:sz w:val="28"/>
        </w:rPr>
        <w:t>QUINTO</w:t>
      </w:r>
      <w:r w:rsidR="00E3048E" w:rsidRPr="001A1683">
        <w:rPr>
          <w:rFonts w:ascii="Palatino Linotype" w:hAnsi="Palatino Linotype" w:cs="Arial"/>
          <w:b/>
          <w:sz w:val="28"/>
        </w:rPr>
        <w:t>. Del estudio y resolución del asunto.</w:t>
      </w:r>
      <w:r w:rsidR="00E3048E" w:rsidRPr="001A1683">
        <w:rPr>
          <w:rFonts w:ascii="Palatino Linotype" w:hAnsi="Palatino Linotype" w:cs="Arial"/>
          <w:sz w:val="28"/>
        </w:rPr>
        <w:t xml:space="preserve"> </w:t>
      </w:r>
    </w:p>
    <w:p w14:paraId="00AD23F4" w14:textId="77777777" w:rsidR="00E3048E" w:rsidRPr="001A168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1A1683"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1A1683" w:rsidRDefault="0029071C" w:rsidP="0029071C">
      <w:pPr>
        <w:spacing w:line="360" w:lineRule="auto"/>
        <w:ind w:right="141"/>
        <w:jc w:val="both"/>
        <w:rPr>
          <w:rFonts w:ascii="Palatino Linotype" w:eastAsiaTheme="minorHAnsi" w:hAnsi="Palatino Linotype" w:cstheme="minorBidi"/>
        </w:rPr>
      </w:pPr>
      <w:r w:rsidRPr="001A1683">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1A1683">
        <w:rPr>
          <w:rFonts w:ascii="Palatino Linotype" w:eastAsiaTheme="minorHAnsi" w:hAnsi="Palatino Linotype" w:cstheme="minorBidi"/>
          <w:b/>
        </w:rPr>
        <w:t xml:space="preserve"> </w:t>
      </w:r>
      <w:r w:rsidRPr="001A1683">
        <w:rPr>
          <w:rFonts w:ascii="Palatino Linotype" w:eastAsiaTheme="minorHAnsi" w:hAnsi="Palatino Linotype" w:cstheme="minorBidi"/>
        </w:rPr>
        <w:lastRenderedPageBreak/>
        <w:t>parte</w:t>
      </w:r>
      <w:r w:rsidR="001D2DE0" w:rsidRPr="001A1683">
        <w:rPr>
          <w:rFonts w:ascii="Palatino Linotype" w:eastAsiaTheme="minorHAnsi" w:hAnsi="Palatino Linotype" w:cstheme="minorBidi"/>
          <w:b/>
        </w:rPr>
        <w:t xml:space="preserve"> </w:t>
      </w:r>
      <w:r w:rsidRPr="001A1683">
        <w:rPr>
          <w:rFonts w:ascii="Palatino Linotype" w:eastAsiaTheme="minorHAnsi" w:hAnsi="Palatino Linotype" w:cstheme="minorBidi"/>
          <w:b/>
        </w:rPr>
        <w:t>Recurrente</w:t>
      </w:r>
      <w:r w:rsidRPr="001A1683">
        <w:rPr>
          <w:rFonts w:ascii="Palatino Linotype" w:eastAsiaTheme="minorHAnsi" w:hAnsi="Palatino Linotype" w:cstheme="minorBidi"/>
        </w:rPr>
        <w:t xml:space="preserve">, para ello analizaremos lo solicitado </w:t>
      </w:r>
      <w:r w:rsidR="00574FDC" w:rsidRPr="001A1683">
        <w:rPr>
          <w:rFonts w:ascii="Palatino Linotype" w:eastAsiaTheme="minorHAnsi" w:hAnsi="Palatino Linotype" w:cstheme="minorBidi"/>
        </w:rPr>
        <w:t>y la información proporcionada.</w:t>
      </w:r>
    </w:p>
    <w:p w14:paraId="1C6EB0FB" w14:textId="3268C4BF" w:rsidR="008D7081" w:rsidRPr="001A1683" w:rsidRDefault="008D7081" w:rsidP="0029071C">
      <w:pPr>
        <w:spacing w:line="360" w:lineRule="auto"/>
        <w:ind w:right="141"/>
        <w:jc w:val="both"/>
        <w:rPr>
          <w:rFonts w:ascii="Palatino Linotype" w:eastAsiaTheme="minorHAnsi" w:hAnsi="Palatino Linotype" w:cstheme="minorBidi"/>
        </w:rPr>
      </w:pPr>
    </w:p>
    <w:p w14:paraId="227C99A6" w14:textId="0C920643" w:rsidR="00266919" w:rsidRPr="001A1683" w:rsidRDefault="008D7081" w:rsidP="0029071C">
      <w:pPr>
        <w:spacing w:line="360" w:lineRule="auto"/>
        <w:ind w:right="141"/>
        <w:jc w:val="both"/>
        <w:rPr>
          <w:rFonts w:ascii="Palatino Linotype" w:eastAsiaTheme="minorHAnsi" w:hAnsi="Palatino Linotype" w:cstheme="minorBidi"/>
        </w:rPr>
      </w:pPr>
      <w:r w:rsidRPr="001A1683">
        <w:rPr>
          <w:rFonts w:ascii="Palatino Linotype" w:eastAsiaTheme="minorHAnsi" w:hAnsi="Palatino Linotype" w:cstheme="minorBidi"/>
        </w:rPr>
        <w:t>Por tanto, es conveniente recordar que el hoy Recurrente requirió del Sujeto Obligado, lo siguiente:</w:t>
      </w:r>
    </w:p>
    <w:p w14:paraId="4BC4DE76" w14:textId="77777777" w:rsidR="00266919" w:rsidRPr="001A1683" w:rsidRDefault="00266919" w:rsidP="00266919">
      <w:pPr>
        <w:pStyle w:val="Prrafodelista"/>
        <w:numPr>
          <w:ilvl w:val="0"/>
          <w:numId w:val="58"/>
        </w:numPr>
        <w:spacing w:line="360" w:lineRule="auto"/>
        <w:ind w:right="141"/>
        <w:jc w:val="both"/>
        <w:rPr>
          <w:rFonts w:ascii="Palatino Linotype" w:eastAsiaTheme="minorHAnsi" w:hAnsi="Palatino Linotype" w:cstheme="minorBidi"/>
        </w:rPr>
      </w:pPr>
      <w:r w:rsidRPr="001A1683">
        <w:rPr>
          <w:rFonts w:ascii="Palatino Linotype" w:eastAsiaTheme="minorHAnsi" w:hAnsi="Palatino Linotype" w:cstheme="minorBidi"/>
        </w:rPr>
        <w:t>Certificaciones del personal que debe cumplirlo en todo el organismo incluido el del *** la titular de transparencia.</w:t>
      </w:r>
    </w:p>
    <w:p w14:paraId="7485EBD2" w14:textId="77777777" w:rsidR="00266919" w:rsidRPr="001A1683" w:rsidRDefault="00266919" w:rsidP="00266919">
      <w:pPr>
        <w:pStyle w:val="Prrafodelista"/>
        <w:spacing w:line="360" w:lineRule="auto"/>
        <w:ind w:left="720" w:right="141"/>
        <w:jc w:val="both"/>
        <w:rPr>
          <w:rFonts w:ascii="Palatino Linotype" w:eastAsiaTheme="minorHAnsi" w:hAnsi="Palatino Linotype" w:cstheme="minorBidi"/>
        </w:rPr>
      </w:pPr>
    </w:p>
    <w:p w14:paraId="652D9286" w14:textId="130C7FA2" w:rsidR="008258C6" w:rsidRPr="001A1683" w:rsidRDefault="008258C6" w:rsidP="008258C6">
      <w:pPr>
        <w:pStyle w:val="Prrafodelista"/>
        <w:autoSpaceDE w:val="0"/>
        <w:autoSpaceDN w:val="0"/>
        <w:adjustRightInd w:val="0"/>
        <w:spacing w:line="360" w:lineRule="auto"/>
        <w:ind w:left="0"/>
        <w:jc w:val="both"/>
        <w:rPr>
          <w:rFonts w:ascii="Palatino Linotype" w:hAnsi="Palatino Linotype" w:cs="Arial"/>
        </w:rPr>
      </w:pPr>
      <w:r w:rsidRPr="001A1683">
        <w:rPr>
          <w:rFonts w:ascii="Palatino Linotype" w:hAnsi="Palatino Linotype" w:cs="Arial"/>
        </w:rPr>
        <w:t xml:space="preserve">Consecuentemente, el Sujeto Obligado en </w:t>
      </w:r>
      <w:r w:rsidR="00E8792F" w:rsidRPr="001A1683">
        <w:rPr>
          <w:rFonts w:ascii="Palatino Linotype" w:hAnsi="Palatino Linotype" w:cs="Arial"/>
        </w:rPr>
        <w:t>fecha diecisiete de julio</w:t>
      </w:r>
      <w:r w:rsidR="00E94B5C" w:rsidRPr="001A1683">
        <w:rPr>
          <w:rFonts w:ascii="Palatino Linotype" w:hAnsi="Palatino Linotype" w:cs="Arial"/>
        </w:rPr>
        <w:t xml:space="preserve"> de dos mil veinticinco</w:t>
      </w:r>
      <w:r w:rsidRPr="001A1683">
        <w:rPr>
          <w:rFonts w:ascii="Palatino Linotype" w:hAnsi="Palatino Linotype" w:cs="Arial"/>
        </w:rPr>
        <w:t>, emitió su respuesta a través de</w:t>
      </w:r>
      <w:r w:rsidR="00D349EA" w:rsidRPr="001A1683">
        <w:rPr>
          <w:rFonts w:ascii="Palatino Linotype" w:hAnsi="Palatino Linotype" w:cs="Arial"/>
        </w:rPr>
        <w:t xml:space="preserve">l </w:t>
      </w:r>
      <w:r w:rsidR="00EC1B79" w:rsidRPr="001A1683">
        <w:rPr>
          <w:rFonts w:ascii="Palatino Linotype" w:hAnsi="Palatino Linotype" w:cs="Arial"/>
        </w:rPr>
        <w:t xml:space="preserve">sistema electrónico del SAIMEX, y por medio de dos </w:t>
      </w:r>
      <w:r w:rsidRPr="001A1683">
        <w:rPr>
          <w:rFonts w:ascii="Palatino Linotype" w:hAnsi="Palatino Linotype" w:cs="Arial"/>
        </w:rPr>
        <w:t>archivo</w:t>
      </w:r>
      <w:r w:rsidR="00EC1B79" w:rsidRPr="001A1683">
        <w:rPr>
          <w:rFonts w:ascii="Palatino Linotype" w:hAnsi="Palatino Linotype" w:cs="Arial"/>
        </w:rPr>
        <w:t>s</w:t>
      </w:r>
      <w:r w:rsidRPr="001A1683">
        <w:rPr>
          <w:rFonts w:ascii="Palatino Linotype" w:hAnsi="Palatino Linotype" w:cs="Arial"/>
        </w:rPr>
        <w:t xml:space="preserve"> electrónico</w:t>
      </w:r>
      <w:r w:rsidR="00EC1B79" w:rsidRPr="001A1683">
        <w:rPr>
          <w:rFonts w:ascii="Palatino Linotype" w:hAnsi="Palatino Linotype" w:cs="Arial"/>
        </w:rPr>
        <w:t>s</w:t>
      </w:r>
      <w:r w:rsidRPr="001A1683">
        <w:rPr>
          <w:rFonts w:ascii="Palatino Linotype" w:hAnsi="Palatino Linotype" w:cs="Arial"/>
        </w:rPr>
        <w:t xml:space="preserve"> de nombre y contenido siguiente: </w:t>
      </w:r>
    </w:p>
    <w:p w14:paraId="5EC9C5B8" w14:textId="77777777" w:rsidR="00EC1B79" w:rsidRPr="001A1683" w:rsidRDefault="00EC1B79" w:rsidP="008258C6">
      <w:pPr>
        <w:pStyle w:val="Prrafodelista"/>
        <w:autoSpaceDE w:val="0"/>
        <w:autoSpaceDN w:val="0"/>
        <w:adjustRightInd w:val="0"/>
        <w:spacing w:line="360" w:lineRule="auto"/>
        <w:ind w:left="0"/>
        <w:jc w:val="both"/>
        <w:rPr>
          <w:rFonts w:ascii="Palatino Linotype" w:hAnsi="Palatino Linotype" w:cs="Arial"/>
        </w:rPr>
      </w:pPr>
    </w:p>
    <w:p w14:paraId="4AFC5345" w14:textId="70E96B56" w:rsidR="00E8792F" w:rsidRPr="001A1683" w:rsidRDefault="00975677" w:rsidP="00975677">
      <w:pPr>
        <w:pStyle w:val="Prrafodelista"/>
        <w:numPr>
          <w:ilvl w:val="0"/>
          <w:numId w:val="60"/>
        </w:numPr>
        <w:autoSpaceDE w:val="0"/>
        <w:autoSpaceDN w:val="0"/>
        <w:adjustRightInd w:val="0"/>
        <w:spacing w:line="360" w:lineRule="auto"/>
        <w:jc w:val="both"/>
        <w:rPr>
          <w:rFonts w:ascii="Palatino Linotype" w:hAnsi="Palatino Linotype" w:cs="Arial"/>
        </w:rPr>
      </w:pPr>
      <w:r w:rsidRPr="001A1683">
        <w:rPr>
          <w:rFonts w:ascii="Palatino Linotype" w:hAnsi="Palatino Linotype" w:cs="Arial"/>
          <w:b/>
        </w:rPr>
        <w:t>RESPUESTA SAIMEX</w:t>
      </w:r>
      <w:r w:rsidRPr="001A1683">
        <w:rPr>
          <w:rFonts w:ascii="Palatino Linotype" w:hAnsi="Palatino Linotype" w:cs="Arial"/>
        </w:rPr>
        <w:t xml:space="preserve">. </w:t>
      </w:r>
      <w:r w:rsidR="00BA6F3E" w:rsidRPr="001A1683">
        <w:rPr>
          <w:rFonts w:ascii="Palatino Linotype" w:hAnsi="Palatino Linotype" w:cs="Arial"/>
        </w:rPr>
        <w:t>Oficio emitido por la Titular de la Unidad de Transparencia y dirigido a quien corresponda</w:t>
      </w:r>
      <w:r w:rsidR="0050545F" w:rsidRPr="001A1683">
        <w:rPr>
          <w:rFonts w:ascii="Palatino Linotype" w:hAnsi="Palatino Linotype" w:cs="Arial"/>
        </w:rPr>
        <w:t xml:space="preserve">, de fecha diecisiete de julio de dos mil veinticinco, en el cual </w:t>
      </w:r>
      <w:r w:rsidR="006A5280" w:rsidRPr="001A1683">
        <w:rPr>
          <w:rFonts w:ascii="Palatino Linotype" w:hAnsi="Palatino Linotype" w:cs="Arial"/>
        </w:rPr>
        <w:t xml:space="preserve">manifiesta que </w:t>
      </w:r>
      <w:r w:rsidR="00A90412" w:rsidRPr="001A1683">
        <w:rPr>
          <w:rFonts w:ascii="Palatino Linotype" w:hAnsi="Palatino Linotype" w:cs="Arial"/>
        </w:rPr>
        <w:t>el ejercicio de las peticiones realizadas por ciudadanos a las autoridades debe ser de forma pacífica y respetuosa</w:t>
      </w:r>
      <w:r w:rsidR="00DD5F6C" w:rsidRPr="001A1683">
        <w:rPr>
          <w:rFonts w:ascii="Palatino Linotype" w:hAnsi="Palatino Linotype" w:cs="Arial"/>
        </w:rPr>
        <w:t>.</w:t>
      </w:r>
    </w:p>
    <w:p w14:paraId="61C0C134" w14:textId="77777777" w:rsidR="00DD5F6C" w:rsidRPr="001A1683" w:rsidRDefault="00DD5F6C" w:rsidP="00DD5F6C">
      <w:pPr>
        <w:autoSpaceDE w:val="0"/>
        <w:autoSpaceDN w:val="0"/>
        <w:adjustRightInd w:val="0"/>
        <w:spacing w:line="360" w:lineRule="auto"/>
        <w:jc w:val="both"/>
        <w:rPr>
          <w:rFonts w:ascii="Palatino Linotype" w:hAnsi="Palatino Linotype" w:cs="Arial"/>
        </w:rPr>
      </w:pPr>
    </w:p>
    <w:p w14:paraId="45C7AFDD" w14:textId="0A89C8DE" w:rsidR="00DD5F6C" w:rsidRPr="001A1683" w:rsidRDefault="00DD5F6C" w:rsidP="00DD5F6C">
      <w:pPr>
        <w:autoSpaceDE w:val="0"/>
        <w:autoSpaceDN w:val="0"/>
        <w:adjustRightInd w:val="0"/>
        <w:spacing w:line="360" w:lineRule="auto"/>
        <w:ind w:left="709"/>
        <w:jc w:val="both"/>
        <w:rPr>
          <w:rFonts w:ascii="Palatino Linotype" w:hAnsi="Palatino Linotype" w:cs="Arial"/>
        </w:rPr>
      </w:pPr>
      <w:r w:rsidRPr="001A1683">
        <w:rPr>
          <w:rFonts w:ascii="Palatino Linotype" w:hAnsi="Palatino Linotype" w:cs="Arial"/>
        </w:rPr>
        <w:t>Bajo esas premisas, llega a la conclusión que</w:t>
      </w:r>
      <w:r w:rsidR="00B0147E" w:rsidRPr="001A1683">
        <w:rPr>
          <w:rFonts w:ascii="Palatino Linotype" w:hAnsi="Palatino Linotype" w:cs="Arial"/>
        </w:rPr>
        <w:t xml:space="preserve"> </w:t>
      </w:r>
      <w:r w:rsidR="004D670D" w:rsidRPr="001A1683">
        <w:rPr>
          <w:rFonts w:ascii="Palatino Linotype" w:hAnsi="Palatino Linotype" w:cs="Arial"/>
        </w:rPr>
        <w:t>el respeto es una señal mínima que debe estar presente en el ejercicio del derecho de acceso a la información.</w:t>
      </w:r>
    </w:p>
    <w:p w14:paraId="63D53595" w14:textId="77777777" w:rsidR="00E8792F" w:rsidRPr="001A1683" w:rsidRDefault="00E8792F" w:rsidP="008258C6">
      <w:pPr>
        <w:pStyle w:val="Prrafodelista"/>
        <w:autoSpaceDE w:val="0"/>
        <w:autoSpaceDN w:val="0"/>
        <w:adjustRightInd w:val="0"/>
        <w:spacing w:line="360" w:lineRule="auto"/>
        <w:ind w:left="0"/>
        <w:jc w:val="both"/>
        <w:rPr>
          <w:rFonts w:ascii="Palatino Linotype" w:hAnsi="Palatino Linotype" w:cs="Arial"/>
        </w:rPr>
      </w:pPr>
    </w:p>
    <w:p w14:paraId="200803E7" w14:textId="2EE8E183" w:rsidR="00366FFA" w:rsidRPr="001A1683" w:rsidRDefault="00366FFA" w:rsidP="00366FFA">
      <w:pPr>
        <w:spacing w:line="360" w:lineRule="auto"/>
        <w:jc w:val="both"/>
        <w:rPr>
          <w:rFonts w:ascii="Palatino Linotype" w:hAnsi="Palatino Linotype" w:cs="Palatino Linotype"/>
          <w:color w:val="000000"/>
          <w:szCs w:val="22"/>
        </w:rPr>
      </w:pPr>
      <w:r w:rsidRPr="001A1683">
        <w:rPr>
          <w:rFonts w:ascii="Palatino Linotype" w:eastAsiaTheme="minorHAnsi" w:hAnsi="Palatino Linotype" w:cs="Arial"/>
          <w:bCs/>
          <w:lang w:eastAsia="en-US"/>
        </w:rPr>
        <w:t xml:space="preserve">De la respuesta planteada </w:t>
      </w:r>
      <w:r w:rsidRPr="001A1683">
        <w:rPr>
          <w:rFonts w:ascii="Palatino Linotype" w:hAnsi="Palatino Linotype" w:cs="Palatino Linotype"/>
          <w:color w:val="000000"/>
          <w:szCs w:val="22"/>
        </w:rPr>
        <w:t xml:space="preserve">el Recurrente consideró que su derecho a la información pública había sido conculcado, por lo que interpuso el recurso de revisión al rubro citado, señalando como acto impugnado “OFICIO” </w:t>
      </w:r>
      <w:r w:rsidR="00D61478" w:rsidRPr="001A1683">
        <w:rPr>
          <w:rFonts w:ascii="Palatino Linotype" w:hAnsi="Palatino Linotype" w:cs="Palatino Linotype"/>
          <w:color w:val="000000"/>
          <w:szCs w:val="22"/>
        </w:rPr>
        <w:t>(</w:t>
      </w:r>
      <w:r w:rsidRPr="001A1683">
        <w:rPr>
          <w:rFonts w:ascii="Palatino Linotype" w:hAnsi="Palatino Linotype" w:cs="Palatino Linotype"/>
          <w:color w:val="000000"/>
          <w:szCs w:val="22"/>
        </w:rPr>
        <w:t>Sic.</w:t>
      </w:r>
      <w:r w:rsidR="00D61478" w:rsidRPr="001A1683">
        <w:rPr>
          <w:rFonts w:ascii="Palatino Linotype" w:hAnsi="Palatino Linotype" w:cs="Palatino Linotype"/>
          <w:color w:val="000000"/>
          <w:szCs w:val="22"/>
        </w:rPr>
        <w:t>)</w:t>
      </w:r>
      <w:r w:rsidRPr="001A1683">
        <w:rPr>
          <w:rFonts w:ascii="Palatino Linotype" w:hAnsi="Palatino Linotype" w:cs="Palatino Linotype"/>
          <w:color w:val="000000"/>
          <w:szCs w:val="22"/>
        </w:rPr>
        <w:t xml:space="preserve"> y </w:t>
      </w:r>
      <w:r w:rsidR="008D35A4" w:rsidRPr="001A1683">
        <w:rPr>
          <w:rFonts w:ascii="Palatino Linotype" w:hAnsi="Palatino Linotype" w:cs="Palatino Linotype"/>
          <w:color w:val="000000"/>
          <w:szCs w:val="22"/>
        </w:rPr>
        <w:t xml:space="preserve">en </w:t>
      </w:r>
      <w:r w:rsidRPr="001A1683">
        <w:rPr>
          <w:rFonts w:ascii="Palatino Linotype" w:hAnsi="Palatino Linotype" w:cs="Palatino Linotype"/>
          <w:color w:val="000000"/>
          <w:szCs w:val="22"/>
        </w:rPr>
        <w:t xml:space="preserve">motivos de </w:t>
      </w:r>
      <w:r w:rsidRPr="001A1683">
        <w:rPr>
          <w:rFonts w:ascii="Palatino Linotype" w:hAnsi="Palatino Linotype" w:cs="Palatino Linotype"/>
          <w:color w:val="000000"/>
          <w:szCs w:val="22"/>
        </w:rPr>
        <w:lastRenderedPageBreak/>
        <w:t>inconformidad, uniformemente, los siguientes “</w:t>
      </w:r>
      <w:r w:rsidR="00D61478" w:rsidRPr="001A1683">
        <w:rPr>
          <w:rFonts w:ascii="Palatino Linotype" w:eastAsiaTheme="minorHAnsi" w:hAnsi="Palatino Linotype" w:cstheme="minorBidi"/>
          <w:i/>
          <w:color w:val="000000"/>
          <w:lang w:val="es-MX" w:eastAsia="en-US"/>
        </w:rPr>
        <w:t>NO RESPONDE LO SOLICITADO Y NO TENGO CERTEZA QUE ESE OFICIO SEA EN ATENCION A LO QUE REQUERI</w:t>
      </w:r>
      <w:r w:rsidRPr="001A1683">
        <w:rPr>
          <w:rFonts w:ascii="Palatino Linotype" w:eastAsiaTheme="minorHAnsi" w:hAnsi="Palatino Linotype" w:cstheme="minorBidi"/>
          <w:i/>
          <w:color w:val="000000"/>
          <w:lang w:val="es-MX" w:eastAsia="en-US"/>
        </w:rPr>
        <w:t>”</w:t>
      </w:r>
      <w:r w:rsidRPr="001A1683">
        <w:rPr>
          <w:rFonts w:ascii="Palatino Linotype" w:hAnsi="Palatino Linotype" w:cs="Palatino Linotype"/>
          <w:color w:val="000000"/>
          <w:szCs w:val="22"/>
        </w:rPr>
        <w:t xml:space="preserve"> en este sentido el Recurrente considero que la respuesta otorgada no satisface su pretensión, en esta materia, al no recibir la información solicitada</w:t>
      </w:r>
      <w:r w:rsidR="004A347E" w:rsidRPr="001A1683">
        <w:rPr>
          <w:rFonts w:ascii="Palatino Linotype" w:hAnsi="Palatino Linotype" w:cs="Palatino Linotype"/>
          <w:color w:val="000000"/>
          <w:szCs w:val="22"/>
        </w:rPr>
        <w:t>.</w:t>
      </w:r>
    </w:p>
    <w:p w14:paraId="472C515B" w14:textId="77777777" w:rsidR="004A347E" w:rsidRPr="001A1683" w:rsidRDefault="004A347E" w:rsidP="004A347E">
      <w:pPr>
        <w:spacing w:line="360" w:lineRule="auto"/>
        <w:jc w:val="both"/>
        <w:rPr>
          <w:rFonts w:ascii="Palatino Linotype" w:hAnsi="Palatino Linotype" w:cs="Palatino Linotype"/>
          <w:color w:val="000000"/>
          <w:szCs w:val="22"/>
        </w:rPr>
      </w:pPr>
    </w:p>
    <w:p w14:paraId="3C8CF5DF" w14:textId="1A2B62BC" w:rsidR="004A347E" w:rsidRPr="001A1683" w:rsidRDefault="004A347E" w:rsidP="004A347E">
      <w:pPr>
        <w:spacing w:line="360" w:lineRule="auto"/>
        <w:jc w:val="both"/>
        <w:rPr>
          <w:rFonts w:ascii="Palatino Linotype" w:hAnsi="Palatino Linotype" w:cs="Palatino Linotype"/>
          <w:color w:val="000000"/>
          <w:szCs w:val="22"/>
        </w:rPr>
      </w:pPr>
      <w:r w:rsidRPr="001A1683">
        <w:rPr>
          <w:rFonts w:ascii="Palatino Linotype" w:hAnsi="Palatino Linotype" w:cs="Palatino Linotype"/>
          <w:color w:val="000000"/>
          <w:szCs w:val="22"/>
        </w:rPr>
        <w:t>Ahora bien, en referencia a los razones y motivos de inconformidad se establece que el presente medio de impugnación actualiza la causal de procedencia prevista en la fracción I del artículo 179 de la Ley de Transparencia y Acceso a la Información Pública del Estado de México y Municipios, que versa en:</w:t>
      </w:r>
    </w:p>
    <w:p w14:paraId="06C14315" w14:textId="77777777" w:rsidR="004A347E" w:rsidRPr="001A1683" w:rsidRDefault="004A347E" w:rsidP="004A347E">
      <w:pPr>
        <w:spacing w:line="360" w:lineRule="auto"/>
        <w:jc w:val="both"/>
        <w:rPr>
          <w:rFonts w:ascii="Palatino Linotype" w:hAnsi="Palatino Linotype" w:cs="Palatino Linotype"/>
          <w:color w:val="000000"/>
          <w:szCs w:val="22"/>
        </w:rPr>
      </w:pPr>
    </w:p>
    <w:p w14:paraId="3F3732A7" w14:textId="77777777" w:rsidR="004A347E" w:rsidRPr="001A1683" w:rsidRDefault="004A347E" w:rsidP="00E14C16">
      <w:pPr>
        <w:spacing w:line="276" w:lineRule="auto"/>
        <w:ind w:left="851" w:right="616"/>
        <w:jc w:val="both"/>
        <w:rPr>
          <w:rFonts w:ascii="Palatino Linotype" w:hAnsi="Palatino Linotype" w:cs="Palatino Linotype"/>
          <w:i/>
          <w:color w:val="000000"/>
          <w:sz w:val="22"/>
          <w:szCs w:val="22"/>
        </w:rPr>
      </w:pPr>
      <w:r w:rsidRPr="001A1683">
        <w:rPr>
          <w:rFonts w:ascii="Palatino Linotype" w:hAnsi="Palatino Linotype" w:cs="Palatino Linotype"/>
          <w:b/>
          <w:i/>
          <w:color w:val="000000"/>
          <w:sz w:val="22"/>
          <w:szCs w:val="22"/>
        </w:rPr>
        <w:t>Artículo 179.</w:t>
      </w:r>
      <w:r w:rsidRPr="001A1683">
        <w:rPr>
          <w:rFonts w:ascii="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67DA1FE2" w14:textId="06B06E9A" w:rsidR="004A347E" w:rsidRPr="001A1683" w:rsidRDefault="00B51663" w:rsidP="00B51663">
      <w:pPr>
        <w:spacing w:line="360" w:lineRule="auto"/>
        <w:ind w:left="851"/>
        <w:jc w:val="both"/>
        <w:rPr>
          <w:rFonts w:ascii="Palatino Linotype" w:hAnsi="Palatino Linotype" w:cs="Palatino Linotype"/>
          <w:color w:val="000000"/>
        </w:rPr>
      </w:pPr>
      <w:r w:rsidRPr="001A1683">
        <w:rPr>
          <w:rFonts w:ascii="Palatino Linotype" w:hAnsi="Palatino Linotype" w:cs="Palatino Linotype"/>
          <w:b/>
          <w:i/>
          <w:color w:val="000000"/>
          <w:sz w:val="22"/>
          <w:szCs w:val="22"/>
        </w:rPr>
        <w:t xml:space="preserve">I. </w:t>
      </w:r>
      <w:r w:rsidRPr="001A1683">
        <w:rPr>
          <w:rFonts w:ascii="Palatino Linotype" w:hAnsi="Palatino Linotype" w:cs="Palatino Linotype"/>
          <w:i/>
          <w:color w:val="000000"/>
          <w:sz w:val="22"/>
          <w:szCs w:val="22"/>
        </w:rPr>
        <w:t>La negativa a la información solicitada;</w:t>
      </w:r>
    </w:p>
    <w:p w14:paraId="7D714FF5" w14:textId="77777777" w:rsidR="001006C5" w:rsidRPr="001A1683" w:rsidRDefault="001006C5" w:rsidP="008258C6">
      <w:pPr>
        <w:pStyle w:val="Prrafodelista"/>
        <w:autoSpaceDE w:val="0"/>
        <w:autoSpaceDN w:val="0"/>
        <w:adjustRightInd w:val="0"/>
        <w:spacing w:line="360" w:lineRule="auto"/>
        <w:ind w:left="0"/>
        <w:jc w:val="both"/>
        <w:rPr>
          <w:rFonts w:ascii="Palatino Linotype" w:hAnsi="Palatino Linotype" w:cs="Arial"/>
        </w:rPr>
      </w:pPr>
    </w:p>
    <w:p w14:paraId="7F1552C0" w14:textId="76FAB33B" w:rsidR="001006C5" w:rsidRPr="001A1683" w:rsidRDefault="00E14C16" w:rsidP="008258C6">
      <w:pPr>
        <w:pStyle w:val="Prrafodelista"/>
        <w:autoSpaceDE w:val="0"/>
        <w:autoSpaceDN w:val="0"/>
        <w:adjustRightInd w:val="0"/>
        <w:spacing w:line="360" w:lineRule="auto"/>
        <w:ind w:left="0"/>
        <w:jc w:val="both"/>
        <w:rPr>
          <w:rFonts w:ascii="Palatino Linotype" w:hAnsi="Palatino Linotype" w:cs="Arial"/>
        </w:rPr>
      </w:pPr>
      <w:r w:rsidRPr="001A1683">
        <w:rPr>
          <w:rFonts w:ascii="Palatino Linotype" w:hAnsi="Palatino Linotype" w:cs="Arial"/>
        </w:rPr>
        <w:t>Continuado</w:t>
      </w:r>
      <w:r w:rsidR="00366FFA" w:rsidRPr="001A1683">
        <w:rPr>
          <w:rFonts w:ascii="Palatino Linotype" w:hAnsi="Palatino Linotype" w:cs="Arial"/>
        </w:rPr>
        <w:t xml:space="preserve"> con el desarrollo de los </w:t>
      </w:r>
      <w:r w:rsidRPr="001A1683">
        <w:rPr>
          <w:rFonts w:ascii="Palatino Linotype" w:hAnsi="Palatino Linotype" w:cs="Arial"/>
        </w:rPr>
        <w:t>procedimientos</w:t>
      </w:r>
      <w:r w:rsidR="00366FFA" w:rsidRPr="001A1683">
        <w:rPr>
          <w:rFonts w:ascii="Palatino Linotype" w:hAnsi="Palatino Linotype" w:cs="Arial"/>
        </w:rPr>
        <w:t xml:space="preserve">, </w:t>
      </w:r>
      <w:r w:rsidRPr="001A1683">
        <w:rPr>
          <w:rFonts w:ascii="Palatino Linotype" w:hAnsi="Palatino Linotype" w:cs="Arial"/>
        </w:rPr>
        <w:t xml:space="preserve">se aprecia que en la etapa de </w:t>
      </w:r>
      <w:r w:rsidR="008F68CC" w:rsidRPr="001A1683">
        <w:rPr>
          <w:rFonts w:ascii="Palatino Linotype" w:hAnsi="Palatino Linotype" w:cs="Arial"/>
        </w:rPr>
        <w:t>instrucción</w:t>
      </w:r>
      <w:r w:rsidRPr="001A1683">
        <w:rPr>
          <w:rFonts w:ascii="Palatino Linotype" w:hAnsi="Palatino Linotype" w:cs="Arial"/>
        </w:rPr>
        <w:t xml:space="preserve">, por parte del Sujeto Obligado </w:t>
      </w:r>
      <w:r w:rsidR="008F68CC" w:rsidRPr="001A1683">
        <w:rPr>
          <w:rFonts w:ascii="Palatino Linotype" w:hAnsi="Palatino Linotype" w:cs="Arial"/>
        </w:rPr>
        <w:t xml:space="preserve">a todos los recursos de revisión, </w:t>
      </w:r>
      <w:r w:rsidRPr="001A1683">
        <w:rPr>
          <w:rFonts w:ascii="Palatino Linotype" w:hAnsi="Palatino Linotype" w:cs="Arial"/>
        </w:rPr>
        <w:t xml:space="preserve">se hicieron llegar documentos </w:t>
      </w:r>
      <w:r w:rsidR="008F68CC" w:rsidRPr="001A1683">
        <w:rPr>
          <w:rFonts w:ascii="Palatino Linotype" w:hAnsi="Palatino Linotype" w:cs="Arial"/>
        </w:rPr>
        <w:t>“RESPUESTA SAIMEX”, mismos que corresponden al pronunciamiento inicial manifestado en la etapa de respuesta.</w:t>
      </w:r>
    </w:p>
    <w:p w14:paraId="533FF146" w14:textId="77777777" w:rsidR="00577C9A" w:rsidRPr="001A1683" w:rsidRDefault="00577C9A" w:rsidP="00482A25">
      <w:pPr>
        <w:tabs>
          <w:tab w:val="left" w:pos="709"/>
        </w:tabs>
        <w:spacing w:line="360" w:lineRule="auto"/>
        <w:contextualSpacing/>
        <w:jc w:val="both"/>
        <w:rPr>
          <w:rFonts w:ascii="Palatino Linotype" w:hAnsi="Palatino Linotype" w:cs="Arial"/>
        </w:rPr>
      </w:pPr>
    </w:p>
    <w:p w14:paraId="5717DDF9" w14:textId="77777777" w:rsidR="00577C9A" w:rsidRPr="001A1683" w:rsidRDefault="00577C9A" w:rsidP="00482A25">
      <w:pPr>
        <w:tabs>
          <w:tab w:val="left" w:pos="709"/>
        </w:tabs>
        <w:spacing w:line="360" w:lineRule="auto"/>
        <w:contextualSpacing/>
        <w:jc w:val="both"/>
        <w:rPr>
          <w:rFonts w:ascii="Palatino Linotype" w:hAnsi="Palatino Linotype" w:cs="Arial"/>
        </w:rPr>
      </w:pPr>
    </w:p>
    <w:p w14:paraId="71B7B327" w14:textId="77777777" w:rsidR="00577C9A" w:rsidRPr="001A1683" w:rsidRDefault="00577C9A" w:rsidP="00577C9A">
      <w:pPr>
        <w:spacing w:line="360" w:lineRule="auto"/>
        <w:jc w:val="both"/>
        <w:rPr>
          <w:rFonts w:ascii="Palatino Linotype" w:eastAsia="Calibri" w:hAnsi="Palatino Linotype" w:cs="Calibri"/>
          <w:szCs w:val="22"/>
          <w:lang w:val="es-MX"/>
        </w:rPr>
      </w:pPr>
      <w:r w:rsidRPr="001A1683">
        <w:rPr>
          <w:rFonts w:ascii="Palatino Linotype" w:eastAsia="Calibri" w:hAnsi="Palatino Linotype" w:cs="Calibri"/>
          <w:szCs w:val="22"/>
        </w:rPr>
        <w:t xml:space="preserve">En segundo término, es importante referir que el hoy Recurrente utilizó expresiones malsonantes y ofensivas al momento de realizar su solicitud, por lo que se debe señalar que este Instituto considera que </w:t>
      </w:r>
      <w:r w:rsidRPr="001A1683">
        <w:rPr>
          <w:rFonts w:ascii="Palatino Linotype" w:eastAsia="Calibri" w:hAnsi="Palatino Linotype" w:cs="Calibri"/>
          <w:szCs w:val="22"/>
          <w:lang w:val="es-MX"/>
        </w:rPr>
        <w:t xml:space="preserve">el derecho de acceso a la información pública </w:t>
      </w:r>
      <w:r w:rsidRPr="001A1683">
        <w:rPr>
          <w:rFonts w:ascii="Palatino Linotype" w:eastAsia="Calibri" w:hAnsi="Palatino Linotype" w:cs="Calibri"/>
          <w:b/>
          <w:szCs w:val="22"/>
          <w:lang w:val="es-MX"/>
        </w:rPr>
        <w:t xml:space="preserve">debe ser </w:t>
      </w:r>
      <w:r w:rsidRPr="001A1683">
        <w:rPr>
          <w:rFonts w:ascii="Palatino Linotype" w:eastAsia="Calibri" w:hAnsi="Palatino Linotype" w:cs="Calibri"/>
          <w:b/>
          <w:szCs w:val="22"/>
          <w:lang w:val="es-MX"/>
        </w:rPr>
        <w:lastRenderedPageBreak/>
        <w:t>ejercido de forma respetuosa</w:t>
      </w:r>
      <w:r w:rsidRPr="001A1683">
        <w:rPr>
          <w:rFonts w:ascii="Palatino Linotype" w:eastAsia="Calibri" w:hAnsi="Palatino Linotype" w:cs="Calibri"/>
          <w:szCs w:val="22"/>
          <w:lang w:val="es-MX"/>
        </w:rPr>
        <w:t>, sin usar lenguaje malsonante, usando groserías o expresiones insultantes o en doble sentido, cuya finalidad o intensión sea ocasionar agravios en la moral de los servidores públicos y no acceder a la información pública. De igual manera que, no se puede ejercer el derecho de acceso a la información ni el recurso que ampara su negación (el recurso de revisión) para injuriar e insultar a los funcionarios públicos, es decir, faltando al respeto, y que dicha falta de respeto se normalice, se pase por alto como si los insultos, las injurias, las ofensas no estuvieran escritas en el recurso de revisión, máxime que, como se repite su fin es hacer caer en ridículo y lastimar la moral de las personas funcionarias públicas.</w:t>
      </w:r>
    </w:p>
    <w:p w14:paraId="2F60D302" w14:textId="77777777" w:rsidR="00577C9A" w:rsidRPr="001A1683" w:rsidRDefault="00577C9A" w:rsidP="00577C9A">
      <w:pPr>
        <w:spacing w:line="360" w:lineRule="auto"/>
        <w:jc w:val="both"/>
        <w:rPr>
          <w:rFonts w:ascii="Palatino Linotype" w:eastAsia="Calibri" w:hAnsi="Palatino Linotype" w:cs="Calibri"/>
          <w:szCs w:val="22"/>
          <w:lang w:val="es-MX"/>
        </w:rPr>
      </w:pPr>
    </w:p>
    <w:p w14:paraId="308BD210" w14:textId="77777777" w:rsidR="00577C9A" w:rsidRPr="001A1683" w:rsidRDefault="00577C9A" w:rsidP="00577C9A">
      <w:pPr>
        <w:spacing w:line="360" w:lineRule="auto"/>
        <w:jc w:val="both"/>
        <w:rPr>
          <w:rFonts w:ascii="Palatino Linotype" w:eastAsia="Calibri" w:hAnsi="Palatino Linotype" w:cs="Calibri"/>
          <w:szCs w:val="22"/>
          <w:lang w:val="es-MX"/>
        </w:rPr>
      </w:pPr>
      <w:r w:rsidRPr="001A1683">
        <w:rPr>
          <w:rFonts w:ascii="Palatino Linotype" w:eastAsia="Calibri" w:hAnsi="Palatino Linotype" w:cs="Calibri"/>
          <w:szCs w:val="22"/>
          <w:lang w:val="es-MX"/>
        </w:rPr>
        <w:t>Corolario a lo anterior es de hacer notar, como referencia concatenada, lo que establece el artículo 8 de la Constitución Política de los Estados Unidos Mexicanos, que para el caso que nos ocupa, reza:</w:t>
      </w:r>
    </w:p>
    <w:p w14:paraId="7F067D96" w14:textId="77777777" w:rsidR="00577C9A" w:rsidRPr="001A1683" w:rsidRDefault="00577C9A" w:rsidP="00577C9A">
      <w:pPr>
        <w:spacing w:line="360" w:lineRule="auto"/>
        <w:jc w:val="both"/>
        <w:rPr>
          <w:rFonts w:ascii="Palatino Linotype" w:eastAsia="Calibri" w:hAnsi="Palatino Linotype" w:cs="Calibri"/>
          <w:szCs w:val="22"/>
          <w:lang w:val="es-MX"/>
        </w:rPr>
      </w:pPr>
    </w:p>
    <w:p w14:paraId="370CD22A" w14:textId="77777777" w:rsidR="00577C9A" w:rsidRPr="001A1683"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1A1683">
        <w:rPr>
          <w:rFonts w:ascii="Palatino Linotype" w:eastAsia="Palatino Linotype" w:hAnsi="Palatino Linotype" w:cs="Palatino Linotype"/>
          <w:b/>
          <w:i/>
          <w:color w:val="000000"/>
          <w:sz w:val="22"/>
          <w:lang w:val="es-MX"/>
        </w:rPr>
        <w:t>Artículo 8o.</w:t>
      </w:r>
      <w:r w:rsidRPr="001A1683">
        <w:rPr>
          <w:rFonts w:ascii="Palatino Linotype" w:eastAsia="Palatino Linotype" w:hAnsi="Palatino Linotype" w:cs="Palatino Linotype"/>
          <w:i/>
          <w:color w:val="000000"/>
          <w:sz w:val="22"/>
          <w:lang w:val="es-MX"/>
        </w:rPr>
        <w:t xml:space="preserve"> Los funcionarios y empleados públicos respetarán el ejercicio del derecho de petición, siempre que ésta se formule por escrito, </w:t>
      </w:r>
      <w:r w:rsidRPr="001A1683">
        <w:rPr>
          <w:rFonts w:ascii="Palatino Linotype" w:eastAsia="Palatino Linotype" w:hAnsi="Palatino Linotype" w:cs="Palatino Linotype"/>
          <w:b/>
          <w:bCs/>
          <w:i/>
          <w:color w:val="000000"/>
          <w:sz w:val="22"/>
          <w:u w:val="single"/>
          <w:lang w:val="es-MX"/>
        </w:rPr>
        <w:t>de manera pacífica y respetuosa.</w:t>
      </w:r>
    </w:p>
    <w:p w14:paraId="01E753AD" w14:textId="77777777" w:rsidR="00577C9A" w:rsidRPr="001A1683" w:rsidRDefault="00577C9A" w:rsidP="00577C9A">
      <w:pPr>
        <w:spacing w:line="360" w:lineRule="auto"/>
        <w:jc w:val="both"/>
        <w:rPr>
          <w:rFonts w:ascii="Palatino Linotype" w:eastAsia="Calibri" w:hAnsi="Palatino Linotype" w:cs="Calibri"/>
          <w:szCs w:val="22"/>
        </w:rPr>
      </w:pPr>
    </w:p>
    <w:p w14:paraId="2281D317" w14:textId="77777777" w:rsidR="00577C9A" w:rsidRPr="001A1683" w:rsidRDefault="00577C9A" w:rsidP="00577C9A">
      <w:pPr>
        <w:spacing w:line="360" w:lineRule="auto"/>
        <w:jc w:val="both"/>
        <w:rPr>
          <w:rFonts w:ascii="Palatino Linotype" w:eastAsia="Calibri" w:hAnsi="Palatino Linotype" w:cs="Calibri"/>
          <w:szCs w:val="22"/>
          <w:lang w:val="es-MX"/>
        </w:rPr>
      </w:pPr>
      <w:r w:rsidRPr="001A1683">
        <w:rPr>
          <w:rFonts w:ascii="Palatino Linotype" w:eastAsia="Calibri" w:hAnsi="Palatino Linotype" w:cs="Calibri"/>
          <w:szCs w:val="22"/>
          <w:lang w:val="es-MX"/>
        </w:rPr>
        <w:t xml:space="preserve">Si bien es cierto que la naturaleza jurídica del bien tutelado por los artículos 6° y 8° de la Constitución son distintos, lo cierto es que de una interpretación adminiculada respecto del respeto, se homologa; pues no es posible interpretar </w:t>
      </w:r>
      <w:r w:rsidRPr="001A1683">
        <w:rPr>
          <w:rFonts w:ascii="Palatino Linotype" w:eastAsia="Calibri" w:hAnsi="Palatino Linotype" w:cs="Calibri"/>
          <w:i/>
          <w:iCs/>
          <w:szCs w:val="22"/>
          <w:lang w:val="es-MX"/>
        </w:rPr>
        <w:t>a contrario sensu</w:t>
      </w:r>
      <w:r w:rsidRPr="001A1683">
        <w:rPr>
          <w:rFonts w:ascii="Palatino Linotype" w:eastAsia="Calibri" w:hAnsi="Palatino Linotype" w:cs="Calibri"/>
          <w:szCs w:val="22"/>
          <w:lang w:val="es-MX"/>
        </w:rPr>
        <w:t xml:space="preserve"> que si el artículo 8 señala: </w:t>
      </w:r>
      <w:r w:rsidRPr="001A1683">
        <w:rPr>
          <w:rFonts w:ascii="Palatino Linotype" w:eastAsia="Calibri" w:hAnsi="Palatino Linotype" w:cs="Calibri"/>
          <w:i/>
          <w:iCs/>
          <w:szCs w:val="22"/>
          <w:lang w:val="es-MX"/>
        </w:rPr>
        <w:t>«de manera pacífica y respetuosa»,</w:t>
      </w:r>
      <w:r w:rsidRPr="001A1683">
        <w:rPr>
          <w:rFonts w:ascii="Palatino Linotype" w:eastAsia="Calibri" w:hAnsi="Palatino Linotype" w:cs="Calibri"/>
          <w:szCs w:val="22"/>
          <w:lang w:val="es-MX"/>
        </w:rPr>
        <w:t xml:space="preserve"> se entienda que como no lo establece el artículo 6 entonces se puedan hacer las solicitudes de manera no pacifica e irrespetuosa.</w:t>
      </w:r>
    </w:p>
    <w:p w14:paraId="698BD885" w14:textId="77777777" w:rsidR="00577C9A" w:rsidRPr="001A1683" w:rsidRDefault="00577C9A" w:rsidP="00577C9A">
      <w:pPr>
        <w:spacing w:line="360" w:lineRule="auto"/>
        <w:jc w:val="both"/>
        <w:rPr>
          <w:rFonts w:ascii="Palatino Linotype" w:eastAsia="Calibri" w:hAnsi="Palatino Linotype" w:cs="Calibri"/>
          <w:szCs w:val="22"/>
          <w:lang w:val="es-MX"/>
        </w:rPr>
      </w:pPr>
    </w:p>
    <w:p w14:paraId="34FE5BE1" w14:textId="77777777" w:rsidR="00577C9A" w:rsidRPr="001A1683" w:rsidRDefault="00577C9A" w:rsidP="00577C9A">
      <w:pPr>
        <w:spacing w:line="360" w:lineRule="auto"/>
        <w:jc w:val="both"/>
        <w:rPr>
          <w:rFonts w:ascii="Palatino Linotype" w:eastAsia="Calibri" w:hAnsi="Palatino Linotype" w:cs="Calibri"/>
          <w:szCs w:val="22"/>
          <w:lang w:val="es-MX"/>
        </w:rPr>
      </w:pPr>
      <w:r w:rsidRPr="001A1683">
        <w:rPr>
          <w:rFonts w:ascii="Palatino Linotype" w:eastAsia="Calibri" w:hAnsi="Palatino Linotype" w:cs="Calibri"/>
          <w:szCs w:val="22"/>
          <w:lang w:val="es-MX"/>
        </w:rPr>
        <w:lastRenderedPageBreak/>
        <w:t>En ese mismo orden de ideas el artículo 9 Constitucional, refiere lo siguiente:</w:t>
      </w:r>
    </w:p>
    <w:p w14:paraId="1D17A05B" w14:textId="77777777" w:rsidR="00577C9A" w:rsidRPr="001A1683" w:rsidRDefault="00577C9A" w:rsidP="00577C9A">
      <w:pPr>
        <w:spacing w:line="360" w:lineRule="auto"/>
        <w:jc w:val="both"/>
        <w:rPr>
          <w:rFonts w:ascii="Palatino Linotype" w:eastAsia="Calibri" w:hAnsi="Palatino Linotype" w:cs="Calibri"/>
          <w:szCs w:val="22"/>
          <w:lang w:val="es-MX"/>
        </w:rPr>
      </w:pPr>
    </w:p>
    <w:p w14:paraId="2E6F7FD4" w14:textId="77777777" w:rsidR="00577C9A" w:rsidRPr="001A1683"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1A1683">
        <w:rPr>
          <w:rFonts w:ascii="Palatino Linotype" w:eastAsia="Palatino Linotype" w:hAnsi="Palatino Linotype" w:cs="Palatino Linotype"/>
          <w:i/>
          <w:color w:val="000000"/>
          <w:sz w:val="22"/>
        </w:rPr>
        <w:t>No se considerará ilegal, y no podrá ser disuelta una asamblea o reunión que tenga por objeto hacer una petición o presentar una protesta por algún acto, a una autoridad, si no se profieren injurias contra ésta, […]</w:t>
      </w:r>
    </w:p>
    <w:p w14:paraId="0687A769" w14:textId="77777777" w:rsidR="00577C9A" w:rsidRPr="001A1683" w:rsidRDefault="00577C9A" w:rsidP="00577C9A">
      <w:pPr>
        <w:spacing w:line="360" w:lineRule="auto"/>
        <w:jc w:val="both"/>
        <w:rPr>
          <w:rFonts w:ascii="Palatino Linotype" w:eastAsia="Calibri" w:hAnsi="Palatino Linotype" w:cs="Calibri"/>
          <w:szCs w:val="22"/>
        </w:rPr>
      </w:pPr>
    </w:p>
    <w:p w14:paraId="1D2E0DE3" w14:textId="77777777" w:rsidR="00577C9A" w:rsidRPr="001A1683" w:rsidRDefault="00577C9A" w:rsidP="00577C9A">
      <w:pPr>
        <w:spacing w:line="360" w:lineRule="auto"/>
        <w:jc w:val="both"/>
        <w:rPr>
          <w:rFonts w:ascii="Palatino Linotype" w:eastAsia="Calibri" w:hAnsi="Palatino Linotype" w:cs="Calibri"/>
          <w:szCs w:val="22"/>
          <w:lang w:val="es-ES"/>
        </w:rPr>
      </w:pPr>
      <w:r w:rsidRPr="001A1683">
        <w:rPr>
          <w:rFonts w:ascii="Palatino Linotype" w:eastAsia="Calibri" w:hAnsi="Palatino Linotype" w:cs="Calibri"/>
          <w:szCs w:val="22"/>
          <w:lang w:val="es-ES"/>
        </w:rPr>
        <w:t>A contrario sensu, el derecho de asociación será ilegal y la asociación que resulte, disuelta, si su petición profiere injurias contra las autoridades. Cabe resaltar la similitud en el pedir o solicitar de las autoridades algo a la luz de lo dispuesto en los artículos 6º y 9º constitucionales, pues de estos se desprende que se pueden hacer protestas solicitando algo de la autoridad, pero sin injuriarla, sin insultarla y ello incluye a sus funcionarios públicos.</w:t>
      </w:r>
    </w:p>
    <w:p w14:paraId="0AD76D6C" w14:textId="77777777" w:rsidR="00577C9A" w:rsidRPr="001A1683" w:rsidRDefault="00577C9A" w:rsidP="00577C9A">
      <w:pPr>
        <w:spacing w:line="360" w:lineRule="auto"/>
        <w:jc w:val="both"/>
        <w:rPr>
          <w:rFonts w:ascii="Palatino Linotype" w:eastAsia="Calibri" w:hAnsi="Palatino Linotype" w:cs="Calibri"/>
          <w:szCs w:val="22"/>
        </w:rPr>
      </w:pPr>
    </w:p>
    <w:p w14:paraId="058D854E" w14:textId="77777777" w:rsidR="00577C9A" w:rsidRPr="001A1683" w:rsidRDefault="00577C9A" w:rsidP="00577C9A">
      <w:pPr>
        <w:spacing w:line="360" w:lineRule="auto"/>
        <w:jc w:val="both"/>
        <w:rPr>
          <w:rFonts w:ascii="Palatino Linotype" w:eastAsia="Calibri" w:hAnsi="Palatino Linotype" w:cs="Calibri"/>
          <w:szCs w:val="22"/>
        </w:rPr>
      </w:pPr>
      <w:r w:rsidRPr="001A1683">
        <w:rPr>
          <w:rFonts w:ascii="Palatino Linotype" w:eastAsia="Calibri" w:hAnsi="Palatino Linotype" w:cs="Calibri"/>
          <w:szCs w:val="22"/>
        </w:rPr>
        <w:t>Hasta aquí cabe hacer mención que los bienes jurídicos tutelados por los artículos 6°, 8° y 9°, son distintos, pero su concatenación e interpretación de forma armónica sí generan una similitud. Por otra parte, resulta contradictorio interpretar que para ejercer los bienes jurídicos consagrados en los artículos 8° y 9° si se tengan que hacer de forma respetuosa cuando se solicita algo de las autoridades, pero que del derecho de acceso a la información cuando se les pide a las mismas autoridades se pueda ofender, injuriar, calumniar, insultar, usar lenguaje ofensivo, etc.</w:t>
      </w:r>
    </w:p>
    <w:p w14:paraId="213FB63D" w14:textId="77777777" w:rsidR="00577C9A" w:rsidRPr="001A1683" w:rsidRDefault="00577C9A" w:rsidP="00577C9A">
      <w:pPr>
        <w:spacing w:line="360" w:lineRule="auto"/>
        <w:jc w:val="both"/>
        <w:rPr>
          <w:rFonts w:ascii="Palatino Linotype" w:eastAsia="Calibri" w:hAnsi="Palatino Linotype" w:cs="Calibri"/>
          <w:szCs w:val="22"/>
        </w:rPr>
      </w:pPr>
    </w:p>
    <w:p w14:paraId="243EFEC7" w14:textId="77777777" w:rsidR="00577C9A" w:rsidRPr="001A1683" w:rsidRDefault="00577C9A" w:rsidP="00577C9A">
      <w:pPr>
        <w:spacing w:line="360" w:lineRule="auto"/>
        <w:jc w:val="both"/>
        <w:rPr>
          <w:rFonts w:ascii="Palatino Linotype" w:eastAsia="Calibri" w:hAnsi="Palatino Linotype" w:cs="Calibri"/>
          <w:szCs w:val="22"/>
        </w:rPr>
      </w:pPr>
      <w:r w:rsidRPr="001A1683">
        <w:rPr>
          <w:rFonts w:ascii="Palatino Linotype" w:eastAsia="Calibri" w:hAnsi="Palatino Linotype" w:cs="Calibri"/>
          <w:szCs w:val="22"/>
        </w:rPr>
        <w:t>Ahora bien, es necesario precisar que, respecto del derecho de acceso a la información pública, la Constitución Política de los Estados Unidos Mexicanos en su artículo 6° inciso A fracción III establece lo siguiente:</w:t>
      </w:r>
    </w:p>
    <w:p w14:paraId="1FC0F01C" w14:textId="77777777" w:rsidR="00577C9A" w:rsidRPr="001A1683" w:rsidRDefault="00577C9A" w:rsidP="00577C9A">
      <w:pPr>
        <w:spacing w:line="360" w:lineRule="auto"/>
        <w:jc w:val="both"/>
        <w:rPr>
          <w:rFonts w:ascii="Palatino Linotype" w:eastAsia="Calibri" w:hAnsi="Palatino Linotype" w:cs="Calibri"/>
          <w:szCs w:val="22"/>
        </w:rPr>
      </w:pPr>
    </w:p>
    <w:p w14:paraId="47C83784" w14:textId="77777777" w:rsidR="00577C9A" w:rsidRPr="001A1683"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1A1683">
        <w:rPr>
          <w:rFonts w:ascii="Palatino Linotype" w:eastAsia="Palatino Linotype" w:hAnsi="Palatino Linotype" w:cs="Palatino Linotype"/>
          <w:b/>
          <w:i/>
          <w:color w:val="000000"/>
          <w:sz w:val="22"/>
          <w:lang w:val="es-MX"/>
        </w:rPr>
        <w:t>Artículo 6o.</w:t>
      </w:r>
      <w:r w:rsidRPr="001A1683">
        <w:rPr>
          <w:rFonts w:ascii="Palatino Linotype" w:eastAsia="Palatino Linotype" w:hAnsi="Palatino Linotype" w:cs="Palatino Linotype"/>
          <w:i/>
          <w:color w:val="000000"/>
          <w:sz w:val="22"/>
          <w:lang w:val="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7069885" w14:textId="77777777" w:rsidR="00577C9A" w:rsidRPr="001A1683"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1A1683">
        <w:rPr>
          <w:rFonts w:ascii="Palatino Linotype" w:eastAsia="Palatino Linotype" w:hAnsi="Palatino Linotype" w:cs="Palatino Linotype"/>
          <w:i/>
          <w:color w:val="000000"/>
          <w:sz w:val="22"/>
          <w:lang w:val="es-MX"/>
        </w:rPr>
        <w:t>[…]</w:t>
      </w:r>
    </w:p>
    <w:p w14:paraId="031610CB" w14:textId="77777777" w:rsidR="00577C9A" w:rsidRPr="001A1683"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1A1683">
        <w:rPr>
          <w:rFonts w:ascii="Palatino Linotype" w:eastAsia="Palatino Linotype" w:hAnsi="Palatino Linotype" w:cs="Palatino Linotype"/>
          <w:b/>
          <w:i/>
          <w:color w:val="000000"/>
          <w:sz w:val="22"/>
          <w:lang w:val="es-MX"/>
        </w:rPr>
        <w:t>A.</w:t>
      </w:r>
      <w:r w:rsidRPr="001A1683">
        <w:rPr>
          <w:rFonts w:ascii="Palatino Linotype" w:eastAsia="Palatino Linotype" w:hAnsi="Palatino Linotype" w:cs="Palatino Linotype"/>
          <w:i/>
          <w:color w:val="000000"/>
          <w:sz w:val="22"/>
          <w:lang w:val="es-MX"/>
        </w:rPr>
        <w:t xml:space="preserve"> Para el ejercicio del derecho de acceso a la información, la Federación y las entidades federativas, en el ámbito de sus respectivas competencias, se regirán por los siguientes principios y bases:</w:t>
      </w:r>
    </w:p>
    <w:p w14:paraId="008EF37F" w14:textId="77777777" w:rsidR="00577C9A" w:rsidRPr="001A1683"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1A1683">
        <w:rPr>
          <w:rFonts w:ascii="Palatino Linotype" w:eastAsia="Palatino Linotype" w:hAnsi="Palatino Linotype" w:cs="Palatino Linotype"/>
          <w:i/>
          <w:color w:val="000000"/>
          <w:sz w:val="22"/>
          <w:lang w:val="es-MX"/>
        </w:rPr>
        <w:t>[…]</w:t>
      </w:r>
    </w:p>
    <w:p w14:paraId="07200803" w14:textId="77777777" w:rsidR="00577C9A" w:rsidRPr="001A1683"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1A1683">
        <w:rPr>
          <w:rFonts w:ascii="Palatino Linotype" w:eastAsia="Palatino Linotype" w:hAnsi="Palatino Linotype" w:cs="Palatino Linotype"/>
          <w:b/>
          <w:i/>
          <w:color w:val="000000"/>
          <w:sz w:val="22"/>
          <w:lang w:val="es-MX"/>
        </w:rPr>
        <w:t>III</w:t>
      </w:r>
      <w:r w:rsidRPr="001A1683">
        <w:rPr>
          <w:rFonts w:ascii="Palatino Linotype" w:eastAsia="Palatino Linotype" w:hAnsi="Palatino Linotype" w:cs="Palatino Linotype"/>
          <w:i/>
          <w:color w:val="000000"/>
          <w:sz w:val="22"/>
          <w:lang w:val="es-MX"/>
        </w:rPr>
        <w:t xml:space="preserve">. Toda persona, sin </w:t>
      </w:r>
      <w:r w:rsidRPr="001A1683">
        <w:rPr>
          <w:rFonts w:ascii="Palatino Linotype" w:eastAsia="Palatino Linotype" w:hAnsi="Palatino Linotype" w:cs="Palatino Linotype"/>
          <w:i/>
          <w:color w:val="000000"/>
          <w:sz w:val="22"/>
          <w:u w:val="single"/>
          <w:lang w:val="es-MX"/>
        </w:rPr>
        <w:t>necesidad de acreditar interés alguno</w:t>
      </w:r>
      <w:r w:rsidRPr="001A1683">
        <w:rPr>
          <w:rFonts w:ascii="Palatino Linotype" w:eastAsia="Palatino Linotype" w:hAnsi="Palatino Linotype" w:cs="Palatino Linotype"/>
          <w:i/>
          <w:color w:val="000000"/>
          <w:sz w:val="22"/>
          <w:lang w:val="es-MX"/>
        </w:rPr>
        <w:t xml:space="preserve"> o justificar su utilización, tendrá acceso gratuito a la información pública, a sus datos personales o a la rectificación de éstos.</w:t>
      </w:r>
    </w:p>
    <w:p w14:paraId="72E02064" w14:textId="77777777" w:rsidR="00577C9A" w:rsidRPr="001A1683" w:rsidRDefault="00577C9A" w:rsidP="00577C9A">
      <w:pPr>
        <w:spacing w:line="360" w:lineRule="auto"/>
        <w:jc w:val="both"/>
        <w:rPr>
          <w:rFonts w:ascii="Palatino Linotype" w:eastAsia="Calibri" w:hAnsi="Palatino Linotype" w:cs="Calibri"/>
          <w:szCs w:val="22"/>
        </w:rPr>
      </w:pPr>
    </w:p>
    <w:p w14:paraId="1B478A15" w14:textId="77777777" w:rsidR="00577C9A" w:rsidRPr="001A1683" w:rsidRDefault="00577C9A" w:rsidP="00577C9A">
      <w:pPr>
        <w:spacing w:line="360" w:lineRule="auto"/>
        <w:jc w:val="both"/>
        <w:rPr>
          <w:rFonts w:ascii="Palatino Linotype" w:eastAsia="Calibri" w:hAnsi="Palatino Linotype" w:cs="Calibri"/>
          <w:szCs w:val="22"/>
          <w:lang w:val="es-MX"/>
        </w:rPr>
      </w:pPr>
      <w:r w:rsidRPr="001A1683">
        <w:rPr>
          <w:rFonts w:ascii="Palatino Linotype" w:eastAsia="Calibri" w:hAnsi="Palatino Linotype" w:cs="Calibri"/>
          <w:szCs w:val="22"/>
          <w:lang w:val="es-MX"/>
        </w:rPr>
        <w:t>De tal forma que, al establecer que no es necesario acreditar interés alguno para acceder a la información pública, no se puede interpretar que no acreditar interés alguno implique expresar insultos, faltas de respeto, injurias, burlas, groserías y demás lenguaje soez, cuya intención no sea precisamente acceder a los documentos públicos, sino el de ocasionar agravios morales a los funcionarios públicos.</w:t>
      </w:r>
    </w:p>
    <w:p w14:paraId="228906F2" w14:textId="77777777" w:rsidR="00577C9A" w:rsidRPr="001A1683" w:rsidRDefault="00577C9A" w:rsidP="00577C9A">
      <w:pPr>
        <w:spacing w:line="360" w:lineRule="auto"/>
        <w:jc w:val="both"/>
        <w:rPr>
          <w:rFonts w:ascii="Palatino Linotype" w:eastAsia="Calibri" w:hAnsi="Palatino Linotype" w:cs="Calibri"/>
          <w:szCs w:val="22"/>
          <w:lang w:val="es-MX"/>
        </w:rPr>
      </w:pPr>
    </w:p>
    <w:p w14:paraId="7DDC380B" w14:textId="77777777" w:rsidR="00577C9A" w:rsidRPr="001A1683" w:rsidRDefault="00577C9A" w:rsidP="00577C9A">
      <w:pPr>
        <w:spacing w:line="360" w:lineRule="auto"/>
        <w:jc w:val="both"/>
        <w:rPr>
          <w:rFonts w:ascii="Palatino Linotype" w:eastAsia="Calibri" w:hAnsi="Palatino Linotype" w:cs="Calibri"/>
          <w:szCs w:val="22"/>
          <w:lang w:val="es-MX"/>
        </w:rPr>
      </w:pPr>
      <w:r w:rsidRPr="001A1683">
        <w:rPr>
          <w:rFonts w:ascii="Palatino Linotype" w:eastAsia="Calibri" w:hAnsi="Palatino Linotype" w:cs="Calibri"/>
          <w:szCs w:val="22"/>
          <w:lang w:val="es-MX"/>
        </w:rPr>
        <w:t>Es decir, se considera que no es dable ejercer el derecho de acceso a la información pública si su objetivo es insultar y denigrar a los funcionarios públicos; por lo que, en el presente caso, no hay materia de transparencia, porque ni siquiera se ejerció dicho derecho fundamental.</w:t>
      </w:r>
    </w:p>
    <w:p w14:paraId="045EFECD" w14:textId="77777777" w:rsidR="00577C9A" w:rsidRPr="001A1683" w:rsidRDefault="00577C9A" w:rsidP="00577C9A">
      <w:pPr>
        <w:spacing w:line="360" w:lineRule="auto"/>
        <w:jc w:val="both"/>
        <w:rPr>
          <w:rFonts w:ascii="Palatino Linotype" w:eastAsia="Calibri" w:hAnsi="Palatino Linotype" w:cs="Calibri"/>
          <w:szCs w:val="22"/>
          <w:lang w:val="es-MX"/>
        </w:rPr>
      </w:pPr>
    </w:p>
    <w:p w14:paraId="4B61BB3D" w14:textId="77777777" w:rsidR="00577C9A" w:rsidRPr="001A1683" w:rsidRDefault="00577C9A" w:rsidP="00577C9A">
      <w:pPr>
        <w:spacing w:line="360" w:lineRule="auto"/>
        <w:jc w:val="both"/>
        <w:rPr>
          <w:rFonts w:ascii="Palatino Linotype" w:eastAsia="Calibri" w:hAnsi="Palatino Linotype" w:cs="Calibri"/>
          <w:szCs w:val="22"/>
          <w:lang w:val="es-MX"/>
        </w:rPr>
      </w:pPr>
      <w:r w:rsidRPr="001A1683">
        <w:rPr>
          <w:rFonts w:ascii="Palatino Linotype" w:eastAsia="Calibri" w:hAnsi="Palatino Linotype" w:cs="Calibri"/>
          <w:szCs w:val="22"/>
          <w:lang w:val="es-MX"/>
        </w:rPr>
        <w:t xml:space="preserve">En ese orden de ideas, las formas respetuosas que consagra el artículo 8° antes citado, aplica de forma general y adminiculada con las demás disposiciones constitucionales, </w:t>
      </w:r>
      <w:r w:rsidRPr="001A1683">
        <w:rPr>
          <w:rFonts w:ascii="Palatino Linotype" w:eastAsia="Calibri" w:hAnsi="Palatino Linotype" w:cs="Calibri"/>
          <w:szCs w:val="22"/>
          <w:lang w:val="es-MX"/>
        </w:rPr>
        <w:lastRenderedPageBreak/>
        <w:t>se colige que no se podría ejercer el derecho de acceso a la información pública si no hay un lenguaje que respete a las personas servidoras públicas.</w:t>
      </w:r>
    </w:p>
    <w:p w14:paraId="7F58F8E9" w14:textId="77777777" w:rsidR="00577C9A" w:rsidRPr="001A1683" w:rsidRDefault="00577C9A" w:rsidP="00577C9A">
      <w:pPr>
        <w:spacing w:line="360" w:lineRule="auto"/>
        <w:jc w:val="both"/>
        <w:rPr>
          <w:rFonts w:ascii="Palatino Linotype" w:eastAsia="Calibri" w:hAnsi="Palatino Linotype" w:cs="Calibri"/>
          <w:szCs w:val="22"/>
          <w:lang w:val="es-MX"/>
        </w:rPr>
      </w:pPr>
    </w:p>
    <w:p w14:paraId="1351F61D" w14:textId="77777777" w:rsidR="00577C9A" w:rsidRPr="001A1683" w:rsidRDefault="00577C9A" w:rsidP="00577C9A">
      <w:pPr>
        <w:spacing w:line="360" w:lineRule="auto"/>
        <w:jc w:val="both"/>
        <w:rPr>
          <w:rFonts w:ascii="Palatino Linotype" w:eastAsia="Calibri" w:hAnsi="Palatino Linotype" w:cs="Calibri"/>
          <w:szCs w:val="22"/>
          <w:lang w:val="es-MX"/>
        </w:rPr>
      </w:pPr>
      <w:r w:rsidRPr="001A1683">
        <w:rPr>
          <w:rFonts w:ascii="Palatino Linotype" w:eastAsia="Calibri" w:hAnsi="Palatino Linotype" w:cs="Calibri"/>
          <w:szCs w:val="22"/>
          <w:lang w:val="es-MX"/>
        </w:rPr>
        <w:t xml:space="preserve">Por lo argumentado en párrafos anteriores, se concluye que la expresión </w:t>
      </w:r>
      <w:r w:rsidRPr="001A1683">
        <w:rPr>
          <w:rFonts w:ascii="Palatino Linotype" w:eastAsia="Calibri" w:hAnsi="Palatino Linotype" w:cs="Calibri"/>
          <w:i/>
          <w:szCs w:val="22"/>
          <w:lang w:val="es-MX"/>
        </w:rPr>
        <w:t xml:space="preserve">«… </w:t>
      </w:r>
      <w:r w:rsidRPr="001A1683">
        <w:rPr>
          <w:rFonts w:ascii="Palatino Linotype" w:eastAsia="Calibri" w:hAnsi="Palatino Linotype" w:cs="Calibri"/>
          <w:b/>
          <w:i/>
          <w:szCs w:val="22"/>
          <w:lang w:val="es-MX"/>
        </w:rPr>
        <w:t>sin necesidad de acreditar interés alguno</w:t>
      </w:r>
      <w:r w:rsidRPr="001A1683">
        <w:rPr>
          <w:rFonts w:ascii="Palatino Linotype" w:eastAsia="Calibri" w:hAnsi="Palatino Linotype" w:cs="Calibri"/>
          <w:i/>
          <w:szCs w:val="22"/>
          <w:lang w:val="es-MX"/>
        </w:rPr>
        <w:t>…»</w:t>
      </w:r>
      <w:r w:rsidRPr="001A1683">
        <w:rPr>
          <w:rFonts w:ascii="Palatino Linotype" w:eastAsia="Calibri" w:hAnsi="Palatino Linotype" w:cs="Calibri"/>
          <w:szCs w:val="22"/>
          <w:lang w:val="es-MX"/>
        </w:rPr>
        <w:t>, no crea derechos para insultar a los funcionarios públicos, ni se es posible interpretar que las ofensas expresadas en el texto de la solicitud no tienen ninguna implicación o consecuencia, siendo que el respeto es la señal mínima que debe estar siempre presente al ejercer el derecho de acceso a la información pública.</w:t>
      </w:r>
    </w:p>
    <w:p w14:paraId="4A5B6690" w14:textId="77777777" w:rsidR="00577C9A" w:rsidRPr="001A1683" w:rsidRDefault="00577C9A" w:rsidP="00577C9A">
      <w:pPr>
        <w:spacing w:line="360" w:lineRule="auto"/>
        <w:jc w:val="both"/>
        <w:rPr>
          <w:rFonts w:ascii="Palatino Linotype" w:eastAsia="Calibri" w:hAnsi="Palatino Linotype" w:cs="Calibri"/>
          <w:szCs w:val="22"/>
          <w:lang w:val="es-MX"/>
        </w:rPr>
      </w:pPr>
    </w:p>
    <w:p w14:paraId="2F7A8CB6" w14:textId="77777777" w:rsidR="00577C9A" w:rsidRPr="001A1683" w:rsidRDefault="00577C9A" w:rsidP="00577C9A">
      <w:pPr>
        <w:spacing w:line="360" w:lineRule="auto"/>
        <w:jc w:val="both"/>
        <w:rPr>
          <w:rFonts w:ascii="Palatino Linotype" w:eastAsia="Calibri" w:hAnsi="Palatino Linotype" w:cs="Calibri"/>
          <w:szCs w:val="22"/>
          <w:lang w:val="es-ES"/>
        </w:rPr>
      </w:pPr>
      <w:r w:rsidRPr="001A1683">
        <w:rPr>
          <w:rFonts w:ascii="Palatino Linotype" w:eastAsia="Calibri" w:hAnsi="Palatino Linotype" w:cs="Calibri"/>
          <w:lang w:val="es-ES"/>
        </w:rPr>
        <w:t>En conclusión, el Pleno de este Instituto considera que el presente recurso de revisión ha quedado sin materia, conforme a los argumentos planteados en los párrafos anteriores; en consecuencia, no existen ya extremos legales para la procedencia del recurso, lo que conlleva a decretar el</w:t>
      </w:r>
      <w:r w:rsidRPr="001A1683">
        <w:rPr>
          <w:rFonts w:ascii="Palatino Linotype" w:eastAsia="Calibri" w:hAnsi="Palatino Linotype" w:cs="Calibri"/>
          <w:szCs w:val="22"/>
          <w:lang w:val="es-ES"/>
        </w:rPr>
        <w:t xml:space="preserve"> sobreseimiento. Es así como se advierte que en el caso en concreto se actualiza la causal de sobreseimiento prevista en la fracción V del artículo 192 de la Ley de Transparencia local, que a la letra establece lo siguiente:</w:t>
      </w:r>
    </w:p>
    <w:p w14:paraId="0B74F943" w14:textId="77777777" w:rsidR="00577C9A" w:rsidRPr="001A1683" w:rsidRDefault="00577C9A" w:rsidP="00577C9A">
      <w:pPr>
        <w:spacing w:line="360" w:lineRule="auto"/>
        <w:jc w:val="both"/>
        <w:rPr>
          <w:rFonts w:ascii="Palatino Linotype" w:eastAsia="Calibri" w:hAnsi="Palatino Linotype" w:cs="Calibri"/>
          <w:szCs w:val="22"/>
        </w:rPr>
      </w:pPr>
    </w:p>
    <w:p w14:paraId="218B3C55" w14:textId="77777777" w:rsidR="00577C9A" w:rsidRPr="001A1683" w:rsidRDefault="00577C9A" w:rsidP="00577C9A">
      <w:pPr>
        <w:ind w:left="567" w:right="567"/>
        <w:jc w:val="both"/>
        <w:rPr>
          <w:rFonts w:ascii="Palatino Linotype" w:eastAsiaTheme="minorEastAsia" w:hAnsi="Palatino Linotype" w:cstheme="minorBidi"/>
          <w:i/>
          <w:iCs/>
          <w:sz w:val="22"/>
          <w:szCs w:val="22"/>
          <w:lang w:val="es-ES" w:eastAsia="en-US"/>
        </w:rPr>
      </w:pPr>
      <w:r w:rsidRPr="001A1683">
        <w:rPr>
          <w:rFonts w:ascii="Palatino Linotype" w:eastAsiaTheme="minorEastAsia" w:hAnsi="Palatino Linotype" w:cstheme="minorBidi"/>
          <w:b/>
          <w:bCs/>
          <w:i/>
          <w:iCs/>
          <w:sz w:val="22"/>
          <w:szCs w:val="22"/>
          <w:lang w:val="es-ES" w:eastAsia="en-US"/>
        </w:rPr>
        <w:t xml:space="preserve">Artículo 192. </w:t>
      </w:r>
      <w:r w:rsidRPr="001A1683">
        <w:rPr>
          <w:rFonts w:ascii="Palatino Linotype" w:eastAsiaTheme="minorEastAsia" w:hAnsi="Palatino Linotype" w:cstheme="minorBidi"/>
          <w:i/>
          <w:iCs/>
          <w:sz w:val="22"/>
          <w:szCs w:val="22"/>
          <w:lang w:val="es-ES" w:eastAsia="en-US"/>
        </w:rPr>
        <w:t>El recurso será sobreseído, en todo o en parte, cuando una vez admitido, se actualicen alguno de los siguientes supuestos:</w:t>
      </w:r>
    </w:p>
    <w:p w14:paraId="75965D2C" w14:textId="77777777" w:rsidR="00577C9A" w:rsidRPr="001A1683" w:rsidRDefault="00577C9A" w:rsidP="00577C9A">
      <w:pPr>
        <w:ind w:left="567" w:right="567"/>
        <w:jc w:val="both"/>
        <w:rPr>
          <w:rFonts w:ascii="Palatino Linotype" w:eastAsiaTheme="minorEastAsia" w:hAnsi="Palatino Linotype" w:cstheme="minorBidi"/>
          <w:i/>
          <w:iCs/>
          <w:sz w:val="22"/>
          <w:szCs w:val="22"/>
          <w:lang w:val="es-ES" w:eastAsia="en-US"/>
        </w:rPr>
      </w:pPr>
      <w:r w:rsidRPr="001A1683">
        <w:rPr>
          <w:rFonts w:ascii="Palatino Linotype" w:eastAsiaTheme="minorEastAsia" w:hAnsi="Palatino Linotype" w:cstheme="minorBidi"/>
          <w:i/>
          <w:iCs/>
          <w:sz w:val="22"/>
          <w:szCs w:val="22"/>
          <w:lang w:val="es-ES" w:eastAsia="en-US"/>
        </w:rPr>
        <w:t>[…]</w:t>
      </w:r>
    </w:p>
    <w:p w14:paraId="24814816" w14:textId="77777777" w:rsidR="00577C9A" w:rsidRPr="001A1683" w:rsidRDefault="00577C9A" w:rsidP="00577C9A">
      <w:pPr>
        <w:ind w:left="567" w:right="567"/>
        <w:jc w:val="both"/>
        <w:rPr>
          <w:rFonts w:ascii="Palatino Linotype" w:eastAsiaTheme="minorEastAsia" w:hAnsi="Palatino Linotype" w:cstheme="minorBidi"/>
          <w:i/>
          <w:iCs/>
          <w:sz w:val="22"/>
          <w:szCs w:val="22"/>
          <w:lang w:val="es-ES" w:eastAsia="en-US"/>
        </w:rPr>
      </w:pPr>
      <w:r w:rsidRPr="001A1683">
        <w:rPr>
          <w:rFonts w:ascii="Palatino Linotype" w:eastAsiaTheme="minorEastAsia" w:hAnsi="Palatino Linotype" w:cstheme="minorBidi"/>
          <w:b/>
          <w:bCs/>
          <w:i/>
          <w:iCs/>
          <w:sz w:val="22"/>
          <w:szCs w:val="22"/>
          <w:lang w:val="es-ES" w:eastAsia="en-US"/>
        </w:rPr>
        <w:t xml:space="preserve">V. </w:t>
      </w:r>
      <w:r w:rsidRPr="001A1683">
        <w:rPr>
          <w:rFonts w:ascii="Palatino Linotype" w:eastAsiaTheme="minorEastAsia" w:hAnsi="Palatino Linotype" w:cstheme="minorBidi"/>
          <w:b/>
          <w:bCs/>
          <w:i/>
          <w:iCs/>
          <w:sz w:val="22"/>
          <w:szCs w:val="22"/>
          <w:u w:val="single"/>
          <w:lang w:val="es-ES" w:eastAsia="en-US"/>
        </w:rPr>
        <w:t>Cuando por cualquier motivo quede sin materia el recurso</w:t>
      </w:r>
      <w:r w:rsidRPr="001A1683">
        <w:rPr>
          <w:rFonts w:ascii="Palatino Linotype" w:eastAsiaTheme="minorEastAsia" w:hAnsi="Palatino Linotype" w:cstheme="minorBidi"/>
          <w:b/>
          <w:bCs/>
          <w:i/>
          <w:iCs/>
          <w:sz w:val="22"/>
          <w:szCs w:val="22"/>
          <w:lang w:val="es-ES" w:eastAsia="en-US"/>
        </w:rPr>
        <w:t>.</w:t>
      </w:r>
    </w:p>
    <w:p w14:paraId="0EB74B70" w14:textId="77777777" w:rsidR="00577C9A" w:rsidRPr="001A1683" w:rsidRDefault="00577C9A" w:rsidP="00577C9A">
      <w:pPr>
        <w:spacing w:line="360" w:lineRule="auto"/>
        <w:jc w:val="both"/>
        <w:rPr>
          <w:rFonts w:ascii="Palatino Linotype" w:eastAsiaTheme="minorHAnsi" w:hAnsi="Palatino Linotype" w:cstheme="minorBidi"/>
          <w:lang w:eastAsia="en-US"/>
        </w:rPr>
      </w:pPr>
    </w:p>
    <w:p w14:paraId="28D5BA31" w14:textId="77777777" w:rsidR="00577C9A" w:rsidRPr="001A1683" w:rsidRDefault="00577C9A" w:rsidP="00577C9A">
      <w:pPr>
        <w:spacing w:line="360" w:lineRule="auto"/>
        <w:jc w:val="both"/>
        <w:rPr>
          <w:rFonts w:ascii="Palatino Linotype" w:eastAsia="Calibri" w:hAnsi="Palatino Linotype" w:cs="Calibri"/>
          <w:szCs w:val="22"/>
        </w:rPr>
      </w:pPr>
      <w:r w:rsidRPr="001A1683">
        <w:rPr>
          <w:rFonts w:ascii="Palatino Linotype" w:eastAsia="Calibri" w:hAnsi="Palatino Linotype" w:cs="Calibri"/>
        </w:rPr>
        <w:t>Por lo anterior, al acreditarse la procedencia del sobreseimiento, este Instituto está</w:t>
      </w:r>
      <w:r w:rsidRPr="001A1683">
        <w:rPr>
          <w:rFonts w:ascii="Palatino Linotype" w:eastAsia="Calibri" w:hAnsi="Palatino Linotype" w:cs="Calibri"/>
          <w:szCs w:val="22"/>
        </w:rPr>
        <w:t xml:space="preserve"> imposibilitado para analizar las cuestiones de fondo, en virtud de que el sobreseimiento constituye un acto procesal que termina el proceso por cuestiones </w:t>
      </w:r>
      <w:r w:rsidRPr="001A1683">
        <w:rPr>
          <w:rFonts w:ascii="Palatino Linotype" w:eastAsia="Calibri" w:hAnsi="Palatino Linotype" w:cs="Calibri"/>
          <w:szCs w:val="22"/>
        </w:rPr>
        <w:lastRenderedPageBreak/>
        <w:t>ajenas al fondo del asunto, lo anterior conforme a la jurisprudencia identificada como el registro digital 220705</w:t>
      </w:r>
      <w:r w:rsidRPr="001A1683">
        <w:rPr>
          <w:rFonts w:ascii="Palatino Linotype" w:eastAsia="Palatino Linotype" w:hAnsi="Palatino Linotype" w:cs="Palatino Linotype"/>
          <w:szCs w:val="22"/>
          <w:vertAlign w:val="superscript"/>
        </w:rPr>
        <w:footnoteReference w:id="2"/>
      </w:r>
      <w:r w:rsidRPr="001A1683">
        <w:rPr>
          <w:rFonts w:ascii="Palatino Linotype" w:eastAsia="Calibri" w:hAnsi="Palatino Linotype" w:cs="Calibri"/>
          <w:szCs w:val="22"/>
        </w:rPr>
        <w:t>, en la que se estipula lo siguiente:</w:t>
      </w:r>
    </w:p>
    <w:p w14:paraId="2A54AD9D" w14:textId="77777777" w:rsidR="00577C9A" w:rsidRPr="001A1683" w:rsidRDefault="00577C9A" w:rsidP="00577C9A">
      <w:pPr>
        <w:spacing w:line="360" w:lineRule="auto"/>
        <w:jc w:val="both"/>
        <w:rPr>
          <w:rFonts w:ascii="Palatino Linotype" w:eastAsia="Calibri" w:hAnsi="Palatino Linotype" w:cs="Calibri"/>
        </w:rPr>
      </w:pPr>
    </w:p>
    <w:p w14:paraId="0D952246" w14:textId="77777777" w:rsidR="00577C9A" w:rsidRPr="001A1683" w:rsidRDefault="00577C9A" w:rsidP="00577C9A">
      <w:pPr>
        <w:ind w:left="567" w:right="567"/>
        <w:jc w:val="both"/>
        <w:rPr>
          <w:rFonts w:ascii="Palatino Linotype" w:eastAsia="Palatino Linotype" w:hAnsi="Palatino Linotype" w:cs="Palatino Linotype"/>
          <w:b/>
          <w:bCs/>
          <w:iCs/>
          <w:sz w:val="22"/>
          <w:szCs w:val="22"/>
          <w:lang w:eastAsia="es-ES"/>
        </w:rPr>
      </w:pPr>
      <w:r w:rsidRPr="001A1683">
        <w:rPr>
          <w:rFonts w:ascii="Palatino Linotype" w:eastAsia="Palatino Linotype" w:hAnsi="Palatino Linotype" w:cs="Palatino Linotype"/>
          <w:b/>
          <w:bCs/>
          <w:i/>
          <w:iCs/>
          <w:sz w:val="22"/>
          <w:szCs w:val="22"/>
          <w:lang w:eastAsia="es-ES"/>
        </w:rPr>
        <w:t>SOBRESEIMIENTO. IMPIDE EL ESTUDIO DE LAS CUESTIONES DE FONDO.</w:t>
      </w:r>
    </w:p>
    <w:p w14:paraId="2D50A0C9" w14:textId="77777777" w:rsidR="00577C9A" w:rsidRPr="001A1683" w:rsidRDefault="00577C9A" w:rsidP="00577C9A">
      <w:pPr>
        <w:ind w:left="567" w:right="567"/>
        <w:jc w:val="both"/>
        <w:rPr>
          <w:rFonts w:ascii="Palatino Linotype" w:eastAsia="Palatino Linotype" w:hAnsi="Palatino Linotype" w:cs="Palatino Linotype"/>
          <w:iCs/>
          <w:sz w:val="22"/>
          <w:szCs w:val="22"/>
          <w:lang w:eastAsia="es-ES"/>
        </w:rPr>
      </w:pPr>
      <w:r w:rsidRPr="001A1683">
        <w:rPr>
          <w:rFonts w:ascii="Palatino Linotype" w:eastAsia="Palatino Linotype" w:hAnsi="Palatino Linotype" w:cs="Palatino Linotype"/>
          <w:i/>
          <w:iCs/>
          <w:sz w:val="22"/>
          <w:szCs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09351232" w14:textId="77777777" w:rsidR="00577C9A" w:rsidRPr="001A1683" w:rsidRDefault="00577C9A" w:rsidP="00577C9A">
      <w:pPr>
        <w:spacing w:line="360" w:lineRule="auto"/>
        <w:jc w:val="both"/>
        <w:rPr>
          <w:rFonts w:ascii="Palatino Linotype" w:eastAsiaTheme="minorHAnsi" w:hAnsi="Palatino Linotype" w:cstheme="minorBidi"/>
          <w:lang w:eastAsia="en-US"/>
        </w:rPr>
      </w:pPr>
    </w:p>
    <w:p w14:paraId="5407AD1A" w14:textId="77777777" w:rsidR="00577C9A" w:rsidRPr="001A1683" w:rsidRDefault="00577C9A" w:rsidP="00577C9A">
      <w:pPr>
        <w:spacing w:line="360" w:lineRule="auto"/>
        <w:jc w:val="both"/>
        <w:rPr>
          <w:rFonts w:ascii="Palatino Linotype" w:eastAsiaTheme="minorHAnsi" w:hAnsi="Palatino Linotype" w:cstheme="minorBidi"/>
          <w:lang w:eastAsia="en-US"/>
        </w:rPr>
      </w:pPr>
      <w:r w:rsidRPr="001A1683">
        <w:rPr>
          <w:rFonts w:ascii="Palatino Linotype" w:eastAsiaTheme="minorHAnsi" w:hAnsi="Palatino Linotype" w:cstheme="minorBidi"/>
          <w:lang w:eastAsia="en-US"/>
        </w:rPr>
        <w:t xml:space="preserve">Así, con fundamento en lo prescrito en los artículos 36 fracciones II y III, </w:t>
      </w:r>
      <w:r w:rsidRPr="001A1683">
        <w:rPr>
          <w:rFonts w:ascii="Palatino Linotype" w:eastAsia="Palatino Linotype" w:hAnsi="Palatino Linotype" w:cs="Palatino Linotype"/>
        </w:rPr>
        <w:t>186 fracción I y 192 fracción V</w:t>
      </w:r>
      <w:r w:rsidRPr="001A1683">
        <w:rPr>
          <w:rFonts w:ascii="Palatino Linotype" w:eastAsiaTheme="minorHAnsi" w:hAnsi="Palatino Linotype" w:cstheme="minorBidi"/>
          <w:lang w:eastAsia="en-US"/>
        </w:rPr>
        <w:t xml:space="preserve"> de la Ley de Transparencia y Acceso a la Información Pública del Estado de México y Municipios el Pleno de este Órgano Garante:</w:t>
      </w:r>
    </w:p>
    <w:p w14:paraId="4588AD57" w14:textId="77777777" w:rsidR="00577C9A" w:rsidRPr="001A1683" w:rsidRDefault="00577C9A" w:rsidP="00577C9A">
      <w:pPr>
        <w:spacing w:line="360" w:lineRule="auto"/>
        <w:jc w:val="both"/>
        <w:rPr>
          <w:rFonts w:ascii="Palatino Linotype" w:eastAsiaTheme="minorHAnsi" w:hAnsi="Palatino Linotype" w:cstheme="minorBidi"/>
          <w:lang w:eastAsia="en-US"/>
        </w:rPr>
      </w:pPr>
    </w:p>
    <w:p w14:paraId="276EB5DA" w14:textId="77777777" w:rsidR="00577C9A" w:rsidRPr="001A1683" w:rsidRDefault="00577C9A" w:rsidP="00577C9A">
      <w:pPr>
        <w:keepNext/>
        <w:keepLines/>
        <w:spacing w:line="360" w:lineRule="auto"/>
        <w:jc w:val="center"/>
        <w:outlineLvl w:val="0"/>
        <w:rPr>
          <w:rFonts w:ascii="Palatino Linotype" w:eastAsiaTheme="minorHAnsi" w:hAnsi="Palatino Linotype" w:cstheme="majorBidi"/>
          <w:b/>
          <w:color w:val="000000" w:themeColor="text1"/>
          <w:sz w:val="28"/>
          <w:szCs w:val="32"/>
          <w:lang w:val="es-ES" w:eastAsia="es-ES"/>
        </w:rPr>
      </w:pPr>
      <w:r w:rsidRPr="001A1683">
        <w:rPr>
          <w:rFonts w:ascii="Palatino Linotype" w:eastAsiaTheme="minorHAnsi" w:hAnsi="Palatino Linotype" w:cstheme="majorBidi"/>
          <w:b/>
          <w:color w:val="000000" w:themeColor="text1"/>
          <w:sz w:val="28"/>
          <w:szCs w:val="32"/>
          <w:lang w:val="es-ES" w:eastAsia="es-ES"/>
        </w:rPr>
        <w:t>R E S U E L V E</w:t>
      </w:r>
    </w:p>
    <w:p w14:paraId="5D433E77" w14:textId="77777777" w:rsidR="00577C9A" w:rsidRPr="001A1683" w:rsidRDefault="00577C9A" w:rsidP="00577C9A">
      <w:pPr>
        <w:spacing w:line="360" w:lineRule="auto"/>
        <w:jc w:val="both"/>
        <w:rPr>
          <w:rFonts w:ascii="Palatino Linotype" w:eastAsiaTheme="minorHAnsi" w:hAnsi="Palatino Linotype" w:cstheme="minorBidi"/>
          <w:b/>
          <w:bCs/>
          <w:spacing w:val="60"/>
          <w:sz w:val="21"/>
          <w:szCs w:val="21"/>
          <w:lang w:eastAsia="en-US"/>
        </w:rPr>
      </w:pPr>
    </w:p>
    <w:p w14:paraId="49AB879A" w14:textId="2FB84216" w:rsidR="00577C9A" w:rsidRPr="001A1683" w:rsidRDefault="00577C9A" w:rsidP="00577C9A">
      <w:pPr>
        <w:tabs>
          <w:tab w:val="left" w:pos="709"/>
        </w:tabs>
        <w:spacing w:line="360" w:lineRule="auto"/>
        <w:contextualSpacing/>
        <w:jc w:val="both"/>
        <w:rPr>
          <w:rFonts w:ascii="Palatino Linotype" w:hAnsi="Palatino Linotype" w:cs="Arial"/>
        </w:rPr>
      </w:pPr>
      <w:r w:rsidRPr="001A1683">
        <w:rPr>
          <w:rFonts w:ascii="Palatino Linotype" w:eastAsiaTheme="minorHAnsi" w:hAnsi="Palatino Linotype" w:cs="Arial"/>
          <w:b/>
          <w:lang w:eastAsia="en-US"/>
        </w:rPr>
        <w:t>PRIMERO.</w:t>
      </w:r>
      <w:r w:rsidRPr="001A1683">
        <w:rPr>
          <w:rFonts w:ascii="Palatino Linotype" w:eastAsiaTheme="minorHAnsi" w:hAnsi="Palatino Linotype" w:cs="Arial"/>
          <w:lang w:eastAsia="en-US"/>
        </w:rPr>
        <w:t xml:space="preserve"> Se</w:t>
      </w:r>
      <w:r w:rsidRPr="001A1683">
        <w:rPr>
          <w:rFonts w:ascii="Palatino Linotype" w:eastAsiaTheme="minorHAnsi" w:hAnsi="Palatino Linotype" w:cs="Arial"/>
          <w:b/>
          <w:lang w:eastAsia="en-US"/>
        </w:rPr>
        <w:t xml:space="preserve"> SOBRESEE </w:t>
      </w:r>
      <w:r w:rsidR="00DB4C50" w:rsidRPr="001A1683">
        <w:rPr>
          <w:rFonts w:ascii="Palatino Linotype" w:eastAsiaTheme="minorHAnsi" w:hAnsi="Palatino Linotype" w:cs="Arial"/>
          <w:lang w:eastAsia="en-US"/>
        </w:rPr>
        <w:t>el</w:t>
      </w:r>
      <w:r w:rsidRPr="001A1683">
        <w:rPr>
          <w:rFonts w:ascii="Palatino Linotype" w:eastAsiaTheme="minorHAnsi" w:hAnsi="Palatino Linotype" w:cs="Arial"/>
          <w:lang w:eastAsia="en-US"/>
        </w:rPr>
        <w:t xml:space="preserve"> recurso</w:t>
      </w:r>
      <w:r w:rsidR="00DB4C50" w:rsidRPr="001A1683">
        <w:rPr>
          <w:rFonts w:ascii="Palatino Linotype" w:eastAsiaTheme="minorHAnsi" w:hAnsi="Palatino Linotype" w:cs="Arial"/>
          <w:lang w:eastAsia="en-US"/>
        </w:rPr>
        <w:t xml:space="preserve"> </w:t>
      </w:r>
      <w:r w:rsidRPr="001A1683">
        <w:rPr>
          <w:rFonts w:ascii="Palatino Linotype" w:eastAsiaTheme="minorHAnsi" w:hAnsi="Palatino Linotype" w:cs="Arial"/>
          <w:lang w:eastAsia="en-US"/>
        </w:rPr>
        <w:t>de revisión número</w:t>
      </w:r>
      <w:r w:rsidR="001D519E" w:rsidRPr="001A1683">
        <w:rPr>
          <w:rFonts w:ascii="Palatino Linotype" w:eastAsiaTheme="minorHAnsi" w:hAnsi="Palatino Linotype" w:cs="Arial"/>
          <w:lang w:eastAsia="en-US"/>
        </w:rPr>
        <w:t xml:space="preserve"> </w:t>
      </w:r>
      <w:r w:rsidR="001D519E" w:rsidRPr="001A1683">
        <w:rPr>
          <w:rFonts w:ascii="Palatino Linotype" w:eastAsiaTheme="minorHAnsi" w:hAnsi="Palatino Linotype" w:cs="Arial"/>
          <w:b/>
          <w:lang w:eastAsia="en-US"/>
        </w:rPr>
        <w:t>0</w:t>
      </w:r>
      <w:r w:rsidR="00DB4C50" w:rsidRPr="001A1683">
        <w:rPr>
          <w:rFonts w:ascii="Palatino Linotype" w:eastAsiaTheme="minorHAnsi" w:hAnsi="Palatino Linotype" w:cs="Arial"/>
          <w:b/>
          <w:lang w:eastAsia="en-US"/>
        </w:rPr>
        <w:t>8785</w:t>
      </w:r>
      <w:r w:rsidR="001D519E" w:rsidRPr="001A1683">
        <w:rPr>
          <w:rFonts w:ascii="Palatino Linotype" w:eastAsiaTheme="minorHAnsi" w:hAnsi="Palatino Linotype" w:cs="Arial"/>
          <w:b/>
          <w:lang w:eastAsia="en-US"/>
        </w:rPr>
        <w:t xml:space="preserve">/INFOEM/IP/RR/2025, </w:t>
      </w:r>
      <w:r w:rsidR="001D519E" w:rsidRPr="001A1683">
        <w:rPr>
          <w:rFonts w:ascii="Palatino Linotype" w:eastAsia="Palatino Linotype" w:hAnsi="Palatino Linotype" w:cs="Palatino Linotype"/>
          <w:color w:val="000000"/>
        </w:rPr>
        <w:t>por quedarse sin materia en términos del artículo 192 fracción V</w:t>
      </w:r>
      <w:r w:rsidR="001D519E" w:rsidRPr="001A1683">
        <w:rPr>
          <w:rFonts w:ascii="Palatino Linotype" w:eastAsiaTheme="minorHAnsi" w:hAnsi="Palatino Linotype" w:cs="Arial"/>
          <w:lang w:eastAsia="en-US"/>
        </w:rPr>
        <w:t xml:space="preserve"> de la Ley de Transparencia y Acceso a la Información Pública del Estado de México y Municipios, en términos del </w:t>
      </w:r>
      <w:r w:rsidR="001D519E" w:rsidRPr="001A1683">
        <w:rPr>
          <w:rFonts w:ascii="Palatino Linotype" w:eastAsiaTheme="minorHAnsi" w:hAnsi="Palatino Linotype" w:cs="Arial"/>
          <w:b/>
          <w:lang w:eastAsia="en-US"/>
        </w:rPr>
        <w:t>Considerando QUINTO</w:t>
      </w:r>
      <w:r w:rsidR="001D519E" w:rsidRPr="001A1683">
        <w:rPr>
          <w:rFonts w:ascii="Palatino Linotype" w:eastAsiaTheme="minorHAnsi" w:hAnsi="Palatino Linotype" w:cs="Arial"/>
          <w:lang w:eastAsia="en-US"/>
        </w:rPr>
        <w:t xml:space="preserve"> de la presente resolución.</w:t>
      </w:r>
    </w:p>
    <w:p w14:paraId="547DF93C" w14:textId="77777777" w:rsidR="00577C9A" w:rsidRPr="001A1683" w:rsidRDefault="00577C9A" w:rsidP="00482A25">
      <w:pPr>
        <w:tabs>
          <w:tab w:val="left" w:pos="709"/>
        </w:tabs>
        <w:spacing w:line="360" w:lineRule="auto"/>
        <w:contextualSpacing/>
        <w:jc w:val="both"/>
        <w:rPr>
          <w:rFonts w:ascii="Palatino Linotype" w:hAnsi="Palatino Linotype" w:cs="Arial"/>
        </w:rPr>
      </w:pPr>
    </w:p>
    <w:p w14:paraId="611C8C87" w14:textId="77777777" w:rsidR="001D519E" w:rsidRPr="001A1683" w:rsidRDefault="001D519E" w:rsidP="001D519E">
      <w:pPr>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b/>
          <w:lang w:eastAsia="en-US"/>
        </w:rPr>
        <w:t>SEGUNDO.</w:t>
      </w:r>
      <w:r w:rsidRPr="001A1683">
        <w:rPr>
          <w:rFonts w:ascii="Palatino Linotype" w:eastAsiaTheme="minorHAnsi" w:hAnsi="Palatino Linotype" w:cs="Arial"/>
          <w:lang w:eastAsia="en-US"/>
        </w:rPr>
        <w:t xml:space="preserve"> </w:t>
      </w:r>
      <w:r w:rsidRPr="001A1683">
        <w:rPr>
          <w:rFonts w:ascii="Palatino Linotype" w:eastAsiaTheme="minorHAnsi" w:hAnsi="Palatino Linotype" w:cs="Arial"/>
          <w:b/>
          <w:lang w:eastAsia="en-US"/>
        </w:rPr>
        <w:t>Notifíquese</w:t>
      </w:r>
      <w:r w:rsidRPr="001A1683">
        <w:rPr>
          <w:rFonts w:ascii="Palatino Linotype" w:eastAsiaTheme="minorHAnsi" w:hAnsi="Palatino Linotype" w:cs="Arial"/>
          <w:lang w:eastAsia="en-US"/>
        </w:rPr>
        <w:t xml:space="preserve"> la presente resolución al Titular de la Unidad de Transparencia del Sujeto Obligado mediante el Sistema de Acceso a la Información Mexiquense (SAIMEX).</w:t>
      </w:r>
    </w:p>
    <w:p w14:paraId="1F47FEBF" w14:textId="77777777" w:rsidR="001D519E" w:rsidRPr="001A1683" w:rsidRDefault="001D519E" w:rsidP="001D519E">
      <w:pPr>
        <w:spacing w:line="360" w:lineRule="auto"/>
        <w:jc w:val="both"/>
        <w:rPr>
          <w:rFonts w:ascii="Palatino Linotype" w:eastAsiaTheme="minorHAnsi" w:hAnsi="Palatino Linotype" w:cs="Arial"/>
          <w:lang w:eastAsia="en-US"/>
        </w:rPr>
      </w:pPr>
    </w:p>
    <w:p w14:paraId="2804A7DA" w14:textId="77777777" w:rsidR="001D519E" w:rsidRPr="001A1683" w:rsidRDefault="001D519E" w:rsidP="001D519E">
      <w:pPr>
        <w:spacing w:line="360" w:lineRule="auto"/>
        <w:contextualSpacing/>
        <w:jc w:val="both"/>
        <w:rPr>
          <w:rFonts w:ascii="Palatino Linotype" w:eastAsiaTheme="minorEastAsia" w:hAnsi="Palatino Linotype" w:cs="Arial"/>
          <w:szCs w:val="22"/>
          <w:lang w:val="es-ES" w:eastAsia="en-US"/>
        </w:rPr>
      </w:pPr>
      <w:r w:rsidRPr="001A1683">
        <w:rPr>
          <w:rFonts w:ascii="Palatino Linotype" w:eastAsiaTheme="minorEastAsia" w:hAnsi="Palatino Linotype" w:cs="Arial"/>
          <w:b/>
          <w:bCs/>
          <w:szCs w:val="22"/>
          <w:lang w:val="es-ES" w:eastAsia="en-US"/>
        </w:rPr>
        <w:t>TERCERO. Notifíquese</w:t>
      </w:r>
      <w:r w:rsidRPr="001A1683">
        <w:rPr>
          <w:rFonts w:ascii="Palatino Linotype" w:eastAsiaTheme="minorEastAsia" w:hAnsi="Palatino Linotype" w:cs="Arial"/>
          <w:szCs w:val="22"/>
          <w:lang w:val="es-ES" w:eastAsia="en-US"/>
        </w:rPr>
        <w:t xml:space="preserve"> la presente resolución al Recurrente</w:t>
      </w:r>
      <w:r w:rsidRPr="001A1683">
        <w:rPr>
          <w:rFonts w:ascii="Palatino Linotype" w:eastAsia="Calibri" w:hAnsi="Palatino Linotype" w:cs="Calibri"/>
          <w:szCs w:val="22"/>
          <w:lang w:val="es-ES"/>
        </w:rPr>
        <w:t xml:space="preserve"> </w:t>
      </w:r>
      <w:r w:rsidRPr="001A1683">
        <w:rPr>
          <w:rFonts w:ascii="Palatino Linotype" w:eastAsiaTheme="minorEastAsia" w:hAnsi="Palatino Linotype" w:cs="Arial"/>
          <w:szCs w:val="22"/>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7FCF47E9" w14:textId="77777777" w:rsidR="00577C9A" w:rsidRPr="001A1683" w:rsidRDefault="00577C9A" w:rsidP="00482A25">
      <w:pPr>
        <w:tabs>
          <w:tab w:val="left" w:pos="709"/>
        </w:tabs>
        <w:spacing w:line="360" w:lineRule="auto"/>
        <w:contextualSpacing/>
        <w:jc w:val="both"/>
        <w:rPr>
          <w:rFonts w:ascii="Palatino Linotype" w:hAnsi="Palatino Linotype" w:cs="Arial"/>
        </w:rPr>
      </w:pPr>
    </w:p>
    <w:p w14:paraId="43EB6286" w14:textId="66B49C0D" w:rsidR="009C5C70" w:rsidRPr="00747344" w:rsidRDefault="0029071C" w:rsidP="00054E04">
      <w:pPr>
        <w:spacing w:line="360" w:lineRule="auto"/>
        <w:jc w:val="both"/>
        <w:rPr>
          <w:rFonts w:ascii="Palatino Linotype" w:eastAsiaTheme="minorHAnsi" w:hAnsi="Palatino Linotype" w:cs="Arial"/>
          <w:lang w:eastAsia="en-US"/>
        </w:rPr>
      </w:pPr>
      <w:r w:rsidRPr="001A1683">
        <w:rPr>
          <w:rFonts w:ascii="Palatino Linotype" w:eastAsiaTheme="minorHAnsi" w:hAnsi="Palatino Linotype" w:cs="Arial"/>
          <w:lang w:eastAsia="en-US"/>
        </w:rPr>
        <w:t xml:space="preserve">ASÍ LO RESUELVE, POR </w:t>
      </w:r>
      <w:r w:rsidR="00734063" w:rsidRPr="001A1683">
        <w:rPr>
          <w:rFonts w:ascii="Palatino Linotype" w:eastAsiaTheme="minorHAnsi" w:hAnsi="Palatino Linotype" w:cs="Arial"/>
          <w:lang w:eastAsia="en-US"/>
        </w:rPr>
        <w:t>MAYORÍA</w:t>
      </w:r>
      <w:r w:rsidRPr="001A1683">
        <w:rPr>
          <w:rFonts w:ascii="Palatino Linotype" w:eastAsiaTheme="minorHAnsi" w:hAnsi="Palatino Linotype" w:cs="Arial"/>
          <w:lang w:eastAsia="en-US"/>
        </w:rPr>
        <w:t xml:space="preserve"> DE VOTOS, </w:t>
      </w:r>
      <w:r w:rsidR="003359EC" w:rsidRPr="001A1683">
        <w:rPr>
          <w:rFonts w:ascii="Palatino Linotype" w:eastAsiaTheme="minorHAnsi" w:hAnsi="Palatino Linotype" w:cs="Arial"/>
          <w:lang w:eastAsia="en-US"/>
        </w:rPr>
        <w:t>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A0B23" w:rsidRPr="001A1683">
        <w:rPr>
          <w:rFonts w:ascii="Palatino Linotype" w:eastAsiaTheme="minorHAnsi" w:hAnsi="Palatino Linotype" w:cs="Arial"/>
          <w:lang w:eastAsia="en-US"/>
        </w:rPr>
        <w:t xml:space="preserve"> (EMITIENDO</w:t>
      </w:r>
      <w:r w:rsidR="00D03D4A" w:rsidRPr="001A1683">
        <w:rPr>
          <w:rFonts w:ascii="Palatino Linotype" w:eastAsiaTheme="minorHAnsi" w:hAnsi="Palatino Linotype" w:cs="Arial"/>
          <w:lang w:eastAsia="en-US"/>
        </w:rPr>
        <w:t xml:space="preserve"> VOTO DISIDENTE</w:t>
      </w:r>
      <w:r w:rsidR="00DA0B23" w:rsidRPr="001A1683">
        <w:rPr>
          <w:rFonts w:ascii="Palatino Linotype" w:eastAsiaTheme="minorHAnsi" w:hAnsi="Palatino Linotype" w:cs="Arial"/>
          <w:lang w:eastAsia="en-US"/>
        </w:rPr>
        <w:t>)</w:t>
      </w:r>
      <w:r w:rsidR="003359EC" w:rsidRPr="001A1683">
        <w:rPr>
          <w:rFonts w:ascii="Palatino Linotype" w:eastAsiaTheme="minorHAnsi" w:hAnsi="Palatino Linotype" w:cs="Arial"/>
          <w:lang w:eastAsia="en-US"/>
        </w:rPr>
        <w:t>, LUIS GUSTAVO PARRA NORIEGA</w:t>
      </w:r>
      <w:r w:rsidR="00D03D4A" w:rsidRPr="001A1683">
        <w:rPr>
          <w:rFonts w:ascii="Palatino Linotype" w:eastAsiaTheme="minorHAnsi" w:hAnsi="Palatino Linotype" w:cs="Arial"/>
          <w:lang w:eastAsia="en-US"/>
        </w:rPr>
        <w:t xml:space="preserve"> </w:t>
      </w:r>
      <w:r w:rsidR="00DA0B23" w:rsidRPr="001A1683">
        <w:rPr>
          <w:rFonts w:ascii="Palatino Linotype" w:eastAsiaTheme="minorHAnsi" w:hAnsi="Palatino Linotype" w:cs="Arial"/>
          <w:lang w:eastAsia="en-US"/>
        </w:rPr>
        <w:t xml:space="preserve">(EMITIENDO </w:t>
      </w:r>
      <w:r w:rsidR="00D03D4A" w:rsidRPr="001A1683">
        <w:rPr>
          <w:rFonts w:ascii="Palatino Linotype" w:eastAsiaTheme="minorHAnsi" w:hAnsi="Palatino Linotype" w:cs="Arial"/>
          <w:lang w:eastAsia="en-US"/>
        </w:rPr>
        <w:t>VOTO DISIDENTE</w:t>
      </w:r>
      <w:r w:rsidR="00DA0B23" w:rsidRPr="001A1683">
        <w:rPr>
          <w:rFonts w:ascii="Palatino Linotype" w:eastAsiaTheme="minorHAnsi" w:hAnsi="Palatino Linotype" w:cs="Arial"/>
          <w:lang w:eastAsia="en-US"/>
        </w:rPr>
        <w:t>)</w:t>
      </w:r>
      <w:r w:rsidR="003359EC" w:rsidRPr="001A1683">
        <w:rPr>
          <w:rFonts w:ascii="Palatino Linotype" w:eastAsiaTheme="minorHAnsi" w:hAnsi="Palatino Linotype" w:cs="Arial"/>
          <w:lang w:eastAsia="en-US"/>
        </w:rPr>
        <w:t xml:space="preserve"> Y GUADALUPE RAMÍREZ PEÑA; EN LA CUADRAGÉSIMA TERCERA SESIÓN ORDINARIA CELEBRADA EL TRES DE DICIEMBRE DE DOS MIL VEINTICINCO</w:t>
      </w:r>
      <w:r w:rsidRPr="001A1683">
        <w:rPr>
          <w:rFonts w:ascii="Palatino Linotype" w:eastAsiaTheme="minorHAnsi" w:hAnsi="Palatino Linotype" w:cs="Arial"/>
          <w:lang w:eastAsia="en-US"/>
        </w:rPr>
        <w:t>, ANTE EL SECRETARIO TÉCNICO</w:t>
      </w:r>
      <w:r w:rsidR="00DA0B23" w:rsidRPr="001A1683">
        <w:rPr>
          <w:rFonts w:ascii="Palatino Linotype" w:eastAsiaTheme="minorHAnsi" w:hAnsi="Palatino Linotype" w:cs="Arial"/>
          <w:lang w:eastAsia="en-US"/>
        </w:rPr>
        <w:t xml:space="preserve"> DEL PLENO</w:t>
      </w:r>
      <w:r w:rsidRPr="001A1683">
        <w:rPr>
          <w:rFonts w:ascii="Palatino Linotype" w:eastAsiaTheme="minorHAnsi" w:hAnsi="Palatino Linotype" w:cs="Arial"/>
          <w:lang w:eastAsia="en-US"/>
        </w:rPr>
        <w:t>, ALEXIS TAPIA RA</w:t>
      </w:r>
      <w:r w:rsidR="00054E04" w:rsidRPr="001A1683">
        <w:rPr>
          <w:rFonts w:ascii="Palatino Linotype" w:eastAsiaTheme="minorHAnsi" w:hAnsi="Palatino Linotype" w:cs="Arial"/>
          <w:lang w:eastAsia="en-US"/>
        </w:rPr>
        <w:t>MÍREZ.</w:t>
      </w:r>
      <w:r w:rsidR="00F04815" w:rsidRPr="001A1683">
        <w:rPr>
          <w:rFonts w:ascii="Palatino Linotype" w:eastAsiaTheme="minorHAnsi" w:hAnsi="Palatino Linotype" w:cs="Arial"/>
          <w:lang w:eastAsia="en-US"/>
        </w:rPr>
        <w:t>---</w:t>
      </w:r>
      <w:r w:rsidR="00AD6E7B" w:rsidRPr="001A1683">
        <w:rPr>
          <w:rFonts w:ascii="Palatino Linotype" w:eastAsiaTheme="minorHAnsi" w:hAnsi="Palatino Linotype" w:cs="Arial"/>
          <w:lang w:eastAsia="en-US"/>
        </w:rPr>
        <w:t>----</w:t>
      </w:r>
      <w:r w:rsidR="00157CBB" w:rsidRPr="001A1683">
        <w:rPr>
          <w:rFonts w:ascii="Palatino Linotype" w:eastAsiaTheme="minorHAnsi" w:hAnsi="Palatino Linotype" w:cs="Arial"/>
          <w:lang w:eastAsia="en-US"/>
        </w:rPr>
        <w:t>-----------------------------------------------</w:t>
      </w:r>
      <w:r w:rsidR="00A72B31" w:rsidRPr="001A1683">
        <w:rPr>
          <w:rFonts w:ascii="Palatino Linotype" w:eastAsiaTheme="minorHAnsi" w:hAnsi="Palatino Linotype" w:cs="Arial"/>
          <w:lang w:eastAsia="en-US"/>
        </w:rPr>
        <w:t>-----------------------------------------------------------------------------------------------</w:t>
      </w:r>
      <w:r w:rsidR="002E251C" w:rsidRPr="001A1683">
        <w:rPr>
          <w:rFonts w:ascii="Palatino Linotype" w:eastAsiaTheme="minorHAnsi" w:hAnsi="Palatino Linotype" w:cs="Arial"/>
          <w:lang w:eastAsia="en-US"/>
        </w:rPr>
        <w:t>----------------------------------------------------------------------</w:t>
      </w:r>
      <w:r w:rsidR="008817F6" w:rsidRPr="001A1683">
        <w:rPr>
          <w:rFonts w:ascii="Palatino Linotype" w:eastAsiaTheme="minorHAnsi" w:hAnsi="Palatino Linotype" w:cs="Arial"/>
          <w:lang w:eastAsia="en-US"/>
        </w:rPr>
        <w:t>-----------------------------------------</w:t>
      </w:r>
      <w:r w:rsidR="002E251C" w:rsidRPr="001A1683">
        <w:rPr>
          <w:rFonts w:ascii="Palatino Linotype" w:eastAsiaTheme="minorHAnsi" w:hAnsi="Palatino Linotype" w:cs="Arial"/>
          <w:lang w:eastAsia="en-US"/>
        </w:rPr>
        <w:t>--</w:t>
      </w:r>
      <w:r w:rsidR="00A72B31" w:rsidRPr="001A1683">
        <w:rPr>
          <w:rFonts w:ascii="Palatino Linotype" w:eastAsiaTheme="minorHAnsi" w:hAnsi="Palatino Linotype" w:cs="Arial"/>
          <w:lang w:eastAsia="en-US"/>
        </w:rPr>
        <w:t>-</w:t>
      </w:r>
      <w:r w:rsidR="00157CBB" w:rsidRPr="001A1683">
        <w:rPr>
          <w:rFonts w:ascii="Palatino Linotype" w:eastAsiaTheme="minorHAnsi" w:hAnsi="Palatino Linotype" w:cs="Arial"/>
          <w:lang w:eastAsia="en-US"/>
        </w:rPr>
        <w:t>-------</w:t>
      </w:r>
      <w:r w:rsidR="00942125" w:rsidRPr="001A1683">
        <w:rPr>
          <w:rFonts w:ascii="Palatino Linotype" w:eastAsiaTheme="minorHAnsi" w:hAnsi="Palatino Linotype" w:cs="Arial"/>
          <w:lang w:eastAsia="en-US"/>
        </w:rPr>
        <w:t>----------------------------------------------------------------------</w:t>
      </w:r>
      <w:r w:rsidR="003359EC" w:rsidRPr="001A1683">
        <w:rPr>
          <w:rFonts w:ascii="Palatino Linotype" w:eastAsiaTheme="minorHAnsi" w:hAnsi="Palatino Linotype" w:cs="Arial"/>
          <w:lang w:eastAsia="en-US"/>
        </w:rPr>
        <w:t>------------------------------------------------------------------------------</w:t>
      </w:r>
      <w:r w:rsidR="00942125" w:rsidRPr="001A1683">
        <w:rPr>
          <w:rFonts w:ascii="Palatino Linotype" w:eastAsiaTheme="minorHAnsi" w:hAnsi="Palatino Linotype" w:cs="Arial"/>
          <w:lang w:eastAsia="en-US"/>
        </w:rPr>
        <w:t>--</w:t>
      </w:r>
      <w:r w:rsidR="00D03D4A" w:rsidRPr="001A1683">
        <w:rPr>
          <w:rFonts w:ascii="Palatino Linotype" w:eastAsiaTheme="minorHAnsi" w:hAnsi="Palatino Linotype" w:cs="Arial"/>
          <w:lang w:eastAsia="en-US"/>
        </w:rPr>
        <w:t>-----------------------------------------------</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9C8BEE4" w:rsidR="0029071C" w:rsidRPr="00747344" w:rsidRDefault="0029071C" w:rsidP="003E56C9"/>
    <w:sectPr w:rsidR="0029071C" w:rsidRPr="00747344" w:rsidSect="006D4739">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3E61A" w14:textId="77777777" w:rsidR="00260BAD" w:rsidRDefault="00260BAD" w:rsidP="000B5E25">
      <w:r>
        <w:separator/>
      </w:r>
    </w:p>
  </w:endnote>
  <w:endnote w:type="continuationSeparator" w:id="0">
    <w:p w14:paraId="75A101D8" w14:textId="77777777" w:rsidR="00260BAD" w:rsidRDefault="00260BA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1323CDCF" w:rsidR="001D519E" w:rsidRPr="000D3AD4" w:rsidRDefault="001D519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86FE7">
      <w:rPr>
        <w:rFonts w:ascii="Palatino Linotype" w:hAnsi="Palatino Linotype" w:cs="Arial"/>
        <w:bCs/>
        <w:noProof/>
        <w:sz w:val="20"/>
        <w:szCs w:val="20"/>
      </w:rPr>
      <w:t>19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86FE7">
      <w:rPr>
        <w:rFonts w:ascii="Palatino Linotype" w:hAnsi="Palatino Linotype" w:cs="Arial"/>
        <w:bCs/>
        <w:noProof/>
        <w:sz w:val="20"/>
        <w:szCs w:val="20"/>
      </w:rPr>
      <w:t>19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32EF6881" w:rsidR="001D519E" w:rsidRPr="000D3AD4" w:rsidRDefault="001D519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86FE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86FE7">
      <w:rPr>
        <w:rFonts w:ascii="Palatino Linotype" w:hAnsi="Palatino Linotype" w:cs="Arial"/>
        <w:bCs/>
        <w:noProof/>
        <w:sz w:val="20"/>
        <w:szCs w:val="20"/>
      </w:rPr>
      <w:t>19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724F6" w14:textId="77777777" w:rsidR="00260BAD" w:rsidRDefault="00260BAD" w:rsidP="000B5E25">
      <w:r>
        <w:separator/>
      </w:r>
    </w:p>
  </w:footnote>
  <w:footnote w:type="continuationSeparator" w:id="0">
    <w:p w14:paraId="3FB6A411" w14:textId="77777777" w:rsidR="00260BAD" w:rsidRDefault="00260BAD" w:rsidP="000B5E25">
      <w:r>
        <w:continuationSeparator/>
      </w:r>
    </w:p>
  </w:footnote>
  <w:footnote w:id="1">
    <w:p w14:paraId="68546E23" w14:textId="77777777" w:rsidR="001D519E" w:rsidRPr="008A64CB" w:rsidRDefault="001D519E"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1D519E" w:rsidRDefault="001D519E" w:rsidP="00E3048E">
      <w:pPr>
        <w:autoSpaceDE w:val="0"/>
        <w:autoSpaceDN w:val="0"/>
        <w:adjustRightInd w:val="0"/>
        <w:ind w:right="49"/>
        <w:jc w:val="both"/>
        <w:rPr>
          <w:rFonts w:ascii="Palatino Linotype" w:hAnsi="Palatino Linotype"/>
          <w:i/>
          <w:sz w:val="18"/>
          <w:szCs w:val="22"/>
        </w:rPr>
      </w:pPr>
    </w:p>
    <w:p w14:paraId="75A7C282" w14:textId="77777777" w:rsidR="001D519E" w:rsidRPr="008A64CB" w:rsidRDefault="001D519E"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1D519E" w:rsidRPr="008A64CB" w:rsidRDefault="001D519E" w:rsidP="00E3048E">
      <w:pPr>
        <w:pStyle w:val="Textonotapie"/>
        <w:rPr>
          <w:lang w:val="es-MX"/>
        </w:rPr>
      </w:pPr>
    </w:p>
  </w:footnote>
  <w:footnote w:id="2">
    <w:p w14:paraId="264A67FC" w14:textId="77777777" w:rsidR="001D519E" w:rsidRPr="0027331A" w:rsidRDefault="001D519E" w:rsidP="00577C9A">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1D519E" w:rsidRDefault="00260BAD">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3" w:type="dxa"/>
      <w:tblInd w:w="2127" w:type="dxa"/>
      <w:tblLayout w:type="fixed"/>
      <w:tblLook w:val="04A0" w:firstRow="1" w:lastRow="0" w:firstColumn="1" w:lastColumn="0" w:noHBand="0" w:noVBand="1"/>
    </w:tblPr>
    <w:tblGrid>
      <w:gridCol w:w="2551"/>
      <w:gridCol w:w="4252"/>
    </w:tblGrid>
    <w:tr w:rsidR="001D519E" w:rsidRPr="008F2CCC" w14:paraId="7B8DC1C7" w14:textId="77777777" w:rsidTr="0005725E">
      <w:tc>
        <w:tcPr>
          <w:tcW w:w="2551" w:type="dxa"/>
          <w:shd w:val="clear" w:color="auto" w:fill="auto"/>
          <w:vAlign w:val="center"/>
        </w:tcPr>
        <w:p w14:paraId="66D1DBB5" w14:textId="77777777"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252" w:type="dxa"/>
          <w:shd w:val="clear" w:color="auto" w:fill="auto"/>
          <w:vAlign w:val="center"/>
        </w:tcPr>
        <w:p w14:paraId="1BE6AD29" w14:textId="14146BBB" w:rsidR="001D519E" w:rsidRPr="0029071C" w:rsidRDefault="001D519E" w:rsidP="004E7F6C">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sidR="004E7F6C">
            <w:rPr>
              <w:rFonts w:ascii="Palatino Linotype" w:hAnsi="Palatino Linotype"/>
              <w:sz w:val="22"/>
              <w:szCs w:val="22"/>
              <w:lang w:val="es-ES"/>
            </w:rPr>
            <w:t>8785</w:t>
          </w:r>
          <w:r w:rsidRPr="00EB1CAC">
            <w:rPr>
              <w:rFonts w:ascii="Palatino Linotype" w:hAnsi="Palatino Linotype"/>
              <w:sz w:val="22"/>
              <w:szCs w:val="22"/>
              <w:lang w:val="es-ES"/>
            </w:rPr>
            <w:t>/INFOEM/IP/RR/2025</w:t>
          </w:r>
        </w:p>
      </w:tc>
    </w:tr>
    <w:tr w:rsidR="001D519E" w:rsidRPr="008F2CCC" w14:paraId="6A1C66BB" w14:textId="77777777" w:rsidTr="0005725E">
      <w:trPr>
        <w:trHeight w:val="228"/>
      </w:trPr>
      <w:tc>
        <w:tcPr>
          <w:tcW w:w="2551" w:type="dxa"/>
          <w:shd w:val="clear" w:color="auto" w:fill="auto"/>
          <w:vAlign w:val="center"/>
        </w:tcPr>
        <w:p w14:paraId="084FDEDD" w14:textId="77777777"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252" w:type="dxa"/>
          <w:shd w:val="clear" w:color="auto" w:fill="auto"/>
          <w:vAlign w:val="center"/>
        </w:tcPr>
        <w:p w14:paraId="7B258997" w14:textId="76E03C9C" w:rsidR="001D519E" w:rsidRPr="0029071C" w:rsidRDefault="001D519E" w:rsidP="00B12D64">
          <w:pPr>
            <w:spacing w:line="276" w:lineRule="auto"/>
            <w:jc w:val="both"/>
            <w:rPr>
              <w:rFonts w:ascii="Palatino Linotype" w:hAnsi="Palatino Linotype"/>
              <w:sz w:val="22"/>
              <w:szCs w:val="22"/>
            </w:rPr>
          </w:pPr>
          <w:r w:rsidRPr="00B12D64">
            <w:rPr>
              <w:rFonts w:ascii="Palatino Linotype" w:hAnsi="Palatino Linotype"/>
              <w:sz w:val="22"/>
              <w:szCs w:val="22"/>
            </w:rPr>
            <w:t>Organismo Público Descentralizado para la Prestación de Los Servicios de Agua Potable Alcantarillado y Saneamiento del Municipio de Tlalnepantla de Baz</w:t>
          </w:r>
        </w:p>
      </w:tc>
    </w:tr>
    <w:tr w:rsidR="001D519E" w:rsidRPr="008F2CCC" w14:paraId="0882C3B9" w14:textId="77777777" w:rsidTr="0005725E">
      <w:tc>
        <w:tcPr>
          <w:tcW w:w="2551" w:type="dxa"/>
          <w:shd w:val="clear" w:color="auto" w:fill="auto"/>
          <w:vAlign w:val="center"/>
        </w:tcPr>
        <w:p w14:paraId="5E9DFDF5" w14:textId="198590D7" w:rsidR="001D519E" w:rsidRPr="008F5DAE" w:rsidRDefault="001D519E" w:rsidP="0005725E">
          <w:pPr>
            <w:spacing w:line="276" w:lineRule="auto"/>
            <w:rPr>
              <w:rFonts w:ascii="Palatino Linotype" w:hAnsi="Palatino Linotype"/>
              <w:b/>
              <w:sz w:val="22"/>
              <w:szCs w:val="22"/>
            </w:rPr>
          </w:pPr>
          <w:r w:rsidRPr="008F5DAE">
            <w:rPr>
              <w:rFonts w:ascii="Palatino Linotype" w:hAnsi="Palatino Linotype"/>
              <w:b/>
              <w:sz w:val="22"/>
              <w:szCs w:val="22"/>
            </w:rPr>
            <w:t xml:space="preserve">Comisionado </w:t>
          </w:r>
          <w:r>
            <w:rPr>
              <w:rFonts w:ascii="Palatino Linotype" w:hAnsi="Palatino Linotype"/>
              <w:b/>
              <w:sz w:val="22"/>
              <w:szCs w:val="22"/>
            </w:rPr>
            <w:t>P</w:t>
          </w:r>
          <w:r w:rsidRPr="008F5DAE">
            <w:rPr>
              <w:rFonts w:ascii="Palatino Linotype" w:hAnsi="Palatino Linotype"/>
              <w:b/>
              <w:sz w:val="22"/>
              <w:szCs w:val="22"/>
            </w:rPr>
            <w:t>onente:</w:t>
          </w:r>
        </w:p>
      </w:tc>
      <w:tc>
        <w:tcPr>
          <w:tcW w:w="4252" w:type="dxa"/>
          <w:shd w:val="clear" w:color="auto" w:fill="auto"/>
          <w:vAlign w:val="center"/>
        </w:tcPr>
        <w:p w14:paraId="6E247AAA" w14:textId="77777777" w:rsidR="001D519E" w:rsidRPr="0029071C" w:rsidRDefault="001D519E"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1D519E" w:rsidRPr="001779E0" w:rsidRDefault="00260BA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D519E" w:rsidRPr="0098478D" w14:paraId="04F44534" w14:textId="77777777" w:rsidTr="00BA27FC">
      <w:tc>
        <w:tcPr>
          <w:tcW w:w="2551" w:type="dxa"/>
          <w:shd w:val="clear" w:color="auto" w:fill="auto"/>
          <w:vAlign w:val="center"/>
        </w:tcPr>
        <w:p w14:paraId="4E1F8768" w14:textId="5AB935E8"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50D94E28" w:rsidR="001D519E" w:rsidRPr="0098478D" w:rsidRDefault="001D519E" w:rsidP="004E7F6C">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sidR="004E7F6C">
            <w:rPr>
              <w:rFonts w:ascii="Palatino Linotype" w:hAnsi="Palatino Linotype"/>
              <w:sz w:val="22"/>
              <w:szCs w:val="22"/>
              <w:lang w:val="es-ES"/>
            </w:rPr>
            <w:t>8785</w:t>
          </w:r>
          <w:r w:rsidRPr="00EB1CAC">
            <w:rPr>
              <w:rFonts w:ascii="Palatino Linotype" w:hAnsi="Palatino Linotype"/>
              <w:sz w:val="22"/>
              <w:szCs w:val="22"/>
              <w:lang w:val="es-ES"/>
            </w:rPr>
            <w:t>/INFOEM/IP/RR/2025</w:t>
          </w:r>
          <w:r>
            <w:rPr>
              <w:rFonts w:ascii="Palatino Linotype" w:hAnsi="Palatino Linotype"/>
              <w:sz w:val="22"/>
              <w:szCs w:val="22"/>
              <w:lang w:val="es-ES"/>
            </w:rPr>
            <w:t xml:space="preserve"> </w:t>
          </w:r>
        </w:p>
      </w:tc>
    </w:tr>
    <w:tr w:rsidR="001D519E" w:rsidRPr="008F2CCC" w14:paraId="41BF0289" w14:textId="77777777" w:rsidTr="00BA27FC">
      <w:tc>
        <w:tcPr>
          <w:tcW w:w="2551" w:type="dxa"/>
          <w:shd w:val="clear" w:color="auto" w:fill="auto"/>
          <w:vAlign w:val="center"/>
        </w:tcPr>
        <w:p w14:paraId="2A0F894D" w14:textId="77777777"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27C1627D" w:rsidR="001D519E" w:rsidRPr="0098478D" w:rsidRDefault="00386FE7" w:rsidP="00BA27FC">
          <w:pPr>
            <w:spacing w:line="276" w:lineRule="auto"/>
            <w:jc w:val="right"/>
            <w:rPr>
              <w:rFonts w:ascii="Palatino Linotype" w:hAnsi="Palatino Linotype"/>
              <w:sz w:val="22"/>
              <w:szCs w:val="22"/>
            </w:rPr>
          </w:pPr>
          <w:r>
            <w:rPr>
              <w:rFonts w:ascii="Palatino Linotype" w:hAnsi="Palatino Linotype"/>
              <w:sz w:val="22"/>
              <w:szCs w:val="22"/>
            </w:rPr>
            <w:t>XXXX</w:t>
          </w:r>
        </w:p>
      </w:tc>
    </w:tr>
    <w:tr w:rsidR="001D519E" w:rsidRPr="0098478D" w14:paraId="22958B9C" w14:textId="77777777" w:rsidTr="00BA27FC">
      <w:trPr>
        <w:trHeight w:val="228"/>
      </w:trPr>
      <w:tc>
        <w:tcPr>
          <w:tcW w:w="2551" w:type="dxa"/>
          <w:shd w:val="clear" w:color="auto" w:fill="auto"/>
          <w:vAlign w:val="center"/>
        </w:tcPr>
        <w:p w14:paraId="57D11803" w14:textId="77777777"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49699D54" w:rsidR="001D519E" w:rsidRPr="0098478D" w:rsidRDefault="001D519E" w:rsidP="00B12D64">
          <w:pPr>
            <w:spacing w:line="276" w:lineRule="auto"/>
            <w:jc w:val="both"/>
            <w:rPr>
              <w:rFonts w:ascii="Palatino Linotype" w:hAnsi="Palatino Linotype"/>
              <w:sz w:val="22"/>
              <w:szCs w:val="22"/>
            </w:rPr>
          </w:pPr>
          <w:r w:rsidRPr="00B12D64">
            <w:rPr>
              <w:rFonts w:ascii="Palatino Linotype" w:hAnsi="Palatino Linotype"/>
              <w:sz w:val="22"/>
              <w:szCs w:val="22"/>
            </w:rPr>
            <w:t>Organismo Público Descentralizado para la Prestación de Los Servicios de Agua Potable Alcantarillado y Saneamiento del Municipio de Tlalnepantla de Baz</w:t>
          </w:r>
        </w:p>
      </w:tc>
    </w:tr>
    <w:tr w:rsidR="001D519E" w:rsidRPr="008F2CCC" w14:paraId="071488EC" w14:textId="77777777" w:rsidTr="00BA27FC">
      <w:tc>
        <w:tcPr>
          <w:tcW w:w="2551" w:type="dxa"/>
          <w:shd w:val="clear" w:color="auto" w:fill="auto"/>
          <w:vAlign w:val="center"/>
        </w:tcPr>
        <w:p w14:paraId="5E199BEA" w14:textId="77777777"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1D519E" w:rsidRPr="0029071C" w:rsidRDefault="001D519E"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1D519E" w:rsidRPr="008F2CCC" w14:paraId="03A9AB3E" w14:textId="77777777" w:rsidTr="00BA27FC">
      <w:tc>
        <w:tcPr>
          <w:tcW w:w="2551" w:type="dxa"/>
          <w:shd w:val="clear" w:color="auto" w:fill="auto"/>
          <w:vAlign w:val="center"/>
        </w:tcPr>
        <w:p w14:paraId="39D57311" w14:textId="77777777" w:rsidR="001D519E" w:rsidRPr="008F5DAE" w:rsidRDefault="001D519E"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1D519E" w:rsidRPr="00BA27FC" w:rsidRDefault="001D519E" w:rsidP="00BA27FC">
          <w:pPr>
            <w:spacing w:line="276" w:lineRule="auto"/>
            <w:rPr>
              <w:rFonts w:ascii="Palatino Linotype" w:hAnsi="Palatino Linotype"/>
              <w:sz w:val="14"/>
              <w:szCs w:val="22"/>
            </w:rPr>
          </w:pPr>
        </w:p>
      </w:tc>
    </w:tr>
  </w:tbl>
  <w:p w14:paraId="1F1B1908" w14:textId="77777777" w:rsidR="001D519E" w:rsidRPr="009F1AB6" w:rsidRDefault="00260BAD">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63.35pt;margin-top:-142.6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96D11"/>
    <w:multiLevelType w:val="hybridMultilevel"/>
    <w:tmpl w:val="D444AF00"/>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843041"/>
    <w:multiLevelType w:val="hybridMultilevel"/>
    <w:tmpl w:val="DCB0D7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D9F4B74"/>
    <w:multiLevelType w:val="hybridMultilevel"/>
    <w:tmpl w:val="CAEC545A"/>
    <w:lvl w:ilvl="0" w:tplc="8E9C86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12F60"/>
    <w:multiLevelType w:val="multilevel"/>
    <w:tmpl w:val="452AD74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9D82476"/>
    <w:multiLevelType w:val="hybridMultilevel"/>
    <w:tmpl w:val="E1506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6"/>
  </w:num>
  <w:num w:numId="2">
    <w:abstractNumId w:val="26"/>
  </w:num>
  <w:num w:numId="3">
    <w:abstractNumId w:val="20"/>
  </w:num>
  <w:num w:numId="4">
    <w:abstractNumId w:val="37"/>
  </w:num>
  <w:num w:numId="5">
    <w:abstractNumId w:val="41"/>
  </w:num>
  <w:num w:numId="6">
    <w:abstractNumId w:val="16"/>
  </w:num>
  <w:num w:numId="7">
    <w:abstractNumId w:val="51"/>
  </w:num>
  <w:num w:numId="8">
    <w:abstractNumId w:val="6"/>
  </w:num>
  <w:num w:numId="9">
    <w:abstractNumId w:val="44"/>
  </w:num>
  <w:num w:numId="10">
    <w:abstractNumId w:val="14"/>
  </w:num>
  <w:num w:numId="11">
    <w:abstractNumId w:val="5"/>
  </w:num>
  <w:num w:numId="12">
    <w:abstractNumId w:val="23"/>
  </w:num>
  <w:num w:numId="13">
    <w:abstractNumId w:val="24"/>
  </w:num>
  <w:num w:numId="14">
    <w:abstractNumId w:val="55"/>
  </w:num>
  <w:num w:numId="15">
    <w:abstractNumId w:val="49"/>
  </w:num>
  <w:num w:numId="16">
    <w:abstractNumId w:val="35"/>
  </w:num>
  <w:num w:numId="17">
    <w:abstractNumId w:val="40"/>
  </w:num>
  <w:num w:numId="18">
    <w:abstractNumId w:val="21"/>
  </w:num>
  <w:num w:numId="19">
    <w:abstractNumId w:val="33"/>
  </w:num>
  <w:num w:numId="20">
    <w:abstractNumId w:val="18"/>
  </w:num>
  <w:num w:numId="21">
    <w:abstractNumId w:val="8"/>
  </w:num>
  <w:num w:numId="22">
    <w:abstractNumId w:val="9"/>
  </w:num>
  <w:num w:numId="23">
    <w:abstractNumId w:val="17"/>
  </w:num>
  <w:num w:numId="24">
    <w:abstractNumId w:val="28"/>
  </w:num>
  <w:num w:numId="25">
    <w:abstractNumId w:val="4"/>
  </w:num>
  <w:num w:numId="26">
    <w:abstractNumId w:val="38"/>
  </w:num>
  <w:num w:numId="27">
    <w:abstractNumId w:val="43"/>
  </w:num>
  <w:num w:numId="28">
    <w:abstractNumId w:val="50"/>
  </w:num>
  <w:num w:numId="29">
    <w:abstractNumId w:val="46"/>
  </w:num>
  <w:num w:numId="30">
    <w:abstractNumId w:val="30"/>
  </w:num>
  <w:num w:numId="31">
    <w:abstractNumId w:val="27"/>
  </w:num>
  <w:num w:numId="32">
    <w:abstractNumId w:val="19"/>
  </w:num>
  <w:num w:numId="33">
    <w:abstractNumId w:val="39"/>
  </w:num>
  <w:num w:numId="34">
    <w:abstractNumId w:val="42"/>
  </w:num>
  <w:num w:numId="35">
    <w:abstractNumId w:val="7"/>
  </w:num>
  <w:num w:numId="36">
    <w:abstractNumId w:val="53"/>
  </w:num>
  <w:num w:numId="37">
    <w:abstractNumId w:val="58"/>
  </w:num>
  <w:num w:numId="38">
    <w:abstractNumId w:val="48"/>
  </w:num>
  <w:num w:numId="39">
    <w:abstractNumId w:val="11"/>
  </w:num>
  <w:num w:numId="40">
    <w:abstractNumId w:val="47"/>
  </w:num>
  <w:num w:numId="41">
    <w:abstractNumId w:val="12"/>
  </w:num>
  <w:num w:numId="42">
    <w:abstractNumId w:val="45"/>
  </w:num>
  <w:num w:numId="43">
    <w:abstractNumId w:val="52"/>
  </w:num>
  <w:num w:numId="44">
    <w:abstractNumId w:val="0"/>
  </w:num>
  <w:num w:numId="45">
    <w:abstractNumId w:val="3"/>
  </w:num>
  <w:num w:numId="46">
    <w:abstractNumId w:val="32"/>
  </w:num>
  <w:num w:numId="47">
    <w:abstractNumId w:val="22"/>
  </w:num>
  <w:num w:numId="48">
    <w:abstractNumId w:val="54"/>
  </w:num>
  <w:num w:numId="49">
    <w:abstractNumId w:val="29"/>
  </w:num>
  <w:num w:numId="50">
    <w:abstractNumId w:val="59"/>
  </w:num>
  <w:num w:numId="51">
    <w:abstractNumId w:val="13"/>
  </w:num>
  <w:num w:numId="52">
    <w:abstractNumId w:val="34"/>
  </w:num>
  <w:num w:numId="53">
    <w:abstractNumId w:val="57"/>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num>
  <w:num w:numId="56">
    <w:abstractNumId w:val="25"/>
  </w:num>
  <w:num w:numId="57">
    <w:abstractNumId w:val="36"/>
  </w:num>
  <w:num w:numId="58">
    <w:abstractNumId w:val="31"/>
  </w:num>
  <w:num w:numId="59">
    <w:abstractNumId w:val="10"/>
  </w:num>
  <w:num w:numId="60">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1210"/>
    <w:rsid w:val="000120BC"/>
    <w:rsid w:val="00021B22"/>
    <w:rsid w:val="00025904"/>
    <w:rsid w:val="000264B1"/>
    <w:rsid w:val="00031EFF"/>
    <w:rsid w:val="000322FA"/>
    <w:rsid w:val="00032D08"/>
    <w:rsid w:val="00034049"/>
    <w:rsid w:val="0003609F"/>
    <w:rsid w:val="00036F8B"/>
    <w:rsid w:val="00037D70"/>
    <w:rsid w:val="00043E48"/>
    <w:rsid w:val="00044196"/>
    <w:rsid w:val="00044294"/>
    <w:rsid w:val="00044D3C"/>
    <w:rsid w:val="000477B5"/>
    <w:rsid w:val="00050BAB"/>
    <w:rsid w:val="00054E04"/>
    <w:rsid w:val="0005725E"/>
    <w:rsid w:val="000572E9"/>
    <w:rsid w:val="00062FB8"/>
    <w:rsid w:val="00064303"/>
    <w:rsid w:val="00064E23"/>
    <w:rsid w:val="000677B7"/>
    <w:rsid w:val="00070547"/>
    <w:rsid w:val="00071173"/>
    <w:rsid w:val="00071F85"/>
    <w:rsid w:val="000739B8"/>
    <w:rsid w:val="000775FC"/>
    <w:rsid w:val="00083BED"/>
    <w:rsid w:val="00084C86"/>
    <w:rsid w:val="00084EA3"/>
    <w:rsid w:val="0008524B"/>
    <w:rsid w:val="00087797"/>
    <w:rsid w:val="00087FE9"/>
    <w:rsid w:val="00091105"/>
    <w:rsid w:val="000936F7"/>
    <w:rsid w:val="00093AE1"/>
    <w:rsid w:val="000A34BB"/>
    <w:rsid w:val="000A4354"/>
    <w:rsid w:val="000A717C"/>
    <w:rsid w:val="000B41CD"/>
    <w:rsid w:val="000B5876"/>
    <w:rsid w:val="000B5E25"/>
    <w:rsid w:val="000B72D3"/>
    <w:rsid w:val="000B7C6C"/>
    <w:rsid w:val="000B7F0D"/>
    <w:rsid w:val="000C3A74"/>
    <w:rsid w:val="000C43CE"/>
    <w:rsid w:val="000C49B8"/>
    <w:rsid w:val="000C512C"/>
    <w:rsid w:val="000C5FDF"/>
    <w:rsid w:val="000C615C"/>
    <w:rsid w:val="000D3AD4"/>
    <w:rsid w:val="000D3E8F"/>
    <w:rsid w:val="000D5DC0"/>
    <w:rsid w:val="000E592F"/>
    <w:rsid w:val="000E73F6"/>
    <w:rsid w:val="000F03AD"/>
    <w:rsid w:val="000F16BA"/>
    <w:rsid w:val="000F1C0C"/>
    <w:rsid w:val="000F383F"/>
    <w:rsid w:val="000F43B1"/>
    <w:rsid w:val="000F568D"/>
    <w:rsid w:val="001006C5"/>
    <w:rsid w:val="00100C2B"/>
    <w:rsid w:val="00100FD5"/>
    <w:rsid w:val="00101AD8"/>
    <w:rsid w:val="00104690"/>
    <w:rsid w:val="0010521E"/>
    <w:rsid w:val="0010712B"/>
    <w:rsid w:val="00111CA1"/>
    <w:rsid w:val="0011211A"/>
    <w:rsid w:val="00115545"/>
    <w:rsid w:val="00115B15"/>
    <w:rsid w:val="00115D8E"/>
    <w:rsid w:val="00116A1B"/>
    <w:rsid w:val="00123350"/>
    <w:rsid w:val="00123996"/>
    <w:rsid w:val="00124934"/>
    <w:rsid w:val="0012510D"/>
    <w:rsid w:val="001318C6"/>
    <w:rsid w:val="00132924"/>
    <w:rsid w:val="00136292"/>
    <w:rsid w:val="0014066E"/>
    <w:rsid w:val="00143796"/>
    <w:rsid w:val="0014397A"/>
    <w:rsid w:val="00143F6E"/>
    <w:rsid w:val="00145039"/>
    <w:rsid w:val="00151D4C"/>
    <w:rsid w:val="00151DAB"/>
    <w:rsid w:val="0015419B"/>
    <w:rsid w:val="00155854"/>
    <w:rsid w:val="001558F3"/>
    <w:rsid w:val="00157CBB"/>
    <w:rsid w:val="00162DBE"/>
    <w:rsid w:val="001641F1"/>
    <w:rsid w:val="0016483E"/>
    <w:rsid w:val="00170AA7"/>
    <w:rsid w:val="00180B43"/>
    <w:rsid w:val="00180F42"/>
    <w:rsid w:val="00182EDF"/>
    <w:rsid w:val="00184176"/>
    <w:rsid w:val="00184392"/>
    <w:rsid w:val="001858F1"/>
    <w:rsid w:val="00186CCB"/>
    <w:rsid w:val="00191418"/>
    <w:rsid w:val="0019170F"/>
    <w:rsid w:val="00193F65"/>
    <w:rsid w:val="00194CCC"/>
    <w:rsid w:val="00196D2E"/>
    <w:rsid w:val="00197F82"/>
    <w:rsid w:val="001A1683"/>
    <w:rsid w:val="001A40D2"/>
    <w:rsid w:val="001A46ED"/>
    <w:rsid w:val="001A6109"/>
    <w:rsid w:val="001A7E7E"/>
    <w:rsid w:val="001B0625"/>
    <w:rsid w:val="001B51FD"/>
    <w:rsid w:val="001B574C"/>
    <w:rsid w:val="001C02E2"/>
    <w:rsid w:val="001C054C"/>
    <w:rsid w:val="001C14AC"/>
    <w:rsid w:val="001C5FC3"/>
    <w:rsid w:val="001C603B"/>
    <w:rsid w:val="001D0B58"/>
    <w:rsid w:val="001D1014"/>
    <w:rsid w:val="001D2DE0"/>
    <w:rsid w:val="001D3523"/>
    <w:rsid w:val="001D4046"/>
    <w:rsid w:val="001D519E"/>
    <w:rsid w:val="001D5495"/>
    <w:rsid w:val="001E2DA3"/>
    <w:rsid w:val="001E2F3D"/>
    <w:rsid w:val="001E45B5"/>
    <w:rsid w:val="001F01D0"/>
    <w:rsid w:val="001F1FCC"/>
    <w:rsid w:val="001F2305"/>
    <w:rsid w:val="001F578C"/>
    <w:rsid w:val="001F6ACD"/>
    <w:rsid w:val="001F783C"/>
    <w:rsid w:val="00201B11"/>
    <w:rsid w:val="0020249A"/>
    <w:rsid w:val="00202C04"/>
    <w:rsid w:val="002036F9"/>
    <w:rsid w:val="00203EC2"/>
    <w:rsid w:val="002069EF"/>
    <w:rsid w:val="00210CF8"/>
    <w:rsid w:val="0021177E"/>
    <w:rsid w:val="00212EA6"/>
    <w:rsid w:val="002167BB"/>
    <w:rsid w:val="00217E6C"/>
    <w:rsid w:val="00221FBF"/>
    <w:rsid w:val="00223A89"/>
    <w:rsid w:val="00224420"/>
    <w:rsid w:val="00225163"/>
    <w:rsid w:val="00225BA8"/>
    <w:rsid w:val="00235936"/>
    <w:rsid w:val="00236CBA"/>
    <w:rsid w:val="00240887"/>
    <w:rsid w:val="0024105B"/>
    <w:rsid w:val="0024235B"/>
    <w:rsid w:val="00242D41"/>
    <w:rsid w:val="0024323F"/>
    <w:rsid w:val="00244AA6"/>
    <w:rsid w:val="00247138"/>
    <w:rsid w:val="00250BA7"/>
    <w:rsid w:val="002546C0"/>
    <w:rsid w:val="00255F1A"/>
    <w:rsid w:val="002563D5"/>
    <w:rsid w:val="00260320"/>
    <w:rsid w:val="00260BAD"/>
    <w:rsid w:val="002619EF"/>
    <w:rsid w:val="00261BC7"/>
    <w:rsid w:val="00262CFB"/>
    <w:rsid w:val="0026349F"/>
    <w:rsid w:val="002668C6"/>
    <w:rsid w:val="00266919"/>
    <w:rsid w:val="00267458"/>
    <w:rsid w:val="00267BB5"/>
    <w:rsid w:val="00270415"/>
    <w:rsid w:val="00270DEA"/>
    <w:rsid w:val="00275D78"/>
    <w:rsid w:val="00277B2B"/>
    <w:rsid w:val="00280707"/>
    <w:rsid w:val="0029071C"/>
    <w:rsid w:val="00290E09"/>
    <w:rsid w:val="00291C24"/>
    <w:rsid w:val="002934B4"/>
    <w:rsid w:val="00293E78"/>
    <w:rsid w:val="00295B3F"/>
    <w:rsid w:val="00297BFB"/>
    <w:rsid w:val="00297EA2"/>
    <w:rsid w:val="002A040B"/>
    <w:rsid w:val="002A1448"/>
    <w:rsid w:val="002A4B43"/>
    <w:rsid w:val="002A676F"/>
    <w:rsid w:val="002B07B7"/>
    <w:rsid w:val="002B4094"/>
    <w:rsid w:val="002B42D8"/>
    <w:rsid w:val="002B48AD"/>
    <w:rsid w:val="002B54F9"/>
    <w:rsid w:val="002B5F1F"/>
    <w:rsid w:val="002B7A79"/>
    <w:rsid w:val="002B7C2F"/>
    <w:rsid w:val="002C0BE5"/>
    <w:rsid w:val="002C13AE"/>
    <w:rsid w:val="002C240F"/>
    <w:rsid w:val="002C3F4E"/>
    <w:rsid w:val="002C58CE"/>
    <w:rsid w:val="002D17B8"/>
    <w:rsid w:val="002D2AC7"/>
    <w:rsid w:val="002D32D2"/>
    <w:rsid w:val="002D36DF"/>
    <w:rsid w:val="002D3F7F"/>
    <w:rsid w:val="002D61F7"/>
    <w:rsid w:val="002D6656"/>
    <w:rsid w:val="002D6934"/>
    <w:rsid w:val="002D6E4B"/>
    <w:rsid w:val="002E06D0"/>
    <w:rsid w:val="002E251C"/>
    <w:rsid w:val="002E3085"/>
    <w:rsid w:val="002E4425"/>
    <w:rsid w:val="002E6606"/>
    <w:rsid w:val="002F1929"/>
    <w:rsid w:val="002F3B20"/>
    <w:rsid w:val="002F4539"/>
    <w:rsid w:val="002F4834"/>
    <w:rsid w:val="002F6B68"/>
    <w:rsid w:val="002F6BA5"/>
    <w:rsid w:val="003038F1"/>
    <w:rsid w:val="00307006"/>
    <w:rsid w:val="0030701F"/>
    <w:rsid w:val="0030772E"/>
    <w:rsid w:val="00314E62"/>
    <w:rsid w:val="00315083"/>
    <w:rsid w:val="003151BB"/>
    <w:rsid w:val="0031592C"/>
    <w:rsid w:val="00316AFA"/>
    <w:rsid w:val="00317736"/>
    <w:rsid w:val="00320F38"/>
    <w:rsid w:val="003237DF"/>
    <w:rsid w:val="00325EDF"/>
    <w:rsid w:val="00326B44"/>
    <w:rsid w:val="003302F4"/>
    <w:rsid w:val="00330FC3"/>
    <w:rsid w:val="00331E82"/>
    <w:rsid w:val="003337ED"/>
    <w:rsid w:val="003359EC"/>
    <w:rsid w:val="00337F39"/>
    <w:rsid w:val="00340A06"/>
    <w:rsid w:val="00343F0B"/>
    <w:rsid w:val="003520C5"/>
    <w:rsid w:val="00352292"/>
    <w:rsid w:val="00352879"/>
    <w:rsid w:val="00352C96"/>
    <w:rsid w:val="0035559A"/>
    <w:rsid w:val="0035617B"/>
    <w:rsid w:val="003612D8"/>
    <w:rsid w:val="0036615E"/>
    <w:rsid w:val="00366FFA"/>
    <w:rsid w:val="00371835"/>
    <w:rsid w:val="003746DE"/>
    <w:rsid w:val="003804E8"/>
    <w:rsid w:val="00380D3E"/>
    <w:rsid w:val="00382538"/>
    <w:rsid w:val="003825A1"/>
    <w:rsid w:val="00385069"/>
    <w:rsid w:val="00386102"/>
    <w:rsid w:val="00386D38"/>
    <w:rsid w:val="00386FE7"/>
    <w:rsid w:val="003874B5"/>
    <w:rsid w:val="003907E3"/>
    <w:rsid w:val="00390A9B"/>
    <w:rsid w:val="00393748"/>
    <w:rsid w:val="00393E85"/>
    <w:rsid w:val="00395091"/>
    <w:rsid w:val="003955AC"/>
    <w:rsid w:val="00396DB6"/>
    <w:rsid w:val="003A0E34"/>
    <w:rsid w:val="003A3AEA"/>
    <w:rsid w:val="003A56DF"/>
    <w:rsid w:val="003A6124"/>
    <w:rsid w:val="003B19CF"/>
    <w:rsid w:val="003B1C85"/>
    <w:rsid w:val="003B3F33"/>
    <w:rsid w:val="003B4AD1"/>
    <w:rsid w:val="003B4CA6"/>
    <w:rsid w:val="003B5BA3"/>
    <w:rsid w:val="003B70B0"/>
    <w:rsid w:val="003C087E"/>
    <w:rsid w:val="003C19C7"/>
    <w:rsid w:val="003C6E1C"/>
    <w:rsid w:val="003C7A33"/>
    <w:rsid w:val="003D1214"/>
    <w:rsid w:val="003D2159"/>
    <w:rsid w:val="003D4EE2"/>
    <w:rsid w:val="003D4F99"/>
    <w:rsid w:val="003D6536"/>
    <w:rsid w:val="003D7CFB"/>
    <w:rsid w:val="003E0427"/>
    <w:rsid w:val="003E09DF"/>
    <w:rsid w:val="003E0F67"/>
    <w:rsid w:val="003E1CB6"/>
    <w:rsid w:val="003E21A7"/>
    <w:rsid w:val="003E2C10"/>
    <w:rsid w:val="003E395E"/>
    <w:rsid w:val="003E56C9"/>
    <w:rsid w:val="003E787A"/>
    <w:rsid w:val="003F2C25"/>
    <w:rsid w:val="003F40F6"/>
    <w:rsid w:val="003F6199"/>
    <w:rsid w:val="00400909"/>
    <w:rsid w:val="004018F9"/>
    <w:rsid w:val="00405AE9"/>
    <w:rsid w:val="00406334"/>
    <w:rsid w:val="00406A7D"/>
    <w:rsid w:val="00407CC4"/>
    <w:rsid w:val="00412792"/>
    <w:rsid w:val="004130E0"/>
    <w:rsid w:val="00413238"/>
    <w:rsid w:val="00416115"/>
    <w:rsid w:val="00416294"/>
    <w:rsid w:val="00421E74"/>
    <w:rsid w:val="00423D05"/>
    <w:rsid w:val="00425623"/>
    <w:rsid w:val="00425989"/>
    <w:rsid w:val="00425E0F"/>
    <w:rsid w:val="0042751A"/>
    <w:rsid w:val="004309A2"/>
    <w:rsid w:val="0043206F"/>
    <w:rsid w:val="004322E6"/>
    <w:rsid w:val="00433720"/>
    <w:rsid w:val="004344EA"/>
    <w:rsid w:val="004349B2"/>
    <w:rsid w:val="00434D3D"/>
    <w:rsid w:val="0043515A"/>
    <w:rsid w:val="004403F7"/>
    <w:rsid w:val="00442FD8"/>
    <w:rsid w:val="00443892"/>
    <w:rsid w:val="00443920"/>
    <w:rsid w:val="0044396A"/>
    <w:rsid w:val="004445A1"/>
    <w:rsid w:val="00444E54"/>
    <w:rsid w:val="00445CAA"/>
    <w:rsid w:val="004548B2"/>
    <w:rsid w:val="00455031"/>
    <w:rsid w:val="0045789C"/>
    <w:rsid w:val="004612A5"/>
    <w:rsid w:val="004622AB"/>
    <w:rsid w:val="0046348F"/>
    <w:rsid w:val="004672ED"/>
    <w:rsid w:val="00471919"/>
    <w:rsid w:val="004730E4"/>
    <w:rsid w:val="00476E08"/>
    <w:rsid w:val="00477994"/>
    <w:rsid w:val="00477D63"/>
    <w:rsid w:val="00480254"/>
    <w:rsid w:val="00482A25"/>
    <w:rsid w:val="00486909"/>
    <w:rsid w:val="00487652"/>
    <w:rsid w:val="004900ED"/>
    <w:rsid w:val="0049172F"/>
    <w:rsid w:val="004927BA"/>
    <w:rsid w:val="0049294C"/>
    <w:rsid w:val="004A0B63"/>
    <w:rsid w:val="004A2450"/>
    <w:rsid w:val="004A347E"/>
    <w:rsid w:val="004A45D5"/>
    <w:rsid w:val="004B0403"/>
    <w:rsid w:val="004B2314"/>
    <w:rsid w:val="004B35D1"/>
    <w:rsid w:val="004B430B"/>
    <w:rsid w:val="004B6704"/>
    <w:rsid w:val="004C2C68"/>
    <w:rsid w:val="004C2C7C"/>
    <w:rsid w:val="004C4F14"/>
    <w:rsid w:val="004C61A9"/>
    <w:rsid w:val="004D18B6"/>
    <w:rsid w:val="004D2536"/>
    <w:rsid w:val="004D31B0"/>
    <w:rsid w:val="004D5D2F"/>
    <w:rsid w:val="004D670D"/>
    <w:rsid w:val="004D6F71"/>
    <w:rsid w:val="004D76D6"/>
    <w:rsid w:val="004E10E5"/>
    <w:rsid w:val="004E2A5A"/>
    <w:rsid w:val="004E32AC"/>
    <w:rsid w:val="004E3766"/>
    <w:rsid w:val="004E48A3"/>
    <w:rsid w:val="004E5628"/>
    <w:rsid w:val="004E5D25"/>
    <w:rsid w:val="004E68B7"/>
    <w:rsid w:val="004E69F6"/>
    <w:rsid w:val="004E7F6C"/>
    <w:rsid w:val="004F0A83"/>
    <w:rsid w:val="004F5370"/>
    <w:rsid w:val="00500A83"/>
    <w:rsid w:val="00500B82"/>
    <w:rsid w:val="0050130E"/>
    <w:rsid w:val="00501718"/>
    <w:rsid w:val="0050243E"/>
    <w:rsid w:val="0050545F"/>
    <w:rsid w:val="00506117"/>
    <w:rsid w:val="00507622"/>
    <w:rsid w:val="005128D5"/>
    <w:rsid w:val="00513AC4"/>
    <w:rsid w:val="00517F6F"/>
    <w:rsid w:val="005203E9"/>
    <w:rsid w:val="00521A38"/>
    <w:rsid w:val="00523719"/>
    <w:rsid w:val="005243E9"/>
    <w:rsid w:val="00524A8D"/>
    <w:rsid w:val="005270BB"/>
    <w:rsid w:val="005308F6"/>
    <w:rsid w:val="00531E11"/>
    <w:rsid w:val="005323A9"/>
    <w:rsid w:val="00535AB8"/>
    <w:rsid w:val="00543033"/>
    <w:rsid w:val="0054391A"/>
    <w:rsid w:val="0054647E"/>
    <w:rsid w:val="0055320B"/>
    <w:rsid w:val="005544A3"/>
    <w:rsid w:val="00555C87"/>
    <w:rsid w:val="005573EA"/>
    <w:rsid w:val="00562711"/>
    <w:rsid w:val="00563B39"/>
    <w:rsid w:val="00564825"/>
    <w:rsid w:val="00566447"/>
    <w:rsid w:val="0056664C"/>
    <w:rsid w:val="00566C33"/>
    <w:rsid w:val="0057019B"/>
    <w:rsid w:val="0057289F"/>
    <w:rsid w:val="00572EEA"/>
    <w:rsid w:val="00574FDC"/>
    <w:rsid w:val="00577C9A"/>
    <w:rsid w:val="005802A3"/>
    <w:rsid w:val="00581DC8"/>
    <w:rsid w:val="00584044"/>
    <w:rsid w:val="0058553E"/>
    <w:rsid w:val="0059032F"/>
    <w:rsid w:val="005929C7"/>
    <w:rsid w:val="0059614C"/>
    <w:rsid w:val="00596BBF"/>
    <w:rsid w:val="00597D71"/>
    <w:rsid w:val="005A0D12"/>
    <w:rsid w:val="005A19C5"/>
    <w:rsid w:val="005A6216"/>
    <w:rsid w:val="005B0692"/>
    <w:rsid w:val="005B1BE4"/>
    <w:rsid w:val="005B234D"/>
    <w:rsid w:val="005B26AD"/>
    <w:rsid w:val="005B30EB"/>
    <w:rsid w:val="005B36A8"/>
    <w:rsid w:val="005B38F3"/>
    <w:rsid w:val="005B5693"/>
    <w:rsid w:val="005B646B"/>
    <w:rsid w:val="005C04C6"/>
    <w:rsid w:val="005C12E1"/>
    <w:rsid w:val="005C35F0"/>
    <w:rsid w:val="005C475A"/>
    <w:rsid w:val="005C6646"/>
    <w:rsid w:val="005C68B7"/>
    <w:rsid w:val="005D053C"/>
    <w:rsid w:val="005D77C4"/>
    <w:rsid w:val="005D77CC"/>
    <w:rsid w:val="005E09AB"/>
    <w:rsid w:val="005E1534"/>
    <w:rsid w:val="005E3EB6"/>
    <w:rsid w:val="005E535A"/>
    <w:rsid w:val="005E5716"/>
    <w:rsid w:val="005F1F89"/>
    <w:rsid w:val="005F4BFB"/>
    <w:rsid w:val="005F747D"/>
    <w:rsid w:val="006000C5"/>
    <w:rsid w:val="006002E0"/>
    <w:rsid w:val="00600EC8"/>
    <w:rsid w:val="00603EEE"/>
    <w:rsid w:val="00605BD4"/>
    <w:rsid w:val="00611026"/>
    <w:rsid w:val="006139B2"/>
    <w:rsid w:val="00613F49"/>
    <w:rsid w:val="0061514D"/>
    <w:rsid w:val="00620280"/>
    <w:rsid w:val="0062349E"/>
    <w:rsid w:val="006258FD"/>
    <w:rsid w:val="00630A70"/>
    <w:rsid w:val="00632E48"/>
    <w:rsid w:val="00636DF9"/>
    <w:rsid w:val="00636FD7"/>
    <w:rsid w:val="006375D1"/>
    <w:rsid w:val="00637ACB"/>
    <w:rsid w:val="00640312"/>
    <w:rsid w:val="00640425"/>
    <w:rsid w:val="00640A1A"/>
    <w:rsid w:val="006420DD"/>
    <w:rsid w:val="00643B58"/>
    <w:rsid w:val="006445CD"/>
    <w:rsid w:val="00644AD9"/>
    <w:rsid w:val="00644D13"/>
    <w:rsid w:val="00664E8D"/>
    <w:rsid w:val="00665166"/>
    <w:rsid w:val="006651A5"/>
    <w:rsid w:val="00665242"/>
    <w:rsid w:val="0066669D"/>
    <w:rsid w:val="00673B61"/>
    <w:rsid w:val="00675ECA"/>
    <w:rsid w:val="00676631"/>
    <w:rsid w:val="00676ED5"/>
    <w:rsid w:val="006800B5"/>
    <w:rsid w:val="006810FF"/>
    <w:rsid w:val="0068312A"/>
    <w:rsid w:val="006858A0"/>
    <w:rsid w:val="00686ED6"/>
    <w:rsid w:val="00687561"/>
    <w:rsid w:val="0069164C"/>
    <w:rsid w:val="00691C1C"/>
    <w:rsid w:val="0069472D"/>
    <w:rsid w:val="00694976"/>
    <w:rsid w:val="006953D6"/>
    <w:rsid w:val="00697853"/>
    <w:rsid w:val="006A5280"/>
    <w:rsid w:val="006B26F3"/>
    <w:rsid w:val="006B321A"/>
    <w:rsid w:val="006B418F"/>
    <w:rsid w:val="006B52F2"/>
    <w:rsid w:val="006C0148"/>
    <w:rsid w:val="006C3020"/>
    <w:rsid w:val="006C3931"/>
    <w:rsid w:val="006D1713"/>
    <w:rsid w:val="006D2E58"/>
    <w:rsid w:val="006D30E6"/>
    <w:rsid w:val="006D35BE"/>
    <w:rsid w:val="006D3A03"/>
    <w:rsid w:val="006D4739"/>
    <w:rsid w:val="006D6FC5"/>
    <w:rsid w:val="006E0094"/>
    <w:rsid w:val="006E0801"/>
    <w:rsid w:val="006E08FA"/>
    <w:rsid w:val="006E16D0"/>
    <w:rsid w:val="006E3277"/>
    <w:rsid w:val="006E433F"/>
    <w:rsid w:val="006E527A"/>
    <w:rsid w:val="006E52CA"/>
    <w:rsid w:val="006E75D7"/>
    <w:rsid w:val="006E796C"/>
    <w:rsid w:val="006F05EB"/>
    <w:rsid w:val="006F596B"/>
    <w:rsid w:val="006F5D24"/>
    <w:rsid w:val="006F5F93"/>
    <w:rsid w:val="006F6424"/>
    <w:rsid w:val="006F65B3"/>
    <w:rsid w:val="00701724"/>
    <w:rsid w:val="00702B65"/>
    <w:rsid w:val="0071037B"/>
    <w:rsid w:val="00710D67"/>
    <w:rsid w:val="00710FED"/>
    <w:rsid w:val="00712C24"/>
    <w:rsid w:val="007137F3"/>
    <w:rsid w:val="00715F65"/>
    <w:rsid w:val="00716632"/>
    <w:rsid w:val="00717A0C"/>
    <w:rsid w:val="00717CED"/>
    <w:rsid w:val="00721FD1"/>
    <w:rsid w:val="00722169"/>
    <w:rsid w:val="0072222B"/>
    <w:rsid w:val="00723461"/>
    <w:rsid w:val="007237B8"/>
    <w:rsid w:val="0072658E"/>
    <w:rsid w:val="00727587"/>
    <w:rsid w:val="007313C0"/>
    <w:rsid w:val="007315C3"/>
    <w:rsid w:val="00731B9F"/>
    <w:rsid w:val="007320EC"/>
    <w:rsid w:val="00732345"/>
    <w:rsid w:val="00734063"/>
    <w:rsid w:val="00737047"/>
    <w:rsid w:val="00742B8E"/>
    <w:rsid w:val="00743C53"/>
    <w:rsid w:val="00747344"/>
    <w:rsid w:val="00750D85"/>
    <w:rsid w:val="00752C2E"/>
    <w:rsid w:val="007532C7"/>
    <w:rsid w:val="00756F04"/>
    <w:rsid w:val="00757D60"/>
    <w:rsid w:val="00761AC9"/>
    <w:rsid w:val="00770958"/>
    <w:rsid w:val="00770F18"/>
    <w:rsid w:val="00775254"/>
    <w:rsid w:val="007764BB"/>
    <w:rsid w:val="00776ECA"/>
    <w:rsid w:val="007828DC"/>
    <w:rsid w:val="00782BD2"/>
    <w:rsid w:val="0078586B"/>
    <w:rsid w:val="00785D53"/>
    <w:rsid w:val="00786843"/>
    <w:rsid w:val="00787175"/>
    <w:rsid w:val="00791E10"/>
    <w:rsid w:val="007923F3"/>
    <w:rsid w:val="00793ECF"/>
    <w:rsid w:val="007947C7"/>
    <w:rsid w:val="007955A8"/>
    <w:rsid w:val="007A118C"/>
    <w:rsid w:val="007A377A"/>
    <w:rsid w:val="007A37FE"/>
    <w:rsid w:val="007A3CC6"/>
    <w:rsid w:val="007B278D"/>
    <w:rsid w:val="007B2EEF"/>
    <w:rsid w:val="007B5ACB"/>
    <w:rsid w:val="007C06C1"/>
    <w:rsid w:val="007C0733"/>
    <w:rsid w:val="007C0F0A"/>
    <w:rsid w:val="007C1D5B"/>
    <w:rsid w:val="007C3435"/>
    <w:rsid w:val="007C35A4"/>
    <w:rsid w:val="007C3E46"/>
    <w:rsid w:val="007C7AFC"/>
    <w:rsid w:val="007D2A81"/>
    <w:rsid w:val="007D5076"/>
    <w:rsid w:val="007D6518"/>
    <w:rsid w:val="007E2E37"/>
    <w:rsid w:val="007E4E80"/>
    <w:rsid w:val="007E52D5"/>
    <w:rsid w:val="007E534B"/>
    <w:rsid w:val="007E5A5C"/>
    <w:rsid w:val="007E7C02"/>
    <w:rsid w:val="007F3755"/>
    <w:rsid w:val="007F55E7"/>
    <w:rsid w:val="007F7462"/>
    <w:rsid w:val="00800A80"/>
    <w:rsid w:val="00801EF5"/>
    <w:rsid w:val="008050CD"/>
    <w:rsid w:val="008105BA"/>
    <w:rsid w:val="00814FA1"/>
    <w:rsid w:val="0081501E"/>
    <w:rsid w:val="0081709C"/>
    <w:rsid w:val="0082243A"/>
    <w:rsid w:val="00822D3C"/>
    <w:rsid w:val="008232C6"/>
    <w:rsid w:val="008258C6"/>
    <w:rsid w:val="008324D0"/>
    <w:rsid w:val="0083258C"/>
    <w:rsid w:val="00832998"/>
    <w:rsid w:val="00833123"/>
    <w:rsid w:val="00833819"/>
    <w:rsid w:val="00835035"/>
    <w:rsid w:val="00836295"/>
    <w:rsid w:val="008377FC"/>
    <w:rsid w:val="00843F80"/>
    <w:rsid w:val="00845AE9"/>
    <w:rsid w:val="0084629D"/>
    <w:rsid w:val="008500D3"/>
    <w:rsid w:val="0085196F"/>
    <w:rsid w:val="00852668"/>
    <w:rsid w:val="008578BF"/>
    <w:rsid w:val="00857C7C"/>
    <w:rsid w:val="008650B1"/>
    <w:rsid w:val="0086580F"/>
    <w:rsid w:val="008660D6"/>
    <w:rsid w:val="00866119"/>
    <w:rsid w:val="0087130B"/>
    <w:rsid w:val="008725DA"/>
    <w:rsid w:val="00876954"/>
    <w:rsid w:val="00876AFC"/>
    <w:rsid w:val="00877E4D"/>
    <w:rsid w:val="008803EF"/>
    <w:rsid w:val="008817F6"/>
    <w:rsid w:val="00883E5B"/>
    <w:rsid w:val="008845F0"/>
    <w:rsid w:val="00885082"/>
    <w:rsid w:val="00885594"/>
    <w:rsid w:val="00887E90"/>
    <w:rsid w:val="00892BC2"/>
    <w:rsid w:val="008936DD"/>
    <w:rsid w:val="008950D4"/>
    <w:rsid w:val="008961A0"/>
    <w:rsid w:val="00896779"/>
    <w:rsid w:val="00896D29"/>
    <w:rsid w:val="00897455"/>
    <w:rsid w:val="008A12CF"/>
    <w:rsid w:val="008A1A90"/>
    <w:rsid w:val="008A37DC"/>
    <w:rsid w:val="008A4D27"/>
    <w:rsid w:val="008A5712"/>
    <w:rsid w:val="008A64CB"/>
    <w:rsid w:val="008A65B3"/>
    <w:rsid w:val="008A71F4"/>
    <w:rsid w:val="008B0012"/>
    <w:rsid w:val="008B082B"/>
    <w:rsid w:val="008B1216"/>
    <w:rsid w:val="008B1A11"/>
    <w:rsid w:val="008B4E0F"/>
    <w:rsid w:val="008B6546"/>
    <w:rsid w:val="008C0A59"/>
    <w:rsid w:val="008C26C3"/>
    <w:rsid w:val="008C2805"/>
    <w:rsid w:val="008C3B24"/>
    <w:rsid w:val="008D047B"/>
    <w:rsid w:val="008D2AEA"/>
    <w:rsid w:val="008D35A4"/>
    <w:rsid w:val="008D4F13"/>
    <w:rsid w:val="008D5704"/>
    <w:rsid w:val="008D60FA"/>
    <w:rsid w:val="008D62F8"/>
    <w:rsid w:val="008D7081"/>
    <w:rsid w:val="008E01E4"/>
    <w:rsid w:val="008E2EFD"/>
    <w:rsid w:val="008E35C5"/>
    <w:rsid w:val="008E46E4"/>
    <w:rsid w:val="008E49EE"/>
    <w:rsid w:val="008E7F32"/>
    <w:rsid w:val="008F0627"/>
    <w:rsid w:val="008F0BD9"/>
    <w:rsid w:val="008F148C"/>
    <w:rsid w:val="008F39F8"/>
    <w:rsid w:val="008F3B37"/>
    <w:rsid w:val="008F5DAE"/>
    <w:rsid w:val="008F68CC"/>
    <w:rsid w:val="00900C9B"/>
    <w:rsid w:val="00901487"/>
    <w:rsid w:val="009112D3"/>
    <w:rsid w:val="009174EB"/>
    <w:rsid w:val="00920EFF"/>
    <w:rsid w:val="00921551"/>
    <w:rsid w:val="009217E8"/>
    <w:rsid w:val="0092320A"/>
    <w:rsid w:val="00925B0B"/>
    <w:rsid w:val="0092622F"/>
    <w:rsid w:val="00926C44"/>
    <w:rsid w:val="00926CBA"/>
    <w:rsid w:val="00931B87"/>
    <w:rsid w:val="00932B5C"/>
    <w:rsid w:val="00932F80"/>
    <w:rsid w:val="00935719"/>
    <w:rsid w:val="0093645B"/>
    <w:rsid w:val="00941354"/>
    <w:rsid w:val="00942125"/>
    <w:rsid w:val="00942C4A"/>
    <w:rsid w:val="0094381A"/>
    <w:rsid w:val="009446DD"/>
    <w:rsid w:val="00944788"/>
    <w:rsid w:val="0096032C"/>
    <w:rsid w:val="0096060F"/>
    <w:rsid w:val="00961002"/>
    <w:rsid w:val="009612D7"/>
    <w:rsid w:val="00975677"/>
    <w:rsid w:val="009758CB"/>
    <w:rsid w:val="00980909"/>
    <w:rsid w:val="0098478D"/>
    <w:rsid w:val="00993406"/>
    <w:rsid w:val="00994B38"/>
    <w:rsid w:val="00994DBB"/>
    <w:rsid w:val="00995978"/>
    <w:rsid w:val="00995B19"/>
    <w:rsid w:val="009A0F77"/>
    <w:rsid w:val="009A24B0"/>
    <w:rsid w:val="009A402A"/>
    <w:rsid w:val="009A5223"/>
    <w:rsid w:val="009A6B97"/>
    <w:rsid w:val="009A6D6A"/>
    <w:rsid w:val="009B12B3"/>
    <w:rsid w:val="009B23B7"/>
    <w:rsid w:val="009B2B6B"/>
    <w:rsid w:val="009B2C48"/>
    <w:rsid w:val="009B3A7C"/>
    <w:rsid w:val="009B5965"/>
    <w:rsid w:val="009B5D8D"/>
    <w:rsid w:val="009B6126"/>
    <w:rsid w:val="009B7CC4"/>
    <w:rsid w:val="009C04A7"/>
    <w:rsid w:val="009C1D70"/>
    <w:rsid w:val="009C314B"/>
    <w:rsid w:val="009C4F9E"/>
    <w:rsid w:val="009C543A"/>
    <w:rsid w:val="009C5C70"/>
    <w:rsid w:val="009C6299"/>
    <w:rsid w:val="009C7ED3"/>
    <w:rsid w:val="009D2A36"/>
    <w:rsid w:val="009D2E87"/>
    <w:rsid w:val="009D39B3"/>
    <w:rsid w:val="009D6635"/>
    <w:rsid w:val="009D7E06"/>
    <w:rsid w:val="009E0C45"/>
    <w:rsid w:val="009E0E89"/>
    <w:rsid w:val="009E1F26"/>
    <w:rsid w:val="009E3A2B"/>
    <w:rsid w:val="009E6F84"/>
    <w:rsid w:val="009F15BF"/>
    <w:rsid w:val="009F21E9"/>
    <w:rsid w:val="009F33BA"/>
    <w:rsid w:val="009F4FF4"/>
    <w:rsid w:val="009F5054"/>
    <w:rsid w:val="009F62C3"/>
    <w:rsid w:val="009F70FA"/>
    <w:rsid w:val="009F71DC"/>
    <w:rsid w:val="00A0100D"/>
    <w:rsid w:val="00A0367D"/>
    <w:rsid w:val="00A05133"/>
    <w:rsid w:val="00A05D3A"/>
    <w:rsid w:val="00A1001D"/>
    <w:rsid w:val="00A146AD"/>
    <w:rsid w:val="00A1574E"/>
    <w:rsid w:val="00A16F28"/>
    <w:rsid w:val="00A21B26"/>
    <w:rsid w:val="00A24710"/>
    <w:rsid w:val="00A26BD8"/>
    <w:rsid w:val="00A26F9F"/>
    <w:rsid w:val="00A3420B"/>
    <w:rsid w:val="00A3432D"/>
    <w:rsid w:val="00A34E26"/>
    <w:rsid w:val="00A40478"/>
    <w:rsid w:val="00A50767"/>
    <w:rsid w:val="00A5260D"/>
    <w:rsid w:val="00A54C18"/>
    <w:rsid w:val="00A65730"/>
    <w:rsid w:val="00A6692F"/>
    <w:rsid w:val="00A6775F"/>
    <w:rsid w:val="00A70575"/>
    <w:rsid w:val="00A72262"/>
    <w:rsid w:val="00A72500"/>
    <w:rsid w:val="00A72B31"/>
    <w:rsid w:val="00A73F5C"/>
    <w:rsid w:val="00A74699"/>
    <w:rsid w:val="00A770A2"/>
    <w:rsid w:val="00A7773A"/>
    <w:rsid w:val="00A8171E"/>
    <w:rsid w:val="00A83B4F"/>
    <w:rsid w:val="00A84A2B"/>
    <w:rsid w:val="00A87199"/>
    <w:rsid w:val="00A90412"/>
    <w:rsid w:val="00A9120F"/>
    <w:rsid w:val="00A9389D"/>
    <w:rsid w:val="00A94B75"/>
    <w:rsid w:val="00A97381"/>
    <w:rsid w:val="00A97563"/>
    <w:rsid w:val="00A9793D"/>
    <w:rsid w:val="00AA1194"/>
    <w:rsid w:val="00AA12D2"/>
    <w:rsid w:val="00AA26B4"/>
    <w:rsid w:val="00AB15E3"/>
    <w:rsid w:val="00AB4982"/>
    <w:rsid w:val="00AB528C"/>
    <w:rsid w:val="00AC0DA4"/>
    <w:rsid w:val="00AC2627"/>
    <w:rsid w:val="00AC2D87"/>
    <w:rsid w:val="00AC3DB9"/>
    <w:rsid w:val="00AC687D"/>
    <w:rsid w:val="00AD33BE"/>
    <w:rsid w:val="00AD6E7B"/>
    <w:rsid w:val="00AD7E42"/>
    <w:rsid w:val="00AE1328"/>
    <w:rsid w:val="00AE1A47"/>
    <w:rsid w:val="00AE4E04"/>
    <w:rsid w:val="00AE5140"/>
    <w:rsid w:val="00AE5448"/>
    <w:rsid w:val="00AE5995"/>
    <w:rsid w:val="00AE651C"/>
    <w:rsid w:val="00AE6704"/>
    <w:rsid w:val="00AE75CC"/>
    <w:rsid w:val="00AE78CA"/>
    <w:rsid w:val="00AF0D52"/>
    <w:rsid w:val="00AF64C9"/>
    <w:rsid w:val="00B00086"/>
    <w:rsid w:val="00B0147E"/>
    <w:rsid w:val="00B01BD5"/>
    <w:rsid w:val="00B02865"/>
    <w:rsid w:val="00B037EA"/>
    <w:rsid w:val="00B03BD2"/>
    <w:rsid w:val="00B04476"/>
    <w:rsid w:val="00B05B83"/>
    <w:rsid w:val="00B067D5"/>
    <w:rsid w:val="00B07EBD"/>
    <w:rsid w:val="00B12D64"/>
    <w:rsid w:val="00B16AF2"/>
    <w:rsid w:val="00B17992"/>
    <w:rsid w:val="00B20C2B"/>
    <w:rsid w:val="00B23344"/>
    <w:rsid w:val="00B24B11"/>
    <w:rsid w:val="00B250D7"/>
    <w:rsid w:val="00B26195"/>
    <w:rsid w:val="00B303FE"/>
    <w:rsid w:val="00B309E3"/>
    <w:rsid w:val="00B31853"/>
    <w:rsid w:val="00B36260"/>
    <w:rsid w:val="00B3689A"/>
    <w:rsid w:val="00B37543"/>
    <w:rsid w:val="00B40C9A"/>
    <w:rsid w:val="00B41D29"/>
    <w:rsid w:val="00B44E37"/>
    <w:rsid w:val="00B461C5"/>
    <w:rsid w:val="00B50B07"/>
    <w:rsid w:val="00B51663"/>
    <w:rsid w:val="00B52817"/>
    <w:rsid w:val="00B56BC3"/>
    <w:rsid w:val="00B57219"/>
    <w:rsid w:val="00B57742"/>
    <w:rsid w:val="00B579E5"/>
    <w:rsid w:val="00B627E6"/>
    <w:rsid w:val="00B642EC"/>
    <w:rsid w:val="00B646E9"/>
    <w:rsid w:val="00B64A7C"/>
    <w:rsid w:val="00B6659F"/>
    <w:rsid w:val="00B70D49"/>
    <w:rsid w:val="00B71058"/>
    <w:rsid w:val="00B728F7"/>
    <w:rsid w:val="00B8098B"/>
    <w:rsid w:val="00B80C9E"/>
    <w:rsid w:val="00B82292"/>
    <w:rsid w:val="00B83E10"/>
    <w:rsid w:val="00B85697"/>
    <w:rsid w:val="00B85E15"/>
    <w:rsid w:val="00B85F29"/>
    <w:rsid w:val="00B911AF"/>
    <w:rsid w:val="00B9580C"/>
    <w:rsid w:val="00B96A17"/>
    <w:rsid w:val="00B975C6"/>
    <w:rsid w:val="00BA0F27"/>
    <w:rsid w:val="00BA27FC"/>
    <w:rsid w:val="00BA43DC"/>
    <w:rsid w:val="00BA6F3E"/>
    <w:rsid w:val="00BA7BE3"/>
    <w:rsid w:val="00BA7F72"/>
    <w:rsid w:val="00BB06D2"/>
    <w:rsid w:val="00BB1085"/>
    <w:rsid w:val="00BB134B"/>
    <w:rsid w:val="00BB3B8B"/>
    <w:rsid w:val="00BB45EE"/>
    <w:rsid w:val="00BC0CFA"/>
    <w:rsid w:val="00BC23A1"/>
    <w:rsid w:val="00BC2A09"/>
    <w:rsid w:val="00BC462B"/>
    <w:rsid w:val="00BD14B3"/>
    <w:rsid w:val="00BD677A"/>
    <w:rsid w:val="00BD74AF"/>
    <w:rsid w:val="00BE233B"/>
    <w:rsid w:val="00BE52F4"/>
    <w:rsid w:val="00BE76D1"/>
    <w:rsid w:val="00BE7A6E"/>
    <w:rsid w:val="00BF4FC0"/>
    <w:rsid w:val="00BF5639"/>
    <w:rsid w:val="00BF6E0F"/>
    <w:rsid w:val="00C0038D"/>
    <w:rsid w:val="00C00DD5"/>
    <w:rsid w:val="00C011D3"/>
    <w:rsid w:val="00C01733"/>
    <w:rsid w:val="00C01801"/>
    <w:rsid w:val="00C0414E"/>
    <w:rsid w:val="00C058C8"/>
    <w:rsid w:val="00C06161"/>
    <w:rsid w:val="00C1211A"/>
    <w:rsid w:val="00C1253E"/>
    <w:rsid w:val="00C14EE3"/>
    <w:rsid w:val="00C15F2A"/>
    <w:rsid w:val="00C172FE"/>
    <w:rsid w:val="00C20F80"/>
    <w:rsid w:val="00C211A4"/>
    <w:rsid w:val="00C230B0"/>
    <w:rsid w:val="00C249A6"/>
    <w:rsid w:val="00C25176"/>
    <w:rsid w:val="00C27054"/>
    <w:rsid w:val="00C279DD"/>
    <w:rsid w:val="00C30F32"/>
    <w:rsid w:val="00C3303A"/>
    <w:rsid w:val="00C37391"/>
    <w:rsid w:val="00C41F95"/>
    <w:rsid w:val="00C42C70"/>
    <w:rsid w:val="00C4326C"/>
    <w:rsid w:val="00C47DB0"/>
    <w:rsid w:val="00C5111C"/>
    <w:rsid w:val="00C53A18"/>
    <w:rsid w:val="00C5695F"/>
    <w:rsid w:val="00C56DD5"/>
    <w:rsid w:val="00C57CEE"/>
    <w:rsid w:val="00C611C7"/>
    <w:rsid w:val="00C63F7B"/>
    <w:rsid w:val="00C657CC"/>
    <w:rsid w:val="00C6588E"/>
    <w:rsid w:val="00C66856"/>
    <w:rsid w:val="00C67F44"/>
    <w:rsid w:val="00C70447"/>
    <w:rsid w:val="00C72C4A"/>
    <w:rsid w:val="00C731F9"/>
    <w:rsid w:val="00C73ECA"/>
    <w:rsid w:val="00C753C2"/>
    <w:rsid w:val="00C75FF2"/>
    <w:rsid w:val="00C802FB"/>
    <w:rsid w:val="00C85653"/>
    <w:rsid w:val="00C8746D"/>
    <w:rsid w:val="00C9084F"/>
    <w:rsid w:val="00C94D78"/>
    <w:rsid w:val="00CA02A0"/>
    <w:rsid w:val="00CA216C"/>
    <w:rsid w:val="00CA44DB"/>
    <w:rsid w:val="00CA4BF9"/>
    <w:rsid w:val="00CA6446"/>
    <w:rsid w:val="00CA7215"/>
    <w:rsid w:val="00CB1FFF"/>
    <w:rsid w:val="00CB26DE"/>
    <w:rsid w:val="00CB6820"/>
    <w:rsid w:val="00CB72D2"/>
    <w:rsid w:val="00CC0700"/>
    <w:rsid w:val="00CC0B81"/>
    <w:rsid w:val="00CC2630"/>
    <w:rsid w:val="00CC3165"/>
    <w:rsid w:val="00CC4D5E"/>
    <w:rsid w:val="00CD024D"/>
    <w:rsid w:val="00CD3A41"/>
    <w:rsid w:val="00CD431E"/>
    <w:rsid w:val="00CE097E"/>
    <w:rsid w:val="00CE0E88"/>
    <w:rsid w:val="00CE1C82"/>
    <w:rsid w:val="00CE3102"/>
    <w:rsid w:val="00CE51D0"/>
    <w:rsid w:val="00CE74FF"/>
    <w:rsid w:val="00CE7793"/>
    <w:rsid w:val="00CF1DF5"/>
    <w:rsid w:val="00CF4F03"/>
    <w:rsid w:val="00CF5740"/>
    <w:rsid w:val="00CF6512"/>
    <w:rsid w:val="00CF75FF"/>
    <w:rsid w:val="00CF7FBE"/>
    <w:rsid w:val="00D01A63"/>
    <w:rsid w:val="00D032D5"/>
    <w:rsid w:val="00D03D4A"/>
    <w:rsid w:val="00D0669D"/>
    <w:rsid w:val="00D06F5D"/>
    <w:rsid w:val="00D110E2"/>
    <w:rsid w:val="00D12C36"/>
    <w:rsid w:val="00D1430E"/>
    <w:rsid w:val="00D21ECE"/>
    <w:rsid w:val="00D2460F"/>
    <w:rsid w:val="00D26635"/>
    <w:rsid w:val="00D27727"/>
    <w:rsid w:val="00D320A2"/>
    <w:rsid w:val="00D349EA"/>
    <w:rsid w:val="00D43C73"/>
    <w:rsid w:val="00D4431A"/>
    <w:rsid w:val="00D45DCD"/>
    <w:rsid w:val="00D46598"/>
    <w:rsid w:val="00D46D9F"/>
    <w:rsid w:val="00D52205"/>
    <w:rsid w:val="00D553D4"/>
    <w:rsid w:val="00D55AD4"/>
    <w:rsid w:val="00D55FC0"/>
    <w:rsid w:val="00D56B4C"/>
    <w:rsid w:val="00D57210"/>
    <w:rsid w:val="00D5787C"/>
    <w:rsid w:val="00D57AED"/>
    <w:rsid w:val="00D57F74"/>
    <w:rsid w:val="00D61478"/>
    <w:rsid w:val="00D6204F"/>
    <w:rsid w:val="00D62954"/>
    <w:rsid w:val="00D72E75"/>
    <w:rsid w:val="00D737C4"/>
    <w:rsid w:val="00D754E0"/>
    <w:rsid w:val="00D80A1D"/>
    <w:rsid w:val="00D824AB"/>
    <w:rsid w:val="00D86F8A"/>
    <w:rsid w:val="00D87154"/>
    <w:rsid w:val="00D901D7"/>
    <w:rsid w:val="00D910CA"/>
    <w:rsid w:val="00D92BFE"/>
    <w:rsid w:val="00D93349"/>
    <w:rsid w:val="00D95D73"/>
    <w:rsid w:val="00D97828"/>
    <w:rsid w:val="00DA0B23"/>
    <w:rsid w:val="00DA191E"/>
    <w:rsid w:val="00DA4926"/>
    <w:rsid w:val="00DA7010"/>
    <w:rsid w:val="00DB4C50"/>
    <w:rsid w:val="00DB4C5A"/>
    <w:rsid w:val="00DC0AB5"/>
    <w:rsid w:val="00DC1583"/>
    <w:rsid w:val="00DC2B31"/>
    <w:rsid w:val="00DD1866"/>
    <w:rsid w:val="00DD267F"/>
    <w:rsid w:val="00DD3FB9"/>
    <w:rsid w:val="00DD5A69"/>
    <w:rsid w:val="00DD5F6C"/>
    <w:rsid w:val="00DE0A8D"/>
    <w:rsid w:val="00DE43DA"/>
    <w:rsid w:val="00DE562A"/>
    <w:rsid w:val="00DE7148"/>
    <w:rsid w:val="00DE7F22"/>
    <w:rsid w:val="00DF22DF"/>
    <w:rsid w:val="00DF233A"/>
    <w:rsid w:val="00DF2617"/>
    <w:rsid w:val="00DF30EF"/>
    <w:rsid w:val="00DF4689"/>
    <w:rsid w:val="00DF546D"/>
    <w:rsid w:val="00DF62A4"/>
    <w:rsid w:val="00E00D15"/>
    <w:rsid w:val="00E0169A"/>
    <w:rsid w:val="00E01840"/>
    <w:rsid w:val="00E033DE"/>
    <w:rsid w:val="00E05D7C"/>
    <w:rsid w:val="00E0696F"/>
    <w:rsid w:val="00E07B4C"/>
    <w:rsid w:val="00E1194D"/>
    <w:rsid w:val="00E11B18"/>
    <w:rsid w:val="00E11DCC"/>
    <w:rsid w:val="00E14C16"/>
    <w:rsid w:val="00E16F06"/>
    <w:rsid w:val="00E20344"/>
    <w:rsid w:val="00E24B9B"/>
    <w:rsid w:val="00E24FF7"/>
    <w:rsid w:val="00E250C8"/>
    <w:rsid w:val="00E26BB3"/>
    <w:rsid w:val="00E270CF"/>
    <w:rsid w:val="00E27302"/>
    <w:rsid w:val="00E3048E"/>
    <w:rsid w:val="00E341AD"/>
    <w:rsid w:val="00E37023"/>
    <w:rsid w:val="00E40828"/>
    <w:rsid w:val="00E42B2B"/>
    <w:rsid w:val="00E42C40"/>
    <w:rsid w:val="00E4635A"/>
    <w:rsid w:val="00E47430"/>
    <w:rsid w:val="00E55EEA"/>
    <w:rsid w:val="00E5647F"/>
    <w:rsid w:val="00E571B0"/>
    <w:rsid w:val="00E579B0"/>
    <w:rsid w:val="00E57BDB"/>
    <w:rsid w:val="00E60444"/>
    <w:rsid w:val="00E625D3"/>
    <w:rsid w:val="00E64AC7"/>
    <w:rsid w:val="00E65D54"/>
    <w:rsid w:val="00E65F37"/>
    <w:rsid w:val="00E707BE"/>
    <w:rsid w:val="00E70B77"/>
    <w:rsid w:val="00E711DE"/>
    <w:rsid w:val="00E71442"/>
    <w:rsid w:val="00E74242"/>
    <w:rsid w:val="00E74358"/>
    <w:rsid w:val="00E745B8"/>
    <w:rsid w:val="00E74701"/>
    <w:rsid w:val="00E75E5F"/>
    <w:rsid w:val="00E77563"/>
    <w:rsid w:val="00E8052E"/>
    <w:rsid w:val="00E823B8"/>
    <w:rsid w:val="00E825D6"/>
    <w:rsid w:val="00E82F90"/>
    <w:rsid w:val="00E849E4"/>
    <w:rsid w:val="00E85E17"/>
    <w:rsid w:val="00E8792F"/>
    <w:rsid w:val="00E9091C"/>
    <w:rsid w:val="00E9108A"/>
    <w:rsid w:val="00E913B0"/>
    <w:rsid w:val="00E93BB3"/>
    <w:rsid w:val="00E943BE"/>
    <w:rsid w:val="00E94B5C"/>
    <w:rsid w:val="00E94FB9"/>
    <w:rsid w:val="00E956DE"/>
    <w:rsid w:val="00E9680B"/>
    <w:rsid w:val="00EA0E97"/>
    <w:rsid w:val="00EA2614"/>
    <w:rsid w:val="00EA40A8"/>
    <w:rsid w:val="00EA46CC"/>
    <w:rsid w:val="00EA49B9"/>
    <w:rsid w:val="00EA5AA1"/>
    <w:rsid w:val="00EA61B9"/>
    <w:rsid w:val="00EA774B"/>
    <w:rsid w:val="00EA7BF4"/>
    <w:rsid w:val="00EB1CAC"/>
    <w:rsid w:val="00EB3183"/>
    <w:rsid w:val="00EB6C62"/>
    <w:rsid w:val="00EC1B79"/>
    <w:rsid w:val="00EC3A5A"/>
    <w:rsid w:val="00EC4D60"/>
    <w:rsid w:val="00EC6154"/>
    <w:rsid w:val="00EC7868"/>
    <w:rsid w:val="00ED39AB"/>
    <w:rsid w:val="00ED4436"/>
    <w:rsid w:val="00ED5D5A"/>
    <w:rsid w:val="00ED6124"/>
    <w:rsid w:val="00ED6373"/>
    <w:rsid w:val="00ED7E21"/>
    <w:rsid w:val="00EE062E"/>
    <w:rsid w:val="00EE2110"/>
    <w:rsid w:val="00EE2FB1"/>
    <w:rsid w:val="00EE4D9C"/>
    <w:rsid w:val="00EE515E"/>
    <w:rsid w:val="00EE571A"/>
    <w:rsid w:val="00EE6265"/>
    <w:rsid w:val="00EE71EC"/>
    <w:rsid w:val="00EE7518"/>
    <w:rsid w:val="00EF193B"/>
    <w:rsid w:val="00EF2855"/>
    <w:rsid w:val="00EF3174"/>
    <w:rsid w:val="00F03A62"/>
    <w:rsid w:val="00F04815"/>
    <w:rsid w:val="00F10B01"/>
    <w:rsid w:val="00F1263B"/>
    <w:rsid w:val="00F13481"/>
    <w:rsid w:val="00F1467D"/>
    <w:rsid w:val="00F15459"/>
    <w:rsid w:val="00F16912"/>
    <w:rsid w:val="00F235B8"/>
    <w:rsid w:val="00F241AD"/>
    <w:rsid w:val="00F26B32"/>
    <w:rsid w:val="00F26B63"/>
    <w:rsid w:val="00F30619"/>
    <w:rsid w:val="00F30895"/>
    <w:rsid w:val="00F30C1D"/>
    <w:rsid w:val="00F30C33"/>
    <w:rsid w:val="00F32EBF"/>
    <w:rsid w:val="00F34A32"/>
    <w:rsid w:val="00F34EEF"/>
    <w:rsid w:val="00F4190B"/>
    <w:rsid w:val="00F421CC"/>
    <w:rsid w:val="00F455F1"/>
    <w:rsid w:val="00F45966"/>
    <w:rsid w:val="00F463DC"/>
    <w:rsid w:val="00F50016"/>
    <w:rsid w:val="00F54AD0"/>
    <w:rsid w:val="00F54B89"/>
    <w:rsid w:val="00F570D3"/>
    <w:rsid w:val="00F57154"/>
    <w:rsid w:val="00F6069A"/>
    <w:rsid w:val="00F618C3"/>
    <w:rsid w:val="00F62221"/>
    <w:rsid w:val="00F628E1"/>
    <w:rsid w:val="00F64213"/>
    <w:rsid w:val="00F66CC6"/>
    <w:rsid w:val="00F712EE"/>
    <w:rsid w:val="00F719AA"/>
    <w:rsid w:val="00F71AA8"/>
    <w:rsid w:val="00F73BB1"/>
    <w:rsid w:val="00F758C9"/>
    <w:rsid w:val="00F8022B"/>
    <w:rsid w:val="00F8513C"/>
    <w:rsid w:val="00F860A7"/>
    <w:rsid w:val="00F877E2"/>
    <w:rsid w:val="00F91B3A"/>
    <w:rsid w:val="00F92E1C"/>
    <w:rsid w:val="00F930F7"/>
    <w:rsid w:val="00F97C38"/>
    <w:rsid w:val="00FA188F"/>
    <w:rsid w:val="00FA2E5B"/>
    <w:rsid w:val="00FA421F"/>
    <w:rsid w:val="00FA44B5"/>
    <w:rsid w:val="00FA4C7F"/>
    <w:rsid w:val="00FA55C4"/>
    <w:rsid w:val="00FA7ED5"/>
    <w:rsid w:val="00FB5871"/>
    <w:rsid w:val="00FC0DAE"/>
    <w:rsid w:val="00FC1AFD"/>
    <w:rsid w:val="00FC1FC5"/>
    <w:rsid w:val="00FC42CC"/>
    <w:rsid w:val="00FC5840"/>
    <w:rsid w:val="00FC6F08"/>
    <w:rsid w:val="00FC78DA"/>
    <w:rsid w:val="00FC7CC7"/>
    <w:rsid w:val="00FC7CC9"/>
    <w:rsid w:val="00FD03BB"/>
    <w:rsid w:val="00FD22DF"/>
    <w:rsid w:val="00FD233D"/>
    <w:rsid w:val="00FD49E5"/>
    <w:rsid w:val="00FD6482"/>
    <w:rsid w:val="00FD7EED"/>
    <w:rsid w:val="00FE046B"/>
    <w:rsid w:val="00FE1179"/>
    <w:rsid w:val="00FE232B"/>
    <w:rsid w:val="00FE24A3"/>
    <w:rsid w:val="00FE2FFB"/>
    <w:rsid w:val="00FE4B93"/>
    <w:rsid w:val="00FE7D40"/>
    <w:rsid w:val="00FF1FED"/>
    <w:rsid w:val="00FF2D02"/>
    <w:rsid w:val="00FF4D7C"/>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3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Mencinsinresolver6">
    <w:name w:val="Mención sin resolver6"/>
    <w:basedOn w:val="Fuentedeprrafopredeter"/>
    <w:uiPriority w:val="99"/>
    <w:semiHidden/>
    <w:unhideWhenUsed/>
    <w:rsid w:val="008258C6"/>
    <w:rPr>
      <w:color w:val="605E5C"/>
      <w:shd w:val="clear" w:color="auto" w:fill="E1DFDD"/>
    </w:rPr>
  </w:style>
  <w:style w:type="numbering" w:customStyle="1" w:styleId="Listaactual1">
    <w:name w:val="Lista actual1"/>
    <w:uiPriority w:val="99"/>
    <w:rsid w:val="005323A9"/>
  </w:style>
  <w:style w:type="character" w:customStyle="1" w:styleId="TextonotaalfinalCar1">
    <w:name w:val="Texto nota al final Car1"/>
    <w:basedOn w:val="Fuentedeprrafopredeter"/>
    <w:uiPriority w:val="99"/>
    <w:semiHidden/>
    <w:rsid w:val="005323A9"/>
    <w:rPr>
      <w:rFonts w:ascii="Calibri" w:eastAsia="Calibri" w:hAnsi="Calibri" w:cs="Calibri"/>
      <w:sz w:val="20"/>
      <w:szCs w:val="20"/>
      <w:lang w:val="es-ES_tradnl" w:eastAsia="es-MX"/>
    </w:rPr>
  </w:style>
  <w:style w:type="paragraph" w:customStyle="1" w:styleId="Fundamentos">
    <w:name w:val="Fundamentos"/>
    <w:basedOn w:val="Normal"/>
    <w:qFormat/>
    <w:rsid w:val="005323A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customStyle="1" w:styleId="Citaalpie">
    <w:name w:val="Cita al pie"/>
    <w:basedOn w:val="Normal"/>
    <w:next w:val="Normal"/>
    <w:qFormat/>
    <w:rsid w:val="005323A9"/>
    <w:pPr>
      <w:pBdr>
        <w:top w:val="nil"/>
        <w:left w:val="nil"/>
        <w:bottom w:val="nil"/>
        <w:right w:val="nil"/>
        <w:between w:val="nil"/>
      </w:pBdr>
      <w:contextualSpacing/>
      <w:jc w:val="both"/>
    </w:pPr>
    <w:rPr>
      <w:rFonts w:ascii="Palatino Linotype" w:eastAsia="Palatino Linotype" w:hAnsi="Palatino Linotype" w:cs="Palatino Linotype"/>
      <w:i/>
      <w:color w:val="000000"/>
      <w:sz w:val="20"/>
    </w:rPr>
  </w:style>
  <w:style w:type="numbering" w:customStyle="1" w:styleId="Listaactual2">
    <w:name w:val="Lista actual2"/>
    <w:uiPriority w:val="99"/>
    <w:rsid w:val="005323A9"/>
    <w:pPr>
      <w:numPr>
        <w:numId w:val="5"/>
      </w:numPr>
    </w:pPr>
  </w:style>
  <w:style w:type="numbering" w:customStyle="1" w:styleId="Listaactual3">
    <w:name w:val="Lista actual3"/>
    <w:uiPriority w:val="99"/>
    <w:rsid w:val="005323A9"/>
    <w:pPr>
      <w:numPr>
        <w:numId w:val="6"/>
      </w:numPr>
    </w:pPr>
  </w:style>
  <w:style w:type="numbering" w:customStyle="1" w:styleId="Listaactual4">
    <w:name w:val="Lista actual4"/>
    <w:uiPriority w:val="99"/>
    <w:rsid w:val="005323A9"/>
    <w:pPr>
      <w:numPr>
        <w:numId w:val="7"/>
      </w:numPr>
    </w:pPr>
  </w:style>
  <w:style w:type="numbering" w:customStyle="1" w:styleId="Listaactual5">
    <w:name w:val="Lista actual5"/>
    <w:uiPriority w:val="99"/>
    <w:rsid w:val="005323A9"/>
    <w:pPr>
      <w:numPr>
        <w:numId w:val="8"/>
      </w:numPr>
    </w:pPr>
  </w:style>
  <w:style w:type="numbering" w:customStyle="1" w:styleId="Listaactual6">
    <w:name w:val="Lista actual6"/>
    <w:uiPriority w:val="99"/>
    <w:rsid w:val="005323A9"/>
    <w:pPr>
      <w:numPr>
        <w:numId w:val="9"/>
      </w:numPr>
    </w:pPr>
  </w:style>
  <w:style w:type="numbering" w:customStyle="1" w:styleId="Listaactual7">
    <w:name w:val="Lista actual7"/>
    <w:uiPriority w:val="99"/>
    <w:rsid w:val="005323A9"/>
    <w:pPr>
      <w:numPr>
        <w:numId w:val="10"/>
      </w:numPr>
    </w:pPr>
  </w:style>
  <w:style w:type="numbering" w:customStyle="1" w:styleId="Listaactual8">
    <w:name w:val="Lista actual8"/>
    <w:uiPriority w:val="99"/>
    <w:rsid w:val="005323A9"/>
    <w:pPr>
      <w:numPr>
        <w:numId w:val="11"/>
      </w:numPr>
    </w:pPr>
  </w:style>
  <w:style w:type="numbering" w:customStyle="1" w:styleId="Listaactual9">
    <w:name w:val="Lista actual9"/>
    <w:uiPriority w:val="99"/>
    <w:rsid w:val="005323A9"/>
    <w:pPr>
      <w:numPr>
        <w:numId w:val="12"/>
      </w:numPr>
    </w:pPr>
  </w:style>
  <w:style w:type="numbering" w:customStyle="1" w:styleId="Listaactual10">
    <w:name w:val="Lista actual10"/>
    <w:uiPriority w:val="99"/>
    <w:rsid w:val="005323A9"/>
    <w:pPr>
      <w:numPr>
        <w:numId w:val="13"/>
      </w:numPr>
    </w:pPr>
  </w:style>
  <w:style w:type="numbering" w:customStyle="1" w:styleId="Listaactual11">
    <w:name w:val="Lista actual11"/>
    <w:uiPriority w:val="99"/>
    <w:rsid w:val="005323A9"/>
    <w:pPr>
      <w:numPr>
        <w:numId w:val="14"/>
      </w:numPr>
    </w:pPr>
  </w:style>
  <w:style w:type="numbering" w:customStyle="1" w:styleId="Listaactual12">
    <w:name w:val="Lista actual12"/>
    <w:uiPriority w:val="99"/>
    <w:rsid w:val="005323A9"/>
    <w:pPr>
      <w:numPr>
        <w:numId w:val="15"/>
      </w:numPr>
    </w:pPr>
  </w:style>
  <w:style w:type="numbering" w:customStyle="1" w:styleId="Listaactual13">
    <w:name w:val="Lista actual13"/>
    <w:uiPriority w:val="99"/>
    <w:rsid w:val="005323A9"/>
    <w:pPr>
      <w:numPr>
        <w:numId w:val="16"/>
      </w:numPr>
    </w:pPr>
  </w:style>
  <w:style w:type="numbering" w:customStyle="1" w:styleId="Listaactual14">
    <w:name w:val="Lista actual14"/>
    <w:uiPriority w:val="99"/>
    <w:rsid w:val="005323A9"/>
    <w:pPr>
      <w:numPr>
        <w:numId w:val="17"/>
      </w:numPr>
    </w:pPr>
  </w:style>
  <w:style w:type="numbering" w:customStyle="1" w:styleId="Listaactual15">
    <w:name w:val="Lista actual15"/>
    <w:uiPriority w:val="99"/>
    <w:rsid w:val="005323A9"/>
    <w:pPr>
      <w:numPr>
        <w:numId w:val="18"/>
      </w:numPr>
    </w:pPr>
  </w:style>
  <w:style w:type="numbering" w:customStyle="1" w:styleId="Listaactual16">
    <w:name w:val="Lista actual16"/>
    <w:uiPriority w:val="99"/>
    <w:rsid w:val="005323A9"/>
    <w:pPr>
      <w:numPr>
        <w:numId w:val="19"/>
      </w:numPr>
    </w:pPr>
  </w:style>
  <w:style w:type="numbering" w:customStyle="1" w:styleId="Listaactual17">
    <w:name w:val="Lista actual17"/>
    <w:uiPriority w:val="99"/>
    <w:rsid w:val="005323A9"/>
    <w:pPr>
      <w:numPr>
        <w:numId w:val="20"/>
      </w:numPr>
    </w:pPr>
  </w:style>
  <w:style w:type="paragraph" w:customStyle="1" w:styleId="fundamentos0">
    <w:name w:val="fundamentos"/>
    <w:basedOn w:val="Sinespaciado"/>
    <w:link w:val="fundamentosCar"/>
    <w:rsid w:val="005323A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5323A9"/>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5323A9"/>
  </w:style>
  <w:style w:type="numbering" w:customStyle="1" w:styleId="Listaactual19">
    <w:name w:val="Lista actual19"/>
    <w:uiPriority w:val="99"/>
    <w:rsid w:val="005323A9"/>
    <w:pPr>
      <w:numPr>
        <w:numId w:val="21"/>
      </w:numPr>
    </w:pPr>
  </w:style>
  <w:style w:type="numbering" w:customStyle="1" w:styleId="Listaactual20">
    <w:name w:val="Lista actual20"/>
    <w:uiPriority w:val="99"/>
    <w:rsid w:val="005323A9"/>
    <w:pPr>
      <w:numPr>
        <w:numId w:val="22"/>
      </w:numPr>
    </w:pPr>
  </w:style>
  <w:style w:type="numbering" w:customStyle="1" w:styleId="Listaactual21">
    <w:name w:val="Lista actual21"/>
    <w:uiPriority w:val="99"/>
    <w:rsid w:val="005323A9"/>
  </w:style>
  <w:style w:type="numbering" w:customStyle="1" w:styleId="Listaactual22">
    <w:name w:val="Lista actual22"/>
    <w:uiPriority w:val="99"/>
    <w:rsid w:val="005323A9"/>
    <w:pPr>
      <w:numPr>
        <w:numId w:val="24"/>
      </w:numPr>
    </w:pPr>
  </w:style>
  <w:style w:type="numbering" w:customStyle="1" w:styleId="Listaactual23">
    <w:name w:val="Lista actual23"/>
    <w:uiPriority w:val="99"/>
    <w:rsid w:val="005323A9"/>
    <w:pPr>
      <w:numPr>
        <w:numId w:val="25"/>
      </w:numPr>
    </w:pPr>
  </w:style>
  <w:style w:type="numbering" w:customStyle="1" w:styleId="Listaactual24">
    <w:name w:val="Lista actual24"/>
    <w:uiPriority w:val="99"/>
    <w:rsid w:val="005323A9"/>
    <w:pPr>
      <w:numPr>
        <w:numId w:val="26"/>
      </w:numPr>
    </w:pPr>
  </w:style>
  <w:style w:type="numbering" w:customStyle="1" w:styleId="Listaactual25">
    <w:name w:val="Lista actual25"/>
    <w:uiPriority w:val="99"/>
    <w:rsid w:val="005323A9"/>
    <w:pPr>
      <w:numPr>
        <w:numId w:val="27"/>
      </w:numPr>
    </w:pPr>
  </w:style>
  <w:style w:type="numbering" w:customStyle="1" w:styleId="Listaactual26">
    <w:name w:val="Lista actual26"/>
    <w:uiPriority w:val="99"/>
    <w:rsid w:val="005323A9"/>
    <w:pPr>
      <w:numPr>
        <w:numId w:val="28"/>
      </w:numPr>
    </w:pPr>
  </w:style>
  <w:style w:type="numbering" w:customStyle="1" w:styleId="Listaactual31">
    <w:name w:val="Lista actual31"/>
    <w:uiPriority w:val="99"/>
    <w:rsid w:val="005323A9"/>
  </w:style>
  <w:style w:type="paragraph" w:customStyle="1" w:styleId="p1">
    <w:name w:val="p1"/>
    <w:basedOn w:val="Normal"/>
    <w:rsid w:val="005323A9"/>
    <w:rPr>
      <w:rFonts w:ascii="Helvetica" w:eastAsiaTheme="minorEastAsia" w:hAnsi="Helvetica"/>
      <w:sz w:val="18"/>
      <w:szCs w:val="18"/>
      <w:lang w:val="es-MX"/>
    </w:rPr>
  </w:style>
  <w:style w:type="character" w:customStyle="1" w:styleId="s1">
    <w:name w:val="s1"/>
    <w:basedOn w:val="Fuentedeprrafopredeter"/>
    <w:rsid w:val="005323A9"/>
    <w:rPr>
      <w:rFonts w:ascii="Helvetica" w:hAnsi="Helvetica" w:hint="default"/>
      <w:b w:val="0"/>
      <w:bCs w:val="0"/>
      <w:i w:val="0"/>
      <w:iCs w:val="0"/>
      <w:sz w:val="18"/>
      <w:szCs w:val="18"/>
    </w:rPr>
  </w:style>
  <w:style w:type="numbering" w:customStyle="1" w:styleId="Listaactual27">
    <w:name w:val="Lista actual27"/>
    <w:uiPriority w:val="99"/>
    <w:rsid w:val="005323A9"/>
    <w:pPr>
      <w:numPr>
        <w:numId w:val="29"/>
      </w:numPr>
    </w:pPr>
  </w:style>
  <w:style w:type="table" w:customStyle="1" w:styleId="Tablaconcuadrcula11">
    <w:name w:val="Tabla con cuadrícula11"/>
    <w:basedOn w:val="Tablanormal"/>
    <w:next w:val="Tablaconcuadrcula"/>
    <w:uiPriority w:val="39"/>
    <w:rsid w:val="005323A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5323A9"/>
    <w:pPr>
      <w:numPr>
        <w:numId w:val="4"/>
      </w:numPr>
    </w:pPr>
  </w:style>
  <w:style w:type="numbering" w:customStyle="1" w:styleId="Listaactual81">
    <w:name w:val="Lista actual81"/>
    <w:uiPriority w:val="99"/>
    <w:rsid w:val="005323A9"/>
    <w:pPr>
      <w:numPr>
        <w:numId w:val="30"/>
      </w:numPr>
    </w:pPr>
  </w:style>
  <w:style w:type="numbering" w:customStyle="1" w:styleId="Listaactual91">
    <w:name w:val="Lista actual91"/>
    <w:uiPriority w:val="99"/>
    <w:rsid w:val="005323A9"/>
    <w:pPr>
      <w:numPr>
        <w:numId w:val="31"/>
      </w:numPr>
    </w:pPr>
  </w:style>
  <w:style w:type="numbering" w:customStyle="1" w:styleId="Sinlista11">
    <w:name w:val="Sin lista11"/>
    <w:next w:val="Sinlista"/>
    <w:uiPriority w:val="99"/>
    <w:semiHidden/>
    <w:unhideWhenUsed/>
    <w:rsid w:val="005323A9"/>
  </w:style>
  <w:style w:type="numbering" w:customStyle="1" w:styleId="Listaactual111">
    <w:name w:val="Lista actual111"/>
    <w:uiPriority w:val="99"/>
    <w:rsid w:val="005323A9"/>
    <w:pPr>
      <w:numPr>
        <w:numId w:val="32"/>
      </w:numPr>
    </w:pPr>
  </w:style>
  <w:style w:type="numbering" w:customStyle="1" w:styleId="Listaactual211">
    <w:name w:val="Lista actual211"/>
    <w:uiPriority w:val="99"/>
    <w:rsid w:val="005323A9"/>
    <w:pPr>
      <w:numPr>
        <w:numId w:val="33"/>
      </w:numPr>
    </w:pPr>
  </w:style>
  <w:style w:type="paragraph" w:customStyle="1" w:styleId="NormalINFOEM">
    <w:name w:val="Normal INFOEM"/>
    <w:basedOn w:val="Normal"/>
    <w:link w:val="NormalINFOEMCar"/>
    <w:qFormat/>
    <w:rsid w:val="005323A9"/>
    <w:pPr>
      <w:spacing w:line="360" w:lineRule="auto"/>
      <w:jc w:val="both"/>
    </w:pPr>
    <w:rPr>
      <w:rFonts w:ascii="Palatino Linotype" w:eastAsia="Calibri" w:hAnsi="Palatino Linotype" w:cs="Calibri"/>
      <w:szCs w:val="22"/>
    </w:rPr>
  </w:style>
  <w:style w:type="character" w:customStyle="1" w:styleId="NormalINFOEMCar">
    <w:name w:val="Normal INFOEM Car"/>
    <w:basedOn w:val="Fuentedeprrafopredeter"/>
    <w:link w:val="NormalINFOEM"/>
    <w:rsid w:val="005323A9"/>
    <w:rPr>
      <w:rFonts w:ascii="Palatino Linotype" w:eastAsia="Calibri" w:hAnsi="Palatino Linotype" w:cs="Calibri"/>
      <w:sz w:val="24"/>
      <w:lang w:val="es-ES_tradnl" w:eastAsia="es-MX"/>
    </w:rPr>
  </w:style>
  <w:style w:type="numbering" w:customStyle="1" w:styleId="Listaactual101">
    <w:name w:val="Lista actual101"/>
    <w:uiPriority w:val="99"/>
    <w:rsid w:val="005323A9"/>
    <w:pPr>
      <w:numPr>
        <w:numId w:val="34"/>
      </w:numPr>
    </w:pPr>
  </w:style>
  <w:style w:type="numbering" w:customStyle="1" w:styleId="Listaactual121">
    <w:name w:val="Lista actual121"/>
    <w:uiPriority w:val="99"/>
    <w:rsid w:val="005323A9"/>
    <w:pPr>
      <w:numPr>
        <w:numId w:val="35"/>
      </w:numPr>
    </w:pPr>
  </w:style>
  <w:style w:type="numbering" w:customStyle="1" w:styleId="Listaactual131">
    <w:name w:val="Lista actual131"/>
    <w:uiPriority w:val="99"/>
    <w:rsid w:val="005323A9"/>
    <w:pPr>
      <w:numPr>
        <w:numId w:val="36"/>
      </w:numPr>
    </w:pPr>
  </w:style>
  <w:style w:type="numbering" w:customStyle="1" w:styleId="Listaactual221">
    <w:name w:val="Lista actual221"/>
    <w:uiPriority w:val="99"/>
    <w:rsid w:val="005323A9"/>
    <w:pPr>
      <w:numPr>
        <w:numId w:val="37"/>
      </w:numPr>
    </w:pPr>
  </w:style>
  <w:style w:type="numbering" w:customStyle="1" w:styleId="Listaactual311">
    <w:name w:val="Lista actual311"/>
    <w:uiPriority w:val="99"/>
    <w:rsid w:val="005323A9"/>
    <w:pPr>
      <w:numPr>
        <w:numId w:val="23"/>
      </w:numPr>
    </w:pPr>
  </w:style>
  <w:style w:type="numbering" w:customStyle="1" w:styleId="Listaactual41">
    <w:name w:val="Lista actual41"/>
    <w:uiPriority w:val="99"/>
    <w:rsid w:val="005323A9"/>
    <w:pPr>
      <w:numPr>
        <w:numId w:val="38"/>
      </w:numPr>
    </w:pPr>
  </w:style>
  <w:style w:type="numbering" w:customStyle="1" w:styleId="Listaactual51">
    <w:name w:val="Lista actual51"/>
    <w:uiPriority w:val="99"/>
    <w:rsid w:val="005323A9"/>
    <w:pPr>
      <w:numPr>
        <w:numId w:val="39"/>
      </w:numPr>
    </w:pPr>
  </w:style>
  <w:style w:type="numbering" w:customStyle="1" w:styleId="Listaactual61">
    <w:name w:val="Lista actual61"/>
    <w:uiPriority w:val="99"/>
    <w:rsid w:val="005323A9"/>
    <w:pPr>
      <w:numPr>
        <w:numId w:val="40"/>
      </w:numPr>
    </w:pPr>
  </w:style>
  <w:style w:type="numbering" w:customStyle="1" w:styleId="Listaactual71">
    <w:name w:val="Lista actual71"/>
    <w:uiPriority w:val="99"/>
    <w:rsid w:val="005323A9"/>
    <w:pPr>
      <w:numPr>
        <w:numId w:val="41"/>
      </w:numPr>
    </w:pPr>
  </w:style>
  <w:style w:type="numbering" w:customStyle="1" w:styleId="Listaactual811">
    <w:name w:val="Lista actual811"/>
    <w:uiPriority w:val="99"/>
    <w:rsid w:val="005323A9"/>
    <w:pPr>
      <w:numPr>
        <w:numId w:val="42"/>
      </w:numPr>
    </w:pPr>
  </w:style>
  <w:style w:type="numbering" w:customStyle="1" w:styleId="Listaactual911">
    <w:name w:val="Lista actual911"/>
    <w:uiPriority w:val="99"/>
    <w:rsid w:val="005323A9"/>
    <w:pPr>
      <w:numPr>
        <w:numId w:val="43"/>
      </w:numPr>
    </w:pPr>
  </w:style>
  <w:style w:type="numbering" w:customStyle="1" w:styleId="Listaactual1011">
    <w:name w:val="Lista actual1011"/>
    <w:uiPriority w:val="99"/>
    <w:rsid w:val="005323A9"/>
    <w:pPr>
      <w:numPr>
        <w:numId w:val="44"/>
      </w:numPr>
    </w:pPr>
  </w:style>
  <w:style w:type="numbering" w:customStyle="1" w:styleId="Listaactual1111">
    <w:name w:val="Lista actual1111"/>
    <w:uiPriority w:val="99"/>
    <w:rsid w:val="005323A9"/>
    <w:pPr>
      <w:numPr>
        <w:numId w:val="45"/>
      </w:numPr>
    </w:pPr>
  </w:style>
  <w:style w:type="numbering" w:customStyle="1" w:styleId="Listaactual1211">
    <w:name w:val="Lista actual1211"/>
    <w:uiPriority w:val="99"/>
    <w:rsid w:val="005323A9"/>
    <w:pPr>
      <w:numPr>
        <w:numId w:val="46"/>
      </w:numPr>
    </w:pPr>
  </w:style>
  <w:style w:type="numbering" w:customStyle="1" w:styleId="Listaactual1311">
    <w:name w:val="Lista actual1311"/>
    <w:uiPriority w:val="99"/>
    <w:rsid w:val="005323A9"/>
    <w:pPr>
      <w:numPr>
        <w:numId w:val="47"/>
      </w:numPr>
    </w:pPr>
  </w:style>
  <w:style w:type="numbering" w:customStyle="1" w:styleId="Listaactual28">
    <w:name w:val="Lista actual28"/>
    <w:uiPriority w:val="99"/>
    <w:rsid w:val="005323A9"/>
    <w:pPr>
      <w:numPr>
        <w:numId w:val="48"/>
      </w:numPr>
    </w:pPr>
  </w:style>
  <w:style w:type="numbering" w:customStyle="1" w:styleId="Listaactual29">
    <w:name w:val="Lista actual29"/>
    <w:uiPriority w:val="99"/>
    <w:rsid w:val="005323A9"/>
    <w:pPr>
      <w:numPr>
        <w:numId w:val="49"/>
      </w:numPr>
    </w:pPr>
  </w:style>
  <w:style w:type="numbering" w:customStyle="1" w:styleId="Listaactual30">
    <w:name w:val="Lista actual30"/>
    <w:uiPriority w:val="99"/>
    <w:rsid w:val="005323A9"/>
    <w:pPr>
      <w:numPr>
        <w:numId w:val="50"/>
      </w:numPr>
    </w:pPr>
  </w:style>
  <w:style w:type="numbering" w:customStyle="1" w:styleId="Listaactual32">
    <w:name w:val="Lista actual32"/>
    <w:uiPriority w:val="99"/>
    <w:rsid w:val="005323A9"/>
    <w:pPr>
      <w:numPr>
        <w:numId w:val="51"/>
      </w:numPr>
    </w:pPr>
  </w:style>
  <w:style w:type="paragraph" w:customStyle="1" w:styleId="INFOEM">
    <w:name w:val="INFOEM"/>
    <w:basedOn w:val="Normal"/>
    <w:qFormat/>
    <w:rsid w:val="005323A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table" w:customStyle="1" w:styleId="Tablaconcuadrcula12">
    <w:name w:val="Tabla con cuadrícula12"/>
    <w:basedOn w:val="Tablanormal"/>
    <w:next w:val="Tablaconcuadrcula"/>
    <w:uiPriority w:val="59"/>
    <w:rsid w:val="005323A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5323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3A9"/>
  </w:style>
  <w:style w:type="numbering" w:customStyle="1" w:styleId="Sinlista21">
    <w:name w:val="Sin lista21"/>
    <w:next w:val="Sinlista"/>
    <w:uiPriority w:val="99"/>
    <w:semiHidden/>
    <w:unhideWhenUsed/>
    <w:rsid w:val="005323A9"/>
  </w:style>
  <w:style w:type="numbering" w:customStyle="1" w:styleId="Estiloimportado21">
    <w:name w:val="Estilo importado 21"/>
    <w:rsid w:val="005323A9"/>
  </w:style>
  <w:style w:type="numbering" w:customStyle="1" w:styleId="Estiloimportado11">
    <w:name w:val="Estilo importado 11"/>
    <w:qFormat/>
    <w:rsid w:val="005323A9"/>
  </w:style>
  <w:style w:type="table" w:customStyle="1" w:styleId="Tablaconcuadrcula5">
    <w:name w:val="Tabla con cuadrícula5"/>
    <w:basedOn w:val="Tablanormal"/>
    <w:next w:val="Tablaconcuadrcula"/>
    <w:uiPriority w:val="5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0">
    <w:name w:val="Mención sin resolver6"/>
    <w:basedOn w:val="Fuentedeprrafopredeter"/>
    <w:uiPriority w:val="99"/>
    <w:semiHidden/>
    <w:unhideWhenUsed/>
    <w:rsid w:val="005323A9"/>
    <w:rPr>
      <w:color w:val="605E5C"/>
      <w:shd w:val="clear" w:color="auto" w:fill="E1DFDD"/>
    </w:rPr>
  </w:style>
  <w:style w:type="numbering" w:customStyle="1" w:styleId="Sinlista3">
    <w:name w:val="Sin lista3"/>
    <w:next w:val="Sinlista"/>
    <w:uiPriority w:val="99"/>
    <w:semiHidden/>
    <w:unhideWhenUsed/>
    <w:rsid w:val="005323A9"/>
  </w:style>
  <w:style w:type="table" w:customStyle="1" w:styleId="Tablaconcuadrcula7">
    <w:name w:val="Tabla con cuadrícula7"/>
    <w:basedOn w:val="Tablanormal"/>
    <w:next w:val="Tablaconcuadrcula"/>
    <w:uiPriority w:val="3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E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544A3"/>
    <w:rPr>
      <w:color w:val="605E5C"/>
      <w:shd w:val="clear" w:color="auto" w:fill="E1DFDD"/>
    </w:rPr>
  </w:style>
  <w:style w:type="table" w:styleId="Tabladecuadrcula4">
    <w:name w:val="Grid Table 4"/>
    <w:basedOn w:val="Tablanormal"/>
    <w:uiPriority w:val="49"/>
    <w:rsid w:val="002F19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8">
    <w:name w:val="Mención sin resolver8"/>
    <w:basedOn w:val="Fuentedeprrafopredeter"/>
    <w:uiPriority w:val="99"/>
    <w:semiHidden/>
    <w:unhideWhenUsed/>
    <w:rsid w:val="00CA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3887">
      <w:bodyDiv w:val="1"/>
      <w:marLeft w:val="0"/>
      <w:marRight w:val="0"/>
      <w:marTop w:val="0"/>
      <w:marBottom w:val="0"/>
      <w:divBdr>
        <w:top w:val="none" w:sz="0" w:space="0" w:color="auto"/>
        <w:left w:val="none" w:sz="0" w:space="0" w:color="auto"/>
        <w:bottom w:val="none" w:sz="0" w:space="0" w:color="auto"/>
        <w:right w:val="none" w:sz="0" w:space="0" w:color="auto"/>
      </w:divBdr>
    </w:div>
    <w:div w:id="86583694">
      <w:bodyDiv w:val="1"/>
      <w:marLeft w:val="0"/>
      <w:marRight w:val="0"/>
      <w:marTop w:val="0"/>
      <w:marBottom w:val="0"/>
      <w:divBdr>
        <w:top w:val="none" w:sz="0" w:space="0" w:color="auto"/>
        <w:left w:val="none" w:sz="0" w:space="0" w:color="auto"/>
        <w:bottom w:val="none" w:sz="0" w:space="0" w:color="auto"/>
        <w:right w:val="none" w:sz="0" w:space="0" w:color="auto"/>
      </w:divBdr>
    </w:div>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201">
      <w:bodyDiv w:val="1"/>
      <w:marLeft w:val="0"/>
      <w:marRight w:val="0"/>
      <w:marTop w:val="0"/>
      <w:marBottom w:val="0"/>
      <w:divBdr>
        <w:top w:val="none" w:sz="0" w:space="0" w:color="auto"/>
        <w:left w:val="none" w:sz="0" w:space="0" w:color="auto"/>
        <w:bottom w:val="none" w:sz="0" w:space="0" w:color="auto"/>
        <w:right w:val="none" w:sz="0" w:space="0" w:color="auto"/>
      </w:divBdr>
    </w:div>
    <w:div w:id="98450309">
      <w:bodyDiv w:val="1"/>
      <w:marLeft w:val="0"/>
      <w:marRight w:val="0"/>
      <w:marTop w:val="0"/>
      <w:marBottom w:val="0"/>
      <w:divBdr>
        <w:top w:val="none" w:sz="0" w:space="0" w:color="auto"/>
        <w:left w:val="none" w:sz="0" w:space="0" w:color="auto"/>
        <w:bottom w:val="none" w:sz="0" w:space="0" w:color="auto"/>
        <w:right w:val="none" w:sz="0" w:space="0" w:color="auto"/>
      </w:divBdr>
    </w:div>
    <w:div w:id="121313728">
      <w:bodyDiv w:val="1"/>
      <w:marLeft w:val="0"/>
      <w:marRight w:val="0"/>
      <w:marTop w:val="0"/>
      <w:marBottom w:val="0"/>
      <w:divBdr>
        <w:top w:val="none" w:sz="0" w:space="0" w:color="auto"/>
        <w:left w:val="none" w:sz="0" w:space="0" w:color="auto"/>
        <w:bottom w:val="none" w:sz="0" w:space="0" w:color="auto"/>
        <w:right w:val="none" w:sz="0" w:space="0" w:color="auto"/>
      </w:divBdr>
    </w:div>
    <w:div w:id="133908378">
      <w:bodyDiv w:val="1"/>
      <w:marLeft w:val="0"/>
      <w:marRight w:val="0"/>
      <w:marTop w:val="0"/>
      <w:marBottom w:val="0"/>
      <w:divBdr>
        <w:top w:val="none" w:sz="0" w:space="0" w:color="auto"/>
        <w:left w:val="none" w:sz="0" w:space="0" w:color="auto"/>
        <w:bottom w:val="none" w:sz="0" w:space="0" w:color="auto"/>
        <w:right w:val="none" w:sz="0" w:space="0" w:color="auto"/>
      </w:divBdr>
    </w:div>
    <w:div w:id="257300384">
      <w:bodyDiv w:val="1"/>
      <w:marLeft w:val="0"/>
      <w:marRight w:val="0"/>
      <w:marTop w:val="0"/>
      <w:marBottom w:val="0"/>
      <w:divBdr>
        <w:top w:val="none" w:sz="0" w:space="0" w:color="auto"/>
        <w:left w:val="none" w:sz="0" w:space="0" w:color="auto"/>
        <w:bottom w:val="none" w:sz="0" w:space="0" w:color="auto"/>
        <w:right w:val="none" w:sz="0" w:space="0" w:color="auto"/>
      </w:divBdr>
      <w:divsChild>
        <w:div w:id="303896700">
          <w:marLeft w:val="0"/>
          <w:marRight w:val="0"/>
          <w:marTop w:val="0"/>
          <w:marBottom w:val="0"/>
          <w:divBdr>
            <w:top w:val="none" w:sz="0" w:space="0" w:color="auto"/>
            <w:left w:val="none" w:sz="0" w:space="0" w:color="auto"/>
            <w:bottom w:val="none" w:sz="0" w:space="0" w:color="auto"/>
            <w:right w:val="none" w:sz="0" w:space="0" w:color="auto"/>
          </w:divBdr>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31361618">
      <w:bodyDiv w:val="1"/>
      <w:marLeft w:val="0"/>
      <w:marRight w:val="0"/>
      <w:marTop w:val="0"/>
      <w:marBottom w:val="0"/>
      <w:divBdr>
        <w:top w:val="none" w:sz="0" w:space="0" w:color="auto"/>
        <w:left w:val="none" w:sz="0" w:space="0" w:color="auto"/>
        <w:bottom w:val="none" w:sz="0" w:space="0" w:color="auto"/>
        <w:right w:val="none" w:sz="0" w:space="0" w:color="auto"/>
      </w:divBdr>
    </w:div>
    <w:div w:id="432634162">
      <w:bodyDiv w:val="1"/>
      <w:marLeft w:val="0"/>
      <w:marRight w:val="0"/>
      <w:marTop w:val="0"/>
      <w:marBottom w:val="0"/>
      <w:divBdr>
        <w:top w:val="none" w:sz="0" w:space="0" w:color="auto"/>
        <w:left w:val="none" w:sz="0" w:space="0" w:color="auto"/>
        <w:bottom w:val="none" w:sz="0" w:space="0" w:color="auto"/>
        <w:right w:val="none" w:sz="0" w:space="0" w:color="auto"/>
      </w:divBdr>
    </w:div>
    <w:div w:id="525488231">
      <w:bodyDiv w:val="1"/>
      <w:marLeft w:val="0"/>
      <w:marRight w:val="0"/>
      <w:marTop w:val="0"/>
      <w:marBottom w:val="0"/>
      <w:divBdr>
        <w:top w:val="none" w:sz="0" w:space="0" w:color="auto"/>
        <w:left w:val="none" w:sz="0" w:space="0" w:color="auto"/>
        <w:bottom w:val="none" w:sz="0" w:space="0" w:color="auto"/>
        <w:right w:val="none" w:sz="0" w:space="0" w:color="auto"/>
      </w:divBdr>
      <w:divsChild>
        <w:div w:id="1575092482">
          <w:marLeft w:val="0"/>
          <w:marRight w:val="0"/>
          <w:marTop w:val="0"/>
          <w:marBottom w:val="0"/>
          <w:divBdr>
            <w:top w:val="none" w:sz="0" w:space="0" w:color="auto"/>
            <w:left w:val="none" w:sz="0" w:space="0" w:color="auto"/>
            <w:bottom w:val="none" w:sz="0" w:space="0" w:color="auto"/>
            <w:right w:val="none" w:sz="0" w:space="0" w:color="auto"/>
          </w:divBdr>
        </w:div>
      </w:divsChild>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864">
      <w:bodyDiv w:val="1"/>
      <w:marLeft w:val="0"/>
      <w:marRight w:val="0"/>
      <w:marTop w:val="0"/>
      <w:marBottom w:val="0"/>
      <w:divBdr>
        <w:top w:val="none" w:sz="0" w:space="0" w:color="auto"/>
        <w:left w:val="none" w:sz="0" w:space="0" w:color="auto"/>
        <w:bottom w:val="none" w:sz="0" w:space="0" w:color="auto"/>
        <w:right w:val="none" w:sz="0" w:space="0" w:color="auto"/>
      </w:divBdr>
    </w:div>
    <w:div w:id="609095028">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66074719">
      <w:bodyDiv w:val="1"/>
      <w:marLeft w:val="0"/>
      <w:marRight w:val="0"/>
      <w:marTop w:val="0"/>
      <w:marBottom w:val="0"/>
      <w:divBdr>
        <w:top w:val="none" w:sz="0" w:space="0" w:color="auto"/>
        <w:left w:val="none" w:sz="0" w:space="0" w:color="auto"/>
        <w:bottom w:val="none" w:sz="0" w:space="0" w:color="auto"/>
        <w:right w:val="none" w:sz="0" w:space="0" w:color="auto"/>
      </w:divBdr>
    </w:div>
    <w:div w:id="822504400">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0890">
      <w:bodyDiv w:val="1"/>
      <w:marLeft w:val="0"/>
      <w:marRight w:val="0"/>
      <w:marTop w:val="0"/>
      <w:marBottom w:val="0"/>
      <w:divBdr>
        <w:top w:val="none" w:sz="0" w:space="0" w:color="auto"/>
        <w:left w:val="none" w:sz="0" w:space="0" w:color="auto"/>
        <w:bottom w:val="none" w:sz="0" w:space="0" w:color="auto"/>
        <w:right w:val="none" w:sz="0" w:space="0" w:color="auto"/>
      </w:divBdr>
    </w:div>
    <w:div w:id="980772693">
      <w:bodyDiv w:val="1"/>
      <w:marLeft w:val="0"/>
      <w:marRight w:val="0"/>
      <w:marTop w:val="0"/>
      <w:marBottom w:val="0"/>
      <w:divBdr>
        <w:top w:val="none" w:sz="0" w:space="0" w:color="auto"/>
        <w:left w:val="none" w:sz="0" w:space="0" w:color="auto"/>
        <w:bottom w:val="none" w:sz="0" w:space="0" w:color="auto"/>
        <w:right w:val="none" w:sz="0" w:space="0" w:color="auto"/>
      </w:divBdr>
    </w:div>
    <w:div w:id="1009676627">
      <w:bodyDiv w:val="1"/>
      <w:marLeft w:val="0"/>
      <w:marRight w:val="0"/>
      <w:marTop w:val="0"/>
      <w:marBottom w:val="0"/>
      <w:divBdr>
        <w:top w:val="none" w:sz="0" w:space="0" w:color="auto"/>
        <w:left w:val="none" w:sz="0" w:space="0" w:color="auto"/>
        <w:bottom w:val="none" w:sz="0" w:space="0" w:color="auto"/>
        <w:right w:val="none" w:sz="0" w:space="0" w:color="auto"/>
      </w:divBdr>
    </w:div>
    <w:div w:id="1030882034">
      <w:bodyDiv w:val="1"/>
      <w:marLeft w:val="0"/>
      <w:marRight w:val="0"/>
      <w:marTop w:val="0"/>
      <w:marBottom w:val="0"/>
      <w:divBdr>
        <w:top w:val="none" w:sz="0" w:space="0" w:color="auto"/>
        <w:left w:val="none" w:sz="0" w:space="0" w:color="auto"/>
        <w:bottom w:val="none" w:sz="0" w:space="0" w:color="auto"/>
        <w:right w:val="none" w:sz="0" w:space="0" w:color="auto"/>
      </w:divBdr>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063064658">
      <w:bodyDiv w:val="1"/>
      <w:marLeft w:val="0"/>
      <w:marRight w:val="0"/>
      <w:marTop w:val="0"/>
      <w:marBottom w:val="0"/>
      <w:divBdr>
        <w:top w:val="none" w:sz="0" w:space="0" w:color="auto"/>
        <w:left w:val="none" w:sz="0" w:space="0" w:color="auto"/>
        <w:bottom w:val="none" w:sz="0" w:space="0" w:color="auto"/>
        <w:right w:val="none" w:sz="0" w:space="0" w:color="auto"/>
      </w:divBdr>
    </w:div>
    <w:div w:id="1127285840">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37752">
      <w:bodyDiv w:val="1"/>
      <w:marLeft w:val="0"/>
      <w:marRight w:val="0"/>
      <w:marTop w:val="0"/>
      <w:marBottom w:val="0"/>
      <w:divBdr>
        <w:top w:val="none" w:sz="0" w:space="0" w:color="auto"/>
        <w:left w:val="none" w:sz="0" w:space="0" w:color="auto"/>
        <w:bottom w:val="none" w:sz="0" w:space="0" w:color="auto"/>
        <w:right w:val="none" w:sz="0" w:space="0" w:color="auto"/>
      </w:divBdr>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7008409">
      <w:bodyDiv w:val="1"/>
      <w:marLeft w:val="0"/>
      <w:marRight w:val="0"/>
      <w:marTop w:val="0"/>
      <w:marBottom w:val="0"/>
      <w:divBdr>
        <w:top w:val="none" w:sz="0" w:space="0" w:color="auto"/>
        <w:left w:val="none" w:sz="0" w:space="0" w:color="auto"/>
        <w:bottom w:val="none" w:sz="0" w:space="0" w:color="auto"/>
        <w:right w:val="none" w:sz="0" w:space="0" w:color="auto"/>
      </w:divBdr>
    </w:div>
    <w:div w:id="1242908313">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3342115">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0613">
      <w:bodyDiv w:val="1"/>
      <w:marLeft w:val="0"/>
      <w:marRight w:val="0"/>
      <w:marTop w:val="0"/>
      <w:marBottom w:val="0"/>
      <w:divBdr>
        <w:top w:val="none" w:sz="0" w:space="0" w:color="auto"/>
        <w:left w:val="none" w:sz="0" w:space="0" w:color="auto"/>
        <w:bottom w:val="none" w:sz="0" w:space="0" w:color="auto"/>
        <w:right w:val="none" w:sz="0" w:space="0" w:color="auto"/>
      </w:divBdr>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02463760">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3929">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83556690">
      <w:bodyDiv w:val="1"/>
      <w:marLeft w:val="0"/>
      <w:marRight w:val="0"/>
      <w:marTop w:val="0"/>
      <w:marBottom w:val="0"/>
      <w:divBdr>
        <w:top w:val="none" w:sz="0" w:space="0" w:color="auto"/>
        <w:left w:val="none" w:sz="0" w:space="0" w:color="auto"/>
        <w:bottom w:val="none" w:sz="0" w:space="0" w:color="auto"/>
        <w:right w:val="none" w:sz="0" w:space="0" w:color="auto"/>
      </w:divBdr>
    </w:div>
    <w:div w:id="1457602389">
      <w:bodyDiv w:val="1"/>
      <w:marLeft w:val="0"/>
      <w:marRight w:val="0"/>
      <w:marTop w:val="0"/>
      <w:marBottom w:val="0"/>
      <w:divBdr>
        <w:top w:val="none" w:sz="0" w:space="0" w:color="auto"/>
        <w:left w:val="none" w:sz="0" w:space="0" w:color="auto"/>
        <w:bottom w:val="none" w:sz="0" w:space="0" w:color="auto"/>
        <w:right w:val="none" w:sz="0" w:space="0" w:color="auto"/>
      </w:divBdr>
    </w:div>
    <w:div w:id="1521891004">
      <w:bodyDiv w:val="1"/>
      <w:marLeft w:val="0"/>
      <w:marRight w:val="0"/>
      <w:marTop w:val="0"/>
      <w:marBottom w:val="0"/>
      <w:divBdr>
        <w:top w:val="none" w:sz="0" w:space="0" w:color="auto"/>
        <w:left w:val="none" w:sz="0" w:space="0" w:color="auto"/>
        <w:bottom w:val="none" w:sz="0" w:space="0" w:color="auto"/>
        <w:right w:val="none" w:sz="0" w:space="0" w:color="auto"/>
      </w:divBdr>
    </w:div>
    <w:div w:id="1537741183">
      <w:bodyDiv w:val="1"/>
      <w:marLeft w:val="0"/>
      <w:marRight w:val="0"/>
      <w:marTop w:val="0"/>
      <w:marBottom w:val="0"/>
      <w:divBdr>
        <w:top w:val="none" w:sz="0" w:space="0" w:color="auto"/>
        <w:left w:val="none" w:sz="0" w:space="0" w:color="auto"/>
        <w:bottom w:val="none" w:sz="0" w:space="0" w:color="auto"/>
        <w:right w:val="none" w:sz="0" w:space="0" w:color="auto"/>
      </w:divBdr>
    </w:div>
    <w:div w:id="1548569231">
      <w:bodyDiv w:val="1"/>
      <w:marLeft w:val="0"/>
      <w:marRight w:val="0"/>
      <w:marTop w:val="0"/>
      <w:marBottom w:val="0"/>
      <w:divBdr>
        <w:top w:val="none" w:sz="0" w:space="0" w:color="auto"/>
        <w:left w:val="none" w:sz="0" w:space="0" w:color="auto"/>
        <w:bottom w:val="none" w:sz="0" w:space="0" w:color="auto"/>
        <w:right w:val="none" w:sz="0" w:space="0" w:color="auto"/>
      </w:divBdr>
    </w:div>
    <w:div w:id="1559702971">
      <w:bodyDiv w:val="1"/>
      <w:marLeft w:val="0"/>
      <w:marRight w:val="0"/>
      <w:marTop w:val="0"/>
      <w:marBottom w:val="0"/>
      <w:divBdr>
        <w:top w:val="none" w:sz="0" w:space="0" w:color="auto"/>
        <w:left w:val="none" w:sz="0" w:space="0" w:color="auto"/>
        <w:bottom w:val="none" w:sz="0" w:space="0" w:color="auto"/>
        <w:right w:val="none" w:sz="0" w:space="0" w:color="auto"/>
      </w:divBdr>
    </w:div>
    <w:div w:id="1571883435">
      <w:bodyDiv w:val="1"/>
      <w:marLeft w:val="0"/>
      <w:marRight w:val="0"/>
      <w:marTop w:val="0"/>
      <w:marBottom w:val="0"/>
      <w:divBdr>
        <w:top w:val="none" w:sz="0" w:space="0" w:color="auto"/>
        <w:left w:val="none" w:sz="0" w:space="0" w:color="auto"/>
        <w:bottom w:val="none" w:sz="0" w:space="0" w:color="auto"/>
        <w:right w:val="none" w:sz="0" w:space="0" w:color="auto"/>
      </w:divBdr>
      <w:divsChild>
        <w:div w:id="236982943">
          <w:marLeft w:val="0"/>
          <w:marRight w:val="0"/>
          <w:marTop w:val="0"/>
          <w:marBottom w:val="0"/>
          <w:divBdr>
            <w:top w:val="none" w:sz="0" w:space="0" w:color="auto"/>
            <w:left w:val="none" w:sz="0" w:space="0" w:color="auto"/>
            <w:bottom w:val="none" w:sz="0" w:space="0" w:color="auto"/>
            <w:right w:val="none" w:sz="0" w:space="0" w:color="auto"/>
          </w:divBdr>
        </w:div>
      </w:divsChild>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709641157">
      <w:bodyDiv w:val="1"/>
      <w:marLeft w:val="0"/>
      <w:marRight w:val="0"/>
      <w:marTop w:val="0"/>
      <w:marBottom w:val="0"/>
      <w:divBdr>
        <w:top w:val="none" w:sz="0" w:space="0" w:color="auto"/>
        <w:left w:val="none" w:sz="0" w:space="0" w:color="auto"/>
        <w:bottom w:val="none" w:sz="0" w:space="0" w:color="auto"/>
        <w:right w:val="none" w:sz="0" w:space="0" w:color="auto"/>
      </w:divBdr>
    </w:div>
    <w:div w:id="172852525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4249631">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59143317">
      <w:bodyDiv w:val="1"/>
      <w:marLeft w:val="0"/>
      <w:marRight w:val="0"/>
      <w:marTop w:val="0"/>
      <w:marBottom w:val="0"/>
      <w:divBdr>
        <w:top w:val="none" w:sz="0" w:space="0" w:color="auto"/>
        <w:left w:val="none" w:sz="0" w:space="0" w:color="auto"/>
        <w:bottom w:val="none" w:sz="0" w:space="0" w:color="auto"/>
        <w:right w:val="none" w:sz="0" w:space="0" w:color="auto"/>
      </w:divBdr>
    </w:div>
    <w:div w:id="2056659095">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5E802-6448-4FD4-AC2B-6D1A4C9E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3818</Words>
  <Characters>21000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13</cp:revision>
  <cp:lastPrinted>2025-12-05T15:07:00Z</cp:lastPrinted>
  <dcterms:created xsi:type="dcterms:W3CDTF">2025-11-11T22:08:00Z</dcterms:created>
  <dcterms:modified xsi:type="dcterms:W3CDTF">2026-01-21T18:33:00Z</dcterms:modified>
</cp:coreProperties>
</file>