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21D" w:rsidRPr="00130866" w:rsidRDefault="00EA0CB9" w:rsidP="00AD121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bookmarkStart w:id="0" w:name="_GoBack"/>
      <w:bookmarkEnd w:id="0"/>
      <w:r w:rsidR="00AD121D" w:rsidRPr="00130866">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w:t>
      </w:r>
      <w:r w:rsidR="005B5663" w:rsidRPr="00130866">
        <w:rPr>
          <w:rFonts w:ascii="Palatino Linotype" w:eastAsia="Palatino Linotype" w:hAnsi="Palatino Linotype" w:cs="Palatino Linotype"/>
          <w:sz w:val="22"/>
          <w:szCs w:val="22"/>
        </w:rPr>
        <w:t xml:space="preserve"> de fecha veinticinco de marzo </w:t>
      </w:r>
      <w:r w:rsidR="00AD121D" w:rsidRPr="00130866">
        <w:rPr>
          <w:rFonts w:ascii="Palatino Linotype" w:eastAsia="Palatino Linotype" w:hAnsi="Palatino Linotype" w:cs="Palatino Linotype"/>
          <w:sz w:val="22"/>
          <w:szCs w:val="22"/>
        </w:rPr>
        <w:t>de dos mil veintiséis</w:t>
      </w:r>
    </w:p>
    <w:p w:rsidR="00AD121D" w:rsidRPr="00130866" w:rsidRDefault="00AD121D" w:rsidP="00AD121D">
      <w:pPr>
        <w:spacing w:line="360" w:lineRule="auto"/>
        <w:jc w:val="both"/>
        <w:rPr>
          <w:rFonts w:ascii="Palatino Linotype" w:eastAsia="Palatino Linotype" w:hAnsi="Palatino Linotype" w:cs="Palatino Linotype"/>
          <w:sz w:val="22"/>
          <w:szCs w:val="22"/>
        </w:rPr>
      </w:pPr>
    </w:p>
    <w:p w:rsidR="00AD121D" w:rsidRPr="00130866" w:rsidRDefault="00AD121D" w:rsidP="00AD121D">
      <w:pPr>
        <w:spacing w:line="360"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b/>
          <w:bCs/>
          <w:sz w:val="22"/>
          <w:szCs w:val="22"/>
        </w:rPr>
        <w:t>VISTO</w:t>
      </w:r>
      <w:r w:rsidRPr="00130866">
        <w:rPr>
          <w:rFonts w:ascii="Palatino Linotype" w:eastAsia="Palatino Linotype" w:hAnsi="Palatino Linotype" w:cs="Palatino Linotype"/>
          <w:sz w:val="22"/>
          <w:szCs w:val="22"/>
        </w:rPr>
        <w:t xml:space="preserve"> el expediente electrónico formado con motivo del recurso de revisión </w:t>
      </w:r>
      <w:r w:rsidR="005B5663" w:rsidRPr="00130866">
        <w:rPr>
          <w:rFonts w:ascii="Palatino Linotype" w:eastAsia="Palatino Linotype" w:hAnsi="Palatino Linotype" w:cs="Palatino Linotype"/>
          <w:b/>
          <w:bCs/>
          <w:sz w:val="22"/>
          <w:szCs w:val="22"/>
        </w:rPr>
        <w:t>09838</w:t>
      </w:r>
      <w:r w:rsidRPr="00130866">
        <w:rPr>
          <w:rFonts w:ascii="Palatino Linotype" w:eastAsia="Palatino Linotype" w:hAnsi="Palatino Linotype" w:cs="Palatino Linotype"/>
          <w:b/>
          <w:bCs/>
          <w:sz w:val="22"/>
          <w:szCs w:val="22"/>
        </w:rPr>
        <w:t xml:space="preserve">/INFOEM/IP/RR/2025, </w:t>
      </w:r>
      <w:r w:rsidRPr="00130866">
        <w:rPr>
          <w:rFonts w:ascii="Palatino Linotype" w:eastAsia="Palatino Linotype" w:hAnsi="Palatino Linotype" w:cs="Palatino Linotype"/>
          <w:sz w:val="22"/>
          <w:szCs w:val="22"/>
        </w:rPr>
        <w:t>promovido por un usuario que no proporcionó nombre</w:t>
      </w:r>
      <w:r w:rsidRPr="00130866">
        <w:rPr>
          <w:rFonts w:ascii="Palatino Linotype" w:eastAsia="Palatino Linotype" w:hAnsi="Palatino Linotype" w:cs="Palatino Linotype"/>
          <w:b/>
          <w:bCs/>
          <w:sz w:val="22"/>
          <w:szCs w:val="22"/>
        </w:rPr>
        <w:t>,</w:t>
      </w:r>
      <w:r w:rsidRPr="00130866">
        <w:rPr>
          <w:rFonts w:ascii="Palatino Linotype" w:eastAsia="Palatino Linotype" w:hAnsi="Palatino Linotype" w:cs="Palatino Linotype"/>
          <w:sz w:val="22"/>
          <w:szCs w:val="22"/>
        </w:rPr>
        <w:t xml:space="preserve"> a quien en lo sucesivo se identificará como </w:t>
      </w:r>
      <w:r w:rsidRPr="00130866">
        <w:rPr>
          <w:rFonts w:ascii="Palatino Linotype" w:eastAsia="Palatino Linotype" w:hAnsi="Palatino Linotype" w:cs="Palatino Linotype"/>
          <w:b/>
          <w:bCs/>
          <w:sz w:val="22"/>
          <w:szCs w:val="22"/>
        </w:rPr>
        <w:t>EL RECURRENTE</w:t>
      </w:r>
      <w:r w:rsidRPr="00130866">
        <w:rPr>
          <w:rFonts w:ascii="Palatino Linotype" w:eastAsia="Palatino Linotype" w:hAnsi="Palatino Linotype" w:cs="Palatino Linotype"/>
          <w:sz w:val="22"/>
          <w:szCs w:val="22"/>
        </w:rPr>
        <w:t xml:space="preserve">, en contra de la respuesta del </w:t>
      </w:r>
      <w:r w:rsidRPr="00130866">
        <w:rPr>
          <w:rFonts w:ascii="Palatino Linotype" w:eastAsia="Palatino Linotype" w:hAnsi="Palatino Linotype" w:cs="Palatino Linotype"/>
          <w:b/>
          <w:bCs/>
          <w:sz w:val="22"/>
          <w:szCs w:val="22"/>
        </w:rPr>
        <w:t xml:space="preserve">Ayuntamiento de Toluca, </w:t>
      </w:r>
      <w:r w:rsidRPr="00130866">
        <w:rPr>
          <w:rFonts w:ascii="Palatino Linotype" w:eastAsia="Palatino Linotype" w:hAnsi="Palatino Linotype" w:cs="Palatino Linotype"/>
          <w:sz w:val="22"/>
          <w:szCs w:val="22"/>
        </w:rPr>
        <w:t>en adelante el</w:t>
      </w:r>
      <w:r w:rsidRPr="00130866">
        <w:rPr>
          <w:rFonts w:ascii="Palatino Linotype" w:eastAsia="Palatino Linotype" w:hAnsi="Palatino Linotype" w:cs="Palatino Linotype"/>
          <w:b/>
          <w:bCs/>
          <w:sz w:val="22"/>
          <w:szCs w:val="22"/>
        </w:rPr>
        <w:t xml:space="preserve"> SUJETO OBLIGADO</w:t>
      </w:r>
      <w:r w:rsidRPr="00130866">
        <w:rPr>
          <w:rFonts w:ascii="Palatino Linotype" w:eastAsia="Palatino Linotype" w:hAnsi="Palatino Linotype" w:cs="Palatino Linotype"/>
          <w:sz w:val="22"/>
          <w:szCs w:val="22"/>
        </w:rPr>
        <w:t xml:space="preserve">, por lo que se procede a dictar la presente resolución, con base en los siguientes: </w:t>
      </w:r>
    </w:p>
    <w:p w:rsidR="00AD121D" w:rsidRPr="00130866" w:rsidRDefault="00AD121D" w:rsidP="00AD121D">
      <w:pPr>
        <w:spacing w:line="360" w:lineRule="auto"/>
        <w:jc w:val="both"/>
        <w:rPr>
          <w:rFonts w:ascii="Palatino Linotype" w:eastAsia="Palatino Linotype" w:hAnsi="Palatino Linotype" w:cs="Palatino Linotype"/>
          <w:b/>
          <w:bCs/>
          <w:sz w:val="22"/>
          <w:szCs w:val="22"/>
        </w:rPr>
      </w:pPr>
    </w:p>
    <w:p w:rsidR="00AD121D" w:rsidRPr="00130866" w:rsidRDefault="00AD121D" w:rsidP="00AD121D">
      <w:pPr>
        <w:keepNext/>
        <w:keepLines/>
        <w:spacing w:line="360" w:lineRule="auto"/>
        <w:jc w:val="center"/>
        <w:rPr>
          <w:rFonts w:ascii="Palatino Linotype" w:eastAsia="Palatino Linotype" w:hAnsi="Palatino Linotype" w:cs="Palatino Linotype"/>
          <w:b/>
          <w:bCs/>
          <w:sz w:val="22"/>
          <w:szCs w:val="22"/>
        </w:rPr>
      </w:pPr>
      <w:bookmarkStart w:id="1" w:name="_heading=h.gjdgxs" w:colFirst="0" w:colLast="0"/>
      <w:bookmarkEnd w:id="1"/>
      <w:r w:rsidRPr="00130866">
        <w:rPr>
          <w:rFonts w:ascii="Palatino Linotype" w:eastAsia="Palatino Linotype" w:hAnsi="Palatino Linotype" w:cs="Palatino Linotype"/>
          <w:b/>
          <w:bCs/>
          <w:sz w:val="22"/>
          <w:szCs w:val="22"/>
        </w:rPr>
        <w:t>A N T E C E D E N T E S</w:t>
      </w:r>
    </w:p>
    <w:p w:rsidR="00AD121D" w:rsidRPr="00130866" w:rsidRDefault="00AD121D" w:rsidP="00AD121D">
      <w:pPr>
        <w:spacing w:line="360" w:lineRule="auto"/>
        <w:rPr>
          <w:rFonts w:ascii="Palatino Linotype" w:eastAsia="Palatino Linotype" w:hAnsi="Palatino Linotype" w:cs="Palatino Linotype"/>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El </w:t>
      </w:r>
      <w:r w:rsidR="005B5663" w:rsidRPr="00130866">
        <w:rPr>
          <w:rFonts w:ascii="Palatino Linotype" w:eastAsia="Palatino Linotype" w:hAnsi="Palatino Linotype" w:cs="Palatino Linotype"/>
          <w:b/>
          <w:bCs/>
          <w:color w:val="000000"/>
          <w:sz w:val="22"/>
          <w:szCs w:val="22"/>
        </w:rPr>
        <w:t>cinco de agosto</w:t>
      </w:r>
      <w:r w:rsidRPr="00130866">
        <w:rPr>
          <w:rFonts w:ascii="Palatino Linotype" w:eastAsia="Palatino Linotype" w:hAnsi="Palatino Linotype" w:cs="Palatino Linotype"/>
          <w:b/>
          <w:bCs/>
          <w:color w:val="000000"/>
          <w:sz w:val="22"/>
          <w:szCs w:val="22"/>
        </w:rPr>
        <w:t xml:space="preserve"> de dos mil veinticinco</w:t>
      </w:r>
      <w:r w:rsidRPr="00130866">
        <w:rPr>
          <w:rFonts w:ascii="Palatino Linotype" w:eastAsia="Palatino Linotype" w:hAnsi="Palatino Linotype" w:cs="Palatino Linotype"/>
          <w:color w:val="000000"/>
          <w:sz w:val="22"/>
          <w:szCs w:val="22"/>
        </w:rPr>
        <w:t xml:space="preserve">, </w:t>
      </w:r>
      <w:r w:rsidRPr="00130866">
        <w:rPr>
          <w:rFonts w:ascii="Palatino Linotype" w:eastAsia="Palatino Linotype" w:hAnsi="Palatino Linotype" w:cs="Palatino Linotype"/>
          <w:b/>
          <w:bCs/>
          <w:color w:val="000000"/>
          <w:sz w:val="22"/>
          <w:szCs w:val="22"/>
        </w:rPr>
        <w:t>EL RECURRENTE,</w:t>
      </w:r>
      <w:r w:rsidRPr="00130866">
        <w:rPr>
          <w:rFonts w:ascii="Palatino Linotype" w:eastAsia="Palatino Linotype" w:hAnsi="Palatino Linotype" w:cs="Palatino Linotype"/>
          <w:color w:val="000000"/>
          <w:sz w:val="22"/>
          <w:szCs w:val="22"/>
        </w:rPr>
        <w:t xml:space="preserve"> ante el </w:t>
      </w:r>
      <w:r w:rsidRPr="00130866">
        <w:rPr>
          <w:rFonts w:ascii="Palatino Linotype" w:eastAsia="Palatino Linotype" w:hAnsi="Palatino Linotype" w:cs="Palatino Linotype"/>
          <w:b/>
          <w:bCs/>
          <w:color w:val="000000"/>
          <w:sz w:val="22"/>
          <w:szCs w:val="22"/>
        </w:rPr>
        <w:t>SUJETO OBLIGADO</w:t>
      </w:r>
      <w:r w:rsidRPr="00130866">
        <w:rPr>
          <w:rFonts w:ascii="Palatino Linotype" w:eastAsia="Palatino Linotype" w:hAnsi="Palatino Linotype" w:cs="Palatino Linotype"/>
          <w:color w:val="000000"/>
          <w:sz w:val="22"/>
          <w:szCs w:val="22"/>
        </w:rPr>
        <w:t xml:space="preserve"> a través del Sistema de Acceso a la Información Mexiquense (SAIMEX), presentó una solicitud de información registrada con el número </w:t>
      </w:r>
      <w:r w:rsidR="005B5663" w:rsidRPr="00130866">
        <w:rPr>
          <w:rFonts w:ascii="Palatino Linotype" w:eastAsia="Palatino Linotype" w:hAnsi="Palatino Linotype" w:cs="Palatino Linotype"/>
          <w:b/>
          <w:bCs/>
          <w:color w:val="000000"/>
          <w:sz w:val="22"/>
          <w:szCs w:val="22"/>
        </w:rPr>
        <w:t>04124/TOLUCA/IP/2025</w:t>
      </w:r>
      <w:r w:rsidRPr="00130866">
        <w:rPr>
          <w:rFonts w:ascii="Palatino Linotype" w:eastAsia="Palatino Linotype" w:hAnsi="Palatino Linotype" w:cs="Palatino Linotype"/>
          <w:b/>
          <w:bCs/>
          <w:color w:val="000000"/>
          <w:sz w:val="22"/>
          <w:szCs w:val="22"/>
        </w:rPr>
        <w:t xml:space="preserve">, </w:t>
      </w:r>
      <w:r w:rsidRPr="00130866">
        <w:rPr>
          <w:rFonts w:ascii="Palatino Linotype" w:eastAsia="Palatino Linotype" w:hAnsi="Palatino Linotype" w:cs="Palatino Linotype"/>
          <w:sz w:val="22"/>
          <w:szCs w:val="22"/>
        </w:rPr>
        <w:t>en la que se</w:t>
      </w:r>
      <w:r w:rsidRPr="00130866">
        <w:rPr>
          <w:rFonts w:ascii="Palatino Linotype" w:eastAsia="Palatino Linotype" w:hAnsi="Palatino Linotype" w:cs="Palatino Linotype"/>
          <w:color w:val="000000"/>
          <w:sz w:val="22"/>
          <w:szCs w:val="22"/>
        </w:rPr>
        <w:t xml:space="preserve"> solicitó lo siguiente:</w:t>
      </w:r>
    </w:p>
    <w:p w:rsidR="00AD121D" w:rsidRPr="00130866" w:rsidRDefault="00AD121D" w:rsidP="00AD121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D121D" w:rsidRPr="00130866" w:rsidRDefault="00AD121D" w:rsidP="00AD121D">
      <w:pPr>
        <w:pBdr>
          <w:top w:val="nil"/>
          <w:left w:val="nil"/>
          <w:bottom w:val="nil"/>
          <w:right w:val="nil"/>
          <w:between w:val="nil"/>
        </w:pBdr>
        <w:spacing w:line="360" w:lineRule="auto"/>
        <w:ind w:left="720" w:right="822"/>
        <w:jc w:val="both"/>
        <w:rPr>
          <w:rFonts w:ascii="Palatino Linotype" w:eastAsia="Palatino Linotype" w:hAnsi="Palatino Linotype" w:cs="Palatino Linotype"/>
          <w:i/>
          <w:iCs/>
          <w:color w:val="000000"/>
          <w:sz w:val="22"/>
          <w:szCs w:val="22"/>
        </w:rPr>
      </w:pPr>
      <w:r w:rsidRPr="00130866">
        <w:rPr>
          <w:rFonts w:ascii="Palatino Linotype" w:eastAsia="Palatino Linotype" w:hAnsi="Palatino Linotype" w:cs="Palatino Linotype"/>
          <w:i/>
          <w:iCs/>
          <w:color w:val="000000"/>
          <w:sz w:val="22"/>
          <w:szCs w:val="22"/>
        </w:rPr>
        <w:t>“</w:t>
      </w:r>
      <w:r w:rsidR="005B5663" w:rsidRPr="00130866">
        <w:rPr>
          <w:rFonts w:ascii="Palatino Linotype" w:eastAsia="Palatino Linotype" w:hAnsi="Palatino Linotype" w:cs="Palatino Linotype"/>
          <w:i/>
          <w:iCs/>
          <w:color w:val="000000"/>
          <w:sz w:val="22"/>
          <w:szCs w:val="22"/>
        </w:rPr>
        <w:t>De conformidad con el artículo 5 constitucional se solicita el nombre y área de adscripción de los servidores públicos denunciados por acoso y los expedite de las denuncias en versión pública se deben entregar tenemos derecho a saber quienes son para cuidaros.</w:t>
      </w:r>
      <w:r w:rsidRPr="00130866">
        <w:rPr>
          <w:rFonts w:ascii="Palatino Linotype" w:eastAsia="Palatino Linotype" w:hAnsi="Palatino Linotype" w:cs="Palatino Linotype"/>
          <w:i/>
          <w:iCs/>
          <w:color w:val="000000"/>
          <w:sz w:val="22"/>
          <w:szCs w:val="22"/>
        </w:rPr>
        <w:t xml:space="preserve">” (Sic) </w:t>
      </w:r>
    </w:p>
    <w:p w:rsidR="00AD121D" w:rsidRPr="00130866" w:rsidRDefault="00AD121D" w:rsidP="00AD121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Se señaló como modalidad de entrega a través de SAIMEX.</w:t>
      </w:r>
    </w:p>
    <w:p w:rsidR="00AD121D" w:rsidRPr="00130866" w:rsidRDefault="00AD121D" w:rsidP="00AD121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El </w:t>
      </w:r>
      <w:r w:rsidR="005B5663" w:rsidRPr="00130866">
        <w:rPr>
          <w:rFonts w:ascii="Palatino Linotype" w:eastAsia="Palatino Linotype" w:hAnsi="Palatino Linotype" w:cs="Palatino Linotype"/>
          <w:b/>
          <w:bCs/>
          <w:color w:val="000000"/>
          <w:sz w:val="22"/>
          <w:szCs w:val="22"/>
        </w:rPr>
        <w:t>seis de agosto</w:t>
      </w:r>
      <w:r w:rsidRPr="00130866">
        <w:rPr>
          <w:rFonts w:ascii="Palatino Linotype" w:eastAsia="Palatino Linotype" w:hAnsi="Palatino Linotype" w:cs="Palatino Linotype"/>
          <w:b/>
          <w:bCs/>
          <w:color w:val="000000"/>
          <w:sz w:val="22"/>
          <w:szCs w:val="22"/>
        </w:rPr>
        <w:t xml:space="preserve"> de dos mil veinticinco</w:t>
      </w:r>
      <w:r w:rsidRPr="00130866">
        <w:rPr>
          <w:rFonts w:ascii="Palatino Linotype" w:eastAsia="Palatino Linotype" w:hAnsi="Palatino Linotype" w:cs="Palatino Linotype"/>
          <w:color w:val="000000"/>
          <w:sz w:val="22"/>
          <w:szCs w:val="22"/>
        </w:rPr>
        <w:t xml:space="preserve">, se realizó un requerimiento de información al servidor público habilitado. </w:t>
      </w:r>
    </w:p>
    <w:p w:rsidR="00AD121D" w:rsidRPr="00130866" w:rsidRDefault="00AD121D" w:rsidP="00AD121D">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El </w:t>
      </w:r>
      <w:r w:rsidR="005B5663" w:rsidRPr="00130866">
        <w:rPr>
          <w:rFonts w:ascii="Palatino Linotype" w:eastAsia="Palatino Linotype" w:hAnsi="Palatino Linotype" w:cs="Palatino Linotype"/>
          <w:b/>
          <w:bCs/>
          <w:color w:val="000000"/>
          <w:sz w:val="22"/>
          <w:szCs w:val="22"/>
        </w:rPr>
        <w:t>veinte de agosto</w:t>
      </w:r>
      <w:r w:rsidRPr="00130866">
        <w:rPr>
          <w:rFonts w:ascii="Palatino Linotype" w:eastAsia="Palatino Linotype" w:hAnsi="Palatino Linotype" w:cs="Palatino Linotype"/>
          <w:b/>
          <w:bCs/>
          <w:color w:val="000000"/>
          <w:sz w:val="22"/>
          <w:szCs w:val="22"/>
        </w:rPr>
        <w:t xml:space="preserve"> de dos mil veinticinco</w:t>
      </w:r>
      <w:r w:rsidRPr="00130866">
        <w:rPr>
          <w:rFonts w:ascii="Palatino Linotype" w:eastAsia="Palatino Linotype" w:hAnsi="Palatino Linotype" w:cs="Palatino Linotype"/>
          <w:color w:val="000000"/>
          <w:sz w:val="22"/>
          <w:szCs w:val="22"/>
        </w:rPr>
        <w:t>, el Sujeto Obligado dio respuesta a la solicitud de información en los siguientes términos:</w:t>
      </w:r>
    </w:p>
    <w:p w:rsidR="00AD121D" w:rsidRPr="00130866" w:rsidRDefault="00AD121D" w:rsidP="00AD121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tbl>
      <w:tblPr>
        <w:tblW w:w="7518" w:type="dxa"/>
        <w:jc w:val="center"/>
        <w:tblCellSpacing w:w="0" w:type="dxa"/>
        <w:tblCellMar>
          <w:left w:w="0" w:type="dxa"/>
          <w:right w:w="0" w:type="dxa"/>
        </w:tblCellMar>
        <w:tblLook w:val="04A0" w:firstRow="1" w:lastRow="0" w:firstColumn="1" w:lastColumn="0" w:noHBand="0" w:noVBand="1"/>
      </w:tblPr>
      <w:tblGrid>
        <w:gridCol w:w="7518"/>
      </w:tblGrid>
      <w:tr w:rsidR="005B5663" w:rsidRPr="00130866" w:rsidTr="005B5663">
        <w:trPr>
          <w:trHeight w:val="295"/>
          <w:tblCellSpacing w:w="0" w:type="dxa"/>
          <w:jc w:val="center"/>
        </w:trPr>
        <w:tc>
          <w:tcPr>
            <w:tcW w:w="0" w:type="auto"/>
            <w:vAlign w:val="center"/>
            <w:hideMark/>
          </w:tcPr>
          <w:p w:rsidR="005B5663" w:rsidRPr="00130866" w:rsidRDefault="005B5663" w:rsidP="005B5663">
            <w:pPr>
              <w:jc w:val="right"/>
              <w:rPr>
                <w:rFonts w:ascii="Palatino Linotype" w:hAnsi="Palatino Linotype"/>
                <w:i/>
                <w:sz w:val="22"/>
              </w:rPr>
            </w:pPr>
            <w:r w:rsidRPr="00130866">
              <w:rPr>
                <w:rFonts w:ascii="Palatino Linotype" w:hAnsi="Palatino Linotype"/>
                <w:i/>
                <w:sz w:val="22"/>
                <w:szCs w:val="18"/>
              </w:rPr>
              <w:t>“Toluca, México a 20 de Agosto de 2025</w:t>
            </w:r>
          </w:p>
        </w:tc>
      </w:tr>
      <w:tr w:rsidR="005B5663" w:rsidRPr="00130866" w:rsidTr="005B5663">
        <w:trPr>
          <w:trHeight w:val="295"/>
          <w:tblCellSpacing w:w="0" w:type="dxa"/>
          <w:jc w:val="center"/>
        </w:trPr>
        <w:tc>
          <w:tcPr>
            <w:tcW w:w="0" w:type="auto"/>
            <w:vAlign w:val="center"/>
            <w:hideMark/>
          </w:tcPr>
          <w:p w:rsidR="005B5663" w:rsidRPr="00130866" w:rsidRDefault="005B5663" w:rsidP="005B5663">
            <w:pPr>
              <w:jc w:val="right"/>
              <w:rPr>
                <w:rFonts w:ascii="Palatino Linotype" w:hAnsi="Palatino Linotype"/>
                <w:i/>
                <w:sz w:val="22"/>
              </w:rPr>
            </w:pPr>
            <w:r w:rsidRPr="00130866">
              <w:rPr>
                <w:rFonts w:ascii="Palatino Linotype" w:hAnsi="Palatino Linotype"/>
                <w:i/>
                <w:sz w:val="22"/>
                <w:szCs w:val="18"/>
              </w:rPr>
              <w:t>Nombre del solicitante: C. Solicitante</w:t>
            </w:r>
          </w:p>
        </w:tc>
      </w:tr>
      <w:tr w:rsidR="005B5663" w:rsidRPr="00130866" w:rsidTr="005B5663">
        <w:trPr>
          <w:trHeight w:val="295"/>
          <w:tblCellSpacing w:w="0" w:type="dxa"/>
          <w:jc w:val="center"/>
        </w:trPr>
        <w:tc>
          <w:tcPr>
            <w:tcW w:w="0" w:type="auto"/>
            <w:vAlign w:val="center"/>
            <w:hideMark/>
          </w:tcPr>
          <w:p w:rsidR="005B5663" w:rsidRPr="00130866" w:rsidRDefault="005B5663" w:rsidP="005B5663">
            <w:pPr>
              <w:jc w:val="right"/>
              <w:rPr>
                <w:rFonts w:ascii="Palatino Linotype" w:hAnsi="Palatino Linotype"/>
                <w:i/>
                <w:sz w:val="22"/>
              </w:rPr>
            </w:pPr>
            <w:r w:rsidRPr="00130866">
              <w:rPr>
                <w:rFonts w:ascii="Palatino Linotype" w:hAnsi="Palatino Linotype"/>
                <w:i/>
                <w:sz w:val="22"/>
                <w:szCs w:val="18"/>
              </w:rPr>
              <w:t>Folio de la solicitud: 04124/TOLUCA/IP/2025</w:t>
            </w:r>
          </w:p>
        </w:tc>
      </w:tr>
      <w:tr w:rsidR="005B5663" w:rsidRPr="00130866" w:rsidTr="005B5663">
        <w:trPr>
          <w:trHeight w:val="443"/>
          <w:tblCellSpacing w:w="0" w:type="dxa"/>
          <w:jc w:val="center"/>
        </w:trPr>
        <w:tc>
          <w:tcPr>
            <w:tcW w:w="0" w:type="auto"/>
            <w:vAlign w:val="center"/>
            <w:hideMark/>
          </w:tcPr>
          <w:p w:rsidR="005B5663" w:rsidRPr="00130866" w:rsidRDefault="005B5663" w:rsidP="005B5663">
            <w:pPr>
              <w:jc w:val="right"/>
              <w:rPr>
                <w:rFonts w:ascii="Palatino Linotype" w:hAnsi="Palatino Linotype"/>
                <w:i/>
                <w:sz w:val="22"/>
              </w:rPr>
            </w:pPr>
          </w:p>
        </w:tc>
      </w:tr>
      <w:tr w:rsidR="005B5663" w:rsidRPr="00130866" w:rsidTr="005B5663">
        <w:trPr>
          <w:trHeight w:val="147"/>
          <w:tblCellSpacing w:w="0" w:type="dxa"/>
          <w:jc w:val="center"/>
        </w:trPr>
        <w:tc>
          <w:tcPr>
            <w:tcW w:w="0" w:type="auto"/>
            <w:vAlign w:val="center"/>
            <w:hideMark/>
          </w:tcPr>
          <w:p w:rsidR="005B5663" w:rsidRPr="00130866" w:rsidRDefault="005B5663" w:rsidP="005B5663">
            <w:pPr>
              <w:jc w:val="both"/>
              <w:rPr>
                <w:rFonts w:ascii="Palatino Linotype" w:hAnsi="Palatino Linotype"/>
                <w:i/>
                <w:sz w:val="22"/>
              </w:rPr>
            </w:pPr>
            <w:r w:rsidRPr="00130866">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B5663" w:rsidRPr="00130866" w:rsidTr="005B5663">
        <w:trPr>
          <w:trHeight w:val="369"/>
          <w:tblCellSpacing w:w="0" w:type="dxa"/>
          <w:jc w:val="center"/>
        </w:trPr>
        <w:tc>
          <w:tcPr>
            <w:tcW w:w="0" w:type="auto"/>
            <w:vAlign w:val="center"/>
            <w:hideMark/>
          </w:tcPr>
          <w:p w:rsidR="005B5663" w:rsidRPr="00130866" w:rsidRDefault="005B5663" w:rsidP="005B5663">
            <w:pPr>
              <w:jc w:val="both"/>
              <w:rPr>
                <w:rFonts w:ascii="Palatino Linotype" w:hAnsi="Palatino Linotype"/>
                <w:i/>
                <w:sz w:val="22"/>
              </w:rPr>
            </w:pPr>
          </w:p>
        </w:tc>
      </w:tr>
      <w:tr w:rsidR="005B5663" w:rsidRPr="00130866" w:rsidTr="005B5663">
        <w:trPr>
          <w:trHeight w:val="147"/>
          <w:tblCellSpacing w:w="0" w:type="dxa"/>
          <w:jc w:val="center"/>
        </w:trPr>
        <w:tc>
          <w:tcPr>
            <w:tcW w:w="0" w:type="auto"/>
            <w:vAlign w:val="center"/>
            <w:hideMark/>
          </w:tcPr>
          <w:p w:rsidR="005B5663" w:rsidRPr="00130866" w:rsidRDefault="005B5663" w:rsidP="005B5663">
            <w:pPr>
              <w:jc w:val="both"/>
              <w:rPr>
                <w:rFonts w:ascii="Palatino Linotype" w:hAnsi="Palatino Linotype"/>
                <w:i/>
                <w:sz w:val="22"/>
              </w:rPr>
            </w:pPr>
            <w:r w:rsidRPr="00130866">
              <w:rPr>
                <w:rFonts w:ascii="Palatino Linotype" w:hAnsi="Palatino Linotype"/>
                <w:i/>
                <w:sz w:val="22"/>
                <w:szCs w:val="18"/>
              </w:rPr>
              <w:t>En atención a la solicitud con folio 04124/TOLUCA/IP/2025, me permito adjuntar al presente la respuesta correspondiente, Sin más por el momento, reciba un saludo.</w:t>
            </w:r>
          </w:p>
        </w:tc>
      </w:tr>
      <w:tr w:rsidR="005B5663" w:rsidRPr="00130866" w:rsidTr="005B5663">
        <w:trPr>
          <w:trHeight w:val="369"/>
          <w:tblCellSpacing w:w="0" w:type="dxa"/>
          <w:jc w:val="center"/>
        </w:trPr>
        <w:tc>
          <w:tcPr>
            <w:tcW w:w="0" w:type="auto"/>
            <w:vAlign w:val="center"/>
            <w:hideMark/>
          </w:tcPr>
          <w:p w:rsidR="005B5663" w:rsidRPr="00130866" w:rsidRDefault="005B5663" w:rsidP="005B5663">
            <w:pPr>
              <w:rPr>
                <w:rFonts w:ascii="Palatino Linotype" w:hAnsi="Palatino Linotype"/>
                <w:i/>
                <w:sz w:val="22"/>
              </w:rPr>
            </w:pPr>
          </w:p>
        </w:tc>
      </w:tr>
      <w:tr w:rsidR="005B5663" w:rsidRPr="00130866" w:rsidTr="005B5663">
        <w:trPr>
          <w:trHeight w:val="147"/>
          <w:tblCellSpacing w:w="0" w:type="dxa"/>
          <w:jc w:val="center"/>
        </w:trPr>
        <w:tc>
          <w:tcPr>
            <w:tcW w:w="0" w:type="auto"/>
            <w:vAlign w:val="center"/>
            <w:hideMark/>
          </w:tcPr>
          <w:p w:rsidR="005B5663" w:rsidRPr="00130866" w:rsidRDefault="005B5663" w:rsidP="005B5663">
            <w:pPr>
              <w:jc w:val="center"/>
              <w:rPr>
                <w:rFonts w:ascii="Palatino Linotype" w:hAnsi="Palatino Linotype"/>
                <w:i/>
                <w:sz w:val="22"/>
                <w:szCs w:val="20"/>
              </w:rPr>
            </w:pPr>
          </w:p>
        </w:tc>
      </w:tr>
      <w:tr w:rsidR="005B5663" w:rsidRPr="00130866" w:rsidTr="005B5663">
        <w:trPr>
          <w:trHeight w:val="147"/>
          <w:tblCellSpacing w:w="0" w:type="dxa"/>
          <w:jc w:val="center"/>
        </w:trPr>
        <w:tc>
          <w:tcPr>
            <w:tcW w:w="0" w:type="auto"/>
            <w:vAlign w:val="center"/>
            <w:hideMark/>
          </w:tcPr>
          <w:p w:rsidR="005B5663" w:rsidRPr="00130866" w:rsidRDefault="005B5663" w:rsidP="005B5663">
            <w:pPr>
              <w:rPr>
                <w:rFonts w:ascii="Palatino Linotype" w:hAnsi="Palatino Linotype"/>
                <w:i/>
                <w:sz w:val="22"/>
                <w:szCs w:val="20"/>
              </w:rPr>
            </w:pPr>
          </w:p>
        </w:tc>
      </w:tr>
      <w:tr w:rsidR="005B5663" w:rsidRPr="00130866" w:rsidTr="005B5663">
        <w:trPr>
          <w:trHeight w:val="147"/>
          <w:tblCellSpacing w:w="0" w:type="dxa"/>
          <w:jc w:val="center"/>
        </w:trPr>
        <w:tc>
          <w:tcPr>
            <w:tcW w:w="0" w:type="auto"/>
            <w:vAlign w:val="center"/>
            <w:hideMark/>
          </w:tcPr>
          <w:p w:rsidR="005B5663" w:rsidRPr="00130866" w:rsidRDefault="005B5663" w:rsidP="005B5663">
            <w:pPr>
              <w:rPr>
                <w:rFonts w:ascii="Palatino Linotype" w:hAnsi="Palatino Linotype"/>
                <w:i/>
                <w:sz w:val="22"/>
              </w:rPr>
            </w:pPr>
            <w:r w:rsidRPr="00130866">
              <w:rPr>
                <w:rFonts w:ascii="Palatino Linotype" w:hAnsi="Palatino Linotype"/>
                <w:i/>
                <w:sz w:val="22"/>
                <w:szCs w:val="18"/>
              </w:rPr>
              <w:t>ATENTAMENTE</w:t>
            </w:r>
          </w:p>
        </w:tc>
      </w:tr>
      <w:tr w:rsidR="005B5663" w:rsidRPr="00130866" w:rsidTr="005B5663">
        <w:trPr>
          <w:trHeight w:val="221"/>
          <w:tblCellSpacing w:w="0" w:type="dxa"/>
          <w:jc w:val="center"/>
        </w:trPr>
        <w:tc>
          <w:tcPr>
            <w:tcW w:w="0" w:type="auto"/>
            <w:vAlign w:val="center"/>
            <w:hideMark/>
          </w:tcPr>
          <w:p w:rsidR="005B5663" w:rsidRPr="00130866" w:rsidRDefault="005B5663" w:rsidP="005B5663">
            <w:pPr>
              <w:rPr>
                <w:rFonts w:ascii="Palatino Linotype" w:hAnsi="Palatino Linotype"/>
                <w:i/>
                <w:sz w:val="22"/>
              </w:rPr>
            </w:pPr>
          </w:p>
        </w:tc>
      </w:tr>
      <w:tr w:rsidR="005B5663" w:rsidRPr="00130866" w:rsidTr="005B5663">
        <w:trPr>
          <w:trHeight w:val="147"/>
          <w:tblCellSpacing w:w="0" w:type="dxa"/>
          <w:jc w:val="center"/>
        </w:trPr>
        <w:tc>
          <w:tcPr>
            <w:tcW w:w="0" w:type="auto"/>
            <w:vAlign w:val="center"/>
            <w:hideMark/>
          </w:tcPr>
          <w:p w:rsidR="005B5663" w:rsidRPr="00130866" w:rsidRDefault="005B5663" w:rsidP="005B5663">
            <w:pPr>
              <w:rPr>
                <w:rFonts w:ascii="Palatino Linotype" w:hAnsi="Palatino Linotype"/>
                <w:i/>
                <w:sz w:val="22"/>
              </w:rPr>
            </w:pPr>
            <w:r w:rsidRPr="00130866">
              <w:rPr>
                <w:rFonts w:ascii="Palatino Linotype" w:hAnsi="Palatino Linotype"/>
                <w:i/>
                <w:sz w:val="22"/>
                <w:szCs w:val="18"/>
              </w:rPr>
              <w:t>Dr. Nahum Miguel Mendoza Morales”</w:t>
            </w:r>
          </w:p>
        </w:tc>
      </w:tr>
    </w:tbl>
    <w:p w:rsidR="00AD121D" w:rsidRPr="00130866" w:rsidRDefault="00AD121D" w:rsidP="00AD121D">
      <w:pPr>
        <w:spacing w:line="360" w:lineRule="auto"/>
        <w:jc w:val="both"/>
        <w:rPr>
          <w:rFonts w:ascii="Palatino Linotype" w:eastAsia="Palatino Linotype" w:hAnsi="Palatino Linotype" w:cs="Palatino Linotype"/>
          <w:sz w:val="22"/>
          <w:szCs w:val="22"/>
        </w:rPr>
      </w:pPr>
    </w:p>
    <w:p w:rsidR="00AD121D" w:rsidRPr="00130866" w:rsidRDefault="00AD121D" w:rsidP="00AD121D">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color w:val="000000"/>
          <w:sz w:val="22"/>
          <w:szCs w:val="22"/>
        </w:rPr>
        <w:t xml:space="preserve">A la respuesta el Sujeto Obligado adjuntó el archivo </w:t>
      </w:r>
      <w:hyperlink r:id="rId8" w:tgtFrame="_blank" w:history="1">
        <w:r w:rsidR="005B5663" w:rsidRPr="00130866">
          <w:rPr>
            <w:rStyle w:val="Hipervnculo"/>
            <w:rFonts w:ascii="Palatino Linotype" w:eastAsia="Palatino Linotype" w:hAnsi="Palatino Linotype" w:cs="Palatino Linotype"/>
            <w:b/>
            <w:bCs/>
            <w:color w:val="auto"/>
            <w:sz w:val="22"/>
            <w:szCs w:val="22"/>
          </w:rPr>
          <w:t>2025-OFI-2904-SMX-4124.pdf</w:t>
        </w:r>
      </w:hyperlink>
      <w:r w:rsidR="005B5663" w:rsidRPr="00130866">
        <w:rPr>
          <w:rFonts w:ascii="Palatino Linotype" w:eastAsia="Palatino Linotype" w:hAnsi="Palatino Linotype" w:cs="Palatino Linotype"/>
          <w:sz w:val="22"/>
          <w:szCs w:val="22"/>
        </w:rPr>
        <w:t xml:space="preserve">, en </w:t>
      </w:r>
      <w:r w:rsidR="005B5663" w:rsidRPr="00130866">
        <w:rPr>
          <w:rFonts w:ascii="Palatino Linotype" w:eastAsia="Palatino Linotype" w:hAnsi="Palatino Linotype" w:cs="Palatino Linotype"/>
          <w:color w:val="000000"/>
          <w:sz w:val="22"/>
          <w:szCs w:val="22"/>
        </w:rPr>
        <w:t xml:space="preserve">el que se advierte el </w:t>
      </w:r>
      <w:r w:rsidR="00130866" w:rsidRPr="00130866">
        <w:rPr>
          <w:rFonts w:ascii="Palatino Linotype" w:eastAsia="Palatino Linotype" w:hAnsi="Palatino Linotype" w:cs="Palatino Linotype"/>
          <w:color w:val="000000"/>
          <w:sz w:val="22"/>
          <w:szCs w:val="22"/>
        </w:rPr>
        <w:t>oficio número 203010000/29042025 de fecha diecinueve de agosto de dos mil veinticinco, suscrito por el Titular del Órgano Interno de Control Municipal, quien señalo “</w:t>
      </w:r>
      <w:r w:rsidR="00130866" w:rsidRPr="00130866">
        <w:rPr>
          <w:rFonts w:ascii="Palatino Linotype" w:eastAsia="Palatino Linotype" w:hAnsi="Palatino Linotype" w:cs="Palatino Linotype"/>
          <w:i/>
          <w:color w:val="000000"/>
          <w:sz w:val="22"/>
          <w:szCs w:val="22"/>
        </w:rPr>
        <w:t>mediante acuerdo CT/SE/984/01/2025, se aprobó la propuesta para la clasificación de Información como Reservada por un periodo de 3 años, correspondiente a los expedientes relacionados con Acoso y Hostigamiento Sexual y Acoso Laboral, toda vez que se encuentran en proceso de investigación</w:t>
      </w:r>
      <w:r w:rsidR="00130866" w:rsidRPr="00130866">
        <w:rPr>
          <w:rFonts w:ascii="Palatino Linotype" w:eastAsia="Palatino Linotype" w:hAnsi="Palatino Linotype" w:cs="Palatino Linotype"/>
          <w:color w:val="000000"/>
          <w:sz w:val="22"/>
          <w:szCs w:val="22"/>
        </w:rPr>
        <w:t xml:space="preserve">”. </w:t>
      </w:r>
    </w:p>
    <w:p w:rsidR="00AD121D" w:rsidRPr="00130866" w:rsidRDefault="00AD121D" w:rsidP="0013086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El </w:t>
      </w:r>
      <w:r w:rsidR="00130866" w:rsidRPr="00130866">
        <w:rPr>
          <w:rFonts w:ascii="Palatino Linotype" w:eastAsia="Palatino Linotype" w:hAnsi="Palatino Linotype" w:cs="Palatino Linotype"/>
          <w:b/>
          <w:bCs/>
          <w:color w:val="000000"/>
          <w:sz w:val="22"/>
          <w:szCs w:val="22"/>
        </w:rPr>
        <w:t>veinte de agosto</w:t>
      </w:r>
      <w:r w:rsidRPr="00130866">
        <w:rPr>
          <w:rFonts w:ascii="Palatino Linotype" w:eastAsia="Palatino Linotype" w:hAnsi="Palatino Linotype" w:cs="Palatino Linotype"/>
          <w:b/>
          <w:bCs/>
          <w:color w:val="000000"/>
          <w:sz w:val="22"/>
          <w:szCs w:val="22"/>
        </w:rPr>
        <w:t xml:space="preserve"> de dos mil veinticinco</w:t>
      </w:r>
      <w:r w:rsidRPr="00130866">
        <w:rPr>
          <w:rFonts w:ascii="Palatino Linotype" w:eastAsia="Palatino Linotype" w:hAnsi="Palatino Linotype" w:cs="Palatino Linotype"/>
          <w:color w:val="000000"/>
          <w:sz w:val="22"/>
          <w:szCs w:val="22"/>
        </w:rPr>
        <w:t xml:space="preserve">, </w:t>
      </w:r>
      <w:r w:rsidRPr="00130866">
        <w:rPr>
          <w:rFonts w:ascii="Palatino Linotype" w:eastAsia="Palatino Linotype" w:hAnsi="Palatino Linotype" w:cs="Palatino Linotype"/>
          <w:b/>
          <w:bCs/>
          <w:color w:val="000000"/>
          <w:sz w:val="22"/>
          <w:szCs w:val="22"/>
        </w:rPr>
        <w:t>EL RECURRENTE</w:t>
      </w:r>
      <w:r w:rsidRPr="00130866">
        <w:rPr>
          <w:rFonts w:ascii="Palatino Linotype" w:eastAsia="Palatino Linotype" w:hAnsi="Palatino Linotype" w:cs="Palatino Linotype"/>
          <w:color w:val="000000"/>
          <w:sz w:val="22"/>
          <w:szCs w:val="22"/>
        </w:rPr>
        <w:t xml:space="preserve"> interpuso el recurso de revisión, en contra de la respuesta, señalando como:</w:t>
      </w:r>
    </w:p>
    <w:p w:rsidR="00AD121D" w:rsidRPr="00130866" w:rsidRDefault="00AD121D" w:rsidP="00AD121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D121D" w:rsidRPr="00130866" w:rsidRDefault="00AD121D" w:rsidP="00AD121D">
      <w:pPr>
        <w:numPr>
          <w:ilvl w:val="0"/>
          <w:numId w:val="1"/>
        </w:numPr>
        <w:spacing w:line="360" w:lineRule="auto"/>
        <w:ind w:right="822"/>
        <w:jc w:val="both"/>
        <w:rPr>
          <w:sz w:val="22"/>
          <w:szCs w:val="22"/>
        </w:rPr>
      </w:pPr>
      <w:r w:rsidRPr="00130866">
        <w:rPr>
          <w:rFonts w:ascii="Palatino Linotype" w:eastAsia="Palatino Linotype" w:hAnsi="Palatino Linotype" w:cs="Palatino Linotype"/>
          <w:b/>
          <w:bCs/>
          <w:sz w:val="22"/>
          <w:szCs w:val="22"/>
        </w:rPr>
        <w:t>Acto impugnado</w:t>
      </w:r>
      <w:r w:rsidRPr="00130866">
        <w:rPr>
          <w:rFonts w:ascii="Palatino Linotype" w:eastAsia="Palatino Linotype" w:hAnsi="Palatino Linotype" w:cs="Palatino Linotype"/>
          <w:b/>
          <w:bCs/>
          <w:i/>
          <w:iCs/>
          <w:sz w:val="22"/>
          <w:szCs w:val="22"/>
        </w:rPr>
        <w:t>:</w:t>
      </w:r>
      <w:r w:rsidRPr="00130866">
        <w:rPr>
          <w:rFonts w:ascii="Palatino Linotype" w:eastAsia="Palatino Linotype" w:hAnsi="Palatino Linotype" w:cs="Palatino Linotype"/>
          <w:i/>
          <w:iCs/>
          <w:color w:val="000000"/>
          <w:sz w:val="22"/>
          <w:szCs w:val="22"/>
        </w:rPr>
        <w:t xml:space="preserve"> “</w:t>
      </w:r>
      <w:r w:rsidR="00130866" w:rsidRPr="00130866">
        <w:rPr>
          <w:rFonts w:ascii="Palatino Linotype" w:eastAsia="Palatino Linotype" w:hAnsi="Palatino Linotype" w:cs="Palatino Linotype"/>
          <w:i/>
          <w:iCs/>
          <w:color w:val="000000"/>
          <w:sz w:val="22"/>
          <w:szCs w:val="22"/>
        </w:rPr>
        <w:t>La opacidad del ayuntamiento el infoem que hace para asegurar nuestro derecho de acceso esa dirección de administración ademas de corrupta es opaca y no entrega la información solicitada se exige que entregue la información pues es publica</w:t>
      </w:r>
      <w:r w:rsidRPr="00130866">
        <w:rPr>
          <w:rFonts w:ascii="Palatino Linotype" w:eastAsia="Palatino Linotype" w:hAnsi="Palatino Linotype" w:cs="Palatino Linotype"/>
          <w:i/>
          <w:iCs/>
          <w:color w:val="000000"/>
          <w:sz w:val="22"/>
          <w:szCs w:val="22"/>
        </w:rPr>
        <w:t>" (Sic)</w:t>
      </w:r>
    </w:p>
    <w:p w:rsidR="00AD121D" w:rsidRPr="00130866" w:rsidRDefault="00AD121D" w:rsidP="00AD121D">
      <w:pPr>
        <w:spacing w:line="360" w:lineRule="auto"/>
        <w:ind w:left="720" w:right="822"/>
        <w:jc w:val="both"/>
        <w:rPr>
          <w:sz w:val="22"/>
          <w:szCs w:val="22"/>
        </w:rPr>
      </w:pPr>
    </w:p>
    <w:p w:rsidR="00AD121D" w:rsidRPr="00130866" w:rsidRDefault="00AD121D" w:rsidP="00AD121D">
      <w:pPr>
        <w:numPr>
          <w:ilvl w:val="0"/>
          <w:numId w:val="1"/>
        </w:numPr>
        <w:spacing w:line="360" w:lineRule="auto"/>
        <w:ind w:right="822"/>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b/>
          <w:bCs/>
          <w:sz w:val="22"/>
          <w:szCs w:val="22"/>
        </w:rPr>
        <w:t xml:space="preserve">Razones o Motivos de inconformidad: </w:t>
      </w:r>
      <w:r w:rsidRPr="00130866">
        <w:rPr>
          <w:rFonts w:ascii="Palatino Linotype" w:eastAsia="Palatino Linotype" w:hAnsi="Palatino Linotype" w:cs="Palatino Linotype"/>
          <w:i/>
          <w:iCs/>
          <w:sz w:val="22"/>
          <w:szCs w:val="22"/>
        </w:rPr>
        <w:t>"</w:t>
      </w:r>
      <w:r w:rsidR="00130866" w:rsidRPr="00130866">
        <w:rPr>
          <w:rFonts w:ascii="Palatino Linotype" w:eastAsia="Palatino Linotype" w:hAnsi="Palatino Linotype" w:cs="Palatino Linotype"/>
          <w:i/>
          <w:iCs/>
          <w:sz w:val="22"/>
          <w:szCs w:val="22"/>
        </w:rPr>
        <w:t>La opacidad del ayuntamiento el infoem que hace para asegurar nuestro derecho de acceso esa dirección de administración ademas de corrupta es opaca y no entrega la información solicitada se exige que entregue la información pues es publica</w:t>
      </w:r>
      <w:r w:rsidRPr="00130866">
        <w:rPr>
          <w:rFonts w:ascii="Palatino Linotype" w:eastAsia="Palatino Linotype" w:hAnsi="Palatino Linotype" w:cs="Palatino Linotype"/>
          <w:i/>
          <w:iCs/>
          <w:sz w:val="22"/>
          <w:szCs w:val="22"/>
        </w:rPr>
        <w:t>" (Sic)</w:t>
      </w:r>
    </w:p>
    <w:p w:rsidR="00AD121D" w:rsidRPr="00130866" w:rsidRDefault="00AD121D" w:rsidP="00AD121D">
      <w:pPr>
        <w:spacing w:line="360" w:lineRule="auto"/>
        <w:jc w:val="both"/>
        <w:rPr>
          <w:rFonts w:ascii="Palatino Linotype" w:eastAsia="Palatino Linotype" w:hAnsi="Palatino Linotype" w:cs="Palatino Linotype"/>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Se registró el recurso de revisión bajo el número de expediente al rubro indicado, asimismo con fundamento en lo dispuesto por el artículo 185 fracción I de la </w:t>
      </w:r>
      <w:r w:rsidRPr="00130866">
        <w:rPr>
          <w:rFonts w:ascii="Palatino Linotype" w:eastAsia="Palatino Linotype" w:hAnsi="Palatino Linotype" w:cs="Palatino Linotype"/>
          <w:b/>
          <w:bCs/>
          <w:color w:val="000000"/>
          <w:sz w:val="22"/>
          <w:szCs w:val="22"/>
        </w:rPr>
        <w:t xml:space="preserve">Ley de Transparencia y Acceso a la Información Pública del Estado de México y Municipios </w:t>
      </w:r>
      <w:r w:rsidRPr="00130866">
        <w:rPr>
          <w:rFonts w:ascii="Palatino Linotype" w:eastAsia="Palatino Linotype" w:hAnsi="Palatino Linotype" w:cs="Palatino Linotype"/>
          <w:color w:val="000000"/>
          <w:sz w:val="22"/>
          <w:szCs w:val="22"/>
        </w:rPr>
        <w:t xml:space="preserve">se </w:t>
      </w:r>
      <w:r w:rsidRPr="00130866">
        <w:rPr>
          <w:rFonts w:ascii="Palatino Linotype" w:eastAsia="Palatino Linotype" w:hAnsi="Palatino Linotype" w:cs="Palatino Linotype"/>
          <w:sz w:val="22"/>
          <w:szCs w:val="22"/>
        </w:rPr>
        <w:t>turna</w:t>
      </w:r>
      <w:r w:rsidRPr="00130866">
        <w:rPr>
          <w:rFonts w:ascii="Palatino Linotype" w:eastAsia="Palatino Linotype" w:hAnsi="Palatino Linotype" w:cs="Palatino Linotype"/>
          <w:color w:val="000000"/>
          <w:sz w:val="22"/>
          <w:szCs w:val="22"/>
        </w:rPr>
        <w:t xml:space="preserve"> a la </w:t>
      </w:r>
      <w:r w:rsidRPr="00130866">
        <w:rPr>
          <w:rFonts w:ascii="Palatino Linotype" w:eastAsia="Palatino Linotype" w:hAnsi="Palatino Linotype" w:cs="Palatino Linotype"/>
          <w:b/>
          <w:bCs/>
          <w:color w:val="000000"/>
          <w:sz w:val="22"/>
          <w:szCs w:val="22"/>
        </w:rPr>
        <w:t xml:space="preserve">Comisionada María del Rosario Mejía Ayala, </w:t>
      </w:r>
      <w:r w:rsidRPr="00130866">
        <w:rPr>
          <w:rFonts w:ascii="Palatino Linotype" w:eastAsia="Palatino Linotype" w:hAnsi="Palatino Linotype" w:cs="Palatino Linotype"/>
          <w:sz w:val="22"/>
          <w:szCs w:val="22"/>
        </w:rPr>
        <w:t xml:space="preserve">para </w:t>
      </w:r>
      <w:r w:rsidRPr="00130866">
        <w:rPr>
          <w:rFonts w:ascii="Palatino Linotype" w:eastAsia="Palatino Linotype" w:hAnsi="Palatino Linotype" w:cs="Palatino Linotype"/>
          <w:color w:val="000000"/>
          <w:sz w:val="22"/>
          <w:szCs w:val="22"/>
        </w:rPr>
        <w:t xml:space="preserve">su análisis. </w:t>
      </w:r>
    </w:p>
    <w:p w:rsidR="00AD121D" w:rsidRPr="00130866" w:rsidRDefault="00AD121D" w:rsidP="00AD121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sz w:val="22"/>
          <w:szCs w:val="22"/>
        </w:rPr>
        <w:t>La</w:t>
      </w:r>
      <w:r w:rsidRPr="00130866">
        <w:rPr>
          <w:rFonts w:ascii="Palatino Linotype" w:eastAsia="Palatino Linotype" w:hAnsi="Palatino Linotype" w:cs="Palatino Linotype"/>
          <w:color w:val="000000"/>
          <w:sz w:val="22"/>
          <w:szCs w:val="22"/>
        </w:rPr>
        <w:t xml:space="preserve"> Comisionad</w:t>
      </w:r>
      <w:r w:rsidRPr="00130866">
        <w:rPr>
          <w:rFonts w:ascii="Palatino Linotype" w:eastAsia="Palatino Linotype" w:hAnsi="Palatino Linotype" w:cs="Palatino Linotype"/>
          <w:sz w:val="22"/>
          <w:szCs w:val="22"/>
        </w:rPr>
        <w:t>a</w:t>
      </w:r>
      <w:r w:rsidRPr="00130866">
        <w:rPr>
          <w:rFonts w:ascii="Palatino Linotype" w:eastAsia="Palatino Linotype" w:hAnsi="Palatino Linotype" w:cs="Palatino Linotype"/>
          <w:color w:val="000000"/>
          <w:sz w:val="22"/>
          <w:szCs w:val="22"/>
        </w:rPr>
        <w:t xml:space="preserve"> Ponente con fundamento en lo dispuesto por el artículo 185 fracción II de la ley de la materia, a través del acuerdo de admisión del </w:t>
      </w:r>
      <w:r w:rsidR="00130866" w:rsidRPr="00130866">
        <w:rPr>
          <w:rFonts w:ascii="Palatino Linotype" w:eastAsia="Palatino Linotype" w:hAnsi="Palatino Linotype" w:cs="Palatino Linotype"/>
          <w:b/>
          <w:bCs/>
          <w:color w:val="000000"/>
          <w:sz w:val="22"/>
          <w:szCs w:val="22"/>
        </w:rPr>
        <w:t>veintiuno</w:t>
      </w:r>
      <w:r w:rsidRPr="00130866">
        <w:rPr>
          <w:rFonts w:ascii="Palatino Linotype" w:eastAsia="Palatino Linotype" w:hAnsi="Palatino Linotype" w:cs="Palatino Linotype"/>
          <w:b/>
          <w:bCs/>
          <w:color w:val="000000"/>
          <w:sz w:val="22"/>
          <w:szCs w:val="22"/>
        </w:rPr>
        <w:t xml:space="preserve"> de agosto de dos mil veinticinco</w:t>
      </w:r>
      <w:r w:rsidRPr="00130866">
        <w:rPr>
          <w:rFonts w:ascii="Palatino Linotype" w:eastAsia="Palatino Linotype" w:hAnsi="Palatino Linotype" w:cs="Palatino Linotype"/>
          <w:color w:val="000000"/>
          <w:sz w:val="22"/>
          <w:szCs w:val="22"/>
        </w:rPr>
        <w:t xml:space="preserve">, puso a disposición de las partes el expediente electrónico vía </w:t>
      </w:r>
      <w:r w:rsidRPr="00130866">
        <w:rPr>
          <w:rFonts w:ascii="Palatino Linotype" w:eastAsia="Palatino Linotype" w:hAnsi="Palatino Linotype" w:cs="Palatino Linotype"/>
          <w:b/>
          <w:bCs/>
          <w:color w:val="000000"/>
          <w:sz w:val="22"/>
          <w:szCs w:val="22"/>
        </w:rPr>
        <w:t xml:space="preserve">SAIMEX </w:t>
      </w:r>
      <w:r w:rsidRPr="00130866">
        <w:rPr>
          <w:rFonts w:ascii="Palatino Linotype" w:eastAsia="Palatino Linotype" w:hAnsi="Palatino Linotype" w:cs="Palatino Linotype"/>
          <w:color w:val="000000"/>
          <w:sz w:val="22"/>
          <w:szCs w:val="22"/>
        </w:rPr>
        <w:t xml:space="preserve">a efecto de que en un plazo máximo de siete días </w:t>
      </w:r>
      <w:r w:rsidRPr="00130866">
        <w:rPr>
          <w:rFonts w:ascii="Palatino Linotype" w:eastAsia="Palatino Linotype" w:hAnsi="Palatino Linotype" w:cs="Palatino Linotype"/>
          <w:sz w:val="22"/>
          <w:szCs w:val="22"/>
        </w:rPr>
        <w:t>manifestara</w:t>
      </w:r>
      <w:r w:rsidRPr="00130866">
        <w:rPr>
          <w:rFonts w:ascii="Palatino Linotype" w:eastAsia="Palatino Linotype" w:hAnsi="Palatino Linotype" w:cs="Palatino Linotype"/>
          <w:color w:val="000000"/>
          <w:sz w:val="22"/>
          <w:szCs w:val="22"/>
        </w:rPr>
        <w:t xml:space="preserve"> lo que a derecho </w:t>
      </w:r>
      <w:r w:rsidRPr="00130866">
        <w:rPr>
          <w:rFonts w:ascii="Palatino Linotype" w:eastAsia="Palatino Linotype" w:hAnsi="Palatino Linotype" w:cs="Palatino Linotype"/>
          <w:sz w:val="22"/>
          <w:szCs w:val="22"/>
        </w:rPr>
        <w:t>conviniera</w:t>
      </w:r>
      <w:r w:rsidRPr="00130866">
        <w:rPr>
          <w:rFonts w:ascii="Palatino Linotype" w:eastAsia="Palatino Linotype" w:hAnsi="Palatino Linotype" w:cs="Palatino Linotype"/>
          <w:color w:val="000000"/>
          <w:sz w:val="22"/>
          <w:szCs w:val="22"/>
        </w:rPr>
        <w:t xml:space="preserve">, </w:t>
      </w:r>
      <w:r w:rsidRPr="00130866">
        <w:rPr>
          <w:rFonts w:ascii="Palatino Linotype" w:eastAsia="Palatino Linotype" w:hAnsi="Palatino Linotype" w:cs="Palatino Linotype"/>
          <w:sz w:val="22"/>
          <w:szCs w:val="22"/>
        </w:rPr>
        <w:t>ofreciera</w:t>
      </w:r>
      <w:r w:rsidRPr="00130866">
        <w:rPr>
          <w:rFonts w:ascii="Palatino Linotype" w:eastAsia="Palatino Linotype" w:hAnsi="Palatino Linotype" w:cs="Palatino Linotype"/>
          <w:color w:val="000000"/>
          <w:sz w:val="22"/>
          <w:szCs w:val="22"/>
        </w:rPr>
        <w:t xml:space="preserve"> pruebas y alegatos según corresponda al caso concreto, de esta forma para que el </w:t>
      </w:r>
      <w:r w:rsidRPr="00130866">
        <w:rPr>
          <w:rFonts w:ascii="Palatino Linotype" w:eastAsia="Palatino Linotype" w:hAnsi="Palatino Linotype" w:cs="Palatino Linotype"/>
          <w:b/>
          <w:bCs/>
          <w:color w:val="000000"/>
          <w:sz w:val="22"/>
          <w:szCs w:val="22"/>
        </w:rPr>
        <w:t>SUJETO OBLIGADO</w:t>
      </w:r>
      <w:r w:rsidRPr="00130866">
        <w:rPr>
          <w:rFonts w:ascii="Palatino Linotype" w:eastAsia="Palatino Linotype" w:hAnsi="Palatino Linotype" w:cs="Palatino Linotype"/>
          <w:color w:val="000000"/>
          <w:sz w:val="22"/>
          <w:szCs w:val="22"/>
        </w:rPr>
        <w:t xml:space="preserve"> </w:t>
      </w:r>
      <w:r w:rsidRPr="00130866">
        <w:rPr>
          <w:rFonts w:ascii="Palatino Linotype" w:eastAsia="Palatino Linotype" w:hAnsi="Palatino Linotype" w:cs="Palatino Linotype"/>
          <w:sz w:val="22"/>
          <w:szCs w:val="22"/>
        </w:rPr>
        <w:t>presentará</w:t>
      </w:r>
      <w:r w:rsidRPr="00130866">
        <w:rPr>
          <w:rFonts w:ascii="Palatino Linotype" w:eastAsia="Palatino Linotype" w:hAnsi="Palatino Linotype" w:cs="Palatino Linotype"/>
          <w:color w:val="000000"/>
          <w:sz w:val="22"/>
          <w:szCs w:val="22"/>
        </w:rPr>
        <w:t xml:space="preserve"> el informe justificado procedente. </w:t>
      </w:r>
    </w:p>
    <w:p w:rsidR="00AD121D" w:rsidRPr="00130866" w:rsidRDefault="00AD121D" w:rsidP="00AD121D">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De las constancias del expediente electrónico SAIMEX se advierte que el Recurrente no realizó manifestaciones; por su parte, el Sujeto Obligado entregó informe justificado el </w:t>
      </w:r>
      <w:r w:rsidR="00130866" w:rsidRPr="00130866">
        <w:rPr>
          <w:rFonts w:ascii="Palatino Linotype" w:eastAsia="Palatino Linotype" w:hAnsi="Palatino Linotype" w:cs="Palatino Linotype"/>
          <w:b/>
          <w:bCs/>
          <w:color w:val="000000"/>
          <w:sz w:val="22"/>
          <w:szCs w:val="22"/>
        </w:rPr>
        <w:t>primero de septiembre</w:t>
      </w:r>
      <w:r w:rsidRPr="00130866">
        <w:rPr>
          <w:rFonts w:ascii="Palatino Linotype" w:eastAsia="Palatino Linotype" w:hAnsi="Palatino Linotype" w:cs="Palatino Linotype"/>
          <w:b/>
          <w:bCs/>
          <w:color w:val="000000"/>
          <w:sz w:val="22"/>
          <w:szCs w:val="22"/>
        </w:rPr>
        <w:t xml:space="preserve"> de dos mil veinticinco</w:t>
      </w:r>
      <w:r w:rsidRPr="00130866">
        <w:rPr>
          <w:rFonts w:ascii="Palatino Linotype" w:eastAsia="Palatino Linotype" w:hAnsi="Palatino Linotype" w:cs="Palatino Linotype"/>
          <w:color w:val="000000"/>
          <w:sz w:val="22"/>
          <w:szCs w:val="22"/>
        </w:rPr>
        <w:t xml:space="preserve">, mismo que fue puesto a la vista del Recurrente </w:t>
      </w:r>
      <w:r w:rsidRPr="00130866">
        <w:rPr>
          <w:rFonts w:ascii="Palatino Linotype" w:eastAsia="Palatino Linotype" w:hAnsi="Palatino Linotype" w:cs="Palatino Linotype"/>
          <w:color w:val="000000"/>
          <w:sz w:val="22"/>
          <w:szCs w:val="22"/>
        </w:rPr>
        <w:lastRenderedPageBreak/>
        <w:t xml:space="preserve">el </w:t>
      </w:r>
      <w:r w:rsidR="00130866" w:rsidRPr="00130866">
        <w:rPr>
          <w:rFonts w:ascii="Palatino Linotype" w:eastAsia="Palatino Linotype" w:hAnsi="Palatino Linotype" w:cs="Palatino Linotype"/>
          <w:b/>
          <w:bCs/>
          <w:color w:val="000000"/>
          <w:sz w:val="22"/>
          <w:szCs w:val="22"/>
        </w:rPr>
        <w:t>diecinueve</w:t>
      </w:r>
      <w:r w:rsidRPr="00130866">
        <w:rPr>
          <w:rFonts w:ascii="Palatino Linotype" w:eastAsia="Palatino Linotype" w:hAnsi="Palatino Linotype" w:cs="Palatino Linotype"/>
          <w:b/>
          <w:bCs/>
          <w:color w:val="000000"/>
          <w:sz w:val="22"/>
          <w:szCs w:val="22"/>
        </w:rPr>
        <w:t xml:space="preserve"> de marzo de dos mil veintiséis</w:t>
      </w:r>
      <w:r w:rsidRPr="00130866">
        <w:rPr>
          <w:rFonts w:ascii="Palatino Linotype" w:eastAsia="Palatino Linotype" w:hAnsi="Palatino Linotype" w:cs="Palatino Linotype"/>
          <w:color w:val="000000"/>
          <w:sz w:val="22"/>
          <w:szCs w:val="22"/>
        </w:rPr>
        <w:t xml:space="preserve">, a través de los archivos electrónicos </w:t>
      </w:r>
      <w:hyperlink r:id="rId9" w:history="1">
        <w:r w:rsidR="00130866" w:rsidRPr="00130866">
          <w:rPr>
            <w:rStyle w:val="Hipervnculo"/>
            <w:rFonts w:ascii="Palatino Linotype" w:eastAsia="Palatino Linotype" w:hAnsi="Palatino Linotype" w:cs="Palatino Linotype"/>
            <w:b/>
            <w:bCs/>
            <w:color w:val="auto"/>
            <w:sz w:val="22"/>
            <w:szCs w:val="22"/>
          </w:rPr>
          <w:t>ANEXOS 09838-2025.pdf</w:t>
        </w:r>
      </w:hyperlink>
      <w:r w:rsidRPr="00130866">
        <w:rPr>
          <w:rFonts w:ascii="Palatino Linotype" w:eastAsia="Palatino Linotype" w:hAnsi="Palatino Linotype" w:cs="Palatino Linotype"/>
          <w:sz w:val="22"/>
          <w:szCs w:val="22"/>
        </w:rPr>
        <w:t xml:space="preserve"> y </w:t>
      </w:r>
      <w:hyperlink r:id="rId10" w:history="1">
        <w:r w:rsidR="00130866" w:rsidRPr="00130866">
          <w:rPr>
            <w:rStyle w:val="Hipervnculo"/>
            <w:rFonts w:ascii="Palatino Linotype" w:eastAsia="Palatino Linotype" w:hAnsi="Palatino Linotype" w:cs="Palatino Linotype"/>
            <w:b/>
            <w:bCs/>
            <w:color w:val="auto"/>
            <w:sz w:val="22"/>
            <w:szCs w:val="22"/>
          </w:rPr>
          <w:t>Ratificación 09838.pdf</w:t>
        </w:r>
      </w:hyperlink>
      <w:r w:rsidRPr="00130866">
        <w:rPr>
          <w:rFonts w:ascii="Palatino Linotype" w:eastAsia="Palatino Linotype" w:hAnsi="Palatino Linotype" w:cs="Palatino Linotype"/>
          <w:sz w:val="22"/>
          <w:szCs w:val="22"/>
        </w:rPr>
        <w:t xml:space="preserve">, a través de los cuales se ratificó la respuesta. </w:t>
      </w:r>
    </w:p>
    <w:p w:rsidR="00AD121D" w:rsidRPr="00130866" w:rsidRDefault="00AD121D" w:rsidP="00AD121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El </w:t>
      </w:r>
      <w:r w:rsidRPr="00130866">
        <w:rPr>
          <w:rFonts w:ascii="Palatino Linotype" w:eastAsia="Palatino Linotype" w:hAnsi="Palatino Linotype" w:cs="Palatino Linotype"/>
          <w:b/>
          <w:bCs/>
          <w:color w:val="000000"/>
          <w:sz w:val="22"/>
          <w:szCs w:val="22"/>
        </w:rPr>
        <w:t>veintiséis de enero de dos mil veintiséis</w:t>
      </w:r>
      <w:r w:rsidRPr="00130866">
        <w:rPr>
          <w:rFonts w:ascii="Palatino Linotype" w:eastAsia="Palatino Linotype" w:hAnsi="Palatino Linotype" w:cs="Palatino Linotype"/>
          <w:color w:val="000000"/>
          <w:sz w:val="22"/>
          <w:szCs w:val="22"/>
        </w:rPr>
        <w:t xml:space="preserve">, se notificó el acuerdo mediante el cual se aprobó la ampliación de plazo para emitir resolución. </w:t>
      </w:r>
    </w:p>
    <w:p w:rsidR="00AD121D" w:rsidRPr="00130866" w:rsidRDefault="00AD121D" w:rsidP="00AD121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La Comisionada Ponente decretó el cierre de instrucción mediante el acuerdo del </w:t>
      </w:r>
      <w:r w:rsidR="00130866" w:rsidRPr="00130866">
        <w:rPr>
          <w:rFonts w:ascii="Palatino Linotype" w:eastAsia="Palatino Linotype" w:hAnsi="Palatino Linotype" w:cs="Palatino Linotype"/>
          <w:b/>
          <w:bCs/>
          <w:color w:val="000000"/>
          <w:sz w:val="22"/>
          <w:szCs w:val="22"/>
        </w:rPr>
        <w:t>veinticinco</w:t>
      </w:r>
      <w:r w:rsidRPr="00130866">
        <w:rPr>
          <w:rFonts w:ascii="Palatino Linotype" w:eastAsia="Palatino Linotype" w:hAnsi="Palatino Linotype" w:cs="Palatino Linotype"/>
          <w:b/>
          <w:bCs/>
          <w:color w:val="000000"/>
          <w:sz w:val="22"/>
          <w:szCs w:val="22"/>
        </w:rPr>
        <w:t xml:space="preserve"> de marzo de dos mil veintiséis.</w:t>
      </w:r>
    </w:p>
    <w:p w:rsidR="00AD121D" w:rsidRPr="00130866" w:rsidRDefault="00AD121D" w:rsidP="00AD121D">
      <w:pPr>
        <w:spacing w:line="360" w:lineRule="auto"/>
        <w:rPr>
          <w:rFonts w:ascii="Palatino Linotype" w:eastAsia="Palatino Linotype" w:hAnsi="Palatino Linotype" w:cs="Palatino Linotype"/>
          <w:sz w:val="22"/>
          <w:szCs w:val="22"/>
        </w:rPr>
      </w:pPr>
    </w:p>
    <w:p w:rsidR="00AD121D" w:rsidRPr="00130866" w:rsidRDefault="00AD121D" w:rsidP="00AD121D">
      <w:pPr>
        <w:spacing w:line="360" w:lineRule="auto"/>
        <w:jc w:val="center"/>
        <w:rPr>
          <w:rFonts w:ascii="Palatino Linotype" w:eastAsia="Palatino Linotype" w:hAnsi="Palatino Linotype" w:cs="Palatino Linotype"/>
          <w:sz w:val="22"/>
          <w:szCs w:val="22"/>
        </w:rPr>
      </w:pPr>
      <w:bookmarkStart w:id="2" w:name="_heading=h.1fob9te" w:colFirst="0" w:colLast="0"/>
      <w:bookmarkEnd w:id="2"/>
      <w:r w:rsidRPr="00130866">
        <w:rPr>
          <w:rFonts w:ascii="Palatino Linotype" w:eastAsia="Palatino Linotype" w:hAnsi="Palatino Linotype" w:cs="Palatino Linotype"/>
          <w:b/>
          <w:bCs/>
          <w:sz w:val="22"/>
          <w:szCs w:val="22"/>
        </w:rPr>
        <w:t>C O N S I D E R A N D O</w:t>
      </w:r>
    </w:p>
    <w:p w:rsidR="00AD121D" w:rsidRPr="00130866" w:rsidRDefault="00AD121D" w:rsidP="00AD121D">
      <w:pPr>
        <w:spacing w:line="360" w:lineRule="auto"/>
        <w:jc w:val="center"/>
        <w:rPr>
          <w:rFonts w:ascii="Palatino Linotype" w:eastAsia="Palatino Linotype" w:hAnsi="Palatino Linotype" w:cs="Palatino Linotype"/>
          <w:sz w:val="22"/>
          <w:szCs w:val="22"/>
        </w:rPr>
      </w:pPr>
    </w:p>
    <w:p w:rsidR="00AD121D" w:rsidRPr="00130866" w:rsidRDefault="00AD121D" w:rsidP="00AD121D">
      <w:pPr>
        <w:spacing w:line="360" w:lineRule="auto"/>
        <w:jc w:val="both"/>
        <w:rPr>
          <w:rFonts w:ascii="Palatino Linotype" w:eastAsia="Palatino Linotype" w:hAnsi="Palatino Linotype" w:cs="Palatino Linotype"/>
          <w:b/>
          <w:bCs/>
          <w:sz w:val="22"/>
          <w:szCs w:val="22"/>
        </w:rPr>
      </w:pPr>
      <w:bookmarkStart w:id="3" w:name="_heading=h.3znysh7" w:colFirst="0" w:colLast="0"/>
      <w:bookmarkEnd w:id="3"/>
      <w:r w:rsidRPr="00130866">
        <w:rPr>
          <w:rFonts w:ascii="Palatino Linotype" w:eastAsia="Palatino Linotype" w:hAnsi="Palatino Linotype" w:cs="Palatino Linotype"/>
          <w:b/>
          <w:bCs/>
          <w:sz w:val="22"/>
          <w:szCs w:val="22"/>
        </w:rPr>
        <w:t>PRIMERO. De la competencia</w:t>
      </w:r>
    </w:p>
    <w:p w:rsidR="00AD121D" w:rsidRPr="00130866" w:rsidRDefault="00AD121D" w:rsidP="00AD121D">
      <w:pPr>
        <w:numPr>
          <w:ilvl w:val="0"/>
          <w:numId w:val="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 </w:t>
      </w:r>
    </w:p>
    <w:p w:rsidR="00AD121D" w:rsidRPr="00130866" w:rsidRDefault="00AD121D" w:rsidP="00AD121D">
      <w:pPr>
        <w:pBdr>
          <w:top w:val="nil"/>
          <w:left w:val="nil"/>
          <w:bottom w:val="nil"/>
          <w:right w:val="nil"/>
          <w:between w:val="nil"/>
        </w:pBdr>
        <w:spacing w:before="240" w:line="360" w:lineRule="auto"/>
        <w:jc w:val="both"/>
        <w:rPr>
          <w:rFonts w:ascii="Palatino Linotype" w:eastAsia="Palatino Linotype" w:hAnsi="Palatino Linotype" w:cs="Palatino Linotype"/>
          <w:color w:val="000000"/>
          <w:sz w:val="22"/>
          <w:szCs w:val="22"/>
        </w:rPr>
      </w:pPr>
    </w:p>
    <w:p w:rsidR="00AD121D" w:rsidRPr="00130866" w:rsidRDefault="00AD121D" w:rsidP="00AD121D">
      <w:pPr>
        <w:keepNext/>
        <w:keepLines/>
        <w:spacing w:line="360" w:lineRule="auto"/>
        <w:rPr>
          <w:rFonts w:ascii="Palatino Linotype" w:eastAsia="Palatino Linotype" w:hAnsi="Palatino Linotype" w:cs="Palatino Linotype"/>
          <w:b/>
          <w:bCs/>
          <w:sz w:val="22"/>
          <w:szCs w:val="22"/>
        </w:rPr>
      </w:pPr>
      <w:bookmarkStart w:id="4" w:name="_heading=h.2et92p0" w:colFirst="0" w:colLast="0"/>
      <w:bookmarkEnd w:id="4"/>
      <w:r w:rsidRPr="00130866">
        <w:rPr>
          <w:rFonts w:ascii="Palatino Linotype" w:eastAsia="Palatino Linotype" w:hAnsi="Palatino Linotype" w:cs="Palatino Linotype"/>
          <w:b/>
          <w:bCs/>
          <w:sz w:val="22"/>
          <w:szCs w:val="22"/>
        </w:rPr>
        <w:lastRenderedPageBreak/>
        <w:t>SEGUNDO. De la oportunidad y procedencia.</w:t>
      </w:r>
    </w:p>
    <w:p w:rsidR="00AD121D" w:rsidRPr="00130866" w:rsidRDefault="00AD121D" w:rsidP="00AD121D">
      <w:pPr>
        <w:keepNext/>
        <w:keepLines/>
        <w:spacing w:line="360" w:lineRule="auto"/>
        <w:rPr>
          <w:rFonts w:ascii="Palatino Linotype" w:eastAsia="Palatino Linotype" w:hAnsi="Palatino Linotype" w:cs="Palatino Linotype"/>
          <w:b/>
          <w:bCs/>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El medio de impugnación fue presentado a través del </w:t>
      </w:r>
      <w:r w:rsidRPr="00130866">
        <w:rPr>
          <w:rFonts w:ascii="Palatino Linotype" w:eastAsia="Palatino Linotype" w:hAnsi="Palatino Linotype" w:cs="Palatino Linotype"/>
          <w:b/>
          <w:bCs/>
          <w:color w:val="000000"/>
          <w:sz w:val="22"/>
          <w:szCs w:val="22"/>
        </w:rPr>
        <w:t>SAIMEX,</w:t>
      </w:r>
      <w:r w:rsidRPr="00130866">
        <w:rPr>
          <w:rFonts w:ascii="Palatino Linotype" w:eastAsia="Palatino Linotype" w:hAnsi="Palatino Linotype" w:cs="Palatino Linotype"/>
          <w:color w:val="000000"/>
          <w:sz w:val="22"/>
          <w:szCs w:val="22"/>
        </w:rPr>
        <w:t xml:space="preserve"> en el formato previamente aprobado para tal efecto y dentro del plazo legal de quince días hábiles otorgados; siendo así que el </w:t>
      </w:r>
      <w:r w:rsidRPr="00130866">
        <w:rPr>
          <w:rFonts w:ascii="Palatino Linotype" w:eastAsia="Palatino Linotype" w:hAnsi="Palatino Linotype" w:cs="Palatino Linotype"/>
          <w:b/>
          <w:bCs/>
          <w:color w:val="000000"/>
          <w:sz w:val="22"/>
          <w:szCs w:val="22"/>
        </w:rPr>
        <w:t>SUJETO OBLIGADO</w:t>
      </w:r>
      <w:r w:rsidRPr="00130866">
        <w:rPr>
          <w:rFonts w:ascii="Palatino Linotype" w:eastAsia="Palatino Linotype" w:hAnsi="Palatino Linotype" w:cs="Palatino Linotype"/>
          <w:color w:val="000000"/>
          <w:sz w:val="22"/>
          <w:szCs w:val="22"/>
        </w:rPr>
        <w:t xml:space="preserve"> entregó respuesta a la solicitud el día </w:t>
      </w:r>
      <w:r w:rsidRPr="00130866">
        <w:rPr>
          <w:rFonts w:ascii="Palatino Linotype" w:eastAsia="Palatino Linotype" w:hAnsi="Palatino Linotype" w:cs="Palatino Linotype"/>
          <w:b/>
          <w:bCs/>
          <w:color w:val="000000"/>
          <w:sz w:val="22"/>
          <w:szCs w:val="22"/>
        </w:rPr>
        <w:t xml:space="preserve"> </w:t>
      </w:r>
      <w:r w:rsidR="00130866" w:rsidRPr="00130866">
        <w:rPr>
          <w:rFonts w:ascii="Palatino Linotype" w:eastAsia="Palatino Linotype" w:hAnsi="Palatino Linotype" w:cs="Palatino Linotype"/>
          <w:b/>
          <w:bCs/>
          <w:color w:val="000000"/>
          <w:sz w:val="22"/>
          <w:szCs w:val="22"/>
        </w:rPr>
        <w:t>veinte de agosto</w:t>
      </w:r>
      <w:r w:rsidRPr="00130866">
        <w:rPr>
          <w:rFonts w:ascii="Palatino Linotype" w:eastAsia="Palatino Linotype" w:hAnsi="Palatino Linotype" w:cs="Palatino Linotype"/>
          <w:b/>
          <w:bCs/>
          <w:color w:val="000000"/>
          <w:sz w:val="22"/>
          <w:szCs w:val="22"/>
        </w:rPr>
        <w:t xml:space="preserve"> de dos mil veinticinco</w:t>
      </w:r>
      <w:r w:rsidRPr="00130866">
        <w:rPr>
          <w:rFonts w:ascii="Palatino Linotype" w:eastAsia="Palatino Linotype" w:hAnsi="Palatino Linotype" w:cs="Palatino Linotype"/>
          <w:color w:val="000000"/>
          <w:sz w:val="22"/>
          <w:szCs w:val="22"/>
        </w:rPr>
        <w:t>, de tal forma que el plazo para interponer el recurso de revisión transcurrió del</w:t>
      </w:r>
      <w:r w:rsidRPr="00130866">
        <w:rPr>
          <w:rFonts w:ascii="Palatino Linotype" w:eastAsia="Palatino Linotype" w:hAnsi="Palatino Linotype" w:cs="Palatino Linotype"/>
          <w:b/>
          <w:bCs/>
          <w:color w:val="000000"/>
          <w:sz w:val="22"/>
          <w:szCs w:val="22"/>
        </w:rPr>
        <w:t xml:space="preserve"> </w:t>
      </w:r>
      <w:r w:rsidR="00130866" w:rsidRPr="00130866">
        <w:rPr>
          <w:rFonts w:ascii="Palatino Linotype" w:eastAsia="Palatino Linotype" w:hAnsi="Palatino Linotype" w:cs="Palatino Linotype"/>
          <w:b/>
          <w:bCs/>
          <w:color w:val="000000"/>
          <w:sz w:val="22"/>
          <w:szCs w:val="22"/>
        </w:rPr>
        <w:t>veintiuno de agosto al diez de septiembre</w:t>
      </w:r>
      <w:r w:rsidRPr="00130866">
        <w:rPr>
          <w:rFonts w:ascii="Palatino Linotype" w:eastAsia="Palatino Linotype" w:hAnsi="Palatino Linotype" w:cs="Palatino Linotype"/>
          <w:b/>
          <w:bCs/>
          <w:color w:val="000000"/>
          <w:sz w:val="22"/>
          <w:szCs w:val="22"/>
        </w:rPr>
        <w:t xml:space="preserve"> de dos mil veinticinco</w:t>
      </w:r>
      <w:r w:rsidRPr="00130866">
        <w:rPr>
          <w:rFonts w:ascii="Palatino Linotype" w:eastAsia="Palatino Linotype" w:hAnsi="Palatino Linotype" w:cs="Palatino Linotype"/>
          <w:color w:val="000000"/>
          <w:sz w:val="22"/>
          <w:szCs w:val="22"/>
        </w:rPr>
        <w:t xml:space="preserve">; en consecuencia, presentó su inconformidad el día </w:t>
      </w:r>
      <w:r w:rsidR="00130866" w:rsidRPr="00130866">
        <w:rPr>
          <w:rFonts w:ascii="Palatino Linotype" w:eastAsia="Palatino Linotype" w:hAnsi="Palatino Linotype" w:cs="Palatino Linotype"/>
          <w:b/>
          <w:bCs/>
          <w:color w:val="000000"/>
          <w:sz w:val="22"/>
          <w:szCs w:val="22"/>
        </w:rPr>
        <w:t>veinte de agosto</w:t>
      </w:r>
      <w:r w:rsidRPr="00130866">
        <w:rPr>
          <w:rFonts w:ascii="Palatino Linotype" w:eastAsia="Palatino Linotype" w:hAnsi="Palatino Linotype" w:cs="Palatino Linotype"/>
          <w:b/>
          <w:bCs/>
          <w:color w:val="000000"/>
          <w:sz w:val="22"/>
          <w:szCs w:val="22"/>
        </w:rPr>
        <w:t xml:space="preserve"> de dos mil veinticinco</w:t>
      </w:r>
      <w:r w:rsidRPr="00130866">
        <w:rPr>
          <w:rFonts w:ascii="Palatino Linotype" w:eastAsia="Palatino Linotype" w:hAnsi="Palatino Linotype" w:cs="Palatino Linotype"/>
          <w:color w:val="000000"/>
          <w:sz w:val="22"/>
          <w:szCs w:val="22"/>
        </w:rPr>
        <w:t xml:space="preserve">, por lo que se encuentra dentro de los márgenes temporales previstos en el artículo 178 de la </w:t>
      </w:r>
      <w:r w:rsidRPr="00130866">
        <w:rPr>
          <w:rFonts w:ascii="Palatino Linotype" w:eastAsia="Palatino Linotype" w:hAnsi="Palatino Linotype" w:cs="Palatino Linotype"/>
          <w:b/>
          <w:bCs/>
          <w:color w:val="000000"/>
          <w:sz w:val="22"/>
          <w:szCs w:val="22"/>
        </w:rPr>
        <w:t xml:space="preserve">Ley de Transparencia y Acceso a la Información Pública del Estado de México y Municipios </w:t>
      </w:r>
      <w:r w:rsidRPr="00130866">
        <w:rPr>
          <w:rFonts w:ascii="Palatino Linotype" w:eastAsia="Palatino Linotype" w:hAnsi="Palatino Linotype" w:cs="Palatino Linotype"/>
          <w:color w:val="000000"/>
          <w:sz w:val="22"/>
          <w:szCs w:val="22"/>
        </w:rPr>
        <w:t>vigente.</w:t>
      </w:r>
    </w:p>
    <w:p w:rsidR="00130866" w:rsidRPr="00130866" w:rsidRDefault="00130866" w:rsidP="00130866">
      <w:pPr>
        <w:pStyle w:val="Prrafodelista"/>
        <w:numPr>
          <w:ilvl w:val="0"/>
          <w:numId w:val="6"/>
        </w:numPr>
        <w:spacing w:before="240" w:after="240" w:line="360" w:lineRule="auto"/>
        <w:ind w:left="0" w:right="49" w:firstLine="0"/>
        <w:jc w:val="both"/>
        <w:rPr>
          <w:rFonts w:ascii="Palatino Linotype" w:hAnsi="Palatino Linotype" w:cs="Arial"/>
          <w:bCs/>
          <w:color w:val="555555"/>
          <w:sz w:val="22"/>
          <w:szCs w:val="22"/>
        </w:rPr>
      </w:pPr>
      <w:r w:rsidRPr="00130866">
        <w:rPr>
          <w:rFonts w:ascii="Palatino Linotype" w:hAnsi="Palatino Linotype" w:cs="Arial"/>
          <w:bCs/>
          <w:color w:val="000000"/>
          <w:sz w:val="22"/>
          <w:szCs w:val="22"/>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130866" w:rsidRPr="00130866" w:rsidRDefault="00130866" w:rsidP="00130866">
      <w:pPr>
        <w:pStyle w:val="Prrafodelista"/>
        <w:ind w:left="0"/>
        <w:rPr>
          <w:rFonts w:ascii="Palatino Linotype" w:hAnsi="Palatino Linotype" w:cs="Arial"/>
          <w:sz w:val="22"/>
          <w:szCs w:val="22"/>
        </w:rPr>
      </w:pPr>
    </w:p>
    <w:p w:rsidR="00130866" w:rsidRPr="00130866" w:rsidRDefault="00130866" w:rsidP="00130866">
      <w:pPr>
        <w:pStyle w:val="Prrafodelista"/>
        <w:numPr>
          <w:ilvl w:val="0"/>
          <w:numId w:val="6"/>
        </w:numPr>
        <w:spacing w:before="240" w:after="240" w:line="360" w:lineRule="auto"/>
        <w:ind w:left="0" w:firstLine="0"/>
        <w:jc w:val="both"/>
        <w:rPr>
          <w:rFonts w:ascii="Palatino Linotype" w:hAnsi="Palatino Linotype" w:cs="Arial"/>
          <w:sz w:val="22"/>
          <w:szCs w:val="22"/>
        </w:rPr>
      </w:pPr>
      <w:r w:rsidRPr="00130866">
        <w:rPr>
          <w:rFonts w:ascii="Palatino Linotype" w:hAnsi="Palatino Linotype" w:cs="Arial"/>
          <w:sz w:val="22"/>
          <w:szCs w:val="22"/>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130866" w:rsidRPr="00130866" w:rsidRDefault="00130866" w:rsidP="00130866">
      <w:pPr>
        <w:spacing w:before="240" w:after="240" w:line="276" w:lineRule="auto"/>
        <w:ind w:left="851" w:right="822"/>
        <w:contextualSpacing/>
        <w:jc w:val="both"/>
        <w:rPr>
          <w:rFonts w:ascii="Palatino Linotype" w:hAnsi="Palatino Linotype" w:cs="Arial"/>
          <w:i/>
          <w:sz w:val="22"/>
          <w:szCs w:val="22"/>
        </w:rPr>
      </w:pPr>
      <w:r w:rsidRPr="00130866">
        <w:rPr>
          <w:rFonts w:ascii="Palatino Linotype" w:hAnsi="Palatino Linotype" w:cs="Arial"/>
          <w:i/>
          <w:sz w:val="22"/>
          <w:szCs w:val="22"/>
        </w:rPr>
        <w:t xml:space="preserve">RECURSO DE RECLAMACIÓN. SU INTERPOSICIÓN NO ES EXTEMPORÁNEA SI SE REALIZA ANTES DE QUE INICIE EL PLAZO </w:t>
      </w:r>
      <w:r w:rsidRPr="00130866">
        <w:rPr>
          <w:rFonts w:ascii="Palatino Linotype" w:hAnsi="Palatino Linotype" w:cs="Arial"/>
          <w:i/>
          <w:sz w:val="22"/>
          <w:szCs w:val="22"/>
        </w:rPr>
        <w:lastRenderedPageBreak/>
        <w:t>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130866" w:rsidRPr="00130866" w:rsidRDefault="00130866" w:rsidP="00130866">
      <w:pPr>
        <w:spacing w:before="240" w:after="240" w:line="276" w:lineRule="auto"/>
        <w:ind w:left="851" w:right="822"/>
        <w:contextualSpacing/>
        <w:jc w:val="both"/>
        <w:rPr>
          <w:rFonts w:ascii="Palatino Linotype" w:hAnsi="Palatino Linotype" w:cs="Arial"/>
          <w:i/>
          <w:sz w:val="22"/>
          <w:szCs w:val="22"/>
        </w:rPr>
      </w:pPr>
      <w:r w:rsidRPr="00130866">
        <w:rPr>
          <w:rFonts w:ascii="Palatino Linotype" w:hAnsi="Palatino Linotype" w:cs="Arial"/>
          <w:i/>
          <w:sz w:val="22"/>
          <w:szCs w:val="22"/>
        </w:rPr>
        <w:t xml:space="preserve"> 1a./J. 41/2015 (10a.) </w:t>
      </w:r>
    </w:p>
    <w:p w:rsidR="00130866" w:rsidRPr="00130866" w:rsidRDefault="00130866" w:rsidP="00130866">
      <w:pPr>
        <w:spacing w:before="240" w:after="240" w:line="276" w:lineRule="auto"/>
        <w:ind w:left="851" w:right="822"/>
        <w:contextualSpacing/>
        <w:jc w:val="both"/>
        <w:rPr>
          <w:rFonts w:ascii="Palatino Linotype" w:hAnsi="Palatino Linotype" w:cs="Arial"/>
          <w:i/>
          <w:sz w:val="22"/>
          <w:szCs w:val="22"/>
        </w:rPr>
      </w:pPr>
      <w:r w:rsidRPr="00130866">
        <w:rPr>
          <w:rFonts w:ascii="Palatino Linotype"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130866" w:rsidRPr="00130866" w:rsidRDefault="00130866" w:rsidP="00130866">
      <w:pPr>
        <w:spacing w:before="240" w:after="240" w:line="276" w:lineRule="auto"/>
        <w:ind w:left="851" w:right="822"/>
        <w:contextualSpacing/>
        <w:jc w:val="both"/>
        <w:rPr>
          <w:rFonts w:ascii="Palatino Linotype" w:hAnsi="Palatino Linotype" w:cs="Arial"/>
          <w:i/>
          <w:sz w:val="22"/>
          <w:szCs w:val="22"/>
        </w:rPr>
      </w:pPr>
    </w:p>
    <w:p w:rsidR="00130866" w:rsidRPr="00130866" w:rsidRDefault="00130866" w:rsidP="00130866">
      <w:pPr>
        <w:spacing w:before="240" w:after="240" w:line="276" w:lineRule="auto"/>
        <w:ind w:left="851" w:right="822"/>
        <w:contextualSpacing/>
        <w:jc w:val="both"/>
        <w:rPr>
          <w:rFonts w:ascii="Palatino Linotype" w:hAnsi="Palatino Linotype" w:cs="Arial"/>
          <w:i/>
          <w:sz w:val="22"/>
          <w:szCs w:val="22"/>
        </w:rPr>
      </w:pPr>
      <w:r w:rsidRPr="00130866">
        <w:rPr>
          <w:rFonts w:ascii="Palatino Linotype"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130866" w:rsidRPr="00130866" w:rsidRDefault="00130866" w:rsidP="00130866">
      <w:pPr>
        <w:spacing w:before="240" w:after="240" w:line="276" w:lineRule="auto"/>
        <w:ind w:left="851" w:right="822"/>
        <w:contextualSpacing/>
        <w:jc w:val="both"/>
        <w:rPr>
          <w:rFonts w:ascii="Palatino Linotype" w:hAnsi="Palatino Linotype" w:cs="Arial"/>
          <w:i/>
          <w:sz w:val="22"/>
          <w:szCs w:val="22"/>
        </w:rPr>
      </w:pPr>
    </w:p>
    <w:p w:rsidR="00130866" w:rsidRPr="00130866" w:rsidRDefault="00130866" w:rsidP="00130866">
      <w:pPr>
        <w:spacing w:before="240" w:after="240" w:line="276" w:lineRule="auto"/>
        <w:ind w:left="851" w:right="822"/>
        <w:contextualSpacing/>
        <w:jc w:val="both"/>
        <w:rPr>
          <w:rFonts w:ascii="Palatino Linotype" w:hAnsi="Palatino Linotype" w:cs="Arial"/>
          <w:i/>
          <w:sz w:val="22"/>
          <w:szCs w:val="22"/>
        </w:rPr>
      </w:pPr>
      <w:r w:rsidRPr="00130866">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130866" w:rsidRPr="00130866" w:rsidRDefault="00130866" w:rsidP="00130866">
      <w:pPr>
        <w:spacing w:before="240" w:after="240" w:line="276" w:lineRule="auto"/>
        <w:ind w:left="851" w:right="822"/>
        <w:contextualSpacing/>
        <w:jc w:val="both"/>
        <w:rPr>
          <w:rFonts w:ascii="Palatino Linotype" w:hAnsi="Palatino Linotype" w:cs="Arial"/>
          <w:i/>
          <w:sz w:val="22"/>
          <w:szCs w:val="22"/>
        </w:rPr>
      </w:pPr>
    </w:p>
    <w:p w:rsidR="00130866" w:rsidRPr="00130866" w:rsidRDefault="00130866" w:rsidP="00130866">
      <w:pPr>
        <w:spacing w:before="240" w:after="240" w:line="276" w:lineRule="auto"/>
        <w:ind w:left="851" w:right="822"/>
        <w:contextualSpacing/>
        <w:jc w:val="both"/>
        <w:rPr>
          <w:rFonts w:ascii="Palatino Linotype" w:hAnsi="Palatino Linotype" w:cs="Arial"/>
          <w:i/>
          <w:sz w:val="22"/>
          <w:szCs w:val="22"/>
        </w:rPr>
      </w:pPr>
      <w:r w:rsidRPr="00130866">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130866" w:rsidRPr="00130866" w:rsidRDefault="00130866" w:rsidP="00130866">
      <w:pPr>
        <w:spacing w:before="240" w:after="240" w:line="276" w:lineRule="auto"/>
        <w:ind w:left="851" w:right="822"/>
        <w:contextualSpacing/>
        <w:jc w:val="both"/>
        <w:rPr>
          <w:rFonts w:ascii="Palatino Linotype" w:hAnsi="Palatino Linotype" w:cs="Arial"/>
          <w:i/>
          <w:sz w:val="22"/>
          <w:szCs w:val="22"/>
        </w:rPr>
      </w:pPr>
    </w:p>
    <w:p w:rsidR="00130866" w:rsidRPr="00130866" w:rsidRDefault="00130866" w:rsidP="00130866">
      <w:pPr>
        <w:spacing w:before="240" w:after="240" w:line="276" w:lineRule="auto"/>
        <w:ind w:left="851" w:right="822"/>
        <w:contextualSpacing/>
        <w:jc w:val="both"/>
        <w:rPr>
          <w:rFonts w:ascii="Palatino Linotype" w:hAnsi="Palatino Linotype" w:cs="Arial"/>
          <w:i/>
          <w:sz w:val="22"/>
          <w:szCs w:val="22"/>
        </w:rPr>
      </w:pPr>
      <w:r w:rsidRPr="00130866">
        <w:rPr>
          <w:rFonts w:ascii="Palatino Linotype" w:hAnsi="Palatino Linotype" w:cs="Arial"/>
          <w:i/>
          <w:sz w:val="22"/>
          <w:szCs w:val="22"/>
        </w:rPr>
        <w:t xml:space="preserve">Recurso de reclamación 1231/2014. 18 de marzo de 2015. Cinco votos de los Ministros Arturo Zaldívar Lelo de Larrea, José Ramón Cossío Díaz, Jorge Mario </w:t>
      </w:r>
      <w:r w:rsidRPr="00130866">
        <w:rPr>
          <w:rFonts w:ascii="Palatino Linotype" w:hAnsi="Palatino Linotype" w:cs="Arial"/>
          <w:i/>
          <w:sz w:val="22"/>
          <w:szCs w:val="22"/>
        </w:rPr>
        <w:lastRenderedPageBreak/>
        <w:t xml:space="preserve">Pardo Rebolledo, Olga Sánchez Cordero de García Villegas y Alfredo Gutiérrez Ortiz Mena. Ponente: Arturo Zaldívar Lelo de Larrea. Secretario: Saúl Armando Patiño Lara. </w:t>
      </w:r>
    </w:p>
    <w:p w:rsidR="00130866" w:rsidRPr="00130866" w:rsidRDefault="00130866" w:rsidP="00130866">
      <w:pPr>
        <w:spacing w:before="240" w:after="240" w:line="276" w:lineRule="auto"/>
        <w:ind w:left="851" w:right="822"/>
        <w:contextualSpacing/>
        <w:jc w:val="both"/>
        <w:rPr>
          <w:rFonts w:ascii="Palatino Linotype" w:hAnsi="Palatino Linotype"/>
          <w:i/>
          <w:sz w:val="22"/>
          <w:szCs w:val="22"/>
        </w:rPr>
      </w:pPr>
      <w:r w:rsidRPr="00130866">
        <w:rPr>
          <w:rFonts w:ascii="Palatino Linotype" w:hAnsi="Palatino Linotype" w:cs="Arial"/>
          <w:i/>
          <w:sz w:val="22"/>
          <w:szCs w:val="22"/>
        </w:rPr>
        <w:t>Tesis de jurisprudencia 41/2015 (10a.). Aprobada por la Primera Sala de este Alto Tribunal, en sesión privada de veintisiete de mayo de dos mil quince.</w:t>
      </w:r>
    </w:p>
    <w:p w:rsidR="00130866" w:rsidRPr="00130866" w:rsidRDefault="00130866" w:rsidP="00130866">
      <w:pPr>
        <w:pStyle w:val="Prrafodelista"/>
        <w:numPr>
          <w:ilvl w:val="0"/>
          <w:numId w:val="6"/>
        </w:numPr>
        <w:spacing w:before="240" w:after="240" w:line="360" w:lineRule="auto"/>
        <w:ind w:left="0" w:right="49" w:firstLine="0"/>
        <w:jc w:val="both"/>
        <w:rPr>
          <w:rFonts w:ascii="Palatino Linotype" w:hAnsi="Palatino Linotype" w:cs="Arial"/>
          <w:i/>
          <w:sz w:val="22"/>
          <w:szCs w:val="22"/>
        </w:rPr>
      </w:pPr>
      <w:r w:rsidRPr="00130866">
        <w:rPr>
          <w:rFonts w:ascii="Palatino Linotype" w:hAnsi="Palatino Linotype"/>
          <w:sz w:val="22"/>
          <w:szCs w:val="22"/>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130866" w:rsidRPr="00130866" w:rsidRDefault="00130866" w:rsidP="00130866">
      <w:pPr>
        <w:pStyle w:val="Prrafodelista"/>
        <w:spacing w:before="240" w:after="240" w:line="360" w:lineRule="auto"/>
        <w:ind w:left="0" w:right="49"/>
        <w:jc w:val="both"/>
        <w:rPr>
          <w:rFonts w:ascii="Palatino Linotype" w:hAnsi="Palatino Linotype" w:cs="Arial"/>
          <w:i/>
          <w:sz w:val="22"/>
          <w:szCs w:val="22"/>
        </w:rPr>
      </w:pPr>
    </w:p>
    <w:p w:rsidR="00130866" w:rsidRPr="00130866" w:rsidRDefault="00130866" w:rsidP="00130866">
      <w:pPr>
        <w:pStyle w:val="Prrafodelista"/>
        <w:numPr>
          <w:ilvl w:val="0"/>
          <w:numId w:val="6"/>
        </w:numPr>
        <w:spacing w:before="240" w:after="240" w:line="360" w:lineRule="auto"/>
        <w:ind w:left="0" w:right="49" w:firstLine="0"/>
        <w:jc w:val="both"/>
        <w:rPr>
          <w:rFonts w:ascii="Palatino Linotype" w:hAnsi="Palatino Linotype" w:cs="Arial"/>
          <w:i/>
          <w:sz w:val="22"/>
          <w:szCs w:val="22"/>
        </w:rPr>
      </w:pPr>
      <w:r w:rsidRPr="00130866">
        <w:rPr>
          <w:rFonts w:ascii="Palatino Linotype" w:hAnsi="Palatino Linotype"/>
          <w:sz w:val="22"/>
          <w:szCs w:val="22"/>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130866" w:rsidRPr="00130866" w:rsidRDefault="00130866" w:rsidP="00130866">
      <w:pPr>
        <w:pStyle w:val="Prrafodelista"/>
        <w:ind w:left="0"/>
        <w:rPr>
          <w:rFonts w:ascii="Palatino Linotype" w:hAnsi="Palatino Linotype" w:cs="Arial"/>
          <w:i/>
          <w:sz w:val="22"/>
          <w:szCs w:val="22"/>
        </w:rPr>
      </w:pPr>
    </w:p>
    <w:p w:rsidR="00130866" w:rsidRPr="00130866" w:rsidRDefault="00130866" w:rsidP="00130866">
      <w:pPr>
        <w:pStyle w:val="Prrafodelista"/>
        <w:numPr>
          <w:ilvl w:val="0"/>
          <w:numId w:val="6"/>
        </w:numPr>
        <w:spacing w:before="240" w:after="240" w:line="360" w:lineRule="auto"/>
        <w:ind w:left="0" w:right="49" w:firstLine="0"/>
        <w:jc w:val="both"/>
        <w:rPr>
          <w:rFonts w:ascii="Palatino Linotype" w:hAnsi="Palatino Linotype" w:cs="Arial"/>
          <w:i/>
          <w:sz w:val="22"/>
          <w:szCs w:val="22"/>
        </w:rPr>
      </w:pPr>
      <w:r w:rsidRPr="00130866">
        <w:rPr>
          <w:rFonts w:ascii="Palatino Linotype" w:hAnsi="Palatino Linotype"/>
          <w:sz w:val="22"/>
          <w:szCs w:val="22"/>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130866">
        <w:rPr>
          <w:rFonts w:ascii="Palatino Linotype" w:hAnsi="Palatino Linotype"/>
          <w:b/>
          <w:sz w:val="22"/>
          <w:szCs w:val="22"/>
        </w:rPr>
        <w:t>SUJETO OBLIGADO</w:t>
      </w:r>
      <w:r w:rsidRPr="00130866">
        <w:rPr>
          <w:rFonts w:ascii="Palatino Linotype" w:hAnsi="Palatino Linotype"/>
          <w:sz w:val="22"/>
          <w:szCs w:val="22"/>
        </w:rPr>
        <w:t>.</w:t>
      </w:r>
    </w:p>
    <w:p w:rsidR="00130866" w:rsidRPr="00130866" w:rsidRDefault="00130866" w:rsidP="00130866">
      <w:pPr>
        <w:pStyle w:val="Prrafodelista"/>
        <w:rPr>
          <w:rFonts w:ascii="Palatino Linotype" w:eastAsia="Palatino Linotype" w:hAnsi="Palatino Linotype" w:cs="Palatino Linotype"/>
          <w:sz w:val="22"/>
          <w:szCs w:val="22"/>
        </w:rPr>
      </w:pPr>
    </w:p>
    <w:p w:rsidR="00AD121D" w:rsidRPr="00130866" w:rsidRDefault="00AD121D" w:rsidP="00AD121D">
      <w:pPr>
        <w:numPr>
          <w:ilvl w:val="0"/>
          <w:numId w:val="6"/>
        </w:numPr>
        <w:spacing w:line="360" w:lineRule="auto"/>
        <w:ind w:left="0" w:firstLine="0"/>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Por otra parte, de la revisión al expediente electrónico del </w:t>
      </w:r>
      <w:r w:rsidRPr="00130866">
        <w:rPr>
          <w:rFonts w:ascii="Palatino Linotype" w:eastAsia="Palatino Linotype" w:hAnsi="Palatino Linotype" w:cs="Palatino Linotype"/>
          <w:b/>
          <w:bCs/>
          <w:sz w:val="22"/>
          <w:szCs w:val="22"/>
        </w:rPr>
        <w:t>SAIMEX</w:t>
      </w:r>
      <w:r w:rsidRPr="00130866">
        <w:rPr>
          <w:rFonts w:ascii="Palatino Linotype" w:eastAsia="Palatino Linotype" w:hAnsi="Palatino Linotype" w:cs="Palatino Linotype"/>
          <w:sz w:val="22"/>
          <w:szCs w:val="22"/>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w:t>
      </w:r>
      <w:r w:rsidRPr="00130866">
        <w:rPr>
          <w:rFonts w:ascii="Palatino Linotype" w:eastAsia="Palatino Linotype" w:hAnsi="Palatino Linotype" w:cs="Palatino Linotype"/>
          <w:sz w:val="22"/>
          <w:szCs w:val="22"/>
        </w:rPr>
        <w:lastRenderedPageBreak/>
        <w:t>a la información, ello en estricto apego al numeral 155 párrafo tercero de la Ley de la materia, en concatenación con el 180 del mismo ordenamiento.</w:t>
      </w:r>
    </w:p>
    <w:p w:rsidR="00AD121D" w:rsidRPr="00130866" w:rsidRDefault="00AD121D" w:rsidP="00AD121D">
      <w:pPr>
        <w:pBdr>
          <w:top w:val="nil"/>
          <w:left w:val="nil"/>
          <w:bottom w:val="nil"/>
          <w:right w:val="nil"/>
          <w:between w:val="nil"/>
        </w:pBdr>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spacing w:line="360" w:lineRule="auto"/>
        <w:ind w:left="0" w:firstLine="0"/>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D121D" w:rsidRPr="00130866" w:rsidRDefault="00AD121D" w:rsidP="00AD121D">
      <w:pPr>
        <w:pBdr>
          <w:top w:val="nil"/>
          <w:left w:val="nil"/>
          <w:bottom w:val="nil"/>
          <w:right w:val="nil"/>
          <w:between w:val="nil"/>
        </w:pBdr>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spacing w:line="360" w:lineRule="auto"/>
        <w:ind w:left="0" w:firstLine="0"/>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D121D" w:rsidRPr="00130866" w:rsidRDefault="00AD121D" w:rsidP="00AD121D">
      <w:pPr>
        <w:pBdr>
          <w:top w:val="nil"/>
          <w:left w:val="nil"/>
          <w:bottom w:val="nil"/>
          <w:right w:val="nil"/>
          <w:between w:val="nil"/>
        </w:pBdr>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spacing w:line="360" w:lineRule="auto"/>
        <w:ind w:left="0" w:firstLine="0"/>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D121D" w:rsidRPr="00130866" w:rsidRDefault="00AD121D" w:rsidP="00AD121D">
      <w:pPr>
        <w:pBdr>
          <w:top w:val="nil"/>
          <w:left w:val="nil"/>
          <w:bottom w:val="nil"/>
          <w:right w:val="nil"/>
          <w:between w:val="nil"/>
        </w:pBdr>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spacing w:line="360" w:lineRule="auto"/>
        <w:ind w:left="0" w:firstLine="0"/>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Por lo que el nombre del solicitando y recurrente no puede ser considerado un requisito indispensable de procedibilidad del recurso de revisión que nos ocupa, ya que el </w:t>
      </w:r>
      <w:r w:rsidRPr="00130866">
        <w:rPr>
          <w:rFonts w:ascii="Palatino Linotype" w:eastAsia="Palatino Linotype" w:hAnsi="Palatino Linotype" w:cs="Palatino Linotype"/>
          <w:sz w:val="22"/>
          <w:szCs w:val="22"/>
        </w:rPr>
        <w:lastRenderedPageBreak/>
        <w:t>acceso a la información no está condicionado a acreditar algún interés ya sea jurídico o legítimo, máxime que es un elemento subsanable por este Órgano Resolutor.</w:t>
      </w:r>
    </w:p>
    <w:p w:rsidR="00AD121D" w:rsidRPr="00130866" w:rsidRDefault="00AD121D" w:rsidP="00AD121D">
      <w:pPr>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D121D" w:rsidRPr="00130866" w:rsidRDefault="00AD121D" w:rsidP="00AD121D">
      <w:pPr>
        <w:pStyle w:val="Ttulo1"/>
        <w:spacing w:line="360" w:lineRule="auto"/>
        <w:rPr>
          <w:rFonts w:ascii="Palatino Linotype" w:eastAsia="Palatino Linotype" w:hAnsi="Palatino Linotype" w:cs="Palatino Linotype"/>
          <w:b/>
          <w:bCs/>
          <w:i/>
          <w:iCs/>
          <w:color w:val="000000"/>
          <w:sz w:val="22"/>
          <w:szCs w:val="22"/>
        </w:rPr>
      </w:pPr>
      <w:r w:rsidRPr="00130866">
        <w:rPr>
          <w:rFonts w:ascii="Palatino Linotype" w:eastAsia="Palatino Linotype" w:hAnsi="Palatino Linotype" w:cs="Palatino Linotype"/>
          <w:b/>
          <w:bCs/>
          <w:color w:val="000000"/>
          <w:sz w:val="22"/>
          <w:szCs w:val="22"/>
        </w:rPr>
        <w:t>TERCERO. Del planteamiento de la Litis</w:t>
      </w:r>
    </w:p>
    <w:p w:rsidR="00AD121D" w:rsidRPr="00130866" w:rsidRDefault="00AD121D" w:rsidP="00AD121D">
      <w:pPr>
        <w:rPr>
          <w:rFonts w:ascii="Palatino Linotype" w:eastAsia="Palatino Linotype" w:hAnsi="Palatino Linotype" w:cs="Palatino Linotype"/>
          <w:sz w:val="22"/>
          <w:szCs w:val="22"/>
        </w:rPr>
      </w:pPr>
    </w:p>
    <w:p w:rsidR="00AD121D" w:rsidRPr="00130866" w:rsidRDefault="00AD121D" w:rsidP="0013086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iCs/>
          <w:color w:val="000000"/>
          <w:sz w:val="22"/>
          <w:szCs w:val="22"/>
        </w:rPr>
      </w:pPr>
      <w:r w:rsidRPr="00130866">
        <w:rPr>
          <w:rFonts w:ascii="Palatino Linotype" w:eastAsia="Palatino Linotype" w:hAnsi="Palatino Linotype" w:cs="Palatino Linotype"/>
          <w:color w:val="000000"/>
          <w:sz w:val="22"/>
          <w:szCs w:val="22"/>
        </w:rPr>
        <w:t xml:space="preserve">El particular solicitó </w:t>
      </w:r>
      <w:r w:rsidR="00130866">
        <w:rPr>
          <w:rFonts w:ascii="Palatino Linotype" w:eastAsia="Palatino Linotype" w:hAnsi="Palatino Linotype" w:cs="Palatino Linotype"/>
          <w:color w:val="000000"/>
          <w:sz w:val="22"/>
          <w:szCs w:val="22"/>
        </w:rPr>
        <w:t>nombre y área de adscripción de los servidores públicos denunciados por acoso, así como el expediente de las denuncias.</w:t>
      </w:r>
    </w:p>
    <w:p w:rsidR="00130866" w:rsidRPr="00130866" w:rsidRDefault="00130866" w:rsidP="00130866">
      <w:pPr>
        <w:pBdr>
          <w:top w:val="nil"/>
          <w:left w:val="nil"/>
          <w:bottom w:val="nil"/>
          <w:right w:val="nil"/>
          <w:between w:val="nil"/>
        </w:pBdr>
        <w:spacing w:line="360" w:lineRule="auto"/>
        <w:jc w:val="both"/>
        <w:rPr>
          <w:rFonts w:ascii="Palatino Linotype" w:eastAsia="Palatino Linotype" w:hAnsi="Palatino Linotype" w:cs="Palatino Linotype"/>
          <w:i/>
          <w:iCs/>
          <w:color w:val="000000"/>
          <w:sz w:val="22"/>
          <w:szCs w:val="22"/>
        </w:rPr>
      </w:pPr>
    </w:p>
    <w:p w:rsidR="00AD121D" w:rsidRPr="00130866" w:rsidRDefault="00AD121D" w:rsidP="00AD121D">
      <w:pPr>
        <w:numPr>
          <w:ilvl w:val="0"/>
          <w:numId w:val="6"/>
        </w:numPr>
        <w:spacing w:line="360" w:lineRule="auto"/>
        <w:ind w:left="0" w:firstLine="0"/>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En respue</w:t>
      </w:r>
      <w:r w:rsidR="00130866">
        <w:rPr>
          <w:rFonts w:ascii="Palatino Linotype" w:eastAsia="Palatino Linotype" w:hAnsi="Palatino Linotype" w:cs="Palatino Linotype"/>
          <w:sz w:val="22"/>
          <w:szCs w:val="22"/>
        </w:rPr>
        <w:t xml:space="preserve">sta, el Sujeto Obligado señaló que la información se encuentra en proceso de investigación, por lo cual se aprobó la clasificación de la información por un periodo de tres años. </w:t>
      </w:r>
      <w:r w:rsidRPr="00130866">
        <w:rPr>
          <w:rFonts w:ascii="Palatino Linotype" w:eastAsia="Palatino Linotype" w:hAnsi="Palatino Linotype" w:cs="Palatino Linotype"/>
          <w:sz w:val="22"/>
          <w:szCs w:val="22"/>
        </w:rPr>
        <w:t xml:space="preserve">Por su parte, el Recurrente se inconformó por la negativa de la información. </w:t>
      </w:r>
    </w:p>
    <w:p w:rsidR="00AD121D" w:rsidRPr="00130866" w:rsidRDefault="00AD121D" w:rsidP="00AD121D">
      <w:pPr>
        <w:spacing w:line="360" w:lineRule="auto"/>
        <w:jc w:val="both"/>
        <w:rPr>
          <w:rFonts w:ascii="Palatino Linotype" w:eastAsia="Palatino Linotype" w:hAnsi="Palatino Linotype" w:cs="Palatino Linotype"/>
          <w:sz w:val="22"/>
          <w:szCs w:val="22"/>
        </w:rPr>
      </w:pPr>
    </w:p>
    <w:p w:rsidR="00AD121D" w:rsidRPr="00130866" w:rsidRDefault="00AD121D" w:rsidP="00AD121D">
      <w:pPr>
        <w:numPr>
          <w:ilvl w:val="0"/>
          <w:numId w:val="6"/>
        </w:numPr>
        <w:spacing w:line="360" w:lineRule="auto"/>
        <w:ind w:left="0" w:firstLine="0"/>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 solicitada.    </w:t>
      </w:r>
    </w:p>
    <w:p w:rsidR="00AD121D" w:rsidRPr="00130866" w:rsidRDefault="00AD121D" w:rsidP="00AD121D">
      <w:pPr>
        <w:pStyle w:val="Ttulo1"/>
        <w:spacing w:line="360" w:lineRule="auto"/>
        <w:rPr>
          <w:rFonts w:ascii="Palatino Linotype" w:eastAsia="Palatino Linotype" w:hAnsi="Palatino Linotype" w:cs="Palatino Linotype"/>
          <w:b/>
          <w:bCs/>
          <w:color w:val="000000"/>
          <w:sz w:val="22"/>
          <w:szCs w:val="22"/>
        </w:rPr>
      </w:pPr>
      <w:bookmarkStart w:id="5" w:name="_heading=h.3dy6vkm" w:colFirst="0" w:colLast="0"/>
      <w:bookmarkEnd w:id="5"/>
      <w:r w:rsidRPr="00130866">
        <w:rPr>
          <w:rFonts w:ascii="Palatino Linotype" w:eastAsia="Palatino Linotype" w:hAnsi="Palatino Linotype" w:cs="Palatino Linotype"/>
          <w:b/>
          <w:bCs/>
          <w:color w:val="000000"/>
          <w:sz w:val="22"/>
          <w:szCs w:val="22"/>
        </w:rPr>
        <w:t xml:space="preserve">CUARTO. Estudio y resolución del recurso de revisión. </w:t>
      </w:r>
    </w:p>
    <w:p w:rsidR="00AD121D" w:rsidRPr="00130866" w:rsidRDefault="00AD121D" w:rsidP="00AD121D">
      <w:pPr>
        <w:rPr>
          <w:sz w:val="22"/>
          <w:szCs w:val="22"/>
        </w:rPr>
      </w:pPr>
    </w:p>
    <w:p w:rsidR="00AD121D" w:rsidRPr="00130866" w:rsidRDefault="00AD121D" w:rsidP="00AD121D">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Pr="00130866">
        <w:rPr>
          <w:rFonts w:ascii="Palatino Linotype" w:eastAsia="Palatino Linotype" w:hAnsi="Palatino Linotype" w:cs="Palatino Linotype"/>
          <w:color w:val="000000"/>
          <w:sz w:val="22"/>
          <w:szCs w:val="22"/>
        </w:rPr>
        <w:lastRenderedPageBreak/>
        <w:t xml:space="preserve">de acuerdo con lo establecido en el artículo 8 de la </w:t>
      </w:r>
      <w:r w:rsidRPr="00130866">
        <w:rPr>
          <w:rFonts w:ascii="Palatino Linotype" w:eastAsia="Palatino Linotype" w:hAnsi="Palatino Linotype" w:cs="Palatino Linotype"/>
          <w:b/>
          <w:bCs/>
          <w:color w:val="000000"/>
          <w:sz w:val="22"/>
          <w:szCs w:val="22"/>
        </w:rPr>
        <w:t>Ley de Transparencia y Acceso a la Información Pública del Estado de México y Municipios</w:t>
      </w:r>
      <w:r w:rsidRPr="00130866">
        <w:rPr>
          <w:rFonts w:ascii="Palatino Linotype" w:eastAsia="Palatino Linotype" w:hAnsi="Palatino Linotype" w:cs="Palatino Linotype"/>
          <w:color w:val="000000"/>
          <w:sz w:val="22"/>
          <w:szCs w:val="22"/>
        </w:rPr>
        <w:t>.</w:t>
      </w:r>
    </w:p>
    <w:p w:rsidR="00AD121D" w:rsidRPr="00130866" w:rsidRDefault="00AD121D" w:rsidP="00AD121D">
      <w:pPr>
        <w:spacing w:line="360" w:lineRule="auto"/>
        <w:jc w:val="both"/>
        <w:rPr>
          <w:rFonts w:ascii="Palatino Linotype" w:eastAsia="Palatino Linotype" w:hAnsi="Palatino Linotype" w:cs="Palatino Linotype"/>
          <w:sz w:val="22"/>
          <w:szCs w:val="22"/>
        </w:rPr>
      </w:pPr>
      <w:bookmarkStart w:id="6" w:name="_heading=h.4d34og8" w:colFirst="0" w:colLast="0"/>
      <w:bookmarkEnd w:id="6"/>
    </w:p>
    <w:p w:rsidR="00AD121D" w:rsidRPr="00130866" w:rsidRDefault="00AD121D" w:rsidP="00AD121D">
      <w:pPr>
        <w:numPr>
          <w:ilvl w:val="0"/>
          <w:numId w:val="6"/>
        </w:numPr>
        <w:tabs>
          <w:tab w:val="left" w:pos="0"/>
          <w:tab w:val="left" w:pos="567"/>
        </w:tabs>
        <w:spacing w:after="240" w:line="360" w:lineRule="auto"/>
        <w:ind w:left="0" w:firstLine="0"/>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color w:val="000000"/>
          <w:sz w:val="22"/>
          <w:szCs w:val="22"/>
        </w:rPr>
        <w:t xml:space="preserve">Así, este Instituto de Transparencia, de conformidad con los principios de eficacia y profesionalismo, procederá a verificar la información remitida por el </w:t>
      </w:r>
      <w:r w:rsidRPr="00130866">
        <w:rPr>
          <w:rFonts w:ascii="Palatino Linotype" w:eastAsia="Palatino Linotype" w:hAnsi="Palatino Linotype" w:cs="Palatino Linotype"/>
          <w:b/>
          <w:bCs/>
          <w:color w:val="000000"/>
          <w:sz w:val="22"/>
          <w:szCs w:val="22"/>
        </w:rPr>
        <w:t>SUJETO OBLIGADO y</w:t>
      </w:r>
      <w:r w:rsidRPr="00130866">
        <w:rPr>
          <w:rFonts w:ascii="Palatino Linotype" w:eastAsia="Palatino Linotype" w:hAnsi="Palatino Linotype" w:cs="Palatino Linotype"/>
          <w:color w:val="000000"/>
          <w:sz w:val="22"/>
          <w:szCs w:val="22"/>
        </w:rPr>
        <w:t xml:space="preserve"> las manifestaciones realizadas por el </w:t>
      </w:r>
      <w:r w:rsidRPr="00130866">
        <w:rPr>
          <w:rFonts w:ascii="Palatino Linotype" w:eastAsia="Palatino Linotype" w:hAnsi="Palatino Linotype" w:cs="Palatino Linotype"/>
          <w:b/>
          <w:bCs/>
          <w:sz w:val="22"/>
          <w:szCs w:val="22"/>
        </w:rPr>
        <w:t>SOLICITANTE</w:t>
      </w:r>
      <w:r w:rsidRPr="00130866">
        <w:rPr>
          <w:rFonts w:ascii="Palatino Linotype" w:eastAsia="Palatino Linotype" w:hAnsi="Palatino Linotype" w:cs="Palatino Linotype"/>
          <w:b/>
          <w:bCs/>
          <w:color w:val="000000"/>
          <w:sz w:val="22"/>
          <w:szCs w:val="22"/>
        </w:rPr>
        <w:t xml:space="preserve"> </w:t>
      </w:r>
      <w:r w:rsidRPr="00130866">
        <w:rPr>
          <w:rFonts w:ascii="Palatino Linotype" w:eastAsia="Palatino Linotype" w:hAnsi="Palatino Linotype" w:cs="Palatino Linotype"/>
          <w:color w:val="000000"/>
          <w:sz w:val="22"/>
          <w:szCs w:val="22"/>
        </w:rPr>
        <w:t xml:space="preserve">a efecto de determinar si la información remitida se encuentra apegada a lo que establece la Ley en materia de Transparencia. </w:t>
      </w:r>
    </w:p>
    <w:p w:rsidR="00AD121D" w:rsidRPr="00130866" w:rsidRDefault="00AD121D" w:rsidP="00AD121D">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FF5666" w:rsidRDefault="00AD121D" w:rsidP="00FF5666">
      <w:pPr>
        <w:numPr>
          <w:ilvl w:val="0"/>
          <w:numId w:val="6"/>
        </w:numPr>
        <w:tabs>
          <w:tab w:val="left" w:pos="0"/>
          <w:tab w:val="left" w:pos="567"/>
        </w:tabs>
        <w:spacing w:after="240" w:line="360" w:lineRule="auto"/>
        <w:ind w:left="0" w:firstLine="0"/>
        <w:jc w:val="both"/>
        <w:rPr>
          <w:rFonts w:ascii="Palatino Linotype" w:eastAsia="Palatino Linotype" w:hAnsi="Palatino Linotype" w:cs="Palatino Linotype"/>
          <w:i/>
          <w:iCs/>
          <w:sz w:val="22"/>
          <w:szCs w:val="22"/>
        </w:rPr>
      </w:pPr>
      <w:r w:rsidRPr="00130866">
        <w:rPr>
          <w:rFonts w:ascii="Palatino Linotype" w:eastAsia="Palatino Linotype" w:hAnsi="Palatino Linotype" w:cs="Palatino Linotype"/>
          <w:sz w:val="22"/>
          <w:szCs w:val="22"/>
        </w:rPr>
        <w:t xml:space="preserve">En ese contexto, debemos recordar que el particular solicitó </w:t>
      </w:r>
      <w:r w:rsidR="00FF5666" w:rsidRPr="00FF5666">
        <w:rPr>
          <w:rFonts w:ascii="Palatino Linotype" w:eastAsia="Palatino Linotype" w:hAnsi="Palatino Linotype" w:cs="Palatino Linotype"/>
          <w:sz w:val="22"/>
          <w:szCs w:val="22"/>
        </w:rPr>
        <w:t>nombre y área de adscripción de los servidores públicos denunciados por acoso, así como el expediente de las denuncias.</w:t>
      </w:r>
      <w:r w:rsidR="00FF5666">
        <w:rPr>
          <w:rFonts w:ascii="Palatino Linotype" w:eastAsia="Palatino Linotype" w:hAnsi="Palatino Linotype" w:cs="Palatino Linotype"/>
          <w:sz w:val="22"/>
          <w:szCs w:val="22"/>
        </w:rPr>
        <w:t xml:space="preserve"> En respuesta, el Sujeto Obligado señaló que la información se encuentra en investigación, razón por la cual la reservó por un periodo de tres años.</w:t>
      </w:r>
    </w:p>
    <w:p w:rsidR="00FF5666" w:rsidRDefault="00FF5666" w:rsidP="00FF5666">
      <w:pPr>
        <w:pStyle w:val="Prrafodelista"/>
        <w:rPr>
          <w:rFonts w:ascii="Palatino Linotype" w:eastAsia="Palatino Linotype" w:hAnsi="Palatino Linotype" w:cs="Palatino Linotype"/>
          <w:i/>
          <w:iCs/>
          <w:sz w:val="22"/>
          <w:szCs w:val="22"/>
        </w:rPr>
      </w:pPr>
    </w:p>
    <w:p w:rsidR="00401119" w:rsidRPr="00401119" w:rsidRDefault="00FF5666" w:rsidP="00401119">
      <w:pPr>
        <w:numPr>
          <w:ilvl w:val="0"/>
          <w:numId w:val="6"/>
        </w:numPr>
        <w:tabs>
          <w:tab w:val="left" w:pos="0"/>
          <w:tab w:val="left" w:pos="567"/>
        </w:tabs>
        <w:spacing w:after="240" w:line="360" w:lineRule="auto"/>
        <w:ind w:left="0" w:firstLine="0"/>
        <w:jc w:val="both"/>
        <w:rPr>
          <w:rFonts w:ascii="Palatino Linotype" w:hAnsi="Palatino Linotype" w:cs="Arial"/>
          <w:szCs w:val="22"/>
        </w:rPr>
      </w:pPr>
      <w:r>
        <w:rPr>
          <w:rFonts w:ascii="Palatino Linotype" w:eastAsia="Palatino Linotype" w:hAnsi="Palatino Linotype" w:cs="Palatino Linotype"/>
          <w:iCs/>
          <w:sz w:val="22"/>
          <w:szCs w:val="22"/>
        </w:rPr>
        <w:t>Ahora bien, recordem</w:t>
      </w:r>
      <w:r w:rsidR="00401119">
        <w:rPr>
          <w:rFonts w:ascii="Palatino Linotype" w:eastAsia="Palatino Linotype" w:hAnsi="Palatino Linotype" w:cs="Palatino Linotype"/>
          <w:iCs/>
          <w:sz w:val="22"/>
          <w:szCs w:val="22"/>
        </w:rPr>
        <w:t>o</w:t>
      </w:r>
      <w:r>
        <w:rPr>
          <w:rFonts w:ascii="Palatino Linotype" w:eastAsia="Palatino Linotype" w:hAnsi="Palatino Linotype" w:cs="Palatino Linotype"/>
          <w:iCs/>
          <w:sz w:val="22"/>
          <w:szCs w:val="22"/>
        </w:rPr>
        <w:t xml:space="preserve">s que el particular no señaló temporalidad de la información solicitada, por lo tanto, se atenderá conforme al Criterio Orientador </w:t>
      </w:r>
      <w:r w:rsidR="00401119" w:rsidRPr="00401119">
        <w:rPr>
          <w:rFonts w:ascii="Palatino Linotype" w:hAnsi="Palatino Linotype" w:cs="Arial"/>
          <w:sz w:val="22"/>
          <w:szCs w:val="22"/>
        </w:rPr>
        <w:t>número 9/13 emitido por el entonces Instituto Federal de Acceso a la Información Pública, cuyo texto y sentido literal es el siguiente:</w:t>
      </w:r>
    </w:p>
    <w:p w:rsidR="00401119" w:rsidRPr="00401119" w:rsidRDefault="00401119" w:rsidP="00401119">
      <w:pPr>
        <w:pStyle w:val="Prrafodelista"/>
        <w:tabs>
          <w:tab w:val="left" w:pos="851"/>
        </w:tabs>
        <w:spacing w:line="276" w:lineRule="auto"/>
        <w:ind w:left="851" w:right="822"/>
        <w:jc w:val="both"/>
        <w:rPr>
          <w:rFonts w:ascii="Palatino Linotype" w:hAnsi="Palatino Linotype" w:cs="Arial"/>
          <w:i/>
          <w:sz w:val="22"/>
          <w:szCs w:val="22"/>
        </w:rPr>
      </w:pPr>
      <w:r w:rsidRPr="00401119">
        <w:rPr>
          <w:rFonts w:ascii="Palatino Linotype" w:hAnsi="Palatino Linotype" w:cs="Arial"/>
          <w:i/>
          <w:sz w:val="22"/>
          <w:szCs w:val="22"/>
        </w:rPr>
        <w:t>“</w:t>
      </w:r>
      <w:r w:rsidRPr="00401119">
        <w:rPr>
          <w:rFonts w:ascii="Palatino Linotype" w:hAnsi="Palatino Linotype" w:cs="Arial"/>
          <w:b/>
          <w:i/>
          <w:sz w:val="22"/>
          <w:szCs w:val="22"/>
        </w:rPr>
        <w:t>Periodo de búsqueda de la información, cuando no se precisa en la solicitud de información</w:t>
      </w:r>
      <w:r w:rsidRPr="00401119">
        <w:rPr>
          <w:rFonts w:ascii="Palatino Linotype" w:hAnsi="Palatino Linotype" w:cs="Arial"/>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401119">
        <w:rPr>
          <w:rFonts w:ascii="Palatino Linotype" w:hAnsi="Palatino Linotype" w:cs="Arial"/>
          <w:b/>
          <w:i/>
          <w:sz w:val="22"/>
          <w:szCs w:val="22"/>
        </w:rPr>
        <w:t>deberá interpretarse que su requerimiento se refiere al del año inmediato anterior contado a partir de la fecha en que se presentó la solicitud</w:t>
      </w:r>
      <w:r w:rsidRPr="00401119">
        <w:rPr>
          <w:rFonts w:ascii="Palatino Linotype" w:hAnsi="Palatino Linotype" w:cs="Arial"/>
          <w:i/>
          <w:sz w:val="22"/>
          <w:szCs w:val="22"/>
        </w:rPr>
        <w:t>. Lo anterior permite que los sujetos obligados cuenten con mayores elementos para precisar y localizar la información solicitada.”</w:t>
      </w:r>
    </w:p>
    <w:p w:rsidR="00461D4A" w:rsidRPr="00401119" w:rsidRDefault="00461D4A" w:rsidP="00401119">
      <w:pPr>
        <w:ind w:right="822"/>
        <w:jc w:val="both"/>
        <w:rPr>
          <w:rFonts w:ascii="Palatino Linotype" w:hAnsi="Palatino Linotype"/>
          <w:szCs w:val="22"/>
          <w:lang w:val="es-ES" w:eastAsia="es-ES_tradnl"/>
        </w:rPr>
      </w:pPr>
    </w:p>
    <w:p w:rsidR="00FF5666" w:rsidRPr="00FF5666" w:rsidRDefault="00FE34AF" w:rsidP="00FF5666">
      <w:pPr>
        <w:numPr>
          <w:ilvl w:val="0"/>
          <w:numId w:val="6"/>
        </w:numPr>
        <w:tabs>
          <w:tab w:val="left" w:pos="0"/>
          <w:tab w:val="left" w:pos="567"/>
        </w:tabs>
        <w:spacing w:after="240" w:line="360" w:lineRule="auto"/>
        <w:ind w:left="0" w:firstLine="0"/>
        <w:jc w:val="both"/>
        <w:rPr>
          <w:rFonts w:ascii="Palatino Linotype" w:eastAsia="Palatino Linotype" w:hAnsi="Palatino Linotype" w:cs="Palatino Linotype"/>
          <w:i/>
          <w:iCs/>
          <w:sz w:val="22"/>
          <w:szCs w:val="22"/>
        </w:rPr>
      </w:pPr>
      <w:r>
        <w:rPr>
          <w:rFonts w:ascii="Palatino Linotype" w:eastAsia="Palatino Linotype" w:hAnsi="Palatino Linotype" w:cs="Palatino Linotype"/>
          <w:iCs/>
          <w:sz w:val="22"/>
          <w:szCs w:val="22"/>
        </w:rPr>
        <w:lastRenderedPageBreak/>
        <w:t xml:space="preserve">El Criterio señalado nos establece que cuando el particular no señale la temporalidad de la que necesita información se debe considerar el periodo de un año; ahora bien, ya que el particular no estableció temporalidad y la respuesta del Sujeto Obligado no nos da certeza del periodo del que realizó la búsqueda, lo procedente es ordenar la entrega de la información conforme a lo establecido por el Criterio Orientador. </w:t>
      </w:r>
    </w:p>
    <w:p w:rsidR="00AD121D" w:rsidRPr="00130866" w:rsidRDefault="00AD121D" w:rsidP="00AD121D">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bCs/>
          <w:color w:val="000000"/>
          <w:sz w:val="22"/>
          <w:szCs w:val="22"/>
        </w:rPr>
      </w:pPr>
      <w:r w:rsidRPr="00130866">
        <w:rPr>
          <w:rFonts w:ascii="Palatino Linotype" w:eastAsia="Palatino Linotype" w:hAnsi="Palatino Linotype" w:cs="Palatino Linotype"/>
          <w:b/>
          <w:bCs/>
          <w:color w:val="000000"/>
          <w:sz w:val="22"/>
          <w:szCs w:val="22"/>
        </w:rPr>
        <w:t xml:space="preserve">De la naturaleza de la información solicitada. </w:t>
      </w:r>
    </w:p>
    <w:p w:rsidR="00AD121D" w:rsidRPr="00130866" w:rsidRDefault="00AD121D" w:rsidP="00AD121D">
      <w:pPr>
        <w:spacing w:line="360" w:lineRule="auto"/>
        <w:jc w:val="both"/>
        <w:rPr>
          <w:rFonts w:ascii="Palatino Linotype" w:eastAsia="Palatino Linotype" w:hAnsi="Palatino Linotype" w:cs="Palatino Linotype"/>
          <w:i/>
          <w:iCs/>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Primeramente, se precisa que se obvia el análisis de la competencia por parte del </w:t>
      </w:r>
      <w:r w:rsidRPr="00130866">
        <w:rPr>
          <w:rFonts w:ascii="Palatino Linotype" w:eastAsia="Palatino Linotype" w:hAnsi="Palatino Linotype" w:cs="Palatino Linotype"/>
          <w:b/>
          <w:bCs/>
          <w:color w:val="000000"/>
          <w:sz w:val="22"/>
          <w:szCs w:val="22"/>
        </w:rPr>
        <w:t>SUJETO OBLIGADO</w:t>
      </w:r>
      <w:r w:rsidRPr="00130866">
        <w:rPr>
          <w:rFonts w:ascii="Palatino Linotype" w:eastAsia="Palatino Linotype" w:hAnsi="Palatino Linotype" w:cs="Palatino Linotype"/>
          <w:color w:val="000000"/>
          <w:sz w:val="22"/>
          <w:szCs w:val="22"/>
        </w:rPr>
        <w:t xml:space="preserve">, para generar, administrar o poseer la información solicitada, dado que éste ha asumido la misma, en razón de que en su respuesta admitió contar con dicha información, tan es así que </w:t>
      </w:r>
      <w:r w:rsidR="00FE34AF">
        <w:rPr>
          <w:rFonts w:ascii="Palatino Linotype" w:eastAsia="Palatino Linotype" w:hAnsi="Palatino Linotype" w:cs="Palatino Linotype"/>
          <w:color w:val="000000"/>
          <w:sz w:val="22"/>
          <w:szCs w:val="22"/>
        </w:rPr>
        <w:t xml:space="preserve">la clasificó. </w:t>
      </w:r>
      <w:r w:rsidRPr="00130866">
        <w:rPr>
          <w:rFonts w:ascii="Palatino Linotype" w:eastAsia="Palatino Linotype" w:hAnsi="Palatino Linotype" w:cs="Palatino Linotype"/>
          <w:color w:val="000000"/>
          <w:sz w:val="22"/>
          <w:szCs w:val="22"/>
        </w:rPr>
        <w:t>.</w:t>
      </w:r>
    </w:p>
    <w:p w:rsidR="00AD121D" w:rsidRPr="00130866" w:rsidRDefault="00AD121D" w:rsidP="00AD121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bookmarkStart w:id="7" w:name="_heading=h.ycwr5rcrfja7" w:colFirst="0" w:colLast="0"/>
      <w:bookmarkEnd w:id="7"/>
      <w:r w:rsidRPr="00130866">
        <w:rPr>
          <w:rFonts w:ascii="Palatino Linotype" w:eastAsia="Palatino Linotype" w:hAnsi="Palatino Linotype" w:cs="Palatino Linotype"/>
          <w:color w:val="000000"/>
          <w:sz w:val="22"/>
          <w:szCs w:val="22"/>
        </w:rPr>
        <w:t xml:space="preserve">En efecto, el hecho de que </w:t>
      </w:r>
      <w:r w:rsidRPr="00130866">
        <w:rPr>
          <w:rFonts w:ascii="Palatino Linotype" w:eastAsia="Palatino Linotype" w:hAnsi="Palatino Linotype" w:cs="Palatino Linotype"/>
          <w:b/>
          <w:bCs/>
          <w:color w:val="000000"/>
          <w:sz w:val="22"/>
          <w:szCs w:val="22"/>
        </w:rPr>
        <w:t>EL SUJETO OBLIGADO</w:t>
      </w:r>
      <w:r w:rsidRPr="00130866">
        <w:rPr>
          <w:rFonts w:ascii="Palatino Linotype" w:eastAsia="Palatino Linotype" w:hAnsi="Palatino Linotype" w:cs="Palatino Linotype"/>
          <w:color w:val="000000"/>
          <w:sz w:val="22"/>
          <w:szCs w:val="22"/>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D121D" w:rsidRPr="00130866" w:rsidRDefault="00AD121D" w:rsidP="00AD121D">
      <w:pPr>
        <w:spacing w:line="360" w:lineRule="auto"/>
        <w:jc w:val="both"/>
        <w:rPr>
          <w:rFonts w:ascii="Palatino Linotype" w:eastAsia="Palatino Linotype" w:hAnsi="Palatino Linotype" w:cs="Palatino Linotype"/>
          <w:sz w:val="22"/>
          <w:szCs w:val="22"/>
        </w:rPr>
      </w:pPr>
    </w:p>
    <w:p w:rsidR="00AD121D" w:rsidRPr="00130866" w:rsidRDefault="00AD121D" w:rsidP="00AD121D">
      <w:pPr>
        <w:pBdr>
          <w:top w:val="nil"/>
          <w:left w:val="nil"/>
          <w:bottom w:val="nil"/>
          <w:right w:val="nil"/>
          <w:between w:val="nil"/>
        </w:pBdr>
        <w:spacing w:line="276" w:lineRule="auto"/>
        <w:ind w:left="851" w:right="822"/>
        <w:jc w:val="both"/>
        <w:rPr>
          <w:rFonts w:ascii="Palatino Linotype" w:eastAsia="Palatino Linotype" w:hAnsi="Palatino Linotype" w:cs="Palatino Linotype"/>
          <w:i/>
          <w:iCs/>
          <w:color w:val="000000"/>
          <w:sz w:val="22"/>
          <w:szCs w:val="22"/>
        </w:rPr>
      </w:pPr>
      <w:r w:rsidRPr="00130866">
        <w:rPr>
          <w:rFonts w:ascii="Palatino Linotype" w:eastAsia="Palatino Linotype" w:hAnsi="Palatino Linotype" w:cs="Palatino Linotype"/>
          <w:i/>
          <w:iCs/>
          <w:color w:val="000000"/>
          <w:sz w:val="22"/>
          <w:szCs w:val="22"/>
        </w:rPr>
        <w:t>“</w:t>
      </w:r>
      <w:r w:rsidRPr="00130866">
        <w:rPr>
          <w:rFonts w:ascii="Palatino Linotype" w:eastAsia="Palatino Linotype" w:hAnsi="Palatino Linotype" w:cs="Palatino Linotype"/>
          <w:b/>
          <w:bCs/>
          <w:i/>
          <w:iCs/>
          <w:color w:val="000000"/>
          <w:sz w:val="22"/>
          <w:szCs w:val="22"/>
        </w:rPr>
        <w:t>Artículo 12.</w:t>
      </w:r>
      <w:r w:rsidRPr="00130866">
        <w:rPr>
          <w:rFonts w:ascii="Palatino Linotype" w:eastAsia="Palatino Linotype" w:hAnsi="Palatino Linotype" w:cs="Palatino Linotype"/>
          <w:i/>
          <w:iCs/>
          <w:color w:val="000000"/>
          <w:sz w:val="22"/>
          <w:szCs w:val="22"/>
        </w:rPr>
        <w:t> Quienes generen, recopilen, administren, manejen, procesen, archiven o conserven información pública serán responsables de la misma en los términos de las disposiciones jurídicas aplicables.</w:t>
      </w:r>
    </w:p>
    <w:p w:rsidR="00AD121D" w:rsidRPr="00130866" w:rsidRDefault="00AD121D" w:rsidP="00AD121D">
      <w:pPr>
        <w:pBdr>
          <w:top w:val="nil"/>
          <w:left w:val="nil"/>
          <w:bottom w:val="nil"/>
          <w:right w:val="nil"/>
          <w:between w:val="nil"/>
        </w:pBdr>
        <w:spacing w:line="276" w:lineRule="auto"/>
        <w:ind w:left="851" w:right="822"/>
        <w:jc w:val="both"/>
        <w:rPr>
          <w:rFonts w:ascii="Palatino Linotype" w:eastAsia="Palatino Linotype" w:hAnsi="Palatino Linotype" w:cs="Palatino Linotype"/>
          <w:i/>
          <w:iCs/>
          <w:color w:val="000000"/>
          <w:sz w:val="22"/>
          <w:szCs w:val="22"/>
        </w:rPr>
      </w:pPr>
    </w:p>
    <w:p w:rsidR="00AD121D" w:rsidRPr="00130866" w:rsidRDefault="00AD121D" w:rsidP="00AD121D">
      <w:pPr>
        <w:pBdr>
          <w:top w:val="nil"/>
          <w:left w:val="nil"/>
          <w:bottom w:val="nil"/>
          <w:right w:val="nil"/>
          <w:between w:val="nil"/>
        </w:pBdr>
        <w:spacing w:line="276" w:lineRule="auto"/>
        <w:ind w:left="851" w:right="822"/>
        <w:jc w:val="both"/>
        <w:rPr>
          <w:rFonts w:ascii="Palatino Linotype" w:eastAsia="Palatino Linotype" w:hAnsi="Palatino Linotype" w:cs="Palatino Linotype"/>
          <w:i/>
          <w:iCs/>
          <w:color w:val="000000"/>
          <w:sz w:val="22"/>
          <w:szCs w:val="22"/>
        </w:rPr>
      </w:pPr>
      <w:r w:rsidRPr="00130866">
        <w:rPr>
          <w:rFonts w:ascii="Palatino Linotype" w:eastAsia="Palatino Linotype" w:hAnsi="Palatino Linotype" w:cs="Palatino Linotype"/>
          <w:i/>
          <w:iCs/>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D121D" w:rsidRPr="00130866" w:rsidRDefault="00AD121D" w:rsidP="00AD121D">
      <w:pPr>
        <w:pBdr>
          <w:top w:val="nil"/>
          <w:left w:val="nil"/>
          <w:bottom w:val="nil"/>
          <w:right w:val="nil"/>
          <w:between w:val="nil"/>
        </w:pBdr>
        <w:ind w:left="360" w:right="902"/>
        <w:jc w:val="both"/>
        <w:rPr>
          <w:rFonts w:ascii="Palatino Linotype" w:eastAsia="Palatino Linotype" w:hAnsi="Palatino Linotype" w:cs="Palatino Linotype"/>
          <w:color w:val="000000"/>
          <w:sz w:val="22"/>
          <w:szCs w:val="22"/>
        </w:rPr>
      </w:pPr>
    </w:p>
    <w:p w:rsidR="005856B4" w:rsidRDefault="00AD121D" w:rsidP="005856B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lastRenderedPageBreak/>
        <w:t>Así, el estudio de la naturaleza jurídica de la información pública solicitada, tiene por objeto determinar si ésta la genera, posee o administra </w:t>
      </w:r>
      <w:r w:rsidRPr="00130866">
        <w:rPr>
          <w:rFonts w:ascii="Palatino Linotype" w:eastAsia="Palatino Linotype" w:hAnsi="Palatino Linotype" w:cs="Palatino Linotype"/>
          <w:b/>
          <w:bCs/>
          <w:color w:val="000000"/>
          <w:sz w:val="22"/>
          <w:szCs w:val="22"/>
        </w:rPr>
        <w:t>EL SUJETO OBLIGADO</w:t>
      </w:r>
      <w:r w:rsidRPr="00130866">
        <w:rPr>
          <w:rFonts w:ascii="Palatino Linotype" w:eastAsia="Palatino Linotype" w:hAnsi="Palatino Linotype" w:cs="Palatino Linotype"/>
          <w:color w:val="000000"/>
          <w:sz w:val="22"/>
          <w:szCs w:val="22"/>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5856B4" w:rsidRDefault="005856B4" w:rsidP="005856B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5856B4" w:rsidRPr="00D56167" w:rsidRDefault="005856B4" w:rsidP="005856B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D56167">
        <w:rPr>
          <w:rFonts w:ascii="Palatino Linotype" w:eastAsia="Palatino Linotype" w:hAnsi="Palatino Linotype" w:cs="Palatino Linotype"/>
          <w:color w:val="000000"/>
          <w:sz w:val="22"/>
          <w:szCs w:val="22"/>
        </w:rPr>
        <w:t>No obstante, referente al tema de Acoso Laboral, es conveniente traer a contexto la definición de “acoso laboral”, conforme la Gaceta Parlamentaria LXIII/1SPR-20-1934/64084 publicada el trece de julio de dos mil dieciséis en el portal oficial del Senado de la República</w:t>
      </w:r>
      <w:r w:rsidRPr="00D56167">
        <w:rPr>
          <w:rStyle w:val="Refdenotaalpie"/>
          <w:rFonts w:ascii="Palatino Linotype" w:eastAsia="Palatino Linotype" w:hAnsi="Palatino Linotype" w:cs="Palatino Linotype"/>
          <w:color w:val="000000"/>
          <w:sz w:val="22"/>
          <w:szCs w:val="22"/>
        </w:rPr>
        <w:footnoteReference w:id="1"/>
      </w:r>
      <w:r w:rsidRPr="00D56167">
        <w:rPr>
          <w:rFonts w:ascii="Palatino Linotype" w:eastAsia="Palatino Linotype" w:hAnsi="Palatino Linotype" w:cs="Palatino Linotype"/>
          <w:color w:val="000000"/>
          <w:sz w:val="22"/>
          <w:szCs w:val="22"/>
        </w:rPr>
        <w:t xml:space="preserve">, consiste en acciones de intimidación moral, social o psicológica de forma sistemática y persistente que atentan contra la dignidad o la integridad de las personas en sus lugares de trabajo. Constituye una forma muy frecuente de violencia que se produce en el ámbito laboral y puede ser ejercida por agresores de jerarquías superiores, iguales o incluso inferiores a la víctima. Se caracteriza por una actitud hostil, agresiva o de indiferencia, así como acciones persistentes que se dan sistemáticamente y a lo largo de un período prolongado de tiempo, ubicando a la persona que lo padece en una situación de malestar, soledad e indefensión. Señala que el acoso laboral será una causa de rescisión de la relación de trabajo, sin responsabilidad para el trabajador. Asimismo, establece que queda prohibido a los patrones permitir o tolerar el acoso laboral. </w:t>
      </w:r>
    </w:p>
    <w:p w:rsidR="005856B4" w:rsidRPr="00D56167" w:rsidRDefault="005856B4" w:rsidP="005856B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5856B4" w:rsidRPr="00D56167" w:rsidRDefault="005856B4" w:rsidP="005856B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D56167">
        <w:rPr>
          <w:rFonts w:ascii="Palatino Linotype" w:eastAsia="Palatino Linotype" w:hAnsi="Palatino Linotype" w:cs="Palatino Linotype"/>
          <w:color w:val="000000"/>
          <w:sz w:val="22"/>
          <w:szCs w:val="22"/>
        </w:rPr>
        <w:t xml:space="preserve">La tesis 1a. CCLII/2014 (10a.) de la Primera Sala de la Suprema Corte de Justicia de la Nación en México, señala que el acoso laboral es una conducta que se presenta dentro de una relación laboral, con el objetivo de intimidar, opacar, aplanar, amedrentar o consumir </w:t>
      </w:r>
      <w:r w:rsidRPr="00D56167">
        <w:rPr>
          <w:rFonts w:ascii="Palatino Linotype" w:eastAsia="Palatino Linotype" w:hAnsi="Palatino Linotype" w:cs="Palatino Linotype"/>
          <w:color w:val="000000"/>
          <w:sz w:val="22"/>
          <w:szCs w:val="22"/>
        </w:rPr>
        <w:lastRenderedPageBreak/>
        <w:t xml:space="preserve">emocional o intelectualmente a la víctima, con miras a excluirla de la organización o a satisfacer la necesidad, que suele presentar el hostigador, de agredir o controlar o destruir.  </w:t>
      </w:r>
    </w:p>
    <w:p w:rsidR="005856B4" w:rsidRPr="00D56167" w:rsidRDefault="005856B4" w:rsidP="005856B4">
      <w:pPr>
        <w:pStyle w:val="Prrafodelista"/>
        <w:rPr>
          <w:rFonts w:ascii="Palatino Linotype" w:eastAsia="Palatino Linotype" w:hAnsi="Palatino Linotype" w:cs="Palatino Linotype"/>
          <w:color w:val="000000"/>
          <w:sz w:val="22"/>
          <w:szCs w:val="22"/>
        </w:rPr>
      </w:pPr>
    </w:p>
    <w:p w:rsidR="005856B4" w:rsidRPr="00D56167" w:rsidRDefault="005856B4" w:rsidP="005856B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D56167">
        <w:rPr>
          <w:rFonts w:ascii="Palatino Linotype" w:eastAsia="Palatino Linotype" w:hAnsi="Palatino Linotype" w:cs="Palatino Linotype"/>
          <w:color w:val="000000"/>
          <w:sz w:val="22"/>
          <w:szCs w:val="22"/>
        </w:rPr>
        <w:t xml:space="preserve">Se presenta sistémicamente a partir de una serie de actos o comportamientos hostiles hacia uno de los integrantes de la relación laboral; de forma que un acto aislado no puede constituir acoso, ante la falta de continuidad en la agresión en contra de algún empleado o del jefe mismo; la dinámica en la conducta hostil varía, pues puede llevarse a cabo mediante la exclusión total de cualquier labor asignada a la víctima, las agresiones verbales contra su persona, hasta una excesiva carga en los trabajos que ha de desempeñar, todo con el fin de mermar su autoestima, salud, integridad, libertad o seguridad, lo cual agravia por la vulnerabilidad del sujeto pasivo de la que parte.  </w:t>
      </w:r>
    </w:p>
    <w:p w:rsidR="005856B4" w:rsidRPr="00D56167" w:rsidRDefault="005856B4" w:rsidP="005856B4">
      <w:pPr>
        <w:pStyle w:val="Prrafodelista"/>
        <w:rPr>
          <w:rFonts w:ascii="Palatino Linotype" w:eastAsia="Palatino Linotype" w:hAnsi="Palatino Linotype" w:cs="Palatino Linotype"/>
          <w:color w:val="000000"/>
          <w:sz w:val="22"/>
          <w:szCs w:val="22"/>
        </w:rPr>
      </w:pPr>
    </w:p>
    <w:p w:rsidR="005856B4" w:rsidRPr="00D56167" w:rsidRDefault="005856B4" w:rsidP="005856B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D56167">
        <w:rPr>
          <w:rFonts w:ascii="Palatino Linotype" w:eastAsia="Palatino Linotype" w:hAnsi="Palatino Linotype" w:cs="Palatino Linotype"/>
          <w:color w:val="000000"/>
          <w:sz w:val="22"/>
          <w:szCs w:val="22"/>
        </w:rPr>
        <w:t>Asimismo, lo clasifica en tres niveles conforme al sujeto activo:</w:t>
      </w:r>
    </w:p>
    <w:p w:rsidR="005856B4" w:rsidRPr="00D56167" w:rsidRDefault="005856B4" w:rsidP="005856B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5856B4" w:rsidRPr="00D56167" w:rsidRDefault="005856B4" w:rsidP="005856B4">
      <w:pPr>
        <w:pBdr>
          <w:top w:val="nil"/>
          <w:left w:val="nil"/>
          <w:bottom w:val="nil"/>
          <w:right w:val="nil"/>
          <w:between w:val="nil"/>
        </w:pBdr>
        <w:spacing w:line="360" w:lineRule="auto"/>
        <w:ind w:left="851" w:right="822"/>
        <w:jc w:val="both"/>
        <w:rPr>
          <w:rFonts w:ascii="Palatino Linotype" w:eastAsia="Palatino Linotype" w:hAnsi="Palatino Linotype" w:cs="Palatino Linotype"/>
          <w:color w:val="000000"/>
          <w:sz w:val="22"/>
          <w:szCs w:val="22"/>
        </w:rPr>
      </w:pPr>
      <w:r w:rsidRPr="00D56167">
        <w:rPr>
          <w:rFonts w:ascii="Palatino Linotype" w:eastAsia="Palatino Linotype" w:hAnsi="Palatino Linotype" w:cs="Palatino Linotype"/>
          <w:color w:val="000000"/>
          <w:sz w:val="22"/>
          <w:szCs w:val="22"/>
        </w:rPr>
        <w:t xml:space="preserve">a) Horizontal, cuando la agresividad o el hostigamiento laboral se realiza entre compañeros del ambiente de trabajo, es decir, activo y pasivo ocupan un nivel similar en la jerarquía ocupacional;  </w:t>
      </w:r>
    </w:p>
    <w:p w:rsidR="005856B4" w:rsidRPr="00D56167" w:rsidRDefault="005856B4" w:rsidP="005856B4">
      <w:pPr>
        <w:pBdr>
          <w:top w:val="nil"/>
          <w:left w:val="nil"/>
          <w:bottom w:val="nil"/>
          <w:right w:val="nil"/>
          <w:between w:val="nil"/>
        </w:pBdr>
        <w:spacing w:line="360" w:lineRule="auto"/>
        <w:ind w:left="851" w:right="822"/>
        <w:jc w:val="both"/>
        <w:rPr>
          <w:rFonts w:ascii="Palatino Linotype" w:eastAsia="Palatino Linotype" w:hAnsi="Palatino Linotype" w:cs="Palatino Linotype"/>
          <w:color w:val="000000"/>
          <w:sz w:val="22"/>
          <w:szCs w:val="22"/>
        </w:rPr>
      </w:pPr>
      <w:r w:rsidRPr="00D56167">
        <w:rPr>
          <w:rFonts w:ascii="Palatino Linotype" w:eastAsia="Palatino Linotype" w:hAnsi="Palatino Linotype" w:cs="Palatino Linotype"/>
          <w:color w:val="000000"/>
          <w:sz w:val="22"/>
          <w:szCs w:val="22"/>
        </w:rPr>
        <w:t xml:space="preserve">b) Vertical descendente, el que sucede cuando la agresividad o el hostigamiento laboral se realiza entre quienes ocupan puestos de jerarquía o superioridad respecto de la víctima; y,  </w:t>
      </w:r>
    </w:p>
    <w:p w:rsidR="005856B4" w:rsidRPr="00D56167" w:rsidRDefault="005856B4" w:rsidP="005856B4">
      <w:pPr>
        <w:pBdr>
          <w:top w:val="nil"/>
          <w:left w:val="nil"/>
          <w:bottom w:val="nil"/>
          <w:right w:val="nil"/>
          <w:between w:val="nil"/>
        </w:pBdr>
        <w:spacing w:line="360" w:lineRule="auto"/>
        <w:ind w:left="851" w:right="822"/>
        <w:jc w:val="both"/>
        <w:rPr>
          <w:rFonts w:ascii="Palatino Linotype" w:eastAsia="Palatino Linotype" w:hAnsi="Palatino Linotype" w:cs="Palatino Linotype"/>
          <w:color w:val="000000"/>
          <w:sz w:val="22"/>
          <w:szCs w:val="22"/>
        </w:rPr>
      </w:pPr>
      <w:r w:rsidRPr="00D56167">
        <w:rPr>
          <w:rFonts w:ascii="Palatino Linotype" w:eastAsia="Palatino Linotype" w:hAnsi="Palatino Linotype" w:cs="Palatino Linotype"/>
          <w:color w:val="000000"/>
          <w:sz w:val="22"/>
          <w:szCs w:val="22"/>
        </w:rPr>
        <w:t>c) Vertical ascendente, éste ocurre con menor frecuencia y se refiere al hostigamiento laboral que se realiza entre quienes ocupan puestos subalternos respecto del jefe victimizado.</w:t>
      </w:r>
    </w:p>
    <w:p w:rsidR="00FE34AF" w:rsidRPr="00D56167" w:rsidRDefault="00FE34AF" w:rsidP="00FE34A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5856B4" w:rsidRPr="00D56167" w:rsidRDefault="005856B4" w:rsidP="005856B4">
      <w:pPr>
        <w:pStyle w:val="Prrafodelista"/>
        <w:numPr>
          <w:ilvl w:val="0"/>
          <w:numId w:val="6"/>
        </w:numPr>
        <w:spacing w:line="360" w:lineRule="auto"/>
        <w:ind w:left="0" w:right="113" w:firstLine="0"/>
        <w:jc w:val="both"/>
        <w:rPr>
          <w:rFonts w:ascii="Palatino Linotype" w:hAnsi="Palatino Linotype"/>
          <w:sz w:val="22"/>
          <w:szCs w:val="22"/>
          <w:lang w:val="es-ES"/>
        </w:rPr>
      </w:pPr>
      <w:r w:rsidRPr="00D56167">
        <w:rPr>
          <w:rFonts w:ascii="Palatino Linotype" w:hAnsi="Palatino Linotype"/>
          <w:sz w:val="22"/>
          <w:szCs w:val="22"/>
          <w:lang w:val="es-ES"/>
        </w:rPr>
        <w:t xml:space="preserve">Así, es de indicar que, el acoso laboral actualiza la falta administrativa no grave prevista en la fracción I del artículo 50 de la Ley de Responsabilidades Administrativas del Estado de México y Municipios, vigente, y por la que se pudiera iniciar el procedimiento </w:t>
      </w:r>
      <w:r w:rsidRPr="00D56167">
        <w:rPr>
          <w:rFonts w:ascii="Palatino Linotype" w:hAnsi="Palatino Linotype"/>
          <w:sz w:val="22"/>
          <w:szCs w:val="22"/>
          <w:lang w:val="es-ES"/>
        </w:rPr>
        <w:lastRenderedPageBreak/>
        <w:t xml:space="preserve">administrativo correspondiente. Para mayor proveer, se cita la porción legal señalada en el párrafo que antecede: </w:t>
      </w:r>
    </w:p>
    <w:p w:rsidR="005856B4" w:rsidRPr="00D56167" w:rsidRDefault="005856B4" w:rsidP="005856B4">
      <w:pPr>
        <w:pStyle w:val="Prrafodelista"/>
        <w:spacing w:line="360" w:lineRule="auto"/>
        <w:ind w:left="0" w:right="113"/>
        <w:jc w:val="both"/>
        <w:rPr>
          <w:rFonts w:ascii="Palatino Linotype" w:hAnsi="Palatino Linotype"/>
          <w:sz w:val="22"/>
          <w:szCs w:val="22"/>
          <w:lang w:val="es-ES"/>
        </w:rPr>
      </w:pPr>
    </w:p>
    <w:p w:rsidR="005856B4" w:rsidRPr="00D56167" w:rsidRDefault="005856B4" w:rsidP="005856B4">
      <w:pPr>
        <w:pStyle w:val="Prrafodelista"/>
        <w:spacing w:line="360" w:lineRule="auto"/>
        <w:ind w:left="851" w:right="822"/>
        <w:jc w:val="both"/>
        <w:rPr>
          <w:rFonts w:ascii="Palatino Linotype" w:hAnsi="Palatino Linotype"/>
          <w:i/>
          <w:sz w:val="22"/>
          <w:szCs w:val="22"/>
          <w:lang w:val="es-ES"/>
        </w:rPr>
      </w:pPr>
      <w:r w:rsidRPr="00D56167">
        <w:rPr>
          <w:rFonts w:ascii="Palatino Linotype" w:hAnsi="Palatino Linotype"/>
          <w:i/>
          <w:sz w:val="22"/>
          <w:szCs w:val="22"/>
          <w:lang w:val="es-ES"/>
        </w:rPr>
        <w:t>“Artículo 50. Incurre en falta administrativa no grave, el servidor público que con sus actos u omisiones, incumpla o transgreda las obligaciones siguientes: 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rsidR="005856B4" w:rsidRPr="00D56167" w:rsidRDefault="005856B4" w:rsidP="005856B4">
      <w:pPr>
        <w:pStyle w:val="Prrafodelista"/>
        <w:spacing w:line="360" w:lineRule="auto"/>
        <w:ind w:left="0" w:right="113"/>
        <w:jc w:val="both"/>
        <w:rPr>
          <w:rFonts w:ascii="Palatino Linotype" w:hAnsi="Palatino Linotype"/>
          <w:sz w:val="22"/>
          <w:szCs w:val="22"/>
          <w:lang w:val="es-ES"/>
        </w:rPr>
      </w:pPr>
    </w:p>
    <w:p w:rsidR="005856B4" w:rsidRPr="00D56167" w:rsidRDefault="005856B4" w:rsidP="00C13104">
      <w:pPr>
        <w:pStyle w:val="Prrafodelista"/>
        <w:numPr>
          <w:ilvl w:val="0"/>
          <w:numId w:val="6"/>
        </w:numPr>
        <w:spacing w:line="360" w:lineRule="auto"/>
        <w:ind w:left="0" w:right="113" w:firstLine="0"/>
        <w:jc w:val="both"/>
        <w:rPr>
          <w:rFonts w:ascii="Palatino Linotype" w:hAnsi="Palatino Linotype"/>
          <w:sz w:val="22"/>
          <w:szCs w:val="22"/>
          <w:lang w:val="es-ES"/>
        </w:rPr>
      </w:pPr>
      <w:r w:rsidRPr="00D56167">
        <w:rPr>
          <w:rFonts w:ascii="Palatino Linotype" w:hAnsi="Palatino Linotype"/>
          <w:sz w:val="22"/>
          <w:szCs w:val="22"/>
          <w:lang w:val="es-ES"/>
        </w:rPr>
        <w:t>De lo anterior, se colige que incurre en falta administrativa no grave el servidor público que omita desarrollar sus funciones sin acosar u hostigar laboralmente a sus subord</w:t>
      </w:r>
      <w:r w:rsidR="00735831" w:rsidRPr="00D56167">
        <w:rPr>
          <w:rFonts w:ascii="Palatino Linotype" w:hAnsi="Palatino Linotype"/>
          <w:sz w:val="22"/>
          <w:szCs w:val="22"/>
          <w:lang w:val="es-ES"/>
        </w:rPr>
        <w:t>inados o compañeros de trabajo.</w:t>
      </w:r>
    </w:p>
    <w:p w:rsidR="005856B4" w:rsidRPr="00735831" w:rsidRDefault="005856B4" w:rsidP="00735831">
      <w:pPr>
        <w:pStyle w:val="Prrafodelista"/>
        <w:spacing w:line="360" w:lineRule="auto"/>
        <w:ind w:left="0" w:right="113"/>
        <w:jc w:val="both"/>
        <w:rPr>
          <w:rFonts w:ascii="Palatino Linotype" w:hAnsi="Palatino Linotype"/>
          <w:sz w:val="22"/>
          <w:szCs w:val="22"/>
          <w:lang w:val="es-ES"/>
        </w:rPr>
      </w:pPr>
    </w:p>
    <w:p w:rsidR="00FC21B4" w:rsidRPr="00736E69" w:rsidRDefault="00FC21B4" w:rsidP="00FC21B4">
      <w:pPr>
        <w:pStyle w:val="Prrafodelista"/>
        <w:numPr>
          <w:ilvl w:val="0"/>
          <w:numId w:val="6"/>
        </w:numPr>
        <w:spacing w:line="360" w:lineRule="auto"/>
        <w:ind w:left="0" w:right="113" w:firstLine="0"/>
        <w:jc w:val="both"/>
        <w:rPr>
          <w:rFonts w:ascii="Palatino Linotype" w:hAnsi="Palatino Linotype"/>
          <w:sz w:val="22"/>
          <w:szCs w:val="22"/>
          <w:lang w:val="es-ES"/>
        </w:rPr>
      </w:pPr>
      <w:r w:rsidRPr="00736E69">
        <w:rPr>
          <w:rFonts w:ascii="Palatino Linotype" w:eastAsiaTheme="minorEastAsia" w:hAnsi="Palatino Linotype" w:cs="Arial"/>
          <w:sz w:val="22"/>
          <w:szCs w:val="22"/>
        </w:rPr>
        <w:t>Ahora bien,</w:t>
      </w:r>
      <w:r w:rsidR="00735831">
        <w:rPr>
          <w:rFonts w:ascii="Palatino Linotype" w:eastAsiaTheme="minorEastAsia" w:hAnsi="Palatino Linotype" w:cs="Arial"/>
          <w:sz w:val="22"/>
          <w:szCs w:val="22"/>
        </w:rPr>
        <w:t xml:space="preserve"> recordando que la respuesta del Sujeto Obligado es sobre la clasificación de la información, es necesario señalar que</w:t>
      </w:r>
      <w:r w:rsidRPr="00736E69">
        <w:rPr>
          <w:rFonts w:ascii="Palatino Linotype" w:eastAsiaTheme="minorEastAsia" w:hAnsi="Palatino Linotype" w:cs="Arial"/>
          <w:sz w:val="22"/>
          <w:szCs w:val="22"/>
        </w:rPr>
        <w:t xml:space="preserv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rsidR="00FC21B4" w:rsidRPr="00736E69" w:rsidRDefault="00FC21B4" w:rsidP="00FC21B4">
      <w:pPr>
        <w:pStyle w:val="Prrafodelista"/>
        <w:ind w:left="0"/>
        <w:rPr>
          <w:rFonts w:ascii="Palatino Linotype" w:eastAsiaTheme="minorEastAsia" w:hAnsi="Palatino Linotype" w:cs="Arial"/>
          <w:sz w:val="22"/>
          <w:szCs w:val="22"/>
        </w:rPr>
      </w:pPr>
    </w:p>
    <w:p w:rsidR="00FC21B4" w:rsidRPr="00736E69" w:rsidRDefault="00FC21B4" w:rsidP="00FC21B4">
      <w:pPr>
        <w:pStyle w:val="Prrafodelista"/>
        <w:numPr>
          <w:ilvl w:val="0"/>
          <w:numId w:val="6"/>
        </w:numPr>
        <w:spacing w:line="360" w:lineRule="auto"/>
        <w:ind w:left="0" w:right="113" w:firstLine="0"/>
        <w:jc w:val="both"/>
        <w:rPr>
          <w:rFonts w:ascii="Palatino Linotype" w:hAnsi="Palatino Linotype"/>
          <w:sz w:val="22"/>
          <w:szCs w:val="22"/>
          <w:lang w:val="es-ES"/>
        </w:rPr>
      </w:pPr>
      <w:r w:rsidRPr="00736E69">
        <w:rPr>
          <w:rFonts w:ascii="Palatino Linotype" w:eastAsiaTheme="minorEastAsia" w:hAnsi="Palatino Linotype" w:cs="Arial"/>
          <w:sz w:val="22"/>
          <w:szCs w:val="22"/>
        </w:rPr>
        <w:t xml:space="preserve">En otras palabras, la clasificación y la inexistencia se excluyen entre sí, por tanto, si en el presente caso, el Sujeto Obligado negó la entrega de la información, está reconociendo </w:t>
      </w:r>
      <w:r w:rsidRPr="00736E69">
        <w:rPr>
          <w:rFonts w:ascii="Palatino Linotype" w:eastAsiaTheme="minorEastAsia" w:hAnsi="Palatino Linotype" w:cs="Arial"/>
          <w:sz w:val="22"/>
          <w:szCs w:val="22"/>
        </w:rPr>
        <w:lastRenderedPageBreak/>
        <w:t>implícitamente que los mismos obran en sus archivos. Tiene aplicación al respecto, el criterio 29/10 sostenido por el Instituto Nacional de Transparencia, Acceso a la Información y Protección de Datos Personales, mismo que se señala lo siguiente:</w:t>
      </w:r>
    </w:p>
    <w:p w:rsidR="00FC21B4" w:rsidRPr="00736E69" w:rsidRDefault="00FC21B4" w:rsidP="00FC21B4">
      <w:pPr>
        <w:pStyle w:val="Prrafodelista"/>
        <w:spacing w:line="360" w:lineRule="auto"/>
        <w:ind w:left="0"/>
        <w:jc w:val="both"/>
        <w:rPr>
          <w:rFonts w:ascii="Palatino Linotype" w:eastAsiaTheme="minorEastAsia" w:hAnsi="Palatino Linotype" w:cs="Arial"/>
          <w:i/>
          <w:sz w:val="22"/>
          <w:szCs w:val="22"/>
        </w:rPr>
      </w:pPr>
    </w:p>
    <w:p w:rsidR="00FC21B4" w:rsidRPr="00736E69" w:rsidRDefault="00FC21B4" w:rsidP="00FC21B4">
      <w:pPr>
        <w:pStyle w:val="Prrafodelista"/>
        <w:spacing w:before="67" w:line="276" w:lineRule="auto"/>
        <w:ind w:left="851" w:right="822"/>
        <w:jc w:val="both"/>
        <w:rPr>
          <w:rFonts w:ascii="Palatino Linotype" w:eastAsia="Arial" w:hAnsi="Palatino Linotype" w:cs="Arial"/>
          <w:i/>
          <w:sz w:val="22"/>
          <w:szCs w:val="22"/>
        </w:rPr>
      </w:pPr>
      <w:r w:rsidRPr="00736E69">
        <w:rPr>
          <w:rFonts w:ascii="Palatino Linotype" w:eastAsia="Arial" w:hAnsi="Palatino Linotype" w:cs="Arial"/>
          <w:b/>
          <w:i/>
          <w:sz w:val="22"/>
          <w:szCs w:val="22"/>
        </w:rPr>
        <w:t>La</w:t>
      </w:r>
      <w:r w:rsidRPr="00736E69">
        <w:rPr>
          <w:rFonts w:ascii="Palatino Linotype" w:eastAsia="Arial" w:hAnsi="Palatino Linotype" w:cs="Arial"/>
          <w:b/>
          <w:i/>
          <w:spacing w:val="7"/>
          <w:sz w:val="22"/>
          <w:szCs w:val="22"/>
        </w:rPr>
        <w:t xml:space="preserve"> </w:t>
      </w:r>
      <w:r w:rsidRPr="00736E69">
        <w:rPr>
          <w:rFonts w:ascii="Palatino Linotype" w:eastAsia="Arial" w:hAnsi="Palatino Linotype" w:cs="Arial"/>
          <w:b/>
          <w:i/>
          <w:spacing w:val="1"/>
          <w:sz w:val="22"/>
          <w:szCs w:val="22"/>
        </w:rPr>
        <w:t>c</w:t>
      </w:r>
      <w:r w:rsidRPr="00736E69">
        <w:rPr>
          <w:rFonts w:ascii="Palatino Linotype" w:eastAsia="Arial" w:hAnsi="Palatino Linotype" w:cs="Arial"/>
          <w:b/>
          <w:i/>
          <w:sz w:val="22"/>
          <w:szCs w:val="22"/>
        </w:rPr>
        <w:t>l</w:t>
      </w:r>
      <w:r w:rsidRPr="00736E69">
        <w:rPr>
          <w:rFonts w:ascii="Palatino Linotype" w:eastAsia="Arial" w:hAnsi="Palatino Linotype" w:cs="Arial"/>
          <w:b/>
          <w:i/>
          <w:spacing w:val="-1"/>
          <w:sz w:val="22"/>
          <w:szCs w:val="22"/>
        </w:rPr>
        <w:t>a</w:t>
      </w:r>
      <w:r w:rsidRPr="00736E69">
        <w:rPr>
          <w:rFonts w:ascii="Palatino Linotype" w:eastAsia="Arial" w:hAnsi="Palatino Linotype" w:cs="Arial"/>
          <w:b/>
          <w:i/>
          <w:spacing w:val="1"/>
          <w:sz w:val="22"/>
          <w:szCs w:val="22"/>
        </w:rPr>
        <w:t>s</w:t>
      </w:r>
      <w:r w:rsidRPr="00736E69">
        <w:rPr>
          <w:rFonts w:ascii="Palatino Linotype" w:eastAsia="Arial" w:hAnsi="Palatino Linotype" w:cs="Arial"/>
          <w:b/>
          <w:i/>
          <w:sz w:val="22"/>
          <w:szCs w:val="22"/>
        </w:rPr>
        <w:t>ifi</w:t>
      </w:r>
      <w:r w:rsidRPr="00736E69">
        <w:rPr>
          <w:rFonts w:ascii="Palatino Linotype" w:eastAsia="Arial" w:hAnsi="Palatino Linotype" w:cs="Arial"/>
          <w:b/>
          <w:i/>
          <w:spacing w:val="-1"/>
          <w:sz w:val="22"/>
          <w:szCs w:val="22"/>
        </w:rPr>
        <w:t>c</w:t>
      </w:r>
      <w:r w:rsidRPr="00736E69">
        <w:rPr>
          <w:rFonts w:ascii="Palatino Linotype" w:eastAsia="Arial" w:hAnsi="Palatino Linotype" w:cs="Arial"/>
          <w:b/>
          <w:i/>
          <w:spacing w:val="1"/>
          <w:sz w:val="22"/>
          <w:szCs w:val="22"/>
        </w:rPr>
        <w:t>ac</w:t>
      </w:r>
      <w:r w:rsidRPr="00736E69">
        <w:rPr>
          <w:rFonts w:ascii="Palatino Linotype" w:eastAsia="Arial" w:hAnsi="Palatino Linotype" w:cs="Arial"/>
          <w:b/>
          <w:i/>
          <w:sz w:val="22"/>
          <w:szCs w:val="22"/>
        </w:rPr>
        <w:t>ión</w:t>
      </w:r>
      <w:r w:rsidRPr="00736E69">
        <w:rPr>
          <w:rFonts w:ascii="Palatino Linotype" w:eastAsia="Arial" w:hAnsi="Palatino Linotype" w:cs="Arial"/>
          <w:b/>
          <w:i/>
          <w:spacing w:val="7"/>
          <w:sz w:val="22"/>
          <w:szCs w:val="22"/>
        </w:rPr>
        <w:t xml:space="preserve"> </w:t>
      </w:r>
      <w:r w:rsidRPr="00736E69">
        <w:rPr>
          <w:rFonts w:ascii="Palatino Linotype" w:eastAsia="Arial" w:hAnsi="Palatino Linotype" w:cs="Arial"/>
          <w:b/>
          <w:i/>
          <w:sz w:val="22"/>
          <w:szCs w:val="22"/>
        </w:rPr>
        <w:t xml:space="preserve">y </w:t>
      </w:r>
      <w:r w:rsidRPr="00736E69">
        <w:rPr>
          <w:rFonts w:ascii="Palatino Linotype" w:eastAsia="Arial" w:hAnsi="Palatino Linotype" w:cs="Arial"/>
          <w:b/>
          <w:i/>
          <w:spacing w:val="3"/>
          <w:sz w:val="22"/>
          <w:szCs w:val="22"/>
        </w:rPr>
        <w:t>l</w:t>
      </w:r>
      <w:r w:rsidRPr="00736E69">
        <w:rPr>
          <w:rFonts w:ascii="Palatino Linotype" w:eastAsia="Arial" w:hAnsi="Palatino Linotype" w:cs="Arial"/>
          <w:b/>
          <w:i/>
          <w:sz w:val="22"/>
          <w:szCs w:val="22"/>
        </w:rPr>
        <w:t>a</w:t>
      </w:r>
      <w:r w:rsidRPr="00736E69">
        <w:rPr>
          <w:rFonts w:ascii="Palatino Linotype" w:eastAsia="Arial" w:hAnsi="Palatino Linotype" w:cs="Arial"/>
          <w:b/>
          <w:i/>
          <w:spacing w:val="7"/>
          <w:sz w:val="22"/>
          <w:szCs w:val="22"/>
        </w:rPr>
        <w:t xml:space="preserve"> </w:t>
      </w:r>
      <w:r w:rsidRPr="00736E69">
        <w:rPr>
          <w:rFonts w:ascii="Palatino Linotype" w:eastAsia="Arial" w:hAnsi="Palatino Linotype" w:cs="Arial"/>
          <w:b/>
          <w:i/>
          <w:sz w:val="22"/>
          <w:szCs w:val="22"/>
        </w:rPr>
        <w:t>in</w:t>
      </w:r>
      <w:r w:rsidRPr="00736E69">
        <w:rPr>
          <w:rFonts w:ascii="Palatino Linotype" w:eastAsia="Arial" w:hAnsi="Palatino Linotype" w:cs="Arial"/>
          <w:b/>
          <w:i/>
          <w:spacing w:val="1"/>
          <w:sz w:val="22"/>
          <w:szCs w:val="22"/>
        </w:rPr>
        <w:t>e</w:t>
      </w:r>
      <w:r w:rsidRPr="00736E69">
        <w:rPr>
          <w:rFonts w:ascii="Palatino Linotype" w:eastAsia="Arial" w:hAnsi="Palatino Linotype" w:cs="Arial"/>
          <w:b/>
          <w:i/>
          <w:spacing w:val="-1"/>
          <w:sz w:val="22"/>
          <w:szCs w:val="22"/>
        </w:rPr>
        <w:t>x</w:t>
      </w:r>
      <w:r w:rsidRPr="00736E69">
        <w:rPr>
          <w:rFonts w:ascii="Palatino Linotype" w:eastAsia="Arial" w:hAnsi="Palatino Linotype" w:cs="Arial"/>
          <w:b/>
          <w:i/>
          <w:sz w:val="22"/>
          <w:szCs w:val="22"/>
        </w:rPr>
        <w:t>i</w:t>
      </w:r>
      <w:r w:rsidRPr="00736E69">
        <w:rPr>
          <w:rFonts w:ascii="Palatino Linotype" w:eastAsia="Arial" w:hAnsi="Palatino Linotype" w:cs="Arial"/>
          <w:b/>
          <w:i/>
          <w:spacing w:val="1"/>
          <w:sz w:val="22"/>
          <w:szCs w:val="22"/>
        </w:rPr>
        <w:t>s</w:t>
      </w:r>
      <w:r w:rsidRPr="00736E69">
        <w:rPr>
          <w:rFonts w:ascii="Palatino Linotype" w:eastAsia="Arial" w:hAnsi="Palatino Linotype" w:cs="Arial"/>
          <w:b/>
          <w:i/>
          <w:sz w:val="22"/>
          <w:szCs w:val="22"/>
        </w:rPr>
        <w:t>ten</w:t>
      </w:r>
      <w:r w:rsidRPr="00736E69">
        <w:rPr>
          <w:rFonts w:ascii="Palatino Linotype" w:eastAsia="Arial" w:hAnsi="Palatino Linotype" w:cs="Arial"/>
          <w:b/>
          <w:i/>
          <w:spacing w:val="-1"/>
          <w:sz w:val="22"/>
          <w:szCs w:val="22"/>
        </w:rPr>
        <w:t>c</w:t>
      </w:r>
      <w:r w:rsidRPr="00736E69">
        <w:rPr>
          <w:rFonts w:ascii="Palatino Linotype" w:eastAsia="Arial" w:hAnsi="Palatino Linotype" w:cs="Arial"/>
          <w:b/>
          <w:i/>
          <w:sz w:val="22"/>
          <w:szCs w:val="22"/>
        </w:rPr>
        <w:t>ia</w:t>
      </w:r>
      <w:r w:rsidRPr="00736E69">
        <w:rPr>
          <w:rFonts w:ascii="Palatino Linotype" w:eastAsia="Arial" w:hAnsi="Palatino Linotype" w:cs="Arial"/>
          <w:b/>
          <w:i/>
          <w:spacing w:val="8"/>
          <w:sz w:val="22"/>
          <w:szCs w:val="22"/>
        </w:rPr>
        <w:t xml:space="preserve"> </w:t>
      </w:r>
      <w:r w:rsidRPr="00736E69">
        <w:rPr>
          <w:rFonts w:ascii="Palatino Linotype" w:eastAsia="Arial" w:hAnsi="Palatino Linotype" w:cs="Arial"/>
          <w:b/>
          <w:i/>
          <w:spacing w:val="-3"/>
          <w:sz w:val="22"/>
          <w:szCs w:val="22"/>
        </w:rPr>
        <w:t>d</w:t>
      </w:r>
      <w:r w:rsidRPr="00736E69">
        <w:rPr>
          <w:rFonts w:ascii="Palatino Linotype" w:eastAsia="Arial" w:hAnsi="Palatino Linotype" w:cs="Arial"/>
          <w:b/>
          <w:i/>
          <w:sz w:val="22"/>
          <w:szCs w:val="22"/>
        </w:rPr>
        <w:t>e</w:t>
      </w:r>
      <w:r w:rsidRPr="00736E69">
        <w:rPr>
          <w:rFonts w:ascii="Palatino Linotype" w:eastAsia="Arial" w:hAnsi="Palatino Linotype" w:cs="Arial"/>
          <w:b/>
          <w:i/>
          <w:spacing w:val="12"/>
          <w:sz w:val="22"/>
          <w:szCs w:val="22"/>
        </w:rPr>
        <w:t xml:space="preserve"> </w:t>
      </w:r>
      <w:r w:rsidRPr="00736E69">
        <w:rPr>
          <w:rFonts w:ascii="Palatino Linotype" w:eastAsia="Arial" w:hAnsi="Palatino Linotype" w:cs="Arial"/>
          <w:b/>
          <w:i/>
          <w:sz w:val="22"/>
          <w:szCs w:val="22"/>
        </w:rPr>
        <w:t>i</w:t>
      </w:r>
      <w:r w:rsidRPr="00736E69">
        <w:rPr>
          <w:rFonts w:ascii="Palatino Linotype" w:eastAsia="Arial" w:hAnsi="Palatino Linotype" w:cs="Arial"/>
          <w:b/>
          <w:i/>
          <w:spacing w:val="-2"/>
          <w:sz w:val="22"/>
          <w:szCs w:val="22"/>
        </w:rPr>
        <w:t>n</w:t>
      </w:r>
      <w:r w:rsidRPr="00736E69">
        <w:rPr>
          <w:rFonts w:ascii="Palatino Linotype" w:eastAsia="Arial" w:hAnsi="Palatino Linotype" w:cs="Arial"/>
          <w:b/>
          <w:i/>
          <w:sz w:val="22"/>
          <w:szCs w:val="22"/>
        </w:rPr>
        <w:t>f</w:t>
      </w:r>
      <w:r w:rsidRPr="00736E69">
        <w:rPr>
          <w:rFonts w:ascii="Palatino Linotype" w:eastAsia="Arial" w:hAnsi="Palatino Linotype" w:cs="Arial"/>
          <w:b/>
          <w:i/>
          <w:spacing w:val="-1"/>
          <w:sz w:val="22"/>
          <w:szCs w:val="22"/>
        </w:rPr>
        <w:t>o</w:t>
      </w:r>
      <w:r w:rsidRPr="00736E69">
        <w:rPr>
          <w:rFonts w:ascii="Palatino Linotype" w:eastAsia="Arial" w:hAnsi="Palatino Linotype" w:cs="Arial"/>
          <w:b/>
          <w:i/>
          <w:sz w:val="22"/>
          <w:szCs w:val="22"/>
        </w:rPr>
        <w:t>rm</w:t>
      </w:r>
      <w:r w:rsidRPr="00736E69">
        <w:rPr>
          <w:rFonts w:ascii="Palatino Linotype" w:eastAsia="Arial" w:hAnsi="Palatino Linotype" w:cs="Arial"/>
          <w:b/>
          <w:i/>
          <w:spacing w:val="1"/>
          <w:sz w:val="22"/>
          <w:szCs w:val="22"/>
        </w:rPr>
        <w:t>ac</w:t>
      </w:r>
      <w:r w:rsidRPr="00736E69">
        <w:rPr>
          <w:rFonts w:ascii="Palatino Linotype" w:eastAsia="Arial" w:hAnsi="Palatino Linotype" w:cs="Arial"/>
          <w:b/>
          <w:i/>
          <w:sz w:val="22"/>
          <w:szCs w:val="22"/>
        </w:rPr>
        <w:t>ión</w:t>
      </w:r>
      <w:r w:rsidRPr="00736E69">
        <w:rPr>
          <w:rFonts w:ascii="Palatino Linotype" w:eastAsia="Arial" w:hAnsi="Palatino Linotype" w:cs="Arial"/>
          <w:b/>
          <w:i/>
          <w:spacing w:val="7"/>
          <w:sz w:val="22"/>
          <w:szCs w:val="22"/>
        </w:rPr>
        <w:t xml:space="preserve"> </w:t>
      </w:r>
      <w:r w:rsidRPr="00736E69">
        <w:rPr>
          <w:rFonts w:ascii="Palatino Linotype" w:eastAsia="Arial" w:hAnsi="Palatino Linotype" w:cs="Arial"/>
          <w:b/>
          <w:i/>
          <w:spacing w:val="1"/>
          <w:sz w:val="22"/>
          <w:szCs w:val="22"/>
        </w:rPr>
        <w:t>s</w:t>
      </w:r>
      <w:r w:rsidRPr="00736E69">
        <w:rPr>
          <w:rFonts w:ascii="Palatino Linotype" w:eastAsia="Arial" w:hAnsi="Palatino Linotype" w:cs="Arial"/>
          <w:b/>
          <w:i/>
          <w:sz w:val="22"/>
          <w:szCs w:val="22"/>
        </w:rPr>
        <w:t>on</w:t>
      </w:r>
      <w:r w:rsidRPr="00736E69">
        <w:rPr>
          <w:rFonts w:ascii="Palatino Linotype" w:eastAsia="Arial" w:hAnsi="Palatino Linotype" w:cs="Arial"/>
          <w:b/>
          <w:i/>
          <w:spacing w:val="4"/>
          <w:sz w:val="22"/>
          <w:szCs w:val="22"/>
        </w:rPr>
        <w:t xml:space="preserve"> </w:t>
      </w:r>
      <w:r w:rsidRPr="00736E69">
        <w:rPr>
          <w:rFonts w:ascii="Palatino Linotype" w:eastAsia="Arial" w:hAnsi="Palatino Linotype" w:cs="Arial"/>
          <w:b/>
          <w:i/>
          <w:spacing w:val="1"/>
          <w:sz w:val="22"/>
          <w:szCs w:val="22"/>
        </w:rPr>
        <w:t>c</w:t>
      </w:r>
      <w:r w:rsidRPr="00736E69">
        <w:rPr>
          <w:rFonts w:ascii="Palatino Linotype" w:eastAsia="Arial" w:hAnsi="Palatino Linotype" w:cs="Arial"/>
          <w:b/>
          <w:i/>
          <w:sz w:val="22"/>
          <w:szCs w:val="22"/>
        </w:rPr>
        <w:t>on</w:t>
      </w:r>
      <w:r w:rsidRPr="00736E69">
        <w:rPr>
          <w:rFonts w:ascii="Palatino Linotype" w:eastAsia="Arial" w:hAnsi="Palatino Linotype" w:cs="Arial"/>
          <w:b/>
          <w:i/>
          <w:spacing w:val="-2"/>
          <w:sz w:val="22"/>
          <w:szCs w:val="22"/>
        </w:rPr>
        <w:t>c</w:t>
      </w:r>
      <w:r w:rsidRPr="00736E69">
        <w:rPr>
          <w:rFonts w:ascii="Palatino Linotype" w:eastAsia="Arial" w:hAnsi="Palatino Linotype" w:cs="Arial"/>
          <w:b/>
          <w:i/>
          <w:spacing w:val="1"/>
          <w:sz w:val="22"/>
          <w:szCs w:val="22"/>
        </w:rPr>
        <w:t>e</w:t>
      </w:r>
      <w:r w:rsidRPr="00736E69">
        <w:rPr>
          <w:rFonts w:ascii="Palatino Linotype" w:eastAsia="Arial" w:hAnsi="Palatino Linotype" w:cs="Arial"/>
          <w:b/>
          <w:i/>
          <w:sz w:val="22"/>
          <w:szCs w:val="22"/>
        </w:rPr>
        <w:t>p</w:t>
      </w:r>
      <w:r w:rsidRPr="00736E69">
        <w:rPr>
          <w:rFonts w:ascii="Palatino Linotype" w:eastAsia="Arial" w:hAnsi="Palatino Linotype" w:cs="Arial"/>
          <w:b/>
          <w:i/>
          <w:spacing w:val="-1"/>
          <w:sz w:val="22"/>
          <w:szCs w:val="22"/>
        </w:rPr>
        <w:t>t</w:t>
      </w:r>
      <w:r w:rsidRPr="00736E69">
        <w:rPr>
          <w:rFonts w:ascii="Palatino Linotype" w:eastAsia="Arial" w:hAnsi="Palatino Linotype" w:cs="Arial"/>
          <w:b/>
          <w:i/>
          <w:sz w:val="22"/>
          <w:szCs w:val="22"/>
        </w:rPr>
        <w:t>os</w:t>
      </w:r>
      <w:r w:rsidRPr="00736E69">
        <w:rPr>
          <w:rFonts w:ascii="Palatino Linotype" w:eastAsia="Arial" w:hAnsi="Palatino Linotype" w:cs="Arial"/>
          <w:b/>
          <w:i/>
          <w:spacing w:val="7"/>
          <w:sz w:val="22"/>
          <w:szCs w:val="22"/>
        </w:rPr>
        <w:t xml:space="preserve"> </w:t>
      </w:r>
      <w:r w:rsidRPr="00736E69">
        <w:rPr>
          <w:rFonts w:ascii="Palatino Linotype" w:eastAsia="Arial" w:hAnsi="Palatino Linotype" w:cs="Arial"/>
          <w:b/>
          <w:i/>
          <w:sz w:val="22"/>
          <w:szCs w:val="22"/>
        </w:rPr>
        <w:t>que</w:t>
      </w:r>
      <w:r w:rsidRPr="00736E69">
        <w:rPr>
          <w:rFonts w:ascii="Palatino Linotype" w:eastAsia="Arial" w:hAnsi="Palatino Linotype" w:cs="Arial"/>
          <w:b/>
          <w:i/>
          <w:spacing w:val="10"/>
          <w:sz w:val="22"/>
          <w:szCs w:val="22"/>
        </w:rPr>
        <w:t xml:space="preserve"> </w:t>
      </w:r>
      <w:r w:rsidRPr="00736E69">
        <w:rPr>
          <w:rFonts w:ascii="Palatino Linotype" w:eastAsia="Arial" w:hAnsi="Palatino Linotype" w:cs="Arial"/>
          <w:b/>
          <w:i/>
          <w:sz w:val="22"/>
          <w:szCs w:val="22"/>
        </w:rPr>
        <w:t>no pued</w:t>
      </w:r>
      <w:r w:rsidRPr="00736E69">
        <w:rPr>
          <w:rFonts w:ascii="Palatino Linotype" w:eastAsia="Arial" w:hAnsi="Palatino Linotype" w:cs="Arial"/>
          <w:b/>
          <w:i/>
          <w:spacing w:val="1"/>
          <w:sz w:val="22"/>
          <w:szCs w:val="22"/>
        </w:rPr>
        <w:t>e</w:t>
      </w:r>
      <w:r w:rsidRPr="00736E69">
        <w:rPr>
          <w:rFonts w:ascii="Palatino Linotype" w:eastAsia="Arial" w:hAnsi="Palatino Linotype" w:cs="Arial"/>
          <w:b/>
          <w:i/>
          <w:sz w:val="22"/>
          <w:szCs w:val="22"/>
        </w:rPr>
        <w:t>n</w:t>
      </w:r>
      <w:r w:rsidRPr="00736E69">
        <w:rPr>
          <w:rFonts w:ascii="Palatino Linotype" w:eastAsia="Arial" w:hAnsi="Palatino Linotype" w:cs="Arial"/>
          <w:b/>
          <w:i/>
          <w:spacing w:val="36"/>
          <w:sz w:val="22"/>
          <w:szCs w:val="22"/>
        </w:rPr>
        <w:t xml:space="preserve"> </w:t>
      </w:r>
      <w:r w:rsidRPr="00736E69">
        <w:rPr>
          <w:rFonts w:ascii="Palatino Linotype" w:eastAsia="Arial" w:hAnsi="Palatino Linotype" w:cs="Arial"/>
          <w:b/>
          <w:i/>
          <w:spacing w:val="1"/>
          <w:sz w:val="22"/>
          <w:szCs w:val="22"/>
        </w:rPr>
        <w:t>c</w:t>
      </w:r>
      <w:r w:rsidRPr="00736E69">
        <w:rPr>
          <w:rFonts w:ascii="Palatino Linotype" w:eastAsia="Arial" w:hAnsi="Palatino Linotype" w:cs="Arial"/>
          <w:b/>
          <w:i/>
          <w:sz w:val="22"/>
          <w:szCs w:val="22"/>
        </w:rPr>
        <w:t>o</w:t>
      </w:r>
      <w:r w:rsidRPr="00736E69">
        <w:rPr>
          <w:rFonts w:ascii="Palatino Linotype" w:eastAsia="Arial" w:hAnsi="Palatino Linotype" w:cs="Arial"/>
          <w:b/>
          <w:i/>
          <w:spacing w:val="-2"/>
          <w:sz w:val="22"/>
          <w:szCs w:val="22"/>
        </w:rPr>
        <w:t>e</w:t>
      </w:r>
      <w:r w:rsidRPr="00736E69">
        <w:rPr>
          <w:rFonts w:ascii="Palatino Linotype" w:eastAsia="Arial" w:hAnsi="Palatino Linotype" w:cs="Arial"/>
          <w:b/>
          <w:i/>
          <w:spacing w:val="1"/>
          <w:sz w:val="22"/>
          <w:szCs w:val="22"/>
        </w:rPr>
        <w:t>x</w:t>
      </w:r>
      <w:r w:rsidRPr="00736E69">
        <w:rPr>
          <w:rFonts w:ascii="Palatino Linotype" w:eastAsia="Arial" w:hAnsi="Palatino Linotype" w:cs="Arial"/>
          <w:b/>
          <w:i/>
          <w:sz w:val="22"/>
          <w:szCs w:val="22"/>
        </w:rPr>
        <w:t>i</w:t>
      </w:r>
      <w:r w:rsidRPr="00736E69">
        <w:rPr>
          <w:rFonts w:ascii="Palatino Linotype" w:eastAsia="Arial" w:hAnsi="Palatino Linotype" w:cs="Arial"/>
          <w:b/>
          <w:i/>
          <w:spacing w:val="1"/>
          <w:sz w:val="22"/>
          <w:szCs w:val="22"/>
        </w:rPr>
        <w:t>s</w:t>
      </w:r>
      <w:r w:rsidRPr="00736E69">
        <w:rPr>
          <w:rFonts w:ascii="Palatino Linotype" w:eastAsia="Arial" w:hAnsi="Palatino Linotype" w:cs="Arial"/>
          <w:b/>
          <w:i/>
          <w:sz w:val="22"/>
          <w:szCs w:val="22"/>
        </w:rPr>
        <w:t>tir.</w:t>
      </w:r>
      <w:r w:rsidRPr="00736E69">
        <w:rPr>
          <w:rFonts w:ascii="Palatino Linotype" w:eastAsia="Arial" w:hAnsi="Palatino Linotype" w:cs="Arial"/>
          <w:b/>
          <w:i/>
          <w:spacing w:val="35"/>
          <w:sz w:val="22"/>
          <w:szCs w:val="22"/>
        </w:rPr>
        <w:t xml:space="preserve"> </w:t>
      </w:r>
      <w:r w:rsidRPr="00736E69">
        <w:rPr>
          <w:rFonts w:ascii="Palatino Linotype" w:eastAsia="Arial" w:hAnsi="Palatino Linotype" w:cs="Arial"/>
          <w:i/>
          <w:spacing w:val="1"/>
          <w:sz w:val="22"/>
          <w:szCs w:val="22"/>
        </w:rPr>
        <w:t>L</w:t>
      </w:r>
      <w:r w:rsidRPr="00736E69">
        <w:rPr>
          <w:rFonts w:ascii="Palatino Linotype" w:eastAsia="Arial" w:hAnsi="Palatino Linotype" w:cs="Arial"/>
          <w:i/>
          <w:sz w:val="22"/>
          <w:szCs w:val="22"/>
        </w:rPr>
        <w:t>a</w:t>
      </w:r>
      <w:r w:rsidRPr="00736E69">
        <w:rPr>
          <w:rFonts w:ascii="Palatino Linotype" w:eastAsia="Arial" w:hAnsi="Palatino Linotype" w:cs="Arial"/>
          <w:i/>
          <w:spacing w:val="25"/>
          <w:sz w:val="22"/>
          <w:szCs w:val="22"/>
        </w:rPr>
        <w:t xml:space="preserve"> </w:t>
      </w:r>
      <w:r w:rsidRPr="00736E69">
        <w:rPr>
          <w:rFonts w:ascii="Palatino Linotype" w:eastAsia="Arial" w:hAnsi="Palatino Linotype" w:cs="Arial"/>
          <w:i/>
          <w:sz w:val="22"/>
          <w:szCs w:val="22"/>
        </w:rPr>
        <w:t>in</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2"/>
          <w:sz w:val="22"/>
          <w:szCs w:val="22"/>
        </w:rPr>
        <w:t>x</w:t>
      </w:r>
      <w:r w:rsidRPr="00736E69">
        <w:rPr>
          <w:rFonts w:ascii="Palatino Linotype" w:eastAsia="Arial" w:hAnsi="Palatino Linotype" w:cs="Arial"/>
          <w:i/>
          <w:sz w:val="22"/>
          <w:szCs w:val="22"/>
        </w:rPr>
        <w:t>ist</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cia</w:t>
      </w:r>
      <w:r w:rsidRPr="00736E69">
        <w:rPr>
          <w:rFonts w:ascii="Palatino Linotype" w:eastAsia="Arial" w:hAnsi="Palatino Linotype" w:cs="Arial"/>
          <w:i/>
          <w:spacing w:val="27"/>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1"/>
          <w:sz w:val="22"/>
          <w:szCs w:val="22"/>
        </w:rPr>
        <w:t>mp</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i</w:t>
      </w:r>
      <w:r w:rsidRPr="00736E69">
        <w:rPr>
          <w:rFonts w:ascii="Palatino Linotype" w:eastAsia="Arial" w:hAnsi="Palatino Linotype" w:cs="Arial"/>
          <w:i/>
          <w:sz w:val="22"/>
          <w:szCs w:val="22"/>
        </w:rPr>
        <w:t>ca</w:t>
      </w:r>
      <w:r w:rsidRPr="00736E69">
        <w:rPr>
          <w:rFonts w:ascii="Palatino Linotype" w:eastAsia="Arial" w:hAnsi="Palatino Linotype" w:cs="Arial"/>
          <w:i/>
          <w:spacing w:val="28"/>
          <w:sz w:val="22"/>
          <w:szCs w:val="22"/>
        </w:rPr>
        <w:t xml:space="preserve"> </w:t>
      </w:r>
      <w:r w:rsidRPr="00736E69">
        <w:rPr>
          <w:rFonts w:ascii="Palatino Linotype" w:eastAsia="Arial" w:hAnsi="Palatino Linotype" w:cs="Arial"/>
          <w:i/>
          <w:spacing w:val="-1"/>
          <w:sz w:val="22"/>
          <w:szCs w:val="22"/>
        </w:rPr>
        <w:t>n</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ia</w:t>
      </w:r>
      <w:r w:rsidRPr="00736E69">
        <w:rPr>
          <w:rFonts w:ascii="Palatino Linotype" w:eastAsia="Arial" w:hAnsi="Palatino Linotype" w:cs="Arial"/>
          <w:i/>
          <w:spacing w:val="1"/>
          <w:sz w:val="22"/>
          <w:szCs w:val="22"/>
        </w:rPr>
        <w:t>me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te</w:t>
      </w:r>
      <w:r w:rsidRPr="00736E69">
        <w:rPr>
          <w:rFonts w:ascii="Palatino Linotype" w:eastAsia="Arial" w:hAnsi="Palatino Linotype" w:cs="Arial"/>
          <w:i/>
          <w:spacing w:val="28"/>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28"/>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25"/>
          <w:sz w:val="22"/>
          <w:szCs w:val="22"/>
        </w:rPr>
        <w:t xml:space="preserve"> </w:t>
      </w:r>
      <w:r w:rsidRPr="00736E69">
        <w:rPr>
          <w:rFonts w:ascii="Palatino Linotype" w:eastAsia="Arial" w:hAnsi="Palatino Linotype" w:cs="Arial"/>
          <w:i/>
          <w:sz w:val="22"/>
          <w:szCs w:val="22"/>
        </w:rPr>
        <w:t>in</w:t>
      </w:r>
      <w:r w:rsidRPr="00736E69">
        <w:rPr>
          <w:rFonts w:ascii="Palatino Linotype" w:eastAsia="Arial" w:hAnsi="Palatino Linotype" w:cs="Arial"/>
          <w:i/>
          <w:spacing w:val="1"/>
          <w:sz w:val="22"/>
          <w:szCs w:val="22"/>
        </w:rPr>
        <w:t>fo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ción</w:t>
      </w:r>
      <w:r w:rsidRPr="00736E69">
        <w:rPr>
          <w:rFonts w:ascii="Palatino Linotype" w:eastAsia="Arial" w:hAnsi="Palatino Linotype" w:cs="Arial"/>
          <w:i/>
          <w:spacing w:val="26"/>
          <w:sz w:val="22"/>
          <w:szCs w:val="22"/>
        </w:rPr>
        <w:t xml:space="preserve"> </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o se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en</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ue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tra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n</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3"/>
          <w:sz w:val="22"/>
          <w:szCs w:val="22"/>
        </w:rPr>
        <w:t>l</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rchi</w:t>
      </w:r>
      <w:r w:rsidRPr="00736E69">
        <w:rPr>
          <w:rFonts w:ascii="Palatino Linotype" w:eastAsia="Arial" w:hAnsi="Palatino Linotype" w:cs="Arial"/>
          <w:i/>
          <w:spacing w:val="-3"/>
          <w:sz w:val="22"/>
          <w:szCs w:val="22"/>
        </w:rPr>
        <w:t>v</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au</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i</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o</w:t>
      </w:r>
      <w:r w:rsidRPr="00736E69">
        <w:rPr>
          <w:rFonts w:ascii="Palatino Linotype" w:eastAsia="Arial" w:hAnsi="Palatino Linotype" w:cs="Arial"/>
          <w:i/>
          <w:spacing w:val="1"/>
          <w:sz w:val="22"/>
          <w:szCs w:val="22"/>
        </w:rPr>
        <w:t xml:space="preserve"> ob</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an</w:t>
      </w:r>
      <w:r w:rsidRPr="00736E69">
        <w:rPr>
          <w:rFonts w:ascii="Palatino Linotype" w:eastAsia="Arial" w:hAnsi="Palatino Linotype" w:cs="Arial"/>
          <w:i/>
          <w:spacing w:val="-2"/>
          <w:sz w:val="22"/>
          <w:szCs w:val="22"/>
        </w:rPr>
        <w:t>t</w:t>
      </w:r>
      <w:r w:rsidRPr="00736E69">
        <w:rPr>
          <w:rFonts w:ascii="Palatino Linotype" w:eastAsia="Arial" w:hAnsi="Palatino Linotype" w:cs="Arial"/>
          <w:i/>
          <w:sz w:val="22"/>
          <w:szCs w:val="22"/>
        </w:rPr>
        <w:t>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la </w:t>
      </w:r>
      <w:r w:rsidRPr="00736E69">
        <w:rPr>
          <w:rFonts w:ascii="Palatino Linotype" w:eastAsia="Arial" w:hAnsi="Palatino Linotype" w:cs="Arial"/>
          <w:i/>
          <w:spacing w:val="1"/>
          <w:sz w:val="22"/>
          <w:szCs w:val="22"/>
        </w:rPr>
        <w:t>de</w:t>
      </w:r>
      <w:r w:rsidRPr="00736E69">
        <w:rPr>
          <w:rFonts w:ascii="Palatino Linotype" w:eastAsia="Arial" w:hAnsi="Palatino Linotype" w:cs="Arial"/>
          <w:i/>
          <w:spacing w:val="-1"/>
          <w:sz w:val="22"/>
          <w:szCs w:val="22"/>
        </w:rPr>
        <w:t>p</w:t>
      </w:r>
      <w:r w:rsidRPr="00736E69">
        <w:rPr>
          <w:rFonts w:ascii="Palatino Linotype" w:eastAsia="Arial" w:hAnsi="Palatino Linotype" w:cs="Arial"/>
          <w:i/>
          <w:spacing w:val="1"/>
          <w:sz w:val="22"/>
          <w:szCs w:val="22"/>
        </w:rPr>
        <w:t>en</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 xml:space="preserve">cia o </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ti</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d</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n</w:t>
      </w:r>
      <w:r w:rsidRPr="00736E69">
        <w:rPr>
          <w:rFonts w:ascii="Palatino Linotype" w:eastAsia="Arial" w:hAnsi="Palatino Linotype" w:cs="Arial"/>
          <w:i/>
          <w:spacing w:val="3"/>
          <w:sz w:val="22"/>
          <w:szCs w:val="22"/>
        </w:rPr>
        <w:t xml:space="preserve"> f</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lt</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 xml:space="preserve"> pa</w:t>
      </w:r>
      <w:r w:rsidRPr="00736E69">
        <w:rPr>
          <w:rFonts w:ascii="Palatino Linotype" w:eastAsia="Arial" w:hAnsi="Palatino Linotype" w:cs="Arial"/>
          <w:i/>
          <w:sz w:val="22"/>
          <w:szCs w:val="22"/>
        </w:rPr>
        <w:t>ra</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pacing w:val="-1"/>
          <w:sz w:val="22"/>
          <w:szCs w:val="22"/>
        </w:rPr>
        <w:t>p</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 xml:space="preserve">r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icha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2"/>
          <w:sz w:val="22"/>
          <w:szCs w:val="22"/>
        </w:rPr>
        <w:t>n</w:t>
      </w:r>
      <w:r w:rsidRPr="00736E69">
        <w:rPr>
          <w:rFonts w:ascii="Palatino Linotype" w:eastAsia="Arial" w:hAnsi="Palatino Linotype" w:cs="Arial"/>
          <w:i/>
          <w:sz w:val="22"/>
          <w:szCs w:val="22"/>
        </w:rPr>
        <w:t>f</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ma</w:t>
      </w:r>
      <w:r w:rsidRPr="00736E69">
        <w:rPr>
          <w:rFonts w:ascii="Palatino Linotype" w:eastAsia="Arial" w:hAnsi="Palatino Linotype" w:cs="Arial"/>
          <w:i/>
          <w:sz w:val="22"/>
          <w:szCs w:val="22"/>
        </w:rPr>
        <w:t>ci</w:t>
      </w:r>
      <w:r w:rsidRPr="00736E69">
        <w:rPr>
          <w:rFonts w:ascii="Palatino Linotype" w:eastAsia="Arial" w:hAnsi="Palatino Linotype" w:cs="Arial"/>
          <w:i/>
          <w:spacing w:val="-2"/>
          <w:sz w:val="22"/>
          <w:szCs w:val="22"/>
        </w:rPr>
        <w:t>ó</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2"/>
          <w:sz w:val="22"/>
          <w:szCs w:val="22"/>
        </w:rPr>
        <w:t>E</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ti</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3"/>
          <w:sz w:val="22"/>
          <w:szCs w:val="22"/>
        </w:rPr>
        <w:t>l</w:t>
      </w:r>
      <w:r w:rsidRPr="00736E69">
        <w:rPr>
          <w:rFonts w:ascii="Palatino Linotype" w:eastAsia="Arial" w:hAnsi="Palatino Linotype" w:cs="Arial"/>
          <w:i/>
          <w:sz w:val="22"/>
          <w:szCs w:val="22"/>
        </w:rPr>
        <w:t>a in</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2"/>
          <w:sz w:val="22"/>
          <w:szCs w:val="22"/>
        </w:rPr>
        <w:t>x</w:t>
      </w:r>
      <w:r w:rsidRPr="00736E69">
        <w:rPr>
          <w:rFonts w:ascii="Palatino Linotype" w:eastAsia="Arial" w:hAnsi="Palatino Linotype" w:cs="Arial"/>
          <w:i/>
          <w:sz w:val="22"/>
          <w:szCs w:val="22"/>
        </w:rPr>
        <w:t>ist</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cia</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w:t>
      </w:r>
      <w:r w:rsidRPr="00736E69">
        <w:rPr>
          <w:rFonts w:ascii="Palatino Linotype" w:eastAsia="Arial" w:hAnsi="Palatino Linotype" w:cs="Arial"/>
          <w:i/>
          <w:spacing w:val="50"/>
          <w:sz w:val="22"/>
          <w:szCs w:val="22"/>
        </w:rPr>
        <w:t xml:space="preserve"> </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a</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i</w:t>
      </w:r>
      <w:r w:rsidRPr="00736E69">
        <w:rPr>
          <w:rFonts w:ascii="Palatino Linotype" w:eastAsia="Arial" w:hAnsi="Palatino Linotype" w:cs="Arial"/>
          <w:i/>
          <w:spacing w:val="1"/>
          <w:sz w:val="22"/>
          <w:szCs w:val="22"/>
        </w:rPr>
        <w:t>da</w:t>
      </w:r>
      <w:r w:rsidRPr="00736E69">
        <w:rPr>
          <w:rFonts w:ascii="Palatino Linotype" w:eastAsia="Arial" w:hAnsi="Palatino Linotype" w:cs="Arial"/>
          <w:i/>
          <w:sz w:val="22"/>
          <w:szCs w:val="22"/>
        </w:rPr>
        <w:t>d</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2"/>
          <w:sz w:val="22"/>
          <w:szCs w:val="22"/>
        </w:rPr>
        <w:t>s</w:t>
      </w:r>
      <w:r w:rsidRPr="00736E69">
        <w:rPr>
          <w:rFonts w:ascii="Palatino Linotype" w:eastAsia="Arial" w:hAnsi="Palatino Linotype" w:cs="Arial"/>
          <w:i/>
          <w:sz w:val="22"/>
          <w:szCs w:val="22"/>
        </w:rPr>
        <w:t>e</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tr</w:t>
      </w:r>
      <w:r w:rsidRPr="00736E69">
        <w:rPr>
          <w:rFonts w:ascii="Palatino Linotype" w:eastAsia="Arial" w:hAnsi="Palatino Linotype" w:cs="Arial"/>
          <w:i/>
          <w:spacing w:val="-1"/>
          <w:sz w:val="22"/>
          <w:szCs w:val="22"/>
        </w:rPr>
        <w:t>ib</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2"/>
          <w:sz w:val="22"/>
          <w:szCs w:val="22"/>
        </w:rPr>
        <w:t>y</w:t>
      </w:r>
      <w:r w:rsidRPr="00736E69">
        <w:rPr>
          <w:rFonts w:ascii="Palatino Linotype" w:eastAsia="Arial" w:hAnsi="Palatino Linotype" w:cs="Arial"/>
          <w:i/>
          <w:sz w:val="22"/>
          <w:szCs w:val="22"/>
        </w:rPr>
        <w:t>e</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z w:val="22"/>
          <w:szCs w:val="22"/>
        </w:rPr>
        <w:t>a</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2"/>
          <w:sz w:val="22"/>
          <w:szCs w:val="22"/>
        </w:rPr>
        <w:t>n</w:t>
      </w:r>
      <w:r w:rsidRPr="00736E69">
        <w:rPr>
          <w:rFonts w:ascii="Palatino Linotype" w:eastAsia="Arial" w:hAnsi="Palatino Linotype" w:cs="Arial"/>
          <w:i/>
          <w:sz w:val="22"/>
          <w:szCs w:val="22"/>
        </w:rPr>
        <w:t>f</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ción</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2"/>
          <w:sz w:val="22"/>
          <w:szCs w:val="22"/>
        </w:rPr>
        <w:t>s</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i</w:t>
      </w:r>
      <w:r w:rsidRPr="00736E69">
        <w:rPr>
          <w:rFonts w:ascii="Palatino Linotype" w:eastAsia="Arial" w:hAnsi="Palatino Linotype" w:cs="Arial"/>
          <w:i/>
          <w:sz w:val="22"/>
          <w:szCs w:val="22"/>
        </w:rPr>
        <w:t>cit</w:t>
      </w:r>
      <w:r w:rsidRPr="00736E69">
        <w:rPr>
          <w:rFonts w:ascii="Palatino Linotype" w:eastAsia="Arial" w:hAnsi="Palatino Linotype" w:cs="Arial"/>
          <w:i/>
          <w:spacing w:val="1"/>
          <w:sz w:val="22"/>
          <w:szCs w:val="22"/>
        </w:rPr>
        <w:t>ada</w:t>
      </w:r>
      <w:r w:rsidRPr="00736E69">
        <w:rPr>
          <w:rFonts w:ascii="Palatino Linotype" w:eastAsia="Arial" w:hAnsi="Palatino Linotype" w:cs="Arial"/>
          <w:i/>
          <w:sz w:val="22"/>
          <w:szCs w:val="22"/>
        </w:rPr>
        <w:t>.</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2"/>
          <w:sz w:val="22"/>
          <w:szCs w:val="22"/>
        </w:rPr>
        <w:t>P</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50"/>
          <w:sz w:val="22"/>
          <w:szCs w:val="22"/>
        </w:rPr>
        <w:t xml:space="preserve"> </w:t>
      </w:r>
      <w:r w:rsidRPr="00736E69">
        <w:rPr>
          <w:rFonts w:ascii="Palatino Linotype" w:eastAsia="Arial" w:hAnsi="Palatino Linotype" w:cs="Arial"/>
          <w:i/>
          <w:sz w:val="22"/>
          <w:szCs w:val="22"/>
        </w:rPr>
        <w:t xml:space="preserve">su </w:t>
      </w:r>
      <w:r w:rsidRPr="00736E69">
        <w:rPr>
          <w:rFonts w:ascii="Palatino Linotype" w:eastAsia="Arial" w:hAnsi="Palatino Linotype" w:cs="Arial"/>
          <w:i/>
          <w:spacing w:val="1"/>
          <w:sz w:val="22"/>
          <w:szCs w:val="22"/>
        </w:rPr>
        <w:t>pa</w:t>
      </w:r>
      <w:r w:rsidRPr="00736E69">
        <w:rPr>
          <w:rFonts w:ascii="Palatino Linotype" w:eastAsia="Arial" w:hAnsi="Palatino Linotype" w:cs="Arial"/>
          <w:i/>
          <w:sz w:val="22"/>
          <w:szCs w:val="22"/>
        </w:rPr>
        <w:t>rte,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la clas</w:t>
      </w:r>
      <w:r w:rsidRPr="00736E69">
        <w:rPr>
          <w:rFonts w:ascii="Palatino Linotype" w:eastAsia="Arial" w:hAnsi="Palatino Linotype" w:cs="Arial"/>
          <w:i/>
          <w:spacing w:val="-3"/>
          <w:sz w:val="22"/>
          <w:szCs w:val="22"/>
        </w:rPr>
        <w:t>i</w:t>
      </w:r>
      <w:r w:rsidRPr="00736E69">
        <w:rPr>
          <w:rFonts w:ascii="Palatino Linotype" w:eastAsia="Arial" w:hAnsi="Palatino Linotype" w:cs="Arial"/>
          <w:i/>
          <w:spacing w:val="3"/>
          <w:sz w:val="22"/>
          <w:szCs w:val="22"/>
        </w:rPr>
        <w:t>f</w:t>
      </w:r>
      <w:r w:rsidRPr="00736E69">
        <w:rPr>
          <w:rFonts w:ascii="Palatino Linotype" w:eastAsia="Arial" w:hAnsi="Palatino Linotype" w:cs="Arial"/>
          <w:i/>
          <w:sz w:val="22"/>
          <w:szCs w:val="22"/>
        </w:rPr>
        <w:t>icaci</w:t>
      </w:r>
      <w:r w:rsidRPr="00736E69">
        <w:rPr>
          <w:rFonts w:ascii="Palatino Linotype" w:eastAsia="Arial" w:hAnsi="Palatino Linotype" w:cs="Arial"/>
          <w:i/>
          <w:spacing w:val="1"/>
          <w:sz w:val="22"/>
          <w:szCs w:val="22"/>
        </w:rPr>
        <w:t>ó</w:t>
      </w:r>
      <w:r w:rsidRPr="00736E69">
        <w:rPr>
          <w:rFonts w:ascii="Palatino Linotype" w:eastAsia="Arial" w:hAnsi="Palatino Linotype" w:cs="Arial"/>
          <w:i/>
          <w:sz w:val="22"/>
          <w:szCs w:val="22"/>
        </w:rPr>
        <w:t xml:space="preserve">n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rac</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r</w:t>
      </w:r>
      <w:r w:rsidRPr="00736E69">
        <w:rPr>
          <w:rFonts w:ascii="Palatino Linotype" w:eastAsia="Arial" w:hAnsi="Palatino Linotype" w:cs="Arial"/>
          <w:i/>
          <w:spacing w:val="-3"/>
          <w:sz w:val="22"/>
          <w:szCs w:val="22"/>
        </w:rPr>
        <w:t>í</w:t>
      </w:r>
      <w:r w:rsidRPr="00736E69">
        <w:rPr>
          <w:rFonts w:ascii="Palatino Linotype" w:eastAsia="Arial" w:hAnsi="Palatino Linotype" w:cs="Arial"/>
          <w:i/>
          <w:sz w:val="22"/>
          <w:szCs w:val="22"/>
        </w:rPr>
        <w:t>stica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ad</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iere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2"/>
          <w:sz w:val="22"/>
          <w:szCs w:val="22"/>
        </w:rPr>
        <w:t>n</w:t>
      </w:r>
      <w:r w:rsidRPr="00736E69">
        <w:rPr>
          <w:rFonts w:ascii="Palatino Linotype" w:eastAsia="Arial" w:hAnsi="Palatino Linotype" w:cs="Arial"/>
          <w:i/>
          <w:sz w:val="22"/>
          <w:szCs w:val="22"/>
        </w:rPr>
        <w:t>f</w:t>
      </w:r>
      <w:r w:rsidRPr="00736E69">
        <w:rPr>
          <w:rFonts w:ascii="Palatino Linotype" w:eastAsia="Arial" w:hAnsi="Palatino Linotype" w:cs="Arial"/>
          <w:i/>
          <w:spacing w:val="1"/>
          <w:sz w:val="22"/>
          <w:szCs w:val="22"/>
        </w:rPr>
        <w:t>o</w:t>
      </w:r>
      <w:r w:rsidRPr="00736E69">
        <w:rPr>
          <w:rFonts w:ascii="Palatino Linotype" w:eastAsia="Arial" w:hAnsi="Palatino Linotype" w:cs="Arial"/>
          <w:i/>
          <w:spacing w:val="-3"/>
          <w:sz w:val="22"/>
          <w:szCs w:val="22"/>
        </w:rPr>
        <w:t>r</w:t>
      </w:r>
      <w:r w:rsidRPr="00736E69">
        <w:rPr>
          <w:rFonts w:ascii="Palatino Linotype" w:eastAsia="Arial" w:hAnsi="Palatino Linotype" w:cs="Arial"/>
          <w:i/>
          <w:spacing w:val="1"/>
          <w:sz w:val="22"/>
          <w:szCs w:val="22"/>
        </w:rPr>
        <w:t>ma</w:t>
      </w:r>
      <w:r w:rsidRPr="00736E69">
        <w:rPr>
          <w:rFonts w:ascii="Palatino Linotype" w:eastAsia="Arial" w:hAnsi="Palatino Linotype" w:cs="Arial"/>
          <w:i/>
          <w:sz w:val="22"/>
          <w:szCs w:val="22"/>
        </w:rPr>
        <w:t>ci</w:t>
      </w:r>
      <w:r w:rsidRPr="00736E69">
        <w:rPr>
          <w:rFonts w:ascii="Palatino Linotype" w:eastAsia="Arial" w:hAnsi="Palatino Linotype" w:cs="Arial"/>
          <w:i/>
          <w:spacing w:val="-2"/>
          <w:sz w:val="22"/>
          <w:szCs w:val="22"/>
        </w:rPr>
        <w:t>ó</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on</w:t>
      </w:r>
      <w:r w:rsidRPr="00736E69">
        <w:rPr>
          <w:rFonts w:ascii="Palatino Linotype" w:eastAsia="Arial" w:hAnsi="Palatino Linotype" w:cs="Arial"/>
          <w:i/>
          <w:sz w:val="22"/>
          <w:szCs w:val="22"/>
        </w:rPr>
        <w:t>c</w:t>
      </w:r>
      <w:r w:rsidRPr="00736E69">
        <w:rPr>
          <w:rFonts w:ascii="Palatino Linotype" w:eastAsia="Arial" w:hAnsi="Palatino Linotype" w:cs="Arial"/>
          <w:i/>
          <w:spacing w:val="-3"/>
          <w:sz w:val="22"/>
          <w:szCs w:val="22"/>
        </w:rPr>
        <w:t>r</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2"/>
          <w:sz w:val="22"/>
          <w:szCs w:val="22"/>
        </w:rPr>
        <w:t>t</w:t>
      </w:r>
      <w:r w:rsidRPr="00736E69">
        <w:rPr>
          <w:rFonts w:ascii="Palatino Linotype" w:eastAsia="Arial" w:hAnsi="Palatino Linotype" w:cs="Arial"/>
          <w:i/>
          <w:sz w:val="22"/>
          <w:szCs w:val="22"/>
        </w:rPr>
        <w:t>a c</w:t>
      </w:r>
      <w:r w:rsidRPr="00736E69">
        <w:rPr>
          <w:rFonts w:ascii="Palatino Linotype" w:eastAsia="Arial" w:hAnsi="Palatino Linotype" w:cs="Arial"/>
          <w:i/>
          <w:spacing w:val="1"/>
          <w:sz w:val="22"/>
          <w:szCs w:val="22"/>
        </w:rPr>
        <w:t>on</w:t>
      </w:r>
      <w:r w:rsidRPr="00736E69">
        <w:rPr>
          <w:rFonts w:ascii="Palatino Linotype" w:eastAsia="Arial" w:hAnsi="Palatino Linotype" w:cs="Arial"/>
          <w:i/>
          <w:sz w:val="22"/>
          <w:szCs w:val="22"/>
        </w:rPr>
        <w:t>t</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 xml:space="preserve">ida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 xml:space="preserve">n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 xml:space="preserve">n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do</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um</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 xml:space="preserve">to </w:t>
      </w:r>
      <w:r w:rsidRPr="00736E69">
        <w:rPr>
          <w:rFonts w:ascii="Palatino Linotype" w:eastAsia="Arial" w:hAnsi="Palatino Linotype" w:cs="Arial"/>
          <w:i/>
          <w:spacing w:val="1"/>
          <w:sz w:val="22"/>
          <w:szCs w:val="22"/>
        </w:rPr>
        <w:t xml:space="preserve"> e</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pe</w:t>
      </w:r>
      <w:r w:rsidRPr="00736E69">
        <w:rPr>
          <w:rFonts w:ascii="Palatino Linotype" w:eastAsia="Arial" w:hAnsi="Palatino Linotype" w:cs="Arial"/>
          <w:i/>
          <w:spacing w:val="5"/>
          <w:sz w:val="22"/>
          <w:szCs w:val="22"/>
        </w:rPr>
        <w:t>c</w:t>
      </w:r>
      <w:r w:rsidRPr="00736E69">
        <w:rPr>
          <w:rFonts w:ascii="Palatino Linotype" w:eastAsia="Arial" w:hAnsi="Palatino Linotype" w:cs="Arial"/>
          <w:i/>
          <w:spacing w:val="-4"/>
          <w:sz w:val="22"/>
          <w:szCs w:val="22"/>
        </w:rPr>
        <w:t>í</w:t>
      </w:r>
      <w:r w:rsidRPr="00736E69">
        <w:rPr>
          <w:rFonts w:ascii="Palatino Linotype" w:eastAsia="Arial" w:hAnsi="Palatino Linotype" w:cs="Arial"/>
          <w:i/>
          <w:spacing w:val="3"/>
          <w:sz w:val="22"/>
          <w:szCs w:val="22"/>
        </w:rPr>
        <w:t>f</w:t>
      </w:r>
      <w:r w:rsidRPr="00736E69">
        <w:rPr>
          <w:rFonts w:ascii="Palatino Linotype" w:eastAsia="Arial" w:hAnsi="Palatino Linotype" w:cs="Arial"/>
          <w:i/>
          <w:sz w:val="22"/>
          <w:szCs w:val="22"/>
        </w:rPr>
        <w:t>ico,  sie</w:t>
      </w:r>
      <w:r w:rsidRPr="00736E69">
        <w:rPr>
          <w:rFonts w:ascii="Palatino Linotype" w:eastAsia="Arial" w:hAnsi="Palatino Linotype" w:cs="Arial"/>
          <w:i/>
          <w:spacing w:val="2"/>
          <w:sz w:val="22"/>
          <w:szCs w:val="22"/>
        </w:rPr>
        <w:t>m</w:t>
      </w:r>
      <w:r w:rsidRPr="00736E69">
        <w:rPr>
          <w:rFonts w:ascii="Palatino Linotype" w:eastAsia="Arial" w:hAnsi="Palatino Linotype" w:cs="Arial"/>
          <w:i/>
          <w:spacing w:val="1"/>
          <w:sz w:val="22"/>
          <w:szCs w:val="22"/>
        </w:rPr>
        <w:t>p</w:t>
      </w:r>
      <w:r w:rsidRPr="00736E69">
        <w:rPr>
          <w:rFonts w:ascii="Palatino Linotype" w:eastAsia="Arial" w:hAnsi="Palatino Linotype" w:cs="Arial"/>
          <w:i/>
          <w:sz w:val="22"/>
          <w:szCs w:val="22"/>
        </w:rPr>
        <w:t xml:space="preserve">re </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 xml:space="preserve">e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se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uen</w:t>
      </w:r>
      <w:r w:rsidRPr="00736E69">
        <w:rPr>
          <w:rFonts w:ascii="Palatino Linotype" w:eastAsia="Arial" w:hAnsi="Palatino Linotype" w:cs="Arial"/>
          <w:i/>
          <w:sz w:val="22"/>
          <w:szCs w:val="22"/>
        </w:rPr>
        <w:t xml:space="preserve">tre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 xml:space="preserve">n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los s</w:t>
      </w:r>
      <w:r w:rsidRPr="00736E69">
        <w:rPr>
          <w:rFonts w:ascii="Palatino Linotype" w:eastAsia="Arial" w:hAnsi="Palatino Linotype" w:cs="Arial"/>
          <w:i/>
          <w:spacing w:val="1"/>
          <w:sz w:val="22"/>
          <w:szCs w:val="22"/>
        </w:rPr>
        <w:t>up</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st</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st</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b</w:t>
      </w:r>
      <w:r w:rsidRPr="00736E69">
        <w:rPr>
          <w:rFonts w:ascii="Palatino Linotype" w:eastAsia="Arial" w:hAnsi="Palatino Linotype" w:cs="Arial"/>
          <w:i/>
          <w:sz w:val="22"/>
          <w:szCs w:val="22"/>
        </w:rPr>
        <w:t>leci</w:t>
      </w:r>
      <w:r w:rsidRPr="00736E69">
        <w:rPr>
          <w:rFonts w:ascii="Palatino Linotype" w:eastAsia="Arial" w:hAnsi="Palatino Linotype" w:cs="Arial"/>
          <w:i/>
          <w:spacing w:val="-2"/>
          <w:sz w:val="22"/>
          <w:szCs w:val="22"/>
        </w:rPr>
        <w:t>d</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 xml:space="preserve">n </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 xml:space="preserve">los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rt</w:t>
      </w:r>
      <w:r w:rsidRPr="00736E69">
        <w:rPr>
          <w:rFonts w:ascii="Palatino Linotype" w:eastAsia="Arial" w:hAnsi="Palatino Linotype" w:cs="Arial"/>
          <w:i/>
          <w:spacing w:val="-2"/>
          <w:sz w:val="22"/>
          <w:szCs w:val="22"/>
        </w:rPr>
        <w:t>í</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 xml:space="preserve">los  </w:t>
      </w:r>
      <w:r w:rsidRPr="00736E69">
        <w:rPr>
          <w:rFonts w:ascii="Palatino Linotype" w:eastAsia="Arial" w:hAnsi="Palatino Linotype" w:cs="Arial"/>
          <w:i/>
          <w:spacing w:val="1"/>
          <w:sz w:val="22"/>
          <w:szCs w:val="22"/>
        </w:rPr>
        <w:t>1</w:t>
      </w:r>
      <w:r w:rsidRPr="00736E69">
        <w:rPr>
          <w:rFonts w:ascii="Palatino Linotype" w:eastAsia="Arial" w:hAnsi="Palatino Linotype" w:cs="Arial"/>
          <w:i/>
          <w:sz w:val="22"/>
          <w:szCs w:val="22"/>
        </w:rPr>
        <w:t xml:space="preserve">3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y  </w:t>
      </w:r>
      <w:r w:rsidRPr="00736E69">
        <w:rPr>
          <w:rFonts w:ascii="Palatino Linotype" w:eastAsia="Arial" w:hAnsi="Palatino Linotype" w:cs="Arial"/>
          <w:i/>
          <w:spacing w:val="1"/>
          <w:sz w:val="22"/>
          <w:szCs w:val="22"/>
        </w:rPr>
        <w:t>1</w:t>
      </w:r>
      <w:r w:rsidRPr="00736E69">
        <w:rPr>
          <w:rFonts w:ascii="Palatino Linotype" w:eastAsia="Arial" w:hAnsi="Palatino Linotype" w:cs="Arial"/>
          <w:i/>
          <w:sz w:val="22"/>
          <w:szCs w:val="22"/>
        </w:rPr>
        <w:t xml:space="preserve">4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 xml:space="preserve">e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la  </w:t>
      </w:r>
      <w:r w:rsidRPr="00736E69">
        <w:rPr>
          <w:rFonts w:ascii="Palatino Linotype" w:eastAsia="Arial" w:hAnsi="Palatino Linotype" w:cs="Arial"/>
          <w:i/>
          <w:spacing w:val="-1"/>
          <w:sz w:val="22"/>
          <w:szCs w:val="22"/>
        </w:rPr>
        <w:t>L</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y  Fe</w:t>
      </w:r>
      <w:r w:rsidRPr="00736E69">
        <w:rPr>
          <w:rFonts w:ascii="Palatino Linotype" w:eastAsia="Arial" w:hAnsi="Palatino Linotype" w:cs="Arial"/>
          <w:i/>
          <w:spacing w:val="1"/>
          <w:sz w:val="22"/>
          <w:szCs w:val="22"/>
        </w:rPr>
        <w:t>de</w:t>
      </w:r>
      <w:r w:rsidRPr="00736E69">
        <w:rPr>
          <w:rFonts w:ascii="Palatino Linotype" w:eastAsia="Arial" w:hAnsi="Palatino Linotype" w:cs="Arial"/>
          <w:i/>
          <w:sz w:val="22"/>
          <w:szCs w:val="22"/>
        </w:rPr>
        <w:t xml:space="preserve">ral </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 xml:space="preserve">e </w:t>
      </w:r>
      <w:r w:rsidRPr="00736E69">
        <w:rPr>
          <w:rFonts w:ascii="Palatino Linotype" w:eastAsia="Arial" w:hAnsi="Palatino Linotype" w:cs="Arial"/>
          <w:i/>
          <w:spacing w:val="2"/>
          <w:sz w:val="22"/>
          <w:szCs w:val="22"/>
        </w:rPr>
        <w:t>T</w:t>
      </w:r>
      <w:r w:rsidRPr="00736E69">
        <w:rPr>
          <w:rFonts w:ascii="Palatino Linotype" w:eastAsia="Arial" w:hAnsi="Palatino Linotype" w:cs="Arial"/>
          <w:i/>
          <w:sz w:val="22"/>
          <w:szCs w:val="22"/>
        </w:rPr>
        <w:t>ra</w:t>
      </w:r>
      <w:r w:rsidRPr="00736E69">
        <w:rPr>
          <w:rFonts w:ascii="Palatino Linotype" w:eastAsia="Arial" w:hAnsi="Palatino Linotype" w:cs="Arial"/>
          <w:i/>
          <w:spacing w:val="1"/>
          <w:sz w:val="22"/>
          <w:szCs w:val="22"/>
        </w:rPr>
        <w:t>n</w:t>
      </w:r>
      <w:r w:rsidRPr="00736E69">
        <w:rPr>
          <w:rFonts w:ascii="Palatino Linotype" w:eastAsia="Arial" w:hAnsi="Palatino Linotype" w:cs="Arial"/>
          <w:i/>
          <w:spacing w:val="-2"/>
          <w:sz w:val="22"/>
          <w:szCs w:val="22"/>
        </w:rPr>
        <w:t>s</w:t>
      </w:r>
      <w:r w:rsidRPr="00736E69">
        <w:rPr>
          <w:rFonts w:ascii="Palatino Linotype" w:eastAsia="Arial" w:hAnsi="Palatino Linotype" w:cs="Arial"/>
          <w:i/>
          <w:spacing w:val="1"/>
          <w:sz w:val="22"/>
          <w:szCs w:val="22"/>
        </w:rPr>
        <w:t>pa</w:t>
      </w:r>
      <w:r w:rsidRPr="00736E69">
        <w:rPr>
          <w:rFonts w:ascii="Palatino Linotype" w:eastAsia="Arial" w:hAnsi="Palatino Linotype" w:cs="Arial"/>
          <w:i/>
          <w:sz w:val="22"/>
          <w:szCs w:val="22"/>
        </w:rPr>
        <w:t>r</w:t>
      </w:r>
      <w:r w:rsidRPr="00736E69">
        <w:rPr>
          <w:rFonts w:ascii="Palatino Linotype" w:eastAsia="Arial" w:hAnsi="Palatino Linotype" w:cs="Arial"/>
          <w:i/>
          <w:spacing w:val="-2"/>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cia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y Acc</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so</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f</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ma</w:t>
      </w:r>
      <w:r w:rsidRPr="00736E69">
        <w:rPr>
          <w:rFonts w:ascii="Palatino Linotype" w:eastAsia="Arial" w:hAnsi="Palatino Linotype" w:cs="Arial"/>
          <w:i/>
          <w:sz w:val="22"/>
          <w:szCs w:val="22"/>
        </w:rPr>
        <w:t>c</w:t>
      </w:r>
      <w:r w:rsidRPr="00736E69">
        <w:rPr>
          <w:rFonts w:ascii="Palatino Linotype" w:eastAsia="Arial" w:hAnsi="Palatino Linotype" w:cs="Arial"/>
          <w:i/>
          <w:spacing w:val="-3"/>
          <w:sz w:val="22"/>
          <w:szCs w:val="22"/>
        </w:rPr>
        <w:t>i</w:t>
      </w:r>
      <w:r w:rsidRPr="00736E69">
        <w:rPr>
          <w:rFonts w:ascii="Palatino Linotype" w:eastAsia="Arial" w:hAnsi="Palatino Linotype" w:cs="Arial"/>
          <w:i/>
          <w:spacing w:val="1"/>
          <w:sz w:val="22"/>
          <w:szCs w:val="22"/>
        </w:rPr>
        <w:t>ó</w:t>
      </w:r>
      <w:r w:rsidRPr="00736E69">
        <w:rPr>
          <w:rFonts w:ascii="Palatino Linotype" w:eastAsia="Arial" w:hAnsi="Palatino Linotype" w:cs="Arial"/>
          <w:i/>
          <w:sz w:val="22"/>
          <w:szCs w:val="22"/>
        </w:rPr>
        <w:t>n</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P</w:t>
      </w:r>
      <w:r w:rsidRPr="00736E69">
        <w:rPr>
          <w:rFonts w:ascii="Palatino Linotype" w:eastAsia="Arial" w:hAnsi="Palatino Linotype" w:cs="Arial"/>
          <w:i/>
          <w:spacing w:val="-1"/>
          <w:sz w:val="22"/>
          <w:szCs w:val="22"/>
        </w:rPr>
        <w:t>ú</w:t>
      </w:r>
      <w:r w:rsidRPr="00736E69">
        <w:rPr>
          <w:rFonts w:ascii="Palatino Linotype" w:eastAsia="Arial" w:hAnsi="Palatino Linotype" w:cs="Arial"/>
          <w:i/>
          <w:spacing w:val="1"/>
          <w:sz w:val="22"/>
          <w:szCs w:val="22"/>
        </w:rPr>
        <w:t>b</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i</w:t>
      </w:r>
      <w:r w:rsidRPr="00736E69">
        <w:rPr>
          <w:rFonts w:ascii="Palatino Linotype" w:eastAsia="Arial" w:hAnsi="Palatino Linotype" w:cs="Arial"/>
          <w:i/>
          <w:sz w:val="22"/>
          <w:szCs w:val="22"/>
        </w:rPr>
        <w:t>ca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G</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b</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rn</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me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 xml:space="preserve">l, </w:t>
      </w:r>
      <w:r w:rsidRPr="00736E69">
        <w:rPr>
          <w:rFonts w:ascii="Palatino Linotype" w:eastAsia="Arial" w:hAnsi="Palatino Linotype" w:cs="Arial"/>
          <w:i/>
          <w:spacing w:val="1"/>
          <w:sz w:val="22"/>
          <w:szCs w:val="22"/>
        </w:rPr>
        <w:t>pa</w:t>
      </w:r>
      <w:r w:rsidRPr="00736E69">
        <w:rPr>
          <w:rFonts w:ascii="Palatino Linotype" w:eastAsia="Arial" w:hAnsi="Palatino Linotype" w:cs="Arial"/>
          <w:i/>
          <w:sz w:val="22"/>
          <w:szCs w:val="22"/>
        </w:rPr>
        <w:t>ra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l</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so</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 la</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z w:val="22"/>
          <w:szCs w:val="22"/>
        </w:rPr>
        <w:t>in</w:t>
      </w:r>
      <w:r w:rsidRPr="00736E69">
        <w:rPr>
          <w:rFonts w:ascii="Palatino Linotype" w:eastAsia="Arial" w:hAnsi="Palatino Linotype" w:cs="Arial"/>
          <w:i/>
          <w:spacing w:val="1"/>
          <w:sz w:val="22"/>
          <w:szCs w:val="22"/>
        </w:rPr>
        <w:t>fo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ción</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z w:val="22"/>
          <w:szCs w:val="22"/>
        </w:rPr>
        <w:t>res</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r</w:t>
      </w:r>
      <w:r w:rsidRPr="00736E69">
        <w:rPr>
          <w:rFonts w:ascii="Palatino Linotype" w:eastAsia="Arial" w:hAnsi="Palatino Linotype" w:cs="Arial"/>
          <w:i/>
          <w:spacing w:val="-3"/>
          <w:sz w:val="22"/>
          <w:szCs w:val="22"/>
        </w:rPr>
        <w:t>v</w:t>
      </w:r>
      <w:r w:rsidRPr="00736E69">
        <w:rPr>
          <w:rFonts w:ascii="Palatino Linotype" w:eastAsia="Arial" w:hAnsi="Palatino Linotype" w:cs="Arial"/>
          <w:i/>
          <w:spacing w:val="1"/>
          <w:sz w:val="22"/>
          <w:szCs w:val="22"/>
        </w:rPr>
        <w:t>ada</w:t>
      </w:r>
      <w:r w:rsidRPr="00736E69">
        <w:rPr>
          <w:rFonts w:ascii="Palatino Linotype" w:eastAsia="Arial" w:hAnsi="Palatino Linotype" w:cs="Arial"/>
          <w:i/>
          <w:sz w:val="22"/>
          <w:szCs w:val="22"/>
        </w:rPr>
        <w:t>,</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z w:val="22"/>
          <w:szCs w:val="22"/>
        </w:rPr>
        <w:t>y</w:t>
      </w:r>
      <w:r w:rsidRPr="00736E69">
        <w:rPr>
          <w:rFonts w:ascii="Palatino Linotype" w:eastAsia="Arial" w:hAnsi="Palatino Linotype" w:cs="Arial"/>
          <w:i/>
          <w:spacing w:val="1"/>
          <w:sz w:val="22"/>
          <w:szCs w:val="22"/>
        </w:rPr>
        <w:t xml:space="preserve"> 1</w:t>
      </w:r>
      <w:r w:rsidRPr="00736E69">
        <w:rPr>
          <w:rFonts w:ascii="Palatino Linotype" w:eastAsia="Arial" w:hAnsi="Palatino Linotype" w:cs="Arial"/>
          <w:i/>
          <w:sz w:val="22"/>
          <w:szCs w:val="22"/>
        </w:rPr>
        <w:t>8</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pacing w:val="1"/>
          <w:sz w:val="22"/>
          <w:szCs w:val="22"/>
        </w:rPr>
        <w:t>de</w:t>
      </w:r>
      <w:r w:rsidRPr="00736E69">
        <w:rPr>
          <w:rFonts w:ascii="Palatino Linotype" w:eastAsia="Arial" w:hAnsi="Palatino Linotype" w:cs="Arial"/>
          <w:i/>
          <w:sz w:val="22"/>
          <w:szCs w:val="22"/>
        </w:rPr>
        <w:t xml:space="preserve">l </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is</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o</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rd</w:t>
      </w:r>
      <w:r w:rsidRPr="00736E69">
        <w:rPr>
          <w:rFonts w:ascii="Palatino Linotype" w:eastAsia="Arial" w:hAnsi="Palatino Linotype" w:cs="Arial"/>
          <w:i/>
          <w:spacing w:val="1"/>
          <w:sz w:val="22"/>
          <w:szCs w:val="22"/>
        </w:rPr>
        <w:t>en</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i</w:t>
      </w:r>
      <w:r w:rsidRPr="00736E69">
        <w:rPr>
          <w:rFonts w:ascii="Palatino Linotype" w:eastAsia="Arial" w:hAnsi="Palatino Linotype" w:cs="Arial"/>
          <w:i/>
          <w:spacing w:val="-2"/>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pacing w:val="1"/>
          <w:sz w:val="22"/>
          <w:szCs w:val="22"/>
        </w:rPr>
        <w:t>pa</w:t>
      </w:r>
      <w:r w:rsidRPr="00736E69">
        <w:rPr>
          <w:rFonts w:ascii="Palatino Linotype" w:eastAsia="Arial" w:hAnsi="Palatino Linotype" w:cs="Arial"/>
          <w:i/>
          <w:sz w:val="22"/>
          <w:szCs w:val="22"/>
        </w:rPr>
        <w:t>ra</w:t>
      </w:r>
      <w:r w:rsidRPr="00736E69">
        <w:rPr>
          <w:rFonts w:ascii="Palatino Linotype" w:eastAsia="Arial" w:hAnsi="Palatino Linotype" w:cs="Arial"/>
          <w:i/>
          <w:spacing w:val="1"/>
          <w:sz w:val="22"/>
          <w:szCs w:val="22"/>
        </w:rPr>
        <w:t xml:space="preserve"> e</w:t>
      </w:r>
      <w:r w:rsidRPr="00736E69">
        <w:rPr>
          <w:rFonts w:ascii="Palatino Linotype" w:eastAsia="Arial" w:hAnsi="Palatino Linotype" w:cs="Arial"/>
          <w:i/>
          <w:sz w:val="22"/>
          <w:szCs w:val="22"/>
        </w:rPr>
        <w:t>l</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so</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pacing w:val="1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pacing w:val="-3"/>
          <w:sz w:val="22"/>
          <w:szCs w:val="22"/>
        </w:rPr>
        <w:t>l</w:t>
      </w:r>
      <w:r w:rsidRPr="00736E69">
        <w:rPr>
          <w:rFonts w:ascii="Palatino Linotype" w:eastAsia="Arial" w:hAnsi="Palatino Linotype" w:cs="Arial"/>
          <w:i/>
          <w:sz w:val="22"/>
          <w:szCs w:val="22"/>
        </w:rPr>
        <w:t>a in</w:t>
      </w:r>
      <w:r w:rsidRPr="00736E69">
        <w:rPr>
          <w:rFonts w:ascii="Palatino Linotype" w:eastAsia="Arial" w:hAnsi="Palatino Linotype" w:cs="Arial"/>
          <w:i/>
          <w:spacing w:val="1"/>
          <w:sz w:val="22"/>
          <w:szCs w:val="22"/>
        </w:rPr>
        <w:t>fo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ción</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on</w:t>
      </w:r>
      <w:r w:rsidRPr="00736E69">
        <w:rPr>
          <w:rFonts w:ascii="Palatino Linotype" w:eastAsia="Arial" w:hAnsi="Palatino Linotype" w:cs="Arial"/>
          <w:i/>
          <w:spacing w:val="3"/>
          <w:sz w:val="22"/>
          <w:szCs w:val="22"/>
        </w:rPr>
        <w:t>f</w:t>
      </w:r>
      <w:r w:rsidRPr="00736E69">
        <w:rPr>
          <w:rFonts w:ascii="Palatino Linotype" w:eastAsia="Arial" w:hAnsi="Palatino Linotype" w:cs="Arial"/>
          <w:i/>
          <w:sz w:val="22"/>
          <w:szCs w:val="22"/>
        </w:rPr>
        <w:t>id</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pacing w:val="-2"/>
          <w:sz w:val="22"/>
          <w:szCs w:val="22"/>
        </w:rPr>
        <w:t>c</w:t>
      </w:r>
      <w:r w:rsidRPr="00736E69">
        <w:rPr>
          <w:rFonts w:ascii="Palatino Linotype" w:eastAsia="Arial" w:hAnsi="Palatino Linotype" w:cs="Arial"/>
          <w:i/>
          <w:sz w:val="22"/>
          <w:szCs w:val="22"/>
        </w:rPr>
        <w:t>ial.</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P</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lo</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an</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i</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clasi</w:t>
      </w:r>
      <w:r w:rsidRPr="00736E69">
        <w:rPr>
          <w:rFonts w:ascii="Palatino Linotype" w:eastAsia="Arial" w:hAnsi="Palatino Linotype" w:cs="Arial"/>
          <w:i/>
          <w:spacing w:val="3"/>
          <w:sz w:val="22"/>
          <w:szCs w:val="22"/>
        </w:rPr>
        <w:t>f</w:t>
      </w:r>
      <w:r w:rsidRPr="00736E69">
        <w:rPr>
          <w:rFonts w:ascii="Palatino Linotype" w:eastAsia="Arial" w:hAnsi="Palatino Linotype" w:cs="Arial"/>
          <w:i/>
          <w:sz w:val="22"/>
          <w:szCs w:val="22"/>
        </w:rPr>
        <w:t>i</w:t>
      </w:r>
      <w:r w:rsidRPr="00736E69">
        <w:rPr>
          <w:rFonts w:ascii="Palatino Linotype" w:eastAsia="Arial" w:hAnsi="Palatino Linotype" w:cs="Arial"/>
          <w:i/>
          <w:spacing w:val="-3"/>
          <w:sz w:val="22"/>
          <w:szCs w:val="22"/>
        </w:rPr>
        <w:t>c</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ción</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y la</w:t>
      </w:r>
      <w:r w:rsidRPr="00736E69">
        <w:rPr>
          <w:rFonts w:ascii="Palatino Linotype" w:eastAsia="Arial" w:hAnsi="Palatino Linotype" w:cs="Arial"/>
          <w:i/>
          <w:spacing w:val="2"/>
          <w:sz w:val="22"/>
          <w:szCs w:val="22"/>
        </w:rPr>
        <w:t xml:space="preserve"> i</w:t>
      </w:r>
      <w:r w:rsidRPr="00736E69">
        <w:rPr>
          <w:rFonts w:ascii="Palatino Linotype" w:eastAsia="Arial" w:hAnsi="Palatino Linotype" w:cs="Arial"/>
          <w:i/>
          <w:spacing w:val="1"/>
          <w:sz w:val="22"/>
          <w:szCs w:val="22"/>
        </w:rPr>
        <w:t>ne</w:t>
      </w:r>
      <w:r w:rsidRPr="00736E69">
        <w:rPr>
          <w:rFonts w:ascii="Palatino Linotype" w:eastAsia="Arial" w:hAnsi="Palatino Linotype" w:cs="Arial"/>
          <w:i/>
          <w:spacing w:val="-2"/>
          <w:sz w:val="22"/>
          <w:szCs w:val="22"/>
        </w:rPr>
        <w:t>x</w:t>
      </w:r>
      <w:r w:rsidRPr="00736E69">
        <w:rPr>
          <w:rFonts w:ascii="Palatino Linotype" w:eastAsia="Arial" w:hAnsi="Palatino Linotype" w:cs="Arial"/>
          <w:i/>
          <w:sz w:val="22"/>
          <w:szCs w:val="22"/>
        </w:rPr>
        <w:t>ist</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cia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o c</w:t>
      </w:r>
      <w:r w:rsidRPr="00736E69">
        <w:rPr>
          <w:rFonts w:ascii="Palatino Linotype" w:eastAsia="Arial" w:hAnsi="Palatino Linotype" w:cs="Arial"/>
          <w:i/>
          <w:spacing w:val="1"/>
          <w:sz w:val="22"/>
          <w:szCs w:val="22"/>
        </w:rPr>
        <w:t>oe</w:t>
      </w:r>
      <w:r w:rsidRPr="00736E69">
        <w:rPr>
          <w:rFonts w:ascii="Palatino Linotype" w:eastAsia="Arial" w:hAnsi="Palatino Linotype" w:cs="Arial"/>
          <w:i/>
          <w:spacing w:val="-2"/>
          <w:sz w:val="22"/>
          <w:szCs w:val="22"/>
        </w:rPr>
        <w:t>x</w:t>
      </w:r>
      <w:r w:rsidRPr="00736E69">
        <w:rPr>
          <w:rFonts w:ascii="Palatino Linotype" w:eastAsia="Arial" w:hAnsi="Palatino Linotype" w:cs="Arial"/>
          <w:i/>
          <w:sz w:val="22"/>
          <w:szCs w:val="22"/>
        </w:rPr>
        <w:t>ist</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t</w:t>
      </w:r>
      <w:r w:rsidRPr="00736E69">
        <w:rPr>
          <w:rFonts w:ascii="Palatino Linotype" w:eastAsia="Arial" w:hAnsi="Palatino Linotype" w:cs="Arial"/>
          <w:i/>
          <w:spacing w:val="-3"/>
          <w:sz w:val="22"/>
          <w:szCs w:val="22"/>
        </w:rPr>
        <w:t>r</w:t>
      </w:r>
      <w:r w:rsidRPr="00736E69">
        <w:rPr>
          <w:rFonts w:ascii="Palatino Linotype" w:eastAsia="Arial" w:hAnsi="Palatino Linotype" w:cs="Arial"/>
          <w:i/>
          <w:sz w:val="22"/>
          <w:szCs w:val="22"/>
        </w:rPr>
        <w: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í</w:t>
      </w:r>
      <w:r w:rsidRPr="00736E69">
        <w:rPr>
          <w:rFonts w:ascii="Palatino Linotype" w:eastAsia="Arial" w:hAnsi="Palatino Linotype" w:cs="Arial"/>
          <w:i/>
          <w:sz w:val="22"/>
          <w:szCs w:val="22"/>
        </w:rPr>
        <w:t>,</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2"/>
          <w:sz w:val="22"/>
          <w:szCs w:val="22"/>
        </w:rPr>
        <w:t>v</w:t>
      </w:r>
      <w:r w:rsidRPr="00736E69">
        <w:rPr>
          <w:rFonts w:ascii="Palatino Linotype" w:eastAsia="Arial" w:hAnsi="Palatino Linotype" w:cs="Arial"/>
          <w:i/>
          <w:sz w:val="22"/>
          <w:szCs w:val="22"/>
        </w:rPr>
        <w:t>i</w:t>
      </w:r>
      <w:r w:rsidRPr="00736E69">
        <w:rPr>
          <w:rFonts w:ascii="Palatino Linotype" w:eastAsia="Arial" w:hAnsi="Palatino Linotype" w:cs="Arial"/>
          <w:i/>
          <w:spacing w:val="-1"/>
          <w:sz w:val="22"/>
          <w:szCs w:val="22"/>
        </w:rPr>
        <w:t>r</w:t>
      </w:r>
      <w:r w:rsidRPr="00736E69">
        <w:rPr>
          <w:rFonts w:ascii="Palatino Linotype" w:eastAsia="Arial" w:hAnsi="Palatino Linotype" w:cs="Arial"/>
          <w:i/>
          <w:sz w:val="22"/>
          <w:szCs w:val="22"/>
        </w:rPr>
        <w:t>t</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d</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la clasi</w:t>
      </w:r>
      <w:r w:rsidRPr="00736E69">
        <w:rPr>
          <w:rFonts w:ascii="Palatino Linotype" w:eastAsia="Arial" w:hAnsi="Palatino Linotype" w:cs="Arial"/>
          <w:i/>
          <w:spacing w:val="3"/>
          <w:sz w:val="22"/>
          <w:szCs w:val="22"/>
        </w:rPr>
        <w:t>f</w:t>
      </w:r>
      <w:r w:rsidRPr="00736E69">
        <w:rPr>
          <w:rFonts w:ascii="Palatino Linotype" w:eastAsia="Arial" w:hAnsi="Palatino Linotype" w:cs="Arial"/>
          <w:i/>
          <w:sz w:val="22"/>
          <w:szCs w:val="22"/>
        </w:rPr>
        <w:t>icaci</w:t>
      </w:r>
      <w:r w:rsidRPr="00736E69">
        <w:rPr>
          <w:rFonts w:ascii="Palatino Linotype" w:eastAsia="Arial" w:hAnsi="Palatino Linotype" w:cs="Arial"/>
          <w:i/>
          <w:spacing w:val="-2"/>
          <w:sz w:val="22"/>
          <w:szCs w:val="22"/>
        </w:rPr>
        <w:t>ó</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2"/>
          <w:sz w:val="22"/>
          <w:szCs w:val="22"/>
        </w:rPr>
        <w:t>n</w:t>
      </w:r>
      <w:r w:rsidRPr="00736E69">
        <w:rPr>
          <w:rFonts w:ascii="Palatino Linotype" w:eastAsia="Arial" w:hAnsi="Palatino Linotype" w:cs="Arial"/>
          <w:i/>
          <w:spacing w:val="3"/>
          <w:sz w:val="22"/>
          <w:szCs w:val="22"/>
        </w:rPr>
        <w:t>f</w:t>
      </w:r>
      <w:r w:rsidRPr="00736E69">
        <w:rPr>
          <w:rFonts w:ascii="Palatino Linotype" w:eastAsia="Arial" w:hAnsi="Palatino Linotype" w:cs="Arial"/>
          <w:i/>
          <w:spacing w:val="1"/>
          <w:sz w:val="22"/>
          <w:szCs w:val="22"/>
        </w:rPr>
        <w:t>o</w:t>
      </w:r>
      <w:r w:rsidRPr="00736E69">
        <w:rPr>
          <w:rFonts w:ascii="Palatino Linotype" w:eastAsia="Arial" w:hAnsi="Palatino Linotype" w:cs="Arial"/>
          <w:i/>
          <w:spacing w:val="-3"/>
          <w:sz w:val="22"/>
          <w:szCs w:val="22"/>
        </w:rPr>
        <w:t>r</w:t>
      </w:r>
      <w:r w:rsidRPr="00736E69">
        <w:rPr>
          <w:rFonts w:ascii="Palatino Linotype" w:eastAsia="Arial" w:hAnsi="Palatino Linotype" w:cs="Arial"/>
          <w:i/>
          <w:spacing w:val="1"/>
          <w:sz w:val="22"/>
          <w:szCs w:val="22"/>
        </w:rPr>
        <w:t>ma</w:t>
      </w:r>
      <w:r w:rsidRPr="00736E69">
        <w:rPr>
          <w:rFonts w:ascii="Palatino Linotype" w:eastAsia="Arial" w:hAnsi="Palatino Linotype" w:cs="Arial"/>
          <w:i/>
          <w:sz w:val="22"/>
          <w:szCs w:val="22"/>
        </w:rPr>
        <w:t>ci</w:t>
      </w:r>
      <w:r w:rsidRPr="00736E69">
        <w:rPr>
          <w:rFonts w:ascii="Palatino Linotype" w:eastAsia="Arial" w:hAnsi="Palatino Linotype" w:cs="Arial"/>
          <w:i/>
          <w:spacing w:val="-2"/>
          <w:sz w:val="22"/>
          <w:szCs w:val="22"/>
        </w:rPr>
        <w:t>ó</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1"/>
          <w:sz w:val="22"/>
          <w:szCs w:val="22"/>
        </w:rPr>
        <w:t>mp</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i</w:t>
      </w:r>
      <w:r w:rsidRPr="00736E69">
        <w:rPr>
          <w:rFonts w:ascii="Palatino Linotype" w:eastAsia="Arial" w:hAnsi="Palatino Linotype" w:cs="Arial"/>
          <w:i/>
          <w:spacing w:val="-2"/>
          <w:sz w:val="22"/>
          <w:szCs w:val="22"/>
        </w:rPr>
        <w:t>c</w:t>
      </w:r>
      <w:r w:rsidRPr="00736E69">
        <w:rPr>
          <w:rFonts w:ascii="Palatino Linotype" w:eastAsia="Arial" w:hAnsi="Palatino Linotype" w:cs="Arial"/>
          <w:i/>
          <w:sz w:val="22"/>
          <w:szCs w:val="22"/>
        </w:rPr>
        <w:t>a in</w:t>
      </w:r>
      <w:r w:rsidRPr="00736E69">
        <w:rPr>
          <w:rFonts w:ascii="Palatino Linotype" w:eastAsia="Arial" w:hAnsi="Palatino Linotype" w:cs="Arial"/>
          <w:i/>
          <w:spacing w:val="-2"/>
          <w:sz w:val="22"/>
          <w:szCs w:val="22"/>
        </w:rPr>
        <w:t>v</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i</w:t>
      </w:r>
      <w:r w:rsidRPr="00736E69">
        <w:rPr>
          <w:rFonts w:ascii="Palatino Linotype" w:eastAsia="Arial" w:hAnsi="Palatino Linotype" w:cs="Arial"/>
          <w:i/>
          <w:spacing w:val="1"/>
          <w:sz w:val="22"/>
          <w:szCs w:val="22"/>
        </w:rPr>
        <w:t>ab</w:t>
      </w:r>
      <w:r w:rsidRPr="00736E69">
        <w:rPr>
          <w:rFonts w:ascii="Palatino Linotype" w:eastAsia="Arial" w:hAnsi="Palatino Linotype" w:cs="Arial"/>
          <w:i/>
          <w:sz w:val="22"/>
          <w:szCs w:val="22"/>
        </w:rPr>
        <w:t>le</w:t>
      </w:r>
      <w:r w:rsidRPr="00736E69">
        <w:rPr>
          <w:rFonts w:ascii="Palatino Linotype" w:eastAsia="Arial" w:hAnsi="Palatino Linotype" w:cs="Arial"/>
          <w:i/>
          <w:spacing w:val="2"/>
          <w:sz w:val="22"/>
          <w:szCs w:val="22"/>
        </w:rPr>
        <w:t>m</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la </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2"/>
          <w:sz w:val="22"/>
          <w:szCs w:val="22"/>
        </w:rPr>
        <w:t>x</w:t>
      </w:r>
      <w:r w:rsidRPr="00736E69">
        <w:rPr>
          <w:rFonts w:ascii="Palatino Linotype" w:eastAsia="Arial" w:hAnsi="Palatino Linotype" w:cs="Arial"/>
          <w:i/>
          <w:sz w:val="22"/>
          <w:szCs w:val="22"/>
        </w:rPr>
        <w:t>ist</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cia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n</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do</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me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to</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o</w:t>
      </w:r>
      <w:r w:rsidRPr="00736E69">
        <w:rPr>
          <w:rFonts w:ascii="Palatino Linotype" w:eastAsia="Arial" w:hAnsi="Palatino Linotype" w:cs="Arial"/>
          <w:i/>
          <w:spacing w:val="1"/>
          <w:sz w:val="22"/>
          <w:szCs w:val="22"/>
        </w:rPr>
        <w:t xml:space="preserve"> do</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m</w:t>
      </w:r>
      <w:r w:rsidRPr="00736E69">
        <w:rPr>
          <w:rFonts w:ascii="Palatino Linotype" w:eastAsia="Arial" w:hAnsi="Palatino Linotype" w:cs="Arial"/>
          <w:i/>
          <w:spacing w:val="1"/>
          <w:sz w:val="22"/>
          <w:szCs w:val="22"/>
        </w:rPr>
        <w:t>en</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1"/>
          <w:sz w:val="22"/>
          <w:szCs w:val="22"/>
        </w:rPr>
        <w:t>de</w:t>
      </w:r>
      <w:r w:rsidRPr="00736E69">
        <w:rPr>
          <w:rFonts w:ascii="Palatino Linotype" w:eastAsia="Arial" w:hAnsi="Palatino Linotype" w:cs="Arial"/>
          <w:i/>
          <w:sz w:val="22"/>
          <w:szCs w:val="22"/>
        </w:rPr>
        <w:t>t</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3"/>
          <w:sz w:val="22"/>
          <w:szCs w:val="22"/>
        </w:rPr>
        <w:t>r</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in</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do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ie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w:t>
      </w:r>
      <w:r w:rsidRPr="00736E69">
        <w:rPr>
          <w:rFonts w:ascii="Palatino Linotype" w:eastAsia="Arial" w:hAnsi="Palatino Linotype" w:cs="Arial"/>
          <w:i/>
          <w:spacing w:val="-3"/>
          <w:sz w:val="22"/>
          <w:szCs w:val="22"/>
        </w:rPr>
        <w:t>r</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la in</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xist</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cia c</w:t>
      </w:r>
      <w:r w:rsidRPr="00736E69">
        <w:rPr>
          <w:rFonts w:ascii="Palatino Linotype" w:eastAsia="Arial" w:hAnsi="Palatino Linotype" w:cs="Arial"/>
          <w:i/>
          <w:spacing w:val="1"/>
          <w:sz w:val="22"/>
          <w:szCs w:val="22"/>
        </w:rPr>
        <w:t>on</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l</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2"/>
          <w:sz w:val="22"/>
          <w:szCs w:val="22"/>
        </w:rPr>
        <w:t>v</w:t>
      </w:r>
      <w:r w:rsidRPr="00736E69">
        <w:rPr>
          <w:rFonts w:ascii="Palatino Linotype" w:eastAsia="Arial" w:hAnsi="Palatino Linotype" w:cs="Arial"/>
          <w:i/>
          <w:sz w:val="22"/>
          <w:szCs w:val="22"/>
        </w:rPr>
        <w:t>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la </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 xml:space="preserve">cia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 xml:space="preserve">los </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i</w:t>
      </w:r>
      <w:r w:rsidRPr="00736E69">
        <w:rPr>
          <w:rFonts w:ascii="Palatino Linotype" w:eastAsia="Arial" w:hAnsi="Palatino Linotype" w:cs="Arial"/>
          <w:i/>
          <w:spacing w:val="-3"/>
          <w:sz w:val="22"/>
          <w:szCs w:val="22"/>
        </w:rPr>
        <w:t>s</w:t>
      </w:r>
      <w:r w:rsidRPr="00736E69">
        <w:rPr>
          <w:rFonts w:ascii="Palatino Linotype" w:eastAsia="Arial" w:hAnsi="Palatino Linotype" w:cs="Arial"/>
          <w:i/>
          <w:spacing w:val="1"/>
          <w:sz w:val="22"/>
          <w:szCs w:val="22"/>
        </w:rPr>
        <w:t>mo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n</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 xml:space="preserve">los </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rchi</w:t>
      </w:r>
      <w:r w:rsidRPr="00736E69">
        <w:rPr>
          <w:rFonts w:ascii="Palatino Linotype" w:eastAsia="Arial" w:hAnsi="Palatino Linotype" w:cs="Arial"/>
          <w:i/>
          <w:spacing w:val="-3"/>
          <w:sz w:val="22"/>
          <w:szCs w:val="22"/>
        </w:rPr>
        <w:t>v</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 la</w:t>
      </w:r>
      <w:r w:rsidRPr="00736E69">
        <w:rPr>
          <w:rFonts w:ascii="Palatino Linotype" w:eastAsia="Arial" w:hAnsi="Palatino Linotype" w:cs="Arial"/>
          <w:i/>
          <w:spacing w:val="1"/>
          <w:sz w:val="22"/>
          <w:szCs w:val="22"/>
        </w:rPr>
        <w:t xml:space="preserve"> d</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pe</w:t>
      </w:r>
      <w:r w:rsidRPr="00736E69">
        <w:rPr>
          <w:rFonts w:ascii="Palatino Linotype" w:eastAsia="Arial" w:hAnsi="Palatino Linotype" w:cs="Arial"/>
          <w:i/>
          <w:spacing w:val="-1"/>
          <w:sz w:val="22"/>
          <w:szCs w:val="22"/>
        </w:rPr>
        <w:t>n</w:t>
      </w:r>
      <w:r w:rsidRPr="00736E69">
        <w:rPr>
          <w:rFonts w:ascii="Palatino Linotype" w:eastAsia="Arial" w:hAnsi="Palatino Linotype" w:cs="Arial"/>
          <w:i/>
          <w:spacing w:val="1"/>
          <w:sz w:val="22"/>
          <w:szCs w:val="22"/>
        </w:rPr>
        <w:t>den</w:t>
      </w:r>
      <w:r w:rsidRPr="00736E69">
        <w:rPr>
          <w:rFonts w:ascii="Palatino Linotype" w:eastAsia="Arial" w:hAnsi="Palatino Linotype" w:cs="Arial"/>
          <w:i/>
          <w:sz w:val="22"/>
          <w:szCs w:val="22"/>
        </w:rPr>
        <w:t>c</w:t>
      </w:r>
      <w:r w:rsidRPr="00736E69">
        <w:rPr>
          <w:rFonts w:ascii="Palatino Linotype" w:eastAsia="Arial" w:hAnsi="Palatino Linotype" w:cs="Arial"/>
          <w:i/>
          <w:spacing w:val="-3"/>
          <w:sz w:val="22"/>
          <w:szCs w:val="22"/>
        </w:rPr>
        <w:t>i</w:t>
      </w:r>
      <w:r w:rsidRPr="00736E69">
        <w:rPr>
          <w:rFonts w:ascii="Palatino Linotype" w:eastAsia="Arial" w:hAnsi="Palatino Linotype" w:cs="Arial"/>
          <w:i/>
          <w:sz w:val="22"/>
          <w:szCs w:val="22"/>
        </w:rPr>
        <w:t>a</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 xml:space="preserve">o </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t</w:t>
      </w:r>
      <w:r w:rsidRPr="00736E69">
        <w:rPr>
          <w:rFonts w:ascii="Palatino Linotype" w:eastAsia="Arial" w:hAnsi="Palatino Linotype" w:cs="Arial"/>
          <w:i/>
          <w:spacing w:val="-2"/>
          <w:sz w:val="22"/>
          <w:szCs w:val="22"/>
        </w:rPr>
        <w:t>i</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d</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pacing w:val="-2"/>
          <w:sz w:val="22"/>
          <w:szCs w:val="22"/>
        </w:rPr>
        <w:t>s</w:t>
      </w:r>
      <w:r w:rsidRPr="00736E69">
        <w:rPr>
          <w:rFonts w:ascii="Palatino Linotype" w:eastAsia="Arial" w:hAnsi="Palatino Linotype" w:cs="Arial"/>
          <w:i/>
          <w:sz w:val="22"/>
          <w:szCs w:val="22"/>
        </w:rPr>
        <w:t>e</w:t>
      </w:r>
      <w:r w:rsidRPr="00736E69">
        <w:rPr>
          <w:rFonts w:ascii="Palatino Linotype" w:eastAsia="Arial" w:hAnsi="Palatino Linotype" w:cs="Arial"/>
          <w:i/>
          <w:spacing w:val="1"/>
          <w:sz w:val="22"/>
          <w:szCs w:val="22"/>
        </w:rPr>
        <w:t xml:space="preserve"> t</w:t>
      </w:r>
      <w:r w:rsidRPr="00736E69">
        <w:rPr>
          <w:rFonts w:ascii="Palatino Linotype" w:eastAsia="Arial" w:hAnsi="Palatino Linotype" w:cs="Arial"/>
          <w:i/>
          <w:sz w:val="22"/>
          <w:szCs w:val="22"/>
        </w:rPr>
        <w:t>ra</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w:t>
      </w:r>
    </w:p>
    <w:p w:rsidR="00FC21B4" w:rsidRPr="00736E69" w:rsidRDefault="00FC21B4" w:rsidP="00FC21B4">
      <w:pPr>
        <w:pStyle w:val="Prrafodelista"/>
        <w:spacing w:line="360" w:lineRule="auto"/>
        <w:ind w:left="0" w:right="822"/>
        <w:jc w:val="both"/>
        <w:rPr>
          <w:rFonts w:ascii="Palatino Linotype" w:hAnsi="Palatino Linotype"/>
          <w:sz w:val="22"/>
          <w:szCs w:val="22"/>
          <w:lang w:val="es-ES_tradnl"/>
        </w:rPr>
      </w:pPr>
    </w:p>
    <w:p w:rsidR="00FC21B4" w:rsidRPr="00736E69" w:rsidRDefault="00FC21B4" w:rsidP="00FC21B4">
      <w:pPr>
        <w:pStyle w:val="Prrafodelista"/>
        <w:numPr>
          <w:ilvl w:val="0"/>
          <w:numId w:val="6"/>
        </w:numPr>
        <w:spacing w:line="360" w:lineRule="auto"/>
        <w:ind w:left="0" w:right="113" w:firstLine="0"/>
        <w:jc w:val="both"/>
        <w:rPr>
          <w:rFonts w:ascii="Palatino Linotype" w:hAnsi="Palatino Linotype"/>
          <w:sz w:val="22"/>
          <w:szCs w:val="22"/>
          <w:lang w:val="es-ES_tradnl"/>
        </w:rPr>
      </w:pPr>
      <w:r>
        <w:rPr>
          <w:rFonts w:ascii="Palatino Linotype" w:hAnsi="Palatino Linotype"/>
          <w:sz w:val="22"/>
          <w:szCs w:val="22"/>
          <w:lang w:val="es-ES_tradnl"/>
        </w:rPr>
        <w:t>E</w:t>
      </w:r>
      <w:r w:rsidRPr="00736E69">
        <w:rPr>
          <w:rFonts w:ascii="Palatino Linotype" w:eastAsia="MS Gothic" w:hAnsi="Palatino Linotype"/>
          <w:sz w:val="22"/>
          <w:szCs w:val="22"/>
        </w:rPr>
        <w:t>n razón de la clasificación de la información por parte del Sujeto Obligado, es importante señalar que a la clasificación total o parcial de la información requerida mediante solicitud de acceso a la información pública, constituye una restricción al derecho humano de acceso a la información.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FC21B4" w:rsidRPr="00736E69" w:rsidRDefault="00FC21B4" w:rsidP="00FC21B4">
      <w:pPr>
        <w:spacing w:line="360" w:lineRule="auto"/>
        <w:ind w:right="49"/>
        <w:contextualSpacing/>
        <w:jc w:val="both"/>
        <w:rPr>
          <w:rFonts w:ascii="Palatino Linotype" w:eastAsiaTheme="minorEastAsia" w:hAnsi="Palatino Linotype"/>
          <w:sz w:val="22"/>
          <w:szCs w:val="22"/>
          <w:lang w:val="es-ES_tradnl"/>
        </w:rPr>
      </w:pPr>
    </w:p>
    <w:p w:rsidR="00FC21B4" w:rsidRPr="00736E69" w:rsidRDefault="00FC21B4" w:rsidP="00CD2D57">
      <w:pPr>
        <w:numPr>
          <w:ilvl w:val="0"/>
          <w:numId w:val="6"/>
        </w:numPr>
        <w:spacing w:line="360" w:lineRule="auto"/>
        <w:ind w:left="0" w:right="49" w:firstLine="0"/>
        <w:contextualSpacing/>
        <w:jc w:val="both"/>
        <w:rPr>
          <w:rFonts w:ascii="Palatino Linotype" w:eastAsia="MS Gothic" w:hAnsi="Palatino Linotype"/>
          <w:sz w:val="22"/>
          <w:szCs w:val="22"/>
        </w:rPr>
      </w:pPr>
      <w:r w:rsidRPr="00736E69">
        <w:rPr>
          <w:rFonts w:ascii="Palatino Linotype" w:hAnsi="Palatino Linotype" w:cs="Arial"/>
          <w:color w:val="000000"/>
          <w:sz w:val="22"/>
          <w:szCs w:val="22"/>
        </w:rPr>
        <w:lastRenderedPageBreak/>
        <w:t xml:space="preserve">En este caso, es importante señalar que para la clasificación de la información se debe atender a cierta formalidades establecidas en la Ley, </w:t>
      </w:r>
      <w:r>
        <w:rPr>
          <w:rFonts w:ascii="Palatino Linotype" w:eastAsia="MS Gothic" w:hAnsi="Palatino Linotype"/>
          <w:sz w:val="22"/>
          <w:szCs w:val="22"/>
        </w:rPr>
        <w:t>a</w:t>
      </w:r>
      <w:r w:rsidRPr="00736E69">
        <w:rPr>
          <w:rFonts w:ascii="Palatino Linotype" w:eastAsia="MS Gothic" w:hAnsi="Palatino Linotype"/>
          <w:sz w:val="22"/>
          <w:szCs w:val="22"/>
        </w:rPr>
        <w:t>l respecto, los Lineamientos Generales en Materia de Clasificación y Desclasificación de la Información, así Como para la Elaboración de Versiones Públicas, por cuanto hace a la clasificación de la información, señalan lo siguiente:</w:t>
      </w:r>
    </w:p>
    <w:p w:rsidR="00FC21B4" w:rsidRPr="00736E69" w:rsidRDefault="00FC21B4" w:rsidP="00FC21B4">
      <w:pPr>
        <w:pStyle w:val="Prrafodelista"/>
        <w:tabs>
          <w:tab w:val="left" w:pos="142"/>
          <w:tab w:val="left" w:pos="284"/>
          <w:tab w:val="left" w:pos="426"/>
        </w:tabs>
        <w:spacing w:line="276" w:lineRule="auto"/>
        <w:ind w:left="0"/>
        <w:jc w:val="both"/>
        <w:rPr>
          <w:rFonts w:ascii="Palatino Linotype" w:hAnsi="Palatino Linotype" w:cs="Arial"/>
          <w:sz w:val="22"/>
          <w:szCs w:val="22"/>
        </w:rPr>
      </w:pPr>
    </w:p>
    <w:p w:rsidR="00FC21B4" w:rsidRPr="00736E69" w:rsidRDefault="00FC21B4" w:rsidP="00FC21B4">
      <w:pPr>
        <w:pStyle w:val="Prrafodelista"/>
        <w:tabs>
          <w:tab w:val="left" w:pos="142"/>
          <w:tab w:val="left" w:pos="284"/>
          <w:tab w:val="left" w:pos="851"/>
        </w:tabs>
        <w:spacing w:line="276" w:lineRule="auto"/>
        <w:ind w:left="851" w:right="822"/>
        <w:jc w:val="both"/>
        <w:rPr>
          <w:rFonts w:ascii="Palatino Linotype" w:hAnsi="Palatino Linotype" w:cs="Arial"/>
          <w:i/>
          <w:sz w:val="22"/>
          <w:szCs w:val="22"/>
        </w:rPr>
      </w:pPr>
      <w:r w:rsidRPr="00736E69">
        <w:rPr>
          <w:rFonts w:ascii="Palatino Linotype" w:hAnsi="Palatino Linotype" w:cs="Arial"/>
          <w:i/>
          <w:sz w:val="22"/>
          <w:szCs w:val="22"/>
        </w:rPr>
        <w:t>“</w:t>
      </w:r>
      <w:r w:rsidRPr="00736E69">
        <w:rPr>
          <w:rFonts w:ascii="Palatino Linotype" w:hAnsi="Palatino Linotype" w:cs="Arial"/>
          <w:b/>
          <w:i/>
          <w:sz w:val="22"/>
          <w:szCs w:val="22"/>
        </w:rPr>
        <w:t>Quincuagésimo.</w:t>
      </w:r>
      <w:r w:rsidRPr="00736E69">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FC21B4" w:rsidRPr="00736E69" w:rsidRDefault="00FC21B4" w:rsidP="00FC21B4">
      <w:pPr>
        <w:pStyle w:val="Prrafodelista"/>
        <w:tabs>
          <w:tab w:val="left" w:pos="142"/>
          <w:tab w:val="left" w:pos="284"/>
          <w:tab w:val="left" w:pos="851"/>
        </w:tabs>
        <w:spacing w:line="276" w:lineRule="auto"/>
        <w:ind w:left="851" w:right="822"/>
        <w:jc w:val="both"/>
        <w:rPr>
          <w:rFonts w:ascii="Palatino Linotype" w:hAnsi="Palatino Linotype" w:cs="Arial"/>
          <w:i/>
          <w:sz w:val="22"/>
          <w:szCs w:val="22"/>
        </w:rPr>
      </w:pPr>
    </w:p>
    <w:p w:rsidR="00FC21B4" w:rsidRPr="00736E69" w:rsidRDefault="00FC21B4" w:rsidP="00FC21B4">
      <w:pPr>
        <w:pStyle w:val="Prrafodelista"/>
        <w:tabs>
          <w:tab w:val="left" w:pos="142"/>
          <w:tab w:val="left" w:pos="284"/>
          <w:tab w:val="left" w:pos="851"/>
        </w:tabs>
        <w:spacing w:line="276" w:lineRule="auto"/>
        <w:ind w:left="851" w:right="822"/>
        <w:jc w:val="both"/>
        <w:rPr>
          <w:rFonts w:ascii="Palatino Linotype" w:hAnsi="Palatino Linotype" w:cs="Arial"/>
          <w:i/>
          <w:sz w:val="22"/>
          <w:szCs w:val="22"/>
        </w:rPr>
      </w:pPr>
      <w:r w:rsidRPr="00736E69">
        <w:rPr>
          <w:rFonts w:ascii="Palatino Linotype" w:hAnsi="Palatino Linotype" w:cs="Arial"/>
          <w:b/>
          <w:i/>
          <w:sz w:val="22"/>
          <w:szCs w:val="22"/>
        </w:rPr>
        <w:t>Quincuagésimo primero.</w:t>
      </w:r>
      <w:r w:rsidRPr="00736E69">
        <w:rPr>
          <w:rFonts w:ascii="Palatino Linotype" w:hAnsi="Palatino Linotype" w:cs="Arial"/>
          <w:i/>
          <w:sz w:val="22"/>
          <w:szCs w:val="22"/>
        </w:rPr>
        <w:t xml:space="preserve"> La leyenda en los documentos clasificados indicará:</w:t>
      </w:r>
    </w:p>
    <w:p w:rsidR="00FC21B4" w:rsidRPr="00736E69" w:rsidRDefault="00FC21B4" w:rsidP="00FC21B4">
      <w:pPr>
        <w:pStyle w:val="Prrafodelista"/>
        <w:tabs>
          <w:tab w:val="left" w:pos="142"/>
          <w:tab w:val="left" w:pos="284"/>
          <w:tab w:val="left" w:pos="851"/>
        </w:tabs>
        <w:spacing w:line="276" w:lineRule="auto"/>
        <w:ind w:left="851" w:right="822"/>
        <w:jc w:val="both"/>
        <w:rPr>
          <w:rFonts w:ascii="Palatino Linotype" w:hAnsi="Palatino Linotype" w:cs="Arial"/>
          <w:i/>
          <w:sz w:val="22"/>
          <w:szCs w:val="22"/>
        </w:rPr>
      </w:pPr>
      <w:r w:rsidRPr="00736E69">
        <w:rPr>
          <w:rFonts w:ascii="Palatino Linotype" w:hAnsi="Palatino Linotype" w:cs="Arial"/>
          <w:i/>
          <w:sz w:val="22"/>
          <w:szCs w:val="22"/>
        </w:rPr>
        <w:t>I. La fecha de sesión del Comité de Transparencia en donde se confirmó la clasificación, en su caso;</w:t>
      </w:r>
    </w:p>
    <w:p w:rsidR="00FC21B4" w:rsidRPr="00736E69" w:rsidRDefault="00FC21B4" w:rsidP="00FC21B4">
      <w:pPr>
        <w:pStyle w:val="Prrafodelista"/>
        <w:tabs>
          <w:tab w:val="left" w:pos="142"/>
          <w:tab w:val="left" w:pos="284"/>
          <w:tab w:val="left" w:pos="851"/>
        </w:tabs>
        <w:spacing w:line="276" w:lineRule="auto"/>
        <w:ind w:left="851" w:right="822"/>
        <w:jc w:val="both"/>
        <w:rPr>
          <w:rFonts w:ascii="Palatino Linotype" w:hAnsi="Palatino Linotype" w:cs="Arial"/>
          <w:i/>
          <w:sz w:val="22"/>
          <w:szCs w:val="22"/>
        </w:rPr>
      </w:pPr>
      <w:r w:rsidRPr="00736E69">
        <w:rPr>
          <w:rFonts w:ascii="Palatino Linotype" w:hAnsi="Palatino Linotype" w:cs="Arial"/>
          <w:i/>
          <w:sz w:val="22"/>
          <w:szCs w:val="22"/>
        </w:rPr>
        <w:t>II. El nombre del área;</w:t>
      </w:r>
    </w:p>
    <w:p w:rsidR="00FC21B4" w:rsidRPr="00736E69" w:rsidRDefault="00FC21B4" w:rsidP="00FC21B4">
      <w:pPr>
        <w:pStyle w:val="Prrafodelista"/>
        <w:tabs>
          <w:tab w:val="left" w:pos="142"/>
          <w:tab w:val="left" w:pos="284"/>
          <w:tab w:val="left" w:pos="851"/>
        </w:tabs>
        <w:spacing w:line="276" w:lineRule="auto"/>
        <w:ind w:left="851" w:right="822"/>
        <w:jc w:val="both"/>
        <w:rPr>
          <w:rFonts w:ascii="Palatino Linotype" w:hAnsi="Palatino Linotype" w:cs="Arial"/>
          <w:i/>
          <w:sz w:val="22"/>
          <w:szCs w:val="22"/>
        </w:rPr>
      </w:pPr>
      <w:r w:rsidRPr="00736E69">
        <w:rPr>
          <w:rFonts w:ascii="Palatino Linotype" w:hAnsi="Palatino Linotype" w:cs="Arial"/>
          <w:i/>
          <w:sz w:val="22"/>
          <w:szCs w:val="22"/>
        </w:rPr>
        <w:t>III. La palabra reservado o confidencial;</w:t>
      </w:r>
    </w:p>
    <w:p w:rsidR="00FC21B4" w:rsidRPr="00736E69" w:rsidRDefault="00FC21B4" w:rsidP="00FC21B4">
      <w:pPr>
        <w:pStyle w:val="Prrafodelista"/>
        <w:tabs>
          <w:tab w:val="left" w:pos="142"/>
          <w:tab w:val="left" w:pos="284"/>
          <w:tab w:val="left" w:pos="851"/>
        </w:tabs>
        <w:spacing w:line="276" w:lineRule="auto"/>
        <w:ind w:left="851" w:right="822"/>
        <w:jc w:val="both"/>
        <w:rPr>
          <w:rFonts w:ascii="Palatino Linotype" w:hAnsi="Palatino Linotype" w:cs="Arial"/>
          <w:i/>
          <w:sz w:val="22"/>
          <w:szCs w:val="22"/>
        </w:rPr>
      </w:pPr>
      <w:r w:rsidRPr="00736E69">
        <w:rPr>
          <w:rFonts w:ascii="Palatino Linotype" w:hAnsi="Palatino Linotype" w:cs="Arial"/>
          <w:i/>
          <w:sz w:val="22"/>
          <w:szCs w:val="22"/>
        </w:rPr>
        <w:t>IV. Las partes o secciones reservadas o confidenciales, en su caso;</w:t>
      </w:r>
    </w:p>
    <w:p w:rsidR="00FC21B4" w:rsidRPr="00736E69" w:rsidRDefault="00FC21B4" w:rsidP="00FC21B4">
      <w:pPr>
        <w:pStyle w:val="Prrafodelista"/>
        <w:tabs>
          <w:tab w:val="left" w:pos="142"/>
          <w:tab w:val="left" w:pos="284"/>
          <w:tab w:val="left" w:pos="851"/>
        </w:tabs>
        <w:spacing w:line="276" w:lineRule="auto"/>
        <w:ind w:left="851" w:right="822"/>
        <w:jc w:val="both"/>
        <w:rPr>
          <w:rFonts w:ascii="Palatino Linotype" w:hAnsi="Palatino Linotype" w:cs="Arial"/>
          <w:i/>
          <w:sz w:val="22"/>
          <w:szCs w:val="22"/>
        </w:rPr>
      </w:pPr>
      <w:r w:rsidRPr="00736E69">
        <w:rPr>
          <w:rFonts w:ascii="Palatino Linotype" w:hAnsi="Palatino Linotype" w:cs="Arial"/>
          <w:i/>
          <w:sz w:val="22"/>
          <w:szCs w:val="22"/>
        </w:rPr>
        <w:t>V. El fundamento legal;</w:t>
      </w:r>
    </w:p>
    <w:p w:rsidR="00FC21B4" w:rsidRPr="00736E69" w:rsidRDefault="00FC21B4" w:rsidP="00FC21B4">
      <w:pPr>
        <w:pStyle w:val="Prrafodelista"/>
        <w:tabs>
          <w:tab w:val="left" w:pos="142"/>
          <w:tab w:val="left" w:pos="284"/>
          <w:tab w:val="left" w:pos="851"/>
        </w:tabs>
        <w:spacing w:line="276" w:lineRule="auto"/>
        <w:ind w:left="851" w:right="822"/>
        <w:jc w:val="both"/>
        <w:rPr>
          <w:rFonts w:ascii="Palatino Linotype" w:hAnsi="Palatino Linotype" w:cs="Arial"/>
          <w:i/>
          <w:sz w:val="22"/>
          <w:szCs w:val="22"/>
        </w:rPr>
      </w:pPr>
      <w:r w:rsidRPr="00736E69">
        <w:rPr>
          <w:rFonts w:ascii="Palatino Linotype" w:hAnsi="Palatino Linotype" w:cs="Arial"/>
          <w:i/>
          <w:sz w:val="22"/>
          <w:szCs w:val="22"/>
        </w:rPr>
        <w:t>VI. El periodo de reserva, y</w:t>
      </w:r>
    </w:p>
    <w:p w:rsidR="00FC21B4" w:rsidRPr="00736E69" w:rsidRDefault="00FC21B4" w:rsidP="00FC21B4">
      <w:pPr>
        <w:pStyle w:val="Prrafodelista"/>
        <w:tabs>
          <w:tab w:val="left" w:pos="142"/>
          <w:tab w:val="left" w:pos="284"/>
          <w:tab w:val="left" w:pos="851"/>
        </w:tabs>
        <w:spacing w:line="276" w:lineRule="auto"/>
        <w:ind w:left="851" w:right="822"/>
        <w:jc w:val="both"/>
        <w:rPr>
          <w:rFonts w:ascii="Palatino Linotype" w:hAnsi="Palatino Linotype" w:cs="Arial"/>
          <w:i/>
          <w:sz w:val="22"/>
          <w:szCs w:val="22"/>
        </w:rPr>
      </w:pPr>
      <w:r w:rsidRPr="00736E69">
        <w:rPr>
          <w:rFonts w:ascii="Palatino Linotype" w:hAnsi="Palatino Linotype" w:cs="Arial"/>
          <w:i/>
          <w:sz w:val="22"/>
          <w:szCs w:val="22"/>
        </w:rPr>
        <w:t>VII. La rúbrica del titular del área.</w:t>
      </w:r>
    </w:p>
    <w:p w:rsidR="00FC21B4" w:rsidRPr="00736E69" w:rsidRDefault="00FC21B4" w:rsidP="00FC21B4">
      <w:pPr>
        <w:tabs>
          <w:tab w:val="left" w:pos="142"/>
          <w:tab w:val="left" w:pos="284"/>
          <w:tab w:val="left" w:pos="426"/>
        </w:tabs>
        <w:spacing w:line="360" w:lineRule="auto"/>
        <w:ind w:right="567"/>
        <w:jc w:val="both"/>
        <w:rPr>
          <w:rFonts w:ascii="Palatino Linotype" w:hAnsi="Palatino Linotype" w:cs="Arial"/>
          <w:i/>
          <w:sz w:val="22"/>
          <w:szCs w:val="22"/>
        </w:rPr>
      </w:pPr>
    </w:p>
    <w:p w:rsidR="00FC21B4" w:rsidRPr="00736E69" w:rsidRDefault="00FC21B4" w:rsidP="00CD2D57">
      <w:pPr>
        <w:pStyle w:val="Prrafodelista"/>
        <w:numPr>
          <w:ilvl w:val="0"/>
          <w:numId w:val="6"/>
        </w:numPr>
        <w:tabs>
          <w:tab w:val="left" w:pos="0"/>
        </w:tabs>
        <w:spacing w:line="360" w:lineRule="auto"/>
        <w:ind w:left="0" w:right="49" w:firstLine="0"/>
        <w:jc w:val="both"/>
        <w:rPr>
          <w:rFonts w:ascii="Palatino Linotype" w:hAnsi="Palatino Linotype" w:cs="Arial"/>
          <w:color w:val="000000" w:themeColor="text1"/>
          <w:sz w:val="22"/>
          <w:szCs w:val="22"/>
          <w:lang w:val="es-US"/>
        </w:rPr>
      </w:pPr>
      <w:r w:rsidRPr="00736E69">
        <w:rPr>
          <w:rFonts w:ascii="Palatino Linotype" w:eastAsia="MS Gothic" w:hAnsi="Palatino Linotype"/>
          <w:sz w:val="22"/>
          <w:szCs w:val="22"/>
        </w:rPr>
        <w:t>Una vez hecho lo anterior, se remite la información al Titular de la Unidad de Transparencia, con el acuerdo de clasificación correspondiente, para que sea sometido al conocimiento del Comité de Transparencia.</w:t>
      </w:r>
    </w:p>
    <w:p w:rsidR="00FC21B4" w:rsidRPr="00736E69" w:rsidRDefault="00FC21B4" w:rsidP="00FC21B4">
      <w:pPr>
        <w:pStyle w:val="Prrafodelista"/>
        <w:tabs>
          <w:tab w:val="left" w:pos="0"/>
        </w:tabs>
        <w:spacing w:line="360" w:lineRule="auto"/>
        <w:ind w:left="0" w:right="49"/>
        <w:jc w:val="both"/>
        <w:rPr>
          <w:rFonts w:ascii="Palatino Linotype" w:hAnsi="Palatino Linotype" w:cs="Arial"/>
          <w:color w:val="000000" w:themeColor="text1"/>
          <w:sz w:val="22"/>
          <w:szCs w:val="22"/>
          <w:lang w:val="es-US"/>
        </w:rPr>
      </w:pPr>
    </w:p>
    <w:p w:rsidR="00FC21B4" w:rsidRPr="00CD2D57" w:rsidRDefault="00FC21B4" w:rsidP="00CD2D57">
      <w:pPr>
        <w:pStyle w:val="Prrafodelista"/>
        <w:numPr>
          <w:ilvl w:val="0"/>
          <w:numId w:val="21"/>
        </w:numPr>
        <w:tabs>
          <w:tab w:val="left" w:pos="142"/>
          <w:tab w:val="left" w:pos="284"/>
          <w:tab w:val="left" w:pos="426"/>
        </w:tabs>
        <w:spacing w:line="360" w:lineRule="auto"/>
        <w:jc w:val="both"/>
        <w:outlineLvl w:val="2"/>
        <w:rPr>
          <w:rFonts w:ascii="Palatino Linotype" w:hAnsi="Palatino Linotype" w:cs="Arial"/>
          <w:b/>
          <w:sz w:val="22"/>
          <w:szCs w:val="22"/>
        </w:rPr>
      </w:pPr>
      <w:bookmarkStart w:id="8" w:name="_Toc51863317"/>
      <w:bookmarkStart w:id="9" w:name="_Toc52444651"/>
      <w:bookmarkStart w:id="10" w:name="_Toc57154370"/>
      <w:bookmarkStart w:id="11" w:name="_Toc65170176"/>
      <w:r w:rsidRPr="00736E69">
        <w:rPr>
          <w:rFonts w:ascii="Palatino Linotype" w:hAnsi="Palatino Linotype" w:cs="Arial"/>
          <w:b/>
          <w:sz w:val="22"/>
          <w:szCs w:val="22"/>
        </w:rPr>
        <w:t>La intervención del Comité de Transparencia.</w:t>
      </w:r>
      <w:bookmarkEnd w:id="8"/>
      <w:bookmarkEnd w:id="9"/>
      <w:bookmarkEnd w:id="10"/>
      <w:bookmarkEnd w:id="11"/>
    </w:p>
    <w:p w:rsidR="00FC21B4" w:rsidRPr="00736E69" w:rsidRDefault="00FC21B4" w:rsidP="00CD2D57">
      <w:pPr>
        <w:pStyle w:val="Prrafodelista"/>
        <w:numPr>
          <w:ilvl w:val="0"/>
          <w:numId w:val="22"/>
        </w:numPr>
        <w:tabs>
          <w:tab w:val="left" w:pos="142"/>
          <w:tab w:val="left" w:pos="284"/>
          <w:tab w:val="left" w:pos="426"/>
        </w:tabs>
        <w:spacing w:line="360" w:lineRule="auto"/>
        <w:jc w:val="both"/>
        <w:rPr>
          <w:rFonts w:ascii="Palatino Linotype" w:hAnsi="Palatino Linotype" w:cs="Arial"/>
          <w:b/>
          <w:sz w:val="22"/>
          <w:szCs w:val="22"/>
        </w:rPr>
      </w:pPr>
      <w:r w:rsidRPr="00736E69">
        <w:rPr>
          <w:rFonts w:ascii="Palatino Linotype" w:hAnsi="Palatino Linotype" w:cs="Arial"/>
          <w:b/>
          <w:sz w:val="22"/>
          <w:szCs w:val="22"/>
        </w:rPr>
        <w:t>Formalidades para emitir el Acuerdo de Clasificación.</w:t>
      </w:r>
    </w:p>
    <w:p w:rsidR="00FC21B4" w:rsidRPr="00736E69" w:rsidRDefault="00FC21B4" w:rsidP="00FC21B4">
      <w:pPr>
        <w:pStyle w:val="Prrafodelista"/>
        <w:tabs>
          <w:tab w:val="left" w:pos="0"/>
        </w:tabs>
        <w:spacing w:line="360" w:lineRule="auto"/>
        <w:ind w:left="0" w:right="49"/>
        <w:jc w:val="both"/>
        <w:rPr>
          <w:rFonts w:ascii="Palatino Linotype" w:hAnsi="Palatino Linotype" w:cs="Arial"/>
          <w:color w:val="000000" w:themeColor="text1"/>
          <w:sz w:val="22"/>
          <w:szCs w:val="22"/>
          <w:lang w:val="es-US"/>
        </w:rPr>
      </w:pPr>
    </w:p>
    <w:p w:rsidR="00FC21B4" w:rsidRPr="00736E69" w:rsidRDefault="00FC21B4" w:rsidP="00CD2D57">
      <w:pPr>
        <w:pStyle w:val="Prrafodelista"/>
        <w:numPr>
          <w:ilvl w:val="0"/>
          <w:numId w:val="6"/>
        </w:numPr>
        <w:tabs>
          <w:tab w:val="left" w:pos="0"/>
        </w:tabs>
        <w:spacing w:line="360" w:lineRule="auto"/>
        <w:ind w:left="0" w:right="49" w:firstLine="0"/>
        <w:jc w:val="both"/>
        <w:rPr>
          <w:rFonts w:ascii="Palatino Linotype" w:hAnsi="Palatino Linotype" w:cs="Arial"/>
          <w:color w:val="000000" w:themeColor="text1"/>
          <w:sz w:val="22"/>
          <w:szCs w:val="22"/>
          <w:lang w:val="es-US"/>
        </w:rPr>
      </w:pPr>
      <w:r w:rsidRPr="00736E69">
        <w:rPr>
          <w:rFonts w:ascii="Palatino Linotype" w:eastAsia="MS Gothic" w:hAnsi="Palatino Linotype"/>
          <w:sz w:val="22"/>
          <w:szCs w:val="22"/>
        </w:rPr>
        <w:t xml:space="preserve">El Comité de Transparencia, según lo dispuesto en los artículos 128 y 103 de la Ley Estatal y de la Ley General, respectivamente, y la fracción III del numeral Segundo de los </w:t>
      </w:r>
      <w:r w:rsidRPr="00736E69">
        <w:rPr>
          <w:rFonts w:ascii="Palatino Linotype" w:eastAsia="MS Gothic" w:hAnsi="Palatino Linotype"/>
          <w:sz w:val="22"/>
          <w:szCs w:val="22"/>
        </w:rPr>
        <w:lastRenderedPageBreak/>
        <w:t xml:space="preserve">Lineamientos generales en materia de clasificación y desclasificación de la información, así como para la elaboración de versiones públicas, en adelante los Lineamientos Generales, cuenta con las facultades para </w:t>
      </w:r>
      <w:r w:rsidRPr="00736E69">
        <w:rPr>
          <w:rFonts w:ascii="Palatino Linotype" w:eastAsia="MS Gothic" w:hAnsi="Palatino Linotype"/>
          <w:b/>
          <w:sz w:val="22"/>
          <w:szCs w:val="22"/>
          <w:u w:val="single"/>
        </w:rPr>
        <w:t>confirmar, modificar o revocar</w:t>
      </w:r>
      <w:r w:rsidRPr="00736E69">
        <w:rPr>
          <w:rFonts w:ascii="Palatino Linotype" w:eastAsia="MS Gothic" w:hAnsi="Palatino Linotype"/>
          <w:sz w:val="22"/>
          <w:szCs w:val="22"/>
        </w:rPr>
        <w:t xml:space="preserve"> la clasificación de la información que ha hecho el titular del área que administra la información. Por lo tanto, el Comité </w:t>
      </w:r>
      <w:r w:rsidRPr="00736E69">
        <w:rPr>
          <w:rFonts w:ascii="Palatino Linotype" w:eastAsia="MS Gothic" w:hAnsi="Palatino Linotype"/>
          <w:b/>
          <w:sz w:val="22"/>
          <w:szCs w:val="22"/>
          <w:u w:val="single"/>
        </w:rPr>
        <w:t>no aprueba</w:t>
      </w:r>
      <w:r w:rsidRPr="00736E69">
        <w:rPr>
          <w:rFonts w:ascii="Palatino Linotype" w:eastAsia="MS Gothic" w:hAnsi="Palatino Linotype"/>
          <w:sz w:val="22"/>
          <w:szCs w:val="22"/>
        </w:rPr>
        <w:t xml:space="preserve"> la clasificación, sino que revisa lo que ha hecho el titular del área y confirma, modifica o revoca la decisión a través de un acuerdo.</w:t>
      </w:r>
    </w:p>
    <w:p w:rsidR="00FC21B4" w:rsidRPr="00736E69" w:rsidRDefault="00FC21B4" w:rsidP="00CD2D57">
      <w:pPr>
        <w:pStyle w:val="Prrafodelista"/>
        <w:tabs>
          <w:tab w:val="left" w:pos="0"/>
        </w:tabs>
        <w:spacing w:line="360" w:lineRule="auto"/>
        <w:ind w:left="0" w:right="49"/>
        <w:jc w:val="both"/>
        <w:rPr>
          <w:rFonts w:ascii="Palatino Linotype" w:hAnsi="Palatino Linotype" w:cs="Arial"/>
          <w:color w:val="000000" w:themeColor="text1"/>
          <w:sz w:val="22"/>
          <w:szCs w:val="22"/>
          <w:lang w:val="es-US"/>
        </w:rPr>
      </w:pPr>
    </w:p>
    <w:p w:rsidR="00FC21B4" w:rsidRPr="00736E69" w:rsidRDefault="00FC21B4" w:rsidP="00CD2D57">
      <w:pPr>
        <w:pStyle w:val="Prrafodelista"/>
        <w:numPr>
          <w:ilvl w:val="0"/>
          <w:numId w:val="6"/>
        </w:numPr>
        <w:tabs>
          <w:tab w:val="left" w:pos="0"/>
        </w:tabs>
        <w:spacing w:line="360" w:lineRule="auto"/>
        <w:ind w:left="0" w:right="49" w:firstLine="0"/>
        <w:jc w:val="both"/>
        <w:rPr>
          <w:rFonts w:ascii="Palatino Linotype" w:hAnsi="Palatino Linotype" w:cs="Arial"/>
          <w:color w:val="000000" w:themeColor="text1"/>
          <w:sz w:val="22"/>
          <w:szCs w:val="22"/>
          <w:lang w:val="es-US"/>
        </w:rPr>
      </w:pPr>
      <w:r w:rsidRPr="00736E69">
        <w:rPr>
          <w:rFonts w:ascii="Palatino Linotype" w:eastAsia="MS Gothic" w:hAnsi="Palatino Linotype"/>
          <w:sz w:val="22"/>
          <w:szCs w:val="22"/>
        </w:rPr>
        <w:t xml:space="preserve">Evidentemente, esta decisión implica una restricción a un derecho humano, por lo tanto, puede generar un agravio al particular y, en consecuencia, es necesario que </w:t>
      </w:r>
      <w:r w:rsidRPr="00736E69">
        <w:rPr>
          <w:rFonts w:ascii="Palatino Linotype" w:eastAsia="MS Gothic" w:hAnsi="Palatino Linotype"/>
          <w:b/>
          <w:sz w:val="22"/>
          <w:szCs w:val="22"/>
          <w:u w:val="single"/>
        </w:rPr>
        <w:t>el acto reúna con los requisitos elementales</w:t>
      </w:r>
      <w:r w:rsidRPr="00736E69">
        <w:rPr>
          <w:rFonts w:ascii="Palatino Linotype" w:eastAsia="MS Gothic" w:hAnsi="Palatino Linotype"/>
          <w:sz w:val="22"/>
          <w:szCs w:val="22"/>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C21B4" w:rsidRPr="00736E69" w:rsidRDefault="00FC21B4" w:rsidP="00CD2D57">
      <w:pPr>
        <w:pStyle w:val="Prrafodelista"/>
        <w:spacing w:line="360" w:lineRule="auto"/>
        <w:ind w:left="0"/>
        <w:rPr>
          <w:rFonts w:ascii="Palatino Linotype" w:eastAsia="MS Gothic" w:hAnsi="Palatino Linotype"/>
          <w:sz w:val="22"/>
          <w:szCs w:val="22"/>
        </w:rPr>
      </w:pPr>
    </w:p>
    <w:p w:rsidR="00FC21B4" w:rsidRPr="00736E69" w:rsidRDefault="00FC21B4" w:rsidP="00CD2D57">
      <w:pPr>
        <w:pStyle w:val="Prrafodelista"/>
        <w:numPr>
          <w:ilvl w:val="0"/>
          <w:numId w:val="6"/>
        </w:numPr>
        <w:tabs>
          <w:tab w:val="left" w:pos="0"/>
        </w:tabs>
        <w:spacing w:line="360" w:lineRule="auto"/>
        <w:ind w:left="0" w:right="49" w:firstLine="0"/>
        <w:jc w:val="both"/>
        <w:rPr>
          <w:rFonts w:ascii="Palatino Linotype" w:hAnsi="Palatino Linotype" w:cs="Arial"/>
          <w:color w:val="000000" w:themeColor="text1"/>
          <w:sz w:val="22"/>
          <w:szCs w:val="22"/>
          <w:lang w:val="es-US"/>
        </w:rPr>
      </w:pPr>
      <w:r w:rsidRPr="00736E69">
        <w:rPr>
          <w:rFonts w:ascii="Palatino Linotype" w:eastAsia="MS Gothic" w:hAnsi="Palatino Linotype"/>
          <w:sz w:val="22"/>
          <w:szCs w:val="22"/>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FC21B4" w:rsidRPr="00736E69" w:rsidRDefault="00FC21B4" w:rsidP="00FC21B4">
      <w:pPr>
        <w:spacing w:line="360" w:lineRule="auto"/>
        <w:ind w:right="49"/>
        <w:jc w:val="both"/>
        <w:rPr>
          <w:rFonts w:ascii="Palatino Linotype" w:hAnsi="Palatino Linotype" w:cs="Arial"/>
          <w:color w:val="000000"/>
          <w:sz w:val="22"/>
          <w:szCs w:val="22"/>
        </w:rPr>
      </w:pPr>
    </w:p>
    <w:p w:rsidR="00FC21B4" w:rsidRPr="00736E69" w:rsidRDefault="00FC21B4" w:rsidP="00CD2D57">
      <w:pPr>
        <w:pStyle w:val="Prrafodelista"/>
        <w:numPr>
          <w:ilvl w:val="0"/>
          <w:numId w:val="22"/>
        </w:numPr>
        <w:tabs>
          <w:tab w:val="left" w:pos="142"/>
          <w:tab w:val="left" w:pos="284"/>
          <w:tab w:val="left" w:pos="426"/>
        </w:tabs>
        <w:spacing w:line="360" w:lineRule="auto"/>
        <w:jc w:val="both"/>
        <w:rPr>
          <w:rFonts w:ascii="Palatino Linotype" w:hAnsi="Palatino Linotype" w:cs="Arial"/>
          <w:b/>
          <w:sz w:val="22"/>
          <w:szCs w:val="22"/>
        </w:rPr>
      </w:pPr>
      <w:r w:rsidRPr="00736E69">
        <w:rPr>
          <w:rFonts w:ascii="Palatino Linotype" w:hAnsi="Palatino Linotype" w:cs="Arial"/>
          <w:b/>
          <w:sz w:val="22"/>
          <w:szCs w:val="22"/>
        </w:rPr>
        <w:lastRenderedPageBreak/>
        <w:t>Requisitos de fondo del Acuerdo de Clasificación.</w:t>
      </w:r>
    </w:p>
    <w:p w:rsidR="00FC21B4" w:rsidRPr="00736E69" w:rsidRDefault="00FC21B4" w:rsidP="00FC21B4">
      <w:pPr>
        <w:pStyle w:val="Prrafodelista"/>
        <w:spacing w:line="360" w:lineRule="auto"/>
        <w:ind w:left="0"/>
        <w:rPr>
          <w:rFonts w:ascii="Palatino Linotype" w:eastAsia="MS Gothic" w:hAnsi="Palatino Linotype"/>
          <w:sz w:val="22"/>
          <w:szCs w:val="22"/>
        </w:rPr>
      </w:pPr>
    </w:p>
    <w:p w:rsidR="00FC21B4" w:rsidRPr="00736E69" w:rsidRDefault="00FC21B4" w:rsidP="00CD2D57">
      <w:pPr>
        <w:pStyle w:val="Prrafodelista"/>
        <w:numPr>
          <w:ilvl w:val="0"/>
          <w:numId w:val="6"/>
        </w:numPr>
        <w:tabs>
          <w:tab w:val="left" w:pos="0"/>
        </w:tabs>
        <w:spacing w:line="360" w:lineRule="auto"/>
        <w:ind w:left="0" w:right="49" w:firstLine="0"/>
        <w:jc w:val="both"/>
        <w:rPr>
          <w:rFonts w:ascii="Palatino Linotype" w:hAnsi="Palatino Linotype" w:cs="Arial"/>
          <w:color w:val="000000" w:themeColor="text1"/>
          <w:sz w:val="22"/>
          <w:szCs w:val="22"/>
          <w:lang w:val="es-US"/>
        </w:rPr>
      </w:pPr>
      <w:r w:rsidRPr="00736E69">
        <w:rPr>
          <w:rFonts w:ascii="Palatino Linotype" w:eastAsia="MS Gothic" w:hAnsi="Palatino Linotype"/>
          <w:sz w:val="22"/>
          <w:szCs w:val="22"/>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FC21B4" w:rsidRPr="00736E69" w:rsidRDefault="00FC21B4" w:rsidP="00CD2D57">
      <w:pPr>
        <w:pStyle w:val="Prrafodelista"/>
        <w:tabs>
          <w:tab w:val="left" w:pos="0"/>
        </w:tabs>
        <w:spacing w:line="360" w:lineRule="auto"/>
        <w:ind w:left="0" w:right="49"/>
        <w:jc w:val="both"/>
        <w:rPr>
          <w:rFonts w:ascii="Palatino Linotype" w:hAnsi="Palatino Linotype" w:cs="Arial"/>
          <w:color w:val="000000" w:themeColor="text1"/>
          <w:sz w:val="22"/>
          <w:szCs w:val="22"/>
          <w:lang w:val="es-US"/>
        </w:rPr>
      </w:pPr>
    </w:p>
    <w:p w:rsidR="00FC21B4" w:rsidRPr="00CD2D57" w:rsidRDefault="00FC21B4" w:rsidP="00CD2D57">
      <w:pPr>
        <w:pStyle w:val="Prrafodelista"/>
        <w:numPr>
          <w:ilvl w:val="0"/>
          <w:numId w:val="6"/>
        </w:numPr>
        <w:tabs>
          <w:tab w:val="left" w:pos="0"/>
        </w:tabs>
        <w:spacing w:line="360" w:lineRule="auto"/>
        <w:ind w:left="0" w:right="49" w:firstLine="0"/>
        <w:jc w:val="both"/>
        <w:rPr>
          <w:rFonts w:ascii="Palatino Linotype" w:hAnsi="Palatino Linotype" w:cs="Arial"/>
          <w:color w:val="000000" w:themeColor="text1"/>
          <w:sz w:val="22"/>
          <w:szCs w:val="22"/>
          <w:lang w:val="es-US"/>
        </w:rPr>
      </w:pPr>
      <w:r w:rsidRPr="00736E69">
        <w:rPr>
          <w:rFonts w:ascii="Palatino Linotype" w:eastAsia="MS Gothic" w:hAnsi="Palatino Linotype"/>
          <w:sz w:val="22"/>
          <w:szCs w:val="22"/>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C21B4" w:rsidRPr="00736E69" w:rsidRDefault="00FC21B4" w:rsidP="00CD2D57">
      <w:pPr>
        <w:pStyle w:val="Prrafodelista"/>
        <w:tabs>
          <w:tab w:val="left" w:pos="0"/>
        </w:tabs>
        <w:spacing w:line="360" w:lineRule="auto"/>
        <w:ind w:left="0" w:right="49"/>
        <w:jc w:val="both"/>
        <w:rPr>
          <w:rFonts w:ascii="Palatino Linotype" w:hAnsi="Palatino Linotype" w:cs="Arial"/>
          <w:color w:val="000000" w:themeColor="text1"/>
          <w:sz w:val="22"/>
          <w:szCs w:val="22"/>
          <w:lang w:val="es-US"/>
        </w:rPr>
      </w:pPr>
    </w:p>
    <w:p w:rsidR="00FC21B4" w:rsidRPr="00736E69" w:rsidRDefault="00FC21B4" w:rsidP="00CD2D57">
      <w:pPr>
        <w:pStyle w:val="Prrafodelista"/>
        <w:numPr>
          <w:ilvl w:val="0"/>
          <w:numId w:val="6"/>
        </w:numPr>
        <w:tabs>
          <w:tab w:val="left" w:pos="0"/>
        </w:tabs>
        <w:spacing w:line="360" w:lineRule="auto"/>
        <w:ind w:left="0" w:right="49" w:firstLine="0"/>
        <w:jc w:val="both"/>
        <w:rPr>
          <w:rFonts w:ascii="Palatino Linotype" w:hAnsi="Palatino Linotype" w:cs="Arial"/>
          <w:color w:val="000000" w:themeColor="text1"/>
          <w:sz w:val="22"/>
          <w:szCs w:val="22"/>
          <w:lang w:val="es-US"/>
        </w:rPr>
      </w:pPr>
      <w:r w:rsidRPr="00736E69">
        <w:rPr>
          <w:rFonts w:ascii="Palatino Linotype" w:hAnsi="Palatino Linotype" w:cs="Arial"/>
          <w:sz w:val="22"/>
          <w:szCs w:val="22"/>
        </w:rPr>
        <w:t>Por su parte, el intérprete judicial del país ha establecido una jurisprudencia respecto a qué debe entenderse por fundamentación y motivación, en los siguientes términos:</w:t>
      </w:r>
    </w:p>
    <w:p w:rsidR="00FC21B4" w:rsidRPr="00736E69" w:rsidRDefault="00FC21B4" w:rsidP="00FC21B4">
      <w:pPr>
        <w:pStyle w:val="Prrafodelista"/>
        <w:spacing w:line="360" w:lineRule="auto"/>
        <w:rPr>
          <w:rFonts w:ascii="Palatino Linotype" w:eastAsia="MS Gothic" w:hAnsi="Palatino Linotype"/>
          <w:sz w:val="22"/>
          <w:szCs w:val="22"/>
        </w:rPr>
      </w:pPr>
    </w:p>
    <w:p w:rsidR="00FC21B4" w:rsidRPr="00736E69" w:rsidRDefault="00FC21B4" w:rsidP="00FC21B4">
      <w:pPr>
        <w:spacing w:line="276" w:lineRule="auto"/>
        <w:ind w:left="851" w:right="618"/>
        <w:contextualSpacing/>
        <w:jc w:val="both"/>
        <w:rPr>
          <w:rFonts w:ascii="Palatino Linotype" w:hAnsi="Palatino Linotype" w:cs="Arial"/>
          <w:i/>
          <w:color w:val="000000"/>
          <w:sz w:val="22"/>
          <w:szCs w:val="22"/>
        </w:rPr>
      </w:pPr>
      <w:r w:rsidRPr="00736E69">
        <w:rPr>
          <w:rFonts w:ascii="Palatino Linotype" w:hAnsi="Palatino Linotype" w:cs="Arial"/>
          <w:b/>
          <w:i/>
          <w:color w:val="000000"/>
          <w:sz w:val="22"/>
          <w:szCs w:val="22"/>
        </w:rPr>
        <w:t>FUNDAMENTACIÓN Y MOTIVACIÓN.</w:t>
      </w:r>
      <w:r w:rsidRPr="00736E69">
        <w:rPr>
          <w:rFonts w:ascii="Palatino Linotype" w:hAnsi="Palatino Linotype" w:cs="Arial"/>
          <w:i/>
          <w:color w:val="000000"/>
          <w:sz w:val="22"/>
          <w:szCs w:val="22"/>
        </w:rPr>
        <w:t xml:space="preserve"> “La </w:t>
      </w:r>
      <w:r w:rsidRPr="00736E69">
        <w:rPr>
          <w:rFonts w:ascii="Palatino Linotype" w:hAnsi="Palatino Linotype" w:cs="Arial"/>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36E69">
        <w:rPr>
          <w:rFonts w:ascii="Palatino Linotype" w:hAnsi="Palatino Linotype" w:cs="Arial"/>
          <w:i/>
          <w:color w:val="000000"/>
          <w:sz w:val="22"/>
          <w:szCs w:val="22"/>
        </w:rPr>
        <w:t>.”</w:t>
      </w:r>
    </w:p>
    <w:p w:rsidR="00FC21B4" w:rsidRPr="00736E69" w:rsidRDefault="00FC21B4" w:rsidP="00FC21B4">
      <w:pPr>
        <w:spacing w:line="276" w:lineRule="auto"/>
        <w:ind w:left="851" w:right="618"/>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t>SEGUNDO TRIBUNAL COLEGIADO DEL SEXTO CIRCUITO.</w:t>
      </w:r>
    </w:p>
    <w:p w:rsidR="00FC21B4" w:rsidRPr="00736E69" w:rsidRDefault="00FC21B4" w:rsidP="00FC21B4">
      <w:pPr>
        <w:spacing w:line="276" w:lineRule="auto"/>
        <w:ind w:left="851" w:right="618"/>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lastRenderedPageBreak/>
        <w:t>Amparo directo 194/88. Bufete Industrial Construcciones, S.A. de C.V. 28 de junio de 1988. Unanimidad de votos. Ponente: Gustavo Calvillo Rangel. Secretario: Jorge Alberto González Álvarez.</w:t>
      </w:r>
    </w:p>
    <w:p w:rsidR="00FC21B4" w:rsidRPr="00736E69" w:rsidRDefault="00FC21B4" w:rsidP="00FC21B4">
      <w:pPr>
        <w:spacing w:line="276" w:lineRule="auto"/>
        <w:ind w:left="851" w:right="618"/>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t>Revisión fiscal 103/88. Instituto Mexicano del Seguro Social. 18 de octubre de 1988. Unanimidad de votos. Ponente: Arnoldo Nájera Virgen. Secretario: Alejandro Esponda Rincón.</w:t>
      </w:r>
    </w:p>
    <w:p w:rsidR="00FC21B4" w:rsidRPr="00736E69" w:rsidRDefault="00FC21B4" w:rsidP="00FC21B4">
      <w:pPr>
        <w:spacing w:line="276" w:lineRule="auto"/>
        <w:ind w:left="851" w:right="618"/>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t>Amparo en revisión 333/88. Adilia Romero. 26 de octubre de 1988. Unanimidad de votos. Ponente: Arnoldo Nájera Virgen. Secretario: Enrique Crispín C</w:t>
      </w:r>
      <w:r>
        <w:rPr>
          <w:rFonts w:ascii="Palatino Linotype" w:hAnsi="Palatino Linotype" w:cs="Arial"/>
          <w:i/>
          <w:color w:val="000000"/>
          <w:sz w:val="22"/>
          <w:szCs w:val="22"/>
        </w:rPr>
        <w:t xml:space="preserve"> </w:t>
      </w:r>
      <w:r w:rsidRPr="00736E69">
        <w:rPr>
          <w:rFonts w:ascii="Palatino Linotype" w:hAnsi="Palatino Linotype" w:cs="Arial"/>
          <w:i/>
          <w:color w:val="000000"/>
          <w:sz w:val="22"/>
          <w:szCs w:val="22"/>
        </w:rPr>
        <w:t>ampos Ramírez.</w:t>
      </w:r>
    </w:p>
    <w:p w:rsidR="00FC21B4" w:rsidRPr="00736E69" w:rsidRDefault="00FC21B4" w:rsidP="00FC21B4">
      <w:pPr>
        <w:spacing w:line="276" w:lineRule="auto"/>
        <w:ind w:left="851" w:right="618"/>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t>Amparo en revisión 597/95. Emilio Maurer Bretón. 15 de noviembre de 1995. Unanimidad de votos. Ponente: Clementina Ramírez Moguel Goyzueta. Secretario: Gonzalo Carrera Molina.</w:t>
      </w:r>
    </w:p>
    <w:p w:rsidR="00FC21B4" w:rsidRPr="00736E69" w:rsidRDefault="00FC21B4" w:rsidP="00FC21B4">
      <w:pPr>
        <w:spacing w:line="276" w:lineRule="auto"/>
        <w:ind w:left="851" w:right="618"/>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t>Amparo directo 7/96. Pedro Vicente López Miro. 21 de febrero de 1996. Unanimidad de votos. Ponente: María Eugenia Estela Martínez Cardiel. Secretario: Enrique Baigts Muñoz.</w:t>
      </w:r>
    </w:p>
    <w:p w:rsidR="00FC21B4" w:rsidRPr="00736E69" w:rsidRDefault="00FC21B4" w:rsidP="00FC21B4">
      <w:pPr>
        <w:pStyle w:val="Prrafodelista"/>
        <w:spacing w:line="360" w:lineRule="auto"/>
        <w:rPr>
          <w:rFonts w:ascii="Palatino Linotype" w:eastAsia="MS Gothic" w:hAnsi="Palatino Linotype"/>
          <w:sz w:val="22"/>
          <w:szCs w:val="22"/>
        </w:rPr>
      </w:pPr>
    </w:p>
    <w:p w:rsidR="00FC21B4" w:rsidRPr="00736E69" w:rsidRDefault="00FC21B4" w:rsidP="00CD2D57">
      <w:pPr>
        <w:pStyle w:val="Prrafodelista"/>
        <w:numPr>
          <w:ilvl w:val="0"/>
          <w:numId w:val="6"/>
        </w:numPr>
        <w:tabs>
          <w:tab w:val="left" w:pos="0"/>
        </w:tabs>
        <w:spacing w:line="360" w:lineRule="auto"/>
        <w:ind w:left="0" w:right="49" w:firstLine="0"/>
        <w:jc w:val="both"/>
        <w:rPr>
          <w:rFonts w:ascii="Palatino Linotype" w:hAnsi="Palatino Linotype" w:cs="Arial"/>
          <w:color w:val="000000" w:themeColor="text1"/>
          <w:sz w:val="22"/>
          <w:szCs w:val="22"/>
          <w:lang w:val="es-US"/>
        </w:rPr>
      </w:pPr>
      <w:r w:rsidRPr="00736E69">
        <w:rPr>
          <w:rFonts w:ascii="Palatino Linotype" w:eastAsia="MS Gothic" w:hAnsi="Palatino Linotype"/>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C21B4" w:rsidRPr="00736E69" w:rsidRDefault="00FC21B4" w:rsidP="00CD2D57">
      <w:pPr>
        <w:pStyle w:val="Prrafodelista"/>
        <w:tabs>
          <w:tab w:val="left" w:pos="0"/>
        </w:tabs>
        <w:spacing w:line="360" w:lineRule="auto"/>
        <w:ind w:left="0" w:right="49"/>
        <w:jc w:val="both"/>
        <w:rPr>
          <w:rFonts w:ascii="Palatino Linotype" w:hAnsi="Palatino Linotype" w:cs="Arial"/>
          <w:color w:val="000000" w:themeColor="text1"/>
          <w:sz w:val="22"/>
          <w:szCs w:val="22"/>
          <w:lang w:val="es-US"/>
        </w:rPr>
      </w:pPr>
    </w:p>
    <w:p w:rsidR="00FC21B4" w:rsidRPr="00736E69" w:rsidRDefault="00FC21B4" w:rsidP="00CD2D57">
      <w:pPr>
        <w:pStyle w:val="Prrafodelista"/>
        <w:numPr>
          <w:ilvl w:val="0"/>
          <w:numId w:val="6"/>
        </w:numPr>
        <w:tabs>
          <w:tab w:val="left" w:pos="0"/>
        </w:tabs>
        <w:spacing w:line="360" w:lineRule="auto"/>
        <w:ind w:left="0" w:right="49" w:firstLine="0"/>
        <w:jc w:val="both"/>
        <w:rPr>
          <w:rFonts w:ascii="Palatino Linotype" w:hAnsi="Palatino Linotype" w:cs="Arial"/>
          <w:color w:val="000000" w:themeColor="text1"/>
          <w:sz w:val="22"/>
          <w:szCs w:val="22"/>
          <w:lang w:val="es-US"/>
        </w:rPr>
      </w:pPr>
      <w:r w:rsidRPr="00736E69">
        <w:rPr>
          <w:rFonts w:ascii="Palatino Linotype" w:eastAsia="MS Gothic" w:hAnsi="Palatino Linotype"/>
          <w:sz w:val="22"/>
          <w:szCs w:val="22"/>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C21B4" w:rsidRPr="00736E69" w:rsidRDefault="00FC21B4" w:rsidP="00CD2D57">
      <w:pPr>
        <w:pStyle w:val="Prrafodelista"/>
        <w:spacing w:line="360" w:lineRule="auto"/>
        <w:ind w:left="0"/>
        <w:rPr>
          <w:rFonts w:ascii="Palatino Linotype" w:eastAsia="MS Gothic" w:hAnsi="Palatino Linotype"/>
          <w:sz w:val="22"/>
          <w:szCs w:val="22"/>
        </w:rPr>
      </w:pPr>
    </w:p>
    <w:p w:rsidR="00CD2D57" w:rsidRPr="00401119" w:rsidRDefault="00FC21B4" w:rsidP="00CD2D57">
      <w:pPr>
        <w:pStyle w:val="Prrafodelista"/>
        <w:numPr>
          <w:ilvl w:val="0"/>
          <w:numId w:val="6"/>
        </w:numPr>
        <w:tabs>
          <w:tab w:val="left" w:pos="0"/>
        </w:tabs>
        <w:spacing w:line="360" w:lineRule="auto"/>
        <w:ind w:left="0" w:right="49" w:firstLine="0"/>
        <w:jc w:val="both"/>
        <w:rPr>
          <w:rFonts w:ascii="Palatino Linotype" w:hAnsi="Palatino Linotype" w:cs="Arial"/>
          <w:color w:val="000000" w:themeColor="text1"/>
          <w:sz w:val="22"/>
          <w:szCs w:val="22"/>
          <w:lang w:val="es-US"/>
        </w:rPr>
      </w:pPr>
      <w:r w:rsidRPr="00736E69">
        <w:rPr>
          <w:rFonts w:ascii="Palatino Linotype" w:eastAsia="MS Gothic" w:hAnsi="Palatino Linotype"/>
          <w:sz w:val="22"/>
          <w:szCs w:val="22"/>
        </w:rPr>
        <w:t>En ese mismo sentido, el numeral trigésimo tercero fracción V de los Lineamientos Generales, precisa que para motivar la clasificación se deben acreditar las circunstancias de tiempo, modo y lugar.</w:t>
      </w:r>
    </w:p>
    <w:p w:rsidR="00401119" w:rsidRPr="00401119" w:rsidRDefault="00401119" w:rsidP="00401119">
      <w:pPr>
        <w:pStyle w:val="Prrafodelista"/>
        <w:tabs>
          <w:tab w:val="left" w:pos="0"/>
        </w:tabs>
        <w:spacing w:line="360" w:lineRule="auto"/>
        <w:ind w:left="0" w:right="49"/>
        <w:jc w:val="both"/>
        <w:rPr>
          <w:rFonts w:ascii="Palatino Linotype" w:hAnsi="Palatino Linotype" w:cs="Arial"/>
          <w:color w:val="000000" w:themeColor="text1"/>
          <w:sz w:val="22"/>
          <w:szCs w:val="22"/>
          <w:lang w:val="es-US"/>
        </w:rPr>
      </w:pPr>
    </w:p>
    <w:p w:rsidR="00CD2D57" w:rsidRPr="00CD2D57" w:rsidRDefault="00CD2D57" w:rsidP="00CD2D57">
      <w:pPr>
        <w:pStyle w:val="Ttulo3"/>
        <w:numPr>
          <w:ilvl w:val="0"/>
          <w:numId w:val="20"/>
        </w:numPr>
        <w:rPr>
          <w:rFonts w:ascii="Palatino Linotype" w:hAnsi="Palatino Linotype"/>
          <w:b/>
          <w:bCs/>
          <w:color w:val="auto"/>
          <w:sz w:val="22"/>
        </w:rPr>
      </w:pPr>
      <w:r w:rsidRPr="00CD2D57">
        <w:rPr>
          <w:rFonts w:ascii="Palatino Linotype" w:hAnsi="Palatino Linotype"/>
          <w:b/>
          <w:bCs/>
          <w:color w:val="auto"/>
          <w:sz w:val="22"/>
        </w:rPr>
        <w:lastRenderedPageBreak/>
        <w:t xml:space="preserve">Condiciones especiales de la clasificación de la información como reservada </w:t>
      </w:r>
    </w:p>
    <w:p w:rsidR="00CD2D57" w:rsidRPr="00CD2D57" w:rsidRDefault="00CD2D57" w:rsidP="00CD2D57">
      <w:pPr>
        <w:spacing w:line="360" w:lineRule="auto"/>
        <w:contextualSpacing/>
        <w:jc w:val="both"/>
        <w:rPr>
          <w:rFonts w:ascii="Palatino Linotype" w:hAnsi="Palatino Linotype" w:cs="Arial"/>
          <w:b/>
          <w:color w:val="000000" w:themeColor="text1"/>
          <w:sz w:val="22"/>
        </w:rPr>
      </w:pPr>
    </w:p>
    <w:p w:rsidR="00CD2D57" w:rsidRPr="00CD2D57" w:rsidRDefault="00CD2D57" w:rsidP="00CD2D57">
      <w:pPr>
        <w:pStyle w:val="Prrafodelista"/>
        <w:numPr>
          <w:ilvl w:val="0"/>
          <w:numId w:val="22"/>
        </w:numPr>
        <w:rPr>
          <w:rFonts w:ascii="Palatino Linotype" w:eastAsiaTheme="majorEastAsia" w:hAnsi="Palatino Linotype" w:cstheme="majorBidi"/>
          <w:b/>
          <w:color w:val="000000" w:themeColor="text1"/>
          <w:sz w:val="22"/>
        </w:rPr>
      </w:pPr>
      <w:r w:rsidRPr="00CD2D57">
        <w:rPr>
          <w:rFonts w:ascii="Palatino Linotype" w:eastAsiaTheme="majorEastAsia" w:hAnsi="Palatino Linotype" w:cstheme="majorBidi"/>
          <w:b/>
          <w:color w:val="000000" w:themeColor="text1"/>
          <w:sz w:val="22"/>
        </w:rPr>
        <w:t>La fundamentación específica.</w:t>
      </w:r>
    </w:p>
    <w:p w:rsidR="00CD2D57" w:rsidRPr="00CD2D57" w:rsidRDefault="00CD2D57" w:rsidP="00CD2D57">
      <w:pPr>
        <w:rPr>
          <w:rFonts w:ascii="Palatino Linotype" w:eastAsiaTheme="majorEastAsia" w:hAnsi="Palatino Linotype" w:cstheme="majorBidi"/>
          <w:b/>
          <w:color w:val="000000" w:themeColor="text1"/>
          <w:sz w:val="22"/>
        </w:rPr>
      </w:pPr>
    </w:p>
    <w:p w:rsidR="00CD2D57" w:rsidRDefault="00CD2D57" w:rsidP="00CD2D57">
      <w:pPr>
        <w:pStyle w:val="Prrafodelista"/>
        <w:numPr>
          <w:ilvl w:val="0"/>
          <w:numId w:val="6"/>
        </w:numPr>
        <w:spacing w:after="160" w:line="360" w:lineRule="auto"/>
        <w:ind w:left="0" w:firstLine="0"/>
        <w:jc w:val="both"/>
        <w:rPr>
          <w:rFonts w:ascii="Palatino Linotype" w:hAnsi="Palatino Linotype" w:cs="Arial"/>
          <w:color w:val="000000" w:themeColor="text1"/>
          <w:sz w:val="22"/>
        </w:rPr>
      </w:pPr>
      <w:r w:rsidRPr="00CD2D57">
        <w:rPr>
          <w:rFonts w:ascii="Palatino Linotype" w:hAnsi="Palatino Linotype" w:cs="Arial"/>
          <w:color w:val="000000" w:themeColor="text1"/>
          <w:sz w:val="22"/>
        </w:rPr>
        <w:t>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rsidR="00CD2D57" w:rsidRPr="00CD2D57" w:rsidRDefault="00CD2D57" w:rsidP="00CD2D57">
      <w:pPr>
        <w:pStyle w:val="Prrafodelista"/>
        <w:spacing w:after="160" w:line="360" w:lineRule="auto"/>
        <w:ind w:left="0"/>
        <w:jc w:val="both"/>
        <w:rPr>
          <w:rFonts w:ascii="Palatino Linotype" w:hAnsi="Palatino Linotype" w:cs="Arial"/>
          <w:color w:val="000000" w:themeColor="text1"/>
          <w:sz w:val="22"/>
        </w:rPr>
      </w:pPr>
    </w:p>
    <w:p w:rsidR="00CD2D57" w:rsidRPr="00CD2D57" w:rsidRDefault="00CD2D57" w:rsidP="00CD2D57">
      <w:pPr>
        <w:pStyle w:val="Prrafodelista"/>
        <w:numPr>
          <w:ilvl w:val="0"/>
          <w:numId w:val="22"/>
        </w:numPr>
        <w:rPr>
          <w:rFonts w:ascii="Palatino Linotype" w:eastAsiaTheme="majorEastAsia" w:hAnsi="Palatino Linotype" w:cstheme="majorBidi"/>
          <w:b/>
          <w:color w:val="000000" w:themeColor="text1"/>
          <w:sz w:val="22"/>
        </w:rPr>
      </w:pPr>
      <w:r w:rsidRPr="00CD2D57">
        <w:rPr>
          <w:rFonts w:ascii="Palatino Linotype" w:eastAsiaTheme="majorEastAsia" w:hAnsi="Palatino Linotype" w:cstheme="majorBidi"/>
          <w:b/>
          <w:color w:val="000000" w:themeColor="text1"/>
          <w:sz w:val="22"/>
        </w:rPr>
        <w:t>La prueba de daño.</w:t>
      </w:r>
    </w:p>
    <w:p w:rsidR="00CD2D57" w:rsidRPr="00CD2D57" w:rsidRDefault="00CD2D57" w:rsidP="00CD2D57">
      <w:pPr>
        <w:spacing w:line="360" w:lineRule="auto"/>
        <w:contextualSpacing/>
        <w:jc w:val="both"/>
        <w:rPr>
          <w:rFonts w:ascii="Palatino Linotype" w:hAnsi="Palatino Linotype"/>
          <w:color w:val="000000" w:themeColor="text1"/>
          <w:sz w:val="22"/>
        </w:rPr>
      </w:pPr>
    </w:p>
    <w:p w:rsidR="00CD2D57" w:rsidRPr="00CD2D57" w:rsidRDefault="00CD2D57" w:rsidP="00CD2D57">
      <w:pPr>
        <w:numPr>
          <w:ilvl w:val="0"/>
          <w:numId w:val="6"/>
        </w:numPr>
        <w:spacing w:after="160" w:line="360" w:lineRule="auto"/>
        <w:ind w:left="0" w:firstLine="0"/>
        <w:contextualSpacing/>
        <w:jc w:val="both"/>
        <w:rPr>
          <w:rFonts w:ascii="Palatino Linotype" w:hAnsi="Palatino Linotype"/>
          <w:color w:val="000000" w:themeColor="text1"/>
          <w:sz w:val="22"/>
        </w:rPr>
      </w:pPr>
      <w:r w:rsidRPr="00CD2D57">
        <w:rPr>
          <w:rFonts w:ascii="Palatino Linotype" w:hAnsi="Palatino Linotype"/>
          <w:color w:val="000000" w:themeColor="text1"/>
          <w:sz w:val="22"/>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CD2D57" w:rsidRPr="00CD2D57" w:rsidRDefault="00CD2D57" w:rsidP="00CD2D57">
      <w:pPr>
        <w:spacing w:line="360" w:lineRule="auto"/>
        <w:contextualSpacing/>
        <w:jc w:val="both"/>
        <w:rPr>
          <w:rFonts w:ascii="Palatino Linotype" w:hAnsi="Palatino Linotype"/>
          <w:color w:val="000000" w:themeColor="text1"/>
          <w:sz w:val="22"/>
        </w:rPr>
      </w:pPr>
    </w:p>
    <w:p w:rsidR="00CD2D57" w:rsidRPr="00CD2D57" w:rsidRDefault="00CD2D57" w:rsidP="00CD2D57">
      <w:pPr>
        <w:numPr>
          <w:ilvl w:val="0"/>
          <w:numId w:val="6"/>
        </w:numPr>
        <w:spacing w:after="160" w:line="360" w:lineRule="auto"/>
        <w:ind w:left="0" w:firstLine="0"/>
        <w:contextualSpacing/>
        <w:jc w:val="both"/>
        <w:rPr>
          <w:rFonts w:ascii="Palatino Linotype" w:hAnsi="Palatino Linotype"/>
          <w:color w:val="000000" w:themeColor="text1"/>
          <w:sz w:val="22"/>
        </w:rPr>
      </w:pPr>
      <w:r w:rsidRPr="00CD2D57">
        <w:rPr>
          <w:rFonts w:ascii="Palatino Linotype" w:hAnsi="Palatino Linotype"/>
          <w:color w:val="000000" w:themeColor="text1"/>
          <w:sz w:val="22"/>
        </w:rPr>
        <w:t>Para aplicar la prueba de daño, se deberán de precisar las razones objetivas por las que la apertura genera una afectación, acreditando que:</w:t>
      </w:r>
    </w:p>
    <w:p w:rsidR="00CD2D57" w:rsidRPr="00CD2D57" w:rsidRDefault="00CD2D57" w:rsidP="00CD2D57">
      <w:pPr>
        <w:spacing w:line="360" w:lineRule="auto"/>
        <w:contextualSpacing/>
        <w:jc w:val="both"/>
        <w:rPr>
          <w:rFonts w:ascii="Palatino Linotype" w:hAnsi="Palatino Linotype"/>
          <w:color w:val="000000" w:themeColor="text1"/>
          <w:sz w:val="22"/>
        </w:rPr>
      </w:pPr>
    </w:p>
    <w:p w:rsidR="00CD2D57" w:rsidRPr="00CD2D57" w:rsidRDefault="00CD2D57" w:rsidP="00CD2D57">
      <w:pPr>
        <w:widowControl w:val="0"/>
        <w:autoSpaceDE w:val="0"/>
        <w:autoSpaceDN w:val="0"/>
        <w:adjustRightInd w:val="0"/>
        <w:spacing w:after="240" w:line="360" w:lineRule="auto"/>
        <w:ind w:left="851" w:right="822"/>
        <w:jc w:val="both"/>
        <w:rPr>
          <w:rFonts w:ascii="Palatino Linotype" w:hAnsi="Palatino Linotype" w:cs="Times"/>
          <w:i/>
          <w:color w:val="000000" w:themeColor="text1"/>
          <w:sz w:val="22"/>
        </w:rPr>
      </w:pPr>
      <w:r w:rsidRPr="00CD2D57">
        <w:rPr>
          <w:rFonts w:ascii="Palatino Linotype" w:hAnsi="Palatino Linotype" w:cs="Bookman Old Style"/>
          <w:bCs/>
          <w:i/>
          <w:color w:val="000000" w:themeColor="text1"/>
          <w:sz w:val="22"/>
        </w:rPr>
        <w:t xml:space="preserve">I. </w:t>
      </w:r>
      <w:r w:rsidRPr="00CD2D57">
        <w:rPr>
          <w:rFonts w:ascii="Palatino Linotype" w:hAnsi="Palatino Linotype" w:cs="Bookman Old Style"/>
          <w:i/>
          <w:color w:val="000000" w:themeColor="text1"/>
          <w:sz w:val="22"/>
        </w:rPr>
        <w:t xml:space="preserve">La divulgación de la información representa un riesgo real, demostrable e identificable del perjuicio significativo al interés público o a la seguridad pública; </w:t>
      </w:r>
    </w:p>
    <w:p w:rsidR="00CD2D57" w:rsidRPr="00CD2D57" w:rsidRDefault="00CD2D57" w:rsidP="00CD2D57">
      <w:pPr>
        <w:widowControl w:val="0"/>
        <w:autoSpaceDE w:val="0"/>
        <w:autoSpaceDN w:val="0"/>
        <w:adjustRightInd w:val="0"/>
        <w:spacing w:after="240" w:line="360" w:lineRule="auto"/>
        <w:ind w:left="851" w:right="822"/>
        <w:jc w:val="both"/>
        <w:rPr>
          <w:rFonts w:ascii="Palatino Linotype" w:hAnsi="Palatino Linotype" w:cs="Times"/>
          <w:i/>
          <w:color w:val="000000" w:themeColor="text1"/>
          <w:sz w:val="22"/>
        </w:rPr>
      </w:pPr>
      <w:r w:rsidRPr="00CD2D57">
        <w:rPr>
          <w:rFonts w:ascii="Palatino Linotype" w:hAnsi="Palatino Linotype" w:cs="Bookman Old Style"/>
          <w:bCs/>
          <w:i/>
          <w:color w:val="000000" w:themeColor="text1"/>
          <w:sz w:val="22"/>
        </w:rPr>
        <w:t xml:space="preserve">II. </w:t>
      </w:r>
      <w:r w:rsidRPr="00CD2D57">
        <w:rPr>
          <w:rFonts w:ascii="Palatino Linotype" w:hAnsi="Palatino Linotype" w:cs="Bookman Old Style"/>
          <w:i/>
          <w:color w:val="000000" w:themeColor="text1"/>
          <w:sz w:val="22"/>
        </w:rPr>
        <w:t xml:space="preserve">El riesgo de perjuicio que supondría la divulgación supera el interés público general de que se difunda; y </w:t>
      </w:r>
    </w:p>
    <w:p w:rsidR="00CD2D57" w:rsidRPr="00CD2D57" w:rsidRDefault="00CD2D57" w:rsidP="00CD2D57">
      <w:pPr>
        <w:widowControl w:val="0"/>
        <w:autoSpaceDE w:val="0"/>
        <w:autoSpaceDN w:val="0"/>
        <w:adjustRightInd w:val="0"/>
        <w:spacing w:after="240" w:line="360" w:lineRule="auto"/>
        <w:ind w:left="851" w:right="822"/>
        <w:jc w:val="both"/>
        <w:rPr>
          <w:rFonts w:ascii="Palatino Linotype" w:hAnsi="Palatino Linotype" w:cs="Times"/>
          <w:i/>
          <w:color w:val="000000" w:themeColor="text1"/>
          <w:sz w:val="22"/>
        </w:rPr>
      </w:pPr>
      <w:r w:rsidRPr="00CD2D57">
        <w:rPr>
          <w:rFonts w:ascii="Palatino Linotype" w:hAnsi="Palatino Linotype" w:cs="Bookman Old Style"/>
          <w:bCs/>
          <w:i/>
          <w:color w:val="000000" w:themeColor="text1"/>
          <w:sz w:val="22"/>
        </w:rPr>
        <w:t xml:space="preserve">III. </w:t>
      </w:r>
      <w:r w:rsidRPr="00CD2D57">
        <w:rPr>
          <w:rFonts w:ascii="Palatino Linotype" w:hAnsi="Palatino Linotype" w:cs="Bookman Old Style"/>
          <w:i/>
          <w:color w:val="000000" w:themeColor="text1"/>
          <w:sz w:val="22"/>
        </w:rPr>
        <w:t xml:space="preserve">La limitación se adecua al principio de proporcionalidad y representa el medio menos restrictivo disponible para evitar el perjuicio. </w:t>
      </w:r>
    </w:p>
    <w:p w:rsidR="00CD2D57" w:rsidRPr="009073ED" w:rsidRDefault="00CD2D57" w:rsidP="00CD2D57">
      <w:pPr>
        <w:shd w:val="clear" w:color="auto" w:fill="FFFFFF"/>
        <w:suppressAutoHyphens/>
        <w:jc w:val="both"/>
        <w:textAlignment w:val="baseline"/>
        <w:rPr>
          <w:rFonts w:ascii="Palatino Linotype" w:hAnsi="Palatino Linotype"/>
          <w:color w:val="000000" w:themeColor="text1"/>
          <w:sz w:val="2"/>
          <w:lang w:eastAsia="es-ES_tradnl"/>
        </w:rPr>
      </w:pPr>
    </w:p>
    <w:p w:rsidR="00CD2D57" w:rsidRPr="00CD2D57" w:rsidRDefault="00CD2D57" w:rsidP="00CD2D57">
      <w:pPr>
        <w:numPr>
          <w:ilvl w:val="0"/>
          <w:numId w:val="6"/>
        </w:numPr>
        <w:spacing w:after="160" w:line="360" w:lineRule="auto"/>
        <w:ind w:left="0" w:firstLine="0"/>
        <w:contextualSpacing/>
        <w:jc w:val="both"/>
        <w:rPr>
          <w:rFonts w:ascii="Palatino Linotype" w:hAnsi="Palatino Linotype"/>
          <w:color w:val="000000" w:themeColor="text1"/>
          <w:sz w:val="22"/>
        </w:rPr>
      </w:pPr>
      <w:r w:rsidRPr="00CD2D57">
        <w:rPr>
          <w:rFonts w:ascii="Palatino Linotype" w:hAnsi="Palatino Linotype"/>
          <w:color w:val="000000" w:themeColor="text1"/>
          <w:sz w:val="22"/>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CD2D57" w:rsidRPr="00CD2D57" w:rsidRDefault="00CD2D57" w:rsidP="00CD2D57">
      <w:pPr>
        <w:spacing w:line="360" w:lineRule="auto"/>
        <w:contextualSpacing/>
        <w:jc w:val="both"/>
        <w:rPr>
          <w:rFonts w:ascii="Palatino Linotype" w:hAnsi="Palatino Linotype"/>
          <w:color w:val="000000" w:themeColor="text1"/>
          <w:sz w:val="22"/>
        </w:rPr>
      </w:pPr>
    </w:p>
    <w:p w:rsidR="00CD2D57" w:rsidRPr="00CD2D57" w:rsidRDefault="00CD2D57" w:rsidP="00CD2D57">
      <w:pPr>
        <w:keepNext/>
        <w:keepLines/>
        <w:numPr>
          <w:ilvl w:val="0"/>
          <w:numId w:val="6"/>
        </w:numPr>
        <w:pBdr>
          <w:top w:val="nil"/>
          <w:left w:val="nil"/>
          <w:bottom w:val="nil"/>
          <w:right w:val="nil"/>
          <w:between w:val="nil"/>
          <w:bar w:val="nil"/>
        </w:pBdr>
        <w:spacing w:before="240" w:after="160" w:line="360" w:lineRule="auto"/>
        <w:ind w:left="0" w:firstLine="0"/>
        <w:contextualSpacing/>
        <w:jc w:val="both"/>
        <w:rPr>
          <w:rFonts w:ascii="Palatino Linotype" w:eastAsiaTheme="majorEastAsia" w:hAnsi="Palatino Linotype" w:cstheme="majorBidi"/>
          <w:b/>
          <w:color w:val="000000" w:themeColor="text1"/>
          <w:sz w:val="22"/>
        </w:rPr>
      </w:pPr>
      <w:r w:rsidRPr="00CD2D57">
        <w:rPr>
          <w:rFonts w:ascii="Palatino Linotype" w:hAnsi="Palatino Linotype"/>
          <w:color w:val="000000" w:themeColor="text1"/>
          <w:sz w:val="22"/>
        </w:rPr>
        <w:t>Identificado ese riesgo, se debe demostrar que el mismo supera el interés público general porque se difunda dicha información y</w:t>
      </w:r>
      <w:r>
        <w:rPr>
          <w:rFonts w:ascii="Palatino Linotype" w:hAnsi="Palatino Linotype"/>
          <w:color w:val="000000" w:themeColor="text1"/>
          <w:sz w:val="22"/>
        </w:rPr>
        <w:t xml:space="preserve">, por último, </w:t>
      </w:r>
      <w:r w:rsidRPr="00CD2D57">
        <w:rPr>
          <w:rFonts w:ascii="Palatino Linotype" w:hAnsi="Palatino Linotype"/>
          <w:color w:val="000000" w:themeColor="text1"/>
          <w:sz w:val="22"/>
        </w:rPr>
        <w:t>que la limitación es acorde con el princ</w:t>
      </w:r>
      <w:r>
        <w:rPr>
          <w:rFonts w:ascii="Palatino Linotype" w:hAnsi="Palatino Linotype"/>
          <w:color w:val="000000" w:themeColor="text1"/>
          <w:sz w:val="22"/>
        </w:rPr>
        <w:t>ipio de proporcionalidad.</w:t>
      </w:r>
    </w:p>
    <w:p w:rsidR="00CD2D57" w:rsidRPr="00CD2D57" w:rsidRDefault="00CD2D57" w:rsidP="00CD2D57">
      <w:pPr>
        <w:pStyle w:val="Prrafodelista"/>
        <w:keepNext/>
        <w:keepLines/>
        <w:numPr>
          <w:ilvl w:val="0"/>
          <w:numId w:val="22"/>
        </w:numPr>
        <w:pBdr>
          <w:top w:val="nil"/>
          <w:left w:val="nil"/>
          <w:bottom w:val="nil"/>
          <w:right w:val="nil"/>
          <w:between w:val="nil"/>
          <w:bar w:val="nil"/>
        </w:pBdr>
        <w:spacing w:before="240" w:after="160" w:line="360" w:lineRule="auto"/>
        <w:jc w:val="both"/>
        <w:rPr>
          <w:rFonts w:ascii="Palatino Linotype" w:eastAsiaTheme="majorEastAsia" w:hAnsi="Palatino Linotype" w:cstheme="majorBidi"/>
          <w:b/>
          <w:color w:val="000000" w:themeColor="text1"/>
          <w:sz w:val="22"/>
        </w:rPr>
      </w:pPr>
      <w:r w:rsidRPr="00CD2D57">
        <w:rPr>
          <w:rFonts w:ascii="Palatino Linotype" w:eastAsiaTheme="majorEastAsia" w:hAnsi="Palatino Linotype" w:cstheme="majorBidi"/>
          <w:b/>
          <w:color w:val="000000" w:themeColor="text1"/>
          <w:sz w:val="22"/>
        </w:rPr>
        <w:t>La clasificación de la información reservada debe ser de manera temporal.</w:t>
      </w:r>
    </w:p>
    <w:p w:rsidR="00CD2D57" w:rsidRPr="00CD2D57" w:rsidRDefault="00CD2D57" w:rsidP="00CD2D57">
      <w:pPr>
        <w:numPr>
          <w:ilvl w:val="0"/>
          <w:numId w:val="6"/>
        </w:numPr>
        <w:spacing w:after="160" w:line="360" w:lineRule="auto"/>
        <w:ind w:left="0" w:firstLine="0"/>
        <w:contextualSpacing/>
        <w:jc w:val="both"/>
        <w:rPr>
          <w:rFonts w:ascii="Palatino Linotype" w:hAnsi="Palatino Linotype"/>
          <w:color w:val="000000" w:themeColor="text1"/>
          <w:sz w:val="22"/>
        </w:rPr>
      </w:pPr>
      <w:r w:rsidRPr="00CD2D57">
        <w:rPr>
          <w:rFonts w:ascii="Palatino Linotype" w:hAnsi="Palatino Linotype"/>
          <w:color w:val="000000" w:themeColor="text1"/>
          <w:sz w:val="22"/>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CD2D57" w:rsidRPr="00CD2D57" w:rsidRDefault="00CD2D57" w:rsidP="00CD2D57">
      <w:pPr>
        <w:spacing w:line="360" w:lineRule="auto"/>
        <w:contextualSpacing/>
        <w:jc w:val="both"/>
        <w:rPr>
          <w:rFonts w:ascii="Palatino Linotype" w:hAnsi="Palatino Linotype"/>
          <w:color w:val="000000" w:themeColor="text1"/>
          <w:sz w:val="22"/>
        </w:rPr>
      </w:pPr>
    </w:p>
    <w:p w:rsidR="00CD2D57" w:rsidRPr="00CD2D57" w:rsidRDefault="00CD2D57" w:rsidP="00CD2D57">
      <w:pPr>
        <w:numPr>
          <w:ilvl w:val="0"/>
          <w:numId w:val="6"/>
        </w:numPr>
        <w:spacing w:after="160" w:line="360" w:lineRule="auto"/>
        <w:ind w:left="0" w:firstLine="0"/>
        <w:contextualSpacing/>
        <w:jc w:val="both"/>
        <w:rPr>
          <w:rFonts w:ascii="Palatino Linotype" w:hAnsi="Palatino Linotype"/>
          <w:color w:val="000000" w:themeColor="text1"/>
          <w:sz w:val="22"/>
        </w:rPr>
      </w:pPr>
      <w:r w:rsidRPr="00CD2D57">
        <w:rPr>
          <w:rFonts w:ascii="Palatino Linotype" w:hAnsi="Palatino Linotype"/>
          <w:color w:val="000000" w:themeColor="text1"/>
          <w:sz w:val="22"/>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w:t>
      </w:r>
      <w:r w:rsidRPr="00CD2D57">
        <w:rPr>
          <w:rFonts w:ascii="Palatino Linotype" w:hAnsi="Palatino Linotype"/>
          <w:b/>
          <w:color w:val="000000" w:themeColor="text1"/>
          <w:sz w:val="22"/>
        </w:rPr>
        <w:t>hasta por un periodo de cinco años,</w:t>
      </w:r>
      <w:r w:rsidRPr="00CD2D57">
        <w:rPr>
          <w:rFonts w:ascii="Palatino Linotype" w:hAnsi="Palatino Linotype"/>
          <w:color w:val="000000" w:themeColor="text1"/>
          <w:sz w:val="22"/>
        </w:rPr>
        <w:t xml:space="preserve"> contados a partir de su clasificación, salvo que antes del cumplimiento del periodo de restricción, dejaran de existir los motivos de su reserva. </w:t>
      </w:r>
    </w:p>
    <w:p w:rsidR="00CD2D57" w:rsidRPr="00CD2D57" w:rsidRDefault="00CD2D57" w:rsidP="00CD2D57">
      <w:pPr>
        <w:contextualSpacing/>
        <w:rPr>
          <w:rFonts w:ascii="Palatino Linotype" w:hAnsi="Palatino Linotype"/>
          <w:color w:val="000000" w:themeColor="text1"/>
          <w:sz w:val="22"/>
        </w:rPr>
      </w:pPr>
    </w:p>
    <w:p w:rsidR="00CD2D57" w:rsidRPr="00CD2D57" w:rsidRDefault="00CD2D57" w:rsidP="00CD2D57">
      <w:pPr>
        <w:numPr>
          <w:ilvl w:val="0"/>
          <w:numId w:val="6"/>
        </w:numPr>
        <w:spacing w:after="160" w:line="360" w:lineRule="auto"/>
        <w:ind w:left="0" w:firstLine="0"/>
        <w:contextualSpacing/>
        <w:jc w:val="both"/>
        <w:rPr>
          <w:rFonts w:ascii="Palatino Linotype" w:hAnsi="Palatino Linotype"/>
          <w:color w:val="000000" w:themeColor="text1"/>
          <w:sz w:val="22"/>
        </w:rPr>
      </w:pPr>
      <w:r w:rsidRPr="00CD2D57">
        <w:rPr>
          <w:rFonts w:ascii="Palatino Linotype" w:hAnsi="Palatino Linotype"/>
          <w:color w:val="000000" w:themeColor="text1"/>
          <w:sz w:val="22"/>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CD2D57" w:rsidRPr="00CD2D57" w:rsidRDefault="00CD2D57" w:rsidP="00CD2D57">
      <w:pPr>
        <w:contextualSpacing/>
        <w:rPr>
          <w:rFonts w:ascii="Palatino Linotype" w:hAnsi="Palatino Linotype"/>
          <w:b/>
          <w:color w:val="000000" w:themeColor="text1"/>
          <w:sz w:val="22"/>
        </w:rPr>
      </w:pPr>
    </w:p>
    <w:p w:rsidR="00CD2D57" w:rsidRPr="00CD2D57" w:rsidRDefault="00CD2D57" w:rsidP="00CD2D57">
      <w:pPr>
        <w:numPr>
          <w:ilvl w:val="0"/>
          <w:numId w:val="6"/>
        </w:numPr>
        <w:spacing w:after="160" w:line="360" w:lineRule="auto"/>
        <w:ind w:left="0" w:firstLine="0"/>
        <w:contextualSpacing/>
        <w:jc w:val="both"/>
        <w:rPr>
          <w:rFonts w:ascii="Palatino Linotype" w:hAnsi="Palatino Linotype"/>
          <w:color w:val="000000" w:themeColor="text1"/>
          <w:sz w:val="22"/>
        </w:rPr>
      </w:pPr>
      <w:r w:rsidRPr="00CD2D57">
        <w:rPr>
          <w:rFonts w:ascii="Palatino Linotype" w:hAnsi="Palatino Linotype"/>
          <w:color w:val="000000" w:themeColor="text1"/>
          <w:sz w:val="22"/>
        </w:rPr>
        <w:t>De</w:t>
      </w:r>
      <w:r w:rsidRPr="00CD2D57">
        <w:rPr>
          <w:rFonts w:ascii="Palatino Linotype" w:hAnsi="Palatino Linotype"/>
          <w:b/>
          <w:color w:val="000000" w:themeColor="text1"/>
          <w:sz w:val="22"/>
        </w:rPr>
        <w:t xml:space="preserve"> </w:t>
      </w:r>
      <w:r w:rsidRPr="00CD2D57">
        <w:rPr>
          <w:rFonts w:ascii="Palatino Linotype" w:hAnsi="Palatino Linotype"/>
          <w:color w:val="000000" w:themeColor="text1"/>
          <w:sz w:val="22"/>
        </w:rPr>
        <w:t xml:space="preserve">manera excepcional </w:t>
      </w:r>
      <w:r w:rsidRPr="00CD2D57">
        <w:rPr>
          <w:rFonts w:ascii="Palatino Linotype" w:hAnsi="Palatino Linotype"/>
          <w:b/>
          <w:color w:val="000000" w:themeColor="text1"/>
          <w:sz w:val="22"/>
        </w:rPr>
        <w:t>los sujetos obligados</w:t>
      </w:r>
      <w:r w:rsidRPr="00CD2D57">
        <w:rPr>
          <w:rFonts w:ascii="Palatino Linotype" w:hAnsi="Palatino Linotype"/>
          <w:color w:val="000000" w:themeColor="text1"/>
          <w:sz w:val="22"/>
        </w:rPr>
        <w:t xml:space="preserve"> con la aprobación de su Comité de Transparencia, </w:t>
      </w:r>
      <w:r w:rsidRPr="00CD2D57">
        <w:rPr>
          <w:rFonts w:ascii="Palatino Linotype" w:hAnsi="Palatino Linotype"/>
          <w:b/>
          <w:color w:val="000000" w:themeColor="text1"/>
          <w:sz w:val="22"/>
        </w:rPr>
        <w:t>podrán ampliar el periodo de reserva hasta por un plazo de cinco años adicionales y por una sola vez</w:t>
      </w:r>
      <w:r w:rsidRPr="00CD2D57">
        <w:rPr>
          <w:rFonts w:ascii="Palatino Linotype" w:hAnsi="Palatino Linotype"/>
          <w:color w:val="000000" w:themeColor="text1"/>
          <w:sz w:val="22"/>
        </w:rPr>
        <w:t xml:space="preserve">, siempre y cuando justifiquen que subsisten las causas que dieron origen a su clasificación, mediante la aplicación de una prueba de daño. </w:t>
      </w:r>
    </w:p>
    <w:p w:rsidR="00CD2D57" w:rsidRPr="00CD2D57" w:rsidRDefault="00CD2D57" w:rsidP="00CD2D57">
      <w:pPr>
        <w:contextualSpacing/>
        <w:rPr>
          <w:rFonts w:ascii="Palatino Linotype" w:hAnsi="Palatino Linotype"/>
          <w:color w:val="000000" w:themeColor="text1"/>
          <w:sz w:val="22"/>
        </w:rPr>
      </w:pPr>
    </w:p>
    <w:p w:rsidR="00CD2D57" w:rsidRPr="00CD2D57" w:rsidRDefault="00CD2D57" w:rsidP="00CD2D57">
      <w:pPr>
        <w:numPr>
          <w:ilvl w:val="0"/>
          <w:numId w:val="6"/>
        </w:numPr>
        <w:spacing w:after="160" w:line="360" w:lineRule="auto"/>
        <w:ind w:left="0" w:firstLine="0"/>
        <w:contextualSpacing/>
        <w:jc w:val="both"/>
        <w:rPr>
          <w:rFonts w:ascii="Palatino Linotype" w:hAnsi="Palatino Linotype"/>
          <w:color w:val="000000" w:themeColor="text1"/>
          <w:sz w:val="22"/>
        </w:rPr>
      </w:pPr>
      <w:r w:rsidRPr="00CD2D57">
        <w:rPr>
          <w:rFonts w:ascii="Palatino Linotype" w:hAnsi="Palatino Linotype"/>
          <w:color w:val="000000" w:themeColor="text1"/>
          <w:sz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CD2D57" w:rsidRPr="00CD2D57" w:rsidRDefault="00CD2D57" w:rsidP="00CD2D57">
      <w:pPr>
        <w:shd w:val="clear" w:color="auto" w:fill="FFFFFF"/>
        <w:spacing w:before="240" w:afterAutospacing="1" w:line="360" w:lineRule="auto"/>
        <w:contextualSpacing/>
        <w:jc w:val="both"/>
        <w:textAlignment w:val="baseline"/>
        <w:rPr>
          <w:rFonts w:ascii="Palatino Linotype" w:hAnsi="Palatino Linotype"/>
          <w:color w:val="000000" w:themeColor="text1"/>
          <w:sz w:val="22"/>
        </w:rPr>
      </w:pPr>
    </w:p>
    <w:p w:rsidR="00CD2D57" w:rsidRPr="00CD2D57" w:rsidRDefault="00CD2D57" w:rsidP="00CD2D57">
      <w:pPr>
        <w:numPr>
          <w:ilvl w:val="0"/>
          <w:numId w:val="6"/>
        </w:numPr>
        <w:shd w:val="clear" w:color="auto" w:fill="FFFFFF"/>
        <w:spacing w:before="240" w:after="160" w:afterAutospacing="1" w:line="360" w:lineRule="auto"/>
        <w:ind w:left="0" w:firstLine="0"/>
        <w:contextualSpacing/>
        <w:jc w:val="both"/>
        <w:textAlignment w:val="baseline"/>
        <w:rPr>
          <w:rFonts w:ascii="Palatino Linotype" w:hAnsi="Palatino Linotype" w:cs="Arial"/>
          <w:color w:val="000000" w:themeColor="text1"/>
          <w:sz w:val="22"/>
        </w:rPr>
      </w:pPr>
      <w:r w:rsidRPr="00CD2D57">
        <w:rPr>
          <w:rFonts w:ascii="Palatino Linotype" w:hAnsi="Palatino Linotype"/>
          <w:color w:val="000000" w:themeColor="text1"/>
          <w:sz w:val="22"/>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w:t>
      </w:r>
      <w:r w:rsidRPr="00CD2D57">
        <w:rPr>
          <w:rFonts w:ascii="Palatino Linotype" w:hAnsi="Palatino Linotype"/>
          <w:color w:val="000000" w:themeColor="text1"/>
          <w:sz w:val="22"/>
        </w:rPr>
        <w:lastRenderedPageBreak/>
        <w:t xml:space="preserve">acceso a la información sea considerada infundado y se proceda a ordenar la desclasificación de la información por el incumplimiento de las formalidades, es decir, por vicios de legalidad o a la reposición del acto.  </w:t>
      </w:r>
    </w:p>
    <w:p w:rsidR="00FC21B4" w:rsidRPr="00CD2D57" w:rsidRDefault="00FC21B4" w:rsidP="0040111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0"/>
          <w:szCs w:val="22"/>
        </w:rPr>
      </w:pPr>
    </w:p>
    <w:p w:rsidR="00F923A2" w:rsidRPr="00AF2CC8" w:rsidRDefault="00401119" w:rsidP="00AF2CC8">
      <w:pPr>
        <w:numPr>
          <w:ilvl w:val="0"/>
          <w:numId w:val="6"/>
        </w:numPr>
        <w:spacing w:line="360" w:lineRule="auto"/>
        <w:ind w:left="0" w:right="49" w:firstLine="0"/>
        <w:jc w:val="both"/>
        <w:rPr>
          <w:rFonts w:ascii="Palatino Linotype" w:hAnsi="Palatino Linotype" w:cs="Arial"/>
          <w:b/>
          <w:color w:val="000000"/>
          <w:sz w:val="22"/>
          <w:szCs w:val="22"/>
        </w:rPr>
      </w:pPr>
      <w:r w:rsidRPr="00736E69">
        <w:rPr>
          <w:rFonts w:ascii="Palatino Linotype" w:hAnsi="Palatino Linotype" w:cs="Arial"/>
          <w:color w:val="000000"/>
          <w:sz w:val="22"/>
          <w:szCs w:val="22"/>
        </w:rPr>
        <w:t xml:space="preserve">En este contexto, </w:t>
      </w:r>
      <w:r>
        <w:rPr>
          <w:rFonts w:ascii="Palatino Linotype" w:hAnsi="Palatino Linotype" w:cs="Arial"/>
          <w:color w:val="000000"/>
          <w:sz w:val="22"/>
          <w:szCs w:val="22"/>
        </w:rPr>
        <w:t>recordemos que el Sujeto Obligado señaló que la información solicitada es reservada, sin em</w:t>
      </w:r>
      <w:r w:rsidR="00F876FC">
        <w:rPr>
          <w:rFonts w:ascii="Palatino Linotype" w:hAnsi="Palatino Linotype" w:cs="Arial"/>
          <w:color w:val="000000"/>
          <w:sz w:val="22"/>
          <w:szCs w:val="22"/>
        </w:rPr>
        <w:t>bargo, no entregó el acue</w:t>
      </w:r>
      <w:r w:rsidR="00AF2CC8">
        <w:rPr>
          <w:rFonts w:ascii="Palatino Linotype" w:hAnsi="Palatino Linotype" w:cs="Arial"/>
          <w:color w:val="000000"/>
          <w:sz w:val="22"/>
          <w:szCs w:val="22"/>
        </w:rPr>
        <w:t>r</w:t>
      </w:r>
      <w:r w:rsidR="00F876FC">
        <w:rPr>
          <w:rFonts w:ascii="Palatino Linotype" w:hAnsi="Palatino Linotype" w:cs="Arial"/>
          <w:color w:val="000000"/>
          <w:sz w:val="22"/>
          <w:szCs w:val="22"/>
        </w:rPr>
        <w:t xml:space="preserve">do mediante el cual funda y motiva la clasificación, </w:t>
      </w:r>
      <w:r w:rsidRPr="00686179">
        <w:rPr>
          <w:rFonts w:ascii="Palatino Linotype" w:hAnsi="Palatino Linotype" w:cs="Arial"/>
          <w:color w:val="000000"/>
          <w:sz w:val="22"/>
          <w:szCs w:val="22"/>
        </w:rPr>
        <w:t>es decir,</w:t>
      </w:r>
      <w:r>
        <w:rPr>
          <w:rFonts w:ascii="Palatino Linotype" w:hAnsi="Palatino Linotype" w:cs="Arial"/>
          <w:b/>
          <w:color w:val="000000"/>
          <w:sz w:val="22"/>
          <w:szCs w:val="22"/>
        </w:rPr>
        <w:t xml:space="preserve"> </w:t>
      </w:r>
      <w:r w:rsidR="00F876FC" w:rsidRPr="00F876FC">
        <w:rPr>
          <w:rFonts w:ascii="Palatino Linotype" w:hAnsi="Palatino Linotype" w:cs="Arial"/>
          <w:color w:val="000000"/>
          <w:sz w:val="22"/>
          <w:szCs w:val="22"/>
        </w:rPr>
        <w:t xml:space="preserve">que </w:t>
      </w:r>
      <w:r w:rsidRPr="00686179">
        <w:rPr>
          <w:rFonts w:ascii="Palatino Linotype" w:hAnsi="Palatino Linotype" w:cs="Arial"/>
          <w:color w:val="000000"/>
          <w:sz w:val="22"/>
          <w:szCs w:val="22"/>
        </w:rPr>
        <w:t xml:space="preserve">el Sujeto Obligado </w:t>
      </w:r>
      <w:r w:rsidR="00F876FC">
        <w:rPr>
          <w:rFonts w:ascii="Palatino Linotype" w:hAnsi="Palatino Linotype" w:cs="Arial"/>
          <w:color w:val="000000"/>
          <w:sz w:val="22"/>
          <w:szCs w:val="22"/>
        </w:rPr>
        <w:t>no atendió</w:t>
      </w:r>
      <w:r w:rsidRPr="00686179">
        <w:rPr>
          <w:rFonts w:ascii="Palatino Linotype" w:hAnsi="Palatino Linotype" w:cs="Arial"/>
          <w:color w:val="000000"/>
          <w:sz w:val="22"/>
          <w:szCs w:val="22"/>
        </w:rPr>
        <w:t xml:space="preserve"> a las formalidades establecidas en la Ley</w:t>
      </w:r>
      <w:bookmarkStart w:id="12" w:name="_heading=h.2s8eyo1" w:colFirst="0" w:colLast="0"/>
      <w:bookmarkEnd w:id="12"/>
      <w:r w:rsidR="00F876FC">
        <w:rPr>
          <w:rFonts w:ascii="Palatino Linotype" w:hAnsi="Palatino Linotype" w:cs="Arial"/>
          <w:color w:val="000000"/>
          <w:sz w:val="22"/>
          <w:szCs w:val="22"/>
        </w:rPr>
        <w:t xml:space="preserve"> para clasificar la información. </w:t>
      </w:r>
    </w:p>
    <w:p w:rsidR="00F923A2" w:rsidRPr="00F923A2" w:rsidRDefault="00F923A2" w:rsidP="00F923A2">
      <w:pPr>
        <w:pStyle w:val="Prrafodelista"/>
        <w:numPr>
          <w:ilvl w:val="0"/>
          <w:numId w:val="23"/>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r w:rsidRPr="00F923A2">
        <w:rPr>
          <w:rFonts w:ascii="Palatino Linotype" w:eastAsia="Palatino Linotype" w:hAnsi="Palatino Linotype" w:cs="Palatino Linotype"/>
          <w:b/>
          <w:sz w:val="22"/>
          <w:szCs w:val="22"/>
        </w:rPr>
        <w:t>De los procedimientos sobre faltas administrativas graves que se encuentren en trámite.</w:t>
      </w:r>
    </w:p>
    <w:p w:rsidR="00F923A2" w:rsidRPr="00F923A2" w:rsidRDefault="00F923A2" w:rsidP="00F923A2">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rsidR="00F923A2" w:rsidRPr="00F923A2" w:rsidRDefault="00F923A2" w:rsidP="00F923A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Respecto a las denuncias recibidas en la contraloría interna y los documentos soporte en donde conste su estatus, sobre faltas administrativas graves que se encuentren en trámite, esto es que no hayan causado estado, se estima que se trata de información que debe ser clasificada como reservada, porque de revelarse la información se atenta contra el principio de presunción de inocencia que debe seguirse en la administración de la justicia, conforme a lo que enseguida se razona.</w:t>
      </w:r>
    </w:p>
    <w:p w:rsidR="00F923A2" w:rsidRPr="00F923A2" w:rsidRDefault="00F923A2" w:rsidP="00F923A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sz w:val="22"/>
          <w:szCs w:val="22"/>
        </w:rPr>
      </w:pPr>
    </w:p>
    <w:p w:rsidR="00F923A2" w:rsidRDefault="00F923A2" w:rsidP="00F923A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w:t>
      </w:r>
      <w:r>
        <w:rPr>
          <w:rFonts w:ascii="Palatino Linotype" w:eastAsia="Palatino Linotype" w:hAnsi="Palatino Linotype" w:cs="Palatino Linotype"/>
          <w:sz w:val="22"/>
          <w:szCs w:val="22"/>
        </w:rPr>
        <w:t xml:space="preserve"> argumentos:</w:t>
      </w:r>
    </w:p>
    <w:p w:rsidR="00F923A2" w:rsidRPr="00F923A2" w:rsidRDefault="00F923A2" w:rsidP="002612D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rsidR="00F923A2" w:rsidRPr="00F923A2" w:rsidRDefault="00F923A2" w:rsidP="00F923A2">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sz w:val="22"/>
          <w:szCs w:val="22"/>
        </w:rPr>
      </w:pPr>
      <w:r w:rsidRPr="00F923A2">
        <w:rPr>
          <w:rFonts w:ascii="Palatino Linotype" w:eastAsia="Palatino Linotype" w:hAnsi="Palatino Linotype" w:cs="Palatino Linotype"/>
          <w:i/>
          <w:sz w:val="22"/>
          <w:szCs w:val="22"/>
        </w:rPr>
        <w:t>i.</w:t>
      </w:r>
      <w:r>
        <w:rPr>
          <w:rFonts w:ascii="Palatino Linotype" w:eastAsia="Palatino Linotype" w:hAnsi="Palatino Linotype" w:cs="Palatino Linotype"/>
          <w:i/>
          <w:sz w:val="22"/>
          <w:szCs w:val="22"/>
        </w:rPr>
        <w:t xml:space="preserve"> </w:t>
      </w:r>
      <w:r w:rsidRPr="00F923A2">
        <w:rPr>
          <w:rFonts w:ascii="Palatino Linotype" w:eastAsia="Palatino Linotype" w:hAnsi="Palatino Linotype" w:cs="Palatino Linotype"/>
          <w:i/>
          <w:sz w:val="22"/>
          <w:szCs w:val="22"/>
        </w:rPr>
        <w:t xml:space="preserve">La Constitución Federal reconoce el estado o condición de inocencia de los gobernados, razón por la cual lo protege a través del derecho de toda persona a que </w:t>
      </w:r>
      <w:r w:rsidRPr="00F923A2">
        <w:rPr>
          <w:rFonts w:ascii="Palatino Linotype" w:eastAsia="Palatino Linotype" w:hAnsi="Palatino Linotype" w:cs="Palatino Linotype"/>
          <w:i/>
          <w:sz w:val="22"/>
          <w:szCs w:val="22"/>
        </w:rPr>
        <w:lastRenderedPageBreak/>
        <w:t>se presuma su inocencia, lo que significa que todo hombre debe ser tratado con tal calidad -inocente- hasta en tanto no se demuestre lo contrario.</w:t>
      </w:r>
    </w:p>
    <w:p w:rsidR="00F923A2" w:rsidRPr="00F923A2" w:rsidRDefault="00F923A2" w:rsidP="00F923A2">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sz w:val="22"/>
          <w:szCs w:val="22"/>
        </w:rPr>
      </w:pPr>
      <w:r w:rsidRPr="00F923A2">
        <w:rPr>
          <w:rFonts w:ascii="Palatino Linotype" w:eastAsia="Palatino Linotype" w:hAnsi="Palatino Linotype" w:cs="Palatino Linotype"/>
          <w:i/>
          <w:sz w:val="22"/>
          <w:szCs w:val="22"/>
        </w:rPr>
        <w:t>ii.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rsidR="00F923A2" w:rsidRDefault="00F923A2" w:rsidP="00F923A2">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sz w:val="22"/>
          <w:szCs w:val="22"/>
        </w:rPr>
      </w:pPr>
      <w:r w:rsidRPr="00F923A2">
        <w:rPr>
          <w:rFonts w:ascii="Palatino Linotype" w:eastAsia="Palatino Linotype" w:hAnsi="Palatino Linotype" w:cs="Palatino Linotype"/>
          <w:i/>
          <w:sz w:val="22"/>
          <w:szCs w:val="22"/>
        </w:rPr>
        <w:t>iii.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rsidR="00F923A2" w:rsidRPr="00F923A2" w:rsidRDefault="00F923A2" w:rsidP="00F923A2">
      <w:pPr>
        <w:pBdr>
          <w:top w:val="nil"/>
          <w:left w:val="nil"/>
          <w:bottom w:val="nil"/>
          <w:right w:val="nil"/>
          <w:between w:val="nil"/>
        </w:pBdr>
        <w:tabs>
          <w:tab w:val="left" w:pos="851"/>
        </w:tabs>
        <w:spacing w:line="360" w:lineRule="auto"/>
        <w:ind w:right="822"/>
        <w:jc w:val="both"/>
        <w:rPr>
          <w:rFonts w:ascii="Palatino Linotype" w:eastAsia="Palatino Linotype" w:hAnsi="Palatino Linotype" w:cs="Palatino Linotype"/>
          <w:i/>
          <w:sz w:val="22"/>
          <w:szCs w:val="22"/>
        </w:rPr>
      </w:pPr>
    </w:p>
    <w:p w:rsidR="00F923A2" w:rsidRDefault="00F923A2" w:rsidP="00F923A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Se sigue que, el principio de presunción de inocencia tiene tres significados garantistas que en forma breve pueden enunciarse de la siguiente forma:</w:t>
      </w:r>
    </w:p>
    <w:p w:rsidR="00F923A2" w:rsidRPr="00F923A2" w:rsidRDefault="00F923A2" w:rsidP="00F923A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sz w:val="22"/>
          <w:szCs w:val="22"/>
        </w:rPr>
      </w:pPr>
    </w:p>
    <w:p w:rsidR="00F923A2" w:rsidRPr="00F923A2" w:rsidRDefault="00F923A2" w:rsidP="00AF2CC8">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i/>
          <w:sz w:val="22"/>
          <w:szCs w:val="22"/>
        </w:rPr>
        <w:t>Primero.</w:t>
      </w:r>
      <w:r w:rsidRPr="00F923A2">
        <w:rPr>
          <w:rFonts w:ascii="Palatino Linotype" w:eastAsia="Palatino Linotype" w:hAnsi="Palatino Linotype" w:cs="Palatino Linotype"/>
          <w:sz w:val="22"/>
          <w:szCs w:val="22"/>
        </w:rPr>
        <w:t xml:space="preserve"> Como una regla probatoria, que impone la carga de la prueba para quien acusa y, por ende, la absolución en caso de duda.</w:t>
      </w:r>
    </w:p>
    <w:p w:rsidR="00F923A2" w:rsidRPr="00F923A2" w:rsidRDefault="00F923A2" w:rsidP="00AF2CC8">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i/>
          <w:sz w:val="22"/>
          <w:szCs w:val="22"/>
        </w:rPr>
        <w:t>Segundo.</w:t>
      </w:r>
      <w:r w:rsidRPr="00F923A2">
        <w:rPr>
          <w:rFonts w:ascii="Palatino Linotype" w:eastAsia="Palatino Linotype" w:hAnsi="Palatino Linotype" w:cs="Palatino Linotype"/>
          <w:sz w:val="22"/>
          <w:szCs w:val="22"/>
        </w:rPr>
        <w:t xml:space="preserve"> Como una regla de tratamiento del acusado, que excluye o restringe al máximo la limitación de sus derechos fundamentales, sobre todo los que inciden en su libertad personal, con motivo del proceso que se instaura en su contra.</w:t>
      </w:r>
    </w:p>
    <w:p w:rsidR="00F923A2" w:rsidRDefault="00F923A2" w:rsidP="00AF2CC8">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i/>
          <w:sz w:val="22"/>
          <w:szCs w:val="22"/>
        </w:rPr>
        <w:t>Tercero.</w:t>
      </w:r>
      <w:r w:rsidRPr="00F923A2">
        <w:rPr>
          <w:rFonts w:ascii="Palatino Linotype" w:eastAsia="Palatino Linotype" w:hAnsi="Palatino Linotype" w:cs="Palatino Linotype"/>
          <w:sz w:val="22"/>
          <w:szCs w:val="22"/>
        </w:rPr>
        <w:t xml:space="preserve"> Como una regla de juicio, que ordena a los jueces la absolución de los inculpados cuando durante el proceso no se aportaron pruebas de cargo suficientes.</w:t>
      </w:r>
    </w:p>
    <w:p w:rsidR="00F923A2" w:rsidRPr="00F923A2" w:rsidRDefault="00F923A2" w:rsidP="00F923A2">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sz w:val="22"/>
          <w:szCs w:val="22"/>
        </w:rPr>
      </w:pPr>
    </w:p>
    <w:p w:rsidR="00F923A2" w:rsidRPr="00F923A2" w:rsidRDefault="00F923A2" w:rsidP="00F923A2">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lastRenderedPageBreak/>
        <w:t>En vista de lo anterior, este Instituto estima que en el derecho disciplinario que se sigue ante el Órgano Interno de Control del Municipio a los servidores públicos en los casos que se presenta una denuncia, es aplicable la regla garantista de presunción de inocencia.</w:t>
      </w:r>
    </w:p>
    <w:p w:rsidR="00F923A2" w:rsidRPr="00F923A2" w:rsidRDefault="00F923A2" w:rsidP="00F923A2">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rsidR="00F923A2" w:rsidRDefault="00F923A2" w:rsidP="00F923A2">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Así, todo servidor público en su carácter de presunto infractor tiene el derecho, como regla de tratamiento en el proceso, a que se le trate en carácter de inocente hasta que no se emita una resolución firme.</w:t>
      </w:r>
    </w:p>
    <w:p w:rsidR="00AF2CC8" w:rsidRDefault="00AF2CC8" w:rsidP="00AF2CC8">
      <w:pPr>
        <w:pStyle w:val="Prrafodelista"/>
        <w:rPr>
          <w:rFonts w:ascii="Palatino Linotype" w:eastAsia="Palatino Linotype" w:hAnsi="Palatino Linotype" w:cs="Palatino Linotype"/>
          <w:sz w:val="22"/>
          <w:szCs w:val="22"/>
        </w:rPr>
      </w:pPr>
    </w:p>
    <w:p w:rsidR="00AF2CC8" w:rsidRPr="00F923A2" w:rsidRDefault="00AF2CC8" w:rsidP="00AF2CC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rsidR="00F923A2" w:rsidRPr="00F923A2" w:rsidRDefault="00F923A2" w:rsidP="00F923A2">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La 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rsidR="00F923A2" w:rsidRPr="00F923A2" w:rsidRDefault="00F923A2" w:rsidP="00F923A2">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rsidR="00F923A2" w:rsidRDefault="00F923A2" w:rsidP="00F923A2">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 causal establecida en el artículo 140, fracción VI de la Ley en la materia, que es del tenor literal siguiente:</w:t>
      </w:r>
    </w:p>
    <w:p w:rsidR="00F923A2" w:rsidRPr="00F923A2" w:rsidRDefault="00F923A2" w:rsidP="00F923A2">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rsidR="00F923A2" w:rsidRPr="00F923A2" w:rsidRDefault="00F923A2" w:rsidP="00F923A2">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sz w:val="22"/>
          <w:szCs w:val="22"/>
        </w:rPr>
      </w:pPr>
      <w:r w:rsidRPr="00F923A2">
        <w:rPr>
          <w:rFonts w:ascii="Palatino Linotype" w:eastAsia="Palatino Linotype" w:hAnsi="Palatino Linotype" w:cs="Palatino Linotype"/>
          <w:i/>
          <w:sz w:val="22"/>
          <w:szCs w:val="22"/>
        </w:rPr>
        <w:lastRenderedPageBreak/>
        <w:t>“Artículo 140. El acceso a la información pública será restringido excepcionalmente, cuando por razones de interés público, ésta sea clasificada como reservada, conforme a los criterios siguientes:</w:t>
      </w:r>
    </w:p>
    <w:p w:rsidR="00F923A2" w:rsidRPr="00F923A2" w:rsidRDefault="00F923A2" w:rsidP="00F923A2">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sz w:val="22"/>
          <w:szCs w:val="22"/>
        </w:rPr>
      </w:pPr>
      <w:r w:rsidRPr="00F923A2">
        <w:rPr>
          <w:rFonts w:ascii="Palatino Linotype" w:eastAsia="Palatino Linotype" w:hAnsi="Palatino Linotype" w:cs="Palatino Linotype"/>
          <w:i/>
          <w:sz w:val="22"/>
          <w:szCs w:val="22"/>
        </w:rPr>
        <w:t>…</w:t>
      </w:r>
    </w:p>
    <w:p w:rsidR="00F923A2" w:rsidRDefault="00F923A2" w:rsidP="00F923A2">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sz w:val="22"/>
          <w:szCs w:val="22"/>
        </w:rPr>
      </w:pPr>
      <w:r w:rsidRPr="00F923A2">
        <w:rPr>
          <w:rFonts w:ascii="Palatino Linotype" w:eastAsia="Palatino Linotype" w:hAnsi="Palatino Linotype" w:cs="Palatino Linotype"/>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923A2" w:rsidRPr="00F923A2" w:rsidRDefault="00F923A2" w:rsidP="00AF2CC8">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F923A2">
        <w:rPr>
          <w:rFonts w:ascii="Palatino Linotype" w:eastAsia="Palatino Linotype" w:hAnsi="Palatino Linotype" w:cs="Palatino Linotype"/>
          <w:i/>
          <w:sz w:val="22"/>
          <w:szCs w:val="22"/>
        </w:rPr>
        <w:t>”</w:t>
      </w:r>
    </w:p>
    <w:p w:rsidR="00F923A2" w:rsidRPr="00F923A2" w:rsidRDefault="00F923A2" w:rsidP="00F923A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Del diverso anterior, tenemos que la reserva procede cuando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923A2" w:rsidRPr="00F923A2" w:rsidRDefault="00F923A2" w:rsidP="00F923A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sz w:val="22"/>
          <w:szCs w:val="22"/>
        </w:rPr>
      </w:pPr>
    </w:p>
    <w:p w:rsidR="00F923A2" w:rsidRPr="00F923A2" w:rsidRDefault="00F923A2" w:rsidP="00F923A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rsidR="00F923A2" w:rsidRPr="00F923A2" w:rsidRDefault="00F923A2" w:rsidP="00F923A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sz w:val="22"/>
          <w:szCs w:val="22"/>
        </w:rPr>
      </w:pPr>
    </w:p>
    <w:p w:rsidR="00F923A2" w:rsidRPr="00F923A2" w:rsidRDefault="00F923A2" w:rsidP="00F923A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 xml:space="preserve">Dichos argumentos, que se formulan por este Organismo Garante se construyen a partir de la correlación que otros derechos tienen con el acceso a la información en tratándose de información sobre procesos y procedimientos que siguen en forma de juicio, los cuales de </w:t>
      </w:r>
      <w:r w:rsidRPr="00F923A2">
        <w:rPr>
          <w:rFonts w:ascii="Palatino Linotype" w:eastAsia="Palatino Linotype" w:hAnsi="Palatino Linotype" w:cs="Palatino Linotype"/>
          <w:sz w:val="22"/>
          <w:szCs w:val="22"/>
        </w:rPr>
        <w:lastRenderedPageBreak/>
        <w:t>la óptica de interdependencia de los derechos humanos no pueden ser desconocidos, en el ámbito de la competencia de este Instituto.</w:t>
      </w:r>
    </w:p>
    <w:p w:rsidR="00F923A2" w:rsidRPr="00F923A2" w:rsidRDefault="00F923A2" w:rsidP="00F923A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sz w:val="22"/>
          <w:szCs w:val="22"/>
        </w:rPr>
      </w:pPr>
    </w:p>
    <w:p w:rsidR="00F923A2" w:rsidRPr="00F923A2" w:rsidRDefault="00F923A2" w:rsidP="00F923A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Resulta necesario tomar en cuenta el derecho al buen nombre y a la intimidad porque se considera que, hasta en tanto no exista una resolución firme, la publicación de la información solicitada afectaría la reputación de una persona.</w:t>
      </w:r>
    </w:p>
    <w:p w:rsidR="00F923A2" w:rsidRPr="00F923A2" w:rsidRDefault="00F923A2" w:rsidP="00F923A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sz w:val="22"/>
          <w:szCs w:val="22"/>
        </w:rPr>
      </w:pPr>
    </w:p>
    <w:p w:rsidR="00F923A2" w:rsidRPr="00F923A2" w:rsidRDefault="00F923A2" w:rsidP="00F923A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rsidR="00F923A2" w:rsidRPr="00F923A2" w:rsidRDefault="00F923A2" w:rsidP="00F923A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sz w:val="22"/>
          <w:szCs w:val="22"/>
        </w:rPr>
      </w:pPr>
    </w:p>
    <w:p w:rsidR="00F923A2" w:rsidRDefault="00F923A2" w:rsidP="00F923A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z w:val="22"/>
          <w:szCs w:val="22"/>
        </w:rPr>
      </w:pPr>
      <w:r w:rsidRPr="00F923A2">
        <w:rPr>
          <w:rFonts w:ascii="Palatino Linotype" w:eastAsia="Palatino Linotype" w:hAnsi="Palatino Linotype" w:cs="Palatino Linotype"/>
          <w:sz w:val="22"/>
          <w:szCs w:val="22"/>
        </w:rPr>
        <w:t xml:space="preserve">Así las cosas, es de importante relevancia hacer del conocimiento del Sujeto Obligado que la información con la que cuente respecto de expedientes de procedimientos administrativos y/o denuncias que no han causado estado; es decir, que el principio de definitividad no se haya actualizado, por aún existir instancias para su revisión o impugnación o en su caso que no haya causado estado, reviste el carácter de información reservada, por lo tanto, se debe observar el procedimiento de clasificación establecido en la norma jurídica, a fin de poner a disposición de la parte recurrente el Acta del Comité de Transparencia que se elabore para tal efecto, debiendo elaborar la prueba de daño correspondiente. </w:t>
      </w:r>
    </w:p>
    <w:p w:rsidR="005B1E87" w:rsidRDefault="005B1E87" w:rsidP="005B1E87">
      <w:pPr>
        <w:pStyle w:val="Prrafodelista"/>
        <w:rPr>
          <w:rFonts w:ascii="Palatino Linotype" w:eastAsia="Palatino Linotype" w:hAnsi="Palatino Linotype" w:cs="Palatino Linotype"/>
          <w:sz w:val="22"/>
          <w:szCs w:val="22"/>
        </w:rPr>
      </w:pPr>
    </w:p>
    <w:p w:rsidR="005B1E87" w:rsidRPr="00001F77" w:rsidRDefault="005B1E87" w:rsidP="005B1E87">
      <w:pPr>
        <w:numPr>
          <w:ilvl w:val="0"/>
          <w:numId w:val="26"/>
        </w:numPr>
        <w:pBdr>
          <w:top w:val="nil"/>
          <w:left w:val="nil"/>
          <w:bottom w:val="nil"/>
          <w:right w:val="nil"/>
          <w:between w:val="nil"/>
        </w:pBdr>
        <w:spacing w:line="360" w:lineRule="auto"/>
        <w:ind w:left="851" w:right="49" w:firstLine="0"/>
        <w:jc w:val="both"/>
        <w:rPr>
          <w:rFonts w:ascii="Palatino Linotype" w:eastAsia="Palatino Linotype" w:hAnsi="Palatino Linotype" w:cs="Palatino Linotype"/>
          <w:b/>
          <w:sz w:val="22"/>
          <w:szCs w:val="22"/>
        </w:rPr>
      </w:pPr>
      <w:r w:rsidRPr="00001F77">
        <w:rPr>
          <w:rFonts w:ascii="Palatino Linotype" w:eastAsia="Palatino Linotype" w:hAnsi="Palatino Linotype" w:cs="Palatino Linotype"/>
          <w:b/>
          <w:sz w:val="22"/>
          <w:szCs w:val="22"/>
        </w:rPr>
        <w:t xml:space="preserve">De las resoluciones a los procedimientos sobre faltas administrativas graves concluidos con sanción condenatoria. </w:t>
      </w:r>
    </w:p>
    <w:p w:rsidR="005B1E87" w:rsidRPr="00001F77" w:rsidRDefault="005B1E87" w:rsidP="005B1E8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5B1E87" w:rsidRPr="005B1E87" w:rsidRDefault="005B1E87" w:rsidP="005B1E87">
      <w:pPr>
        <w:pStyle w:val="Prrafodelista"/>
        <w:numPr>
          <w:ilvl w:val="0"/>
          <w:numId w:val="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2"/>
          <w:szCs w:val="22"/>
        </w:rPr>
      </w:pPr>
      <w:r w:rsidRPr="005B1E87">
        <w:rPr>
          <w:rFonts w:ascii="Palatino Linotype" w:eastAsia="Palatino Linotype" w:hAnsi="Palatino Linotype" w:cs="Palatino Linotype"/>
          <w:color w:val="000000"/>
          <w:sz w:val="22"/>
          <w:szCs w:val="22"/>
        </w:rPr>
        <w:lastRenderedPageBreak/>
        <w:t>Si las resoluciones de los expedientes requeridos por el particular, ya han causado estado, es decir, que ya no acepta recurso o medio de defensa alguno, es procedente entregar la información al recurrente pero en versión pública, dejando visible el nombre, cargo y sanción impuesta al Servidor Público condenado, no así todos los datos personales que en este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rsidR="005B1E87" w:rsidRPr="00001F77" w:rsidRDefault="005B1E87" w:rsidP="005B1E8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5B1E87" w:rsidRPr="00001F77" w:rsidRDefault="005B1E87" w:rsidP="005B1E87">
      <w:pPr>
        <w:spacing w:line="360" w:lineRule="auto"/>
        <w:ind w:left="851" w:right="822"/>
        <w:jc w:val="both"/>
        <w:rPr>
          <w:rFonts w:ascii="Palatino Linotype" w:eastAsia="Palatino Linotype" w:hAnsi="Palatino Linotype" w:cs="Palatino Linotype"/>
          <w:b/>
          <w:i/>
          <w:sz w:val="22"/>
          <w:szCs w:val="22"/>
        </w:rPr>
      </w:pPr>
      <w:r w:rsidRPr="00001F77">
        <w:rPr>
          <w:rFonts w:ascii="Palatino Linotype" w:eastAsia="Palatino Linotype" w:hAnsi="Palatino Linotype" w:cs="Palatino Linotype"/>
          <w:b/>
          <w:i/>
          <w:sz w:val="22"/>
          <w:szCs w:val="22"/>
        </w:rPr>
        <w:t>“Artículo 3. Para los efectos de la presente Ley se entenderá por:</w:t>
      </w:r>
    </w:p>
    <w:p w:rsidR="005B1E87" w:rsidRPr="00001F77" w:rsidRDefault="005B1E87" w:rsidP="005B1E87">
      <w:pPr>
        <w:spacing w:line="276" w:lineRule="auto"/>
        <w:ind w:left="851" w:right="822"/>
        <w:jc w:val="both"/>
        <w:rPr>
          <w:rFonts w:ascii="Palatino Linotype" w:eastAsia="Palatino Linotype" w:hAnsi="Palatino Linotype" w:cs="Palatino Linotype"/>
          <w:b/>
          <w:i/>
          <w:sz w:val="22"/>
          <w:szCs w:val="22"/>
        </w:rPr>
      </w:pPr>
      <w:r w:rsidRPr="00001F77">
        <w:rPr>
          <w:rFonts w:ascii="Palatino Linotype" w:eastAsia="Palatino Linotype" w:hAnsi="Palatino Linotype" w:cs="Palatino Linotype"/>
          <w:b/>
          <w:i/>
          <w:sz w:val="22"/>
          <w:szCs w:val="22"/>
        </w:rPr>
        <w:t>[…]</w:t>
      </w:r>
    </w:p>
    <w:p w:rsidR="005B1E87" w:rsidRPr="00001F77" w:rsidRDefault="005B1E87" w:rsidP="005B1E87">
      <w:pPr>
        <w:spacing w:line="276" w:lineRule="auto"/>
        <w:ind w:left="851" w:right="822"/>
        <w:jc w:val="both"/>
        <w:rPr>
          <w:rFonts w:ascii="Palatino Linotype" w:eastAsia="Palatino Linotype" w:hAnsi="Palatino Linotype" w:cs="Palatino Linotype"/>
          <w:b/>
          <w:i/>
          <w:sz w:val="22"/>
          <w:szCs w:val="22"/>
        </w:rPr>
      </w:pPr>
      <w:r w:rsidRPr="00001F77">
        <w:rPr>
          <w:rFonts w:ascii="Palatino Linotype" w:eastAsia="Palatino Linotype" w:hAnsi="Palatino Linotype" w:cs="Palatino Linotype"/>
          <w:b/>
          <w:i/>
          <w:sz w:val="22"/>
          <w:szCs w:val="22"/>
        </w:rPr>
        <w:t>IX. Datos personales: La información concerniente a una persona, identificada o identificable según lo dispuesto por la Ley de Protección de Datos Personales del Estado de México;</w:t>
      </w:r>
    </w:p>
    <w:p w:rsidR="005B1E87" w:rsidRPr="00001F77" w:rsidRDefault="005B1E87" w:rsidP="005B1E87">
      <w:pPr>
        <w:spacing w:line="276" w:lineRule="auto"/>
        <w:ind w:left="851" w:right="822"/>
        <w:jc w:val="both"/>
        <w:rPr>
          <w:rFonts w:ascii="Palatino Linotype" w:eastAsia="Palatino Linotype" w:hAnsi="Palatino Linotype" w:cs="Palatino Linotype"/>
          <w:b/>
          <w:i/>
          <w:sz w:val="22"/>
          <w:szCs w:val="22"/>
        </w:rPr>
      </w:pPr>
      <w:r w:rsidRPr="00001F77">
        <w:rPr>
          <w:rFonts w:ascii="Palatino Linotype" w:eastAsia="Palatino Linotype" w:hAnsi="Palatino Linotype" w:cs="Palatino Linotype"/>
          <w:b/>
          <w:i/>
          <w:sz w:val="22"/>
          <w:szCs w:val="22"/>
        </w:rPr>
        <w:t>[…]</w:t>
      </w:r>
    </w:p>
    <w:p w:rsidR="005B1E87" w:rsidRPr="00001F77" w:rsidRDefault="005B1E87" w:rsidP="005B1E87">
      <w:pPr>
        <w:ind w:left="851" w:right="822"/>
        <w:jc w:val="both"/>
        <w:rPr>
          <w:rFonts w:ascii="Palatino Linotype" w:eastAsia="Palatino Linotype" w:hAnsi="Palatino Linotype" w:cs="Palatino Linotype"/>
          <w:b/>
          <w:i/>
          <w:sz w:val="22"/>
          <w:szCs w:val="22"/>
        </w:rPr>
      </w:pPr>
      <w:r w:rsidRPr="00001F77">
        <w:rPr>
          <w:rFonts w:ascii="Palatino Linotype" w:eastAsia="Palatino Linotype" w:hAnsi="Palatino Linotype" w:cs="Palatino Linotype"/>
          <w:b/>
          <w:i/>
          <w:sz w:val="22"/>
          <w:szCs w:val="22"/>
        </w:rPr>
        <w:t>XLV. Versión pública: Documento en el que se elimine, suprime o borra la información clasificada como reservada o confidencial para permitir su acceso.</w:t>
      </w:r>
    </w:p>
    <w:p w:rsidR="005B1E87" w:rsidRPr="00001F77" w:rsidRDefault="005B1E87" w:rsidP="005B1E87">
      <w:pPr>
        <w:ind w:left="851" w:right="822"/>
        <w:jc w:val="both"/>
        <w:rPr>
          <w:rFonts w:ascii="Palatino Linotype" w:eastAsia="Palatino Linotype" w:hAnsi="Palatino Linotype" w:cs="Palatino Linotype"/>
          <w:i/>
          <w:sz w:val="22"/>
          <w:szCs w:val="22"/>
        </w:rPr>
      </w:pPr>
      <w:r w:rsidRPr="00001F77">
        <w:rPr>
          <w:rFonts w:ascii="Palatino Linotype" w:eastAsia="Palatino Linotype" w:hAnsi="Palatino Linotype" w:cs="Palatino Linotype"/>
          <w:i/>
          <w:sz w:val="22"/>
          <w:szCs w:val="22"/>
        </w:rPr>
        <w:t>Artículo 122. La clasificación es el proceso mediante el cual el Sujeto Obligado determina que la información en su poder actualiza alguno de los supuestos de reserva o confidencialidad, de conformidad con lo dispuesto en el presente título.</w:t>
      </w:r>
    </w:p>
    <w:p w:rsidR="005B1E87" w:rsidRPr="00001F77" w:rsidRDefault="005B1E87" w:rsidP="005B1E87">
      <w:pPr>
        <w:ind w:left="851" w:right="822"/>
        <w:jc w:val="both"/>
        <w:rPr>
          <w:rFonts w:ascii="Palatino Linotype" w:eastAsia="Palatino Linotype" w:hAnsi="Palatino Linotype" w:cs="Palatino Linotype"/>
          <w:i/>
          <w:sz w:val="22"/>
          <w:szCs w:val="22"/>
        </w:rPr>
      </w:pPr>
      <w:r w:rsidRPr="00001F77">
        <w:rPr>
          <w:rFonts w:ascii="Palatino Linotype" w:eastAsia="Palatino Linotype" w:hAnsi="Palatino Linotype" w:cs="Palatino Linotype"/>
          <w:i/>
          <w:sz w:val="22"/>
          <w:szCs w:val="22"/>
        </w:rPr>
        <w:t>[…]</w:t>
      </w:r>
    </w:p>
    <w:p w:rsidR="005B1E87" w:rsidRPr="00001F77" w:rsidRDefault="005B1E87" w:rsidP="005B1E87">
      <w:pPr>
        <w:ind w:left="851" w:right="822"/>
        <w:jc w:val="both"/>
        <w:rPr>
          <w:rFonts w:ascii="Palatino Linotype" w:eastAsia="Palatino Linotype" w:hAnsi="Palatino Linotype" w:cs="Palatino Linotype"/>
          <w:i/>
          <w:sz w:val="22"/>
          <w:szCs w:val="22"/>
        </w:rPr>
      </w:pPr>
      <w:r w:rsidRPr="00001F77">
        <w:rPr>
          <w:rFonts w:ascii="Palatino Linotype" w:eastAsia="Palatino Linotype" w:hAnsi="Palatino Linotype" w:cs="Palatino Linotype"/>
          <w:i/>
          <w:sz w:val="22"/>
          <w:szCs w:val="22"/>
        </w:rPr>
        <w:t>Artículo 132. La clasificación de la información se llevará a cabo en el momento en que:</w:t>
      </w:r>
    </w:p>
    <w:p w:rsidR="005B1E87" w:rsidRPr="00001F77" w:rsidRDefault="005B1E87" w:rsidP="005B1E87">
      <w:pPr>
        <w:ind w:left="851" w:right="822"/>
        <w:jc w:val="both"/>
        <w:rPr>
          <w:rFonts w:ascii="Palatino Linotype" w:eastAsia="Palatino Linotype" w:hAnsi="Palatino Linotype" w:cs="Palatino Linotype"/>
          <w:i/>
          <w:sz w:val="22"/>
          <w:szCs w:val="22"/>
        </w:rPr>
      </w:pPr>
      <w:r w:rsidRPr="00001F77">
        <w:rPr>
          <w:rFonts w:ascii="Palatino Linotype" w:eastAsia="Palatino Linotype" w:hAnsi="Palatino Linotype" w:cs="Palatino Linotype"/>
          <w:i/>
          <w:sz w:val="22"/>
          <w:szCs w:val="22"/>
        </w:rPr>
        <w:t>[…]</w:t>
      </w:r>
    </w:p>
    <w:p w:rsidR="005B1E87" w:rsidRPr="00001F77" w:rsidRDefault="005B1E87" w:rsidP="005B1E87">
      <w:pPr>
        <w:ind w:left="851" w:right="822"/>
        <w:jc w:val="both"/>
        <w:rPr>
          <w:rFonts w:ascii="Palatino Linotype" w:eastAsia="Palatino Linotype" w:hAnsi="Palatino Linotype" w:cs="Palatino Linotype"/>
          <w:b/>
          <w:i/>
          <w:sz w:val="22"/>
          <w:szCs w:val="22"/>
        </w:rPr>
      </w:pPr>
      <w:r w:rsidRPr="00001F77">
        <w:rPr>
          <w:rFonts w:ascii="Palatino Linotype" w:eastAsia="Palatino Linotype" w:hAnsi="Palatino Linotype" w:cs="Palatino Linotype"/>
          <w:b/>
          <w:i/>
          <w:sz w:val="22"/>
          <w:szCs w:val="22"/>
        </w:rPr>
        <w:t>III. Se generen versiones públicas para dar cumplimiento a las obligaciones de transparencia previstas en esta Ley.</w:t>
      </w:r>
    </w:p>
    <w:p w:rsidR="005B1E87" w:rsidRPr="00001F77" w:rsidRDefault="005B1E87" w:rsidP="005B1E87">
      <w:pPr>
        <w:ind w:left="851" w:right="822"/>
        <w:jc w:val="both"/>
        <w:rPr>
          <w:rFonts w:ascii="Palatino Linotype" w:eastAsia="Palatino Linotype" w:hAnsi="Palatino Linotype" w:cs="Palatino Linotype"/>
          <w:b/>
          <w:i/>
          <w:sz w:val="22"/>
          <w:szCs w:val="22"/>
          <w:u w:val="single"/>
        </w:rPr>
      </w:pPr>
      <w:r w:rsidRPr="00001F77">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w:t>
      </w:r>
      <w:r w:rsidRPr="00001F77">
        <w:rPr>
          <w:rFonts w:ascii="Palatino Linotype" w:eastAsia="Palatino Linotype" w:hAnsi="Palatino Linotype" w:cs="Palatino Linotype"/>
          <w:b/>
          <w:i/>
          <w:sz w:val="22"/>
          <w:szCs w:val="22"/>
        </w:rPr>
        <w:lastRenderedPageBreak/>
        <w:t xml:space="preserve">indicando su contenido </w:t>
      </w:r>
      <w:r w:rsidRPr="00001F77">
        <w:rPr>
          <w:rFonts w:ascii="Palatino Linotype" w:eastAsia="Palatino Linotype" w:hAnsi="Palatino Linotype" w:cs="Palatino Linotype"/>
          <w:b/>
          <w:i/>
          <w:sz w:val="22"/>
          <w:szCs w:val="22"/>
          <w:u w:val="single"/>
        </w:rPr>
        <w:t>de manera genérica y fundando y motivando su clasificación.” (Sic)</w:t>
      </w:r>
    </w:p>
    <w:p w:rsidR="005B1E87" w:rsidRPr="00001F77" w:rsidRDefault="005B1E87" w:rsidP="005B1E87">
      <w:pPr>
        <w:spacing w:line="360" w:lineRule="auto"/>
        <w:ind w:right="49"/>
        <w:jc w:val="both"/>
        <w:rPr>
          <w:rFonts w:ascii="Palatino Linotype" w:eastAsia="Palatino Linotype" w:hAnsi="Palatino Linotype" w:cs="Palatino Linotype"/>
          <w:b/>
          <w:i/>
          <w:sz w:val="22"/>
          <w:szCs w:val="22"/>
          <w:u w:val="single"/>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5B1E87" w:rsidRPr="00001F77" w:rsidRDefault="005B1E87" w:rsidP="005B1E8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 xml:space="preserve">Efectivamente, cuando se clasifica información como confidencial o reservada </w:t>
      </w:r>
      <w:r w:rsidRPr="00001F77">
        <w:rPr>
          <w:rFonts w:ascii="Palatino Linotype" w:eastAsia="Palatino Linotype" w:hAnsi="Palatino Linotype" w:cs="Palatino Linotype"/>
          <w:b/>
          <w:color w:val="000000"/>
          <w:sz w:val="22"/>
          <w:szCs w:val="22"/>
        </w:rPr>
        <w:t>es deber someterlo al Comité de Transparencia</w:t>
      </w:r>
      <w:r w:rsidRPr="00001F77">
        <w:rPr>
          <w:rFonts w:ascii="Palatino Linotype" w:eastAsia="Palatino Linotype" w:hAnsi="Palatino Linotype" w:cs="Palatino Linotype"/>
          <w:color w:val="000000"/>
          <w:sz w:val="22"/>
          <w:szCs w:val="22"/>
        </w:rPr>
        <w:t xml:space="preserve">, quien debe confirmar, modificar o revocar las </w:t>
      </w:r>
      <w:r w:rsidRPr="00001F77">
        <w:rPr>
          <w:rFonts w:ascii="Palatino Linotype" w:eastAsia="Palatino Linotype" w:hAnsi="Palatino Linotype" w:cs="Palatino Linotype"/>
          <w:color w:val="000000"/>
          <w:sz w:val="22"/>
          <w:szCs w:val="22"/>
        </w:rPr>
        <w:lastRenderedPageBreak/>
        <w:t>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lastRenderedPageBreak/>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 xml:space="preserve">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 </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 xml:space="preserve">Por cuanto hace a la colisión entre el derecho a la información y el derecho a la intimidad o a la vida privada, el Poder Judicial de la Federación ha sostenido la necesidad de </w:t>
      </w:r>
      <w:r w:rsidRPr="00001F77">
        <w:rPr>
          <w:rFonts w:ascii="Palatino Linotype" w:eastAsia="Palatino Linotype" w:hAnsi="Palatino Linotype" w:cs="Palatino Linotype"/>
          <w:color w:val="000000"/>
          <w:sz w:val="22"/>
          <w:szCs w:val="22"/>
        </w:rPr>
        <w:lastRenderedPageBreak/>
        <w:t>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rsidR="005B1E87" w:rsidRPr="00001F77" w:rsidRDefault="005B1E87" w:rsidP="005B1E87">
      <w:pPr>
        <w:spacing w:line="360" w:lineRule="auto"/>
        <w:jc w:val="both"/>
        <w:rPr>
          <w:rFonts w:ascii="Palatino Linotype" w:eastAsia="Palatino Linotype" w:hAnsi="Palatino Linotype" w:cs="Palatino Linotype"/>
          <w:sz w:val="22"/>
          <w:szCs w:val="22"/>
        </w:rPr>
      </w:pPr>
    </w:p>
    <w:p w:rsidR="005B1E87" w:rsidRPr="00001F77" w:rsidRDefault="005B1E87" w:rsidP="005B1E87">
      <w:pPr>
        <w:numPr>
          <w:ilvl w:val="0"/>
          <w:numId w:val="25"/>
        </w:numPr>
        <w:spacing w:line="360" w:lineRule="auto"/>
        <w:ind w:left="851" w:hanging="426"/>
        <w:jc w:val="both"/>
        <w:rPr>
          <w:rFonts w:ascii="Palatino Linotype" w:eastAsia="Palatino Linotype" w:hAnsi="Palatino Linotype" w:cs="Palatino Linotype"/>
          <w:sz w:val="22"/>
          <w:szCs w:val="22"/>
        </w:rPr>
      </w:pPr>
      <w:r w:rsidRPr="00001F77">
        <w:rPr>
          <w:rFonts w:ascii="Palatino Linotype" w:eastAsia="Palatino Linotype" w:hAnsi="Palatino Linotype" w:cs="Palatino Linotype"/>
          <w:b/>
          <w:sz w:val="22"/>
          <w:szCs w:val="22"/>
        </w:rPr>
        <w:t>Idoneidad:</w:t>
      </w:r>
      <w:r w:rsidRPr="00001F77">
        <w:rPr>
          <w:rFonts w:ascii="Palatino Linotype" w:eastAsia="Palatino Linotype" w:hAnsi="Palatino Linotype" w:cs="Palatino Linotype"/>
          <w:sz w:val="22"/>
          <w:szCs w:val="22"/>
        </w:rPr>
        <w:t xml:space="preserve"> La legitimidad del derecho adoptado como preferente, que sea el adecuado para el logro de un fin constitucionalmente válido o apto para conseguir el fin pretendido;</w:t>
      </w:r>
    </w:p>
    <w:p w:rsidR="005B1E87" w:rsidRPr="00001F77" w:rsidRDefault="005B1E87" w:rsidP="005B1E87">
      <w:pPr>
        <w:numPr>
          <w:ilvl w:val="0"/>
          <w:numId w:val="25"/>
        </w:numPr>
        <w:spacing w:line="360" w:lineRule="auto"/>
        <w:ind w:left="851" w:hanging="426"/>
        <w:jc w:val="both"/>
        <w:rPr>
          <w:rFonts w:ascii="Palatino Linotype" w:eastAsia="Palatino Linotype" w:hAnsi="Palatino Linotype" w:cs="Palatino Linotype"/>
          <w:sz w:val="22"/>
          <w:szCs w:val="22"/>
        </w:rPr>
      </w:pPr>
      <w:r w:rsidRPr="00001F77">
        <w:rPr>
          <w:rFonts w:ascii="Palatino Linotype" w:eastAsia="Palatino Linotype" w:hAnsi="Palatino Linotype" w:cs="Palatino Linotype"/>
          <w:b/>
          <w:sz w:val="22"/>
          <w:szCs w:val="22"/>
        </w:rPr>
        <w:t>Necesidad:</w:t>
      </w:r>
      <w:r w:rsidRPr="00001F77">
        <w:rPr>
          <w:rFonts w:ascii="Palatino Linotype" w:eastAsia="Palatino Linotype" w:hAnsi="Palatino Linotype" w:cs="Palatino Linotype"/>
          <w:sz w:val="22"/>
          <w:szCs w:val="22"/>
        </w:rPr>
        <w:t xml:space="preserve"> La falta de un medio alternativo menos lesivo a la apertura de la información, para satisfacer el interés público, y</w:t>
      </w:r>
    </w:p>
    <w:p w:rsidR="005B1E87" w:rsidRPr="00001F77" w:rsidRDefault="005B1E87" w:rsidP="005B1E87">
      <w:pPr>
        <w:numPr>
          <w:ilvl w:val="0"/>
          <w:numId w:val="25"/>
        </w:numPr>
        <w:spacing w:line="360" w:lineRule="auto"/>
        <w:ind w:left="851" w:hanging="426"/>
        <w:jc w:val="both"/>
        <w:rPr>
          <w:rFonts w:ascii="Palatino Linotype" w:eastAsia="Palatino Linotype" w:hAnsi="Palatino Linotype" w:cs="Palatino Linotype"/>
          <w:sz w:val="22"/>
          <w:szCs w:val="22"/>
        </w:rPr>
      </w:pPr>
      <w:r w:rsidRPr="00001F77">
        <w:rPr>
          <w:rFonts w:ascii="Palatino Linotype" w:eastAsia="Palatino Linotype" w:hAnsi="Palatino Linotype" w:cs="Palatino Linotype"/>
          <w:b/>
          <w:sz w:val="22"/>
          <w:szCs w:val="22"/>
        </w:rPr>
        <w:t>Proporcionalidad:</w:t>
      </w:r>
      <w:r w:rsidRPr="00001F77">
        <w:rPr>
          <w:rFonts w:ascii="Palatino Linotype" w:eastAsia="Palatino Linotype" w:hAnsi="Palatino Linotype" w:cs="Palatino Linotype"/>
          <w:sz w:val="22"/>
          <w:szCs w:val="22"/>
        </w:rPr>
        <w:t xml:space="preserve"> El equilibrio entre perjuicio y beneficio a favor del interés público, a fin de que la decisión tomada represente un beneficio mayor al perjuicio que podría causar a la población.</w:t>
      </w:r>
    </w:p>
    <w:p w:rsidR="005B1E87" w:rsidRPr="00001F77" w:rsidRDefault="005B1E87" w:rsidP="005B1E87">
      <w:pPr>
        <w:spacing w:line="360" w:lineRule="auto"/>
        <w:jc w:val="both"/>
        <w:rPr>
          <w:rFonts w:ascii="Palatino Linotype" w:eastAsia="Palatino Linotype" w:hAnsi="Palatino Linotype" w:cs="Palatino Linotype"/>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rsidR="005B1E87" w:rsidRPr="00001F77" w:rsidRDefault="005B1E87" w:rsidP="005B1E87">
      <w:pPr>
        <w:spacing w:line="360" w:lineRule="auto"/>
        <w:jc w:val="both"/>
        <w:rPr>
          <w:rFonts w:ascii="Palatino Linotype" w:eastAsia="Palatino Linotype" w:hAnsi="Palatino Linotype" w:cs="Palatino Linotype"/>
          <w:sz w:val="22"/>
          <w:szCs w:val="22"/>
        </w:rPr>
      </w:pPr>
    </w:p>
    <w:p w:rsidR="005B1E87" w:rsidRPr="00001F77" w:rsidRDefault="005B1E87" w:rsidP="005B1E87">
      <w:pPr>
        <w:spacing w:line="360" w:lineRule="auto"/>
        <w:jc w:val="both"/>
        <w:rPr>
          <w:rFonts w:ascii="Palatino Linotype" w:eastAsia="Palatino Linotype" w:hAnsi="Palatino Linotype" w:cs="Palatino Linotype"/>
          <w:sz w:val="22"/>
          <w:szCs w:val="22"/>
        </w:rPr>
      </w:pPr>
      <w:r w:rsidRPr="00001F77">
        <w:rPr>
          <w:rFonts w:ascii="Palatino Linotype" w:eastAsia="Palatino Linotype" w:hAnsi="Palatino Linotype" w:cs="Palatino Linotype"/>
          <w:b/>
          <w:sz w:val="22"/>
          <w:szCs w:val="22"/>
        </w:rPr>
        <w:t>a) Idoneidad</w:t>
      </w:r>
      <w:r w:rsidRPr="00001F77">
        <w:rPr>
          <w:rFonts w:ascii="Palatino Linotype" w:eastAsia="Palatino Linotype" w:hAnsi="Palatino Linotype" w:cs="Palatino Linotype"/>
          <w:sz w:val="22"/>
          <w:szCs w:val="22"/>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005B1E87" w:rsidRPr="00001F77" w:rsidRDefault="005B1E87" w:rsidP="005B1E87">
      <w:pPr>
        <w:spacing w:line="360" w:lineRule="auto"/>
        <w:jc w:val="both"/>
        <w:rPr>
          <w:rFonts w:ascii="Palatino Linotype" w:eastAsia="Palatino Linotype" w:hAnsi="Palatino Linotype" w:cs="Palatino Linotype"/>
          <w:b/>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rsidR="005B1E87" w:rsidRPr="00001F77" w:rsidRDefault="005B1E87" w:rsidP="005B1E8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lastRenderedPageBreak/>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 xml:space="preserve">En ese contexto, dado que la información se relaciona con el actuar de los servidores públicos,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 </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lastRenderedPageBreak/>
        <w:t>Además, que, con dicha información, se estaría revelando que el desempeño de los servidores públicos sancionados, no fue conforme a derecho, asimismo, de dar a conocer que los referidos acreditaron que había cometido alguna responsabilidad grave.</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rsidR="005B1E87" w:rsidRPr="00001F77" w:rsidRDefault="005B1E87" w:rsidP="005B1E87">
      <w:pPr>
        <w:spacing w:line="360" w:lineRule="auto"/>
        <w:jc w:val="both"/>
        <w:rPr>
          <w:rFonts w:ascii="Palatino Linotype" w:eastAsia="Palatino Linotype" w:hAnsi="Palatino Linotype" w:cs="Palatino Linotype"/>
          <w:sz w:val="22"/>
          <w:szCs w:val="22"/>
        </w:rPr>
      </w:pPr>
    </w:p>
    <w:p w:rsidR="005B1E87" w:rsidRPr="00001F77" w:rsidRDefault="005B1E87" w:rsidP="005B1E87">
      <w:pPr>
        <w:spacing w:line="360" w:lineRule="auto"/>
        <w:jc w:val="both"/>
        <w:rPr>
          <w:rFonts w:ascii="Palatino Linotype" w:eastAsia="Palatino Linotype" w:hAnsi="Palatino Linotype" w:cs="Palatino Linotype"/>
          <w:sz w:val="22"/>
          <w:szCs w:val="22"/>
        </w:rPr>
      </w:pPr>
      <w:bookmarkStart w:id="13" w:name="_heading=h.tyjcwt" w:colFirst="0" w:colLast="0"/>
      <w:bookmarkEnd w:id="13"/>
      <w:r w:rsidRPr="00001F77">
        <w:rPr>
          <w:rFonts w:ascii="Palatino Linotype" w:eastAsia="Palatino Linotype" w:hAnsi="Palatino Linotype" w:cs="Palatino Linotype"/>
          <w:b/>
          <w:sz w:val="22"/>
          <w:szCs w:val="22"/>
        </w:rPr>
        <w:t xml:space="preserve">b) Necesidad: </w:t>
      </w:r>
      <w:r w:rsidRPr="00001F77">
        <w:rPr>
          <w:rFonts w:ascii="Palatino Linotype" w:eastAsia="Palatino Linotype" w:hAnsi="Palatino Linotype" w:cs="Palatino Linotype"/>
          <w:sz w:val="22"/>
          <w:szCs w:val="22"/>
        </w:rPr>
        <w:t>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rsidR="005B1E87" w:rsidRPr="00001F77" w:rsidRDefault="005B1E87" w:rsidP="005B1E87">
      <w:pPr>
        <w:spacing w:line="360" w:lineRule="auto"/>
        <w:jc w:val="both"/>
        <w:rPr>
          <w:rFonts w:ascii="Palatino Linotype" w:eastAsia="Palatino Linotype" w:hAnsi="Palatino Linotype" w:cs="Palatino Linotype"/>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 xml:space="preserve">Además, ello permite evaluar la actuación del </w:t>
      </w:r>
      <w:r w:rsidRPr="00001F77">
        <w:rPr>
          <w:rFonts w:ascii="Palatino Linotype" w:eastAsia="Palatino Linotype" w:hAnsi="Palatino Linotype" w:cs="Palatino Linotype"/>
          <w:b/>
          <w:color w:val="000000"/>
          <w:sz w:val="22"/>
          <w:szCs w:val="22"/>
        </w:rPr>
        <w:t>Sujeto Obligado</w:t>
      </w:r>
      <w:r w:rsidRPr="00001F77">
        <w:rPr>
          <w:rFonts w:ascii="Palatino Linotype" w:eastAsia="Palatino Linotype" w:hAnsi="Palatino Linotype" w:cs="Palatino Linotype"/>
          <w:color w:val="000000"/>
          <w:sz w:val="22"/>
          <w:szCs w:val="22"/>
        </w:rPr>
        <w:t>, pues se podrá advertir la forma en la que ejercieron las funciones que legalmente tienen conferidas.</w:t>
      </w:r>
    </w:p>
    <w:p w:rsidR="005B1E87" w:rsidRPr="00001F77" w:rsidRDefault="005B1E87" w:rsidP="005B1E8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lastRenderedPageBreak/>
        <w:t>Lo anterior, considerando que sólo por esta vía se podría lograr el acceso a la información correspondiente a los documentos del interés de la Particular, para garantizar la rendición de cuentas sobre su actuación, así como, la de los servidores públicos sancionados.</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En tal virtud, por la trascendencia social de la materia del requerimiento, el derecho de acceso a la información deberá prevalecer sobre el derecho a la privacidad.</w:t>
      </w:r>
    </w:p>
    <w:p w:rsidR="005B1E87" w:rsidRPr="00001F77" w:rsidRDefault="005B1E87" w:rsidP="005B1E87">
      <w:pPr>
        <w:spacing w:line="360" w:lineRule="auto"/>
        <w:jc w:val="both"/>
        <w:rPr>
          <w:rFonts w:ascii="Palatino Linotype" w:eastAsia="Palatino Linotype" w:hAnsi="Palatino Linotype" w:cs="Palatino Linotype"/>
          <w:sz w:val="22"/>
          <w:szCs w:val="22"/>
        </w:rPr>
      </w:pPr>
    </w:p>
    <w:p w:rsidR="005B1E87" w:rsidRPr="00001F77" w:rsidRDefault="005B1E87" w:rsidP="005B1E87">
      <w:pPr>
        <w:spacing w:line="360" w:lineRule="auto"/>
        <w:jc w:val="both"/>
        <w:rPr>
          <w:rFonts w:ascii="Palatino Linotype" w:eastAsia="Palatino Linotype" w:hAnsi="Palatino Linotype" w:cs="Palatino Linotype"/>
          <w:sz w:val="22"/>
          <w:szCs w:val="22"/>
        </w:rPr>
      </w:pPr>
      <w:r w:rsidRPr="00001F77">
        <w:rPr>
          <w:rFonts w:ascii="Palatino Linotype" w:eastAsia="Palatino Linotype" w:hAnsi="Palatino Linotype" w:cs="Palatino Linotype"/>
          <w:b/>
          <w:sz w:val="22"/>
          <w:szCs w:val="22"/>
        </w:rPr>
        <w:t>c) Proporcionalidad en sentido estricto:</w:t>
      </w:r>
      <w:r w:rsidRPr="00001F77">
        <w:rPr>
          <w:rFonts w:ascii="Palatino Linotype" w:eastAsia="Palatino Linotype" w:hAnsi="Palatino Linotype" w:cs="Palatino Linotype"/>
          <w:sz w:val="22"/>
          <w:szCs w:val="22"/>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rsidR="005B1E87" w:rsidRPr="00001F77" w:rsidRDefault="005B1E87" w:rsidP="005B1E87">
      <w:pPr>
        <w:spacing w:line="360" w:lineRule="auto"/>
        <w:jc w:val="both"/>
        <w:rPr>
          <w:rFonts w:ascii="Palatino Linotype" w:eastAsia="Palatino Linotype" w:hAnsi="Palatino Linotype" w:cs="Palatino Linotype"/>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5B1E87" w:rsidRPr="00001F77" w:rsidRDefault="005B1E87" w:rsidP="005B1E8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Por tanto, se concluye que, al tenor de la ponderación realizada, se cumple con los tres elementos para darle preminencia, en el caso concreto, al derecho de acceso a la información.</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Pr="00001F7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rsidR="005B1E87" w:rsidRPr="00001F77" w:rsidRDefault="005B1E87" w:rsidP="005B1E87">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5B1E87" w:rsidRDefault="005B1E87" w:rsidP="005B1E8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001F77">
        <w:rPr>
          <w:rFonts w:ascii="Palatino Linotype" w:eastAsia="Palatino Linotype" w:hAnsi="Palatino Linotype" w:cs="Palatino Linotype"/>
          <w:color w:val="000000"/>
          <w:sz w:val="22"/>
          <w:szCs w:val="22"/>
        </w:rPr>
        <w:t>Conforme a lo anterior, se concluye que el sujeto obligado únicamente se encuentra constreñido, a proporcionar los procedimientos que ya hayan causado estado, sin testar el nombre de servidores públicos que fueron sancionados por responsabilidades graves.</w:t>
      </w:r>
    </w:p>
    <w:p w:rsidR="004E7087" w:rsidRDefault="004E7087" w:rsidP="004E7087">
      <w:pPr>
        <w:pStyle w:val="Prrafodelista"/>
        <w:rPr>
          <w:rFonts w:ascii="Palatino Linotype" w:eastAsia="Palatino Linotype" w:hAnsi="Palatino Linotype" w:cs="Palatino Linotype"/>
          <w:color w:val="000000"/>
          <w:sz w:val="22"/>
          <w:szCs w:val="22"/>
        </w:rPr>
      </w:pPr>
    </w:p>
    <w:p w:rsidR="004E7087" w:rsidRPr="00D56167" w:rsidRDefault="004E7087" w:rsidP="004E7087">
      <w:pPr>
        <w:pStyle w:val="Prrafodelista"/>
        <w:numPr>
          <w:ilvl w:val="0"/>
          <w:numId w:val="23"/>
        </w:numPr>
        <w:spacing w:line="360" w:lineRule="auto"/>
        <w:ind w:right="49"/>
        <w:jc w:val="both"/>
        <w:rPr>
          <w:rFonts w:ascii="Palatino Linotype" w:eastAsia="Palatino Linotype" w:hAnsi="Palatino Linotype" w:cs="Palatino Linotype"/>
          <w:b/>
          <w:color w:val="000000"/>
        </w:rPr>
      </w:pPr>
      <w:r w:rsidRPr="00D56167">
        <w:rPr>
          <w:rFonts w:ascii="Palatino Linotype" w:eastAsia="Palatino Linotype" w:hAnsi="Palatino Linotype" w:cs="Palatino Linotype"/>
          <w:b/>
          <w:color w:val="000000"/>
        </w:rPr>
        <w:t xml:space="preserve">Procedimientos de sanciones graves absolutorias, concluidos. </w:t>
      </w:r>
    </w:p>
    <w:p w:rsidR="004E7087" w:rsidRPr="00D56167" w:rsidRDefault="004E7087" w:rsidP="004E7087">
      <w:pPr>
        <w:pStyle w:val="Prrafodelista"/>
        <w:spacing w:line="360" w:lineRule="auto"/>
        <w:ind w:left="360" w:right="49"/>
        <w:jc w:val="both"/>
        <w:rPr>
          <w:rFonts w:ascii="Palatino Linotype" w:eastAsia="Palatino Linotype" w:hAnsi="Palatino Linotype" w:cs="Palatino Linotype"/>
          <w:b/>
          <w:color w:val="000000"/>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bCs/>
          <w:sz w:val="22"/>
        </w:rPr>
      </w:pPr>
      <w:r w:rsidRPr="00D56167">
        <w:rPr>
          <w:rFonts w:ascii="Palatino Linotype" w:eastAsiaTheme="minorEastAsia" w:hAnsi="Palatino Linotype"/>
          <w:sz w:val="22"/>
        </w:rPr>
        <w:t xml:space="preserve">Si el o los expedientes requeridos por el particular, encuadren en el presente caso se procederá a su acceso en versión pública, protegiendo el nombre, cargo y área de adscripción </w:t>
      </w:r>
      <w:r w:rsidRPr="00D56167">
        <w:rPr>
          <w:rFonts w:ascii="Palatino Linotype" w:eastAsiaTheme="minorEastAsia" w:hAnsi="Palatino Linotype"/>
          <w:sz w:val="22"/>
        </w:rPr>
        <w:lastRenderedPageBreak/>
        <w:t xml:space="preserve">del Servidor Público absuelto y aquellos datos personales que hagan identificable a una persona, </w:t>
      </w:r>
      <w:r w:rsidRPr="00D56167">
        <w:rPr>
          <w:rFonts w:ascii="Palatino Linotype" w:eastAsiaTheme="minorEastAsia" w:hAnsi="Palatino Linotype"/>
          <w:bCs/>
          <w:sz w:val="22"/>
        </w:rPr>
        <w:t>toda vez que la información solicitada, se relaciona con servidores públicos en específico, los cuales al no haber recibido alguna sanción por posibles responsabilidades, se procede a clasificar como confidencial, al poder causar un perjuicio a la vida privada de estos.</w:t>
      </w:r>
    </w:p>
    <w:p w:rsidR="004E7087" w:rsidRPr="00D56167" w:rsidRDefault="004E7087" w:rsidP="004E7087">
      <w:pPr>
        <w:pStyle w:val="Prrafodelista"/>
        <w:spacing w:line="360" w:lineRule="auto"/>
        <w:ind w:left="0" w:right="49"/>
        <w:jc w:val="both"/>
        <w:rPr>
          <w:rFonts w:ascii="Palatino Linotype" w:eastAsiaTheme="minorEastAsia" w:hAnsi="Palatino Linotype"/>
          <w:bCs/>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sz w:val="22"/>
        </w:rPr>
      </w:pPr>
      <w:r w:rsidRPr="00D56167">
        <w:rPr>
          <w:rFonts w:ascii="Palatino Linotype" w:eastAsiaTheme="minorEastAsia" w:hAnsi="Palatino Linotype"/>
          <w:sz w:val="22"/>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r w:rsidRPr="00D56167">
        <w:rPr>
          <w:rFonts w:ascii="Palatino Linotype" w:eastAsiaTheme="minorEastAsia" w:hAnsi="Palatino Linotype"/>
          <w:bCs/>
          <w:sz w:val="22"/>
        </w:rPr>
        <w:t xml:space="preserve">Igualmente, el segundo párrafo del artículo 16 de la </w:t>
      </w:r>
      <w:r w:rsidRPr="00D56167">
        <w:rPr>
          <w:rFonts w:ascii="Palatino Linotype" w:eastAsiaTheme="minorEastAsia" w:hAnsi="Palatino Linotype"/>
          <w:sz w:val="22"/>
        </w:rPr>
        <w:t xml:space="preserve">Carta Magna </w:t>
      </w:r>
      <w:r w:rsidRPr="00D56167">
        <w:rPr>
          <w:rFonts w:ascii="Palatino Linotype" w:eastAsiaTheme="minorEastAsia" w:hAnsi="Palatino Linotype"/>
          <w:bCs/>
          <w:sz w:val="22"/>
        </w:rPr>
        <w:t>dispone que t</w:t>
      </w:r>
      <w:r w:rsidRPr="00D56167">
        <w:rPr>
          <w:rFonts w:ascii="Palatino Linotype" w:eastAsiaTheme="minorEastAsia" w:hAnsi="Palatino Linotype"/>
          <w:sz w:val="22"/>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4E7087" w:rsidRPr="00D56167" w:rsidRDefault="004E7087" w:rsidP="004E7087">
      <w:pPr>
        <w:pStyle w:val="Prrafodelista"/>
        <w:spacing w:line="360" w:lineRule="auto"/>
        <w:ind w:left="0" w:right="49"/>
        <w:jc w:val="both"/>
        <w:rPr>
          <w:rFonts w:ascii="Palatino Linotype" w:eastAsiaTheme="minorEastAsia" w:hAnsi="Palatino Linotype"/>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sz w:val="22"/>
        </w:rPr>
      </w:pPr>
      <w:r w:rsidRPr="00D56167">
        <w:rPr>
          <w:rFonts w:ascii="Palatino Linotype" w:eastAsiaTheme="minorEastAsia" w:hAnsi="Palatino Linotype"/>
          <w:sz w:val="22"/>
        </w:rPr>
        <w:t>Acorde</w:t>
      </w:r>
      <w:r w:rsidRPr="00D56167">
        <w:rPr>
          <w:rFonts w:ascii="Palatino Linotype" w:eastAsiaTheme="minorEastAsia" w:hAnsi="Palatino Linotype"/>
          <w:bCs/>
          <w:sz w:val="22"/>
        </w:rPr>
        <w:t xml:space="preserve"> con lo anterior, la Ley General de Transparencia y Acceso a la Información Pública, en su artículo 116, dispone que se considera información confidencial la que contenga datos personales concernientes a una persona física identificada o identificable. </w:t>
      </w:r>
      <w:r w:rsidRPr="00D56167">
        <w:rPr>
          <w:rFonts w:ascii="Palatino Linotype" w:eastAsiaTheme="minorEastAsia"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4E7087" w:rsidRPr="00D56167" w:rsidRDefault="004E7087" w:rsidP="004E7087">
      <w:pPr>
        <w:pStyle w:val="Prrafodelista"/>
        <w:spacing w:line="360" w:lineRule="auto"/>
        <w:ind w:left="0" w:right="49"/>
        <w:jc w:val="both"/>
        <w:rPr>
          <w:rFonts w:ascii="Palatino Linotype" w:eastAsiaTheme="minorEastAsia" w:hAnsi="Palatino Linotype"/>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bCs/>
          <w:sz w:val="22"/>
        </w:rPr>
      </w:pPr>
      <w:r w:rsidRPr="00D56167">
        <w:rPr>
          <w:rFonts w:ascii="Palatino Linotype" w:eastAsiaTheme="minorEastAsia" w:hAnsi="Palatino Linotype"/>
          <w:bCs/>
          <w:sz w:val="22"/>
        </w:rPr>
        <w:t xml:space="preserve">Por su parte, el artículo 24, fracción VI, de la Ley de Transparencia y Acceso a la Información Pública del Estado de México y Municipios, precisa que los Sujetos Obligados </w:t>
      </w:r>
      <w:r w:rsidRPr="00D56167">
        <w:rPr>
          <w:rFonts w:ascii="Palatino Linotype" w:eastAsiaTheme="minorEastAsia" w:hAnsi="Palatino Linotype"/>
          <w:bCs/>
          <w:sz w:val="22"/>
        </w:rPr>
        <w:lastRenderedPageBreak/>
        <w:t>serán los responsables de proteger y resguardar la información clasificada como reservada o confidencial.</w:t>
      </w:r>
    </w:p>
    <w:p w:rsidR="004E7087" w:rsidRPr="00D56167" w:rsidRDefault="004E7087" w:rsidP="004E7087">
      <w:pPr>
        <w:pStyle w:val="Prrafodelista"/>
        <w:spacing w:line="360" w:lineRule="auto"/>
        <w:ind w:left="0" w:right="49"/>
        <w:jc w:val="both"/>
        <w:rPr>
          <w:rFonts w:ascii="Palatino Linotype" w:eastAsiaTheme="minorEastAsia" w:hAnsi="Palatino Linotype"/>
          <w:bCs/>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bCs/>
          <w:sz w:val="22"/>
        </w:rPr>
      </w:pPr>
      <w:r w:rsidRPr="00D56167">
        <w:rPr>
          <w:rFonts w:ascii="Palatino Linotype" w:eastAsiaTheme="minorEastAsia" w:hAnsi="Palatino Linotype"/>
          <w:bCs/>
          <w:sz w:val="22"/>
        </w:rPr>
        <w:t xml:space="preserve">En concordancia con lo previo, el artículo 143, fracción I, de la Ley previamente citada, establece que </w:t>
      </w:r>
      <w:r w:rsidRPr="00D56167">
        <w:rPr>
          <w:rFonts w:ascii="Palatino Linotype" w:eastAsiaTheme="minorEastAsia" w:hAnsi="Palatino Linotype"/>
          <w:sz w:val="22"/>
        </w:rPr>
        <w:t>la información privada</w:t>
      </w:r>
      <w:r w:rsidRPr="00D56167">
        <w:rPr>
          <w:rFonts w:ascii="Palatino Linotype" w:eastAsiaTheme="minorEastAsia" w:hAnsi="Palatino Linotype"/>
          <w:bCs/>
          <w:sz w:val="22"/>
        </w:rPr>
        <w:t xml:space="preserve"> y los datos personales, concernientes a una persona física identificada o identificable son confidenciales.</w:t>
      </w:r>
    </w:p>
    <w:p w:rsidR="004E7087" w:rsidRPr="00D56167" w:rsidRDefault="004E7087" w:rsidP="004E7087">
      <w:pPr>
        <w:pStyle w:val="Prrafodelista"/>
        <w:spacing w:line="360" w:lineRule="auto"/>
        <w:ind w:left="0" w:right="49"/>
        <w:jc w:val="both"/>
        <w:rPr>
          <w:rFonts w:ascii="Palatino Linotype" w:eastAsiaTheme="minorEastAsia" w:hAnsi="Palatino Linotype"/>
          <w:bCs/>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bCs/>
          <w:sz w:val="22"/>
        </w:rPr>
      </w:pPr>
      <w:r w:rsidRPr="00D56167">
        <w:rPr>
          <w:rFonts w:ascii="Palatino Linotype" w:eastAsiaTheme="minorEastAsia" w:hAnsi="Palatino Linotype"/>
          <w:bCs/>
          <w:sz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D56167">
        <w:rPr>
          <w:rFonts w:ascii="Palatino Linotype" w:eastAsiaTheme="minorEastAsia" w:hAnsi="Palatino Linotype"/>
          <w:b/>
          <w:bCs/>
          <w:sz w:val="22"/>
        </w:rPr>
        <w:t xml:space="preserve">i) </w:t>
      </w:r>
      <w:r w:rsidRPr="00D56167">
        <w:rPr>
          <w:rFonts w:ascii="Palatino Linotype" w:eastAsiaTheme="minorEastAsia" w:hAnsi="Palatino Linotype"/>
          <w:bCs/>
          <w:sz w:val="22"/>
        </w:rPr>
        <w:t xml:space="preserve">la información se encuentre en registros públicos o fuentes de acceso público, </w:t>
      </w:r>
      <w:r w:rsidRPr="00D56167">
        <w:rPr>
          <w:rFonts w:ascii="Palatino Linotype" w:eastAsiaTheme="minorEastAsia" w:hAnsi="Palatino Linotype"/>
          <w:b/>
          <w:bCs/>
          <w:sz w:val="22"/>
        </w:rPr>
        <w:t>ii)</w:t>
      </w:r>
      <w:r w:rsidRPr="00D56167">
        <w:rPr>
          <w:rFonts w:ascii="Palatino Linotype" w:eastAsiaTheme="minorEastAsia" w:hAnsi="Palatino Linotype"/>
          <w:bCs/>
          <w:sz w:val="22"/>
        </w:rPr>
        <w:t xml:space="preserve"> por ley tenga el carácter de pública, </w:t>
      </w:r>
      <w:r w:rsidRPr="00D56167">
        <w:rPr>
          <w:rFonts w:ascii="Palatino Linotype" w:eastAsiaTheme="minorEastAsia" w:hAnsi="Palatino Linotype"/>
          <w:b/>
          <w:bCs/>
          <w:sz w:val="22"/>
        </w:rPr>
        <w:t>iii)</w:t>
      </w:r>
      <w:r w:rsidRPr="00D56167">
        <w:rPr>
          <w:rFonts w:ascii="Palatino Linotype" w:eastAsiaTheme="minorEastAsia" w:hAnsi="Palatino Linotype"/>
          <w:bCs/>
          <w:sz w:val="22"/>
        </w:rPr>
        <w:t xml:space="preserve"> exista una orden judicial, </w:t>
      </w:r>
      <w:r w:rsidRPr="00D56167">
        <w:rPr>
          <w:rFonts w:ascii="Palatino Linotype" w:eastAsiaTheme="minorEastAsia" w:hAnsi="Palatino Linotype"/>
          <w:b/>
          <w:bCs/>
          <w:sz w:val="22"/>
        </w:rPr>
        <w:t>iv)</w:t>
      </w:r>
      <w:r w:rsidRPr="00D56167">
        <w:rPr>
          <w:rFonts w:ascii="Palatino Linotype" w:eastAsiaTheme="minorEastAsia" w:hAnsi="Palatino Linotype"/>
          <w:bCs/>
          <w:sz w:val="22"/>
        </w:rPr>
        <w:t xml:space="preserve"> por razones de seguridad nacional y salubridad general o </w:t>
      </w:r>
      <w:r w:rsidRPr="00D56167">
        <w:rPr>
          <w:rFonts w:ascii="Palatino Linotype" w:eastAsiaTheme="minorEastAsia" w:hAnsi="Palatino Linotype"/>
          <w:b/>
          <w:bCs/>
          <w:sz w:val="22"/>
        </w:rPr>
        <w:t>v)</w:t>
      </w:r>
      <w:r w:rsidRPr="00D56167">
        <w:rPr>
          <w:rFonts w:ascii="Palatino Linotype" w:eastAsiaTheme="minorEastAsia" w:hAnsi="Palatino Linotype"/>
          <w:bCs/>
          <w:sz w:val="22"/>
        </w:rPr>
        <w:t xml:space="preserve"> para proteger los derechos de terceros o cuando se transmita entre sujetos obligados en términos de los tratados y los acuerdos interinstitucionales.</w:t>
      </w:r>
    </w:p>
    <w:p w:rsidR="004E7087" w:rsidRPr="00D56167" w:rsidRDefault="004E7087" w:rsidP="004E7087">
      <w:pPr>
        <w:pStyle w:val="Prrafodelista"/>
        <w:spacing w:line="360" w:lineRule="auto"/>
        <w:ind w:left="0" w:right="49"/>
        <w:jc w:val="both"/>
        <w:rPr>
          <w:rFonts w:ascii="Palatino Linotype" w:eastAsiaTheme="minorEastAsia" w:hAnsi="Palatino Linotype"/>
          <w:bCs/>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bCs/>
          <w:sz w:val="22"/>
        </w:rPr>
      </w:pPr>
      <w:r w:rsidRPr="00D56167">
        <w:rPr>
          <w:rFonts w:ascii="Palatino Linotype" w:eastAsiaTheme="minorEastAsia" w:hAnsi="Palatino Linotype"/>
          <w:bCs/>
          <w:sz w:val="22"/>
        </w:rPr>
        <w:t>En términos de lo expuesto, la documentación y aquellos datos que se consideren confidenciales, serán una limitante del derecho de acceso a la información, siempre y cuando:</w:t>
      </w:r>
    </w:p>
    <w:p w:rsidR="004E7087" w:rsidRPr="00D56167" w:rsidRDefault="004E7087" w:rsidP="004E7087">
      <w:pPr>
        <w:pStyle w:val="Prrafodelista"/>
        <w:spacing w:line="360" w:lineRule="auto"/>
        <w:ind w:left="360" w:right="49"/>
        <w:jc w:val="both"/>
        <w:rPr>
          <w:rFonts w:ascii="Palatino Linotype" w:eastAsiaTheme="minorEastAsia" w:hAnsi="Palatino Linotype"/>
          <w:bCs/>
          <w:sz w:val="22"/>
        </w:rPr>
      </w:pPr>
    </w:p>
    <w:p w:rsidR="004E7087" w:rsidRPr="00D56167" w:rsidRDefault="004E7087" w:rsidP="004E7087">
      <w:pPr>
        <w:pStyle w:val="Prrafodelista"/>
        <w:ind w:left="360" w:right="51"/>
        <w:jc w:val="both"/>
        <w:rPr>
          <w:rFonts w:ascii="Palatino Linotype" w:eastAsiaTheme="minorEastAsia" w:hAnsi="Palatino Linotype"/>
          <w:bCs/>
          <w:sz w:val="22"/>
        </w:rPr>
      </w:pPr>
      <w:r w:rsidRPr="00D56167">
        <w:rPr>
          <w:rFonts w:ascii="Palatino Linotype" w:eastAsiaTheme="minorEastAsia" w:hAnsi="Palatino Linotype"/>
          <w:bCs/>
          <w:sz w:val="22"/>
        </w:rPr>
        <w:t xml:space="preserve">a). Se trate de datos personales; esto es, información concerniente a una persona física y que ésta sea identificada o identificable. </w:t>
      </w:r>
    </w:p>
    <w:p w:rsidR="004E7087" w:rsidRPr="00D56167" w:rsidRDefault="004E7087" w:rsidP="004E7087">
      <w:pPr>
        <w:pStyle w:val="Prrafodelista"/>
        <w:ind w:left="360" w:right="51"/>
        <w:jc w:val="both"/>
        <w:rPr>
          <w:rFonts w:ascii="Palatino Linotype" w:eastAsiaTheme="minorEastAsia" w:hAnsi="Palatino Linotype"/>
          <w:bCs/>
          <w:sz w:val="22"/>
        </w:rPr>
      </w:pPr>
    </w:p>
    <w:p w:rsidR="004E7087" w:rsidRPr="00D56167" w:rsidRDefault="004E7087" w:rsidP="004E7087">
      <w:pPr>
        <w:pStyle w:val="Prrafodelista"/>
        <w:ind w:left="360" w:right="51"/>
        <w:jc w:val="both"/>
        <w:rPr>
          <w:rFonts w:ascii="Palatino Linotype" w:eastAsiaTheme="minorEastAsia" w:hAnsi="Palatino Linotype"/>
          <w:bCs/>
          <w:sz w:val="22"/>
        </w:rPr>
      </w:pPr>
      <w:r w:rsidRPr="00D56167">
        <w:rPr>
          <w:rFonts w:ascii="Palatino Linotype" w:eastAsiaTheme="minorEastAsia" w:hAnsi="Palatino Linotype"/>
          <w:bCs/>
          <w:sz w:val="22"/>
        </w:rPr>
        <w:t xml:space="preserve">b). Para la difusión de los datos, se requiera el consentimiento del titular. </w:t>
      </w:r>
    </w:p>
    <w:p w:rsidR="004E7087" w:rsidRPr="00D56167" w:rsidRDefault="004E7087" w:rsidP="004E7087">
      <w:pPr>
        <w:pStyle w:val="Prrafodelista"/>
        <w:spacing w:line="360" w:lineRule="auto"/>
        <w:ind w:left="360" w:right="49"/>
        <w:jc w:val="both"/>
        <w:rPr>
          <w:rFonts w:ascii="Palatino Linotype" w:eastAsiaTheme="minorEastAsia" w:hAnsi="Palatino Linotype"/>
          <w:bCs/>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bCs/>
          <w:sz w:val="22"/>
        </w:rPr>
      </w:pPr>
      <w:r w:rsidRPr="00D56167">
        <w:rPr>
          <w:rFonts w:ascii="Palatino Linotype" w:eastAsiaTheme="minorEastAsia" w:hAnsi="Palatino Linotype"/>
          <w:bCs/>
          <w:sz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w:t>
      </w:r>
      <w:r w:rsidRPr="00D56167">
        <w:rPr>
          <w:rFonts w:ascii="Palatino Linotype" w:eastAsiaTheme="minorEastAsia" w:hAnsi="Palatino Linotype"/>
          <w:bCs/>
          <w:sz w:val="22"/>
        </w:rPr>
        <w:lastRenderedPageBreak/>
        <w:t xml:space="preserve">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4E7087" w:rsidRPr="00D56167" w:rsidRDefault="004E7087" w:rsidP="004E7087">
      <w:pPr>
        <w:pStyle w:val="Prrafodelista"/>
        <w:spacing w:line="360" w:lineRule="auto"/>
        <w:ind w:left="0" w:right="49"/>
        <w:jc w:val="both"/>
        <w:rPr>
          <w:rFonts w:ascii="Palatino Linotype" w:eastAsiaTheme="minorEastAsia" w:hAnsi="Palatino Linotype"/>
          <w:bCs/>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bCs/>
          <w:sz w:val="22"/>
        </w:rPr>
      </w:pPr>
      <w:r w:rsidRPr="00D56167">
        <w:rPr>
          <w:rFonts w:ascii="Palatino Linotype" w:eastAsiaTheme="minorEastAsia" w:hAnsi="Palatino Linotype"/>
          <w:bCs/>
          <w:sz w:val="22"/>
        </w:rPr>
        <w:t xml:space="preserve">Además, en el artículo 5° de dicho ordenamiento jurídico, establece que es la Ley aplicable para todo tratamiento de datos personales. </w:t>
      </w:r>
    </w:p>
    <w:p w:rsidR="004E7087" w:rsidRPr="00D56167" w:rsidRDefault="004E7087" w:rsidP="004E7087">
      <w:pPr>
        <w:pStyle w:val="Prrafodelista"/>
        <w:spacing w:line="360" w:lineRule="auto"/>
        <w:ind w:left="360" w:right="49"/>
        <w:jc w:val="both"/>
        <w:rPr>
          <w:rFonts w:ascii="Palatino Linotype" w:eastAsiaTheme="minorEastAsia" w:hAnsi="Palatino Linotype"/>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sz w:val="22"/>
        </w:rPr>
      </w:pPr>
      <w:r w:rsidRPr="00D56167">
        <w:rPr>
          <w:rFonts w:ascii="Palatino Linotype" w:eastAsiaTheme="minorEastAsia" w:hAnsi="Palatino Linotype"/>
          <w:sz w:val="22"/>
        </w:rPr>
        <w:t xml:space="preserve">En </w:t>
      </w:r>
      <w:r w:rsidRPr="00D56167">
        <w:rPr>
          <w:rFonts w:ascii="Palatino Linotype" w:eastAsiaTheme="minorEastAsia" w:hAnsi="Palatino Linotype"/>
          <w:bCs/>
          <w:sz w:val="22"/>
        </w:rPr>
        <w:t>ese</w:t>
      </w:r>
      <w:r w:rsidRPr="00D56167">
        <w:rPr>
          <w:rFonts w:ascii="Palatino Linotype" w:eastAsiaTheme="minorEastAsia" w:hAnsi="Palatino Linotype"/>
          <w:sz w:val="22"/>
        </w:rPr>
        <w:t xml:space="preserve"> contexto, los artículos 6°, 7°, 8° y 14 de la </w:t>
      </w:r>
      <w:r w:rsidRPr="00D56167">
        <w:rPr>
          <w:rFonts w:ascii="Palatino Linotype" w:eastAsiaTheme="minorEastAsia" w:hAnsi="Palatino Linotype"/>
          <w:bCs/>
          <w:sz w:val="22"/>
        </w:rPr>
        <w:t>Ley de Protección de Datos Personales en Posesión de Sujetos Obligados del Estado de México y Municipios</w:t>
      </w:r>
      <w:r w:rsidRPr="00D56167">
        <w:rPr>
          <w:rFonts w:ascii="Palatino Linotype" w:eastAsiaTheme="minorEastAsia" w:hAnsi="Palatino Linotype"/>
          <w:sz w:val="22"/>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4E7087" w:rsidRPr="00D56167" w:rsidRDefault="004E7087" w:rsidP="004E7087">
      <w:pPr>
        <w:pStyle w:val="Prrafodelista"/>
        <w:spacing w:line="360" w:lineRule="auto"/>
        <w:ind w:left="0" w:right="49"/>
        <w:jc w:val="both"/>
        <w:rPr>
          <w:rFonts w:ascii="Palatino Linotype" w:eastAsiaTheme="minorEastAsia" w:hAnsi="Palatino Linotype"/>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sz w:val="22"/>
        </w:rPr>
      </w:pPr>
      <w:r w:rsidRPr="00D56167">
        <w:rPr>
          <w:rFonts w:ascii="Palatino Linotype" w:eastAsiaTheme="minorEastAsia" w:hAnsi="Palatino Linotype"/>
          <w:sz w:val="22"/>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4E7087" w:rsidRPr="00D56167" w:rsidRDefault="004E7087" w:rsidP="004E7087">
      <w:pPr>
        <w:pStyle w:val="Prrafodelista"/>
        <w:spacing w:line="360" w:lineRule="auto"/>
        <w:ind w:left="0" w:right="49"/>
        <w:jc w:val="both"/>
        <w:rPr>
          <w:rFonts w:ascii="Palatino Linotype" w:eastAsiaTheme="minorEastAsia" w:hAnsi="Palatino Linotype"/>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sz w:val="22"/>
        </w:rPr>
      </w:pPr>
      <w:r w:rsidRPr="00D56167">
        <w:rPr>
          <w:rFonts w:ascii="Palatino Linotype" w:eastAsiaTheme="minorEastAsia" w:hAnsi="Palatino Linotype"/>
          <w:sz w:val="22"/>
        </w:rPr>
        <w:t xml:space="preserve">En este contexto, la confidencialidad de los datos personales, tiene por objetivo establecer el límite del derecho de acceso a la información a partir del derecho a la intimidad y la vida privada de los individuos. </w:t>
      </w:r>
    </w:p>
    <w:p w:rsidR="004E7087" w:rsidRPr="00D56167" w:rsidRDefault="004E7087" w:rsidP="004E7087">
      <w:pPr>
        <w:pStyle w:val="Prrafodelista"/>
        <w:spacing w:line="360" w:lineRule="auto"/>
        <w:ind w:left="0" w:right="49"/>
        <w:jc w:val="both"/>
        <w:rPr>
          <w:rFonts w:ascii="Palatino Linotype" w:eastAsiaTheme="minorEastAsia" w:hAnsi="Palatino Linotype"/>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sz w:val="22"/>
        </w:rPr>
      </w:pPr>
      <w:r w:rsidRPr="00D56167">
        <w:rPr>
          <w:rFonts w:ascii="Palatino Linotype" w:eastAsiaTheme="minorEastAsia" w:hAnsi="Palatino Linotype"/>
          <w:sz w:val="22"/>
        </w:rPr>
        <w:t>De tal suerte, las instituciones públicas tienen la doble responsabilidad, por un lado, de proteger los datos personales y por otro, darle publicidad aquella información de relevancia que sea de interés público.</w:t>
      </w:r>
    </w:p>
    <w:p w:rsidR="004E7087" w:rsidRPr="00D56167" w:rsidRDefault="004E7087" w:rsidP="004E7087">
      <w:pPr>
        <w:pStyle w:val="Prrafodelista"/>
        <w:spacing w:line="360" w:lineRule="auto"/>
        <w:ind w:left="0" w:right="49"/>
        <w:jc w:val="both"/>
        <w:rPr>
          <w:rFonts w:ascii="Palatino Linotype" w:eastAsiaTheme="minorEastAsia" w:hAnsi="Palatino Linotype"/>
          <w:sz w:val="22"/>
        </w:rPr>
      </w:pPr>
    </w:p>
    <w:p w:rsidR="004E7087" w:rsidRPr="00D56167" w:rsidRDefault="004E7087" w:rsidP="004E7087">
      <w:pPr>
        <w:pStyle w:val="Prrafodelista"/>
        <w:numPr>
          <w:ilvl w:val="0"/>
          <w:numId w:val="6"/>
        </w:numPr>
        <w:spacing w:line="360" w:lineRule="auto"/>
        <w:ind w:left="0" w:right="49" w:firstLine="0"/>
        <w:jc w:val="both"/>
        <w:rPr>
          <w:rFonts w:ascii="Palatino Linotype" w:eastAsiaTheme="minorEastAsia" w:hAnsi="Palatino Linotype"/>
          <w:sz w:val="22"/>
        </w:rPr>
      </w:pPr>
      <w:r w:rsidRPr="00D56167">
        <w:rPr>
          <w:rFonts w:ascii="Palatino Linotype" w:eastAsiaTheme="minorEastAsia" w:hAnsi="Palatino Linotype"/>
          <w:sz w:val="22"/>
        </w:rPr>
        <w:t xml:space="preserve">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 </w:t>
      </w:r>
    </w:p>
    <w:p w:rsidR="004E7087" w:rsidRPr="00D56167" w:rsidRDefault="004E7087" w:rsidP="004E7087">
      <w:pPr>
        <w:pStyle w:val="Prrafodelista"/>
        <w:spacing w:line="360" w:lineRule="auto"/>
        <w:ind w:left="360"/>
        <w:jc w:val="both"/>
        <w:rPr>
          <w:rFonts w:ascii="Palatino Linotype" w:eastAsia="Calibri" w:hAnsi="Palatino Linotype" w:cs="Tahoma"/>
          <w:iCs/>
          <w:sz w:val="22"/>
          <w:lang w:eastAsia="es-ES_tradnl"/>
        </w:rPr>
      </w:pPr>
    </w:p>
    <w:p w:rsidR="004E7087" w:rsidRPr="00D56167" w:rsidRDefault="004E7087" w:rsidP="004E7087">
      <w:pPr>
        <w:pStyle w:val="Prrafodelista"/>
        <w:numPr>
          <w:ilvl w:val="0"/>
          <w:numId w:val="6"/>
        </w:numPr>
        <w:spacing w:line="360" w:lineRule="auto"/>
        <w:ind w:left="0" w:firstLine="0"/>
        <w:jc w:val="both"/>
        <w:rPr>
          <w:rFonts w:ascii="Palatino Linotype" w:eastAsia="Calibri" w:hAnsi="Palatino Linotype" w:cs="Tahoma"/>
          <w:iCs/>
          <w:sz w:val="22"/>
          <w:lang w:eastAsia="es-ES_tradnl"/>
        </w:rPr>
      </w:pPr>
      <w:r w:rsidRPr="00D56167">
        <w:rPr>
          <w:rFonts w:ascii="Palatino Linotype" w:eastAsia="Calibri" w:hAnsi="Palatino Linotype" w:cs="Tahoma"/>
          <w:iCs/>
          <w:sz w:val="22"/>
          <w:lang w:eastAsia="es-ES_tradnl"/>
        </w:rPr>
        <w:t>En tales circunstancias, se considera que en la especie proporcionar el nombre, cargo y área de adscripción de los Servidores Públicos absueltos</w:t>
      </w:r>
      <w:r w:rsidRPr="00D56167">
        <w:rPr>
          <w:rFonts w:ascii="Palatino Linotype" w:eastAsia="Calibri" w:hAnsi="Palatino Linotype" w:cs="Tahoma"/>
          <w:bCs/>
          <w:iCs/>
          <w:sz w:val="22"/>
          <w:lang w:eastAsia="es-ES_tradnl"/>
        </w:rPr>
        <w:t>,</w:t>
      </w:r>
      <w:r w:rsidRPr="00D56167">
        <w:rPr>
          <w:rFonts w:ascii="Palatino Linotype" w:eastAsia="Calibri" w:hAnsi="Palatino Linotype" w:cs="Tahoma"/>
          <w:b/>
          <w:iCs/>
          <w:sz w:val="22"/>
          <w:lang w:eastAsia="es-ES_tradnl"/>
        </w:rPr>
        <w:t xml:space="preserve"> </w:t>
      </w:r>
      <w:r w:rsidRPr="00D56167">
        <w:rPr>
          <w:rFonts w:ascii="Palatino Linotype" w:eastAsia="Calibri" w:hAnsi="Palatino Linotype" w:cs="Tahoma"/>
          <w:iCs/>
          <w:sz w:val="22"/>
          <w:lang w:eastAsia="es-ES_tradnl"/>
        </w:rPr>
        <w:t>en caso de que existieran, podría afectar su honor, buen nombre y su imagen.</w:t>
      </w:r>
    </w:p>
    <w:p w:rsidR="004E7087" w:rsidRPr="00D56167" w:rsidRDefault="004E7087" w:rsidP="004E7087">
      <w:pPr>
        <w:pStyle w:val="Prrafodelista"/>
        <w:numPr>
          <w:ilvl w:val="0"/>
          <w:numId w:val="6"/>
        </w:numPr>
        <w:autoSpaceDE w:val="0"/>
        <w:autoSpaceDN w:val="0"/>
        <w:adjustRightInd w:val="0"/>
        <w:spacing w:line="360" w:lineRule="auto"/>
        <w:ind w:left="0" w:firstLine="0"/>
        <w:jc w:val="both"/>
        <w:rPr>
          <w:rFonts w:ascii="Palatino Linotype" w:hAnsi="Palatino Linotype" w:cs="Arial"/>
          <w:sz w:val="22"/>
          <w:lang w:eastAsia="es-ES"/>
        </w:rPr>
      </w:pPr>
      <w:r w:rsidRPr="00D56167">
        <w:rPr>
          <w:rFonts w:ascii="Palatino Linotype" w:hAnsi="Palatino Linotype" w:cs="Arial"/>
          <w:sz w:val="22"/>
        </w:rPr>
        <w:t>Por lo expuesto, se desprende que dar a conocer el nombre, cargo y área de adscripción del servidor público, absuelto, en su caso que existan, constituye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rsidR="004E7087" w:rsidRPr="00D56167" w:rsidRDefault="004E7087" w:rsidP="004E7087">
      <w:pPr>
        <w:pStyle w:val="Prrafodelista"/>
        <w:autoSpaceDE w:val="0"/>
        <w:autoSpaceDN w:val="0"/>
        <w:adjustRightInd w:val="0"/>
        <w:spacing w:line="360" w:lineRule="auto"/>
        <w:ind w:left="0"/>
        <w:jc w:val="both"/>
        <w:rPr>
          <w:rFonts w:ascii="Palatino Linotype" w:hAnsi="Palatino Linotype" w:cs="Arial"/>
          <w:sz w:val="22"/>
        </w:rPr>
      </w:pPr>
    </w:p>
    <w:p w:rsidR="004E7087" w:rsidRPr="00D56167" w:rsidRDefault="004E7087" w:rsidP="004E7087">
      <w:pPr>
        <w:pStyle w:val="Prrafodelista"/>
        <w:numPr>
          <w:ilvl w:val="0"/>
          <w:numId w:val="6"/>
        </w:numPr>
        <w:autoSpaceDE w:val="0"/>
        <w:autoSpaceDN w:val="0"/>
        <w:adjustRightInd w:val="0"/>
        <w:spacing w:line="360" w:lineRule="auto"/>
        <w:ind w:left="0" w:firstLine="0"/>
        <w:jc w:val="both"/>
        <w:rPr>
          <w:rFonts w:ascii="Palatino Linotype" w:hAnsi="Palatino Linotype" w:cs="Arial"/>
          <w:sz w:val="22"/>
        </w:rPr>
      </w:pPr>
      <w:r w:rsidRPr="00D56167">
        <w:rPr>
          <w:rFonts w:ascii="Palatino Linotype" w:hAnsi="Palatino Linotype" w:cs="Arial"/>
          <w:sz w:val="22"/>
        </w:rPr>
        <w:t xml:space="preserve">Por lo cual, dar a conocer el nombre del servidor público que no haya recibido una sanción por una supuesta responsabilidad que no se comprobó, la cual no causa una afectación a otros, pues como se precisó en párrafos anteriores, podría generar un juicio </w:t>
      </w:r>
      <w:r w:rsidRPr="00D56167">
        <w:rPr>
          <w:rFonts w:ascii="Palatino Linotype" w:hAnsi="Palatino Linotype" w:cs="Arial"/>
          <w:i/>
          <w:sz w:val="22"/>
        </w:rPr>
        <w:t>a priori</w:t>
      </w:r>
      <w:r w:rsidRPr="00D56167">
        <w:rPr>
          <w:rFonts w:ascii="Palatino Linotype" w:hAnsi="Palatino Linotype" w:cs="Arial"/>
          <w:sz w:val="22"/>
        </w:rPr>
        <w:t xml:space="preserve"> por parte de la sociedad, afectando su prestigio y su buen nombre, pues la sociedad podría calificar a dicho servidor público, como ineficiente o motivos de ofensas, lo cual daña si vida privada y profesional, mismas que forman parte de su intimidad; por lo que se concluye que dicha información, en caso que existiera, tiene el carácter de confidencial.</w:t>
      </w:r>
    </w:p>
    <w:p w:rsidR="00FC21B4" w:rsidRPr="005B1E87" w:rsidRDefault="00FC21B4" w:rsidP="005B1E8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sz w:val="22"/>
          <w:szCs w:val="22"/>
        </w:rPr>
      </w:pPr>
    </w:p>
    <w:p w:rsidR="00AD121D" w:rsidRPr="002C586D" w:rsidRDefault="00AD121D" w:rsidP="00AD121D">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sz w:val="22"/>
          <w:szCs w:val="22"/>
        </w:rPr>
      </w:pPr>
      <w:r w:rsidRPr="002C586D">
        <w:rPr>
          <w:rFonts w:ascii="Palatino Linotype" w:eastAsia="Palatino Linotype" w:hAnsi="Palatino Linotype" w:cs="Palatino Linotype"/>
          <w:color w:val="000000"/>
          <w:sz w:val="22"/>
          <w:szCs w:val="22"/>
        </w:rPr>
        <w:t xml:space="preserve">Por lo tanto, en consecuencia y en mérito de lo expuesto en líneas anteriores, resultan fundadas las razones o motivos de inconformidad hechos valer por el </w:t>
      </w:r>
      <w:r w:rsidRPr="002C586D">
        <w:rPr>
          <w:rFonts w:ascii="Palatino Linotype" w:eastAsia="Palatino Linotype" w:hAnsi="Palatino Linotype" w:cs="Palatino Linotype"/>
          <w:b/>
          <w:bCs/>
          <w:color w:val="000000"/>
          <w:sz w:val="22"/>
          <w:szCs w:val="22"/>
        </w:rPr>
        <w:t>RECURRENTE</w:t>
      </w:r>
      <w:r w:rsidRPr="002C586D">
        <w:rPr>
          <w:rFonts w:ascii="Palatino Linotype" w:eastAsia="Palatino Linotype" w:hAnsi="Palatino Linotype" w:cs="Palatino Linotype"/>
          <w:color w:val="000000"/>
          <w:sz w:val="22"/>
          <w:szCs w:val="22"/>
        </w:rPr>
        <w:t xml:space="preserve"> dentro del recurso de revisión </w:t>
      </w:r>
      <w:r w:rsidR="005B1E87" w:rsidRPr="002C586D">
        <w:rPr>
          <w:rFonts w:ascii="Palatino Linotype" w:eastAsia="Palatino Linotype" w:hAnsi="Palatino Linotype" w:cs="Palatino Linotype"/>
          <w:b/>
          <w:bCs/>
          <w:color w:val="000000"/>
          <w:sz w:val="22"/>
          <w:szCs w:val="22"/>
        </w:rPr>
        <w:t>09838</w:t>
      </w:r>
      <w:r w:rsidRPr="002C586D">
        <w:rPr>
          <w:rFonts w:ascii="Palatino Linotype" w:eastAsia="Palatino Linotype" w:hAnsi="Palatino Linotype" w:cs="Palatino Linotype"/>
          <w:b/>
          <w:bCs/>
          <w:color w:val="000000"/>
          <w:sz w:val="22"/>
          <w:szCs w:val="22"/>
        </w:rPr>
        <w:t>/INFOEM/IP/RR/2025</w:t>
      </w:r>
      <w:r w:rsidRPr="002C586D">
        <w:rPr>
          <w:rFonts w:ascii="Palatino Linotype" w:eastAsia="Palatino Linotype" w:hAnsi="Palatino Linotype" w:cs="Palatino Linotype"/>
          <w:color w:val="000000"/>
          <w:sz w:val="22"/>
          <w:szCs w:val="22"/>
        </w:rPr>
        <w:t xml:space="preserve">; por ello, y con fundamento en la fracción III del numeral 186 de la Ley de Transparencia y Acceso a la Información Pública del Estado de México y Municipios, se </w:t>
      </w:r>
      <w:r w:rsidR="003F146B" w:rsidRPr="002C586D">
        <w:rPr>
          <w:rFonts w:ascii="Palatino Linotype" w:eastAsia="Palatino Linotype" w:hAnsi="Palatino Linotype" w:cs="Palatino Linotype"/>
          <w:b/>
          <w:bCs/>
          <w:color w:val="000000"/>
          <w:sz w:val="22"/>
          <w:szCs w:val="22"/>
        </w:rPr>
        <w:t>REVOCA</w:t>
      </w:r>
      <w:r w:rsidRPr="002C586D">
        <w:rPr>
          <w:rFonts w:ascii="Palatino Linotype" w:eastAsia="Palatino Linotype" w:hAnsi="Palatino Linotype" w:cs="Palatino Linotype"/>
          <w:color w:val="000000"/>
          <w:sz w:val="22"/>
          <w:szCs w:val="22"/>
        </w:rPr>
        <w:t xml:space="preserve"> la respuesta a la solicitud de información número </w:t>
      </w:r>
      <w:r w:rsidR="005B1E87" w:rsidRPr="002C586D">
        <w:rPr>
          <w:rFonts w:ascii="Palatino Linotype" w:eastAsia="Palatino Linotype" w:hAnsi="Palatino Linotype" w:cs="Palatino Linotype"/>
          <w:b/>
          <w:bCs/>
          <w:color w:val="000000"/>
          <w:sz w:val="22"/>
          <w:szCs w:val="22"/>
        </w:rPr>
        <w:t>04124/TOLUCA/IP/2025</w:t>
      </w:r>
      <w:r w:rsidRPr="002C586D">
        <w:rPr>
          <w:rFonts w:ascii="Palatino Linotype" w:eastAsia="Palatino Linotype" w:hAnsi="Palatino Linotype" w:cs="Palatino Linotype"/>
          <w:b/>
          <w:bCs/>
          <w:color w:val="000000"/>
          <w:sz w:val="22"/>
          <w:szCs w:val="22"/>
        </w:rPr>
        <w:t xml:space="preserve"> </w:t>
      </w:r>
      <w:r w:rsidRPr="002C586D">
        <w:rPr>
          <w:rFonts w:ascii="Palatino Linotype" w:eastAsia="Palatino Linotype" w:hAnsi="Palatino Linotype" w:cs="Palatino Linotype"/>
          <w:color w:val="000000"/>
          <w:sz w:val="22"/>
          <w:szCs w:val="22"/>
        </w:rPr>
        <w:t xml:space="preserve">y se </w:t>
      </w:r>
      <w:r w:rsidRPr="002C586D">
        <w:rPr>
          <w:rFonts w:ascii="Palatino Linotype" w:eastAsia="Palatino Linotype" w:hAnsi="Palatino Linotype" w:cs="Palatino Linotype"/>
          <w:b/>
          <w:bCs/>
          <w:color w:val="000000"/>
          <w:sz w:val="22"/>
          <w:szCs w:val="22"/>
        </w:rPr>
        <w:t xml:space="preserve">ORDENA </w:t>
      </w:r>
      <w:r w:rsidRPr="002C586D">
        <w:rPr>
          <w:rFonts w:ascii="Palatino Linotype" w:eastAsia="Palatino Linotype" w:hAnsi="Palatino Linotype" w:cs="Palatino Linotype"/>
          <w:color w:val="000000"/>
          <w:sz w:val="22"/>
          <w:szCs w:val="22"/>
        </w:rPr>
        <w:t>entregar, de ser procedente en versión pública, el soporte documental donde conste, del servidor público referido en la solicitud de información, la siguiente información la siguiente información:</w:t>
      </w:r>
    </w:p>
    <w:p w:rsidR="00AD121D" w:rsidRPr="00333656" w:rsidRDefault="00AD121D" w:rsidP="00AD121D">
      <w:pPr>
        <w:pBdr>
          <w:top w:val="nil"/>
          <w:left w:val="nil"/>
          <w:bottom w:val="nil"/>
          <w:right w:val="nil"/>
          <w:between w:val="nil"/>
        </w:pBdr>
        <w:ind w:left="720"/>
        <w:rPr>
          <w:rFonts w:ascii="Palatino Linotype" w:eastAsia="Palatino Linotype" w:hAnsi="Palatino Linotype" w:cs="Palatino Linotype"/>
          <w:b/>
          <w:color w:val="000000"/>
          <w:sz w:val="20"/>
          <w:szCs w:val="22"/>
        </w:rPr>
      </w:pPr>
    </w:p>
    <w:p w:rsidR="00333656" w:rsidRPr="00333656" w:rsidRDefault="00333656" w:rsidP="00333656">
      <w:pPr>
        <w:pStyle w:val="Prrafodelista"/>
        <w:numPr>
          <w:ilvl w:val="0"/>
          <w:numId w:val="8"/>
        </w:numPr>
        <w:spacing w:line="360" w:lineRule="auto"/>
        <w:ind w:left="851" w:right="822" w:firstLine="0"/>
        <w:jc w:val="both"/>
        <w:rPr>
          <w:rFonts w:ascii="Palatino Linotype" w:hAnsi="Palatino Linotype"/>
          <w:b/>
          <w:bCs/>
          <w:iCs/>
          <w:color w:val="000000"/>
          <w:sz w:val="22"/>
        </w:rPr>
      </w:pPr>
      <w:r w:rsidRPr="00333656">
        <w:rPr>
          <w:rFonts w:ascii="Palatino Linotype" w:hAnsi="Palatino Linotype"/>
          <w:b/>
          <w:bCs/>
          <w:iCs/>
          <w:color w:val="000000"/>
          <w:sz w:val="22"/>
        </w:rPr>
        <w:t xml:space="preserve">Soporte documental donde consten las denuncias, en el que se advierta el nombre y área de adscripción de los servidores públicos denunciados por acoso sexual concluidos a la fecha de la solicitud; del periodo comprendido del 05 de agosto de 2024 al 05 de agosto de 2025. </w:t>
      </w:r>
    </w:p>
    <w:p w:rsidR="00333656" w:rsidRPr="00333656" w:rsidRDefault="00333656" w:rsidP="00333656">
      <w:pPr>
        <w:spacing w:line="360" w:lineRule="auto"/>
        <w:ind w:right="822"/>
        <w:rPr>
          <w:rFonts w:ascii="Palatino Linotype" w:hAnsi="Palatino Linotype"/>
          <w:b/>
          <w:iCs/>
          <w:sz w:val="22"/>
        </w:rPr>
      </w:pPr>
    </w:p>
    <w:p w:rsidR="00AD121D" w:rsidRDefault="00333656" w:rsidP="00333656">
      <w:pPr>
        <w:pStyle w:val="Prrafodelista"/>
        <w:numPr>
          <w:ilvl w:val="0"/>
          <w:numId w:val="8"/>
        </w:numPr>
        <w:spacing w:line="360" w:lineRule="auto"/>
        <w:ind w:left="851" w:right="822" w:firstLine="0"/>
        <w:jc w:val="both"/>
        <w:rPr>
          <w:rFonts w:ascii="Palatino Linotype" w:hAnsi="Palatino Linotype"/>
          <w:b/>
          <w:bCs/>
          <w:iCs/>
          <w:color w:val="000000"/>
          <w:sz w:val="22"/>
        </w:rPr>
      </w:pPr>
      <w:r w:rsidRPr="00333656">
        <w:rPr>
          <w:rFonts w:ascii="Palatino Linotype" w:hAnsi="Palatino Linotype"/>
          <w:b/>
          <w:bCs/>
          <w:iCs/>
          <w:color w:val="000000"/>
          <w:sz w:val="22"/>
        </w:rPr>
        <w:t xml:space="preserve">Acuerdo mediante el cual se clasifiquen como reservadas las denuncias, el nombre y área de adscripción de los servidores públicos denunciados por acoso sexual, que no han causado estado a la fecha de la solicitud, del periodo comprendido del 05 de agosto de 2024 al 05 de agosto de 2025. </w:t>
      </w:r>
    </w:p>
    <w:p w:rsidR="00333656" w:rsidRPr="00333656" w:rsidRDefault="00AD5357" w:rsidP="00333656">
      <w:pPr>
        <w:spacing w:line="360" w:lineRule="auto"/>
        <w:ind w:right="822"/>
        <w:jc w:val="both"/>
        <w:rPr>
          <w:rFonts w:ascii="Palatino Linotype" w:hAnsi="Palatino Linotype"/>
          <w:b/>
          <w:bCs/>
          <w:iCs/>
          <w:color w:val="000000"/>
          <w:sz w:val="22"/>
        </w:rPr>
      </w:pPr>
      <w:r>
        <w:rPr>
          <w:rFonts w:ascii="Palatino Linotype" w:hAnsi="Palatino Linotype"/>
          <w:b/>
          <w:bCs/>
          <w:iCs/>
          <w:color w:val="000000"/>
          <w:sz w:val="22"/>
        </w:rPr>
        <w:t xml:space="preserve">  </w:t>
      </w:r>
      <w:r w:rsidR="00600D62">
        <w:rPr>
          <w:rFonts w:ascii="Palatino Linotype" w:hAnsi="Palatino Linotype"/>
          <w:b/>
          <w:bCs/>
          <w:iCs/>
          <w:color w:val="000000"/>
          <w:sz w:val="22"/>
        </w:rPr>
        <w:t xml:space="preserve">    </w:t>
      </w:r>
      <w:r w:rsidR="00313FA5">
        <w:rPr>
          <w:rFonts w:ascii="Palatino Linotype" w:hAnsi="Palatino Linotype"/>
          <w:b/>
          <w:bCs/>
          <w:iCs/>
          <w:color w:val="000000"/>
          <w:sz w:val="22"/>
        </w:rPr>
        <w:t xml:space="preserve">  </w:t>
      </w:r>
      <w:r w:rsidR="00F14A46">
        <w:rPr>
          <w:rFonts w:ascii="Palatino Linotype" w:hAnsi="Palatino Linotype"/>
          <w:b/>
          <w:bCs/>
          <w:iCs/>
          <w:color w:val="000000"/>
          <w:sz w:val="22"/>
        </w:rPr>
        <w:t xml:space="preserve"> </w:t>
      </w:r>
    </w:p>
    <w:p w:rsidR="00AD121D" w:rsidRPr="00130866" w:rsidRDefault="00AD121D" w:rsidP="00AD121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bCs/>
          <w:color w:val="000000"/>
          <w:sz w:val="22"/>
          <w:szCs w:val="22"/>
        </w:rPr>
      </w:pPr>
      <w:r w:rsidRPr="00130866">
        <w:rPr>
          <w:rFonts w:ascii="Palatino Linotype" w:eastAsia="Palatino Linotype" w:hAnsi="Palatino Linotype" w:cs="Palatino Linotype"/>
          <w:b/>
          <w:bCs/>
          <w:color w:val="000000"/>
          <w:sz w:val="22"/>
          <w:szCs w:val="22"/>
        </w:rPr>
        <w:t>QUINTO. De la versión pública.</w:t>
      </w:r>
    </w:p>
    <w:p w:rsidR="00AD121D" w:rsidRPr="00130866" w:rsidRDefault="00AD121D" w:rsidP="00AD121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bCs/>
          <w:color w:val="000000"/>
          <w:sz w:val="22"/>
          <w:szCs w:val="22"/>
        </w:rPr>
      </w:pPr>
    </w:p>
    <w:p w:rsidR="00AD121D" w:rsidRPr="00130866" w:rsidRDefault="00AD121D" w:rsidP="00AD121D">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Debe destacarse que, debido a la naturaleza de la información solicitada</w:t>
      </w:r>
      <w:r w:rsidRPr="00130866">
        <w:rPr>
          <w:rFonts w:ascii="Palatino Linotype" w:eastAsia="Palatino Linotype" w:hAnsi="Palatino Linotype" w:cs="Palatino Linotype"/>
          <w:b/>
          <w:bCs/>
          <w:color w:val="000000"/>
          <w:sz w:val="22"/>
          <w:szCs w:val="22"/>
        </w:rPr>
        <w:t xml:space="preserve"> </w:t>
      </w:r>
      <w:r w:rsidRPr="00130866">
        <w:rPr>
          <w:rFonts w:ascii="Palatino Linotype" w:eastAsia="Palatino Linotype" w:hAnsi="Palatino Linotype" w:cs="Palatino Linotype"/>
          <w:color w:val="000000"/>
          <w:sz w:val="22"/>
          <w:szCs w:val="22"/>
        </w:rPr>
        <w:t xml:space="preserve">eventualmente pudieran obrar datos personales susceptibles de protegerse, y toda vez que este Instituto de Transparencia, Acceso a la Información Pública y Protección de Datos Personales del Estado </w:t>
      </w:r>
      <w:r w:rsidRPr="00130866">
        <w:rPr>
          <w:rFonts w:ascii="Palatino Linotype" w:eastAsia="Palatino Linotype" w:hAnsi="Palatino Linotype" w:cs="Palatino Linotype"/>
          <w:color w:val="000000"/>
          <w:sz w:val="22"/>
          <w:szCs w:val="22"/>
        </w:rPr>
        <w:lastRenderedPageBreak/>
        <w:t>de México tiene el deber de velar por la protección de los datos personales aun tratándose de servidores públicos y en su caso generar la versión pública de los documentos por las consideraciones que se estimen pertinentes.</w:t>
      </w:r>
    </w:p>
    <w:p w:rsidR="00AD121D" w:rsidRPr="00130866" w:rsidRDefault="00AD121D" w:rsidP="00AD121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AD121D" w:rsidRPr="00130866" w:rsidRDefault="00AD121D" w:rsidP="00AD121D">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color w:val="000000"/>
          <w:sz w:val="22"/>
          <w:szCs w:val="22"/>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130866">
        <w:rPr>
          <w:rFonts w:ascii="Palatino Linotype" w:eastAsia="Palatino Linotype" w:hAnsi="Palatino Linotype" w:cs="Palatino Linotype"/>
          <w:b/>
          <w:bCs/>
          <w:color w:val="000000"/>
          <w:sz w:val="22"/>
          <w:szCs w:val="22"/>
        </w:rPr>
        <w:t>SUJETOS OBLIGADOS</w:t>
      </w:r>
      <w:r w:rsidRPr="00130866">
        <w:rPr>
          <w:rFonts w:ascii="Palatino Linotype" w:eastAsia="Palatino Linotype" w:hAnsi="Palatino Linotype" w:cs="Palatino Linotype"/>
          <w:color w:val="000000"/>
          <w:sz w:val="22"/>
          <w:szCs w:val="22"/>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AD121D" w:rsidRPr="00130866" w:rsidRDefault="00AD121D" w:rsidP="00AD121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tbl>
      <w:tblPr>
        <w:tblW w:w="899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693"/>
        <w:gridCol w:w="7297"/>
      </w:tblGrid>
      <w:tr w:rsidR="00AD121D" w:rsidRPr="00130866" w:rsidTr="005B5663">
        <w:trPr>
          <w:trHeight w:val="952"/>
        </w:trPr>
        <w:tc>
          <w:tcPr>
            <w:tcW w:w="1693" w:type="dxa"/>
            <w:tcBorders>
              <w:top w:val="single" w:sz="4" w:space="0" w:color="666666"/>
              <w:left w:val="single" w:sz="4" w:space="0" w:color="666666"/>
              <w:right w:val="single" w:sz="4" w:space="0" w:color="666666"/>
            </w:tcBorders>
          </w:tcPr>
          <w:p w:rsidR="00AD121D" w:rsidRPr="00130866" w:rsidRDefault="00AD121D" w:rsidP="005B5663">
            <w:pPr>
              <w:spacing w:line="276" w:lineRule="auto"/>
              <w:rPr>
                <w:rFonts w:ascii="Palatino Linotype" w:eastAsia="Palatino Linotype" w:hAnsi="Palatino Linotype" w:cs="Palatino Linotype"/>
                <w:sz w:val="22"/>
                <w:szCs w:val="22"/>
              </w:rPr>
            </w:pPr>
            <w:r w:rsidRPr="00130866">
              <w:rPr>
                <w:rFonts w:ascii="Palatino Linotype" w:eastAsia="Palatino Linotype" w:hAnsi="Palatino Linotype" w:cs="Palatino Linotype"/>
                <w:b/>
                <w:bCs/>
                <w:sz w:val="22"/>
                <w:szCs w:val="22"/>
              </w:rPr>
              <w:t>a) Requisitos previos.</w:t>
            </w:r>
          </w:p>
        </w:tc>
        <w:tc>
          <w:tcPr>
            <w:tcW w:w="7297" w:type="dxa"/>
            <w:tcBorders>
              <w:top w:val="single" w:sz="4" w:space="0" w:color="666666"/>
              <w:left w:val="single" w:sz="4" w:space="0" w:color="666666"/>
              <w:right w:val="single" w:sz="4" w:space="0" w:color="666666"/>
            </w:tcBorders>
          </w:tcPr>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Los artículos 100 y 122 de la Ley Estatal y de la Ley General, respectivamente, señalan que si los </w:t>
            </w:r>
            <w:r w:rsidRPr="00130866">
              <w:rPr>
                <w:rFonts w:ascii="Palatino Linotype" w:eastAsia="Palatino Linotype" w:hAnsi="Palatino Linotype" w:cs="Palatino Linotype"/>
                <w:b/>
                <w:bCs/>
                <w:sz w:val="22"/>
                <w:szCs w:val="22"/>
              </w:rPr>
              <w:t>Sujetos Obligados</w:t>
            </w:r>
            <w:r w:rsidRPr="00130866">
              <w:rPr>
                <w:rFonts w:ascii="Palatino Linotype" w:eastAsia="Palatino Linotype" w:hAnsi="Palatino Linotype" w:cs="Palatino Linotype"/>
                <w:sz w:val="22"/>
                <w:szCs w:val="22"/>
              </w:rPr>
              <w:t xml:space="preserve"> determinan que la información actualiza alguno de los supuestos de clasificación, es deber de los titulares de las áreas proponer su clasificación y no del Comité de Transparencia. </w:t>
            </w: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Al hacerlo tienen que precisar de qué información se trata, señalando el supuesto de clasificación (confidencialidad o reserva).</w:t>
            </w: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Además, se debe señalar el procedimiento, de los tres que establecen los artículos 132 y 106 de la Ley Estatal y General, respectivamente.</w:t>
            </w: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El último de estos requisitos previos consiste en que no se pueden emitir acuerdos de carácter general ni particular, esto es, </w:t>
            </w:r>
            <w:r w:rsidRPr="00130866">
              <w:rPr>
                <w:rFonts w:ascii="Palatino Linotype" w:eastAsia="Palatino Linotype" w:hAnsi="Palatino Linotype" w:cs="Palatino Linotype"/>
                <w:b/>
                <w:bCs/>
                <w:sz w:val="22"/>
                <w:szCs w:val="22"/>
                <w:u w:val="single"/>
              </w:rPr>
              <w:t xml:space="preserve">no se puede hacer un acuerdo para clasificar de manera general todos los documentos de un expediente o área,  </w:t>
            </w:r>
            <w:r w:rsidRPr="00130866">
              <w:rPr>
                <w:rFonts w:ascii="Palatino Linotype" w:eastAsia="Palatino Linotype" w:hAnsi="Palatino Linotype" w:cs="Palatino Linotype"/>
                <w:sz w:val="22"/>
                <w:szCs w:val="22"/>
              </w:rPr>
              <w:t>sin individualizar su análisis y tampoco se puede hacer un acuerdo por cada dato que se vaya a clasificar dentro de un documento con diez datos, por ejemplo, susceptibles de ser clasificados.</w:t>
            </w:r>
          </w:p>
        </w:tc>
      </w:tr>
      <w:tr w:rsidR="00AD121D" w:rsidRPr="00130866" w:rsidTr="005B5663">
        <w:trPr>
          <w:trHeight w:val="3711"/>
        </w:trPr>
        <w:tc>
          <w:tcPr>
            <w:tcW w:w="1693" w:type="dxa"/>
            <w:tcBorders>
              <w:top w:val="single" w:sz="4" w:space="0" w:color="666666"/>
              <w:left w:val="single" w:sz="4" w:space="0" w:color="666666"/>
              <w:bottom w:val="single" w:sz="4" w:space="0" w:color="666666"/>
              <w:right w:val="single" w:sz="4" w:space="0" w:color="666666"/>
            </w:tcBorders>
          </w:tcPr>
          <w:p w:rsidR="00AD121D" w:rsidRPr="00130866" w:rsidRDefault="00AD121D" w:rsidP="005B5663">
            <w:pPr>
              <w:spacing w:line="276" w:lineRule="auto"/>
              <w:rPr>
                <w:rFonts w:ascii="Palatino Linotype" w:eastAsia="Palatino Linotype" w:hAnsi="Palatino Linotype" w:cs="Palatino Linotype"/>
                <w:sz w:val="22"/>
                <w:szCs w:val="22"/>
              </w:rPr>
            </w:pPr>
            <w:r w:rsidRPr="00130866">
              <w:rPr>
                <w:rFonts w:ascii="Palatino Linotype" w:eastAsia="Palatino Linotype" w:hAnsi="Palatino Linotype" w:cs="Palatino Linotype"/>
                <w:b/>
                <w:bCs/>
                <w:sz w:val="22"/>
                <w:szCs w:val="22"/>
              </w:rPr>
              <w:lastRenderedPageBreak/>
              <w:t>b) Supuestos de clasificación.</w:t>
            </w:r>
          </w:p>
        </w:tc>
        <w:tc>
          <w:tcPr>
            <w:tcW w:w="7297" w:type="dxa"/>
            <w:tcBorders>
              <w:top w:val="single" w:sz="4" w:space="0" w:color="666666"/>
              <w:left w:val="single" w:sz="4" w:space="0" w:color="666666"/>
              <w:bottom w:val="single" w:sz="4" w:space="0" w:color="666666"/>
              <w:right w:val="single" w:sz="4" w:space="0" w:color="666666"/>
            </w:tcBorders>
          </w:tcPr>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Las disposiciones constitucionales y legales en la materia establecen los dos supuestos generales para clasificar la información: por reserva y por confidencialidad.</w:t>
            </w: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El </w:t>
            </w:r>
            <w:r w:rsidRPr="00130866">
              <w:rPr>
                <w:rFonts w:ascii="Palatino Linotype" w:eastAsia="Palatino Linotype" w:hAnsi="Palatino Linotype" w:cs="Palatino Linotype"/>
                <w:b/>
                <w:bCs/>
                <w:sz w:val="22"/>
                <w:szCs w:val="22"/>
              </w:rPr>
              <w:t>SUJETO OBLIGADO</w:t>
            </w:r>
            <w:r w:rsidRPr="00130866">
              <w:rPr>
                <w:rFonts w:ascii="Palatino Linotype" w:eastAsia="Palatino Linotype" w:hAnsi="Palatino Linotype" w:cs="Palatino Linotype"/>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D121D" w:rsidRPr="00130866" w:rsidTr="005B5663">
        <w:trPr>
          <w:trHeight w:val="3711"/>
        </w:trPr>
        <w:tc>
          <w:tcPr>
            <w:tcW w:w="1693" w:type="dxa"/>
            <w:tcBorders>
              <w:top w:val="single" w:sz="4" w:space="0" w:color="666666"/>
              <w:left w:val="single" w:sz="4" w:space="0" w:color="666666"/>
              <w:bottom w:val="single" w:sz="4" w:space="0" w:color="666666"/>
              <w:right w:val="single" w:sz="4" w:space="0" w:color="666666"/>
            </w:tcBorders>
          </w:tcPr>
          <w:p w:rsidR="00AD121D" w:rsidRPr="00130866" w:rsidRDefault="00AD121D" w:rsidP="005B5663">
            <w:pPr>
              <w:spacing w:line="276" w:lineRule="auto"/>
              <w:rPr>
                <w:rFonts w:ascii="Palatino Linotype" w:eastAsia="Palatino Linotype" w:hAnsi="Palatino Linotype" w:cs="Palatino Linotype"/>
                <w:sz w:val="22"/>
                <w:szCs w:val="22"/>
              </w:rPr>
            </w:pPr>
            <w:r w:rsidRPr="00130866">
              <w:rPr>
                <w:rFonts w:ascii="Palatino Linotype" w:eastAsia="Palatino Linotype" w:hAnsi="Palatino Linotype" w:cs="Palatino Linotype"/>
                <w:b/>
                <w:bCs/>
                <w:sz w:val="22"/>
                <w:szCs w:val="22"/>
              </w:rPr>
              <w:t>c) Formalidades para emitir el acuerdo de clasificación.</w:t>
            </w:r>
          </w:p>
        </w:tc>
        <w:tc>
          <w:tcPr>
            <w:tcW w:w="7297" w:type="dxa"/>
            <w:tcBorders>
              <w:top w:val="single" w:sz="4" w:space="0" w:color="666666"/>
              <w:left w:val="single" w:sz="4" w:space="0" w:color="666666"/>
              <w:bottom w:val="single" w:sz="4" w:space="0" w:color="666666"/>
              <w:right w:val="single" w:sz="4" w:space="0" w:color="666666"/>
            </w:tcBorders>
          </w:tcPr>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El Comité de Transparencia, según lo dispuesto en los artículos cuenta con las facultades para aprobar, modificar o revocar la clasificación de la información que haya propuesto. </w:t>
            </w: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Es necesario que </w:t>
            </w:r>
            <w:r w:rsidRPr="00130866">
              <w:rPr>
                <w:rFonts w:ascii="Palatino Linotype" w:eastAsia="Palatino Linotype" w:hAnsi="Palatino Linotype" w:cs="Palatino Linotype"/>
                <w:b/>
                <w:bCs/>
                <w:sz w:val="22"/>
                <w:szCs w:val="22"/>
                <w:u w:val="single"/>
              </w:rPr>
              <w:t>el acto reúna con los requisitos elementales</w:t>
            </w:r>
            <w:r w:rsidRPr="00130866">
              <w:rPr>
                <w:rFonts w:ascii="Palatino Linotype" w:eastAsia="Palatino Linotype" w:hAnsi="Palatino Linotype" w:cs="Palatino Linotype"/>
                <w:sz w:val="22"/>
                <w:szCs w:val="22"/>
              </w:rPr>
              <w:t>, entre ellos, que la autoridad que va a emitir el acto de autoridad sea la legalmente facultada para ello.</w:t>
            </w: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D121D" w:rsidRPr="00130866" w:rsidTr="00737F97">
        <w:trPr>
          <w:trHeight w:val="3645"/>
        </w:trPr>
        <w:tc>
          <w:tcPr>
            <w:tcW w:w="1693" w:type="dxa"/>
            <w:tcBorders>
              <w:top w:val="single" w:sz="4" w:space="0" w:color="666666"/>
              <w:left w:val="single" w:sz="4" w:space="0" w:color="666666"/>
              <w:bottom w:val="single" w:sz="4" w:space="0" w:color="666666"/>
              <w:right w:val="single" w:sz="4" w:space="0" w:color="666666"/>
            </w:tcBorders>
          </w:tcPr>
          <w:p w:rsidR="00AD121D" w:rsidRPr="00130866" w:rsidRDefault="00AD121D" w:rsidP="005B5663">
            <w:pPr>
              <w:spacing w:line="276" w:lineRule="auto"/>
              <w:rPr>
                <w:rFonts w:ascii="Palatino Linotype" w:eastAsia="Palatino Linotype" w:hAnsi="Palatino Linotype" w:cs="Palatino Linotype"/>
                <w:sz w:val="22"/>
                <w:szCs w:val="22"/>
              </w:rPr>
            </w:pP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b/>
                <w:bCs/>
                <w:sz w:val="22"/>
                <w:szCs w:val="22"/>
              </w:rPr>
              <w:t xml:space="preserve">d) Requisitos de fondo del acuerdo de clasificación. </w:t>
            </w:r>
          </w:p>
        </w:tc>
        <w:tc>
          <w:tcPr>
            <w:tcW w:w="7297" w:type="dxa"/>
            <w:tcBorders>
              <w:top w:val="single" w:sz="4" w:space="0" w:color="666666"/>
              <w:left w:val="single" w:sz="4" w:space="0" w:color="666666"/>
              <w:bottom w:val="single" w:sz="4" w:space="0" w:color="666666"/>
              <w:right w:val="single" w:sz="4" w:space="0" w:color="666666"/>
            </w:tcBorders>
          </w:tcPr>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30866">
              <w:rPr>
                <w:rFonts w:ascii="Palatino Linotype" w:eastAsia="Palatino Linotype" w:hAnsi="Palatino Linotype" w:cs="Palatino Linotype"/>
                <w:b/>
                <w:bCs/>
                <w:sz w:val="22"/>
                <w:szCs w:val="22"/>
              </w:rPr>
              <w:t>Sujetos Obligados</w:t>
            </w:r>
            <w:r w:rsidRPr="00130866">
              <w:rPr>
                <w:rFonts w:ascii="Palatino Linotype" w:eastAsia="Palatino Linotype" w:hAnsi="Palatino Linotype" w:cs="Palatino Linotype"/>
                <w:sz w:val="22"/>
                <w:szCs w:val="22"/>
              </w:rPr>
              <w:t xml:space="preserve">, por lo que deberán fundar y motivar debidamente la clasificación. </w:t>
            </w: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De lo anterior, se desprende que para una correcta </w:t>
            </w:r>
            <w:r w:rsidRPr="00130866">
              <w:rPr>
                <w:rFonts w:ascii="Palatino Linotype" w:eastAsia="Palatino Linotype" w:hAnsi="Palatino Linotype" w:cs="Palatino Linotype"/>
                <w:b/>
                <w:bCs/>
                <w:sz w:val="22"/>
                <w:szCs w:val="22"/>
              </w:rPr>
              <w:t>clasificación total o parcial</w:t>
            </w:r>
            <w:r w:rsidRPr="00130866">
              <w:rPr>
                <w:rFonts w:ascii="Palatino Linotype" w:eastAsia="Palatino Linotype" w:hAnsi="Palatino Linotype" w:cs="Palatino Linotype"/>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En ese mismo sentido, el numeral trigésimo tercero fracción V de los Lineamientos Generales, precisa que para motivar la clasificación se deben acreditar las circunstancias de tiempo, modo y lugar.</w:t>
            </w:r>
          </w:p>
          <w:p w:rsidR="00AD121D" w:rsidRPr="00737F97" w:rsidRDefault="00AD121D" w:rsidP="00737F97">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Ahora bien, </w:t>
            </w:r>
            <w:r w:rsidRPr="00130866">
              <w:rPr>
                <w:rFonts w:ascii="Palatino Linotype" w:eastAsia="Palatino Linotype" w:hAnsi="Palatino Linotype" w:cs="Palatino Linotype"/>
                <w:b/>
                <w:bCs/>
                <w:sz w:val="22"/>
                <w:szCs w:val="22"/>
                <w:u w:val="single"/>
              </w:rPr>
              <w:t>para cada caso además de fundar y motivar</w:t>
            </w:r>
            <w:r w:rsidRPr="00130866">
              <w:rPr>
                <w:rFonts w:ascii="Palatino Linotype" w:eastAsia="Palatino Linotype" w:hAnsi="Palatino Linotype" w:cs="Palatino Linotype"/>
                <w:sz w:val="22"/>
                <w:szCs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D121D" w:rsidRPr="00130866" w:rsidTr="005B5663">
        <w:trPr>
          <w:trHeight w:val="3131"/>
        </w:trPr>
        <w:tc>
          <w:tcPr>
            <w:tcW w:w="1693" w:type="dxa"/>
            <w:tcBorders>
              <w:top w:val="single" w:sz="4" w:space="0" w:color="666666"/>
              <w:left w:val="single" w:sz="4" w:space="0" w:color="666666"/>
              <w:bottom w:val="single" w:sz="4" w:space="0" w:color="666666"/>
              <w:right w:val="single" w:sz="4" w:space="0" w:color="666666"/>
            </w:tcBorders>
          </w:tcPr>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b/>
                <w:bCs/>
                <w:sz w:val="22"/>
                <w:szCs w:val="22"/>
              </w:rPr>
              <w:lastRenderedPageBreak/>
              <w:t xml:space="preserve">e) Condiciones especiales de la clasificación de la información como confidencial. </w:t>
            </w:r>
          </w:p>
          <w:p w:rsidR="00AD121D" w:rsidRPr="00130866" w:rsidRDefault="00AD121D" w:rsidP="005B5663">
            <w:pPr>
              <w:spacing w:line="276" w:lineRule="auto"/>
              <w:rPr>
                <w:rFonts w:ascii="Palatino Linotype" w:eastAsia="Palatino Linotype" w:hAnsi="Palatino Linotype" w:cs="Palatino Linotype"/>
                <w:sz w:val="22"/>
                <w:szCs w:val="22"/>
              </w:rPr>
            </w:pPr>
          </w:p>
        </w:tc>
        <w:tc>
          <w:tcPr>
            <w:tcW w:w="7297" w:type="dxa"/>
            <w:tcBorders>
              <w:top w:val="single" w:sz="4" w:space="0" w:color="666666"/>
              <w:left w:val="single" w:sz="4" w:space="0" w:color="666666"/>
              <w:bottom w:val="single" w:sz="4" w:space="0" w:color="666666"/>
              <w:right w:val="single" w:sz="4" w:space="0" w:color="666666"/>
            </w:tcBorders>
          </w:tcPr>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Los artículos 148 y 120 de la Ley Estatal y de la Ley General, respectivamente, establecen que aun tratándose de datos personales, se podrán proporcionar, incluso sin solicitar el consentimiento de su titular. </w:t>
            </w:r>
          </w:p>
          <w:p w:rsidR="00AD121D" w:rsidRPr="00130866" w:rsidRDefault="00AD121D" w:rsidP="005B5663">
            <w:pPr>
              <w:spacing w:line="276"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D121D" w:rsidRPr="00130866" w:rsidRDefault="00AD121D" w:rsidP="005B5663">
            <w:pPr>
              <w:spacing w:line="276" w:lineRule="auto"/>
              <w:rPr>
                <w:rFonts w:ascii="Palatino Linotype" w:eastAsia="Palatino Linotype" w:hAnsi="Palatino Linotype" w:cs="Palatino Linotype"/>
                <w:sz w:val="22"/>
                <w:szCs w:val="22"/>
              </w:rPr>
            </w:pPr>
            <w:r w:rsidRPr="00130866">
              <w:rPr>
                <w:rFonts w:ascii="Palatino Linotype" w:eastAsia="Palatino Linotype" w:hAnsi="Palatino Linotype" w:cs="Palatino Linotype"/>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D121D" w:rsidRPr="00FC21B4" w:rsidRDefault="00AD121D" w:rsidP="00FC21B4">
      <w:pPr>
        <w:keepNext/>
        <w:keepLines/>
        <w:spacing w:before="240" w:line="259" w:lineRule="auto"/>
        <w:rPr>
          <w:rFonts w:ascii="Palatino Linotype" w:eastAsia="Palatino Linotype" w:hAnsi="Palatino Linotype" w:cs="Palatino Linotype"/>
          <w:i/>
          <w:iCs/>
          <w:sz w:val="22"/>
          <w:szCs w:val="22"/>
        </w:rPr>
      </w:pPr>
      <w:r w:rsidRPr="00130866">
        <w:rPr>
          <w:rFonts w:ascii="Palatino Linotype" w:eastAsia="Palatino Linotype" w:hAnsi="Palatino Linotype" w:cs="Palatino Linotype"/>
          <w:sz w:val="22"/>
          <w:szCs w:val="22"/>
        </w:rPr>
        <w:t xml:space="preserve"> </w:t>
      </w:r>
    </w:p>
    <w:p w:rsidR="00AD121D" w:rsidRPr="00130866" w:rsidRDefault="00AD121D" w:rsidP="00AD121D">
      <w:pPr>
        <w:numPr>
          <w:ilvl w:val="0"/>
          <w:numId w:val="6"/>
        </w:numPr>
        <w:spacing w:line="360" w:lineRule="auto"/>
        <w:ind w:left="0" w:firstLine="0"/>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color w:val="000000"/>
          <w:sz w:val="22"/>
          <w:szCs w:val="22"/>
        </w:rPr>
        <w:t xml:space="preserve">Por lo anteriormente expuesto y fundado, este </w:t>
      </w:r>
      <w:r w:rsidRPr="00130866">
        <w:rPr>
          <w:rFonts w:ascii="Palatino Linotype" w:eastAsia="Palatino Linotype" w:hAnsi="Palatino Linotype" w:cs="Palatino Linotype"/>
          <w:b/>
          <w:bCs/>
          <w:color w:val="000000"/>
          <w:sz w:val="22"/>
          <w:szCs w:val="22"/>
        </w:rPr>
        <w:t>ÓRGANO GARANTE</w:t>
      </w:r>
      <w:r w:rsidRPr="00130866">
        <w:rPr>
          <w:rFonts w:ascii="Palatino Linotype" w:eastAsia="Palatino Linotype" w:hAnsi="Palatino Linotype" w:cs="Palatino Linotype"/>
          <w:color w:val="000000"/>
          <w:sz w:val="22"/>
          <w:szCs w:val="22"/>
        </w:rPr>
        <w:t xml:space="preserve"> emite los siguientes:</w:t>
      </w:r>
    </w:p>
    <w:p w:rsidR="00AD121D" w:rsidRDefault="00AD121D" w:rsidP="00737F97">
      <w:pPr>
        <w:keepNext/>
        <w:keepLines/>
        <w:spacing w:before="240" w:line="360" w:lineRule="auto"/>
        <w:jc w:val="center"/>
        <w:rPr>
          <w:rFonts w:ascii="Palatino Linotype" w:eastAsia="Palatino Linotype" w:hAnsi="Palatino Linotype" w:cs="Palatino Linotype"/>
          <w:b/>
          <w:bCs/>
          <w:color w:val="000000"/>
          <w:sz w:val="22"/>
          <w:szCs w:val="22"/>
        </w:rPr>
      </w:pPr>
      <w:r w:rsidRPr="00130866">
        <w:rPr>
          <w:rFonts w:ascii="Palatino Linotype" w:eastAsia="Palatino Linotype" w:hAnsi="Palatino Linotype" w:cs="Palatino Linotype"/>
          <w:b/>
          <w:bCs/>
          <w:color w:val="000000"/>
          <w:sz w:val="22"/>
          <w:szCs w:val="22"/>
        </w:rPr>
        <w:t>R E S O L U T I V O S</w:t>
      </w:r>
    </w:p>
    <w:p w:rsidR="00737F97" w:rsidRPr="00130866" w:rsidRDefault="00737F97" w:rsidP="00737F97">
      <w:pPr>
        <w:keepNext/>
        <w:keepLines/>
        <w:spacing w:before="240" w:line="360" w:lineRule="auto"/>
        <w:jc w:val="center"/>
        <w:rPr>
          <w:rFonts w:ascii="Palatino Linotype" w:eastAsia="Palatino Linotype" w:hAnsi="Palatino Linotype" w:cs="Palatino Linotype"/>
          <w:b/>
          <w:bCs/>
          <w:color w:val="000000"/>
          <w:sz w:val="22"/>
          <w:szCs w:val="22"/>
        </w:rPr>
      </w:pPr>
    </w:p>
    <w:p w:rsidR="00AD121D" w:rsidRPr="00130866" w:rsidRDefault="00AD121D" w:rsidP="00AD121D">
      <w:pPr>
        <w:spacing w:line="360"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b/>
          <w:bCs/>
          <w:sz w:val="22"/>
          <w:szCs w:val="22"/>
        </w:rPr>
        <w:t xml:space="preserve">PRIMERO. </w:t>
      </w:r>
      <w:r w:rsidRPr="00130866">
        <w:rPr>
          <w:rFonts w:ascii="Palatino Linotype" w:eastAsia="Palatino Linotype" w:hAnsi="Palatino Linotype" w:cs="Palatino Linotype"/>
          <w:sz w:val="22"/>
          <w:szCs w:val="22"/>
        </w:rPr>
        <w:t>Resultan fundadas las</w:t>
      </w:r>
      <w:r w:rsidRPr="00130866">
        <w:rPr>
          <w:rFonts w:ascii="Palatino Linotype" w:eastAsia="Palatino Linotype" w:hAnsi="Palatino Linotype" w:cs="Palatino Linotype"/>
          <w:b/>
          <w:bCs/>
          <w:sz w:val="22"/>
          <w:szCs w:val="22"/>
        </w:rPr>
        <w:t xml:space="preserve"> </w:t>
      </w:r>
      <w:r w:rsidRPr="00130866">
        <w:rPr>
          <w:rFonts w:ascii="Palatino Linotype" w:eastAsia="Palatino Linotype" w:hAnsi="Palatino Linotype" w:cs="Palatino Linotype"/>
          <w:sz w:val="22"/>
          <w:szCs w:val="22"/>
        </w:rPr>
        <w:t xml:space="preserve">razones o motivos de inconformidad hechos valer en el recurso de revisión </w:t>
      </w:r>
      <w:r w:rsidR="005B1E87">
        <w:rPr>
          <w:rFonts w:ascii="Palatino Linotype" w:eastAsia="Palatino Linotype" w:hAnsi="Palatino Linotype" w:cs="Palatino Linotype"/>
          <w:b/>
          <w:bCs/>
          <w:sz w:val="22"/>
          <w:szCs w:val="22"/>
        </w:rPr>
        <w:t>09838</w:t>
      </w:r>
      <w:r w:rsidRPr="00130866">
        <w:rPr>
          <w:rFonts w:ascii="Palatino Linotype" w:eastAsia="Palatino Linotype" w:hAnsi="Palatino Linotype" w:cs="Palatino Linotype"/>
          <w:b/>
          <w:bCs/>
          <w:sz w:val="22"/>
          <w:szCs w:val="22"/>
        </w:rPr>
        <w:t xml:space="preserve">/INFOEM/IP/RR/2025 </w:t>
      </w:r>
      <w:r w:rsidRPr="00130866">
        <w:rPr>
          <w:rFonts w:ascii="Palatino Linotype" w:eastAsia="Palatino Linotype" w:hAnsi="Palatino Linotype" w:cs="Palatino Linotype"/>
          <w:sz w:val="22"/>
          <w:szCs w:val="22"/>
        </w:rPr>
        <w:t xml:space="preserve">en términos de los </w:t>
      </w:r>
      <w:r w:rsidRPr="00130866">
        <w:rPr>
          <w:rFonts w:ascii="Palatino Linotype" w:eastAsia="Palatino Linotype" w:hAnsi="Palatino Linotype" w:cs="Palatino Linotype"/>
          <w:b/>
          <w:bCs/>
          <w:sz w:val="22"/>
          <w:szCs w:val="22"/>
        </w:rPr>
        <w:t>Considerandos</w:t>
      </w:r>
      <w:r w:rsidRPr="00130866">
        <w:rPr>
          <w:rFonts w:ascii="Palatino Linotype" w:eastAsia="Palatino Linotype" w:hAnsi="Palatino Linotype" w:cs="Palatino Linotype"/>
          <w:sz w:val="22"/>
          <w:szCs w:val="22"/>
        </w:rPr>
        <w:t xml:space="preserve"> </w:t>
      </w:r>
      <w:r w:rsidRPr="00130866">
        <w:rPr>
          <w:rFonts w:ascii="Palatino Linotype" w:eastAsia="Palatino Linotype" w:hAnsi="Palatino Linotype" w:cs="Palatino Linotype"/>
          <w:b/>
          <w:bCs/>
          <w:sz w:val="22"/>
          <w:szCs w:val="22"/>
        </w:rPr>
        <w:t xml:space="preserve">CUARTO y QUINTO </w:t>
      </w:r>
      <w:r w:rsidRPr="00130866">
        <w:rPr>
          <w:rFonts w:ascii="Palatino Linotype" w:eastAsia="Palatino Linotype" w:hAnsi="Palatino Linotype" w:cs="Palatino Linotype"/>
          <w:sz w:val="22"/>
          <w:szCs w:val="22"/>
        </w:rPr>
        <w:t>de la presente resolución.</w:t>
      </w:r>
    </w:p>
    <w:p w:rsidR="00AD121D" w:rsidRPr="00130866" w:rsidRDefault="00AD121D" w:rsidP="00AD121D">
      <w:pPr>
        <w:spacing w:line="360" w:lineRule="auto"/>
        <w:jc w:val="both"/>
        <w:rPr>
          <w:rFonts w:ascii="Palatino Linotype" w:eastAsia="Palatino Linotype" w:hAnsi="Palatino Linotype" w:cs="Palatino Linotype"/>
          <w:sz w:val="22"/>
          <w:szCs w:val="22"/>
        </w:rPr>
      </w:pPr>
    </w:p>
    <w:p w:rsidR="00AD121D" w:rsidRPr="00130866" w:rsidRDefault="00AD121D" w:rsidP="00AD121D">
      <w:pPr>
        <w:spacing w:line="360" w:lineRule="auto"/>
        <w:jc w:val="both"/>
        <w:rPr>
          <w:rFonts w:ascii="Palatino Linotype" w:eastAsia="Palatino Linotype" w:hAnsi="Palatino Linotype" w:cs="Palatino Linotype"/>
          <w:sz w:val="22"/>
          <w:szCs w:val="22"/>
        </w:rPr>
      </w:pPr>
      <w:bookmarkStart w:id="14" w:name="_heading=h.26in1rg" w:colFirst="0" w:colLast="0"/>
      <w:bookmarkEnd w:id="14"/>
      <w:r w:rsidRPr="00130866">
        <w:rPr>
          <w:rFonts w:ascii="Palatino Linotype" w:eastAsia="Palatino Linotype" w:hAnsi="Palatino Linotype" w:cs="Palatino Linotype"/>
          <w:b/>
          <w:bCs/>
          <w:sz w:val="22"/>
          <w:szCs w:val="22"/>
        </w:rPr>
        <w:t>SEGUNDO.</w:t>
      </w:r>
      <w:r w:rsidRPr="00130866">
        <w:rPr>
          <w:rFonts w:ascii="Palatino Linotype" w:eastAsia="Palatino Linotype" w:hAnsi="Palatino Linotype" w:cs="Palatino Linotype"/>
          <w:color w:val="2F5496"/>
          <w:sz w:val="22"/>
          <w:szCs w:val="22"/>
        </w:rPr>
        <w:t xml:space="preserve"> </w:t>
      </w:r>
      <w:r w:rsidRPr="00130866">
        <w:rPr>
          <w:rFonts w:ascii="Palatino Linotype" w:eastAsia="Palatino Linotype" w:hAnsi="Palatino Linotype" w:cs="Palatino Linotype"/>
          <w:sz w:val="22"/>
          <w:szCs w:val="22"/>
        </w:rPr>
        <w:t>Se</w:t>
      </w:r>
      <w:r w:rsidR="003F146B">
        <w:rPr>
          <w:rFonts w:ascii="Palatino Linotype" w:eastAsia="Palatino Linotype" w:hAnsi="Palatino Linotype" w:cs="Palatino Linotype"/>
          <w:b/>
          <w:bCs/>
          <w:sz w:val="22"/>
          <w:szCs w:val="22"/>
        </w:rPr>
        <w:t xml:space="preserve"> REVOCA</w:t>
      </w:r>
      <w:r w:rsidRPr="00130866">
        <w:rPr>
          <w:rFonts w:ascii="Palatino Linotype" w:eastAsia="Palatino Linotype" w:hAnsi="Palatino Linotype" w:cs="Palatino Linotype"/>
          <w:b/>
          <w:bCs/>
          <w:sz w:val="22"/>
          <w:szCs w:val="22"/>
        </w:rPr>
        <w:t xml:space="preserve"> </w:t>
      </w:r>
      <w:r w:rsidRPr="00130866">
        <w:rPr>
          <w:rFonts w:ascii="Palatino Linotype" w:eastAsia="Palatino Linotype" w:hAnsi="Palatino Linotype" w:cs="Palatino Linotype"/>
          <w:sz w:val="22"/>
          <w:szCs w:val="22"/>
        </w:rPr>
        <w:t xml:space="preserve">la respuesta emitida por el </w:t>
      </w:r>
      <w:r w:rsidRPr="00130866">
        <w:rPr>
          <w:rFonts w:ascii="Palatino Linotype" w:eastAsia="Palatino Linotype" w:hAnsi="Palatino Linotype" w:cs="Palatino Linotype"/>
          <w:b/>
          <w:bCs/>
          <w:sz w:val="22"/>
          <w:szCs w:val="22"/>
        </w:rPr>
        <w:t xml:space="preserve">Ayuntamiento de Toluca </w:t>
      </w:r>
      <w:r w:rsidRPr="00130866">
        <w:rPr>
          <w:rFonts w:ascii="Palatino Linotype" w:eastAsia="Palatino Linotype" w:hAnsi="Palatino Linotype" w:cs="Palatino Linotype"/>
          <w:sz w:val="22"/>
          <w:szCs w:val="22"/>
        </w:rPr>
        <w:t xml:space="preserve">a la solicitud </w:t>
      </w:r>
      <w:r w:rsidR="005B1E87" w:rsidRPr="005B1E87">
        <w:rPr>
          <w:rFonts w:ascii="Palatino Linotype" w:eastAsia="Palatino Linotype" w:hAnsi="Palatino Linotype" w:cs="Palatino Linotype"/>
          <w:b/>
          <w:bCs/>
          <w:color w:val="000000"/>
          <w:sz w:val="22"/>
          <w:szCs w:val="22"/>
        </w:rPr>
        <w:t>04124/TOLUCA/IP/2025</w:t>
      </w:r>
      <w:r w:rsidRPr="00130866">
        <w:rPr>
          <w:rFonts w:ascii="Palatino Linotype" w:eastAsia="Palatino Linotype" w:hAnsi="Palatino Linotype" w:cs="Palatino Linotype"/>
          <w:b/>
          <w:bCs/>
          <w:color w:val="000000"/>
          <w:sz w:val="22"/>
          <w:szCs w:val="22"/>
        </w:rPr>
        <w:t>,</w:t>
      </w:r>
      <w:r w:rsidRPr="00130866">
        <w:rPr>
          <w:rFonts w:ascii="Palatino Linotype" w:eastAsia="Palatino Linotype" w:hAnsi="Palatino Linotype" w:cs="Palatino Linotype"/>
          <w:sz w:val="22"/>
          <w:szCs w:val="22"/>
        </w:rPr>
        <w:t xml:space="preserve"> y se </w:t>
      </w:r>
      <w:r w:rsidRPr="00130866">
        <w:rPr>
          <w:rFonts w:ascii="Palatino Linotype" w:eastAsia="Palatino Linotype" w:hAnsi="Palatino Linotype" w:cs="Palatino Linotype"/>
          <w:b/>
          <w:bCs/>
          <w:sz w:val="22"/>
          <w:szCs w:val="22"/>
        </w:rPr>
        <w:t>ORDENA</w:t>
      </w:r>
      <w:r w:rsidRPr="00130866">
        <w:rPr>
          <w:rFonts w:ascii="Palatino Linotype" w:eastAsia="Palatino Linotype" w:hAnsi="Palatino Linotype" w:cs="Palatino Linotype"/>
          <w:sz w:val="22"/>
          <w:szCs w:val="22"/>
        </w:rPr>
        <w:t xml:space="preserve"> la entrega, a través del Sistema de Acceso a la Información Mexiquense, de ser</w:t>
      </w:r>
      <w:r w:rsidR="003F146B">
        <w:rPr>
          <w:rFonts w:ascii="Palatino Linotype" w:eastAsia="Palatino Linotype" w:hAnsi="Palatino Linotype" w:cs="Palatino Linotype"/>
          <w:sz w:val="22"/>
          <w:szCs w:val="22"/>
        </w:rPr>
        <w:t xml:space="preserve"> procedente en versión pública</w:t>
      </w:r>
      <w:r w:rsidRPr="00130866">
        <w:rPr>
          <w:rFonts w:ascii="Palatino Linotype" w:eastAsia="Palatino Linotype" w:hAnsi="Palatino Linotype" w:cs="Palatino Linotype"/>
          <w:sz w:val="22"/>
          <w:szCs w:val="22"/>
        </w:rPr>
        <w:t>, la siguiente información:</w:t>
      </w:r>
    </w:p>
    <w:p w:rsidR="00AD121D" w:rsidRPr="00130866" w:rsidRDefault="00AD121D" w:rsidP="00AD121D">
      <w:pPr>
        <w:spacing w:line="360" w:lineRule="auto"/>
        <w:jc w:val="both"/>
        <w:rPr>
          <w:rFonts w:ascii="Palatino Linotype" w:eastAsia="Palatino Linotype" w:hAnsi="Palatino Linotype" w:cs="Palatino Linotype"/>
          <w:sz w:val="22"/>
          <w:szCs w:val="22"/>
        </w:rPr>
      </w:pPr>
    </w:p>
    <w:p w:rsidR="003F146B" w:rsidRDefault="003F146B" w:rsidP="00333656">
      <w:pPr>
        <w:pStyle w:val="Prrafodelista"/>
        <w:numPr>
          <w:ilvl w:val="0"/>
          <w:numId w:val="28"/>
        </w:numPr>
        <w:spacing w:line="360" w:lineRule="auto"/>
        <w:ind w:left="851" w:right="822" w:firstLine="0"/>
        <w:jc w:val="both"/>
        <w:rPr>
          <w:rFonts w:ascii="Palatino Linotype" w:hAnsi="Palatino Linotype"/>
          <w:b/>
          <w:bCs/>
          <w:iCs/>
          <w:color w:val="000000"/>
          <w:sz w:val="22"/>
        </w:rPr>
      </w:pPr>
      <w:r w:rsidRPr="00333656">
        <w:rPr>
          <w:rFonts w:ascii="Palatino Linotype" w:hAnsi="Palatino Linotype"/>
          <w:b/>
          <w:bCs/>
          <w:iCs/>
          <w:color w:val="000000"/>
          <w:sz w:val="22"/>
        </w:rPr>
        <w:t>Soporte documental donde con</w:t>
      </w:r>
      <w:r w:rsidR="00AF2CC8">
        <w:rPr>
          <w:rFonts w:ascii="Palatino Linotype" w:hAnsi="Palatino Linotype"/>
          <w:b/>
          <w:bCs/>
          <w:iCs/>
          <w:color w:val="000000"/>
          <w:sz w:val="22"/>
        </w:rPr>
        <w:t>sten las denuncias, en las</w:t>
      </w:r>
      <w:r w:rsidR="00B92B60" w:rsidRPr="00333656">
        <w:rPr>
          <w:rFonts w:ascii="Palatino Linotype" w:hAnsi="Palatino Linotype"/>
          <w:b/>
          <w:bCs/>
          <w:iCs/>
          <w:color w:val="000000"/>
          <w:sz w:val="22"/>
        </w:rPr>
        <w:t xml:space="preserve"> que se advierta el nombre y área de adscripción de los serv</w:t>
      </w:r>
      <w:r w:rsidR="001F495F">
        <w:rPr>
          <w:rFonts w:ascii="Palatino Linotype" w:hAnsi="Palatino Linotype"/>
          <w:b/>
          <w:bCs/>
          <w:iCs/>
          <w:color w:val="000000"/>
          <w:sz w:val="22"/>
        </w:rPr>
        <w:t xml:space="preserve">idores públicos </w:t>
      </w:r>
      <w:r w:rsidR="001F495F">
        <w:rPr>
          <w:rFonts w:ascii="Palatino Linotype" w:hAnsi="Palatino Linotype"/>
          <w:b/>
          <w:bCs/>
          <w:iCs/>
          <w:color w:val="000000"/>
          <w:sz w:val="22"/>
        </w:rPr>
        <w:lastRenderedPageBreak/>
        <w:t>denunciados por</w:t>
      </w:r>
      <w:r w:rsidR="00B92B60" w:rsidRPr="00333656">
        <w:rPr>
          <w:rFonts w:ascii="Palatino Linotype" w:hAnsi="Palatino Linotype"/>
          <w:b/>
          <w:bCs/>
          <w:iCs/>
          <w:color w:val="000000"/>
          <w:sz w:val="22"/>
        </w:rPr>
        <w:t xml:space="preserve"> acoso sexual</w:t>
      </w:r>
      <w:r w:rsidR="00AF2CC8">
        <w:rPr>
          <w:rFonts w:ascii="Palatino Linotype" w:hAnsi="Palatino Linotype"/>
          <w:b/>
          <w:bCs/>
          <w:iCs/>
          <w:color w:val="000000"/>
          <w:sz w:val="22"/>
        </w:rPr>
        <w:t>,</w:t>
      </w:r>
      <w:r w:rsidR="00B92B60" w:rsidRPr="00333656">
        <w:rPr>
          <w:rFonts w:ascii="Palatino Linotype" w:hAnsi="Palatino Linotype"/>
          <w:b/>
          <w:bCs/>
          <w:iCs/>
          <w:color w:val="000000"/>
          <w:sz w:val="22"/>
        </w:rPr>
        <w:t xml:space="preserve"> concluidos a la fecha de la solicitud</w:t>
      </w:r>
      <w:r w:rsidR="00AF2CC8">
        <w:rPr>
          <w:rFonts w:ascii="Palatino Linotype" w:hAnsi="Palatino Linotype"/>
          <w:b/>
          <w:bCs/>
          <w:iCs/>
          <w:color w:val="000000"/>
          <w:sz w:val="22"/>
        </w:rPr>
        <w:t>,</w:t>
      </w:r>
      <w:r w:rsidRPr="00333656">
        <w:rPr>
          <w:rFonts w:ascii="Palatino Linotype" w:hAnsi="Palatino Linotype"/>
          <w:b/>
          <w:bCs/>
          <w:iCs/>
          <w:color w:val="000000"/>
          <w:sz w:val="22"/>
        </w:rPr>
        <w:t xml:space="preserve"> del periodo comprendido del </w:t>
      </w:r>
      <w:r w:rsidR="00B92B60" w:rsidRPr="00333656">
        <w:rPr>
          <w:rFonts w:ascii="Palatino Linotype" w:hAnsi="Palatino Linotype"/>
          <w:b/>
          <w:bCs/>
          <w:iCs/>
          <w:color w:val="000000"/>
          <w:sz w:val="22"/>
        </w:rPr>
        <w:t>05 de agosto de 2024 al 05 de agosto</w:t>
      </w:r>
      <w:r w:rsidRPr="00333656">
        <w:rPr>
          <w:rFonts w:ascii="Palatino Linotype" w:hAnsi="Palatino Linotype"/>
          <w:b/>
          <w:bCs/>
          <w:iCs/>
          <w:color w:val="000000"/>
          <w:sz w:val="22"/>
        </w:rPr>
        <w:t xml:space="preserve"> de 2025. </w:t>
      </w:r>
    </w:p>
    <w:p w:rsidR="00F5463E" w:rsidRDefault="00F5463E" w:rsidP="00F5463E">
      <w:pPr>
        <w:pStyle w:val="Prrafodelista"/>
        <w:spacing w:line="360" w:lineRule="auto"/>
        <w:ind w:left="851" w:right="822"/>
        <w:jc w:val="both"/>
        <w:rPr>
          <w:rFonts w:ascii="Palatino Linotype" w:hAnsi="Palatino Linotype"/>
          <w:b/>
          <w:bCs/>
          <w:iCs/>
          <w:color w:val="000000"/>
          <w:sz w:val="22"/>
        </w:rPr>
      </w:pPr>
    </w:p>
    <w:p w:rsidR="00735831" w:rsidRPr="00D56167" w:rsidRDefault="00735831" w:rsidP="00333656">
      <w:pPr>
        <w:pStyle w:val="Prrafodelista"/>
        <w:numPr>
          <w:ilvl w:val="0"/>
          <w:numId w:val="28"/>
        </w:numPr>
        <w:spacing w:line="360" w:lineRule="auto"/>
        <w:ind w:left="851" w:right="822" w:firstLine="0"/>
        <w:jc w:val="both"/>
        <w:rPr>
          <w:rFonts w:ascii="Palatino Linotype" w:hAnsi="Palatino Linotype"/>
          <w:b/>
          <w:bCs/>
          <w:iCs/>
          <w:color w:val="000000"/>
          <w:sz w:val="22"/>
        </w:rPr>
      </w:pPr>
      <w:r w:rsidRPr="00D56167">
        <w:rPr>
          <w:rFonts w:ascii="Palatino Linotype" w:hAnsi="Palatino Linotype"/>
          <w:b/>
          <w:bCs/>
          <w:iCs/>
          <w:color w:val="000000"/>
          <w:sz w:val="22"/>
        </w:rPr>
        <w:t>Soporte documental donde conste las denuncias</w:t>
      </w:r>
      <w:r w:rsidR="00F5463E" w:rsidRPr="00D56167">
        <w:rPr>
          <w:rFonts w:ascii="Palatino Linotype" w:hAnsi="Palatino Linotype"/>
          <w:b/>
          <w:bCs/>
          <w:iCs/>
          <w:color w:val="000000"/>
          <w:sz w:val="22"/>
        </w:rPr>
        <w:t xml:space="preserve"> sobre acoso laboral</w:t>
      </w:r>
      <w:r w:rsidRPr="00D56167">
        <w:rPr>
          <w:rFonts w:ascii="Palatino Linotype" w:hAnsi="Palatino Linotype"/>
          <w:b/>
          <w:bCs/>
          <w:iCs/>
          <w:color w:val="000000"/>
          <w:sz w:val="22"/>
        </w:rPr>
        <w:t xml:space="preserve"> concluidas </w:t>
      </w:r>
      <w:r w:rsidR="00F5463E" w:rsidRPr="00D56167">
        <w:rPr>
          <w:rFonts w:ascii="Palatino Linotype" w:hAnsi="Palatino Linotype"/>
          <w:b/>
          <w:bCs/>
          <w:iCs/>
          <w:color w:val="000000"/>
          <w:sz w:val="22"/>
        </w:rPr>
        <w:t xml:space="preserve">a la fecha de la solicitud, en el que se clasifique el nombre, cargo, área de adscripción o cualquier dato que haga identificable al servidor público, del 05 de agosto de 2024 al 05 de agosto de 2025. </w:t>
      </w:r>
    </w:p>
    <w:p w:rsidR="003F146B" w:rsidRPr="00333656" w:rsidRDefault="003F146B" w:rsidP="00333656">
      <w:pPr>
        <w:spacing w:line="360" w:lineRule="auto"/>
        <w:ind w:left="851" w:right="822"/>
        <w:rPr>
          <w:rFonts w:ascii="Palatino Linotype" w:hAnsi="Palatino Linotype"/>
          <w:b/>
          <w:bCs/>
          <w:iCs/>
          <w:color w:val="000000"/>
          <w:sz w:val="22"/>
        </w:rPr>
      </w:pPr>
    </w:p>
    <w:p w:rsidR="003F146B" w:rsidRPr="00333656" w:rsidRDefault="003F146B" w:rsidP="00333656">
      <w:pPr>
        <w:pStyle w:val="Prrafodelista"/>
        <w:numPr>
          <w:ilvl w:val="0"/>
          <w:numId w:val="28"/>
        </w:numPr>
        <w:spacing w:line="360" w:lineRule="auto"/>
        <w:ind w:left="851" w:right="822" w:firstLine="0"/>
        <w:jc w:val="both"/>
        <w:rPr>
          <w:rFonts w:ascii="Palatino Linotype" w:hAnsi="Palatino Linotype"/>
          <w:b/>
          <w:bCs/>
          <w:iCs/>
          <w:color w:val="000000"/>
          <w:sz w:val="22"/>
        </w:rPr>
      </w:pPr>
      <w:r w:rsidRPr="00333656">
        <w:rPr>
          <w:rFonts w:ascii="Palatino Linotype" w:hAnsi="Palatino Linotype"/>
          <w:b/>
          <w:bCs/>
          <w:iCs/>
          <w:color w:val="000000"/>
          <w:sz w:val="22"/>
        </w:rPr>
        <w:t xml:space="preserve">Acuerdo mediante el cual se clasifiquen como reservadas </w:t>
      </w:r>
      <w:r w:rsidR="00B92B60" w:rsidRPr="00333656">
        <w:rPr>
          <w:rFonts w:ascii="Palatino Linotype" w:hAnsi="Palatino Linotype"/>
          <w:b/>
          <w:bCs/>
          <w:iCs/>
          <w:color w:val="000000"/>
          <w:sz w:val="22"/>
        </w:rPr>
        <w:t>las denuncias, el nombre y área de adscripción de los servidores públicos denunciados por acoso sexual</w:t>
      </w:r>
      <w:r w:rsidR="00B96287" w:rsidRPr="00333656">
        <w:rPr>
          <w:rFonts w:ascii="Palatino Linotype" w:hAnsi="Palatino Linotype"/>
          <w:b/>
          <w:bCs/>
          <w:iCs/>
          <w:color w:val="000000"/>
          <w:sz w:val="22"/>
        </w:rPr>
        <w:t>,</w:t>
      </w:r>
      <w:r w:rsidRPr="00333656">
        <w:rPr>
          <w:rFonts w:ascii="Palatino Linotype" w:hAnsi="Palatino Linotype"/>
          <w:b/>
          <w:bCs/>
          <w:iCs/>
          <w:color w:val="000000"/>
          <w:sz w:val="22"/>
        </w:rPr>
        <w:t xml:space="preserve"> que no han causado estado</w:t>
      </w:r>
      <w:r w:rsidR="00AF2CC8">
        <w:rPr>
          <w:rFonts w:ascii="Palatino Linotype" w:hAnsi="Palatino Linotype"/>
          <w:b/>
          <w:bCs/>
          <w:iCs/>
          <w:color w:val="000000"/>
          <w:sz w:val="22"/>
        </w:rPr>
        <w:t xml:space="preserve"> a la fecha de la solicitud,</w:t>
      </w:r>
      <w:r w:rsidRPr="00333656">
        <w:rPr>
          <w:rFonts w:ascii="Palatino Linotype" w:hAnsi="Palatino Linotype"/>
          <w:b/>
          <w:bCs/>
          <w:iCs/>
          <w:color w:val="000000"/>
          <w:sz w:val="22"/>
        </w:rPr>
        <w:t xml:space="preserve"> del periodo comprendido del </w:t>
      </w:r>
      <w:r w:rsidR="00B92B60" w:rsidRPr="00333656">
        <w:rPr>
          <w:rFonts w:ascii="Palatino Linotype" w:hAnsi="Palatino Linotype"/>
          <w:b/>
          <w:bCs/>
          <w:iCs/>
          <w:color w:val="000000"/>
          <w:sz w:val="22"/>
        </w:rPr>
        <w:t>05 de agosto de 2024 al 05 de agosto de 2025</w:t>
      </w:r>
      <w:r w:rsidRPr="00333656">
        <w:rPr>
          <w:rFonts w:ascii="Palatino Linotype" w:hAnsi="Palatino Linotype"/>
          <w:b/>
          <w:bCs/>
          <w:iCs/>
          <w:color w:val="000000"/>
          <w:sz w:val="22"/>
        </w:rPr>
        <w:t xml:space="preserve">. </w:t>
      </w:r>
    </w:p>
    <w:p w:rsidR="00AD121D" w:rsidRPr="00130866" w:rsidRDefault="00AD121D" w:rsidP="003F146B">
      <w:pPr>
        <w:pBdr>
          <w:top w:val="nil"/>
          <w:left w:val="nil"/>
          <w:bottom w:val="nil"/>
          <w:right w:val="nil"/>
          <w:between w:val="nil"/>
        </w:pBdr>
        <w:spacing w:line="360" w:lineRule="auto"/>
        <w:ind w:left="1211"/>
        <w:jc w:val="both"/>
        <w:rPr>
          <w:rFonts w:ascii="Palatino Linotype" w:eastAsia="Palatino Linotype" w:hAnsi="Palatino Linotype" w:cs="Palatino Linotype"/>
          <w:b/>
          <w:bCs/>
          <w:color w:val="000000"/>
          <w:sz w:val="22"/>
          <w:szCs w:val="22"/>
        </w:rPr>
      </w:pPr>
    </w:p>
    <w:p w:rsidR="00AD121D" w:rsidRPr="00130866" w:rsidRDefault="00AD121D" w:rsidP="00AD121D">
      <w:pPr>
        <w:tabs>
          <w:tab w:val="left" w:pos="993"/>
        </w:tabs>
        <w:spacing w:line="360"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color w:val="000000"/>
          <w:sz w:val="22"/>
          <w:szCs w:val="22"/>
        </w:rPr>
        <w:t xml:space="preserve">Para </w:t>
      </w:r>
      <w:r w:rsidRPr="00130866">
        <w:rPr>
          <w:rFonts w:ascii="Palatino Linotype" w:eastAsia="Palatino Linotype" w:hAnsi="Palatino Linotype" w:cs="Palatino Linotype"/>
          <w:sz w:val="22"/>
          <w:szCs w:val="22"/>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130866">
        <w:rPr>
          <w:rFonts w:ascii="Palatino Linotype" w:eastAsia="Palatino Linotype" w:hAnsi="Palatino Linotype" w:cs="Palatino Linotype"/>
          <w:b/>
          <w:bCs/>
          <w:sz w:val="22"/>
          <w:szCs w:val="22"/>
        </w:rPr>
        <w:t>RECURRENTE</w:t>
      </w:r>
      <w:r w:rsidRPr="00130866">
        <w:rPr>
          <w:rFonts w:ascii="Palatino Linotype" w:eastAsia="Palatino Linotype" w:hAnsi="Palatino Linotype" w:cs="Palatino Linotype"/>
          <w:sz w:val="22"/>
          <w:szCs w:val="22"/>
        </w:rPr>
        <w:t>.</w:t>
      </w:r>
    </w:p>
    <w:p w:rsidR="00AD121D" w:rsidRPr="00130866" w:rsidRDefault="00AD121D" w:rsidP="00AD121D">
      <w:pPr>
        <w:tabs>
          <w:tab w:val="left" w:pos="993"/>
        </w:tabs>
        <w:spacing w:line="360" w:lineRule="auto"/>
        <w:jc w:val="both"/>
        <w:rPr>
          <w:rFonts w:ascii="Palatino Linotype" w:eastAsia="Palatino Linotype" w:hAnsi="Palatino Linotype" w:cs="Palatino Linotype"/>
          <w:sz w:val="22"/>
          <w:szCs w:val="22"/>
        </w:rPr>
      </w:pPr>
    </w:p>
    <w:p w:rsidR="00AD121D" w:rsidRPr="00130866" w:rsidRDefault="00AD121D" w:rsidP="00AD121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bookmarkStart w:id="15" w:name="_heading=h.6oxbj6l8i40c" w:colFirst="0" w:colLast="0"/>
      <w:bookmarkEnd w:id="15"/>
      <w:r w:rsidRPr="00130866">
        <w:rPr>
          <w:rFonts w:ascii="Palatino Linotype" w:eastAsia="Palatino Linotype" w:hAnsi="Palatino Linotype" w:cs="Palatino Linotype"/>
          <w:color w:val="000000"/>
          <w:sz w:val="22"/>
          <w:szCs w:val="22"/>
        </w:rPr>
        <w:t xml:space="preserve">Para el caso de que la información que se ordena entregar en el </w:t>
      </w:r>
      <w:r w:rsidR="00B96287">
        <w:rPr>
          <w:rFonts w:ascii="Palatino Linotype" w:eastAsia="Palatino Linotype" w:hAnsi="Palatino Linotype" w:cs="Palatino Linotype"/>
          <w:b/>
          <w:bCs/>
          <w:color w:val="000000"/>
          <w:sz w:val="22"/>
          <w:szCs w:val="22"/>
        </w:rPr>
        <w:t>inciso a</w:t>
      </w:r>
      <w:r w:rsidRPr="00130866">
        <w:rPr>
          <w:rFonts w:ascii="Palatino Linotype" w:eastAsia="Palatino Linotype" w:hAnsi="Palatino Linotype" w:cs="Palatino Linotype"/>
          <w:color w:val="000000"/>
          <w:sz w:val="22"/>
          <w:szCs w:val="22"/>
        </w:rPr>
        <w:t xml:space="preserve">, no obre en los archivos del Sujeto Obligado, porque no se hayan </w:t>
      </w:r>
      <w:r w:rsidR="00B96287">
        <w:rPr>
          <w:rFonts w:ascii="Palatino Linotype" w:eastAsia="Palatino Linotype" w:hAnsi="Palatino Linotype" w:cs="Palatino Linotype"/>
          <w:color w:val="000000"/>
          <w:sz w:val="22"/>
          <w:szCs w:val="22"/>
        </w:rPr>
        <w:t>realizado denuncias por acoso sexual</w:t>
      </w:r>
      <w:r w:rsidRPr="00130866">
        <w:rPr>
          <w:rFonts w:ascii="Palatino Linotype" w:eastAsia="Palatino Linotype" w:hAnsi="Palatino Linotype" w:cs="Palatino Linotype"/>
          <w:color w:val="000000"/>
          <w:sz w:val="22"/>
          <w:szCs w:val="22"/>
        </w:rPr>
        <w:t xml:space="preserve">, bastará con que así se haga del conocimiento del Particular en términos del artículo 19, párrafo segundo, de la Ley de Transparencia y Acceso a la Información Pública del Estado de México y Municipios, para tenerse por colmado dicho requerimiento. </w:t>
      </w:r>
    </w:p>
    <w:p w:rsidR="00AD121D" w:rsidRPr="00130866" w:rsidRDefault="00AD121D" w:rsidP="00AD121D">
      <w:pPr>
        <w:tabs>
          <w:tab w:val="left" w:pos="993"/>
        </w:tabs>
        <w:spacing w:line="360" w:lineRule="auto"/>
        <w:jc w:val="both"/>
        <w:rPr>
          <w:rFonts w:ascii="Palatino Linotype" w:eastAsia="Palatino Linotype" w:hAnsi="Palatino Linotype" w:cs="Palatino Linotype"/>
          <w:sz w:val="22"/>
          <w:szCs w:val="22"/>
        </w:rPr>
      </w:pPr>
    </w:p>
    <w:p w:rsidR="00AD121D" w:rsidRPr="00130866" w:rsidRDefault="00AD121D" w:rsidP="00AD121D">
      <w:pPr>
        <w:shd w:val="clear" w:color="auto" w:fill="FFFFFF"/>
        <w:spacing w:line="360" w:lineRule="auto"/>
        <w:jc w:val="both"/>
        <w:rPr>
          <w:rFonts w:ascii="Palatino Linotype" w:eastAsia="Palatino Linotype" w:hAnsi="Palatino Linotype" w:cs="Palatino Linotype"/>
          <w:color w:val="222222"/>
          <w:sz w:val="22"/>
          <w:szCs w:val="22"/>
        </w:rPr>
      </w:pPr>
      <w:r w:rsidRPr="00130866">
        <w:rPr>
          <w:rFonts w:ascii="Palatino Linotype" w:eastAsia="Palatino Linotype" w:hAnsi="Palatino Linotype" w:cs="Palatino Linotype"/>
          <w:b/>
          <w:bCs/>
          <w:color w:val="222222"/>
          <w:sz w:val="22"/>
          <w:szCs w:val="22"/>
        </w:rPr>
        <w:t xml:space="preserve">TERCERO. </w:t>
      </w:r>
      <w:r w:rsidRPr="00130866">
        <w:rPr>
          <w:rFonts w:ascii="Palatino Linotype" w:eastAsia="Palatino Linotype" w:hAnsi="Palatino Linotype" w:cs="Palatino Linotype"/>
          <w:color w:val="222222"/>
          <w:sz w:val="22"/>
          <w:szCs w:val="22"/>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130866">
        <w:rPr>
          <w:rFonts w:ascii="Palatino Linotype" w:eastAsia="Palatino Linotype" w:hAnsi="Palatino Linotype" w:cs="Palatino Linotype"/>
          <w:b/>
          <w:bCs/>
          <w:color w:val="222222"/>
          <w:sz w:val="22"/>
          <w:szCs w:val="22"/>
        </w:rPr>
        <w:t>dé cumplimiento a lo ordenado dentro del plazo de diez días hábiles,</w:t>
      </w:r>
      <w:r w:rsidRPr="00130866">
        <w:rPr>
          <w:rFonts w:ascii="Palatino Linotype" w:eastAsia="Palatino Linotype" w:hAnsi="Palatino Linotype" w:cs="Palatino Linotype"/>
          <w:color w:val="222222"/>
          <w:sz w:val="22"/>
          <w:szCs w:val="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D121D" w:rsidRPr="00130866" w:rsidRDefault="00AD121D" w:rsidP="00AD121D">
      <w:pPr>
        <w:shd w:val="clear" w:color="auto" w:fill="FFFFFF"/>
        <w:spacing w:line="360" w:lineRule="auto"/>
        <w:jc w:val="both"/>
        <w:rPr>
          <w:rFonts w:ascii="Palatino Linotype" w:eastAsia="Palatino Linotype" w:hAnsi="Palatino Linotype" w:cs="Palatino Linotype"/>
          <w:b/>
          <w:bCs/>
          <w:color w:val="222222"/>
          <w:sz w:val="22"/>
          <w:szCs w:val="22"/>
        </w:rPr>
      </w:pPr>
    </w:p>
    <w:p w:rsidR="00AD121D" w:rsidRPr="00130866" w:rsidRDefault="00AD121D" w:rsidP="00AD121D">
      <w:pPr>
        <w:shd w:val="clear" w:color="auto" w:fill="FFFFFF"/>
        <w:spacing w:line="360" w:lineRule="auto"/>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b/>
          <w:bCs/>
          <w:color w:val="000000"/>
          <w:sz w:val="22"/>
          <w:szCs w:val="22"/>
        </w:rPr>
        <w:t>CUARTO.</w:t>
      </w:r>
      <w:r w:rsidRPr="00130866">
        <w:rPr>
          <w:rFonts w:ascii="Palatino Linotype" w:eastAsia="Palatino Linotype" w:hAnsi="Palatino Linotype" w:cs="Palatino Linotype"/>
          <w:color w:val="000000"/>
          <w:sz w:val="22"/>
          <w:szCs w:val="22"/>
        </w:rPr>
        <w:t xml:space="preserve"> De conformidad con el artículo 198 de la Ley de Transparencia y Acceso a la Información Pública del Estado de México y Municipios, de considerarlo procedente, el </w:t>
      </w:r>
      <w:r w:rsidRPr="00130866">
        <w:rPr>
          <w:rFonts w:ascii="Palatino Linotype" w:eastAsia="Palatino Linotype" w:hAnsi="Palatino Linotype" w:cs="Palatino Linotype"/>
          <w:b/>
          <w:bCs/>
          <w:color w:val="000000"/>
          <w:sz w:val="22"/>
          <w:szCs w:val="22"/>
        </w:rPr>
        <w:t>SUJETO OBLIGADO</w:t>
      </w:r>
      <w:r w:rsidRPr="00130866">
        <w:rPr>
          <w:rFonts w:ascii="Palatino Linotype" w:eastAsia="Palatino Linotype" w:hAnsi="Palatino Linotype" w:cs="Palatino Linotype"/>
          <w:color w:val="000000"/>
          <w:sz w:val="22"/>
          <w:szCs w:val="22"/>
        </w:rPr>
        <w:t xml:space="preserve"> podrá, de manera fundada y motivada, solicitar una ampliación de plazo para el cumplimiento de la presente resolución.</w:t>
      </w:r>
    </w:p>
    <w:p w:rsidR="00AD121D" w:rsidRPr="00130866" w:rsidRDefault="00AD121D" w:rsidP="00AD121D">
      <w:pPr>
        <w:spacing w:line="360" w:lineRule="auto"/>
        <w:rPr>
          <w:rFonts w:ascii="Palatino Linotype" w:eastAsia="Palatino Linotype" w:hAnsi="Palatino Linotype" w:cs="Palatino Linotype"/>
          <w:sz w:val="22"/>
          <w:szCs w:val="22"/>
        </w:rPr>
      </w:pPr>
    </w:p>
    <w:p w:rsidR="00AD121D" w:rsidRPr="00130866" w:rsidRDefault="00AD121D" w:rsidP="00AD121D">
      <w:pPr>
        <w:shd w:val="clear" w:color="auto" w:fill="FFFFFF"/>
        <w:spacing w:line="360" w:lineRule="auto"/>
        <w:jc w:val="both"/>
        <w:rPr>
          <w:rFonts w:ascii="Palatino Linotype" w:eastAsia="Palatino Linotype" w:hAnsi="Palatino Linotype" w:cs="Palatino Linotype"/>
          <w:color w:val="000000"/>
          <w:sz w:val="22"/>
          <w:szCs w:val="22"/>
        </w:rPr>
      </w:pPr>
      <w:r w:rsidRPr="00130866">
        <w:rPr>
          <w:rFonts w:ascii="Palatino Linotype" w:eastAsia="Palatino Linotype" w:hAnsi="Palatino Linotype" w:cs="Palatino Linotype"/>
          <w:b/>
          <w:bCs/>
          <w:sz w:val="22"/>
          <w:szCs w:val="22"/>
        </w:rPr>
        <w:t xml:space="preserve">QUINTO. </w:t>
      </w:r>
      <w:r w:rsidRPr="00130866">
        <w:rPr>
          <w:rFonts w:ascii="Palatino Linotype" w:eastAsia="Palatino Linotype" w:hAnsi="Palatino Linotype" w:cs="Palatino Linotype"/>
          <w:b/>
          <w:bCs/>
          <w:color w:val="222222"/>
          <w:sz w:val="22"/>
          <w:szCs w:val="22"/>
        </w:rPr>
        <w:t xml:space="preserve">Notifíquese </w:t>
      </w:r>
      <w:r w:rsidRPr="00130866">
        <w:rPr>
          <w:rFonts w:ascii="Palatino Linotype" w:eastAsia="Palatino Linotype" w:hAnsi="Palatino Linotype" w:cs="Palatino Linotype"/>
          <w:color w:val="222222"/>
          <w:sz w:val="22"/>
          <w:szCs w:val="22"/>
        </w:rPr>
        <w:t xml:space="preserve">al </w:t>
      </w:r>
      <w:r w:rsidRPr="00130866">
        <w:rPr>
          <w:rFonts w:ascii="Palatino Linotype" w:eastAsia="Palatino Linotype" w:hAnsi="Palatino Linotype" w:cs="Palatino Linotype"/>
          <w:b/>
          <w:bCs/>
          <w:color w:val="222222"/>
          <w:sz w:val="22"/>
          <w:szCs w:val="22"/>
        </w:rPr>
        <w:t>RECURRENTE</w:t>
      </w:r>
      <w:r w:rsidRPr="00130866">
        <w:rPr>
          <w:rFonts w:ascii="Palatino Linotype" w:eastAsia="Palatino Linotype" w:hAnsi="Palatino Linotype" w:cs="Palatino Linotype"/>
          <w:color w:val="222222"/>
          <w:sz w:val="22"/>
          <w:szCs w:val="22"/>
        </w:rPr>
        <w:t xml:space="preserve"> </w:t>
      </w:r>
      <w:r w:rsidRPr="00130866">
        <w:rPr>
          <w:rFonts w:ascii="Palatino Linotype" w:eastAsia="Palatino Linotype" w:hAnsi="Palatino Linotype" w:cs="Palatino Linotype"/>
          <w:sz w:val="22"/>
          <w:szCs w:val="22"/>
        </w:rPr>
        <w:t>la presente resolución vía Sistema de Acceso a la Información Mexiquense (SAIMEX).</w:t>
      </w:r>
    </w:p>
    <w:p w:rsidR="00AD121D" w:rsidRPr="00130866" w:rsidRDefault="00AD121D" w:rsidP="00AD121D">
      <w:pPr>
        <w:shd w:val="clear" w:color="auto" w:fill="FFFFFF"/>
        <w:spacing w:line="360" w:lineRule="auto"/>
        <w:jc w:val="both"/>
        <w:rPr>
          <w:rFonts w:ascii="Palatino Linotype" w:eastAsia="Palatino Linotype" w:hAnsi="Palatino Linotype" w:cs="Palatino Linotype"/>
          <w:sz w:val="22"/>
          <w:szCs w:val="22"/>
        </w:rPr>
      </w:pPr>
    </w:p>
    <w:p w:rsidR="00DA2C25" w:rsidRDefault="00AD121D" w:rsidP="00DA2C25">
      <w:pPr>
        <w:spacing w:line="360"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b/>
          <w:bCs/>
          <w:sz w:val="22"/>
          <w:szCs w:val="22"/>
        </w:rPr>
        <w:t>SEXTO.</w:t>
      </w:r>
      <w:r w:rsidRPr="00130866">
        <w:rPr>
          <w:rFonts w:ascii="Palatino Linotype" w:eastAsia="Palatino Linotype" w:hAnsi="Palatino Linotype" w:cs="Palatino Linotype"/>
          <w:sz w:val="22"/>
          <w:szCs w:val="22"/>
        </w:rPr>
        <w:t xml:space="preserve"> Se hace del conocimiento del </w:t>
      </w:r>
      <w:r w:rsidRPr="00130866">
        <w:rPr>
          <w:rFonts w:ascii="Palatino Linotype" w:eastAsia="Palatino Linotype" w:hAnsi="Palatino Linotype" w:cs="Palatino Linotype"/>
          <w:b/>
          <w:bCs/>
          <w:sz w:val="22"/>
          <w:szCs w:val="22"/>
        </w:rPr>
        <w:t>RECURRENTE</w:t>
      </w:r>
      <w:r w:rsidRPr="00130866">
        <w:rPr>
          <w:rFonts w:ascii="Palatino Linotype" w:eastAsia="Palatino Linotype" w:hAnsi="Palatino Linotype" w:cs="Palatino Linotype"/>
          <w:color w:val="222222"/>
          <w:sz w:val="22"/>
          <w:szCs w:val="22"/>
        </w:rPr>
        <w:t xml:space="preserve"> </w:t>
      </w:r>
      <w:r w:rsidRPr="00130866">
        <w:rPr>
          <w:rFonts w:ascii="Palatino Linotype" w:eastAsia="Palatino Linotype" w:hAnsi="Palatino Linotype" w:cs="Palatino Linotype"/>
          <w:sz w:val="22"/>
          <w:szCs w:val="22"/>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w:t>
      </w:r>
      <w:r w:rsidR="00436279">
        <w:rPr>
          <w:rFonts w:ascii="Palatino Linotype" w:eastAsia="Palatino Linotype" w:hAnsi="Palatino Linotype" w:cs="Palatino Linotype"/>
          <w:sz w:val="22"/>
          <w:szCs w:val="22"/>
        </w:rPr>
        <w:t>rminos de las leyes aplicables.</w:t>
      </w:r>
      <w:r w:rsidR="00E26308">
        <w:rPr>
          <w:rFonts w:ascii="Palatino Linotype" w:eastAsia="Palatino Linotype" w:hAnsi="Palatino Linotype" w:cs="Palatino Linotype"/>
          <w:sz w:val="22"/>
          <w:szCs w:val="22"/>
        </w:rPr>
        <w:t xml:space="preserve"> </w:t>
      </w:r>
    </w:p>
    <w:p w:rsidR="00DA2C25" w:rsidRDefault="00DA2C25" w:rsidP="00DA2C25">
      <w:pPr>
        <w:spacing w:line="360" w:lineRule="auto"/>
        <w:jc w:val="both"/>
        <w:rPr>
          <w:rFonts w:ascii="Palatino Linotype" w:eastAsia="Palatino Linotype" w:hAnsi="Palatino Linotype" w:cs="Palatino Linotype"/>
          <w:sz w:val="22"/>
          <w:szCs w:val="22"/>
        </w:rPr>
      </w:pPr>
    </w:p>
    <w:p w:rsidR="00DA2C25" w:rsidRPr="00CB3727" w:rsidRDefault="00DA2C25" w:rsidP="00CB3727">
      <w:pPr>
        <w:spacing w:before="240" w:after="240" w:line="360" w:lineRule="auto"/>
        <w:ind w:firstLine="1"/>
        <w:jc w:val="both"/>
        <w:rPr>
          <w:rFonts w:ascii="Palatino Linotype" w:hAnsi="Palatino Linotype"/>
          <w:sz w:val="22"/>
          <w:szCs w:val="22"/>
        </w:rPr>
      </w:pPr>
      <w:bookmarkStart w:id="16" w:name="_Hlk99014733"/>
      <w:r w:rsidRPr="00CB3727">
        <w:rPr>
          <w:rFonts w:ascii="Palatino Linotype" w:hAnsi="Palatino Linotype" w:cs="Palatino Linotype"/>
          <w:sz w:val="22"/>
          <w:szCs w:val="22"/>
        </w:rPr>
        <w:t xml:space="preserve">ASÍ LO RESUELVE, POR UNANIMIDAD DE VOTOS, EL PLENO DEL INSTITUTO DE TRANSPARENCIA, ACCESO A LA INFORMACIÓN PÚBLICA Y PROTECCIÓN DE </w:t>
      </w:r>
      <w:r w:rsidRPr="00CB3727">
        <w:rPr>
          <w:rFonts w:ascii="Palatino Linotype" w:hAnsi="Palatino Linotype" w:cs="Palatino Linotype"/>
          <w:sz w:val="22"/>
          <w:szCs w:val="22"/>
        </w:rPr>
        <w:lastRenderedPageBreak/>
        <w:t>DATOS PERSONALES DEL ESTADO DE MÉXICO Y MUNICIPIOS, CONFORMADO POR LOS COMISIONADOS JOSÉ MARTÍNEZ VILCHIS</w:t>
      </w:r>
      <w:r w:rsidR="00CB3727">
        <w:rPr>
          <w:rFonts w:ascii="Palatino Linotype" w:hAnsi="Palatino Linotype" w:cs="Palatino Linotype"/>
          <w:sz w:val="22"/>
          <w:szCs w:val="22"/>
        </w:rPr>
        <w:t xml:space="preserve"> </w:t>
      </w:r>
      <w:r w:rsidR="00CB3727" w:rsidRPr="00CB3727">
        <w:rPr>
          <w:rFonts w:ascii="Palatino Linotype" w:hAnsi="Palatino Linotype"/>
          <w:sz w:val="22"/>
          <w:szCs w:val="22"/>
        </w:rPr>
        <w:t>EMITIENDO VOTO PARTICULAR</w:t>
      </w:r>
      <w:r w:rsidRPr="00CB3727">
        <w:rPr>
          <w:rFonts w:ascii="Palatino Linotype" w:hAnsi="Palatino Linotype" w:cs="Palatino Linotype"/>
          <w:sz w:val="22"/>
          <w:szCs w:val="22"/>
        </w:rPr>
        <w:t>, MARÍA DEL ROSARIO MEJÍA AYALA</w:t>
      </w:r>
      <w:r w:rsidR="00CB3727" w:rsidRPr="00CB3727">
        <w:rPr>
          <w:rFonts w:ascii="Palatino Linotype" w:hAnsi="Palatino Linotype" w:cs="Palatino Linotype"/>
          <w:sz w:val="22"/>
          <w:szCs w:val="22"/>
        </w:rPr>
        <w:t xml:space="preserve"> </w:t>
      </w:r>
      <w:r w:rsidR="00CB3727" w:rsidRPr="00CB3727">
        <w:rPr>
          <w:rFonts w:ascii="Palatino Linotype" w:hAnsi="Palatino Linotype"/>
          <w:sz w:val="22"/>
          <w:szCs w:val="22"/>
        </w:rPr>
        <w:t>EMITIENDO VOTO PARTICULAR</w:t>
      </w:r>
      <w:r w:rsidRPr="00CB3727">
        <w:rPr>
          <w:rFonts w:ascii="Palatino Linotype" w:hAnsi="Palatino Linotype" w:cs="Palatino Linotype"/>
          <w:sz w:val="22"/>
          <w:szCs w:val="22"/>
        </w:rPr>
        <w:t>, SHARON CRISTINA MORALES MARTÍNEZ, LUIS GUSTAVO PARRA NORIEGA</w:t>
      </w:r>
      <w:r w:rsidR="00CB3727">
        <w:rPr>
          <w:rFonts w:ascii="Palatino Linotype" w:hAnsi="Palatino Linotype" w:cs="Palatino Linotype"/>
          <w:sz w:val="22"/>
          <w:szCs w:val="22"/>
        </w:rPr>
        <w:t xml:space="preserve"> </w:t>
      </w:r>
      <w:r w:rsidR="00CB3727" w:rsidRPr="00CB3727">
        <w:rPr>
          <w:rFonts w:ascii="Palatino Linotype" w:hAnsi="Palatino Linotype"/>
          <w:sz w:val="22"/>
          <w:szCs w:val="22"/>
        </w:rPr>
        <w:t>EMITIENDO VOTO PARTICULAR</w:t>
      </w:r>
      <w:r w:rsidRPr="00CB3727">
        <w:rPr>
          <w:rFonts w:ascii="Palatino Linotype" w:hAnsi="Palatino Linotype" w:cs="Palatino Linotype"/>
          <w:sz w:val="22"/>
          <w:szCs w:val="22"/>
        </w:rPr>
        <w:t xml:space="preserve"> Y GUADALUPE RAMÍREZ PEÑA; EN LA DÉCIMA PRIMERA SESIÓN ORDINARIA, CELEBRADA EL VEINTICINCO (25) DE MARZO DE DOS MIL VEINTISÉIS, ANTE EL SECRETARIO TÉCNICO DEL PLENO </w:t>
      </w:r>
      <w:r w:rsidRPr="00CB3727">
        <w:rPr>
          <w:rFonts w:ascii="Palatino Linotype" w:hAnsi="Palatino Linotype" w:cs="Palatino Linotype"/>
          <w:color w:val="000000" w:themeColor="text1"/>
          <w:sz w:val="22"/>
          <w:szCs w:val="22"/>
        </w:rPr>
        <w:t>ALEXIS TAPIA RAMÍREZ.</w:t>
      </w:r>
    </w:p>
    <w:bookmarkEnd w:id="16"/>
    <w:p w:rsidR="00AD121D" w:rsidRPr="00CB3727" w:rsidRDefault="00AD121D" w:rsidP="00AD121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AD121D" w:rsidRPr="00CB3727" w:rsidRDefault="00AD121D" w:rsidP="00AD121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AD121D" w:rsidRPr="00DA2C25" w:rsidRDefault="00AD121D" w:rsidP="00AD121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0"/>
          <w:szCs w:val="22"/>
        </w:rPr>
      </w:pPr>
    </w:p>
    <w:p w:rsidR="00AD121D" w:rsidRPr="00DA2C25" w:rsidRDefault="00AD121D" w:rsidP="00AD121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0"/>
          <w:szCs w:val="22"/>
        </w:rPr>
      </w:pPr>
    </w:p>
    <w:p w:rsidR="00AD121D" w:rsidRPr="00DA2C25" w:rsidRDefault="00AD121D" w:rsidP="00AD121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0"/>
          <w:szCs w:val="22"/>
        </w:rPr>
      </w:pPr>
    </w:p>
    <w:p w:rsidR="00AD121D" w:rsidRPr="00DA2C25" w:rsidRDefault="00AD121D" w:rsidP="00AD121D">
      <w:pPr>
        <w:pBdr>
          <w:top w:val="nil"/>
          <w:left w:val="nil"/>
          <w:bottom w:val="nil"/>
          <w:right w:val="nil"/>
          <w:between w:val="nil"/>
        </w:pBdr>
        <w:spacing w:line="360" w:lineRule="auto"/>
        <w:jc w:val="both"/>
        <w:rPr>
          <w:rFonts w:ascii="Palatino Linotype" w:eastAsia="Palatino Linotype" w:hAnsi="Palatino Linotype" w:cs="Palatino Linotype"/>
          <w:color w:val="000000"/>
          <w:sz w:val="20"/>
          <w:szCs w:val="22"/>
        </w:rPr>
      </w:pPr>
    </w:p>
    <w:p w:rsidR="00AD121D" w:rsidRDefault="00AD121D" w:rsidP="00AD121D">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AD121D" w:rsidRDefault="00AD121D" w:rsidP="00AD121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D121D" w:rsidRDefault="00AD121D" w:rsidP="00AD121D">
      <w:pPr>
        <w:rPr>
          <w:sz w:val="22"/>
          <w:szCs w:val="22"/>
        </w:rPr>
      </w:pPr>
    </w:p>
    <w:p w:rsidR="00AD121D" w:rsidRDefault="00AD121D" w:rsidP="00AD121D">
      <w:pPr>
        <w:rPr>
          <w:sz w:val="22"/>
          <w:szCs w:val="22"/>
        </w:rPr>
      </w:pPr>
    </w:p>
    <w:p w:rsidR="00AD121D" w:rsidRDefault="00AD121D" w:rsidP="00AD121D">
      <w:pPr>
        <w:rPr>
          <w:sz w:val="22"/>
          <w:szCs w:val="22"/>
        </w:rPr>
      </w:pPr>
    </w:p>
    <w:p w:rsidR="00AD121D" w:rsidRDefault="00AD121D" w:rsidP="00AD121D">
      <w:pPr>
        <w:rPr>
          <w:sz w:val="22"/>
          <w:szCs w:val="22"/>
        </w:rPr>
      </w:pPr>
    </w:p>
    <w:p w:rsidR="00AD121D" w:rsidRDefault="00AD121D" w:rsidP="00AD121D">
      <w:pPr>
        <w:rPr>
          <w:sz w:val="22"/>
          <w:szCs w:val="22"/>
        </w:rPr>
      </w:pPr>
    </w:p>
    <w:p w:rsidR="00AD121D" w:rsidRDefault="00AD121D" w:rsidP="00AD121D">
      <w:pPr>
        <w:rPr>
          <w:sz w:val="22"/>
          <w:szCs w:val="22"/>
        </w:rPr>
      </w:pPr>
    </w:p>
    <w:p w:rsidR="00AD121D" w:rsidRDefault="00AD121D"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D56167" w:rsidRDefault="00D56167" w:rsidP="00AD121D">
      <w:pPr>
        <w:rPr>
          <w:sz w:val="22"/>
          <w:szCs w:val="22"/>
        </w:rPr>
      </w:pPr>
    </w:p>
    <w:p w:rsidR="00AD121D" w:rsidRDefault="00AD121D" w:rsidP="00AD121D"/>
    <w:p w:rsidR="005A6AD7" w:rsidRDefault="005A6AD7"/>
    <w:sectPr w:rsidR="005A6AD7">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3FC" w:rsidRDefault="002F33FC" w:rsidP="00AD121D">
      <w:r>
        <w:separator/>
      </w:r>
    </w:p>
  </w:endnote>
  <w:endnote w:type="continuationSeparator" w:id="0">
    <w:p w:rsidR="002F33FC" w:rsidRDefault="002F33FC" w:rsidP="00AD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6B4" w:rsidRDefault="005856B4">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rPr>
      <w:fldChar w:fldCharType="begin"/>
    </w:r>
    <w:r>
      <w:rPr>
        <w:b/>
        <w:bCs/>
        <w:color w:val="000000"/>
      </w:rPr>
      <w:instrText>PAGE</w:instrText>
    </w:r>
    <w:r>
      <w:rPr>
        <w:b/>
        <w:bCs/>
        <w:color w:val="000000"/>
      </w:rPr>
      <w:fldChar w:fldCharType="separate"/>
    </w:r>
    <w:r w:rsidR="00B57B9A">
      <w:rPr>
        <w:b/>
        <w:bCs/>
        <w:noProof/>
        <w:color w:val="000000"/>
      </w:rPr>
      <w:t>21</w:t>
    </w:r>
    <w:r>
      <w:rPr>
        <w:b/>
        <w:bCs/>
        <w:color w:val="000000"/>
      </w:rPr>
      <w:fldChar w:fldCharType="end"/>
    </w:r>
    <w:r>
      <w:rPr>
        <w:color w:val="000000"/>
      </w:rPr>
      <w:t xml:space="preserve"> de </w:t>
    </w:r>
    <w:r>
      <w:rPr>
        <w:b/>
        <w:bCs/>
        <w:color w:val="000000"/>
      </w:rPr>
      <w:fldChar w:fldCharType="begin"/>
    </w:r>
    <w:r>
      <w:rPr>
        <w:b/>
        <w:bCs/>
        <w:color w:val="000000"/>
      </w:rPr>
      <w:instrText>NUMPAGES</w:instrText>
    </w:r>
    <w:r>
      <w:rPr>
        <w:b/>
        <w:bCs/>
        <w:color w:val="000000"/>
      </w:rPr>
      <w:fldChar w:fldCharType="separate"/>
    </w:r>
    <w:r w:rsidR="00B57B9A">
      <w:rPr>
        <w:b/>
        <w:bCs/>
        <w:noProof/>
        <w:color w:val="000000"/>
      </w:rPr>
      <w:t>50</w:t>
    </w:r>
    <w:r>
      <w:rPr>
        <w:b/>
        <w:bCs/>
        <w:color w:val="000000"/>
      </w:rPr>
      <w:fldChar w:fldCharType="end"/>
    </w:r>
  </w:p>
  <w:p w:rsidR="005856B4" w:rsidRDefault="005856B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6B4" w:rsidRDefault="005856B4">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rPr>
      <w:fldChar w:fldCharType="begin"/>
    </w:r>
    <w:r>
      <w:rPr>
        <w:b/>
        <w:bCs/>
        <w:color w:val="000000"/>
      </w:rPr>
      <w:instrText>PAGE</w:instrText>
    </w:r>
    <w:r>
      <w:rPr>
        <w:b/>
        <w:bCs/>
        <w:color w:val="000000"/>
      </w:rPr>
      <w:fldChar w:fldCharType="separate"/>
    </w:r>
    <w:r w:rsidR="00B57B9A">
      <w:rPr>
        <w:b/>
        <w:bCs/>
        <w:noProof/>
        <w:color w:val="000000"/>
      </w:rPr>
      <w:t>1</w:t>
    </w:r>
    <w:r>
      <w:rPr>
        <w:b/>
        <w:bCs/>
        <w:color w:val="000000"/>
      </w:rPr>
      <w:fldChar w:fldCharType="end"/>
    </w:r>
    <w:r>
      <w:rPr>
        <w:color w:val="000000"/>
      </w:rPr>
      <w:t xml:space="preserve"> de </w:t>
    </w:r>
    <w:r>
      <w:rPr>
        <w:b/>
        <w:bCs/>
        <w:color w:val="000000"/>
      </w:rPr>
      <w:fldChar w:fldCharType="begin"/>
    </w:r>
    <w:r>
      <w:rPr>
        <w:b/>
        <w:bCs/>
        <w:color w:val="000000"/>
      </w:rPr>
      <w:instrText>NUMPAGES</w:instrText>
    </w:r>
    <w:r>
      <w:rPr>
        <w:b/>
        <w:bCs/>
        <w:color w:val="000000"/>
      </w:rPr>
      <w:fldChar w:fldCharType="separate"/>
    </w:r>
    <w:r w:rsidR="00B57B9A">
      <w:rPr>
        <w:b/>
        <w:bCs/>
        <w:noProof/>
        <w:color w:val="000000"/>
      </w:rPr>
      <w:t>50</w:t>
    </w:r>
    <w:r>
      <w:rPr>
        <w:b/>
        <w:bCs/>
        <w:color w:val="000000"/>
      </w:rPr>
      <w:fldChar w:fldCharType="end"/>
    </w:r>
  </w:p>
  <w:p w:rsidR="005856B4" w:rsidRDefault="005856B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3FC" w:rsidRDefault="002F33FC" w:rsidP="00AD121D">
      <w:r>
        <w:separator/>
      </w:r>
    </w:p>
  </w:footnote>
  <w:footnote w:type="continuationSeparator" w:id="0">
    <w:p w:rsidR="002F33FC" w:rsidRDefault="002F33FC" w:rsidP="00AD121D">
      <w:r>
        <w:continuationSeparator/>
      </w:r>
    </w:p>
  </w:footnote>
  <w:footnote w:id="1">
    <w:p w:rsidR="005856B4" w:rsidRDefault="005856B4">
      <w:pPr>
        <w:pStyle w:val="Textonotapie"/>
      </w:pPr>
      <w:r>
        <w:rPr>
          <w:rStyle w:val="Refdenotaalpie"/>
        </w:rPr>
        <w:footnoteRef/>
      </w:r>
      <w:r>
        <w:t xml:space="preserve"> </w:t>
      </w:r>
      <w:hyperlink r:id="rId1" w:history="1">
        <w:r w:rsidRPr="00157185">
          <w:rPr>
            <w:rStyle w:val="Hipervnculo"/>
          </w:rPr>
          <w:t>https://www.senado.gob.mx/65/gaceta_comision_permanente/documento/64084</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6B4" w:rsidRDefault="002F33F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89.8pt;height:768pt;z-index:-25165516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6B4" w:rsidRDefault="005856B4">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2268"/>
      <w:gridCol w:w="6946"/>
    </w:tblGrid>
    <w:tr w:rsidR="005856B4">
      <w:trPr>
        <w:trHeight w:val="1435"/>
      </w:trPr>
      <w:tc>
        <w:tcPr>
          <w:tcW w:w="2268" w:type="dxa"/>
          <w:shd w:val="clear" w:color="auto" w:fill="auto"/>
        </w:tcPr>
        <w:p w:rsidR="005856B4" w:rsidRDefault="005856B4">
          <w:pPr>
            <w:tabs>
              <w:tab w:val="right" w:pos="4273"/>
            </w:tabs>
            <w:rPr>
              <w:rFonts w:ascii="Garamond" w:eastAsia="Garamond" w:hAnsi="Garamond" w:cs="Garamond"/>
              <w:sz w:val="16"/>
              <w:szCs w:val="16"/>
            </w:rPr>
          </w:pPr>
        </w:p>
      </w:tc>
      <w:tc>
        <w:tcPr>
          <w:tcW w:w="6946" w:type="dxa"/>
          <w:shd w:val="clear" w:color="auto" w:fill="auto"/>
        </w:tcPr>
        <w:p w:rsidR="005856B4" w:rsidRDefault="005856B4"/>
        <w:tbl>
          <w:tblPr>
            <w:tblW w:w="6662" w:type="dxa"/>
            <w:tblInd w:w="1452" w:type="dxa"/>
            <w:tblLayout w:type="fixed"/>
            <w:tblLook w:val="0400" w:firstRow="0" w:lastRow="0" w:firstColumn="0" w:lastColumn="0" w:noHBand="0" w:noVBand="1"/>
          </w:tblPr>
          <w:tblGrid>
            <w:gridCol w:w="2551"/>
            <w:gridCol w:w="4111"/>
          </w:tblGrid>
          <w:tr w:rsidR="005856B4" w:rsidTr="00DA2C25">
            <w:trPr>
              <w:trHeight w:val="150"/>
            </w:trPr>
            <w:tc>
              <w:tcPr>
                <w:tcW w:w="2551" w:type="dxa"/>
                <w:shd w:val="clear" w:color="auto" w:fill="auto"/>
              </w:tcPr>
              <w:p w:rsidR="005856B4" w:rsidRDefault="005856B4">
                <w:pPr>
                  <w:tabs>
                    <w:tab w:val="right" w:pos="8838"/>
                  </w:tabs>
                  <w:ind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Recurso de Revisión:</w:t>
                </w:r>
              </w:p>
            </w:tc>
            <w:tc>
              <w:tcPr>
                <w:tcW w:w="4111" w:type="dxa"/>
                <w:shd w:val="clear" w:color="auto" w:fill="auto"/>
              </w:tcPr>
              <w:p w:rsidR="005856B4" w:rsidRDefault="005856B4">
                <w:pPr>
                  <w:tabs>
                    <w:tab w:val="right" w:pos="8838"/>
                  </w:tabs>
                  <w:ind w:left="-108" w:right="-109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09838/INFOEM/IP/RR/2025</w:t>
                </w:r>
                <w:r>
                  <w:rPr>
                    <w:rFonts w:ascii="Palatino Linotype" w:eastAsia="Palatino Linotype" w:hAnsi="Palatino Linotype" w:cs="Palatino Linotype"/>
                    <w:b/>
                    <w:bCs/>
                    <w:sz w:val="22"/>
                    <w:szCs w:val="22"/>
                  </w:rPr>
                  <w:t xml:space="preserve"> </w:t>
                </w:r>
              </w:p>
            </w:tc>
          </w:tr>
          <w:tr w:rsidR="005856B4" w:rsidTr="00DA2C25">
            <w:trPr>
              <w:trHeight w:val="295"/>
            </w:trPr>
            <w:tc>
              <w:tcPr>
                <w:tcW w:w="2551" w:type="dxa"/>
                <w:shd w:val="clear" w:color="auto" w:fill="auto"/>
              </w:tcPr>
              <w:p w:rsidR="005856B4" w:rsidRDefault="005856B4">
                <w:pPr>
                  <w:tabs>
                    <w:tab w:val="right" w:pos="8838"/>
                  </w:tabs>
                  <w:ind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Sujeto Obligado:</w:t>
                </w:r>
              </w:p>
            </w:tc>
            <w:tc>
              <w:tcPr>
                <w:tcW w:w="4111" w:type="dxa"/>
                <w:shd w:val="clear" w:color="auto" w:fill="auto"/>
              </w:tcPr>
              <w:p w:rsidR="005856B4" w:rsidRDefault="005856B4">
                <w:pPr>
                  <w:tabs>
                    <w:tab w:val="left" w:pos="2834"/>
                    <w:tab w:val="right" w:pos="8838"/>
                  </w:tabs>
                  <w:ind w:left="-108" w:right="-109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5856B4" w:rsidTr="00DA2C25">
            <w:trPr>
              <w:trHeight w:val="295"/>
            </w:trPr>
            <w:tc>
              <w:tcPr>
                <w:tcW w:w="2551" w:type="dxa"/>
                <w:shd w:val="clear" w:color="auto" w:fill="auto"/>
              </w:tcPr>
              <w:p w:rsidR="005856B4" w:rsidRDefault="005856B4">
                <w:pPr>
                  <w:tabs>
                    <w:tab w:val="right" w:pos="8838"/>
                  </w:tabs>
                  <w:ind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Comisionado ponente:</w:t>
                </w:r>
              </w:p>
            </w:tc>
            <w:tc>
              <w:tcPr>
                <w:tcW w:w="4111" w:type="dxa"/>
                <w:shd w:val="clear" w:color="auto" w:fill="auto"/>
              </w:tcPr>
              <w:p w:rsidR="005856B4" w:rsidRDefault="005856B4">
                <w:pPr>
                  <w:tabs>
                    <w:tab w:val="right" w:pos="8838"/>
                  </w:tabs>
                  <w:ind w:left="-108" w:right="-109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5856B4" w:rsidRDefault="005856B4">
                <w:pPr>
                  <w:tabs>
                    <w:tab w:val="right" w:pos="8838"/>
                  </w:tabs>
                  <w:ind w:left="-108" w:right="-1090"/>
                  <w:jc w:val="both"/>
                  <w:rPr>
                    <w:rFonts w:ascii="Palatino Linotype" w:eastAsia="Palatino Linotype" w:hAnsi="Palatino Linotype" w:cs="Palatino Linotype"/>
                    <w:b/>
                    <w:bCs/>
                    <w:sz w:val="22"/>
                    <w:szCs w:val="22"/>
                  </w:rPr>
                </w:pPr>
              </w:p>
            </w:tc>
          </w:tr>
        </w:tbl>
        <w:p w:rsidR="005856B4" w:rsidRDefault="005856B4">
          <w:pPr>
            <w:tabs>
              <w:tab w:val="right" w:pos="8838"/>
            </w:tabs>
            <w:ind w:left="-28"/>
            <w:jc w:val="both"/>
            <w:rPr>
              <w:rFonts w:ascii="Arial" w:eastAsia="Arial" w:hAnsi="Arial" w:cs="Arial"/>
              <w:b/>
              <w:bCs/>
              <w:sz w:val="22"/>
              <w:szCs w:val="22"/>
            </w:rPr>
          </w:pPr>
        </w:p>
      </w:tc>
    </w:tr>
  </w:tbl>
  <w:p w:rsidR="005856B4" w:rsidRDefault="002F33F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6B4" w:rsidRDefault="002F33FC">
    <w:pPr>
      <w:widowControl w:val="0"/>
      <w:pBdr>
        <w:top w:val="nil"/>
        <w:left w:val="nil"/>
        <w:bottom w:val="nil"/>
        <w:right w:val="nil"/>
        <w:between w:val="nil"/>
      </w:pBdr>
      <w:spacing w:line="276" w:lineRule="auto"/>
      <w:rPr>
        <w:color w:val="000000"/>
        <w:sz w:val="14"/>
        <w:szCs w:val="14"/>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46.2pt;margin-top:-121.9pt;width:589.8pt;height:768pt;z-index:-251656192;mso-position-horizontal:absolute;mso-position-horizontal-relative:margin;mso-position-vertical:absolute;mso-position-vertical-relative:margin">
          <v:imagedata r:id="rId1" o:title="image2"/>
          <w10:wrap anchorx="margin" anchory="margin"/>
        </v:shape>
      </w:pict>
    </w:r>
  </w:p>
  <w:tbl>
    <w:tblPr>
      <w:tblW w:w="10020" w:type="dxa"/>
      <w:tblLayout w:type="fixed"/>
      <w:tblLook w:val="0400" w:firstRow="0" w:lastRow="0" w:firstColumn="0" w:lastColumn="0" w:noHBand="0" w:noVBand="1"/>
    </w:tblPr>
    <w:tblGrid>
      <w:gridCol w:w="2265"/>
      <w:gridCol w:w="7755"/>
    </w:tblGrid>
    <w:tr w:rsidR="005856B4">
      <w:trPr>
        <w:trHeight w:val="1435"/>
      </w:trPr>
      <w:tc>
        <w:tcPr>
          <w:tcW w:w="2265" w:type="dxa"/>
          <w:shd w:val="clear" w:color="auto" w:fill="auto"/>
        </w:tcPr>
        <w:p w:rsidR="005856B4" w:rsidRDefault="005856B4">
          <w:pPr>
            <w:tabs>
              <w:tab w:val="right" w:pos="4273"/>
            </w:tabs>
            <w:rPr>
              <w:rFonts w:ascii="Garamond" w:eastAsia="Garamond" w:hAnsi="Garamond" w:cs="Garamond"/>
              <w:sz w:val="22"/>
              <w:szCs w:val="22"/>
            </w:rPr>
          </w:pPr>
        </w:p>
      </w:tc>
      <w:tc>
        <w:tcPr>
          <w:tcW w:w="7755" w:type="dxa"/>
          <w:shd w:val="clear" w:color="auto" w:fill="auto"/>
        </w:tcPr>
        <w:p w:rsidR="005856B4" w:rsidRDefault="005856B4">
          <w:pPr>
            <w:widowControl w:val="0"/>
            <w:pBdr>
              <w:top w:val="nil"/>
              <w:left w:val="nil"/>
              <w:bottom w:val="nil"/>
              <w:right w:val="nil"/>
              <w:between w:val="nil"/>
            </w:pBdr>
            <w:spacing w:line="276" w:lineRule="auto"/>
            <w:rPr>
              <w:rFonts w:ascii="Garamond" w:eastAsia="Garamond" w:hAnsi="Garamond" w:cs="Garamond"/>
              <w:sz w:val="22"/>
              <w:szCs w:val="22"/>
            </w:rPr>
          </w:pPr>
        </w:p>
        <w:tbl>
          <w:tblPr>
            <w:tblW w:w="7410" w:type="dxa"/>
            <w:tblInd w:w="1171" w:type="dxa"/>
            <w:tblLayout w:type="fixed"/>
            <w:tblLook w:val="0400" w:firstRow="0" w:lastRow="0" w:firstColumn="0" w:lastColumn="0" w:noHBand="0" w:noVBand="1"/>
          </w:tblPr>
          <w:tblGrid>
            <w:gridCol w:w="2445"/>
            <w:gridCol w:w="4965"/>
          </w:tblGrid>
          <w:tr w:rsidR="005856B4" w:rsidTr="00DA2C25">
            <w:trPr>
              <w:trHeight w:val="144"/>
            </w:trPr>
            <w:tc>
              <w:tcPr>
                <w:tcW w:w="2445" w:type="dxa"/>
                <w:shd w:val="clear" w:color="auto" w:fill="auto"/>
              </w:tcPr>
              <w:p w:rsidR="005856B4" w:rsidRDefault="005856B4">
                <w:pPr>
                  <w:tabs>
                    <w:tab w:val="right" w:pos="8838"/>
                  </w:tabs>
                  <w:ind w:left="-264" w:right="-105" w:firstLine="19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Recurso de Revisión:</w:t>
                </w:r>
              </w:p>
            </w:tc>
            <w:tc>
              <w:tcPr>
                <w:tcW w:w="4965" w:type="dxa"/>
                <w:shd w:val="clear" w:color="auto" w:fill="auto"/>
              </w:tcPr>
              <w:p w:rsidR="005856B4" w:rsidRDefault="005856B4">
                <w:pPr>
                  <w:tabs>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09838/INFOEM/IP/RR/2025</w:t>
                </w:r>
              </w:p>
            </w:tc>
          </w:tr>
          <w:tr w:rsidR="005856B4" w:rsidTr="00DA2C25">
            <w:trPr>
              <w:trHeight w:val="144"/>
            </w:trPr>
            <w:tc>
              <w:tcPr>
                <w:tcW w:w="2445" w:type="dxa"/>
                <w:shd w:val="clear" w:color="auto" w:fill="auto"/>
              </w:tcPr>
              <w:p w:rsidR="005856B4" w:rsidRDefault="005856B4">
                <w:pPr>
                  <w:tabs>
                    <w:tab w:val="right" w:pos="8838"/>
                  </w:tabs>
                  <w:ind w:left="-74"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Recurrente:</w:t>
                </w:r>
              </w:p>
            </w:tc>
            <w:tc>
              <w:tcPr>
                <w:tcW w:w="4965" w:type="dxa"/>
                <w:shd w:val="clear" w:color="auto" w:fill="auto"/>
              </w:tcPr>
              <w:p w:rsidR="005856B4" w:rsidRDefault="005856B4">
                <w:pPr>
                  <w:tabs>
                    <w:tab w:val="left" w:pos="3122"/>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b/>
                    <w:bCs/>
                    <w:sz w:val="22"/>
                    <w:szCs w:val="22"/>
                  </w:rPr>
                  <w:t> </w:t>
                </w:r>
              </w:p>
            </w:tc>
          </w:tr>
          <w:tr w:rsidR="005856B4" w:rsidTr="00DA2C25">
            <w:trPr>
              <w:trHeight w:val="283"/>
            </w:trPr>
            <w:tc>
              <w:tcPr>
                <w:tcW w:w="2445" w:type="dxa"/>
                <w:shd w:val="clear" w:color="auto" w:fill="auto"/>
              </w:tcPr>
              <w:p w:rsidR="005856B4" w:rsidRDefault="005856B4">
                <w:pPr>
                  <w:tabs>
                    <w:tab w:val="right" w:pos="8838"/>
                  </w:tabs>
                  <w:ind w:left="-74"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Sujeto Obligado:</w:t>
                </w:r>
              </w:p>
            </w:tc>
            <w:tc>
              <w:tcPr>
                <w:tcW w:w="4965" w:type="dxa"/>
                <w:shd w:val="clear" w:color="auto" w:fill="auto"/>
              </w:tcPr>
              <w:p w:rsidR="005856B4" w:rsidRDefault="005856B4">
                <w:pPr>
                  <w:tabs>
                    <w:tab w:val="left" w:pos="2834"/>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5856B4" w:rsidTr="00DA2C25">
            <w:trPr>
              <w:trHeight w:val="283"/>
            </w:trPr>
            <w:tc>
              <w:tcPr>
                <w:tcW w:w="2445" w:type="dxa"/>
                <w:shd w:val="clear" w:color="auto" w:fill="auto"/>
              </w:tcPr>
              <w:p w:rsidR="005856B4" w:rsidRDefault="005856B4">
                <w:pPr>
                  <w:tabs>
                    <w:tab w:val="right" w:pos="8838"/>
                  </w:tabs>
                  <w:ind w:left="-74"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Comisionado ponente:</w:t>
                </w:r>
              </w:p>
            </w:tc>
            <w:tc>
              <w:tcPr>
                <w:tcW w:w="4965" w:type="dxa"/>
                <w:shd w:val="clear" w:color="auto" w:fill="auto"/>
              </w:tcPr>
              <w:p w:rsidR="005856B4" w:rsidRDefault="005856B4">
                <w:pPr>
                  <w:tabs>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5856B4" w:rsidRDefault="005856B4">
                <w:pPr>
                  <w:tabs>
                    <w:tab w:val="right" w:pos="8838"/>
                  </w:tabs>
                  <w:ind w:left="-74" w:right="-1269"/>
                  <w:rPr>
                    <w:rFonts w:ascii="Palatino Linotype" w:eastAsia="Palatino Linotype" w:hAnsi="Palatino Linotype" w:cs="Palatino Linotype"/>
                    <w:b/>
                    <w:bCs/>
                    <w:sz w:val="22"/>
                    <w:szCs w:val="22"/>
                  </w:rPr>
                </w:pPr>
              </w:p>
            </w:tc>
          </w:tr>
        </w:tbl>
        <w:p w:rsidR="005856B4" w:rsidRDefault="005856B4">
          <w:pPr>
            <w:tabs>
              <w:tab w:val="right" w:pos="8838"/>
            </w:tabs>
            <w:ind w:left="-28"/>
            <w:jc w:val="both"/>
            <w:rPr>
              <w:rFonts w:ascii="Arial" w:eastAsia="Arial" w:hAnsi="Arial" w:cs="Arial"/>
              <w:b/>
              <w:bCs/>
              <w:sz w:val="22"/>
              <w:szCs w:val="22"/>
            </w:rPr>
          </w:pPr>
        </w:p>
      </w:tc>
    </w:tr>
  </w:tbl>
  <w:p w:rsidR="005856B4" w:rsidRDefault="005856B4">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621B"/>
    <w:multiLevelType w:val="hybridMultilevel"/>
    <w:tmpl w:val="E33AC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9314B4"/>
    <w:multiLevelType w:val="multilevel"/>
    <w:tmpl w:val="D34829D8"/>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2E2842"/>
    <w:multiLevelType w:val="hybridMultilevel"/>
    <w:tmpl w:val="58541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6E3E65"/>
    <w:multiLevelType w:val="hybridMultilevel"/>
    <w:tmpl w:val="A59A9E8E"/>
    <w:lvl w:ilvl="0" w:tplc="352E8DDA">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786"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E60E6C"/>
    <w:multiLevelType w:val="hybridMultilevel"/>
    <w:tmpl w:val="5680C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F47404"/>
    <w:multiLevelType w:val="multilevel"/>
    <w:tmpl w:val="1696B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381D6B"/>
    <w:multiLevelType w:val="multilevel"/>
    <w:tmpl w:val="81ECC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0A60F8"/>
    <w:multiLevelType w:val="hybridMultilevel"/>
    <w:tmpl w:val="D24EA5E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9D1049"/>
    <w:multiLevelType w:val="multilevel"/>
    <w:tmpl w:val="E0C21EB0"/>
    <w:lvl w:ilvl="0">
      <w:numFmt w:val="bullet"/>
      <w:lvlText w:val="-"/>
      <w:lvlJc w:val="left"/>
      <w:pPr>
        <w:ind w:left="720" w:hanging="360"/>
      </w:pPr>
      <w:rPr>
        <w:rFonts w:ascii="Palatino Linotype" w:eastAsia="Palatino Linotype" w:hAnsi="Palatino Linotype" w:cs="Palatino Linotype"/>
        <w:i w:val="0"/>
        <w:i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EF26FD"/>
    <w:multiLevelType w:val="multilevel"/>
    <w:tmpl w:val="C24421C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DB7312"/>
    <w:multiLevelType w:val="multilevel"/>
    <w:tmpl w:val="AEF4569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4ECD4E4E"/>
    <w:multiLevelType w:val="hybridMultilevel"/>
    <w:tmpl w:val="3FDA1588"/>
    <w:lvl w:ilvl="0" w:tplc="9AC04886">
      <w:start w:val="5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570CEF"/>
    <w:multiLevelType w:val="multilevel"/>
    <w:tmpl w:val="CF2A30C2"/>
    <w:lvl w:ilvl="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3D903AC"/>
    <w:multiLevelType w:val="hybridMultilevel"/>
    <w:tmpl w:val="E2D4A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ED2C3A"/>
    <w:multiLevelType w:val="multilevel"/>
    <w:tmpl w:val="E7B0E20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590431D4"/>
    <w:multiLevelType w:val="multilevel"/>
    <w:tmpl w:val="B5CCFA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9752E34"/>
    <w:multiLevelType w:val="multilevel"/>
    <w:tmpl w:val="7FC05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5E2DD6"/>
    <w:multiLevelType w:val="multilevel"/>
    <w:tmpl w:val="40EE6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531640B"/>
    <w:multiLevelType w:val="multilevel"/>
    <w:tmpl w:val="7B68C7CC"/>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A90B33"/>
    <w:multiLevelType w:val="multilevel"/>
    <w:tmpl w:val="AB2AE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757B17"/>
    <w:multiLevelType w:val="multilevel"/>
    <w:tmpl w:val="E7B0E20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4E2D6B"/>
    <w:multiLevelType w:val="multilevel"/>
    <w:tmpl w:val="59F0A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59E0F72"/>
    <w:multiLevelType w:val="multilevel"/>
    <w:tmpl w:val="75BAC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6"/>
  </w:num>
  <w:num w:numId="3">
    <w:abstractNumId w:val="14"/>
  </w:num>
  <w:num w:numId="4">
    <w:abstractNumId w:val="27"/>
  </w:num>
  <w:num w:numId="5">
    <w:abstractNumId w:val="19"/>
  </w:num>
  <w:num w:numId="6">
    <w:abstractNumId w:val="1"/>
  </w:num>
  <w:num w:numId="7">
    <w:abstractNumId w:val="23"/>
  </w:num>
  <w:num w:numId="8">
    <w:abstractNumId w:val="16"/>
  </w:num>
  <w:num w:numId="9">
    <w:abstractNumId w:val="9"/>
  </w:num>
  <w:num w:numId="10">
    <w:abstractNumId w:val="17"/>
  </w:num>
  <w:num w:numId="11">
    <w:abstractNumId w:val="12"/>
  </w:num>
  <w:num w:numId="12">
    <w:abstractNumId w:val="6"/>
  </w:num>
  <w:num w:numId="13">
    <w:abstractNumId w:val="3"/>
  </w:num>
  <w:num w:numId="14">
    <w:abstractNumId w:val="2"/>
  </w:num>
  <w:num w:numId="15">
    <w:abstractNumId w:val="11"/>
  </w:num>
  <w:num w:numId="16">
    <w:abstractNumId w:val="21"/>
  </w:num>
  <w:num w:numId="17">
    <w:abstractNumId w:val="20"/>
  </w:num>
  <w:num w:numId="18">
    <w:abstractNumId w:val="22"/>
  </w:num>
  <w:num w:numId="19">
    <w:abstractNumId w:val="4"/>
  </w:num>
  <w:num w:numId="20">
    <w:abstractNumId w:val="15"/>
  </w:num>
  <w:num w:numId="21">
    <w:abstractNumId w:val="0"/>
  </w:num>
  <w:num w:numId="22">
    <w:abstractNumId w:val="13"/>
  </w:num>
  <w:num w:numId="23">
    <w:abstractNumId w:val="5"/>
  </w:num>
  <w:num w:numId="24">
    <w:abstractNumId w:val="25"/>
  </w:num>
  <w:num w:numId="25">
    <w:abstractNumId w:val="10"/>
  </w:num>
  <w:num w:numId="26">
    <w:abstractNumId w:val="18"/>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21D"/>
    <w:rsid w:val="00130866"/>
    <w:rsid w:val="00147531"/>
    <w:rsid w:val="001F495F"/>
    <w:rsid w:val="002025DB"/>
    <w:rsid w:val="002612DC"/>
    <w:rsid w:val="002C586D"/>
    <w:rsid w:val="002F33FC"/>
    <w:rsid w:val="00304CD7"/>
    <w:rsid w:val="00313FA5"/>
    <w:rsid w:val="00333656"/>
    <w:rsid w:val="00361CF3"/>
    <w:rsid w:val="003F146B"/>
    <w:rsid w:val="00401119"/>
    <w:rsid w:val="00436279"/>
    <w:rsid w:val="00461D4A"/>
    <w:rsid w:val="004E7087"/>
    <w:rsid w:val="005856B4"/>
    <w:rsid w:val="005A6AD7"/>
    <w:rsid w:val="005B1E87"/>
    <w:rsid w:val="005B5663"/>
    <w:rsid w:val="00600D62"/>
    <w:rsid w:val="0061368C"/>
    <w:rsid w:val="00735831"/>
    <w:rsid w:val="00737F97"/>
    <w:rsid w:val="008F54CB"/>
    <w:rsid w:val="009C541F"/>
    <w:rsid w:val="00AD121D"/>
    <w:rsid w:val="00AD5357"/>
    <w:rsid w:val="00AF2CC8"/>
    <w:rsid w:val="00B4243C"/>
    <w:rsid w:val="00B57B9A"/>
    <w:rsid w:val="00B73C6E"/>
    <w:rsid w:val="00B92B60"/>
    <w:rsid w:val="00B96287"/>
    <w:rsid w:val="00BD503B"/>
    <w:rsid w:val="00CB3727"/>
    <w:rsid w:val="00CD2D57"/>
    <w:rsid w:val="00D56167"/>
    <w:rsid w:val="00DA2C25"/>
    <w:rsid w:val="00DD67C2"/>
    <w:rsid w:val="00E26308"/>
    <w:rsid w:val="00EA0CB9"/>
    <w:rsid w:val="00F14A46"/>
    <w:rsid w:val="00F5463E"/>
    <w:rsid w:val="00F876FC"/>
    <w:rsid w:val="00F923A2"/>
    <w:rsid w:val="00FC21B4"/>
    <w:rsid w:val="00FE34AF"/>
    <w:rsid w:val="00FF56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39401BD-4240-4D76-8D0B-67A173C1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121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AD121D"/>
    <w:pPr>
      <w:keepNext/>
      <w:keepLines/>
      <w:spacing w:before="240"/>
      <w:outlineLvl w:val="0"/>
    </w:pPr>
    <w:rPr>
      <w:rFonts w:ascii="Calibri" w:eastAsia="Calibri" w:hAnsi="Calibri" w:cs="Calibri"/>
      <w:color w:val="2E75B5"/>
      <w:sz w:val="32"/>
      <w:szCs w:val="32"/>
    </w:rPr>
  </w:style>
  <w:style w:type="paragraph" w:styleId="Ttulo3">
    <w:name w:val="heading 3"/>
    <w:basedOn w:val="Normal"/>
    <w:next w:val="Normal"/>
    <w:link w:val="Ttulo3Car"/>
    <w:rsid w:val="00AD121D"/>
    <w:pPr>
      <w:keepNext/>
      <w:keepLines/>
      <w:spacing w:before="40"/>
      <w:outlineLvl w:val="2"/>
    </w:pPr>
    <w:rPr>
      <w:rFonts w:ascii="Calibri" w:eastAsia="Calibri" w:hAnsi="Calibri" w:cs="Calibr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D121D"/>
    <w:rPr>
      <w:rFonts w:ascii="Calibri" w:eastAsia="Calibri" w:hAnsi="Calibri" w:cs="Calibri"/>
      <w:color w:val="2E75B5"/>
      <w:sz w:val="32"/>
      <w:szCs w:val="32"/>
      <w:lang w:eastAsia="es-MX"/>
    </w:rPr>
  </w:style>
  <w:style w:type="character" w:customStyle="1" w:styleId="Ttulo3Car">
    <w:name w:val="Título 3 Car"/>
    <w:basedOn w:val="Fuentedeprrafopredeter"/>
    <w:link w:val="Ttulo3"/>
    <w:rsid w:val="00AD121D"/>
    <w:rPr>
      <w:rFonts w:ascii="Calibri" w:eastAsia="Calibri" w:hAnsi="Calibri" w:cs="Calibri"/>
      <w:color w:val="1E4D78"/>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D121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D121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D121D"/>
    <w:pPr>
      <w:tabs>
        <w:tab w:val="center" w:pos="4419"/>
        <w:tab w:val="right" w:pos="8838"/>
      </w:tabs>
    </w:pPr>
  </w:style>
  <w:style w:type="character" w:customStyle="1" w:styleId="PiedepginaCar">
    <w:name w:val="Pie de página Car"/>
    <w:basedOn w:val="Fuentedeprrafopredeter"/>
    <w:link w:val="Piedepgina"/>
    <w:uiPriority w:val="99"/>
    <w:rsid w:val="00AD121D"/>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5B5663"/>
    <w:rPr>
      <w:color w:val="0563C1" w:themeColor="hyperlink"/>
      <w:u w:val="single"/>
    </w:rPr>
  </w:style>
  <w:style w:type="paragraph" w:styleId="NormalWeb">
    <w:name w:val="Normal (Web)"/>
    <w:basedOn w:val="Normal"/>
    <w:uiPriority w:val="99"/>
    <w:unhideWhenUsed/>
    <w:rsid w:val="00FF5666"/>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D2D5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D2D5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CD2D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53536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2549051.page" TargetMode="External"/><Relationship Id="rId4" Type="http://schemas.openxmlformats.org/officeDocument/2006/relationships/settings" Target="settings.xml"/><Relationship Id="rId9" Type="http://schemas.openxmlformats.org/officeDocument/2006/relationships/hyperlink" Target="https://www.saimex.org.mx/saimex/solicitud/downloadAttach/2549050.pag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enado.gob.mx/65/gaceta_comision_permanente/documento/640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C7689-E06F-4690-A8DC-23E3EAA6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50</Pages>
  <Words>13201</Words>
  <Characters>72608</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2026-03-26T21:20:00Z</cp:lastPrinted>
  <dcterms:created xsi:type="dcterms:W3CDTF">2026-03-23T18:46:00Z</dcterms:created>
  <dcterms:modified xsi:type="dcterms:W3CDTF">2026-04-08T19:45:00Z</dcterms:modified>
</cp:coreProperties>
</file>