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4468C68" w:rsidR="00C4052B" w:rsidRPr="00C70AC7" w:rsidRDefault="00C4052B" w:rsidP="007808E0">
          <w:pPr>
            <w:pStyle w:val="TtulodeTDC"/>
            <w:spacing w:before="0" w:line="360" w:lineRule="auto"/>
            <w:jc w:val="center"/>
            <w:rPr>
              <w:rFonts w:ascii="Palatino Linotype" w:hAnsi="Palatino Linotype"/>
              <w:color w:val="auto"/>
              <w:sz w:val="22"/>
              <w:szCs w:val="22"/>
            </w:rPr>
          </w:pPr>
          <w:r w:rsidRPr="00C70AC7">
            <w:rPr>
              <w:rFonts w:ascii="Palatino Linotype" w:hAnsi="Palatino Linotype"/>
              <w:color w:val="auto"/>
              <w:sz w:val="22"/>
              <w:szCs w:val="22"/>
              <w:lang w:val="es-ES"/>
            </w:rPr>
            <w:t xml:space="preserve">RESOLUCIÓN DEL RECURSO DE REVISIÓN </w:t>
          </w:r>
          <w:r w:rsidR="005267E6" w:rsidRPr="00C70AC7">
            <w:rPr>
              <w:rFonts w:ascii="Palatino Linotype" w:hAnsi="Palatino Linotype"/>
              <w:color w:val="auto"/>
              <w:sz w:val="22"/>
              <w:szCs w:val="22"/>
            </w:rPr>
            <w:t>10781</w:t>
          </w:r>
          <w:r w:rsidR="000D392E" w:rsidRPr="00C70AC7">
            <w:rPr>
              <w:rFonts w:ascii="Palatino Linotype" w:hAnsi="Palatino Linotype"/>
              <w:color w:val="auto"/>
              <w:sz w:val="22"/>
              <w:szCs w:val="22"/>
            </w:rPr>
            <w:t>/INFOEM/IP/RR/2025</w:t>
          </w:r>
        </w:p>
        <w:p w14:paraId="73933EFA" w14:textId="77777777" w:rsidR="00C4052B" w:rsidRPr="00C70AC7" w:rsidRDefault="00C4052B" w:rsidP="007808E0">
          <w:pPr>
            <w:spacing w:after="0" w:line="360" w:lineRule="auto"/>
          </w:pPr>
        </w:p>
        <w:p w14:paraId="777634A6" w14:textId="77777777" w:rsidR="00AD0E4C" w:rsidRDefault="00C4052B">
          <w:pPr>
            <w:pStyle w:val="TDC1"/>
            <w:tabs>
              <w:tab w:val="right" w:leader="dot" w:pos="8921"/>
            </w:tabs>
            <w:rPr>
              <w:rFonts w:asciiTheme="minorHAnsi" w:eastAsiaTheme="minorEastAsia" w:hAnsiTheme="minorHAnsi" w:cstheme="minorBidi"/>
              <w:noProof/>
              <w:color w:val="auto"/>
            </w:rPr>
          </w:pPr>
          <w:r w:rsidRPr="00C70AC7">
            <w:fldChar w:fldCharType="begin"/>
          </w:r>
          <w:r w:rsidRPr="00C70AC7">
            <w:instrText xml:space="preserve"> TOC \o "1-3" \h \z \u </w:instrText>
          </w:r>
          <w:r w:rsidRPr="00C70AC7">
            <w:fldChar w:fldCharType="separate"/>
          </w:r>
          <w:hyperlink w:anchor="_Toc220598450" w:history="1">
            <w:r w:rsidR="00AD0E4C" w:rsidRPr="00CB04E2">
              <w:rPr>
                <w:rStyle w:val="Hipervnculo"/>
                <w:noProof/>
              </w:rPr>
              <w:t>A N T E C E D E N T E S</w:t>
            </w:r>
            <w:r w:rsidR="00AD0E4C">
              <w:rPr>
                <w:noProof/>
                <w:webHidden/>
              </w:rPr>
              <w:tab/>
            </w:r>
            <w:r w:rsidR="00AD0E4C">
              <w:rPr>
                <w:noProof/>
                <w:webHidden/>
              </w:rPr>
              <w:fldChar w:fldCharType="begin"/>
            </w:r>
            <w:r w:rsidR="00AD0E4C">
              <w:rPr>
                <w:noProof/>
                <w:webHidden/>
              </w:rPr>
              <w:instrText xml:space="preserve"> PAGEREF _Toc220598450 \h </w:instrText>
            </w:r>
            <w:r w:rsidR="00AD0E4C">
              <w:rPr>
                <w:noProof/>
                <w:webHidden/>
              </w:rPr>
            </w:r>
            <w:r w:rsidR="00AD0E4C">
              <w:rPr>
                <w:noProof/>
                <w:webHidden/>
              </w:rPr>
              <w:fldChar w:fldCharType="separate"/>
            </w:r>
            <w:r w:rsidR="00496633">
              <w:rPr>
                <w:noProof/>
                <w:webHidden/>
              </w:rPr>
              <w:t>2</w:t>
            </w:r>
            <w:r w:rsidR="00AD0E4C">
              <w:rPr>
                <w:noProof/>
                <w:webHidden/>
              </w:rPr>
              <w:fldChar w:fldCharType="end"/>
            </w:r>
          </w:hyperlink>
        </w:p>
        <w:p w14:paraId="0CCEA93D"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1" w:history="1">
            <w:r w:rsidR="00AD0E4C" w:rsidRPr="00CB04E2">
              <w:rPr>
                <w:rStyle w:val="Hipervnculo"/>
                <w:noProof/>
                <w:lang w:eastAsia="es-ES"/>
              </w:rPr>
              <w:t>I. Presentación de la solicitud de información</w:t>
            </w:r>
            <w:r w:rsidR="00AD0E4C">
              <w:rPr>
                <w:noProof/>
                <w:webHidden/>
              </w:rPr>
              <w:tab/>
            </w:r>
            <w:r w:rsidR="00AD0E4C">
              <w:rPr>
                <w:noProof/>
                <w:webHidden/>
              </w:rPr>
              <w:fldChar w:fldCharType="begin"/>
            </w:r>
            <w:r w:rsidR="00AD0E4C">
              <w:rPr>
                <w:noProof/>
                <w:webHidden/>
              </w:rPr>
              <w:instrText xml:space="preserve"> PAGEREF _Toc220598451 \h </w:instrText>
            </w:r>
            <w:r w:rsidR="00AD0E4C">
              <w:rPr>
                <w:noProof/>
                <w:webHidden/>
              </w:rPr>
            </w:r>
            <w:r w:rsidR="00AD0E4C">
              <w:rPr>
                <w:noProof/>
                <w:webHidden/>
              </w:rPr>
              <w:fldChar w:fldCharType="separate"/>
            </w:r>
            <w:r w:rsidR="00496633">
              <w:rPr>
                <w:noProof/>
                <w:webHidden/>
              </w:rPr>
              <w:t>2</w:t>
            </w:r>
            <w:r w:rsidR="00AD0E4C">
              <w:rPr>
                <w:noProof/>
                <w:webHidden/>
              </w:rPr>
              <w:fldChar w:fldCharType="end"/>
            </w:r>
          </w:hyperlink>
        </w:p>
        <w:p w14:paraId="6F3F300C"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2" w:history="1">
            <w:r w:rsidR="00AD0E4C" w:rsidRPr="00CB04E2">
              <w:rPr>
                <w:rStyle w:val="Hipervnculo"/>
                <w:rFonts w:cs="Tahoma"/>
                <w:noProof/>
              </w:rPr>
              <w:t>II.</w:t>
            </w:r>
            <w:r w:rsidR="00AD0E4C" w:rsidRPr="00CB04E2">
              <w:rPr>
                <w:rStyle w:val="Hipervnculo"/>
                <w:noProof/>
              </w:rPr>
              <w:t xml:space="preserve"> Respuesta del Sujeto Obligado</w:t>
            </w:r>
            <w:r w:rsidR="00AD0E4C">
              <w:rPr>
                <w:noProof/>
                <w:webHidden/>
              </w:rPr>
              <w:tab/>
            </w:r>
            <w:r w:rsidR="00AD0E4C">
              <w:rPr>
                <w:noProof/>
                <w:webHidden/>
              </w:rPr>
              <w:fldChar w:fldCharType="begin"/>
            </w:r>
            <w:r w:rsidR="00AD0E4C">
              <w:rPr>
                <w:noProof/>
                <w:webHidden/>
              </w:rPr>
              <w:instrText xml:space="preserve"> PAGEREF _Toc220598452 \h </w:instrText>
            </w:r>
            <w:r w:rsidR="00AD0E4C">
              <w:rPr>
                <w:noProof/>
                <w:webHidden/>
              </w:rPr>
            </w:r>
            <w:r w:rsidR="00AD0E4C">
              <w:rPr>
                <w:noProof/>
                <w:webHidden/>
              </w:rPr>
              <w:fldChar w:fldCharType="separate"/>
            </w:r>
            <w:r w:rsidR="00496633">
              <w:rPr>
                <w:noProof/>
                <w:webHidden/>
              </w:rPr>
              <w:t>3</w:t>
            </w:r>
            <w:r w:rsidR="00AD0E4C">
              <w:rPr>
                <w:noProof/>
                <w:webHidden/>
              </w:rPr>
              <w:fldChar w:fldCharType="end"/>
            </w:r>
          </w:hyperlink>
        </w:p>
        <w:p w14:paraId="6623209D"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3" w:history="1">
            <w:r w:rsidR="00AD0E4C" w:rsidRPr="00CB04E2">
              <w:rPr>
                <w:rStyle w:val="Hipervnculo"/>
                <w:noProof/>
              </w:rPr>
              <w:t>III. Interposición del Recurso de Revisión</w:t>
            </w:r>
            <w:r w:rsidR="00AD0E4C">
              <w:rPr>
                <w:noProof/>
                <w:webHidden/>
              </w:rPr>
              <w:tab/>
            </w:r>
            <w:r w:rsidR="00AD0E4C">
              <w:rPr>
                <w:noProof/>
                <w:webHidden/>
              </w:rPr>
              <w:fldChar w:fldCharType="begin"/>
            </w:r>
            <w:r w:rsidR="00AD0E4C">
              <w:rPr>
                <w:noProof/>
                <w:webHidden/>
              </w:rPr>
              <w:instrText xml:space="preserve"> PAGEREF _Toc220598453 \h </w:instrText>
            </w:r>
            <w:r w:rsidR="00AD0E4C">
              <w:rPr>
                <w:noProof/>
                <w:webHidden/>
              </w:rPr>
            </w:r>
            <w:r w:rsidR="00AD0E4C">
              <w:rPr>
                <w:noProof/>
                <w:webHidden/>
              </w:rPr>
              <w:fldChar w:fldCharType="separate"/>
            </w:r>
            <w:r w:rsidR="00496633">
              <w:rPr>
                <w:noProof/>
                <w:webHidden/>
              </w:rPr>
              <w:t>4</w:t>
            </w:r>
            <w:r w:rsidR="00AD0E4C">
              <w:rPr>
                <w:noProof/>
                <w:webHidden/>
              </w:rPr>
              <w:fldChar w:fldCharType="end"/>
            </w:r>
          </w:hyperlink>
        </w:p>
        <w:p w14:paraId="6CA7025F"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4" w:history="1">
            <w:r w:rsidR="00AD0E4C" w:rsidRPr="00CB04E2">
              <w:rPr>
                <w:rStyle w:val="Hipervnculo"/>
                <w:noProof/>
              </w:rPr>
              <w:t>IV. Trámite del Recurso de Revisión ante este Instituto</w:t>
            </w:r>
            <w:r w:rsidR="00AD0E4C">
              <w:rPr>
                <w:noProof/>
                <w:webHidden/>
              </w:rPr>
              <w:tab/>
            </w:r>
            <w:r w:rsidR="00AD0E4C">
              <w:rPr>
                <w:noProof/>
                <w:webHidden/>
              </w:rPr>
              <w:fldChar w:fldCharType="begin"/>
            </w:r>
            <w:r w:rsidR="00AD0E4C">
              <w:rPr>
                <w:noProof/>
                <w:webHidden/>
              </w:rPr>
              <w:instrText xml:space="preserve"> PAGEREF _Toc220598454 \h </w:instrText>
            </w:r>
            <w:r w:rsidR="00AD0E4C">
              <w:rPr>
                <w:noProof/>
                <w:webHidden/>
              </w:rPr>
            </w:r>
            <w:r w:rsidR="00AD0E4C">
              <w:rPr>
                <w:noProof/>
                <w:webHidden/>
              </w:rPr>
              <w:fldChar w:fldCharType="separate"/>
            </w:r>
            <w:r w:rsidR="00496633">
              <w:rPr>
                <w:noProof/>
                <w:webHidden/>
              </w:rPr>
              <w:t>5</w:t>
            </w:r>
            <w:r w:rsidR="00AD0E4C">
              <w:rPr>
                <w:noProof/>
                <w:webHidden/>
              </w:rPr>
              <w:fldChar w:fldCharType="end"/>
            </w:r>
          </w:hyperlink>
        </w:p>
        <w:p w14:paraId="5E12E075" w14:textId="77777777" w:rsidR="00AD0E4C" w:rsidRDefault="007E0479">
          <w:pPr>
            <w:pStyle w:val="TDC1"/>
            <w:tabs>
              <w:tab w:val="right" w:leader="dot" w:pos="8921"/>
            </w:tabs>
            <w:rPr>
              <w:rFonts w:asciiTheme="minorHAnsi" w:eastAsiaTheme="minorEastAsia" w:hAnsiTheme="minorHAnsi" w:cstheme="minorBidi"/>
              <w:noProof/>
              <w:color w:val="auto"/>
            </w:rPr>
          </w:pPr>
          <w:hyperlink w:anchor="_Toc220598455" w:history="1">
            <w:r w:rsidR="00AD0E4C" w:rsidRPr="00CB04E2">
              <w:rPr>
                <w:rStyle w:val="Hipervnculo"/>
                <w:noProof/>
              </w:rPr>
              <w:t>C O N S I D E R A N D O S</w:t>
            </w:r>
            <w:r w:rsidR="00AD0E4C">
              <w:rPr>
                <w:noProof/>
                <w:webHidden/>
              </w:rPr>
              <w:tab/>
            </w:r>
            <w:r w:rsidR="00AD0E4C">
              <w:rPr>
                <w:noProof/>
                <w:webHidden/>
              </w:rPr>
              <w:fldChar w:fldCharType="begin"/>
            </w:r>
            <w:r w:rsidR="00AD0E4C">
              <w:rPr>
                <w:noProof/>
                <w:webHidden/>
              </w:rPr>
              <w:instrText xml:space="preserve"> PAGEREF _Toc220598455 \h </w:instrText>
            </w:r>
            <w:r w:rsidR="00AD0E4C">
              <w:rPr>
                <w:noProof/>
                <w:webHidden/>
              </w:rPr>
            </w:r>
            <w:r w:rsidR="00AD0E4C">
              <w:rPr>
                <w:noProof/>
                <w:webHidden/>
              </w:rPr>
              <w:fldChar w:fldCharType="separate"/>
            </w:r>
            <w:r w:rsidR="00496633">
              <w:rPr>
                <w:noProof/>
                <w:webHidden/>
              </w:rPr>
              <w:t>7</w:t>
            </w:r>
            <w:r w:rsidR="00AD0E4C">
              <w:rPr>
                <w:noProof/>
                <w:webHidden/>
              </w:rPr>
              <w:fldChar w:fldCharType="end"/>
            </w:r>
          </w:hyperlink>
        </w:p>
        <w:p w14:paraId="1539E2B7"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6" w:history="1">
            <w:r w:rsidR="00AD0E4C" w:rsidRPr="00CB04E2">
              <w:rPr>
                <w:rStyle w:val="Hipervnculo"/>
                <w:noProof/>
              </w:rPr>
              <w:t>PRIMERO. Competencia</w:t>
            </w:r>
            <w:r w:rsidR="00AD0E4C">
              <w:rPr>
                <w:noProof/>
                <w:webHidden/>
              </w:rPr>
              <w:tab/>
            </w:r>
            <w:r w:rsidR="00AD0E4C">
              <w:rPr>
                <w:noProof/>
                <w:webHidden/>
              </w:rPr>
              <w:fldChar w:fldCharType="begin"/>
            </w:r>
            <w:r w:rsidR="00AD0E4C">
              <w:rPr>
                <w:noProof/>
                <w:webHidden/>
              </w:rPr>
              <w:instrText xml:space="preserve"> PAGEREF _Toc220598456 \h </w:instrText>
            </w:r>
            <w:r w:rsidR="00AD0E4C">
              <w:rPr>
                <w:noProof/>
                <w:webHidden/>
              </w:rPr>
            </w:r>
            <w:r w:rsidR="00AD0E4C">
              <w:rPr>
                <w:noProof/>
                <w:webHidden/>
              </w:rPr>
              <w:fldChar w:fldCharType="separate"/>
            </w:r>
            <w:r w:rsidR="00496633">
              <w:rPr>
                <w:noProof/>
                <w:webHidden/>
              </w:rPr>
              <w:t>7</w:t>
            </w:r>
            <w:r w:rsidR="00AD0E4C">
              <w:rPr>
                <w:noProof/>
                <w:webHidden/>
              </w:rPr>
              <w:fldChar w:fldCharType="end"/>
            </w:r>
          </w:hyperlink>
        </w:p>
        <w:p w14:paraId="68BB43C5"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7" w:history="1">
            <w:r w:rsidR="00AD0E4C" w:rsidRPr="00CB04E2">
              <w:rPr>
                <w:rStyle w:val="Hipervnculo"/>
                <w:noProof/>
              </w:rPr>
              <w:t>SEGUNDO. Causales de improcedencia y sobreseimiento</w:t>
            </w:r>
            <w:r w:rsidR="00AD0E4C">
              <w:rPr>
                <w:noProof/>
                <w:webHidden/>
              </w:rPr>
              <w:tab/>
            </w:r>
            <w:r w:rsidR="00AD0E4C">
              <w:rPr>
                <w:noProof/>
                <w:webHidden/>
              </w:rPr>
              <w:fldChar w:fldCharType="begin"/>
            </w:r>
            <w:r w:rsidR="00AD0E4C">
              <w:rPr>
                <w:noProof/>
                <w:webHidden/>
              </w:rPr>
              <w:instrText xml:space="preserve"> PAGEREF _Toc220598457 \h </w:instrText>
            </w:r>
            <w:r w:rsidR="00AD0E4C">
              <w:rPr>
                <w:noProof/>
                <w:webHidden/>
              </w:rPr>
            </w:r>
            <w:r w:rsidR="00AD0E4C">
              <w:rPr>
                <w:noProof/>
                <w:webHidden/>
              </w:rPr>
              <w:fldChar w:fldCharType="separate"/>
            </w:r>
            <w:r w:rsidR="00496633">
              <w:rPr>
                <w:noProof/>
                <w:webHidden/>
              </w:rPr>
              <w:t>8</w:t>
            </w:r>
            <w:r w:rsidR="00AD0E4C">
              <w:rPr>
                <w:noProof/>
                <w:webHidden/>
              </w:rPr>
              <w:fldChar w:fldCharType="end"/>
            </w:r>
          </w:hyperlink>
        </w:p>
        <w:p w14:paraId="7323CCBB"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8" w:history="1">
            <w:r w:rsidR="00AD0E4C" w:rsidRPr="00CB04E2">
              <w:rPr>
                <w:rStyle w:val="Hipervnculo"/>
                <w:noProof/>
              </w:rPr>
              <w:t>TERCERO. Determinación de la Controversia</w:t>
            </w:r>
            <w:r w:rsidR="00AD0E4C">
              <w:rPr>
                <w:noProof/>
                <w:webHidden/>
              </w:rPr>
              <w:tab/>
            </w:r>
            <w:r w:rsidR="00AD0E4C">
              <w:rPr>
                <w:noProof/>
                <w:webHidden/>
              </w:rPr>
              <w:fldChar w:fldCharType="begin"/>
            </w:r>
            <w:r w:rsidR="00AD0E4C">
              <w:rPr>
                <w:noProof/>
                <w:webHidden/>
              </w:rPr>
              <w:instrText xml:space="preserve"> PAGEREF _Toc220598458 \h </w:instrText>
            </w:r>
            <w:r w:rsidR="00AD0E4C">
              <w:rPr>
                <w:noProof/>
                <w:webHidden/>
              </w:rPr>
            </w:r>
            <w:r w:rsidR="00AD0E4C">
              <w:rPr>
                <w:noProof/>
                <w:webHidden/>
              </w:rPr>
              <w:fldChar w:fldCharType="separate"/>
            </w:r>
            <w:r w:rsidR="00496633">
              <w:rPr>
                <w:noProof/>
                <w:webHidden/>
              </w:rPr>
              <w:t>9</w:t>
            </w:r>
            <w:r w:rsidR="00AD0E4C">
              <w:rPr>
                <w:noProof/>
                <w:webHidden/>
              </w:rPr>
              <w:fldChar w:fldCharType="end"/>
            </w:r>
          </w:hyperlink>
        </w:p>
        <w:p w14:paraId="3F721EEA"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59" w:history="1">
            <w:r w:rsidR="00AD0E4C" w:rsidRPr="00CB04E2">
              <w:rPr>
                <w:rStyle w:val="Hipervnculo"/>
                <w:noProof/>
              </w:rPr>
              <w:t>CUARTO. Marco normativo aplicable en materia de transparencia y acceso a la información pública</w:t>
            </w:r>
            <w:r w:rsidR="00AD0E4C">
              <w:rPr>
                <w:noProof/>
                <w:webHidden/>
              </w:rPr>
              <w:tab/>
            </w:r>
            <w:r w:rsidR="00AD0E4C">
              <w:rPr>
                <w:noProof/>
                <w:webHidden/>
              </w:rPr>
              <w:fldChar w:fldCharType="begin"/>
            </w:r>
            <w:r w:rsidR="00AD0E4C">
              <w:rPr>
                <w:noProof/>
                <w:webHidden/>
              </w:rPr>
              <w:instrText xml:space="preserve"> PAGEREF _Toc220598459 \h </w:instrText>
            </w:r>
            <w:r w:rsidR="00AD0E4C">
              <w:rPr>
                <w:noProof/>
                <w:webHidden/>
              </w:rPr>
            </w:r>
            <w:r w:rsidR="00AD0E4C">
              <w:rPr>
                <w:noProof/>
                <w:webHidden/>
              </w:rPr>
              <w:fldChar w:fldCharType="separate"/>
            </w:r>
            <w:r w:rsidR="00496633">
              <w:rPr>
                <w:noProof/>
                <w:webHidden/>
              </w:rPr>
              <w:t>10</w:t>
            </w:r>
            <w:r w:rsidR="00AD0E4C">
              <w:rPr>
                <w:noProof/>
                <w:webHidden/>
              </w:rPr>
              <w:fldChar w:fldCharType="end"/>
            </w:r>
          </w:hyperlink>
        </w:p>
        <w:p w14:paraId="1818CFF3"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60" w:history="1">
            <w:r w:rsidR="00AD0E4C" w:rsidRPr="00CB04E2">
              <w:rPr>
                <w:rStyle w:val="Hipervnculo"/>
                <w:noProof/>
              </w:rPr>
              <w:t>QUINTO. Estudio de Fondo</w:t>
            </w:r>
            <w:r w:rsidR="00AD0E4C">
              <w:rPr>
                <w:noProof/>
                <w:webHidden/>
              </w:rPr>
              <w:tab/>
            </w:r>
            <w:r w:rsidR="00AD0E4C">
              <w:rPr>
                <w:noProof/>
                <w:webHidden/>
              </w:rPr>
              <w:fldChar w:fldCharType="begin"/>
            </w:r>
            <w:r w:rsidR="00AD0E4C">
              <w:rPr>
                <w:noProof/>
                <w:webHidden/>
              </w:rPr>
              <w:instrText xml:space="preserve"> PAGEREF _Toc220598460 \h </w:instrText>
            </w:r>
            <w:r w:rsidR="00AD0E4C">
              <w:rPr>
                <w:noProof/>
                <w:webHidden/>
              </w:rPr>
            </w:r>
            <w:r w:rsidR="00AD0E4C">
              <w:rPr>
                <w:noProof/>
                <w:webHidden/>
              </w:rPr>
              <w:fldChar w:fldCharType="separate"/>
            </w:r>
            <w:r w:rsidR="00496633">
              <w:rPr>
                <w:noProof/>
                <w:webHidden/>
              </w:rPr>
              <w:t>11</w:t>
            </w:r>
            <w:r w:rsidR="00AD0E4C">
              <w:rPr>
                <w:noProof/>
                <w:webHidden/>
              </w:rPr>
              <w:fldChar w:fldCharType="end"/>
            </w:r>
          </w:hyperlink>
        </w:p>
        <w:p w14:paraId="0AEE680F" w14:textId="77777777" w:rsidR="00AD0E4C" w:rsidRDefault="007E0479">
          <w:pPr>
            <w:pStyle w:val="TDC2"/>
            <w:tabs>
              <w:tab w:val="right" w:leader="dot" w:pos="8921"/>
            </w:tabs>
            <w:rPr>
              <w:rFonts w:asciiTheme="minorHAnsi" w:eastAsiaTheme="minorEastAsia" w:hAnsiTheme="minorHAnsi" w:cstheme="minorBidi"/>
              <w:noProof/>
              <w:color w:val="auto"/>
            </w:rPr>
          </w:pPr>
          <w:hyperlink w:anchor="_Toc220598461" w:history="1">
            <w:r w:rsidR="00AD0E4C" w:rsidRPr="00CB04E2">
              <w:rPr>
                <w:rStyle w:val="Hipervnculo"/>
                <w:noProof/>
              </w:rPr>
              <w:t>SEXTO. Decisión</w:t>
            </w:r>
            <w:r w:rsidR="00AD0E4C">
              <w:rPr>
                <w:noProof/>
                <w:webHidden/>
              </w:rPr>
              <w:tab/>
            </w:r>
            <w:r w:rsidR="00AD0E4C">
              <w:rPr>
                <w:noProof/>
                <w:webHidden/>
              </w:rPr>
              <w:fldChar w:fldCharType="begin"/>
            </w:r>
            <w:r w:rsidR="00AD0E4C">
              <w:rPr>
                <w:noProof/>
                <w:webHidden/>
              </w:rPr>
              <w:instrText xml:space="preserve"> PAGEREF _Toc220598461 \h </w:instrText>
            </w:r>
            <w:r w:rsidR="00AD0E4C">
              <w:rPr>
                <w:noProof/>
                <w:webHidden/>
              </w:rPr>
            </w:r>
            <w:r w:rsidR="00AD0E4C">
              <w:rPr>
                <w:noProof/>
                <w:webHidden/>
              </w:rPr>
              <w:fldChar w:fldCharType="separate"/>
            </w:r>
            <w:r w:rsidR="00496633">
              <w:rPr>
                <w:noProof/>
                <w:webHidden/>
              </w:rPr>
              <w:t>21</w:t>
            </w:r>
            <w:r w:rsidR="00AD0E4C">
              <w:rPr>
                <w:noProof/>
                <w:webHidden/>
              </w:rPr>
              <w:fldChar w:fldCharType="end"/>
            </w:r>
          </w:hyperlink>
        </w:p>
        <w:p w14:paraId="771AC590" w14:textId="77777777" w:rsidR="00AD0E4C" w:rsidRDefault="007E0479">
          <w:pPr>
            <w:pStyle w:val="TDC1"/>
            <w:tabs>
              <w:tab w:val="right" w:leader="dot" w:pos="8921"/>
            </w:tabs>
            <w:rPr>
              <w:rFonts w:asciiTheme="minorHAnsi" w:eastAsiaTheme="minorEastAsia" w:hAnsiTheme="minorHAnsi" w:cstheme="minorBidi"/>
              <w:noProof/>
              <w:color w:val="auto"/>
            </w:rPr>
          </w:pPr>
          <w:hyperlink w:anchor="_Toc220598462" w:history="1">
            <w:r w:rsidR="00AD0E4C" w:rsidRPr="00CB04E2">
              <w:rPr>
                <w:rStyle w:val="Hipervnculo"/>
                <w:noProof/>
              </w:rPr>
              <w:t>R E S U E L V E</w:t>
            </w:r>
            <w:r w:rsidR="00AD0E4C">
              <w:rPr>
                <w:noProof/>
                <w:webHidden/>
              </w:rPr>
              <w:tab/>
            </w:r>
            <w:r w:rsidR="00AD0E4C">
              <w:rPr>
                <w:noProof/>
                <w:webHidden/>
              </w:rPr>
              <w:fldChar w:fldCharType="begin"/>
            </w:r>
            <w:r w:rsidR="00AD0E4C">
              <w:rPr>
                <w:noProof/>
                <w:webHidden/>
              </w:rPr>
              <w:instrText xml:space="preserve"> PAGEREF _Toc220598462 \h </w:instrText>
            </w:r>
            <w:r w:rsidR="00AD0E4C">
              <w:rPr>
                <w:noProof/>
                <w:webHidden/>
              </w:rPr>
            </w:r>
            <w:r w:rsidR="00AD0E4C">
              <w:rPr>
                <w:noProof/>
                <w:webHidden/>
              </w:rPr>
              <w:fldChar w:fldCharType="separate"/>
            </w:r>
            <w:r w:rsidR="00496633">
              <w:rPr>
                <w:noProof/>
                <w:webHidden/>
              </w:rPr>
              <w:t>22</w:t>
            </w:r>
            <w:r w:rsidR="00AD0E4C">
              <w:rPr>
                <w:noProof/>
                <w:webHidden/>
              </w:rPr>
              <w:fldChar w:fldCharType="end"/>
            </w:r>
          </w:hyperlink>
        </w:p>
        <w:p w14:paraId="5B9D6C11" w14:textId="331DCCD6" w:rsidR="00C4052B" w:rsidRPr="00C70AC7" w:rsidRDefault="00C4052B" w:rsidP="007808E0">
          <w:pPr>
            <w:spacing w:after="0" w:line="360" w:lineRule="auto"/>
          </w:pPr>
          <w:r w:rsidRPr="00C70AC7">
            <w:rPr>
              <w:b/>
              <w:bCs/>
              <w:lang w:val="es-ES"/>
            </w:rPr>
            <w:fldChar w:fldCharType="end"/>
          </w:r>
        </w:p>
      </w:sdtContent>
    </w:sdt>
    <w:p w14:paraId="57481942" w14:textId="77777777" w:rsidR="00C4052B" w:rsidRPr="00C70AC7" w:rsidRDefault="00C4052B" w:rsidP="007808E0">
      <w:pPr>
        <w:tabs>
          <w:tab w:val="left" w:pos="8931"/>
        </w:tabs>
        <w:spacing w:after="0" w:line="360" w:lineRule="auto"/>
      </w:pPr>
    </w:p>
    <w:p w14:paraId="411B5995" w14:textId="77777777" w:rsidR="00C4052B" w:rsidRPr="00C70AC7" w:rsidRDefault="00C4052B" w:rsidP="007808E0">
      <w:pPr>
        <w:tabs>
          <w:tab w:val="left" w:pos="8931"/>
        </w:tabs>
        <w:spacing w:after="0" w:line="360" w:lineRule="auto"/>
      </w:pPr>
    </w:p>
    <w:p w14:paraId="6784625D" w14:textId="77777777" w:rsidR="00C4052B" w:rsidRPr="00C70AC7" w:rsidRDefault="00C4052B" w:rsidP="007808E0">
      <w:pPr>
        <w:tabs>
          <w:tab w:val="left" w:pos="8931"/>
        </w:tabs>
        <w:spacing w:after="0" w:line="360" w:lineRule="auto"/>
      </w:pPr>
    </w:p>
    <w:p w14:paraId="140888DD" w14:textId="77777777" w:rsidR="00C4052B" w:rsidRPr="00C70AC7" w:rsidRDefault="00C4052B" w:rsidP="007808E0">
      <w:pPr>
        <w:tabs>
          <w:tab w:val="left" w:pos="8931"/>
        </w:tabs>
        <w:spacing w:after="0" w:line="360" w:lineRule="auto"/>
      </w:pPr>
    </w:p>
    <w:p w14:paraId="46268890" w14:textId="77777777" w:rsidR="00C4052B" w:rsidRPr="00C70AC7" w:rsidRDefault="00C4052B" w:rsidP="007808E0">
      <w:pPr>
        <w:tabs>
          <w:tab w:val="left" w:pos="8931"/>
        </w:tabs>
        <w:spacing w:after="0" w:line="360" w:lineRule="auto"/>
      </w:pPr>
    </w:p>
    <w:p w14:paraId="147CC638" w14:textId="77777777" w:rsidR="00C4052B" w:rsidRPr="00C70AC7" w:rsidRDefault="00C4052B" w:rsidP="007808E0">
      <w:pPr>
        <w:tabs>
          <w:tab w:val="left" w:pos="8931"/>
        </w:tabs>
        <w:spacing w:after="0" w:line="360" w:lineRule="auto"/>
      </w:pPr>
    </w:p>
    <w:p w14:paraId="01BB5716" w14:textId="77777777" w:rsidR="00C4052B" w:rsidRPr="00C70AC7" w:rsidRDefault="00C4052B" w:rsidP="007808E0">
      <w:pPr>
        <w:tabs>
          <w:tab w:val="left" w:pos="8931"/>
        </w:tabs>
        <w:spacing w:after="0" w:line="360" w:lineRule="auto"/>
      </w:pPr>
    </w:p>
    <w:p w14:paraId="62C1CEC9" w14:textId="77777777" w:rsidR="00C4052B" w:rsidRPr="00C70AC7" w:rsidRDefault="00C4052B" w:rsidP="007808E0">
      <w:pPr>
        <w:tabs>
          <w:tab w:val="left" w:pos="8931"/>
        </w:tabs>
        <w:spacing w:after="0" w:line="360" w:lineRule="auto"/>
      </w:pPr>
    </w:p>
    <w:p w14:paraId="7F38981D" w14:textId="77777777" w:rsidR="00A55E82" w:rsidRPr="00C70AC7" w:rsidRDefault="00A55E82" w:rsidP="007808E0">
      <w:pPr>
        <w:tabs>
          <w:tab w:val="left" w:pos="8931"/>
        </w:tabs>
        <w:spacing w:after="0" w:line="360" w:lineRule="auto"/>
      </w:pPr>
    </w:p>
    <w:p w14:paraId="6E6C2561" w14:textId="77777777" w:rsidR="00D61CB8" w:rsidRPr="00C70AC7" w:rsidRDefault="00D61CB8" w:rsidP="007808E0">
      <w:pPr>
        <w:tabs>
          <w:tab w:val="left" w:pos="8931"/>
        </w:tabs>
        <w:spacing w:after="0" w:line="360" w:lineRule="auto"/>
      </w:pPr>
    </w:p>
    <w:p w14:paraId="3FB7EB5E" w14:textId="588ED5D7" w:rsidR="005C690F" w:rsidRPr="00C70AC7" w:rsidRDefault="007D6307" w:rsidP="007808E0">
      <w:pPr>
        <w:tabs>
          <w:tab w:val="left" w:pos="8931"/>
        </w:tabs>
        <w:spacing w:after="0" w:line="360" w:lineRule="auto"/>
      </w:pPr>
      <w:r w:rsidRPr="00C70AC7">
        <w:lastRenderedPageBreak/>
        <w:t xml:space="preserve">Resolución del Pleno del Instituto de Transparencia, Acceso a la Información Pública y Protección de Datos Personales del Estado de México y Municipios, con domicilio en Metepec, Estado de México, de </w:t>
      </w:r>
      <w:r w:rsidR="00FC777F" w:rsidRPr="00C70AC7">
        <w:t>fecha ve</w:t>
      </w:r>
      <w:r w:rsidR="00650481" w:rsidRPr="00C70AC7">
        <w:t>i</w:t>
      </w:r>
      <w:r w:rsidR="00F63683" w:rsidRPr="00C70AC7">
        <w:t>ntiocho</w:t>
      </w:r>
      <w:r w:rsidR="00355C16" w:rsidRPr="00C70AC7">
        <w:t xml:space="preserve"> de enero</w:t>
      </w:r>
      <w:r w:rsidR="00CF7AA5" w:rsidRPr="00C70AC7">
        <w:t xml:space="preserve"> </w:t>
      </w:r>
      <w:r w:rsidR="00355C16" w:rsidRPr="00C70AC7">
        <w:t>de dos mil veintiséis</w:t>
      </w:r>
      <w:r w:rsidRPr="00C70AC7">
        <w:t xml:space="preserve">. </w:t>
      </w:r>
    </w:p>
    <w:p w14:paraId="0DCD3B82" w14:textId="77777777" w:rsidR="005C690F" w:rsidRPr="00C70AC7" w:rsidRDefault="005C690F" w:rsidP="007808E0">
      <w:pPr>
        <w:spacing w:after="0" w:line="360" w:lineRule="auto"/>
        <w:rPr>
          <w:b/>
        </w:rPr>
      </w:pPr>
    </w:p>
    <w:p w14:paraId="1570B336" w14:textId="7B3FF639" w:rsidR="005C690F" w:rsidRPr="00C70AC7" w:rsidRDefault="007D6307" w:rsidP="007808E0">
      <w:pPr>
        <w:spacing w:after="0" w:line="360" w:lineRule="auto"/>
        <w:rPr>
          <w:color w:val="0D0D0D"/>
        </w:rPr>
      </w:pPr>
      <w:r w:rsidRPr="00C70AC7">
        <w:rPr>
          <w:b/>
        </w:rPr>
        <w:t xml:space="preserve">VISTO </w:t>
      </w:r>
      <w:r w:rsidRPr="00C70AC7">
        <w:t xml:space="preserve">el expediente electrónico conformado con motivo del Recurso de Revisión </w:t>
      </w:r>
      <w:r w:rsidR="00F63683" w:rsidRPr="006A4D72">
        <w:rPr>
          <w:b/>
          <w:bCs/>
        </w:rPr>
        <w:t>10781</w:t>
      </w:r>
      <w:r w:rsidR="000D392E" w:rsidRPr="006A4D72">
        <w:rPr>
          <w:b/>
          <w:bCs/>
        </w:rPr>
        <w:t>/INFOEM/IP/RR/20</w:t>
      </w:r>
      <w:r w:rsidR="000D392E" w:rsidRPr="00C70AC7">
        <w:rPr>
          <w:bCs/>
        </w:rPr>
        <w:t>25</w:t>
      </w:r>
      <w:r w:rsidRPr="00C70AC7">
        <w:rPr>
          <w:bCs/>
        </w:rPr>
        <w:t xml:space="preserve">, interpuesto </w:t>
      </w:r>
      <w:r w:rsidR="008415EA" w:rsidRPr="00C70AC7">
        <w:rPr>
          <w:bCs/>
        </w:rPr>
        <w:t>por</w:t>
      </w:r>
      <w:r w:rsidR="00EE1006" w:rsidRPr="00C70AC7">
        <w:rPr>
          <w:bCs/>
        </w:rPr>
        <w:t xml:space="preserve"> </w:t>
      </w:r>
      <w:r w:rsidR="00D906B2" w:rsidRPr="00C70AC7">
        <w:rPr>
          <w:bCs/>
        </w:rPr>
        <w:t>la persona</w:t>
      </w:r>
      <w:r w:rsidRPr="00C70AC7">
        <w:rPr>
          <w:bCs/>
        </w:rPr>
        <w:t xml:space="preserve"> </w:t>
      </w:r>
      <w:r w:rsidRPr="00C70AC7">
        <w:rPr>
          <w:bCs/>
          <w:color w:val="0D0D0D"/>
        </w:rPr>
        <w:t>Recurrente o Particular, en contra de la respuesta del Sujeto Obligado</w:t>
      </w:r>
      <w:r w:rsidR="00705FBB" w:rsidRPr="00C70AC7">
        <w:rPr>
          <w:bCs/>
          <w:color w:val="0D0D0D"/>
        </w:rPr>
        <w:t xml:space="preserve">, </w:t>
      </w:r>
      <w:bookmarkStart w:id="0" w:name="_GoBack"/>
      <w:r w:rsidR="005E30CE" w:rsidRPr="006A4D72">
        <w:rPr>
          <w:b/>
          <w:bCs/>
          <w:color w:val="0D0D0D"/>
        </w:rPr>
        <w:t>Ayu</w:t>
      </w:r>
      <w:r w:rsidR="00F63683" w:rsidRPr="006A4D72">
        <w:rPr>
          <w:b/>
          <w:bCs/>
          <w:color w:val="0D0D0D"/>
        </w:rPr>
        <w:t>ntamiento de Toluca</w:t>
      </w:r>
      <w:bookmarkEnd w:id="0"/>
      <w:r w:rsidR="00EF0C39" w:rsidRPr="00C70AC7">
        <w:rPr>
          <w:bCs/>
        </w:rPr>
        <w:t>,</w:t>
      </w:r>
      <w:r w:rsidRPr="00C70AC7">
        <w:rPr>
          <w:bCs/>
          <w:color w:val="0D0D0D"/>
        </w:rPr>
        <w:t xml:space="preserve"> </w:t>
      </w:r>
      <w:r w:rsidRPr="00C70AC7">
        <w:rPr>
          <w:color w:val="0D0D0D"/>
        </w:rPr>
        <w:t>a la solicitud de acceso a la información pública</w:t>
      </w:r>
      <w:r w:rsidR="00800641" w:rsidRPr="00C70AC7">
        <w:rPr>
          <w:color w:val="0D0D0D"/>
        </w:rPr>
        <w:t xml:space="preserve"> </w:t>
      </w:r>
      <w:r w:rsidR="00D768A4" w:rsidRPr="00C70AC7">
        <w:t>0</w:t>
      </w:r>
      <w:r w:rsidR="00F63683" w:rsidRPr="00C70AC7">
        <w:t>4109</w:t>
      </w:r>
      <w:r w:rsidR="00EE1006" w:rsidRPr="00C70AC7">
        <w:t>/</w:t>
      </w:r>
      <w:r w:rsidR="00F63683" w:rsidRPr="00C70AC7">
        <w:t>TOLUCA</w:t>
      </w:r>
      <w:r w:rsidR="000D392E" w:rsidRPr="00C70AC7">
        <w:t>/IP/2025</w:t>
      </w:r>
      <w:r w:rsidRPr="00C70AC7">
        <w:rPr>
          <w:color w:val="000000"/>
        </w:rPr>
        <w:t xml:space="preserve">, </w:t>
      </w:r>
      <w:r w:rsidRPr="00C70AC7">
        <w:rPr>
          <w:color w:val="0D0D0D"/>
        </w:rPr>
        <w:t>se emite la presente Resolución, con base en los Antecedentes y Considerandos que se exponen a continuación:</w:t>
      </w:r>
    </w:p>
    <w:p w14:paraId="1F97CEF3" w14:textId="77777777" w:rsidR="005C690F" w:rsidRPr="00C70AC7" w:rsidRDefault="005C690F" w:rsidP="007808E0">
      <w:pPr>
        <w:spacing w:after="0" w:line="360" w:lineRule="auto"/>
        <w:rPr>
          <w:b/>
        </w:rPr>
      </w:pPr>
    </w:p>
    <w:p w14:paraId="1DEAF9D3" w14:textId="24D35555" w:rsidR="005C690F" w:rsidRPr="00C70AC7" w:rsidRDefault="00CD6238" w:rsidP="007808E0">
      <w:pPr>
        <w:pStyle w:val="Ttulo1"/>
        <w:spacing w:before="0" w:after="0" w:line="360" w:lineRule="auto"/>
        <w:jc w:val="center"/>
        <w:rPr>
          <w:sz w:val="22"/>
          <w:szCs w:val="22"/>
        </w:rPr>
      </w:pPr>
      <w:bookmarkStart w:id="1" w:name="_Toc220598450"/>
      <w:r w:rsidRPr="00C70AC7">
        <w:rPr>
          <w:sz w:val="22"/>
          <w:szCs w:val="22"/>
        </w:rPr>
        <w:t>A N T E C E D E N T E S</w:t>
      </w:r>
      <w:bookmarkEnd w:id="1"/>
    </w:p>
    <w:p w14:paraId="5A7EDA4F" w14:textId="77777777" w:rsidR="005C690F" w:rsidRPr="00C70AC7" w:rsidRDefault="005C690F" w:rsidP="007808E0">
      <w:pPr>
        <w:spacing w:after="0" w:line="360" w:lineRule="auto"/>
        <w:jc w:val="center"/>
        <w:rPr>
          <w:b/>
        </w:rPr>
      </w:pPr>
    </w:p>
    <w:p w14:paraId="4930DAB9" w14:textId="701611A7" w:rsidR="00E22EA8" w:rsidRPr="00C70AC7" w:rsidRDefault="009215C2" w:rsidP="007808E0">
      <w:pPr>
        <w:pStyle w:val="Ttulo2"/>
        <w:spacing w:before="0" w:after="0" w:line="360" w:lineRule="auto"/>
        <w:rPr>
          <w:sz w:val="22"/>
          <w:szCs w:val="22"/>
          <w:lang w:eastAsia="es-ES"/>
        </w:rPr>
      </w:pPr>
      <w:bookmarkStart w:id="2" w:name="_Toc220598451"/>
      <w:r w:rsidRPr="00C70AC7">
        <w:rPr>
          <w:sz w:val="22"/>
          <w:szCs w:val="22"/>
          <w:lang w:eastAsia="es-ES"/>
        </w:rPr>
        <w:t xml:space="preserve">I. </w:t>
      </w:r>
      <w:r w:rsidR="00E22EA8" w:rsidRPr="00C70AC7">
        <w:rPr>
          <w:sz w:val="22"/>
          <w:szCs w:val="22"/>
          <w:lang w:eastAsia="es-ES"/>
        </w:rPr>
        <w:t>Presentación de la solicitud de información</w:t>
      </w:r>
      <w:bookmarkEnd w:id="2"/>
    </w:p>
    <w:p w14:paraId="63A20E25" w14:textId="77777777" w:rsidR="009215C2" w:rsidRPr="00C70AC7" w:rsidRDefault="009215C2" w:rsidP="007808E0">
      <w:pPr>
        <w:tabs>
          <w:tab w:val="left" w:pos="567"/>
        </w:tabs>
        <w:spacing w:after="0" w:line="360" w:lineRule="auto"/>
        <w:rPr>
          <w:rFonts w:eastAsia="Times New Roman" w:cs="Tahoma"/>
          <w:lang w:eastAsia="es-ES"/>
        </w:rPr>
      </w:pPr>
    </w:p>
    <w:p w14:paraId="0CB95CB8" w14:textId="28DF82FF" w:rsidR="00FD7497" w:rsidRPr="00C70AC7" w:rsidRDefault="005E30CE" w:rsidP="00FD7497">
      <w:pPr>
        <w:spacing w:after="0" w:line="360" w:lineRule="auto"/>
        <w:rPr>
          <w:rFonts w:eastAsia="Times New Roman" w:cs="Tahoma"/>
          <w:lang w:eastAsia="es-ES"/>
        </w:rPr>
      </w:pPr>
      <w:r w:rsidRPr="00C70AC7">
        <w:rPr>
          <w:rFonts w:eastAsia="Times New Roman" w:cs="Tahoma"/>
          <w:lang w:eastAsia="es-ES"/>
        </w:rPr>
        <w:t xml:space="preserve">El </w:t>
      </w:r>
      <w:r w:rsidR="006A2D87" w:rsidRPr="00C70AC7">
        <w:rPr>
          <w:rFonts w:eastAsia="Times New Roman" w:cs="Tahoma"/>
          <w:lang w:eastAsia="es-ES"/>
        </w:rPr>
        <w:t>cuatro de agosto</w:t>
      </w:r>
      <w:r w:rsidR="000E499B" w:rsidRPr="00C70AC7">
        <w:rPr>
          <w:rFonts w:eastAsia="Times New Roman" w:cs="Tahoma"/>
          <w:lang w:eastAsia="es-ES"/>
        </w:rPr>
        <w:t xml:space="preserve"> de dos mil veinticinco</w:t>
      </w:r>
      <w:r w:rsidR="006A2D87" w:rsidRPr="00C70AC7">
        <w:rPr>
          <w:rFonts w:eastAsia="Times New Roman" w:cs="Tahoma"/>
          <w:lang w:eastAsia="es-ES"/>
        </w:rPr>
        <w:t xml:space="preserve"> (ya que si bien s</w:t>
      </w:r>
      <w:r w:rsidR="00477A20" w:rsidRPr="00C70AC7">
        <w:rPr>
          <w:rFonts w:eastAsia="Times New Roman" w:cs="Tahoma"/>
          <w:lang w:eastAsia="es-ES"/>
        </w:rPr>
        <w:t>e registró el primero</w:t>
      </w:r>
      <w:r w:rsidR="006A2D87" w:rsidRPr="00C70AC7">
        <w:rPr>
          <w:rFonts w:eastAsia="Times New Roman" w:cs="Tahoma"/>
          <w:lang w:eastAsia="es-ES"/>
        </w:rPr>
        <w:t xml:space="preserve"> del mismo</w:t>
      </w:r>
      <w:r w:rsidR="00477A20" w:rsidRPr="00C70AC7">
        <w:rPr>
          <w:rFonts w:eastAsia="Times New Roman" w:cs="Tahoma"/>
          <w:lang w:eastAsia="es-ES"/>
        </w:rPr>
        <w:t xml:space="preserve"> mes y</w:t>
      </w:r>
      <w:r w:rsidR="006A2D87" w:rsidRPr="00C70AC7">
        <w:rPr>
          <w:rFonts w:eastAsia="Times New Roman" w:cs="Tahoma"/>
          <w:lang w:eastAsia="es-ES"/>
        </w:rPr>
        <w:t xml:space="preserve"> año, tan bien es que, fue día inhábil)</w:t>
      </w:r>
      <w:r w:rsidR="000E499B" w:rsidRPr="00C70AC7">
        <w:rPr>
          <w:rFonts w:eastAsia="Times New Roman" w:cs="Tahoma"/>
          <w:lang w:eastAsia="es-ES"/>
        </w:rPr>
        <w:t xml:space="preserve">, </w:t>
      </w:r>
      <w:r w:rsidR="00FD7497" w:rsidRPr="00C70AC7">
        <w:rPr>
          <w:rFonts w:eastAsia="Times New Roman" w:cs="Tahoma"/>
          <w:lang w:eastAsia="es-ES"/>
        </w:rPr>
        <w:t>el Particular presentó una solicitud de acceso a la información pública, a través del Sistema de Acceso a la Información Mexiquense (SAIMEX), ante el</w:t>
      </w:r>
      <w:r w:rsidRPr="00C70AC7">
        <w:t xml:space="preserve"> Ayuntamiento de </w:t>
      </w:r>
      <w:r w:rsidR="00477A20" w:rsidRPr="00C70AC7">
        <w:t>Toluca</w:t>
      </w:r>
      <w:r w:rsidR="00FD7497" w:rsidRPr="00C70AC7">
        <w:rPr>
          <w:rFonts w:eastAsia="Calibri" w:cs="Times New Roman"/>
          <w:color w:val="000000"/>
        </w:rPr>
        <w:t>,</w:t>
      </w:r>
      <w:r w:rsidR="00FD7497" w:rsidRPr="00C70AC7">
        <w:rPr>
          <w:rFonts w:eastAsia="Calibri" w:cs="Tahoma"/>
        </w:rPr>
        <w:t xml:space="preserve"> en los siguientes términos: </w:t>
      </w:r>
    </w:p>
    <w:p w14:paraId="3E26AFB3" w14:textId="77777777" w:rsidR="00FD7497" w:rsidRPr="00C70AC7" w:rsidRDefault="00FD7497" w:rsidP="00FD7497">
      <w:pPr>
        <w:spacing w:after="0" w:line="360" w:lineRule="auto"/>
        <w:rPr>
          <w:rFonts w:eastAsia="Calibri" w:cs="Tahoma"/>
        </w:rPr>
      </w:pPr>
    </w:p>
    <w:p w14:paraId="6D2F29FC" w14:textId="77777777" w:rsidR="00FD7497" w:rsidRPr="00C70AC7" w:rsidRDefault="00FD7497" w:rsidP="00FD7497">
      <w:pPr>
        <w:tabs>
          <w:tab w:val="left" w:pos="4667"/>
        </w:tabs>
        <w:spacing w:after="0" w:line="360" w:lineRule="auto"/>
        <w:ind w:left="567" w:right="567"/>
        <w:rPr>
          <w:rFonts w:eastAsia="Times New Roman" w:cs="Tahoma"/>
          <w:b/>
          <w:i/>
          <w:iCs/>
          <w:sz w:val="20"/>
          <w:szCs w:val="20"/>
          <w:lang w:eastAsia="es-ES"/>
        </w:rPr>
      </w:pPr>
      <w:r w:rsidRPr="00C70AC7">
        <w:rPr>
          <w:rFonts w:eastAsia="Times New Roman" w:cs="Tahoma"/>
          <w:b/>
          <w:i/>
          <w:iCs/>
          <w:sz w:val="20"/>
          <w:szCs w:val="20"/>
          <w:lang w:eastAsia="es-ES"/>
        </w:rPr>
        <w:t>“DESCRIPCIÓN CLARA Y PRECISA DE LA INFORMACIÓN SOLICITADA</w:t>
      </w:r>
    </w:p>
    <w:p w14:paraId="456A9F15" w14:textId="286BCFF1" w:rsidR="00FD7497" w:rsidRPr="00C70AC7" w:rsidRDefault="00477A20" w:rsidP="00FD7497">
      <w:pPr>
        <w:tabs>
          <w:tab w:val="left" w:pos="4667"/>
        </w:tabs>
        <w:spacing w:after="0" w:line="360" w:lineRule="auto"/>
        <w:ind w:left="567" w:right="567"/>
        <w:rPr>
          <w:rFonts w:eastAsia="Times New Roman" w:cs="Tahoma"/>
          <w:bCs/>
          <w:i/>
          <w:iCs/>
          <w:sz w:val="20"/>
          <w:szCs w:val="20"/>
          <w:lang w:eastAsia="es-ES"/>
        </w:rPr>
      </w:pPr>
      <w:r w:rsidRPr="00C70AC7">
        <w:rPr>
          <w:i/>
          <w:iCs/>
          <w:sz w:val="20"/>
          <w:szCs w:val="20"/>
        </w:rPr>
        <w:t xml:space="preserve">todos las fichas de </w:t>
      </w:r>
      <w:proofErr w:type="spellStart"/>
      <w:r w:rsidRPr="00C70AC7">
        <w:rPr>
          <w:i/>
          <w:iCs/>
          <w:sz w:val="20"/>
          <w:szCs w:val="20"/>
        </w:rPr>
        <w:t>tramites</w:t>
      </w:r>
      <w:proofErr w:type="spellEnd"/>
      <w:r w:rsidRPr="00C70AC7">
        <w:rPr>
          <w:i/>
          <w:iCs/>
          <w:sz w:val="20"/>
          <w:szCs w:val="20"/>
        </w:rPr>
        <w:t xml:space="preserve"> y servicios ofrecidos por el municipio cuales son físico cuales son los nuevo en </w:t>
      </w:r>
      <w:proofErr w:type="spellStart"/>
      <w:r w:rsidRPr="00C70AC7">
        <w:rPr>
          <w:i/>
          <w:iCs/>
          <w:sz w:val="20"/>
          <w:szCs w:val="20"/>
        </w:rPr>
        <w:t>linea</w:t>
      </w:r>
      <w:proofErr w:type="spellEnd"/>
      <w:r w:rsidRPr="00C70AC7">
        <w:rPr>
          <w:i/>
          <w:iCs/>
          <w:sz w:val="20"/>
          <w:szCs w:val="20"/>
        </w:rPr>
        <w:t xml:space="preserve"> y como acceder a ellos costos toda la información cuanto tramites se han realizado de cada uno por mes de este año</w:t>
      </w:r>
      <w:r w:rsidR="00FD7497" w:rsidRPr="00C70AC7">
        <w:rPr>
          <w:i/>
          <w:iCs/>
          <w:sz w:val="20"/>
          <w:szCs w:val="20"/>
        </w:rPr>
        <w:t>” (Sic.)</w:t>
      </w:r>
    </w:p>
    <w:p w14:paraId="2665D042" w14:textId="77777777" w:rsidR="00FD7497" w:rsidRPr="00C70AC7"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C70AC7" w:rsidRDefault="00FD7497" w:rsidP="00454A64">
      <w:pPr>
        <w:tabs>
          <w:tab w:val="left" w:pos="4667"/>
        </w:tabs>
        <w:spacing w:after="0" w:line="360" w:lineRule="auto"/>
        <w:ind w:left="567" w:right="567"/>
        <w:rPr>
          <w:rFonts w:eastAsia="Times New Roman" w:cs="Tahoma"/>
          <w:b/>
          <w:bCs/>
          <w:i/>
          <w:iCs/>
          <w:sz w:val="20"/>
          <w:lang w:eastAsia="es-ES"/>
        </w:rPr>
      </w:pPr>
      <w:r w:rsidRPr="00C70AC7">
        <w:rPr>
          <w:rFonts w:eastAsia="Times New Roman" w:cs="Tahoma"/>
          <w:b/>
          <w:bCs/>
          <w:i/>
          <w:iCs/>
          <w:sz w:val="20"/>
          <w:lang w:eastAsia="es-ES"/>
        </w:rPr>
        <w:t>“MODALIDAD DE ENTREGA</w:t>
      </w:r>
    </w:p>
    <w:p w14:paraId="5354E066" w14:textId="701EFA1E" w:rsidR="00FD7497" w:rsidRPr="00C70AC7" w:rsidRDefault="00FD7497" w:rsidP="00454A64">
      <w:pPr>
        <w:tabs>
          <w:tab w:val="left" w:pos="4667"/>
        </w:tabs>
        <w:spacing w:after="0" w:line="360" w:lineRule="auto"/>
        <w:ind w:left="567" w:right="567"/>
        <w:rPr>
          <w:rFonts w:eastAsia="Times New Roman" w:cs="Tahoma"/>
          <w:b/>
          <w:bCs/>
          <w:i/>
          <w:iCs/>
          <w:sz w:val="20"/>
          <w:lang w:eastAsia="es-ES"/>
        </w:rPr>
      </w:pPr>
      <w:r w:rsidRPr="00C70AC7">
        <w:rPr>
          <w:rFonts w:eastAsia="Times New Roman" w:cs="Arial"/>
          <w:bCs/>
          <w:i/>
          <w:iCs/>
          <w:sz w:val="20"/>
          <w:lang w:eastAsia="es-ES"/>
        </w:rPr>
        <w:t>A través del SAIMEX”</w:t>
      </w:r>
    </w:p>
    <w:p w14:paraId="7D2A95DA" w14:textId="77777777" w:rsidR="002207FA" w:rsidRPr="00C70AC7" w:rsidRDefault="002207FA" w:rsidP="000E499B">
      <w:pPr>
        <w:spacing w:after="0" w:line="360" w:lineRule="auto"/>
        <w:ind w:right="567"/>
        <w:rPr>
          <w:rFonts w:eastAsia="Times New Roman" w:cs="Arial"/>
          <w:bCs/>
          <w:i/>
          <w:iCs/>
          <w:sz w:val="20"/>
          <w:lang w:eastAsia="es-ES"/>
        </w:rPr>
      </w:pPr>
    </w:p>
    <w:p w14:paraId="0A604AAC" w14:textId="5EBA114E" w:rsidR="00E22EA8" w:rsidRPr="00C70AC7" w:rsidRDefault="000B3C56" w:rsidP="007808E0">
      <w:pPr>
        <w:pStyle w:val="Ttulo2"/>
        <w:spacing w:before="0" w:after="0" w:line="360" w:lineRule="auto"/>
        <w:rPr>
          <w:sz w:val="22"/>
          <w:szCs w:val="22"/>
        </w:rPr>
      </w:pPr>
      <w:bookmarkStart w:id="3" w:name="_Toc220598452"/>
      <w:r w:rsidRPr="00C70AC7">
        <w:rPr>
          <w:rFonts w:cs="Tahoma"/>
          <w:sz w:val="22"/>
          <w:szCs w:val="22"/>
        </w:rPr>
        <w:lastRenderedPageBreak/>
        <w:t>I</w:t>
      </w:r>
      <w:r w:rsidR="002207FA" w:rsidRPr="00C70AC7">
        <w:rPr>
          <w:rFonts w:cs="Tahoma"/>
          <w:sz w:val="22"/>
          <w:szCs w:val="22"/>
        </w:rPr>
        <w:t>I</w:t>
      </w:r>
      <w:r w:rsidR="00E22EA8" w:rsidRPr="00C70AC7">
        <w:rPr>
          <w:rFonts w:cs="Tahoma"/>
          <w:sz w:val="22"/>
          <w:szCs w:val="22"/>
        </w:rPr>
        <w:t>.</w:t>
      </w:r>
      <w:r w:rsidR="00E22EA8" w:rsidRPr="00C70AC7">
        <w:rPr>
          <w:sz w:val="22"/>
          <w:szCs w:val="22"/>
        </w:rPr>
        <w:t xml:space="preserve"> Respuesta del Sujeto Obligado</w:t>
      </w:r>
      <w:bookmarkEnd w:id="3"/>
    </w:p>
    <w:p w14:paraId="10CE94A9" w14:textId="77777777" w:rsidR="00C06004" w:rsidRPr="00C70AC7" w:rsidRDefault="00C06004" w:rsidP="007808E0">
      <w:pPr>
        <w:autoSpaceDE w:val="0"/>
        <w:autoSpaceDN w:val="0"/>
        <w:adjustRightInd w:val="0"/>
        <w:spacing w:after="0" w:line="360" w:lineRule="auto"/>
        <w:rPr>
          <w:b/>
          <w:bCs/>
        </w:rPr>
      </w:pPr>
    </w:p>
    <w:p w14:paraId="2A8FD3BB" w14:textId="0EBD6388" w:rsidR="00477A20" w:rsidRPr="00C70AC7" w:rsidRDefault="00EB386A" w:rsidP="00477A20">
      <w:pPr>
        <w:spacing w:after="0" w:line="360" w:lineRule="auto"/>
      </w:pPr>
      <w:r w:rsidRPr="00C70AC7">
        <w:t xml:space="preserve">El </w:t>
      </w:r>
      <w:r w:rsidR="00477A20" w:rsidRPr="00C70AC7">
        <w:t>veinticinco</w:t>
      </w:r>
      <w:r w:rsidR="006A2D87" w:rsidRPr="00C70AC7">
        <w:t xml:space="preserve"> de agosto</w:t>
      </w:r>
      <w:r w:rsidR="00CD4DE8" w:rsidRPr="00C70AC7">
        <w:t xml:space="preserve"> de dos mil veinticinco</w:t>
      </w:r>
      <w:r w:rsidR="00E22EA8" w:rsidRPr="00C70AC7">
        <w:t xml:space="preserve">, el Sujeto Obligado notificó, a través del Sistema de Acceso a la Información Mexiquense (SAIMEX), la respuesta a la solicitud de acceso a la información pública, </w:t>
      </w:r>
      <w:r w:rsidR="00477A20" w:rsidRPr="00C70AC7">
        <w:t>a través de los documentos siguientes:</w:t>
      </w:r>
    </w:p>
    <w:p w14:paraId="12A00691" w14:textId="77777777" w:rsidR="00477A20" w:rsidRPr="00C70AC7" w:rsidRDefault="00477A20" w:rsidP="00477A20">
      <w:pPr>
        <w:spacing w:after="0" w:line="360" w:lineRule="auto"/>
      </w:pPr>
    </w:p>
    <w:p w14:paraId="754007B3" w14:textId="59EAC4B8" w:rsidR="00477A20" w:rsidRPr="00C70AC7" w:rsidRDefault="00477A20" w:rsidP="00322E84">
      <w:pPr>
        <w:spacing w:after="0" w:line="360" w:lineRule="auto"/>
      </w:pPr>
      <w:r w:rsidRPr="00C70AC7">
        <w:t>i. O</w:t>
      </w:r>
      <w:r w:rsidR="006A2D87" w:rsidRPr="00C70AC7">
        <w:t xml:space="preserve">ficio número </w:t>
      </w:r>
      <w:r w:rsidRPr="00C70AC7">
        <w:t>206010000/4504/2025, del seis de agosto de dos mil veinticinco, suscrito por la Directora General de Administración y dirigido al Solicitante, por medio del cual mencionó lo siguiente:</w:t>
      </w:r>
    </w:p>
    <w:p w14:paraId="1E89A6E8" w14:textId="77777777" w:rsidR="00477A20" w:rsidRPr="00C70AC7" w:rsidRDefault="00477A20" w:rsidP="00322E84">
      <w:pPr>
        <w:spacing w:after="0" w:line="360" w:lineRule="auto"/>
      </w:pPr>
    </w:p>
    <w:p w14:paraId="395484AC" w14:textId="306B9573" w:rsidR="00477A20" w:rsidRPr="00C70AC7" w:rsidRDefault="00477A20" w:rsidP="00E34B0F">
      <w:pPr>
        <w:spacing w:after="0" w:line="360" w:lineRule="auto"/>
        <w:ind w:left="720"/>
        <w:rPr>
          <w:i/>
          <w:sz w:val="20"/>
        </w:rPr>
      </w:pPr>
      <w:r w:rsidRPr="00C70AC7">
        <w:rPr>
          <w:i/>
          <w:sz w:val="20"/>
        </w:rPr>
        <w:t>“…</w:t>
      </w:r>
      <w:r w:rsidR="00E34B0F" w:rsidRPr="00C70AC7">
        <w:rPr>
          <w:i/>
          <w:sz w:val="20"/>
        </w:rPr>
        <w:t>Sobre el particular, de conformidad con lo establecido en el artículo 160, de la Ley Local de Transparencia; se hace de conocimiento que el requerimiento de información solicitado, no es competencia de la Dirección General de Administración.</w:t>
      </w:r>
    </w:p>
    <w:p w14:paraId="65ABEC60" w14:textId="1BCC3E55" w:rsidR="00E34B0F" w:rsidRPr="00C70AC7" w:rsidRDefault="00E34B0F" w:rsidP="00E34B0F">
      <w:pPr>
        <w:spacing w:after="0" w:line="360" w:lineRule="auto"/>
        <w:ind w:left="720"/>
        <w:rPr>
          <w:i/>
          <w:sz w:val="20"/>
        </w:rPr>
      </w:pPr>
      <w:r w:rsidRPr="00C70AC7">
        <w:rPr>
          <w:i/>
          <w:sz w:val="20"/>
        </w:rPr>
        <w:t>…”</w:t>
      </w:r>
    </w:p>
    <w:p w14:paraId="6B0000D7" w14:textId="77777777" w:rsidR="00477A20" w:rsidRPr="00C70AC7" w:rsidRDefault="00477A20" w:rsidP="00322E84">
      <w:pPr>
        <w:spacing w:after="0" w:line="360" w:lineRule="auto"/>
      </w:pPr>
    </w:p>
    <w:p w14:paraId="2A51210A" w14:textId="2D4A0FEB" w:rsidR="00E34B0F" w:rsidRPr="00C70AC7" w:rsidRDefault="00E34B0F" w:rsidP="00322E84">
      <w:pPr>
        <w:spacing w:after="0" w:line="360" w:lineRule="auto"/>
      </w:pPr>
      <w:r w:rsidRPr="00C70AC7">
        <w:t>ii. Oficio número 202010000/2715/2025, del diecinueve de agosto de dos mil veinticinco, suscrito por el Tesorero Municipal y dirigido al Solicitante, por medio del cual mencionó lo siguiente:</w:t>
      </w:r>
    </w:p>
    <w:p w14:paraId="0D516438" w14:textId="77777777" w:rsidR="00E34B0F" w:rsidRPr="00C70AC7" w:rsidRDefault="00E34B0F" w:rsidP="00322E84">
      <w:pPr>
        <w:spacing w:after="0" w:line="360" w:lineRule="auto"/>
      </w:pPr>
    </w:p>
    <w:p w14:paraId="0DFDD0D0" w14:textId="0CD35BB2" w:rsidR="00E34B0F" w:rsidRPr="00C70AC7" w:rsidRDefault="00E34B0F" w:rsidP="00E34B0F">
      <w:pPr>
        <w:spacing w:after="0" w:line="360" w:lineRule="auto"/>
        <w:ind w:left="720"/>
        <w:rPr>
          <w:i/>
          <w:sz w:val="20"/>
        </w:rPr>
      </w:pPr>
      <w:r w:rsidRPr="00C70AC7">
        <w:rPr>
          <w:i/>
          <w:sz w:val="20"/>
        </w:rPr>
        <w:t>“… se adjunta al presente oficio, la liga en donde se podrá consultar la información solicitada.</w:t>
      </w:r>
    </w:p>
    <w:p w14:paraId="237183BF" w14:textId="77777777" w:rsidR="00E34B0F" w:rsidRPr="00C70AC7" w:rsidRDefault="00E34B0F" w:rsidP="00E34B0F">
      <w:pPr>
        <w:spacing w:after="0" w:line="360" w:lineRule="auto"/>
        <w:ind w:left="720"/>
        <w:rPr>
          <w:i/>
          <w:sz w:val="20"/>
        </w:rPr>
      </w:pPr>
    </w:p>
    <w:p w14:paraId="067E7484" w14:textId="1D9BE68C" w:rsidR="00E34B0F" w:rsidRPr="00C70AC7" w:rsidRDefault="007E0479" w:rsidP="00E34B0F">
      <w:pPr>
        <w:spacing w:after="0" w:line="360" w:lineRule="auto"/>
        <w:ind w:left="720"/>
        <w:rPr>
          <w:i/>
          <w:sz w:val="20"/>
        </w:rPr>
      </w:pPr>
      <w:hyperlink r:id="rId9" w:history="1">
        <w:r w:rsidR="00E34B0F" w:rsidRPr="00C70AC7">
          <w:rPr>
            <w:rStyle w:val="Hipervnculo"/>
            <w:i/>
            <w:sz w:val="20"/>
          </w:rPr>
          <w:t>http://187.174.218.138/RMTYS/PAGINA/</w:t>
        </w:r>
      </w:hyperlink>
    </w:p>
    <w:p w14:paraId="54D8062F" w14:textId="3EC6501F" w:rsidR="00E34B0F" w:rsidRPr="00C70AC7" w:rsidRDefault="00E34B0F" w:rsidP="00E34B0F">
      <w:pPr>
        <w:spacing w:after="0" w:line="360" w:lineRule="auto"/>
        <w:ind w:left="720"/>
        <w:rPr>
          <w:i/>
          <w:sz w:val="20"/>
        </w:rPr>
      </w:pPr>
      <w:r w:rsidRPr="00C70AC7">
        <w:rPr>
          <w:i/>
          <w:sz w:val="20"/>
        </w:rPr>
        <w:t>…”</w:t>
      </w:r>
    </w:p>
    <w:p w14:paraId="542F4F55" w14:textId="77777777" w:rsidR="00E34B0F" w:rsidRPr="00C70AC7" w:rsidRDefault="00E34B0F" w:rsidP="00322E84">
      <w:pPr>
        <w:spacing w:after="0" w:line="360" w:lineRule="auto"/>
      </w:pPr>
    </w:p>
    <w:p w14:paraId="58FC8044" w14:textId="0F313103" w:rsidR="00E34B0F" w:rsidRPr="00C70AC7" w:rsidRDefault="00E34B0F" w:rsidP="00322E84">
      <w:pPr>
        <w:spacing w:after="0" w:line="360" w:lineRule="auto"/>
      </w:pPr>
      <w:r w:rsidRPr="00C70AC7">
        <w:t>iii. Oficio sin número, suscrito por el Coordinador General Municipal de Mejora Regulatoria, por medio del cual mencionó lo siguiente:</w:t>
      </w:r>
    </w:p>
    <w:p w14:paraId="6D31F237" w14:textId="77777777" w:rsidR="00E34B0F" w:rsidRPr="00C70AC7" w:rsidRDefault="00E34B0F" w:rsidP="00322E84">
      <w:pPr>
        <w:spacing w:after="0" w:line="360" w:lineRule="auto"/>
      </w:pPr>
    </w:p>
    <w:p w14:paraId="56E41B4D" w14:textId="77777777" w:rsidR="00263CCE" w:rsidRPr="00C70AC7" w:rsidRDefault="00E34B0F" w:rsidP="00263CCE">
      <w:pPr>
        <w:spacing w:after="0" w:line="360" w:lineRule="auto"/>
        <w:ind w:left="720"/>
        <w:rPr>
          <w:i/>
          <w:sz w:val="20"/>
        </w:rPr>
      </w:pPr>
      <w:r w:rsidRPr="00C70AC7">
        <w:rPr>
          <w:i/>
          <w:sz w:val="20"/>
        </w:rPr>
        <w:lastRenderedPageBreak/>
        <w:t xml:space="preserve">“…Con respecto a lo anterior, se informa que, dentro de la página oficial del Ayuntamiento de Toluca, puede acceder al Registro Municipal de Trámites y Servicios, en donde puede encontrar el catálogo de trámites con información de servicios, requisitos, plazos y monto de los derechos o aprovechamientos </w:t>
      </w:r>
      <w:r w:rsidR="00263CCE" w:rsidRPr="00C70AC7">
        <w:rPr>
          <w:i/>
          <w:sz w:val="20"/>
        </w:rPr>
        <w:t xml:space="preserve">aplicables de las dependencias. </w:t>
      </w:r>
      <w:r w:rsidRPr="00C70AC7">
        <w:rPr>
          <w:i/>
          <w:sz w:val="20"/>
        </w:rPr>
        <w:t>Al presente se comparte link para ingresar a dicho a</w:t>
      </w:r>
      <w:r w:rsidR="00263CCE" w:rsidRPr="00C70AC7">
        <w:rPr>
          <w:i/>
          <w:sz w:val="20"/>
        </w:rPr>
        <w:t xml:space="preserve">partado </w:t>
      </w:r>
      <w:hyperlink r:id="rId10" w:history="1">
        <w:r w:rsidR="00263CCE" w:rsidRPr="00C70AC7">
          <w:rPr>
            <w:rStyle w:val="Hipervnculo"/>
            <w:i/>
            <w:sz w:val="20"/>
          </w:rPr>
          <w:t>http://187.174.218.138/RMTYS/PAGINA/</w:t>
        </w:r>
      </w:hyperlink>
      <w:r w:rsidR="00263CCE" w:rsidRPr="00C70AC7">
        <w:rPr>
          <w:i/>
          <w:sz w:val="20"/>
        </w:rPr>
        <w:t>.</w:t>
      </w:r>
    </w:p>
    <w:p w14:paraId="4D373C9A" w14:textId="023A8C74" w:rsidR="00263CCE" w:rsidRPr="00C70AC7" w:rsidRDefault="00263CCE" w:rsidP="00263CCE">
      <w:pPr>
        <w:spacing w:after="0" w:line="360" w:lineRule="auto"/>
        <w:ind w:left="720"/>
        <w:rPr>
          <w:i/>
          <w:sz w:val="20"/>
        </w:rPr>
      </w:pPr>
      <w:r w:rsidRPr="00C70AC7">
        <w:rPr>
          <w:i/>
          <w:sz w:val="20"/>
        </w:rPr>
        <w:t>…”</w:t>
      </w:r>
    </w:p>
    <w:p w14:paraId="57FE8484" w14:textId="77777777" w:rsidR="00263CCE" w:rsidRPr="00C70AC7" w:rsidRDefault="00263CCE" w:rsidP="00E34B0F">
      <w:pPr>
        <w:spacing w:after="0" w:line="360" w:lineRule="auto"/>
      </w:pPr>
    </w:p>
    <w:p w14:paraId="1B2AE09C" w14:textId="50680CAF" w:rsidR="00263CCE" w:rsidRPr="00C70AC7" w:rsidRDefault="00263CCE" w:rsidP="00E34B0F">
      <w:pPr>
        <w:spacing w:after="0" w:line="360" w:lineRule="auto"/>
      </w:pPr>
      <w:r w:rsidRPr="00C70AC7">
        <w:t>iv. Oficio número 211010000/01515/2025, del veinticinco de agosto de dos mil veinticinco, suscrito por la Directora General de Desarrollo Económico y dirigido al Solicitante, por medio del cual mencionó lo siguiente:</w:t>
      </w:r>
    </w:p>
    <w:p w14:paraId="42BB885D" w14:textId="77777777" w:rsidR="00263CCE" w:rsidRPr="00C70AC7" w:rsidRDefault="00263CCE" w:rsidP="00E34B0F">
      <w:pPr>
        <w:spacing w:after="0" w:line="360" w:lineRule="auto"/>
      </w:pPr>
    </w:p>
    <w:p w14:paraId="2F6B3C1E" w14:textId="15BC40B3" w:rsidR="00263CCE" w:rsidRPr="00C70AC7" w:rsidRDefault="00263CCE" w:rsidP="00B77A70">
      <w:pPr>
        <w:spacing w:after="0" w:line="360" w:lineRule="auto"/>
        <w:ind w:left="720"/>
        <w:rPr>
          <w:i/>
          <w:sz w:val="20"/>
        </w:rPr>
      </w:pPr>
      <w:r w:rsidRPr="00C70AC7">
        <w:rPr>
          <w:i/>
          <w:sz w:val="20"/>
        </w:rPr>
        <w:t>“…</w:t>
      </w:r>
      <w:r w:rsidR="00B77A70" w:rsidRPr="00C70AC7">
        <w:rPr>
          <w:i/>
          <w:sz w:val="20"/>
        </w:rPr>
        <w:t>En razón de lo anterior, me permito adjuntar al presente la información requerida.</w:t>
      </w:r>
    </w:p>
    <w:p w14:paraId="720ADD81" w14:textId="12A3C7A5" w:rsidR="00B77A70" w:rsidRPr="00C70AC7" w:rsidRDefault="00B77A70" w:rsidP="00B77A70">
      <w:pPr>
        <w:spacing w:after="0" w:line="360" w:lineRule="auto"/>
        <w:ind w:left="720"/>
        <w:rPr>
          <w:i/>
          <w:sz w:val="20"/>
        </w:rPr>
      </w:pPr>
      <w:r w:rsidRPr="00C70AC7">
        <w:rPr>
          <w:i/>
          <w:sz w:val="20"/>
        </w:rPr>
        <w:t>…”</w:t>
      </w:r>
    </w:p>
    <w:p w14:paraId="5A2EB1E4" w14:textId="77777777" w:rsidR="00263CCE" w:rsidRPr="00C70AC7" w:rsidRDefault="00263CCE" w:rsidP="00E34B0F">
      <w:pPr>
        <w:spacing w:after="0" w:line="360" w:lineRule="auto"/>
      </w:pPr>
    </w:p>
    <w:p w14:paraId="302EBC8A" w14:textId="7DC944D9" w:rsidR="00B77A70" w:rsidRPr="00C70AC7" w:rsidRDefault="00B77A70" w:rsidP="00E34B0F">
      <w:pPr>
        <w:spacing w:after="0" w:line="360" w:lineRule="auto"/>
      </w:pPr>
      <w:r w:rsidRPr="00C70AC7">
        <w:t xml:space="preserve">v. </w:t>
      </w:r>
      <w:r w:rsidR="00453349" w:rsidRPr="00C70AC7">
        <w:t>Cuatro cédulas de trámites y servicios de la Dirección General de Desarrollo Económico.</w:t>
      </w:r>
    </w:p>
    <w:p w14:paraId="36C06AF8" w14:textId="77777777" w:rsidR="00B67EC3" w:rsidRPr="00C70AC7" w:rsidRDefault="00B67EC3" w:rsidP="00322E84">
      <w:pPr>
        <w:spacing w:after="0" w:line="360" w:lineRule="auto"/>
      </w:pPr>
    </w:p>
    <w:p w14:paraId="7E7FBB31" w14:textId="68020061" w:rsidR="00E22EA8" w:rsidRPr="00C70AC7" w:rsidRDefault="002207FA" w:rsidP="007808E0">
      <w:pPr>
        <w:pStyle w:val="Ttulo2"/>
        <w:spacing w:before="0" w:after="0" w:line="360" w:lineRule="auto"/>
        <w:rPr>
          <w:sz w:val="22"/>
          <w:szCs w:val="22"/>
        </w:rPr>
      </w:pPr>
      <w:bookmarkStart w:id="4" w:name="_Toc220598453"/>
      <w:r w:rsidRPr="00C70AC7">
        <w:rPr>
          <w:sz w:val="22"/>
          <w:szCs w:val="22"/>
        </w:rPr>
        <w:t>III</w:t>
      </w:r>
      <w:r w:rsidR="00E22EA8" w:rsidRPr="00C70AC7">
        <w:rPr>
          <w:sz w:val="22"/>
          <w:szCs w:val="22"/>
        </w:rPr>
        <w:t>. Interposición del Recurso de Revisión</w:t>
      </w:r>
      <w:bookmarkEnd w:id="4"/>
    </w:p>
    <w:p w14:paraId="053D45CF" w14:textId="77777777" w:rsidR="00E22EA8" w:rsidRPr="00C70AC7" w:rsidRDefault="00E22EA8" w:rsidP="007808E0">
      <w:pPr>
        <w:spacing w:after="0" w:line="360" w:lineRule="auto"/>
        <w:rPr>
          <w:b/>
        </w:rPr>
      </w:pPr>
    </w:p>
    <w:p w14:paraId="355C8CC6" w14:textId="32E3ADFC" w:rsidR="009C5A71" w:rsidRPr="00C70AC7" w:rsidRDefault="00083169" w:rsidP="007808E0">
      <w:pPr>
        <w:spacing w:after="0" w:line="360" w:lineRule="auto"/>
        <w:rPr>
          <w:bCs/>
        </w:rPr>
      </w:pPr>
      <w:r w:rsidRPr="00C70AC7">
        <w:rPr>
          <w:bCs/>
        </w:rPr>
        <w:t>El</w:t>
      </w:r>
      <w:r w:rsidR="00F45234" w:rsidRPr="00C70AC7">
        <w:rPr>
          <w:bCs/>
        </w:rPr>
        <w:t xml:space="preserve"> doce de septiembre</w:t>
      </w:r>
      <w:r w:rsidR="00C2045C" w:rsidRPr="00C70AC7">
        <w:t xml:space="preserve"> </w:t>
      </w:r>
      <w:r w:rsidR="008E5E71" w:rsidRPr="00C70AC7">
        <w:t>de dos mil</w:t>
      </w:r>
      <w:r w:rsidR="00A51A71" w:rsidRPr="00C70AC7">
        <w:t xml:space="preserve"> veinticinco</w:t>
      </w:r>
      <w:r w:rsidR="00E22EA8" w:rsidRPr="00C70AC7">
        <w:rPr>
          <w:bCs/>
        </w:rPr>
        <w:t xml:space="preserve">, se recibió en este Instituto, a través del </w:t>
      </w:r>
      <w:r w:rsidR="00E22EA8" w:rsidRPr="00C70AC7">
        <w:rPr>
          <w:bCs/>
          <w:lang w:val="es-ES"/>
        </w:rPr>
        <w:t>Sistema de Acceso a la Información Mexiquense (SAIMEX)</w:t>
      </w:r>
      <w:r w:rsidR="00E22EA8" w:rsidRPr="00C70AC7">
        <w:rPr>
          <w:bCs/>
        </w:rPr>
        <w:t xml:space="preserve">, </w:t>
      </w:r>
      <w:r w:rsidR="009019A8" w:rsidRPr="00C70AC7">
        <w:rPr>
          <w:bCs/>
        </w:rPr>
        <w:t xml:space="preserve">el </w:t>
      </w:r>
      <w:r w:rsidR="00E22EA8" w:rsidRPr="00C70AC7">
        <w:rPr>
          <w:bCs/>
        </w:rPr>
        <w:t>Recurso de Revisión interpuesto por la p</w:t>
      </w:r>
      <w:r w:rsidRPr="00C70AC7">
        <w:rPr>
          <w:bCs/>
        </w:rPr>
        <w:t>ersona</w:t>
      </w:r>
      <w:r w:rsidR="00E22EA8" w:rsidRPr="00C70AC7">
        <w:rPr>
          <w:bCs/>
        </w:rPr>
        <w:t xml:space="preserve"> Recurrente, en contra de la respuesta por el Sujeto Obligado, a la solicitud de información</w:t>
      </w:r>
      <w:r w:rsidR="00F43789" w:rsidRPr="00C70AC7">
        <w:rPr>
          <w:rFonts w:eastAsia="Calibri" w:cs="Times New Roman"/>
        </w:rPr>
        <w:t xml:space="preserve">, </w:t>
      </w:r>
      <w:r w:rsidR="00E22EA8" w:rsidRPr="00C70AC7">
        <w:rPr>
          <w:bCs/>
        </w:rPr>
        <w:t>en los siguientes términos:</w:t>
      </w:r>
    </w:p>
    <w:p w14:paraId="499DDBDB" w14:textId="77777777" w:rsidR="008E5E71" w:rsidRPr="00C70AC7" w:rsidRDefault="008E5E71" w:rsidP="007808E0">
      <w:pPr>
        <w:spacing w:after="0" w:line="360" w:lineRule="auto"/>
        <w:ind w:left="567" w:right="567"/>
        <w:rPr>
          <w:b/>
          <w:bCs/>
          <w:i/>
          <w:sz w:val="20"/>
          <w:szCs w:val="20"/>
        </w:rPr>
      </w:pPr>
    </w:p>
    <w:p w14:paraId="1B2CCD45" w14:textId="1F34B3A9" w:rsidR="00E22EA8" w:rsidRPr="00C70AC7" w:rsidRDefault="00E12804" w:rsidP="007808E0">
      <w:pPr>
        <w:spacing w:after="0" w:line="360" w:lineRule="auto"/>
        <w:ind w:left="567" w:right="567"/>
        <w:rPr>
          <w:bCs/>
          <w:i/>
          <w:sz w:val="20"/>
          <w:szCs w:val="20"/>
        </w:rPr>
      </w:pPr>
      <w:r w:rsidRPr="00C70AC7">
        <w:rPr>
          <w:b/>
          <w:bCs/>
          <w:i/>
          <w:sz w:val="20"/>
          <w:szCs w:val="20"/>
        </w:rPr>
        <w:t>‘’</w:t>
      </w:r>
      <w:r w:rsidR="00E22EA8" w:rsidRPr="00C70AC7">
        <w:rPr>
          <w:b/>
          <w:bCs/>
          <w:i/>
          <w:sz w:val="20"/>
          <w:szCs w:val="20"/>
        </w:rPr>
        <w:t>ACTO IMPUGNADO</w:t>
      </w:r>
    </w:p>
    <w:p w14:paraId="20CB87D1" w14:textId="791DCBFE" w:rsidR="00E22EA8" w:rsidRPr="00C70AC7" w:rsidRDefault="00F45234" w:rsidP="007808E0">
      <w:pPr>
        <w:spacing w:after="0" w:line="360" w:lineRule="auto"/>
        <w:ind w:left="567" w:right="567"/>
        <w:rPr>
          <w:i/>
          <w:sz w:val="20"/>
          <w:szCs w:val="20"/>
        </w:rPr>
      </w:pPr>
      <w:r w:rsidRPr="00C70AC7">
        <w:rPr>
          <w:i/>
          <w:iCs/>
          <w:sz w:val="20"/>
          <w:szCs w:val="20"/>
        </w:rPr>
        <w:t xml:space="preserve">La unidad de transparencia niega la información son opacos y don dan lo que se solicita en el </w:t>
      </w:r>
      <w:proofErr w:type="spellStart"/>
      <w:r w:rsidRPr="00C70AC7">
        <w:rPr>
          <w:i/>
          <w:iCs/>
          <w:sz w:val="20"/>
          <w:szCs w:val="20"/>
        </w:rPr>
        <w:t>saimex</w:t>
      </w:r>
      <w:proofErr w:type="spellEnd"/>
      <w:r w:rsidR="00E22EA8" w:rsidRPr="00C70AC7">
        <w:rPr>
          <w:i/>
          <w:iCs/>
          <w:sz w:val="20"/>
          <w:szCs w:val="20"/>
        </w:rPr>
        <w:t>”</w:t>
      </w:r>
      <w:r w:rsidR="002D6CA6" w:rsidRPr="00C70AC7">
        <w:rPr>
          <w:i/>
          <w:iCs/>
          <w:sz w:val="20"/>
          <w:szCs w:val="20"/>
        </w:rPr>
        <w:t xml:space="preserve"> (Sic.)</w:t>
      </w:r>
    </w:p>
    <w:p w14:paraId="3B2615CC" w14:textId="77777777" w:rsidR="00E22EA8" w:rsidRPr="00C70AC7" w:rsidRDefault="00E22EA8" w:rsidP="007808E0">
      <w:pPr>
        <w:spacing w:after="0" w:line="360" w:lineRule="auto"/>
        <w:ind w:left="567" w:right="567"/>
        <w:rPr>
          <w:i/>
          <w:sz w:val="20"/>
          <w:szCs w:val="20"/>
        </w:rPr>
      </w:pPr>
    </w:p>
    <w:p w14:paraId="3F1F07C7" w14:textId="49F2AE96" w:rsidR="00E22EA8" w:rsidRPr="00C70AC7" w:rsidRDefault="00E12804" w:rsidP="007808E0">
      <w:pPr>
        <w:spacing w:after="0" w:line="360" w:lineRule="auto"/>
        <w:ind w:left="567" w:right="567"/>
        <w:rPr>
          <w:b/>
          <w:i/>
          <w:sz w:val="20"/>
          <w:szCs w:val="20"/>
        </w:rPr>
      </w:pPr>
      <w:r w:rsidRPr="00C70AC7">
        <w:rPr>
          <w:b/>
          <w:i/>
          <w:sz w:val="20"/>
          <w:szCs w:val="20"/>
        </w:rPr>
        <w:t>‘’</w:t>
      </w:r>
      <w:r w:rsidR="00E22EA8" w:rsidRPr="00C70AC7">
        <w:rPr>
          <w:b/>
          <w:i/>
          <w:sz w:val="20"/>
          <w:szCs w:val="20"/>
        </w:rPr>
        <w:t>RAZONES O MOTIVOS DE LA INCONFORMIDAD</w:t>
      </w:r>
    </w:p>
    <w:p w14:paraId="31B716B5" w14:textId="43364422" w:rsidR="00E12804" w:rsidRPr="00C70AC7" w:rsidRDefault="00F45234" w:rsidP="007808E0">
      <w:pPr>
        <w:spacing w:after="0" w:line="360" w:lineRule="auto"/>
        <w:ind w:left="567" w:right="567"/>
        <w:rPr>
          <w:i/>
          <w:iCs/>
          <w:sz w:val="20"/>
          <w:szCs w:val="20"/>
        </w:rPr>
      </w:pPr>
      <w:r w:rsidRPr="00C70AC7">
        <w:rPr>
          <w:i/>
          <w:iCs/>
          <w:sz w:val="20"/>
          <w:szCs w:val="20"/>
        </w:rPr>
        <w:lastRenderedPageBreak/>
        <w:t xml:space="preserve">La unidad de transparencia niega la información son opacos y don dan lo que se solicita en el </w:t>
      </w:r>
      <w:proofErr w:type="spellStart"/>
      <w:r w:rsidRPr="00C70AC7">
        <w:rPr>
          <w:i/>
          <w:iCs/>
          <w:sz w:val="20"/>
          <w:szCs w:val="20"/>
        </w:rPr>
        <w:t>saimex</w:t>
      </w:r>
      <w:proofErr w:type="spellEnd"/>
      <w:r w:rsidR="003C5F59" w:rsidRPr="00C70AC7">
        <w:rPr>
          <w:i/>
          <w:iCs/>
          <w:sz w:val="20"/>
          <w:szCs w:val="20"/>
        </w:rPr>
        <w:t>”</w:t>
      </w:r>
      <w:r w:rsidR="002D6CA6" w:rsidRPr="00C70AC7">
        <w:rPr>
          <w:i/>
          <w:iCs/>
          <w:sz w:val="20"/>
          <w:szCs w:val="20"/>
        </w:rPr>
        <w:t xml:space="preserve"> (Sic.)</w:t>
      </w:r>
    </w:p>
    <w:p w14:paraId="70AA5917" w14:textId="77777777" w:rsidR="00AE7A69" w:rsidRPr="00C70AC7" w:rsidRDefault="00AE7A69" w:rsidP="00A9319B">
      <w:pPr>
        <w:spacing w:after="0" w:line="360" w:lineRule="auto"/>
        <w:ind w:right="567"/>
        <w:rPr>
          <w:szCs w:val="20"/>
        </w:rPr>
      </w:pPr>
    </w:p>
    <w:p w14:paraId="009DB65C" w14:textId="2D236FF1" w:rsidR="00E22EA8" w:rsidRPr="00C70AC7" w:rsidRDefault="002207FA" w:rsidP="007808E0">
      <w:pPr>
        <w:pStyle w:val="Ttulo2"/>
        <w:spacing w:before="0" w:after="0" w:line="360" w:lineRule="auto"/>
        <w:rPr>
          <w:sz w:val="22"/>
          <w:szCs w:val="22"/>
        </w:rPr>
      </w:pPr>
      <w:bookmarkStart w:id="5" w:name="_Toc220598454"/>
      <w:r w:rsidRPr="00C70AC7">
        <w:rPr>
          <w:sz w:val="22"/>
          <w:szCs w:val="22"/>
        </w:rPr>
        <w:t>I</w:t>
      </w:r>
      <w:r w:rsidR="00E22EA8" w:rsidRPr="00C70AC7">
        <w:rPr>
          <w:sz w:val="22"/>
          <w:szCs w:val="22"/>
        </w:rPr>
        <w:t>V. Trámite del Recurso de Revisión ante este Instituto</w:t>
      </w:r>
      <w:bookmarkEnd w:id="5"/>
    </w:p>
    <w:p w14:paraId="5C9B63F8" w14:textId="77777777" w:rsidR="009B2DAB" w:rsidRPr="00C70AC7" w:rsidRDefault="009B2DAB" w:rsidP="007808E0">
      <w:pPr>
        <w:spacing w:after="0" w:line="360" w:lineRule="auto"/>
        <w:rPr>
          <w:b/>
          <w:bCs/>
        </w:rPr>
      </w:pPr>
    </w:p>
    <w:p w14:paraId="173768ED" w14:textId="08503EC7" w:rsidR="00E22EA8" w:rsidRPr="00C70AC7" w:rsidRDefault="00E22EA8" w:rsidP="007808E0">
      <w:pPr>
        <w:spacing w:after="0" w:line="360" w:lineRule="auto"/>
        <w:rPr>
          <w:bCs/>
        </w:rPr>
      </w:pPr>
      <w:r w:rsidRPr="00C70AC7">
        <w:rPr>
          <w:b/>
          <w:bCs/>
        </w:rPr>
        <w:t>a) Turno del Medio de Impugnación.</w:t>
      </w:r>
      <w:r w:rsidR="000A706F" w:rsidRPr="00C70AC7">
        <w:rPr>
          <w:bCs/>
        </w:rPr>
        <w:t xml:space="preserve"> </w:t>
      </w:r>
      <w:r w:rsidR="003C5F59" w:rsidRPr="00C70AC7">
        <w:rPr>
          <w:bCs/>
        </w:rPr>
        <w:t xml:space="preserve">El </w:t>
      </w:r>
      <w:r w:rsidR="001150F0" w:rsidRPr="00C70AC7">
        <w:rPr>
          <w:bCs/>
        </w:rPr>
        <w:t>doce de septiembre</w:t>
      </w:r>
      <w:r w:rsidR="00E64E18" w:rsidRPr="00C70AC7">
        <w:t xml:space="preserve"> de dos mil veinticinco</w:t>
      </w:r>
      <w:r w:rsidRPr="00C70AC7">
        <w:rPr>
          <w:bCs/>
        </w:rPr>
        <w:t xml:space="preserve">, el </w:t>
      </w:r>
      <w:r w:rsidRPr="00C70AC7">
        <w:rPr>
          <w:lang w:val="es-ES"/>
        </w:rPr>
        <w:t>Sistema de Acceso a la Información Mexiquense (SAIMEX),</w:t>
      </w:r>
      <w:r w:rsidRPr="00C70AC7">
        <w:rPr>
          <w:bCs/>
        </w:rPr>
        <w:t xml:space="preserve"> asignó el número de expediente </w:t>
      </w:r>
      <w:r w:rsidR="001150F0" w:rsidRPr="00C70AC7">
        <w:rPr>
          <w:b/>
          <w:bCs/>
        </w:rPr>
        <w:t>107</w:t>
      </w:r>
      <w:r w:rsidR="00F93847" w:rsidRPr="00C70AC7">
        <w:rPr>
          <w:b/>
          <w:bCs/>
        </w:rPr>
        <w:t>81</w:t>
      </w:r>
      <w:r w:rsidR="000D392E" w:rsidRPr="00C70AC7">
        <w:rPr>
          <w:b/>
          <w:bCs/>
        </w:rPr>
        <w:t>/INFOEM/IP/RR/2025</w:t>
      </w:r>
      <w:r w:rsidRPr="00C70AC7">
        <w:rPr>
          <w:bCs/>
        </w:rPr>
        <w:t xml:space="preserve">, al medio de impugnación que nos ocupa, con base en el sistema aprobado por el Pleno de este </w:t>
      </w:r>
      <w:r w:rsidR="00B65BCA" w:rsidRPr="00C70AC7">
        <w:rPr>
          <w:bCs/>
        </w:rPr>
        <w:t>Organismo</w:t>
      </w:r>
      <w:r w:rsidRPr="00C70AC7">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70AC7" w:rsidRDefault="005914EE" w:rsidP="007808E0">
      <w:pPr>
        <w:spacing w:after="0" w:line="360" w:lineRule="auto"/>
        <w:rPr>
          <w:b/>
          <w:bCs/>
        </w:rPr>
      </w:pPr>
    </w:p>
    <w:p w14:paraId="61891480" w14:textId="610106DD" w:rsidR="00E22EA8" w:rsidRPr="00C70AC7" w:rsidRDefault="00E22EA8" w:rsidP="007808E0">
      <w:pPr>
        <w:spacing w:after="0" w:line="360" w:lineRule="auto"/>
      </w:pPr>
      <w:r w:rsidRPr="00C70AC7">
        <w:rPr>
          <w:b/>
          <w:bCs/>
        </w:rPr>
        <w:t>b) Admisión del Recurso de Revisión</w:t>
      </w:r>
      <w:r w:rsidRPr="00C70AC7">
        <w:rPr>
          <w:b/>
          <w:bCs/>
          <w:lang w:val="es-ES_tradnl"/>
        </w:rPr>
        <w:t xml:space="preserve">. </w:t>
      </w:r>
      <w:r w:rsidR="003C5F59" w:rsidRPr="00C70AC7">
        <w:t>E</w:t>
      </w:r>
      <w:r w:rsidR="00D45376" w:rsidRPr="00C70AC7">
        <w:t>l dieciocho de septiembre</w:t>
      </w:r>
      <w:r w:rsidR="00E64E18" w:rsidRPr="00C70AC7">
        <w:t xml:space="preserve"> de dos mil veinticinco</w:t>
      </w:r>
      <w:r w:rsidRPr="00C70AC7">
        <w:rPr>
          <w:bCs/>
          <w:lang w:val="es-ES_tradnl"/>
        </w:rPr>
        <w:t xml:space="preserve">, se acordó la admisión del Recurso de Revisión interpuesto por </w:t>
      </w:r>
      <w:r w:rsidR="00261B92" w:rsidRPr="00C70AC7">
        <w:rPr>
          <w:bCs/>
          <w:lang w:val="es-ES_tradnl"/>
        </w:rPr>
        <w:t>la persona</w:t>
      </w:r>
      <w:r w:rsidRPr="00C70AC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70AC7">
        <w:rPr>
          <w:bCs/>
          <w:lang w:val="es-ES_tradnl"/>
        </w:rPr>
        <w:t>el</w:t>
      </w:r>
      <w:r w:rsidR="007C4D4E" w:rsidRPr="00C70AC7">
        <w:rPr>
          <w:bCs/>
          <w:lang w:val="es-ES_tradnl"/>
        </w:rPr>
        <w:t xml:space="preserve"> mismo día</w:t>
      </w:r>
      <w:r w:rsidRPr="00C70AC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70AC7" w:rsidRDefault="00E22EA8" w:rsidP="00916692">
      <w:pPr>
        <w:spacing w:after="0" w:line="360" w:lineRule="auto"/>
        <w:rPr>
          <w:rFonts w:cs="Tahoma"/>
          <w:lang w:val="es-ES_tradnl"/>
        </w:rPr>
      </w:pPr>
    </w:p>
    <w:p w14:paraId="11C6B0FD" w14:textId="0EC58217" w:rsidR="007872A9" w:rsidRPr="00C70AC7" w:rsidRDefault="00EE4815" w:rsidP="00F93847">
      <w:pPr>
        <w:spacing w:after="0" w:line="360" w:lineRule="auto"/>
      </w:pPr>
      <w:r w:rsidRPr="00C70AC7">
        <w:rPr>
          <w:b/>
        </w:rPr>
        <w:t>c) Informe Justificado</w:t>
      </w:r>
      <w:r w:rsidR="00F93847" w:rsidRPr="00C70AC7">
        <w:rPr>
          <w:b/>
        </w:rPr>
        <w:t xml:space="preserve">. </w:t>
      </w:r>
      <w:r w:rsidR="00F93847" w:rsidRPr="00C70AC7">
        <w:t>El veintinueve de septiembre de dos mil veinticinco, se recibió, a través del Sistema de Acceso a la Información Mexiquense (SAIMEX), el Informe Justificado d</w:t>
      </w:r>
      <w:r w:rsidR="00E217FA" w:rsidRPr="00C70AC7">
        <w:t>e</w:t>
      </w:r>
      <w:r w:rsidR="007872A9" w:rsidRPr="00C70AC7">
        <w:t>l Sujeto Obligado, a través de los documentos siguientes:</w:t>
      </w:r>
    </w:p>
    <w:p w14:paraId="4A1C5F9B" w14:textId="77777777" w:rsidR="007872A9" w:rsidRPr="00C70AC7" w:rsidRDefault="007872A9" w:rsidP="00F93847">
      <w:pPr>
        <w:spacing w:after="0" w:line="360" w:lineRule="auto"/>
      </w:pPr>
    </w:p>
    <w:p w14:paraId="5456F2C0" w14:textId="2CAEE907" w:rsidR="00B36BB2" w:rsidRPr="00C70AC7" w:rsidRDefault="007872A9" w:rsidP="00F93847">
      <w:pPr>
        <w:spacing w:after="0" w:line="360" w:lineRule="auto"/>
      </w:pPr>
      <w:r w:rsidRPr="00C70AC7">
        <w:t xml:space="preserve">i. </w:t>
      </w:r>
      <w:r w:rsidR="00B36BB2" w:rsidRPr="00C70AC7">
        <w:t>Oficio sin número, del veintinueve de septiembre de dos mil veinticinco, suscrito por el Titular de la Unidad de Transparencia y dirigido al Comisionado Ponente, por medio del cual ratifico su respuesta.</w:t>
      </w:r>
    </w:p>
    <w:p w14:paraId="4D2E78CD" w14:textId="77777777" w:rsidR="00B36BB2" w:rsidRPr="00C70AC7" w:rsidRDefault="00B36BB2" w:rsidP="00F93847">
      <w:pPr>
        <w:spacing w:after="0" w:line="360" w:lineRule="auto"/>
      </w:pPr>
    </w:p>
    <w:p w14:paraId="1F74D159" w14:textId="6BE3BD3E" w:rsidR="00F93847" w:rsidRPr="00C70AC7" w:rsidRDefault="00B36BB2" w:rsidP="00F93847">
      <w:pPr>
        <w:spacing w:after="0" w:line="360" w:lineRule="auto"/>
      </w:pPr>
      <w:r w:rsidRPr="00C70AC7">
        <w:t xml:space="preserve">ii. </w:t>
      </w:r>
      <w:r w:rsidR="003E3184" w:rsidRPr="00C70AC7">
        <w:t>Oficio número 206010000/5744/2025, del veintidós de septiembre</w:t>
      </w:r>
      <w:r w:rsidRPr="00C70AC7">
        <w:t xml:space="preserve"> de dos mil veinticinco, suscrito por la Directora General de Administ</w:t>
      </w:r>
      <w:r w:rsidR="003E3184" w:rsidRPr="00C70AC7">
        <w:t>ración y dirigido al Titular de la Unidad de Transparencia</w:t>
      </w:r>
      <w:r w:rsidRPr="00C70AC7">
        <w:t xml:space="preserve">, por medio del cual </w:t>
      </w:r>
      <w:r w:rsidR="003E3184" w:rsidRPr="00C70AC7">
        <w:t>ratifico su respuesta.</w:t>
      </w:r>
    </w:p>
    <w:p w14:paraId="48F6F2D3" w14:textId="77777777" w:rsidR="00B36BB2" w:rsidRPr="00C70AC7" w:rsidRDefault="00B36BB2" w:rsidP="00F93847">
      <w:pPr>
        <w:spacing w:after="0" w:line="360" w:lineRule="auto"/>
      </w:pPr>
    </w:p>
    <w:p w14:paraId="65361AF0" w14:textId="497BDAA1" w:rsidR="00B36BB2" w:rsidRPr="00C70AC7" w:rsidRDefault="00B36BB2" w:rsidP="00F93847">
      <w:pPr>
        <w:spacing w:after="0" w:line="360" w:lineRule="auto"/>
      </w:pPr>
      <w:r w:rsidRPr="00C70AC7">
        <w:t xml:space="preserve">iii. </w:t>
      </w:r>
      <w:r w:rsidR="003E3184" w:rsidRPr="00C70AC7">
        <w:t>Oficio número 202010000/3219/2025, del veintidós de septiembre</w:t>
      </w:r>
      <w:r w:rsidRPr="00C70AC7">
        <w:t xml:space="preserve"> de dos mil veinticinco, suscrito por el Tesorero Municipal y dirigido al </w:t>
      </w:r>
      <w:r w:rsidR="003E3184" w:rsidRPr="00C70AC7">
        <w:t xml:space="preserve">Titular de la Unidad de Transparencia, </w:t>
      </w:r>
      <w:r w:rsidRPr="00C70AC7">
        <w:t xml:space="preserve">por medio del cual </w:t>
      </w:r>
      <w:r w:rsidR="003E3184" w:rsidRPr="00C70AC7">
        <w:t>ratifico su respuesta.</w:t>
      </w:r>
    </w:p>
    <w:p w14:paraId="554600EA" w14:textId="77777777" w:rsidR="00B36BB2" w:rsidRPr="00C70AC7" w:rsidRDefault="00B36BB2" w:rsidP="00F93847">
      <w:pPr>
        <w:spacing w:after="0" w:line="360" w:lineRule="auto"/>
      </w:pPr>
    </w:p>
    <w:p w14:paraId="799DE41A" w14:textId="623B570A" w:rsidR="00B36BB2" w:rsidRPr="00C70AC7" w:rsidRDefault="00B36BB2" w:rsidP="00F93847">
      <w:pPr>
        <w:spacing w:after="0" w:line="360" w:lineRule="auto"/>
      </w:pPr>
      <w:r w:rsidRPr="00C70AC7">
        <w:t xml:space="preserve">iv. </w:t>
      </w:r>
      <w:r w:rsidR="003E3184" w:rsidRPr="00C70AC7">
        <w:t>Oficio número 211010000/1740/2025, del veinticinco de septiembre</w:t>
      </w:r>
      <w:r w:rsidRPr="00C70AC7">
        <w:t xml:space="preserve"> de dos mil veinticinco, suscrito por la Directora General de Desa</w:t>
      </w:r>
      <w:r w:rsidR="003E3184" w:rsidRPr="00C70AC7">
        <w:t>rrollo Económico y dirigido al Titular de la Unidad de Transparencia, por medio del cual ratifico su respuesta.</w:t>
      </w:r>
    </w:p>
    <w:p w14:paraId="44CE7646" w14:textId="77777777" w:rsidR="00B36BB2" w:rsidRPr="00C70AC7" w:rsidRDefault="00B36BB2" w:rsidP="00F93847">
      <w:pPr>
        <w:spacing w:after="0" w:line="360" w:lineRule="auto"/>
      </w:pPr>
    </w:p>
    <w:p w14:paraId="5F8FFB9A" w14:textId="3B799699" w:rsidR="00F93847" w:rsidRPr="00C70AC7" w:rsidRDefault="00F93847" w:rsidP="00F93847">
      <w:pPr>
        <w:spacing w:after="0" w:line="360" w:lineRule="auto"/>
        <w:rPr>
          <w:rFonts w:cs="Tahoma"/>
        </w:rPr>
      </w:pPr>
      <w:r w:rsidRPr="00C70AC7">
        <w:rPr>
          <w:b/>
        </w:rPr>
        <w:t>d) Vista del Informe Justificado.</w:t>
      </w:r>
      <w:r w:rsidR="00A2614B" w:rsidRPr="00C70AC7">
        <w:t xml:space="preserve"> El veintiuno</w:t>
      </w:r>
      <w:r w:rsidRPr="00C70AC7">
        <w:t xml:space="preserve"> de enero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B42C98" w14:textId="77777777" w:rsidR="00F93847" w:rsidRPr="00C70AC7" w:rsidRDefault="00F93847" w:rsidP="00F93847">
      <w:pPr>
        <w:spacing w:after="0" w:line="360" w:lineRule="auto"/>
        <w:rPr>
          <w:rFonts w:cs="Tahoma"/>
        </w:rPr>
      </w:pPr>
    </w:p>
    <w:p w14:paraId="681FA167" w14:textId="572AA3E9" w:rsidR="00F93847" w:rsidRPr="00C70AC7" w:rsidRDefault="00F93847" w:rsidP="00F93847">
      <w:pPr>
        <w:spacing w:after="0" w:line="360" w:lineRule="auto"/>
        <w:rPr>
          <w:rFonts w:cs="Tahoma"/>
        </w:rPr>
      </w:pPr>
      <w:r w:rsidRPr="00C70AC7">
        <w:rPr>
          <w:b/>
        </w:rPr>
        <w:t>e) Ampliación de plazo para resolver.</w:t>
      </w:r>
      <w:r w:rsidR="00A2614B" w:rsidRPr="00C70AC7">
        <w:t xml:space="preserve"> El veintiuno</w:t>
      </w:r>
      <w:r w:rsidRPr="00C70AC7">
        <w:t xml:space="preserve"> de enero de dos mil veintiséis, el Comisionado Ponente, con fundamento en lo dispuesto por el artículo 181, párrafo tercero, de la Ley de Transparencia y Acceso a la Información Pública del Estado de México y Municipios, acordó ampliar por un </w:t>
      </w:r>
      <w:r w:rsidRPr="00C70AC7">
        <w:rPr>
          <w:b/>
          <w:bCs/>
        </w:rPr>
        <w:t>periodo razonable</w:t>
      </w:r>
      <w:r w:rsidRPr="00C70AC7">
        <w:t>, el plazo para resolver el Recurso de Revisión que nos ocupa; acto que fue notificado a las partes el mismo día, mediante el Sistema de Acceso a la Información Mexiquense (SAIMEX).</w:t>
      </w:r>
    </w:p>
    <w:p w14:paraId="4F586153" w14:textId="77777777" w:rsidR="00916692" w:rsidRPr="00C70AC7" w:rsidRDefault="00916692" w:rsidP="00916692">
      <w:pPr>
        <w:spacing w:after="0" w:line="360" w:lineRule="auto"/>
        <w:rPr>
          <w:rFonts w:eastAsia="Times New Roman" w:cs="Tahoma"/>
          <w:color w:val="auto"/>
          <w:lang w:eastAsia="es-ES"/>
        </w:rPr>
      </w:pPr>
    </w:p>
    <w:p w14:paraId="1220E37C" w14:textId="252BF1B3" w:rsidR="003C5FE0" w:rsidRPr="00C70AC7" w:rsidRDefault="00F93847" w:rsidP="007808E0">
      <w:pPr>
        <w:spacing w:after="0" w:line="360" w:lineRule="auto"/>
        <w:rPr>
          <w:rFonts w:eastAsia="Times New Roman" w:cs="Tahoma"/>
          <w:b/>
          <w:szCs w:val="24"/>
          <w:lang w:eastAsia="es-ES"/>
        </w:rPr>
      </w:pPr>
      <w:bookmarkStart w:id="6" w:name="_Hlk182976945"/>
      <w:r w:rsidRPr="00C70AC7">
        <w:rPr>
          <w:b/>
        </w:rPr>
        <w:lastRenderedPageBreak/>
        <w:t>f</w:t>
      </w:r>
      <w:r w:rsidR="00A35AD6" w:rsidRPr="00C70AC7">
        <w:rPr>
          <w:b/>
        </w:rPr>
        <w:t xml:space="preserve">) </w:t>
      </w:r>
      <w:r w:rsidR="00002B20" w:rsidRPr="00C70AC7">
        <w:rPr>
          <w:rFonts w:eastAsia="Times New Roman" w:cs="Tahoma"/>
          <w:b/>
          <w:szCs w:val="24"/>
          <w:lang w:eastAsia="es-ES"/>
        </w:rPr>
        <w:t>Cierre de instrucción.</w:t>
      </w:r>
      <w:r w:rsidR="00C06C06" w:rsidRPr="00C70AC7">
        <w:rPr>
          <w:rFonts w:eastAsia="Times New Roman" w:cs="Tahoma"/>
          <w:szCs w:val="24"/>
          <w:lang w:eastAsia="es-ES"/>
        </w:rPr>
        <w:t xml:space="preserve"> El</w:t>
      </w:r>
      <w:r w:rsidR="00FB0E2A" w:rsidRPr="00C70AC7">
        <w:rPr>
          <w:rFonts w:eastAsia="Times New Roman" w:cs="Tahoma"/>
          <w:szCs w:val="24"/>
          <w:lang w:eastAsia="es-ES"/>
        </w:rPr>
        <w:t xml:space="preserve"> veintisiete</w:t>
      </w:r>
      <w:r w:rsidRPr="00C70AC7">
        <w:rPr>
          <w:rFonts w:eastAsia="Times New Roman" w:cs="Tahoma"/>
          <w:szCs w:val="24"/>
          <w:lang w:eastAsia="es-ES"/>
        </w:rPr>
        <w:t xml:space="preserve"> de enero de dos mil veintiséis</w:t>
      </w:r>
      <w:r w:rsidR="00002B20" w:rsidRPr="00C70AC7">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70AC7">
        <w:rPr>
          <w:lang w:val="es-ES"/>
        </w:rPr>
        <w:t>acto que fue notificado a las partes, mediante el Sistema de Acceso a la Información Mexiquense (SAIMEX), el mismo día.</w:t>
      </w:r>
    </w:p>
    <w:bookmarkEnd w:id="6"/>
    <w:p w14:paraId="08D98E1D" w14:textId="77777777" w:rsidR="000410E6" w:rsidRPr="00C70AC7" w:rsidRDefault="000410E6" w:rsidP="007808E0">
      <w:pPr>
        <w:spacing w:after="0" w:line="360" w:lineRule="auto"/>
        <w:rPr>
          <w:b/>
          <w:bCs/>
          <w:lang w:val="es-ES"/>
        </w:rPr>
      </w:pPr>
    </w:p>
    <w:p w14:paraId="1D2DAFCD" w14:textId="77777777" w:rsidR="000410E6" w:rsidRPr="00C70AC7" w:rsidRDefault="000410E6" w:rsidP="007808E0">
      <w:pPr>
        <w:spacing w:after="0" w:line="360" w:lineRule="auto"/>
        <w:rPr>
          <w:color w:val="000000"/>
        </w:rPr>
      </w:pPr>
      <w:r w:rsidRPr="00C70AC7">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70AC7" w:rsidRDefault="00674DAF" w:rsidP="007808E0">
      <w:pPr>
        <w:spacing w:after="0" w:line="360" w:lineRule="auto"/>
        <w:rPr>
          <w:color w:val="000000"/>
        </w:rPr>
      </w:pPr>
    </w:p>
    <w:p w14:paraId="250F6589" w14:textId="3F880C72" w:rsidR="005C690F" w:rsidRPr="00C70AC7" w:rsidRDefault="00CD6238" w:rsidP="007808E0">
      <w:pPr>
        <w:pStyle w:val="Ttulo1"/>
        <w:spacing w:before="0" w:after="0" w:line="360" w:lineRule="auto"/>
        <w:jc w:val="center"/>
        <w:rPr>
          <w:sz w:val="22"/>
          <w:szCs w:val="22"/>
        </w:rPr>
      </w:pPr>
      <w:bookmarkStart w:id="7" w:name="_Toc220598455"/>
      <w:r w:rsidRPr="00C70AC7">
        <w:rPr>
          <w:sz w:val="22"/>
          <w:szCs w:val="22"/>
        </w:rPr>
        <w:t>C O N S I D E R A N D O S</w:t>
      </w:r>
      <w:bookmarkEnd w:id="7"/>
    </w:p>
    <w:p w14:paraId="5AB6ED71" w14:textId="77777777" w:rsidR="005C690F" w:rsidRPr="00C70AC7" w:rsidRDefault="005C690F" w:rsidP="007808E0">
      <w:pPr>
        <w:spacing w:after="0" w:line="360" w:lineRule="auto"/>
        <w:jc w:val="center"/>
        <w:rPr>
          <w:b/>
          <w:color w:val="000000"/>
        </w:rPr>
      </w:pPr>
    </w:p>
    <w:p w14:paraId="36BFFC7E" w14:textId="2F0F17EA" w:rsidR="005C690F" w:rsidRPr="00C70AC7" w:rsidRDefault="007D6307" w:rsidP="007808E0">
      <w:pPr>
        <w:pStyle w:val="Ttulo2"/>
        <w:spacing w:before="0" w:after="0" w:line="360" w:lineRule="auto"/>
        <w:rPr>
          <w:sz w:val="22"/>
          <w:szCs w:val="22"/>
        </w:rPr>
      </w:pPr>
      <w:bookmarkStart w:id="8" w:name="_Toc220598456"/>
      <w:r w:rsidRPr="00C70AC7">
        <w:rPr>
          <w:sz w:val="22"/>
          <w:szCs w:val="22"/>
        </w:rPr>
        <w:t xml:space="preserve">PRIMERO. </w:t>
      </w:r>
      <w:r w:rsidR="00CD6238" w:rsidRPr="00C70AC7">
        <w:rPr>
          <w:sz w:val="22"/>
          <w:szCs w:val="22"/>
        </w:rPr>
        <w:t>Competencia</w:t>
      </w:r>
      <w:bookmarkEnd w:id="8"/>
    </w:p>
    <w:p w14:paraId="1193559B" w14:textId="77777777" w:rsidR="00ED51F8" w:rsidRPr="00C70AC7"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C70AC7" w:rsidRDefault="00ED51F8" w:rsidP="007808E0">
      <w:pPr>
        <w:spacing w:after="0" w:line="360" w:lineRule="auto"/>
        <w:contextualSpacing/>
        <w:rPr>
          <w:rFonts w:eastAsia="Times New Roman" w:cs="Tahoma"/>
          <w:bCs/>
          <w:lang w:eastAsia="es-ES"/>
        </w:rPr>
      </w:pPr>
      <w:r w:rsidRPr="00C70AC7">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70AC7" w:rsidRDefault="005C690F" w:rsidP="007808E0">
      <w:pPr>
        <w:spacing w:after="0" w:line="360" w:lineRule="auto"/>
        <w:rPr>
          <w:b/>
          <w:color w:val="000000"/>
        </w:rPr>
      </w:pPr>
    </w:p>
    <w:p w14:paraId="46691DD5" w14:textId="4C1C70AD" w:rsidR="005C690F" w:rsidRPr="00C70AC7" w:rsidRDefault="007D6307" w:rsidP="007808E0">
      <w:pPr>
        <w:pStyle w:val="Ttulo2"/>
        <w:spacing w:before="0" w:after="0" w:line="360" w:lineRule="auto"/>
        <w:rPr>
          <w:sz w:val="22"/>
          <w:szCs w:val="22"/>
        </w:rPr>
      </w:pPr>
      <w:bookmarkStart w:id="10" w:name="_Toc220598457"/>
      <w:r w:rsidRPr="00C70AC7">
        <w:rPr>
          <w:sz w:val="22"/>
          <w:szCs w:val="22"/>
        </w:rPr>
        <w:t>SEGUNDO. Causales de</w:t>
      </w:r>
      <w:r w:rsidR="00CD6238" w:rsidRPr="00C70AC7">
        <w:rPr>
          <w:sz w:val="22"/>
          <w:szCs w:val="22"/>
        </w:rPr>
        <w:t xml:space="preserve"> improcedencia y sobreseimiento</w:t>
      </w:r>
      <w:bookmarkEnd w:id="10"/>
    </w:p>
    <w:p w14:paraId="49AA4CDE" w14:textId="77777777" w:rsidR="005C690F" w:rsidRPr="00C70AC7" w:rsidRDefault="005C690F" w:rsidP="007808E0">
      <w:pPr>
        <w:spacing w:after="0" w:line="360" w:lineRule="auto"/>
        <w:rPr>
          <w:color w:val="000000"/>
        </w:rPr>
      </w:pPr>
    </w:p>
    <w:p w14:paraId="2553CE58" w14:textId="77777777" w:rsidR="005C690F" w:rsidRPr="00C70AC7" w:rsidRDefault="007D6307" w:rsidP="007808E0">
      <w:pPr>
        <w:spacing w:after="0" w:line="360" w:lineRule="auto"/>
        <w:rPr>
          <w:color w:val="000000"/>
        </w:rPr>
      </w:pPr>
      <w:r w:rsidRPr="00C70AC7">
        <w:rPr>
          <w:color w:val="000000"/>
        </w:rPr>
        <w:t xml:space="preserve">De las constancias que forma parte del Recurso de Revisión que se analiza, se advierte que previo al estudio del fondo de la </w:t>
      </w:r>
      <w:proofErr w:type="spellStart"/>
      <w:r w:rsidRPr="00C70AC7">
        <w:rPr>
          <w:i/>
          <w:color w:val="000000"/>
        </w:rPr>
        <w:t>litis</w:t>
      </w:r>
      <w:proofErr w:type="spellEnd"/>
      <w:r w:rsidRPr="00C70AC7">
        <w:rPr>
          <w:color w:val="000000"/>
        </w:rPr>
        <w:t>, es necesario estudiar las causales de improcedencia y sobreseimiento que se adviertan, para determinar lo que en Derecho proceda.</w:t>
      </w:r>
    </w:p>
    <w:p w14:paraId="35A30074" w14:textId="77777777" w:rsidR="009B2DAB" w:rsidRPr="00C70AC7" w:rsidRDefault="009B2DAB" w:rsidP="007808E0">
      <w:pPr>
        <w:spacing w:after="0" w:line="360" w:lineRule="auto"/>
        <w:rPr>
          <w:color w:val="000000"/>
        </w:rPr>
      </w:pPr>
    </w:p>
    <w:p w14:paraId="3066DF0C" w14:textId="77777777" w:rsidR="005C690F" w:rsidRPr="00C70AC7" w:rsidRDefault="007D6307" w:rsidP="007808E0">
      <w:pPr>
        <w:spacing w:after="0" w:line="360" w:lineRule="auto"/>
        <w:rPr>
          <w:b/>
        </w:rPr>
      </w:pPr>
      <w:r w:rsidRPr="00C70AC7">
        <w:rPr>
          <w:b/>
        </w:rPr>
        <w:t>Causales de improcedencia</w:t>
      </w:r>
    </w:p>
    <w:p w14:paraId="706394D4" w14:textId="77777777" w:rsidR="00304DE6" w:rsidRPr="00C70AC7" w:rsidRDefault="00304DE6" w:rsidP="007808E0">
      <w:pPr>
        <w:spacing w:after="0" w:line="360" w:lineRule="auto"/>
        <w:rPr>
          <w:b/>
        </w:rPr>
      </w:pPr>
    </w:p>
    <w:p w14:paraId="6C56CA88" w14:textId="77777777" w:rsidR="005C690F" w:rsidRPr="00C70AC7" w:rsidRDefault="007D6307" w:rsidP="007808E0">
      <w:pPr>
        <w:spacing w:after="0" w:line="360" w:lineRule="auto"/>
        <w:rPr>
          <w:color w:val="000000"/>
        </w:rPr>
      </w:pPr>
      <w:r w:rsidRPr="00C70AC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70AC7" w:rsidRDefault="005C690F" w:rsidP="007808E0">
      <w:pPr>
        <w:spacing w:after="0" w:line="360" w:lineRule="auto"/>
        <w:rPr>
          <w:color w:val="000000"/>
        </w:rPr>
      </w:pPr>
    </w:p>
    <w:p w14:paraId="22563DDB" w14:textId="33D3D011" w:rsidR="008D3B3F" w:rsidRPr="00C70AC7" w:rsidRDefault="007D6307" w:rsidP="007808E0">
      <w:pPr>
        <w:spacing w:after="0" w:line="360" w:lineRule="auto"/>
        <w:rPr>
          <w:color w:val="000000"/>
        </w:rPr>
      </w:pPr>
      <w:r w:rsidRPr="00C70AC7">
        <w:rPr>
          <w:color w:val="000000"/>
        </w:rPr>
        <w:t>En el presente caso, </w:t>
      </w:r>
      <w:r w:rsidRPr="00C70AC7">
        <w:rPr>
          <w:b/>
          <w:color w:val="000000"/>
        </w:rPr>
        <w:t>no se actualiza ninguna de las causales de improcedencia</w:t>
      </w:r>
      <w:r w:rsidRPr="00C70AC7">
        <w:rPr>
          <w:color w:val="000000"/>
        </w:rPr>
        <w:t> establecidas en el ordenamiento jurídico previamente señalado, toda vez que: este Instituto no tiene conocimiento de que se encuentre en trámite algún medio de defensa presentado por la</w:t>
      </w:r>
      <w:r w:rsidR="00261B92" w:rsidRPr="00C70AC7">
        <w:rPr>
          <w:color w:val="000000"/>
        </w:rPr>
        <w:t xml:space="preserve"> persona</w:t>
      </w:r>
      <w:r w:rsidRPr="00C70AC7">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70AC7" w:rsidRDefault="00874D8A" w:rsidP="007808E0">
      <w:pPr>
        <w:spacing w:after="0" w:line="360" w:lineRule="auto"/>
        <w:rPr>
          <w:color w:val="000000"/>
        </w:rPr>
      </w:pPr>
    </w:p>
    <w:p w14:paraId="1593A12B" w14:textId="437AD739" w:rsidR="00304DE6" w:rsidRPr="00C70AC7" w:rsidRDefault="007D6307" w:rsidP="007808E0">
      <w:pPr>
        <w:spacing w:after="0" w:line="360" w:lineRule="auto"/>
      </w:pPr>
      <w:r w:rsidRPr="00C70AC7">
        <w:lastRenderedPageBreak/>
        <w:t>Por lo cual, se actualiza la causal de procedencia del Recurso de Revisión señal</w:t>
      </w:r>
      <w:r w:rsidR="00261DF6" w:rsidRPr="00C70AC7">
        <w:t>ada en el artículo 179, fracci</w:t>
      </w:r>
      <w:r w:rsidR="002501CE" w:rsidRPr="00C70AC7">
        <w:t xml:space="preserve">ón </w:t>
      </w:r>
      <w:r w:rsidR="002F36BF" w:rsidRPr="00C70AC7">
        <w:t>V</w:t>
      </w:r>
      <w:r w:rsidR="00220CB0" w:rsidRPr="00C70AC7">
        <w:t>I</w:t>
      </w:r>
      <w:r w:rsidRPr="00C70AC7">
        <w:t>, de la Ley en cita, pues la p</w:t>
      </w:r>
      <w:r w:rsidR="00261B92" w:rsidRPr="00C70AC7">
        <w:t>ersona</w:t>
      </w:r>
      <w:r w:rsidRPr="00C70AC7">
        <w:t xml:space="preserve"> Recurrente se inconformó </w:t>
      </w:r>
      <w:r w:rsidR="00321E54" w:rsidRPr="00C70AC7">
        <w:t>de la</w:t>
      </w:r>
      <w:r w:rsidR="002F36BF" w:rsidRPr="00C70AC7">
        <w:t xml:space="preserve"> entrega de información </w:t>
      </w:r>
      <w:r w:rsidR="00220CB0" w:rsidRPr="00C70AC7">
        <w:t>que no corresponde con lo solicitado.</w:t>
      </w:r>
    </w:p>
    <w:p w14:paraId="7B59B025" w14:textId="77777777" w:rsidR="00712ED6" w:rsidRPr="00C70AC7" w:rsidRDefault="00712ED6" w:rsidP="007808E0">
      <w:pPr>
        <w:spacing w:after="0" w:line="360" w:lineRule="auto"/>
      </w:pPr>
    </w:p>
    <w:p w14:paraId="55FF691A" w14:textId="6D373E30" w:rsidR="005C690F" w:rsidRPr="00C70AC7" w:rsidRDefault="007D6307" w:rsidP="007808E0">
      <w:pPr>
        <w:spacing w:after="0" w:line="360" w:lineRule="auto"/>
        <w:rPr>
          <w:color w:val="0D0D0D"/>
        </w:rPr>
      </w:pPr>
      <w:r w:rsidRPr="00C70AC7">
        <w:rPr>
          <w:b/>
          <w:color w:val="0D0D0D"/>
        </w:rPr>
        <w:t>Ca</w:t>
      </w:r>
      <w:r w:rsidR="00CD6238" w:rsidRPr="00C70AC7">
        <w:rPr>
          <w:b/>
          <w:color w:val="0D0D0D"/>
        </w:rPr>
        <w:t>usales de sobreseimiento</w:t>
      </w:r>
    </w:p>
    <w:p w14:paraId="426FEE7A" w14:textId="77777777" w:rsidR="005C690F" w:rsidRPr="00C70AC7" w:rsidRDefault="005C690F" w:rsidP="007808E0">
      <w:pPr>
        <w:spacing w:after="0" w:line="360" w:lineRule="auto"/>
        <w:rPr>
          <w:color w:val="0D0D0D"/>
        </w:rPr>
      </w:pPr>
    </w:p>
    <w:p w14:paraId="5B1C849A" w14:textId="77777777" w:rsidR="005C690F" w:rsidRPr="00C70AC7" w:rsidRDefault="007D6307" w:rsidP="007808E0">
      <w:pPr>
        <w:spacing w:after="0" w:line="360" w:lineRule="auto"/>
        <w:rPr>
          <w:color w:val="0D0D0D"/>
        </w:rPr>
      </w:pPr>
      <w:r w:rsidRPr="00C70AC7">
        <w:rPr>
          <w:color w:val="0D0D0D"/>
        </w:rPr>
        <w:t>Por ser de previo y especial pronunciamiento, este Instituto analiza si se actualiza alguna causal de sobreseimiento.</w:t>
      </w:r>
    </w:p>
    <w:p w14:paraId="70919E3E" w14:textId="77777777" w:rsidR="0001297D" w:rsidRPr="00C70AC7" w:rsidRDefault="0001297D" w:rsidP="007808E0">
      <w:pPr>
        <w:spacing w:after="0" w:line="360" w:lineRule="auto"/>
        <w:rPr>
          <w:color w:val="0D0D0D"/>
        </w:rPr>
      </w:pPr>
    </w:p>
    <w:p w14:paraId="5E15CE97" w14:textId="77777777" w:rsidR="0001297D" w:rsidRPr="00C70AC7" w:rsidRDefault="0001297D" w:rsidP="0001297D">
      <w:pPr>
        <w:spacing w:after="0" w:line="360" w:lineRule="auto"/>
        <w:rPr>
          <w:color w:val="000000"/>
        </w:rPr>
      </w:pPr>
      <w:r w:rsidRPr="00C70AC7">
        <w:rPr>
          <w:color w:val="0D0D0D"/>
        </w:rPr>
        <w:t>Sobre el tema, e</w:t>
      </w:r>
      <w:r w:rsidRPr="00C70AC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C70AC7" w:rsidRDefault="0001297D" w:rsidP="0001297D">
      <w:pPr>
        <w:spacing w:after="0" w:line="360" w:lineRule="auto"/>
        <w:rPr>
          <w:color w:val="000000"/>
        </w:rPr>
      </w:pPr>
    </w:p>
    <w:p w14:paraId="77E1902A" w14:textId="72D5B266" w:rsidR="0001297D" w:rsidRPr="00C70AC7" w:rsidRDefault="0001297D" w:rsidP="007808E0">
      <w:pPr>
        <w:spacing w:after="0" w:line="360" w:lineRule="auto"/>
        <w:rPr>
          <w:color w:val="0D0D0D"/>
        </w:rPr>
      </w:pPr>
      <w:r w:rsidRPr="00C70AC7">
        <w:rPr>
          <w:color w:val="0D0D0D"/>
        </w:rPr>
        <w:t>Por tales motivos, se considera procedente entrar al fondo del presente asunto.</w:t>
      </w:r>
    </w:p>
    <w:p w14:paraId="5CEDF034" w14:textId="77777777" w:rsidR="00A96A4E" w:rsidRPr="00C70AC7" w:rsidRDefault="00A96A4E" w:rsidP="007808E0">
      <w:pPr>
        <w:spacing w:after="0" w:line="360" w:lineRule="auto"/>
        <w:rPr>
          <w:color w:val="0D0D0D"/>
        </w:rPr>
      </w:pPr>
    </w:p>
    <w:p w14:paraId="0A6A0BAE" w14:textId="184EF292" w:rsidR="005C690F" w:rsidRPr="00C70AC7" w:rsidRDefault="007D6307" w:rsidP="007808E0">
      <w:pPr>
        <w:pStyle w:val="Ttulo2"/>
        <w:spacing w:before="0" w:after="0" w:line="360" w:lineRule="auto"/>
        <w:rPr>
          <w:sz w:val="22"/>
          <w:szCs w:val="22"/>
        </w:rPr>
      </w:pPr>
      <w:bookmarkStart w:id="11" w:name="_Toc220598458"/>
      <w:r w:rsidRPr="00C70AC7">
        <w:rPr>
          <w:sz w:val="22"/>
          <w:szCs w:val="22"/>
        </w:rPr>
        <w:t>TERCERO. De</w:t>
      </w:r>
      <w:r w:rsidR="00CD6238" w:rsidRPr="00C70AC7">
        <w:rPr>
          <w:sz w:val="22"/>
          <w:szCs w:val="22"/>
        </w:rPr>
        <w:t>terminación de la Controversia</w:t>
      </w:r>
      <w:bookmarkEnd w:id="11"/>
    </w:p>
    <w:p w14:paraId="4A0739CB" w14:textId="77777777" w:rsidR="00897A05" w:rsidRPr="00C70AC7" w:rsidRDefault="00897A05" w:rsidP="007808E0">
      <w:pPr>
        <w:spacing w:after="0" w:line="360" w:lineRule="auto"/>
        <w:rPr>
          <w:b/>
          <w:color w:val="000000"/>
        </w:rPr>
      </w:pPr>
    </w:p>
    <w:p w14:paraId="4D641534" w14:textId="138E4EA6" w:rsidR="00F03565" w:rsidRPr="00C70AC7" w:rsidRDefault="007C7BAF" w:rsidP="00220CB0">
      <w:pPr>
        <w:spacing w:after="0" w:line="360" w:lineRule="auto"/>
        <w:rPr>
          <w:rFonts w:cs="Tahoma"/>
        </w:rPr>
      </w:pPr>
      <w:r w:rsidRPr="00C70AC7">
        <w:rPr>
          <w:rFonts w:cs="Tahoma"/>
        </w:rPr>
        <w:t xml:space="preserve">Con el objetivo de ilustrar la controversia planteada, </w:t>
      </w:r>
      <w:r w:rsidR="00C96F59" w:rsidRPr="00C70AC7">
        <w:rPr>
          <w:rFonts w:cs="Tahoma"/>
        </w:rPr>
        <w:t>resulta conveniente precisar, que una vez realizado el estudio de las constancias que integran el expediente en el que se actúa, se desprende que el Particular requirió,</w:t>
      </w:r>
      <w:r w:rsidR="00AE7A69" w:rsidRPr="00C70AC7">
        <w:rPr>
          <w:rFonts w:cs="Tahoma"/>
        </w:rPr>
        <w:t xml:space="preserve"> </w:t>
      </w:r>
      <w:r w:rsidR="00F03565" w:rsidRPr="00C70AC7">
        <w:rPr>
          <w:rFonts w:cs="Tahoma"/>
        </w:rPr>
        <w:t>de los trámites y servicios</w:t>
      </w:r>
      <w:r w:rsidR="00220CB0" w:rsidRPr="00C70AC7">
        <w:rPr>
          <w:rFonts w:cs="Tahoma"/>
        </w:rPr>
        <w:t xml:space="preserve"> del primero de enero al cuatro de agosto de dos mil veinticinco, </w:t>
      </w:r>
      <w:r w:rsidR="00F03565" w:rsidRPr="00C70AC7">
        <w:rPr>
          <w:rFonts w:cs="Tahoma"/>
        </w:rPr>
        <w:t>lo siguiente:</w:t>
      </w:r>
    </w:p>
    <w:p w14:paraId="556BF937" w14:textId="77777777" w:rsidR="00F03565" w:rsidRPr="00C70AC7" w:rsidRDefault="00F03565" w:rsidP="00220CB0">
      <w:pPr>
        <w:spacing w:after="0" w:line="360" w:lineRule="auto"/>
        <w:rPr>
          <w:rFonts w:cs="Tahoma"/>
        </w:rPr>
      </w:pPr>
    </w:p>
    <w:p w14:paraId="2A4494B0" w14:textId="01993760" w:rsidR="00F03565" w:rsidRPr="00C70AC7" w:rsidRDefault="00F03565" w:rsidP="00F03565">
      <w:pPr>
        <w:pStyle w:val="Prrafodelista"/>
        <w:numPr>
          <w:ilvl w:val="0"/>
          <w:numId w:val="43"/>
        </w:numPr>
        <w:spacing w:line="360" w:lineRule="auto"/>
        <w:rPr>
          <w:rFonts w:cs="Tahoma"/>
        </w:rPr>
      </w:pPr>
      <w:r w:rsidRPr="00C70AC7">
        <w:rPr>
          <w:rFonts w:cs="Tahoma"/>
        </w:rPr>
        <w:t>Fichas o cédulas, y</w:t>
      </w:r>
    </w:p>
    <w:p w14:paraId="6DEE1A31" w14:textId="336B1820" w:rsidR="00F03565" w:rsidRPr="00C70AC7" w:rsidRDefault="00F03565" w:rsidP="00F03565">
      <w:pPr>
        <w:pStyle w:val="Prrafodelista"/>
        <w:numPr>
          <w:ilvl w:val="0"/>
          <w:numId w:val="43"/>
        </w:numPr>
        <w:spacing w:line="360" w:lineRule="auto"/>
        <w:rPr>
          <w:rFonts w:cs="Tahoma"/>
        </w:rPr>
      </w:pPr>
      <w:r w:rsidRPr="00C70AC7">
        <w:rPr>
          <w:rFonts w:cs="Tahoma"/>
        </w:rPr>
        <w:t>Número total de trámites realizados por mes.</w:t>
      </w:r>
    </w:p>
    <w:p w14:paraId="0B4889B3" w14:textId="6A32606A" w:rsidR="002F36BF" w:rsidRPr="00C70AC7" w:rsidRDefault="002F36BF" w:rsidP="00F03565">
      <w:pPr>
        <w:spacing w:after="0" w:line="240" w:lineRule="auto"/>
        <w:rPr>
          <w:rFonts w:cs="Tahoma"/>
        </w:rPr>
      </w:pPr>
    </w:p>
    <w:p w14:paraId="0EE7DC4E" w14:textId="0AC0DED9" w:rsidR="00921DDB" w:rsidRPr="00C70AC7" w:rsidRDefault="00C96F59" w:rsidP="007808E0">
      <w:pPr>
        <w:spacing w:after="0" w:line="360" w:lineRule="auto"/>
        <w:rPr>
          <w:color w:val="0D0D0D"/>
        </w:rPr>
      </w:pPr>
      <w:r w:rsidRPr="00C70AC7">
        <w:rPr>
          <w:color w:val="000000"/>
        </w:rPr>
        <w:t>En respuesta, el Sujeto Obligado, a través de</w:t>
      </w:r>
      <w:r w:rsidR="00921DDB" w:rsidRPr="00C70AC7">
        <w:rPr>
          <w:color w:val="000000"/>
        </w:rPr>
        <w:t xml:space="preserve"> la Tesorera Municipal</w:t>
      </w:r>
      <w:r w:rsidR="00FC2027" w:rsidRPr="00C70AC7">
        <w:rPr>
          <w:color w:val="000000"/>
        </w:rPr>
        <w:t xml:space="preserve"> y de la Coordinación General Municipal de Mejora Regulatoria</w:t>
      </w:r>
      <w:r w:rsidR="003133C1" w:rsidRPr="00C70AC7">
        <w:rPr>
          <w:color w:val="000000"/>
        </w:rPr>
        <w:t xml:space="preserve"> adjuntaron</w:t>
      </w:r>
      <w:r w:rsidR="00921DDB" w:rsidRPr="00C70AC7">
        <w:rPr>
          <w:color w:val="000000"/>
        </w:rPr>
        <w:t xml:space="preserve"> una liga electrónica para consultar la información solicitada</w:t>
      </w:r>
      <w:r w:rsidR="003133C1" w:rsidRPr="00C70AC7">
        <w:rPr>
          <w:color w:val="000000"/>
        </w:rPr>
        <w:t>, asimismo, la Dirección General de Desarrollo Económico adjuntó cuatro cédulas de trámites y servicios</w:t>
      </w:r>
      <w:r w:rsidRPr="00C70AC7">
        <w:rPr>
          <w:color w:val="000000"/>
        </w:rPr>
        <w:t xml:space="preserve">; </w:t>
      </w:r>
      <w:r w:rsidRPr="00C70AC7">
        <w:rPr>
          <w:rFonts w:cs="Tahoma"/>
          <w:lang w:val="es-ES"/>
        </w:rPr>
        <w:t>ante dicha circunstancia, el Particular se inconformó de</w:t>
      </w:r>
      <w:r w:rsidR="003133C1" w:rsidRPr="00C70AC7">
        <w:rPr>
          <w:rFonts w:cs="Tahoma"/>
          <w:lang w:val="es-ES"/>
        </w:rPr>
        <w:t xml:space="preserve"> la entrega de información que no corresponde con lo solicitado </w:t>
      </w:r>
      <w:r w:rsidR="00921DDB" w:rsidRPr="00C70AC7">
        <w:rPr>
          <w:rFonts w:cs="Tahoma"/>
          <w:lang w:val="es-ES"/>
        </w:rPr>
        <w:t>al mencionar que</w:t>
      </w:r>
      <w:r w:rsidR="003133C1" w:rsidRPr="00C70AC7">
        <w:rPr>
          <w:rFonts w:cs="Tahoma"/>
          <w:lang w:val="es-ES"/>
        </w:rPr>
        <w:t xml:space="preserve"> niegan la información y</w:t>
      </w:r>
      <w:r w:rsidR="00F63E92" w:rsidRPr="00C70AC7">
        <w:rPr>
          <w:rFonts w:cs="Tahoma"/>
          <w:lang w:val="es-ES"/>
        </w:rPr>
        <w:t xml:space="preserve"> no entregan lo solicitado por </w:t>
      </w:r>
      <w:proofErr w:type="spellStart"/>
      <w:r w:rsidR="00F63E92" w:rsidRPr="00C70AC7">
        <w:rPr>
          <w:rFonts w:cs="Tahoma"/>
          <w:lang w:val="es-ES"/>
        </w:rPr>
        <w:t>S</w:t>
      </w:r>
      <w:r w:rsidR="003133C1" w:rsidRPr="00C70AC7">
        <w:rPr>
          <w:rFonts w:cs="Tahoma"/>
          <w:lang w:val="es-ES"/>
        </w:rPr>
        <w:t>aimex</w:t>
      </w:r>
      <w:proofErr w:type="spellEnd"/>
      <w:r w:rsidRPr="00C70AC7">
        <w:rPr>
          <w:rFonts w:cs="Tahoma"/>
          <w:lang w:val="es-ES"/>
        </w:rPr>
        <w:t xml:space="preserve">, lo cual </w:t>
      </w:r>
      <w:r w:rsidRPr="00C70AC7">
        <w:rPr>
          <w:rFonts w:eastAsia="Calibri" w:cs="Tahoma"/>
        </w:rPr>
        <w:t xml:space="preserve">actualiza la causal de procedencia prevista en la fracción </w:t>
      </w:r>
      <w:r w:rsidR="00921DDB" w:rsidRPr="00C70AC7">
        <w:rPr>
          <w:rFonts w:eastAsia="Calibri" w:cs="Tahoma"/>
        </w:rPr>
        <w:t>V</w:t>
      </w:r>
      <w:r w:rsidR="003133C1" w:rsidRPr="00C70AC7">
        <w:rPr>
          <w:rFonts w:eastAsia="Calibri" w:cs="Tahoma"/>
        </w:rPr>
        <w:t>I</w:t>
      </w:r>
      <w:r w:rsidRPr="00C70AC7">
        <w:rPr>
          <w:rFonts w:eastAsia="Calibri" w:cs="Tahoma"/>
        </w:rPr>
        <w:t>, del artículo 179 de la Ley de Transparencia y Acceso a la Información Pública del Estado de México y Municipios</w:t>
      </w:r>
      <w:r w:rsidRPr="00C70AC7">
        <w:rPr>
          <w:color w:val="0D0D0D"/>
        </w:rPr>
        <w:t>.</w:t>
      </w:r>
      <w:r w:rsidR="003133C1" w:rsidRPr="00C70AC7">
        <w:rPr>
          <w:color w:val="0D0D0D"/>
        </w:rPr>
        <w:t xml:space="preserve"> </w:t>
      </w:r>
      <w:r w:rsidR="007C7BAF" w:rsidRPr="00C70AC7">
        <w:rPr>
          <w:rFonts w:eastAsia="Calibri" w:cs="Tahoma"/>
        </w:rPr>
        <w:t>Así, las cosas, una vez admitido y notificado el Recurso de Revisión</w:t>
      </w:r>
      <w:r w:rsidR="00D2583F" w:rsidRPr="00C70AC7">
        <w:rPr>
          <w:rFonts w:eastAsia="Calibri" w:cs="Tahoma"/>
        </w:rPr>
        <w:t xml:space="preserve"> a las partes</w:t>
      </w:r>
      <w:r w:rsidR="007E4BE8" w:rsidRPr="00C70AC7">
        <w:rPr>
          <w:rFonts w:eastAsia="Calibri" w:cs="Tahoma"/>
        </w:rPr>
        <w:t xml:space="preserve">, </w:t>
      </w:r>
      <w:r w:rsidR="00921DDB" w:rsidRPr="00C70AC7">
        <w:rPr>
          <w:rFonts w:eastAsia="Calibri" w:cs="Tahoma"/>
        </w:rPr>
        <w:t>el Sujeto Obligado ratificó su respuesta.</w:t>
      </w:r>
    </w:p>
    <w:p w14:paraId="2CDF3A4B" w14:textId="77777777" w:rsidR="00F723DC" w:rsidRPr="00C70AC7" w:rsidRDefault="00F723DC" w:rsidP="007808E0">
      <w:pPr>
        <w:spacing w:after="0" w:line="360" w:lineRule="auto"/>
        <w:rPr>
          <w:color w:val="000000"/>
        </w:rPr>
      </w:pPr>
    </w:p>
    <w:p w14:paraId="22C5958E" w14:textId="34576747" w:rsidR="007C7BAF" w:rsidRPr="00C70AC7" w:rsidRDefault="007C7BAF" w:rsidP="007808E0">
      <w:pPr>
        <w:tabs>
          <w:tab w:val="left" w:pos="4962"/>
        </w:tabs>
        <w:spacing w:after="0" w:line="360" w:lineRule="auto"/>
        <w:rPr>
          <w:rFonts w:eastAsia="Calibri" w:cs="Tahoma"/>
          <w:bCs/>
        </w:rPr>
      </w:pPr>
      <w:r w:rsidRPr="00C70AC7">
        <w:rPr>
          <w:rFonts w:eastAsia="Calibri" w:cs="Tahoma"/>
          <w:iCs/>
          <w:lang w:val="es-ES" w:eastAsia="es-ES_tradnl"/>
        </w:rPr>
        <w:t>Lo anterior, se desprende de las documentales que obran en el expediente de referencia, materia de la presente resolución, consistente en: la solic</w:t>
      </w:r>
      <w:r w:rsidR="00BB3F28" w:rsidRPr="00C70AC7">
        <w:rPr>
          <w:rFonts w:eastAsia="Calibri" w:cs="Tahoma"/>
          <w:iCs/>
          <w:lang w:val="es-ES" w:eastAsia="es-ES_tradnl"/>
        </w:rPr>
        <w:t>i</w:t>
      </w:r>
      <w:r w:rsidR="0076190F" w:rsidRPr="00C70AC7">
        <w:rPr>
          <w:rFonts w:eastAsia="Calibri" w:cs="Tahoma"/>
          <w:iCs/>
          <w:lang w:val="es-ES" w:eastAsia="es-ES_tradnl"/>
        </w:rPr>
        <w:t xml:space="preserve">tud de acceso a </w:t>
      </w:r>
      <w:r w:rsidR="004E2EF2" w:rsidRPr="00C70AC7">
        <w:rPr>
          <w:rFonts w:eastAsia="Calibri" w:cs="Tahoma"/>
          <w:iCs/>
          <w:lang w:val="es-ES" w:eastAsia="es-ES_tradnl"/>
        </w:rPr>
        <w:t>la información</w:t>
      </w:r>
      <w:r w:rsidR="00167AA6" w:rsidRPr="00C70AC7">
        <w:rPr>
          <w:rFonts w:eastAsia="Calibri" w:cs="Tahoma"/>
          <w:iCs/>
          <w:lang w:val="es-ES" w:eastAsia="es-ES_tradnl"/>
        </w:rPr>
        <w:t>; la respuesta entregada</w:t>
      </w:r>
      <w:r w:rsidR="00F013FF" w:rsidRPr="00C70AC7">
        <w:rPr>
          <w:rFonts w:eastAsia="Calibri" w:cs="Tahoma"/>
          <w:iCs/>
          <w:lang w:val="es-ES" w:eastAsia="es-ES_tradnl"/>
        </w:rPr>
        <w:t>,</w:t>
      </w:r>
      <w:r w:rsidR="00D2583F" w:rsidRPr="00C70AC7">
        <w:rPr>
          <w:rFonts w:eastAsia="Calibri" w:cs="Tahoma"/>
          <w:iCs/>
          <w:lang w:val="es-ES" w:eastAsia="es-ES_tradnl"/>
        </w:rPr>
        <w:t xml:space="preserve"> </w:t>
      </w:r>
      <w:r w:rsidRPr="00C70AC7">
        <w:rPr>
          <w:rFonts w:eastAsia="Calibri" w:cs="Tahoma"/>
          <w:iCs/>
          <w:lang w:eastAsia="es-ES_tradnl"/>
        </w:rPr>
        <w:t xml:space="preserve">el escrito </w:t>
      </w:r>
      <w:proofErr w:type="spellStart"/>
      <w:r w:rsidRPr="00C70AC7">
        <w:rPr>
          <w:rFonts w:eastAsia="Calibri" w:cs="Tahoma"/>
          <w:iCs/>
          <w:lang w:eastAsia="es-ES_tradnl"/>
        </w:rPr>
        <w:t>recursal</w:t>
      </w:r>
      <w:proofErr w:type="spellEnd"/>
      <w:r w:rsidR="00F013FF" w:rsidRPr="00C70AC7">
        <w:rPr>
          <w:rFonts w:eastAsia="Calibri" w:cs="Tahoma"/>
          <w:iCs/>
          <w:lang w:eastAsia="es-ES_tradnl"/>
        </w:rPr>
        <w:t xml:space="preserve"> y el Informe Justificado</w:t>
      </w:r>
      <w:r w:rsidRPr="00C70AC7">
        <w:rPr>
          <w:rFonts w:eastAsia="Calibri" w:cs="Tahoma"/>
          <w:iCs/>
          <w:lang w:eastAsia="es-ES_tradnl"/>
        </w:rPr>
        <w:t xml:space="preserve">; </w:t>
      </w:r>
      <w:r w:rsidRPr="00C7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017FE56" w14:textId="77777777" w:rsidR="005854F3" w:rsidRPr="00C70AC7" w:rsidRDefault="005854F3" w:rsidP="007808E0">
      <w:pPr>
        <w:tabs>
          <w:tab w:val="left" w:pos="4962"/>
        </w:tabs>
        <w:spacing w:after="0" w:line="360" w:lineRule="auto"/>
        <w:rPr>
          <w:rFonts w:eastAsia="Calibri" w:cs="Tahoma"/>
          <w:iCs/>
          <w:lang w:val="es-ES" w:eastAsia="es-ES_tradnl"/>
        </w:rPr>
      </w:pPr>
    </w:p>
    <w:p w14:paraId="36DCBD9D" w14:textId="0AA8912A" w:rsidR="005C690F" w:rsidRPr="00C70AC7" w:rsidRDefault="007D6307" w:rsidP="007808E0">
      <w:pPr>
        <w:pStyle w:val="Ttulo2"/>
        <w:spacing w:before="0" w:after="0" w:line="360" w:lineRule="auto"/>
        <w:rPr>
          <w:sz w:val="22"/>
          <w:szCs w:val="22"/>
        </w:rPr>
      </w:pPr>
      <w:bookmarkStart w:id="12" w:name="_Toc220598459"/>
      <w:r w:rsidRPr="00C70AC7">
        <w:rPr>
          <w:sz w:val="22"/>
          <w:szCs w:val="22"/>
        </w:rPr>
        <w:t xml:space="preserve">CUARTO. Marco normativo aplicable en materia de transparencia y </w:t>
      </w:r>
      <w:r w:rsidR="00CD6238" w:rsidRPr="00C70AC7">
        <w:rPr>
          <w:sz w:val="22"/>
          <w:szCs w:val="22"/>
        </w:rPr>
        <w:t>acceso a la información pública</w:t>
      </w:r>
      <w:bookmarkEnd w:id="12"/>
    </w:p>
    <w:p w14:paraId="4D62F8F1" w14:textId="77777777" w:rsidR="005C690F" w:rsidRPr="00C70AC7" w:rsidRDefault="005C690F" w:rsidP="007808E0">
      <w:pPr>
        <w:spacing w:after="0" w:line="360" w:lineRule="auto"/>
        <w:rPr>
          <w:color w:val="000000"/>
        </w:rPr>
      </w:pPr>
    </w:p>
    <w:p w14:paraId="68F50546" w14:textId="77777777" w:rsidR="005C690F" w:rsidRPr="00C70AC7" w:rsidRDefault="007D6307" w:rsidP="007808E0">
      <w:pPr>
        <w:spacing w:after="0" w:line="360" w:lineRule="auto"/>
        <w:rPr>
          <w:color w:val="000000"/>
        </w:rPr>
      </w:pPr>
      <w:r w:rsidRPr="00C70AC7">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70AC7" w:rsidRDefault="005C690F" w:rsidP="007808E0">
      <w:pPr>
        <w:spacing w:after="0" w:line="360" w:lineRule="auto"/>
        <w:rPr>
          <w:color w:val="000000"/>
        </w:rPr>
      </w:pPr>
    </w:p>
    <w:p w14:paraId="69458899" w14:textId="77777777" w:rsidR="005C690F" w:rsidRPr="00C70AC7" w:rsidRDefault="007D6307" w:rsidP="007808E0">
      <w:pPr>
        <w:spacing w:after="0" w:line="360" w:lineRule="auto"/>
        <w:rPr>
          <w:color w:val="000000"/>
        </w:rPr>
      </w:pPr>
      <w:r w:rsidRPr="00C70AC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70AC7" w:rsidRDefault="005C690F" w:rsidP="007808E0">
      <w:pPr>
        <w:spacing w:after="0" w:line="360" w:lineRule="auto"/>
        <w:rPr>
          <w:color w:val="000000"/>
        </w:rPr>
      </w:pPr>
    </w:p>
    <w:p w14:paraId="3D8EBDEC" w14:textId="77777777" w:rsidR="005C690F" w:rsidRPr="00C70AC7" w:rsidRDefault="007D6307" w:rsidP="007808E0">
      <w:pPr>
        <w:spacing w:after="0" w:line="360" w:lineRule="auto"/>
        <w:rPr>
          <w:color w:val="000000"/>
        </w:rPr>
      </w:pPr>
      <w:r w:rsidRPr="00C70AC7">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70AC7" w:rsidRDefault="005C690F" w:rsidP="007808E0">
      <w:pPr>
        <w:spacing w:after="0" w:line="360" w:lineRule="auto"/>
        <w:rPr>
          <w:color w:val="000000"/>
        </w:rPr>
      </w:pPr>
    </w:p>
    <w:p w14:paraId="5BD9CB2E" w14:textId="77777777" w:rsidR="005C690F" w:rsidRPr="00C70AC7" w:rsidRDefault="007D6307" w:rsidP="007808E0">
      <w:pPr>
        <w:spacing w:after="0" w:line="360" w:lineRule="auto"/>
        <w:rPr>
          <w:color w:val="000000"/>
        </w:rPr>
      </w:pPr>
      <w:r w:rsidRPr="00C70AC7">
        <w:rPr>
          <w:color w:val="000000"/>
        </w:rPr>
        <w:t>El artículo 12, que, quienes generen, recopilen, administren, manejen, procesen, archiven o conserven información pública serán responsables de la misma.</w:t>
      </w:r>
    </w:p>
    <w:p w14:paraId="6BD1FFBB" w14:textId="77777777" w:rsidR="007C02D1" w:rsidRPr="00C70AC7" w:rsidRDefault="007C02D1" w:rsidP="007808E0">
      <w:pPr>
        <w:spacing w:after="0" w:line="360" w:lineRule="auto"/>
        <w:rPr>
          <w:color w:val="000000"/>
        </w:rPr>
      </w:pPr>
    </w:p>
    <w:p w14:paraId="3D899A16" w14:textId="77777777" w:rsidR="005C690F" w:rsidRPr="00C70AC7" w:rsidRDefault="007D6307" w:rsidP="007808E0">
      <w:pPr>
        <w:widowControl w:val="0"/>
        <w:spacing w:after="0" w:line="360" w:lineRule="auto"/>
        <w:rPr>
          <w:color w:val="000000"/>
        </w:rPr>
      </w:pPr>
      <w:r w:rsidRPr="00C70AC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70AC7" w:rsidRDefault="00B153FA" w:rsidP="007808E0">
      <w:pPr>
        <w:widowControl w:val="0"/>
        <w:spacing w:after="0" w:line="360" w:lineRule="auto"/>
        <w:rPr>
          <w:color w:val="000000"/>
        </w:rPr>
      </w:pPr>
    </w:p>
    <w:p w14:paraId="70E5B643" w14:textId="378E2A57" w:rsidR="00B04A35" w:rsidRPr="00C70AC7" w:rsidRDefault="007D6307" w:rsidP="007808E0">
      <w:pPr>
        <w:spacing w:after="0" w:line="360" w:lineRule="auto"/>
        <w:rPr>
          <w:color w:val="000000"/>
        </w:rPr>
      </w:pPr>
      <w:r w:rsidRPr="00C70AC7">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70AC7" w:rsidRDefault="005C690F" w:rsidP="007808E0">
      <w:pPr>
        <w:spacing w:after="0" w:line="360" w:lineRule="auto"/>
      </w:pPr>
    </w:p>
    <w:p w14:paraId="3AF871E5" w14:textId="6FEB966D" w:rsidR="005C690F" w:rsidRPr="00C70AC7" w:rsidRDefault="00CD6238" w:rsidP="007808E0">
      <w:pPr>
        <w:pStyle w:val="Ttulo2"/>
        <w:spacing w:before="0" w:after="0" w:line="360" w:lineRule="auto"/>
        <w:rPr>
          <w:sz w:val="22"/>
          <w:szCs w:val="22"/>
        </w:rPr>
      </w:pPr>
      <w:bookmarkStart w:id="13" w:name="_Toc220598460"/>
      <w:r w:rsidRPr="00C70AC7">
        <w:rPr>
          <w:sz w:val="22"/>
          <w:szCs w:val="22"/>
        </w:rPr>
        <w:t>Q</w:t>
      </w:r>
      <w:r w:rsidR="0044017B" w:rsidRPr="00C70AC7">
        <w:rPr>
          <w:sz w:val="22"/>
          <w:szCs w:val="22"/>
        </w:rPr>
        <w:t>UINTO</w:t>
      </w:r>
      <w:r w:rsidRPr="00C70AC7">
        <w:rPr>
          <w:sz w:val="22"/>
          <w:szCs w:val="22"/>
        </w:rPr>
        <w:t>. Estudio de Fondo</w:t>
      </w:r>
      <w:bookmarkEnd w:id="13"/>
    </w:p>
    <w:p w14:paraId="2596B212" w14:textId="77777777" w:rsidR="00A56228" w:rsidRPr="00C70AC7" w:rsidRDefault="00A56228" w:rsidP="007808E0">
      <w:pPr>
        <w:spacing w:after="0" w:line="360" w:lineRule="auto"/>
        <w:rPr>
          <w:b/>
          <w:color w:val="000000"/>
        </w:rPr>
      </w:pPr>
    </w:p>
    <w:p w14:paraId="63BCC1E3" w14:textId="100FCE1F" w:rsidR="00A6674B" w:rsidRPr="00C70AC7" w:rsidRDefault="0064067B" w:rsidP="007808E0">
      <w:pPr>
        <w:spacing w:after="0" w:line="360" w:lineRule="auto"/>
        <w:rPr>
          <w:rFonts w:eastAsia="Times New Roman" w:cs="Tahoma"/>
          <w:bCs/>
          <w:iCs/>
          <w:lang w:eastAsia="es-ES"/>
        </w:rPr>
      </w:pPr>
      <w:r w:rsidRPr="00C70AC7">
        <w:rPr>
          <w:color w:val="000000"/>
        </w:rPr>
        <w:lastRenderedPageBreak/>
        <w:t>Expuestas las posturas de las partes, se procede al análisis de los agravios hechos valer por la persona Recurrente</w:t>
      </w:r>
      <w:r w:rsidR="00731FB9" w:rsidRPr="00C70AC7">
        <w:t xml:space="preserve">, </w:t>
      </w:r>
      <w:r w:rsidR="007F4407" w:rsidRPr="00C70AC7">
        <w:rPr>
          <w:rFonts w:eastAsia="Times New Roman" w:cs="Tahoma"/>
          <w:bCs/>
          <w:iCs/>
          <w:lang w:eastAsia="es-ES"/>
        </w:rPr>
        <w:t>por lo que, en principio es necesario contextualizar la solicitud de información</w:t>
      </w:r>
      <w:r w:rsidR="00A6674B" w:rsidRPr="00C70AC7">
        <w:rPr>
          <w:rFonts w:eastAsia="Times New Roman" w:cs="Tahoma"/>
          <w:bCs/>
          <w:iCs/>
          <w:lang w:eastAsia="es-ES"/>
        </w:rPr>
        <w:t>.</w:t>
      </w:r>
    </w:p>
    <w:p w14:paraId="630EADA0" w14:textId="77777777" w:rsidR="0085580D" w:rsidRPr="00C70AC7" w:rsidRDefault="0085580D" w:rsidP="007808E0">
      <w:pPr>
        <w:spacing w:after="0" w:line="360" w:lineRule="auto"/>
        <w:rPr>
          <w:rFonts w:eastAsia="Times New Roman" w:cs="Tahoma"/>
          <w:bCs/>
          <w:iCs/>
          <w:lang w:eastAsia="es-ES"/>
        </w:rPr>
      </w:pPr>
    </w:p>
    <w:p w14:paraId="1F786F33" w14:textId="77777777" w:rsidR="00A90007" w:rsidRPr="00C70AC7" w:rsidRDefault="00A90007" w:rsidP="00A90007">
      <w:pPr>
        <w:spacing w:after="0" w:line="360" w:lineRule="auto"/>
      </w:pPr>
      <w:r w:rsidRPr="00C70AC7">
        <w:rPr>
          <w:rFonts w:eastAsia="Times New Roman" w:cs="Times New Roman"/>
          <w:color w:val="auto"/>
          <w:lang w:eastAsia="es-ES"/>
        </w:rPr>
        <w:t xml:space="preserve">Al respecto, el artículo 32, de la Ley para la Mejora Regulatoria del Estado de México y sus Municipios, establece que, el </w:t>
      </w:r>
      <w:r w:rsidRPr="00C70AC7">
        <w:t xml:space="preserve">Catálogo Estatal de Regulaciones, Trámites y Servicios es la herramienta tecnológica que compila regulaciones, trámites y servicios de los sujetos Obligados, la información contenida en éste otorga seguridad jurídica, de transparencia, facilita el cumplimiento regulatorio y fomenta el uso de las tecnologías de la información, es de carácter público y la información que contenga será vinculante para los sujetos Obligados en el ámbito de su respectiva competencia. </w:t>
      </w:r>
    </w:p>
    <w:p w14:paraId="6A4EA9A7" w14:textId="77777777" w:rsidR="00A90007" w:rsidRPr="00C70AC7" w:rsidRDefault="00A90007" w:rsidP="00A90007">
      <w:pPr>
        <w:spacing w:after="0" w:line="360" w:lineRule="auto"/>
      </w:pPr>
    </w:p>
    <w:p w14:paraId="66CF595C" w14:textId="77777777" w:rsidR="00A90007" w:rsidRPr="00C70AC7" w:rsidRDefault="00A90007" w:rsidP="00A90007">
      <w:pPr>
        <w:spacing w:after="0" w:line="360" w:lineRule="auto"/>
      </w:pPr>
      <w:r w:rsidRPr="00C70AC7">
        <w:t>Asimismo, el artículo 54, de la Ley mencionada, precisa que, se crea el Registro Estatal y Municipal de Trámites y Servicios como una plataforma de acceso público en el que estará inscrito el catálogo de trámites, servicios, requisitos, plazos y cargas tributarias de las dependencias estatales. Para su inscripción en el Registro Estatal, el catálogo a que se refiere el párrafo anterior deberá contener la siguiente información relativa a cada trámite o servicio:</w:t>
      </w:r>
    </w:p>
    <w:p w14:paraId="3BA41BA1" w14:textId="77777777" w:rsidR="00A90007" w:rsidRPr="00C70AC7" w:rsidRDefault="00A90007" w:rsidP="00A90007">
      <w:pPr>
        <w:spacing w:after="0" w:line="360" w:lineRule="auto"/>
      </w:pPr>
    </w:p>
    <w:p w14:paraId="21C4B6F9" w14:textId="77777777" w:rsidR="00A90007" w:rsidRPr="00C70AC7" w:rsidRDefault="00A90007" w:rsidP="00A90007">
      <w:pPr>
        <w:spacing w:after="0" w:line="360" w:lineRule="auto"/>
        <w:ind w:left="708"/>
      </w:pPr>
      <w:r w:rsidRPr="00C70AC7">
        <w:rPr>
          <w:bCs/>
        </w:rPr>
        <w:t>I. Nombre y descripción del trámite o servicio</w:t>
      </w:r>
      <w:r w:rsidRPr="00C70AC7">
        <w:t xml:space="preserve">; </w:t>
      </w:r>
    </w:p>
    <w:p w14:paraId="12AC2CE0" w14:textId="77777777" w:rsidR="00A90007" w:rsidRPr="00C70AC7" w:rsidRDefault="00A90007" w:rsidP="00A90007">
      <w:pPr>
        <w:spacing w:after="0" w:line="360" w:lineRule="auto"/>
        <w:ind w:left="708"/>
      </w:pPr>
      <w:r w:rsidRPr="00C70AC7">
        <w:t xml:space="preserve">II. Fundamento jurídico; </w:t>
      </w:r>
    </w:p>
    <w:p w14:paraId="72424C9D" w14:textId="77777777" w:rsidR="00A90007" w:rsidRPr="00C70AC7" w:rsidRDefault="00A90007" w:rsidP="00A90007">
      <w:pPr>
        <w:spacing w:after="0" w:line="360" w:lineRule="auto"/>
        <w:ind w:left="708"/>
      </w:pPr>
      <w:r w:rsidRPr="00C70AC7">
        <w:t xml:space="preserve">III. </w:t>
      </w:r>
      <w:r w:rsidRPr="00C70AC7">
        <w:rPr>
          <w:b/>
        </w:rPr>
        <w:t>Descripción con lenguaje claro, sencillo y conciso de los casos en que debe o puede realizarse el trámite o servicio</w:t>
      </w:r>
      <w:r w:rsidRPr="00C70AC7">
        <w:t xml:space="preserve">, y los plazos que debe llevar a cabo el particular para su realización; </w:t>
      </w:r>
    </w:p>
    <w:p w14:paraId="7482088F" w14:textId="77777777" w:rsidR="00A90007" w:rsidRPr="00C70AC7" w:rsidRDefault="00A90007" w:rsidP="00A90007">
      <w:pPr>
        <w:spacing w:after="0" w:line="360" w:lineRule="auto"/>
        <w:ind w:left="708"/>
      </w:pPr>
      <w:r w:rsidRPr="00C70AC7">
        <w:t xml:space="preserve">IV. Casos en los que el trámite debe realizarse; </w:t>
      </w:r>
    </w:p>
    <w:p w14:paraId="3B8F5AF3" w14:textId="77777777" w:rsidR="00A90007" w:rsidRPr="00C70AC7" w:rsidRDefault="00A90007" w:rsidP="00A90007">
      <w:pPr>
        <w:spacing w:after="0" w:line="360" w:lineRule="auto"/>
        <w:ind w:left="708"/>
      </w:pPr>
      <w:r w:rsidRPr="00C70AC7">
        <w:rPr>
          <w:bCs/>
        </w:rPr>
        <w:lastRenderedPageBreak/>
        <w:t>V. Si el trámite o solicitud de servicio debe realizarse mediante escrito libre o con un formato tipo. En este caso, el formato deberá estar disponible en la plataforma correspondiente</w:t>
      </w:r>
      <w:r w:rsidRPr="00C70AC7">
        <w:t xml:space="preserve">; </w:t>
      </w:r>
    </w:p>
    <w:p w14:paraId="05A0DFA4" w14:textId="77777777" w:rsidR="00A90007" w:rsidRPr="00C70AC7" w:rsidRDefault="00A90007" w:rsidP="00A90007">
      <w:pPr>
        <w:spacing w:after="0" w:line="360" w:lineRule="auto"/>
        <w:ind w:left="708"/>
      </w:pPr>
      <w:r w:rsidRPr="00C70AC7">
        <w:t xml:space="preserve">VI. Enumerar y detallar los requisitos, en caso que existan requisitos que necesiten alguna firma, validación, certificación, autorización o visto bueno de un tercero, se debe señalar la persona o empresa que lo emita. En caso de que el Trámite o Servicio que se esté inscribiendo incluya como requisitos la realización de Trámites o Servicios adicionales, deberá de identificar plenamente los mismos, señalando además el Sujeto Obligado ante quién se realiza; </w:t>
      </w:r>
    </w:p>
    <w:p w14:paraId="07B0555F" w14:textId="77777777" w:rsidR="00A90007" w:rsidRPr="00C70AC7" w:rsidRDefault="00A90007" w:rsidP="00A90007">
      <w:pPr>
        <w:spacing w:after="0" w:line="360" w:lineRule="auto"/>
        <w:ind w:left="708"/>
      </w:pPr>
      <w:r w:rsidRPr="00C70AC7">
        <w:t xml:space="preserve">VII. En caso de requerir inspección o verificación, señalar el objetivo de la misma; </w:t>
      </w:r>
    </w:p>
    <w:p w14:paraId="12C7D93C" w14:textId="77777777" w:rsidR="00A90007" w:rsidRPr="00C70AC7" w:rsidRDefault="00A90007" w:rsidP="00A90007">
      <w:pPr>
        <w:spacing w:after="0" w:line="360" w:lineRule="auto"/>
        <w:ind w:left="708"/>
      </w:pPr>
      <w:r w:rsidRPr="00C70AC7">
        <w:t xml:space="preserve">VIII. Datos que deben asentarse y documentos que deben adjuntarse al trámite; </w:t>
      </w:r>
    </w:p>
    <w:p w14:paraId="17E57D5C" w14:textId="77777777" w:rsidR="00A90007" w:rsidRPr="00C70AC7" w:rsidRDefault="00A90007" w:rsidP="00A90007">
      <w:pPr>
        <w:spacing w:after="0" w:line="360" w:lineRule="auto"/>
        <w:ind w:left="708"/>
      </w:pPr>
      <w:r w:rsidRPr="00C70AC7">
        <w:t xml:space="preserve">IX. Plazo máximo de respuesta; </w:t>
      </w:r>
    </w:p>
    <w:p w14:paraId="5A06EC7D" w14:textId="77777777" w:rsidR="00A90007" w:rsidRPr="00C70AC7" w:rsidRDefault="00A90007" w:rsidP="00A90007">
      <w:pPr>
        <w:spacing w:after="0" w:line="360" w:lineRule="auto"/>
        <w:ind w:left="708"/>
      </w:pPr>
      <w:r w:rsidRPr="00C70AC7">
        <w:rPr>
          <w:bCs/>
        </w:rPr>
        <w:t>X. Monto y fundamento de los derechos o aprovechamientos aplicables, en su caso, o la forma en que deberá determinarse el monto a pagar, así como el lugar y la forma en que se deben cubrir, y otras alternativas para hacerlo si las hay</w:t>
      </w:r>
      <w:r w:rsidRPr="00C70AC7">
        <w:t xml:space="preserve">; </w:t>
      </w:r>
    </w:p>
    <w:p w14:paraId="56AB6ED8" w14:textId="77777777" w:rsidR="00A90007" w:rsidRPr="00C70AC7" w:rsidRDefault="00A90007" w:rsidP="00A90007">
      <w:pPr>
        <w:spacing w:after="0" w:line="360" w:lineRule="auto"/>
        <w:ind w:left="708"/>
      </w:pPr>
      <w:r w:rsidRPr="00C70AC7">
        <w:t xml:space="preserve">XI. Vigencia de las autorizaciones, permisos, licencias, dictámenes, cédulas y otras resoluciones que emitan las dependencias; </w:t>
      </w:r>
    </w:p>
    <w:p w14:paraId="09C842D7" w14:textId="77777777" w:rsidR="00A90007" w:rsidRPr="00C70AC7" w:rsidRDefault="00A90007" w:rsidP="00A90007">
      <w:pPr>
        <w:spacing w:after="0" w:line="360" w:lineRule="auto"/>
        <w:ind w:left="708"/>
      </w:pPr>
      <w:r w:rsidRPr="00C70AC7">
        <w:t xml:space="preserve">XII. Unidades administrativas ante las que debe realizarse el trámite o solicitarse el servicio; </w:t>
      </w:r>
    </w:p>
    <w:p w14:paraId="62B8FAEF" w14:textId="77777777" w:rsidR="00A90007" w:rsidRPr="00C70AC7" w:rsidRDefault="00A90007" w:rsidP="00A90007">
      <w:pPr>
        <w:spacing w:after="0" w:line="360" w:lineRule="auto"/>
        <w:ind w:left="708"/>
      </w:pPr>
      <w:r w:rsidRPr="00C70AC7">
        <w:t xml:space="preserve">XIII. Horarios de atención al público; </w:t>
      </w:r>
    </w:p>
    <w:p w14:paraId="6D7F91F1" w14:textId="77777777" w:rsidR="00A90007" w:rsidRPr="00C70AC7" w:rsidRDefault="00A90007" w:rsidP="00A90007">
      <w:pPr>
        <w:spacing w:after="0" w:line="360" w:lineRule="auto"/>
        <w:ind w:left="708"/>
      </w:pPr>
      <w:r w:rsidRPr="00C70AC7">
        <w:t xml:space="preserve">XIV. Números de teléfono y medios electrónicos de comunicación, así como domicilio y demás datos relativos a cualquier otro medio que permita el envío de consultas, documentos y quejas; </w:t>
      </w:r>
    </w:p>
    <w:p w14:paraId="520EB2B3" w14:textId="77777777" w:rsidR="00A90007" w:rsidRPr="00C70AC7" w:rsidRDefault="00A90007" w:rsidP="00A90007">
      <w:pPr>
        <w:spacing w:after="0" w:line="360" w:lineRule="auto"/>
        <w:ind w:left="708"/>
      </w:pPr>
      <w:r w:rsidRPr="00C70AC7">
        <w:t xml:space="preserve">XV. Criterios a los que debe sujetarse la dependencia respectiva para la resolución del trámite o prestación del servicio; </w:t>
      </w:r>
    </w:p>
    <w:p w14:paraId="18EA6974" w14:textId="77777777" w:rsidR="00A90007" w:rsidRPr="00C70AC7" w:rsidRDefault="00A90007" w:rsidP="00A90007">
      <w:pPr>
        <w:spacing w:after="0" w:line="360" w:lineRule="auto"/>
        <w:ind w:left="708"/>
      </w:pPr>
      <w:r w:rsidRPr="00C70AC7">
        <w:lastRenderedPageBreak/>
        <w:t xml:space="preserve">XVI. Titular de la dependencia, domicilio, teléfono, fax y correo electrónico, y otros datos que sirvan al particular para ponerse en contacto con ésta; y </w:t>
      </w:r>
    </w:p>
    <w:p w14:paraId="73DC343F" w14:textId="77777777" w:rsidR="00A90007" w:rsidRPr="00C70AC7" w:rsidRDefault="00A90007" w:rsidP="00A90007">
      <w:pPr>
        <w:spacing w:after="0" w:line="360" w:lineRule="auto"/>
        <w:ind w:left="708"/>
      </w:pPr>
      <w:r w:rsidRPr="00C70AC7">
        <w:t>XVII. La demás información que la dependencia considere de utilidad para el particular.</w:t>
      </w:r>
    </w:p>
    <w:p w14:paraId="61CD3C10" w14:textId="77777777" w:rsidR="00A90007" w:rsidRPr="00C70AC7" w:rsidRDefault="00A90007" w:rsidP="00A90007">
      <w:pPr>
        <w:spacing w:after="0" w:line="360" w:lineRule="auto"/>
      </w:pPr>
    </w:p>
    <w:p w14:paraId="1986104D" w14:textId="28F753C0" w:rsidR="00A90007" w:rsidRPr="00C70AC7" w:rsidRDefault="00A90007" w:rsidP="00A90007">
      <w:pPr>
        <w:spacing w:after="0" w:line="360" w:lineRule="auto"/>
      </w:pPr>
      <w:r w:rsidRPr="00C70AC7">
        <w:t>En ese sentido, los artículos 57, 24 y 2</w:t>
      </w:r>
      <w:r w:rsidR="005344A2" w:rsidRPr="00C70AC7">
        <w:t>8, de la misma Ley, precisa que</w:t>
      </w:r>
      <w:r w:rsidRPr="00C70AC7">
        <w:t xml:space="preserve"> los Ayuntamientos, crearán un Registro Municipal de Trámites y Servicios equivalente al Registro Estatal, en el que se inscribirá el catálogo de trámites, servicios, requisitos, plazos y monto de los derechos o aprovechamientos aplicables de las dependencias municipales, debiendo observarse los requisitos y formalidades a que se refiere el artículo 54, esto a través del </w:t>
      </w:r>
      <w:r w:rsidRPr="00C70AC7">
        <w:rPr>
          <w:b/>
        </w:rPr>
        <w:t>Secretario Técnico de la Comisión Municipal y el Enlace de Mejora Regulatoria</w:t>
      </w:r>
      <w:r w:rsidRPr="00C70AC7">
        <w:t xml:space="preserve"> que tendrán como atribuciones, integrar y mantener actualizado el catálogo de trámites y servicios municipales, así como los requisitos, plazos y cobro de derechos o aprovechamientos aplicables, en su caso, para su inclusión en el Registro Municipal.</w:t>
      </w:r>
    </w:p>
    <w:p w14:paraId="472C0F52" w14:textId="77777777" w:rsidR="00A90007" w:rsidRPr="00C70AC7" w:rsidRDefault="00A90007" w:rsidP="00A90007">
      <w:pPr>
        <w:spacing w:after="0" w:line="360" w:lineRule="auto"/>
      </w:pPr>
    </w:p>
    <w:p w14:paraId="4527B4C2" w14:textId="0054A338" w:rsidR="0085580D" w:rsidRPr="00C70AC7" w:rsidRDefault="00A90007" w:rsidP="00A90007">
      <w:pPr>
        <w:spacing w:after="0" w:line="360" w:lineRule="auto"/>
      </w:pPr>
      <w:r w:rsidRPr="00C70AC7">
        <w:t>Asimismo, el artículo 92 fracciones XXIII y XXIV, de la Ley de Transparencia y Acceso a la Información Pública del Estado de México y Municipios, precisa que, los Sujeto Obligados deberán poner a disposición del público de manera permanente y actualizada los servicios que ofrecen señalando los requisitos para acceder a ellos, así como los tiempos de respuesta y los trámites, requisitos y formatos que ofrecen, así como los tiempos de respuesta.</w:t>
      </w:r>
    </w:p>
    <w:p w14:paraId="7EB3B714" w14:textId="77777777" w:rsidR="007D5E54" w:rsidRPr="00C70AC7" w:rsidRDefault="007D5E54" w:rsidP="00A90007">
      <w:pPr>
        <w:spacing w:after="0" w:line="360" w:lineRule="auto"/>
      </w:pPr>
    </w:p>
    <w:p w14:paraId="6F42C0A9" w14:textId="68128C6C" w:rsidR="007D5E54" w:rsidRPr="00C70AC7" w:rsidRDefault="007D5E54" w:rsidP="00A90007">
      <w:pPr>
        <w:spacing w:after="0" w:line="360" w:lineRule="auto"/>
        <w:rPr>
          <w:rFonts w:eastAsia="Times New Roman" w:cs="Tahoma"/>
          <w:bCs/>
          <w:iCs/>
          <w:lang w:eastAsia="es-ES"/>
        </w:rPr>
      </w:pPr>
      <w:r w:rsidRPr="00C70AC7">
        <w:t>Ahora bien, el artículo 5.89, 5.90, 5.91, 5.92 y 5.93, del Código Reglamentario Municipal de Toluca, vigente, precisa que, e</w:t>
      </w:r>
      <w:r w:rsidRPr="00C70AC7">
        <w:rPr>
          <w:rFonts w:eastAsia="Times New Roman" w:cs="Tahoma"/>
          <w:bCs/>
          <w:iCs/>
          <w:lang w:eastAsia="es-ES"/>
        </w:rPr>
        <w:t xml:space="preserve">l Registro Municipal de Trámites y Servicios es una plataforma de acceso público que contiene el catálogo de trámites, servicios, requisitos, plazos y cargas tributarias del Ayuntamiento, la elaboración y actualización del Catálogo de Trámites y Servicios; así como la operación y administración del Registro </w:t>
      </w:r>
      <w:r w:rsidRPr="00C70AC7">
        <w:rPr>
          <w:rFonts w:eastAsia="Times New Roman" w:cs="Tahoma"/>
          <w:b/>
          <w:bCs/>
          <w:iCs/>
          <w:lang w:eastAsia="es-ES"/>
        </w:rPr>
        <w:t xml:space="preserve">estará a cargo de la </w:t>
      </w:r>
      <w:r w:rsidRPr="00C70AC7">
        <w:rPr>
          <w:rFonts w:eastAsia="Times New Roman" w:cs="Tahoma"/>
          <w:b/>
          <w:bCs/>
          <w:iCs/>
          <w:lang w:eastAsia="es-ES"/>
        </w:rPr>
        <w:lastRenderedPageBreak/>
        <w:t>Coordinación General Municipal de Mejora Regulatoria</w:t>
      </w:r>
      <w:r w:rsidRPr="00C70AC7">
        <w:rPr>
          <w:rFonts w:eastAsia="Times New Roman" w:cs="Tahoma"/>
          <w:bCs/>
          <w:iCs/>
          <w:lang w:eastAsia="es-ES"/>
        </w:rPr>
        <w:t>, asimismo, para la inscripción en el Registro de Trámites y Servicios, las dependencias, órganos desconcentrados y organismos descentralizados deberán proporcionar los datos relativos a cada trámite y servicio, específicamente en las Cédulas de Registro que al efecto determine la Ley, las cuales publ</w:t>
      </w:r>
      <w:r w:rsidR="00DE152B" w:rsidRPr="00C70AC7">
        <w:rPr>
          <w:rFonts w:eastAsia="Times New Roman" w:cs="Tahoma"/>
          <w:bCs/>
          <w:iCs/>
          <w:lang w:eastAsia="es-ES"/>
        </w:rPr>
        <w:t>icará en su portal de Internet, l</w:t>
      </w:r>
      <w:r w:rsidRPr="00C70AC7">
        <w:rPr>
          <w:rFonts w:eastAsia="Times New Roman" w:cs="Tahoma"/>
          <w:bCs/>
          <w:iCs/>
          <w:lang w:eastAsia="es-ES"/>
        </w:rPr>
        <w:t>as dependencias, órganos desconcentrados y organismos descentralizados, enviarán a la Coordinación General Municipal de Mejora Regulatoria la información de nueva creación, actualización o modificación de todos sus trámites y servicios, por escrito y medio magnético, en las Cédulas de Registro a que se refiere el artículo anterior.</w:t>
      </w:r>
    </w:p>
    <w:p w14:paraId="7A95208C" w14:textId="77777777" w:rsidR="00F40001" w:rsidRPr="00C70AC7" w:rsidRDefault="00F40001" w:rsidP="00462F64">
      <w:pPr>
        <w:spacing w:after="0" w:line="360" w:lineRule="auto"/>
      </w:pPr>
    </w:p>
    <w:p w14:paraId="6DC11B17" w14:textId="53EC3F08" w:rsidR="000E72A5" w:rsidRPr="00C70AC7" w:rsidRDefault="00150ADC" w:rsidP="000E72A5">
      <w:pPr>
        <w:spacing w:after="0" w:line="360" w:lineRule="auto"/>
        <w:rPr>
          <w:rFonts w:cs="Tahoma"/>
        </w:rPr>
      </w:pPr>
      <w:r w:rsidRPr="00C70AC7">
        <w:rPr>
          <w:rFonts w:eastAsia="Times New Roman" w:cs="Tahoma"/>
          <w:bCs/>
          <w:iCs/>
          <w:lang w:eastAsia="es-ES"/>
        </w:rPr>
        <w:t>Así, se logra vislumbrar que la pretensión de la pe</w:t>
      </w:r>
      <w:r w:rsidR="000E72A5" w:rsidRPr="00C70AC7">
        <w:rPr>
          <w:rFonts w:eastAsia="Times New Roman" w:cs="Tahoma"/>
          <w:bCs/>
          <w:iCs/>
          <w:lang w:eastAsia="es-ES"/>
        </w:rPr>
        <w:t>rsona Recurrente</w:t>
      </w:r>
      <w:r w:rsidR="00AB19D7" w:rsidRPr="00C70AC7">
        <w:rPr>
          <w:rFonts w:eastAsia="Times New Roman" w:cs="Tahoma"/>
          <w:bCs/>
          <w:iCs/>
          <w:lang w:eastAsia="es-ES"/>
        </w:rPr>
        <w:t xml:space="preserve"> es obtener</w:t>
      </w:r>
      <w:r w:rsidR="000E72A5" w:rsidRPr="00C70AC7">
        <w:rPr>
          <w:rFonts w:eastAsia="Times New Roman" w:cs="Tahoma"/>
          <w:bCs/>
          <w:iCs/>
          <w:lang w:eastAsia="es-ES"/>
        </w:rPr>
        <w:t>,</w:t>
      </w:r>
      <w:r w:rsidR="00093C18" w:rsidRPr="00C70AC7">
        <w:rPr>
          <w:rFonts w:eastAsia="Times New Roman" w:cs="Tahoma"/>
          <w:bCs/>
          <w:iCs/>
          <w:lang w:eastAsia="es-ES"/>
        </w:rPr>
        <w:t xml:space="preserve"> </w:t>
      </w:r>
      <w:r w:rsidR="00181D55" w:rsidRPr="00C70AC7">
        <w:rPr>
          <w:rFonts w:cs="Tahoma"/>
        </w:rPr>
        <w:t>del Registro Municipal de Trámites y S</w:t>
      </w:r>
      <w:r w:rsidR="000E72A5" w:rsidRPr="00C70AC7">
        <w:rPr>
          <w:rFonts w:cs="Tahoma"/>
        </w:rPr>
        <w:t>ervicios del primero de enero al cuatro de agosto de dos mil veinticinco, lo siguiente:</w:t>
      </w:r>
    </w:p>
    <w:p w14:paraId="243927B6" w14:textId="77777777" w:rsidR="000E72A5" w:rsidRPr="00C70AC7" w:rsidRDefault="000E72A5" w:rsidP="000E72A5">
      <w:pPr>
        <w:spacing w:after="0" w:line="360" w:lineRule="auto"/>
        <w:rPr>
          <w:rFonts w:cs="Tahoma"/>
        </w:rPr>
      </w:pPr>
    </w:p>
    <w:p w14:paraId="5184C43F" w14:textId="22BE0F8E" w:rsidR="00181D55" w:rsidRPr="00C70AC7" w:rsidRDefault="008449B9" w:rsidP="000E72A5">
      <w:pPr>
        <w:pStyle w:val="Prrafodelista"/>
        <w:numPr>
          <w:ilvl w:val="0"/>
          <w:numId w:val="44"/>
        </w:numPr>
        <w:spacing w:line="360" w:lineRule="auto"/>
        <w:rPr>
          <w:rFonts w:cs="Tahoma"/>
        </w:rPr>
      </w:pPr>
      <w:r w:rsidRPr="00C70AC7">
        <w:rPr>
          <w:rFonts w:cs="Tahoma"/>
        </w:rPr>
        <w:t>Las Cédulas de Registro</w:t>
      </w:r>
      <w:r w:rsidR="000E72A5" w:rsidRPr="00C70AC7">
        <w:rPr>
          <w:rFonts w:cs="Tahoma"/>
        </w:rPr>
        <w:t>, y</w:t>
      </w:r>
    </w:p>
    <w:p w14:paraId="48A16241" w14:textId="42A2A6CB" w:rsidR="00F04A8F" w:rsidRPr="00C70AC7" w:rsidRDefault="008449B9" w:rsidP="000E72A5">
      <w:pPr>
        <w:pStyle w:val="Prrafodelista"/>
        <w:numPr>
          <w:ilvl w:val="0"/>
          <w:numId w:val="44"/>
        </w:numPr>
        <w:spacing w:line="360" w:lineRule="auto"/>
        <w:rPr>
          <w:rFonts w:cs="Tahoma"/>
        </w:rPr>
      </w:pPr>
      <w:r w:rsidRPr="00C70AC7">
        <w:rPr>
          <w:rFonts w:cs="Tahoma"/>
        </w:rPr>
        <w:t>El documento que contenga el n</w:t>
      </w:r>
      <w:r w:rsidR="000E72A5" w:rsidRPr="00C70AC7">
        <w:rPr>
          <w:rFonts w:cs="Tahoma"/>
        </w:rPr>
        <w:t>úmero total de trámites</w:t>
      </w:r>
      <w:r w:rsidRPr="00C70AC7">
        <w:rPr>
          <w:rFonts w:cs="Tahoma"/>
        </w:rPr>
        <w:t xml:space="preserve"> y servicios</w:t>
      </w:r>
      <w:r w:rsidR="000E72A5" w:rsidRPr="00C70AC7">
        <w:rPr>
          <w:rFonts w:cs="Tahoma"/>
        </w:rPr>
        <w:t xml:space="preserve"> realizados por mes.</w:t>
      </w:r>
    </w:p>
    <w:p w14:paraId="2978763E" w14:textId="77777777" w:rsidR="00F04A8F" w:rsidRPr="00C70AC7" w:rsidRDefault="00F04A8F" w:rsidP="00150ADC">
      <w:pPr>
        <w:spacing w:after="0" w:line="360" w:lineRule="auto"/>
        <w:rPr>
          <w:rFonts w:eastAsia="Times New Roman" w:cs="Tahoma"/>
          <w:bCs/>
          <w:iCs/>
          <w:lang w:eastAsia="es-ES"/>
        </w:rPr>
      </w:pPr>
    </w:p>
    <w:p w14:paraId="5557779E" w14:textId="4B3BE3BB" w:rsidR="00150ADC" w:rsidRPr="00C70AC7" w:rsidRDefault="00AB19D7" w:rsidP="00150ADC">
      <w:pPr>
        <w:spacing w:after="0" w:line="360" w:lineRule="auto"/>
        <w:rPr>
          <w:rFonts w:eastAsia="Times New Roman" w:cs="Tahoma"/>
          <w:bCs/>
          <w:iCs/>
          <w:lang w:eastAsia="es-ES"/>
        </w:rPr>
      </w:pPr>
      <w:r w:rsidRPr="00C70AC7">
        <w:rPr>
          <w:rFonts w:eastAsia="Times New Roman" w:cs="Tahoma"/>
          <w:bCs/>
          <w:iCs/>
          <w:lang w:eastAsia="es-ES"/>
        </w:rPr>
        <w:t>E</w:t>
      </w:r>
      <w:r w:rsidR="00150ADC" w:rsidRPr="00C70AC7">
        <w:rPr>
          <w:rFonts w:eastAsia="Times New Roman" w:cs="Tahoma"/>
          <w:bCs/>
          <w:iCs/>
          <w:lang w:eastAsia="es-ES"/>
        </w:rPr>
        <w:t>stablecida dicha circunstancia, de las constancias que obran en el expediente electrónico, se advierte que el Sujeto Obligado</w:t>
      </w:r>
      <w:r w:rsidR="00B8459E" w:rsidRPr="00C70AC7">
        <w:rPr>
          <w:rFonts w:eastAsia="Times New Roman" w:cs="Tahoma"/>
          <w:bCs/>
          <w:iCs/>
          <w:lang w:eastAsia="es-ES"/>
        </w:rPr>
        <w:t xml:space="preserve"> turno la solicitud de información a la</w:t>
      </w:r>
      <w:r w:rsidR="00242D61" w:rsidRPr="00C70AC7">
        <w:rPr>
          <w:rFonts w:eastAsia="Times New Roman" w:cs="Tahoma"/>
          <w:bCs/>
          <w:iCs/>
          <w:lang w:eastAsia="es-ES"/>
        </w:rPr>
        <w:t xml:space="preserve"> Tesorería Municipal, la Coordinación General Municipal de Mejora Regulatoria, la Dirección General de Administración y la Dirección General de Desarrollo Económico</w:t>
      </w:r>
      <w:r w:rsidR="00150ADC" w:rsidRPr="00C70AC7">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w:t>
      </w:r>
      <w:r w:rsidR="00150ADC" w:rsidRPr="00C70AC7">
        <w:rPr>
          <w:rFonts w:eastAsia="Times New Roman" w:cs="Tahoma"/>
          <w:bCs/>
          <w:iCs/>
          <w:lang w:eastAsia="es-ES"/>
        </w:rPr>
        <w:lastRenderedPageBreak/>
        <w:t>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C70AC7" w:rsidRDefault="00B0601E" w:rsidP="00B0601E">
      <w:pPr>
        <w:spacing w:after="0" w:line="360" w:lineRule="auto"/>
        <w:rPr>
          <w:rFonts w:eastAsia="Times New Roman" w:cs="Tahoma"/>
          <w:bCs/>
          <w:iCs/>
          <w:lang w:eastAsia="es-ES"/>
        </w:rPr>
      </w:pPr>
    </w:p>
    <w:p w14:paraId="76061C92" w14:textId="1F00D963" w:rsidR="00B8459E" w:rsidRPr="00C70AC7" w:rsidRDefault="00B0601E" w:rsidP="00B0601E">
      <w:pPr>
        <w:spacing w:after="0" w:line="360" w:lineRule="auto"/>
        <w:rPr>
          <w:rFonts w:eastAsia="Times New Roman" w:cs="Tahoma"/>
          <w:bCs/>
          <w:iCs/>
          <w:lang w:eastAsia="es-ES"/>
        </w:rPr>
      </w:pPr>
      <w:r w:rsidRPr="00C70AC7">
        <w:rPr>
          <w:rFonts w:eastAsia="Times New Roman" w:cs="Tahoma"/>
          <w:bCs/>
          <w:iCs/>
          <w:lang w:eastAsia="es-ES"/>
        </w:rPr>
        <w:t>Así y de lo plasmado en párrafos anteriores, se logra</w:t>
      </w:r>
      <w:r w:rsidR="00EC5D5A" w:rsidRPr="00C70AC7">
        <w:rPr>
          <w:rFonts w:eastAsia="Times New Roman" w:cs="Tahoma"/>
          <w:bCs/>
          <w:iCs/>
          <w:lang w:eastAsia="es-ES"/>
        </w:rPr>
        <w:t xml:space="preserve"> colegir que el Sujeto Obligado</w:t>
      </w:r>
      <w:r w:rsidR="00282C2E" w:rsidRPr="00C70AC7">
        <w:rPr>
          <w:rFonts w:eastAsia="Times New Roman" w:cs="Tahoma"/>
          <w:bCs/>
          <w:iCs/>
          <w:lang w:eastAsia="es-ES"/>
        </w:rPr>
        <w:t xml:space="preserve"> </w:t>
      </w:r>
      <w:r w:rsidR="00FD40C0" w:rsidRPr="00C70AC7">
        <w:rPr>
          <w:rFonts w:eastAsia="Times New Roman" w:cs="Tahoma"/>
          <w:bCs/>
          <w:iCs/>
          <w:lang w:eastAsia="es-ES"/>
        </w:rPr>
        <w:t xml:space="preserve">no </w:t>
      </w:r>
      <w:r w:rsidRPr="00C70AC7">
        <w:rPr>
          <w:rFonts w:eastAsia="Times New Roman" w:cs="Tahoma"/>
          <w:bCs/>
          <w:iCs/>
          <w:lang w:eastAsia="es-ES"/>
        </w:rPr>
        <w:t>cumplió con el procedimiento de búsqueda establecido en el artículo 162 de la Ley de Transparencia y Acceso a la Información Pública del Estado de</w:t>
      </w:r>
      <w:r w:rsidR="008A519E" w:rsidRPr="00C70AC7">
        <w:rPr>
          <w:rFonts w:eastAsia="Times New Roman" w:cs="Tahoma"/>
          <w:bCs/>
          <w:iCs/>
          <w:lang w:eastAsia="es-ES"/>
        </w:rPr>
        <w:t xml:space="preserve"> Méxi</w:t>
      </w:r>
      <w:r w:rsidR="00EC5D5A" w:rsidRPr="00C70AC7">
        <w:rPr>
          <w:rFonts w:eastAsia="Times New Roman" w:cs="Tahoma"/>
          <w:bCs/>
          <w:iCs/>
          <w:lang w:eastAsia="es-ES"/>
        </w:rPr>
        <w:t>co y Municipios, toda vez que</w:t>
      </w:r>
      <w:r w:rsidR="008A519E" w:rsidRPr="00C70AC7">
        <w:rPr>
          <w:rFonts w:eastAsia="Times New Roman" w:cs="Tahoma"/>
          <w:bCs/>
          <w:iCs/>
          <w:lang w:eastAsia="es-ES"/>
        </w:rPr>
        <w:t xml:space="preserve"> </w:t>
      </w:r>
      <w:r w:rsidR="00B8459E" w:rsidRPr="00C70AC7">
        <w:rPr>
          <w:rFonts w:eastAsia="Times New Roman" w:cs="Tahoma"/>
          <w:bCs/>
          <w:iCs/>
          <w:lang w:eastAsia="es-ES"/>
        </w:rPr>
        <w:t xml:space="preserve">no </w:t>
      </w:r>
      <w:r w:rsidR="008A519E" w:rsidRPr="00C70AC7">
        <w:rPr>
          <w:rFonts w:eastAsia="Times New Roman" w:cs="Tahoma"/>
          <w:bCs/>
          <w:iCs/>
          <w:lang w:eastAsia="es-ES"/>
        </w:rPr>
        <w:t>turn</w:t>
      </w:r>
      <w:r w:rsidR="00EC5D5A" w:rsidRPr="00C70AC7">
        <w:rPr>
          <w:rFonts w:eastAsia="Times New Roman" w:cs="Tahoma"/>
          <w:bCs/>
          <w:iCs/>
          <w:lang w:eastAsia="es-ES"/>
        </w:rPr>
        <w:t>o la solicitud de información a</w:t>
      </w:r>
      <w:r w:rsidR="00B8459E" w:rsidRPr="00C70AC7">
        <w:rPr>
          <w:rFonts w:eastAsia="Times New Roman" w:cs="Tahoma"/>
          <w:bCs/>
          <w:iCs/>
          <w:lang w:eastAsia="es-ES"/>
        </w:rPr>
        <w:t xml:space="preserve"> las </w:t>
      </w:r>
      <w:r w:rsidR="00242D61" w:rsidRPr="00C70AC7">
        <w:rPr>
          <w:rFonts w:eastAsia="Times New Roman" w:cs="Tahoma"/>
          <w:bCs/>
          <w:iCs/>
          <w:lang w:eastAsia="es-ES"/>
        </w:rPr>
        <w:t>demás áreas competentes de generar la información solicitada.</w:t>
      </w:r>
    </w:p>
    <w:p w14:paraId="69EF571E" w14:textId="77777777" w:rsidR="00575A5D" w:rsidRPr="00C70AC7" w:rsidRDefault="00575A5D" w:rsidP="00B0601E">
      <w:pPr>
        <w:spacing w:after="0" w:line="360" w:lineRule="auto"/>
        <w:rPr>
          <w:rFonts w:eastAsia="Times New Roman" w:cs="Tahoma"/>
          <w:bCs/>
          <w:iCs/>
          <w:lang w:eastAsia="es-ES"/>
        </w:rPr>
      </w:pPr>
    </w:p>
    <w:p w14:paraId="1DEE08DF" w14:textId="2C12143D" w:rsidR="00575A5D" w:rsidRPr="00C70AC7" w:rsidRDefault="00575A5D" w:rsidP="00B0601E">
      <w:pPr>
        <w:spacing w:after="0" w:line="360" w:lineRule="auto"/>
        <w:rPr>
          <w:rFonts w:eastAsia="Times New Roman" w:cs="Tahoma"/>
          <w:bCs/>
          <w:iCs/>
          <w:lang w:eastAsia="es-ES"/>
        </w:rPr>
      </w:pPr>
      <w:r w:rsidRPr="00C70AC7">
        <w:rPr>
          <w:rFonts w:eastAsia="Times New Roman" w:cs="Tahoma"/>
          <w:bCs/>
          <w:iCs/>
          <w:lang w:eastAsia="es-ES"/>
        </w:rPr>
        <w:t>Ahora bien, en respuesta como en Informe Justificado</w:t>
      </w:r>
      <w:r w:rsidR="0048643D" w:rsidRPr="00C70AC7">
        <w:rPr>
          <w:rFonts w:eastAsia="Times New Roman" w:cs="Tahoma"/>
          <w:bCs/>
          <w:iCs/>
          <w:lang w:eastAsia="es-ES"/>
        </w:rPr>
        <w:t>, la Tesorería Municipal y la Coordinación General Municipal de M</w:t>
      </w:r>
      <w:r w:rsidR="00331461" w:rsidRPr="00C70AC7">
        <w:rPr>
          <w:rFonts w:eastAsia="Times New Roman" w:cs="Tahoma"/>
          <w:bCs/>
          <w:iCs/>
          <w:lang w:eastAsia="es-ES"/>
        </w:rPr>
        <w:t>ejora Regulatoria adjuntaron</w:t>
      </w:r>
      <w:r w:rsidR="0048643D" w:rsidRPr="00C70AC7">
        <w:rPr>
          <w:rFonts w:eastAsia="Times New Roman" w:cs="Tahoma"/>
          <w:bCs/>
          <w:iCs/>
          <w:lang w:eastAsia="es-ES"/>
        </w:rPr>
        <w:t xml:space="preserve"> liga</w:t>
      </w:r>
      <w:r w:rsidR="00331461" w:rsidRPr="00C70AC7">
        <w:rPr>
          <w:rFonts w:eastAsia="Times New Roman" w:cs="Tahoma"/>
          <w:bCs/>
          <w:iCs/>
          <w:lang w:eastAsia="es-ES"/>
        </w:rPr>
        <w:t>s</w:t>
      </w:r>
      <w:r w:rsidR="0048643D" w:rsidRPr="00C70AC7">
        <w:rPr>
          <w:rFonts w:eastAsia="Times New Roman" w:cs="Tahoma"/>
          <w:bCs/>
          <w:iCs/>
          <w:lang w:eastAsia="es-ES"/>
        </w:rPr>
        <w:t xml:space="preserve"> electrónica</w:t>
      </w:r>
      <w:r w:rsidR="00331461" w:rsidRPr="00C70AC7">
        <w:rPr>
          <w:rFonts w:eastAsia="Times New Roman" w:cs="Tahoma"/>
          <w:bCs/>
          <w:iCs/>
          <w:lang w:eastAsia="es-ES"/>
        </w:rPr>
        <w:t>s</w:t>
      </w:r>
      <w:r w:rsidR="0048643D" w:rsidRPr="00C70AC7">
        <w:rPr>
          <w:rFonts w:eastAsia="Times New Roman" w:cs="Tahoma"/>
          <w:bCs/>
          <w:iCs/>
          <w:lang w:eastAsia="es-ES"/>
        </w:rPr>
        <w:t xml:space="preserve"> para consultar la información solicitada, como se muestra a continuación:</w:t>
      </w:r>
    </w:p>
    <w:p w14:paraId="146F4306" w14:textId="77777777" w:rsidR="0048643D" w:rsidRPr="00C70AC7" w:rsidRDefault="0048643D" w:rsidP="00B0601E">
      <w:pPr>
        <w:spacing w:after="0" w:line="360" w:lineRule="auto"/>
        <w:rPr>
          <w:rFonts w:eastAsia="Times New Roman" w:cs="Tahoma"/>
          <w:bCs/>
          <w:iCs/>
          <w:lang w:eastAsia="es-ES"/>
        </w:rPr>
      </w:pPr>
    </w:p>
    <w:p w14:paraId="0B6AF11C" w14:textId="2B760420" w:rsidR="0048643D" w:rsidRPr="00C70AC7" w:rsidRDefault="0048643D" w:rsidP="0048643D">
      <w:pPr>
        <w:spacing w:after="0" w:line="360" w:lineRule="auto"/>
        <w:jc w:val="center"/>
        <w:rPr>
          <w:rFonts w:eastAsia="Times New Roman" w:cs="Tahoma"/>
          <w:bCs/>
          <w:iCs/>
          <w:lang w:eastAsia="es-ES"/>
        </w:rPr>
      </w:pPr>
      <w:r w:rsidRPr="00C70AC7">
        <w:rPr>
          <w:rFonts w:eastAsia="Times New Roman" w:cs="Tahoma"/>
          <w:bCs/>
          <w:iCs/>
          <w:noProof/>
        </w:rPr>
        <w:drawing>
          <wp:inline distT="0" distB="0" distL="0" distR="0" wp14:anchorId="69891019" wp14:editId="48BF135E">
            <wp:extent cx="3362325" cy="10345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C4F9A.tmp"/>
                    <pic:cNvPicPr/>
                  </pic:nvPicPr>
                  <pic:blipFill>
                    <a:blip r:embed="rId11">
                      <a:extLst>
                        <a:ext uri="{28A0092B-C50C-407E-A947-70E740481C1C}">
                          <a14:useLocalDpi xmlns:a14="http://schemas.microsoft.com/office/drawing/2010/main" val="0"/>
                        </a:ext>
                      </a:extLst>
                    </a:blip>
                    <a:stretch>
                      <a:fillRect/>
                    </a:stretch>
                  </pic:blipFill>
                  <pic:spPr>
                    <a:xfrm>
                      <a:off x="0" y="0"/>
                      <a:ext cx="3374641" cy="1038352"/>
                    </a:xfrm>
                    <a:prstGeom prst="rect">
                      <a:avLst/>
                    </a:prstGeom>
                  </pic:spPr>
                </pic:pic>
              </a:graphicData>
            </a:graphic>
          </wp:inline>
        </w:drawing>
      </w:r>
    </w:p>
    <w:p w14:paraId="6556DB42" w14:textId="77777777" w:rsidR="0048643D" w:rsidRPr="00C70AC7" w:rsidRDefault="0048643D" w:rsidP="0048643D">
      <w:pPr>
        <w:spacing w:after="0" w:line="360" w:lineRule="auto"/>
        <w:jc w:val="center"/>
        <w:rPr>
          <w:rFonts w:eastAsia="Times New Roman" w:cs="Tahoma"/>
          <w:bCs/>
          <w:iCs/>
          <w:lang w:eastAsia="es-ES"/>
        </w:rPr>
      </w:pPr>
    </w:p>
    <w:p w14:paraId="705DAEE4" w14:textId="306563EE" w:rsidR="0048643D" w:rsidRPr="00C70AC7" w:rsidRDefault="0048643D" w:rsidP="0048643D">
      <w:pPr>
        <w:spacing w:after="0" w:line="360" w:lineRule="auto"/>
        <w:jc w:val="center"/>
        <w:rPr>
          <w:rFonts w:eastAsia="Times New Roman" w:cs="Tahoma"/>
          <w:bCs/>
          <w:iCs/>
          <w:lang w:eastAsia="es-ES"/>
        </w:rPr>
      </w:pPr>
      <w:r w:rsidRPr="00C70AC7">
        <w:rPr>
          <w:rFonts w:eastAsia="Times New Roman" w:cs="Tahoma"/>
          <w:bCs/>
          <w:iCs/>
          <w:noProof/>
        </w:rPr>
        <w:drawing>
          <wp:inline distT="0" distB="0" distL="0" distR="0" wp14:anchorId="3CB75BC1" wp14:editId="43504E01">
            <wp:extent cx="3771900" cy="9990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DC3538.tmp"/>
                    <pic:cNvPicPr/>
                  </pic:nvPicPr>
                  <pic:blipFill>
                    <a:blip r:embed="rId12">
                      <a:extLst>
                        <a:ext uri="{28A0092B-C50C-407E-A947-70E740481C1C}">
                          <a14:useLocalDpi xmlns:a14="http://schemas.microsoft.com/office/drawing/2010/main" val="0"/>
                        </a:ext>
                      </a:extLst>
                    </a:blip>
                    <a:stretch>
                      <a:fillRect/>
                    </a:stretch>
                  </pic:blipFill>
                  <pic:spPr>
                    <a:xfrm>
                      <a:off x="0" y="0"/>
                      <a:ext cx="3833392" cy="1015296"/>
                    </a:xfrm>
                    <a:prstGeom prst="rect">
                      <a:avLst/>
                    </a:prstGeom>
                  </pic:spPr>
                </pic:pic>
              </a:graphicData>
            </a:graphic>
          </wp:inline>
        </w:drawing>
      </w:r>
    </w:p>
    <w:p w14:paraId="42C0FF45" w14:textId="77777777" w:rsidR="0048643D" w:rsidRPr="00C70AC7" w:rsidRDefault="0048643D" w:rsidP="00B0601E">
      <w:pPr>
        <w:spacing w:after="0" w:line="360" w:lineRule="auto"/>
        <w:rPr>
          <w:rFonts w:eastAsia="Times New Roman" w:cs="Tahoma"/>
          <w:bCs/>
          <w:iCs/>
          <w:lang w:eastAsia="es-ES"/>
        </w:rPr>
      </w:pPr>
    </w:p>
    <w:p w14:paraId="0D53C908" w14:textId="63E5DB96" w:rsidR="00331461" w:rsidRPr="00C70AC7" w:rsidRDefault="00331461" w:rsidP="00331461">
      <w:pPr>
        <w:widowControl w:val="0"/>
        <w:autoSpaceDE w:val="0"/>
        <w:autoSpaceDN w:val="0"/>
        <w:adjustRightInd w:val="0"/>
        <w:spacing w:after="0" w:line="360" w:lineRule="auto"/>
        <w:contextualSpacing/>
        <w:rPr>
          <w:rFonts w:eastAsia="Times New Roman" w:cs="Times New Roman"/>
          <w:color w:val="222222"/>
          <w:sz w:val="20"/>
          <w:szCs w:val="20"/>
        </w:rPr>
      </w:pPr>
      <w:r w:rsidRPr="00C70AC7">
        <w:rPr>
          <w:rFonts w:cs="Tahoma"/>
        </w:rPr>
        <w:t xml:space="preserve">En ese sentido, si bien adjuntaron una ligas </w:t>
      </w:r>
      <w:proofErr w:type="spellStart"/>
      <w:r w:rsidRPr="00C70AC7">
        <w:rPr>
          <w:rFonts w:cs="Tahoma"/>
        </w:rPr>
        <w:t>lectrónicas</w:t>
      </w:r>
      <w:proofErr w:type="spellEnd"/>
      <w:r w:rsidRPr="00C70AC7">
        <w:rPr>
          <w:rFonts w:cs="Tahoma"/>
        </w:rPr>
        <w:t xml:space="preserve"> para consultar la información</w:t>
      </w:r>
      <w:r w:rsidRPr="00C70AC7">
        <w:rPr>
          <w:rFonts w:eastAsia="Times New Roman" w:cs="Times New Roman"/>
          <w:color w:val="222222"/>
        </w:rPr>
        <w:t xml:space="preserve">, se logra vislumbrar que se encuentran en un formato cerrado, es decir, que no se puede copiar y pegar para tener acceso; sobre el tema, Trujillo, Humberto (2019), en el “Diccionario de </w:t>
      </w:r>
      <w:r w:rsidRPr="00C70AC7">
        <w:rPr>
          <w:rFonts w:eastAsia="Times New Roman" w:cs="Times New Roman"/>
          <w:color w:val="222222"/>
        </w:rPr>
        <w:lastRenderedPageBreak/>
        <w:t>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253DD25" w14:textId="77777777" w:rsidR="00331461" w:rsidRPr="00C70AC7" w:rsidRDefault="00331461" w:rsidP="00331461">
      <w:pPr>
        <w:widowControl w:val="0"/>
        <w:autoSpaceDE w:val="0"/>
        <w:autoSpaceDN w:val="0"/>
        <w:adjustRightInd w:val="0"/>
        <w:spacing w:after="0" w:line="360" w:lineRule="auto"/>
        <w:contextualSpacing/>
        <w:rPr>
          <w:rFonts w:eastAsia="Times New Roman" w:cs="Times New Roman"/>
          <w:color w:val="222222"/>
        </w:rPr>
      </w:pPr>
      <w:r w:rsidRPr="00C70AC7">
        <w:rPr>
          <w:rFonts w:eastAsia="Times New Roman" w:cs="Times New Roman"/>
          <w:color w:val="222222"/>
        </w:rPr>
        <w:t> </w:t>
      </w:r>
    </w:p>
    <w:p w14:paraId="4657B8D8"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E5B1F98"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 </w:t>
      </w:r>
    </w:p>
    <w:p w14:paraId="78D7DDFC"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En ese contexto, el artículo 3°, fracciones VIII y XVI de la Ley de Transparencia y Acceso a la Información Pública del Estado de México y Municipios, precisan lo siguiente:</w:t>
      </w:r>
    </w:p>
    <w:p w14:paraId="0C6C0F9A" w14:textId="77777777" w:rsidR="00331461" w:rsidRPr="00C70AC7" w:rsidRDefault="00331461" w:rsidP="00331461">
      <w:pPr>
        <w:widowControl w:val="0"/>
        <w:autoSpaceDE w:val="0"/>
        <w:autoSpaceDN w:val="0"/>
        <w:adjustRightInd w:val="0"/>
        <w:spacing w:after="0" w:line="360" w:lineRule="auto"/>
        <w:contextualSpacing/>
        <w:rPr>
          <w:color w:val="000000"/>
        </w:rPr>
      </w:pPr>
    </w:p>
    <w:p w14:paraId="289F2E96" w14:textId="77777777" w:rsidR="00331461" w:rsidRPr="00C70AC7" w:rsidRDefault="00331461" w:rsidP="00331461">
      <w:pPr>
        <w:widowControl w:val="0"/>
        <w:numPr>
          <w:ilvl w:val="0"/>
          <w:numId w:val="46"/>
        </w:numPr>
        <w:autoSpaceDE w:val="0"/>
        <w:autoSpaceDN w:val="0"/>
        <w:adjustRightInd w:val="0"/>
        <w:spacing w:after="0" w:line="360" w:lineRule="auto"/>
        <w:contextualSpacing/>
        <w:rPr>
          <w:rFonts w:eastAsia="Times New Roman" w:cs="Times New Roman"/>
          <w:color w:val="000000"/>
          <w:szCs w:val="24"/>
          <w:lang w:eastAsia="es-ES"/>
        </w:rPr>
      </w:pPr>
      <w:r w:rsidRPr="00C70AC7">
        <w:rPr>
          <w:rFonts w:eastAsia="Times New Roman" w:cs="Times New Roman"/>
          <w:b/>
          <w:bCs/>
          <w:color w:val="000000"/>
          <w:szCs w:val="24"/>
          <w:lang w:eastAsia="es-ES"/>
        </w:rPr>
        <w:t>Dato abierto:</w:t>
      </w:r>
      <w:r w:rsidRPr="00C70AC7">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DCAE756"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 </w:t>
      </w:r>
    </w:p>
    <w:p w14:paraId="6C19CCF2" w14:textId="77777777" w:rsidR="00331461" w:rsidRPr="00C70AC7" w:rsidRDefault="00331461" w:rsidP="00331461">
      <w:pPr>
        <w:widowControl w:val="0"/>
        <w:numPr>
          <w:ilvl w:val="0"/>
          <w:numId w:val="45"/>
        </w:numPr>
        <w:autoSpaceDE w:val="0"/>
        <w:autoSpaceDN w:val="0"/>
        <w:adjustRightInd w:val="0"/>
        <w:spacing w:after="0" w:line="360" w:lineRule="auto"/>
        <w:contextualSpacing/>
        <w:rPr>
          <w:rFonts w:cs="Times New Roman"/>
          <w:color w:val="000000"/>
          <w:szCs w:val="24"/>
          <w:lang w:eastAsia="es-ES"/>
        </w:rPr>
      </w:pPr>
      <w:r w:rsidRPr="00C70AC7">
        <w:rPr>
          <w:rFonts w:cs="Times New Roman"/>
          <w:b/>
          <w:bCs/>
          <w:color w:val="000000"/>
          <w:szCs w:val="24"/>
          <w:lang w:eastAsia="es-ES"/>
        </w:rPr>
        <w:t>Formato accesible:</w:t>
      </w:r>
      <w:r w:rsidRPr="00C70AC7">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4D83FC0"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 </w:t>
      </w:r>
    </w:p>
    <w:p w14:paraId="67126883"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 xml:space="preserve">Conforme a lo anterior, se considera que en el caso de que la información peticionada obre </w:t>
      </w:r>
      <w:r w:rsidRPr="00C70AC7">
        <w:rPr>
          <w:color w:val="000000"/>
        </w:rPr>
        <w:lastRenderedPageBreak/>
        <w:t>en ligas electrónicas, el Sujeto Obligado deberá privilegiar la entrega de estas, en datos abiertos, es decir, en un formato que permita la accesibilidad y facilidad a los Particulares, para obtener la información contenida en estas.</w:t>
      </w:r>
    </w:p>
    <w:p w14:paraId="48405988"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 </w:t>
      </w:r>
    </w:p>
    <w:p w14:paraId="67B79E7B" w14:textId="77777777" w:rsidR="00331461" w:rsidRPr="00C70AC7" w:rsidRDefault="00331461" w:rsidP="00331461">
      <w:pPr>
        <w:widowControl w:val="0"/>
        <w:autoSpaceDE w:val="0"/>
        <w:autoSpaceDN w:val="0"/>
        <w:adjustRightInd w:val="0"/>
        <w:spacing w:after="0" w:line="360" w:lineRule="auto"/>
        <w:contextualSpacing/>
        <w:rPr>
          <w:color w:val="000000"/>
        </w:rPr>
      </w:pPr>
      <w:r w:rsidRPr="00C70AC7">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0A47B9FE" w14:textId="77777777" w:rsidR="00331461" w:rsidRPr="00C70AC7" w:rsidRDefault="00331461" w:rsidP="00331461">
      <w:pPr>
        <w:widowControl w:val="0"/>
        <w:autoSpaceDE w:val="0"/>
        <w:autoSpaceDN w:val="0"/>
        <w:adjustRightInd w:val="0"/>
        <w:spacing w:after="0" w:line="360" w:lineRule="auto"/>
        <w:contextualSpacing/>
        <w:rPr>
          <w:color w:val="000000"/>
        </w:rPr>
      </w:pPr>
    </w:p>
    <w:p w14:paraId="7CB6E890" w14:textId="6F9B38FC" w:rsidR="00331461" w:rsidRPr="00C70AC7" w:rsidRDefault="00331461" w:rsidP="00331461">
      <w:pPr>
        <w:widowControl w:val="0"/>
        <w:autoSpaceDE w:val="0"/>
        <w:autoSpaceDN w:val="0"/>
        <w:adjustRightInd w:val="0"/>
        <w:spacing w:after="0" w:line="360" w:lineRule="auto"/>
        <w:contextualSpacing/>
      </w:pPr>
      <w:r w:rsidRPr="00C70AC7">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Sin menoscabar lo anterior, este Instituto revisó la liga electrónica remitida, la cual da acceso a lo siguiente:</w:t>
      </w:r>
    </w:p>
    <w:p w14:paraId="1004CB5C" w14:textId="77777777" w:rsidR="00331461" w:rsidRPr="00C70AC7" w:rsidRDefault="00331461" w:rsidP="00331461">
      <w:pPr>
        <w:widowControl w:val="0"/>
        <w:autoSpaceDE w:val="0"/>
        <w:autoSpaceDN w:val="0"/>
        <w:adjustRightInd w:val="0"/>
        <w:spacing w:after="0" w:line="360" w:lineRule="auto"/>
        <w:contextualSpacing/>
      </w:pPr>
    </w:p>
    <w:p w14:paraId="22FA4364" w14:textId="437383C2" w:rsidR="00331461" w:rsidRPr="00C70AC7" w:rsidRDefault="00E506F7" w:rsidP="00331461">
      <w:pPr>
        <w:widowControl w:val="0"/>
        <w:autoSpaceDE w:val="0"/>
        <w:autoSpaceDN w:val="0"/>
        <w:adjustRightInd w:val="0"/>
        <w:spacing w:after="0" w:line="360" w:lineRule="auto"/>
        <w:contextualSpacing/>
        <w:jc w:val="center"/>
      </w:pPr>
      <w:r w:rsidRPr="00C70AC7">
        <w:rPr>
          <w:noProof/>
        </w:rPr>
        <w:drawing>
          <wp:inline distT="0" distB="0" distL="0" distR="0" wp14:anchorId="41927CCC" wp14:editId="05BDE9BA">
            <wp:extent cx="5671185" cy="1610360"/>
            <wp:effectExtent l="0" t="0" r="571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DCE1E5.tmp"/>
                    <pic:cNvPicPr/>
                  </pic:nvPicPr>
                  <pic:blipFill>
                    <a:blip r:embed="rId13">
                      <a:extLst>
                        <a:ext uri="{28A0092B-C50C-407E-A947-70E740481C1C}">
                          <a14:useLocalDpi xmlns:a14="http://schemas.microsoft.com/office/drawing/2010/main" val="0"/>
                        </a:ext>
                      </a:extLst>
                    </a:blip>
                    <a:stretch>
                      <a:fillRect/>
                    </a:stretch>
                  </pic:blipFill>
                  <pic:spPr>
                    <a:xfrm>
                      <a:off x="0" y="0"/>
                      <a:ext cx="5671185" cy="1610360"/>
                    </a:xfrm>
                    <a:prstGeom prst="rect">
                      <a:avLst/>
                    </a:prstGeom>
                  </pic:spPr>
                </pic:pic>
              </a:graphicData>
            </a:graphic>
          </wp:inline>
        </w:drawing>
      </w:r>
    </w:p>
    <w:p w14:paraId="75F82B4A" w14:textId="77777777" w:rsidR="00331461" w:rsidRPr="00C70AC7" w:rsidRDefault="00331461" w:rsidP="00331461">
      <w:pPr>
        <w:spacing w:after="0" w:line="360" w:lineRule="auto"/>
        <w:rPr>
          <w:rFonts w:cs="Tahoma"/>
        </w:rPr>
      </w:pPr>
    </w:p>
    <w:p w14:paraId="561E11E9" w14:textId="142778D5" w:rsidR="00F5388A" w:rsidRPr="00C70AC7" w:rsidRDefault="00331461" w:rsidP="00331461">
      <w:pPr>
        <w:tabs>
          <w:tab w:val="center" w:pos="4522"/>
        </w:tabs>
        <w:spacing w:after="0" w:line="360" w:lineRule="auto"/>
        <w:contextualSpacing/>
        <w:rPr>
          <w:rFonts w:eastAsia="Calibri" w:cs="Tahoma"/>
          <w:bCs/>
        </w:rPr>
      </w:pPr>
      <w:r w:rsidRPr="00C70AC7">
        <w:rPr>
          <w:rFonts w:eastAsia="Calibri" w:cs="Tahoma"/>
          <w:bCs/>
        </w:rPr>
        <w:t>Como se logra observar, el Su</w:t>
      </w:r>
      <w:r w:rsidR="00E506F7" w:rsidRPr="00C70AC7">
        <w:rPr>
          <w:rFonts w:eastAsia="Calibri" w:cs="Tahoma"/>
          <w:bCs/>
        </w:rPr>
        <w:t>jeto Obligado si bien señaló</w:t>
      </w:r>
      <w:r w:rsidRPr="00C70AC7">
        <w:rPr>
          <w:rFonts w:eastAsia="Calibri" w:cs="Tahoma"/>
          <w:bCs/>
        </w:rPr>
        <w:t xml:space="preserve"> página</w:t>
      </w:r>
      <w:r w:rsidR="00E506F7" w:rsidRPr="00C70AC7">
        <w:rPr>
          <w:rFonts w:eastAsia="Calibri" w:cs="Tahoma"/>
          <w:bCs/>
        </w:rPr>
        <w:t>s</w:t>
      </w:r>
      <w:r w:rsidRPr="00C70AC7">
        <w:rPr>
          <w:rFonts w:eastAsia="Calibri" w:cs="Tahoma"/>
          <w:bCs/>
        </w:rPr>
        <w:t xml:space="preserve"> electrónica</w:t>
      </w:r>
      <w:r w:rsidR="00E506F7" w:rsidRPr="00C70AC7">
        <w:rPr>
          <w:rFonts w:eastAsia="Calibri" w:cs="Tahoma"/>
          <w:bCs/>
        </w:rPr>
        <w:t>s</w:t>
      </w:r>
      <w:r w:rsidRPr="00C70AC7">
        <w:rPr>
          <w:rFonts w:eastAsia="Calibri" w:cs="Tahoma"/>
          <w:bCs/>
        </w:rPr>
        <w:t>, la</w:t>
      </w:r>
      <w:r w:rsidR="00E10F93" w:rsidRPr="00C70AC7">
        <w:rPr>
          <w:rFonts w:eastAsia="Calibri" w:cs="Tahoma"/>
          <w:bCs/>
        </w:rPr>
        <w:t>s entrego en formato cerrado</w:t>
      </w:r>
      <w:r w:rsidR="008A7D3E" w:rsidRPr="00C70AC7">
        <w:rPr>
          <w:rFonts w:eastAsia="Calibri" w:cs="Tahoma"/>
          <w:bCs/>
        </w:rPr>
        <w:t xml:space="preserve">, por lo tanto, incumplió con lo establecido en el artículo 161 de la Ley de </w:t>
      </w:r>
      <w:r w:rsidR="008A7D3E" w:rsidRPr="00C70AC7">
        <w:rPr>
          <w:rFonts w:eastAsia="Calibri" w:cs="Tahoma"/>
          <w:bCs/>
        </w:rPr>
        <w:lastRenderedPageBreak/>
        <w:t>Transparencia y Acceso a la Información Pública del Estado de México y Municipios,</w:t>
      </w:r>
      <w:r w:rsidR="00E10F93" w:rsidRPr="00C70AC7">
        <w:rPr>
          <w:rFonts w:eastAsia="Calibri" w:cs="Tahoma"/>
          <w:bCs/>
        </w:rPr>
        <w:t xml:space="preserve"> y</w:t>
      </w:r>
      <w:r w:rsidRPr="00C70AC7">
        <w:rPr>
          <w:rFonts w:eastAsia="Calibri" w:cs="Tahoma"/>
          <w:bCs/>
        </w:rPr>
        <w:t xml:space="preserve"> al revisar dicha</w:t>
      </w:r>
      <w:r w:rsidR="00E10F93" w:rsidRPr="00C70AC7">
        <w:rPr>
          <w:rFonts w:eastAsia="Calibri" w:cs="Tahoma"/>
          <w:bCs/>
        </w:rPr>
        <w:t>s</w:t>
      </w:r>
      <w:r w:rsidRPr="00C70AC7">
        <w:rPr>
          <w:rFonts w:eastAsia="Calibri" w:cs="Tahoma"/>
          <w:bCs/>
        </w:rPr>
        <w:t xml:space="preserve"> liga</w:t>
      </w:r>
      <w:r w:rsidR="00E10F93" w:rsidRPr="00C70AC7">
        <w:rPr>
          <w:rFonts w:eastAsia="Calibri" w:cs="Tahoma"/>
          <w:bCs/>
        </w:rPr>
        <w:t>s</w:t>
      </w:r>
      <w:r w:rsidRPr="00C70AC7">
        <w:rPr>
          <w:rFonts w:eastAsia="Calibri" w:cs="Tahoma"/>
          <w:bCs/>
        </w:rPr>
        <w:t xml:space="preserve"> electrónica</w:t>
      </w:r>
      <w:r w:rsidR="00E10F93" w:rsidRPr="00C70AC7">
        <w:rPr>
          <w:rFonts w:eastAsia="Calibri" w:cs="Tahoma"/>
          <w:bCs/>
        </w:rPr>
        <w:t xml:space="preserve">s se observa que lleva a los trámites y servicios que ofrece el Ayuntamiento de Toluca y las Direcciones que ofrecen diversos trámites y servicios las cuales son la Dirección General de Bienestar, Dirección General de Desarrollo Económico, Dirección General de Medio Ambiente, Dirección General de Servicios Públicos, Defensoría Municipal de Derechos Humanos, Secretaría del Ayuntamiento, Tesorería Municipal, Dirección General de Seguridad y Protección, Dirección General de Gobierno, Instituto Municipal de la Mujer, Dirección General de Educación, Cultura y Turismo, Dirección General de Obras Públicas, Dirección General de Innovación y Planeación y Gestión Urbana, </w:t>
      </w:r>
      <w:r w:rsidR="008A7D3E" w:rsidRPr="00C70AC7">
        <w:rPr>
          <w:rFonts w:eastAsia="Calibri" w:cs="Tahoma"/>
          <w:bCs/>
        </w:rPr>
        <w:t xml:space="preserve">en ese sentido, el Sujeto Obligado no turnó la solicitud de información a todas las áreas competentes de </w:t>
      </w:r>
      <w:r w:rsidR="00F5388A" w:rsidRPr="00C70AC7">
        <w:rPr>
          <w:rFonts w:eastAsia="Calibri" w:cs="Tahoma"/>
          <w:bCs/>
        </w:rPr>
        <w:t>generar</w:t>
      </w:r>
      <w:r w:rsidR="008A7D3E" w:rsidRPr="00C70AC7">
        <w:rPr>
          <w:rFonts w:eastAsia="Calibri" w:cs="Tahoma"/>
          <w:bCs/>
        </w:rPr>
        <w:t xml:space="preserve"> la información </w:t>
      </w:r>
      <w:r w:rsidR="00F5388A" w:rsidRPr="00C70AC7">
        <w:rPr>
          <w:rFonts w:eastAsia="Calibri" w:cs="Tahoma"/>
          <w:bCs/>
        </w:rPr>
        <w:t>solicitada.</w:t>
      </w:r>
    </w:p>
    <w:p w14:paraId="49533402" w14:textId="77777777" w:rsidR="00F5388A" w:rsidRPr="00C70AC7" w:rsidRDefault="00F5388A" w:rsidP="00331461">
      <w:pPr>
        <w:tabs>
          <w:tab w:val="center" w:pos="4522"/>
        </w:tabs>
        <w:spacing w:after="0" w:line="360" w:lineRule="auto"/>
        <w:contextualSpacing/>
        <w:rPr>
          <w:rFonts w:eastAsia="Calibri" w:cs="Tahoma"/>
          <w:bCs/>
        </w:rPr>
      </w:pPr>
    </w:p>
    <w:p w14:paraId="17FF0626" w14:textId="7B5016AD" w:rsidR="00F5388A" w:rsidRPr="00C70AC7" w:rsidRDefault="00F5388A" w:rsidP="00331461">
      <w:pPr>
        <w:tabs>
          <w:tab w:val="center" w:pos="4522"/>
        </w:tabs>
        <w:spacing w:after="0" w:line="360" w:lineRule="auto"/>
        <w:contextualSpacing/>
        <w:rPr>
          <w:rFonts w:eastAsia="Calibri" w:cs="Tahoma"/>
          <w:bCs/>
        </w:rPr>
      </w:pPr>
      <w:r w:rsidRPr="00C70AC7">
        <w:rPr>
          <w:rFonts w:eastAsia="Calibri" w:cs="Tahoma"/>
          <w:bCs/>
        </w:rPr>
        <w:t>Ahora bien, la Dirección General de Desarrollo Económico adjuntó cuatro cédulas de trámites y servicios</w:t>
      </w:r>
      <w:r w:rsidR="0070360D" w:rsidRPr="00C70AC7">
        <w:rPr>
          <w:rFonts w:eastAsia="Calibri" w:cs="Tahoma"/>
          <w:bCs/>
        </w:rPr>
        <w:t>, sin embargo, se realizó una búsqueda en la página oficial del Ayuntamiento, donde se localizó que la Dirección General de Desarrollo Económico con 51 cédulas de trámites y servicios, como se muestra en el extracto siguiente:</w:t>
      </w:r>
    </w:p>
    <w:p w14:paraId="4A82D219" w14:textId="77777777" w:rsidR="0070360D" w:rsidRPr="00C70AC7" w:rsidRDefault="0070360D" w:rsidP="00331461">
      <w:pPr>
        <w:tabs>
          <w:tab w:val="center" w:pos="4522"/>
        </w:tabs>
        <w:spacing w:after="0" w:line="360" w:lineRule="auto"/>
        <w:contextualSpacing/>
        <w:rPr>
          <w:rFonts w:eastAsia="Calibri" w:cs="Tahoma"/>
          <w:bCs/>
        </w:rPr>
      </w:pPr>
    </w:p>
    <w:p w14:paraId="17C2EE9D" w14:textId="7C5D7B1C" w:rsidR="0070360D" w:rsidRPr="00C70AC7" w:rsidRDefault="0070360D" w:rsidP="0070360D">
      <w:pPr>
        <w:tabs>
          <w:tab w:val="center" w:pos="4522"/>
        </w:tabs>
        <w:spacing w:after="0" w:line="360" w:lineRule="auto"/>
        <w:contextualSpacing/>
        <w:jc w:val="center"/>
        <w:rPr>
          <w:rFonts w:eastAsia="Calibri" w:cs="Tahoma"/>
          <w:bCs/>
        </w:rPr>
      </w:pPr>
      <w:r w:rsidRPr="00C70AC7">
        <w:rPr>
          <w:rFonts w:eastAsia="Calibri" w:cs="Tahoma"/>
          <w:bCs/>
          <w:noProof/>
        </w:rPr>
        <w:drawing>
          <wp:inline distT="0" distB="0" distL="0" distR="0" wp14:anchorId="2948E9D8" wp14:editId="7086BE82">
            <wp:extent cx="5671185" cy="144843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DC566A.tmp"/>
                    <pic:cNvPicPr/>
                  </pic:nvPicPr>
                  <pic:blipFill>
                    <a:blip r:embed="rId14">
                      <a:extLst>
                        <a:ext uri="{28A0092B-C50C-407E-A947-70E740481C1C}">
                          <a14:useLocalDpi xmlns:a14="http://schemas.microsoft.com/office/drawing/2010/main" val="0"/>
                        </a:ext>
                      </a:extLst>
                    </a:blip>
                    <a:stretch>
                      <a:fillRect/>
                    </a:stretch>
                  </pic:blipFill>
                  <pic:spPr>
                    <a:xfrm>
                      <a:off x="0" y="0"/>
                      <a:ext cx="5671185" cy="1448435"/>
                    </a:xfrm>
                    <a:prstGeom prst="rect">
                      <a:avLst/>
                    </a:prstGeom>
                  </pic:spPr>
                </pic:pic>
              </a:graphicData>
            </a:graphic>
          </wp:inline>
        </w:drawing>
      </w:r>
    </w:p>
    <w:p w14:paraId="13EA14B9" w14:textId="77777777" w:rsidR="00E10F93" w:rsidRPr="00C70AC7" w:rsidRDefault="00E10F93" w:rsidP="00331461">
      <w:pPr>
        <w:tabs>
          <w:tab w:val="center" w:pos="4522"/>
        </w:tabs>
        <w:spacing w:after="0" w:line="360" w:lineRule="auto"/>
        <w:contextualSpacing/>
        <w:rPr>
          <w:rFonts w:eastAsia="Calibri" w:cs="Tahoma"/>
          <w:bCs/>
        </w:rPr>
      </w:pPr>
    </w:p>
    <w:p w14:paraId="738480D1" w14:textId="2E5854B7" w:rsidR="00641AA0" w:rsidRPr="00C70AC7" w:rsidRDefault="00A61D80" w:rsidP="00597806">
      <w:pPr>
        <w:tabs>
          <w:tab w:val="center" w:pos="4522"/>
        </w:tabs>
        <w:spacing w:after="0" w:line="360" w:lineRule="auto"/>
        <w:contextualSpacing/>
        <w:rPr>
          <w:rFonts w:eastAsia="Calibri" w:cs="Times New Roman"/>
          <w:color w:val="000000"/>
        </w:rPr>
      </w:pPr>
      <w:r w:rsidRPr="00C70AC7">
        <w:rPr>
          <w:rFonts w:eastAsia="Calibri" w:cs="Tahoma"/>
          <w:bCs/>
        </w:rPr>
        <w:t xml:space="preserve">En ese sentido, el Sujeto Obligado no realizó una búsqueda exhaustiva dentro de sus archivos pues no entrego la información completa y no turno la solicitud de información a todas las </w:t>
      </w:r>
      <w:r w:rsidRPr="00C70AC7">
        <w:rPr>
          <w:rFonts w:eastAsia="Calibri" w:cs="Tahoma"/>
          <w:bCs/>
        </w:rPr>
        <w:lastRenderedPageBreak/>
        <w:t>áreas competente de generar la información dentro de sus archivos</w:t>
      </w:r>
      <w:r w:rsidR="00331461" w:rsidRPr="00C70AC7">
        <w:rPr>
          <w:rFonts w:eastAsia="Calibri" w:cs="Times New Roman"/>
          <w:color w:val="000000"/>
        </w:rPr>
        <w:t xml:space="preserve">, por lo que, el agravio resulta </w:t>
      </w:r>
      <w:r w:rsidR="00331461" w:rsidRPr="00C70AC7">
        <w:rPr>
          <w:rFonts w:eastAsia="Calibri" w:cs="Times New Roman"/>
          <w:b/>
          <w:color w:val="000000"/>
        </w:rPr>
        <w:t>FUNDADO</w:t>
      </w:r>
      <w:r w:rsidR="00331461" w:rsidRPr="00C70AC7">
        <w:rPr>
          <w:rFonts w:eastAsia="Calibri" w:cs="Times New Roman"/>
          <w:color w:val="000000"/>
        </w:rPr>
        <w:t>.</w:t>
      </w:r>
    </w:p>
    <w:p w14:paraId="0DB6AF6C" w14:textId="77777777" w:rsidR="00597806" w:rsidRPr="00C70AC7" w:rsidRDefault="00597806" w:rsidP="00597806">
      <w:pPr>
        <w:tabs>
          <w:tab w:val="center" w:pos="4522"/>
        </w:tabs>
        <w:spacing w:after="0" w:line="360" w:lineRule="auto"/>
        <w:contextualSpacing/>
        <w:rPr>
          <w:rFonts w:eastAsia="Calibri" w:cs="Times New Roman"/>
          <w:color w:val="000000"/>
        </w:rPr>
      </w:pPr>
    </w:p>
    <w:p w14:paraId="6B7867E9" w14:textId="77777777" w:rsidR="006035A8" w:rsidRPr="00C70AC7" w:rsidRDefault="00641AA0" w:rsidP="006035A8">
      <w:pPr>
        <w:spacing w:after="0" w:line="360" w:lineRule="auto"/>
        <w:rPr>
          <w:rFonts w:cs="Tahoma"/>
        </w:rPr>
      </w:pPr>
      <w:r w:rsidRPr="00C70AC7">
        <w:rPr>
          <w:rFonts w:eastAsia="Calibri" w:cs="Times New Roman"/>
        </w:rPr>
        <w:t xml:space="preserve">Por tal circunstancia, </w:t>
      </w:r>
      <w:r w:rsidRPr="00C70AC7">
        <w:t>p</w:t>
      </w:r>
      <w:r w:rsidRPr="00C70AC7">
        <w:rPr>
          <w:color w:val="000000"/>
        </w:rPr>
        <w:t>ara atender el requerimiento de la información, el Sujeto Obligado deberá realizar una búsqueda exhaustiva y</w:t>
      </w:r>
      <w:r w:rsidR="006035A8" w:rsidRPr="00C70AC7">
        <w:rPr>
          <w:color w:val="000000"/>
        </w:rPr>
        <w:t xml:space="preserve"> razonable, en los archivos de todas las áreas competentes, sin omitir a la Coordinación General Municipal de Mejora Regulatoria</w:t>
      </w:r>
      <w:r w:rsidRPr="00C70AC7">
        <w:rPr>
          <w:color w:val="000000"/>
        </w:rPr>
        <w:t xml:space="preserve">, a efecto de que proporcione, </w:t>
      </w:r>
      <w:r w:rsidR="006035A8" w:rsidRPr="00C70AC7">
        <w:rPr>
          <w:rFonts w:cs="Tahoma"/>
        </w:rPr>
        <w:t>del Registro Municipal de Trámites y Servicios del primero de enero al cuatro de agosto de dos mil veinticinco, lo siguiente:</w:t>
      </w:r>
    </w:p>
    <w:p w14:paraId="05374D62" w14:textId="77777777" w:rsidR="006035A8" w:rsidRPr="00C70AC7" w:rsidRDefault="006035A8" w:rsidP="006035A8">
      <w:pPr>
        <w:spacing w:after="0" w:line="360" w:lineRule="auto"/>
        <w:rPr>
          <w:rFonts w:cs="Tahoma"/>
        </w:rPr>
      </w:pPr>
    </w:p>
    <w:p w14:paraId="23155090" w14:textId="77777777" w:rsidR="006035A8" w:rsidRPr="00C70AC7" w:rsidRDefault="006035A8" w:rsidP="006035A8">
      <w:pPr>
        <w:pStyle w:val="Prrafodelista"/>
        <w:numPr>
          <w:ilvl w:val="0"/>
          <w:numId w:val="47"/>
        </w:numPr>
        <w:spacing w:line="360" w:lineRule="auto"/>
        <w:rPr>
          <w:rFonts w:cs="Tahoma"/>
        </w:rPr>
      </w:pPr>
      <w:r w:rsidRPr="00C70AC7">
        <w:rPr>
          <w:rFonts w:cs="Tahoma"/>
        </w:rPr>
        <w:t>Las Cédulas de Registro, y</w:t>
      </w:r>
    </w:p>
    <w:p w14:paraId="14D6736D" w14:textId="49CF9DD7" w:rsidR="00641AA0" w:rsidRPr="00C70AC7" w:rsidRDefault="006035A8" w:rsidP="006035A8">
      <w:pPr>
        <w:pStyle w:val="Prrafodelista"/>
        <w:numPr>
          <w:ilvl w:val="0"/>
          <w:numId w:val="47"/>
        </w:numPr>
        <w:spacing w:line="360" w:lineRule="auto"/>
        <w:rPr>
          <w:rFonts w:cs="Tahoma"/>
        </w:rPr>
      </w:pPr>
      <w:r w:rsidRPr="00C70AC7">
        <w:rPr>
          <w:rFonts w:cs="Tahoma"/>
        </w:rPr>
        <w:t>El documento que contenga el número total de trámites y servicios realizados por mes o como obre en sus archivos.</w:t>
      </w:r>
    </w:p>
    <w:p w14:paraId="182394C7" w14:textId="77777777" w:rsidR="00A51BCD" w:rsidRPr="00C70AC7" w:rsidRDefault="00A51BCD" w:rsidP="00A51BCD">
      <w:pPr>
        <w:pStyle w:val="Prrafodelista"/>
        <w:spacing w:line="360" w:lineRule="auto"/>
        <w:rPr>
          <w:color w:val="000000"/>
        </w:rPr>
      </w:pPr>
    </w:p>
    <w:p w14:paraId="0216D64C" w14:textId="77777777" w:rsidR="00641AA0" w:rsidRPr="00C70AC7" w:rsidRDefault="00641AA0" w:rsidP="00641AA0">
      <w:pPr>
        <w:spacing w:after="0" w:line="360" w:lineRule="auto"/>
        <w:ind w:right="-93"/>
      </w:pPr>
      <w:r w:rsidRPr="00C70AC7">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27CFD7" w14:textId="77777777" w:rsidR="00641AA0" w:rsidRPr="00C70AC7" w:rsidRDefault="00641AA0" w:rsidP="00641AA0">
      <w:pPr>
        <w:widowControl w:val="0"/>
        <w:autoSpaceDE w:val="0"/>
        <w:autoSpaceDN w:val="0"/>
        <w:adjustRightInd w:val="0"/>
        <w:spacing w:after="0" w:line="360" w:lineRule="auto"/>
        <w:contextualSpacing/>
      </w:pPr>
    </w:p>
    <w:p w14:paraId="2F5D47B8" w14:textId="77777777" w:rsidR="00641AA0" w:rsidRPr="00C70AC7" w:rsidRDefault="00641AA0" w:rsidP="00641AA0">
      <w:pPr>
        <w:widowControl w:val="0"/>
        <w:autoSpaceDE w:val="0"/>
        <w:autoSpaceDN w:val="0"/>
        <w:adjustRightInd w:val="0"/>
        <w:spacing w:after="0" w:line="360" w:lineRule="auto"/>
        <w:contextualSpacing/>
      </w:pPr>
      <w:r w:rsidRPr="00C70AC7">
        <w:t xml:space="preserve">De esta manera, el derecho de acceso a la información pública se satisface en aquellos casos en que se entregue el soporte documental en el que conste la información solicitada, sin necesidad de elaborar documentos </w:t>
      </w:r>
      <w:r w:rsidRPr="00C70AC7">
        <w:rPr>
          <w:i/>
        </w:rPr>
        <w:t>ad hoc</w:t>
      </w:r>
      <w:r w:rsidRPr="00C70AC7">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953BCE" w14:textId="77777777" w:rsidR="00641AA0" w:rsidRPr="00C70AC7" w:rsidRDefault="00641AA0" w:rsidP="00641AA0">
      <w:pPr>
        <w:widowControl w:val="0"/>
        <w:autoSpaceDE w:val="0"/>
        <w:autoSpaceDN w:val="0"/>
        <w:adjustRightInd w:val="0"/>
        <w:spacing w:after="0" w:line="360" w:lineRule="auto"/>
        <w:contextualSpacing/>
      </w:pPr>
    </w:p>
    <w:p w14:paraId="00241F23" w14:textId="11852968" w:rsidR="00641AA0" w:rsidRPr="00C70AC7" w:rsidRDefault="00641AA0" w:rsidP="00641AA0">
      <w:pPr>
        <w:widowControl w:val="0"/>
        <w:autoSpaceDE w:val="0"/>
        <w:autoSpaceDN w:val="0"/>
        <w:adjustRightInd w:val="0"/>
        <w:spacing w:after="0" w:line="360" w:lineRule="auto"/>
        <w:contextualSpacing/>
      </w:pPr>
      <w:r w:rsidRPr="00C70AC7">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CE70BE2" w14:textId="77777777" w:rsidR="006035A8" w:rsidRPr="00C70AC7" w:rsidRDefault="006035A8" w:rsidP="00641AA0">
      <w:pPr>
        <w:widowControl w:val="0"/>
        <w:autoSpaceDE w:val="0"/>
        <w:autoSpaceDN w:val="0"/>
        <w:adjustRightInd w:val="0"/>
        <w:spacing w:after="0" w:line="360" w:lineRule="auto"/>
        <w:contextualSpacing/>
      </w:pPr>
    </w:p>
    <w:p w14:paraId="18B86AD6" w14:textId="77777777" w:rsidR="006035A8" w:rsidRPr="00C70AC7" w:rsidRDefault="006035A8" w:rsidP="006035A8">
      <w:pPr>
        <w:spacing w:after="0" w:line="360" w:lineRule="auto"/>
        <w:rPr>
          <w:rFonts w:cs="Tahoma"/>
          <w:bCs/>
          <w:iCs/>
          <w:lang w:val="es-ES"/>
        </w:rPr>
      </w:pPr>
      <w:r w:rsidRPr="00C70AC7">
        <w:rPr>
          <w:rFonts w:cs="Tahoma"/>
          <w:bCs/>
          <w:iCs/>
          <w:lang w:val="es-ES"/>
        </w:rPr>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E74BB6" w14:textId="77777777" w:rsidR="006035A8" w:rsidRPr="00C70AC7" w:rsidRDefault="006035A8" w:rsidP="006035A8">
      <w:pPr>
        <w:spacing w:after="0" w:line="360" w:lineRule="auto"/>
        <w:rPr>
          <w:rFonts w:cs="Tahoma"/>
          <w:bCs/>
          <w:iCs/>
          <w:lang w:val="es-ES"/>
        </w:rPr>
      </w:pPr>
    </w:p>
    <w:p w14:paraId="23457C90" w14:textId="3B48A16F" w:rsidR="00183267" w:rsidRPr="00C70AC7" w:rsidRDefault="006035A8" w:rsidP="00641AA0">
      <w:pPr>
        <w:widowControl w:val="0"/>
        <w:autoSpaceDE w:val="0"/>
        <w:autoSpaceDN w:val="0"/>
        <w:adjustRightInd w:val="0"/>
        <w:spacing w:after="0" w:line="360" w:lineRule="auto"/>
        <w:contextualSpacing/>
      </w:pPr>
      <w:r w:rsidRPr="00C70AC7">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CFA17F" w14:textId="77777777" w:rsidR="00A51BCD" w:rsidRPr="00C70AC7" w:rsidRDefault="00A51BCD" w:rsidP="00A51BCD">
      <w:pPr>
        <w:spacing w:line="360" w:lineRule="auto"/>
        <w:contextualSpacing/>
        <w:rPr>
          <w:color w:val="auto"/>
        </w:rPr>
      </w:pPr>
    </w:p>
    <w:p w14:paraId="0CCF70E8" w14:textId="77777777" w:rsidR="00D1318A" w:rsidRPr="00C70AC7" w:rsidRDefault="00D1318A" w:rsidP="007808E0">
      <w:pPr>
        <w:pStyle w:val="Ttulo2"/>
        <w:spacing w:before="0" w:after="0" w:line="360" w:lineRule="auto"/>
        <w:rPr>
          <w:sz w:val="22"/>
          <w:szCs w:val="22"/>
        </w:rPr>
      </w:pPr>
      <w:bookmarkStart w:id="14" w:name="_Toc220598461"/>
      <w:r w:rsidRPr="00C70AC7">
        <w:rPr>
          <w:sz w:val="22"/>
          <w:szCs w:val="22"/>
        </w:rPr>
        <w:t>SEXTO. Decisión</w:t>
      </w:r>
      <w:bookmarkEnd w:id="14"/>
    </w:p>
    <w:p w14:paraId="0D2B29DC" w14:textId="77777777" w:rsidR="00D1318A" w:rsidRPr="00C70AC7" w:rsidRDefault="00D1318A" w:rsidP="007808E0">
      <w:pPr>
        <w:spacing w:after="0" w:line="360" w:lineRule="auto"/>
        <w:contextualSpacing/>
        <w:rPr>
          <w:rFonts w:eastAsia="Calibri" w:cs="Tahoma"/>
          <w:b/>
        </w:rPr>
      </w:pPr>
    </w:p>
    <w:p w14:paraId="2555D91E" w14:textId="0C2A0D9C" w:rsidR="007C5B0F" w:rsidRPr="00C70AC7" w:rsidRDefault="007C5B0F" w:rsidP="007808E0">
      <w:pPr>
        <w:spacing w:after="0" w:line="360" w:lineRule="auto"/>
        <w:contextualSpacing/>
      </w:pPr>
      <w:r w:rsidRPr="00C70AC7">
        <w:t xml:space="preserve">De acuerdo con lo expuesto y, con fundamento en el artículo 186, fracción III, de la Ley de Transparencia y Acceso a la Información Pública del Estado de México y Municipios, este Instituto considera procedente </w:t>
      </w:r>
      <w:r w:rsidRPr="00C70AC7">
        <w:rPr>
          <w:b/>
        </w:rPr>
        <w:t xml:space="preserve">MODIFICAR </w:t>
      </w:r>
      <w:r w:rsidRPr="00C70AC7">
        <w:t xml:space="preserve">la respuesta del Ayuntamiento de </w:t>
      </w:r>
      <w:r w:rsidR="00651F7F" w:rsidRPr="00C70AC7">
        <w:t>Toluca</w:t>
      </w:r>
      <w:r w:rsidRPr="00C70AC7">
        <w:rPr>
          <w:b/>
        </w:rPr>
        <w:t xml:space="preserve">, </w:t>
      </w:r>
      <w:r w:rsidRPr="00C70AC7">
        <w:t>a efecto de que entregue la información</w:t>
      </w:r>
      <w:r w:rsidR="00C228B1" w:rsidRPr="00C70AC7">
        <w:t xml:space="preserve"> solicitada</w:t>
      </w:r>
      <w:r w:rsidR="00097633" w:rsidRPr="00C70AC7">
        <w:t>.</w:t>
      </w:r>
    </w:p>
    <w:p w14:paraId="13D4A44D" w14:textId="77777777" w:rsidR="004306AC" w:rsidRPr="00C70AC7" w:rsidRDefault="004306AC" w:rsidP="007808E0">
      <w:pPr>
        <w:spacing w:after="0" w:line="360" w:lineRule="auto"/>
      </w:pPr>
    </w:p>
    <w:p w14:paraId="0C829323" w14:textId="77777777" w:rsidR="00D1318A" w:rsidRPr="00C70AC7" w:rsidRDefault="00D1318A" w:rsidP="007808E0">
      <w:pPr>
        <w:spacing w:after="0" w:line="360" w:lineRule="auto"/>
        <w:contextualSpacing/>
        <w:rPr>
          <w:rFonts w:eastAsia="Calibri" w:cs="Tahoma"/>
          <w:b/>
          <w:bCs/>
        </w:rPr>
      </w:pPr>
      <w:r w:rsidRPr="00C70AC7">
        <w:rPr>
          <w:rFonts w:eastAsia="Calibri" w:cs="Tahoma"/>
          <w:b/>
          <w:bCs/>
        </w:rPr>
        <w:t>Términos de la Resolución para conocimiento del Particular</w:t>
      </w:r>
    </w:p>
    <w:p w14:paraId="666BE4A6" w14:textId="7C158D19" w:rsidR="002976AA" w:rsidRPr="00C70AC7" w:rsidRDefault="002976AA" w:rsidP="007808E0">
      <w:pPr>
        <w:spacing w:after="0" w:line="360" w:lineRule="auto"/>
        <w:rPr>
          <w:rFonts w:eastAsia="Calibri" w:cs="Tahoma"/>
          <w:b/>
          <w:bCs/>
        </w:rPr>
      </w:pPr>
    </w:p>
    <w:p w14:paraId="3B668E85" w14:textId="0F0587B8" w:rsidR="00D1318A" w:rsidRPr="00C70AC7" w:rsidRDefault="00BD005D" w:rsidP="007808E0">
      <w:pPr>
        <w:spacing w:after="0" w:line="360" w:lineRule="auto"/>
        <w:rPr>
          <w:rFonts w:eastAsia="Calibri" w:cs="Tahoma"/>
          <w:bCs/>
          <w:iCs/>
          <w:color w:val="000000"/>
        </w:rPr>
      </w:pPr>
      <w:r w:rsidRPr="00C70AC7">
        <w:rPr>
          <w:rFonts w:eastAsia="Calibri" w:cs="Tahoma"/>
          <w:bCs/>
          <w:iCs/>
          <w:color w:val="000000"/>
        </w:rPr>
        <w:t xml:space="preserve">Se le hace del conocimiento al Particular, que, en el presente caso, se le da la </w:t>
      </w:r>
      <w:r w:rsidR="00097633" w:rsidRPr="00C70AC7">
        <w:rPr>
          <w:rFonts w:eastAsia="Calibri" w:cs="Tahoma"/>
          <w:bCs/>
          <w:iCs/>
          <w:color w:val="000000"/>
        </w:rPr>
        <w:t>razón, pues el Sujeto Obligado no</w:t>
      </w:r>
      <w:r w:rsidR="00C228B1" w:rsidRPr="00C70AC7">
        <w:rPr>
          <w:rFonts w:eastAsia="Calibri" w:cs="Tahoma"/>
          <w:bCs/>
          <w:iCs/>
          <w:color w:val="000000"/>
        </w:rPr>
        <w:t xml:space="preserve"> turno la solicitud a todas las</w:t>
      </w:r>
      <w:r w:rsidR="00097633" w:rsidRPr="00C70AC7">
        <w:rPr>
          <w:rFonts w:eastAsia="Calibri" w:cs="Tahoma"/>
          <w:bCs/>
          <w:iCs/>
          <w:color w:val="000000"/>
        </w:rPr>
        <w:t xml:space="preserve"> área</w:t>
      </w:r>
      <w:r w:rsidR="00C228B1" w:rsidRPr="00C70AC7">
        <w:rPr>
          <w:rFonts w:eastAsia="Calibri" w:cs="Tahoma"/>
          <w:bCs/>
          <w:iCs/>
          <w:color w:val="000000"/>
        </w:rPr>
        <w:t>s</w:t>
      </w:r>
      <w:r w:rsidR="00097633" w:rsidRPr="00C70AC7">
        <w:rPr>
          <w:rFonts w:eastAsia="Calibri" w:cs="Tahoma"/>
          <w:bCs/>
          <w:iCs/>
          <w:color w:val="000000"/>
        </w:rPr>
        <w:t xml:space="preserve"> competente</w:t>
      </w:r>
      <w:r w:rsidR="00C228B1" w:rsidRPr="00C70AC7">
        <w:rPr>
          <w:rFonts w:eastAsia="Calibri" w:cs="Tahoma"/>
          <w:bCs/>
          <w:iCs/>
          <w:color w:val="000000"/>
        </w:rPr>
        <w:t>s</w:t>
      </w:r>
      <w:r w:rsidR="00097633" w:rsidRPr="00C70AC7">
        <w:rPr>
          <w:rFonts w:eastAsia="Calibri" w:cs="Tahoma"/>
          <w:bCs/>
          <w:iCs/>
          <w:color w:val="000000"/>
        </w:rPr>
        <w:t xml:space="preserve"> de conocer de la información, por lo que, deberá entregar la información solicitada</w:t>
      </w:r>
      <w:r w:rsidRPr="00C70AC7">
        <w:rPr>
          <w:rFonts w:eastAsia="Calibri" w:cs="Tahoma"/>
          <w:bCs/>
          <w:iCs/>
          <w:color w:val="000000"/>
        </w:rPr>
        <w:t>.</w:t>
      </w:r>
      <w:r w:rsidR="00625410" w:rsidRPr="00C70AC7">
        <w:t xml:space="preserve"> </w:t>
      </w:r>
      <w:r w:rsidR="00D1318A" w:rsidRPr="00C70AC7">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C70AC7" w:rsidRDefault="00067173" w:rsidP="007808E0">
      <w:pPr>
        <w:spacing w:after="0" w:line="360" w:lineRule="auto"/>
      </w:pPr>
    </w:p>
    <w:p w14:paraId="1C805ED0" w14:textId="77777777" w:rsidR="00D1318A" w:rsidRPr="00C70AC7" w:rsidRDefault="00D1318A" w:rsidP="007808E0">
      <w:pPr>
        <w:spacing w:after="0" w:line="360" w:lineRule="auto"/>
        <w:contextualSpacing/>
        <w:rPr>
          <w:rFonts w:eastAsia="Calibri"/>
        </w:rPr>
      </w:pPr>
      <w:r w:rsidRPr="00C70AC7">
        <w:rPr>
          <w:rFonts w:eastAsia="Calibri"/>
        </w:rPr>
        <w:t>Por lo expuesto y fundado, este Pleno:</w:t>
      </w:r>
    </w:p>
    <w:p w14:paraId="7E4B6E8F" w14:textId="77777777" w:rsidR="00057905" w:rsidRPr="00C70AC7" w:rsidRDefault="00057905" w:rsidP="007808E0">
      <w:pPr>
        <w:spacing w:after="0" w:line="360" w:lineRule="auto"/>
        <w:contextualSpacing/>
        <w:rPr>
          <w:rFonts w:eastAsia="Calibri"/>
        </w:rPr>
      </w:pPr>
    </w:p>
    <w:p w14:paraId="4969F2B6" w14:textId="77777777" w:rsidR="00D1318A" w:rsidRPr="00C70AC7" w:rsidRDefault="00D1318A" w:rsidP="007808E0">
      <w:pPr>
        <w:pStyle w:val="Ttulo1"/>
        <w:spacing w:before="0" w:after="0" w:line="360" w:lineRule="auto"/>
        <w:jc w:val="center"/>
        <w:rPr>
          <w:sz w:val="22"/>
          <w:szCs w:val="22"/>
        </w:rPr>
      </w:pPr>
      <w:bookmarkStart w:id="15" w:name="_Toc220598462"/>
      <w:r w:rsidRPr="00C70AC7">
        <w:rPr>
          <w:sz w:val="22"/>
          <w:szCs w:val="22"/>
        </w:rPr>
        <w:t>R E S U E L V E</w:t>
      </w:r>
      <w:bookmarkEnd w:id="15"/>
    </w:p>
    <w:p w14:paraId="00911B7E" w14:textId="77777777" w:rsidR="00D1318A" w:rsidRPr="00C70AC7" w:rsidRDefault="00D1318A" w:rsidP="007808E0">
      <w:pPr>
        <w:spacing w:after="0" w:line="360" w:lineRule="auto"/>
        <w:contextualSpacing/>
        <w:rPr>
          <w:rFonts w:eastAsia="Calibri"/>
          <w:b/>
          <w:bCs/>
        </w:rPr>
      </w:pPr>
    </w:p>
    <w:p w14:paraId="10845C54" w14:textId="120FE11D" w:rsidR="00097633" w:rsidRPr="00C70AC7" w:rsidRDefault="00625410" w:rsidP="00097633">
      <w:pPr>
        <w:spacing w:after="0" w:line="360" w:lineRule="auto"/>
        <w:contextualSpacing/>
        <w:rPr>
          <w:rFonts w:eastAsia="Calibri" w:cs="Tahoma"/>
          <w:bCs/>
        </w:rPr>
      </w:pPr>
      <w:r w:rsidRPr="00C70AC7">
        <w:rPr>
          <w:b/>
        </w:rPr>
        <w:t xml:space="preserve">PRIMERO. </w:t>
      </w:r>
      <w:r w:rsidR="00097633" w:rsidRPr="00C70AC7">
        <w:rPr>
          <w:rFonts w:cs="Tahoma"/>
          <w:bCs/>
        </w:rPr>
        <w:t xml:space="preserve">Se </w:t>
      </w:r>
      <w:r w:rsidR="00097633" w:rsidRPr="00C70AC7">
        <w:rPr>
          <w:rFonts w:cs="Tahoma"/>
          <w:b/>
          <w:bCs/>
        </w:rPr>
        <w:t xml:space="preserve">MODIFICA </w:t>
      </w:r>
      <w:r w:rsidR="00097633" w:rsidRPr="00C70AC7">
        <w:rPr>
          <w:rFonts w:cs="Tahoma"/>
          <w:bCs/>
        </w:rPr>
        <w:t>la respuesta entregada p</w:t>
      </w:r>
      <w:r w:rsidR="0004116D" w:rsidRPr="00C70AC7">
        <w:rPr>
          <w:rFonts w:cs="Tahoma"/>
          <w:bCs/>
        </w:rPr>
        <w:t>o</w:t>
      </w:r>
      <w:r w:rsidR="00EF788C" w:rsidRPr="00C70AC7">
        <w:rPr>
          <w:rFonts w:cs="Tahoma"/>
          <w:bCs/>
        </w:rPr>
        <w:t>r el Ayuntamiento de Toluca</w:t>
      </w:r>
      <w:r w:rsidR="00097633" w:rsidRPr="00C70AC7">
        <w:rPr>
          <w:rFonts w:cs="Tahoma"/>
          <w:bCs/>
        </w:rPr>
        <w:t>, a la solicitud de información</w:t>
      </w:r>
      <w:r w:rsidR="00EF788C" w:rsidRPr="00C70AC7">
        <w:t xml:space="preserve"> 04109/TOLUCA</w:t>
      </w:r>
      <w:r w:rsidR="00097633" w:rsidRPr="00C70AC7">
        <w:t>/IP/2025</w:t>
      </w:r>
      <w:r w:rsidR="00097633" w:rsidRPr="00C70AC7">
        <w:rPr>
          <w:bCs/>
        </w:rPr>
        <w:t xml:space="preserve">, por resultar </w:t>
      </w:r>
      <w:r w:rsidR="00097633" w:rsidRPr="00C70AC7">
        <w:rPr>
          <w:b/>
          <w:bCs/>
        </w:rPr>
        <w:t>FUNDADAS</w:t>
      </w:r>
      <w:r w:rsidR="00097633" w:rsidRPr="00C70AC7">
        <w:rPr>
          <w:rFonts w:cs="Tahoma"/>
          <w:b/>
          <w:bCs/>
        </w:rPr>
        <w:t xml:space="preserve"> </w:t>
      </w:r>
      <w:r w:rsidR="00097633" w:rsidRPr="00C70AC7">
        <w:rPr>
          <w:rFonts w:eastAsia="Calibri" w:cs="Tahoma"/>
          <w:bCs/>
        </w:rPr>
        <w:t>las razones o motivos de inconformidad hechos valer por el Recurrente</w:t>
      </w:r>
      <w:r w:rsidR="00097633" w:rsidRPr="00C70AC7">
        <w:rPr>
          <w:rFonts w:cs="Tahoma"/>
          <w:bCs/>
        </w:rPr>
        <w:t xml:space="preserve">, </w:t>
      </w:r>
      <w:r w:rsidR="00097633" w:rsidRPr="00C70AC7">
        <w:rPr>
          <w:rFonts w:eastAsia="Calibri" w:cs="Tahoma"/>
          <w:bCs/>
        </w:rPr>
        <w:t>en términos de los considerandos QUINTO y SEXTO de la presente Resolución.</w:t>
      </w:r>
    </w:p>
    <w:p w14:paraId="2FC0C0F9" w14:textId="77777777" w:rsidR="00097633" w:rsidRPr="00C70AC7" w:rsidRDefault="00097633" w:rsidP="00097633">
      <w:pPr>
        <w:spacing w:after="0" w:line="360" w:lineRule="auto"/>
        <w:contextualSpacing/>
        <w:rPr>
          <w:bCs/>
        </w:rPr>
      </w:pPr>
    </w:p>
    <w:p w14:paraId="60DD4236" w14:textId="77777777" w:rsidR="002E316B" w:rsidRPr="00C70AC7" w:rsidRDefault="00097633" w:rsidP="002E316B">
      <w:pPr>
        <w:spacing w:after="0" w:line="360" w:lineRule="auto"/>
        <w:rPr>
          <w:rFonts w:cs="Tahoma"/>
        </w:rPr>
      </w:pPr>
      <w:r w:rsidRPr="00C70AC7">
        <w:rPr>
          <w:rFonts w:cs="Tahoma"/>
          <w:b/>
          <w:bCs/>
        </w:rPr>
        <w:t xml:space="preserve">SEGUNDO. </w:t>
      </w:r>
      <w:r w:rsidRPr="00C70AC7">
        <w:t xml:space="preserve">Se </w:t>
      </w:r>
      <w:r w:rsidRPr="00C70AC7">
        <w:rPr>
          <w:b/>
        </w:rPr>
        <w:t>ORDENA</w:t>
      </w:r>
      <w:r w:rsidRPr="00C70AC7">
        <w:t xml:space="preserve"> al Ente Recurrido</w:t>
      </w:r>
      <w:r w:rsidRPr="00C70AC7">
        <w:rPr>
          <w:b/>
        </w:rPr>
        <w:t xml:space="preserve">, </w:t>
      </w:r>
      <w:r w:rsidRPr="00C70AC7">
        <w:t>a efecto de que previa búsqueda exhaustiva entregue, a través del Sistema de Acceso a la Información Mexiquense (SAIMEX</w:t>
      </w:r>
      <w:r w:rsidR="0004116D" w:rsidRPr="00C70AC7">
        <w:t>), en su caso, versión pública</w:t>
      </w:r>
      <w:r w:rsidR="00884A01" w:rsidRPr="00C70AC7">
        <w:rPr>
          <w:color w:val="000000"/>
        </w:rPr>
        <w:t xml:space="preserve">, </w:t>
      </w:r>
      <w:r w:rsidR="002E316B" w:rsidRPr="00C70AC7">
        <w:rPr>
          <w:rFonts w:cs="Tahoma"/>
        </w:rPr>
        <w:t>del Registro Municipal de Trámites y Servicios del primero de enero al cuatro de agosto de dos mil veinticinco, lo siguiente:</w:t>
      </w:r>
    </w:p>
    <w:p w14:paraId="234202B0" w14:textId="77777777" w:rsidR="002E316B" w:rsidRPr="00C70AC7" w:rsidRDefault="002E316B" w:rsidP="002E316B">
      <w:pPr>
        <w:spacing w:after="0" w:line="360" w:lineRule="auto"/>
        <w:rPr>
          <w:rFonts w:cs="Tahoma"/>
        </w:rPr>
      </w:pPr>
    </w:p>
    <w:p w14:paraId="15B29C82" w14:textId="2FF0D8CB" w:rsidR="002E316B" w:rsidRPr="00C70AC7" w:rsidRDefault="002E316B" w:rsidP="002E316B">
      <w:pPr>
        <w:pStyle w:val="Prrafodelista"/>
        <w:numPr>
          <w:ilvl w:val="0"/>
          <w:numId w:val="48"/>
        </w:numPr>
        <w:spacing w:line="360" w:lineRule="auto"/>
        <w:rPr>
          <w:rFonts w:cs="Tahoma"/>
        </w:rPr>
      </w:pPr>
      <w:r w:rsidRPr="00C70AC7">
        <w:rPr>
          <w:rFonts w:cs="Tahoma"/>
        </w:rPr>
        <w:t>Las Cédulas de Registro</w:t>
      </w:r>
      <w:r w:rsidR="00861981" w:rsidRPr="00C70AC7">
        <w:rPr>
          <w:rFonts w:cs="Tahoma"/>
        </w:rPr>
        <w:t xml:space="preserve"> faltantes</w:t>
      </w:r>
      <w:r w:rsidRPr="00C70AC7">
        <w:rPr>
          <w:rFonts w:cs="Tahoma"/>
        </w:rPr>
        <w:t>, y</w:t>
      </w:r>
    </w:p>
    <w:p w14:paraId="2ED2C768" w14:textId="5BE7EA0B" w:rsidR="00097633" w:rsidRPr="00C70AC7" w:rsidRDefault="002E316B" w:rsidP="002E316B">
      <w:pPr>
        <w:pStyle w:val="Prrafodelista"/>
        <w:numPr>
          <w:ilvl w:val="0"/>
          <w:numId w:val="48"/>
        </w:numPr>
        <w:spacing w:line="360" w:lineRule="auto"/>
        <w:rPr>
          <w:rFonts w:cs="Tahoma"/>
        </w:rPr>
      </w:pPr>
      <w:r w:rsidRPr="00C70AC7">
        <w:rPr>
          <w:rFonts w:cs="Tahoma"/>
        </w:rPr>
        <w:lastRenderedPageBreak/>
        <w:t>El documento que contenga el número total de trámites y</w:t>
      </w:r>
      <w:r w:rsidR="00861981" w:rsidRPr="00C70AC7">
        <w:rPr>
          <w:rFonts w:cs="Tahoma"/>
        </w:rPr>
        <w:t>/o</w:t>
      </w:r>
      <w:r w:rsidRPr="00C70AC7">
        <w:rPr>
          <w:rFonts w:cs="Tahoma"/>
        </w:rPr>
        <w:t xml:space="preserve"> servicios realizados por mes o </w:t>
      </w:r>
      <w:r w:rsidR="00861981" w:rsidRPr="00C70AC7">
        <w:rPr>
          <w:rFonts w:cs="Tahoma"/>
        </w:rPr>
        <w:t>en el grado de desagregación que</w:t>
      </w:r>
      <w:r w:rsidRPr="00C70AC7">
        <w:rPr>
          <w:rFonts w:cs="Tahoma"/>
        </w:rPr>
        <w:t xml:space="preserve"> obre en sus archivos.</w:t>
      </w:r>
    </w:p>
    <w:p w14:paraId="6738AC9B" w14:textId="77777777" w:rsidR="00097633" w:rsidRPr="00C70AC7" w:rsidRDefault="00097633" w:rsidP="00097633">
      <w:pPr>
        <w:spacing w:after="0" w:line="360" w:lineRule="auto"/>
        <w:rPr>
          <w:rFonts w:cs="Tahoma"/>
          <w:bCs/>
          <w:iCs/>
        </w:rPr>
      </w:pPr>
    </w:p>
    <w:p w14:paraId="787E6E4B" w14:textId="22A36C01" w:rsidR="00625410" w:rsidRPr="00C70AC7" w:rsidRDefault="00097633" w:rsidP="0004116D">
      <w:pPr>
        <w:spacing w:after="0" w:line="360" w:lineRule="auto"/>
        <w:ind w:right="-91"/>
        <w:rPr>
          <w:rFonts w:eastAsia="Calibri" w:cs="Tahoma"/>
          <w:bCs/>
        </w:rPr>
      </w:pPr>
      <w:r w:rsidRPr="00C70AC7">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C70AC7">
        <w:rPr>
          <w:rFonts w:eastAsia="Calibri" w:cs="Tahoma"/>
          <w:bCs/>
        </w:rPr>
        <w:t xml:space="preserve"> Estado de México y Municipios.</w:t>
      </w:r>
    </w:p>
    <w:p w14:paraId="72732D1A" w14:textId="77777777" w:rsidR="0004116D" w:rsidRPr="00C70AC7" w:rsidRDefault="0004116D" w:rsidP="0004116D">
      <w:pPr>
        <w:spacing w:after="0" w:line="360" w:lineRule="auto"/>
        <w:ind w:right="-91"/>
        <w:rPr>
          <w:rFonts w:eastAsia="Calibri" w:cs="Tahoma"/>
          <w:bCs/>
        </w:rPr>
      </w:pPr>
    </w:p>
    <w:p w14:paraId="67939645" w14:textId="77777777" w:rsidR="00097633" w:rsidRPr="00C70AC7" w:rsidRDefault="00097633" w:rsidP="00097633">
      <w:pPr>
        <w:spacing w:after="0" w:line="360" w:lineRule="auto"/>
        <w:ind w:right="-28"/>
        <w:contextualSpacing/>
        <w:rPr>
          <w:rFonts w:cs="Tahoma"/>
          <w:bCs/>
          <w:iCs/>
        </w:rPr>
      </w:pPr>
      <w:r w:rsidRPr="00C70AC7">
        <w:rPr>
          <w:rFonts w:eastAsia="Calibri" w:cs="Tahoma"/>
          <w:b/>
          <w:bCs/>
        </w:rPr>
        <w:t xml:space="preserve">TERCERO. </w:t>
      </w:r>
      <w:r w:rsidRPr="00C70AC7">
        <w:rPr>
          <w:rFonts w:cs="Tahoma"/>
          <w:b/>
          <w:bCs/>
          <w:iCs/>
        </w:rPr>
        <w:t xml:space="preserve">NOTIFÍQUESE POR SAIMEX </w:t>
      </w:r>
      <w:r w:rsidRPr="00C70AC7">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C70AC7" w:rsidRDefault="00097633" w:rsidP="00097633">
      <w:pPr>
        <w:spacing w:after="0" w:line="360" w:lineRule="auto"/>
        <w:ind w:right="-28"/>
        <w:contextualSpacing/>
        <w:rPr>
          <w:rFonts w:cs="Tahoma"/>
          <w:bCs/>
          <w:iCs/>
        </w:rPr>
      </w:pPr>
    </w:p>
    <w:p w14:paraId="19D02420" w14:textId="77777777" w:rsidR="00097633" w:rsidRPr="00C70AC7" w:rsidRDefault="00097633" w:rsidP="00097633">
      <w:pPr>
        <w:spacing w:after="0" w:line="360" w:lineRule="auto"/>
        <w:ind w:right="-28"/>
        <w:contextualSpacing/>
        <w:rPr>
          <w:rFonts w:eastAsia="Calibri" w:cs="Tahoma"/>
          <w:iCs/>
          <w:color w:val="000000"/>
        </w:rPr>
      </w:pPr>
      <w:r w:rsidRPr="00C70AC7">
        <w:rPr>
          <w:rFonts w:eastAsia="Calibri" w:cs="Tahoma"/>
          <w:iCs/>
          <w:color w:val="000000"/>
        </w:rPr>
        <w:t xml:space="preserve">De conformidad con el artículo 198 de la </w:t>
      </w:r>
      <w:r w:rsidRPr="00C70AC7">
        <w:rPr>
          <w:rFonts w:cs="Tahoma"/>
          <w:bCs/>
          <w:iCs/>
        </w:rPr>
        <w:t>Ley de Transparencia y Acceso a la Información Pública del Estado de México y Municipios</w:t>
      </w:r>
      <w:r w:rsidRPr="00C70AC7">
        <w:rPr>
          <w:rFonts w:eastAsia="Calibri" w:cs="Tahoma"/>
          <w:iCs/>
          <w:color w:val="000000"/>
        </w:rPr>
        <w:t>, de considerarlo procedente, el Sujeto Obligado de manera fundada y motivada, podrá solicitar una ampliación de plazo para el cumplimiento de la presente resolución.</w:t>
      </w:r>
    </w:p>
    <w:p w14:paraId="202882CE" w14:textId="77777777" w:rsidR="00EF3EAC" w:rsidRPr="00C70AC7" w:rsidRDefault="00EF3EAC" w:rsidP="00097633">
      <w:pPr>
        <w:spacing w:after="0" w:line="360" w:lineRule="auto"/>
        <w:ind w:right="-28"/>
        <w:contextualSpacing/>
        <w:rPr>
          <w:rFonts w:cs="Tahoma"/>
          <w:bCs/>
          <w:iCs/>
        </w:rPr>
      </w:pPr>
    </w:p>
    <w:p w14:paraId="255A1D0C" w14:textId="173D8FC2" w:rsidR="00625410" w:rsidRPr="00C70AC7" w:rsidRDefault="00097633" w:rsidP="00625410">
      <w:pPr>
        <w:spacing w:after="0" w:line="360" w:lineRule="auto"/>
        <w:rPr>
          <w:rFonts w:eastAsia="Calibri" w:cs="Tahoma"/>
          <w:b/>
          <w:bCs/>
          <w:iCs/>
          <w:color w:val="auto"/>
        </w:rPr>
      </w:pPr>
      <w:r w:rsidRPr="00C70AC7">
        <w:rPr>
          <w:rFonts w:eastAsia="Calibri" w:cs="Tahoma"/>
          <w:b/>
        </w:rPr>
        <w:t>CUARTO</w:t>
      </w:r>
      <w:r w:rsidRPr="00C70AC7">
        <w:rPr>
          <w:rFonts w:eastAsia="Calibri" w:cs="Tahoma"/>
          <w:b/>
          <w:bCs/>
        </w:rPr>
        <w:t xml:space="preserve">. </w:t>
      </w:r>
      <w:r w:rsidRPr="00C70AC7">
        <w:rPr>
          <w:rFonts w:cs="Tahoma"/>
          <w:b/>
        </w:rPr>
        <w:t>NOTIFÍQUESE POR SAIMEX</w:t>
      </w:r>
      <w:r w:rsidRPr="00C70AC7">
        <w:rPr>
          <w:rFonts w:cs="Tahoma"/>
        </w:rPr>
        <w:t xml:space="preserve"> a la persona Recurrente la presente Resolución, asimismo, se hace de su conocimiento que de conformidad con lo establecido en el artículo </w:t>
      </w:r>
      <w:r w:rsidRPr="00C70AC7">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C70AC7" w:rsidRDefault="00D1318A" w:rsidP="007808E0">
      <w:pPr>
        <w:spacing w:after="0" w:line="360" w:lineRule="auto"/>
        <w:contextualSpacing/>
        <w:rPr>
          <w:rFonts w:cs="Arial"/>
          <w:b/>
          <w:bCs/>
        </w:rPr>
      </w:pPr>
    </w:p>
    <w:p w14:paraId="440D22CF" w14:textId="5A23F287" w:rsidR="00D1318A" w:rsidRDefault="00D1318A" w:rsidP="007808E0">
      <w:pPr>
        <w:spacing w:after="0" w:line="360" w:lineRule="auto"/>
        <w:contextualSpacing/>
        <w:rPr>
          <w:rFonts w:cs="Tahoma"/>
          <w:b/>
          <w:bCs/>
        </w:rPr>
      </w:pPr>
      <w:r w:rsidRPr="00C70AC7">
        <w:rPr>
          <w:rFonts w:eastAsia="Calibri" w:cs="Tahoma"/>
          <w:bCs/>
        </w:rPr>
        <w:t>ASÍ LO RESUELVE, POR </w:t>
      </w:r>
      <w:r w:rsidRPr="00C70AC7">
        <w:rPr>
          <w:rFonts w:eastAsia="Calibri" w:cs="Tahoma"/>
          <w:b/>
          <w:bCs/>
        </w:rPr>
        <w:t>UNANIMIDAD</w:t>
      </w:r>
      <w:r w:rsidRPr="00C70AC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C70AC7">
        <w:rPr>
          <w:rFonts w:eastAsia="Calibri" w:cs="Tahoma"/>
          <w:bCs/>
        </w:rPr>
        <w:t xml:space="preserve"> </w:t>
      </w:r>
      <w:r w:rsidR="00C70AC7" w:rsidRPr="00C70AC7">
        <w:rPr>
          <w:rFonts w:eastAsia="Calibri" w:cs="Tahoma"/>
          <w:bCs/>
        </w:rPr>
        <w:t>(AUSENCIA JUSTIFICADA)</w:t>
      </w:r>
      <w:r w:rsidRPr="00C70AC7">
        <w:rPr>
          <w:rFonts w:eastAsia="Calibri" w:cs="Tahoma"/>
          <w:bCs/>
        </w:rPr>
        <w:t>, SHARON CRISTINA MORALES MARTÍNEZ, LUIS GUSTAVO PARRA NORIEGA Y GUADALUPE RAMÍREZ PEÑA</w:t>
      </w:r>
      <w:r w:rsidR="00CF7AA5" w:rsidRPr="00C70AC7">
        <w:rPr>
          <w:rFonts w:eastAsia="Calibri" w:cs="Tahoma"/>
          <w:bCs/>
        </w:rPr>
        <w:t xml:space="preserve">, EN LA </w:t>
      </w:r>
      <w:r w:rsidR="00EF3EAC" w:rsidRPr="00C70AC7">
        <w:rPr>
          <w:rFonts w:eastAsia="Calibri" w:cs="Tahoma"/>
          <w:bCs/>
        </w:rPr>
        <w:t>TERCERA</w:t>
      </w:r>
      <w:r w:rsidR="00625410" w:rsidRPr="00C70AC7">
        <w:rPr>
          <w:rFonts w:eastAsia="Calibri" w:cs="Tahoma"/>
          <w:bCs/>
        </w:rPr>
        <w:t xml:space="preserve"> </w:t>
      </w:r>
      <w:r w:rsidRPr="00C70AC7">
        <w:rPr>
          <w:rFonts w:eastAsia="Calibri" w:cs="Tahoma"/>
          <w:bCs/>
        </w:rPr>
        <w:t>SESIÓN ORDINA</w:t>
      </w:r>
      <w:r w:rsidR="00715343" w:rsidRPr="00C70AC7">
        <w:rPr>
          <w:rFonts w:eastAsia="Calibri" w:cs="Tahoma"/>
          <w:bCs/>
        </w:rPr>
        <w:t>RIA, C</w:t>
      </w:r>
      <w:r w:rsidR="0052714E" w:rsidRPr="00C70AC7">
        <w:rPr>
          <w:rFonts w:eastAsia="Calibri" w:cs="Tahoma"/>
          <w:bCs/>
        </w:rPr>
        <w:t xml:space="preserve">ELEBRADA EL </w:t>
      </w:r>
      <w:r w:rsidR="00EF3EAC" w:rsidRPr="00C70AC7">
        <w:rPr>
          <w:rFonts w:eastAsia="Calibri" w:cs="Tahoma"/>
          <w:bCs/>
        </w:rPr>
        <w:t>VEINTIOCHO</w:t>
      </w:r>
      <w:r w:rsidR="00625410" w:rsidRPr="00C70AC7">
        <w:rPr>
          <w:rFonts w:eastAsia="Calibri" w:cs="Tahoma"/>
          <w:bCs/>
        </w:rPr>
        <w:t xml:space="preserve"> DE ENERO</w:t>
      </w:r>
      <w:r w:rsidR="00655068" w:rsidRPr="00C70AC7">
        <w:rPr>
          <w:rFonts w:eastAsia="Calibri" w:cs="Tahoma"/>
          <w:bCs/>
        </w:rPr>
        <w:t xml:space="preserve"> </w:t>
      </w:r>
      <w:r w:rsidR="00AD0E4C">
        <w:rPr>
          <w:rFonts w:eastAsia="Calibri" w:cs="Tahoma"/>
          <w:bCs/>
        </w:rPr>
        <w:t>DE DOS MIL VEINTISÉIS</w:t>
      </w:r>
      <w:r w:rsidRPr="00C70AC7">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Default="00023BBD" w:rsidP="007808E0">
      <w:pPr>
        <w:spacing w:after="0" w:line="360" w:lineRule="auto"/>
      </w:pPr>
    </w:p>
    <w:p w14:paraId="17417358" w14:textId="77777777" w:rsidR="00202383" w:rsidRDefault="00202383" w:rsidP="007808E0">
      <w:pPr>
        <w:spacing w:after="0" w:line="360" w:lineRule="auto"/>
      </w:pPr>
    </w:p>
    <w:p w14:paraId="44F2AF9D" w14:textId="77777777" w:rsidR="00202383" w:rsidRDefault="00202383" w:rsidP="007808E0">
      <w:pPr>
        <w:spacing w:after="0" w:line="360" w:lineRule="auto"/>
      </w:pPr>
    </w:p>
    <w:p w14:paraId="2D48002A" w14:textId="77777777" w:rsidR="00202383" w:rsidRDefault="00202383" w:rsidP="007808E0">
      <w:pPr>
        <w:spacing w:after="0" w:line="360" w:lineRule="auto"/>
      </w:pPr>
    </w:p>
    <w:p w14:paraId="3E3B14D6" w14:textId="77777777" w:rsidR="00202383" w:rsidRDefault="00202383" w:rsidP="007808E0">
      <w:pPr>
        <w:spacing w:after="0" w:line="360" w:lineRule="auto"/>
      </w:pPr>
    </w:p>
    <w:p w14:paraId="7B9B3DD0" w14:textId="77777777" w:rsidR="00202383" w:rsidRDefault="00202383" w:rsidP="007808E0">
      <w:pPr>
        <w:spacing w:after="0" w:line="360" w:lineRule="auto"/>
      </w:pPr>
    </w:p>
    <w:p w14:paraId="0D9F603B" w14:textId="77777777" w:rsidR="00202383" w:rsidRDefault="00202383" w:rsidP="007808E0">
      <w:pPr>
        <w:spacing w:after="0" w:line="360" w:lineRule="auto"/>
      </w:pPr>
    </w:p>
    <w:p w14:paraId="363B8117" w14:textId="77777777" w:rsidR="00202383" w:rsidRDefault="00202383" w:rsidP="007808E0">
      <w:pPr>
        <w:spacing w:after="0" w:line="360" w:lineRule="auto"/>
      </w:pPr>
    </w:p>
    <w:p w14:paraId="23D4180A" w14:textId="77777777" w:rsidR="00202383" w:rsidRDefault="00202383" w:rsidP="007808E0">
      <w:pPr>
        <w:spacing w:after="0" w:line="360" w:lineRule="auto"/>
      </w:pPr>
    </w:p>
    <w:p w14:paraId="1AAAF274" w14:textId="77777777" w:rsidR="00202383" w:rsidRPr="00E64957" w:rsidRDefault="00202383"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6A555" w14:textId="77777777" w:rsidR="007E0479" w:rsidRDefault="007E0479">
      <w:pPr>
        <w:spacing w:after="0" w:line="240" w:lineRule="auto"/>
      </w:pPr>
      <w:r>
        <w:separator/>
      </w:r>
    </w:p>
  </w:endnote>
  <w:endnote w:type="continuationSeparator" w:id="0">
    <w:p w14:paraId="21AD4F55" w14:textId="77777777" w:rsidR="007E0479" w:rsidRDefault="007E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331461" w:rsidRDefault="003314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496633">
      <w:rPr>
        <w:b/>
        <w:color w:val="000000"/>
        <w:sz w:val="24"/>
        <w:szCs w:val="24"/>
      </w:rPr>
      <w:fldChar w:fldCharType="separate"/>
    </w:r>
    <w:r w:rsidR="00496633">
      <w:rPr>
        <w:b/>
        <w:noProof/>
        <w:color w:val="000000"/>
        <w:sz w:val="24"/>
        <w:szCs w:val="24"/>
      </w:rPr>
      <w:t>25</w:t>
    </w:r>
    <w:r>
      <w:rPr>
        <w:b/>
        <w:color w:val="000000"/>
        <w:sz w:val="24"/>
        <w:szCs w:val="24"/>
      </w:rPr>
      <w:fldChar w:fldCharType="end"/>
    </w:r>
  </w:p>
  <w:p w14:paraId="7EB9860B" w14:textId="77777777" w:rsidR="00331461" w:rsidRDefault="0033146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331461" w:rsidRDefault="003314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96633">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96633">
      <w:rPr>
        <w:b/>
        <w:noProof/>
        <w:color w:val="000000"/>
        <w:sz w:val="24"/>
        <w:szCs w:val="24"/>
      </w:rPr>
      <w:t>25</w:t>
    </w:r>
    <w:r>
      <w:rPr>
        <w:b/>
        <w:color w:val="000000"/>
        <w:sz w:val="24"/>
        <w:szCs w:val="24"/>
      </w:rPr>
      <w:fldChar w:fldCharType="end"/>
    </w:r>
  </w:p>
  <w:p w14:paraId="0D7FA8D9" w14:textId="77777777" w:rsidR="00331461" w:rsidRDefault="0033146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331461" w:rsidRDefault="003314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9663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96633">
      <w:rPr>
        <w:b/>
        <w:noProof/>
        <w:color w:val="000000"/>
        <w:sz w:val="24"/>
        <w:szCs w:val="24"/>
      </w:rPr>
      <w:t>25</w:t>
    </w:r>
    <w:r>
      <w:rPr>
        <w:b/>
        <w:color w:val="000000"/>
        <w:sz w:val="24"/>
        <w:szCs w:val="24"/>
      </w:rPr>
      <w:fldChar w:fldCharType="end"/>
    </w:r>
  </w:p>
  <w:p w14:paraId="6796AF5F" w14:textId="77777777" w:rsidR="00331461" w:rsidRDefault="0033146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2702D" w14:textId="77777777" w:rsidR="007E0479" w:rsidRDefault="007E0479">
      <w:pPr>
        <w:spacing w:after="0" w:line="240" w:lineRule="auto"/>
      </w:pPr>
      <w:r>
        <w:separator/>
      </w:r>
    </w:p>
  </w:footnote>
  <w:footnote w:type="continuationSeparator" w:id="0">
    <w:p w14:paraId="390494CF" w14:textId="77777777" w:rsidR="007E0479" w:rsidRDefault="007E0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331461" w:rsidRDefault="0033146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31461" w14:paraId="10C29E94" w14:textId="77777777">
      <w:trPr>
        <w:trHeight w:val="132"/>
      </w:trPr>
      <w:tc>
        <w:tcPr>
          <w:tcW w:w="2691" w:type="dxa"/>
        </w:tcPr>
        <w:p w14:paraId="7D85A4B8" w14:textId="77777777" w:rsidR="00331461" w:rsidRDefault="00331461">
          <w:pPr>
            <w:tabs>
              <w:tab w:val="right" w:pos="8838"/>
            </w:tabs>
            <w:ind w:right="-105"/>
            <w:rPr>
              <w:b/>
            </w:rPr>
          </w:pPr>
          <w:r>
            <w:rPr>
              <w:b/>
            </w:rPr>
            <w:t>Recurso de Revisión:</w:t>
          </w:r>
        </w:p>
      </w:tc>
      <w:tc>
        <w:tcPr>
          <w:tcW w:w="3405" w:type="dxa"/>
        </w:tcPr>
        <w:p w14:paraId="0B0D1A9D" w14:textId="77777777" w:rsidR="00331461" w:rsidRDefault="00331461">
          <w:pPr>
            <w:tabs>
              <w:tab w:val="right" w:pos="8838"/>
            </w:tabs>
            <w:ind w:left="-28" w:right="-32"/>
          </w:pPr>
          <w:r>
            <w:t>03846/INFOEM/IP/RR/2020</w:t>
          </w:r>
        </w:p>
      </w:tc>
    </w:tr>
    <w:tr w:rsidR="00331461" w14:paraId="2F47AC72" w14:textId="77777777">
      <w:trPr>
        <w:trHeight w:val="261"/>
      </w:trPr>
      <w:tc>
        <w:tcPr>
          <w:tcW w:w="2691" w:type="dxa"/>
        </w:tcPr>
        <w:p w14:paraId="154A4752" w14:textId="77777777" w:rsidR="00331461" w:rsidRDefault="00331461">
          <w:pPr>
            <w:tabs>
              <w:tab w:val="right" w:pos="8838"/>
            </w:tabs>
            <w:ind w:right="-105"/>
            <w:rPr>
              <w:b/>
            </w:rPr>
          </w:pPr>
          <w:r>
            <w:rPr>
              <w:b/>
            </w:rPr>
            <w:t>Sujeto Obligado:</w:t>
          </w:r>
        </w:p>
      </w:tc>
      <w:tc>
        <w:tcPr>
          <w:tcW w:w="3405" w:type="dxa"/>
        </w:tcPr>
        <w:p w14:paraId="5D9EC711" w14:textId="77777777" w:rsidR="00331461" w:rsidRDefault="00331461">
          <w:pPr>
            <w:tabs>
              <w:tab w:val="right" w:pos="8838"/>
            </w:tabs>
            <w:ind w:right="-32"/>
          </w:pPr>
          <w:r>
            <w:t xml:space="preserve">Ayuntamiento de </w:t>
          </w:r>
          <w:proofErr w:type="spellStart"/>
          <w:r>
            <w:t>Temascalcingo</w:t>
          </w:r>
          <w:proofErr w:type="spellEnd"/>
        </w:p>
      </w:tc>
    </w:tr>
    <w:tr w:rsidR="00331461" w14:paraId="11FBB450" w14:textId="77777777">
      <w:trPr>
        <w:trHeight w:val="261"/>
      </w:trPr>
      <w:tc>
        <w:tcPr>
          <w:tcW w:w="2691" w:type="dxa"/>
        </w:tcPr>
        <w:p w14:paraId="6BAF6003" w14:textId="77777777" w:rsidR="00331461" w:rsidRDefault="00331461">
          <w:pPr>
            <w:tabs>
              <w:tab w:val="right" w:pos="8838"/>
            </w:tabs>
            <w:ind w:right="-105"/>
            <w:rPr>
              <w:b/>
            </w:rPr>
          </w:pPr>
          <w:r>
            <w:rPr>
              <w:b/>
            </w:rPr>
            <w:t>Comisionado Ponente:</w:t>
          </w:r>
        </w:p>
      </w:tc>
      <w:tc>
        <w:tcPr>
          <w:tcW w:w="3405" w:type="dxa"/>
        </w:tcPr>
        <w:p w14:paraId="420341AF" w14:textId="77777777" w:rsidR="00331461" w:rsidRDefault="00331461">
          <w:pPr>
            <w:tabs>
              <w:tab w:val="right" w:pos="8838"/>
            </w:tabs>
            <w:ind w:right="-32"/>
            <w:rPr>
              <w:b/>
            </w:rPr>
          </w:pPr>
          <w:r>
            <w:t>Luis Gustavo Parra Noriega</w:t>
          </w:r>
        </w:p>
      </w:tc>
    </w:tr>
  </w:tbl>
  <w:p w14:paraId="00411D75" w14:textId="77777777" w:rsidR="00331461" w:rsidRDefault="007E047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331461" w:rsidRDefault="007E047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331461" w14:paraId="40D5D5A3" w14:textId="77777777" w:rsidTr="005267E6">
      <w:trPr>
        <w:trHeight w:val="138"/>
      </w:trPr>
      <w:tc>
        <w:tcPr>
          <w:tcW w:w="2693" w:type="dxa"/>
          <w:vAlign w:val="center"/>
        </w:tcPr>
        <w:p w14:paraId="43377EBE" w14:textId="77777777" w:rsidR="00331461" w:rsidRDefault="00331461" w:rsidP="008C266D">
          <w:pPr>
            <w:tabs>
              <w:tab w:val="right" w:pos="8838"/>
            </w:tabs>
            <w:ind w:left="-108" w:right="-105"/>
            <w:jc w:val="left"/>
            <w:rPr>
              <w:b/>
            </w:rPr>
          </w:pPr>
        </w:p>
        <w:p w14:paraId="1DB5C8D0" w14:textId="7E98B3D2" w:rsidR="00331461" w:rsidRDefault="00331461" w:rsidP="008C266D">
          <w:pPr>
            <w:tabs>
              <w:tab w:val="right" w:pos="8838"/>
            </w:tabs>
            <w:ind w:left="-108" w:right="-105"/>
            <w:jc w:val="left"/>
            <w:rPr>
              <w:b/>
            </w:rPr>
          </w:pPr>
          <w:r>
            <w:rPr>
              <w:b/>
            </w:rPr>
            <w:t>Recurso de Revisión:</w:t>
          </w:r>
        </w:p>
      </w:tc>
      <w:tc>
        <w:tcPr>
          <w:tcW w:w="3969" w:type="dxa"/>
        </w:tcPr>
        <w:p w14:paraId="5BCC69C4" w14:textId="77777777" w:rsidR="00331461" w:rsidRPr="00EF0C39" w:rsidRDefault="00331461" w:rsidP="008C266D">
          <w:pPr>
            <w:tabs>
              <w:tab w:val="right" w:pos="8838"/>
            </w:tabs>
            <w:ind w:right="57"/>
          </w:pPr>
        </w:p>
        <w:p w14:paraId="61E59D71" w14:textId="27FF8028" w:rsidR="00331461" w:rsidRPr="00EF0C39" w:rsidRDefault="00331461" w:rsidP="008C266D">
          <w:pPr>
            <w:tabs>
              <w:tab w:val="right" w:pos="8838"/>
            </w:tabs>
            <w:ind w:right="57"/>
          </w:pPr>
          <w:r>
            <w:t>10781/INFOEM/IP/RR/2025</w:t>
          </w:r>
        </w:p>
      </w:tc>
    </w:tr>
    <w:tr w:rsidR="00331461" w14:paraId="7A281F30" w14:textId="77777777" w:rsidTr="005267E6">
      <w:trPr>
        <w:trHeight w:val="273"/>
      </w:trPr>
      <w:tc>
        <w:tcPr>
          <w:tcW w:w="2693" w:type="dxa"/>
        </w:tcPr>
        <w:p w14:paraId="6671A308" w14:textId="77777777" w:rsidR="00331461" w:rsidRDefault="00331461" w:rsidP="008C266D">
          <w:pPr>
            <w:tabs>
              <w:tab w:val="right" w:pos="8838"/>
            </w:tabs>
            <w:ind w:left="-108" w:right="-105"/>
            <w:rPr>
              <w:b/>
            </w:rPr>
          </w:pPr>
          <w:r>
            <w:rPr>
              <w:b/>
            </w:rPr>
            <w:t>Sujeto Obligado:</w:t>
          </w:r>
        </w:p>
      </w:tc>
      <w:tc>
        <w:tcPr>
          <w:tcW w:w="3969" w:type="dxa"/>
        </w:tcPr>
        <w:p w14:paraId="30885B6D" w14:textId="7DAA972F" w:rsidR="00331461" w:rsidRPr="00EF0C39" w:rsidRDefault="00331461" w:rsidP="00FD7497">
          <w:pPr>
            <w:tabs>
              <w:tab w:val="right" w:pos="8838"/>
            </w:tabs>
            <w:ind w:right="180"/>
          </w:pPr>
          <w:r>
            <w:t>Ayuntamiento de Toluca</w:t>
          </w:r>
        </w:p>
      </w:tc>
    </w:tr>
    <w:tr w:rsidR="00331461" w14:paraId="00C22F2F" w14:textId="77777777" w:rsidTr="005267E6">
      <w:trPr>
        <w:trHeight w:val="273"/>
      </w:trPr>
      <w:tc>
        <w:tcPr>
          <w:tcW w:w="2693" w:type="dxa"/>
        </w:tcPr>
        <w:p w14:paraId="70417649" w14:textId="77777777" w:rsidR="00331461" w:rsidRDefault="00331461" w:rsidP="008C266D">
          <w:pPr>
            <w:tabs>
              <w:tab w:val="right" w:pos="8838"/>
            </w:tabs>
            <w:ind w:left="-108" w:right="-105"/>
            <w:rPr>
              <w:b/>
            </w:rPr>
          </w:pPr>
          <w:r>
            <w:rPr>
              <w:b/>
            </w:rPr>
            <w:t>Comisionado Ponente:</w:t>
          </w:r>
        </w:p>
      </w:tc>
      <w:tc>
        <w:tcPr>
          <w:tcW w:w="3969" w:type="dxa"/>
        </w:tcPr>
        <w:p w14:paraId="5E6EB38B" w14:textId="77777777" w:rsidR="00331461" w:rsidRPr="00EF0C39" w:rsidRDefault="00331461" w:rsidP="008C266D">
          <w:pPr>
            <w:tabs>
              <w:tab w:val="right" w:pos="8838"/>
            </w:tabs>
            <w:ind w:right="-170"/>
          </w:pPr>
          <w:r w:rsidRPr="00EF0C39">
            <w:t>Luis Gustavo Parra Noriega</w:t>
          </w:r>
        </w:p>
        <w:p w14:paraId="1A63C67B" w14:textId="77777777" w:rsidR="00331461" w:rsidRPr="00EF0C39" w:rsidRDefault="00331461" w:rsidP="008C266D">
          <w:pPr>
            <w:tabs>
              <w:tab w:val="right" w:pos="8838"/>
            </w:tabs>
            <w:ind w:right="-170"/>
            <w:rPr>
              <w:b/>
            </w:rPr>
          </w:pPr>
        </w:p>
      </w:tc>
    </w:tr>
  </w:tbl>
  <w:p w14:paraId="3498D107" w14:textId="7E17876C" w:rsidR="00331461" w:rsidRDefault="0033146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331461" w:rsidRDefault="007E0479">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331461" w14:paraId="6B3232BD" w14:textId="77777777" w:rsidTr="005267E6">
      <w:trPr>
        <w:trHeight w:val="132"/>
      </w:trPr>
      <w:tc>
        <w:tcPr>
          <w:tcW w:w="2551" w:type="dxa"/>
        </w:tcPr>
        <w:p w14:paraId="38F16E2F" w14:textId="77777777" w:rsidR="00331461" w:rsidRDefault="00331461">
          <w:pPr>
            <w:tabs>
              <w:tab w:val="right" w:pos="8838"/>
            </w:tabs>
            <w:ind w:right="-105"/>
            <w:rPr>
              <w:b/>
            </w:rPr>
          </w:pPr>
          <w:r>
            <w:rPr>
              <w:b/>
            </w:rPr>
            <w:t>Recurso de Revisión:</w:t>
          </w:r>
        </w:p>
      </w:tc>
      <w:tc>
        <w:tcPr>
          <w:tcW w:w="4253" w:type="dxa"/>
        </w:tcPr>
        <w:p w14:paraId="211CDC0A" w14:textId="52A0C627" w:rsidR="00331461" w:rsidRPr="00026C6B" w:rsidRDefault="00331461" w:rsidP="00026C6B">
          <w:r>
            <w:t>10781/INFOEM/IP/RR/2025</w:t>
          </w:r>
        </w:p>
      </w:tc>
    </w:tr>
    <w:tr w:rsidR="00331461" w14:paraId="6AA3CC58" w14:textId="77777777" w:rsidTr="005267E6">
      <w:trPr>
        <w:trHeight w:val="132"/>
      </w:trPr>
      <w:tc>
        <w:tcPr>
          <w:tcW w:w="2551" w:type="dxa"/>
        </w:tcPr>
        <w:p w14:paraId="7FD164F5" w14:textId="77777777" w:rsidR="00331461" w:rsidRDefault="00331461">
          <w:pPr>
            <w:tabs>
              <w:tab w:val="left" w:pos="1875"/>
            </w:tabs>
            <w:ind w:right="-105"/>
            <w:rPr>
              <w:b/>
            </w:rPr>
          </w:pPr>
          <w:r>
            <w:rPr>
              <w:b/>
            </w:rPr>
            <w:t>Recurrente:</w:t>
          </w:r>
          <w:r>
            <w:rPr>
              <w:b/>
            </w:rPr>
            <w:tab/>
          </w:r>
        </w:p>
      </w:tc>
      <w:tc>
        <w:tcPr>
          <w:tcW w:w="4253" w:type="dxa"/>
        </w:tcPr>
        <w:p w14:paraId="1F1B0537" w14:textId="57FE40F5" w:rsidR="00331461" w:rsidRPr="00EF0C39" w:rsidRDefault="00331461" w:rsidP="006D7FDA">
          <w:pPr>
            <w:tabs>
              <w:tab w:val="right" w:pos="8838"/>
            </w:tabs>
            <w:ind w:right="-250"/>
          </w:pPr>
          <w:r>
            <w:t xml:space="preserve"> </w:t>
          </w:r>
        </w:p>
      </w:tc>
    </w:tr>
    <w:tr w:rsidR="00331461" w14:paraId="5113CAA6" w14:textId="77777777" w:rsidTr="005267E6">
      <w:trPr>
        <w:trHeight w:val="261"/>
      </w:trPr>
      <w:tc>
        <w:tcPr>
          <w:tcW w:w="2551" w:type="dxa"/>
        </w:tcPr>
        <w:p w14:paraId="28E3431B" w14:textId="30EC7C18" w:rsidR="00331461" w:rsidRDefault="00331461">
          <w:pPr>
            <w:tabs>
              <w:tab w:val="right" w:pos="8838"/>
            </w:tabs>
            <w:ind w:right="-105"/>
            <w:rPr>
              <w:b/>
            </w:rPr>
          </w:pPr>
          <w:r>
            <w:rPr>
              <w:b/>
            </w:rPr>
            <w:t>Sujeto Obligado:</w:t>
          </w:r>
        </w:p>
      </w:tc>
      <w:tc>
        <w:tcPr>
          <w:tcW w:w="4253" w:type="dxa"/>
        </w:tcPr>
        <w:p w14:paraId="3192354E" w14:textId="71C02DFD" w:rsidR="00331461" w:rsidRPr="00026C6B" w:rsidRDefault="00331461" w:rsidP="00FD7497">
          <w:pPr>
            <w:ind w:right="459"/>
          </w:pPr>
          <w:r>
            <w:t>Ayuntamiento de Toluca</w:t>
          </w:r>
        </w:p>
      </w:tc>
    </w:tr>
    <w:tr w:rsidR="00331461" w14:paraId="5D4C2A35" w14:textId="77777777" w:rsidTr="005267E6">
      <w:trPr>
        <w:trHeight w:val="261"/>
      </w:trPr>
      <w:tc>
        <w:tcPr>
          <w:tcW w:w="2551" w:type="dxa"/>
        </w:tcPr>
        <w:p w14:paraId="7F522FEC" w14:textId="77777777" w:rsidR="00331461" w:rsidRDefault="00331461">
          <w:pPr>
            <w:tabs>
              <w:tab w:val="right" w:pos="8838"/>
            </w:tabs>
            <w:ind w:right="-105"/>
            <w:rPr>
              <w:b/>
            </w:rPr>
          </w:pPr>
          <w:r>
            <w:rPr>
              <w:b/>
            </w:rPr>
            <w:t>Comisionado Ponente:</w:t>
          </w:r>
        </w:p>
      </w:tc>
      <w:tc>
        <w:tcPr>
          <w:tcW w:w="4253" w:type="dxa"/>
        </w:tcPr>
        <w:p w14:paraId="0F0566F9" w14:textId="77777777" w:rsidR="00331461" w:rsidRPr="00EF0C39" w:rsidRDefault="00331461" w:rsidP="00C46A25">
          <w:pPr>
            <w:tabs>
              <w:tab w:val="right" w:pos="8838"/>
            </w:tabs>
            <w:ind w:right="-32"/>
            <w:rPr>
              <w:b/>
            </w:rPr>
          </w:pPr>
          <w:r w:rsidRPr="00EF0C39">
            <w:t>Luis Gustavo Parra Noriega</w:t>
          </w:r>
        </w:p>
      </w:tc>
    </w:tr>
  </w:tbl>
  <w:p w14:paraId="4DFC2598" w14:textId="046A240B" w:rsidR="00331461" w:rsidRDefault="00331461">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0B3F44"/>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216C6"/>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08072D"/>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78F7143"/>
    <w:multiLevelType w:val="hybridMultilevel"/>
    <w:tmpl w:val="D4A427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4C256FCE"/>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4"/>
  </w:num>
  <w:num w:numId="2">
    <w:abstractNumId w:val="40"/>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9"/>
  </w:num>
  <w:num w:numId="7">
    <w:abstractNumId w:val="19"/>
  </w:num>
  <w:num w:numId="8">
    <w:abstractNumId w:val="38"/>
  </w:num>
  <w:num w:numId="9">
    <w:abstractNumId w:val="16"/>
  </w:num>
  <w:num w:numId="10">
    <w:abstractNumId w:val="32"/>
  </w:num>
  <w:num w:numId="11">
    <w:abstractNumId w:val="24"/>
  </w:num>
  <w:num w:numId="12">
    <w:abstractNumId w:val="46"/>
  </w:num>
  <w:num w:numId="13">
    <w:abstractNumId w:val="37"/>
  </w:num>
  <w:num w:numId="14">
    <w:abstractNumId w:val="15"/>
  </w:num>
  <w:num w:numId="15">
    <w:abstractNumId w:val="33"/>
  </w:num>
  <w:num w:numId="16">
    <w:abstractNumId w:val="42"/>
  </w:num>
  <w:num w:numId="17">
    <w:abstractNumId w:val="8"/>
  </w:num>
  <w:num w:numId="18">
    <w:abstractNumId w:val="6"/>
  </w:num>
  <w:num w:numId="19">
    <w:abstractNumId w:val="17"/>
  </w:num>
  <w:num w:numId="20">
    <w:abstractNumId w:val="34"/>
  </w:num>
  <w:num w:numId="21">
    <w:abstractNumId w:val="41"/>
  </w:num>
  <w:num w:numId="22">
    <w:abstractNumId w:val="3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7"/>
  </w:num>
  <w:num w:numId="26">
    <w:abstractNumId w:val="21"/>
  </w:num>
  <w:num w:numId="27">
    <w:abstractNumId w:val="23"/>
  </w:num>
  <w:num w:numId="28">
    <w:abstractNumId w:val="4"/>
  </w:num>
  <w:num w:numId="29">
    <w:abstractNumId w:val="43"/>
  </w:num>
  <w:num w:numId="30">
    <w:abstractNumId w:val="2"/>
  </w:num>
  <w:num w:numId="31">
    <w:abstractNumId w:val="36"/>
  </w:num>
  <w:num w:numId="32">
    <w:abstractNumId w:val="20"/>
  </w:num>
  <w:num w:numId="33">
    <w:abstractNumId w:val="22"/>
  </w:num>
  <w:num w:numId="34">
    <w:abstractNumId w:val="26"/>
  </w:num>
  <w:num w:numId="35">
    <w:abstractNumId w:val="0"/>
  </w:num>
  <w:num w:numId="36">
    <w:abstractNumId w:val="21"/>
  </w:num>
  <w:num w:numId="37">
    <w:abstractNumId w:val="35"/>
  </w:num>
  <w:num w:numId="38">
    <w:abstractNumId w:val="28"/>
  </w:num>
  <w:num w:numId="39">
    <w:abstractNumId w:val="3"/>
  </w:num>
  <w:num w:numId="40">
    <w:abstractNumId w:val="1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11"/>
  </w:num>
  <w:num w:numId="44">
    <w:abstractNumId w:val="31"/>
  </w:num>
  <w:num w:numId="45">
    <w:abstractNumId w:val="13"/>
  </w:num>
  <w:num w:numId="46">
    <w:abstractNumId w:val="7"/>
  </w:num>
  <w:num w:numId="47">
    <w:abstractNumId w:val="1"/>
  </w:num>
  <w:num w:numId="4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16D"/>
    <w:rsid w:val="0004134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3C18"/>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E72A5"/>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0F0"/>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6FC2"/>
    <w:rsid w:val="0016727D"/>
    <w:rsid w:val="0016793F"/>
    <w:rsid w:val="00167AA6"/>
    <w:rsid w:val="00170ACC"/>
    <w:rsid w:val="001710E2"/>
    <w:rsid w:val="00171D2A"/>
    <w:rsid w:val="0017245F"/>
    <w:rsid w:val="00175607"/>
    <w:rsid w:val="00175910"/>
    <w:rsid w:val="001805A9"/>
    <w:rsid w:val="00181D55"/>
    <w:rsid w:val="00181D59"/>
    <w:rsid w:val="00183267"/>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06B4"/>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383"/>
    <w:rsid w:val="002025F4"/>
    <w:rsid w:val="00203520"/>
    <w:rsid w:val="00203F8C"/>
    <w:rsid w:val="00204BDD"/>
    <w:rsid w:val="00204DE3"/>
    <w:rsid w:val="00206047"/>
    <w:rsid w:val="0020727C"/>
    <w:rsid w:val="002075C1"/>
    <w:rsid w:val="00211CD8"/>
    <w:rsid w:val="00212727"/>
    <w:rsid w:val="00215D49"/>
    <w:rsid w:val="002207FA"/>
    <w:rsid w:val="00220CB0"/>
    <w:rsid w:val="002217AE"/>
    <w:rsid w:val="00223487"/>
    <w:rsid w:val="002238B8"/>
    <w:rsid w:val="00227456"/>
    <w:rsid w:val="002307F0"/>
    <w:rsid w:val="00230985"/>
    <w:rsid w:val="00230B8F"/>
    <w:rsid w:val="002374A0"/>
    <w:rsid w:val="002374EE"/>
    <w:rsid w:val="00242D61"/>
    <w:rsid w:val="00243764"/>
    <w:rsid w:val="00243930"/>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3CCE"/>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16B"/>
    <w:rsid w:val="002E34B7"/>
    <w:rsid w:val="002E5C60"/>
    <w:rsid w:val="002E6125"/>
    <w:rsid w:val="002E6BEC"/>
    <w:rsid w:val="002E7C9D"/>
    <w:rsid w:val="002E7CF7"/>
    <w:rsid w:val="002F00E8"/>
    <w:rsid w:val="002F0510"/>
    <w:rsid w:val="002F0526"/>
    <w:rsid w:val="002F08A1"/>
    <w:rsid w:val="002F12B4"/>
    <w:rsid w:val="002F36B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3C1"/>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461"/>
    <w:rsid w:val="0033191E"/>
    <w:rsid w:val="00333468"/>
    <w:rsid w:val="00333808"/>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4DC3"/>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184"/>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AB1"/>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4B43"/>
    <w:rsid w:val="004352C6"/>
    <w:rsid w:val="0043608C"/>
    <w:rsid w:val="00436F80"/>
    <w:rsid w:val="0044017B"/>
    <w:rsid w:val="004406D7"/>
    <w:rsid w:val="004415DA"/>
    <w:rsid w:val="00442432"/>
    <w:rsid w:val="0044320C"/>
    <w:rsid w:val="0044451C"/>
    <w:rsid w:val="00445A40"/>
    <w:rsid w:val="00446CA3"/>
    <w:rsid w:val="004475C6"/>
    <w:rsid w:val="004479B9"/>
    <w:rsid w:val="0045046D"/>
    <w:rsid w:val="00453349"/>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20"/>
    <w:rsid w:val="00477A4F"/>
    <w:rsid w:val="0048067F"/>
    <w:rsid w:val="00481F23"/>
    <w:rsid w:val="00483320"/>
    <w:rsid w:val="00484E27"/>
    <w:rsid w:val="0048643D"/>
    <w:rsid w:val="00487556"/>
    <w:rsid w:val="00487D01"/>
    <w:rsid w:val="00487D86"/>
    <w:rsid w:val="00492333"/>
    <w:rsid w:val="004966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7E6"/>
    <w:rsid w:val="00526EC4"/>
    <w:rsid w:val="0052714E"/>
    <w:rsid w:val="00527563"/>
    <w:rsid w:val="005302BB"/>
    <w:rsid w:val="00530B10"/>
    <w:rsid w:val="0053198B"/>
    <w:rsid w:val="00531A8A"/>
    <w:rsid w:val="005344A2"/>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74D4F"/>
    <w:rsid w:val="00575A5D"/>
    <w:rsid w:val="00580345"/>
    <w:rsid w:val="005816DE"/>
    <w:rsid w:val="00582FC0"/>
    <w:rsid w:val="00584285"/>
    <w:rsid w:val="005848FA"/>
    <w:rsid w:val="005854F3"/>
    <w:rsid w:val="00585C29"/>
    <w:rsid w:val="005867A9"/>
    <w:rsid w:val="0058767A"/>
    <w:rsid w:val="00590FB7"/>
    <w:rsid w:val="005914EE"/>
    <w:rsid w:val="00595FCC"/>
    <w:rsid w:val="00597806"/>
    <w:rsid w:val="005A0A77"/>
    <w:rsid w:val="005A3083"/>
    <w:rsid w:val="005A348B"/>
    <w:rsid w:val="005A381E"/>
    <w:rsid w:val="005A39F4"/>
    <w:rsid w:val="005A466D"/>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5A8"/>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1F7F"/>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D87"/>
    <w:rsid w:val="006A3101"/>
    <w:rsid w:val="006A40F4"/>
    <w:rsid w:val="006A4D72"/>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3907"/>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360D"/>
    <w:rsid w:val="007041F9"/>
    <w:rsid w:val="00704B14"/>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72A9"/>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3D11"/>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5E54"/>
    <w:rsid w:val="007D6307"/>
    <w:rsid w:val="007E0479"/>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B9"/>
    <w:rsid w:val="008449E4"/>
    <w:rsid w:val="008473B9"/>
    <w:rsid w:val="008501DA"/>
    <w:rsid w:val="00850BF6"/>
    <w:rsid w:val="00853828"/>
    <w:rsid w:val="00853A05"/>
    <w:rsid w:val="00853AA3"/>
    <w:rsid w:val="008546E5"/>
    <w:rsid w:val="0085490B"/>
    <w:rsid w:val="0085580D"/>
    <w:rsid w:val="00855973"/>
    <w:rsid w:val="00857A87"/>
    <w:rsid w:val="00857B5B"/>
    <w:rsid w:val="00857C17"/>
    <w:rsid w:val="008614CC"/>
    <w:rsid w:val="00861981"/>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A7D3E"/>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15C2"/>
    <w:rsid w:val="00921DDB"/>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14B"/>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D80"/>
    <w:rsid w:val="00A620E2"/>
    <w:rsid w:val="00A63106"/>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90007"/>
    <w:rsid w:val="00A915DD"/>
    <w:rsid w:val="00A9286C"/>
    <w:rsid w:val="00A9319B"/>
    <w:rsid w:val="00A94490"/>
    <w:rsid w:val="00A95E07"/>
    <w:rsid w:val="00A96A4E"/>
    <w:rsid w:val="00AA21E0"/>
    <w:rsid w:val="00AA345B"/>
    <w:rsid w:val="00AA3CD8"/>
    <w:rsid w:val="00AA556D"/>
    <w:rsid w:val="00AA6BA1"/>
    <w:rsid w:val="00AB0533"/>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0E4C"/>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2ED0"/>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6BB2"/>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67EC3"/>
    <w:rsid w:val="00B70757"/>
    <w:rsid w:val="00B7570D"/>
    <w:rsid w:val="00B75C77"/>
    <w:rsid w:val="00B77A70"/>
    <w:rsid w:val="00B80E36"/>
    <w:rsid w:val="00B83D05"/>
    <w:rsid w:val="00B8459E"/>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28B1"/>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4C8"/>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0AC7"/>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26A"/>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5376"/>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4B1"/>
    <w:rsid w:val="00DB5A7F"/>
    <w:rsid w:val="00DB7DC5"/>
    <w:rsid w:val="00DC0C32"/>
    <w:rsid w:val="00DC175C"/>
    <w:rsid w:val="00DC2DDC"/>
    <w:rsid w:val="00DC5495"/>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152B"/>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78D"/>
    <w:rsid w:val="00E02A52"/>
    <w:rsid w:val="00E0447A"/>
    <w:rsid w:val="00E052B8"/>
    <w:rsid w:val="00E10780"/>
    <w:rsid w:val="00E10F93"/>
    <w:rsid w:val="00E11168"/>
    <w:rsid w:val="00E12804"/>
    <w:rsid w:val="00E134FA"/>
    <w:rsid w:val="00E14594"/>
    <w:rsid w:val="00E16729"/>
    <w:rsid w:val="00E217FA"/>
    <w:rsid w:val="00E21EC5"/>
    <w:rsid w:val="00E22006"/>
    <w:rsid w:val="00E22EA8"/>
    <w:rsid w:val="00E23058"/>
    <w:rsid w:val="00E24F0F"/>
    <w:rsid w:val="00E2568A"/>
    <w:rsid w:val="00E25D40"/>
    <w:rsid w:val="00E275EC"/>
    <w:rsid w:val="00E319EF"/>
    <w:rsid w:val="00E31CB8"/>
    <w:rsid w:val="00E332FF"/>
    <w:rsid w:val="00E34B0F"/>
    <w:rsid w:val="00E354BF"/>
    <w:rsid w:val="00E3591B"/>
    <w:rsid w:val="00E35B2A"/>
    <w:rsid w:val="00E361ED"/>
    <w:rsid w:val="00E368CF"/>
    <w:rsid w:val="00E40395"/>
    <w:rsid w:val="00E40CA6"/>
    <w:rsid w:val="00E41747"/>
    <w:rsid w:val="00E44D06"/>
    <w:rsid w:val="00E46240"/>
    <w:rsid w:val="00E46667"/>
    <w:rsid w:val="00E47AB2"/>
    <w:rsid w:val="00E506F7"/>
    <w:rsid w:val="00E50794"/>
    <w:rsid w:val="00E51A02"/>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3EAC"/>
    <w:rsid w:val="00EF6C8B"/>
    <w:rsid w:val="00EF788C"/>
    <w:rsid w:val="00F013FF"/>
    <w:rsid w:val="00F028A5"/>
    <w:rsid w:val="00F02ACE"/>
    <w:rsid w:val="00F03463"/>
    <w:rsid w:val="00F03565"/>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5234"/>
    <w:rsid w:val="00F47855"/>
    <w:rsid w:val="00F50072"/>
    <w:rsid w:val="00F507C6"/>
    <w:rsid w:val="00F515E4"/>
    <w:rsid w:val="00F51A00"/>
    <w:rsid w:val="00F51CCB"/>
    <w:rsid w:val="00F51D19"/>
    <w:rsid w:val="00F530A8"/>
    <w:rsid w:val="00F5388A"/>
    <w:rsid w:val="00F550A0"/>
    <w:rsid w:val="00F56036"/>
    <w:rsid w:val="00F56168"/>
    <w:rsid w:val="00F6097F"/>
    <w:rsid w:val="00F60A42"/>
    <w:rsid w:val="00F62018"/>
    <w:rsid w:val="00F62E83"/>
    <w:rsid w:val="00F63683"/>
    <w:rsid w:val="00F63E92"/>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847"/>
    <w:rsid w:val="00F93F64"/>
    <w:rsid w:val="00F955F5"/>
    <w:rsid w:val="00F97358"/>
    <w:rsid w:val="00F97ADD"/>
    <w:rsid w:val="00FA03D1"/>
    <w:rsid w:val="00FA0E73"/>
    <w:rsid w:val="00FA2ED3"/>
    <w:rsid w:val="00FA36A3"/>
    <w:rsid w:val="00FA3A0C"/>
    <w:rsid w:val="00FA3EA6"/>
    <w:rsid w:val="00FA4EB6"/>
    <w:rsid w:val="00FA6B8E"/>
    <w:rsid w:val="00FA7206"/>
    <w:rsid w:val="00FB0D59"/>
    <w:rsid w:val="00FB0E2A"/>
    <w:rsid w:val="00FB1BAA"/>
    <w:rsid w:val="00FB1BCD"/>
    <w:rsid w:val="00FB1D33"/>
    <w:rsid w:val="00FB4EFC"/>
    <w:rsid w:val="00FB7C3A"/>
    <w:rsid w:val="00FC01D5"/>
    <w:rsid w:val="00FC2027"/>
    <w:rsid w:val="00FC2034"/>
    <w:rsid w:val="00FC387F"/>
    <w:rsid w:val="00FC48F9"/>
    <w:rsid w:val="00FC6F1F"/>
    <w:rsid w:val="00FC7236"/>
    <w:rsid w:val="00FC74A2"/>
    <w:rsid w:val="00FC777F"/>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1D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1809284">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187.174.218.138/RMTYS/PAGINA/"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187.174.218.138/RMTYS/PAGINA/" TargetMode="External"/><Relationship Id="rId14" Type="http://schemas.openxmlformats.org/officeDocument/2006/relationships/image" Target="media/image4.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D94DE7-BF1F-42F1-8E90-A61D4C46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5607</Words>
  <Characters>30842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2026-01-30T17:13:00Z</cp:lastPrinted>
  <dcterms:created xsi:type="dcterms:W3CDTF">2026-01-30T17:13:00Z</dcterms:created>
  <dcterms:modified xsi:type="dcterms:W3CDTF">2026-01-30T17:13:00Z</dcterms:modified>
</cp:coreProperties>
</file>