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33C09" w14:textId="77777777" w:rsidR="00674D58" w:rsidRDefault="00674D58" w:rsidP="004865BD">
      <w:pPr>
        <w:widowControl w:val="0"/>
        <w:pBdr>
          <w:top w:val="nil"/>
          <w:left w:val="nil"/>
          <w:bottom w:val="nil"/>
          <w:right w:val="nil"/>
          <w:between w:val="nil"/>
        </w:pBdr>
        <w:spacing w:after="0" w:line="360" w:lineRule="auto"/>
        <w:jc w:val="left"/>
      </w:pPr>
    </w:p>
    <w:p w14:paraId="63032146" w14:textId="77777777" w:rsidR="00674D58" w:rsidRDefault="00674D58" w:rsidP="004865BD">
      <w:pPr>
        <w:widowControl w:val="0"/>
        <w:pBdr>
          <w:top w:val="nil"/>
          <w:left w:val="nil"/>
          <w:bottom w:val="nil"/>
          <w:right w:val="nil"/>
          <w:between w:val="nil"/>
        </w:pBdr>
        <w:spacing w:after="0" w:line="360" w:lineRule="auto"/>
        <w:jc w:val="left"/>
        <w:rPr>
          <w:color w:val="FF0000"/>
        </w:rPr>
      </w:pPr>
    </w:p>
    <w:p w14:paraId="0A206BF3" w14:textId="77777777" w:rsidR="00674D58" w:rsidRDefault="00161492" w:rsidP="004865BD">
      <w:pPr>
        <w:tabs>
          <w:tab w:val="left" w:pos="8931"/>
        </w:tabs>
        <w:spacing w:after="0" w:line="360" w:lineRule="auto"/>
        <w:rPr>
          <w:color w:val="FF0000"/>
        </w:rPr>
      </w:pPr>
      <w:r>
        <w:rPr>
          <w:color w:val="FF0000"/>
        </w:rPr>
        <w:t xml:space="preserve">    </w:t>
      </w:r>
    </w:p>
    <w:p w14:paraId="18DA03E0" w14:textId="77777777" w:rsidR="00674D58" w:rsidRDefault="00161492" w:rsidP="004865BD">
      <w:pPr>
        <w:keepNext/>
        <w:keepLines/>
        <w:pBdr>
          <w:top w:val="nil"/>
          <w:left w:val="nil"/>
          <w:bottom w:val="nil"/>
          <w:right w:val="nil"/>
          <w:between w:val="nil"/>
        </w:pBdr>
        <w:spacing w:after="0" w:line="360" w:lineRule="auto"/>
        <w:jc w:val="center"/>
      </w:pPr>
      <w:r>
        <w:t>RESOLUCIÓN DEL RECURSO DE REVISIÓN 01351/INFOEM/IP/RR/2026</w:t>
      </w:r>
    </w:p>
    <w:p w14:paraId="7ED35D7F" w14:textId="77777777" w:rsidR="00674D58" w:rsidRDefault="00674D58" w:rsidP="004865BD">
      <w:pPr>
        <w:tabs>
          <w:tab w:val="left" w:pos="8931"/>
        </w:tabs>
        <w:spacing w:after="0" w:line="360" w:lineRule="auto"/>
        <w:rPr>
          <w:color w:val="FF0000"/>
        </w:rPr>
      </w:pPr>
    </w:p>
    <w:sdt>
      <w:sdtPr>
        <w:rPr>
          <w:rFonts w:ascii="Palatino Linotype" w:eastAsia="Palatino Linotype" w:hAnsi="Palatino Linotype" w:cs="Palatino Linotype"/>
          <w:color w:val="auto"/>
          <w:sz w:val="22"/>
          <w:szCs w:val="22"/>
          <w:lang w:val="es-ES"/>
        </w:rPr>
        <w:id w:val="1673072427"/>
        <w:docPartObj>
          <w:docPartGallery w:val="Table of Contents"/>
          <w:docPartUnique/>
        </w:docPartObj>
      </w:sdtPr>
      <w:sdtEndPr>
        <w:rPr>
          <w:b/>
          <w:bCs/>
        </w:rPr>
      </w:sdtEndPr>
      <w:sdtContent>
        <w:p w14:paraId="2F692E79" w14:textId="21A08A63" w:rsidR="005B6264" w:rsidRDefault="005B6264">
          <w:pPr>
            <w:pStyle w:val="TtulodeTDC"/>
          </w:pPr>
        </w:p>
        <w:p w14:paraId="136991DD" w14:textId="68F71C09" w:rsidR="00DE3908" w:rsidRDefault="005B6264">
          <w:pPr>
            <w:pStyle w:val="TDC1"/>
            <w:tabs>
              <w:tab w:val="right" w:leader="dot" w:pos="8921"/>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6637060" w:history="1">
            <w:r w:rsidR="00DE3908" w:rsidRPr="00CD2026">
              <w:rPr>
                <w:rStyle w:val="Hipervnculo"/>
                <w:noProof/>
              </w:rPr>
              <w:t>A N T E C E D E N T E S</w:t>
            </w:r>
            <w:r w:rsidR="00DE3908">
              <w:rPr>
                <w:noProof/>
                <w:webHidden/>
              </w:rPr>
              <w:tab/>
            </w:r>
            <w:r w:rsidR="00DE3908">
              <w:rPr>
                <w:noProof/>
                <w:webHidden/>
              </w:rPr>
              <w:fldChar w:fldCharType="begin"/>
            </w:r>
            <w:r w:rsidR="00DE3908">
              <w:rPr>
                <w:noProof/>
                <w:webHidden/>
              </w:rPr>
              <w:instrText xml:space="preserve"> PAGEREF _Toc226637060 \h </w:instrText>
            </w:r>
            <w:r w:rsidR="00DE3908">
              <w:rPr>
                <w:noProof/>
                <w:webHidden/>
              </w:rPr>
            </w:r>
            <w:r w:rsidR="00DE3908">
              <w:rPr>
                <w:noProof/>
                <w:webHidden/>
              </w:rPr>
              <w:fldChar w:fldCharType="separate"/>
            </w:r>
            <w:r w:rsidR="00FF5A14">
              <w:rPr>
                <w:noProof/>
                <w:webHidden/>
              </w:rPr>
              <w:t>2</w:t>
            </w:r>
            <w:r w:rsidR="00DE3908">
              <w:rPr>
                <w:noProof/>
                <w:webHidden/>
              </w:rPr>
              <w:fldChar w:fldCharType="end"/>
            </w:r>
          </w:hyperlink>
        </w:p>
        <w:p w14:paraId="540D8474" w14:textId="364757C8"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1" w:history="1">
            <w:r w:rsidR="00DE3908" w:rsidRPr="00CD2026">
              <w:rPr>
                <w:rStyle w:val="Hipervnculo"/>
                <w:noProof/>
              </w:rPr>
              <w:t>I. Presentación de la solicitud de información</w:t>
            </w:r>
            <w:r w:rsidR="00DE3908">
              <w:rPr>
                <w:noProof/>
                <w:webHidden/>
              </w:rPr>
              <w:tab/>
            </w:r>
            <w:r w:rsidR="00DE3908">
              <w:rPr>
                <w:noProof/>
                <w:webHidden/>
              </w:rPr>
              <w:fldChar w:fldCharType="begin"/>
            </w:r>
            <w:r w:rsidR="00DE3908">
              <w:rPr>
                <w:noProof/>
                <w:webHidden/>
              </w:rPr>
              <w:instrText xml:space="preserve"> PAGEREF _Toc226637061 \h </w:instrText>
            </w:r>
            <w:r w:rsidR="00DE3908">
              <w:rPr>
                <w:noProof/>
                <w:webHidden/>
              </w:rPr>
            </w:r>
            <w:r w:rsidR="00DE3908">
              <w:rPr>
                <w:noProof/>
                <w:webHidden/>
              </w:rPr>
              <w:fldChar w:fldCharType="separate"/>
            </w:r>
            <w:r w:rsidR="00FF5A14">
              <w:rPr>
                <w:noProof/>
                <w:webHidden/>
              </w:rPr>
              <w:t>2</w:t>
            </w:r>
            <w:r w:rsidR="00DE3908">
              <w:rPr>
                <w:noProof/>
                <w:webHidden/>
              </w:rPr>
              <w:fldChar w:fldCharType="end"/>
            </w:r>
          </w:hyperlink>
        </w:p>
        <w:p w14:paraId="259F46AF" w14:textId="49E74513"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2" w:history="1">
            <w:r w:rsidR="00DE3908" w:rsidRPr="00CD2026">
              <w:rPr>
                <w:rStyle w:val="Hipervnculo"/>
                <w:noProof/>
              </w:rPr>
              <w:t>II. Respuesta del Sujeto Obligado</w:t>
            </w:r>
            <w:r w:rsidR="00DE3908">
              <w:rPr>
                <w:noProof/>
                <w:webHidden/>
              </w:rPr>
              <w:tab/>
            </w:r>
            <w:r w:rsidR="00DE3908">
              <w:rPr>
                <w:noProof/>
                <w:webHidden/>
              </w:rPr>
              <w:fldChar w:fldCharType="begin"/>
            </w:r>
            <w:r w:rsidR="00DE3908">
              <w:rPr>
                <w:noProof/>
                <w:webHidden/>
              </w:rPr>
              <w:instrText xml:space="preserve"> PAGEREF _Toc226637062 \h </w:instrText>
            </w:r>
            <w:r w:rsidR="00DE3908">
              <w:rPr>
                <w:noProof/>
                <w:webHidden/>
              </w:rPr>
            </w:r>
            <w:r w:rsidR="00DE3908">
              <w:rPr>
                <w:noProof/>
                <w:webHidden/>
              </w:rPr>
              <w:fldChar w:fldCharType="separate"/>
            </w:r>
            <w:r w:rsidR="00FF5A14">
              <w:rPr>
                <w:noProof/>
                <w:webHidden/>
              </w:rPr>
              <w:t>3</w:t>
            </w:r>
            <w:r w:rsidR="00DE3908">
              <w:rPr>
                <w:noProof/>
                <w:webHidden/>
              </w:rPr>
              <w:fldChar w:fldCharType="end"/>
            </w:r>
          </w:hyperlink>
        </w:p>
        <w:p w14:paraId="6A677AAB" w14:textId="59505470"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3" w:history="1">
            <w:r w:rsidR="00DE3908" w:rsidRPr="00CD2026">
              <w:rPr>
                <w:rStyle w:val="Hipervnculo"/>
                <w:noProof/>
              </w:rPr>
              <w:t>III. Interposición del Recurso de Revisión</w:t>
            </w:r>
            <w:r w:rsidR="00DE3908">
              <w:rPr>
                <w:noProof/>
                <w:webHidden/>
              </w:rPr>
              <w:tab/>
            </w:r>
            <w:r w:rsidR="00DE3908">
              <w:rPr>
                <w:noProof/>
                <w:webHidden/>
              </w:rPr>
              <w:fldChar w:fldCharType="begin"/>
            </w:r>
            <w:r w:rsidR="00DE3908">
              <w:rPr>
                <w:noProof/>
                <w:webHidden/>
              </w:rPr>
              <w:instrText xml:space="preserve"> PAGEREF _Toc226637063 \h </w:instrText>
            </w:r>
            <w:r w:rsidR="00DE3908">
              <w:rPr>
                <w:noProof/>
                <w:webHidden/>
              </w:rPr>
            </w:r>
            <w:r w:rsidR="00DE3908">
              <w:rPr>
                <w:noProof/>
                <w:webHidden/>
              </w:rPr>
              <w:fldChar w:fldCharType="separate"/>
            </w:r>
            <w:r w:rsidR="00FF5A14">
              <w:rPr>
                <w:noProof/>
                <w:webHidden/>
              </w:rPr>
              <w:t>3</w:t>
            </w:r>
            <w:r w:rsidR="00DE3908">
              <w:rPr>
                <w:noProof/>
                <w:webHidden/>
              </w:rPr>
              <w:fldChar w:fldCharType="end"/>
            </w:r>
          </w:hyperlink>
        </w:p>
        <w:p w14:paraId="1ED9DCD2" w14:textId="55CAE1C8"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4" w:history="1">
            <w:r w:rsidR="00DE3908" w:rsidRPr="00CD2026">
              <w:rPr>
                <w:rStyle w:val="Hipervnculo"/>
                <w:noProof/>
              </w:rPr>
              <w:t>IV. Trámite del Recurso de Revisión ante este Instituto</w:t>
            </w:r>
            <w:r w:rsidR="00DE3908">
              <w:rPr>
                <w:noProof/>
                <w:webHidden/>
              </w:rPr>
              <w:tab/>
            </w:r>
            <w:r w:rsidR="00DE3908">
              <w:rPr>
                <w:noProof/>
                <w:webHidden/>
              </w:rPr>
              <w:fldChar w:fldCharType="begin"/>
            </w:r>
            <w:r w:rsidR="00DE3908">
              <w:rPr>
                <w:noProof/>
                <w:webHidden/>
              </w:rPr>
              <w:instrText xml:space="preserve"> PAGEREF _Toc226637064 \h </w:instrText>
            </w:r>
            <w:r w:rsidR="00DE3908">
              <w:rPr>
                <w:noProof/>
                <w:webHidden/>
              </w:rPr>
            </w:r>
            <w:r w:rsidR="00DE3908">
              <w:rPr>
                <w:noProof/>
                <w:webHidden/>
              </w:rPr>
              <w:fldChar w:fldCharType="separate"/>
            </w:r>
            <w:r w:rsidR="00FF5A14">
              <w:rPr>
                <w:noProof/>
                <w:webHidden/>
              </w:rPr>
              <w:t>4</w:t>
            </w:r>
            <w:r w:rsidR="00DE3908">
              <w:rPr>
                <w:noProof/>
                <w:webHidden/>
              </w:rPr>
              <w:fldChar w:fldCharType="end"/>
            </w:r>
          </w:hyperlink>
        </w:p>
        <w:p w14:paraId="26F930F1" w14:textId="0CDB4068" w:rsidR="00DE3908" w:rsidRDefault="00103B59">
          <w:pPr>
            <w:pStyle w:val="TDC1"/>
            <w:tabs>
              <w:tab w:val="right" w:leader="dot" w:pos="8921"/>
            </w:tabs>
            <w:rPr>
              <w:rFonts w:asciiTheme="minorHAnsi" w:eastAsiaTheme="minorEastAsia" w:hAnsiTheme="minorHAnsi" w:cstheme="minorBidi"/>
              <w:noProof/>
              <w:kern w:val="2"/>
              <w14:ligatures w14:val="standardContextual"/>
            </w:rPr>
          </w:pPr>
          <w:hyperlink w:anchor="_Toc226637065" w:history="1">
            <w:r w:rsidR="00DE3908" w:rsidRPr="00CD2026">
              <w:rPr>
                <w:rStyle w:val="Hipervnculo"/>
                <w:noProof/>
              </w:rPr>
              <w:t>C O N S I D E R A N D O S</w:t>
            </w:r>
            <w:r w:rsidR="00DE3908">
              <w:rPr>
                <w:noProof/>
                <w:webHidden/>
              </w:rPr>
              <w:tab/>
            </w:r>
            <w:r w:rsidR="00DE3908">
              <w:rPr>
                <w:noProof/>
                <w:webHidden/>
              </w:rPr>
              <w:fldChar w:fldCharType="begin"/>
            </w:r>
            <w:r w:rsidR="00DE3908">
              <w:rPr>
                <w:noProof/>
                <w:webHidden/>
              </w:rPr>
              <w:instrText xml:space="preserve"> PAGEREF _Toc226637065 \h </w:instrText>
            </w:r>
            <w:r w:rsidR="00DE3908">
              <w:rPr>
                <w:noProof/>
                <w:webHidden/>
              </w:rPr>
            </w:r>
            <w:r w:rsidR="00DE3908">
              <w:rPr>
                <w:noProof/>
                <w:webHidden/>
              </w:rPr>
              <w:fldChar w:fldCharType="separate"/>
            </w:r>
            <w:r w:rsidR="00FF5A14">
              <w:rPr>
                <w:noProof/>
                <w:webHidden/>
              </w:rPr>
              <w:t>6</w:t>
            </w:r>
            <w:r w:rsidR="00DE3908">
              <w:rPr>
                <w:noProof/>
                <w:webHidden/>
              </w:rPr>
              <w:fldChar w:fldCharType="end"/>
            </w:r>
          </w:hyperlink>
        </w:p>
        <w:p w14:paraId="40D7606C" w14:textId="0C854BB6"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6" w:history="1">
            <w:r w:rsidR="00DE3908" w:rsidRPr="00CD2026">
              <w:rPr>
                <w:rStyle w:val="Hipervnculo"/>
                <w:noProof/>
              </w:rPr>
              <w:t>PRIMERO. Competencia</w:t>
            </w:r>
            <w:r w:rsidR="00DE3908">
              <w:rPr>
                <w:noProof/>
                <w:webHidden/>
              </w:rPr>
              <w:tab/>
            </w:r>
            <w:r w:rsidR="00DE3908">
              <w:rPr>
                <w:noProof/>
                <w:webHidden/>
              </w:rPr>
              <w:fldChar w:fldCharType="begin"/>
            </w:r>
            <w:r w:rsidR="00DE3908">
              <w:rPr>
                <w:noProof/>
                <w:webHidden/>
              </w:rPr>
              <w:instrText xml:space="preserve"> PAGEREF _Toc226637066 \h </w:instrText>
            </w:r>
            <w:r w:rsidR="00DE3908">
              <w:rPr>
                <w:noProof/>
                <w:webHidden/>
              </w:rPr>
            </w:r>
            <w:r w:rsidR="00DE3908">
              <w:rPr>
                <w:noProof/>
                <w:webHidden/>
              </w:rPr>
              <w:fldChar w:fldCharType="separate"/>
            </w:r>
            <w:r w:rsidR="00FF5A14">
              <w:rPr>
                <w:noProof/>
                <w:webHidden/>
              </w:rPr>
              <w:t>6</w:t>
            </w:r>
            <w:r w:rsidR="00DE3908">
              <w:rPr>
                <w:noProof/>
                <w:webHidden/>
              </w:rPr>
              <w:fldChar w:fldCharType="end"/>
            </w:r>
          </w:hyperlink>
        </w:p>
        <w:p w14:paraId="219AE508" w14:textId="60A51F40"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7" w:history="1">
            <w:r w:rsidR="00DE3908" w:rsidRPr="00CD2026">
              <w:rPr>
                <w:rStyle w:val="Hipervnculo"/>
                <w:noProof/>
              </w:rPr>
              <w:t>SEGUNDO. Causales de improcedencia y sobreseimiento</w:t>
            </w:r>
            <w:r w:rsidR="00DE3908">
              <w:rPr>
                <w:noProof/>
                <w:webHidden/>
              </w:rPr>
              <w:tab/>
            </w:r>
            <w:r w:rsidR="00DE3908">
              <w:rPr>
                <w:noProof/>
                <w:webHidden/>
              </w:rPr>
              <w:fldChar w:fldCharType="begin"/>
            </w:r>
            <w:r w:rsidR="00DE3908">
              <w:rPr>
                <w:noProof/>
                <w:webHidden/>
              </w:rPr>
              <w:instrText xml:space="preserve"> PAGEREF _Toc226637067 \h </w:instrText>
            </w:r>
            <w:r w:rsidR="00DE3908">
              <w:rPr>
                <w:noProof/>
                <w:webHidden/>
              </w:rPr>
            </w:r>
            <w:r w:rsidR="00DE3908">
              <w:rPr>
                <w:noProof/>
                <w:webHidden/>
              </w:rPr>
              <w:fldChar w:fldCharType="separate"/>
            </w:r>
            <w:r w:rsidR="00FF5A14">
              <w:rPr>
                <w:noProof/>
                <w:webHidden/>
              </w:rPr>
              <w:t>6</w:t>
            </w:r>
            <w:r w:rsidR="00DE3908">
              <w:rPr>
                <w:noProof/>
                <w:webHidden/>
              </w:rPr>
              <w:fldChar w:fldCharType="end"/>
            </w:r>
          </w:hyperlink>
        </w:p>
        <w:p w14:paraId="4E51168F" w14:textId="47AF680D"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8" w:history="1">
            <w:r w:rsidR="00DE3908" w:rsidRPr="00CD2026">
              <w:rPr>
                <w:rStyle w:val="Hipervnculo"/>
                <w:noProof/>
              </w:rPr>
              <w:t>TERCERO. Determinación de la Controversia</w:t>
            </w:r>
            <w:r w:rsidR="00DE3908">
              <w:rPr>
                <w:noProof/>
                <w:webHidden/>
              </w:rPr>
              <w:tab/>
            </w:r>
            <w:r w:rsidR="00DE3908">
              <w:rPr>
                <w:noProof/>
                <w:webHidden/>
              </w:rPr>
              <w:fldChar w:fldCharType="begin"/>
            </w:r>
            <w:r w:rsidR="00DE3908">
              <w:rPr>
                <w:noProof/>
                <w:webHidden/>
              </w:rPr>
              <w:instrText xml:space="preserve"> PAGEREF _Toc226637068 \h </w:instrText>
            </w:r>
            <w:r w:rsidR="00DE3908">
              <w:rPr>
                <w:noProof/>
                <w:webHidden/>
              </w:rPr>
            </w:r>
            <w:r w:rsidR="00DE3908">
              <w:rPr>
                <w:noProof/>
                <w:webHidden/>
              </w:rPr>
              <w:fldChar w:fldCharType="separate"/>
            </w:r>
            <w:r w:rsidR="00FF5A14">
              <w:rPr>
                <w:noProof/>
                <w:webHidden/>
              </w:rPr>
              <w:t>8</w:t>
            </w:r>
            <w:r w:rsidR="00DE3908">
              <w:rPr>
                <w:noProof/>
                <w:webHidden/>
              </w:rPr>
              <w:fldChar w:fldCharType="end"/>
            </w:r>
          </w:hyperlink>
        </w:p>
        <w:p w14:paraId="17DB3DB3" w14:textId="72FE3770"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69" w:history="1">
            <w:r w:rsidR="00DE3908" w:rsidRPr="00CD2026">
              <w:rPr>
                <w:rStyle w:val="Hipervnculo"/>
                <w:noProof/>
              </w:rPr>
              <w:t>CUARTO. Marco normativo aplicable en materia de transparencia y acceso a la información pública</w:t>
            </w:r>
            <w:r w:rsidR="00DE3908">
              <w:rPr>
                <w:noProof/>
                <w:webHidden/>
              </w:rPr>
              <w:tab/>
            </w:r>
            <w:r w:rsidR="00DE3908">
              <w:rPr>
                <w:noProof/>
                <w:webHidden/>
              </w:rPr>
              <w:fldChar w:fldCharType="begin"/>
            </w:r>
            <w:r w:rsidR="00DE3908">
              <w:rPr>
                <w:noProof/>
                <w:webHidden/>
              </w:rPr>
              <w:instrText xml:space="preserve"> PAGEREF _Toc226637069 \h </w:instrText>
            </w:r>
            <w:r w:rsidR="00DE3908">
              <w:rPr>
                <w:noProof/>
                <w:webHidden/>
              </w:rPr>
            </w:r>
            <w:r w:rsidR="00DE3908">
              <w:rPr>
                <w:noProof/>
                <w:webHidden/>
              </w:rPr>
              <w:fldChar w:fldCharType="separate"/>
            </w:r>
            <w:r w:rsidR="00FF5A14">
              <w:rPr>
                <w:noProof/>
                <w:webHidden/>
              </w:rPr>
              <w:t>9</w:t>
            </w:r>
            <w:r w:rsidR="00DE3908">
              <w:rPr>
                <w:noProof/>
                <w:webHidden/>
              </w:rPr>
              <w:fldChar w:fldCharType="end"/>
            </w:r>
          </w:hyperlink>
        </w:p>
        <w:p w14:paraId="50DAB605" w14:textId="15235557"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70" w:history="1">
            <w:r w:rsidR="00DE3908" w:rsidRPr="00CD2026">
              <w:rPr>
                <w:rStyle w:val="Hipervnculo"/>
                <w:noProof/>
              </w:rPr>
              <w:t>QUINTO. Estudio de Fondo</w:t>
            </w:r>
            <w:r w:rsidR="00DE3908">
              <w:rPr>
                <w:noProof/>
                <w:webHidden/>
              </w:rPr>
              <w:tab/>
            </w:r>
            <w:r w:rsidR="00DE3908">
              <w:rPr>
                <w:noProof/>
                <w:webHidden/>
              </w:rPr>
              <w:fldChar w:fldCharType="begin"/>
            </w:r>
            <w:r w:rsidR="00DE3908">
              <w:rPr>
                <w:noProof/>
                <w:webHidden/>
              </w:rPr>
              <w:instrText xml:space="preserve"> PAGEREF _Toc226637070 \h </w:instrText>
            </w:r>
            <w:r w:rsidR="00DE3908">
              <w:rPr>
                <w:noProof/>
                <w:webHidden/>
              </w:rPr>
            </w:r>
            <w:r w:rsidR="00DE3908">
              <w:rPr>
                <w:noProof/>
                <w:webHidden/>
              </w:rPr>
              <w:fldChar w:fldCharType="separate"/>
            </w:r>
            <w:r w:rsidR="00FF5A14">
              <w:rPr>
                <w:noProof/>
                <w:webHidden/>
              </w:rPr>
              <w:t>10</w:t>
            </w:r>
            <w:r w:rsidR="00DE3908">
              <w:rPr>
                <w:noProof/>
                <w:webHidden/>
              </w:rPr>
              <w:fldChar w:fldCharType="end"/>
            </w:r>
          </w:hyperlink>
        </w:p>
        <w:p w14:paraId="7185CE48" w14:textId="3E3EDF94"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71" w:history="1">
            <w:r w:rsidR="00DE3908" w:rsidRPr="00CD2026">
              <w:rPr>
                <w:rStyle w:val="Hipervnculo"/>
                <w:noProof/>
              </w:rPr>
              <w:t>SEXTO. Decisión</w:t>
            </w:r>
            <w:r w:rsidR="00DE3908">
              <w:rPr>
                <w:noProof/>
                <w:webHidden/>
              </w:rPr>
              <w:tab/>
            </w:r>
            <w:r w:rsidR="00DE3908">
              <w:rPr>
                <w:noProof/>
                <w:webHidden/>
              </w:rPr>
              <w:fldChar w:fldCharType="begin"/>
            </w:r>
            <w:r w:rsidR="00DE3908">
              <w:rPr>
                <w:noProof/>
                <w:webHidden/>
              </w:rPr>
              <w:instrText xml:space="preserve"> PAGEREF _Toc226637071 \h </w:instrText>
            </w:r>
            <w:r w:rsidR="00DE3908">
              <w:rPr>
                <w:noProof/>
                <w:webHidden/>
              </w:rPr>
            </w:r>
            <w:r w:rsidR="00DE3908">
              <w:rPr>
                <w:noProof/>
                <w:webHidden/>
              </w:rPr>
              <w:fldChar w:fldCharType="separate"/>
            </w:r>
            <w:r w:rsidR="00FF5A14">
              <w:rPr>
                <w:noProof/>
                <w:webHidden/>
              </w:rPr>
              <w:t>27</w:t>
            </w:r>
            <w:r w:rsidR="00DE3908">
              <w:rPr>
                <w:noProof/>
                <w:webHidden/>
              </w:rPr>
              <w:fldChar w:fldCharType="end"/>
            </w:r>
          </w:hyperlink>
        </w:p>
        <w:p w14:paraId="354792A6" w14:textId="78777A9E" w:rsidR="00DE3908" w:rsidRDefault="00103B59">
          <w:pPr>
            <w:pStyle w:val="TDC2"/>
            <w:tabs>
              <w:tab w:val="right" w:leader="dot" w:pos="8921"/>
            </w:tabs>
            <w:rPr>
              <w:rFonts w:asciiTheme="minorHAnsi" w:eastAsiaTheme="minorEastAsia" w:hAnsiTheme="minorHAnsi" w:cstheme="minorBidi"/>
              <w:noProof/>
              <w:kern w:val="2"/>
              <w14:ligatures w14:val="standardContextual"/>
            </w:rPr>
          </w:pPr>
          <w:hyperlink w:anchor="_Toc226637072" w:history="1">
            <w:r w:rsidR="00DE3908" w:rsidRPr="00CD2026">
              <w:rPr>
                <w:rStyle w:val="Hipervnculo"/>
                <w:noProof/>
              </w:rPr>
              <w:t>SÉPTIMO. Vista a la Secretaría Técnica del Pleno</w:t>
            </w:r>
            <w:r w:rsidR="00DE3908">
              <w:rPr>
                <w:noProof/>
                <w:webHidden/>
              </w:rPr>
              <w:tab/>
            </w:r>
            <w:r w:rsidR="00DE3908">
              <w:rPr>
                <w:noProof/>
                <w:webHidden/>
              </w:rPr>
              <w:fldChar w:fldCharType="begin"/>
            </w:r>
            <w:r w:rsidR="00DE3908">
              <w:rPr>
                <w:noProof/>
                <w:webHidden/>
              </w:rPr>
              <w:instrText xml:space="preserve"> PAGEREF _Toc226637072 \h </w:instrText>
            </w:r>
            <w:r w:rsidR="00DE3908">
              <w:rPr>
                <w:noProof/>
                <w:webHidden/>
              </w:rPr>
            </w:r>
            <w:r w:rsidR="00DE3908">
              <w:rPr>
                <w:noProof/>
                <w:webHidden/>
              </w:rPr>
              <w:fldChar w:fldCharType="separate"/>
            </w:r>
            <w:r w:rsidR="00FF5A14">
              <w:rPr>
                <w:noProof/>
                <w:webHidden/>
              </w:rPr>
              <w:t>27</w:t>
            </w:r>
            <w:r w:rsidR="00DE3908">
              <w:rPr>
                <w:noProof/>
                <w:webHidden/>
              </w:rPr>
              <w:fldChar w:fldCharType="end"/>
            </w:r>
          </w:hyperlink>
        </w:p>
        <w:p w14:paraId="15D1B2C3" w14:textId="63D988D8" w:rsidR="00DE3908" w:rsidRDefault="00103B59">
          <w:pPr>
            <w:pStyle w:val="TDC1"/>
            <w:tabs>
              <w:tab w:val="right" w:leader="dot" w:pos="8921"/>
            </w:tabs>
            <w:rPr>
              <w:rFonts w:asciiTheme="minorHAnsi" w:eastAsiaTheme="minorEastAsia" w:hAnsiTheme="minorHAnsi" w:cstheme="minorBidi"/>
              <w:noProof/>
              <w:kern w:val="2"/>
              <w14:ligatures w14:val="standardContextual"/>
            </w:rPr>
          </w:pPr>
          <w:hyperlink w:anchor="_Toc226637073" w:history="1">
            <w:r w:rsidR="00DE3908" w:rsidRPr="00CD2026">
              <w:rPr>
                <w:rStyle w:val="Hipervnculo"/>
                <w:noProof/>
              </w:rPr>
              <w:t>R E S U E L V E</w:t>
            </w:r>
            <w:r w:rsidR="00DE3908">
              <w:rPr>
                <w:noProof/>
                <w:webHidden/>
              </w:rPr>
              <w:tab/>
            </w:r>
            <w:r w:rsidR="00DE3908">
              <w:rPr>
                <w:noProof/>
                <w:webHidden/>
              </w:rPr>
              <w:fldChar w:fldCharType="begin"/>
            </w:r>
            <w:r w:rsidR="00DE3908">
              <w:rPr>
                <w:noProof/>
                <w:webHidden/>
              </w:rPr>
              <w:instrText xml:space="preserve"> PAGEREF _Toc226637073 \h </w:instrText>
            </w:r>
            <w:r w:rsidR="00DE3908">
              <w:rPr>
                <w:noProof/>
                <w:webHidden/>
              </w:rPr>
            </w:r>
            <w:r w:rsidR="00DE3908">
              <w:rPr>
                <w:noProof/>
                <w:webHidden/>
              </w:rPr>
              <w:fldChar w:fldCharType="separate"/>
            </w:r>
            <w:r w:rsidR="00FF5A14">
              <w:rPr>
                <w:noProof/>
                <w:webHidden/>
              </w:rPr>
              <w:t>29</w:t>
            </w:r>
            <w:r w:rsidR="00DE3908">
              <w:rPr>
                <w:noProof/>
                <w:webHidden/>
              </w:rPr>
              <w:fldChar w:fldCharType="end"/>
            </w:r>
          </w:hyperlink>
        </w:p>
        <w:p w14:paraId="712894CC" w14:textId="28C3AF1E" w:rsidR="005B6264" w:rsidRDefault="005B6264">
          <w:r>
            <w:rPr>
              <w:b/>
              <w:bCs/>
              <w:lang w:val="es-ES"/>
            </w:rPr>
            <w:fldChar w:fldCharType="end"/>
          </w:r>
        </w:p>
      </w:sdtContent>
    </w:sdt>
    <w:p w14:paraId="0DB6C906" w14:textId="77777777" w:rsidR="00674D58" w:rsidRDefault="00674D58" w:rsidP="004865BD">
      <w:pPr>
        <w:keepNext/>
        <w:keepLines/>
        <w:spacing w:after="0" w:line="360" w:lineRule="auto"/>
        <w:rPr>
          <w:color w:val="FF0000"/>
        </w:rPr>
      </w:pPr>
    </w:p>
    <w:p w14:paraId="4FA22C08" w14:textId="320AE933" w:rsidR="00674D58" w:rsidRDefault="00674D58" w:rsidP="004865BD">
      <w:pPr>
        <w:tabs>
          <w:tab w:val="left" w:pos="8931"/>
        </w:tabs>
        <w:spacing w:after="0" w:line="360" w:lineRule="auto"/>
      </w:pPr>
    </w:p>
    <w:p w14:paraId="67A117C0" w14:textId="2A1912DE" w:rsidR="005B6264" w:rsidRDefault="005B6264" w:rsidP="004865BD">
      <w:pPr>
        <w:tabs>
          <w:tab w:val="left" w:pos="8931"/>
        </w:tabs>
        <w:spacing w:after="0" w:line="360" w:lineRule="auto"/>
      </w:pPr>
    </w:p>
    <w:p w14:paraId="1EF59AA1" w14:textId="4F39CD02" w:rsidR="005B6264" w:rsidRDefault="005B6264" w:rsidP="004865BD">
      <w:pPr>
        <w:tabs>
          <w:tab w:val="left" w:pos="8931"/>
        </w:tabs>
        <w:spacing w:after="0" w:line="360" w:lineRule="auto"/>
      </w:pPr>
    </w:p>
    <w:p w14:paraId="777A9A3E" w14:textId="357C3888" w:rsidR="005B6264" w:rsidRDefault="005B6264" w:rsidP="004865BD">
      <w:pPr>
        <w:tabs>
          <w:tab w:val="left" w:pos="8931"/>
        </w:tabs>
        <w:spacing w:after="0" w:line="360" w:lineRule="auto"/>
      </w:pPr>
    </w:p>
    <w:p w14:paraId="7991848E" w14:textId="5E9742E8" w:rsidR="005B6264" w:rsidRDefault="005B6264" w:rsidP="004865BD">
      <w:pPr>
        <w:tabs>
          <w:tab w:val="left" w:pos="8931"/>
        </w:tabs>
        <w:spacing w:after="0" w:line="360" w:lineRule="auto"/>
      </w:pPr>
    </w:p>
    <w:p w14:paraId="6BEE99EB" w14:textId="3B93ABD5" w:rsidR="005B6264" w:rsidRDefault="005B6264" w:rsidP="004865BD">
      <w:pPr>
        <w:tabs>
          <w:tab w:val="left" w:pos="8931"/>
        </w:tabs>
        <w:spacing w:after="0" w:line="360" w:lineRule="auto"/>
      </w:pPr>
    </w:p>
    <w:p w14:paraId="1D6B9011" w14:textId="77777777" w:rsidR="00674D58" w:rsidRDefault="00674D58" w:rsidP="004865BD">
      <w:pPr>
        <w:tabs>
          <w:tab w:val="left" w:pos="8931"/>
        </w:tabs>
        <w:spacing w:after="0" w:line="360" w:lineRule="auto"/>
        <w:rPr>
          <w:color w:val="FF0000"/>
        </w:rPr>
      </w:pPr>
    </w:p>
    <w:p w14:paraId="2BEAFB9B" w14:textId="77777777" w:rsidR="00674D58" w:rsidRDefault="00161492" w:rsidP="004865BD">
      <w:pPr>
        <w:tabs>
          <w:tab w:val="left" w:pos="8931"/>
        </w:tabs>
        <w:spacing w:after="0" w:line="360" w:lineRule="auto"/>
      </w:pPr>
      <w:r>
        <w:t>Resolución del Pleno del Instituto de Transparencia, Acceso a la Información Pública y Protección de Datos Personales del Estado de México y Municipios, con domicilio en Metepec, Estado de México, de fecha ocho de abril de dos mil veintiséis.</w:t>
      </w:r>
    </w:p>
    <w:p w14:paraId="70C32B2B" w14:textId="77777777" w:rsidR="00674D58" w:rsidRDefault="00674D58" w:rsidP="004865BD">
      <w:pPr>
        <w:spacing w:after="0" w:line="360" w:lineRule="auto"/>
        <w:rPr>
          <w:b/>
          <w:bCs/>
          <w:color w:val="FF0000"/>
        </w:rPr>
      </w:pPr>
    </w:p>
    <w:p w14:paraId="0A5C03DD" w14:textId="77777777" w:rsidR="00674D58" w:rsidRDefault="00161492" w:rsidP="004865BD">
      <w:pPr>
        <w:spacing w:after="0" w:line="360" w:lineRule="auto"/>
      </w:pPr>
      <w:bookmarkStart w:id="0" w:name="_heading=h.79legwaiz8z0" w:colFirst="0" w:colLast="0"/>
      <w:bookmarkEnd w:id="0"/>
      <w:r>
        <w:rPr>
          <w:b/>
          <w:bCs/>
        </w:rPr>
        <w:t xml:space="preserve">VISTO </w:t>
      </w:r>
      <w:r>
        <w:t xml:space="preserve">el expediente electrónico conformado con motivo del Recurso de Revisión </w:t>
      </w:r>
      <w:r w:rsidRPr="00644BFA">
        <w:rPr>
          <w:b/>
        </w:rPr>
        <w:t>01351/INFOEM/IP/RR/2026</w:t>
      </w:r>
      <w:r>
        <w:t xml:space="preserve">, interpuesto por la persona Recurrente o Particular, en contra de la respuesta del Sujeto Obligado, </w:t>
      </w:r>
      <w:bookmarkStart w:id="1" w:name="_GoBack"/>
      <w:r w:rsidRPr="00644BFA">
        <w:rPr>
          <w:b/>
        </w:rPr>
        <w:t>Ayuntamiento de Toluca</w:t>
      </w:r>
      <w:bookmarkEnd w:id="1"/>
      <w:r>
        <w:t>, a la solicitud de acceso a la información pública 00087/TOLUCA/IP/2026, se emite la presente Resolución, con base en los Antecedentes y Considerandos que se exponen a continuación:</w:t>
      </w:r>
    </w:p>
    <w:p w14:paraId="070CF6DA" w14:textId="77777777" w:rsidR="00674D58" w:rsidRDefault="00674D58" w:rsidP="004865BD">
      <w:pPr>
        <w:spacing w:after="0" w:line="360" w:lineRule="auto"/>
        <w:rPr>
          <w:b/>
          <w:bCs/>
          <w:color w:val="FF0000"/>
        </w:rPr>
      </w:pPr>
    </w:p>
    <w:p w14:paraId="1766BA34" w14:textId="77777777" w:rsidR="00674D58" w:rsidRDefault="00161492" w:rsidP="004865BD">
      <w:pPr>
        <w:pStyle w:val="Ttulo1"/>
        <w:spacing w:before="0" w:after="0" w:line="360" w:lineRule="auto"/>
        <w:jc w:val="center"/>
        <w:rPr>
          <w:sz w:val="22"/>
          <w:szCs w:val="22"/>
        </w:rPr>
      </w:pPr>
      <w:bookmarkStart w:id="2" w:name="_Toc226637060"/>
      <w:r>
        <w:rPr>
          <w:sz w:val="22"/>
          <w:szCs w:val="22"/>
        </w:rPr>
        <w:t>A N T E C E D E N T E S</w:t>
      </w:r>
      <w:bookmarkEnd w:id="2"/>
    </w:p>
    <w:p w14:paraId="5B02086C" w14:textId="77777777" w:rsidR="00674D58" w:rsidRDefault="00674D58" w:rsidP="004865BD">
      <w:pPr>
        <w:spacing w:after="0" w:line="360" w:lineRule="auto"/>
        <w:jc w:val="center"/>
        <w:rPr>
          <w:b/>
          <w:bCs/>
        </w:rPr>
      </w:pPr>
    </w:p>
    <w:p w14:paraId="780A0587" w14:textId="77777777" w:rsidR="00674D58" w:rsidRDefault="00161492" w:rsidP="004865BD">
      <w:pPr>
        <w:pStyle w:val="Ttulo2"/>
        <w:spacing w:before="0" w:after="0" w:line="360" w:lineRule="auto"/>
        <w:rPr>
          <w:sz w:val="22"/>
          <w:szCs w:val="22"/>
        </w:rPr>
      </w:pPr>
      <w:bookmarkStart w:id="3" w:name="_Toc226637061"/>
      <w:r>
        <w:rPr>
          <w:sz w:val="22"/>
          <w:szCs w:val="22"/>
        </w:rPr>
        <w:t>I. Presentación de la solicitud de información</w:t>
      </w:r>
      <w:bookmarkEnd w:id="3"/>
    </w:p>
    <w:p w14:paraId="3382F445" w14:textId="77777777" w:rsidR="00674D58" w:rsidRDefault="00674D58" w:rsidP="004865BD">
      <w:pPr>
        <w:tabs>
          <w:tab w:val="left" w:pos="567"/>
        </w:tabs>
        <w:spacing w:after="0" w:line="360" w:lineRule="auto"/>
        <w:rPr>
          <w:color w:val="FF0000"/>
        </w:rPr>
      </w:pPr>
    </w:p>
    <w:p w14:paraId="41E1C805" w14:textId="77777777" w:rsidR="00674D58" w:rsidRDefault="00161492" w:rsidP="004865BD">
      <w:pPr>
        <w:spacing w:after="0" w:line="360" w:lineRule="auto"/>
      </w:pPr>
      <w:r>
        <w:t xml:space="preserve">El doce de enero de dos mil veintiséis, el Particular presentó una solicitud de acceso a la información pública, (Si bien se presentó el dos de enero que fue inhábil, se tiene por presentada al día siguiente hábil), a través del Sistema de Acceso a la Información Mexiquense (SAIMEX), ante el Ayuntamiento de Toluca, en los siguientes términos: </w:t>
      </w:r>
    </w:p>
    <w:p w14:paraId="0DC33033" w14:textId="77777777" w:rsidR="00674D58" w:rsidRDefault="00674D58" w:rsidP="004865BD">
      <w:pPr>
        <w:spacing w:after="0" w:line="360" w:lineRule="auto"/>
        <w:rPr>
          <w:color w:val="FF0000"/>
        </w:rPr>
      </w:pPr>
    </w:p>
    <w:p w14:paraId="141CD9D7" w14:textId="77777777" w:rsidR="00674D58" w:rsidRDefault="00161492" w:rsidP="004865BD">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31DDC142" w14:textId="77777777" w:rsidR="00674D58" w:rsidRDefault="00161492" w:rsidP="004865BD">
      <w:pPr>
        <w:spacing w:after="0" w:line="360" w:lineRule="auto"/>
        <w:ind w:left="567" w:right="567"/>
        <w:rPr>
          <w:i/>
          <w:iCs/>
          <w:sz w:val="20"/>
          <w:szCs w:val="20"/>
        </w:rPr>
      </w:pPr>
      <w:r>
        <w:rPr>
          <w:i/>
          <w:iCs/>
          <w:sz w:val="20"/>
          <w:szCs w:val="20"/>
        </w:rPr>
        <w:t>Se solicitan todos los oficios que se recibieron y lo que se emitieron en el mes de noviembre 2025 en la Director General de Planeación, Gestión Urbana y Ciudad Inteligente” (Sic)</w:t>
      </w:r>
    </w:p>
    <w:p w14:paraId="234BC4A4" w14:textId="77777777" w:rsidR="00674D58" w:rsidRDefault="00674D58" w:rsidP="004865BD">
      <w:pPr>
        <w:tabs>
          <w:tab w:val="left" w:pos="4667"/>
        </w:tabs>
        <w:spacing w:after="0" w:line="360" w:lineRule="auto"/>
        <w:ind w:left="567" w:right="567"/>
        <w:rPr>
          <w:b/>
          <w:bCs/>
          <w:i/>
          <w:iCs/>
          <w:color w:val="FF0000"/>
          <w:sz w:val="20"/>
          <w:szCs w:val="20"/>
        </w:rPr>
      </w:pPr>
    </w:p>
    <w:p w14:paraId="2CC37BE1" w14:textId="77777777" w:rsidR="00674D58" w:rsidRDefault="00161492" w:rsidP="004865BD">
      <w:pPr>
        <w:tabs>
          <w:tab w:val="left" w:pos="4667"/>
        </w:tabs>
        <w:spacing w:after="0" w:line="360" w:lineRule="auto"/>
        <w:ind w:left="567" w:right="567"/>
        <w:rPr>
          <w:b/>
          <w:bCs/>
          <w:i/>
          <w:iCs/>
          <w:sz w:val="20"/>
          <w:szCs w:val="20"/>
        </w:rPr>
      </w:pPr>
      <w:r>
        <w:rPr>
          <w:b/>
          <w:bCs/>
          <w:i/>
          <w:iCs/>
          <w:sz w:val="20"/>
          <w:szCs w:val="20"/>
        </w:rPr>
        <w:t>“MODALIDAD DE ENTREGA</w:t>
      </w:r>
    </w:p>
    <w:p w14:paraId="62743855" w14:textId="77777777" w:rsidR="00674D58" w:rsidRDefault="00161492" w:rsidP="004865BD">
      <w:pPr>
        <w:spacing w:after="0" w:line="360" w:lineRule="auto"/>
        <w:ind w:left="567" w:right="567"/>
        <w:rPr>
          <w:i/>
          <w:iCs/>
          <w:sz w:val="20"/>
          <w:szCs w:val="20"/>
        </w:rPr>
      </w:pPr>
      <w:r>
        <w:rPr>
          <w:i/>
          <w:iCs/>
          <w:sz w:val="20"/>
          <w:szCs w:val="20"/>
        </w:rPr>
        <w:t>A través del SAIMEX”</w:t>
      </w:r>
    </w:p>
    <w:p w14:paraId="1FA20DAA" w14:textId="77777777" w:rsidR="00674D58" w:rsidRDefault="00674D58" w:rsidP="004865BD">
      <w:pPr>
        <w:spacing w:after="0" w:line="360" w:lineRule="auto"/>
      </w:pPr>
    </w:p>
    <w:p w14:paraId="26F3051B" w14:textId="77777777" w:rsidR="00674D58" w:rsidRDefault="00161492" w:rsidP="004865BD">
      <w:pPr>
        <w:spacing w:after="0" w:line="360" w:lineRule="auto"/>
        <w:rPr>
          <w:color w:val="FF0000"/>
        </w:rPr>
      </w:pPr>
      <w:r>
        <w:rPr>
          <w:color w:val="FF0000"/>
        </w:rPr>
        <w:t xml:space="preserve">  </w:t>
      </w:r>
    </w:p>
    <w:p w14:paraId="5417A830" w14:textId="77777777" w:rsidR="00674D58" w:rsidRDefault="00161492" w:rsidP="004865BD">
      <w:pPr>
        <w:pStyle w:val="Ttulo2"/>
        <w:spacing w:before="0" w:after="0" w:line="360" w:lineRule="auto"/>
        <w:rPr>
          <w:sz w:val="22"/>
          <w:szCs w:val="22"/>
        </w:rPr>
      </w:pPr>
      <w:bookmarkStart w:id="4" w:name="_Toc226637062"/>
      <w:r>
        <w:rPr>
          <w:sz w:val="22"/>
          <w:szCs w:val="22"/>
        </w:rPr>
        <w:t>II. Respuesta del Sujeto Obligado</w:t>
      </w:r>
      <w:bookmarkEnd w:id="4"/>
    </w:p>
    <w:p w14:paraId="2A9C08F0" w14:textId="77777777" w:rsidR="00674D58" w:rsidRDefault="00674D58" w:rsidP="004865BD">
      <w:pPr>
        <w:spacing w:after="0" w:line="360" w:lineRule="auto"/>
        <w:rPr>
          <w:b/>
          <w:bCs/>
          <w:color w:val="FF0000"/>
        </w:rPr>
      </w:pPr>
    </w:p>
    <w:p w14:paraId="3F0FAE50" w14:textId="77777777" w:rsidR="00674D58" w:rsidRDefault="00161492" w:rsidP="004865BD">
      <w:pPr>
        <w:spacing w:after="0" w:line="360" w:lineRule="auto"/>
      </w:pPr>
      <w: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w:t>
      </w:r>
      <w:r>
        <w:rPr>
          <w:b/>
          <w:bCs/>
        </w:rPr>
        <w:t>Ayuntamiento de Toluca</w:t>
      </w:r>
      <w:r>
        <w:t xml:space="preserve">, omitió dar respuesta, por lo que se </w:t>
      </w:r>
      <w:r>
        <w:rPr>
          <w:b/>
          <w:bCs/>
        </w:rPr>
        <w:t>configura la negativa ficta</w:t>
      </w:r>
      <w:r>
        <w:t xml:space="preserve"> a entregar información, prevista, en los artículos 166, párrafo cuarto y 178, párrafo segundo de la Ley de Transparencia y Acceso a la Información Pública del Estado de México y Municipios.</w:t>
      </w:r>
    </w:p>
    <w:p w14:paraId="579F05B5" w14:textId="77777777" w:rsidR="00674D58" w:rsidRDefault="00674D58" w:rsidP="004865BD">
      <w:pPr>
        <w:spacing w:after="0" w:line="360" w:lineRule="auto"/>
      </w:pPr>
    </w:p>
    <w:p w14:paraId="0AAAD802" w14:textId="77777777" w:rsidR="00674D58" w:rsidRDefault="00161492" w:rsidP="004865BD">
      <w:pPr>
        <w:pStyle w:val="Ttulo2"/>
        <w:spacing w:before="0" w:after="0" w:line="360" w:lineRule="auto"/>
        <w:rPr>
          <w:sz w:val="22"/>
          <w:szCs w:val="22"/>
        </w:rPr>
      </w:pPr>
      <w:bookmarkStart w:id="5" w:name="_Toc226637063"/>
      <w:r>
        <w:rPr>
          <w:sz w:val="22"/>
          <w:szCs w:val="22"/>
        </w:rPr>
        <w:t>III. Interposición del Recurso de Revisión</w:t>
      </w:r>
      <w:bookmarkEnd w:id="5"/>
    </w:p>
    <w:p w14:paraId="572D83BD" w14:textId="77777777" w:rsidR="00674D58" w:rsidRDefault="00674D58" w:rsidP="004865BD">
      <w:pPr>
        <w:spacing w:after="0" w:line="360" w:lineRule="auto"/>
        <w:rPr>
          <w:b/>
          <w:bCs/>
        </w:rPr>
      </w:pPr>
    </w:p>
    <w:p w14:paraId="0823E0A6" w14:textId="77777777" w:rsidR="00674D58" w:rsidRDefault="00161492" w:rsidP="004865BD">
      <w:pPr>
        <w:spacing w:after="0" w:line="360" w:lineRule="auto"/>
      </w:pPr>
      <w:r>
        <w:t>El cuatro de febrero de dos mil veintiséis,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36E04DD" w14:textId="77777777" w:rsidR="00674D58" w:rsidRDefault="00674D58" w:rsidP="004865BD">
      <w:pPr>
        <w:spacing w:after="0" w:line="360" w:lineRule="auto"/>
        <w:ind w:left="567" w:right="567"/>
        <w:rPr>
          <w:b/>
          <w:bCs/>
          <w:i/>
          <w:iCs/>
          <w:color w:val="FF0000"/>
          <w:sz w:val="20"/>
          <w:szCs w:val="20"/>
        </w:rPr>
      </w:pPr>
    </w:p>
    <w:p w14:paraId="0EBD73D8" w14:textId="77777777" w:rsidR="00674D58" w:rsidRDefault="00161492" w:rsidP="004865BD">
      <w:pPr>
        <w:spacing w:after="0" w:line="360" w:lineRule="auto"/>
        <w:ind w:left="567" w:right="567"/>
        <w:rPr>
          <w:i/>
          <w:iCs/>
          <w:sz w:val="20"/>
          <w:szCs w:val="20"/>
        </w:rPr>
      </w:pPr>
      <w:r>
        <w:rPr>
          <w:b/>
          <w:bCs/>
          <w:i/>
          <w:iCs/>
          <w:sz w:val="20"/>
          <w:szCs w:val="20"/>
        </w:rPr>
        <w:t>‘’ACTO IMPUGNADO</w:t>
      </w:r>
    </w:p>
    <w:p w14:paraId="1511EBFB" w14:textId="77777777" w:rsidR="00674D58" w:rsidRDefault="00161492" w:rsidP="004865BD">
      <w:pPr>
        <w:spacing w:after="0" w:line="360" w:lineRule="auto"/>
        <w:ind w:left="567" w:right="567"/>
        <w:rPr>
          <w:i/>
          <w:iCs/>
          <w:sz w:val="20"/>
          <w:szCs w:val="20"/>
        </w:rPr>
      </w:pPr>
      <w:bookmarkStart w:id="6" w:name="_heading=h.1p5f7249uiw2" w:colFirst="0" w:colLast="0"/>
      <w:bookmarkEnd w:id="6"/>
      <w:r>
        <w:rPr>
          <w:i/>
          <w:iCs/>
          <w:sz w:val="20"/>
          <w:szCs w:val="20"/>
        </w:rPr>
        <w:t>El sujeto obligado incumplió con su obligación de garantizar el derecho de acceso a la información, no entregó la información solicitada no dan respuesta , dicha omisión vulnera lo dispuesto en el artículo 6° de la Carta Magna la Ley de Transparencia y Acceso a la Información Pública del Estado de México y Municipios. y su calendario marca que es el día 16 para interponer mi recurso pero es de fecha 12 de enero la solicitud siendo el día 1 de 15 para hacer la interposición de mi recurso” (Sic.)</w:t>
      </w:r>
    </w:p>
    <w:p w14:paraId="6B96ACBC" w14:textId="77777777" w:rsidR="00674D58" w:rsidRDefault="00674D58" w:rsidP="004865BD">
      <w:pPr>
        <w:spacing w:after="0" w:line="360" w:lineRule="auto"/>
        <w:ind w:left="567" w:right="567"/>
        <w:rPr>
          <w:i/>
          <w:iCs/>
          <w:sz w:val="20"/>
          <w:szCs w:val="20"/>
        </w:rPr>
      </w:pPr>
    </w:p>
    <w:p w14:paraId="0E6D9D1D" w14:textId="77777777" w:rsidR="00674D58" w:rsidRDefault="00674D58" w:rsidP="004865BD">
      <w:pPr>
        <w:spacing w:after="0" w:line="360" w:lineRule="auto"/>
        <w:ind w:left="567" w:right="567"/>
        <w:rPr>
          <w:i/>
          <w:iCs/>
          <w:sz w:val="20"/>
          <w:szCs w:val="20"/>
        </w:rPr>
      </w:pPr>
    </w:p>
    <w:p w14:paraId="1E311BE8" w14:textId="77777777" w:rsidR="00674D58" w:rsidRDefault="00674D58" w:rsidP="004865BD">
      <w:pPr>
        <w:spacing w:after="0" w:line="360" w:lineRule="auto"/>
        <w:ind w:left="567" w:right="567"/>
        <w:rPr>
          <w:i/>
          <w:iCs/>
          <w:sz w:val="20"/>
          <w:szCs w:val="20"/>
        </w:rPr>
      </w:pPr>
    </w:p>
    <w:p w14:paraId="5D0859DD" w14:textId="77777777" w:rsidR="00674D58" w:rsidRDefault="00161492" w:rsidP="004865BD">
      <w:pPr>
        <w:spacing w:after="0" w:line="360" w:lineRule="auto"/>
        <w:ind w:left="567" w:right="567"/>
        <w:rPr>
          <w:b/>
          <w:bCs/>
          <w:i/>
          <w:iCs/>
          <w:sz w:val="20"/>
          <w:szCs w:val="20"/>
        </w:rPr>
      </w:pPr>
      <w:r>
        <w:rPr>
          <w:b/>
          <w:bCs/>
          <w:i/>
          <w:iCs/>
          <w:sz w:val="20"/>
          <w:szCs w:val="20"/>
        </w:rPr>
        <w:t>‘’RAZONES O MOTIVOS DE LA INCONFORMIDAD</w:t>
      </w:r>
    </w:p>
    <w:p w14:paraId="246C512C" w14:textId="77777777" w:rsidR="00674D58" w:rsidRDefault="00161492" w:rsidP="004865BD">
      <w:pPr>
        <w:spacing w:after="0" w:line="360" w:lineRule="auto"/>
        <w:ind w:left="567" w:right="567"/>
        <w:rPr>
          <w:i/>
          <w:iCs/>
          <w:sz w:val="20"/>
          <w:szCs w:val="20"/>
        </w:rPr>
      </w:pPr>
      <w:r>
        <w:rPr>
          <w:i/>
          <w:iCs/>
          <w:sz w:val="20"/>
          <w:szCs w:val="20"/>
        </w:rPr>
        <w:t>El sujeto obligado incumplió con su obligación de garantizar el derecho de acceso a la información, no entregó la información solicitada no dan respuesta , dicha omisión vulnera lo dispuesto en el artículo 6° de la Carta Magna la Ley de Transparencia y Acceso a la Información Pública del Estado de México y Municipios. y su calendario marca que es el día 16 para interponer mi recurso pero es de fecha 12 de enero la solicitud siendo el día 1 de 15 para hacer la interposición de mi recurso” (Sic.)</w:t>
      </w:r>
    </w:p>
    <w:p w14:paraId="6A72CF50" w14:textId="77777777" w:rsidR="00674D58" w:rsidRDefault="00674D58" w:rsidP="004865BD">
      <w:pPr>
        <w:spacing w:after="0" w:line="360" w:lineRule="auto"/>
        <w:ind w:right="567"/>
        <w:rPr>
          <w:color w:val="FF0000"/>
        </w:rPr>
      </w:pPr>
    </w:p>
    <w:p w14:paraId="51881118" w14:textId="77777777" w:rsidR="00674D58" w:rsidRDefault="00161492" w:rsidP="004865BD">
      <w:pPr>
        <w:pStyle w:val="Ttulo2"/>
        <w:spacing w:before="0" w:after="0" w:line="360" w:lineRule="auto"/>
        <w:rPr>
          <w:sz w:val="22"/>
          <w:szCs w:val="22"/>
        </w:rPr>
      </w:pPr>
      <w:bookmarkStart w:id="7" w:name="_Toc226637064"/>
      <w:r>
        <w:rPr>
          <w:sz w:val="22"/>
          <w:szCs w:val="22"/>
        </w:rPr>
        <w:t>IV. Trámite del Recurso de Revisión ante este Instituto</w:t>
      </w:r>
      <w:bookmarkEnd w:id="7"/>
    </w:p>
    <w:p w14:paraId="6C04A82C" w14:textId="77777777" w:rsidR="00674D58" w:rsidRDefault="00674D58" w:rsidP="004865BD">
      <w:pPr>
        <w:spacing w:after="0" w:line="360" w:lineRule="auto"/>
        <w:rPr>
          <w:b/>
          <w:bCs/>
        </w:rPr>
      </w:pPr>
    </w:p>
    <w:p w14:paraId="09B493C1" w14:textId="77777777" w:rsidR="00674D58" w:rsidRDefault="00161492" w:rsidP="004865BD">
      <w:pPr>
        <w:spacing w:after="0" w:line="360" w:lineRule="auto"/>
      </w:pPr>
      <w:r>
        <w:rPr>
          <w:b/>
          <w:bCs/>
        </w:rPr>
        <w:t>a) Turno del Medio de Impugnación.</w:t>
      </w:r>
      <w:r>
        <w:t xml:space="preserve"> El cuatro de febrero de dos mil veintiséis, el Sistema de Acceso a la Información Mexiquense (SAIMEX), asignó el número de expediente </w:t>
      </w:r>
      <w:r>
        <w:rPr>
          <w:b/>
          <w:bCs/>
        </w:rPr>
        <w:t>01351/INFOEM/IP/RR/2026</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F94F8A6" w14:textId="77777777" w:rsidR="00674D58" w:rsidRDefault="00674D58" w:rsidP="004865BD">
      <w:pPr>
        <w:spacing w:after="0" w:line="360" w:lineRule="auto"/>
        <w:rPr>
          <w:b/>
          <w:bCs/>
        </w:rPr>
      </w:pPr>
    </w:p>
    <w:p w14:paraId="4113F895" w14:textId="77777777" w:rsidR="00674D58" w:rsidRDefault="00161492" w:rsidP="004865BD">
      <w:pPr>
        <w:spacing w:after="0" w:line="360" w:lineRule="auto"/>
      </w:pPr>
      <w:r>
        <w:rPr>
          <w:b/>
          <w:bCs/>
        </w:rPr>
        <w:t xml:space="preserve">b) Admisión del Recurso de Revisión. </w:t>
      </w:r>
      <w:r>
        <w:t>El nueve de febrero de dos mil veintiséis,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63444C5" w14:textId="77777777" w:rsidR="00674D58" w:rsidRDefault="00674D58" w:rsidP="004865BD">
      <w:pPr>
        <w:spacing w:after="0" w:line="360" w:lineRule="auto"/>
        <w:rPr>
          <w:color w:val="FF0000"/>
        </w:rPr>
      </w:pPr>
    </w:p>
    <w:p w14:paraId="0E3F0ED7" w14:textId="77777777" w:rsidR="00674D58" w:rsidRDefault="00161492" w:rsidP="004865BD">
      <w:pPr>
        <w:spacing w:after="0" w:line="360" w:lineRule="auto"/>
      </w:pPr>
      <w:r>
        <w:rPr>
          <w:b/>
          <w:bCs/>
        </w:rPr>
        <w:lastRenderedPageBreak/>
        <w:t xml:space="preserve">c) Informe Justificado. </w:t>
      </w:r>
      <w:r>
        <w:t>El diecisiete y dieciocho de febrero de dos mil veintiséis, se recibió, a través del Sistema de Acceso a la Información Mexiquense (SAIMEX), el Informe Justificado del Sujeto Obligado, a través de un escrito por medio del cual refiere lo siguiente:</w:t>
      </w:r>
    </w:p>
    <w:p w14:paraId="2428F658" w14:textId="77777777" w:rsidR="00674D58" w:rsidRDefault="00674D58" w:rsidP="004865BD">
      <w:pPr>
        <w:spacing w:after="0" w:line="360" w:lineRule="auto"/>
      </w:pPr>
    </w:p>
    <w:p w14:paraId="527F5633" w14:textId="77777777" w:rsidR="00674D58" w:rsidRDefault="00161492" w:rsidP="004865BD">
      <w:pPr>
        <w:numPr>
          <w:ilvl w:val="0"/>
          <w:numId w:val="2"/>
        </w:numPr>
        <w:pBdr>
          <w:top w:val="nil"/>
          <w:left w:val="nil"/>
          <w:bottom w:val="nil"/>
          <w:right w:val="nil"/>
          <w:between w:val="nil"/>
        </w:pBdr>
        <w:spacing w:after="0" w:line="360" w:lineRule="auto"/>
      </w:pPr>
      <w:r>
        <w:rPr>
          <w:color w:val="000000"/>
        </w:rPr>
        <w:t xml:space="preserve">Oficio número  209010000/0489/2026, de fecha trece de febrero de dos mil veintiséis, suscrito por el Director General de Innovación, planeación y gestión urbana, y dirigido al Titular de la Unidad de Transparencia donde medularmente menciona que esta dirección una vez recibida la petición se realizó el análisis correspondiente de lo solicitado, encontrando que no se tenían elementos suficientes para proporcionar información, por lo que a través de un oficio se solicitó invitara al peticionario aclarar su petición de lo cual no se nos notificó respuesta. </w:t>
      </w:r>
      <w:r>
        <w:rPr>
          <w:b/>
          <w:bCs/>
          <w:color w:val="000000"/>
          <w:u w:val="single"/>
        </w:rPr>
        <w:t>Derivado de esto se realizó una búsqueda exhaustiva y se adjunta en formato pdf, en versión publica los oficios solicitados con el número de acuerdo CT/SE/85/02/2026.</w:t>
      </w:r>
    </w:p>
    <w:p w14:paraId="7A1AC042" w14:textId="77777777" w:rsidR="00674D58" w:rsidRDefault="00674D58" w:rsidP="004865BD">
      <w:pPr>
        <w:spacing w:after="0" w:line="360" w:lineRule="auto"/>
        <w:rPr>
          <w:color w:val="FF0000"/>
        </w:rPr>
      </w:pPr>
    </w:p>
    <w:p w14:paraId="6F4EAD18" w14:textId="1B39EAF1" w:rsidR="00674D58" w:rsidRDefault="005B6264" w:rsidP="004865BD">
      <w:pPr>
        <w:spacing w:after="0" w:line="360" w:lineRule="auto"/>
      </w:pPr>
      <w:bookmarkStart w:id="8" w:name="_heading=h.uwcr10i4ylul" w:colFirst="0" w:colLast="0"/>
      <w:bookmarkEnd w:id="8"/>
      <w:r>
        <w:rPr>
          <w:b/>
          <w:bCs/>
        </w:rPr>
        <w:t>d</w:t>
      </w:r>
      <w:r w:rsidR="00161492">
        <w:rPr>
          <w:b/>
          <w:bCs/>
        </w:rPr>
        <w:t>) Vista del Informe Justificado.</w:t>
      </w:r>
      <w:r w:rsidR="00161492">
        <w:t xml:space="preserve"> El veintiséis de marzo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w:t>
      </w:r>
      <w:r w:rsidR="00161492">
        <w:rPr>
          <w:b/>
          <w:bCs/>
        </w:rPr>
        <w:t>. Cabe señalar que el Particular fue omiso en realizar manifestación alguna.</w:t>
      </w:r>
    </w:p>
    <w:p w14:paraId="38535B25" w14:textId="77777777" w:rsidR="00674D58" w:rsidRDefault="00674D58" w:rsidP="004865BD">
      <w:pPr>
        <w:spacing w:after="0" w:line="360" w:lineRule="auto"/>
        <w:rPr>
          <w:b/>
          <w:bCs/>
          <w:color w:val="FF0000"/>
        </w:rPr>
      </w:pPr>
    </w:p>
    <w:p w14:paraId="70DC63CB" w14:textId="7540CBBC" w:rsidR="00674D58" w:rsidRDefault="005B6264" w:rsidP="004865BD">
      <w:pPr>
        <w:spacing w:after="0" w:line="360" w:lineRule="auto"/>
      </w:pPr>
      <w:r>
        <w:rPr>
          <w:b/>
          <w:bCs/>
        </w:rPr>
        <w:t>e</w:t>
      </w:r>
      <w:r w:rsidR="00161492">
        <w:rPr>
          <w:b/>
          <w:bCs/>
        </w:rPr>
        <w:t>) Cierre de instrucción.</w:t>
      </w:r>
      <w:r w:rsidR="00161492">
        <w:t xml:space="preserve"> El ocho de abril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w:t>
      </w:r>
    </w:p>
    <w:p w14:paraId="51ED5C47" w14:textId="77777777" w:rsidR="00674D58" w:rsidRDefault="00674D58" w:rsidP="004865BD">
      <w:pPr>
        <w:spacing w:after="0" w:line="360" w:lineRule="auto"/>
        <w:rPr>
          <w:b/>
          <w:bCs/>
        </w:rPr>
      </w:pPr>
    </w:p>
    <w:p w14:paraId="19FA019D" w14:textId="77777777" w:rsidR="00674D58" w:rsidRDefault="00161492" w:rsidP="004865BD">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14:paraId="271C9424" w14:textId="77777777" w:rsidR="00674D58" w:rsidRDefault="00674D58" w:rsidP="004865BD">
      <w:pPr>
        <w:spacing w:after="0" w:line="360" w:lineRule="auto"/>
      </w:pPr>
    </w:p>
    <w:p w14:paraId="0E6BF416" w14:textId="77777777" w:rsidR="00674D58" w:rsidRDefault="00161492" w:rsidP="004865BD">
      <w:pPr>
        <w:pStyle w:val="Ttulo1"/>
        <w:spacing w:before="0" w:after="0" w:line="360" w:lineRule="auto"/>
        <w:jc w:val="center"/>
        <w:rPr>
          <w:sz w:val="22"/>
          <w:szCs w:val="22"/>
        </w:rPr>
      </w:pPr>
      <w:bookmarkStart w:id="9" w:name="_Toc226637065"/>
      <w:r>
        <w:rPr>
          <w:sz w:val="22"/>
          <w:szCs w:val="22"/>
        </w:rPr>
        <w:t>C O N S I D E R A N D O S</w:t>
      </w:r>
      <w:bookmarkEnd w:id="9"/>
    </w:p>
    <w:p w14:paraId="5E7F9CA6" w14:textId="77777777" w:rsidR="00674D58" w:rsidRDefault="00674D58" w:rsidP="004865BD">
      <w:pPr>
        <w:spacing w:after="0" w:line="360" w:lineRule="auto"/>
        <w:jc w:val="center"/>
        <w:rPr>
          <w:b/>
          <w:bCs/>
          <w:color w:val="FF0000"/>
        </w:rPr>
      </w:pPr>
    </w:p>
    <w:p w14:paraId="60A97008" w14:textId="77777777" w:rsidR="00674D58" w:rsidRDefault="00161492" w:rsidP="004865BD">
      <w:pPr>
        <w:pStyle w:val="Ttulo2"/>
        <w:spacing w:before="0" w:after="0" w:line="360" w:lineRule="auto"/>
        <w:rPr>
          <w:sz w:val="22"/>
          <w:szCs w:val="22"/>
        </w:rPr>
      </w:pPr>
      <w:bookmarkStart w:id="10" w:name="_Toc226637066"/>
      <w:r>
        <w:rPr>
          <w:sz w:val="22"/>
          <w:szCs w:val="22"/>
        </w:rPr>
        <w:t>PRIMERO. Competencia</w:t>
      </w:r>
      <w:bookmarkEnd w:id="10"/>
    </w:p>
    <w:p w14:paraId="5F3BDA0A" w14:textId="77777777" w:rsidR="00674D58" w:rsidRDefault="00674D58" w:rsidP="004865BD">
      <w:pPr>
        <w:spacing w:after="0" w:line="360" w:lineRule="auto"/>
      </w:pPr>
      <w:bookmarkStart w:id="11" w:name="_heading=h.30j0zll" w:colFirst="0" w:colLast="0"/>
      <w:bookmarkEnd w:id="11"/>
    </w:p>
    <w:p w14:paraId="6CC8A29C" w14:textId="79080533" w:rsidR="00674D58" w:rsidRDefault="00DE3908" w:rsidP="004865BD">
      <w:pPr>
        <w:spacing w:after="0" w:line="360" w:lineRule="auto"/>
      </w:pPr>
      <w:r w:rsidRPr="00DE3908">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F0623CE" w14:textId="77777777" w:rsidR="00DE3908" w:rsidRDefault="00DE3908" w:rsidP="004865BD">
      <w:pPr>
        <w:spacing w:after="0" w:line="360" w:lineRule="auto"/>
      </w:pPr>
    </w:p>
    <w:p w14:paraId="681330E8" w14:textId="77777777" w:rsidR="00674D58" w:rsidRDefault="00161492" w:rsidP="004865BD">
      <w:pPr>
        <w:pStyle w:val="Ttulo2"/>
        <w:spacing w:before="0" w:after="0" w:line="360" w:lineRule="auto"/>
        <w:rPr>
          <w:sz w:val="22"/>
          <w:szCs w:val="22"/>
        </w:rPr>
      </w:pPr>
      <w:bookmarkStart w:id="12" w:name="_Toc226637067"/>
      <w:r>
        <w:rPr>
          <w:sz w:val="22"/>
          <w:szCs w:val="22"/>
        </w:rPr>
        <w:t>SEGUNDO. Causales de improcedencia y sobreseimiento</w:t>
      </w:r>
      <w:bookmarkEnd w:id="12"/>
    </w:p>
    <w:p w14:paraId="43482666" w14:textId="77777777" w:rsidR="00674D58" w:rsidRDefault="00674D58" w:rsidP="004865BD">
      <w:pPr>
        <w:spacing w:after="0" w:line="360" w:lineRule="auto"/>
        <w:rPr>
          <w:color w:val="FF0000"/>
        </w:rPr>
      </w:pPr>
    </w:p>
    <w:p w14:paraId="41F5E308" w14:textId="77777777" w:rsidR="00674D58" w:rsidRDefault="00161492" w:rsidP="004865BD">
      <w:pPr>
        <w:spacing w:after="0" w:line="360" w:lineRule="auto"/>
      </w:pPr>
      <w:r>
        <w:t xml:space="preserve">De las constancias que forma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11138ACB" w14:textId="77777777" w:rsidR="00674D58" w:rsidRDefault="00674D58" w:rsidP="004865BD">
      <w:pPr>
        <w:spacing w:after="0" w:line="360" w:lineRule="auto"/>
      </w:pPr>
    </w:p>
    <w:p w14:paraId="35C03BE7" w14:textId="77777777" w:rsidR="00674D58" w:rsidRDefault="00161492" w:rsidP="004865BD">
      <w:pPr>
        <w:spacing w:after="0" w:line="360" w:lineRule="auto"/>
        <w:rPr>
          <w:b/>
          <w:bCs/>
        </w:rPr>
      </w:pPr>
      <w:r>
        <w:rPr>
          <w:b/>
          <w:bCs/>
        </w:rPr>
        <w:lastRenderedPageBreak/>
        <w:t>Causales de improcedencia</w:t>
      </w:r>
    </w:p>
    <w:p w14:paraId="2AC6E290" w14:textId="77777777" w:rsidR="00674D58" w:rsidRDefault="00161492" w:rsidP="004865BD">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AEE7964" w14:textId="77777777" w:rsidR="00674D58" w:rsidRDefault="00674D58" w:rsidP="004865BD">
      <w:pPr>
        <w:spacing w:after="0" w:line="360" w:lineRule="auto"/>
      </w:pPr>
    </w:p>
    <w:p w14:paraId="19B3CB52" w14:textId="77777777" w:rsidR="00674D58" w:rsidRDefault="00161492" w:rsidP="004865BD">
      <w:pPr>
        <w:spacing w:after="0" w:line="360" w:lineRule="auto"/>
      </w:pPr>
      <w:r>
        <w:t xml:space="preserve">Además, de que el Medios de Impugnación fue presentado en tiempo, toda vez que ante la ausencia de la respuesta del Ente Recurrido, se constituyó </w:t>
      </w:r>
      <w:r>
        <w:rPr>
          <w:b/>
          <w:bCs/>
        </w:rPr>
        <w:t>la negativa ficta,</w:t>
      </w:r>
      <w:r>
        <w:t xml:space="preserve"> que genera la posibilidad de los particulares de interponer un recurso de revisión ante tal omisión, en cualquier momento;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218BC209" w14:textId="77777777" w:rsidR="00674D58" w:rsidRDefault="00674D58" w:rsidP="004865BD">
      <w:pPr>
        <w:spacing w:after="0" w:line="360" w:lineRule="auto"/>
      </w:pPr>
    </w:p>
    <w:p w14:paraId="099FA46C" w14:textId="77777777" w:rsidR="00674D58" w:rsidRDefault="00161492" w:rsidP="004865BD">
      <w:pPr>
        <w:spacing w:after="0" w:line="360" w:lineRule="auto"/>
      </w:pPr>
      <w:r>
        <w:t>Conforme a lo anterior, se actualiza la causal de procedencia señalada en el artículo 179, fracción VII, de la Ley de la materia, toda vez que el Solicitante se inconformó con la falta de respuesta a su solicitud de acceso a información pública.</w:t>
      </w:r>
    </w:p>
    <w:p w14:paraId="4C736BD8" w14:textId="77777777" w:rsidR="00674D58" w:rsidRDefault="00674D58" w:rsidP="004865BD">
      <w:pPr>
        <w:spacing w:after="0" w:line="360" w:lineRule="auto"/>
      </w:pPr>
    </w:p>
    <w:p w14:paraId="02FD288C" w14:textId="77777777" w:rsidR="00674D58" w:rsidRDefault="00161492" w:rsidP="004865BD">
      <w:pPr>
        <w:spacing w:after="0" w:line="360" w:lineRule="auto"/>
      </w:pPr>
      <w:r>
        <w:rPr>
          <w:b/>
          <w:bCs/>
        </w:rPr>
        <w:t>Causales de sobreseimiento</w:t>
      </w:r>
    </w:p>
    <w:p w14:paraId="450925A0" w14:textId="77777777" w:rsidR="00674D58" w:rsidRDefault="00674D58" w:rsidP="004865BD">
      <w:pPr>
        <w:spacing w:after="0" w:line="360" w:lineRule="auto"/>
      </w:pPr>
    </w:p>
    <w:p w14:paraId="0AF54FC2" w14:textId="77777777" w:rsidR="00674D58" w:rsidRDefault="00161492" w:rsidP="004865BD">
      <w:pPr>
        <w:spacing w:after="0" w:line="360" w:lineRule="auto"/>
      </w:pPr>
      <w:r>
        <w:t>Por ser de previo y especial pronunciamiento, este Instituto analiza si se actualiza alguna causal de sobreseimiento.</w:t>
      </w:r>
    </w:p>
    <w:p w14:paraId="00018DC9" w14:textId="77777777" w:rsidR="00674D58" w:rsidRDefault="00674D58" w:rsidP="004865BD">
      <w:pPr>
        <w:spacing w:after="0" w:line="360" w:lineRule="auto"/>
      </w:pPr>
    </w:p>
    <w:p w14:paraId="56A9165C" w14:textId="77777777" w:rsidR="00674D58" w:rsidRDefault="00161492" w:rsidP="004865BD">
      <w:pPr>
        <w:spacing w:after="0" w:line="360" w:lineRule="auto"/>
      </w:pPr>
      <w:r>
        <w:lastRenderedPageBreak/>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FCBA60F" w14:textId="77777777" w:rsidR="00674D58" w:rsidRDefault="00674D58" w:rsidP="004865BD">
      <w:pPr>
        <w:spacing w:after="0" w:line="360" w:lineRule="auto"/>
      </w:pPr>
    </w:p>
    <w:p w14:paraId="32AE5E99" w14:textId="77777777" w:rsidR="00674D58" w:rsidRDefault="00161492" w:rsidP="004865BD">
      <w:pPr>
        <w:spacing w:after="0" w:line="360" w:lineRule="auto"/>
      </w:pPr>
      <w:r>
        <w:t>Por tales motivos, se considera procedente entrar al fondo del presente asunto.</w:t>
      </w:r>
    </w:p>
    <w:p w14:paraId="666FE28E" w14:textId="77777777" w:rsidR="00674D58" w:rsidRDefault="00674D58" w:rsidP="004865BD">
      <w:pPr>
        <w:spacing w:after="0" w:line="360" w:lineRule="auto"/>
      </w:pPr>
    </w:p>
    <w:p w14:paraId="6D534CA8" w14:textId="77777777" w:rsidR="00674D58" w:rsidRDefault="00161492" w:rsidP="004865BD">
      <w:pPr>
        <w:pStyle w:val="Ttulo2"/>
        <w:spacing w:before="0" w:after="0" w:line="360" w:lineRule="auto"/>
        <w:rPr>
          <w:sz w:val="22"/>
          <w:szCs w:val="22"/>
        </w:rPr>
      </w:pPr>
      <w:bookmarkStart w:id="13" w:name="_Toc226637068"/>
      <w:r>
        <w:rPr>
          <w:sz w:val="22"/>
          <w:szCs w:val="22"/>
        </w:rPr>
        <w:t>TERCERO. Determinación de la Controversia</w:t>
      </w:r>
      <w:bookmarkEnd w:id="13"/>
    </w:p>
    <w:p w14:paraId="2FB0B887" w14:textId="77777777" w:rsidR="00674D58" w:rsidRDefault="00674D58" w:rsidP="004865BD">
      <w:pPr>
        <w:spacing w:after="0" w:line="360" w:lineRule="auto"/>
        <w:rPr>
          <w:b/>
          <w:bCs/>
          <w:color w:val="FF0000"/>
        </w:rPr>
      </w:pPr>
    </w:p>
    <w:p w14:paraId="29A3D14F" w14:textId="01B0E6B6" w:rsidR="00674D58" w:rsidRDefault="00161492" w:rsidP="004865BD">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todos los oficios recibidos y emitidos por en la Dirección General de Planeación, Gestión Urbana y Ciudad inteligente, </w:t>
      </w:r>
      <w:r w:rsidR="004865BD">
        <w:t>del primero al treinta de noviembre de dos mil veinticinco.</w:t>
      </w:r>
    </w:p>
    <w:p w14:paraId="0CA19B5E" w14:textId="77777777" w:rsidR="00674D58" w:rsidRDefault="00674D58" w:rsidP="004865BD">
      <w:pPr>
        <w:spacing w:after="0" w:line="360" w:lineRule="auto"/>
      </w:pPr>
    </w:p>
    <w:p w14:paraId="2ED22C8E" w14:textId="77777777" w:rsidR="00674D58" w:rsidRDefault="00161492" w:rsidP="004865BD">
      <w:pPr>
        <w:spacing w:after="0" w:line="360" w:lineRule="auto"/>
      </w:pPr>
      <w:r>
        <w:t xml:space="preserve">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el Sujeto Obligado a través de la Dirección General de Planeación, Gestión Urbana señaló que no se tenían elementos suficientes para proporcionar información, por lo que a través de un oficio se solicitó invitara al peticionario aclarar su petición de lo cual no se nos notificó respuesta. </w:t>
      </w:r>
      <w:r>
        <w:rPr>
          <w:b/>
          <w:bCs/>
          <w:u w:val="single"/>
        </w:rPr>
        <w:t xml:space="preserve">Derivado de esto se realizó una búsqueda exhaustiva y se adjunta en </w:t>
      </w:r>
      <w:r>
        <w:rPr>
          <w:b/>
          <w:bCs/>
          <w:u w:val="single"/>
        </w:rPr>
        <w:lastRenderedPageBreak/>
        <w:t>formato pdf, en versión publica los oficios solicitados con el número de acuerdo CT/SE/85/02/2026.</w:t>
      </w:r>
    </w:p>
    <w:p w14:paraId="50042165" w14:textId="77777777" w:rsidR="00674D58" w:rsidRDefault="00674D58" w:rsidP="004865BD">
      <w:pPr>
        <w:spacing w:after="0" w:line="360" w:lineRule="auto"/>
        <w:ind w:right="567"/>
      </w:pPr>
    </w:p>
    <w:p w14:paraId="4982096A" w14:textId="77777777" w:rsidR="00674D58" w:rsidRDefault="00161492" w:rsidP="004865BD">
      <w:pPr>
        <w:tabs>
          <w:tab w:val="left" w:pos="4962"/>
        </w:tabs>
        <w:spacing w:after="0" w:line="360" w:lineRule="auto"/>
      </w:pPr>
      <w: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1CB00CAA" w14:textId="77777777" w:rsidR="00674D58" w:rsidRDefault="00674D58" w:rsidP="004865BD">
      <w:pPr>
        <w:tabs>
          <w:tab w:val="left" w:pos="4962"/>
        </w:tabs>
        <w:spacing w:after="0" w:line="360" w:lineRule="auto"/>
        <w:rPr>
          <w:color w:val="FF0000"/>
        </w:rPr>
      </w:pPr>
    </w:p>
    <w:p w14:paraId="28E2917A" w14:textId="77777777" w:rsidR="00674D58" w:rsidRDefault="00161492" w:rsidP="004865BD">
      <w:pPr>
        <w:pStyle w:val="Ttulo2"/>
        <w:spacing w:before="0" w:after="0" w:line="360" w:lineRule="auto"/>
        <w:rPr>
          <w:sz w:val="22"/>
          <w:szCs w:val="22"/>
        </w:rPr>
      </w:pPr>
      <w:bookmarkStart w:id="14" w:name="_Toc226637069"/>
      <w:r>
        <w:rPr>
          <w:sz w:val="22"/>
          <w:szCs w:val="22"/>
        </w:rPr>
        <w:t>CUARTO. Marco normativo aplicable en materia de transparencia y acceso a la información pública</w:t>
      </w:r>
      <w:bookmarkEnd w:id="14"/>
    </w:p>
    <w:p w14:paraId="16F3C63F" w14:textId="77777777" w:rsidR="00674D58" w:rsidRDefault="00674D58" w:rsidP="004865BD">
      <w:pPr>
        <w:spacing w:after="0" w:line="360" w:lineRule="auto"/>
      </w:pPr>
    </w:p>
    <w:p w14:paraId="210918F5" w14:textId="77777777" w:rsidR="00674D58" w:rsidRDefault="00161492" w:rsidP="004865BD">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50F4013" w14:textId="77777777" w:rsidR="00674D58" w:rsidRDefault="00674D58" w:rsidP="004865BD">
      <w:pPr>
        <w:spacing w:after="0" w:line="360" w:lineRule="auto"/>
      </w:pPr>
    </w:p>
    <w:p w14:paraId="651A0745" w14:textId="77777777" w:rsidR="00674D58" w:rsidRDefault="00161492" w:rsidP="004865BD">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95D156" w14:textId="77777777" w:rsidR="00674D58" w:rsidRDefault="00674D58" w:rsidP="004865BD">
      <w:pPr>
        <w:spacing w:after="0" w:line="360" w:lineRule="auto"/>
      </w:pPr>
    </w:p>
    <w:p w14:paraId="388C9FF7" w14:textId="77777777" w:rsidR="00674D58" w:rsidRDefault="00161492" w:rsidP="004865BD">
      <w:pPr>
        <w:spacing w:after="0" w:line="360" w:lineRule="auto"/>
      </w:pPr>
      <w:r>
        <w:t>Por su parte, la Ley de Transparencia y Acceso a la Información Pública del Estado de México y Municipios (Reglamentaria del artículo 5° de la Constitución Local), establece lo siguiente:</w:t>
      </w:r>
    </w:p>
    <w:p w14:paraId="05E1AAC3" w14:textId="77777777" w:rsidR="00674D58" w:rsidRDefault="00674D58" w:rsidP="004865BD">
      <w:pPr>
        <w:spacing w:after="0" w:line="360" w:lineRule="auto"/>
      </w:pPr>
    </w:p>
    <w:p w14:paraId="3D60C120" w14:textId="77777777" w:rsidR="00674D58" w:rsidRDefault="00161492" w:rsidP="004865BD">
      <w:pPr>
        <w:spacing w:after="0" w:line="360" w:lineRule="auto"/>
      </w:pPr>
      <w:r>
        <w:lastRenderedPageBreak/>
        <w:t>El artículo 12, que, quienes generen, recopilen, administren, manejen, procesen, archiven o conserven información pública serán responsables de la misma.</w:t>
      </w:r>
    </w:p>
    <w:p w14:paraId="43DDAAA3" w14:textId="77777777" w:rsidR="00674D58" w:rsidRDefault="00674D58" w:rsidP="004865BD">
      <w:pPr>
        <w:spacing w:after="0" w:line="360" w:lineRule="auto"/>
      </w:pPr>
    </w:p>
    <w:p w14:paraId="29E80A08" w14:textId="77777777" w:rsidR="00674D58" w:rsidRDefault="00161492" w:rsidP="004865BD">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45D58E14" w14:textId="77777777" w:rsidR="00674D58" w:rsidRDefault="00674D58" w:rsidP="004865BD">
      <w:pPr>
        <w:widowControl w:val="0"/>
        <w:spacing w:after="0" w:line="360" w:lineRule="auto"/>
      </w:pPr>
    </w:p>
    <w:p w14:paraId="2CB85F72" w14:textId="77777777" w:rsidR="00674D58" w:rsidRDefault="00161492" w:rsidP="004865BD">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8326B83" w14:textId="77777777" w:rsidR="00674D58" w:rsidRDefault="00674D58" w:rsidP="004865BD">
      <w:pPr>
        <w:spacing w:after="0" w:line="360" w:lineRule="auto"/>
      </w:pPr>
    </w:p>
    <w:p w14:paraId="015344EE" w14:textId="77777777" w:rsidR="00674D58" w:rsidRDefault="00161492" w:rsidP="004865BD">
      <w:pPr>
        <w:pStyle w:val="Ttulo2"/>
        <w:spacing w:before="0" w:after="0" w:line="360" w:lineRule="auto"/>
        <w:rPr>
          <w:sz w:val="22"/>
          <w:szCs w:val="22"/>
        </w:rPr>
      </w:pPr>
      <w:bookmarkStart w:id="15" w:name="_Toc226637070"/>
      <w:r>
        <w:rPr>
          <w:sz w:val="22"/>
          <w:szCs w:val="22"/>
        </w:rPr>
        <w:t>QUINTO. Estudio de Fondo</w:t>
      </w:r>
      <w:bookmarkEnd w:id="15"/>
    </w:p>
    <w:p w14:paraId="728804BF" w14:textId="77777777" w:rsidR="00674D58" w:rsidRDefault="00674D58" w:rsidP="004865BD">
      <w:pPr>
        <w:spacing w:after="0" w:line="360" w:lineRule="auto"/>
        <w:rPr>
          <w:b/>
          <w:bCs/>
          <w:color w:val="FF0000"/>
        </w:rPr>
      </w:pPr>
    </w:p>
    <w:p w14:paraId="672B0C9F" w14:textId="77777777" w:rsidR="00674D58" w:rsidRDefault="00161492" w:rsidP="004865BD">
      <w:pPr>
        <w:widowControl w:val="0"/>
        <w:spacing w:after="0" w:line="360" w:lineRule="auto"/>
      </w:pPr>
      <w:r>
        <w:t>Expuestas las posturas de las partes, se procede al análisis de los agravios hechos valer por la persona Recurrente, concerniente a falta de respuesta por parte del Ayuntamiento de Toluca, a la solicitud de información.</w:t>
      </w:r>
    </w:p>
    <w:p w14:paraId="79901117" w14:textId="77777777" w:rsidR="00674D58" w:rsidRDefault="00674D58" w:rsidP="004865BD">
      <w:pPr>
        <w:widowControl w:val="0"/>
        <w:spacing w:after="0" w:line="360" w:lineRule="auto"/>
      </w:pPr>
    </w:p>
    <w:p w14:paraId="26EC9DB0" w14:textId="77777777" w:rsidR="00674D58" w:rsidRDefault="00161492" w:rsidP="004865BD">
      <w:pPr>
        <w:spacing w:after="0" w:line="360" w:lineRule="auto"/>
      </w:pPr>
      <w: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5E6A2601" w14:textId="77777777" w:rsidR="00674D58" w:rsidRDefault="00674D58" w:rsidP="004865BD">
      <w:pPr>
        <w:spacing w:after="0" w:line="360" w:lineRule="auto"/>
      </w:pPr>
    </w:p>
    <w:p w14:paraId="2940CFA1" w14:textId="77777777" w:rsidR="00674D58" w:rsidRDefault="00161492" w:rsidP="004865BD">
      <w:pPr>
        <w:numPr>
          <w:ilvl w:val="0"/>
          <w:numId w:val="3"/>
        </w:numPr>
        <w:spacing w:after="0" w:line="360" w:lineRule="auto"/>
      </w:pPr>
      <w:r>
        <w:t>Proveer lo necesario para garantizar a toda persona el derecho de acceso a la información pública, a través de procedimientos sencillos, expeditos, oportunos y gratuitos;</w:t>
      </w:r>
    </w:p>
    <w:p w14:paraId="366A101B" w14:textId="77777777" w:rsidR="00674D58" w:rsidRDefault="00674D58" w:rsidP="004865BD">
      <w:pPr>
        <w:spacing w:after="0" w:line="360" w:lineRule="auto"/>
        <w:ind w:left="720"/>
      </w:pPr>
    </w:p>
    <w:p w14:paraId="1DF8B3A1" w14:textId="77777777" w:rsidR="00674D58" w:rsidRDefault="00161492" w:rsidP="004865BD">
      <w:pPr>
        <w:numPr>
          <w:ilvl w:val="0"/>
          <w:numId w:val="3"/>
        </w:numPr>
        <w:spacing w:after="0" w:line="360" w:lineRule="auto"/>
      </w:pPr>
      <w:r>
        <w:t>Transparentar la gestión pública, mediante la difusión de la información generada por los Sujetos Obligados, y</w:t>
      </w:r>
    </w:p>
    <w:p w14:paraId="690FD677" w14:textId="77777777" w:rsidR="00674D58" w:rsidRDefault="00674D58" w:rsidP="004865BD">
      <w:pPr>
        <w:pBdr>
          <w:top w:val="nil"/>
          <w:left w:val="nil"/>
          <w:bottom w:val="nil"/>
          <w:right w:val="nil"/>
          <w:between w:val="nil"/>
        </w:pBdr>
        <w:spacing w:after="0" w:line="360" w:lineRule="auto"/>
        <w:ind w:left="720"/>
        <w:rPr>
          <w:color w:val="000000"/>
        </w:rPr>
      </w:pPr>
    </w:p>
    <w:p w14:paraId="1FA38F2A" w14:textId="77777777" w:rsidR="00674D58" w:rsidRDefault="00161492" w:rsidP="004865BD">
      <w:pPr>
        <w:numPr>
          <w:ilvl w:val="0"/>
          <w:numId w:val="3"/>
        </w:numPr>
        <w:spacing w:after="0" w:line="360" w:lineRule="auto"/>
      </w:pPr>
      <w:r>
        <w:t>Promover, fomentar y difundir la cultura de la transparencia en el ejercicio de la función pública, el acceso a la información y la participación ciudadana, así como, la rendición de cuentas.</w:t>
      </w:r>
    </w:p>
    <w:p w14:paraId="60B8025E" w14:textId="77777777" w:rsidR="00674D58" w:rsidRDefault="00674D58" w:rsidP="004865BD">
      <w:pPr>
        <w:spacing w:after="0" w:line="360" w:lineRule="auto"/>
      </w:pPr>
    </w:p>
    <w:p w14:paraId="0E3FAE43" w14:textId="77777777" w:rsidR="00674D58" w:rsidRDefault="00161492" w:rsidP="004865BD">
      <w:pPr>
        <w:spacing w:after="0" w:line="360" w:lineRule="auto"/>
      </w:pPr>
      <w: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2957B2D" w14:textId="77777777" w:rsidR="004865BD" w:rsidRDefault="004865BD" w:rsidP="004865BD">
      <w:pPr>
        <w:spacing w:after="0" w:line="360" w:lineRule="auto"/>
      </w:pPr>
    </w:p>
    <w:p w14:paraId="3C0CF936" w14:textId="77777777" w:rsidR="00674D58" w:rsidRDefault="00161492" w:rsidP="004865BD">
      <w:pPr>
        <w:spacing w:after="0" w:line="360" w:lineRule="auto"/>
      </w:pPr>
      <w: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098BD80" w14:textId="77777777" w:rsidR="004865BD" w:rsidRDefault="004865BD" w:rsidP="004865BD">
      <w:pPr>
        <w:spacing w:after="0" w:line="360" w:lineRule="auto"/>
      </w:pPr>
    </w:p>
    <w:p w14:paraId="58C16149" w14:textId="77777777" w:rsidR="00674D58" w:rsidRDefault="00161492" w:rsidP="004865BD">
      <w:pPr>
        <w:spacing w:after="0" w:line="360" w:lineRule="auto"/>
      </w:pPr>
      <w: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DBE111A" w14:textId="77777777" w:rsidR="00674D58" w:rsidRDefault="00674D58" w:rsidP="004865BD">
      <w:pPr>
        <w:spacing w:after="0" w:line="360" w:lineRule="auto"/>
      </w:pPr>
    </w:p>
    <w:p w14:paraId="4FA2D548" w14:textId="77777777" w:rsidR="00674D58" w:rsidRDefault="00161492" w:rsidP="004865BD">
      <w:pPr>
        <w:numPr>
          <w:ilvl w:val="0"/>
          <w:numId w:val="4"/>
        </w:numPr>
        <w:spacing w:after="0" w:line="360" w:lineRule="auto"/>
      </w:pPr>
      <w: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4DD05E5" w14:textId="77777777" w:rsidR="00674D58" w:rsidRDefault="00674D58" w:rsidP="004865BD">
      <w:pPr>
        <w:spacing w:after="0" w:line="360" w:lineRule="auto"/>
        <w:ind w:left="720"/>
      </w:pPr>
    </w:p>
    <w:p w14:paraId="1E37FAC2" w14:textId="77777777" w:rsidR="00674D58" w:rsidRDefault="00161492" w:rsidP="004865BD">
      <w:pPr>
        <w:numPr>
          <w:ilvl w:val="0"/>
          <w:numId w:val="4"/>
        </w:numPr>
        <w:spacing w:after="0" w:line="360" w:lineRule="auto"/>
      </w:pPr>
      <w: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49BB2C6" w14:textId="77777777" w:rsidR="00674D58" w:rsidRDefault="00674D58" w:rsidP="004865BD">
      <w:pPr>
        <w:pBdr>
          <w:top w:val="nil"/>
          <w:left w:val="nil"/>
          <w:bottom w:val="nil"/>
          <w:right w:val="nil"/>
          <w:between w:val="nil"/>
        </w:pBdr>
        <w:spacing w:after="0" w:line="360" w:lineRule="auto"/>
        <w:ind w:left="720"/>
        <w:rPr>
          <w:color w:val="000000"/>
        </w:rPr>
      </w:pPr>
    </w:p>
    <w:p w14:paraId="44264F04" w14:textId="77777777" w:rsidR="00674D58" w:rsidRDefault="00161492" w:rsidP="004865BD">
      <w:pPr>
        <w:numPr>
          <w:ilvl w:val="0"/>
          <w:numId w:val="4"/>
        </w:numPr>
        <w:spacing w:after="0" w:line="360" w:lineRule="auto"/>
      </w:pPr>
      <w: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0CB21450" w14:textId="77777777" w:rsidR="00674D58" w:rsidRDefault="00674D58" w:rsidP="004865BD">
      <w:pPr>
        <w:pBdr>
          <w:top w:val="nil"/>
          <w:left w:val="nil"/>
          <w:bottom w:val="nil"/>
          <w:right w:val="nil"/>
          <w:between w:val="nil"/>
        </w:pBdr>
        <w:spacing w:after="0" w:line="360" w:lineRule="auto"/>
        <w:ind w:left="720"/>
        <w:rPr>
          <w:color w:val="000000"/>
        </w:rPr>
      </w:pPr>
    </w:p>
    <w:p w14:paraId="26C1FBF5" w14:textId="77777777" w:rsidR="00674D58" w:rsidRDefault="00161492" w:rsidP="004865BD">
      <w:pPr>
        <w:numPr>
          <w:ilvl w:val="0"/>
          <w:numId w:val="4"/>
        </w:numPr>
        <w:spacing w:after="0" w:line="360" w:lineRule="auto"/>
      </w:pPr>
      <w: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AEBB700" w14:textId="77777777" w:rsidR="00674D58" w:rsidRDefault="00674D58" w:rsidP="004865BD">
      <w:pPr>
        <w:spacing w:after="0" w:line="360" w:lineRule="auto"/>
      </w:pPr>
    </w:p>
    <w:p w14:paraId="3FD86267" w14:textId="77777777" w:rsidR="00674D58" w:rsidRDefault="00161492" w:rsidP="004865BD">
      <w:pPr>
        <w:numPr>
          <w:ilvl w:val="0"/>
          <w:numId w:val="4"/>
        </w:numPr>
        <w:spacing w:after="0" w:line="360" w:lineRule="auto"/>
      </w:pPr>
      <w: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483C2E5" w14:textId="77777777" w:rsidR="00674D58" w:rsidRDefault="00161492" w:rsidP="004865BD">
      <w:pPr>
        <w:numPr>
          <w:ilvl w:val="0"/>
          <w:numId w:val="4"/>
        </w:numPr>
        <w:spacing w:after="0" w:line="360" w:lineRule="auto"/>
      </w:pPr>
      <w: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DD890A6" w14:textId="77777777" w:rsidR="00674D58" w:rsidRDefault="00674D58" w:rsidP="004865BD">
      <w:pPr>
        <w:spacing w:after="0" w:line="360" w:lineRule="auto"/>
        <w:rPr>
          <w:b/>
          <w:bCs/>
          <w:color w:val="FF0000"/>
        </w:rPr>
      </w:pPr>
    </w:p>
    <w:p w14:paraId="283218C2" w14:textId="77777777" w:rsidR="00674D58" w:rsidRDefault="00161492" w:rsidP="004865BD">
      <w:pPr>
        <w:spacing w:after="0" w:line="360" w:lineRule="auto"/>
      </w:pPr>
      <w:r>
        <w:t>Una vez establecido lo anterior, es de indicar que el agravio del Particular consistió en que, a la fecha de interposición del Recurso de Revisión, el Ayuntamiento de Toluca, no había registrado respuesta al requerimiento de acceso a la información, el cual se tuvo por presentado el doce de enero de dos mil veintiséis.</w:t>
      </w:r>
    </w:p>
    <w:p w14:paraId="24EC860C" w14:textId="77777777" w:rsidR="00674D58" w:rsidRDefault="00674D58" w:rsidP="004865BD">
      <w:pPr>
        <w:spacing w:after="0" w:line="360" w:lineRule="auto"/>
        <w:rPr>
          <w:color w:val="FF0000"/>
        </w:rPr>
      </w:pPr>
    </w:p>
    <w:p w14:paraId="20DF3D59" w14:textId="77777777" w:rsidR="00674D58" w:rsidRDefault="00161492" w:rsidP="004865BD">
      <w:pPr>
        <w:spacing w:after="0" w:line="360" w:lineRule="auto"/>
        <w:rPr>
          <w:color w:val="FF0000"/>
        </w:rPr>
      </w:pPr>
      <w:bookmarkStart w:id="16" w:name="_heading=h.qp1ymn6j4ger" w:colFirst="0" w:colLast="0"/>
      <w:bookmarkEnd w:id="16"/>
      <w:r>
        <w:t>En ese orden de ideas, el plazo con el que contaba el Sujeto Obligado para emitir contestación al requerimiento informativo comenzó a correr el trece de enero y feneció el tres de febrero de dos mil veintiséis; lo anterior, sin contar los días, diecisiete, dieciocho, veinticuatro, veinticinco y treinta y uno de enero, de dos mil veintiséis, de conformidad con los artículo, 3°, fracción X y 159,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veintiséis.</w:t>
      </w:r>
    </w:p>
    <w:p w14:paraId="2F4141A5" w14:textId="77777777" w:rsidR="00674D58" w:rsidRDefault="00674D58" w:rsidP="004865BD">
      <w:pPr>
        <w:spacing w:after="0" w:line="360" w:lineRule="auto"/>
        <w:rPr>
          <w:color w:val="FF0000"/>
        </w:rPr>
      </w:pPr>
    </w:p>
    <w:p w14:paraId="75802743" w14:textId="77777777" w:rsidR="00674D58" w:rsidRDefault="00161492" w:rsidP="004865BD">
      <w:pPr>
        <w:spacing w:after="0" w:line="360" w:lineRule="auto"/>
      </w:pPr>
      <w:r>
        <w:lastRenderedPageBreak/>
        <w:t>Así, este Instituto verificó que, en efecto, no se registró respuesta a la solicitud de información de la persona Recurrente, en el Sistema de Acceso a la Información Mexiquense (SAIMEX), tal como se observa a continuación:</w:t>
      </w:r>
    </w:p>
    <w:p w14:paraId="506F2AC0" w14:textId="77777777" w:rsidR="00674D58" w:rsidRDefault="00161492" w:rsidP="004865BD">
      <w:pPr>
        <w:spacing w:after="0" w:line="360" w:lineRule="auto"/>
        <w:jc w:val="center"/>
        <w:rPr>
          <w:b/>
          <w:bCs/>
          <w:color w:val="FF0000"/>
        </w:rPr>
      </w:pPr>
      <w:r>
        <w:rPr>
          <w:b/>
          <w:bCs/>
          <w:noProof/>
          <w:color w:val="FF0000"/>
        </w:rPr>
        <w:drawing>
          <wp:inline distT="0" distB="0" distL="0" distR="0" wp14:anchorId="631355FA" wp14:editId="77D6528D">
            <wp:extent cx="3305150" cy="184499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05150" cy="1844998"/>
                    </a:xfrm>
                    <a:prstGeom prst="rect">
                      <a:avLst/>
                    </a:prstGeom>
                    <a:ln/>
                  </pic:spPr>
                </pic:pic>
              </a:graphicData>
            </a:graphic>
          </wp:inline>
        </w:drawing>
      </w:r>
    </w:p>
    <w:p w14:paraId="39C985A0" w14:textId="77777777" w:rsidR="00674D58" w:rsidRDefault="00674D58" w:rsidP="004865BD">
      <w:pPr>
        <w:spacing w:after="0" w:line="360" w:lineRule="auto"/>
        <w:rPr>
          <w:b/>
          <w:bCs/>
          <w:color w:val="FF0000"/>
        </w:rPr>
      </w:pPr>
    </w:p>
    <w:p w14:paraId="03182C03" w14:textId="77777777" w:rsidR="00674D58" w:rsidRDefault="00161492" w:rsidP="004865BD">
      <w:pPr>
        <w:tabs>
          <w:tab w:val="left" w:pos="4962"/>
        </w:tabs>
        <w:spacing w:after="0" w:line="360" w:lineRule="auto"/>
      </w:pPr>
      <w:r>
        <w:t xml:space="preserve">Conforme a lo anterior, se colige que, tal como lo precisó la persona Recurrente, el Ayuntamiento Toluca no emitió respuesta para dar contestación a la solicitud de acceso a la información pública, dentro de los plazos establecidos en el artículo 163, de la Ley de Transparencia y Acceso a la Información Pública del Estado de México y Municipios, pues tenía hasta el tres de febrero de dos mil veintiséis, para realizar dicha situación, por lo que es evidente que el agravio es </w:t>
      </w:r>
      <w:r>
        <w:rPr>
          <w:b/>
          <w:bCs/>
        </w:rPr>
        <w:t>FUNDADO</w:t>
      </w:r>
      <w:r>
        <w:t>. No obstante, durante la substanciación del Medio de Impugnación, el Ente Recurrido emitió contestación, por lo que se procede a su análisis, para lo cual es necesario contextualizar la solicitud de información.</w:t>
      </w:r>
    </w:p>
    <w:p w14:paraId="515D1D3F" w14:textId="77777777" w:rsidR="00674D58" w:rsidRDefault="00674D58" w:rsidP="004865BD">
      <w:pPr>
        <w:spacing w:after="0" w:line="360" w:lineRule="auto"/>
        <w:rPr>
          <w:b/>
          <w:bCs/>
          <w:color w:val="FF0000"/>
        </w:rPr>
      </w:pPr>
    </w:p>
    <w:p w14:paraId="7C37CF87" w14:textId="16E5E273" w:rsidR="00674D58" w:rsidRDefault="00161492" w:rsidP="004865BD">
      <w:pPr>
        <w:tabs>
          <w:tab w:val="left" w:pos="4962"/>
        </w:tabs>
        <w:spacing w:after="0" w:line="360" w:lineRule="auto"/>
        <w:rPr>
          <w:color w:val="FF0000"/>
        </w:rPr>
      </w:pPr>
      <w:r>
        <w:t>Sobre el tema, cabe precisar que, de conformidad con los artículos, 5° de la Constitución Política del Estado Libre y Soberano de México y 4° de la Ley de Transparencia y Acceso a la Información Pública del Estado de México y Municipios</w:t>
      </w:r>
      <w:r>
        <w:rPr>
          <w:b/>
          <w:bCs/>
        </w:rPr>
        <w:t>, toda la información generada, obtenida, adquirida, transformada o en posesión de los sujetos obligados es pública y accesible a cualquier persona.</w:t>
      </w:r>
    </w:p>
    <w:p w14:paraId="0421767E" w14:textId="77777777" w:rsidR="00674D58" w:rsidRDefault="00674D58" w:rsidP="004865BD">
      <w:pPr>
        <w:tabs>
          <w:tab w:val="left" w:pos="4962"/>
        </w:tabs>
        <w:spacing w:after="0" w:line="360" w:lineRule="auto"/>
        <w:rPr>
          <w:color w:val="FF0000"/>
        </w:rPr>
      </w:pPr>
    </w:p>
    <w:p w14:paraId="12CB6A69" w14:textId="77777777" w:rsidR="00674D58" w:rsidRDefault="00161492" w:rsidP="004865BD">
      <w:pPr>
        <w:tabs>
          <w:tab w:val="left" w:pos="4962"/>
        </w:tabs>
        <w:spacing w:after="0" w:line="360" w:lineRule="auto"/>
      </w:pPr>
      <w:r>
        <w:lastRenderedPageBreak/>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0BDFF2F" w14:textId="77777777" w:rsidR="00674D58" w:rsidRDefault="00674D58" w:rsidP="004865BD">
      <w:pPr>
        <w:tabs>
          <w:tab w:val="left" w:pos="4962"/>
        </w:tabs>
        <w:spacing w:after="0" w:line="360" w:lineRule="auto"/>
      </w:pPr>
    </w:p>
    <w:p w14:paraId="33F37B07" w14:textId="77777777" w:rsidR="00674D58" w:rsidRDefault="00161492" w:rsidP="004865BD">
      <w:pPr>
        <w:tabs>
          <w:tab w:val="left" w:pos="4962"/>
        </w:tabs>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1EC383ED" w14:textId="77777777" w:rsidR="00674D58" w:rsidRDefault="00674D58" w:rsidP="004865BD">
      <w:pPr>
        <w:tabs>
          <w:tab w:val="left" w:pos="4962"/>
        </w:tabs>
        <w:spacing w:after="0" w:line="360" w:lineRule="auto"/>
      </w:pPr>
    </w:p>
    <w:p w14:paraId="4DA8E068" w14:textId="77777777" w:rsidR="00674D58" w:rsidRDefault="00161492" w:rsidP="004865BD">
      <w:pPr>
        <w:spacing w:after="0" w:line="360" w:lineRule="auto"/>
      </w:pPr>
      <w: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62B5D04B" w14:textId="77777777" w:rsidR="00674D58" w:rsidRDefault="00674D58" w:rsidP="004865BD">
      <w:pPr>
        <w:spacing w:after="0" w:line="360" w:lineRule="auto"/>
      </w:pPr>
    </w:p>
    <w:p w14:paraId="7404B744" w14:textId="77777777" w:rsidR="00674D58" w:rsidRDefault="00161492" w:rsidP="004865BD">
      <w:pPr>
        <w:tabs>
          <w:tab w:val="left" w:pos="4962"/>
        </w:tabs>
        <w:spacing w:after="0" w:line="360" w:lineRule="auto"/>
      </w:pPr>
      <w:r>
        <w:t xml:space="preserve">Bajo ese mismo contexto dentro del artículo 3.39 del Código Reglamentario de Toluca vigente, refiere que contara con una Dirección de Planeación y Gestión Urbana, Para el ejercicio de sus atribuciones, la </w:t>
      </w:r>
      <w:r>
        <w:rPr>
          <w:b/>
          <w:bCs/>
          <w:u w:val="single"/>
        </w:rPr>
        <w:t xml:space="preserve">Dirección General de Innovación, Planeación y Gestión Urbana se auxiliará de </w:t>
      </w:r>
      <w:r>
        <w:t xml:space="preserve">una Coordinación de Apoyo Técnico; una Delegación Administrativa; una Coordinación Jurídica; una Dirección de Gestión Urbana; una Dirección de Normatividad y Suelo Sustentable; una Dirección de Planeación Urbana y Asuntos Metropolitanos; </w:t>
      </w:r>
      <w:r>
        <w:rPr>
          <w:b/>
          <w:bCs/>
          <w:u w:val="single"/>
        </w:rPr>
        <w:t>una Dirección de Innovación y Ciudad Inteligente</w:t>
      </w:r>
      <w:r>
        <w:t xml:space="preserve"> y las demás Unidades Administrativas necesarias para el cumplimiento de sus atribuciones.</w:t>
      </w:r>
    </w:p>
    <w:p w14:paraId="73F7ACBA" w14:textId="77777777" w:rsidR="00674D58" w:rsidRDefault="00674D58" w:rsidP="004865BD">
      <w:pPr>
        <w:tabs>
          <w:tab w:val="left" w:pos="4962"/>
        </w:tabs>
        <w:spacing w:after="0" w:line="360" w:lineRule="auto"/>
      </w:pPr>
    </w:p>
    <w:p w14:paraId="7FAA53AD" w14:textId="77777777" w:rsidR="00674D58" w:rsidRDefault="00161492" w:rsidP="004865BD">
      <w:pPr>
        <w:tabs>
          <w:tab w:val="left" w:pos="4962"/>
        </w:tabs>
        <w:spacing w:after="0" w:line="360" w:lineRule="auto"/>
      </w:pPr>
      <w:r>
        <w:t>Siguiendo el mismo orden de ideas en la fracción XVI del Manual de procedimientos de la Dirección General de Innovación, Planeación y Gestión Urbana refiere que la Dirección de Innovación y Ciudad Inteligente se encargara de garantizar que los planes estratégicos de innovación ciudadana se diseñen e implementen con base en metodologías participativas, integrando el desarrollo tecnológico y la gobernanza digital, a fin de fortalecer la gestión pública municipal.</w:t>
      </w:r>
    </w:p>
    <w:p w14:paraId="44591AA5" w14:textId="77777777" w:rsidR="00674D58" w:rsidRDefault="00161492" w:rsidP="004865BD">
      <w:pPr>
        <w:tabs>
          <w:tab w:val="left" w:pos="4962"/>
        </w:tabs>
        <w:spacing w:after="0" w:line="360" w:lineRule="auto"/>
      </w:pPr>
      <w:r>
        <w:t xml:space="preserve"> </w:t>
      </w:r>
    </w:p>
    <w:p w14:paraId="295FFD17" w14:textId="77777777" w:rsidR="00674D58" w:rsidRDefault="00161492" w:rsidP="004865BD">
      <w:pPr>
        <w:tabs>
          <w:tab w:val="left" w:pos="4962"/>
        </w:tabs>
        <w:spacing w:after="0" w:line="360" w:lineRule="auto"/>
      </w:pPr>
      <w:r>
        <w:t xml:space="preserve">Sentado esto, en el artículo 3.38 del código Reglamentario de Toluca vigente, refiere que dentro de sus atribuciones de la Dirección General de Innovación, Planeación y Gestión Urbana se encargara solo por mencionar algunas, como aprobar y autorizar el cambio a régimen condominio en edificaciones terminadas, siempre que cumplan con las normas relativas a la división del suelo, su uso, densidad e intensidad de aprovechamiento e imagen urbana, restricciones y demás normatividad aplicable, previo Dictamen Técnico emitido por la Dirección de Gestión Urbana, Dirección de Normatividad y Suelo Sustentable del Municipio; así como elaborar estudios e investigaciones que sirvan como sustento para la toma de decisiones en la planificación del desarrollo urbano sostenible, el ordenamiento integrado del territorio, la regularización de usos de suelo, propuestas de mejoramiento de la seguridad vial y predios en situaciones especiales en coordinación con las unidades administrativas correspondientes; </w:t>
      </w:r>
    </w:p>
    <w:p w14:paraId="627D2A54" w14:textId="77777777" w:rsidR="00674D58" w:rsidRDefault="00674D58" w:rsidP="004865BD">
      <w:pPr>
        <w:spacing w:after="0" w:line="360" w:lineRule="auto"/>
        <w:rPr>
          <w:b/>
          <w:bCs/>
          <w:color w:val="FF0000"/>
        </w:rPr>
      </w:pPr>
    </w:p>
    <w:p w14:paraId="76CDC396" w14:textId="67C1B145" w:rsidR="00674D58" w:rsidRDefault="00161492" w:rsidP="004865BD">
      <w:pPr>
        <w:spacing w:after="0" w:line="360" w:lineRule="auto"/>
      </w:pPr>
      <w:r>
        <w:t xml:space="preserve">Conforme a lo anterior, se logra vislumbrar que la pretensión del ahora Recurrente es obtener todos los oficios </w:t>
      </w:r>
      <w:r w:rsidR="004865BD">
        <w:t>emitidos y recibidos</w:t>
      </w:r>
      <w:r>
        <w:t xml:space="preserve"> por la </w:t>
      </w:r>
      <w:r w:rsidR="004865BD" w:rsidRPr="004865BD">
        <w:t xml:space="preserve">Dirección General de Innovación, Planeación y Gestión Urbana </w:t>
      </w:r>
      <w:r w:rsidR="004865BD">
        <w:t>y por la Dirección de Innovación y Ciudad Inteligente,</w:t>
      </w:r>
      <w:r>
        <w:t xml:space="preserve"> </w:t>
      </w:r>
      <w:r w:rsidR="004865BD">
        <w:t>del primero al treinta de noviembre de dos mil veinticinco.</w:t>
      </w:r>
    </w:p>
    <w:p w14:paraId="4ED540FC" w14:textId="77777777" w:rsidR="00674D58" w:rsidRDefault="00674D58" w:rsidP="004865BD">
      <w:pPr>
        <w:spacing w:after="0" w:line="360" w:lineRule="auto"/>
        <w:rPr>
          <w:b/>
          <w:bCs/>
          <w:color w:val="FF0000"/>
        </w:rPr>
      </w:pPr>
    </w:p>
    <w:p w14:paraId="662AE82C" w14:textId="77777777" w:rsidR="00674D58" w:rsidRDefault="00161492" w:rsidP="004865BD">
      <w:pPr>
        <w:spacing w:after="0" w:line="360" w:lineRule="auto"/>
      </w:pPr>
      <w:r>
        <w:lastRenderedPageBreak/>
        <w:t xml:space="preserve">Establecida dicha circunstancia, es necesario precisar que de las constancias que obran en el expediente se logra vislumbrar que el Sujeto Obligado turno la solicitud de información a la Dirección General de Planeación y Gestión Urbana, por lo que, es necesario hacer referencia </w:t>
      </w:r>
      <w:r>
        <w:rPr>
          <w:b/>
          <w:bCs/>
        </w:rPr>
        <w:t>al procedimiento de búsqueda que deben de seguir los Sujetos Obligados para localizar la información,</w:t>
      </w:r>
      <w: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719DE04" w14:textId="77777777" w:rsidR="00674D58" w:rsidRDefault="00674D58" w:rsidP="004865BD">
      <w:pPr>
        <w:spacing w:after="0" w:line="360" w:lineRule="auto"/>
        <w:rPr>
          <w:b/>
          <w:bCs/>
          <w:color w:val="FF0000"/>
        </w:rPr>
      </w:pPr>
    </w:p>
    <w:p w14:paraId="566706DC" w14:textId="77777777" w:rsidR="00674D58" w:rsidRDefault="00161492" w:rsidP="004865BD">
      <w:pPr>
        <w:spacing w:after="0" w:line="360" w:lineRule="auto"/>
      </w:pPr>
      <w:r>
        <w:t>Así y de lo plasmado en párrafos anteriores, se logra colegir que el Sujeto Obligado cumplió con el procedimiento de búsqueda establecido en el artículo 162 de la Ley de Transparencia y Acceso a la Información Pública del Estado de México y Municipios, toda vez, que turno el requerimiento informativo al área competente para conocer de lo solicitado.</w:t>
      </w:r>
    </w:p>
    <w:p w14:paraId="497F03BB" w14:textId="77777777" w:rsidR="00674D58" w:rsidRDefault="00674D58" w:rsidP="004865BD">
      <w:pPr>
        <w:spacing w:after="0" w:line="360" w:lineRule="auto"/>
      </w:pPr>
    </w:p>
    <w:p w14:paraId="28BF06A9" w14:textId="77777777" w:rsidR="00674D58" w:rsidRDefault="00161492" w:rsidP="004865BD">
      <w:pPr>
        <w:spacing w:after="0" w:line="360" w:lineRule="auto"/>
        <w:rPr>
          <w:rFonts w:ascii="Times New Roman" w:eastAsia="Times New Roman" w:hAnsi="Times New Roman" w:cs="Times New Roman"/>
        </w:rPr>
      </w:pPr>
      <w:r>
        <w:t xml:space="preserve">Ahora bien, en Informe Justificado, la misma área señaló que después de realizar una búsqueda exhaustiva y minuciosa se adjuntaba la información solicitada, lo cual no aconteció, es así que se logra vislumbrar el Sujeto Obligado, omitió pronunciarse de manera expresa sobre este punto del requerimiento informativo; </w:t>
      </w:r>
      <w:r>
        <w:rPr>
          <w:color w:val="000000"/>
        </w:rPr>
        <w:t>por lo que en ese sentido al no existir pronunciamiento congruente respecto de este sirve por analogía, el Criterio orientador 2/17, emitido por el entonces Instituto Nacional de Transparencia, Acceso a la Información y Protección de Datos Personales, señala lo siguiente:</w:t>
      </w:r>
    </w:p>
    <w:p w14:paraId="436F402F" w14:textId="77777777" w:rsidR="00674D58" w:rsidRDefault="00674D58" w:rsidP="004865BD">
      <w:pPr>
        <w:spacing w:after="0" w:line="360" w:lineRule="auto"/>
        <w:rPr>
          <w:rFonts w:ascii="Times New Roman" w:eastAsia="Times New Roman" w:hAnsi="Times New Roman" w:cs="Times New Roman"/>
        </w:rPr>
      </w:pPr>
    </w:p>
    <w:p w14:paraId="1DFE2D28" w14:textId="77777777" w:rsidR="00674D58" w:rsidRDefault="00161492" w:rsidP="004865BD">
      <w:pPr>
        <w:spacing w:after="0" w:line="360" w:lineRule="auto"/>
        <w:ind w:left="567" w:right="567"/>
        <w:rPr>
          <w:rFonts w:ascii="Times New Roman" w:eastAsia="Times New Roman" w:hAnsi="Times New Roman" w:cs="Times New Roman"/>
          <w:sz w:val="20"/>
          <w:szCs w:val="20"/>
        </w:rPr>
      </w:pPr>
      <w:r>
        <w:rPr>
          <w:b/>
          <w:bCs/>
          <w:i/>
          <w:iCs/>
          <w:color w:val="000000"/>
          <w:sz w:val="20"/>
          <w:szCs w:val="20"/>
        </w:rPr>
        <w:t xml:space="preserve">“Congruencia y exhaustividad. Sus alcances para garantizar el derecho de acceso a la información. </w:t>
      </w:r>
      <w:r>
        <w:rPr>
          <w:i/>
          <w:iCs/>
          <w:color w:val="000000"/>
          <w:sz w:val="20"/>
          <w:szCs w:val="20"/>
        </w:rPr>
        <w:t xml:space="preserve">De conformidad con el artículo 3 de la Ley Federal de Procedimiento Administrativo, de aplicación supletoria a la Ley Federal de Transparencia y Acceso a la </w:t>
      </w:r>
      <w:r>
        <w:rPr>
          <w:i/>
          <w:iCs/>
          <w:color w:val="000000"/>
          <w:sz w:val="20"/>
          <w:szCs w:val="20"/>
        </w:rPr>
        <w:lastRenderedPageBreak/>
        <w:t xml:space="preserve">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Pr>
          <w:b/>
          <w:bCs/>
          <w:i/>
          <w:iCs/>
          <w:color w:val="000000"/>
          <w:sz w:val="20"/>
          <w:szCs w:val="20"/>
        </w:rPr>
        <w:t>la exhaustividad significa que dicha respuesta se refiera expresamente a cada uno de los puntos solicitados</w:t>
      </w:r>
      <w:r>
        <w:rPr>
          <w:i/>
          <w:iCs/>
          <w:color w:val="000000"/>
          <w:sz w:val="20"/>
          <w:szCs w:val="20"/>
        </w:rPr>
        <w:t xml:space="preserve">. Por lo anterior, los sujetos obligados cumplirán con los principios de congruencia y exhaustividad, cuando las respuestas que emitan guarden una relación lógica con lo solicitado y </w:t>
      </w:r>
      <w:r>
        <w:rPr>
          <w:b/>
          <w:bCs/>
          <w:i/>
          <w:iCs/>
          <w:color w:val="000000"/>
          <w:sz w:val="20"/>
          <w:szCs w:val="20"/>
        </w:rPr>
        <w:t>atiendan de manera puntual y expresa, cada uno de los contenidos de información.”</w:t>
      </w:r>
    </w:p>
    <w:p w14:paraId="3B172874" w14:textId="77777777" w:rsidR="00674D58" w:rsidRDefault="00674D58" w:rsidP="004865BD">
      <w:pPr>
        <w:spacing w:after="0" w:line="360" w:lineRule="auto"/>
        <w:rPr>
          <w:rFonts w:ascii="Times New Roman" w:eastAsia="Times New Roman" w:hAnsi="Times New Roman" w:cs="Times New Roman"/>
        </w:rPr>
      </w:pPr>
    </w:p>
    <w:p w14:paraId="0277CA94" w14:textId="77777777" w:rsidR="00674D58" w:rsidRDefault="00161492" w:rsidP="004865BD">
      <w:pPr>
        <w:spacing w:after="0" w:line="360" w:lineRule="auto"/>
        <w:rPr>
          <w:rFonts w:ascii="Times New Roman" w:eastAsia="Times New Roman" w:hAnsi="Times New Roman" w:cs="Times New Roman"/>
        </w:rPr>
      </w:pPr>
      <w:r>
        <w:rPr>
          <w:color w:val="000000"/>
        </w:rPr>
        <w:t xml:space="preserve">Del citado criterio, se desprende que todo acto administrativo debe apegarse al </w:t>
      </w:r>
      <w:r>
        <w:rPr>
          <w:b/>
          <w:bCs/>
          <w:color w:val="000000"/>
        </w:rPr>
        <w:t>principio de congruencia y exhaustividad</w:t>
      </w:r>
      <w:r>
        <w:rPr>
          <w:color w:val="000000"/>
        </w:rPr>
        <w:t>,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48A33A79" w14:textId="77777777" w:rsidR="00674D58" w:rsidRDefault="00674D58" w:rsidP="004865BD">
      <w:pPr>
        <w:spacing w:after="0" w:line="360" w:lineRule="auto"/>
        <w:rPr>
          <w:rFonts w:ascii="Times New Roman" w:eastAsia="Times New Roman" w:hAnsi="Times New Roman" w:cs="Times New Roman"/>
        </w:rPr>
      </w:pPr>
    </w:p>
    <w:p w14:paraId="39072254" w14:textId="436B65AB" w:rsidR="00674D58" w:rsidRDefault="00161492" w:rsidP="004865BD">
      <w:pPr>
        <w:spacing w:after="0" w:line="360" w:lineRule="auto"/>
      </w:pPr>
      <w:r>
        <w:t xml:space="preserve">En esa tesitura, se concluye que el Sujeto Obligado no satisfizo el derecho de acceso a la información del Solicitante, pues solamente refirió contar con la información pero no la adjunto; por lo que, para atender el requerimiento de información, el Ayuntamiento de Toluca, deberá de proporcionar los oficios </w:t>
      </w:r>
      <w:r w:rsidR="004865BD">
        <w:t>emitidos y recibidos de las dos áreas solicitadas</w:t>
      </w:r>
      <w:r>
        <w:t>, con el fin de dar cumplimiento a los artículos 12 y 160 de la Ley de la materia.</w:t>
      </w:r>
    </w:p>
    <w:p w14:paraId="61BCD059" w14:textId="77777777" w:rsidR="00674D58" w:rsidRDefault="00674D58" w:rsidP="004865BD">
      <w:pPr>
        <w:spacing w:after="0" w:line="360" w:lineRule="auto"/>
      </w:pPr>
    </w:p>
    <w:p w14:paraId="2391CC63" w14:textId="77777777" w:rsidR="00674D58" w:rsidRDefault="00161492" w:rsidP="004865BD">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xml:space="preserve">; lo cual, de conformidad con en el artículo 160 de la Ley de Transparencia y Acceso a la Información Pública del Estado de México y </w:t>
      </w:r>
      <w:r>
        <w:lastRenderedPageBreak/>
        <w:t>Municipios, el cual refiere que los sujetos obligados deberán entregar la información que obre en sus archivos.</w:t>
      </w:r>
    </w:p>
    <w:p w14:paraId="2B5AB494" w14:textId="77777777" w:rsidR="00674D58" w:rsidRDefault="00674D58" w:rsidP="004865BD">
      <w:pPr>
        <w:spacing w:after="0" w:line="360" w:lineRule="auto"/>
      </w:pPr>
    </w:p>
    <w:p w14:paraId="51CE5799" w14:textId="7E995615" w:rsidR="00674D58" w:rsidRDefault="00161492" w:rsidP="004865BD">
      <w:pPr>
        <w:spacing w:after="0" w:line="360" w:lineRule="auto"/>
      </w:pPr>
      <w:r>
        <w:t xml:space="preserve">Ahora bien, para el caso de que alguno de los oficios emitidos por la </w:t>
      </w:r>
      <w:r w:rsidR="004865BD" w:rsidRPr="004865BD">
        <w:t xml:space="preserve">Dirección General de Innovación, Planeación y Gestión Urbana </w:t>
      </w:r>
      <w:r w:rsidR="004865BD">
        <w:t>y por la Dirección de Innovación y Ciudad Inteligente</w:t>
      </w:r>
      <w:r>
        <w:t>, haya sido cancelado</w:t>
      </w:r>
      <w:r w:rsidR="004865BD">
        <w:t xml:space="preserve"> o bien no hayan recibido algún oficio dentro del parte del periodo</w:t>
      </w:r>
      <w:r>
        <w:t>, deberá hacerlo del conocimiento de la persona Recurrente de manera clara y precisa, en términos del artículo 19, párrafo segundo, de la Ley de Transparencia y Acceso a la Información Pública del Estado de México y Municipios.</w:t>
      </w:r>
    </w:p>
    <w:p w14:paraId="74036D82" w14:textId="77777777" w:rsidR="00674D58" w:rsidRDefault="00674D58" w:rsidP="004865BD">
      <w:pPr>
        <w:spacing w:after="0" w:line="360" w:lineRule="auto"/>
      </w:pPr>
    </w:p>
    <w:p w14:paraId="428D07C4" w14:textId="77777777" w:rsidR="00674D58" w:rsidRDefault="00161492" w:rsidP="004865BD">
      <w:pPr>
        <w:spacing w:after="0" w:line="360" w:lineRule="auto"/>
      </w:pPr>
      <w:r>
        <w:t>Ahora bien, este Instituto en atención a los documentos solicitados, considera que pudiera tener diversos datos confidenciales, por lo que, se procede al análisis de aquellos que, de manera enunciativa, más no limitativa, deben considerarse, a saber, los siguientes:</w:t>
      </w:r>
    </w:p>
    <w:p w14:paraId="376FC7A4" w14:textId="77777777" w:rsidR="00674D58" w:rsidRDefault="00674D58" w:rsidP="004865BD">
      <w:pPr>
        <w:spacing w:after="0" w:line="360" w:lineRule="auto"/>
      </w:pPr>
    </w:p>
    <w:p w14:paraId="564AA576" w14:textId="77777777" w:rsidR="00674D58" w:rsidRDefault="00161492" w:rsidP="004865BD">
      <w:pPr>
        <w:numPr>
          <w:ilvl w:val="0"/>
          <w:numId w:val="5"/>
        </w:numPr>
        <w:pBdr>
          <w:top w:val="nil"/>
          <w:left w:val="nil"/>
          <w:bottom w:val="nil"/>
          <w:right w:val="nil"/>
          <w:between w:val="nil"/>
        </w:pBdr>
        <w:spacing w:after="0" w:line="360" w:lineRule="auto"/>
      </w:pPr>
      <w:r>
        <w:t>Nombre de Particulares</w:t>
      </w:r>
    </w:p>
    <w:p w14:paraId="08BA7344" w14:textId="77777777" w:rsidR="00674D58" w:rsidRDefault="00161492" w:rsidP="004865BD">
      <w:pPr>
        <w:numPr>
          <w:ilvl w:val="0"/>
          <w:numId w:val="5"/>
        </w:numPr>
        <w:pBdr>
          <w:top w:val="nil"/>
          <w:left w:val="nil"/>
          <w:bottom w:val="nil"/>
          <w:right w:val="nil"/>
          <w:between w:val="nil"/>
        </w:pBdr>
        <w:spacing w:after="0" w:line="360" w:lineRule="auto"/>
      </w:pPr>
      <w:r>
        <w:t>Teléfono Particular</w:t>
      </w:r>
    </w:p>
    <w:p w14:paraId="73E4B18C" w14:textId="77777777" w:rsidR="00674D58" w:rsidRDefault="00161492" w:rsidP="004865BD">
      <w:pPr>
        <w:numPr>
          <w:ilvl w:val="0"/>
          <w:numId w:val="5"/>
        </w:numPr>
        <w:pBdr>
          <w:top w:val="nil"/>
          <w:left w:val="nil"/>
          <w:bottom w:val="nil"/>
          <w:right w:val="nil"/>
          <w:between w:val="nil"/>
        </w:pBdr>
        <w:spacing w:after="0" w:line="360" w:lineRule="auto"/>
      </w:pPr>
      <w:r>
        <w:t>Correo electrónico Particular</w:t>
      </w:r>
    </w:p>
    <w:p w14:paraId="277C2A64" w14:textId="77777777" w:rsidR="00674D58" w:rsidRDefault="00161492" w:rsidP="004865BD">
      <w:pPr>
        <w:numPr>
          <w:ilvl w:val="0"/>
          <w:numId w:val="5"/>
        </w:numPr>
        <w:pBdr>
          <w:top w:val="nil"/>
          <w:left w:val="nil"/>
          <w:bottom w:val="nil"/>
          <w:right w:val="nil"/>
          <w:between w:val="nil"/>
        </w:pBdr>
        <w:spacing w:after="0" w:line="360" w:lineRule="auto"/>
      </w:pPr>
      <w:r>
        <w:t xml:space="preserve">Domicilio Particular </w:t>
      </w:r>
    </w:p>
    <w:p w14:paraId="617312C5" w14:textId="77777777" w:rsidR="00674D58" w:rsidRDefault="00161492" w:rsidP="004865BD">
      <w:pPr>
        <w:numPr>
          <w:ilvl w:val="0"/>
          <w:numId w:val="5"/>
        </w:numPr>
        <w:pBdr>
          <w:top w:val="nil"/>
          <w:left w:val="nil"/>
          <w:bottom w:val="nil"/>
          <w:right w:val="nil"/>
          <w:between w:val="nil"/>
        </w:pBdr>
        <w:spacing w:after="0" w:line="360" w:lineRule="auto"/>
      </w:pPr>
      <w:r>
        <w:t>Nombre de Autoridades Auxiliares</w:t>
      </w:r>
    </w:p>
    <w:p w14:paraId="16A4049B" w14:textId="77777777" w:rsidR="00674D58" w:rsidRDefault="00161492" w:rsidP="004865BD">
      <w:pPr>
        <w:numPr>
          <w:ilvl w:val="0"/>
          <w:numId w:val="5"/>
        </w:numPr>
        <w:pBdr>
          <w:top w:val="nil"/>
          <w:left w:val="nil"/>
          <w:bottom w:val="nil"/>
          <w:right w:val="nil"/>
          <w:between w:val="nil"/>
        </w:pBdr>
        <w:spacing w:after="0" w:line="360" w:lineRule="auto"/>
      </w:pPr>
      <w:r>
        <w:t>Registro Federal de Contribuyentes</w:t>
      </w:r>
    </w:p>
    <w:p w14:paraId="2D517D82" w14:textId="77777777" w:rsidR="00674D58" w:rsidRDefault="00161492" w:rsidP="004865BD">
      <w:pPr>
        <w:numPr>
          <w:ilvl w:val="0"/>
          <w:numId w:val="5"/>
        </w:numPr>
        <w:pBdr>
          <w:top w:val="nil"/>
          <w:left w:val="nil"/>
          <w:bottom w:val="nil"/>
          <w:right w:val="nil"/>
          <w:between w:val="nil"/>
        </w:pBdr>
        <w:spacing w:after="0" w:line="360" w:lineRule="auto"/>
      </w:pPr>
      <w:r>
        <w:t xml:space="preserve">Nombre de servidores públicos </w:t>
      </w:r>
    </w:p>
    <w:p w14:paraId="2A48BDD8" w14:textId="77777777" w:rsidR="00674D58" w:rsidRDefault="00674D58" w:rsidP="004865BD">
      <w:pPr>
        <w:spacing w:after="0" w:line="360" w:lineRule="auto"/>
        <w:rPr>
          <w:color w:val="FF0000"/>
        </w:rPr>
      </w:pPr>
    </w:p>
    <w:p w14:paraId="43A7C43C" w14:textId="77777777" w:rsidR="00674D58" w:rsidRDefault="00161492" w:rsidP="004865BD">
      <w:pPr>
        <w:spacing w:after="0" w:line="360" w:lineRule="auto"/>
      </w:pPr>
      <w:r>
        <w:t xml:space="preserve">Así, resulta procedente analizar si dichos datos son públicos o privados; para lo cual, cabe mencionar que el artículo 143, fracción I, de la Ley previamente citada, establece que la </w:t>
      </w:r>
      <w:r>
        <w:lastRenderedPageBreak/>
        <w:t>información privada y los datos personales, concernientes a una persona física o jurídica colectiva identificada o identificable son confidenciales.</w:t>
      </w:r>
    </w:p>
    <w:p w14:paraId="1620178D" w14:textId="77777777" w:rsidR="00674D58" w:rsidRDefault="00674D58" w:rsidP="004865BD">
      <w:pPr>
        <w:spacing w:after="0" w:line="360" w:lineRule="auto"/>
      </w:pPr>
    </w:p>
    <w:p w14:paraId="68344952" w14:textId="77777777" w:rsidR="00674D58" w:rsidRDefault="00161492" w:rsidP="004865BD">
      <w:pPr>
        <w:spacing w:after="0" w:line="360" w:lineRule="auto"/>
      </w:pPr>
      <w: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38EDCB78" w14:textId="77777777" w:rsidR="00674D58" w:rsidRDefault="00674D58" w:rsidP="004865BD">
      <w:pPr>
        <w:spacing w:after="0" w:line="360" w:lineRule="auto"/>
      </w:pPr>
    </w:p>
    <w:p w14:paraId="15A39E07" w14:textId="77777777" w:rsidR="00674D58" w:rsidRDefault="00161492" w:rsidP="004865BD">
      <w:pPr>
        <w:spacing w:after="0" w:line="360" w:lineRule="auto"/>
      </w:pPr>
      <w:r>
        <w:t xml:space="preserve">En términos de lo expuesto, la documentación y aquellos datos que se consideren confidenciales, serán una limitante del derecho de acceso a la información, siempre y cuando: </w:t>
      </w:r>
    </w:p>
    <w:p w14:paraId="40F22771" w14:textId="77777777" w:rsidR="00674D58" w:rsidRDefault="00674D58" w:rsidP="004865BD">
      <w:pPr>
        <w:spacing w:after="0" w:line="360" w:lineRule="auto"/>
      </w:pPr>
    </w:p>
    <w:p w14:paraId="24DFFD08" w14:textId="77777777" w:rsidR="00674D58" w:rsidRDefault="00161492" w:rsidP="004865BD">
      <w:pPr>
        <w:numPr>
          <w:ilvl w:val="0"/>
          <w:numId w:val="6"/>
        </w:numPr>
        <w:pBdr>
          <w:top w:val="nil"/>
          <w:left w:val="nil"/>
          <w:bottom w:val="nil"/>
          <w:right w:val="nil"/>
          <w:between w:val="nil"/>
        </w:pBdr>
        <w:spacing w:after="0" w:line="360" w:lineRule="auto"/>
      </w:pPr>
      <w:r>
        <w:t>Se trate de datos personales o información privada; esto es, información concerniente a una persona física o jurídico colectiva y que esta sea identificada o identificable.</w:t>
      </w:r>
    </w:p>
    <w:p w14:paraId="3FFAF3B9" w14:textId="77777777" w:rsidR="00674D58" w:rsidRDefault="00674D58" w:rsidP="004865BD">
      <w:pPr>
        <w:pBdr>
          <w:top w:val="nil"/>
          <w:left w:val="nil"/>
          <w:bottom w:val="nil"/>
          <w:right w:val="nil"/>
          <w:between w:val="nil"/>
        </w:pBdr>
        <w:spacing w:after="0" w:line="360" w:lineRule="auto"/>
        <w:ind w:left="720"/>
      </w:pPr>
    </w:p>
    <w:p w14:paraId="1964D58E" w14:textId="77777777" w:rsidR="00674D58" w:rsidRDefault="00161492" w:rsidP="004865BD">
      <w:pPr>
        <w:numPr>
          <w:ilvl w:val="0"/>
          <w:numId w:val="6"/>
        </w:numPr>
        <w:pBdr>
          <w:top w:val="nil"/>
          <w:left w:val="nil"/>
          <w:bottom w:val="nil"/>
          <w:right w:val="nil"/>
          <w:between w:val="nil"/>
        </w:pBdr>
        <w:spacing w:after="0" w:line="360" w:lineRule="auto"/>
      </w:pPr>
      <w:r>
        <w:t>Para la difusión de los datos, se requiera el consentimiento del titular</w:t>
      </w:r>
    </w:p>
    <w:p w14:paraId="4C6157CA" w14:textId="77777777" w:rsidR="00674D58" w:rsidRDefault="00674D58" w:rsidP="004865BD">
      <w:pPr>
        <w:spacing w:after="0" w:line="360" w:lineRule="auto"/>
      </w:pPr>
    </w:p>
    <w:p w14:paraId="4D71CADB" w14:textId="77777777" w:rsidR="00674D58" w:rsidRDefault="00161492" w:rsidP="004865BD">
      <w:pPr>
        <w:spacing w:after="0" w:line="360" w:lineRule="auto"/>
      </w:pPr>
      <w: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w:t>
      </w:r>
      <w:r>
        <w:lastRenderedPageBreak/>
        <w:t>de cualquier documento informativo físico o electrónico), establecida en cualquier formato o modalidad.</w:t>
      </w:r>
    </w:p>
    <w:p w14:paraId="218011AC" w14:textId="77777777" w:rsidR="00674D58" w:rsidRDefault="00674D58" w:rsidP="004865BD">
      <w:pPr>
        <w:spacing w:after="0" w:line="360" w:lineRule="auto"/>
      </w:pPr>
    </w:p>
    <w:p w14:paraId="4932AC5B" w14:textId="77777777" w:rsidR="00674D58" w:rsidRDefault="00161492" w:rsidP="004865BD">
      <w:pPr>
        <w:spacing w:after="0" w:line="360" w:lineRule="auto"/>
      </w:pPr>
      <w: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380AF3BA" w14:textId="77777777" w:rsidR="00674D58" w:rsidRDefault="00674D58" w:rsidP="004865BD">
      <w:pPr>
        <w:spacing w:after="0" w:line="360" w:lineRule="auto"/>
      </w:pPr>
    </w:p>
    <w:p w14:paraId="17350A27" w14:textId="77777777" w:rsidR="00674D58" w:rsidRDefault="00161492" w:rsidP="004865BD">
      <w:pPr>
        <w:numPr>
          <w:ilvl w:val="0"/>
          <w:numId w:val="7"/>
        </w:numPr>
        <w:pBdr>
          <w:top w:val="nil"/>
          <w:left w:val="nil"/>
          <w:bottom w:val="nil"/>
          <w:right w:val="nil"/>
          <w:between w:val="nil"/>
        </w:pBdr>
        <w:spacing w:after="0" w:line="360" w:lineRule="auto"/>
        <w:rPr>
          <w:b/>
          <w:bCs/>
        </w:rPr>
      </w:pPr>
      <w:r>
        <w:rPr>
          <w:b/>
          <w:bCs/>
        </w:rPr>
        <w:t>Nombre de particulares</w:t>
      </w:r>
    </w:p>
    <w:p w14:paraId="68D33D00" w14:textId="77777777" w:rsidR="00674D58" w:rsidRDefault="00674D58" w:rsidP="004865BD">
      <w:pPr>
        <w:spacing w:after="0" w:line="360" w:lineRule="auto"/>
      </w:pPr>
    </w:p>
    <w:p w14:paraId="0AD82A1B" w14:textId="77777777" w:rsidR="00674D58" w:rsidRDefault="00161492" w:rsidP="004865BD">
      <w:pPr>
        <w:spacing w:after="0" w:line="360" w:lineRule="auto"/>
      </w:pPr>
      <w: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21D40003" w14:textId="77777777" w:rsidR="00674D58" w:rsidRDefault="00674D58" w:rsidP="004865BD">
      <w:pPr>
        <w:spacing w:after="0" w:line="360" w:lineRule="auto"/>
      </w:pPr>
    </w:p>
    <w:p w14:paraId="5D114163" w14:textId="77777777" w:rsidR="00674D58" w:rsidRDefault="00161492" w:rsidP="004865BD">
      <w:pPr>
        <w:spacing w:after="0" w:line="360" w:lineRule="auto"/>
      </w:pPr>
      <w: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7A066C0C" w14:textId="77777777" w:rsidR="00674D58" w:rsidRDefault="00674D58" w:rsidP="004865BD">
      <w:pPr>
        <w:spacing w:after="0" w:line="360" w:lineRule="auto"/>
      </w:pPr>
    </w:p>
    <w:p w14:paraId="636BF694" w14:textId="77777777" w:rsidR="00674D58" w:rsidRDefault="00161492" w:rsidP="004865BD">
      <w:pPr>
        <w:spacing w:after="0" w:line="360" w:lineRule="auto"/>
        <w:ind w:left="567" w:right="567"/>
        <w:rPr>
          <w:i/>
          <w:iCs/>
          <w:sz w:val="20"/>
          <w:szCs w:val="20"/>
        </w:rPr>
      </w:pPr>
      <w:r>
        <w:rPr>
          <w:b/>
          <w:bCs/>
          <w:i/>
          <w:iCs/>
          <w:sz w:val="20"/>
          <w:szCs w:val="20"/>
        </w:rPr>
        <w:t>“DERECHO A LA VIDA PRIVADA. SU CONTENIDO GENERAL Y LA IMPORTANCIA DE NO DESCONTEXTUALIZAR LAS REFERENCIAS A LA MISMA.</w:t>
      </w:r>
      <w:r>
        <w:rPr>
          <w:i/>
          <w:iCs/>
          <w:sz w:val="20"/>
          <w:szCs w:val="20"/>
        </w:rPr>
        <w:t xml:space="preserve"> La Suprema Corte de Justicia de la Nación se ha referido en varias tesis a los rasgos característicos de la noción de lo ‘privado’. Así, lo ha relacionado con: lo que no constituye vida pública; el ámbito reservado frente </w:t>
      </w:r>
      <w:r>
        <w:rPr>
          <w:i/>
          <w:iCs/>
          <w:sz w:val="20"/>
          <w:szCs w:val="20"/>
        </w:rPr>
        <w:lastRenderedPageBreak/>
        <w:t xml:space="preserve">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Pr>
          <w:b/>
          <w:bCs/>
          <w:i/>
          <w:iCs/>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w:t>
      </w:r>
      <w:r>
        <w:rPr>
          <w:i/>
          <w:iCs/>
          <w:sz w:val="20"/>
          <w:szCs w:val="20"/>
        </w:rPr>
        <w:t xml:space="preserve">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Pr>
          <w:b/>
          <w:bCs/>
          <w:i/>
          <w:iCs/>
          <w:sz w:val="20"/>
          <w:szCs w:val="20"/>
        </w:rPr>
        <w:t xml:space="preserve">En un sentido amplio, entonces, la protección </w:t>
      </w:r>
      <w:r>
        <w:rPr>
          <w:b/>
          <w:bCs/>
          <w:i/>
          <w:iCs/>
          <w:sz w:val="20"/>
          <w:szCs w:val="20"/>
        </w:rPr>
        <w:lastRenderedPageBreak/>
        <w:t>constitucional de la vida privada implica poder conducir parte de la vida de uno protegido de la mirada y las injerencias de los demás</w:t>
      </w:r>
      <w:r>
        <w:rPr>
          <w:i/>
          <w:iCs/>
          <w:sz w:val="20"/>
          <w:szCs w:val="2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FDF6D19" w14:textId="77777777" w:rsidR="00674D58" w:rsidRDefault="00674D58" w:rsidP="004865BD">
      <w:pPr>
        <w:spacing w:after="0" w:line="360" w:lineRule="auto"/>
      </w:pPr>
    </w:p>
    <w:p w14:paraId="7969300B" w14:textId="77777777" w:rsidR="00674D58" w:rsidRDefault="00161492" w:rsidP="004865BD">
      <w:pPr>
        <w:spacing w:after="0" w:line="360" w:lineRule="auto"/>
        <w:rPr>
          <w:b/>
          <w:bCs/>
          <w:u w:val="single"/>
        </w:rPr>
      </w:pPr>
      <w:r>
        <w:t xml:space="preserve">De conformidad con lo señalado, se colige que </w:t>
      </w:r>
      <w:r>
        <w:rPr>
          <w:b/>
          <w:bCs/>
          <w:u w:val="single"/>
        </w:rPr>
        <w:t xml:space="preserve">las actividades que realicen los particulares, dentro del ámbito privado, o dentro de la esfera particular, es información que debe protegerse. </w:t>
      </w:r>
    </w:p>
    <w:p w14:paraId="53651FA3" w14:textId="77777777" w:rsidR="00674D58" w:rsidRDefault="00674D58" w:rsidP="004865BD">
      <w:pPr>
        <w:spacing w:after="0" w:line="360" w:lineRule="auto"/>
      </w:pPr>
    </w:p>
    <w:p w14:paraId="697BA3FA" w14:textId="77777777" w:rsidR="00674D58" w:rsidRDefault="00161492" w:rsidP="004865BD">
      <w:pPr>
        <w:spacing w:after="0" w:line="360" w:lineRule="auto"/>
      </w:pPr>
      <w:r>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474EA003" w14:textId="77777777" w:rsidR="00674D58" w:rsidRDefault="00674D58" w:rsidP="004865BD">
      <w:pPr>
        <w:spacing w:after="0" w:line="360" w:lineRule="auto"/>
      </w:pPr>
    </w:p>
    <w:p w14:paraId="2E5D6609" w14:textId="77777777" w:rsidR="00674D58" w:rsidRDefault="00161492" w:rsidP="004865BD">
      <w:pPr>
        <w:numPr>
          <w:ilvl w:val="0"/>
          <w:numId w:val="8"/>
        </w:numPr>
        <w:pBdr>
          <w:top w:val="nil"/>
          <w:left w:val="nil"/>
          <w:bottom w:val="nil"/>
          <w:right w:val="nil"/>
          <w:between w:val="nil"/>
        </w:pBdr>
        <w:spacing w:after="0" w:line="360" w:lineRule="auto"/>
        <w:rPr>
          <w:b/>
          <w:bCs/>
        </w:rPr>
      </w:pPr>
      <w:r>
        <w:rPr>
          <w:b/>
          <w:bCs/>
        </w:rPr>
        <w:t xml:space="preserve">Domicilio Particular </w:t>
      </w:r>
    </w:p>
    <w:p w14:paraId="50204408" w14:textId="77777777" w:rsidR="00674D58" w:rsidRDefault="00674D58" w:rsidP="004865BD">
      <w:pPr>
        <w:spacing w:after="0" w:line="360" w:lineRule="auto"/>
        <w:rPr>
          <w:b/>
          <w:bCs/>
        </w:rPr>
      </w:pPr>
    </w:p>
    <w:p w14:paraId="00DEBBCE" w14:textId="77777777" w:rsidR="00674D58" w:rsidRDefault="00161492" w:rsidP="004865BD">
      <w:pPr>
        <w:spacing w:after="0" w:line="360" w:lineRule="auto"/>
      </w:pPr>
      <w:r>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7BD77997" w14:textId="77777777" w:rsidR="00674D58" w:rsidRDefault="00674D58" w:rsidP="004865BD">
      <w:pPr>
        <w:spacing w:after="0" w:line="360" w:lineRule="auto"/>
      </w:pPr>
    </w:p>
    <w:p w14:paraId="1460990F" w14:textId="77777777" w:rsidR="00674D58" w:rsidRDefault="00674D58" w:rsidP="004865BD">
      <w:pPr>
        <w:spacing w:after="0" w:line="360" w:lineRule="auto"/>
      </w:pPr>
    </w:p>
    <w:p w14:paraId="58DC9590" w14:textId="77777777" w:rsidR="00674D58" w:rsidRDefault="00161492" w:rsidP="004865BD">
      <w:pPr>
        <w:spacing w:after="0" w:line="360" w:lineRule="auto"/>
        <w:rPr>
          <w:b/>
          <w:bCs/>
        </w:rPr>
      </w:pPr>
      <w:r>
        <w:lastRenderedPageBreak/>
        <w:t>De la misma manera, lo establece el artículo 29 del Código Civil Federal, al precisar que el domicilio de personas físicas</w:t>
      </w:r>
      <w:r>
        <w:rPr>
          <w:b/>
          <w:bCs/>
        </w:rPr>
        <w:t>, es el lugar donde residen habitualmente, el lugar del centro principal de sus negocios, donde residan o el lugar donde se encuentren.</w:t>
      </w:r>
    </w:p>
    <w:p w14:paraId="2162893C" w14:textId="77777777" w:rsidR="00674D58" w:rsidRDefault="00674D58" w:rsidP="004865BD">
      <w:pPr>
        <w:spacing w:after="0" w:line="360" w:lineRule="auto"/>
        <w:rPr>
          <w:b/>
          <w:bCs/>
        </w:rPr>
      </w:pPr>
    </w:p>
    <w:p w14:paraId="5C37870E" w14:textId="77777777" w:rsidR="00674D58" w:rsidRDefault="00161492" w:rsidP="004865BD">
      <w:pPr>
        <w:spacing w:after="0" w:line="360" w:lineRule="auto"/>
      </w:pPr>
      <w: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9451022" w14:textId="77777777" w:rsidR="00674D58" w:rsidRDefault="00161492" w:rsidP="004865BD">
      <w:pPr>
        <w:spacing w:after="0" w:line="360" w:lineRule="auto"/>
      </w:pPr>
      <w:r>
        <w:t>Por lo tanto, se actualiza la clasificación del domicilio y su comprobante, de conformidad con la fracción I, del artículo 143 de la Ley de Transparencia y Acceso a la Información Pública del Estado de México y Municipios.</w:t>
      </w:r>
    </w:p>
    <w:p w14:paraId="4988BF58" w14:textId="77777777" w:rsidR="00674D58" w:rsidRDefault="00674D58" w:rsidP="004865BD">
      <w:pPr>
        <w:spacing w:after="0" w:line="360" w:lineRule="auto"/>
        <w:rPr>
          <w:b/>
          <w:bCs/>
        </w:rPr>
      </w:pPr>
    </w:p>
    <w:p w14:paraId="1E216864" w14:textId="77777777" w:rsidR="00674D58" w:rsidRDefault="00161492" w:rsidP="004865BD">
      <w:pPr>
        <w:numPr>
          <w:ilvl w:val="0"/>
          <w:numId w:val="9"/>
        </w:numPr>
        <w:pBdr>
          <w:top w:val="nil"/>
          <w:left w:val="nil"/>
          <w:bottom w:val="nil"/>
          <w:right w:val="nil"/>
          <w:between w:val="nil"/>
        </w:pBdr>
        <w:spacing w:after="0" w:line="360" w:lineRule="auto"/>
        <w:rPr>
          <w:b/>
          <w:bCs/>
        </w:rPr>
      </w:pPr>
      <w:r>
        <w:rPr>
          <w:b/>
          <w:bCs/>
        </w:rPr>
        <w:t>Correo electrónico particular</w:t>
      </w:r>
    </w:p>
    <w:p w14:paraId="02AE7A81" w14:textId="77777777" w:rsidR="00674D58" w:rsidRDefault="00674D58" w:rsidP="004865BD">
      <w:pPr>
        <w:spacing w:after="0" w:line="360" w:lineRule="auto"/>
        <w:rPr>
          <w:b/>
          <w:bCs/>
        </w:rPr>
      </w:pPr>
    </w:p>
    <w:p w14:paraId="7A9E66D9" w14:textId="77777777" w:rsidR="00674D58" w:rsidRDefault="00161492" w:rsidP="004865BD">
      <w:pPr>
        <w:spacing w:after="0" w:line="360" w:lineRule="auto"/>
      </w:pPr>
      <w: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29DC97AF" w14:textId="77777777" w:rsidR="00674D58" w:rsidRDefault="00674D58" w:rsidP="004865BD">
      <w:pPr>
        <w:spacing w:after="0" w:line="360" w:lineRule="auto"/>
      </w:pPr>
    </w:p>
    <w:p w14:paraId="0EB3E0EE" w14:textId="77777777" w:rsidR="00674D58" w:rsidRDefault="00161492" w:rsidP="004865BD">
      <w:pPr>
        <w:spacing w:after="0" w:line="360" w:lineRule="auto"/>
      </w:pPr>
      <w:r>
        <w:t xml:space="preserve">En ese sentido, cabe señalar que los correos electrónicos en estudio fueron proporcionados por personas servidoras públicas en su carácter de particulares, por lo que, mantiene su carácter primigenio, es decir, que la titularidad de dicho dato corresponde a la persona física y no así en su calidad de trabajador del Gobierno; por lo que corresponde a un dato personal </w:t>
      </w:r>
      <w:r>
        <w:lastRenderedPageBreak/>
        <w:t>que actualiza la causal de clasificación establecida en el artículo 143, fracción I de la Ley de Transparencia y Acceso a la Información Pública del Estado de México y Municipios.</w:t>
      </w:r>
    </w:p>
    <w:p w14:paraId="25C8C176" w14:textId="77777777" w:rsidR="00674D58" w:rsidRDefault="00674D58" w:rsidP="004865BD">
      <w:pPr>
        <w:spacing w:after="0" w:line="360" w:lineRule="auto"/>
      </w:pPr>
    </w:p>
    <w:p w14:paraId="21B28BC8" w14:textId="77777777" w:rsidR="00674D58" w:rsidRDefault="00161492" w:rsidP="004865BD">
      <w:pPr>
        <w:numPr>
          <w:ilvl w:val="0"/>
          <w:numId w:val="9"/>
        </w:numPr>
        <w:pBdr>
          <w:top w:val="nil"/>
          <w:left w:val="nil"/>
          <w:bottom w:val="nil"/>
          <w:right w:val="nil"/>
          <w:between w:val="nil"/>
        </w:pBdr>
        <w:spacing w:after="0" w:line="360" w:lineRule="auto"/>
        <w:rPr>
          <w:b/>
          <w:bCs/>
        </w:rPr>
      </w:pPr>
      <w:r>
        <w:rPr>
          <w:b/>
          <w:bCs/>
        </w:rPr>
        <w:t xml:space="preserve">Teléfono o celular particular </w:t>
      </w:r>
    </w:p>
    <w:p w14:paraId="59A94F2C" w14:textId="77777777" w:rsidR="00674D58" w:rsidRDefault="00674D58" w:rsidP="004865BD">
      <w:pPr>
        <w:spacing w:after="0" w:line="360" w:lineRule="auto"/>
      </w:pPr>
    </w:p>
    <w:p w14:paraId="4F4F2AD1" w14:textId="77777777" w:rsidR="00674D58" w:rsidRDefault="00161492" w:rsidP="004865BD">
      <w:pPr>
        <w:spacing w:after="0" w:line="360" w:lineRule="auto"/>
      </w:pPr>
      <w:r>
        <w:t>Al igual que el correo electrónico, el número asignado a un teléfono particular o celular permite localizar a una persona física identificada o identificable, ya sea a través de un dispositivo móvil o bien, en un lugar como el domicilio.</w:t>
      </w:r>
    </w:p>
    <w:p w14:paraId="2B2A79FB" w14:textId="77777777" w:rsidR="00674D58" w:rsidRDefault="00674D58" w:rsidP="004865BD">
      <w:pPr>
        <w:spacing w:after="0" w:line="360" w:lineRule="auto"/>
      </w:pPr>
    </w:p>
    <w:p w14:paraId="179654CC" w14:textId="77777777" w:rsidR="00674D58" w:rsidRDefault="00161492" w:rsidP="004865BD">
      <w:pPr>
        <w:spacing w:after="0" w:line="360" w:lineRule="auto"/>
      </w:pPr>
      <w:r>
        <w:t xml:space="preserve"> En ese sentido, se colige que, dentro de la información proporcionada se testaron teléfonos o celulares particulares de personas servidoras públicas como número contacto, para poder ser localizados de manera privada; por lo que, la titularidad de los mismos, al igual que en los correos electrónicos analizados, corresponden a las personas físicas en su calidad de particular y no como servidores públicos. </w:t>
      </w:r>
    </w:p>
    <w:p w14:paraId="7D3FDBF0" w14:textId="77777777" w:rsidR="00674D58" w:rsidRDefault="00674D58" w:rsidP="004865BD">
      <w:pPr>
        <w:spacing w:after="0" w:line="360" w:lineRule="auto"/>
      </w:pPr>
    </w:p>
    <w:p w14:paraId="15E5917B" w14:textId="77777777" w:rsidR="00674D58" w:rsidRDefault="00161492" w:rsidP="004865BD">
      <w:pPr>
        <w:spacing w:after="0" w:line="360" w:lineRule="auto"/>
      </w:pPr>
      <w:r>
        <w:t>En tales consideraciones, dicho dato personal es susceptible de ser clasificado como confidencial, con fundamento en el artículo 143, fracción I de la Ley de Transparencia y Acceso a la Información Pública; para el caso, de que algún número sea institucional o de contacto de autoridades auxiliares, no podrá clasificarlo, pues se trata de un dato institucional y no personal.</w:t>
      </w:r>
    </w:p>
    <w:p w14:paraId="230AE8F0" w14:textId="77777777" w:rsidR="00674D58" w:rsidRDefault="00674D58" w:rsidP="004865BD">
      <w:pPr>
        <w:spacing w:after="0" w:line="360" w:lineRule="auto"/>
      </w:pPr>
    </w:p>
    <w:p w14:paraId="7496FD13" w14:textId="77777777" w:rsidR="00674D58" w:rsidRDefault="00161492" w:rsidP="004865BD">
      <w:pPr>
        <w:numPr>
          <w:ilvl w:val="0"/>
          <w:numId w:val="9"/>
        </w:numPr>
        <w:pBdr>
          <w:top w:val="nil"/>
          <w:left w:val="nil"/>
          <w:bottom w:val="nil"/>
          <w:right w:val="nil"/>
          <w:between w:val="nil"/>
        </w:pBdr>
        <w:spacing w:after="0" w:line="360" w:lineRule="auto"/>
        <w:rPr>
          <w:b/>
          <w:bCs/>
        </w:rPr>
      </w:pPr>
      <w:r>
        <w:rPr>
          <w:b/>
          <w:bCs/>
        </w:rPr>
        <w:t>Nombre de servidores públicos y Delegados, Subdelegados y otras autoridades auxiliares</w:t>
      </w:r>
    </w:p>
    <w:p w14:paraId="5F77C374" w14:textId="77777777" w:rsidR="00674D58" w:rsidRDefault="00674D58" w:rsidP="004865BD">
      <w:pPr>
        <w:pBdr>
          <w:top w:val="nil"/>
          <w:left w:val="nil"/>
          <w:bottom w:val="nil"/>
          <w:right w:val="nil"/>
          <w:between w:val="nil"/>
        </w:pBdr>
        <w:spacing w:after="0" w:line="360" w:lineRule="auto"/>
        <w:ind w:left="720"/>
        <w:rPr>
          <w:b/>
          <w:bCs/>
        </w:rPr>
      </w:pPr>
    </w:p>
    <w:p w14:paraId="1092153B" w14:textId="77777777" w:rsidR="00674D58" w:rsidRDefault="00161492" w:rsidP="004865BD">
      <w:pPr>
        <w:spacing w:after="0" w:line="360" w:lineRule="auto"/>
      </w:pPr>
      <w:r>
        <w:t xml:space="preserve">Respecto al nombre, cabe precisar que este se integra con el sustantivo propio y el primer apellido de los padres, en el orden que, de común acuerdo determinen; asimismo es la </w:t>
      </w:r>
      <w:r>
        <w:lastRenderedPageBreak/>
        <w:t>manifestación principal del derecho subjetivo a la personalidad y atributo de esta en términos del artículo 2.3 del Código Civil del Estado de México.</w:t>
      </w:r>
    </w:p>
    <w:p w14:paraId="4F4534FA" w14:textId="77777777" w:rsidR="00674D58" w:rsidRDefault="00674D58" w:rsidP="004865BD">
      <w:pPr>
        <w:spacing w:after="0" w:line="360" w:lineRule="auto"/>
      </w:pPr>
    </w:p>
    <w:p w14:paraId="2D0E2BAB" w14:textId="77777777" w:rsidR="00674D58" w:rsidRDefault="00161492" w:rsidP="004865BD">
      <w:pPr>
        <w:spacing w:after="0" w:line="360" w:lineRule="auto"/>
      </w:pPr>
      <w:r>
        <w:t>Además, la Ley de Transparencia y Acceso a la Información Pública del Estado de México y Municipios ha establecido que el nombre completo de servidores públicos, constituye una obligación de transparencia por parte de los sujetos obligados.</w:t>
      </w:r>
    </w:p>
    <w:p w14:paraId="13AE1897" w14:textId="77777777" w:rsidR="00674D58" w:rsidRDefault="00674D58" w:rsidP="004865BD">
      <w:pPr>
        <w:spacing w:after="0" w:line="360" w:lineRule="auto"/>
      </w:pPr>
    </w:p>
    <w:p w14:paraId="18F207B0" w14:textId="77777777" w:rsidR="00674D58" w:rsidRDefault="00161492" w:rsidP="004865BD">
      <w:pPr>
        <w:spacing w:after="0" w:line="360" w:lineRule="auto"/>
        <w:rPr>
          <w:b/>
          <w:bCs/>
        </w:rPr>
      </w:pPr>
      <w:r>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Pr>
          <w:b/>
          <w:bCs/>
        </w:rPr>
        <w:t>el nombre del servidor público.</w:t>
      </w:r>
    </w:p>
    <w:p w14:paraId="181DB292" w14:textId="77777777" w:rsidR="00674D58" w:rsidRDefault="00674D58" w:rsidP="004865BD">
      <w:pPr>
        <w:spacing w:after="0" w:line="360" w:lineRule="auto"/>
      </w:pPr>
    </w:p>
    <w:p w14:paraId="46585764" w14:textId="77777777" w:rsidR="00674D58" w:rsidRDefault="00161492" w:rsidP="004865BD">
      <w:pPr>
        <w:spacing w:after="0" w:line="360" w:lineRule="auto"/>
        <w:rPr>
          <w:b/>
          <w:bCs/>
        </w:rPr>
      </w:pPr>
      <w:r>
        <w:t xml:space="preserve">Conforme a lo anterior, el Sujeto Obligado tiene la obligación de publicar y hacer del conocimiento de la ciudadanía, el nombre completo de todos sus servidores públicos, por lo que, se logra vislumbrar que el dato es público; así, se considera que Ente Recurrido deberá </w:t>
      </w:r>
      <w:r>
        <w:rPr>
          <w:b/>
          <w:bCs/>
        </w:rPr>
        <w:t>proporcionar dicho dato.</w:t>
      </w:r>
    </w:p>
    <w:p w14:paraId="461D74B0" w14:textId="77777777" w:rsidR="00674D58" w:rsidRDefault="00674D58" w:rsidP="004865BD">
      <w:pPr>
        <w:spacing w:after="0" w:line="360" w:lineRule="auto"/>
        <w:rPr>
          <w:b/>
          <w:bCs/>
        </w:rPr>
      </w:pPr>
    </w:p>
    <w:p w14:paraId="73126A36" w14:textId="77777777" w:rsidR="00674D58" w:rsidRDefault="00161492" w:rsidP="004865BD">
      <w:pPr>
        <w:spacing w:after="0" w:line="360" w:lineRule="auto"/>
      </w:pPr>
      <w:r>
        <w:t xml:space="preserve">Lo mismo sucede para el caso del nombre de los Delegados y Subdelegados Municipales, ya que si bien, estos no son servidores públicos, al realizar actos de autoridad y ser representantes de las comunidades estos no </w:t>
      </w:r>
      <w:proofErr w:type="gramStart"/>
      <w:r>
        <w:t>actualizan</w:t>
      </w:r>
      <w:proofErr w:type="gramEnd"/>
      <w:r>
        <w:t xml:space="preserve"> la causal de clasificación.</w:t>
      </w:r>
    </w:p>
    <w:p w14:paraId="24819780" w14:textId="77777777" w:rsidR="00674D58" w:rsidRDefault="00674D58" w:rsidP="004865BD">
      <w:pPr>
        <w:spacing w:after="0" w:line="360" w:lineRule="auto"/>
      </w:pPr>
    </w:p>
    <w:p w14:paraId="1A9DC2F9" w14:textId="77777777" w:rsidR="00674D58" w:rsidRDefault="00161492" w:rsidP="004865BD">
      <w:pPr>
        <w:spacing w:after="0" w:line="360" w:lineRule="auto"/>
      </w:pPr>
      <w:r>
        <w:t>En ese orden de ideas, la misma suerte corre la firma de servidores públicos, así como de autoridades auxiliares, pues al realizar actos de autoridad el dato en cuestión resulta de relevancia pública, pues permite verificar que son emitidos por el cumplimiento de sus funciones.</w:t>
      </w:r>
    </w:p>
    <w:p w14:paraId="314D8A26" w14:textId="77777777" w:rsidR="00674D58" w:rsidRDefault="00674D58" w:rsidP="004865BD">
      <w:pPr>
        <w:spacing w:after="0" w:line="360" w:lineRule="auto"/>
      </w:pPr>
    </w:p>
    <w:p w14:paraId="06B9966B" w14:textId="77777777" w:rsidR="00674D58" w:rsidRDefault="00161492" w:rsidP="004865BD">
      <w:pPr>
        <w:spacing w:after="0" w:line="360" w:lineRule="auto"/>
      </w:pPr>
      <w:r>
        <w:lastRenderedPageBreak/>
        <w:t xml:space="preserve">Así, este Instituto considera que el Sujeto Obligado deberá proporcionar lo solicitado, en su caso, en versión pública, tomando en consideración lo analizado en el presente apartado;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18CC4CB5" w14:textId="77777777" w:rsidR="00674D58" w:rsidRDefault="00674D58" w:rsidP="004865BD">
      <w:pPr>
        <w:spacing w:after="0" w:line="360" w:lineRule="auto"/>
      </w:pPr>
    </w:p>
    <w:p w14:paraId="70A77A51" w14:textId="77777777" w:rsidR="00674D58" w:rsidRDefault="00161492" w:rsidP="004865BD">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40C68F7" w14:textId="77777777" w:rsidR="00674D58" w:rsidRDefault="00674D58" w:rsidP="004865BD">
      <w:pPr>
        <w:spacing w:after="0" w:line="360" w:lineRule="auto"/>
      </w:pPr>
    </w:p>
    <w:p w14:paraId="4B23A92A" w14:textId="77777777" w:rsidR="00674D58" w:rsidRDefault="00161492" w:rsidP="004865BD">
      <w:pPr>
        <w:pStyle w:val="Ttulo2"/>
        <w:spacing w:before="0" w:after="0" w:line="360" w:lineRule="auto"/>
        <w:rPr>
          <w:sz w:val="22"/>
          <w:szCs w:val="22"/>
        </w:rPr>
      </w:pPr>
      <w:bookmarkStart w:id="17" w:name="_Toc226637071"/>
      <w:r>
        <w:rPr>
          <w:sz w:val="22"/>
          <w:szCs w:val="22"/>
        </w:rPr>
        <w:t>SEXTO. Decisión</w:t>
      </w:r>
      <w:bookmarkEnd w:id="17"/>
    </w:p>
    <w:p w14:paraId="321D9D81" w14:textId="77777777" w:rsidR="00674D58" w:rsidRDefault="00674D58" w:rsidP="004865BD">
      <w:pPr>
        <w:spacing w:after="0" w:line="360" w:lineRule="auto"/>
        <w:rPr>
          <w:b/>
          <w:bCs/>
          <w:color w:val="FF0000"/>
        </w:rPr>
      </w:pPr>
    </w:p>
    <w:p w14:paraId="35303142" w14:textId="77777777" w:rsidR="00674D58" w:rsidRDefault="00161492" w:rsidP="004865BD">
      <w:pPr>
        <w:spacing w:after="0" w:line="360" w:lineRule="auto"/>
      </w:pPr>
      <w:r>
        <w:t xml:space="preserve">Con fundamento en el artículo 186, fracción IV, de la Ley de Transparencia y Acceso a la Información Pública del Estado de México y Municipios, este Instituto considera procedente </w:t>
      </w:r>
      <w:r>
        <w:rPr>
          <w:b/>
          <w:bCs/>
        </w:rPr>
        <w:t>ORDENAR</w:t>
      </w:r>
      <w:r>
        <w:t xml:space="preserve"> al Ayuntamiento de Toluca, a efecto de que, previa búsqueda exhaustiva y razonable, en los archivos de las unidades administrativas competentes, entregue, la información solicitada.</w:t>
      </w:r>
    </w:p>
    <w:p w14:paraId="14DE9130" w14:textId="77777777" w:rsidR="00674D58" w:rsidRDefault="00674D58" w:rsidP="004865BD">
      <w:pPr>
        <w:spacing w:after="0" w:line="360" w:lineRule="auto"/>
      </w:pPr>
    </w:p>
    <w:p w14:paraId="39749A9B" w14:textId="77777777" w:rsidR="00674D58" w:rsidRDefault="00161492" w:rsidP="004865BD">
      <w:pPr>
        <w:pStyle w:val="Ttulo2"/>
        <w:spacing w:before="0" w:after="0" w:line="360" w:lineRule="auto"/>
        <w:rPr>
          <w:sz w:val="22"/>
          <w:szCs w:val="22"/>
        </w:rPr>
      </w:pPr>
      <w:bookmarkStart w:id="18" w:name="_heading=h.rf34ksxj06om" w:colFirst="0" w:colLast="0"/>
      <w:bookmarkStart w:id="19" w:name="_Toc226637072"/>
      <w:bookmarkEnd w:id="18"/>
      <w:r>
        <w:rPr>
          <w:sz w:val="22"/>
          <w:szCs w:val="22"/>
        </w:rPr>
        <w:t>SÉPTIMO. Vista a la Secretaría Técnica del Pleno</w:t>
      </w:r>
      <w:bookmarkEnd w:id="19"/>
    </w:p>
    <w:p w14:paraId="495C00AD" w14:textId="77777777" w:rsidR="00674D58" w:rsidRDefault="00674D58" w:rsidP="004865BD">
      <w:pPr>
        <w:spacing w:after="0" w:line="360" w:lineRule="auto"/>
      </w:pPr>
    </w:p>
    <w:p w14:paraId="6777C70C" w14:textId="77777777" w:rsidR="004865BD" w:rsidRDefault="00161492" w:rsidP="004865BD">
      <w:pPr>
        <w:spacing w:after="0" w:line="360" w:lineRule="auto"/>
        <w:ind w:right="-93"/>
      </w:pPr>
      <w:r>
        <w:t xml:space="preserve">En el caso en estudio, como ha quedado señalado que el Ayuntamiento de Toluca omitió dar respuesta en el plazo señalado en el artículo 163 de la Ley de Transparencia y Acceso a la Información Pública del Estado de México y Municipios. </w:t>
      </w:r>
    </w:p>
    <w:p w14:paraId="44D7EB76" w14:textId="77777777" w:rsidR="004865BD" w:rsidRDefault="004865BD" w:rsidP="004865BD">
      <w:pPr>
        <w:spacing w:after="0" w:line="360" w:lineRule="auto"/>
        <w:ind w:right="-93"/>
      </w:pPr>
    </w:p>
    <w:p w14:paraId="6992DAEA" w14:textId="791C117D" w:rsidR="00674D58" w:rsidRDefault="00161492" w:rsidP="004865BD">
      <w:pPr>
        <w:spacing w:after="0" w:line="360" w:lineRule="auto"/>
        <w:ind w:right="-93"/>
      </w:pPr>
      <w: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41E53CB1" w14:textId="77777777" w:rsidR="00674D58" w:rsidRDefault="00674D58" w:rsidP="004865BD">
      <w:pPr>
        <w:spacing w:after="0" w:line="360" w:lineRule="auto"/>
        <w:ind w:right="-93"/>
      </w:pPr>
    </w:p>
    <w:p w14:paraId="12562B8B" w14:textId="77777777" w:rsidR="00674D58" w:rsidRDefault="00161492" w:rsidP="004865BD">
      <w:pPr>
        <w:spacing w:after="0" w:line="360" w:lineRule="auto"/>
        <w:ind w:right="-93"/>
      </w:pPr>
      <w: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ED133CA" w14:textId="77777777" w:rsidR="00674D58" w:rsidRDefault="00674D58" w:rsidP="004865BD">
      <w:pPr>
        <w:spacing w:after="0" w:line="360" w:lineRule="auto"/>
        <w:ind w:right="-93"/>
      </w:pPr>
    </w:p>
    <w:p w14:paraId="0ABC7A05" w14:textId="77777777" w:rsidR="00674D58" w:rsidRDefault="00161492" w:rsidP="004865BD">
      <w:pPr>
        <w:spacing w:after="0" w:line="360" w:lineRule="auto"/>
        <w:ind w:right="-93"/>
      </w:pPr>
      <w: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7BA1B6AE" w14:textId="77777777" w:rsidR="00674D58" w:rsidRDefault="00674D58" w:rsidP="004865BD">
      <w:pPr>
        <w:spacing w:after="0" w:line="360" w:lineRule="auto"/>
        <w:ind w:right="-93"/>
      </w:pPr>
    </w:p>
    <w:p w14:paraId="05EA1924" w14:textId="77777777" w:rsidR="00674D58" w:rsidRDefault="00161492" w:rsidP="004865BD">
      <w:pPr>
        <w:spacing w:after="0" w:line="360" w:lineRule="auto"/>
        <w:ind w:right="-93"/>
      </w:pPr>
      <w: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00D32B29" w14:textId="77777777" w:rsidR="00674D58" w:rsidRDefault="00674D58" w:rsidP="004865BD">
      <w:pPr>
        <w:spacing w:after="0" w:line="360" w:lineRule="auto"/>
        <w:ind w:right="-93"/>
      </w:pPr>
    </w:p>
    <w:p w14:paraId="402B7666" w14:textId="77777777" w:rsidR="00674D58" w:rsidRDefault="00161492" w:rsidP="004865BD">
      <w:pPr>
        <w:spacing w:after="0" w:line="360" w:lineRule="auto"/>
        <w:ind w:right="-93"/>
      </w:pPr>
      <w: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E69EADD" w14:textId="77777777" w:rsidR="00674D58" w:rsidRDefault="00674D58" w:rsidP="004865BD">
      <w:pPr>
        <w:spacing w:after="0" w:line="360" w:lineRule="auto"/>
      </w:pPr>
    </w:p>
    <w:p w14:paraId="2064145A" w14:textId="77777777" w:rsidR="00674D58" w:rsidRDefault="00161492" w:rsidP="004865BD">
      <w:pPr>
        <w:spacing w:after="0" w:line="360" w:lineRule="auto"/>
        <w:rPr>
          <w:b/>
          <w:bCs/>
        </w:rPr>
      </w:pPr>
      <w:r>
        <w:rPr>
          <w:b/>
          <w:bCs/>
        </w:rPr>
        <w:lastRenderedPageBreak/>
        <w:t>Términos de la Resolución para conocimiento del Particular</w:t>
      </w:r>
    </w:p>
    <w:p w14:paraId="3A6D8209" w14:textId="77777777" w:rsidR="00674D58" w:rsidRDefault="00674D58" w:rsidP="004865BD">
      <w:pPr>
        <w:spacing w:after="0" w:line="360" w:lineRule="auto"/>
        <w:rPr>
          <w:b/>
          <w:bCs/>
          <w:color w:val="FF0000"/>
        </w:rPr>
      </w:pPr>
    </w:p>
    <w:p w14:paraId="6BF10C14" w14:textId="77777777" w:rsidR="004865BD" w:rsidRDefault="00161492" w:rsidP="004865BD">
      <w:pPr>
        <w:spacing w:after="0" w:line="360" w:lineRule="auto"/>
      </w:pPr>
      <w:r>
        <w:t xml:space="preserve">Se le hace del conocimiento al Particular, que, en el presente caso, se le da la razón, pues el Sujeto Obligado no emitió contestación alguna, y si bien, durante la sustanciación emitió respuesta, no entregó la información solicitada, por lo que, deberá hacer entrega de la información. </w:t>
      </w:r>
    </w:p>
    <w:p w14:paraId="79CCFD94" w14:textId="77777777" w:rsidR="004865BD" w:rsidRDefault="004865BD" w:rsidP="004865BD">
      <w:pPr>
        <w:spacing w:after="0" w:line="360" w:lineRule="auto"/>
      </w:pPr>
    </w:p>
    <w:p w14:paraId="162255BC" w14:textId="558283A7" w:rsidR="00674D58" w:rsidRDefault="00161492" w:rsidP="004865BD">
      <w:pPr>
        <w:spacing w:after="0" w:line="360" w:lineRule="auto"/>
      </w:pPr>
      <w: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r w:rsidR="0000624D">
        <w:t>.</w:t>
      </w:r>
    </w:p>
    <w:p w14:paraId="3E3FC532" w14:textId="77777777" w:rsidR="00674D58" w:rsidRDefault="00674D58" w:rsidP="004865BD">
      <w:pPr>
        <w:spacing w:after="0" w:line="360" w:lineRule="auto"/>
      </w:pPr>
    </w:p>
    <w:p w14:paraId="2F7CD5F9" w14:textId="77777777" w:rsidR="00674D58" w:rsidRDefault="00161492" w:rsidP="004865BD">
      <w:pPr>
        <w:spacing w:after="0" w:line="360" w:lineRule="auto"/>
      </w:pPr>
      <w: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3297DE2" w14:textId="77777777" w:rsidR="00674D58" w:rsidRDefault="00674D58" w:rsidP="004865BD">
      <w:pPr>
        <w:spacing w:after="0" w:line="360" w:lineRule="auto"/>
      </w:pPr>
    </w:p>
    <w:p w14:paraId="49CF2B6E" w14:textId="77777777" w:rsidR="00674D58" w:rsidRDefault="00161492" w:rsidP="004865BD">
      <w:pPr>
        <w:spacing w:after="0" w:line="360" w:lineRule="auto"/>
      </w:pPr>
      <w:r>
        <w:t>Por lo expuesto y fundado, este Pleno:</w:t>
      </w:r>
    </w:p>
    <w:p w14:paraId="4C183FCA" w14:textId="77777777" w:rsidR="00674D58" w:rsidRDefault="00674D58" w:rsidP="004865BD">
      <w:pPr>
        <w:spacing w:after="0" w:line="360" w:lineRule="auto"/>
        <w:rPr>
          <w:color w:val="FF0000"/>
        </w:rPr>
      </w:pPr>
    </w:p>
    <w:p w14:paraId="595404B1" w14:textId="77777777" w:rsidR="00674D58" w:rsidRDefault="00161492" w:rsidP="004865BD">
      <w:pPr>
        <w:pStyle w:val="Ttulo1"/>
        <w:spacing w:before="0" w:after="0" w:line="360" w:lineRule="auto"/>
        <w:jc w:val="center"/>
        <w:rPr>
          <w:sz w:val="22"/>
          <w:szCs w:val="22"/>
        </w:rPr>
      </w:pPr>
      <w:bookmarkStart w:id="20" w:name="_Toc226637073"/>
      <w:r>
        <w:rPr>
          <w:sz w:val="22"/>
          <w:szCs w:val="22"/>
        </w:rPr>
        <w:t>R E S U E L V E</w:t>
      </w:r>
      <w:bookmarkEnd w:id="20"/>
    </w:p>
    <w:p w14:paraId="0744F21D" w14:textId="77777777" w:rsidR="00674D58" w:rsidRDefault="00674D58" w:rsidP="004865BD">
      <w:pPr>
        <w:spacing w:after="0" w:line="360" w:lineRule="auto"/>
        <w:rPr>
          <w:b/>
          <w:bCs/>
        </w:rPr>
      </w:pPr>
    </w:p>
    <w:p w14:paraId="7B090704" w14:textId="77777777" w:rsidR="00674D58" w:rsidRDefault="00161492" w:rsidP="004865BD">
      <w:pPr>
        <w:spacing w:after="0" w:line="360" w:lineRule="auto"/>
      </w:pPr>
      <w:r>
        <w:rPr>
          <w:b/>
          <w:bCs/>
        </w:rPr>
        <w:t xml:space="preserve">PRIMERO. </w:t>
      </w:r>
      <w:r>
        <w:t xml:space="preserve">Resultan </w:t>
      </w:r>
      <w:r>
        <w:rPr>
          <w:b/>
          <w:bCs/>
        </w:rPr>
        <w:t>FUNDADAS</w:t>
      </w:r>
      <w:r>
        <w:t xml:space="preserve"> las razones o motivos de inconformidad hechos valer por el Particular en el Recurso de Revisión 01351/INFOEM/IP/RR/2026,</w:t>
      </w:r>
      <w:r>
        <w:rPr>
          <w:b/>
          <w:bCs/>
        </w:rPr>
        <w:t xml:space="preserve"> </w:t>
      </w:r>
      <w:r>
        <w:t>en términos de los considerandos QUINTO y SEXTO de la presente Resolución.</w:t>
      </w:r>
    </w:p>
    <w:p w14:paraId="245F2568" w14:textId="77777777" w:rsidR="00674D58" w:rsidRDefault="00674D58" w:rsidP="004865BD">
      <w:pPr>
        <w:spacing w:after="0" w:line="360" w:lineRule="auto"/>
        <w:rPr>
          <w:color w:val="FF0000"/>
        </w:rPr>
      </w:pPr>
    </w:p>
    <w:p w14:paraId="6C36DC58" w14:textId="1B3BF178" w:rsidR="004865BD" w:rsidRDefault="00161492" w:rsidP="004865BD">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entregue a través del Sistema de Acceso a la Información Mexiquense (SAIMEX), en su caso, en versión pública, lo</w:t>
      </w:r>
      <w:r w:rsidR="004865BD">
        <w:t xml:space="preserve">s oficios </w:t>
      </w:r>
      <w:r w:rsidR="004865BD">
        <w:lastRenderedPageBreak/>
        <w:t>emitidos y recibidos del primero al treinta de noviembre de dos mil veinticinco, de las siguientes unidades administrativas:</w:t>
      </w:r>
    </w:p>
    <w:p w14:paraId="50F9976B" w14:textId="77777777" w:rsidR="0000624D" w:rsidRDefault="0000624D" w:rsidP="004865BD">
      <w:pPr>
        <w:spacing w:after="0" w:line="360" w:lineRule="auto"/>
      </w:pPr>
    </w:p>
    <w:p w14:paraId="7662C23E" w14:textId="77777777" w:rsidR="004865BD" w:rsidRDefault="004865BD" w:rsidP="004865BD">
      <w:pPr>
        <w:spacing w:after="0" w:line="360" w:lineRule="auto"/>
      </w:pPr>
    </w:p>
    <w:p w14:paraId="651AA09A" w14:textId="77777777" w:rsidR="004865BD" w:rsidRDefault="004865BD" w:rsidP="004865BD">
      <w:pPr>
        <w:pStyle w:val="Prrafodelista"/>
        <w:numPr>
          <w:ilvl w:val="0"/>
          <w:numId w:val="10"/>
        </w:numPr>
        <w:spacing w:line="360" w:lineRule="auto"/>
      </w:pPr>
      <w:r w:rsidRPr="004865BD">
        <w:t>Dirección General de Innovación, Planeación y Gestión Urbana</w:t>
      </w:r>
      <w:r>
        <w:t>, y</w:t>
      </w:r>
    </w:p>
    <w:p w14:paraId="3FE5A97B" w14:textId="77777777" w:rsidR="004865BD" w:rsidRDefault="004865BD" w:rsidP="004865BD">
      <w:pPr>
        <w:pStyle w:val="Prrafodelista"/>
        <w:spacing w:line="360" w:lineRule="auto"/>
      </w:pPr>
    </w:p>
    <w:p w14:paraId="587B4DED" w14:textId="1EBBD2F1" w:rsidR="004865BD" w:rsidRDefault="004865BD" w:rsidP="004865BD">
      <w:pPr>
        <w:pStyle w:val="Prrafodelista"/>
        <w:numPr>
          <w:ilvl w:val="0"/>
          <w:numId w:val="10"/>
        </w:numPr>
        <w:spacing w:line="360" w:lineRule="auto"/>
      </w:pPr>
      <w:r>
        <w:t>Dirección de Innovación y Ciudad Inteligente.</w:t>
      </w:r>
    </w:p>
    <w:p w14:paraId="08558DC0" w14:textId="77777777" w:rsidR="00674D58" w:rsidRDefault="00674D58" w:rsidP="004865BD">
      <w:pPr>
        <w:pBdr>
          <w:top w:val="nil"/>
          <w:left w:val="nil"/>
          <w:bottom w:val="nil"/>
          <w:right w:val="nil"/>
          <w:between w:val="nil"/>
        </w:pBdr>
        <w:spacing w:after="0" w:line="360" w:lineRule="auto"/>
        <w:rPr>
          <w:color w:val="FF0000"/>
        </w:rPr>
      </w:pPr>
    </w:p>
    <w:p w14:paraId="208DEC60" w14:textId="77777777" w:rsidR="004217DD" w:rsidRPr="00136864" w:rsidRDefault="004217DD" w:rsidP="004217DD">
      <w:pPr>
        <w:spacing w:after="0" w:line="360" w:lineRule="auto"/>
        <w:ind w:right="-91"/>
      </w:pPr>
      <w:r w:rsidRPr="00136864">
        <w:t>Además, deberá proporcionar el Acuerdo de Clasificación donde el Comité de Transparencia, confirme la eliminación de los datos</w:t>
      </w:r>
      <w:r>
        <w:t xml:space="preserve"> o información, tomando en consideración lo establecido en el Considerando QUINTO, </w:t>
      </w:r>
      <w:r w:rsidRPr="00136864">
        <w:t>de conformidad con los artículos 49, fracciones II y VIII y 132, fracción II de la Ley de Transparencia y Acceso a la Información Pública del Estado de México y Municipios.</w:t>
      </w:r>
    </w:p>
    <w:p w14:paraId="0963E11B" w14:textId="77777777" w:rsidR="00674D58" w:rsidRDefault="00674D58" w:rsidP="004865BD">
      <w:pPr>
        <w:spacing w:after="0" w:line="360" w:lineRule="auto"/>
        <w:ind w:right="-91"/>
      </w:pPr>
    </w:p>
    <w:p w14:paraId="57BF8892" w14:textId="4CB6FEB3" w:rsidR="00674D58" w:rsidRDefault="00161492" w:rsidP="004865BD">
      <w:pPr>
        <w:spacing w:after="0" w:line="360" w:lineRule="auto"/>
        <w:ind w:right="-91"/>
      </w:pPr>
      <w:r>
        <w:t xml:space="preserve">Para el caso, de que no cuente con alguno de los oficios emitidos, al haber sido cancelados, </w:t>
      </w:r>
      <w:r w:rsidR="004865BD">
        <w:t xml:space="preserve">o bien, alguna de las áreas no haya recibido oficios, en parte del periodo referido, </w:t>
      </w:r>
      <w:r>
        <w:t>deberá hacerlo del conocimiento de la persona Recurrente, de manera clara y precisa.</w:t>
      </w:r>
    </w:p>
    <w:p w14:paraId="69E738FB" w14:textId="77777777" w:rsidR="00674D58" w:rsidRDefault="00674D58" w:rsidP="004865BD">
      <w:pPr>
        <w:spacing w:after="0" w:line="360" w:lineRule="auto"/>
        <w:rPr>
          <w:color w:val="FF0000"/>
        </w:rPr>
      </w:pPr>
    </w:p>
    <w:p w14:paraId="6681DD42" w14:textId="77777777" w:rsidR="00674D58" w:rsidRDefault="00161492" w:rsidP="004865BD">
      <w:pPr>
        <w:spacing w:after="0" w:line="360" w:lineRule="auto"/>
      </w:pPr>
      <w:r>
        <w:rPr>
          <w:b/>
          <w:bCs/>
        </w:rPr>
        <w:t xml:space="preserve">TERCERO. </w:t>
      </w:r>
      <w: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1F121248" w14:textId="77777777" w:rsidR="00674D58" w:rsidRDefault="00674D58" w:rsidP="004865BD">
      <w:pPr>
        <w:spacing w:after="0" w:line="360" w:lineRule="auto"/>
      </w:pPr>
    </w:p>
    <w:p w14:paraId="13541DD0" w14:textId="77777777" w:rsidR="00674D58" w:rsidRDefault="00161492" w:rsidP="004865BD">
      <w:pPr>
        <w:spacing w:after="0" w:line="360" w:lineRule="auto"/>
      </w:pPr>
      <w:r>
        <w:rPr>
          <w:b/>
          <w:bCs/>
        </w:rPr>
        <w:t>CUARTO.</w:t>
      </w:r>
      <w:r>
        <w:t xml:space="preserve"> </w:t>
      </w:r>
      <w:r>
        <w:rPr>
          <w:b/>
          <w:bCs/>
        </w:rPr>
        <w:t xml:space="preserve">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w:t>
      </w:r>
      <w:r>
        <w:lastRenderedPageBreak/>
        <w:t>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D087D3F" w14:textId="77777777" w:rsidR="00674D58" w:rsidRDefault="00674D58" w:rsidP="004865BD">
      <w:pPr>
        <w:spacing w:after="0" w:line="360" w:lineRule="auto"/>
      </w:pPr>
    </w:p>
    <w:p w14:paraId="69B994B4" w14:textId="77777777" w:rsidR="00674D58" w:rsidRDefault="00161492" w:rsidP="004865BD">
      <w:pPr>
        <w:spacing w:after="0" w:line="360" w:lineRule="auto"/>
      </w:pPr>
      <w:r>
        <w:rPr>
          <w:b/>
          <w:bCs/>
        </w:rPr>
        <w:t>QUINTO. NOTIFÍQUESE</w:t>
      </w:r>
      <w:r>
        <w:t xml:space="preserve"> </w:t>
      </w:r>
      <w:r>
        <w:rPr>
          <w:b/>
          <w:bCs/>
        </w:rPr>
        <w:t xml:space="preserve">POR SAIMEX, </w:t>
      </w:r>
      <w: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F8AADC9" w14:textId="77777777" w:rsidR="00674D58" w:rsidRDefault="00674D58" w:rsidP="004865BD">
      <w:pPr>
        <w:spacing w:after="0" w:line="360" w:lineRule="auto"/>
      </w:pPr>
    </w:p>
    <w:p w14:paraId="5639BD2D" w14:textId="77777777" w:rsidR="00674D58" w:rsidRDefault="00161492" w:rsidP="004865BD">
      <w:pPr>
        <w:spacing w:after="0" w:line="360" w:lineRule="auto"/>
      </w:pPr>
      <w:r>
        <w:rPr>
          <w:b/>
          <w:bCs/>
        </w:rPr>
        <w:t>SEXTO.</w:t>
      </w:r>
      <w: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01B5A4B" w14:textId="77777777" w:rsidR="00674D58" w:rsidRDefault="00674D58" w:rsidP="004865BD">
      <w:pPr>
        <w:spacing w:after="0" w:line="360" w:lineRule="auto"/>
      </w:pPr>
    </w:p>
    <w:p w14:paraId="346394C9" w14:textId="77777777" w:rsidR="00674D58" w:rsidRDefault="00161492" w:rsidP="004865BD">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p>
    <w:p w14:paraId="6B4FBCEF" w14:textId="77777777" w:rsidR="00674D58" w:rsidRDefault="00674D58" w:rsidP="004865BD">
      <w:pPr>
        <w:spacing w:after="0" w:line="360" w:lineRule="auto"/>
        <w:ind w:right="-28"/>
      </w:pPr>
    </w:p>
    <w:p w14:paraId="6D1003D9" w14:textId="77777777" w:rsidR="00674D58" w:rsidRDefault="00161492" w:rsidP="004865BD">
      <w:pPr>
        <w:spacing w:after="0" w:line="360" w:lineRule="auto"/>
        <w:rPr>
          <w:b/>
          <w:bCs/>
          <w:color w:val="FF0000"/>
        </w:rPr>
      </w:pPr>
      <w:r>
        <w:rPr>
          <w:b/>
          <w:bCs/>
          <w:color w:val="FF0000"/>
        </w:rPr>
        <w:lastRenderedPageBreak/>
        <w:t xml:space="preserve"> </w:t>
      </w:r>
    </w:p>
    <w:p w14:paraId="1A7092BF" w14:textId="77777777" w:rsidR="00674D58" w:rsidRDefault="00674D58" w:rsidP="004865BD">
      <w:pPr>
        <w:spacing w:after="0" w:line="360" w:lineRule="auto"/>
        <w:rPr>
          <w:b/>
          <w:bCs/>
          <w:color w:val="FF0000"/>
        </w:rPr>
      </w:pPr>
    </w:p>
    <w:p w14:paraId="6BBA670D" w14:textId="77777777" w:rsidR="00674D58" w:rsidRDefault="00674D58" w:rsidP="004865BD">
      <w:pPr>
        <w:spacing w:after="0" w:line="360" w:lineRule="auto"/>
        <w:rPr>
          <w:color w:val="FF0000"/>
        </w:rPr>
      </w:pPr>
    </w:p>
    <w:p w14:paraId="69104A5E" w14:textId="77777777" w:rsidR="00674D58" w:rsidRDefault="00674D58" w:rsidP="004865BD">
      <w:pPr>
        <w:spacing w:after="0" w:line="360" w:lineRule="auto"/>
        <w:rPr>
          <w:color w:val="FF0000"/>
        </w:rPr>
      </w:pPr>
    </w:p>
    <w:p w14:paraId="3101E0AD" w14:textId="77777777" w:rsidR="00674D58" w:rsidRDefault="00674D58" w:rsidP="004865BD">
      <w:pPr>
        <w:spacing w:after="0" w:line="360" w:lineRule="auto"/>
        <w:rPr>
          <w:color w:val="FF0000"/>
        </w:rPr>
      </w:pPr>
    </w:p>
    <w:p w14:paraId="30150F3C" w14:textId="77777777" w:rsidR="00674D58" w:rsidRDefault="00674D58" w:rsidP="004865BD">
      <w:pPr>
        <w:spacing w:after="0" w:line="360" w:lineRule="auto"/>
        <w:rPr>
          <w:color w:val="FF0000"/>
        </w:rPr>
      </w:pPr>
    </w:p>
    <w:p w14:paraId="32F64817" w14:textId="77777777" w:rsidR="00674D58" w:rsidRDefault="00674D58" w:rsidP="004865BD">
      <w:pPr>
        <w:spacing w:after="0" w:line="360" w:lineRule="auto"/>
        <w:rPr>
          <w:color w:val="FF0000"/>
        </w:rPr>
      </w:pPr>
    </w:p>
    <w:p w14:paraId="2D386549" w14:textId="77777777" w:rsidR="00674D58" w:rsidRDefault="00674D58" w:rsidP="004865BD">
      <w:pPr>
        <w:spacing w:after="0" w:line="360" w:lineRule="auto"/>
        <w:rPr>
          <w:color w:val="FF0000"/>
        </w:rPr>
      </w:pPr>
    </w:p>
    <w:p w14:paraId="67926D92" w14:textId="77777777" w:rsidR="00674D58" w:rsidRDefault="00674D58" w:rsidP="004865BD">
      <w:pPr>
        <w:spacing w:after="0" w:line="360" w:lineRule="auto"/>
        <w:rPr>
          <w:color w:val="FF0000"/>
        </w:rPr>
      </w:pPr>
    </w:p>
    <w:p w14:paraId="778261E3" w14:textId="77777777" w:rsidR="00674D58" w:rsidRDefault="00674D58" w:rsidP="004865BD">
      <w:pPr>
        <w:spacing w:after="0" w:line="360" w:lineRule="auto"/>
        <w:rPr>
          <w:color w:val="FF0000"/>
        </w:rPr>
      </w:pPr>
    </w:p>
    <w:p w14:paraId="5FF23839" w14:textId="77777777" w:rsidR="00674D58" w:rsidRDefault="00674D58" w:rsidP="004865BD">
      <w:pPr>
        <w:spacing w:after="0" w:line="360" w:lineRule="auto"/>
        <w:rPr>
          <w:color w:val="FF0000"/>
        </w:rPr>
      </w:pPr>
    </w:p>
    <w:p w14:paraId="6A63DF29" w14:textId="77777777" w:rsidR="00674D58" w:rsidRDefault="00674D58" w:rsidP="004865BD">
      <w:pPr>
        <w:spacing w:after="0" w:line="360" w:lineRule="auto"/>
        <w:rPr>
          <w:color w:val="FF0000"/>
        </w:rPr>
      </w:pPr>
    </w:p>
    <w:p w14:paraId="14751CC9" w14:textId="77777777" w:rsidR="00674D58" w:rsidRDefault="00674D58" w:rsidP="004865BD">
      <w:pPr>
        <w:spacing w:after="0" w:line="360" w:lineRule="auto"/>
        <w:rPr>
          <w:color w:val="FF0000"/>
        </w:rPr>
      </w:pPr>
    </w:p>
    <w:p w14:paraId="6BDE0C48" w14:textId="77777777" w:rsidR="00674D58" w:rsidRDefault="00674D58" w:rsidP="004865BD">
      <w:pPr>
        <w:spacing w:after="0" w:line="360" w:lineRule="auto"/>
        <w:rPr>
          <w:color w:val="FF0000"/>
        </w:rPr>
      </w:pPr>
    </w:p>
    <w:p w14:paraId="408A0803" w14:textId="77777777" w:rsidR="00674D58" w:rsidRDefault="00674D58" w:rsidP="004865BD">
      <w:pPr>
        <w:tabs>
          <w:tab w:val="right" w:pos="8931"/>
        </w:tabs>
        <w:spacing w:after="0" w:line="360" w:lineRule="auto"/>
        <w:rPr>
          <w:color w:val="FF0000"/>
        </w:rPr>
      </w:pPr>
    </w:p>
    <w:p w14:paraId="0A623DA0" w14:textId="77777777" w:rsidR="00674D58" w:rsidRDefault="00674D58" w:rsidP="004865BD">
      <w:pPr>
        <w:tabs>
          <w:tab w:val="right" w:pos="8931"/>
        </w:tabs>
        <w:spacing w:after="0" w:line="360" w:lineRule="auto"/>
        <w:rPr>
          <w:color w:val="FF0000"/>
        </w:rPr>
      </w:pPr>
    </w:p>
    <w:p w14:paraId="75E2D121" w14:textId="77777777" w:rsidR="00674D58" w:rsidRDefault="00674D58" w:rsidP="004865BD">
      <w:pPr>
        <w:spacing w:after="0" w:line="360" w:lineRule="auto"/>
        <w:rPr>
          <w:color w:val="FF0000"/>
        </w:rPr>
      </w:pPr>
    </w:p>
    <w:p w14:paraId="197DCD10" w14:textId="77777777" w:rsidR="00674D58" w:rsidRDefault="00674D58" w:rsidP="004865BD">
      <w:pPr>
        <w:spacing w:after="0" w:line="360" w:lineRule="auto"/>
        <w:rPr>
          <w:color w:val="FF0000"/>
        </w:rPr>
      </w:pPr>
    </w:p>
    <w:p w14:paraId="0A308BD9" w14:textId="77777777" w:rsidR="00674D58" w:rsidRDefault="00674D58" w:rsidP="004865BD">
      <w:pPr>
        <w:spacing w:after="0" w:line="360" w:lineRule="auto"/>
        <w:rPr>
          <w:color w:val="FF0000"/>
        </w:rPr>
      </w:pPr>
    </w:p>
    <w:p w14:paraId="0371BDAE" w14:textId="77777777" w:rsidR="00674D58" w:rsidRDefault="00674D58" w:rsidP="004865BD">
      <w:pPr>
        <w:spacing w:after="0" w:line="360" w:lineRule="auto"/>
        <w:rPr>
          <w:color w:val="FF0000"/>
        </w:rPr>
      </w:pPr>
    </w:p>
    <w:p w14:paraId="3D867861" w14:textId="77777777" w:rsidR="00674D58" w:rsidRDefault="00674D58" w:rsidP="004865BD">
      <w:pPr>
        <w:spacing w:after="0" w:line="360" w:lineRule="auto"/>
        <w:rPr>
          <w:color w:val="FF0000"/>
        </w:rPr>
      </w:pPr>
    </w:p>
    <w:p w14:paraId="6AC4F59B" w14:textId="77777777" w:rsidR="00674D58" w:rsidRDefault="00674D58" w:rsidP="004865BD">
      <w:pPr>
        <w:spacing w:after="0" w:line="360" w:lineRule="auto"/>
        <w:rPr>
          <w:color w:val="FF0000"/>
        </w:rPr>
      </w:pPr>
    </w:p>
    <w:p w14:paraId="210F2961" w14:textId="77777777" w:rsidR="00674D58" w:rsidRDefault="00674D58" w:rsidP="004865BD">
      <w:pPr>
        <w:spacing w:after="0" w:line="360" w:lineRule="auto"/>
        <w:rPr>
          <w:color w:val="FF0000"/>
        </w:rPr>
      </w:pPr>
    </w:p>
    <w:p w14:paraId="5DB341A2" w14:textId="77777777" w:rsidR="00674D58" w:rsidRDefault="00674D58" w:rsidP="004865BD">
      <w:pPr>
        <w:spacing w:after="0" w:line="360" w:lineRule="auto"/>
        <w:rPr>
          <w:color w:val="FF0000"/>
        </w:rPr>
      </w:pPr>
    </w:p>
    <w:p w14:paraId="40E9C40F" w14:textId="77777777" w:rsidR="00674D58" w:rsidRDefault="00674D58" w:rsidP="004865BD">
      <w:pPr>
        <w:spacing w:after="0" w:line="360" w:lineRule="auto"/>
        <w:rPr>
          <w:color w:val="FF0000"/>
        </w:rPr>
      </w:pPr>
      <w:bookmarkStart w:id="21" w:name="_heading=h.jrea7oego4gh" w:colFirst="0" w:colLast="0"/>
      <w:bookmarkEnd w:id="21"/>
    </w:p>
    <w:sectPr w:rsidR="00674D58">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BE1EE" w14:textId="77777777" w:rsidR="00103B59" w:rsidRDefault="00103B59">
      <w:pPr>
        <w:spacing w:after="0" w:line="240" w:lineRule="auto"/>
      </w:pPr>
      <w:r>
        <w:separator/>
      </w:r>
    </w:p>
  </w:endnote>
  <w:endnote w:type="continuationSeparator" w:id="0">
    <w:p w14:paraId="45823E05" w14:textId="77777777" w:rsidR="00103B59" w:rsidRDefault="0010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0DC555A-EDB3-42C6-BF52-D64B9A61415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7386DA6A-8EA2-40CA-B429-194019F9FF25}"/>
    <w:embedBold r:id="rId3" w:fontKey="{72778D8F-8C79-4808-A8E1-215CC63C9D96}"/>
    <w:embedItalic r:id="rId4" w:fontKey="{6A808C97-83A3-4240-A826-E6A153F05CBF}"/>
    <w:embedBoldItalic r:id="rId5" w:fontKey="{9D54D1FE-E733-44F6-AD11-943307696AC1}"/>
  </w:font>
  <w:font w:name="Cambria">
    <w:panose1 w:val="02040503050406030204"/>
    <w:charset w:val="00"/>
    <w:family w:val="roman"/>
    <w:pitch w:val="variable"/>
    <w:sig w:usb0="E00006FF" w:usb1="420024FF" w:usb2="02000000" w:usb3="00000000" w:csb0="0000019F" w:csb1="00000000"/>
    <w:embedRegular r:id="rId6" w:fontKey="{0008B41D-7536-47BB-A84D-0976EBA41011}"/>
  </w:font>
  <w:font w:name="Calibri">
    <w:panose1 w:val="020F0502020204030204"/>
    <w:charset w:val="00"/>
    <w:family w:val="swiss"/>
    <w:pitch w:val="variable"/>
    <w:sig w:usb0="E4002EFF" w:usb1="C200247B" w:usb2="00000009" w:usb3="00000000" w:csb0="000001FF" w:csb1="00000000"/>
    <w:embedRegular r:id="rId7" w:fontKey="{84337525-F5B8-4794-87A3-AAFC0F630982}"/>
  </w:font>
  <w:font w:name="Georgia">
    <w:panose1 w:val="02040502050405020303"/>
    <w:charset w:val="00"/>
    <w:family w:val="roman"/>
    <w:pitch w:val="variable"/>
    <w:sig w:usb0="00000287" w:usb1="00000000" w:usb2="00000000" w:usb3="00000000" w:csb0="0000009F" w:csb1="00000000"/>
    <w:embedItalic r:id="rId8" w:fontKey="{9D4B6D89-3E2A-4C6D-B008-3DA7B2C08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7A818" w14:textId="77777777" w:rsidR="00674D58" w:rsidRDefault="0016149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FF5A14">
      <w:rPr>
        <w:b/>
        <w:bCs/>
        <w:color w:val="000000"/>
        <w:sz w:val="24"/>
        <w:szCs w:val="24"/>
      </w:rPr>
      <w:fldChar w:fldCharType="separate"/>
    </w:r>
    <w:r w:rsidR="00FF5A14">
      <w:rPr>
        <w:b/>
        <w:bCs/>
        <w:noProof/>
        <w:color w:val="000000"/>
        <w:sz w:val="24"/>
        <w:szCs w:val="24"/>
      </w:rPr>
      <w:t>32</w:t>
    </w:r>
    <w:r>
      <w:rPr>
        <w:b/>
        <w:bCs/>
        <w:color w:val="000000"/>
        <w:sz w:val="24"/>
        <w:szCs w:val="24"/>
      </w:rPr>
      <w:fldChar w:fldCharType="end"/>
    </w:r>
  </w:p>
  <w:p w14:paraId="17284F2D" w14:textId="77777777" w:rsidR="00674D58" w:rsidRDefault="00674D5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7DB75" w14:textId="77777777" w:rsidR="00674D58" w:rsidRDefault="0016149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F5A14">
      <w:rPr>
        <w:b/>
        <w:bCs/>
        <w:noProof/>
        <w:color w:val="000000"/>
        <w:sz w:val="24"/>
        <w:szCs w:val="24"/>
      </w:rPr>
      <w:t>31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F5A14">
      <w:rPr>
        <w:b/>
        <w:bCs/>
        <w:noProof/>
        <w:color w:val="000000"/>
        <w:sz w:val="24"/>
        <w:szCs w:val="24"/>
      </w:rPr>
      <w:t>32</w:t>
    </w:r>
    <w:r>
      <w:rPr>
        <w:b/>
        <w:bCs/>
        <w:color w:val="000000"/>
        <w:sz w:val="24"/>
        <w:szCs w:val="24"/>
      </w:rPr>
      <w:fldChar w:fldCharType="end"/>
    </w:r>
  </w:p>
  <w:p w14:paraId="2BFAF2FE" w14:textId="77777777" w:rsidR="00674D58" w:rsidRDefault="00674D5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D8AA" w14:textId="77777777" w:rsidR="00674D58" w:rsidRDefault="0016149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F5A1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F5A14">
      <w:rPr>
        <w:b/>
        <w:bCs/>
        <w:noProof/>
        <w:color w:val="000000"/>
        <w:sz w:val="24"/>
        <w:szCs w:val="24"/>
      </w:rPr>
      <w:t>32</w:t>
    </w:r>
    <w:r>
      <w:rPr>
        <w:b/>
        <w:bCs/>
        <w:color w:val="000000"/>
        <w:sz w:val="24"/>
        <w:szCs w:val="24"/>
      </w:rPr>
      <w:fldChar w:fldCharType="end"/>
    </w:r>
  </w:p>
  <w:p w14:paraId="484DCC45" w14:textId="77777777" w:rsidR="00674D58" w:rsidRDefault="00674D5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52CCE" w14:textId="77777777" w:rsidR="00103B59" w:rsidRDefault="00103B59">
      <w:pPr>
        <w:spacing w:after="0" w:line="240" w:lineRule="auto"/>
      </w:pPr>
      <w:r>
        <w:separator/>
      </w:r>
    </w:p>
  </w:footnote>
  <w:footnote w:type="continuationSeparator" w:id="0">
    <w:p w14:paraId="63E00FBA" w14:textId="77777777" w:rsidR="00103B59" w:rsidRDefault="00103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9B276" w14:textId="77777777" w:rsidR="00674D58" w:rsidRDefault="00674D58">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74D58" w14:paraId="547CFF28" w14:textId="77777777">
      <w:trPr>
        <w:trHeight w:val="132"/>
      </w:trPr>
      <w:tc>
        <w:tcPr>
          <w:tcW w:w="2691" w:type="dxa"/>
        </w:tcPr>
        <w:p w14:paraId="31003089" w14:textId="77777777" w:rsidR="00674D58" w:rsidRDefault="00161492">
          <w:pPr>
            <w:tabs>
              <w:tab w:val="right" w:pos="8838"/>
            </w:tabs>
            <w:ind w:right="-105"/>
            <w:rPr>
              <w:b/>
              <w:bCs/>
            </w:rPr>
          </w:pPr>
          <w:r>
            <w:rPr>
              <w:b/>
              <w:bCs/>
            </w:rPr>
            <w:t>Recurso de Revisión:</w:t>
          </w:r>
        </w:p>
      </w:tc>
      <w:tc>
        <w:tcPr>
          <w:tcW w:w="3405" w:type="dxa"/>
        </w:tcPr>
        <w:p w14:paraId="6F52BF2C" w14:textId="77777777" w:rsidR="00674D58" w:rsidRDefault="00161492">
          <w:pPr>
            <w:tabs>
              <w:tab w:val="right" w:pos="8838"/>
            </w:tabs>
            <w:ind w:left="-28" w:right="-32"/>
          </w:pPr>
          <w:r>
            <w:t>03846/INFOEM/IP/RR/2020</w:t>
          </w:r>
        </w:p>
      </w:tc>
    </w:tr>
    <w:tr w:rsidR="00674D58" w14:paraId="18383E49" w14:textId="77777777">
      <w:trPr>
        <w:trHeight w:val="261"/>
      </w:trPr>
      <w:tc>
        <w:tcPr>
          <w:tcW w:w="2691" w:type="dxa"/>
        </w:tcPr>
        <w:p w14:paraId="5A558B41" w14:textId="77777777" w:rsidR="00674D58" w:rsidRDefault="00161492">
          <w:pPr>
            <w:tabs>
              <w:tab w:val="right" w:pos="8838"/>
            </w:tabs>
            <w:ind w:right="-105"/>
            <w:rPr>
              <w:b/>
              <w:bCs/>
            </w:rPr>
          </w:pPr>
          <w:r>
            <w:rPr>
              <w:b/>
              <w:bCs/>
            </w:rPr>
            <w:t>Sujeto Obligado:</w:t>
          </w:r>
        </w:p>
      </w:tc>
      <w:tc>
        <w:tcPr>
          <w:tcW w:w="3405" w:type="dxa"/>
        </w:tcPr>
        <w:p w14:paraId="1ECC21C5" w14:textId="77777777" w:rsidR="00674D58" w:rsidRDefault="00161492">
          <w:pPr>
            <w:tabs>
              <w:tab w:val="right" w:pos="8838"/>
            </w:tabs>
            <w:ind w:right="-32"/>
          </w:pPr>
          <w:r>
            <w:t>Ayuntamiento de Temascalcingo</w:t>
          </w:r>
        </w:p>
      </w:tc>
    </w:tr>
    <w:tr w:rsidR="00674D58" w14:paraId="335A581F" w14:textId="77777777">
      <w:trPr>
        <w:trHeight w:val="261"/>
      </w:trPr>
      <w:tc>
        <w:tcPr>
          <w:tcW w:w="2691" w:type="dxa"/>
        </w:tcPr>
        <w:p w14:paraId="40BA4771" w14:textId="77777777" w:rsidR="00674D58" w:rsidRDefault="00161492">
          <w:pPr>
            <w:tabs>
              <w:tab w:val="right" w:pos="8838"/>
            </w:tabs>
            <w:ind w:right="-105"/>
            <w:rPr>
              <w:b/>
              <w:bCs/>
            </w:rPr>
          </w:pPr>
          <w:r>
            <w:rPr>
              <w:b/>
              <w:bCs/>
            </w:rPr>
            <w:t>Comisionado Ponente:</w:t>
          </w:r>
        </w:p>
      </w:tc>
      <w:tc>
        <w:tcPr>
          <w:tcW w:w="3405" w:type="dxa"/>
        </w:tcPr>
        <w:p w14:paraId="45539A7C" w14:textId="77777777" w:rsidR="00674D58" w:rsidRDefault="00161492">
          <w:pPr>
            <w:tabs>
              <w:tab w:val="right" w:pos="8838"/>
            </w:tabs>
            <w:ind w:right="-32"/>
            <w:rPr>
              <w:b/>
              <w:bCs/>
            </w:rPr>
          </w:pPr>
          <w:r>
            <w:t>Luis Gustavo Parra Noriega</w:t>
          </w:r>
        </w:p>
      </w:tc>
    </w:tr>
  </w:tbl>
  <w:p w14:paraId="2BF36545" w14:textId="77777777" w:rsidR="00674D58" w:rsidRDefault="00103B59">
    <w:pPr>
      <w:pBdr>
        <w:top w:val="nil"/>
        <w:left w:val="nil"/>
        <w:bottom w:val="nil"/>
        <w:right w:val="nil"/>
        <w:between w:val="nil"/>
      </w:pBdr>
      <w:tabs>
        <w:tab w:val="center" w:pos="4419"/>
        <w:tab w:val="right" w:pos="8838"/>
      </w:tabs>
      <w:spacing w:after="0" w:line="240" w:lineRule="auto"/>
      <w:rPr>
        <w:color w:val="000000"/>
      </w:rPr>
    </w:pPr>
    <w:r>
      <w:rPr>
        <w:color w:val="000000"/>
      </w:rPr>
      <w:pict w14:anchorId="1F8B8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AD04F" w14:textId="77777777" w:rsidR="00674D58" w:rsidRDefault="00103B59">
    <w:pPr>
      <w:widowControl w:val="0"/>
      <w:pBdr>
        <w:top w:val="nil"/>
        <w:left w:val="nil"/>
        <w:bottom w:val="nil"/>
        <w:right w:val="nil"/>
        <w:between w:val="nil"/>
      </w:pBdr>
      <w:spacing w:after="0" w:line="276" w:lineRule="auto"/>
      <w:jc w:val="left"/>
    </w:pPr>
    <w:r>
      <w:rPr>
        <w:color w:val="000000"/>
      </w:rPr>
      <w:pict w14:anchorId="480F6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3"/>
      <w:tblW w:w="7087"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4394"/>
    </w:tblGrid>
    <w:tr w:rsidR="00674D58" w14:paraId="0BAFD540" w14:textId="77777777">
      <w:trPr>
        <w:trHeight w:val="138"/>
      </w:trPr>
      <w:tc>
        <w:tcPr>
          <w:tcW w:w="2693" w:type="dxa"/>
          <w:vAlign w:val="center"/>
        </w:tcPr>
        <w:p w14:paraId="38764EDA" w14:textId="77777777" w:rsidR="00674D58" w:rsidRDefault="00674D58">
          <w:pPr>
            <w:tabs>
              <w:tab w:val="right" w:pos="8838"/>
            </w:tabs>
            <w:ind w:left="-108" w:right="-105"/>
            <w:jc w:val="left"/>
            <w:rPr>
              <w:b/>
              <w:bCs/>
            </w:rPr>
          </w:pPr>
        </w:p>
        <w:p w14:paraId="2DBBC741" w14:textId="77777777" w:rsidR="00674D58" w:rsidRDefault="00161492">
          <w:pPr>
            <w:tabs>
              <w:tab w:val="right" w:pos="8838"/>
            </w:tabs>
            <w:ind w:left="-108" w:right="-105"/>
            <w:jc w:val="left"/>
            <w:rPr>
              <w:b/>
              <w:bCs/>
            </w:rPr>
          </w:pPr>
          <w:r>
            <w:rPr>
              <w:b/>
              <w:bCs/>
            </w:rPr>
            <w:t>Recurso de Revisión:</w:t>
          </w:r>
        </w:p>
      </w:tc>
      <w:tc>
        <w:tcPr>
          <w:tcW w:w="4394" w:type="dxa"/>
        </w:tcPr>
        <w:p w14:paraId="17D7DC16" w14:textId="77777777" w:rsidR="00674D58" w:rsidRDefault="00674D58">
          <w:pPr>
            <w:tabs>
              <w:tab w:val="right" w:pos="8838"/>
            </w:tabs>
            <w:ind w:right="57"/>
          </w:pPr>
        </w:p>
        <w:p w14:paraId="4F22F8CE" w14:textId="77777777" w:rsidR="00674D58" w:rsidRDefault="00161492">
          <w:pPr>
            <w:tabs>
              <w:tab w:val="right" w:pos="8838"/>
            </w:tabs>
            <w:ind w:right="57"/>
          </w:pPr>
          <w:r>
            <w:t>01351/INFOEM/IP/RR/2026</w:t>
          </w:r>
        </w:p>
      </w:tc>
    </w:tr>
    <w:tr w:rsidR="00674D58" w14:paraId="4F69937F" w14:textId="77777777">
      <w:trPr>
        <w:trHeight w:val="273"/>
      </w:trPr>
      <w:tc>
        <w:tcPr>
          <w:tcW w:w="2693" w:type="dxa"/>
        </w:tcPr>
        <w:p w14:paraId="7394A6A1" w14:textId="77777777" w:rsidR="00674D58" w:rsidRDefault="00161492">
          <w:pPr>
            <w:tabs>
              <w:tab w:val="right" w:pos="8838"/>
            </w:tabs>
            <w:ind w:left="-108" w:right="-105"/>
            <w:rPr>
              <w:b/>
              <w:bCs/>
            </w:rPr>
          </w:pPr>
          <w:r>
            <w:rPr>
              <w:b/>
              <w:bCs/>
            </w:rPr>
            <w:t>Sujeto Obligado:</w:t>
          </w:r>
        </w:p>
      </w:tc>
      <w:tc>
        <w:tcPr>
          <w:tcW w:w="4394" w:type="dxa"/>
        </w:tcPr>
        <w:p w14:paraId="28C9590A" w14:textId="77777777" w:rsidR="00674D58" w:rsidRDefault="00161492">
          <w:pPr>
            <w:tabs>
              <w:tab w:val="right" w:pos="8838"/>
            </w:tabs>
            <w:ind w:right="180"/>
          </w:pPr>
          <w:r>
            <w:t>Ayuntamiento de Toluca</w:t>
          </w:r>
        </w:p>
      </w:tc>
    </w:tr>
    <w:tr w:rsidR="00674D58" w14:paraId="0C3F91A6" w14:textId="77777777">
      <w:trPr>
        <w:trHeight w:val="273"/>
      </w:trPr>
      <w:tc>
        <w:tcPr>
          <w:tcW w:w="2693" w:type="dxa"/>
        </w:tcPr>
        <w:p w14:paraId="204C5830" w14:textId="77777777" w:rsidR="00674D58" w:rsidRDefault="00161492">
          <w:pPr>
            <w:tabs>
              <w:tab w:val="right" w:pos="8838"/>
            </w:tabs>
            <w:ind w:left="-108" w:right="-105"/>
            <w:rPr>
              <w:b/>
              <w:bCs/>
            </w:rPr>
          </w:pPr>
          <w:r>
            <w:rPr>
              <w:b/>
              <w:bCs/>
            </w:rPr>
            <w:t>Comisionado Ponente:</w:t>
          </w:r>
        </w:p>
      </w:tc>
      <w:tc>
        <w:tcPr>
          <w:tcW w:w="4394" w:type="dxa"/>
        </w:tcPr>
        <w:p w14:paraId="2BDFF63E" w14:textId="77777777" w:rsidR="00674D58" w:rsidRDefault="00161492">
          <w:pPr>
            <w:tabs>
              <w:tab w:val="right" w:pos="8838"/>
            </w:tabs>
            <w:ind w:right="-170"/>
          </w:pPr>
          <w:r>
            <w:t>Luis Gustavo Parra Noriega</w:t>
          </w:r>
        </w:p>
        <w:p w14:paraId="49F662F8" w14:textId="77777777" w:rsidR="00674D58" w:rsidRDefault="00674D58">
          <w:pPr>
            <w:tabs>
              <w:tab w:val="right" w:pos="8838"/>
            </w:tabs>
            <w:ind w:right="-170"/>
            <w:rPr>
              <w:b/>
              <w:bCs/>
            </w:rPr>
          </w:pPr>
        </w:p>
      </w:tc>
    </w:tr>
  </w:tbl>
  <w:p w14:paraId="7DC340B4" w14:textId="77777777" w:rsidR="00674D58" w:rsidRDefault="00674D5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6E8C6" w14:textId="77777777" w:rsidR="00674D58" w:rsidRDefault="00674D58">
    <w:pPr>
      <w:widowControl w:val="0"/>
      <w:pBdr>
        <w:top w:val="nil"/>
        <w:left w:val="nil"/>
        <w:bottom w:val="nil"/>
        <w:right w:val="nil"/>
        <w:between w:val="nil"/>
      </w:pBdr>
      <w:spacing w:after="0" w:line="276" w:lineRule="auto"/>
      <w:jc w:val="left"/>
      <w:rPr>
        <w:color w:val="000000"/>
      </w:rPr>
    </w:pPr>
  </w:p>
  <w:tbl>
    <w:tblPr>
      <w:tblStyle w:val="a4"/>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74D58" w14:paraId="6EA47B05" w14:textId="77777777">
      <w:trPr>
        <w:trHeight w:val="132"/>
      </w:trPr>
      <w:tc>
        <w:tcPr>
          <w:tcW w:w="2551" w:type="dxa"/>
        </w:tcPr>
        <w:p w14:paraId="7ACCE00C" w14:textId="77777777" w:rsidR="00674D58" w:rsidRDefault="00161492">
          <w:pPr>
            <w:tabs>
              <w:tab w:val="right" w:pos="8838"/>
            </w:tabs>
            <w:ind w:right="-105"/>
            <w:rPr>
              <w:b/>
              <w:bCs/>
            </w:rPr>
          </w:pPr>
          <w:r>
            <w:rPr>
              <w:b/>
              <w:bCs/>
            </w:rPr>
            <w:t>Recurso de Revisión:</w:t>
          </w:r>
        </w:p>
      </w:tc>
      <w:tc>
        <w:tcPr>
          <w:tcW w:w="4253" w:type="dxa"/>
        </w:tcPr>
        <w:p w14:paraId="20BC30AF" w14:textId="77777777" w:rsidR="00674D58" w:rsidRDefault="00161492">
          <w:r>
            <w:t>01351/INFOEM/IP/RR/2026</w:t>
          </w:r>
        </w:p>
      </w:tc>
    </w:tr>
    <w:tr w:rsidR="00674D58" w14:paraId="5D0F45B3" w14:textId="77777777">
      <w:trPr>
        <w:trHeight w:val="132"/>
      </w:trPr>
      <w:tc>
        <w:tcPr>
          <w:tcW w:w="2551" w:type="dxa"/>
        </w:tcPr>
        <w:p w14:paraId="371059AA" w14:textId="77777777" w:rsidR="00674D58" w:rsidRDefault="00161492">
          <w:pPr>
            <w:tabs>
              <w:tab w:val="left" w:pos="1875"/>
            </w:tabs>
            <w:ind w:right="-105"/>
            <w:rPr>
              <w:b/>
              <w:bCs/>
            </w:rPr>
          </w:pPr>
          <w:r>
            <w:rPr>
              <w:b/>
              <w:bCs/>
            </w:rPr>
            <w:t>Recurrente:</w:t>
          </w:r>
          <w:r>
            <w:rPr>
              <w:b/>
              <w:bCs/>
            </w:rPr>
            <w:tab/>
          </w:r>
        </w:p>
      </w:tc>
      <w:tc>
        <w:tcPr>
          <w:tcW w:w="4253" w:type="dxa"/>
        </w:tcPr>
        <w:p w14:paraId="094CA980" w14:textId="77777777" w:rsidR="00674D58" w:rsidRDefault="00674D58">
          <w:pPr>
            <w:tabs>
              <w:tab w:val="right" w:pos="8838"/>
            </w:tabs>
            <w:ind w:right="-250"/>
          </w:pPr>
        </w:p>
      </w:tc>
    </w:tr>
    <w:tr w:rsidR="00674D58" w14:paraId="16E99B0A" w14:textId="77777777">
      <w:trPr>
        <w:trHeight w:val="261"/>
      </w:trPr>
      <w:tc>
        <w:tcPr>
          <w:tcW w:w="2551" w:type="dxa"/>
        </w:tcPr>
        <w:p w14:paraId="2DF1D8B1" w14:textId="77777777" w:rsidR="00674D58" w:rsidRDefault="00161492">
          <w:pPr>
            <w:tabs>
              <w:tab w:val="right" w:pos="8838"/>
            </w:tabs>
            <w:ind w:right="-105"/>
            <w:rPr>
              <w:b/>
              <w:bCs/>
            </w:rPr>
          </w:pPr>
          <w:r>
            <w:rPr>
              <w:b/>
              <w:bCs/>
            </w:rPr>
            <w:t>Sujeto Obligado:</w:t>
          </w:r>
        </w:p>
      </w:tc>
      <w:tc>
        <w:tcPr>
          <w:tcW w:w="4253" w:type="dxa"/>
        </w:tcPr>
        <w:p w14:paraId="3212D106" w14:textId="77777777" w:rsidR="00674D58" w:rsidRDefault="00161492">
          <w:r>
            <w:t>Ayuntamiento de Toluca</w:t>
          </w:r>
        </w:p>
      </w:tc>
    </w:tr>
    <w:tr w:rsidR="00674D58" w14:paraId="177D5409" w14:textId="77777777">
      <w:trPr>
        <w:trHeight w:val="261"/>
      </w:trPr>
      <w:tc>
        <w:tcPr>
          <w:tcW w:w="2551" w:type="dxa"/>
        </w:tcPr>
        <w:p w14:paraId="1AED8987" w14:textId="77777777" w:rsidR="00674D58" w:rsidRDefault="00161492">
          <w:pPr>
            <w:tabs>
              <w:tab w:val="right" w:pos="8838"/>
            </w:tabs>
            <w:ind w:right="-105"/>
            <w:rPr>
              <w:b/>
              <w:bCs/>
            </w:rPr>
          </w:pPr>
          <w:r>
            <w:rPr>
              <w:b/>
              <w:bCs/>
            </w:rPr>
            <w:t>Comisionado Ponente:</w:t>
          </w:r>
        </w:p>
      </w:tc>
      <w:tc>
        <w:tcPr>
          <w:tcW w:w="4253" w:type="dxa"/>
        </w:tcPr>
        <w:p w14:paraId="25C1D10B" w14:textId="21079358" w:rsidR="00674D58" w:rsidRDefault="00161492">
          <w:pPr>
            <w:tabs>
              <w:tab w:val="right" w:pos="8838"/>
            </w:tabs>
            <w:ind w:right="-32"/>
            <w:rPr>
              <w:b/>
              <w:bCs/>
            </w:rPr>
          </w:pPr>
          <w:r>
            <w:t>Luis Gustavo Parra Noriega</w:t>
          </w:r>
        </w:p>
      </w:tc>
    </w:tr>
  </w:tbl>
  <w:p w14:paraId="3E0DAA39" w14:textId="77777777" w:rsidR="00674D58" w:rsidRDefault="00103B59">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208F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752FD"/>
    <w:multiLevelType w:val="multilevel"/>
    <w:tmpl w:val="15968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645F2E"/>
    <w:multiLevelType w:val="multilevel"/>
    <w:tmpl w:val="7772B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230E83"/>
    <w:multiLevelType w:val="multilevel"/>
    <w:tmpl w:val="F3EAF0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E7C20"/>
    <w:multiLevelType w:val="multilevel"/>
    <w:tmpl w:val="6D283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BB7E18"/>
    <w:multiLevelType w:val="multilevel"/>
    <w:tmpl w:val="7178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CA103F"/>
    <w:multiLevelType w:val="multilevel"/>
    <w:tmpl w:val="D07E2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B86A96"/>
    <w:multiLevelType w:val="multilevel"/>
    <w:tmpl w:val="A6DCC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860957"/>
    <w:multiLevelType w:val="hybridMultilevel"/>
    <w:tmpl w:val="F6409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651D34"/>
    <w:multiLevelType w:val="multilevel"/>
    <w:tmpl w:val="315E2B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876DD6"/>
    <w:multiLevelType w:val="multilevel"/>
    <w:tmpl w:val="176AC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5"/>
  </w:num>
  <w:num w:numId="3">
    <w:abstractNumId w:val="0"/>
  </w:num>
  <w:num w:numId="4">
    <w:abstractNumId w:val="3"/>
  </w:num>
  <w:num w:numId="5">
    <w:abstractNumId w:val="9"/>
  </w:num>
  <w:num w:numId="6">
    <w:abstractNumId w:val="2"/>
  </w:num>
  <w:num w:numId="7">
    <w:abstractNumId w:val="6"/>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D58"/>
    <w:rsid w:val="0000624D"/>
    <w:rsid w:val="00103B59"/>
    <w:rsid w:val="00161492"/>
    <w:rsid w:val="004217DD"/>
    <w:rsid w:val="004261AF"/>
    <w:rsid w:val="004865BD"/>
    <w:rsid w:val="005B6264"/>
    <w:rsid w:val="00644BFA"/>
    <w:rsid w:val="00674D58"/>
    <w:rsid w:val="009C0D0F"/>
    <w:rsid w:val="00C24BE9"/>
    <w:rsid w:val="00DA4940"/>
    <w:rsid w:val="00DE3908"/>
    <w:rsid w:val="00E55C6F"/>
    <w:rsid w:val="00FF5A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74DB01"/>
  <w15:docId w15:val="{EDD852F7-F3D7-4120-88E3-F416AF8F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Ttulo2Car">
    <w:name w:val="Título 2 Car"/>
    <w:basedOn w:val="Fuentedeprrafopredeter"/>
    <w:uiPriority w:val="9"/>
    <w:rsid w:val="00353BD4"/>
    <w:rPr>
      <w:b/>
      <w:color w:val="000000" w:themeColor="text1"/>
      <w:sz w:val="36"/>
      <w:szCs w:val="36"/>
      <w:lang w:eastAsia="es-MX"/>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RdlI336++LTZgxoShxmg7VumA==">CgMxLjAyDmguNzlsZWd3YWl6OHowMg5oLjV5am1iOXZkcGZhYTIOaC40N25pMnl5YWFlaXoyDmgua3hpMjd4OWlmcjFwMg5oLmxnajF4amJmN3F6MjIOaC4xcDVmNzI0OXVpdzIyDmguN2kxZHBjMjl5cG1lMg5oLnV3Y3IxMGk0eWx1bDIOaC5rbjNmd2E0anRxdTAyDWguNDZwaGgxeDRvamEyCWguMzBqMHpsbDIOaC5kcnl2aGtkaHZhYXkyDmgub2gxbzA1NTRrMzVtMg5oLmM3YTVwb2Z3cHBrYjIOaC5saXV1Z2l3bjVtenYyDmgucXAxeW1uNmo0Z2VyMg1oLmF5NzVxMTR6ZTg1Mg5oLnJmMzRrc3hqMDZvbTIOaC53OTJkNGY4MmE4YWIyDmguanJlYTdvZWdvNGdoOAByITFPUWplemZNX1lJTDFkUFUwX1ZTZXJ3N2lKZkp2NE5m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0A2372-859D-40EA-BEEE-E3DEBBDD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8143</Words>
  <Characters>44789</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2026-04-10T17:13:00Z</cp:lastPrinted>
  <dcterms:created xsi:type="dcterms:W3CDTF">2026-04-10T17:12:00Z</dcterms:created>
  <dcterms:modified xsi:type="dcterms:W3CDTF">2026-04-10T17:13:00Z</dcterms:modified>
</cp:coreProperties>
</file>